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5AF65" w14:textId="77777777" w:rsidR="00AF05BD" w:rsidRPr="00AF05BD" w:rsidRDefault="00AF05BD" w:rsidP="00AF05BD">
      <w:pPr>
        <w:tabs>
          <w:tab w:val="left" w:pos="567"/>
        </w:tabs>
        <w:spacing w:after="0" w:line="240" w:lineRule="auto"/>
        <w:jc w:val="center"/>
        <w:rPr>
          <w:rFonts w:eastAsia="Times New Roman"/>
          <w:b/>
          <w:bCs/>
          <w:kern w:val="0"/>
          <w14:ligatures w14:val="none"/>
        </w:rPr>
      </w:pPr>
      <w:r w:rsidRPr="00AF05BD">
        <w:rPr>
          <w:rFonts w:eastAsia="Times New Roman"/>
          <w:b/>
          <w:bCs/>
          <w:kern w:val="0"/>
          <w14:ligatures w14:val="none"/>
        </w:rPr>
        <w:t>Pakuotės</w:t>
      </w:r>
      <w:r w:rsidRPr="00AF05BD" w:rsidDel="00060D21">
        <w:rPr>
          <w:rFonts w:eastAsia="Times New Roman"/>
          <w:b/>
          <w:bCs/>
          <w:kern w:val="0"/>
          <w14:ligatures w14:val="none"/>
        </w:rPr>
        <w:t xml:space="preserve"> </w:t>
      </w:r>
      <w:r w:rsidRPr="00AF05BD">
        <w:rPr>
          <w:rFonts w:eastAsia="Times New Roman"/>
          <w:b/>
          <w:bCs/>
          <w:kern w:val="0"/>
          <w14:ligatures w14:val="none"/>
        </w:rPr>
        <w:t>lapelis:</w:t>
      </w:r>
      <w:r w:rsidRPr="00AF05BD" w:rsidDel="00060D21">
        <w:rPr>
          <w:rFonts w:eastAsia="Times New Roman"/>
          <w:b/>
          <w:bCs/>
          <w:kern w:val="0"/>
          <w14:ligatures w14:val="none"/>
        </w:rPr>
        <w:t xml:space="preserve"> </w:t>
      </w:r>
      <w:r w:rsidRPr="00AF05BD">
        <w:rPr>
          <w:rFonts w:eastAsia="Times New Roman"/>
          <w:b/>
          <w:bCs/>
          <w:kern w:val="0"/>
          <w14:ligatures w14:val="none"/>
        </w:rPr>
        <w:t>informacija</w:t>
      </w:r>
      <w:r w:rsidRPr="00AF05BD" w:rsidDel="00060D21">
        <w:rPr>
          <w:rFonts w:eastAsia="Times New Roman"/>
          <w:b/>
          <w:bCs/>
          <w:kern w:val="0"/>
          <w14:ligatures w14:val="none"/>
        </w:rPr>
        <w:t xml:space="preserve"> </w:t>
      </w:r>
      <w:r w:rsidRPr="00AF05BD">
        <w:rPr>
          <w:rFonts w:eastAsia="Times New Roman"/>
          <w:b/>
          <w:bCs/>
          <w:kern w:val="0"/>
          <w14:ligatures w14:val="none"/>
        </w:rPr>
        <w:t>vartotojui</w:t>
      </w:r>
    </w:p>
    <w:p w14:paraId="1D56AD6E" w14:textId="77777777" w:rsidR="00AF05BD" w:rsidRPr="00AF05BD" w:rsidRDefault="00AF05BD" w:rsidP="00AF05BD">
      <w:pPr>
        <w:tabs>
          <w:tab w:val="left" w:pos="567"/>
        </w:tabs>
        <w:spacing w:after="0" w:line="240" w:lineRule="auto"/>
        <w:rPr>
          <w:rFonts w:eastAsia="Times New Roman"/>
          <w:b/>
          <w:kern w:val="0"/>
          <w14:ligatures w14:val="none"/>
        </w:rPr>
      </w:pPr>
    </w:p>
    <w:p w14:paraId="2148127B" w14:textId="77777777" w:rsidR="00AF05BD" w:rsidRPr="00AF05BD" w:rsidRDefault="00AF05BD" w:rsidP="00AF05BD">
      <w:pPr>
        <w:tabs>
          <w:tab w:val="left" w:pos="567"/>
        </w:tabs>
        <w:spacing w:after="0" w:line="240" w:lineRule="auto"/>
        <w:jc w:val="center"/>
        <w:rPr>
          <w:rFonts w:eastAsia="Times New Roman"/>
          <w:b/>
          <w:kern w:val="0"/>
          <w14:ligatures w14:val="none"/>
        </w:rPr>
      </w:pP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bCs/>
          <w:kern w:val="0"/>
          <w14:ligatures w14:val="none"/>
        </w:rPr>
        <w:t xml:space="preserve"> </w:t>
      </w:r>
      <w:r w:rsidRPr="00AF05BD">
        <w:rPr>
          <w:rFonts w:eastAsia="Times New Roman"/>
          <w:b/>
          <w:kern w:val="0"/>
          <w14:ligatures w14:val="none"/>
        </w:rPr>
        <w:t>200 mg milteliai infuziniam tirpalui</w:t>
      </w:r>
    </w:p>
    <w:p w14:paraId="64F9B107" w14:textId="77777777" w:rsidR="00AF05BD" w:rsidRPr="00AF05BD" w:rsidRDefault="00AF05BD" w:rsidP="00AF05BD">
      <w:pPr>
        <w:tabs>
          <w:tab w:val="left" w:pos="567"/>
        </w:tabs>
        <w:spacing w:after="0" w:line="240" w:lineRule="auto"/>
        <w:jc w:val="center"/>
        <w:rPr>
          <w:rFonts w:eastAsia="Times New Roman"/>
          <w:bCs/>
          <w:iCs/>
          <w:kern w:val="0"/>
          <w14:ligatures w14:val="none"/>
        </w:rPr>
      </w:pPr>
      <w:proofErr w:type="spellStart"/>
      <w:r w:rsidRPr="00AF05BD">
        <w:rPr>
          <w:rFonts w:eastAsia="Times New Roman"/>
          <w:bCs/>
          <w:iCs/>
          <w:kern w:val="0"/>
          <w14:ligatures w14:val="none"/>
        </w:rPr>
        <w:t>vorikonazolas</w:t>
      </w:r>
      <w:proofErr w:type="spellEnd"/>
    </w:p>
    <w:p w14:paraId="5A094A29" w14:textId="77777777" w:rsidR="00AF05BD" w:rsidRPr="00AF05BD" w:rsidRDefault="00AF05BD" w:rsidP="00AF05BD">
      <w:pPr>
        <w:tabs>
          <w:tab w:val="left" w:pos="567"/>
        </w:tabs>
        <w:spacing w:after="0" w:line="240" w:lineRule="auto"/>
        <w:rPr>
          <w:rFonts w:eastAsia="Times New Roman"/>
          <w:b/>
          <w:kern w:val="0"/>
          <w14:ligatures w14:val="none"/>
        </w:rPr>
      </w:pPr>
    </w:p>
    <w:p w14:paraId="316EE0F6" w14:textId="77777777" w:rsidR="00AF05BD" w:rsidRPr="00AF05BD" w:rsidRDefault="00AF05BD" w:rsidP="00AF05BD">
      <w:pPr>
        <w:tabs>
          <w:tab w:val="left" w:pos="567"/>
        </w:tabs>
        <w:spacing w:after="0" w:line="240" w:lineRule="auto"/>
        <w:rPr>
          <w:rFonts w:eastAsia="Times New Roman"/>
          <w:b/>
          <w:bCs/>
          <w:kern w:val="0"/>
          <w:lang w:eastAsia="x-none"/>
          <w14:ligatures w14:val="none"/>
        </w:rPr>
      </w:pPr>
      <w:r w:rsidRPr="00AF05BD">
        <w:rPr>
          <w:rFonts w:eastAsia="Times New Roman"/>
          <w:b/>
          <w:bCs/>
          <w:kern w:val="0"/>
          <w:lang w:eastAsia="x-none"/>
          <w14:ligatures w14:val="none"/>
        </w:rPr>
        <w:t>Atidžiai perskaitykite visą šį lapelį, prieš pradėdami vartoti vaistą, nes jame pateikiama Jums svarbi informacija.</w:t>
      </w:r>
    </w:p>
    <w:p w14:paraId="05B8FD96" w14:textId="77777777" w:rsidR="00AF05BD" w:rsidRPr="00AF05BD" w:rsidRDefault="00AF05BD" w:rsidP="00AF05BD">
      <w:pPr>
        <w:tabs>
          <w:tab w:val="left" w:pos="567"/>
        </w:tabs>
        <w:spacing w:after="0" w:line="240" w:lineRule="auto"/>
        <w:ind w:left="540" w:hanging="540"/>
        <w:rPr>
          <w:rFonts w:eastAsia="Times New Roman"/>
          <w:bCs/>
          <w:kern w:val="0"/>
          <w:lang w:eastAsia="x-none"/>
          <w14:ligatures w14:val="none"/>
        </w:rPr>
      </w:pPr>
      <w:r w:rsidRPr="00AF05BD">
        <w:rPr>
          <w:rFonts w:eastAsia="Times New Roman"/>
          <w:bCs/>
          <w:kern w:val="0"/>
          <w:lang w:eastAsia="x-none"/>
          <w14:ligatures w14:val="none"/>
        </w:rPr>
        <w:t>-</w:t>
      </w:r>
      <w:r w:rsidRPr="00AF05BD">
        <w:rPr>
          <w:rFonts w:eastAsia="Times New Roman"/>
          <w:bCs/>
          <w:kern w:val="0"/>
          <w:lang w:eastAsia="x-none"/>
          <w14:ligatures w14:val="none"/>
        </w:rPr>
        <w:tab/>
        <w:t>Neišmeskite šio lapelio, nes vėl gali prireikti jį perskaityti.</w:t>
      </w:r>
    </w:p>
    <w:p w14:paraId="24E50A28"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Cs/>
          <w:kern w:val="0"/>
          <w14:ligatures w14:val="none"/>
        </w:rPr>
        <w:t>-</w:t>
      </w:r>
      <w:r w:rsidRPr="00AF05BD">
        <w:rPr>
          <w:rFonts w:eastAsia="Times New Roman"/>
          <w:bCs/>
          <w:kern w:val="0"/>
          <w14:ligatures w14:val="none"/>
        </w:rPr>
        <w:tab/>
        <w:t>Jeigu kiltų daugiau klausimų, kreipkitės į gydytoją, vaistininką arba slaugytoją.</w:t>
      </w:r>
    </w:p>
    <w:p w14:paraId="01C36FE2"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Cs/>
          <w:kern w:val="0"/>
          <w14:ligatures w14:val="none"/>
        </w:rPr>
        <w:t>-</w:t>
      </w:r>
      <w:r w:rsidRPr="00AF05BD">
        <w:rPr>
          <w:rFonts w:eastAsia="Times New Roman"/>
          <w:bCs/>
          <w:kern w:val="0"/>
          <w14:ligatures w14:val="none"/>
        </w:rPr>
        <w:tab/>
      </w:r>
      <w:r w:rsidRPr="00AF05BD">
        <w:rPr>
          <w:rFonts w:eastAsia="Times New Roman"/>
          <w:bCs/>
          <w:kern w:val="0"/>
          <w14:ligatures w14:val="none"/>
        </w:rPr>
        <w:tab/>
        <w:t xml:space="preserve">Jeigu pasireiškė šalutinis poveikis (net jeigu jis šiame lapelyje nenurodytas), kreipkitės į gydytoją, vaistininką arba slaugytoją. </w:t>
      </w:r>
      <w:r w:rsidRPr="00AF05BD">
        <w:rPr>
          <w:rFonts w:eastAsia="Times New Roman"/>
          <w:kern w:val="0"/>
          <w14:ligatures w14:val="none"/>
        </w:rPr>
        <w:t>Ž</w:t>
      </w:r>
      <w:r w:rsidRPr="00AF05BD">
        <w:rPr>
          <w:rFonts w:eastAsia="Times New Roman"/>
          <w:bCs/>
          <w:kern w:val="0"/>
          <w14:ligatures w14:val="none"/>
        </w:rPr>
        <w:t xml:space="preserve">r. 4 skyrių. </w:t>
      </w:r>
    </w:p>
    <w:p w14:paraId="41A7F24A" w14:textId="77777777" w:rsidR="00AF05BD" w:rsidRPr="00AF05BD" w:rsidRDefault="00AF05BD" w:rsidP="00AF05BD">
      <w:pPr>
        <w:tabs>
          <w:tab w:val="left" w:pos="567"/>
        </w:tabs>
        <w:spacing w:after="0" w:line="240" w:lineRule="auto"/>
        <w:ind w:left="540" w:hanging="540"/>
        <w:rPr>
          <w:rFonts w:eastAsia="Times New Roman"/>
          <w:b/>
          <w:kern w:val="0"/>
          <w14:ligatures w14:val="none"/>
        </w:rPr>
      </w:pPr>
    </w:p>
    <w:p w14:paraId="6306DBC5"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Apie ką rašoma šiame lapelyje?</w:t>
      </w:r>
    </w:p>
    <w:p w14:paraId="192A1213" w14:textId="77777777" w:rsidR="00AF05BD" w:rsidRPr="00AF05BD" w:rsidRDefault="00AF05BD" w:rsidP="00AF05BD">
      <w:pPr>
        <w:tabs>
          <w:tab w:val="left" w:pos="567"/>
        </w:tabs>
        <w:spacing w:after="0" w:line="240" w:lineRule="auto"/>
        <w:rPr>
          <w:rFonts w:eastAsia="Times New Roman"/>
          <w:b/>
          <w:kern w:val="0"/>
          <w14:ligatures w14:val="none"/>
        </w:rPr>
      </w:pPr>
    </w:p>
    <w:p w14:paraId="7E041FE4" w14:textId="77777777" w:rsidR="00AF05BD" w:rsidRPr="00AF05BD" w:rsidRDefault="00AF05BD" w:rsidP="00AF05BD">
      <w:pPr>
        <w:tabs>
          <w:tab w:val="left" w:pos="567"/>
        </w:tabs>
        <w:spacing w:after="0" w:line="240" w:lineRule="auto"/>
        <w:ind w:left="540" w:hanging="540"/>
        <w:rPr>
          <w:rFonts w:eastAsia="Times New Roman"/>
          <w:kern w:val="0"/>
          <w:lang w:eastAsia="x-none"/>
          <w14:ligatures w14:val="none"/>
        </w:rPr>
      </w:pPr>
      <w:r w:rsidRPr="00AF05BD">
        <w:rPr>
          <w:rFonts w:eastAsia="Times New Roman"/>
          <w:kern w:val="0"/>
          <w:lang w:eastAsia="x-none"/>
          <w14:ligatures w14:val="none"/>
        </w:rPr>
        <w:t>1.</w:t>
      </w:r>
      <w:r w:rsidRPr="00AF05BD">
        <w:rPr>
          <w:rFonts w:eastAsia="Times New Roman"/>
          <w:kern w:val="0"/>
          <w:lang w:eastAsia="x-none"/>
          <w14:ligatures w14:val="none"/>
        </w:rPr>
        <w:tab/>
        <w:t xml:space="preserve">Kas yra </w:t>
      </w:r>
      <w:proofErr w:type="spellStart"/>
      <w:r w:rsidRPr="00AF05BD">
        <w:rPr>
          <w:rFonts w:eastAsia="Times New Roman"/>
          <w:bCs/>
          <w:kern w:val="0"/>
          <w:lang w:eastAsia="x-none"/>
          <w14:ligatures w14:val="none"/>
        </w:rPr>
        <w:t>Voriconazole</w:t>
      </w:r>
      <w:proofErr w:type="spellEnd"/>
      <w:r w:rsidRPr="00AF05BD">
        <w:rPr>
          <w:rFonts w:eastAsia="Times New Roman"/>
          <w:bCs/>
          <w:kern w:val="0"/>
          <w:lang w:eastAsia="x-none"/>
          <w14:ligatures w14:val="none"/>
        </w:rPr>
        <w:t xml:space="preserve"> </w:t>
      </w:r>
      <w:proofErr w:type="spellStart"/>
      <w:r w:rsidRPr="00AF05BD">
        <w:rPr>
          <w:rFonts w:eastAsia="Times New Roman"/>
          <w:bCs/>
          <w:kern w:val="0"/>
          <w:lang w:eastAsia="x-none"/>
          <w14:ligatures w14:val="none"/>
        </w:rPr>
        <w:t>Accord</w:t>
      </w:r>
      <w:proofErr w:type="spellEnd"/>
      <w:r w:rsidRPr="00AF05BD">
        <w:rPr>
          <w:rFonts w:eastAsia="Times New Roman"/>
          <w:bCs/>
          <w:kern w:val="0"/>
          <w:lang w:eastAsia="x-none"/>
          <w14:ligatures w14:val="none"/>
        </w:rPr>
        <w:t xml:space="preserve"> </w:t>
      </w:r>
      <w:proofErr w:type="spellStart"/>
      <w:r w:rsidRPr="00AF05BD">
        <w:rPr>
          <w:rFonts w:eastAsia="Times New Roman"/>
          <w:bCs/>
          <w:kern w:val="0"/>
          <w:lang w:eastAsia="x-none"/>
          <w14:ligatures w14:val="none"/>
        </w:rPr>
        <w:t>Healthcare</w:t>
      </w:r>
      <w:proofErr w:type="spellEnd"/>
      <w:r w:rsidRPr="00AF05BD">
        <w:rPr>
          <w:rFonts w:eastAsia="Times New Roman"/>
          <w:b/>
          <w:bCs/>
          <w:kern w:val="0"/>
          <w:lang w:eastAsia="x-none"/>
          <w14:ligatures w14:val="none"/>
        </w:rPr>
        <w:t xml:space="preserve"> </w:t>
      </w:r>
      <w:r w:rsidRPr="00AF05BD">
        <w:rPr>
          <w:rFonts w:eastAsia="Times New Roman"/>
          <w:kern w:val="0"/>
          <w:lang w:eastAsia="x-none"/>
          <w14:ligatures w14:val="none"/>
        </w:rPr>
        <w:t>ir kam jis vartojamas</w:t>
      </w:r>
    </w:p>
    <w:p w14:paraId="7F48687B" w14:textId="77777777" w:rsidR="00AF05BD" w:rsidRPr="00AF05BD" w:rsidRDefault="00AF05BD" w:rsidP="00AF05BD">
      <w:pPr>
        <w:tabs>
          <w:tab w:val="left" w:pos="567"/>
        </w:tabs>
        <w:spacing w:after="0" w:line="240" w:lineRule="auto"/>
        <w:ind w:left="540" w:hanging="540"/>
        <w:rPr>
          <w:rFonts w:eastAsia="Times New Roman"/>
          <w:bCs/>
          <w:kern w:val="0"/>
          <w:lang w:eastAsia="x-none"/>
          <w14:ligatures w14:val="none"/>
        </w:rPr>
      </w:pPr>
      <w:r w:rsidRPr="00AF05BD">
        <w:rPr>
          <w:rFonts w:eastAsia="Times New Roman"/>
          <w:bCs/>
          <w:kern w:val="0"/>
          <w:lang w:eastAsia="x-none"/>
          <w14:ligatures w14:val="none"/>
        </w:rPr>
        <w:t>2.</w:t>
      </w:r>
      <w:r w:rsidRPr="00AF05BD">
        <w:rPr>
          <w:rFonts w:eastAsia="Times New Roman"/>
          <w:bCs/>
          <w:kern w:val="0"/>
          <w:lang w:eastAsia="x-none"/>
          <w14:ligatures w14:val="none"/>
        </w:rPr>
        <w:tab/>
        <w:t xml:space="preserve">Kas žinotina prieš vartojant </w:t>
      </w:r>
      <w:proofErr w:type="spellStart"/>
      <w:r w:rsidRPr="00AF05BD">
        <w:rPr>
          <w:rFonts w:eastAsia="Times New Roman"/>
          <w:bCs/>
          <w:kern w:val="0"/>
          <w:lang w:eastAsia="x-none"/>
          <w14:ligatures w14:val="none"/>
        </w:rPr>
        <w:t>Voriconazole</w:t>
      </w:r>
      <w:proofErr w:type="spellEnd"/>
      <w:r w:rsidRPr="00AF05BD">
        <w:rPr>
          <w:rFonts w:eastAsia="Times New Roman"/>
          <w:bCs/>
          <w:kern w:val="0"/>
          <w:lang w:eastAsia="x-none"/>
          <w14:ligatures w14:val="none"/>
        </w:rPr>
        <w:t xml:space="preserve"> </w:t>
      </w:r>
      <w:proofErr w:type="spellStart"/>
      <w:r w:rsidRPr="00AF05BD">
        <w:rPr>
          <w:rFonts w:eastAsia="Times New Roman"/>
          <w:bCs/>
          <w:kern w:val="0"/>
          <w:lang w:eastAsia="x-none"/>
          <w14:ligatures w14:val="none"/>
        </w:rPr>
        <w:t>Accord</w:t>
      </w:r>
      <w:proofErr w:type="spellEnd"/>
      <w:r w:rsidRPr="00AF05BD">
        <w:rPr>
          <w:rFonts w:eastAsia="Times New Roman"/>
          <w:bCs/>
          <w:kern w:val="0"/>
          <w:lang w:eastAsia="x-none"/>
          <w14:ligatures w14:val="none"/>
        </w:rPr>
        <w:t xml:space="preserve"> </w:t>
      </w:r>
      <w:proofErr w:type="spellStart"/>
      <w:r w:rsidRPr="00AF05BD">
        <w:rPr>
          <w:rFonts w:eastAsia="Times New Roman"/>
          <w:bCs/>
          <w:kern w:val="0"/>
          <w:lang w:eastAsia="x-none"/>
          <w14:ligatures w14:val="none"/>
        </w:rPr>
        <w:t>Healthcare</w:t>
      </w:r>
      <w:proofErr w:type="spellEnd"/>
      <w:r w:rsidRPr="00AF05BD">
        <w:rPr>
          <w:rFonts w:eastAsia="Times New Roman"/>
          <w:b/>
          <w:bCs/>
          <w:kern w:val="0"/>
          <w:lang w:eastAsia="x-none"/>
          <w14:ligatures w14:val="none"/>
        </w:rPr>
        <w:t xml:space="preserve"> </w:t>
      </w:r>
    </w:p>
    <w:p w14:paraId="17DD443A"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Cs/>
          <w:kern w:val="0"/>
          <w14:ligatures w14:val="none"/>
        </w:rPr>
        <w:t>3.</w:t>
      </w:r>
      <w:r w:rsidRPr="00AF05BD">
        <w:rPr>
          <w:rFonts w:eastAsia="Times New Roman"/>
          <w:bCs/>
          <w:kern w:val="0"/>
          <w14:ligatures w14:val="none"/>
        </w:rPr>
        <w:tab/>
        <w:t xml:space="preserve">Kaip vartoti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
          <w:bCs/>
          <w:kern w:val="0"/>
          <w14:ligatures w14:val="none"/>
        </w:rPr>
        <w:t xml:space="preserve"> </w:t>
      </w:r>
    </w:p>
    <w:p w14:paraId="1E8F1D32"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Cs/>
          <w:kern w:val="0"/>
          <w14:ligatures w14:val="none"/>
        </w:rPr>
        <w:t>4.</w:t>
      </w:r>
      <w:r w:rsidRPr="00AF05BD">
        <w:rPr>
          <w:rFonts w:eastAsia="Times New Roman"/>
          <w:bCs/>
          <w:kern w:val="0"/>
          <w14:ligatures w14:val="none"/>
        </w:rPr>
        <w:tab/>
        <w:t>Galimas šalutinis poveikis</w:t>
      </w:r>
    </w:p>
    <w:p w14:paraId="735FBC83"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Cs/>
          <w:kern w:val="0"/>
          <w14:ligatures w14:val="none"/>
        </w:rPr>
        <w:t>5.</w:t>
      </w:r>
      <w:r w:rsidRPr="00AF05BD">
        <w:rPr>
          <w:rFonts w:eastAsia="Times New Roman"/>
          <w:bCs/>
          <w:kern w:val="0"/>
          <w14:ligatures w14:val="none"/>
        </w:rPr>
        <w:tab/>
        <w:t xml:space="preserve">Kaip laikyti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
          <w:bCs/>
          <w:kern w:val="0"/>
          <w14:ligatures w14:val="none"/>
        </w:rPr>
        <w:t xml:space="preserve"> </w:t>
      </w:r>
    </w:p>
    <w:p w14:paraId="3ACFD404"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Cs/>
          <w:kern w:val="0"/>
          <w14:ligatures w14:val="none"/>
        </w:rPr>
        <w:t>6.</w:t>
      </w:r>
      <w:r w:rsidRPr="00AF05BD">
        <w:rPr>
          <w:rFonts w:eastAsia="Times New Roman"/>
          <w:bCs/>
          <w:kern w:val="0"/>
          <w14:ligatures w14:val="none"/>
        </w:rPr>
        <w:tab/>
        <w:t>Pakuotės turinys ir kita informacija</w:t>
      </w:r>
    </w:p>
    <w:p w14:paraId="520582FB" w14:textId="77777777" w:rsidR="00AF05BD" w:rsidRPr="00AF05BD" w:rsidRDefault="00AF05BD" w:rsidP="00AF05BD">
      <w:pPr>
        <w:tabs>
          <w:tab w:val="left" w:pos="567"/>
        </w:tabs>
        <w:spacing w:after="0" w:line="240" w:lineRule="auto"/>
        <w:rPr>
          <w:rFonts w:eastAsia="Times New Roman"/>
          <w:b/>
          <w:kern w:val="0"/>
          <w14:ligatures w14:val="none"/>
        </w:rPr>
      </w:pPr>
    </w:p>
    <w:p w14:paraId="387EB5BE" w14:textId="77777777" w:rsidR="00AF05BD" w:rsidRPr="00AF05BD" w:rsidRDefault="00AF05BD" w:rsidP="00AF05BD">
      <w:pPr>
        <w:tabs>
          <w:tab w:val="left" w:pos="567"/>
        </w:tabs>
        <w:spacing w:after="0" w:line="240" w:lineRule="auto"/>
        <w:rPr>
          <w:rFonts w:eastAsia="Times New Roman"/>
          <w:b/>
          <w:kern w:val="0"/>
          <w14:ligatures w14:val="none"/>
        </w:rPr>
      </w:pPr>
    </w:p>
    <w:p w14:paraId="700F1CB4" w14:textId="77777777" w:rsidR="00AF05BD" w:rsidRPr="00AF05BD" w:rsidRDefault="00AF05BD" w:rsidP="00AF05BD">
      <w:pPr>
        <w:numPr>
          <w:ilvl w:val="0"/>
          <w:numId w:val="2"/>
        </w:numPr>
        <w:tabs>
          <w:tab w:val="left" w:pos="567"/>
        </w:tabs>
        <w:spacing w:after="0" w:line="240" w:lineRule="auto"/>
        <w:ind w:left="540" w:hanging="540"/>
        <w:rPr>
          <w:rFonts w:eastAsia="Times New Roman"/>
          <w:b/>
          <w:caps/>
          <w:kern w:val="0"/>
          <w:lang w:eastAsia="x-none"/>
          <w14:ligatures w14:val="none"/>
        </w:rPr>
      </w:pPr>
      <w:r w:rsidRPr="00AF05BD">
        <w:rPr>
          <w:rFonts w:eastAsia="Times New Roman"/>
          <w:b/>
          <w:caps/>
          <w:kern w:val="0"/>
          <w:lang w:eastAsia="x-none"/>
          <w14:ligatures w14:val="none"/>
        </w:rPr>
        <w:t>K</w:t>
      </w:r>
      <w:r w:rsidRPr="00AF05BD">
        <w:rPr>
          <w:rFonts w:eastAsia="Times New Roman"/>
          <w:b/>
          <w:bCs/>
          <w:kern w:val="0"/>
          <w:lang w:eastAsia="x-none"/>
          <w14:ligatures w14:val="none"/>
        </w:rPr>
        <w:t>as yra</w:t>
      </w:r>
      <w:r w:rsidRPr="00AF05BD">
        <w:rPr>
          <w:rFonts w:eastAsia="Times New Roman"/>
          <w:b/>
          <w:kern w:val="0"/>
          <w:lang w:eastAsia="x-none"/>
          <w14:ligatures w14:val="none"/>
        </w:rPr>
        <w:t xml:space="preserve"> </w:t>
      </w:r>
      <w:proofErr w:type="spellStart"/>
      <w:r w:rsidRPr="00AF05BD">
        <w:rPr>
          <w:rFonts w:eastAsia="Times New Roman"/>
          <w:b/>
          <w:bCs/>
          <w:kern w:val="0"/>
          <w:lang w:eastAsia="x-none"/>
          <w14:ligatures w14:val="none"/>
        </w:rPr>
        <w:t>Voriconazole</w:t>
      </w:r>
      <w:proofErr w:type="spellEnd"/>
      <w:r w:rsidRPr="00AF05BD">
        <w:rPr>
          <w:rFonts w:eastAsia="Times New Roman"/>
          <w:b/>
          <w:bCs/>
          <w:kern w:val="0"/>
          <w:lang w:eastAsia="x-none"/>
          <w14:ligatures w14:val="none"/>
        </w:rPr>
        <w:t xml:space="preserve"> </w:t>
      </w:r>
      <w:proofErr w:type="spellStart"/>
      <w:r w:rsidRPr="00AF05BD">
        <w:rPr>
          <w:rFonts w:eastAsia="Times New Roman"/>
          <w:b/>
          <w:bCs/>
          <w:kern w:val="0"/>
          <w:lang w:eastAsia="x-none"/>
          <w14:ligatures w14:val="none"/>
        </w:rPr>
        <w:t>Accord</w:t>
      </w:r>
      <w:proofErr w:type="spellEnd"/>
      <w:r w:rsidRPr="00AF05BD">
        <w:rPr>
          <w:rFonts w:eastAsia="Times New Roman"/>
          <w:b/>
          <w:bCs/>
          <w:kern w:val="0"/>
          <w:lang w:eastAsia="x-none"/>
          <w14:ligatures w14:val="none"/>
        </w:rPr>
        <w:t xml:space="preserve"> </w:t>
      </w:r>
      <w:proofErr w:type="spellStart"/>
      <w:r w:rsidRPr="00AF05BD">
        <w:rPr>
          <w:rFonts w:eastAsia="Times New Roman"/>
          <w:b/>
          <w:bCs/>
          <w:kern w:val="0"/>
          <w:lang w:eastAsia="x-none"/>
          <w14:ligatures w14:val="none"/>
        </w:rPr>
        <w:t>Healthcare</w:t>
      </w:r>
      <w:proofErr w:type="spellEnd"/>
      <w:r w:rsidRPr="00AF05BD">
        <w:rPr>
          <w:rFonts w:eastAsia="Times New Roman"/>
          <w:b/>
          <w:caps/>
          <w:kern w:val="0"/>
          <w:lang w:eastAsia="x-none"/>
          <w14:ligatures w14:val="none"/>
        </w:rPr>
        <w:t xml:space="preserve"> </w:t>
      </w:r>
      <w:r w:rsidRPr="00AF05BD">
        <w:rPr>
          <w:rFonts w:eastAsia="Times New Roman"/>
          <w:b/>
          <w:bCs/>
          <w:kern w:val="0"/>
          <w:lang w:eastAsia="x-none"/>
          <w14:ligatures w14:val="none"/>
        </w:rPr>
        <w:t>ir kam jis vartojamas</w:t>
      </w:r>
    </w:p>
    <w:p w14:paraId="0ECD07B3" w14:textId="77777777" w:rsidR="00AF05BD" w:rsidRPr="00AF05BD" w:rsidRDefault="00AF05BD" w:rsidP="00AF05BD">
      <w:pPr>
        <w:tabs>
          <w:tab w:val="left" w:pos="567"/>
        </w:tabs>
        <w:spacing w:after="0" w:line="240" w:lineRule="auto"/>
        <w:rPr>
          <w:rFonts w:eastAsia="Times New Roman"/>
          <w:bCs/>
          <w:kern w:val="0"/>
          <w:lang w:eastAsia="x-none"/>
          <w14:ligatures w14:val="none"/>
        </w:rPr>
      </w:pPr>
    </w:p>
    <w:p w14:paraId="6AAD1D7D" w14:textId="77777777" w:rsidR="00AF05BD" w:rsidRPr="00AF05BD" w:rsidRDefault="00AF05BD" w:rsidP="00AF05BD">
      <w:pPr>
        <w:tabs>
          <w:tab w:val="left" w:pos="567"/>
        </w:tabs>
        <w:spacing w:after="0" w:line="240" w:lineRule="auto"/>
        <w:rPr>
          <w:rFonts w:eastAsia="Times New Roman"/>
          <w:kern w:val="0"/>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sudėtyje yra veikliosios medžiagos </w:t>
      </w:r>
      <w:proofErr w:type="spellStart"/>
      <w:r w:rsidRPr="00AF05BD">
        <w:rPr>
          <w:rFonts w:eastAsia="Times New Roman"/>
          <w:kern w:val="0"/>
          <w14:ligatures w14:val="none"/>
        </w:rPr>
        <w:t>vorikonazolo</w:t>
      </w:r>
      <w:proofErr w:type="spellEnd"/>
      <w:r w:rsidRPr="00AF05BD">
        <w:rPr>
          <w:rFonts w:eastAsia="Times New Roman"/>
          <w:kern w:val="0"/>
          <w14:ligatures w14:val="none"/>
        </w:rPr>
        <w:t xml:space="preserve">.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yra priešgrybelinis vaistas. Jis sunaikina užkrečiamąsias ligas sukeliančius grybelius arba stabdo jų augimą.</w:t>
      </w:r>
    </w:p>
    <w:p w14:paraId="0E513ED9" w14:textId="77777777" w:rsidR="00AF05BD" w:rsidRPr="00AF05BD" w:rsidRDefault="00AF05BD" w:rsidP="00AF05BD">
      <w:pPr>
        <w:tabs>
          <w:tab w:val="left" w:pos="567"/>
        </w:tabs>
        <w:spacing w:after="0" w:line="240" w:lineRule="auto"/>
        <w:rPr>
          <w:rFonts w:eastAsia="Times New Roman"/>
          <w:kern w:val="0"/>
          <w14:ligatures w14:val="none"/>
        </w:rPr>
      </w:pPr>
    </w:p>
    <w:p w14:paraId="5DE4B6AA"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Šis vaistas skirtas pacientų (suaugusiųjų ir vyresnių kaip 2 metų vaikų), sergančių šiomis ligomis gydymui:</w:t>
      </w:r>
    </w:p>
    <w:p w14:paraId="2A407B90" w14:textId="77777777" w:rsidR="00AF05BD" w:rsidRPr="00AF05BD" w:rsidRDefault="00AF05BD" w:rsidP="00AF05BD">
      <w:pPr>
        <w:numPr>
          <w:ilvl w:val="0"/>
          <w:numId w:val="1"/>
        </w:numPr>
        <w:tabs>
          <w:tab w:val="left" w:pos="567"/>
          <w:tab w:val="num" w:pos="600"/>
        </w:tabs>
        <w:spacing w:after="0" w:line="240" w:lineRule="auto"/>
        <w:ind w:left="600" w:hanging="600"/>
        <w:rPr>
          <w:rFonts w:eastAsia="Times New Roman"/>
          <w:kern w:val="0"/>
          <w14:ligatures w14:val="none"/>
        </w:rPr>
      </w:pPr>
      <w:r w:rsidRPr="00AF05BD">
        <w:rPr>
          <w:rFonts w:eastAsia="Times New Roman"/>
          <w:kern w:val="0"/>
          <w14:ligatures w14:val="none"/>
        </w:rPr>
        <w:t xml:space="preserve">invazine </w:t>
      </w:r>
      <w:proofErr w:type="spellStart"/>
      <w:r w:rsidRPr="00AF05BD">
        <w:rPr>
          <w:rFonts w:eastAsia="Times New Roman"/>
          <w:kern w:val="0"/>
          <w14:ligatures w14:val="none"/>
        </w:rPr>
        <w:t>aspergilioze</w:t>
      </w:r>
      <w:proofErr w:type="spellEnd"/>
      <w:r w:rsidRPr="00AF05BD">
        <w:rPr>
          <w:rFonts w:eastAsia="Times New Roman"/>
          <w:kern w:val="0"/>
          <w14:ligatures w14:val="none"/>
        </w:rPr>
        <w:t xml:space="preserve"> (</w:t>
      </w:r>
      <w:proofErr w:type="spellStart"/>
      <w:r w:rsidRPr="00AF05BD">
        <w:rPr>
          <w:rFonts w:eastAsia="Times New Roman"/>
          <w:i/>
          <w:kern w:val="0"/>
          <w14:ligatures w14:val="none"/>
        </w:rPr>
        <w:t>Aspergillus</w:t>
      </w:r>
      <w:proofErr w:type="spellEnd"/>
      <w:r w:rsidRPr="00AF05BD">
        <w:rPr>
          <w:rFonts w:eastAsia="Times New Roman"/>
          <w:kern w:val="0"/>
          <w14:ligatures w14:val="none"/>
        </w:rPr>
        <w:t xml:space="preserve"> rūšių grybelių sukelta infekcinė liga);</w:t>
      </w:r>
    </w:p>
    <w:p w14:paraId="06D11B0F" w14:textId="77777777" w:rsidR="00AF05BD" w:rsidRPr="00AF05BD" w:rsidRDefault="00AF05BD" w:rsidP="00AF05BD">
      <w:pPr>
        <w:numPr>
          <w:ilvl w:val="0"/>
          <w:numId w:val="1"/>
        </w:numPr>
        <w:tabs>
          <w:tab w:val="left" w:pos="567"/>
          <w:tab w:val="num" w:pos="600"/>
        </w:tabs>
        <w:spacing w:after="0" w:line="240" w:lineRule="auto"/>
        <w:ind w:left="600" w:hanging="600"/>
        <w:rPr>
          <w:rFonts w:eastAsia="Times New Roman"/>
          <w:kern w:val="0"/>
          <w14:ligatures w14:val="none"/>
        </w:rPr>
      </w:pPr>
      <w:proofErr w:type="spellStart"/>
      <w:r w:rsidRPr="00AF05BD">
        <w:rPr>
          <w:rFonts w:eastAsia="Times New Roman"/>
          <w:kern w:val="0"/>
          <w14:ligatures w14:val="none"/>
        </w:rPr>
        <w:t>kandidemija</w:t>
      </w:r>
      <w:proofErr w:type="spellEnd"/>
      <w:r w:rsidRPr="00AF05BD">
        <w:rPr>
          <w:rFonts w:eastAsia="Times New Roman"/>
          <w:kern w:val="0"/>
          <w14:ligatures w14:val="none"/>
        </w:rPr>
        <w:t xml:space="preserve"> (kitos rūšies (</w:t>
      </w:r>
      <w:proofErr w:type="spellStart"/>
      <w:r w:rsidRPr="00AF05BD">
        <w:rPr>
          <w:rFonts w:eastAsia="Times New Roman"/>
          <w:i/>
          <w:kern w:val="0"/>
          <w14:ligatures w14:val="none"/>
        </w:rPr>
        <w:t>Candida</w:t>
      </w:r>
      <w:proofErr w:type="spellEnd"/>
      <w:r w:rsidRPr="00AF05BD">
        <w:rPr>
          <w:rFonts w:eastAsia="Times New Roman"/>
          <w:kern w:val="0"/>
          <w14:ligatures w14:val="none"/>
        </w:rPr>
        <w:t xml:space="preserve">) grybelių sukelta infekcinė liga) pacientams, kuriems nėra </w:t>
      </w:r>
      <w:proofErr w:type="spellStart"/>
      <w:r w:rsidRPr="00AF05BD">
        <w:rPr>
          <w:rFonts w:eastAsia="Times New Roman"/>
          <w:kern w:val="0"/>
          <w14:ligatures w14:val="none"/>
        </w:rPr>
        <w:t>neutropenijos</w:t>
      </w:r>
      <w:proofErr w:type="spellEnd"/>
      <w:r w:rsidRPr="00AF05BD">
        <w:rPr>
          <w:rFonts w:eastAsia="Times New Roman"/>
          <w:kern w:val="0"/>
          <w14:ligatures w14:val="none"/>
        </w:rPr>
        <w:t xml:space="preserve"> (pacientai, kurių kraujyje nėra nenormaliai mažo baltųjų kraujo ląstelių (leukocitų) kiekio);</w:t>
      </w:r>
    </w:p>
    <w:p w14:paraId="1F07B677" w14:textId="77777777" w:rsidR="00AF05BD" w:rsidRPr="00AF05BD" w:rsidRDefault="00AF05BD" w:rsidP="00AF05BD">
      <w:pPr>
        <w:numPr>
          <w:ilvl w:val="0"/>
          <w:numId w:val="1"/>
        </w:numPr>
        <w:tabs>
          <w:tab w:val="left" w:pos="567"/>
          <w:tab w:val="num" w:pos="600"/>
        </w:tabs>
        <w:spacing w:after="0" w:line="240" w:lineRule="auto"/>
        <w:ind w:left="600" w:hanging="600"/>
        <w:rPr>
          <w:rFonts w:eastAsia="Times New Roman"/>
          <w:kern w:val="0"/>
          <w14:ligatures w14:val="none"/>
        </w:rPr>
      </w:pPr>
      <w:r w:rsidRPr="00AF05BD">
        <w:rPr>
          <w:rFonts w:eastAsia="Times New Roman"/>
          <w:iCs/>
          <w:kern w:val="0"/>
          <w14:ligatures w14:val="none"/>
        </w:rPr>
        <w:t>sunkia invazine</w:t>
      </w:r>
      <w:r w:rsidRPr="00AF05BD">
        <w:rPr>
          <w:rFonts w:eastAsia="Times New Roman"/>
          <w:i/>
          <w:kern w:val="0"/>
          <w14:ligatures w14:val="none"/>
        </w:rPr>
        <w:t xml:space="preserve"> </w:t>
      </w:r>
      <w:proofErr w:type="spellStart"/>
      <w:r w:rsidRPr="00AF05BD">
        <w:rPr>
          <w:rFonts w:eastAsia="Times New Roman"/>
          <w:kern w:val="0"/>
          <w14:ligatures w14:val="none"/>
        </w:rPr>
        <w:t>flukonazolui</w:t>
      </w:r>
      <w:proofErr w:type="spellEnd"/>
      <w:r w:rsidRPr="00AF05BD">
        <w:rPr>
          <w:rFonts w:eastAsia="Times New Roman"/>
          <w:kern w:val="0"/>
          <w14:ligatures w14:val="none"/>
        </w:rPr>
        <w:t xml:space="preserve"> (kitam priešgrybeliniam vaistui) atsparių </w:t>
      </w:r>
      <w:proofErr w:type="spellStart"/>
      <w:r w:rsidRPr="00AF05BD">
        <w:rPr>
          <w:rFonts w:eastAsia="Times New Roman"/>
          <w:i/>
          <w:kern w:val="0"/>
          <w14:ligatures w14:val="none"/>
        </w:rPr>
        <w:t>Candida</w:t>
      </w:r>
      <w:proofErr w:type="spellEnd"/>
      <w:r w:rsidRPr="00AF05BD">
        <w:rPr>
          <w:rFonts w:eastAsia="Times New Roman"/>
          <w:kern w:val="0"/>
          <w14:ligatures w14:val="none"/>
        </w:rPr>
        <w:t xml:space="preserve"> rūšies grybelių sukelta infekcine liga;</w:t>
      </w:r>
    </w:p>
    <w:p w14:paraId="05EFA68F" w14:textId="77777777" w:rsidR="00AF05BD" w:rsidRPr="00AF05BD" w:rsidRDefault="00AF05BD" w:rsidP="00AF05BD">
      <w:pPr>
        <w:numPr>
          <w:ilvl w:val="0"/>
          <w:numId w:val="1"/>
        </w:numPr>
        <w:tabs>
          <w:tab w:val="left" w:pos="567"/>
          <w:tab w:val="num" w:pos="600"/>
        </w:tabs>
        <w:spacing w:after="0" w:line="240" w:lineRule="auto"/>
        <w:ind w:left="600" w:hanging="600"/>
        <w:rPr>
          <w:rFonts w:eastAsia="Times New Roman"/>
          <w:kern w:val="0"/>
          <w14:ligatures w14:val="none"/>
        </w:rPr>
      </w:pPr>
      <w:r w:rsidRPr="00AF05BD">
        <w:rPr>
          <w:rFonts w:eastAsia="Times New Roman"/>
          <w:iCs/>
          <w:kern w:val="0"/>
          <w14:ligatures w14:val="none"/>
        </w:rPr>
        <w:t>sunkiomis</w:t>
      </w:r>
      <w:r w:rsidRPr="00AF05BD">
        <w:rPr>
          <w:rFonts w:eastAsia="Times New Roman"/>
          <w:kern w:val="0"/>
          <w14:ligatures w14:val="none"/>
        </w:rPr>
        <w:t xml:space="preserve"> grybelių sukeltomis infekcinėmis ligomis, kurias sukėlė</w:t>
      </w:r>
      <w:r w:rsidRPr="00AF05BD">
        <w:rPr>
          <w:rFonts w:eastAsia="Times New Roman"/>
          <w:i/>
          <w:kern w:val="0"/>
          <w14:ligatures w14:val="none"/>
        </w:rPr>
        <w:t xml:space="preserve"> </w:t>
      </w:r>
      <w:proofErr w:type="spellStart"/>
      <w:r w:rsidRPr="00AF05BD">
        <w:rPr>
          <w:rFonts w:eastAsia="Times New Roman"/>
          <w:i/>
          <w:kern w:val="0"/>
          <w14:ligatures w14:val="none"/>
        </w:rPr>
        <w:t>Scedosporium</w:t>
      </w:r>
      <w:proofErr w:type="spellEnd"/>
      <w:r w:rsidRPr="00AF05BD">
        <w:rPr>
          <w:rFonts w:eastAsia="Times New Roman"/>
          <w:iCs/>
          <w:kern w:val="0"/>
          <w14:ligatures w14:val="none"/>
        </w:rPr>
        <w:t xml:space="preserve"> arba</w:t>
      </w:r>
      <w:r w:rsidRPr="00AF05BD">
        <w:rPr>
          <w:rFonts w:eastAsia="Times New Roman"/>
          <w:kern w:val="0"/>
          <w14:ligatures w14:val="none"/>
        </w:rPr>
        <w:t xml:space="preserve"> </w:t>
      </w:r>
      <w:proofErr w:type="spellStart"/>
      <w:r w:rsidRPr="00AF05BD">
        <w:rPr>
          <w:rFonts w:eastAsia="Times New Roman"/>
          <w:i/>
          <w:kern w:val="0"/>
          <w14:ligatures w14:val="none"/>
        </w:rPr>
        <w:t>Fusarium</w:t>
      </w:r>
      <w:proofErr w:type="spellEnd"/>
      <w:r w:rsidRPr="00AF05BD">
        <w:rPr>
          <w:rFonts w:eastAsia="Times New Roman"/>
          <w:i/>
          <w:kern w:val="0"/>
          <w14:ligatures w14:val="none"/>
        </w:rPr>
        <w:t xml:space="preserve"> </w:t>
      </w:r>
      <w:r w:rsidRPr="00AF05BD">
        <w:rPr>
          <w:rFonts w:eastAsia="Times New Roman"/>
          <w:kern w:val="0"/>
          <w14:ligatures w14:val="none"/>
        </w:rPr>
        <w:t>rūšių grybeliai (kitos dvi skirtingos</w:t>
      </w:r>
      <w:r w:rsidRPr="00AF05BD">
        <w:rPr>
          <w:rFonts w:eastAsia="Times New Roman"/>
          <w:i/>
          <w:kern w:val="0"/>
          <w14:ligatures w14:val="none"/>
        </w:rPr>
        <w:t xml:space="preserve"> </w:t>
      </w:r>
      <w:r w:rsidRPr="00AF05BD">
        <w:rPr>
          <w:rFonts w:eastAsia="Times New Roman"/>
          <w:kern w:val="0"/>
          <w14:ligatures w14:val="none"/>
        </w:rPr>
        <w:t>grybelių rūšys).</w:t>
      </w:r>
    </w:p>
    <w:p w14:paraId="55D57FAF" w14:textId="77777777" w:rsidR="00AF05BD" w:rsidRPr="00AF05BD" w:rsidRDefault="00AF05BD" w:rsidP="00AF05BD">
      <w:pPr>
        <w:tabs>
          <w:tab w:val="left" w:pos="567"/>
        </w:tabs>
        <w:spacing w:after="0" w:line="240" w:lineRule="auto"/>
        <w:rPr>
          <w:rFonts w:eastAsia="Times New Roman"/>
          <w:kern w:val="0"/>
          <w14:ligatures w14:val="none"/>
        </w:rPr>
      </w:pPr>
    </w:p>
    <w:p w14:paraId="7A903E34" w14:textId="77777777" w:rsidR="00AF05BD" w:rsidRPr="00AF05BD" w:rsidRDefault="00AF05BD" w:rsidP="00AF05BD">
      <w:pPr>
        <w:tabs>
          <w:tab w:val="left" w:pos="567"/>
        </w:tabs>
        <w:spacing w:after="0" w:line="240" w:lineRule="auto"/>
        <w:rPr>
          <w:rFonts w:eastAsia="Times New Roman"/>
          <w:kern w:val="0"/>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skirtas pacientų, kuriems diagnozuotas grybelių sukeltos infekcinės ligos pasunkėjimas, kuris gali būti pavojingas gyvybei, gydymui.</w:t>
      </w:r>
    </w:p>
    <w:p w14:paraId="0AAF44BC" w14:textId="77777777" w:rsidR="00AF05BD" w:rsidRPr="00AF05BD" w:rsidRDefault="00AF05BD" w:rsidP="00AF05BD">
      <w:pPr>
        <w:tabs>
          <w:tab w:val="left" w:pos="567"/>
        </w:tabs>
        <w:spacing w:after="0" w:line="240" w:lineRule="auto"/>
        <w:rPr>
          <w:rFonts w:eastAsia="Times New Roman"/>
          <w:kern w:val="0"/>
          <w14:ligatures w14:val="none"/>
        </w:rPr>
      </w:pPr>
    </w:p>
    <w:p w14:paraId="00EC8CE2"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Grybelių sukeltų infekcinių ligų profilaktikai didelės rizikos pacientams, kuriems buvo atlikta kaulų čiulpų transplantacija.</w:t>
      </w:r>
    </w:p>
    <w:p w14:paraId="0DE57081" w14:textId="77777777" w:rsidR="00AF05BD" w:rsidRPr="00AF05BD" w:rsidRDefault="00AF05BD" w:rsidP="00AF05BD">
      <w:pPr>
        <w:tabs>
          <w:tab w:val="left" w:pos="567"/>
        </w:tabs>
        <w:spacing w:after="0" w:line="240" w:lineRule="auto"/>
        <w:rPr>
          <w:rFonts w:eastAsia="Times New Roman"/>
          <w:kern w:val="0"/>
          <w14:ligatures w14:val="none"/>
        </w:rPr>
      </w:pPr>
    </w:p>
    <w:p w14:paraId="3619B365"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Šį vaistą galima vartoti tik prižiūrint gydytojui.</w:t>
      </w:r>
    </w:p>
    <w:p w14:paraId="13040751" w14:textId="77777777" w:rsidR="00AF05BD" w:rsidRPr="00AF05BD" w:rsidRDefault="00AF05BD" w:rsidP="00AF05BD">
      <w:pPr>
        <w:tabs>
          <w:tab w:val="left" w:pos="567"/>
        </w:tabs>
        <w:spacing w:after="0" w:line="240" w:lineRule="auto"/>
        <w:rPr>
          <w:rFonts w:eastAsia="Times New Roman"/>
          <w:kern w:val="0"/>
          <w14:ligatures w14:val="none"/>
        </w:rPr>
      </w:pPr>
    </w:p>
    <w:p w14:paraId="1C997383" w14:textId="77777777" w:rsidR="00AF05BD" w:rsidRPr="00AF05BD" w:rsidRDefault="00AF05BD" w:rsidP="00AF05BD">
      <w:pPr>
        <w:tabs>
          <w:tab w:val="left" w:pos="567"/>
        </w:tabs>
        <w:spacing w:after="0" w:line="240" w:lineRule="auto"/>
        <w:rPr>
          <w:rFonts w:eastAsia="Times New Roman"/>
          <w:kern w:val="0"/>
          <w14:ligatures w14:val="none"/>
        </w:rPr>
      </w:pPr>
    </w:p>
    <w:p w14:paraId="45F12E33" w14:textId="77777777" w:rsidR="00AF05BD" w:rsidRPr="00AF05BD" w:rsidRDefault="00AF05BD" w:rsidP="00AF05BD">
      <w:pPr>
        <w:numPr>
          <w:ilvl w:val="0"/>
          <w:numId w:val="2"/>
        </w:numPr>
        <w:tabs>
          <w:tab w:val="left" w:pos="567"/>
        </w:tabs>
        <w:spacing w:after="0" w:line="240" w:lineRule="auto"/>
        <w:ind w:left="540" w:hanging="540"/>
        <w:rPr>
          <w:rFonts w:eastAsia="Times New Roman"/>
          <w:b/>
          <w:bCs/>
          <w:kern w:val="0"/>
          <w:lang w:eastAsia="x-none"/>
          <w14:ligatures w14:val="none"/>
        </w:rPr>
      </w:pPr>
      <w:r w:rsidRPr="00AF05BD">
        <w:rPr>
          <w:rFonts w:eastAsia="Times New Roman"/>
          <w:b/>
          <w:kern w:val="0"/>
          <w:lang w:eastAsia="x-none"/>
          <w14:ligatures w14:val="none"/>
        </w:rPr>
        <w:t>Kas žinotina prieš vartojant</w:t>
      </w:r>
      <w:r w:rsidRPr="00AF05BD">
        <w:rPr>
          <w:rFonts w:eastAsia="Times New Roman"/>
          <w:bCs/>
          <w:kern w:val="0"/>
          <w:lang w:eastAsia="x-none"/>
          <w14:ligatures w14:val="none"/>
        </w:rPr>
        <w:t xml:space="preserve"> </w:t>
      </w:r>
      <w:proofErr w:type="spellStart"/>
      <w:r w:rsidRPr="00AF05BD">
        <w:rPr>
          <w:rFonts w:eastAsia="Times New Roman"/>
          <w:b/>
          <w:bCs/>
          <w:kern w:val="0"/>
          <w:lang w:eastAsia="x-none"/>
          <w14:ligatures w14:val="none"/>
        </w:rPr>
        <w:t>Voriconazole</w:t>
      </w:r>
      <w:proofErr w:type="spellEnd"/>
      <w:r w:rsidRPr="00AF05BD">
        <w:rPr>
          <w:rFonts w:eastAsia="Times New Roman"/>
          <w:b/>
          <w:bCs/>
          <w:kern w:val="0"/>
          <w:lang w:eastAsia="x-none"/>
          <w14:ligatures w14:val="none"/>
        </w:rPr>
        <w:t xml:space="preserve"> </w:t>
      </w:r>
      <w:proofErr w:type="spellStart"/>
      <w:r w:rsidRPr="00AF05BD">
        <w:rPr>
          <w:rFonts w:eastAsia="Times New Roman"/>
          <w:b/>
          <w:bCs/>
          <w:kern w:val="0"/>
          <w:lang w:eastAsia="x-none"/>
          <w14:ligatures w14:val="none"/>
        </w:rPr>
        <w:t>Accord</w:t>
      </w:r>
      <w:proofErr w:type="spellEnd"/>
      <w:r w:rsidRPr="00AF05BD">
        <w:rPr>
          <w:rFonts w:eastAsia="Times New Roman"/>
          <w:b/>
          <w:bCs/>
          <w:kern w:val="0"/>
          <w:lang w:eastAsia="x-none"/>
          <w14:ligatures w14:val="none"/>
        </w:rPr>
        <w:t xml:space="preserve"> </w:t>
      </w:r>
      <w:proofErr w:type="spellStart"/>
      <w:r w:rsidRPr="00AF05BD">
        <w:rPr>
          <w:rFonts w:eastAsia="Times New Roman"/>
          <w:b/>
          <w:bCs/>
          <w:kern w:val="0"/>
          <w:lang w:eastAsia="x-none"/>
          <w14:ligatures w14:val="none"/>
        </w:rPr>
        <w:t>Healthcare</w:t>
      </w:r>
      <w:proofErr w:type="spellEnd"/>
      <w:r w:rsidRPr="00AF05BD">
        <w:rPr>
          <w:rFonts w:eastAsia="Times New Roman"/>
          <w:b/>
          <w:bCs/>
          <w:kern w:val="0"/>
          <w:lang w:eastAsia="x-none"/>
          <w14:ligatures w14:val="none"/>
        </w:rPr>
        <w:t xml:space="preserve"> </w:t>
      </w:r>
    </w:p>
    <w:p w14:paraId="50862A8D" w14:textId="77777777" w:rsidR="00AF05BD" w:rsidRPr="00AF05BD" w:rsidRDefault="00AF05BD" w:rsidP="00AF05BD">
      <w:pPr>
        <w:tabs>
          <w:tab w:val="left" w:pos="567"/>
        </w:tabs>
        <w:spacing w:after="0" w:line="240" w:lineRule="auto"/>
        <w:rPr>
          <w:rFonts w:eastAsia="Times New Roman"/>
          <w:kern w:val="0"/>
          <w14:ligatures w14:val="none"/>
        </w:rPr>
      </w:pPr>
    </w:p>
    <w:p w14:paraId="461B3CC3" w14:textId="77777777" w:rsidR="00AF05BD" w:rsidRPr="00AF05BD" w:rsidRDefault="00AF05BD" w:rsidP="00AF05BD">
      <w:pPr>
        <w:tabs>
          <w:tab w:val="left" w:pos="567"/>
        </w:tabs>
        <w:spacing w:after="0" w:line="240" w:lineRule="auto"/>
        <w:rPr>
          <w:rFonts w:eastAsia="Times New Roman"/>
          <w:b/>
          <w:kern w:val="0"/>
          <w14:ligatures w14:val="none"/>
        </w:rPr>
      </w:pP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bCs/>
          <w:kern w:val="0"/>
          <w14:ligatures w14:val="none"/>
        </w:rPr>
        <w:t xml:space="preserve"> </w:t>
      </w:r>
      <w:r w:rsidRPr="00AF05BD">
        <w:rPr>
          <w:rFonts w:eastAsia="Times New Roman"/>
          <w:b/>
          <w:kern w:val="0"/>
          <w14:ligatures w14:val="none"/>
        </w:rPr>
        <w:t>vartoti draudžiama:</w:t>
      </w:r>
    </w:p>
    <w:p w14:paraId="1DF6E101" w14:textId="77777777" w:rsidR="00AF05BD" w:rsidRPr="00AF05BD" w:rsidRDefault="00AF05BD" w:rsidP="00AF05BD">
      <w:pPr>
        <w:tabs>
          <w:tab w:val="left" w:pos="0"/>
        </w:tabs>
        <w:spacing w:after="0" w:line="240" w:lineRule="auto"/>
        <w:rPr>
          <w:rFonts w:eastAsia="Times New Roman"/>
          <w:kern w:val="0"/>
          <w14:ligatures w14:val="none"/>
        </w:rPr>
      </w:pPr>
      <w:r w:rsidRPr="00AF05BD">
        <w:rPr>
          <w:rFonts w:eastAsia="Times New Roman"/>
          <w:kern w:val="0"/>
          <w14:ligatures w14:val="none"/>
        </w:rPr>
        <w:t xml:space="preserve">Jeigu yra alergija </w:t>
      </w:r>
      <w:proofErr w:type="spellStart"/>
      <w:r w:rsidRPr="00AF05BD">
        <w:rPr>
          <w:rFonts w:eastAsia="Times New Roman"/>
          <w:kern w:val="0"/>
          <w14:ligatures w14:val="none"/>
        </w:rPr>
        <w:t>vorikonazolui</w:t>
      </w:r>
      <w:proofErr w:type="spellEnd"/>
      <w:r w:rsidRPr="00AF05BD">
        <w:rPr>
          <w:rFonts w:eastAsia="Times New Roman"/>
          <w:kern w:val="0"/>
          <w14:ligatures w14:val="none"/>
        </w:rPr>
        <w:t xml:space="preserve"> arba bet kuriai pagalbinei šio vaisto medžiagai (jos išvardytos 6 skyriuje).</w:t>
      </w:r>
    </w:p>
    <w:p w14:paraId="2322A6E0" w14:textId="77777777" w:rsidR="00AF05BD" w:rsidRPr="00AF05BD" w:rsidRDefault="00AF05BD" w:rsidP="00AF05BD">
      <w:pPr>
        <w:tabs>
          <w:tab w:val="left" w:pos="567"/>
        </w:tabs>
        <w:spacing w:after="0" w:line="240" w:lineRule="auto"/>
        <w:rPr>
          <w:rFonts w:eastAsia="Times New Roman"/>
          <w:kern w:val="0"/>
          <w14:ligatures w14:val="none"/>
        </w:rPr>
      </w:pPr>
    </w:p>
    <w:p w14:paraId="0368AC1B"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Labai svarbu pasakyti gydytojui arba vaistininkui, jei vartojate arba vartojote kokių nors kitų vaistų, net ir įsigytų be recepto arba tradicinių augalinių vaistų.</w:t>
      </w:r>
    </w:p>
    <w:p w14:paraId="619F3B48" w14:textId="77777777" w:rsidR="00AF05BD" w:rsidRPr="00AF05BD" w:rsidRDefault="00AF05BD" w:rsidP="00AF05BD">
      <w:pPr>
        <w:tabs>
          <w:tab w:val="left" w:pos="567"/>
        </w:tabs>
        <w:spacing w:after="0" w:line="240" w:lineRule="auto"/>
        <w:rPr>
          <w:rFonts w:eastAsia="Times New Roman"/>
          <w:kern w:val="0"/>
          <w14:ligatures w14:val="none"/>
        </w:rPr>
      </w:pPr>
    </w:p>
    <w:p w14:paraId="34B23131"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lastRenderedPageBreak/>
        <w:t xml:space="preserve">Toliau išvardyti vaistai, kurių negalima vartoti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vartojimo metu:</w:t>
      </w:r>
    </w:p>
    <w:p w14:paraId="3315FE31" w14:textId="77777777" w:rsidR="00AF05BD" w:rsidRPr="00AF05BD" w:rsidRDefault="00AF05BD" w:rsidP="00AF05BD">
      <w:pPr>
        <w:tabs>
          <w:tab w:val="left" w:pos="567"/>
        </w:tabs>
        <w:spacing w:after="0" w:line="240" w:lineRule="auto"/>
        <w:rPr>
          <w:rFonts w:eastAsia="Times New Roman"/>
          <w:kern w:val="0"/>
          <w14:ligatures w14:val="none"/>
        </w:rPr>
      </w:pPr>
    </w:p>
    <w:p w14:paraId="6DC56C06"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terfenadinas</w:t>
      </w:r>
      <w:proofErr w:type="spellEnd"/>
      <w:r w:rsidRPr="00AF05BD">
        <w:rPr>
          <w:rFonts w:eastAsia="Times New Roman"/>
          <w:kern w:val="0"/>
          <w14:ligatures w14:val="none"/>
        </w:rPr>
        <w:t xml:space="preserve"> (alergijų gydymui);</w:t>
      </w:r>
    </w:p>
    <w:p w14:paraId="49CE144C"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astemizolas</w:t>
      </w:r>
      <w:proofErr w:type="spellEnd"/>
      <w:r w:rsidRPr="00AF05BD">
        <w:rPr>
          <w:rFonts w:eastAsia="Times New Roman"/>
          <w:kern w:val="0"/>
          <w14:ligatures w14:val="none"/>
        </w:rPr>
        <w:t xml:space="preserve"> (alergijų gydymui);</w:t>
      </w:r>
    </w:p>
    <w:p w14:paraId="01ED73A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cisapridas</w:t>
      </w:r>
      <w:proofErr w:type="spellEnd"/>
      <w:r w:rsidRPr="00AF05BD">
        <w:rPr>
          <w:rFonts w:eastAsia="Times New Roman"/>
          <w:kern w:val="0"/>
          <w14:ligatures w14:val="none"/>
        </w:rPr>
        <w:t xml:space="preserve"> (skrandžio sutrikimų gydymui);</w:t>
      </w:r>
    </w:p>
    <w:p w14:paraId="0D7B0240"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pimozidas</w:t>
      </w:r>
      <w:proofErr w:type="spellEnd"/>
      <w:r w:rsidRPr="00AF05BD">
        <w:rPr>
          <w:rFonts w:eastAsia="Times New Roman"/>
          <w:kern w:val="0"/>
          <w14:ligatures w14:val="none"/>
        </w:rPr>
        <w:t xml:space="preserve"> (psichikos ligų gydymui);</w:t>
      </w:r>
    </w:p>
    <w:p w14:paraId="4311FB4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chinidinas</w:t>
      </w:r>
      <w:proofErr w:type="spellEnd"/>
      <w:r w:rsidRPr="00AF05BD">
        <w:rPr>
          <w:rFonts w:eastAsia="Times New Roman"/>
          <w:kern w:val="0"/>
          <w14:ligatures w14:val="none"/>
        </w:rPr>
        <w:t xml:space="preserve"> (širdies ritmo sutrikimų gydymui);</w:t>
      </w:r>
    </w:p>
    <w:p w14:paraId="23E20C8B"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ivabradinas</w:t>
      </w:r>
      <w:proofErr w:type="spellEnd"/>
      <w:r w:rsidRPr="00AF05BD">
        <w:rPr>
          <w:rFonts w:eastAsia="Times New Roman"/>
          <w:kern w:val="0"/>
          <w14:ligatures w14:val="none"/>
        </w:rPr>
        <w:t xml:space="preserve"> (lėtinio širdies nepakankamumo simptomų gydymui);</w:t>
      </w:r>
    </w:p>
    <w:p w14:paraId="3207EEFD"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rifampicinas</w:t>
      </w:r>
      <w:proofErr w:type="spellEnd"/>
      <w:r w:rsidRPr="00AF05BD">
        <w:rPr>
          <w:rFonts w:eastAsia="Times New Roman"/>
          <w:kern w:val="0"/>
          <w14:ligatures w14:val="none"/>
        </w:rPr>
        <w:t xml:space="preserve"> (tuberkuliozės gydymui);</w:t>
      </w:r>
    </w:p>
    <w:p w14:paraId="7568261D"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400 mg </w:t>
      </w:r>
      <w:proofErr w:type="spellStart"/>
      <w:r w:rsidRPr="00AF05BD">
        <w:rPr>
          <w:rFonts w:eastAsia="Times New Roman"/>
          <w:kern w:val="0"/>
          <w14:ligatures w14:val="none"/>
        </w:rPr>
        <w:t>efavirenzo</w:t>
      </w:r>
      <w:proofErr w:type="spellEnd"/>
      <w:r w:rsidRPr="00AF05BD">
        <w:rPr>
          <w:rFonts w:eastAsia="Times New Roman"/>
          <w:kern w:val="0"/>
          <w14:ligatures w14:val="none"/>
        </w:rPr>
        <w:t xml:space="preserve"> ir didesnės dozės vieną kartą per parą (vartojamas ŽIV gydymui);</w:t>
      </w:r>
    </w:p>
    <w:p w14:paraId="378B2E4E"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karbamazepinas</w:t>
      </w:r>
      <w:proofErr w:type="spellEnd"/>
      <w:r w:rsidRPr="00AF05BD">
        <w:rPr>
          <w:rFonts w:eastAsia="Times New Roman"/>
          <w:kern w:val="0"/>
          <w14:ligatures w14:val="none"/>
        </w:rPr>
        <w:t xml:space="preserve"> (epilepsijos priepuolių gydymui);</w:t>
      </w:r>
    </w:p>
    <w:p w14:paraId="717C4544"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fenobarbitalis</w:t>
      </w:r>
      <w:proofErr w:type="spellEnd"/>
      <w:r w:rsidRPr="00AF05BD">
        <w:rPr>
          <w:rFonts w:eastAsia="Times New Roman"/>
          <w:kern w:val="0"/>
          <w14:ligatures w14:val="none"/>
        </w:rPr>
        <w:t xml:space="preserve"> (epilepsijos priepuolių gydymui);</w:t>
      </w:r>
    </w:p>
    <w:p w14:paraId="477A473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skalsių alkaloidai (pvz., </w:t>
      </w:r>
      <w:proofErr w:type="spellStart"/>
      <w:r w:rsidRPr="00AF05BD">
        <w:rPr>
          <w:rFonts w:eastAsia="Times New Roman"/>
          <w:kern w:val="0"/>
          <w14:ligatures w14:val="none"/>
        </w:rPr>
        <w:t>ergotaminas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dihidroergotaminas</w:t>
      </w:r>
      <w:proofErr w:type="spellEnd"/>
      <w:r w:rsidRPr="00AF05BD">
        <w:rPr>
          <w:rFonts w:eastAsia="Times New Roman"/>
          <w:kern w:val="0"/>
          <w14:ligatures w14:val="none"/>
        </w:rPr>
        <w:t>, vartojami migrenos gydymui);</w:t>
      </w:r>
    </w:p>
    <w:p w14:paraId="390B49EC"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sirolimuzas</w:t>
      </w:r>
      <w:proofErr w:type="spellEnd"/>
      <w:r w:rsidRPr="00AF05BD">
        <w:rPr>
          <w:rFonts w:eastAsia="Times New Roman"/>
          <w:kern w:val="0"/>
          <w14:ligatures w14:val="none"/>
        </w:rPr>
        <w:t xml:space="preserve"> (vartojamas po organų persodinimo);</w:t>
      </w:r>
    </w:p>
    <w:p w14:paraId="011FB203"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ritonaviras (ŽIV ligos gydymui), vartojamas 400 mg ir didesnėmis dozėmis du kartus per parą;</w:t>
      </w:r>
    </w:p>
    <w:p w14:paraId="37FCD74F"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jonažolės (vaistažolių) preparatai;</w:t>
      </w:r>
    </w:p>
    <w:p w14:paraId="79DCD0B5" w14:textId="77777777" w:rsidR="00AF05BD" w:rsidRPr="00AF05BD" w:rsidRDefault="00AF05BD" w:rsidP="00AF05BD">
      <w:pPr>
        <w:numPr>
          <w:ilvl w:val="0"/>
          <w:numId w:val="12"/>
        </w:numPr>
        <w:tabs>
          <w:tab w:val="left" w:pos="567"/>
        </w:tabs>
        <w:spacing w:after="0" w:line="240" w:lineRule="auto"/>
        <w:ind w:left="567" w:hanging="567"/>
        <w:rPr>
          <w:rFonts w:eastAsia="Times New Roman"/>
          <w:kern w:val="0"/>
          <w14:ligatures w14:val="none"/>
        </w:rPr>
      </w:pPr>
      <w:proofErr w:type="spellStart"/>
      <w:r w:rsidRPr="00AF05BD">
        <w:rPr>
          <w:rFonts w:eastAsia="Times New Roman"/>
          <w:kern w:val="0"/>
          <w14:ligatures w14:val="none"/>
        </w:rPr>
        <w:t>naloksegolas</w:t>
      </w:r>
      <w:proofErr w:type="spellEnd"/>
      <w:r w:rsidRPr="00AF05BD">
        <w:rPr>
          <w:rFonts w:eastAsia="Times New Roman"/>
          <w:kern w:val="0"/>
          <w14:ligatures w14:val="none"/>
        </w:rPr>
        <w:t xml:space="preserve"> (vartojamas vidurių užkietėjimui gydyti, ypač, kai jį sukėlė skausmą malšinantys vaistai, vadinami </w:t>
      </w:r>
      <w:proofErr w:type="spellStart"/>
      <w:r w:rsidRPr="00AF05BD">
        <w:rPr>
          <w:rFonts w:eastAsia="Times New Roman"/>
          <w:kern w:val="0"/>
          <w14:ligatures w14:val="none"/>
        </w:rPr>
        <w:t>opioidais</w:t>
      </w:r>
      <w:proofErr w:type="spellEnd"/>
      <w:r w:rsidRPr="00AF05BD">
        <w:rPr>
          <w:rFonts w:eastAsia="Times New Roman"/>
          <w:kern w:val="0"/>
          <w14:ligatures w14:val="none"/>
        </w:rPr>
        <w:t xml:space="preserve"> (pvz., morfinas, </w:t>
      </w:r>
      <w:proofErr w:type="spellStart"/>
      <w:r w:rsidRPr="00AF05BD">
        <w:rPr>
          <w:rFonts w:eastAsia="Times New Roman"/>
          <w:kern w:val="0"/>
          <w14:ligatures w14:val="none"/>
        </w:rPr>
        <w:t>oksikodonas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fentanilis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tramadolis</w:t>
      </w:r>
      <w:proofErr w:type="spellEnd"/>
      <w:r w:rsidRPr="00AF05BD">
        <w:rPr>
          <w:rFonts w:eastAsia="Times New Roman"/>
          <w:kern w:val="0"/>
          <w14:ligatures w14:val="none"/>
        </w:rPr>
        <w:t>, kodeinas);</w:t>
      </w:r>
    </w:p>
    <w:p w14:paraId="273FA159" w14:textId="77777777" w:rsidR="00AF05BD" w:rsidRPr="00AF05BD" w:rsidRDefault="00AF05BD" w:rsidP="00AF05BD">
      <w:pPr>
        <w:numPr>
          <w:ilvl w:val="0"/>
          <w:numId w:val="12"/>
        </w:numPr>
        <w:tabs>
          <w:tab w:val="left" w:pos="567"/>
        </w:tabs>
        <w:spacing w:after="0" w:line="240" w:lineRule="auto"/>
        <w:ind w:left="567" w:hanging="567"/>
        <w:rPr>
          <w:rFonts w:eastAsia="Times New Roman"/>
          <w:kern w:val="0"/>
          <w14:ligatures w14:val="none"/>
        </w:rPr>
      </w:pPr>
      <w:proofErr w:type="spellStart"/>
      <w:r w:rsidRPr="00AF05BD">
        <w:rPr>
          <w:rFonts w:eastAsia="Times New Roman"/>
          <w:kern w:val="0"/>
          <w14:ligatures w14:val="none"/>
        </w:rPr>
        <w:t>tolvaptanas</w:t>
      </w:r>
      <w:proofErr w:type="spellEnd"/>
      <w:r w:rsidRPr="00AF05BD">
        <w:rPr>
          <w:rFonts w:eastAsia="Times New Roman"/>
          <w:kern w:val="0"/>
          <w14:ligatures w14:val="none"/>
        </w:rPr>
        <w:t xml:space="preserve"> (vartojamas </w:t>
      </w:r>
      <w:proofErr w:type="spellStart"/>
      <w:r w:rsidRPr="00AF05BD">
        <w:rPr>
          <w:rFonts w:eastAsia="Times New Roman"/>
          <w:kern w:val="0"/>
          <w14:ligatures w14:val="none"/>
        </w:rPr>
        <w:t>hiponatremijai</w:t>
      </w:r>
      <w:proofErr w:type="spellEnd"/>
      <w:r w:rsidRPr="00AF05BD">
        <w:rPr>
          <w:rFonts w:eastAsia="Times New Roman"/>
          <w:kern w:val="0"/>
          <w14:ligatures w14:val="none"/>
        </w:rPr>
        <w:t xml:space="preserve"> (mažam natrio kiekiui kraujyje) gydyti arba inkstų funkcijos silpnėjimui </w:t>
      </w:r>
      <w:proofErr w:type="spellStart"/>
      <w:r w:rsidRPr="00AF05BD">
        <w:rPr>
          <w:rFonts w:eastAsia="Times New Roman"/>
          <w:kern w:val="0"/>
          <w14:ligatures w14:val="none"/>
        </w:rPr>
        <w:t>policistine</w:t>
      </w:r>
      <w:proofErr w:type="spellEnd"/>
      <w:r w:rsidRPr="00AF05BD">
        <w:rPr>
          <w:rFonts w:eastAsia="Times New Roman"/>
          <w:kern w:val="0"/>
          <w14:ligatures w14:val="none"/>
        </w:rPr>
        <w:t xml:space="preserve"> inkstų liga sergantiems pacientams sulėtinti);</w:t>
      </w:r>
    </w:p>
    <w:p w14:paraId="4F1D94E5" w14:textId="77777777" w:rsidR="00AF05BD" w:rsidRPr="00AF05BD" w:rsidRDefault="00AF05BD" w:rsidP="00AF05BD">
      <w:pPr>
        <w:numPr>
          <w:ilvl w:val="0"/>
          <w:numId w:val="16"/>
        </w:numPr>
        <w:tabs>
          <w:tab w:val="left" w:pos="567"/>
        </w:tabs>
        <w:spacing w:after="0" w:line="240" w:lineRule="auto"/>
        <w:ind w:left="562" w:hanging="562"/>
        <w:contextualSpacing/>
        <w:rPr>
          <w:rFonts w:eastAsia="Times New Roman"/>
          <w:kern w:val="0"/>
          <w14:ligatures w14:val="none"/>
        </w:rPr>
      </w:pPr>
      <w:proofErr w:type="spellStart"/>
      <w:r w:rsidRPr="00AF05BD">
        <w:rPr>
          <w:rFonts w:eastAsia="Times New Roman"/>
          <w:kern w:val="0"/>
          <w14:ligatures w14:val="none"/>
        </w:rPr>
        <w:t>lurazidonas</w:t>
      </w:r>
      <w:proofErr w:type="spellEnd"/>
      <w:r w:rsidRPr="00AF05BD">
        <w:rPr>
          <w:rFonts w:eastAsia="Times New Roman"/>
          <w:kern w:val="0"/>
          <w14:ligatures w14:val="none"/>
        </w:rPr>
        <w:t xml:space="preserve"> (vartojamas depresijai gydyti);</w:t>
      </w:r>
    </w:p>
    <w:p w14:paraId="3CE5EC8F" w14:textId="77777777" w:rsidR="00AF05BD" w:rsidRPr="00AF05BD" w:rsidRDefault="00AF05BD" w:rsidP="00AF05BD">
      <w:pPr>
        <w:numPr>
          <w:ilvl w:val="0"/>
          <w:numId w:val="16"/>
        </w:numPr>
        <w:tabs>
          <w:tab w:val="left" w:pos="567"/>
        </w:tabs>
        <w:spacing w:after="0" w:line="240" w:lineRule="auto"/>
        <w:ind w:left="562" w:hanging="562"/>
        <w:contextualSpacing/>
        <w:rPr>
          <w:rFonts w:eastAsia="Times New Roman"/>
          <w:kern w:val="0"/>
          <w14:ligatures w14:val="none"/>
        </w:rPr>
      </w:pPr>
      <w:proofErr w:type="spellStart"/>
      <w:r w:rsidRPr="00AF05BD">
        <w:rPr>
          <w:rFonts w:eastAsia="Times New Roman"/>
          <w:kern w:val="0"/>
          <w14:ligatures w14:val="none"/>
        </w:rPr>
        <w:t>finerenonas</w:t>
      </w:r>
      <w:proofErr w:type="spellEnd"/>
      <w:r w:rsidRPr="00AF05BD">
        <w:rPr>
          <w:rFonts w:eastAsia="Times New Roman"/>
          <w:kern w:val="0"/>
          <w14:ligatures w14:val="none"/>
        </w:rPr>
        <w:t xml:space="preserve"> (vartojamas lėtinei inkstų ligai gydyti);</w:t>
      </w:r>
    </w:p>
    <w:p w14:paraId="5BB0FBD8" w14:textId="77777777" w:rsidR="00AF05BD" w:rsidRPr="00AF05BD" w:rsidRDefault="00AF05BD" w:rsidP="00AF05BD">
      <w:pPr>
        <w:numPr>
          <w:ilvl w:val="0"/>
          <w:numId w:val="16"/>
        </w:numPr>
        <w:tabs>
          <w:tab w:val="left" w:pos="567"/>
        </w:tabs>
        <w:spacing w:after="0" w:line="240" w:lineRule="auto"/>
        <w:ind w:left="562" w:hanging="562"/>
        <w:contextualSpacing/>
        <w:rPr>
          <w:rFonts w:eastAsia="Times New Roman"/>
          <w:kern w:val="0"/>
          <w14:ligatures w14:val="none"/>
        </w:rPr>
      </w:pPr>
      <w:proofErr w:type="spellStart"/>
      <w:r w:rsidRPr="00AF05BD">
        <w:rPr>
          <w:rFonts w:eastAsia="Times New Roman"/>
          <w:kern w:val="0"/>
          <w14:ligatures w14:val="none"/>
        </w:rPr>
        <w:t>eplerenonas</w:t>
      </w:r>
      <w:proofErr w:type="spellEnd"/>
      <w:r w:rsidRPr="00AF05BD">
        <w:rPr>
          <w:rFonts w:eastAsia="Times New Roman"/>
          <w:kern w:val="0"/>
          <w14:ligatures w14:val="none"/>
        </w:rPr>
        <w:t xml:space="preserve"> (vartojamas širdies ir (arba) kraujagyslių sutrikimams gydyti);</w:t>
      </w:r>
    </w:p>
    <w:p w14:paraId="2FBA7BC4" w14:textId="77777777" w:rsidR="00AF05BD" w:rsidRPr="00AF05BD" w:rsidRDefault="00AF05BD" w:rsidP="00AF05BD">
      <w:pPr>
        <w:numPr>
          <w:ilvl w:val="0"/>
          <w:numId w:val="16"/>
        </w:numPr>
        <w:tabs>
          <w:tab w:val="left" w:pos="567"/>
        </w:tabs>
        <w:spacing w:after="0" w:line="240" w:lineRule="auto"/>
        <w:ind w:left="562" w:hanging="562"/>
        <w:contextualSpacing/>
        <w:rPr>
          <w:rFonts w:eastAsia="Times New Roman"/>
          <w:kern w:val="0"/>
          <w14:ligatures w14:val="none"/>
        </w:rPr>
      </w:pPr>
      <w:proofErr w:type="spellStart"/>
      <w:r w:rsidRPr="00AF05BD">
        <w:rPr>
          <w:rFonts w:eastAsia="Times New Roman"/>
          <w:kern w:val="0"/>
          <w14:ligatures w14:val="none"/>
        </w:rPr>
        <w:t>voklosporinas</w:t>
      </w:r>
      <w:proofErr w:type="spellEnd"/>
      <w:r w:rsidRPr="00AF05BD">
        <w:rPr>
          <w:rFonts w:eastAsia="Times New Roman"/>
          <w:kern w:val="0"/>
          <w14:ligatures w14:val="none"/>
        </w:rPr>
        <w:t xml:space="preserve"> (vartojamas imuniteto sutrikimams gydyti);</w:t>
      </w:r>
    </w:p>
    <w:p w14:paraId="202AD011"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venetoklaksas</w:t>
      </w:r>
      <w:proofErr w:type="spellEnd"/>
      <w:r w:rsidRPr="00AF05BD">
        <w:rPr>
          <w:rFonts w:eastAsia="Times New Roman"/>
          <w:kern w:val="0"/>
          <w14:ligatures w14:val="none"/>
        </w:rPr>
        <w:t xml:space="preserve"> (vartojamas pacientų, sergančių lėtine </w:t>
      </w:r>
      <w:proofErr w:type="spellStart"/>
      <w:r w:rsidRPr="00AF05BD">
        <w:rPr>
          <w:rFonts w:eastAsia="Times New Roman"/>
          <w:kern w:val="0"/>
          <w14:ligatures w14:val="none"/>
        </w:rPr>
        <w:t>limfocitine</w:t>
      </w:r>
      <w:proofErr w:type="spellEnd"/>
      <w:r w:rsidRPr="00AF05BD">
        <w:rPr>
          <w:rFonts w:eastAsia="Times New Roman"/>
          <w:kern w:val="0"/>
          <w14:ligatures w14:val="none"/>
        </w:rPr>
        <w:t xml:space="preserve"> leukemija (LLL), gydymui).</w:t>
      </w:r>
    </w:p>
    <w:p w14:paraId="257CE90E" w14:textId="77777777" w:rsidR="00AF05BD" w:rsidRPr="00AF05BD" w:rsidRDefault="00AF05BD" w:rsidP="00AF05BD">
      <w:pPr>
        <w:tabs>
          <w:tab w:val="left" w:pos="567"/>
        </w:tabs>
        <w:spacing w:after="0" w:line="240" w:lineRule="auto"/>
        <w:rPr>
          <w:rFonts w:eastAsia="Times New Roman"/>
          <w:kern w:val="0"/>
          <w14:ligatures w14:val="none"/>
        </w:rPr>
      </w:pPr>
    </w:p>
    <w:p w14:paraId="44057F80"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Įspėjimai ir atsargumo priemonės</w:t>
      </w:r>
    </w:p>
    <w:p w14:paraId="21F91AEF"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Pasitarkite</w:t>
      </w:r>
      <w:r w:rsidRPr="00AF05BD" w:rsidDel="00060D21">
        <w:rPr>
          <w:rFonts w:eastAsia="Times New Roman"/>
          <w:kern w:val="0"/>
          <w14:ligatures w14:val="none"/>
        </w:rPr>
        <w:t xml:space="preserve"> </w:t>
      </w:r>
      <w:r w:rsidRPr="00AF05BD">
        <w:rPr>
          <w:rFonts w:eastAsia="Times New Roman"/>
          <w:kern w:val="0"/>
          <w14:ligatures w14:val="none"/>
        </w:rPr>
        <w:t>su</w:t>
      </w:r>
      <w:r w:rsidRPr="00AF05BD" w:rsidDel="00060D21">
        <w:rPr>
          <w:rFonts w:eastAsia="Times New Roman"/>
          <w:kern w:val="0"/>
          <w14:ligatures w14:val="none"/>
        </w:rPr>
        <w:t xml:space="preserve"> </w:t>
      </w:r>
      <w:r w:rsidRPr="00AF05BD">
        <w:rPr>
          <w:rFonts w:eastAsia="Times New Roman"/>
          <w:kern w:val="0"/>
          <w14:ligatures w14:val="none"/>
        </w:rPr>
        <w:t>gydytoju,</w:t>
      </w:r>
      <w:r w:rsidRPr="00AF05BD" w:rsidDel="00060D21">
        <w:rPr>
          <w:rFonts w:eastAsia="Times New Roman"/>
          <w:kern w:val="0"/>
          <w14:ligatures w14:val="none"/>
        </w:rPr>
        <w:t xml:space="preserve"> </w:t>
      </w:r>
      <w:r w:rsidRPr="00AF05BD">
        <w:rPr>
          <w:rFonts w:eastAsia="Times New Roman"/>
          <w:kern w:val="0"/>
          <w14:ligatures w14:val="none"/>
        </w:rPr>
        <w:t>vaistininku arba slaugytoja prieš</w:t>
      </w:r>
      <w:r w:rsidRPr="00AF05BD" w:rsidDel="00060D21">
        <w:rPr>
          <w:rFonts w:eastAsia="Times New Roman"/>
          <w:kern w:val="0"/>
          <w14:ligatures w14:val="none"/>
        </w:rPr>
        <w:t xml:space="preserve"> </w:t>
      </w:r>
      <w:r w:rsidRPr="00AF05BD">
        <w:rPr>
          <w:rFonts w:eastAsia="Times New Roman"/>
          <w:kern w:val="0"/>
          <w14:ligatures w14:val="none"/>
        </w:rPr>
        <w:t>pradėdami</w:t>
      </w:r>
      <w:r w:rsidRPr="00AF05BD" w:rsidDel="00060D21">
        <w:rPr>
          <w:rFonts w:eastAsia="Times New Roman"/>
          <w:kern w:val="0"/>
          <w14:ligatures w14:val="none"/>
        </w:rPr>
        <w:t xml:space="preserve"> </w:t>
      </w:r>
      <w:r w:rsidRPr="00AF05BD">
        <w:rPr>
          <w:rFonts w:eastAsia="Times New Roman"/>
          <w:kern w:val="0"/>
          <w14:ligatures w14:val="none"/>
        </w:rPr>
        <w:t>vartoti</w:t>
      </w:r>
      <w:r w:rsidRPr="00AF05BD" w:rsidDel="00060D21">
        <w:rPr>
          <w:rFonts w:eastAsia="Times New Roman"/>
          <w:kern w:val="0"/>
          <w14:ligatures w14:val="none"/>
        </w:rPr>
        <w:t xml:space="preserve">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jeigu:</w:t>
      </w:r>
    </w:p>
    <w:p w14:paraId="6C8AF699" w14:textId="77777777" w:rsidR="00AF05BD" w:rsidRPr="00AF05BD" w:rsidRDefault="00AF05BD" w:rsidP="00AF05BD">
      <w:pPr>
        <w:tabs>
          <w:tab w:val="left" w:pos="567"/>
        </w:tabs>
        <w:spacing w:after="0" w:line="240" w:lineRule="auto"/>
        <w:rPr>
          <w:rFonts w:eastAsia="Times New Roman"/>
          <w:kern w:val="0"/>
          <w14:ligatures w14:val="none"/>
        </w:rPr>
      </w:pPr>
    </w:p>
    <w:p w14:paraId="2A233921" w14:textId="77777777" w:rsidR="00AF05BD" w:rsidRPr="00AF05BD" w:rsidRDefault="00AF05BD" w:rsidP="00AF05BD">
      <w:pPr>
        <w:numPr>
          <w:ilvl w:val="0"/>
          <w:numId w:val="12"/>
        </w:numPr>
        <w:tabs>
          <w:tab w:val="left" w:pos="567"/>
        </w:tabs>
        <w:spacing w:after="0" w:line="240" w:lineRule="auto"/>
        <w:ind w:left="567" w:hanging="567"/>
        <w:rPr>
          <w:rFonts w:eastAsia="Times New Roman"/>
          <w:kern w:val="0"/>
          <w14:ligatures w14:val="none"/>
        </w:rPr>
      </w:pPr>
      <w:r w:rsidRPr="00AF05BD">
        <w:rPr>
          <w:rFonts w:eastAsia="Times New Roman"/>
          <w:kern w:val="0"/>
          <w14:ligatures w14:val="none"/>
        </w:rPr>
        <w:t xml:space="preserve">buvo pasireiškusi alerginė reakcija kitiems </w:t>
      </w:r>
      <w:proofErr w:type="spellStart"/>
      <w:r w:rsidRPr="00AF05BD">
        <w:rPr>
          <w:rFonts w:eastAsia="Times New Roman"/>
          <w:kern w:val="0"/>
          <w14:ligatures w14:val="none"/>
        </w:rPr>
        <w:t>azolams</w:t>
      </w:r>
      <w:proofErr w:type="spellEnd"/>
      <w:r w:rsidRPr="00AF05BD">
        <w:rPr>
          <w:rFonts w:eastAsia="Times New Roman"/>
          <w:kern w:val="0"/>
          <w14:ligatures w14:val="none"/>
        </w:rPr>
        <w:t>;</w:t>
      </w:r>
    </w:p>
    <w:p w14:paraId="2453700C" w14:textId="77777777" w:rsidR="00AF05BD" w:rsidRPr="00AF05BD" w:rsidRDefault="00AF05BD" w:rsidP="00AF05BD">
      <w:pPr>
        <w:numPr>
          <w:ilvl w:val="0"/>
          <w:numId w:val="12"/>
        </w:numPr>
        <w:tabs>
          <w:tab w:val="left" w:pos="567"/>
        </w:tabs>
        <w:spacing w:after="0" w:line="240" w:lineRule="auto"/>
        <w:ind w:left="567" w:hanging="567"/>
        <w:rPr>
          <w:rFonts w:eastAsia="Times New Roman"/>
          <w:kern w:val="0"/>
          <w14:ligatures w14:val="none"/>
        </w:rPr>
      </w:pPr>
      <w:r w:rsidRPr="00AF05BD">
        <w:rPr>
          <w:rFonts w:eastAsia="Times New Roman"/>
          <w:kern w:val="0"/>
          <w14:ligatures w14:val="none"/>
        </w:rPr>
        <w:t xml:space="preserve">sergate arba anksčiau sirgote kepenų liga. Jeigu sergate kepenų liga, gydytojas gali skirti mažesnę </w:t>
      </w:r>
      <w:proofErr w:type="spellStart"/>
      <w:r w:rsidRPr="00AF05BD">
        <w:rPr>
          <w:rFonts w:eastAsia="Times New Roman"/>
          <w:kern w:val="0"/>
          <w14:ligatures w14:val="none"/>
        </w:rPr>
        <w:t>Voriconazole</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Accord</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14:ligatures w14:val="none"/>
        </w:rPr>
        <w:t xml:space="preserve"> dozę. Be to, gydymo </w:t>
      </w:r>
      <w:proofErr w:type="spellStart"/>
      <w:r w:rsidRPr="00AF05BD">
        <w:rPr>
          <w:rFonts w:eastAsia="Times New Roman"/>
          <w:kern w:val="0"/>
          <w14:ligatures w14:val="none"/>
        </w:rPr>
        <w:t>Voriconazole</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Accord</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14:ligatures w14:val="none"/>
        </w:rPr>
        <w:t xml:space="preserve"> metu gydytojas turės stebėti Jūsų kepenų veiklą, atlikdamas kraujo tyrimus;</w:t>
      </w:r>
    </w:p>
    <w:p w14:paraId="2FFE33A8" w14:textId="77777777" w:rsidR="00AF05BD" w:rsidRPr="00AF05BD" w:rsidRDefault="00AF05BD" w:rsidP="00AF05BD">
      <w:pPr>
        <w:numPr>
          <w:ilvl w:val="0"/>
          <w:numId w:val="12"/>
        </w:numPr>
        <w:tabs>
          <w:tab w:val="left" w:pos="567"/>
        </w:tabs>
        <w:spacing w:after="0" w:line="240" w:lineRule="auto"/>
        <w:ind w:left="567" w:hanging="567"/>
        <w:rPr>
          <w:rFonts w:eastAsia="Times New Roman"/>
          <w:kern w:val="0"/>
          <w14:ligatures w14:val="none"/>
        </w:rPr>
      </w:pPr>
      <w:r w:rsidRPr="00AF05BD">
        <w:rPr>
          <w:rFonts w:eastAsia="Times New Roman"/>
          <w:kern w:val="0"/>
          <w14:ligatures w14:val="none"/>
        </w:rPr>
        <w:t xml:space="preserve">Jums yra diagnozuota kardiomiopatija, neritmiškas širdies plakimas ar retas širdies plakimas arba pagal užrašytą elektrokardiogramą (EKG) diagnozuotas vadinamasis ilgo </w:t>
      </w:r>
      <w:proofErr w:type="spellStart"/>
      <w:r w:rsidRPr="00AF05BD">
        <w:rPr>
          <w:rFonts w:eastAsia="Times New Roman"/>
          <w:kern w:val="0"/>
          <w14:ligatures w14:val="none"/>
        </w:rPr>
        <w:t>QTc</w:t>
      </w:r>
      <w:proofErr w:type="spellEnd"/>
      <w:r w:rsidRPr="00AF05BD">
        <w:rPr>
          <w:rFonts w:eastAsia="Times New Roman"/>
          <w:kern w:val="0"/>
          <w14:ligatures w14:val="none"/>
        </w:rPr>
        <w:t xml:space="preserve"> sindromas.</w:t>
      </w:r>
    </w:p>
    <w:p w14:paraId="46108FD2" w14:textId="77777777" w:rsidR="00AF05BD" w:rsidRPr="00AF05BD" w:rsidRDefault="00AF05BD" w:rsidP="00AF05BD">
      <w:pPr>
        <w:tabs>
          <w:tab w:val="left" w:pos="567"/>
        </w:tabs>
        <w:spacing w:after="0" w:line="240" w:lineRule="auto"/>
        <w:ind w:left="540" w:hanging="540"/>
        <w:rPr>
          <w:rFonts w:eastAsia="Times New Roman"/>
          <w:kern w:val="0"/>
          <w14:ligatures w14:val="none"/>
        </w:rPr>
      </w:pPr>
    </w:p>
    <w:p w14:paraId="046A3253" w14:textId="77777777" w:rsidR="00AF05BD" w:rsidRPr="00AF05BD" w:rsidRDefault="00AF05BD" w:rsidP="00AF05BD">
      <w:pPr>
        <w:tabs>
          <w:tab w:val="left" w:pos="0"/>
        </w:tabs>
        <w:spacing w:after="0" w:line="240" w:lineRule="auto"/>
        <w:rPr>
          <w:rFonts w:eastAsia="Times New Roman"/>
          <w:kern w:val="0"/>
          <w14:ligatures w14:val="none"/>
        </w:rPr>
      </w:pPr>
      <w:r w:rsidRPr="00AF05BD">
        <w:rPr>
          <w:rFonts w:eastAsia="Times New Roman"/>
          <w:kern w:val="0"/>
          <w14:ligatures w14:val="none"/>
        </w:rPr>
        <w:t xml:space="preserve">Gydymo metu turite vengti bet kokių saulės spindulių ir buvimo saulėje. Labai svarbu uždengti saulės veikiamas odos sritis ir naudoti kosmetines priemones nuo saulės, kurių apsaugos nuo saulės koeficientas (SPF) didelis, nes gali pasireikšti padidėjęs jautrumas saulės UV spinduliavimui. Dar labiau tai padidinti gali kiti vaistai, kaip </w:t>
      </w:r>
      <w:proofErr w:type="spellStart"/>
      <w:r w:rsidRPr="00AF05BD">
        <w:rPr>
          <w:rFonts w:eastAsia="Times New Roman"/>
          <w:kern w:val="0"/>
          <w14:ligatures w14:val="none"/>
        </w:rPr>
        <w:t>metotreksatas</w:t>
      </w:r>
      <w:proofErr w:type="spellEnd"/>
      <w:r w:rsidRPr="00AF05BD">
        <w:rPr>
          <w:rFonts w:eastAsia="Times New Roman"/>
          <w:kern w:val="0"/>
          <w14:ligatures w14:val="none"/>
        </w:rPr>
        <w:t>, kurie didina odos jautrumą saulės šviesai. Šios atsargumo priemonės taip pat taikytinos vaikams.</w:t>
      </w:r>
    </w:p>
    <w:p w14:paraId="7919551E" w14:textId="77777777" w:rsidR="00AF05BD" w:rsidRPr="00AF05BD" w:rsidRDefault="00AF05BD" w:rsidP="00AF05BD">
      <w:pPr>
        <w:tabs>
          <w:tab w:val="left" w:pos="0"/>
        </w:tabs>
        <w:spacing w:after="0" w:line="240" w:lineRule="auto"/>
        <w:rPr>
          <w:rFonts w:eastAsia="Times New Roman"/>
          <w:kern w:val="0"/>
          <w14:ligatures w14:val="none"/>
        </w:rPr>
      </w:pPr>
    </w:p>
    <w:p w14:paraId="5BE35E3A" w14:textId="77777777" w:rsidR="00AF05BD" w:rsidRPr="00AF05BD" w:rsidRDefault="00AF05BD" w:rsidP="00AF05BD">
      <w:pPr>
        <w:tabs>
          <w:tab w:val="left" w:pos="0"/>
        </w:tabs>
        <w:spacing w:after="0" w:line="240" w:lineRule="auto"/>
        <w:rPr>
          <w:rFonts w:eastAsia="Times New Roman"/>
          <w:kern w:val="0"/>
          <w14:ligatures w14:val="none"/>
        </w:rPr>
      </w:pPr>
      <w:r w:rsidRPr="00AF05BD">
        <w:rPr>
          <w:rFonts w:eastAsia="Times New Roman"/>
          <w:kern w:val="0"/>
          <w14:ligatures w14:val="none"/>
        </w:rPr>
        <w:t xml:space="preserve">Gydymo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metu:</w:t>
      </w:r>
    </w:p>
    <w:p w14:paraId="3CA2BA80" w14:textId="77777777" w:rsidR="00AF05BD" w:rsidRPr="00AF05BD" w:rsidRDefault="00AF05BD" w:rsidP="00AF05BD">
      <w:pPr>
        <w:tabs>
          <w:tab w:val="left" w:pos="0"/>
        </w:tabs>
        <w:spacing w:after="0" w:line="240" w:lineRule="auto"/>
        <w:rPr>
          <w:rFonts w:eastAsia="Times New Roman"/>
          <w:b/>
          <w:kern w:val="0"/>
          <w14:ligatures w14:val="none"/>
        </w:rPr>
      </w:pPr>
    </w:p>
    <w:p w14:paraId="49D99BC3"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nedelsdami pasakykite gydytojui, jeigu pasireiškia:</w:t>
      </w:r>
    </w:p>
    <w:p w14:paraId="3C396AD2" w14:textId="77777777" w:rsidR="00AF05BD" w:rsidRPr="00AF05BD" w:rsidRDefault="00AF05BD" w:rsidP="00AF05BD">
      <w:pPr>
        <w:widowControl w:val="0"/>
        <w:numPr>
          <w:ilvl w:val="1"/>
          <w:numId w:val="5"/>
        </w:numPr>
        <w:autoSpaceDE w:val="0"/>
        <w:autoSpaceDN w:val="0"/>
        <w:adjustRightInd w:val="0"/>
        <w:spacing w:after="0" w:line="240" w:lineRule="auto"/>
        <w:rPr>
          <w:rFonts w:eastAsia="Times New Roman"/>
          <w:kern w:val="0"/>
          <w:lang w:eastAsia="en-GB"/>
          <w14:ligatures w14:val="none"/>
        </w:rPr>
      </w:pPr>
      <w:r w:rsidRPr="00AF05BD">
        <w:rPr>
          <w:rFonts w:eastAsia="Times New Roman"/>
          <w:kern w:val="0"/>
          <w:lang w:eastAsia="en-GB"/>
          <w14:ligatures w14:val="none"/>
        </w:rPr>
        <w:t>nudegimas nuo saulės;</w:t>
      </w:r>
    </w:p>
    <w:p w14:paraId="01C3D21C" w14:textId="77777777" w:rsidR="00AF05BD" w:rsidRPr="00AF05BD" w:rsidRDefault="00AF05BD" w:rsidP="00AF05BD">
      <w:pPr>
        <w:widowControl w:val="0"/>
        <w:numPr>
          <w:ilvl w:val="1"/>
          <w:numId w:val="5"/>
        </w:numPr>
        <w:autoSpaceDE w:val="0"/>
        <w:autoSpaceDN w:val="0"/>
        <w:adjustRightInd w:val="0"/>
        <w:spacing w:after="0" w:line="240" w:lineRule="auto"/>
        <w:rPr>
          <w:rFonts w:eastAsia="Times New Roman"/>
          <w:kern w:val="0"/>
          <w:lang w:eastAsia="en-GB"/>
          <w14:ligatures w14:val="none"/>
        </w:rPr>
      </w:pPr>
      <w:r w:rsidRPr="00AF05BD">
        <w:rPr>
          <w:rFonts w:eastAsia="Times New Roman"/>
          <w:kern w:val="0"/>
          <w:lang w:eastAsia="en-GB"/>
          <w14:ligatures w14:val="none"/>
        </w:rPr>
        <w:t xml:space="preserve">sunkus odos išbėrimas arba pūslės; </w:t>
      </w:r>
    </w:p>
    <w:p w14:paraId="50602B27" w14:textId="77777777" w:rsidR="00AF05BD" w:rsidRPr="00AF05BD" w:rsidRDefault="00AF05BD" w:rsidP="00AF05BD">
      <w:pPr>
        <w:widowControl w:val="0"/>
        <w:numPr>
          <w:ilvl w:val="1"/>
          <w:numId w:val="5"/>
        </w:numPr>
        <w:autoSpaceDE w:val="0"/>
        <w:autoSpaceDN w:val="0"/>
        <w:adjustRightInd w:val="0"/>
        <w:spacing w:after="0" w:line="240" w:lineRule="auto"/>
        <w:rPr>
          <w:rFonts w:eastAsia="Times New Roman"/>
          <w:kern w:val="0"/>
          <w:lang w:eastAsia="en-GB"/>
          <w14:ligatures w14:val="none"/>
        </w:rPr>
      </w:pPr>
      <w:r w:rsidRPr="00AF05BD">
        <w:rPr>
          <w:rFonts w:eastAsia="Times New Roman"/>
          <w:kern w:val="0"/>
          <w:lang w:eastAsia="en-GB"/>
          <w14:ligatures w14:val="none"/>
        </w:rPr>
        <w:t>kaulų skausmas.</w:t>
      </w:r>
    </w:p>
    <w:p w14:paraId="14644CBE" w14:textId="77777777" w:rsidR="00AF05BD" w:rsidRPr="00AF05BD" w:rsidRDefault="00AF05BD" w:rsidP="00AF05BD">
      <w:pPr>
        <w:tabs>
          <w:tab w:val="left" w:pos="0"/>
        </w:tabs>
        <w:spacing w:after="0" w:line="240" w:lineRule="auto"/>
        <w:ind w:hanging="540"/>
        <w:rPr>
          <w:rFonts w:eastAsia="Times New Roman"/>
          <w:kern w:val="0"/>
          <w14:ligatures w14:val="none"/>
        </w:rPr>
      </w:pPr>
    </w:p>
    <w:p w14:paraId="66E0C9C5" w14:textId="77777777" w:rsidR="00AF05BD" w:rsidRPr="00AF05BD" w:rsidRDefault="00AF05BD" w:rsidP="00AF05BD">
      <w:pPr>
        <w:tabs>
          <w:tab w:val="left" w:pos="0"/>
        </w:tabs>
        <w:spacing w:after="0" w:line="240" w:lineRule="auto"/>
        <w:rPr>
          <w:rFonts w:eastAsia="Times New Roman"/>
          <w:kern w:val="0"/>
          <w14:ligatures w14:val="none"/>
        </w:rPr>
      </w:pPr>
      <w:r w:rsidRPr="00AF05BD">
        <w:rPr>
          <w:rFonts w:eastAsia="Times New Roman"/>
          <w:kern w:val="0"/>
          <w14:ligatures w14:val="none"/>
        </w:rPr>
        <w:t xml:space="preserve">Jei atsiras minėtų odos pažeidimų, gydytojas gali nusiųsti Jus pas dermatologą, kuris po konsultacijos gali nuspręsti, kad būtinos reguliarios konsultacijos. Yra nedidelė tikimybė, kad ilgai vartojant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gali išsivystyti odos vėžys.</w:t>
      </w:r>
    </w:p>
    <w:p w14:paraId="58A985F9" w14:textId="77777777" w:rsidR="00AF05BD" w:rsidRPr="00AF05BD" w:rsidRDefault="00AF05BD" w:rsidP="00AF05BD">
      <w:pPr>
        <w:tabs>
          <w:tab w:val="left" w:pos="0"/>
        </w:tabs>
        <w:spacing w:after="0" w:line="240" w:lineRule="auto"/>
        <w:rPr>
          <w:rFonts w:eastAsia="Times New Roman"/>
          <w:kern w:val="0"/>
          <w14:ligatures w14:val="none"/>
        </w:rPr>
      </w:pPr>
    </w:p>
    <w:p w14:paraId="7A858183" w14:textId="77777777" w:rsidR="00AF05BD" w:rsidRPr="00AF05BD" w:rsidRDefault="00AF05BD" w:rsidP="00AF05BD">
      <w:pPr>
        <w:tabs>
          <w:tab w:val="left" w:pos="0"/>
        </w:tabs>
        <w:spacing w:after="0" w:line="240" w:lineRule="auto"/>
        <w:rPr>
          <w:rFonts w:eastAsia="Times New Roman"/>
          <w:kern w:val="0"/>
          <w14:ligatures w14:val="none"/>
        </w:rPr>
      </w:pPr>
      <w:r w:rsidRPr="00AF05BD">
        <w:rPr>
          <w:rFonts w:eastAsia="Times New Roman"/>
          <w:kern w:val="0"/>
          <w14:ligatures w14:val="none"/>
        </w:rPr>
        <w:t xml:space="preserve">Jeigu pasireiškia antinksčių nepakankamumo požymių, kai antinksčiai nepajėgia gaminti pakankamo kiekio tam tikrų steroidinių hormonų, pvz., kortizolio (tai gali pasireikšti šiais simptomais: lėtiniu arba </w:t>
      </w:r>
      <w:r w:rsidRPr="00AF05BD">
        <w:rPr>
          <w:rFonts w:eastAsia="Times New Roman"/>
          <w:kern w:val="0"/>
          <w14:ligatures w14:val="none"/>
        </w:rPr>
        <w:lastRenderedPageBreak/>
        <w:t>ilgalaikiu nuovargiu, raumenų silpnumu, apetito praradimu, kūno masės mažėjimu, pilvo skausmu), pasakykite gydytojui.</w:t>
      </w:r>
    </w:p>
    <w:p w14:paraId="6EC6798B" w14:textId="77777777" w:rsidR="00AF05BD" w:rsidRPr="00AF05BD" w:rsidRDefault="00AF05BD" w:rsidP="00AF05BD">
      <w:pPr>
        <w:tabs>
          <w:tab w:val="left" w:pos="567"/>
        </w:tabs>
        <w:spacing w:after="0" w:line="240" w:lineRule="auto"/>
        <w:ind w:left="540" w:hanging="540"/>
        <w:rPr>
          <w:rFonts w:eastAsia="Times New Roman"/>
          <w:kern w:val="0"/>
          <w14:ligatures w14:val="none"/>
        </w:rPr>
      </w:pPr>
    </w:p>
    <w:p w14:paraId="4F31CC8C" w14:textId="77777777" w:rsidR="00AF05BD" w:rsidRPr="00AF05BD" w:rsidRDefault="00AF05BD" w:rsidP="00AF05BD">
      <w:pPr>
        <w:tabs>
          <w:tab w:val="left" w:pos="0"/>
        </w:tabs>
        <w:spacing w:after="0" w:line="240" w:lineRule="auto"/>
        <w:rPr>
          <w:rFonts w:eastAsia="Times New Roman"/>
          <w:kern w:val="0"/>
          <w14:ligatures w14:val="none"/>
        </w:rPr>
      </w:pPr>
      <w:r w:rsidRPr="00AF05BD">
        <w:rPr>
          <w:rFonts w:eastAsia="Times New Roman"/>
          <w:kern w:val="0"/>
          <w14:ligatures w14:val="none"/>
        </w:rPr>
        <w:t xml:space="preserve">Pasakykite gydytojui, jeigu išsivysto </w:t>
      </w:r>
      <w:proofErr w:type="spellStart"/>
      <w:r w:rsidRPr="00AF05BD">
        <w:rPr>
          <w:rFonts w:eastAsia="Times New Roman"/>
          <w:kern w:val="0"/>
          <w14:ligatures w14:val="none"/>
        </w:rPr>
        <w:t>Kušingo</w:t>
      </w:r>
      <w:proofErr w:type="spellEnd"/>
      <w:r w:rsidRPr="00AF05BD">
        <w:rPr>
          <w:rFonts w:eastAsia="Times New Roman"/>
          <w:kern w:val="0"/>
          <w14:ligatures w14:val="none"/>
        </w:rPr>
        <w:t xml:space="preserve"> sindromas, kuriam esant organizmas gamina per daug hormono kortizolio ir dėl to gali atsirasti tokių simptomų: kūno svorio augimas, riebalų kupra ant sprando, suapvalėjęs veidas, patamsėjusi oda ant pilvo, sustandėjusios krūtys ir rankos, plonėjanti oda, lengvai atsiranda mėlynių, didelė cukraus (gliukozės) koncentracija kraujyje, pagausėjęs plaukų augimas, pagausėjęs prakaitavimas.</w:t>
      </w:r>
    </w:p>
    <w:p w14:paraId="4480E4DC" w14:textId="77777777" w:rsidR="00AF05BD" w:rsidRPr="00AF05BD" w:rsidRDefault="00AF05BD" w:rsidP="00AF05BD">
      <w:pPr>
        <w:tabs>
          <w:tab w:val="left" w:pos="567"/>
        </w:tabs>
        <w:spacing w:after="0" w:line="240" w:lineRule="auto"/>
        <w:ind w:left="540" w:hanging="540"/>
        <w:rPr>
          <w:rFonts w:eastAsia="Times New Roman"/>
          <w:kern w:val="0"/>
          <w14:ligatures w14:val="none"/>
        </w:rPr>
      </w:pPr>
    </w:p>
    <w:p w14:paraId="1FD8A923"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Gydytojas turės stebėti Jūsų kepenų ir inkstų veiklą, atlikdamas kraujo tyrimus.</w:t>
      </w:r>
    </w:p>
    <w:p w14:paraId="55DD55B1" w14:textId="77777777" w:rsidR="00AF05BD" w:rsidRPr="00AF05BD" w:rsidRDefault="00AF05BD" w:rsidP="00AF05BD">
      <w:pPr>
        <w:tabs>
          <w:tab w:val="left" w:pos="567"/>
        </w:tabs>
        <w:spacing w:after="0" w:line="240" w:lineRule="auto"/>
        <w:rPr>
          <w:rFonts w:eastAsia="Times New Roman"/>
          <w:kern w:val="0"/>
          <w14:ligatures w14:val="none"/>
        </w:rPr>
      </w:pPr>
    </w:p>
    <w:p w14:paraId="272D4710"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Vaikams ir paaugliams</w:t>
      </w:r>
    </w:p>
    <w:p w14:paraId="0F0BE989" w14:textId="77777777" w:rsidR="00AF05BD" w:rsidRPr="00AF05BD" w:rsidRDefault="00AF05BD" w:rsidP="00AF05BD">
      <w:pPr>
        <w:tabs>
          <w:tab w:val="left" w:pos="567"/>
        </w:tabs>
        <w:spacing w:after="0" w:line="240" w:lineRule="auto"/>
        <w:rPr>
          <w:rFonts w:eastAsia="Times New Roman"/>
          <w:kern w:val="0"/>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negalima vartoti jaunesniems kaip 2 metų vaikams.</w:t>
      </w:r>
    </w:p>
    <w:p w14:paraId="570AF380" w14:textId="77777777" w:rsidR="00AF05BD" w:rsidRPr="00AF05BD" w:rsidRDefault="00AF05BD" w:rsidP="00AF05BD">
      <w:pPr>
        <w:tabs>
          <w:tab w:val="left" w:pos="567"/>
        </w:tabs>
        <w:spacing w:after="0" w:line="240" w:lineRule="auto"/>
        <w:rPr>
          <w:rFonts w:eastAsia="Times New Roman"/>
          <w:kern w:val="0"/>
          <w14:ligatures w14:val="none"/>
        </w:rPr>
      </w:pPr>
    </w:p>
    <w:p w14:paraId="5A2C6152"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 xml:space="preserve">Kiti vaistai ir </w:t>
      </w: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bCs/>
          <w:kern w:val="0"/>
          <w14:ligatures w14:val="none"/>
        </w:rPr>
        <w:t xml:space="preserve"> </w:t>
      </w:r>
    </w:p>
    <w:p w14:paraId="739E6F3C"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Jeigu vartojate arba neseniai vartojote kitų vaistų arba dėl to nesate tikri, įskaitant įsigytus be recepto, pasakykite gydytojui arba vaistininkui.</w:t>
      </w:r>
    </w:p>
    <w:p w14:paraId="201E58F2" w14:textId="77777777" w:rsidR="00AF05BD" w:rsidRPr="00AF05BD" w:rsidRDefault="00AF05BD" w:rsidP="00AF05BD">
      <w:pPr>
        <w:tabs>
          <w:tab w:val="left" w:pos="567"/>
        </w:tabs>
        <w:spacing w:after="0" w:line="240" w:lineRule="auto"/>
        <w:rPr>
          <w:rFonts w:eastAsia="Times New Roman"/>
          <w:kern w:val="0"/>
          <w14:ligatures w14:val="none"/>
        </w:rPr>
      </w:pPr>
    </w:p>
    <w:p w14:paraId="4746F10A"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Kai kurie kartu vartojami vaistai gali daryti įtaką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poveikiui arba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gali turėti įtakos šių vaistų veikimui.</w:t>
      </w:r>
    </w:p>
    <w:p w14:paraId="0799DE29" w14:textId="77777777" w:rsidR="00AF05BD" w:rsidRPr="00AF05BD" w:rsidRDefault="00AF05BD" w:rsidP="00AF05BD">
      <w:pPr>
        <w:tabs>
          <w:tab w:val="left" w:pos="567"/>
        </w:tabs>
        <w:spacing w:after="0" w:line="240" w:lineRule="auto"/>
        <w:rPr>
          <w:rFonts w:eastAsia="Times New Roman"/>
          <w:kern w:val="0"/>
          <w14:ligatures w14:val="none"/>
        </w:rPr>
      </w:pPr>
    </w:p>
    <w:p w14:paraId="34EC6FFC"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Pasakykite gydytojui, jeigu vartojate šių vaistų, nes jų, jeigu įmanoma, gydymo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metu patariama kartu nevartoti:</w:t>
      </w:r>
    </w:p>
    <w:p w14:paraId="6D90ED03" w14:textId="77777777" w:rsidR="00AF05BD" w:rsidRPr="00AF05BD" w:rsidRDefault="00AF05BD" w:rsidP="00AF05BD">
      <w:pPr>
        <w:tabs>
          <w:tab w:val="left" w:pos="567"/>
        </w:tabs>
        <w:spacing w:after="0" w:line="240" w:lineRule="auto"/>
        <w:rPr>
          <w:rFonts w:eastAsia="Times New Roman"/>
          <w:kern w:val="0"/>
          <w14:ligatures w14:val="none"/>
        </w:rPr>
      </w:pPr>
    </w:p>
    <w:p w14:paraId="6BE17D74"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100 mg ritonaviro (ŽIV ligos gydymui) dozės du kartus per parą;</w:t>
      </w:r>
    </w:p>
    <w:p w14:paraId="4496C499" w14:textId="77777777" w:rsidR="00AF05BD" w:rsidRPr="00AF05BD" w:rsidRDefault="00AF05BD" w:rsidP="00AF05BD">
      <w:pPr>
        <w:numPr>
          <w:ilvl w:val="0"/>
          <w:numId w:val="13"/>
        </w:numPr>
        <w:tabs>
          <w:tab w:val="left" w:pos="567"/>
        </w:tabs>
        <w:spacing w:after="0" w:line="240" w:lineRule="auto"/>
        <w:ind w:left="567" w:hanging="567"/>
        <w:rPr>
          <w:rFonts w:eastAsia="Times New Roman"/>
          <w:kern w:val="0"/>
          <w14:ligatures w14:val="none"/>
        </w:rPr>
      </w:pPr>
      <w:proofErr w:type="spellStart"/>
      <w:r w:rsidRPr="00AF05BD">
        <w:rPr>
          <w:rFonts w:eastAsia="Times New Roman"/>
          <w:kern w:val="0"/>
          <w14:ligatures w14:val="none"/>
        </w:rPr>
        <w:t>glasdegibas</w:t>
      </w:r>
      <w:proofErr w:type="spellEnd"/>
      <w:r w:rsidRPr="00AF05BD">
        <w:rPr>
          <w:rFonts w:eastAsia="Times New Roman"/>
          <w:kern w:val="0"/>
          <w14:ligatures w14:val="none"/>
        </w:rPr>
        <w:t xml:space="preserve"> (vartojamas vėžiui gydyti) – jei reikia vartoti abu vaistus, gydytojas dažnai stebės Jūsų širdies ritmą.</w:t>
      </w:r>
    </w:p>
    <w:p w14:paraId="67010C5A" w14:textId="77777777" w:rsidR="00AF05BD" w:rsidRPr="00AF05BD" w:rsidRDefault="00AF05BD" w:rsidP="00AF05BD">
      <w:pPr>
        <w:tabs>
          <w:tab w:val="left" w:pos="567"/>
        </w:tabs>
        <w:spacing w:after="0" w:line="240" w:lineRule="auto"/>
        <w:rPr>
          <w:rFonts w:eastAsia="Times New Roman"/>
          <w:kern w:val="0"/>
          <w14:ligatures w14:val="none"/>
        </w:rPr>
      </w:pPr>
    </w:p>
    <w:p w14:paraId="2E43D2AE"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Pasakykite gydytojui, jeigu vartojate nors vieną iš šių vaistų, nes vartojant šių vaistų, jei įmanoma,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patariama kartu nevartoti arba gali prireikti keisti </w:t>
      </w:r>
      <w:proofErr w:type="spellStart"/>
      <w:r w:rsidRPr="00AF05BD">
        <w:rPr>
          <w:rFonts w:eastAsia="Times New Roman"/>
          <w:kern w:val="0"/>
          <w14:ligatures w14:val="none"/>
        </w:rPr>
        <w:t>vorikonazolo</w:t>
      </w:r>
      <w:proofErr w:type="spellEnd"/>
      <w:r w:rsidRPr="00AF05BD">
        <w:rPr>
          <w:rFonts w:eastAsia="Times New Roman"/>
          <w:kern w:val="0"/>
          <w14:ligatures w14:val="none"/>
        </w:rPr>
        <w:t xml:space="preserve"> dozę:</w:t>
      </w:r>
    </w:p>
    <w:p w14:paraId="7AF62BF5" w14:textId="77777777" w:rsidR="00AF05BD" w:rsidRPr="00AF05BD" w:rsidRDefault="00AF05BD" w:rsidP="00AF05BD">
      <w:pPr>
        <w:tabs>
          <w:tab w:val="left" w:pos="567"/>
        </w:tabs>
        <w:spacing w:after="0" w:line="240" w:lineRule="auto"/>
        <w:rPr>
          <w:rFonts w:eastAsia="Times New Roman"/>
          <w:kern w:val="0"/>
          <w14:ligatures w14:val="none"/>
        </w:rPr>
      </w:pPr>
    </w:p>
    <w:p w14:paraId="51015289"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rifabutinas</w:t>
      </w:r>
      <w:proofErr w:type="spellEnd"/>
      <w:r w:rsidRPr="00AF05BD">
        <w:rPr>
          <w:rFonts w:eastAsia="Times New Roman"/>
          <w:kern w:val="0"/>
          <w14:ligatures w14:val="none"/>
        </w:rPr>
        <w:t xml:space="preserve"> (tuberkuliozės gydymui). Jeigu jau esate gydomas </w:t>
      </w:r>
      <w:proofErr w:type="spellStart"/>
      <w:r w:rsidRPr="00AF05BD">
        <w:rPr>
          <w:rFonts w:eastAsia="Times New Roman"/>
          <w:kern w:val="0"/>
          <w14:ligatures w14:val="none"/>
        </w:rPr>
        <w:t>rifabutinu</w:t>
      </w:r>
      <w:proofErr w:type="spellEnd"/>
      <w:r w:rsidRPr="00AF05BD">
        <w:rPr>
          <w:rFonts w:eastAsia="Times New Roman"/>
          <w:kern w:val="0"/>
          <w14:ligatures w14:val="none"/>
        </w:rPr>
        <w:t xml:space="preserve">, teks skaičiuoti kraujo ląstelių skaičių ir stebėti, ar nepasireiškia </w:t>
      </w:r>
      <w:proofErr w:type="spellStart"/>
      <w:r w:rsidRPr="00AF05BD">
        <w:rPr>
          <w:rFonts w:eastAsia="Times New Roman"/>
          <w:kern w:val="0"/>
          <w14:ligatures w14:val="none"/>
        </w:rPr>
        <w:t>rifabutino</w:t>
      </w:r>
      <w:proofErr w:type="spellEnd"/>
      <w:r w:rsidRPr="00AF05BD">
        <w:rPr>
          <w:rFonts w:eastAsia="Times New Roman"/>
          <w:kern w:val="0"/>
          <w14:ligatures w14:val="none"/>
        </w:rPr>
        <w:t xml:space="preserve"> šalutinis poveikis;</w:t>
      </w:r>
    </w:p>
    <w:p w14:paraId="3AC8276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fenitoinas</w:t>
      </w:r>
      <w:proofErr w:type="spellEnd"/>
      <w:r w:rsidRPr="00AF05BD">
        <w:rPr>
          <w:rFonts w:eastAsia="Times New Roman"/>
          <w:kern w:val="0"/>
          <w14:ligatures w14:val="none"/>
        </w:rPr>
        <w:t xml:space="preserve"> (epilepsijos gydymui). Jeigu jau esate gydomas </w:t>
      </w:r>
      <w:proofErr w:type="spellStart"/>
      <w:r w:rsidRPr="00AF05BD">
        <w:rPr>
          <w:rFonts w:eastAsia="Times New Roman"/>
          <w:kern w:val="0"/>
          <w14:ligatures w14:val="none"/>
        </w:rPr>
        <w:t>fenitoinu</w:t>
      </w:r>
      <w:proofErr w:type="spellEnd"/>
      <w:r w:rsidRPr="00AF05BD">
        <w:rPr>
          <w:rFonts w:eastAsia="Times New Roman"/>
          <w:kern w:val="0"/>
          <w14:ligatures w14:val="none"/>
        </w:rPr>
        <w:t xml:space="preserve">, gydymo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metu teks stebėti </w:t>
      </w:r>
      <w:proofErr w:type="spellStart"/>
      <w:r w:rsidRPr="00AF05BD">
        <w:rPr>
          <w:rFonts w:eastAsia="Times New Roman"/>
          <w:kern w:val="0"/>
          <w14:ligatures w14:val="none"/>
        </w:rPr>
        <w:t>fenitoino</w:t>
      </w:r>
      <w:proofErr w:type="spellEnd"/>
      <w:r w:rsidRPr="00AF05BD">
        <w:rPr>
          <w:rFonts w:eastAsia="Times New Roman"/>
          <w:kern w:val="0"/>
          <w14:ligatures w14:val="none"/>
        </w:rPr>
        <w:t xml:space="preserve"> koncentraciją kraujyje ir gali tekti keisti dozę.</w:t>
      </w:r>
    </w:p>
    <w:p w14:paraId="2B9CD896" w14:textId="77777777" w:rsidR="00AF05BD" w:rsidRPr="00AF05BD" w:rsidRDefault="00AF05BD" w:rsidP="00AF05BD">
      <w:pPr>
        <w:tabs>
          <w:tab w:val="left" w:pos="567"/>
        </w:tabs>
        <w:spacing w:after="0" w:line="240" w:lineRule="auto"/>
        <w:ind w:left="540" w:hanging="540"/>
        <w:rPr>
          <w:rFonts w:eastAsia="Times New Roman"/>
          <w:kern w:val="0"/>
          <w14:ligatures w14:val="none"/>
        </w:rPr>
      </w:pPr>
    </w:p>
    <w:p w14:paraId="3B2DCC7B"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Pasakykite gydytojui, jeigu vartojate nors vieną iš šių vaistų, nes gali prireikti keisti dozę arba stebėti, ar pasireiškia gydomasis šių vaistų ir (arba)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poveikis:</w:t>
      </w:r>
    </w:p>
    <w:p w14:paraId="670A6A4A" w14:textId="77777777" w:rsidR="00AF05BD" w:rsidRPr="00AF05BD" w:rsidRDefault="00AF05BD" w:rsidP="00AF05BD">
      <w:pPr>
        <w:tabs>
          <w:tab w:val="left" w:pos="567"/>
        </w:tabs>
        <w:spacing w:after="0" w:line="240" w:lineRule="auto"/>
        <w:rPr>
          <w:rFonts w:eastAsia="Times New Roman"/>
          <w:kern w:val="0"/>
          <w14:ligatures w14:val="none"/>
        </w:rPr>
      </w:pPr>
    </w:p>
    <w:p w14:paraId="159C9065"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varfarinas ir kiti antikoaguliantai (pvz., </w:t>
      </w:r>
      <w:proofErr w:type="spellStart"/>
      <w:r w:rsidRPr="00AF05BD">
        <w:rPr>
          <w:rFonts w:eastAsia="Times New Roman"/>
          <w:kern w:val="0"/>
          <w14:ligatures w14:val="none"/>
        </w:rPr>
        <w:t>fenprokumonas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acenokumarolis</w:t>
      </w:r>
      <w:proofErr w:type="spellEnd"/>
      <w:r w:rsidRPr="00AF05BD">
        <w:rPr>
          <w:rFonts w:eastAsia="Times New Roman"/>
          <w:kern w:val="0"/>
          <w14:ligatures w14:val="none"/>
        </w:rPr>
        <w:t>, kurie mažina kraujo krešėjimą);</w:t>
      </w:r>
    </w:p>
    <w:p w14:paraId="325C41AB"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ciklosporinas</w:t>
      </w:r>
      <w:proofErr w:type="spellEnd"/>
      <w:r w:rsidRPr="00AF05BD">
        <w:rPr>
          <w:rFonts w:eastAsia="Times New Roman"/>
          <w:kern w:val="0"/>
          <w14:ligatures w14:val="none"/>
        </w:rPr>
        <w:t xml:space="preserve"> (vartojamas po organų persodinimo);</w:t>
      </w:r>
    </w:p>
    <w:p w14:paraId="185001D5"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takrolimuzas</w:t>
      </w:r>
      <w:proofErr w:type="spellEnd"/>
      <w:r w:rsidRPr="00AF05BD">
        <w:rPr>
          <w:rFonts w:eastAsia="Times New Roman"/>
          <w:kern w:val="0"/>
          <w14:ligatures w14:val="none"/>
        </w:rPr>
        <w:t xml:space="preserve"> (vartojamas po organų persodinimo);</w:t>
      </w:r>
    </w:p>
    <w:p w14:paraId="50631182"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sulfonilkarbamido</w:t>
      </w:r>
      <w:proofErr w:type="spellEnd"/>
      <w:r w:rsidRPr="00AF05BD">
        <w:rPr>
          <w:rFonts w:eastAsia="Times New Roman"/>
          <w:kern w:val="0"/>
          <w14:ligatures w14:val="none"/>
        </w:rPr>
        <w:t xml:space="preserve"> dariniai (pvz., </w:t>
      </w:r>
      <w:proofErr w:type="spellStart"/>
      <w:r w:rsidRPr="00AF05BD">
        <w:rPr>
          <w:rFonts w:eastAsia="Times New Roman"/>
          <w:kern w:val="0"/>
          <w14:ligatures w14:val="none"/>
        </w:rPr>
        <w:t>tolbutamidas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glipizidas</w:t>
      </w:r>
      <w:proofErr w:type="spellEnd"/>
      <w:r w:rsidRPr="00AF05BD">
        <w:rPr>
          <w:rFonts w:eastAsia="Times New Roman"/>
          <w:kern w:val="0"/>
          <w14:ligatures w14:val="none"/>
        </w:rPr>
        <w:t xml:space="preserve"> ir </w:t>
      </w:r>
      <w:proofErr w:type="spellStart"/>
      <w:r w:rsidRPr="00AF05BD">
        <w:rPr>
          <w:rFonts w:eastAsia="Times New Roman"/>
          <w:kern w:val="0"/>
          <w14:ligatures w14:val="none"/>
        </w:rPr>
        <w:t>gliburidas</w:t>
      </w:r>
      <w:proofErr w:type="spellEnd"/>
      <w:r w:rsidRPr="00AF05BD">
        <w:rPr>
          <w:rFonts w:eastAsia="Times New Roman"/>
          <w:kern w:val="0"/>
          <w14:ligatures w14:val="none"/>
        </w:rPr>
        <w:t>, vartojami cukrinio diabeto gydymui);</w:t>
      </w:r>
    </w:p>
    <w:p w14:paraId="03A38CDC"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statinai</w:t>
      </w:r>
      <w:proofErr w:type="spellEnd"/>
      <w:r w:rsidRPr="00AF05BD">
        <w:rPr>
          <w:rFonts w:eastAsia="Times New Roman"/>
          <w:kern w:val="0"/>
          <w14:ligatures w14:val="none"/>
        </w:rPr>
        <w:t xml:space="preserve"> (pvz., </w:t>
      </w:r>
      <w:proofErr w:type="spellStart"/>
      <w:r w:rsidRPr="00AF05BD">
        <w:rPr>
          <w:rFonts w:eastAsia="Times New Roman"/>
          <w:kern w:val="0"/>
          <w14:ligatures w14:val="none"/>
        </w:rPr>
        <w:t>atorvastatinas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simvastatinas</w:t>
      </w:r>
      <w:proofErr w:type="spellEnd"/>
      <w:r w:rsidRPr="00AF05BD">
        <w:rPr>
          <w:rFonts w:eastAsia="Times New Roman"/>
          <w:kern w:val="0"/>
          <w14:ligatures w14:val="none"/>
        </w:rPr>
        <w:t>, kurie mažina cholesterolio koncentraciją);</w:t>
      </w:r>
    </w:p>
    <w:p w14:paraId="345F853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benzodiazepinai (pvz., </w:t>
      </w:r>
      <w:proofErr w:type="spellStart"/>
      <w:r w:rsidRPr="00AF05BD">
        <w:rPr>
          <w:rFonts w:eastAsia="Times New Roman"/>
          <w:kern w:val="0"/>
          <w14:ligatures w14:val="none"/>
        </w:rPr>
        <w:t>midazolamas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triazolamas</w:t>
      </w:r>
      <w:proofErr w:type="spellEnd"/>
      <w:r w:rsidRPr="00AF05BD">
        <w:rPr>
          <w:rFonts w:eastAsia="Times New Roman"/>
          <w:kern w:val="0"/>
          <w14:ligatures w14:val="none"/>
        </w:rPr>
        <w:t>, kuriais gydoma sunki nemiga ir stresas);</w:t>
      </w:r>
    </w:p>
    <w:p w14:paraId="4F86C97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omeprazolas</w:t>
      </w:r>
      <w:proofErr w:type="spellEnd"/>
      <w:r w:rsidRPr="00AF05BD">
        <w:rPr>
          <w:rFonts w:eastAsia="Times New Roman"/>
          <w:kern w:val="0"/>
          <w14:ligatures w14:val="none"/>
        </w:rPr>
        <w:t xml:space="preserve"> (opų gydymui);</w:t>
      </w:r>
    </w:p>
    <w:p w14:paraId="00EC2B22"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geriamieji kontraceptikai (jeigu vartojant geriamuosius kontraceptikus vartojamas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gali pasireikšti šalutinis poveikis, pavyzdžiui, pykinimas ir mėnesinių sutrikimas);</w:t>
      </w:r>
    </w:p>
    <w:p w14:paraId="7F3F7AB5"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žiemės alkaloidai (pvz., </w:t>
      </w:r>
      <w:proofErr w:type="spellStart"/>
      <w:r w:rsidRPr="00AF05BD">
        <w:rPr>
          <w:rFonts w:eastAsia="Times New Roman"/>
          <w:kern w:val="0"/>
          <w14:ligatures w14:val="none"/>
        </w:rPr>
        <w:t>vikristinas</w:t>
      </w:r>
      <w:proofErr w:type="spellEnd"/>
      <w:r w:rsidRPr="00AF05BD">
        <w:rPr>
          <w:rFonts w:eastAsia="Times New Roman"/>
          <w:kern w:val="0"/>
          <w14:ligatures w14:val="none"/>
        </w:rPr>
        <w:t xml:space="preserve"> ir </w:t>
      </w:r>
      <w:proofErr w:type="spellStart"/>
      <w:r w:rsidRPr="00AF05BD">
        <w:rPr>
          <w:rFonts w:eastAsia="Times New Roman"/>
          <w:kern w:val="0"/>
          <w14:ligatures w14:val="none"/>
        </w:rPr>
        <w:t>vinblastinas</w:t>
      </w:r>
      <w:proofErr w:type="spellEnd"/>
      <w:r w:rsidRPr="00AF05BD">
        <w:rPr>
          <w:rFonts w:eastAsia="Times New Roman"/>
          <w:kern w:val="0"/>
          <w14:ligatures w14:val="none"/>
        </w:rPr>
        <w:t>, kuriais gydomas vėžys);</w:t>
      </w:r>
    </w:p>
    <w:p w14:paraId="41537D46" w14:textId="77777777" w:rsidR="00AF05BD" w:rsidRPr="00AF05BD" w:rsidRDefault="00AF05BD" w:rsidP="00AF05BD">
      <w:pPr>
        <w:numPr>
          <w:ilvl w:val="0"/>
          <w:numId w:val="14"/>
        </w:numPr>
        <w:tabs>
          <w:tab w:val="left" w:pos="567"/>
        </w:tabs>
        <w:spacing w:after="0" w:line="240" w:lineRule="auto"/>
        <w:ind w:left="567" w:hanging="567"/>
        <w:rPr>
          <w:rFonts w:eastAsia="Times New Roman"/>
          <w:kern w:val="0"/>
          <w14:ligatures w14:val="none"/>
        </w:rPr>
      </w:pPr>
      <w:proofErr w:type="spellStart"/>
      <w:r w:rsidRPr="00AF05BD">
        <w:rPr>
          <w:rFonts w:eastAsia="Times New Roman"/>
          <w:kern w:val="0"/>
          <w14:ligatures w14:val="none"/>
        </w:rPr>
        <w:t>tirozinkinazės</w:t>
      </w:r>
      <w:proofErr w:type="spellEnd"/>
      <w:r w:rsidRPr="00AF05BD">
        <w:rPr>
          <w:rFonts w:eastAsia="Times New Roman"/>
          <w:kern w:val="0"/>
          <w14:ligatures w14:val="none"/>
        </w:rPr>
        <w:t xml:space="preserve"> inhibitoriai (pvz., </w:t>
      </w:r>
      <w:proofErr w:type="spellStart"/>
      <w:r w:rsidRPr="00AF05BD">
        <w:rPr>
          <w:rFonts w:eastAsia="Times New Roman"/>
          <w:kern w:val="0"/>
          <w14:ligatures w14:val="none"/>
        </w:rPr>
        <w:t>aksitinibas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bozutinibas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kabozantinibas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ceritinibas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kobimetinibas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dabrafenibas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dazatinibas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nilotinibas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sunitinibas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ibrutinibas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ribociklibas</w:t>
      </w:r>
      <w:proofErr w:type="spellEnd"/>
      <w:r w:rsidRPr="00AF05BD">
        <w:rPr>
          <w:rFonts w:eastAsia="Times New Roman"/>
          <w:kern w:val="0"/>
          <w14:ligatures w14:val="none"/>
        </w:rPr>
        <w:t>) (vartojami vėžio gydymui);</w:t>
      </w:r>
    </w:p>
    <w:p w14:paraId="3AF9ADB0" w14:textId="77777777" w:rsidR="00AF05BD" w:rsidRPr="00AF05BD" w:rsidRDefault="00AF05BD" w:rsidP="00AF05BD">
      <w:pPr>
        <w:numPr>
          <w:ilvl w:val="0"/>
          <w:numId w:val="14"/>
        </w:numPr>
        <w:tabs>
          <w:tab w:val="left" w:pos="567"/>
        </w:tabs>
        <w:spacing w:after="0" w:line="240" w:lineRule="auto"/>
        <w:ind w:left="567" w:hanging="567"/>
        <w:rPr>
          <w:rFonts w:eastAsia="Times New Roman"/>
          <w:kern w:val="0"/>
          <w14:ligatures w14:val="none"/>
        </w:rPr>
      </w:pPr>
      <w:proofErr w:type="spellStart"/>
      <w:r w:rsidRPr="00AF05BD">
        <w:rPr>
          <w:rFonts w:eastAsia="Times New Roman"/>
          <w:kern w:val="0"/>
          <w14:ligatures w14:val="none"/>
        </w:rPr>
        <w:t>tretinoinas</w:t>
      </w:r>
      <w:proofErr w:type="spellEnd"/>
      <w:r w:rsidRPr="00AF05BD">
        <w:rPr>
          <w:rFonts w:eastAsia="Times New Roman"/>
          <w:kern w:val="0"/>
          <w14:ligatures w14:val="none"/>
        </w:rPr>
        <w:t xml:space="preserve"> (vartojamas leukemijos gydymui);</w:t>
      </w:r>
    </w:p>
    <w:p w14:paraId="178908D0"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lastRenderedPageBreak/>
        <w:sym w:font="Symbol" w:char="00B7"/>
      </w:r>
      <w:r w:rsidRPr="00AF05BD">
        <w:rPr>
          <w:rFonts w:eastAsia="Times New Roman"/>
          <w:kern w:val="0"/>
          <w14:ligatures w14:val="none"/>
        </w:rPr>
        <w:tab/>
      </w:r>
      <w:proofErr w:type="spellStart"/>
      <w:r w:rsidRPr="00AF05BD">
        <w:rPr>
          <w:rFonts w:eastAsia="Times New Roman"/>
          <w:kern w:val="0"/>
          <w14:ligatures w14:val="none"/>
        </w:rPr>
        <w:t>indinaviras</w:t>
      </w:r>
      <w:proofErr w:type="spellEnd"/>
      <w:r w:rsidRPr="00AF05BD">
        <w:rPr>
          <w:rFonts w:eastAsia="Times New Roman"/>
          <w:kern w:val="0"/>
          <w14:ligatures w14:val="none"/>
        </w:rPr>
        <w:t xml:space="preserve"> ir kiti ŽIV proteazės inhibitoriai (ŽIV ligos gydymui);</w:t>
      </w:r>
    </w:p>
    <w:p w14:paraId="7F23DF29"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nenukleozidinės atvirkštinės </w:t>
      </w:r>
      <w:proofErr w:type="spellStart"/>
      <w:r w:rsidRPr="00AF05BD">
        <w:rPr>
          <w:rFonts w:eastAsia="Times New Roman"/>
          <w:kern w:val="0"/>
          <w14:ligatures w14:val="none"/>
        </w:rPr>
        <w:t>transkriptazės</w:t>
      </w:r>
      <w:proofErr w:type="spellEnd"/>
      <w:r w:rsidRPr="00AF05BD">
        <w:rPr>
          <w:rFonts w:eastAsia="Times New Roman"/>
          <w:kern w:val="0"/>
          <w14:ligatures w14:val="none"/>
        </w:rPr>
        <w:t xml:space="preserve"> inhibitoriai (pvz., </w:t>
      </w:r>
      <w:proofErr w:type="spellStart"/>
      <w:r w:rsidRPr="00AF05BD">
        <w:rPr>
          <w:rFonts w:eastAsia="Times New Roman"/>
          <w:kern w:val="0"/>
          <w14:ligatures w14:val="none"/>
        </w:rPr>
        <w:t>efavirenzas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delavirdinas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nevirapinas</w:t>
      </w:r>
      <w:proofErr w:type="spellEnd"/>
      <w:r w:rsidRPr="00AF05BD">
        <w:rPr>
          <w:rFonts w:eastAsia="Times New Roman"/>
          <w:kern w:val="0"/>
          <w14:ligatures w14:val="none"/>
        </w:rPr>
        <w:t xml:space="preserve">, vartojami ŽIV ligos gydymui) (kai kurių </w:t>
      </w:r>
      <w:proofErr w:type="spellStart"/>
      <w:r w:rsidRPr="00AF05BD">
        <w:rPr>
          <w:rFonts w:eastAsia="Times New Roman"/>
          <w:kern w:val="0"/>
          <w14:ligatures w14:val="none"/>
        </w:rPr>
        <w:t>efavirenzo</w:t>
      </w:r>
      <w:proofErr w:type="spellEnd"/>
      <w:r w:rsidRPr="00AF05BD">
        <w:rPr>
          <w:rFonts w:eastAsia="Times New Roman"/>
          <w:kern w:val="0"/>
          <w14:ligatures w14:val="none"/>
        </w:rPr>
        <w:t xml:space="preserve"> dozių NEGALIMA vartoti kartu su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w:t>
      </w:r>
    </w:p>
    <w:p w14:paraId="1E3532AA"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metadonas (priklausomybės nuo heroino gydymui);</w:t>
      </w:r>
    </w:p>
    <w:p w14:paraId="79E56684"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alfentanilis</w:t>
      </w:r>
      <w:proofErr w:type="spellEnd"/>
      <w:r w:rsidRPr="00AF05BD">
        <w:rPr>
          <w:rFonts w:eastAsia="Times New Roman"/>
          <w:kern w:val="0"/>
          <w14:ligatures w14:val="none"/>
        </w:rPr>
        <w:t xml:space="preserve"> ir </w:t>
      </w:r>
      <w:proofErr w:type="spellStart"/>
      <w:r w:rsidRPr="00AF05BD">
        <w:rPr>
          <w:rFonts w:eastAsia="Times New Roman"/>
          <w:kern w:val="0"/>
          <w14:ligatures w14:val="none"/>
        </w:rPr>
        <w:t>fentanilis</w:t>
      </w:r>
      <w:proofErr w:type="spellEnd"/>
      <w:r w:rsidRPr="00AF05BD">
        <w:rPr>
          <w:rFonts w:eastAsia="Times New Roman"/>
          <w:kern w:val="0"/>
          <w14:ligatures w14:val="none"/>
        </w:rPr>
        <w:t xml:space="preserve">, kiti trumpai veikiantys </w:t>
      </w:r>
      <w:proofErr w:type="spellStart"/>
      <w:r w:rsidRPr="00AF05BD">
        <w:rPr>
          <w:rFonts w:eastAsia="Times New Roman"/>
          <w:kern w:val="0"/>
          <w14:ligatures w14:val="none"/>
        </w:rPr>
        <w:t>opioidai</w:t>
      </w:r>
      <w:proofErr w:type="spellEnd"/>
      <w:r w:rsidRPr="00AF05BD">
        <w:rPr>
          <w:rFonts w:eastAsia="Times New Roman"/>
          <w:kern w:val="0"/>
          <w14:ligatures w14:val="none"/>
        </w:rPr>
        <w:t xml:space="preserve">, pavyzdžiui, </w:t>
      </w:r>
      <w:proofErr w:type="spellStart"/>
      <w:r w:rsidRPr="00AF05BD">
        <w:rPr>
          <w:rFonts w:eastAsia="Times New Roman"/>
          <w:kern w:val="0"/>
          <w14:ligatures w14:val="none"/>
        </w:rPr>
        <w:t>sufentanilis</w:t>
      </w:r>
      <w:proofErr w:type="spellEnd"/>
      <w:r w:rsidRPr="00AF05BD">
        <w:rPr>
          <w:rFonts w:eastAsia="Times New Roman"/>
          <w:kern w:val="0"/>
          <w14:ligatures w14:val="none"/>
        </w:rPr>
        <w:t xml:space="preserve"> (vaistai nuo skausmo, kurie vartojami chirurginių procedūrų metu);</w:t>
      </w:r>
    </w:p>
    <w:p w14:paraId="709AD015"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r>
      <w:proofErr w:type="spellStart"/>
      <w:r w:rsidRPr="00AF05BD">
        <w:rPr>
          <w:rFonts w:eastAsia="Times New Roman"/>
          <w:kern w:val="0"/>
          <w14:ligatures w14:val="none"/>
        </w:rPr>
        <w:t>oksikodonas</w:t>
      </w:r>
      <w:proofErr w:type="spellEnd"/>
      <w:r w:rsidRPr="00AF05BD">
        <w:rPr>
          <w:rFonts w:eastAsia="Times New Roman"/>
          <w:kern w:val="0"/>
          <w14:ligatures w14:val="none"/>
        </w:rPr>
        <w:t xml:space="preserve"> ir kiti ilgai veikiantys </w:t>
      </w:r>
      <w:proofErr w:type="spellStart"/>
      <w:r w:rsidRPr="00AF05BD">
        <w:rPr>
          <w:rFonts w:eastAsia="Times New Roman"/>
          <w:kern w:val="0"/>
          <w14:ligatures w14:val="none"/>
        </w:rPr>
        <w:t>opioidai</w:t>
      </w:r>
      <w:proofErr w:type="spellEnd"/>
      <w:r w:rsidRPr="00AF05BD">
        <w:rPr>
          <w:rFonts w:eastAsia="Times New Roman"/>
          <w:kern w:val="0"/>
          <w14:ligatures w14:val="none"/>
        </w:rPr>
        <w:t xml:space="preserve">, pavyzdžiui, </w:t>
      </w:r>
      <w:proofErr w:type="spellStart"/>
      <w:r w:rsidRPr="00AF05BD">
        <w:rPr>
          <w:rFonts w:eastAsia="Times New Roman"/>
          <w:kern w:val="0"/>
          <w14:ligatures w14:val="none"/>
        </w:rPr>
        <w:t>hidrokodonas</w:t>
      </w:r>
      <w:proofErr w:type="spellEnd"/>
      <w:r w:rsidRPr="00AF05BD">
        <w:rPr>
          <w:rFonts w:eastAsia="Times New Roman"/>
          <w:kern w:val="0"/>
          <w14:ligatures w14:val="none"/>
        </w:rPr>
        <w:t xml:space="preserve"> (vidutinio stiprumo ir stipraus skausmo malšinimui);</w:t>
      </w:r>
    </w:p>
    <w:p w14:paraId="7E2DB8D3"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sym w:font="Symbol" w:char="00B7"/>
      </w:r>
      <w:r w:rsidRPr="00AF05BD">
        <w:rPr>
          <w:rFonts w:eastAsia="Times New Roman"/>
          <w:kern w:val="0"/>
          <w14:ligatures w14:val="none"/>
        </w:rPr>
        <w:tab/>
        <w:t xml:space="preserve">nesteroidiniai vaistai nuo uždegimo (pvz., </w:t>
      </w:r>
      <w:proofErr w:type="spellStart"/>
      <w:r w:rsidRPr="00AF05BD">
        <w:rPr>
          <w:rFonts w:eastAsia="Times New Roman"/>
          <w:kern w:val="0"/>
          <w14:ligatures w14:val="none"/>
        </w:rPr>
        <w:t>ibuprofenas</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diklofenakas</w:t>
      </w:r>
      <w:proofErr w:type="spellEnd"/>
      <w:r w:rsidRPr="00AF05BD">
        <w:rPr>
          <w:rFonts w:eastAsia="Times New Roman"/>
          <w:kern w:val="0"/>
          <w14:ligatures w14:val="none"/>
        </w:rPr>
        <w:t>, kuriais malšinamas skausmas ir slopinamas uždegimas);</w:t>
      </w:r>
    </w:p>
    <w:p w14:paraId="3B1878F4" w14:textId="77777777" w:rsidR="00AF05BD" w:rsidRPr="00AF05BD" w:rsidRDefault="00AF05BD" w:rsidP="00AF05BD">
      <w:pPr>
        <w:numPr>
          <w:ilvl w:val="0"/>
          <w:numId w:val="4"/>
        </w:numPr>
        <w:tabs>
          <w:tab w:val="left" w:pos="567"/>
        </w:tabs>
        <w:spacing w:after="0" w:line="240" w:lineRule="auto"/>
        <w:ind w:hanging="900"/>
        <w:rPr>
          <w:rFonts w:eastAsia="Times New Roman"/>
          <w:kern w:val="0"/>
          <w14:ligatures w14:val="none"/>
        </w:rPr>
      </w:pPr>
      <w:proofErr w:type="spellStart"/>
      <w:r w:rsidRPr="00AF05BD">
        <w:rPr>
          <w:rFonts w:eastAsia="Times New Roman"/>
          <w:kern w:val="0"/>
          <w14:ligatures w14:val="none"/>
        </w:rPr>
        <w:t>flukonazolas</w:t>
      </w:r>
      <w:proofErr w:type="spellEnd"/>
      <w:r w:rsidRPr="00AF05BD">
        <w:rPr>
          <w:rFonts w:eastAsia="Times New Roman"/>
          <w:kern w:val="0"/>
          <w14:ligatures w14:val="none"/>
        </w:rPr>
        <w:t xml:space="preserve"> (grybelių sukeltos infekcijos gydymui);</w:t>
      </w:r>
    </w:p>
    <w:p w14:paraId="34E4FDAF" w14:textId="77777777" w:rsidR="00AF05BD" w:rsidRPr="00AF05BD" w:rsidRDefault="00AF05BD" w:rsidP="00AF05BD">
      <w:pPr>
        <w:numPr>
          <w:ilvl w:val="0"/>
          <w:numId w:val="4"/>
        </w:numPr>
        <w:tabs>
          <w:tab w:val="left" w:pos="567"/>
          <w:tab w:val="num" w:pos="600"/>
        </w:tabs>
        <w:spacing w:after="0" w:line="240" w:lineRule="auto"/>
        <w:ind w:left="600" w:hanging="600"/>
        <w:rPr>
          <w:rFonts w:eastAsia="Times New Roman"/>
          <w:kern w:val="0"/>
          <w14:ligatures w14:val="none"/>
        </w:rPr>
      </w:pPr>
      <w:proofErr w:type="spellStart"/>
      <w:r w:rsidRPr="00AF05BD">
        <w:rPr>
          <w:rFonts w:eastAsia="Times New Roman"/>
          <w:iCs/>
          <w:color w:val="000000"/>
          <w:kern w:val="0"/>
          <w14:ligatures w14:val="none"/>
        </w:rPr>
        <w:t>everolimuzas</w:t>
      </w:r>
      <w:proofErr w:type="spellEnd"/>
      <w:r w:rsidRPr="00AF05BD">
        <w:rPr>
          <w:rFonts w:eastAsia="Times New Roman"/>
          <w:iCs/>
          <w:color w:val="000000"/>
          <w:kern w:val="0"/>
          <w14:ligatures w14:val="none"/>
        </w:rPr>
        <w:t xml:space="preserve"> (vartojamas išplitusio inkstų vėžio gydymui ir pacientams po organo persodinimo);</w:t>
      </w:r>
    </w:p>
    <w:p w14:paraId="4FE502A2" w14:textId="77777777" w:rsidR="00AF05BD" w:rsidRPr="00AF05BD" w:rsidRDefault="00AF05BD" w:rsidP="00AF05BD">
      <w:pPr>
        <w:numPr>
          <w:ilvl w:val="0"/>
          <w:numId w:val="4"/>
        </w:numPr>
        <w:tabs>
          <w:tab w:val="left" w:pos="567"/>
          <w:tab w:val="num" w:pos="600"/>
        </w:tabs>
        <w:spacing w:after="0" w:line="240" w:lineRule="auto"/>
        <w:ind w:left="600" w:hanging="600"/>
        <w:rPr>
          <w:rFonts w:eastAsia="Times New Roman"/>
          <w:kern w:val="0"/>
          <w14:ligatures w14:val="none"/>
        </w:rPr>
      </w:pPr>
      <w:proofErr w:type="spellStart"/>
      <w:r w:rsidRPr="00AF05BD">
        <w:rPr>
          <w:rFonts w:eastAsia="Times New Roman"/>
          <w:iCs/>
          <w:color w:val="000000"/>
          <w:kern w:val="0"/>
          <w14:ligatures w14:val="none"/>
        </w:rPr>
        <w:t>letermoviras</w:t>
      </w:r>
      <w:proofErr w:type="spellEnd"/>
      <w:r w:rsidRPr="00AF05BD">
        <w:rPr>
          <w:rFonts w:eastAsia="Times New Roman"/>
          <w:iCs/>
          <w:color w:val="000000"/>
          <w:kern w:val="0"/>
          <w14:ligatures w14:val="none"/>
        </w:rPr>
        <w:t xml:space="preserve"> (vartojamas po kaulų čiulpų persodinimo, siekiant išvengti </w:t>
      </w:r>
      <w:proofErr w:type="spellStart"/>
      <w:r w:rsidRPr="00AF05BD">
        <w:rPr>
          <w:rFonts w:eastAsia="Times New Roman"/>
          <w:iCs/>
          <w:color w:val="000000"/>
          <w:kern w:val="0"/>
          <w14:ligatures w14:val="none"/>
        </w:rPr>
        <w:t>citomegalo</w:t>
      </w:r>
      <w:proofErr w:type="spellEnd"/>
      <w:r w:rsidRPr="00AF05BD">
        <w:rPr>
          <w:rFonts w:eastAsia="Times New Roman"/>
          <w:iCs/>
          <w:color w:val="000000"/>
          <w:kern w:val="0"/>
          <w14:ligatures w14:val="none"/>
        </w:rPr>
        <w:t xml:space="preserve"> viruso (CMV) sukeliamos ligos);</w:t>
      </w:r>
    </w:p>
    <w:p w14:paraId="1FA2D573" w14:textId="77777777" w:rsidR="00AF05BD" w:rsidRPr="00AF05BD" w:rsidRDefault="00AF05BD" w:rsidP="00AF05BD">
      <w:pPr>
        <w:numPr>
          <w:ilvl w:val="0"/>
          <w:numId w:val="4"/>
        </w:numPr>
        <w:tabs>
          <w:tab w:val="left" w:pos="567"/>
          <w:tab w:val="num" w:pos="600"/>
        </w:tabs>
        <w:spacing w:after="0" w:line="240" w:lineRule="auto"/>
        <w:ind w:left="600" w:hanging="600"/>
        <w:rPr>
          <w:rFonts w:eastAsia="Times New Roman"/>
          <w:kern w:val="0"/>
          <w14:ligatures w14:val="none"/>
        </w:rPr>
      </w:pPr>
      <w:proofErr w:type="spellStart"/>
      <w:r w:rsidRPr="00AF05BD">
        <w:rPr>
          <w:rFonts w:eastAsia="Times New Roman"/>
          <w:iCs/>
          <w:color w:val="000000"/>
          <w:kern w:val="0"/>
          <w14:ligatures w14:val="none"/>
        </w:rPr>
        <w:t>ivakaftoras</w:t>
      </w:r>
      <w:proofErr w:type="spellEnd"/>
      <w:r w:rsidRPr="00AF05BD">
        <w:rPr>
          <w:rFonts w:eastAsia="Times New Roman"/>
          <w:iCs/>
          <w:color w:val="000000"/>
          <w:kern w:val="0"/>
          <w14:ligatures w14:val="none"/>
        </w:rPr>
        <w:t xml:space="preserve"> (vartojamas cistinės fibrozės gydymui);</w:t>
      </w:r>
    </w:p>
    <w:p w14:paraId="44E35307" w14:textId="77777777" w:rsidR="00AF05BD" w:rsidRPr="00AF05BD" w:rsidRDefault="00AF05BD" w:rsidP="00AF05BD">
      <w:pPr>
        <w:numPr>
          <w:ilvl w:val="0"/>
          <w:numId w:val="4"/>
        </w:numPr>
        <w:tabs>
          <w:tab w:val="left" w:pos="567"/>
          <w:tab w:val="num" w:pos="600"/>
        </w:tabs>
        <w:spacing w:after="0" w:line="240" w:lineRule="auto"/>
        <w:ind w:left="600" w:hanging="600"/>
        <w:rPr>
          <w:rFonts w:eastAsia="Times New Roman"/>
          <w:kern w:val="0"/>
          <w14:ligatures w14:val="none"/>
        </w:rPr>
      </w:pPr>
      <w:proofErr w:type="spellStart"/>
      <w:r w:rsidRPr="00AF05BD">
        <w:rPr>
          <w:rFonts w:eastAsia="Times New Roman"/>
          <w:iCs/>
          <w:color w:val="000000"/>
          <w:kern w:val="0"/>
          <w14:ligatures w14:val="none"/>
        </w:rPr>
        <w:t>flukloksacilinas</w:t>
      </w:r>
      <w:proofErr w:type="spellEnd"/>
      <w:r w:rsidRPr="00AF05BD">
        <w:rPr>
          <w:rFonts w:eastAsia="Times New Roman"/>
          <w:iCs/>
          <w:color w:val="000000"/>
          <w:kern w:val="0"/>
          <w14:ligatures w14:val="none"/>
        </w:rPr>
        <w:t xml:space="preserve"> (antibiotikas nuo bakterinių infekcijų).</w:t>
      </w:r>
    </w:p>
    <w:p w14:paraId="5FF4FA80" w14:textId="77777777" w:rsidR="00AF05BD" w:rsidRPr="00AF05BD" w:rsidRDefault="00AF05BD" w:rsidP="00AF05BD">
      <w:pPr>
        <w:tabs>
          <w:tab w:val="left" w:pos="567"/>
        </w:tabs>
        <w:spacing w:after="0" w:line="240" w:lineRule="auto"/>
        <w:ind w:left="540" w:hanging="540"/>
        <w:rPr>
          <w:rFonts w:eastAsia="Times New Roman"/>
          <w:kern w:val="0"/>
          <w14:ligatures w14:val="none"/>
        </w:rPr>
      </w:pPr>
    </w:p>
    <w:p w14:paraId="543ADADD"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Nėštumas ir žindymo laikotarpis</w:t>
      </w:r>
    </w:p>
    <w:p w14:paraId="70EB2C5F" w14:textId="77777777" w:rsidR="00AF05BD" w:rsidRPr="00AF05BD" w:rsidRDefault="00AF05BD" w:rsidP="00AF05BD">
      <w:pPr>
        <w:tabs>
          <w:tab w:val="left" w:pos="567"/>
        </w:tabs>
        <w:spacing w:after="0" w:line="240" w:lineRule="auto"/>
        <w:rPr>
          <w:rFonts w:eastAsia="Times New Roman"/>
          <w:kern w:val="0"/>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nėštumo metu vartoti draudžiama, išskyrus atvejus, kai vaistą skiria vartoti gydytojas. Vaisingoms moterims gydantis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reikia naudoti veiksmingas kontraceptines priemones. Jeigu pastojote vartodama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nedelsdama kreipkitės į gydytoją.</w:t>
      </w:r>
    </w:p>
    <w:p w14:paraId="09121B6C" w14:textId="77777777" w:rsidR="00AF05BD" w:rsidRPr="00AF05BD" w:rsidRDefault="00AF05BD" w:rsidP="00AF05BD">
      <w:pPr>
        <w:tabs>
          <w:tab w:val="left" w:pos="567"/>
        </w:tabs>
        <w:spacing w:after="0" w:line="240" w:lineRule="auto"/>
        <w:rPr>
          <w:rFonts w:eastAsia="Times New Roman"/>
          <w:kern w:val="0"/>
          <w14:ligatures w14:val="none"/>
        </w:rPr>
      </w:pPr>
    </w:p>
    <w:p w14:paraId="16B2A8B9"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Jeigu esate nėščia, žindote kūdikį, manote, kad galbūt esate nėščia arba planuojate pastoti, tai prieš vartodama šį vaistą pasitarkite su gydytoju arba vaistininku.</w:t>
      </w:r>
    </w:p>
    <w:p w14:paraId="5EFF744E" w14:textId="77777777" w:rsidR="00AF05BD" w:rsidRPr="00AF05BD" w:rsidRDefault="00AF05BD" w:rsidP="00AF05BD">
      <w:pPr>
        <w:tabs>
          <w:tab w:val="left" w:pos="567"/>
        </w:tabs>
        <w:spacing w:after="0" w:line="240" w:lineRule="auto"/>
        <w:rPr>
          <w:rFonts w:eastAsia="Times New Roman"/>
          <w:kern w:val="0"/>
          <w14:ligatures w14:val="none"/>
        </w:rPr>
      </w:pPr>
    </w:p>
    <w:p w14:paraId="091DCFE5"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Vairavimas ir mechanizmų valdymas</w:t>
      </w:r>
    </w:p>
    <w:p w14:paraId="57BD4BD2"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Vartojant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regėjimas gali tapti miglotas, atsirasti nemalonus jautrumas šviesai. Jeigu jaučiate tokį poveikį, vairuoti ir valdyti mechanizmų negalima. Jei taip atsitinka, reikia kreiptis į gydytoją.</w:t>
      </w:r>
    </w:p>
    <w:p w14:paraId="1412AA02" w14:textId="77777777" w:rsidR="00AF05BD" w:rsidRPr="00AF05BD" w:rsidRDefault="00AF05BD" w:rsidP="00AF05BD">
      <w:pPr>
        <w:tabs>
          <w:tab w:val="left" w:pos="567"/>
        </w:tabs>
        <w:spacing w:after="0" w:line="240" w:lineRule="auto"/>
        <w:rPr>
          <w:rFonts w:eastAsia="Times New Roman"/>
          <w:kern w:val="0"/>
          <w14:ligatures w14:val="none"/>
        </w:rPr>
      </w:pPr>
    </w:p>
    <w:p w14:paraId="2B10C5BA" w14:textId="77777777" w:rsidR="00AF05BD" w:rsidRPr="00AF05BD" w:rsidRDefault="00AF05BD" w:rsidP="00AF05BD">
      <w:pPr>
        <w:tabs>
          <w:tab w:val="left" w:pos="567"/>
        </w:tabs>
        <w:spacing w:after="0" w:line="240" w:lineRule="auto"/>
        <w:rPr>
          <w:rFonts w:eastAsia="Times New Roman"/>
          <w:b/>
          <w:bCs/>
          <w:kern w:val="0"/>
          <w14:ligatures w14:val="none"/>
        </w:rPr>
      </w:pP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bCs/>
          <w:kern w:val="0"/>
          <w:sz w:val="24"/>
          <w:szCs w:val="20"/>
          <w14:ligatures w14:val="none"/>
        </w:rPr>
        <w:t xml:space="preserve"> </w:t>
      </w:r>
      <w:r w:rsidRPr="00AF05BD">
        <w:rPr>
          <w:rFonts w:eastAsia="Times New Roman"/>
          <w:b/>
          <w:bCs/>
          <w:kern w:val="0"/>
          <w14:ligatures w14:val="none"/>
        </w:rPr>
        <w:t xml:space="preserve">sudėtyje yra </w:t>
      </w:r>
      <w:proofErr w:type="spellStart"/>
      <w:r w:rsidRPr="00AF05BD">
        <w:rPr>
          <w:rFonts w:eastAsia="Times New Roman"/>
          <w:b/>
          <w:bCs/>
          <w:kern w:val="0"/>
          <w14:ligatures w14:val="none"/>
        </w:rPr>
        <w:t>hidroksipropilbetadekso</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ciklodekstrino</w:t>
      </w:r>
      <w:proofErr w:type="spellEnd"/>
      <w:r w:rsidRPr="00AF05BD">
        <w:rPr>
          <w:rFonts w:eastAsia="Times New Roman"/>
          <w:b/>
          <w:bCs/>
          <w:kern w:val="0"/>
          <w14:ligatures w14:val="none"/>
        </w:rPr>
        <w:t>)</w:t>
      </w:r>
    </w:p>
    <w:p w14:paraId="3D7E307C"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Kiekviename šio vaisto flakone yra 3595,20 mg </w:t>
      </w:r>
      <w:proofErr w:type="spellStart"/>
      <w:r w:rsidRPr="00AF05BD">
        <w:rPr>
          <w:rFonts w:eastAsia="Times New Roman"/>
          <w:kern w:val="0"/>
          <w14:ligatures w14:val="none"/>
        </w:rPr>
        <w:t>ciklodekstrinų</w:t>
      </w:r>
      <w:proofErr w:type="spellEnd"/>
      <w:r w:rsidRPr="00AF05BD">
        <w:rPr>
          <w:rFonts w:eastAsia="Times New Roman"/>
          <w:kern w:val="0"/>
          <w14:ligatures w14:val="none"/>
        </w:rPr>
        <w:t>, tai atitinka 179,76 mg/ml praskiedus su 20 ml. Jei sergate inkstų liga, prieš vartojant šio vaisto pasitarkite su gydytoju.</w:t>
      </w:r>
    </w:p>
    <w:p w14:paraId="2D16DC91" w14:textId="77777777" w:rsidR="00AF05BD" w:rsidRPr="00AF05BD" w:rsidRDefault="00AF05BD" w:rsidP="00AF05BD">
      <w:pPr>
        <w:tabs>
          <w:tab w:val="left" w:pos="567"/>
        </w:tabs>
        <w:spacing w:after="0" w:line="240" w:lineRule="auto"/>
        <w:rPr>
          <w:rFonts w:eastAsia="Times New Roman"/>
          <w:kern w:val="0"/>
          <w14:ligatures w14:val="none"/>
        </w:rPr>
      </w:pPr>
    </w:p>
    <w:p w14:paraId="61186025" w14:textId="77777777" w:rsidR="00AF05BD" w:rsidRPr="00AF05BD" w:rsidRDefault="00AF05BD" w:rsidP="00AF05BD">
      <w:pPr>
        <w:tabs>
          <w:tab w:val="left" w:pos="567"/>
        </w:tabs>
        <w:spacing w:after="0" w:line="240" w:lineRule="auto"/>
        <w:rPr>
          <w:rFonts w:eastAsia="Times New Roman"/>
          <w:kern w:val="0"/>
          <w14:ligatures w14:val="none"/>
        </w:rPr>
      </w:pPr>
    </w:p>
    <w:p w14:paraId="7F2D517D" w14:textId="77777777" w:rsidR="00AF05BD" w:rsidRPr="00AF05BD" w:rsidRDefault="00AF05BD" w:rsidP="00AF05BD">
      <w:pPr>
        <w:tabs>
          <w:tab w:val="left" w:pos="567"/>
        </w:tabs>
        <w:spacing w:after="0" w:line="240" w:lineRule="auto"/>
        <w:rPr>
          <w:rFonts w:eastAsia="Times New Roman"/>
          <w:b/>
          <w:kern w:val="0"/>
          <w:lang w:eastAsia="x-none"/>
          <w14:ligatures w14:val="none"/>
        </w:rPr>
      </w:pPr>
      <w:r w:rsidRPr="00AF05BD">
        <w:rPr>
          <w:rFonts w:eastAsia="Times New Roman"/>
          <w:b/>
          <w:kern w:val="0"/>
          <w:lang w:eastAsia="x-none"/>
          <w14:ligatures w14:val="none"/>
        </w:rPr>
        <w:t>3.</w:t>
      </w:r>
      <w:r w:rsidRPr="00AF05BD">
        <w:rPr>
          <w:rFonts w:eastAsia="Times New Roman"/>
          <w:b/>
          <w:kern w:val="0"/>
          <w:lang w:eastAsia="x-none"/>
          <w14:ligatures w14:val="none"/>
        </w:rPr>
        <w:tab/>
        <w:t xml:space="preserve">Kaip vartoti </w:t>
      </w:r>
      <w:proofErr w:type="spellStart"/>
      <w:r w:rsidRPr="00AF05BD">
        <w:rPr>
          <w:rFonts w:eastAsia="Times New Roman"/>
          <w:b/>
          <w:bCs/>
          <w:kern w:val="0"/>
          <w:lang w:eastAsia="x-none"/>
          <w14:ligatures w14:val="none"/>
        </w:rPr>
        <w:t>Voriconazole</w:t>
      </w:r>
      <w:proofErr w:type="spellEnd"/>
      <w:r w:rsidRPr="00AF05BD">
        <w:rPr>
          <w:rFonts w:eastAsia="Times New Roman"/>
          <w:b/>
          <w:bCs/>
          <w:kern w:val="0"/>
          <w:lang w:eastAsia="x-none"/>
          <w14:ligatures w14:val="none"/>
        </w:rPr>
        <w:t xml:space="preserve"> </w:t>
      </w:r>
      <w:proofErr w:type="spellStart"/>
      <w:r w:rsidRPr="00AF05BD">
        <w:rPr>
          <w:rFonts w:eastAsia="Times New Roman"/>
          <w:b/>
          <w:bCs/>
          <w:kern w:val="0"/>
          <w:lang w:eastAsia="x-none"/>
          <w14:ligatures w14:val="none"/>
        </w:rPr>
        <w:t>Accord</w:t>
      </w:r>
      <w:proofErr w:type="spellEnd"/>
      <w:r w:rsidRPr="00AF05BD">
        <w:rPr>
          <w:rFonts w:eastAsia="Times New Roman"/>
          <w:b/>
          <w:bCs/>
          <w:kern w:val="0"/>
          <w:lang w:eastAsia="x-none"/>
          <w14:ligatures w14:val="none"/>
        </w:rPr>
        <w:t xml:space="preserve"> </w:t>
      </w:r>
      <w:proofErr w:type="spellStart"/>
      <w:r w:rsidRPr="00AF05BD">
        <w:rPr>
          <w:rFonts w:eastAsia="Times New Roman"/>
          <w:b/>
          <w:bCs/>
          <w:kern w:val="0"/>
          <w:lang w:eastAsia="x-none"/>
          <w14:ligatures w14:val="none"/>
        </w:rPr>
        <w:t>Healthcare</w:t>
      </w:r>
      <w:proofErr w:type="spellEnd"/>
      <w:r w:rsidRPr="00AF05BD">
        <w:rPr>
          <w:rFonts w:eastAsia="Times New Roman"/>
          <w:kern w:val="0"/>
          <w:lang w:eastAsia="x-none"/>
          <w14:ligatures w14:val="none"/>
        </w:rPr>
        <w:t xml:space="preserve"> </w:t>
      </w:r>
    </w:p>
    <w:p w14:paraId="089C37C0" w14:textId="77777777" w:rsidR="00AF05BD" w:rsidRPr="00AF05BD" w:rsidRDefault="00AF05BD" w:rsidP="00AF05BD">
      <w:pPr>
        <w:tabs>
          <w:tab w:val="left" w:pos="567"/>
        </w:tabs>
        <w:spacing w:after="0" w:line="240" w:lineRule="auto"/>
        <w:rPr>
          <w:rFonts w:eastAsia="Times New Roman"/>
          <w:b/>
          <w:kern w:val="0"/>
          <w:lang w:eastAsia="x-none"/>
          <w14:ligatures w14:val="none"/>
        </w:rPr>
      </w:pPr>
    </w:p>
    <w:p w14:paraId="6C1386A8" w14:textId="77777777" w:rsidR="00AF05BD" w:rsidRPr="00AF05BD" w:rsidRDefault="00AF05BD" w:rsidP="00AF05BD">
      <w:pPr>
        <w:tabs>
          <w:tab w:val="left" w:pos="567"/>
        </w:tabs>
        <w:spacing w:after="0" w:line="240" w:lineRule="auto"/>
        <w:rPr>
          <w:rFonts w:eastAsia="Times New Roman"/>
          <w:kern w:val="0"/>
          <w:lang w:eastAsia="x-none"/>
          <w14:ligatures w14:val="none"/>
        </w:rPr>
      </w:pPr>
      <w:r w:rsidRPr="00AF05BD">
        <w:rPr>
          <w:rFonts w:eastAsia="Times New Roman"/>
          <w:bCs/>
          <w:kern w:val="0"/>
          <w:lang w:eastAsia="x-none"/>
          <w14:ligatures w14:val="none"/>
        </w:rPr>
        <w:t>V</w:t>
      </w:r>
      <w:r w:rsidRPr="00AF05BD">
        <w:rPr>
          <w:rFonts w:eastAsia="Times New Roman"/>
          <w:kern w:val="0"/>
          <w:lang w:eastAsia="x-none"/>
          <w14:ligatures w14:val="none"/>
        </w:rPr>
        <w:t>isada vartokite šį vaistą tiksliai, kaip nurodė gydytojas. Jeigu abejojate, kreipkitės į gydytoją arba vaistininką.</w:t>
      </w:r>
    </w:p>
    <w:p w14:paraId="4421C6EE"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5ED96184" w14:textId="77777777" w:rsidR="00AF05BD" w:rsidRPr="00AF05BD" w:rsidRDefault="00AF05BD" w:rsidP="00AF05BD">
      <w:pPr>
        <w:tabs>
          <w:tab w:val="left" w:pos="567"/>
        </w:tabs>
        <w:spacing w:after="0" w:line="240" w:lineRule="auto"/>
        <w:rPr>
          <w:rFonts w:eastAsia="Times New Roman"/>
          <w:kern w:val="0"/>
          <w:lang w:eastAsia="x-none"/>
          <w14:ligatures w14:val="none"/>
        </w:rPr>
      </w:pPr>
      <w:r w:rsidRPr="00AF05BD">
        <w:rPr>
          <w:rFonts w:eastAsia="Times New Roman"/>
          <w:kern w:val="0"/>
          <w:lang w:eastAsia="x-none"/>
          <w14:ligatures w14:val="none"/>
        </w:rPr>
        <w:t>Gydytojas nustatys dozę, atsižvelgdamas į Jūsų kūno masę ir infekcijos rūšį.</w:t>
      </w:r>
    </w:p>
    <w:p w14:paraId="547EE29D"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22C87CD3" w14:textId="77777777" w:rsidR="00AF05BD" w:rsidRPr="00AF05BD" w:rsidRDefault="00AF05BD" w:rsidP="00AF05BD">
      <w:pPr>
        <w:tabs>
          <w:tab w:val="left" w:pos="567"/>
        </w:tabs>
        <w:spacing w:after="0" w:line="240" w:lineRule="auto"/>
        <w:rPr>
          <w:rFonts w:eastAsia="Times New Roman"/>
          <w:kern w:val="0"/>
          <w:lang w:eastAsia="x-none"/>
          <w14:ligatures w14:val="none"/>
        </w:rPr>
      </w:pPr>
      <w:r w:rsidRPr="00AF05BD">
        <w:rPr>
          <w:rFonts w:eastAsia="Times New Roman"/>
          <w:kern w:val="0"/>
          <w:lang w:eastAsia="x-none"/>
          <w14:ligatures w14:val="none"/>
        </w:rPr>
        <w:t>Gydytojas gali keisti dozę, atsižvelgdamas į Jūsų būklę.</w:t>
      </w:r>
    </w:p>
    <w:p w14:paraId="006971B0"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683B27E7" w14:textId="77777777" w:rsidR="00AF05BD" w:rsidRPr="00AF05BD" w:rsidRDefault="00AF05BD" w:rsidP="00AF05BD">
      <w:pPr>
        <w:keepNext/>
        <w:tabs>
          <w:tab w:val="left" w:pos="567"/>
        </w:tabs>
        <w:spacing w:after="0" w:line="240" w:lineRule="auto"/>
        <w:rPr>
          <w:rFonts w:eastAsia="Times New Roman"/>
          <w:bCs/>
          <w:kern w:val="0"/>
          <w14:ligatures w14:val="none"/>
        </w:rPr>
      </w:pPr>
      <w:r w:rsidRPr="00AF05BD">
        <w:rPr>
          <w:rFonts w:eastAsia="Times New Roman"/>
          <w:bCs/>
          <w:kern w:val="0"/>
          <w14:ligatures w14:val="none"/>
        </w:rPr>
        <w:t>Rekomenduojama dozė suaugusiam žmogui (įskaitant senyvus pacientus)</w:t>
      </w:r>
    </w:p>
    <w:p w14:paraId="4076C740" w14:textId="77777777" w:rsidR="00AF05BD" w:rsidRPr="00AF05BD" w:rsidRDefault="00AF05BD" w:rsidP="00AF05BD">
      <w:pPr>
        <w:keepNext/>
        <w:tabs>
          <w:tab w:val="left" w:pos="567"/>
        </w:tabs>
        <w:spacing w:after="0" w:line="240" w:lineRule="auto"/>
        <w:rPr>
          <w:rFonts w:eastAsia="Times New Roman"/>
          <w:b/>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2"/>
        <w:gridCol w:w="5684"/>
      </w:tblGrid>
      <w:tr w:rsidR="00AF05BD" w:rsidRPr="00AF05BD" w14:paraId="0087F726" w14:textId="77777777" w:rsidTr="00CA2F89">
        <w:trPr>
          <w:cantSplit/>
        </w:trPr>
        <w:tc>
          <w:tcPr>
            <w:tcW w:w="2842" w:type="dxa"/>
            <w:tcBorders>
              <w:top w:val="single" w:sz="12" w:space="0" w:color="auto"/>
              <w:left w:val="single" w:sz="12" w:space="0" w:color="auto"/>
              <w:bottom w:val="single" w:sz="4" w:space="0" w:color="auto"/>
              <w:right w:val="single" w:sz="4" w:space="0" w:color="auto"/>
            </w:tcBorders>
          </w:tcPr>
          <w:p w14:paraId="27C6AD8E" w14:textId="77777777" w:rsidR="00AF05BD" w:rsidRPr="00AF05BD" w:rsidRDefault="00AF05BD" w:rsidP="00AF05BD">
            <w:pPr>
              <w:keepNext/>
              <w:tabs>
                <w:tab w:val="left" w:pos="567"/>
              </w:tabs>
              <w:spacing w:after="0" w:line="360" w:lineRule="auto"/>
              <w:rPr>
                <w:rFonts w:eastAsia="Times New Roman"/>
                <w:kern w:val="0"/>
                <w14:ligatures w14:val="none"/>
              </w:rPr>
            </w:pPr>
          </w:p>
        </w:tc>
        <w:tc>
          <w:tcPr>
            <w:tcW w:w="5684" w:type="dxa"/>
            <w:tcBorders>
              <w:top w:val="single" w:sz="12" w:space="0" w:color="auto"/>
              <w:left w:val="single" w:sz="4" w:space="0" w:color="auto"/>
              <w:bottom w:val="single" w:sz="4" w:space="0" w:color="auto"/>
              <w:right w:val="single" w:sz="12" w:space="0" w:color="auto"/>
            </w:tcBorders>
          </w:tcPr>
          <w:p w14:paraId="0BFCE91F" w14:textId="77777777" w:rsidR="00AF05BD" w:rsidRPr="00AF05BD" w:rsidRDefault="00AF05BD" w:rsidP="00AF05BD">
            <w:pPr>
              <w:keepNext/>
              <w:tabs>
                <w:tab w:val="left" w:pos="567"/>
              </w:tabs>
              <w:spacing w:after="0" w:line="360" w:lineRule="auto"/>
              <w:jc w:val="center"/>
              <w:rPr>
                <w:rFonts w:eastAsia="Times New Roman"/>
                <w:b/>
                <w:kern w:val="0"/>
                <w14:ligatures w14:val="none"/>
              </w:rPr>
            </w:pPr>
            <w:r w:rsidRPr="00AF05BD">
              <w:rPr>
                <w:rFonts w:eastAsia="Times New Roman"/>
                <w:b/>
                <w:kern w:val="0"/>
                <w14:ligatures w14:val="none"/>
              </w:rPr>
              <w:t>Į veną</w:t>
            </w:r>
          </w:p>
        </w:tc>
      </w:tr>
      <w:tr w:rsidR="00AF05BD" w:rsidRPr="00AF05BD" w14:paraId="0E89C66B" w14:textId="77777777" w:rsidTr="00CA2F89">
        <w:tc>
          <w:tcPr>
            <w:tcW w:w="2842" w:type="dxa"/>
            <w:tcBorders>
              <w:top w:val="single" w:sz="4" w:space="0" w:color="auto"/>
              <w:left w:val="single" w:sz="12" w:space="0" w:color="auto"/>
              <w:bottom w:val="single" w:sz="4" w:space="0" w:color="auto"/>
              <w:right w:val="single" w:sz="4" w:space="0" w:color="auto"/>
            </w:tcBorders>
          </w:tcPr>
          <w:p w14:paraId="7B2118B6" w14:textId="77777777" w:rsidR="00AF05BD" w:rsidRPr="00AF05BD" w:rsidRDefault="00AF05BD" w:rsidP="00AF05BD">
            <w:pPr>
              <w:keepNext/>
              <w:tabs>
                <w:tab w:val="left" w:pos="567"/>
              </w:tabs>
              <w:spacing w:after="0" w:line="240" w:lineRule="auto"/>
              <w:rPr>
                <w:rFonts w:eastAsia="Times New Roman"/>
                <w:b/>
                <w:bCs/>
                <w:kern w:val="0"/>
                <w14:ligatures w14:val="none"/>
              </w:rPr>
            </w:pPr>
          </w:p>
          <w:p w14:paraId="3FBDE8E4" w14:textId="77777777" w:rsidR="00AF05BD" w:rsidRPr="00AF05BD" w:rsidRDefault="00AF05BD" w:rsidP="00AF05BD">
            <w:pPr>
              <w:keepNext/>
              <w:tabs>
                <w:tab w:val="left" w:pos="567"/>
              </w:tabs>
              <w:spacing w:after="0" w:line="240" w:lineRule="auto"/>
              <w:rPr>
                <w:rFonts w:eastAsia="Times New Roman"/>
                <w:b/>
                <w:kern w:val="0"/>
                <w14:ligatures w14:val="none"/>
              </w:rPr>
            </w:pPr>
            <w:r w:rsidRPr="00AF05BD">
              <w:rPr>
                <w:rFonts w:eastAsia="Times New Roman"/>
                <w:b/>
                <w:bCs/>
                <w:kern w:val="0"/>
                <w14:ligatures w14:val="none"/>
              </w:rPr>
              <w:t>Dozė pirmąsias 24 valandas</w:t>
            </w:r>
            <w:r w:rsidRPr="00AF05BD">
              <w:rPr>
                <w:rFonts w:eastAsia="Times New Roman"/>
                <w:bCs/>
                <w:kern w:val="0"/>
                <w14:ligatures w14:val="none"/>
              </w:rPr>
              <w:t xml:space="preserve"> (</w:t>
            </w:r>
            <w:r w:rsidRPr="00AF05BD">
              <w:rPr>
                <w:rFonts w:eastAsia="Times New Roman"/>
                <w:kern w:val="0"/>
                <w14:ligatures w14:val="none"/>
              </w:rPr>
              <w:t>Įsotinamoji dozė)</w:t>
            </w:r>
          </w:p>
          <w:p w14:paraId="739C520F" w14:textId="77777777" w:rsidR="00AF05BD" w:rsidRPr="00AF05BD" w:rsidRDefault="00AF05BD" w:rsidP="00AF05BD">
            <w:pPr>
              <w:keepNext/>
              <w:tabs>
                <w:tab w:val="left" w:pos="567"/>
              </w:tabs>
              <w:spacing w:after="0" w:line="240" w:lineRule="auto"/>
              <w:rPr>
                <w:rFonts w:eastAsia="Times New Roman"/>
                <w:b/>
                <w:kern w:val="0"/>
                <w14:ligatures w14:val="none"/>
              </w:rPr>
            </w:pPr>
          </w:p>
        </w:tc>
        <w:tc>
          <w:tcPr>
            <w:tcW w:w="5684" w:type="dxa"/>
            <w:tcBorders>
              <w:top w:val="single" w:sz="4" w:space="0" w:color="auto"/>
              <w:left w:val="single" w:sz="4" w:space="0" w:color="auto"/>
              <w:bottom w:val="single" w:sz="4" w:space="0" w:color="auto"/>
              <w:right w:val="single" w:sz="12" w:space="0" w:color="auto"/>
            </w:tcBorders>
            <w:vAlign w:val="center"/>
          </w:tcPr>
          <w:p w14:paraId="4F05047B" w14:textId="77777777" w:rsidR="00AF05BD" w:rsidRPr="00AF05BD" w:rsidRDefault="00AF05BD" w:rsidP="00AF05BD">
            <w:pPr>
              <w:keepNext/>
              <w:tabs>
                <w:tab w:val="left" w:pos="567"/>
              </w:tabs>
              <w:spacing w:after="0" w:line="240" w:lineRule="auto"/>
              <w:jc w:val="center"/>
              <w:rPr>
                <w:rFonts w:eastAsia="Times New Roman"/>
                <w:kern w:val="0"/>
                <w14:ligatures w14:val="none"/>
              </w:rPr>
            </w:pPr>
            <w:r w:rsidRPr="00AF05BD">
              <w:rPr>
                <w:rFonts w:eastAsia="Times New Roman"/>
                <w:kern w:val="0"/>
                <w:lang w:eastAsia="en-IN" w:bidi="bn-BD"/>
                <w14:ligatures w14:val="none"/>
              </w:rPr>
              <w:t>6 mg/kg kas 12 val. (pirmąsias 24 val.)</w:t>
            </w:r>
          </w:p>
        </w:tc>
      </w:tr>
      <w:tr w:rsidR="00AF05BD" w:rsidRPr="00AF05BD" w14:paraId="772064B5" w14:textId="77777777" w:rsidTr="00CA2F89">
        <w:tc>
          <w:tcPr>
            <w:tcW w:w="2842" w:type="dxa"/>
            <w:tcBorders>
              <w:top w:val="single" w:sz="4" w:space="0" w:color="auto"/>
              <w:left w:val="single" w:sz="12" w:space="0" w:color="auto"/>
              <w:bottom w:val="single" w:sz="12" w:space="0" w:color="auto"/>
              <w:right w:val="single" w:sz="4" w:space="0" w:color="auto"/>
            </w:tcBorders>
          </w:tcPr>
          <w:p w14:paraId="568DA148" w14:textId="77777777" w:rsidR="00AF05BD" w:rsidRPr="00AF05BD" w:rsidRDefault="00AF05BD" w:rsidP="00AF05BD">
            <w:pPr>
              <w:tabs>
                <w:tab w:val="left" w:pos="567"/>
              </w:tabs>
              <w:spacing w:after="0" w:line="240" w:lineRule="auto"/>
              <w:rPr>
                <w:rFonts w:eastAsia="Times New Roman"/>
                <w:b/>
                <w:bCs/>
                <w:kern w:val="0"/>
                <w14:ligatures w14:val="none"/>
              </w:rPr>
            </w:pPr>
          </w:p>
          <w:p w14:paraId="127119A8" w14:textId="77777777" w:rsidR="00AF05BD" w:rsidRPr="00AF05BD" w:rsidRDefault="00AF05BD" w:rsidP="00AF05BD">
            <w:pPr>
              <w:tabs>
                <w:tab w:val="left" w:pos="567"/>
              </w:tabs>
              <w:spacing w:after="0" w:line="240" w:lineRule="auto"/>
              <w:rPr>
                <w:rFonts w:eastAsia="Times New Roman"/>
                <w:b/>
                <w:bCs/>
                <w:kern w:val="0"/>
                <w14:ligatures w14:val="none"/>
              </w:rPr>
            </w:pPr>
            <w:r w:rsidRPr="00AF05BD">
              <w:rPr>
                <w:rFonts w:eastAsia="Times New Roman"/>
                <w:b/>
                <w:bCs/>
                <w:kern w:val="0"/>
                <w14:ligatures w14:val="none"/>
              </w:rPr>
              <w:lastRenderedPageBreak/>
              <w:t>Dozė praėjus pirmosioms 24 valandoms</w:t>
            </w:r>
          </w:p>
          <w:p w14:paraId="17F1F4FC"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Cs/>
                <w:kern w:val="0"/>
                <w14:ligatures w14:val="none"/>
              </w:rPr>
              <w:t>(Palaikomoji dozė)</w:t>
            </w:r>
          </w:p>
        </w:tc>
        <w:tc>
          <w:tcPr>
            <w:tcW w:w="5684" w:type="dxa"/>
            <w:tcBorders>
              <w:top w:val="single" w:sz="4" w:space="0" w:color="auto"/>
              <w:left w:val="single" w:sz="4" w:space="0" w:color="auto"/>
              <w:bottom w:val="single" w:sz="12" w:space="0" w:color="auto"/>
              <w:right w:val="single" w:sz="12" w:space="0" w:color="auto"/>
            </w:tcBorders>
            <w:vAlign w:val="center"/>
          </w:tcPr>
          <w:p w14:paraId="38502ECE" w14:textId="77777777" w:rsidR="00AF05BD" w:rsidRPr="00AF05BD" w:rsidRDefault="00AF05BD" w:rsidP="00AF05BD">
            <w:pPr>
              <w:tabs>
                <w:tab w:val="left" w:pos="567"/>
              </w:tabs>
              <w:spacing w:after="0" w:line="240" w:lineRule="auto"/>
              <w:jc w:val="center"/>
              <w:rPr>
                <w:rFonts w:eastAsia="Times New Roman"/>
                <w:kern w:val="0"/>
                <w14:ligatures w14:val="none"/>
              </w:rPr>
            </w:pPr>
            <w:r w:rsidRPr="00AF05BD">
              <w:rPr>
                <w:rFonts w:eastAsia="Times New Roman"/>
                <w:kern w:val="0"/>
                <w:lang w:eastAsia="en-IN" w:bidi="bn-BD"/>
                <w14:ligatures w14:val="none"/>
              </w:rPr>
              <w:lastRenderedPageBreak/>
              <w:t>4 mg/kg du kartus per parą</w:t>
            </w:r>
          </w:p>
        </w:tc>
      </w:tr>
    </w:tbl>
    <w:p w14:paraId="30C465B9" w14:textId="77777777" w:rsidR="00AF05BD" w:rsidRPr="00AF05BD" w:rsidRDefault="00AF05BD" w:rsidP="00AF05BD">
      <w:pPr>
        <w:tabs>
          <w:tab w:val="left" w:pos="567"/>
        </w:tabs>
        <w:spacing w:after="0" w:line="240" w:lineRule="auto"/>
        <w:rPr>
          <w:rFonts w:eastAsia="Times New Roman"/>
          <w:kern w:val="0"/>
          <w14:ligatures w14:val="none"/>
        </w:rPr>
      </w:pPr>
    </w:p>
    <w:p w14:paraId="797F2852"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Atsižvelgdamas į tai, kaip Jūsų organizmas reaguoja į gydymą, gydytojas dozę gali sumažinti ir skirti vartoti po 3 mg/kg du kartus per parą.</w:t>
      </w:r>
    </w:p>
    <w:p w14:paraId="1E3AC1E2" w14:textId="77777777" w:rsidR="00AF05BD" w:rsidRPr="00AF05BD" w:rsidRDefault="00AF05BD" w:rsidP="00AF05BD">
      <w:pPr>
        <w:tabs>
          <w:tab w:val="left" w:pos="567"/>
        </w:tabs>
        <w:spacing w:after="0" w:line="240" w:lineRule="auto"/>
        <w:rPr>
          <w:rFonts w:eastAsia="Times New Roman"/>
          <w:kern w:val="0"/>
          <w14:ligatures w14:val="none"/>
        </w:rPr>
      </w:pPr>
    </w:p>
    <w:p w14:paraId="4F2CCAC0"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Jeigu sergate lengva arba vidutinio sunkumo kepenų ciroze, gydytojas gali nuspręsti dozę sumažinti.</w:t>
      </w:r>
    </w:p>
    <w:p w14:paraId="046B04D1"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18A469F8" w14:textId="77777777" w:rsidR="00AF05BD" w:rsidRPr="00AF05BD" w:rsidRDefault="00AF05BD" w:rsidP="00AF05BD">
      <w:pPr>
        <w:keepNext/>
        <w:tabs>
          <w:tab w:val="left" w:pos="567"/>
        </w:tabs>
        <w:spacing w:after="0" w:line="240" w:lineRule="auto"/>
        <w:rPr>
          <w:rFonts w:eastAsia="Times New Roman"/>
          <w:b/>
          <w:bCs/>
          <w:kern w:val="0"/>
          <w:lang w:eastAsia="x-none"/>
          <w14:ligatures w14:val="none"/>
        </w:rPr>
      </w:pPr>
      <w:r w:rsidRPr="00AF05BD">
        <w:rPr>
          <w:rFonts w:eastAsia="Times New Roman"/>
          <w:b/>
          <w:bCs/>
          <w:kern w:val="0"/>
          <w:lang w:eastAsia="x-none"/>
          <w14:ligatures w14:val="none"/>
        </w:rPr>
        <w:t>Vartojimas vaikams ir paaugliams</w:t>
      </w:r>
    </w:p>
    <w:p w14:paraId="768210BA" w14:textId="77777777" w:rsidR="00AF05BD" w:rsidRPr="00AF05BD" w:rsidRDefault="00AF05BD" w:rsidP="00AF05BD">
      <w:pPr>
        <w:keepNext/>
        <w:tabs>
          <w:tab w:val="left" w:pos="567"/>
        </w:tabs>
        <w:spacing w:after="0" w:line="240" w:lineRule="auto"/>
        <w:rPr>
          <w:rFonts w:eastAsia="Times New Roman"/>
          <w:kern w:val="0"/>
          <w:lang w:eastAsia="x-none"/>
          <w14:ligatures w14:val="none"/>
        </w:rPr>
      </w:pPr>
      <w:r w:rsidRPr="00AF05BD">
        <w:rPr>
          <w:rFonts w:eastAsia="Times New Roman"/>
          <w:kern w:val="0"/>
          <w:lang w:eastAsia="x-none"/>
          <w14:ligatures w14:val="none"/>
        </w:rPr>
        <w:t>Rekomenduojama dozė vaikams ir paaugliams</w:t>
      </w:r>
    </w:p>
    <w:p w14:paraId="76C8B444" w14:textId="77777777" w:rsidR="00AF05BD" w:rsidRPr="00AF05BD" w:rsidRDefault="00AF05BD" w:rsidP="00AF05BD">
      <w:pPr>
        <w:keepNext/>
        <w:tabs>
          <w:tab w:val="left" w:pos="567"/>
        </w:tabs>
        <w:spacing w:after="0" w:line="240" w:lineRule="auto"/>
        <w:rPr>
          <w:rFonts w:eastAsia="Times New Roman"/>
          <w:kern w:val="0"/>
          <w:lang w:eastAsia="x-non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2"/>
        <w:gridCol w:w="2842"/>
        <w:gridCol w:w="2842"/>
      </w:tblGrid>
      <w:tr w:rsidR="00AF05BD" w:rsidRPr="00AF05BD" w14:paraId="4DC97065" w14:textId="77777777" w:rsidTr="00CA2F89">
        <w:trPr>
          <w:cantSplit/>
        </w:trPr>
        <w:tc>
          <w:tcPr>
            <w:tcW w:w="2842" w:type="dxa"/>
            <w:tcBorders>
              <w:top w:val="single" w:sz="12" w:space="0" w:color="auto"/>
              <w:left w:val="single" w:sz="12" w:space="0" w:color="auto"/>
              <w:bottom w:val="single" w:sz="4" w:space="0" w:color="auto"/>
              <w:right w:val="single" w:sz="4" w:space="0" w:color="auto"/>
            </w:tcBorders>
          </w:tcPr>
          <w:p w14:paraId="0CB888EC" w14:textId="77777777" w:rsidR="00AF05BD" w:rsidRPr="00AF05BD" w:rsidRDefault="00AF05BD" w:rsidP="00AF05BD">
            <w:pPr>
              <w:keepNext/>
              <w:tabs>
                <w:tab w:val="left" w:pos="567"/>
              </w:tabs>
              <w:spacing w:after="0" w:line="360" w:lineRule="auto"/>
              <w:rPr>
                <w:rFonts w:eastAsia="Times New Roman"/>
                <w:kern w:val="0"/>
                <w14:ligatures w14:val="none"/>
              </w:rPr>
            </w:pPr>
          </w:p>
        </w:tc>
        <w:tc>
          <w:tcPr>
            <w:tcW w:w="5684" w:type="dxa"/>
            <w:gridSpan w:val="2"/>
            <w:tcBorders>
              <w:top w:val="single" w:sz="12" w:space="0" w:color="auto"/>
              <w:left w:val="single" w:sz="4" w:space="0" w:color="auto"/>
              <w:bottom w:val="single" w:sz="4" w:space="0" w:color="auto"/>
              <w:right w:val="single" w:sz="12" w:space="0" w:color="auto"/>
            </w:tcBorders>
          </w:tcPr>
          <w:p w14:paraId="1E696EB9" w14:textId="77777777" w:rsidR="00AF05BD" w:rsidRPr="00AF05BD" w:rsidRDefault="00AF05BD" w:rsidP="00AF05BD">
            <w:pPr>
              <w:keepNext/>
              <w:tabs>
                <w:tab w:val="left" w:pos="567"/>
              </w:tabs>
              <w:spacing w:after="0" w:line="360" w:lineRule="auto"/>
              <w:jc w:val="center"/>
              <w:rPr>
                <w:rFonts w:eastAsia="Times New Roman"/>
                <w:b/>
                <w:kern w:val="0"/>
                <w14:ligatures w14:val="none"/>
              </w:rPr>
            </w:pPr>
            <w:r w:rsidRPr="00AF05BD">
              <w:rPr>
                <w:rFonts w:eastAsia="Times New Roman"/>
                <w:b/>
                <w:kern w:val="0"/>
                <w14:ligatures w14:val="none"/>
              </w:rPr>
              <w:t>Į veną</w:t>
            </w:r>
          </w:p>
        </w:tc>
      </w:tr>
      <w:tr w:rsidR="00AF05BD" w:rsidRPr="00AF05BD" w14:paraId="7ACC3D2B" w14:textId="77777777" w:rsidTr="00CA2F89">
        <w:tc>
          <w:tcPr>
            <w:tcW w:w="2842" w:type="dxa"/>
            <w:tcBorders>
              <w:top w:val="single" w:sz="4" w:space="0" w:color="auto"/>
              <w:left w:val="single" w:sz="12" w:space="0" w:color="auto"/>
              <w:bottom w:val="single" w:sz="4" w:space="0" w:color="auto"/>
              <w:right w:val="single" w:sz="4" w:space="0" w:color="auto"/>
            </w:tcBorders>
          </w:tcPr>
          <w:p w14:paraId="43E9AD94" w14:textId="77777777" w:rsidR="00AF05BD" w:rsidRPr="00AF05BD" w:rsidRDefault="00AF05BD" w:rsidP="00AF05BD">
            <w:pPr>
              <w:keepNext/>
              <w:tabs>
                <w:tab w:val="left" w:pos="567"/>
              </w:tabs>
              <w:spacing w:after="0" w:line="360" w:lineRule="auto"/>
              <w:rPr>
                <w:rFonts w:eastAsia="Times New Roman"/>
                <w:kern w:val="0"/>
                <w14:ligatures w14:val="none"/>
              </w:rPr>
            </w:pPr>
          </w:p>
        </w:tc>
        <w:tc>
          <w:tcPr>
            <w:tcW w:w="2842" w:type="dxa"/>
            <w:tcBorders>
              <w:top w:val="single" w:sz="4" w:space="0" w:color="auto"/>
              <w:left w:val="single" w:sz="4" w:space="0" w:color="auto"/>
              <w:bottom w:val="single" w:sz="4" w:space="0" w:color="auto"/>
              <w:right w:val="single" w:sz="4" w:space="0" w:color="auto"/>
            </w:tcBorders>
          </w:tcPr>
          <w:p w14:paraId="76B4ED44"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Vaikai ir paaugliai nuo 2 iki 14 metų, kurie sveria mažiau kaip 50 kg</w:t>
            </w:r>
          </w:p>
        </w:tc>
        <w:tc>
          <w:tcPr>
            <w:tcW w:w="2842" w:type="dxa"/>
            <w:tcBorders>
              <w:top w:val="single" w:sz="4" w:space="0" w:color="auto"/>
              <w:left w:val="single" w:sz="4" w:space="0" w:color="auto"/>
              <w:bottom w:val="single" w:sz="4" w:space="0" w:color="auto"/>
              <w:right w:val="single" w:sz="12" w:space="0" w:color="auto"/>
            </w:tcBorders>
          </w:tcPr>
          <w:p w14:paraId="15FF3621"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Paaugliai nuo 12 iki 14 metų, kurie sveria 50 kg arba daugiau; visi kiti vyresni kaip 14 metų paaugliai</w:t>
            </w:r>
          </w:p>
        </w:tc>
      </w:tr>
      <w:tr w:rsidR="00AF05BD" w:rsidRPr="00AF05BD" w14:paraId="59C703C2" w14:textId="77777777" w:rsidTr="00CA2F89">
        <w:tc>
          <w:tcPr>
            <w:tcW w:w="2842" w:type="dxa"/>
            <w:tcBorders>
              <w:top w:val="single" w:sz="4" w:space="0" w:color="auto"/>
              <w:left w:val="single" w:sz="12" w:space="0" w:color="auto"/>
              <w:bottom w:val="single" w:sz="4" w:space="0" w:color="auto"/>
              <w:right w:val="single" w:sz="4" w:space="0" w:color="auto"/>
            </w:tcBorders>
          </w:tcPr>
          <w:p w14:paraId="085388C5" w14:textId="77777777" w:rsidR="00AF05BD" w:rsidRPr="00AF05BD" w:rsidRDefault="00AF05BD" w:rsidP="00AF05BD">
            <w:pPr>
              <w:tabs>
                <w:tab w:val="left" w:pos="567"/>
              </w:tabs>
              <w:spacing w:after="0" w:line="240" w:lineRule="auto"/>
              <w:rPr>
                <w:rFonts w:eastAsia="Times New Roman"/>
                <w:b/>
                <w:bCs/>
                <w:kern w:val="0"/>
                <w14:ligatures w14:val="none"/>
              </w:rPr>
            </w:pPr>
          </w:p>
          <w:p w14:paraId="07B2A1A5"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bCs/>
                <w:kern w:val="0"/>
                <w14:ligatures w14:val="none"/>
              </w:rPr>
              <w:t>Dozė pirmąsias 24 valandas</w:t>
            </w:r>
            <w:r w:rsidRPr="00AF05BD">
              <w:rPr>
                <w:rFonts w:eastAsia="Times New Roman"/>
                <w:bCs/>
                <w:kern w:val="0"/>
                <w14:ligatures w14:val="none"/>
              </w:rPr>
              <w:t xml:space="preserve"> (</w:t>
            </w:r>
            <w:r w:rsidRPr="00AF05BD">
              <w:rPr>
                <w:rFonts w:eastAsia="Times New Roman"/>
                <w:kern w:val="0"/>
                <w14:ligatures w14:val="none"/>
              </w:rPr>
              <w:t>Įsotinamoji dozė)</w:t>
            </w:r>
          </w:p>
          <w:p w14:paraId="6AEFF3A2" w14:textId="77777777" w:rsidR="00AF05BD" w:rsidRPr="00AF05BD" w:rsidRDefault="00AF05BD" w:rsidP="00AF05BD">
            <w:pPr>
              <w:tabs>
                <w:tab w:val="left" w:pos="567"/>
              </w:tabs>
              <w:spacing w:after="0" w:line="240" w:lineRule="auto"/>
              <w:rPr>
                <w:rFonts w:eastAsia="Times New Roman"/>
                <w:b/>
                <w:kern w:val="0"/>
                <w14:ligatures w14:val="none"/>
              </w:rPr>
            </w:pPr>
          </w:p>
        </w:tc>
        <w:tc>
          <w:tcPr>
            <w:tcW w:w="2842" w:type="dxa"/>
            <w:tcBorders>
              <w:top w:val="single" w:sz="4" w:space="0" w:color="auto"/>
              <w:left w:val="single" w:sz="4" w:space="0" w:color="auto"/>
              <w:bottom w:val="single" w:sz="4" w:space="0" w:color="auto"/>
              <w:right w:val="single" w:sz="4" w:space="0" w:color="auto"/>
            </w:tcBorders>
            <w:vAlign w:val="center"/>
          </w:tcPr>
          <w:p w14:paraId="12626CA4" w14:textId="77777777" w:rsidR="00AF05BD" w:rsidRPr="00AF05BD" w:rsidRDefault="00AF05BD" w:rsidP="00AF05BD">
            <w:pPr>
              <w:tabs>
                <w:tab w:val="left" w:pos="567"/>
              </w:tabs>
              <w:spacing w:after="0" w:line="240" w:lineRule="auto"/>
              <w:jc w:val="center"/>
              <w:rPr>
                <w:rFonts w:eastAsia="Times New Roman"/>
                <w:kern w:val="0"/>
                <w14:ligatures w14:val="none"/>
              </w:rPr>
            </w:pPr>
            <w:r w:rsidRPr="00AF05BD">
              <w:rPr>
                <w:rFonts w:eastAsia="Times New Roman"/>
                <w:kern w:val="0"/>
                <w14:ligatures w14:val="none"/>
              </w:rPr>
              <w:t>9 mg/kg kas 12 val.</w:t>
            </w:r>
          </w:p>
          <w:p w14:paraId="64EE7A83" w14:textId="77777777" w:rsidR="00AF05BD" w:rsidRPr="00AF05BD" w:rsidRDefault="00AF05BD" w:rsidP="00AF05BD">
            <w:pPr>
              <w:tabs>
                <w:tab w:val="left" w:pos="567"/>
              </w:tabs>
              <w:spacing w:after="0" w:line="240" w:lineRule="auto"/>
              <w:jc w:val="center"/>
              <w:rPr>
                <w:rFonts w:eastAsia="Times New Roman"/>
                <w:kern w:val="0"/>
                <w14:ligatures w14:val="none"/>
              </w:rPr>
            </w:pPr>
            <w:r w:rsidRPr="00AF05BD">
              <w:rPr>
                <w:rFonts w:eastAsia="Times New Roman"/>
                <w:kern w:val="0"/>
                <w14:ligatures w14:val="none"/>
              </w:rPr>
              <w:t>pirmąsias 24 valandas</w:t>
            </w:r>
          </w:p>
        </w:tc>
        <w:tc>
          <w:tcPr>
            <w:tcW w:w="2842" w:type="dxa"/>
            <w:tcBorders>
              <w:top w:val="single" w:sz="4" w:space="0" w:color="auto"/>
              <w:left w:val="single" w:sz="4" w:space="0" w:color="auto"/>
              <w:bottom w:val="single" w:sz="4" w:space="0" w:color="auto"/>
              <w:right w:val="single" w:sz="12" w:space="0" w:color="auto"/>
            </w:tcBorders>
            <w:vAlign w:val="center"/>
          </w:tcPr>
          <w:p w14:paraId="2BDED081" w14:textId="77777777" w:rsidR="00AF05BD" w:rsidRPr="00AF05BD" w:rsidRDefault="00AF05BD" w:rsidP="00AF05BD">
            <w:pPr>
              <w:tabs>
                <w:tab w:val="left" w:pos="567"/>
              </w:tabs>
              <w:spacing w:after="0" w:line="240" w:lineRule="auto"/>
              <w:jc w:val="center"/>
              <w:rPr>
                <w:rFonts w:eastAsia="Times New Roman"/>
                <w:kern w:val="0"/>
                <w14:ligatures w14:val="none"/>
              </w:rPr>
            </w:pPr>
            <w:r w:rsidRPr="00AF05BD">
              <w:rPr>
                <w:rFonts w:eastAsia="Times New Roman"/>
                <w:kern w:val="0"/>
                <w14:ligatures w14:val="none"/>
              </w:rPr>
              <w:t>6 mg/kg kas 12 val.</w:t>
            </w:r>
          </w:p>
          <w:p w14:paraId="1DF1A155" w14:textId="77777777" w:rsidR="00AF05BD" w:rsidRPr="00AF05BD" w:rsidRDefault="00AF05BD" w:rsidP="00AF05BD">
            <w:pPr>
              <w:tabs>
                <w:tab w:val="left" w:pos="567"/>
              </w:tabs>
              <w:spacing w:after="0" w:line="240" w:lineRule="auto"/>
              <w:jc w:val="center"/>
              <w:rPr>
                <w:rFonts w:eastAsia="Times New Roman"/>
                <w:kern w:val="0"/>
                <w14:ligatures w14:val="none"/>
              </w:rPr>
            </w:pPr>
            <w:r w:rsidRPr="00AF05BD">
              <w:rPr>
                <w:rFonts w:eastAsia="Times New Roman"/>
                <w:kern w:val="0"/>
                <w14:ligatures w14:val="none"/>
              </w:rPr>
              <w:t>pirmąsias 24 valandas</w:t>
            </w:r>
          </w:p>
        </w:tc>
      </w:tr>
      <w:tr w:rsidR="00AF05BD" w:rsidRPr="00AF05BD" w14:paraId="064FB2E2" w14:textId="77777777" w:rsidTr="00CA2F89">
        <w:tc>
          <w:tcPr>
            <w:tcW w:w="2842" w:type="dxa"/>
            <w:tcBorders>
              <w:top w:val="single" w:sz="4" w:space="0" w:color="auto"/>
              <w:left w:val="single" w:sz="12" w:space="0" w:color="auto"/>
              <w:bottom w:val="single" w:sz="12" w:space="0" w:color="auto"/>
              <w:right w:val="single" w:sz="4" w:space="0" w:color="auto"/>
            </w:tcBorders>
          </w:tcPr>
          <w:p w14:paraId="42E80710" w14:textId="77777777" w:rsidR="00AF05BD" w:rsidRPr="00AF05BD" w:rsidRDefault="00AF05BD" w:rsidP="00AF05BD">
            <w:pPr>
              <w:tabs>
                <w:tab w:val="left" w:pos="567"/>
              </w:tabs>
              <w:spacing w:after="0" w:line="240" w:lineRule="auto"/>
              <w:rPr>
                <w:rFonts w:eastAsia="Times New Roman"/>
                <w:b/>
                <w:bCs/>
                <w:kern w:val="0"/>
                <w14:ligatures w14:val="none"/>
              </w:rPr>
            </w:pPr>
          </w:p>
          <w:p w14:paraId="5A63C5A1" w14:textId="77777777" w:rsidR="00AF05BD" w:rsidRPr="00AF05BD" w:rsidRDefault="00AF05BD" w:rsidP="00AF05BD">
            <w:pPr>
              <w:tabs>
                <w:tab w:val="left" w:pos="567"/>
              </w:tabs>
              <w:spacing w:after="0" w:line="240" w:lineRule="auto"/>
              <w:rPr>
                <w:rFonts w:eastAsia="Times New Roman"/>
                <w:b/>
                <w:bCs/>
                <w:kern w:val="0"/>
                <w14:ligatures w14:val="none"/>
              </w:rPr>
            </w:pPr>
            <w:r w:rsidRPr="00AF05BD">
              <w:rPr>
                <w:rFonts w:eastAsia="Times New Roman"/>
                <w:b/>
                <w:bCs/>
                <w:kern w:val="0"/>
                <w14:ligatures w14:val="none"/>
              </w:rPr>
              <w:t>Dozė po pirmųjų 24 valandų</w:t>
            </w:r>
          </w:p>
          <w:p w14:paraId="40A1A301" w14:textId="77777777" w:rsidR="00AF05BD" w:rsidRPr="00AF05BD" w:rsidRDefault="00AF05BD" w:rsidP="00AF05BD">
            <w:pPr>
              <w:tabs>
                <w:tab w:val="left" w:pos="567"/>
              </w:tabs>
              <w:spacing w:after="0" w:line="240" w:lineRule="auto"/>
              <w:rPr>
                <w:rFonts w:eastAsia="Times New Roman"/>
                <w:bCs/>
                <w:kern w:val="0"/>
                <w14:ligatures w14:val="none"/>
              </w:rPr>
            </w:pPr>
            <w:r w:rsidRPr="00AF05BD">
              <w:rPr>
                <w:rFonts w:eastAsia="Times New Roman"/>
                <w:bCs/>
                <w:kern w:val="0"/>
                <w14:ligatures w14:val="none"/>
              </w:rPr>
              <w:t>(Palaikomoji dozė)</w:t>
            </w:r>
          </w:p>
          <w:p w14:paraId="13F73E53" w14:textId="77777777" w:rsidR="00AF05BD" w:rsidRPr="00AF05BD" w:rsidRDefault="00AF05BD" w:rsidP="00AF05BD">
            <w:pPr>
              <w:tabs>
                <w:tab w:val="left" w:pos="567"/>
              </w:tabs>
              <w:spacing w:after="0" w:line="240" w:lineRule="auto"/>
              <w:rPr>
                <w:rFonts w:eastAsia="Times New Roman"/>
                <w:b/>
                <w:kern w:val="0"/>
                <w14:ligatures w14:val="none"/>
              </w:rPr>
            </w:pPr>
          </w:p>
        </w:tc>
        <w:tc>
          <w:tcPr>
            <w:tcW w:w="2842" w:type="dxa"/>
            <w:tcBorders>
              <w:top w:val="single" w:sz="4" w:space="0" w:color="auto"/>
              <w:left w:val="single" w:sz="4" w:space="0" w:color="auto"/>
              <w:bottom w:val="single" w:sz="12" w:space="0" w:color="auto"/>
              <w:right w:val="single" w:sz="4" w:space="0" w:color="auto"/>
            </w:tcBorders>
            <w:vAlign w:val="center"/>
          </w:tcPr>
          <w:p w14:paraId="0F1EAB48" w14:textId="77777777" w:rsidR="00AF05BD" w:rsidRPr="00AF05BD" w:rsidRDefault="00AF05BD" w:rsidP="00AF05BD">
            <w:pPr>
              <w:tabs>
                <w:tab w:val="left" w:pos="567"/>
              </w:tabs>
              <w:spacing w:after="0" w:line="240" w:lineRule="auto"/>
              <w:jc w:val="center"/>
              <w:rPr>
                <w:rFonts w:eastAsia="Times New Roman"/>
                <w:b/>
                <w:kern w:val="0"/>
                <w14:ligatures w14:val="none"/>
              </w:rPr>
            </w:pPr>
            <w:r w:rsidRPr="00AF05BD">
              <w:rPr>
                <w:rFonts w:eastAsia="Times New Roman"/>
                <w:kern w:val="0"/>
                <w:lang w:eastAsia="en-IN" w:bidi="bn-BD"/>
                <w14:ligatures w14:val="none"/>
              </w:rPr>
              <w:t>8 mg/kg du kartus per parą</w:t>
            </w:r>
          </w:p>
        </w:tc>
        <w:tc>
          <w:tcPr>
            <w:tcW w:w="2842" w:type="dxa"/>
            <w:tcBorders>
              <w:top w:val="single" w:sz="4" w:space="0" w:color="auto"/>
              <w:left w:val="single" w:sz="4" w:space="0" w:color="auto"/>
              <w:bottom w:val="single" w:sz="12" w:space="0" w:color="auto"/>
              <w:right w:val="single" w:sz="12" w:space="0" w:color="auto"/>
            </w:tcBorders>
            <w:vAlign w:val="center"/>
          </w:tcPr>
          <w:p w14:paraId="269D9451" w14:textId="77777777" w:rsidR="00AF05BD" w:rsidRPr="00AF05BD" w:rsidRDefault="00AF05BD" w:rsidP="00AF05BD">
            <w:pPr>
              <w:tabs>
                <w:tab w:val="left" w:pos="567"/>
              </w:tabs>
              <w:spacing w:after="0" w:line="240" w:lineRule="auto"/>
              <w:jc w:val="center"/>
              <w:rPr>
                <w:rFonts w:eastAsia="Times New Roman"/>
                <w:kern w:val="0"/>
                <w14:ligatures w14:val="none"/>
              </w:rPr>
            </w:pPr>
            <w:r w:rsidRPr="00AF05BD">
              <w:rPr>
                <w:rFonts w:eastAsia="Times New Roman"/>
                <w:kern w:val="0"/>
                <w:lang w:eastAsia="en-IN" w:bidi="bn-BD"/>
                <w14:ligatures w14:val="none"/>
              </w:rPr>
              <w:t>4 mg/kg du kartus per parą</w:t>
            </w:r>
          </w:p>
        </w:tc>
      </w:tr>
    </w:tbl>
    <w:p w14:paraId="3A8E3835" w14:textId="77777777" w:rsidR="00AF05BD" w:rsidRPr="00AF05BD" w:rsidRDefault="00AF05BD" w:rsidP="00AF05BD">
      <w:pPr>
        <w:tabs>
          <w:tab w:val="left" w:pos="567"/>
        </w:tabs>
        <w:spacing w:after="0" w:line="240" w:lineRule="auto"/>
        <w:rPr>
          <w:rFonts w:eastAsia="Times New Roman"/>
          <w:kern w:val="0"/>
          <w14:ligatures w14:val="none"/>
        </w:rPr>
      </w:pPr>
    </w:p>
    <w:p w14:paraId="7D0F1441"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Atsižvelgdamas į Jūsų organizmo reakciją į gydymą, gydytojas paros dozę gali padidinti arba sumažinti.</w:t>
      </w:r>
    </w:p>
    <w:p w14:paraId="4688FAFF" w14:textId="77777777" w:rsidR="00AF05BD" w:rsidRPr="00AF05BD" w:rsidRDefault="00AF05BD" w:rsidP="00AF05BD">
      <w:pPr>
        <w:tabs>
          <w:tab w:val="left" w:pos="567"/>
        </w:tabs>
        <w:spacing w:after="0" w:line="240" w:lineRule="auto"/>
        <w:rPr>
          <w:rFonts w:eastAsia="Times New Roman"/>
          <w:kern w:val="0"/>
          <w14:ligatures w14:val="none"/>
        </w:rPr>
      </w:pPr>
    </w:p>
    <w:p w14:paraId="1011EC5F"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lang w:eastAsia="en-IN" w:bidi="bn-BD"/>
          <w14:ligatures w14:val="none"/>
        </w:rPr>
        <w:t xml:space="preserve"> miltelius infuziniam tirpalui reikia ištirpinti ir praskiesti iki reikiamos koncentracijos, laikantis klinikinio </w:t>
      </w:r>
      <w:proofErr w:type="spellStart"/>
      <w:r w:rsidRPr="00AF05BD">
        <w:rPr>
          <w:rFonts w:eastAsia="Times New Roman"/>
          <w:kern w:val="0"/>
          <w:lang w:eastAsia="en-IN" w:bidi="bn-BD"/>
          <w14:ligatures w14:val="none"/>
        </w:rPr>
        <w:t>farmakologo</w:t>
      </w:r>
      <w:proofErr w:type="spellEnd"/>
      <w:r w:rsidRPr="00AF05BD">
        <w:rPr>
          <w:rFonts w:eastAsia="Times New Roman"/>
          <w:kern w:val="0"/>
          <w:lang w:eastAsia="en-IN" w:bidi="bn-BD"/>
          <w14:ligatures w14:val="none"/>
        </w:rPr>
        <w:t xml:space="preserve"> ar slaugytojo nurodymų (žr. informaciją, pateiktą šio lapelio pabaigoje).</w:t>
      </w:r>
    </w:p>
    <w:p w14:paraId="1AA5A2EC"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
    <w:p w14:paraId="5F680A3B"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Paruoštą tirpalą Jums suleis į veną ne greičiau kaip po 3 mg/kg kūno masės per valandą, infuzijos trukmė – 1–3 valandos.</w:t>
      </w:r>
    </w:p>
    <w:p w14:paraId="355D52C0" w14:textId="77777777" w:rsidR="00AF05BD" w:rsidRPr="00AF05BD" w:rsidRDefault="00AF05BD" w:rsidP="00AF05BD">
      <w:pPr>
        <w:tabs>
          <w:tab w:val="left" w:pos="567"/>
        </w:tabs>
        <w:spacing w:after="0" w:line="240" w:lineRule="auto"/>
        <w:rPr>
          <w:rFonts w:eastAsia="Times New Roman"/>
          <w:kern w:val="0"/>
          <w:lang w:eastAsia="en-IN" w:bidi="bn-BD"/>
          <w14:ligatures w14:val="none"/>
        </w:rPr>
      </w:pPr>
    </w:p>
    <w:p w14:paraId="583C5701"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Jeigu Jūs ar Jūsų vaikas vartojate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grybelių sukeliamų infekcinių ligų profilaktikai, Jūsų gydytojas gali nutraukti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Cs/>
          <w:kern w:val="0"/>
          <w14:ligatures w14:val="none"/>
        </w:rPr>
        <w:t xml:space="preserve"> </w:t>
      </w:r>
      <w:r w:rsidRPr="00AF05BD">
        <w:rPr>
          <w:rFonts w:eastAsia="Times New Roman"/>
          <w:kern w:val="0"/>
          <w14:ligatures w14:val="none"/>
        </w:rPr>
        <w:t>vartojimą, jeigu Jums ar Jūsų vaikui atsiranda su gydymu susijęs šalutinis poveikis.</w:t>
      </w:r>
    </w:p>
    <w:p w14:paraId="1DE2B79A" w14:textId="77777777" w:rsidR="00AF05BD" w:rsidRPr="00AF05BD" w:rsidRDefault="00AF05BD" w:rsidP="00AF05BD">
      <w:pPr>
        <w:tabs>
          <w:tab w:val="left" w:pos="567"/>
        </w:tabs>
        <w:spacing w:after="0" w:line="240" w:lineRule="auto"/>
        <w:rPr>
          <w:rFonts w:eastAsia="Times New Roman"/>
          <w:kern w:val="0"/>
          <w14:ligatures w14:val="none"/>
        </w:rPr>
      </w:pPr>
    </w:p>
    <w:p w14:paraId="1DAA5A8D"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 xml:space="preserve">Pamiršus pavartoti </w:t>
      </w: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kern w:val="0"/>
          <w14:ligatures w14:val="none"/>
        </w:rPr>
        <w:t xml:space="preserve"> </w:t>
      </w:r>
    </w:p>
    <w:p w14:paraId="2B609144"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Kadangi vaistas yra vartojamas atidžiai prižiūrint medicinos personalui, tikimybė, kad dozė bus praleista, maža. Visgi, jeigu manote, kad dozė buvo praleista, apie tai pasakykite gydytojui arba vaistininkui.</w:t>
      </w:r>
    </w:p>
    <w:p w14:paraId="32B1A077" w14:textId="77777777" w:rsidR="00AF05BD" w:rsidRPr="00AF05BD" w:rsidRDefault="00AF05BD" w:rsidP="00AF05BD">
      <w:pPr>
        <w:tabs>
          <w:tab w:val="left" w:pos="567"/>
        </w:tabs>
        <w:spacing w:after="0" w:line="240" w:lineRule="auto"/>
        <w:rPr>
          <w:rFonts w:eastAsia="Times New Roman"/>
          <w:kern w:val="0"/>
          <w14:ligatures w14:val="none"/>
        </w:rPr>
      </w:pPr>
    </w:p>
    <w:p w14:paraId="6365C900" w14:textId="77777777" w:rsidR="00AF05BD" w:rsidRPr="00AF05BD" w:rsidRDefault="00AF05BD" w:rsidP="00AF05BD">
      <w:pPr>
        <w:keepNext/>
        <w:tabs>
          <w:tab w:val="left" w:pos="567"/>
        </w:tabs>
        <w:spacing w:after="0" w:line="240" w:lineRule="auto"/>
        <w:rPr>
          <w:rFonts w:eastAsia="Times New Roman"/>
          <w:b/>
          <w:kern w:val="0"/>
          <w14:ligatures w14:val="none"/>
        </w:rPr>
      </w:pPr>
      <w:r w:rsidRPr="00AF05BD">
        <w:rPr>
          <w:rFonts w:eastAsia="Times New Roman"/>
          <w:b/>
          <w:kern w:val="0"/>
          <w14:ligatures w14:val="none"/>
        </w:rPr>
        <w:lastRenderedPageBreak/>
        <w:t xml:space="preserve">Nustojus vartoti </w:t>
      </w: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kern w:val="0"/>
          <w14:ligatures w14:val="none"/>
        </w:rPr>
        <w:t xml:space="preserve"> </w:t>
      </w:r>
    </w:p>
    <w:p w14:paraId="52DCE1AF"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 xml:space="preserve">Gydymas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turi būti tęsiamas visą gydytojo nurodytą laiką, vis dėlto gydymą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milteliais infuziniam tirpalui galima tęsti ne ilgiau kaip 6 mėnesius.</w:t>
      </w:r>
    </w:p>
    <w:p w14:paraId="7ECAEADC" w14:textId="77777777" w:rsidR="00AF05BD" w:rsidRPr="00AF05BD" w:rsidRDefault="00AF05BD" w:rsidP="00AF05BD">
      <w:pPr>
        <w:keepNext/>
        <w:tabs>
          <w:tab w:val="left" w:pos="567"/>
        </w:tabs>
        <w:spacing w:after="0" w:line="240" w:lineRule="auto"/>
        <w:rPr>
          <w:rFonts w:eastAsia="Times New Roman"/>
          <w:kern w:val="0"/>
          <w14:ligatures w14:val="none"/>
        </w:rPr>
      </w:pPr>
    </w:p>
    <w:p w14:paraId="49A0F687"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Pacientams, kurių imuninė sistema yra nusilpusi arba kurie serga sunkiomis infekcinėmis ligomis, gali prireikti ilgalaikio gydymo, kad infekcinė liga nepasikartotų. Kai tik būklė pagerėja, gydymas infuzijomis į veną gali būti pakeistas į gydymą tabletėmis.</w:t>
      </w:r>
    </w:p>
    <w:p w14:paraId="3F1E7594" w14:textId="77777777" w:rsidR="00AF05BD" w:rsidRPr="00AF05BD" w:rsidRDefault="00AF05BD" w:rsidP="00AF05BD">
      <w:pPr>
        <w:keepNext/>
        <w:tabs>
          <w:tab w:val="left" w:pos="567"/>
        </w:tabs>
        <w:spacing w:after="0" w:line="240" w:lineRule="auto"/>
        <w:rPr>
          <w:rFonts w:eastAsia="Times New Roman"/>
          <w:kern w:val="0"/>
          <w14:ligatures w14:val="none"/>
        </w:rPr>
      </w:pPr>
    </w:p>
    <w:p w14:paraId="0E91951F"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 xml:space="preserve">Jeigu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kern w:val="0"/>
          <w14:ligatures w14:val="none"/>
        </w:rPr>
        <w:t xml:space="preserve"> vartojimas nutraukiamas gydytojo nurodymu, jokio poveikio nepajausite.</w:t>
      </w:r>
    </w:p>
    <w:p w14:paraId="02127E63" w14:textId="77777777" w:rsidR="00AF05BD" w:rsidRPr="00AF05BD" w:rsidRDefault="00AF05BD" w:rsidP="00AF05BD">
      <w:pPr>
        <w:keepNext/>
        <w:tabs>
          <w:tab w:val="left" w:pos="567"/>
        </w:tabs>
        <w:spacing w:after="0" w:line="240" w:lineRule="auto"/>
        <w:rPr>
          <w:rFonts w:eastAsia="Times New Roman"/>
          <w:kern w:val="0"/>
          <w14:ligatures w14:val="none"/>
        </w:rPr>
      </w:pPr>
    </w:p>
    <w:p w14:paraId="1A875151"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Jeigu kiltų daugiau klausimų dėl šio vaisto vartojimo, kreipkitės į gydytoją, vaistininką arba slaugytoją.</w:t>
      </w:r>
    </w:p>
    <w:p w14:paraId="5447507E" w14:textId="77777777" w:rsidR="00AF05BD" w:rsidRPr="00AF05BD" w:rsidRDefault="00AF05BD" w:rsidP="00AF05BD">
      <w:pPr>
        <w:tabs>
          <w:tab w:val="left" w:pos="567"/>
        </w:tabs>
        <w:spacing w:after="0" w:line="240" w:lineRule="auto"/>
        <w:rPr>
          <w:rFonts w:eastAsia="Times New Roman"/>
          <w:kern w:val="0"/>
          <w14:ligatures w14:val="none"/>
        </w:rPr>
      </w:pPr>
    </w:p>
    <w:p w14:paraId="4EE7C7DE" w14:textId="77777777" w:rsidR="00AF05BD" w:rsidRPr="00AF05BD" w:rsidRDefault="00AF05BD" w:rsidP="00AF05BD">
      <w:pPr>
        <w:tabs>
          <w:tab w:val="left" w:pos="567"/>
        </w:tabs>
        <w:spacing w:after="0" w:line="240" w:lineRule="auto"/>
        <w:rPr>
          <w:rFonts w:eastAsia="Times New Roman"/>
          <w:kern w:val="0"/>
          <w14:ligatures w14:val="none"/>
        </w:rPr>
      </w:pPr>
    </w:p>
    <w:p w14:paraId="2CEB5E2D" w14:textId="77777777" w:rsidR="00AF05BD" w:rsidRPr="00AF05BD" w:rsidRDefault="00AF05BD" w:rsidP="00AF05BD">
      <w:pPr>
        <w:tabs>
          <w:tab w:val="left" w:pos="567"/>
        </w:tabs>
        <w:spacing w:after="0" w:line="240" w:lineRule="auto"/>
        <w:rPr>
          <w:rFonts w:eastAsia="Times New Roman"/>
          <w:b/>
          <w:caps/>
          <w:kern w:val="0"/>
          <w:lang w:eastAsia="x-none"/>
          <w14:ligatures w14:val="none"/>
        </w:rPr>
      </w:pPr>
      <w:r w:rsidRPr="00AF05BD">
        <w:rPr>
          <w:rFonts w:eastAsia="Times New Roman"/>
          <w:b/>
          <w:caps/>
          <w:kern w:val="0"/>
          <w:lang w:eastAsia="x-none"/>
          <w14:ligatures w14:val="none"/>
        </w:rPr>
        <w:t>4.</w:t>
      </w:r>
      <w:r w:rsidRPr="00AF05BD">
        <w:rPr>
          <w:rFonts w:eastAsia="Times New Roman"/>
          <w:b/>
          <w:caps/>
          <w:kern w:val="0"/>
          <w:lang w:eastAsia="x-none"/>
          <w14:ligatures w14:val="none"/>
        </w:rPr>
        <w:tab/>
        <w:t>G</w:t>
      </w:r>
      <w:r w:rsidRPr="00AF05BD">
        <w:rPr>
          <w:rFonts w:eastAsia="Times New Roman"/>
          <w:b/>
          <w:bCs/>
          <w:kern w:val="0"/>
          <w:lang w:eastAsia="x-none"/>
          <w14:ligatures w14:val="none"/>
        </w:rPr>
        <w:t>alimas šalutinis poveikis</w:t>
      </w:r>
    </w:p>
    <w:p w14:paraId="5C88A59C" w14:textId="77777777" w:rsidR="00AF05BD" w:rsidRPr="00AF05BD" w:rsidRDefault="00AF05BD" w:rsidP="00AF05BD">
      <w:pPr>
        <w:tabs>
          <w:tab w:val="left" w:pos="567"/>
        </w:tabs>
        <w:spacing w:after="0" w:line="240" w:lineRule="auto"/>
        <w:rPr>
          <w:rFonts w:eastAsia="Times New Roman"/>
          <w:b/>
          <w:kern w:val="0"/>
          <w:lang w:eastAsia="x-none"/>
          <w14:ligatures w14:val="none"/>
        </w:rPr>
      </w:pPr>
    </w:p>
    <w:p w14:paraId="01463388"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Šis vaistas, kaip ir visi kiti, gali sukelti šalutinį poveikį, nors jis pasireiškia ne visiems žmonėms.</w:t>
      </w:r>
    </w:p>
    <w:p w14:paraId="7D33A46C" w14:textId="77777777" w:rsidR="00AF05BD" w:rsidRPr="00AF05BD" w:rsidRDefault="00AF05BD" w:rsidP="00AF05BD">
      <w:pPr>
        <w:tabs>
          <w:tab w:val="left" w:pos="567"/>
        </w:tabs>
        <w:spacing w:after="0" w:line="240" w:lineRule="auto"/>
        <w:rPr>
          <w:rFonts w:eastAsia="Times New Roman"/>
          <w:kern w:val="0"/>
          <w14:ligatures w14:val="none"/>
        </w:rPr>
      </w:pPr>
    </w:p>
    <w:p w14:paraId="4137B008"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Jeigu pasireiškia koks nors šalutinis poveikis, dažniausiai jis būna lengvas ir laikinas. Vis dėlto kai kuris šalutinis poveikis gali būti sunkus ir gali prireikti medicininės pagalbos.</w:t>
      </w:r>
    </w:p>
    <w:p w14:paraId="1068FE66" w14:textId="77777777" w:rsidR="00AF05BD" w:rsidRPr="00AF05BD" w:rsidRDefault="00AF05BD" w:rsidP="00AF05BD">
      <w:pPr>
        <w:tabs>
          <w:tab w:val="left" w:pos="567"/>
        </w:tabs>
        <w:spacing w:after="0" w:line="240" w:lineRule="auto"/>
        <w:rPr>
          <w:rFonts w:eastAsia="Times New Roman"/>
          <w:kern w:val="0"/>
          <w14:ligatures w14:val="none"/>
        </w:rPr>
      </w:pPr>
    </w:p>
    <w:p w14:paraId="26F43A37" w14:textId="77777777" w:rsidR="00AF05BD" w:rsidRPr="00AF05BD" w:rsidRDefault="00AF05BD" w:rsidP="00AF05BD">
      <w:pPr>
        <w:tabs>
          <w:tab w:val="left" w:pos="567"/>
        </w:tabs>
        <w:spacing w:after="0" w:line="240" w:lineRule="auto"/>
        <w:rPr>
          <w:rFonts w:eastAsia="Times New Roman"/>
          <w:b/>
          <w:bCs/>
          <w:kern w:val="0"/>
          <w14:ligatures w14:val="none"/>
        </w:rPr>
      </w:pPr>
      <w:r w:rsidRPr="00AF05BD">
        <w:rPr>
          <w:rFonts w:eastAsia="Times New Roman"/>
          <w:b/>
          <w:bCs/>
          <w:kern w:val="0"/>
          <w14:ligatures w14:val="none"/>
        </w:rPr>
        <w:t xml:space="preserve">Sunkus šalutinis poveikis (nutraukite </w:t>
      </w: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bCs/>
          <w:kern w:val="0"/>
          <w14:ligatures w14:val="none"/>
        </w:rPr>
        <w:t xml:space="preserve"> vartojimą ir nedelsdami kreipkitės į gydytoją)</w:t>
      </w:r>
    </w:p>
    <w:p w14:paraId="026A1B70" w14:textId="77777777" w:rsidR="00AF05BD" w:rsidRPr="00AF05BD" w:rsidRDefault="00AF05BD" w:rsidP="00AF05BD">
      <w:pPr>
        <w:tabs>
          <w:tab w:val="left" w:pos="567"/>
        </w:tabs>
        <w:spacing w:after="0" w:line="240" w:lineRule="auto"/>
        <w:rPr>
          <w:rFonts w:eastAsia="Times New Roman"/>
          <w:kern w:val="0"/>
          <w14:ligatures w14:val="none"/>
        </w:rPr>
      </w:pPr>
    </w:p>
    <w:p w14:paraId="3BAB47CB" w14:textId="77777777" w:rsidR="00AF05BD" w:rsidRPr="00AF05BD" w:rsidRDefault="00AF05BD" w:rsidP="00AF05BD">
      <w:pPr>
        <w:tabs>
          <w:tab w:val="left" w:pos="567"/>
        </w:tabs>
        <w:spacing w:after="0" w:line="240" w:lineRule="auto"/>
        <w:ind w:left="600" w:hanging="60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Išbėrimas.</w:t>
      </w:r>
    </w:p>
    <w:p w14:paraId="34EE01C1" w14:textId="77777777" w:rsidR="00AF05BD" w:rsidRPr="00AF05BD" w:rsidRDefault="00AF05BD" w:rsidP="00AF05BD">
      <w:pPr>
        <w:tabs>
          <w:tab w:val="left" w:pos="567"/>
        </w:tabs>
        <w:spacing w:after="0" w:line="240" w:lineRule="auto"/>
        <w:ind w:left="600" w:hanging="60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Gelta, kraujo tyrimuose kepenų funkciją atspindinčių rodmenų pokyčiai.</w:t>
      </w:r>
    </w:p>
    <w:p w14:paraId="29C60CC6" w14:textId="77777777" w:rsidR="00AF05BD" w:rsidRPr="00AF05BD" w:rsidRDefault="00AF05BD" w:rsidP="00AF05BD">
      <w:pPr>
        <w:tabs>
          <w:tab w:val="left" w:pos="567"/>
        </w:tabs>
        <w:spacing w:after="0" w:line="240" w:lineRule="auto"/>
        <w:ind w:left="600" w:hanging="60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Pankreatitas.</w:t>
      </w:r>
    </w:p>
    <w:p w14:paraId="2DE4E298" w14:textId="77777777" w:rsidR="00AF05BD" w:rsidRPr="00AF05BD" w:rsidRDefault="00AF05BD" w:rsidP="00AF05BD">
      <w:pPr>
        <w:tabs>
          <w:tab w:val="left" w:pos="567"/>
        </w:tabs>
        <w:spacing w:after="0" w:line="240" w:lineRule="auto"/>
        <w:rPr>
          <w:rFonts w:eastAsia="Times New Roman"/>
          <w:kern w:val="0"/>
          <w14:ligatures w14:val="none"/>
        </w:rPr>
      </w:pPr>
    </w:p>
    <w:p w14:paraId="40D5B2D1" w14:textId="77777777" w:rsidR="00AF05BD" w:rsidRPr="00AF05BD" w:rsidRDefault="00AF05BD" w:rsidP="00AF05BD">
      <w:pPr>
        <w:tabs>
          <w:tab w:val="left" w:pos="567"/>
        </w:tabs>
        <w:spacing w:after="0" w:line="240" w:lineRule="auto"/>
        <w:rPr>
          <w:rFonts w:eastAsia="Times New Roman"/>
          <w:b/>
          <w:bCs/>
          <w:kern w:val="0"/>
          <w14:ligatures w14:val="none"/>
        </w:rPr>
      </w:pPr>
      <w:r w:rsidRPr="00AF05BD">
        <w:rPr>
          <w:rFonts w:eastAsia="Times New Roman"/>
          <w:b/>
          <w:bCs/>
          <w:kern w:val="0"/>
          <w14:ligatures w14:val="none"/>
        </w:rPr>
        <w:t>Kitas šalutinis poveikis</w:t>
      </w:r>
    </w:p>
    <w:p w14:paraId="6139CE58" w14:textId="77777777" w:rsidR="00AF05BD" w:rsidRPr="00AF05BD" w:rsidRDefault="00AF05BD" w:rsidP="00AF05BD">
      <w:pPr>
        <w:tabs>
          <w:tab w:val="left" w:pos="567"/>
        </w:tabs>
        <w:spacing w:after="0" w:line="240" w:lineRule="auto"/>
        <w:rPr>
          <w:rFonts w:eastAsia="Times New Roman"/>
          <w:b/>
          <w:bCs/>
          <w:kern w:val="0"/>
          <w14:ligatures w14:val="none"/>
        </w:rPr>
      </w:pPr>
    </w:p>
    <w:p w14:paraId="01ADFEAF"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Labai dažnas (gali pasireikšti ne rečiau kaip 1 iš 10 asmenų):</w:t>
      </w:r>
    </w:p>
    <w:p w14:paraId="0B102498" w14:textId="77777777" w:rsidR="00AF05BD" w:rsidRPr="00AF05BD" w:rsidRDefault="00AF05BD" w:rsidP="00AF05BD">
      <w:pPr>
        <w:tabs>
          <w:tab w:val="left" w:pos="567"/>
        </w:tabs>
        <w:spacing w:after="0" w:line="240" w:lineRule="auto"/>
        <w:rPr>
          <w:rFonts w:eastAsia="Times New Roman"/>
          <w:kern w:val="0"/>
          <w14:ligatures w14:val="none"/>
        </w:rPr>
      </w:pPr>
    </w:p>
    <w:p w14:paraId="0558845C"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regos sutrikimai (regos pokyčiai, įskaitant neryškų matymą, pakitusias spalvas, neįprastą vizualinio šviesos suvokimo netoleravimą, daltonizmą, akių sutrikimą, aureolių matymą, vištakumą, svyruojantį vaizdą, žybčiojimą, vizualinę aurą, sumažėjusį matymo aštrumą, matymo ryškumą, įprasto regos lauko sumažėjimą, dėmes prieš akis);</w:t>
      </w:r>
    </w:p>
    <w:p w14:paraId="2FDA7D2E"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karščiavimas;</w:t>
      </w:r>
    </w:p>
    <w:p w14:paraId="6C010808"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išbėrimas;</w:t>
      </w:r>
    </w:p>
    <w:p w14:paraId="7E9E084C"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pykinimas, vėmimas, viduriavimas;</w:t>
      </w:r>
    </w:p>
    <w:p w14:paraId="0FB1534F"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galvos skausmas;</w:t>
      </w:r>
    </w:p>
    <w:p w14:paraId="20D5AF61"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galūnių patinimas;</w:t>
      </w:r>
    </w:p>
    <w:p w14:paraId="40B5E020" w14:textId="77777777" w:rsidR="00AF05BD" w:rsidRPr="00AF05B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pilvo skausmas;</w:t>
      </w:r>
    </w:p>
    <w:p w14:paraId="1C63F4D5" w14:textId="77777777" w:rsidR="00AF05BD" w:rsidRPr="00AF05BD" w:rsidRDefault="00AF05BD" w:rsidP="00AF05BD">
      <w:pPr>
        <w:keepNext/>
        <w:keepLines/>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kvėpavimo pasunkėjimas;</w:t>
      </w:r>
    </w:p>
    <w:p w14:paraId="41B4549D" w14:textId="77777777" w:rsidR="00AF05BD" w:rsidRPr="00AF05BD" w:rsidRDefault="00AF05BD" w:rsidP="00AF05BD">
      <w:pPr>
        <w:keepNext/>
        <w:keepLines/>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kepenų fermentų aktyvumo padidėjimas.</w:t>
      </w:r>
    </w:p>
    <w:p w14:paraId="3E1EDE95" w14:textId="77777777" w:rsidR="00AF05BD" w:rsidRPr="00AF05BD" w:rsidRDefault="00AF05BD" w:rsidP="00AF05BD">
      <w:pPr>
        <w:tabs>
          <w:tab w:val="left" w:pos="567"/>
        </w:tabs>
        <w:spacing w:after="0" w:line="240" w:lineRule="auto"/>
        <w:rPr>
          <w:rFonts w:eastAsia="Times New Roman"/>
          <w:kern w:val="0"/>
          <w14:ligatures w14:val="none"/>
        </w:rPr>
      </w:pPr>
    </w:p>
    <w:p w14:paraId="414DC1E9"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Dažnas (gali pasireikšti rečiau kaip 1 iš 10 asmenų):</w:t>
      </w:r>
    </w:p>
    <w:p w14:paraId="5F14E1EE" w14:textId="77777777" w:rsidR="00AF05BD" w:rsidRPr="00AF05BD" w:rsidRDefault="00AF05BD" w:rsidP="00AF05BD">
      <w:pPr>
        <w:tabs>
          <w:tab w:val="left" w:pos="567"/>
        </w:tabs>
        <w:spacing w:after="0" w:line="240" w:lineRule="auto"/>
        <w:rPr>
          <w:rFonts w:eastAsia="Times New Roman"/>
          <w:kern w:val="0"/>
          <w14:ligatures w14:val="none"/>
        </w:rPr>
      </w:pPr>
    </w:p>
    <w:p w14:paraId="3F2C62F1" w14:textId="77777777" w:rsidR="00AF05BD" w:rsidRPr="00AF05BD" w:rsidDel="00A24F8D" w:rsidRDefault="00AF05BD" w:rsidP="00AF05BD">
      <w:p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w:t>
      </w:r>
      <w:r w:rsidRPr="00AF05BD">
        <w:rPr>
          <w:rFonts w:eastAsia="Times New Roman"/>
          <w:kern w:val="0"/>
          <w14:ligatures w14:val="none"/>
        </w:rPr>
        <w:tab/>
        <w:t xml:space="preserve">sinusų uždegimas, dantenų uždegimas, </w:t>
      </w:r>
      <w:proofErr w:type="spellStart"/>
      <w:r w:rsidRPr="00AF05BD">
        <w:rPr>
          <w:rFonts w:eastAsia="Times New Roman"/>
          <w:kern w:val="0"/>
          <w14:ligatures w14:val="none"/>
        </w:rPr>
        <w:t>šaltkrėtis</w:t>
      </w:r>
      <w:proofErr w:type="spellEnd"/>
      <w:r w:rsidRPr="00AF05BD">
        <w:rPr>
          <w:rFonts w:eastAsia="Times New Roman"/>
          <w:kern w:val="0"/>
          <w14:ligatures w14:val="none"/>
        </w:rPr>
        <w:t>, silpnumas;</w:t>
      </w:r>
    </w:p>
    <w:p w14:paraId="24DC9E94" w14:textId="77777777" w:rsidR="00AF05BD" w:rsidRPr="00AF05BD" w:rsidRDefault="00AF05BD" w:rsidP="00AF05BD">
      <w:pPr>
        <w:numPr>
          <w:ilvl w:val="0"/>
          <w:numId w:val="6"/>
        </w:numPr>
        <w:spacing w:after="0" w:line="240" w:lineRule="auto"/>
        <w:ind w:left="567" w:hanging="567"/>
        <w:rPr>
          <w:rFonts w:eastAsia="Times New Roman"/>
          <w:kern w:val="0"/>
          <w14:ligatures w14:val="none"/>
        </w:rPr>
      </w:pPr>
      <w:r w:rsidRPr="00AF05BD">
        <w:rPr>
          <w:rFonts w:eastAsia="Times New Roman"/>
          <w:kern w:val="0"/>
          <w14:ligatures w14:val="none"/>
        </w:rPr>
        <w:t>kai kurių rūšių raudonųjų (kartais dėl imuninės sistemos) ir (arba) baltųjų (kartais su karščiavimu) kraujo ląstelių kiekio kraujyje sumažėjimas, įskaitant sunkų, kraujo ląstelių, kurios vadinamos trombocitais ir padeda krešėti kraujui, kiekio kraujyje sumažėjimas;</w:t>
      </w:r>
    </w:p>
    <w:p w14:paraId="3EBC643D" w14:textId="77777777" w:rsidR="00AF05BD" w:rsidRPr="00AF05BD" w:rsidRDefault="00AF05BD" w:rsidP="00AF05BD">
      <w:pPr>
        <w:numPr>
          <w:ilvl w:val="0"/>
          <w:numId w:val="6"/>
        </w:numPr>
        <w:spacing w:after="0" w:line="240" w:lineRule="auto"/>
        <w:ind w:left="567" w:hanging="567"/>
        <w:rPr>
          <w:rFonts w:eastAsia="Times New Roman"/>
          <w:kern w:val="0"/>
          <w14:ligatures w14:val="none"/>
        </w:rPr>
      </w:pPr>
      <w:r w:rsidRPr="00AF05BD">
        <w:rPr>
          <w:rFonts w:eastAsia="Times New Roman"/>
          <w:kern w:val="0"/>
          <w14:ligatures w14:val="none"/>
        </w:rPr>
        <w:t>gliukozės koncentracijos kraujyje sumažėjimas, kalio koncentracijos kraujyje sumažėjimas, natrio koncentracijos kraujyje sumažėjimas;</w:t>
      </w:r>
    </w:p>
    <w:p w14:paraId="5C5E5525"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nerimas, depresija, sumišimas, susijaudinimas, nemiga, haliucinacijos;</w:t>
      </w:r>
    </w:p>
    <w:p w14:paraId="29F5563E" w14:textId="77777777" w:rsidR="00AF05BD" w:rsidRPr="00AF05BD" w:rsidRDefault="00AF05BD" w:rsidP="00AF05BD">
      <w:pPr>
        <w:numPr>
          <w:ilvl w:val="0"/>
          <w:numId w:val="6"/>
        </w:numPr>
        <w:spacing w:after="0" w:line="240" w:lineRule="auto"/>
        <w:ind w:left="567" w:hanging="567"/>
        <w:rPr>
          <w:rFonts w:eastAsia="Times New Roman"/>
          <w:kern w:val="0"/>
          <w14:ligatures w14:val="none"/>
        </w:rPr>
      </w:pPr>
      <w:r w:rsidRPr="00AF05BD">
        <w:rPr>
          <w:rFonts w:eastAsia="Times New Roman"/>
          <w:kern w:val="0"/>
          <w14:ligatures w14:val="none"/>
        </w:rPr>
        <w:lastRenderedPageBreak/>
        <w:t>traukuliai, drebulys ar nekontroliuojami raumenų judesiai, dilgčiojimas ar nuo normos nukrypę odos pojūčiai, raumenų tonuso padidėjimas, mieguistumas, svaigulys;</w:t>
      </w:r>
    </w:p>
    <w:p w14:paraId="43FA4E48" w14:textId="77777777" w:rsidR="00AF05BD" w:rsidRPr="00AF05BD" w:rsidRDefault="00AF05BD" w:rsidP="00AF05BD">
      <w:pPr>
        <w:numPr>
          <w:ilvl w:val="0"/>
          <w:numId w:val="6"/>
        </w:numPr>
        <w:spacing w:after="0" w:line="240" w:lineRule="auto"/>
        <w:ind w:left="567" w:hanging="567"/>
        <w:rPr>
          <w:rFonts w:eastAsia="Times New Roman"/>
          <w:kern w:val="0"/>
          <w14:ligatures w14:val="none"/>
        </w:rPr>
      </w:pPr>
      <w:r w:rsidRPr="00AF05BD">
        <w:rPr>
          <w:rFonts w:eastAsia="Times New Roman"/>
          <w:kern w:val="0"/>
          <w14:ligatures w14:val="none"/>
        </w:rPr>
        <w:t>akių kraujavimas;</w:t>
      </w:r>
    </w:p>
    <w:p w14:paraId="7499FE1D" w14:textId="77777777" w:rsidR="00AF05BD" w:rsidRPr="00AF05BD" w:rsidRDefault="00AF05BD" w:rsidP="00AF05BD">
      <w:pPr>
        <w:numPr>
          <w:ilvl w:val="0"/>
          <w:numId w:val="6"/>
        </w:numPr>
        <w:spacing w:after="0" w:line="240" w:lineRule="auto"/>
        <w:ind w:left="567" w:hanging="567"/>
        <w:rPr>
          <w:rFonts w:eastAsia="Times New Roman"/>
          <w:kern w:val="0"/>
          <w14:ligatures w14:val="none"/>
        </w:rPr>
      </w:pPr>
      <w:r w:rsidRPr="00AF05BD">
        <w:rPr>
          <w:rFonts w:eastAsia="Times New Roman"/>
          <w:kern w:val="0"/>
          <w14:ligatures w14:val="none"/>
        </w:rPr>
        <w:t>širdies ritmo sutrikimai, įskaitant labai greitą širdies plakimą, labai lėtą širdies plakimą, alpimą;</w:t>
      </w:r>
    </w:p>
    <w:p w14:paraId="52B69632"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kraujospūdžio sumažėjimas, venų uždegimas (kuris gali būti susijęs su krešulių susiformavimu);</w:t>
      </w:r>
    </w:p>
    <w:p w14:paraId="41ACD926"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ūmus kvėpavimo pasunkėjimas, krūtinės skausmas, veido (burnos, lūpų ir apie akis) patinimas, skysčių susikaupimas plaučiuose;</w:t>
      </w:r>
    </w:p>
    <w:p w14:paraId="1F13709B" w14:textId="77777777" w:rsidR="00AF05BD" w:rsidRPr="00AF05BD" w:rsidRDefault="00AF05BD" w:rsidP="00AF05BD">
      <w:pPr>
        <w:numPr>
          <w:ilvl w:val="0"/>
          <w:numId w:val="3"/>
        </w:numPr>
        <w:tabs>
          <w:tab w:val="num" w:pos="567"/>
        </w:tabs>
        <w:spacing w:after="0" w:line="240" w:lineRule="auto"/>
        <w:ind w:left="567" w:hanging="567"/>
        <w:contextualSpacing/>
        <w:rPr>
          <w:rFonts w:eastAsia="Times New Roman"/>
          <w:kern w:val="0"/>
          <w14:ligatures w14:val="none"/>
        </w:rPr>
      </w:pPr>
      <w:r w:rsidRPr="00AF05BD">
        <w:rPr>
          <w:rFonts w:eastAsia="Times New Roman"/>
          <w:kern w:val="0"/>
          <w14:ligatures w14:val="none"/>
        </w:rPr>
        <w:t>vidurių užkietėjimas, virškinimo sutrikimas, lūpų uždegimas;</w:t>
      </w:r>
    </w:p>
    <w:p w14:paraId="47D3B011"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gelta, kepenų uždegimas ir kepenų pažeidimas;</w:t>
      </w:r>
    </w:p>
    <w:p w14:paraId="1F165A23" w14:textId="77777777" w:rsidR="00AF05BD" w:rsidRPr="00AF05BD" w:rsidRDefault="00AF05BD" w:rsidP="00AF05BD">
      <w:pPr>
        <w:numPr>
          <w:ilvl w:val="0"/>
          <w:numId w:val="11"/>
        </w:numPr>
        <w:spacing w:after="0" w:line="240" w:lineRule="auto"/>
        <w:ind w:left="567" w:hanging="540"/>
        <w:rPr>
          <w:rFonts w:eastAsia="Times New Roman"/>
          <w:kern w:val="0"/>
          <w14:ligatures w14:val="none"/>
        </w:rPr>
      </w:pPr>
      <w:r w:rsidRPr="00AF05BD">
        <w:rPr>
          <w:rFonts w:eastAsia="Times New Roman"/>
          <w:kern w:val="0"/>
          <w14:ligatures w14:val="none"/>
        </w:rPr>
        <w:t xml:space="preserve">odos išbėrimai, kurie kartais gali lemti plačiai išplitusį </w:t>
      </w:r>
      <w:proofErr w:type="spellStart"/>
      <w:r w:rsidRPr="00AF05BD">
        <w:rPr>
          <w:rFonts w:eastAsia="Times New Roman"/>
          <w:kern w:val="0"/>
          <w14:ligatures w14:val="none"/>
        </w:rPr>
        <w:t>pūslinį</w:t>
      </w:r>
      <w:proofErr w:type="spellEnd"/>
      <w:r w:rsidRPr="00AF05BD">
        <w:rPr>
          <w:rFonts w:eastAsia="Times New Roman"/>
          <w:kern w:val="0"/>
          <w14:ligatures w14:val="none"/>
        </w:rPr>
        <w:t xml:space="preserve"> išbėrimą ir odos lupimąsi, kuriam būdingas plokščias, paraudęs odos plotas, padengtas mažais susijungiančiais guzeliais, odos paraudimas;</w:t>
      </w:r>
    </w:p>
    <w:p w14:paraId="378CC203"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niežulys;</w:t>
      </w:r>
    </w:p>
    <w:p w14:paraId="2DFBCA01"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plaukų slinkimas;</w:t>
      </w:r>
    </w:p>
    <w:p w14:paraId="2F8144D5"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nugaros skausmas;</w:t>
      </w:r>
    </w:p>
    <w:p w14:paraId="0D3A6943"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inkstų funkcijos nepakankamumas, kraujas šlapime, inkstų funkcijos tyrimų rodmenų pokyčiai;</w:t>
      </w:r>
    </w:p>
    <w:p w14:paraId="14E4E691" w14:textId="77777777" w:rsidR="00AF05BD" w:rsidRPr="00AF05BD" w:rsidRDefault="00AF05BD" w:rsidP="00AF05BD">
      <w:pPr>
        <w:numPr>
          <w:ilvl w:val="0"/>
          <w:numId w:val="3"/>
        </w:numPr>
        <w:tabs>
          <w:tab w:val="left" w:pos="567"/>
        </w:tabs>
        <w:spacing w:after="0" w:line="240" w:lineRule="auto"/>
        <w:ind w:left="567" w:hanging="567"/>
        <w:rPr>
          <w:rFonts w:eastAsia="Times New Roman"/>
          <w:kern w:val="0"/>
          <w14:ligatures w14:val="none"/>
        </w:rPr>
      </w:pPr>
      <w:r w:rsidRPr="00AF05BD">
        <w:rPr>
          <w:rFonts w:eastAsia="Times New Roman"/>
          <w:kern w:val="0"/>
          <w14:ligatures w14:val="none"/>
        </w:rPr>
        <w:t>saulės nudegimai arba sunkios odos reakcijos po šviesos ar saulės poveikio;</w:t>
      </w:r>
    </w:p>
    <w:p w14:paraId="2C6DF722"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 xml:space="preserve">odos vėžys. </w:t>
      </w:r>
    </w:p>
    <w:p w14:paraId="11AE9E82" w14:textId="77777777" w:rsidR="00AF05BD" w:rsidRPr="00AF05BD" w:rsidRDefault="00AF05BD" w:rsidP="00AF05BD">
      <w:pPr>
        <w:tabs>
          <w:tab w:val="left" w:pos="567"/>
        </w:tabs>
        <w:spacing w:after="0" w:line="240" w:lineRule="auto"/>
        <w:rPr>
          <w:rFonts w:eastAsia="Times New Roman"/>
          <w:kern w:val="0"/>
          <w14:ligatures w14:val="none"/>
        </w:rPr>
      </w:pPr>
    </w:p>
    <w:p w14:paraId="73039BD1"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Nedažnas (gali pasireikšti rečiau kaip 1 iš 100 asmenų):</w:t>
      </w:r>
    </w:p>
    <w:p w14:paraId="6C7DA2C6" w14:textId="77777777" w:rsidR="00AF05BD" w:rsidRPr="00AF05BD" w:rsidRDefault="00AF05BD" w:rsidP="00AF05BD">
      <w:pPr>
        <w:keepNext/>
        <w:tabs>
          <w:tab w:val="left" w:pos="567"/>
        </w:tabs>
        <w:spacing w:after="0" w:line="240" w:lineRule="auto"/>
        <w:rPr>
          <w:rFonts w:eastAsia="Times New Roman"/>
          <w:kern w:val="0"/>
          <w14:ligatures w14:val="none"/>
        </w:rPr>
      </w:pPr>
    </w:p>
    <w:p w14:paraId="2ADA7DE4" w14:textId="77777777" w:rsidR="00AF05BD" w:rsidRPr="00AF05BD" w:rsidRDefault="00AF05BD" w:rsidP="00AF05BD">
      <w:pPr>
        <w:keepNext/>
        <w:numPr>
          <w:ilvl w:val="0"/>
          <w:numId w:val="7"/>
        </w:numPr>
        <w:spacing w:after="0" w:line="240" w:lineRule="auto"/>
        <w:ind w:left="567" w:hanging="567"/>
        <w:rPr>
          <w:rFonts w:eastAsia="Times New Roman"/>
          <w:kern w:val="0"/>
          <w14:ligatures w14:val="none"/>
        </w:rPr>
      </w:pPr>
      <w:r w:rsidRPr="00AF05BD">
        <w:rPr>
          <w:rFonts w:eastAsia="Times New Roman"/>
          <w:kern w:val="0"/>
          <w14:ligatures w14:val="none"/>
        </w:rPr>
        <w:t xml:space="preserve">į gripą panašūs simptomai, virškinimo trakto sudirginimas ir uždegimas, virškinimo trakto uždegimas, sukeliantis su antibiotikų vartojimu susijusį viduriavimą, </w:t>
      </w:r>
      <w:proofErr w:type="spellStart"/>
      <w:r w:rsidRPr="00AF05BD">
        <w:rPr>
          <w:rFonts w:eastAsia="Times New Roman"/>
          <w:kern w:val="0"/>
          <w14:ligatures w14:val="none"/>
        </w:rPr>
        <w:t>limfagyslių</w:t>
      </w:r>
      <w:proofErr w:type="spellEnd"/>
      <w:r w:rsidRPr="00AF05BD">
        <w:rPr>
          <w:rFonts w:eastAsia="Times New Roman"/>
          <w:kern w:val="0"/>
          <w14:ligatures w14:val="none"/>
        </w:rPr>
        <w:t xml:space="preserve"> uždegimą; </w:t>
      </w:r>
    </w:p>
    <w:p w14:paraId="1B1C6654" w14:textId="77777777" w:rsidR="00AF05BD" w:rsidRPr="00AF05BD" w:rsidRDefault="00AF05BD" w:rsidP="00AF05BD">
      <w:pPr>
        <w:numPr>
          <w:ilvl w:val="0"/>
          <w:numId w:val="7"/>
        </w:numPr>
        <w:spacing w:after="0" w:line="240" w:lineRule="auto"/>
        <w:ind w:left="567" w:hanging="567"/>
        <w:rPr>
          <w:rFonts w:eastAsia="Times New Roman"/>
          <w:kern w:val="0"/>
          <w14:ligatures w14:val="none"/>
        </w:rPr>
      </w:pPr>
      <w:r w:rsidRPr="00AF05BD">
        <w:rPr>
          <w:rFonts w:eastAsia="Times New Roman"/>
          <w:kern w:val="0"/>
          <w14:ligatures w14:val="none"/>
        </w:rPr>
        <w:t>plono audinio, dengiančio pilvo vidinę sienelę ir pilvo organus, uždegimas;</w:t>
      </w:r>
    </w:p>
    <w:p w14:paraId="2B8E5778"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 xml:space="preserve">limfmazgių padidėjimas (kartais skausmingas), kaulų čiulpų nepakankamumas, padidėjęs </w:t>
      </w:r>
      <w:proofErr w:type="spellStart"/>
      <w:r w:rsidRPr="00AF05BD">
        <w:rPr>
          <w:rFonts w:eastAsia="Times New Roman"/>
          <w:kern w:val="0"/>
          <w14:ligatures w14:val="none"/>
        </w:rPr>
        <w:t>eozinofilų</w:t>
      </w:r>
      <w:proofErr w:type="spellEnd"/>
      <w:r w:rsidRPr="00AF05BD">
        <w:rPr>
          <w:rFonts w:eastAsia="Times New Roman"/>
          <w:kern w:val="0"/>
          <w14:ligatures w14:val="none"/>
        </w:rPr>
        <w:t xml:space="preserve"> kiekis;</w:t>
      </w:r>
    </w:p>
    <w:p w14:paraId="0EBE5DDB"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antinksčių funkcijos susilpnėjimas, per mažai aktyvi skydliaukė;</w:t>
      </w:r>
    </w:p>
    <w:p w14:paraId="38234412"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nenormali smegenų funkcija, panašūs į Parkinsono ligos simptomai, nervų pažeidimai, lemiantys rankų ar kojų tirpimą, skausmą, dilgčiojimą ar deginimą;</w:t>
      </w:r>
    </w:p>
    <w:p w14:paraId="3BF73224"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pusiausvyros ar koordinacijos sutrikimai;</w:t>
      </w:r>
    </w:p>
    <w:p w14:paraId="154B737C"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smegenų pabrinkimas;</w:t>
      </w:r>
    </w:p>
    <w:p w14:paraId="0A9A1ED0"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dvejinimasis akyse, sunkios akių būklės, įskaitant: akių ir akies vokų skausmą ir uždegimą, nenormalius akies judesius, regos nervo pažeidimą, lemiantį regėjimo sutrikimą, regos nervo disko patinimą;</w:t>
      </w:r>
    </w:p>
    <w:p w14:paraId="559CBEF8" w14:textId="77777777" w:rsidR="00AF05BD" w:rsidRPr="00AF05BD" w:rsidDel="00A26858"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jautrumo prisilietimui sumažėjimas;</w:t>
      </w:r>
    </w:p>
    <w:p w14:paraId="79570CC7"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nenormalus skonio pojūtis;</w:t>
      </w:r>
    </w:p>
    <w:p w14:paraId="1B922296"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klausos pablogėjimas, spengimas ausyse, svaigimas;</w:t>
      </w:r>
    </w:p>
    <w:p w14:paraId="5045845F"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tam tikrų vidaus organų uždegimas – kasos ir dvylikapirštės žarnos, liežuvio patinimas ir uždegimas;</w:t>
      </w:r>
    </w:p>
    <w:p w14:paraId="15F40CFA"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kepenų padidėjimas, kepenų funkcijos nepakankamumas, tulžies pūslės liga, tulžies pūslės akmenligė;</w:t>
      </w:r>
    </w:p>
    <w:p w14:paraId="4EA28BD7"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sąnarių uždegimas, poodinių venų uždegimas (kuris gali būti susijęs su krešulių susidarymu);</w:t>
      </w:r>
    </w:p>
    <w:p w14:paraId="4CDB99B6" w14:textId="77777777" w:rsidR="00AF05BD" w:rsidRPr="00AF05BD" w:rsidRDefault="00AF05BD" w:rsidP="00AF05BD">
      <w:pPr>
        <w:numPr>
          <w:ilvl w:val="0"/>
          <w:numId w:val="8"/>
        </w:numPr>
        <w:spacing w:after="0" w:line="240" w:lineRule="auto"/>
        <w:ind w:left="567" w:hanging="567"/>
        <w:rPr>
          <w:rFonts w:eastAsia="Times New Roman"/>
          <w:kern w:val="0"/>
          <w14:ligatures w14:val="none"/>
        </w:rPr>
      </w:pPr>
      <w:r w:rsidRPr="00AF05BD">
        <w:rPr>
          <w:rFonts w:eastAsia="Times New Roman"/>
          <w:kern w:val="0"/>
          <w14:ligatures w14:val="none"/>
        </w:rPr>
        <w:t>inkstų uždegimas, baltymai šlapime, inkstų pažeidimas;</w:t>
      </w:r>
    </w:p>
    <w:p w14:paraId="1FA4B675" w14:textId="77777777" w:rsidR="00AF05BD" w:rsidRPr="00AF05BD" w:rsidRDefault="00AF05BD" w:rsidP="00AF05BD">
      <w:pPr>
        <w:numPr>
          <w:ilvl w:val="0"/>
          <w:numId w:val="11"/>
        </w:numPr>
        <w:spacing w:after="0" w:line="240" w:lineRule="auto"/>
        <w:ind w:left="540" w:hanging="540"/>
        <w:rPr>
          <w:rFonts w:eastAsia="Times New Roman"/>
          <w:kern w:val="0"/>
          <w14:ligatures w14:val="none"/>
        </w:rPr>
      </w:pPr>
      <w:r w:rsidRPr="00AF05BD">
        <w:rPr>
          <w:rFonts w:eastAsia="Times New Roman"/>
          <w:kern w:val="0"/>
          <w14:ligatures w14:val="none"/>
        </w:rPr>
        <w:t>labai greitas širdies plakimas arba plakimas su pertrūkiais, kartais su neritmingais elektros impulsais;</w:t>
      </w:r>
    </w:p>
    <w:p w14:paraId="0CF86A18"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nenormali elektrokardiograma (EKG);</w:t>
      </w:r>
    </w:p>
    <w:p w14:paraId="310AC80D"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padidėjęs cholesterolio kiekis kraujyje, padidėjęs šlapalo kiekis kraujyje;</w:t>
      </w:r>
    </w:p>
    <w:p w14:paraId="05A97072"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alerginės odos reakcijos (kartais sunkios), įskaitant gyvybei pavojingą odos sutrikimą, sukeliantį skausmingas pūsles ir odos bei gleivinių žaizdas, ypač burnoje, odos uždegimą, dilgėlinę, odos paraudimą ir dirginimą, odos spalvos pakeitimą į raudoną arba violetinę dėl galimai nedidelio trombocitų kiekio, egzemą;</w:t>
      </w:r>
    </w:p>
    <w:p w14:paraId="504B7119" w14:textId="77777777" w:rsidR="00AF05BD" w:rsidRPr="00AF05BD" w:rsidRDefault="00AF05BD" w:rsidP="00AF05BD">
      <w:pPr>
        <w:numPr>
          <w:ilvl w:val="0"/>
          <w:numId w:val="3"/>
        </w:numPr>
        <w:tabs>
          <w:tab w:val="left" w:pos="567"/>
        </w:tabs>
        <w:spacing w:after="0" w:line="240" w:lineRule="auto"/>
        <w:ind w:left="540" w:hanging="540"/>
        <w:rPr>
          <w:rFonts w:eastAsia="Times New Roman"/>
          <w:kern w:val="0"/>
          <w14:ligatures w14:val="none"/>
        </w:rPr>
      </w:pPr>
      <w:r w:rsidRPr="00AF05BD">
        <w:rPr>
          <w:rFonts w:eastAsia="Times New Roman"/>
          <w:kern w:val="0"/>
          <w14:ligatures w14:val="none"/>
        </w:rPr>
        <w:t>infuzijos vietos reakcija;</w:t>
      </w:r>
    </w:p>
    <w:p w14:paraId="793EA1F2" w14:textId="77777777" w:rsidR="00AF05BD" w:rsidRPr="00AF05BD" w:rsidRDefault="00AF05BD" w:rsidP="00AF05BD">
      <w:pPr>
        <w:numPr>
          <w:ilvl w:val="0"/>
          <w:numId w:val="11"/>
        </w:numPr>
        <w:spacing w:after="0" w:line="240" w:lineRule="auto"/>
        <w:ind w:left="567" w:hanging="540"/>
        <w:rPr>
          <w:rFonts w:eastAsia="Times New Roman"/>
          <w:kern w:val="0"/>
          <w14:ligatures w14:val="none"/>
        </w:rPr>
      </w:pPr>
      <w:r w:rsidRPr="00AF05BD">
        <w:rPr>
          <w:rFonts w:eastAsia="Times New Roman"/>
          <w:kern w:val="0"/>
          <w14:ligatures w14:val="none"/>
        </w:rPr>
        <w:t>alerginė reakcija arba perdėtas imuninis atsakas;</w:t>
      </w:r>
    </w:p>
    <w:p w14:paraId="72D7C742" w14:textId="77777777" w:rsidR="00AF05BD" w:rsidRPr="00AF05BD" w:rsidRDefault="00AF05BD" w:rsidP="00AF05BD">
      <w:pPr>
        <w:numPr>
          <w:ilvl w:val="0"/>
          <w:numId w:val="11"/>
        </w:numPr>
        <w:spacing w:after="0" w:line="240" w:lineRule="auto"/>
        <w:ind w:left="567" w:hanging="540"/>
        <w:rPr>
          <w:rFonts w:eastAsia="Times New Roman"/>
          <w:kern w:val="0"/>
          <w14:ligatures w14:val="none"/>
        </w:rPr>
      </w:pPr>
      <w:r w:rsidRPr="00AF05BD">
        <w:rPr>
          <w:rFonts w:eastAsia="Times New Roman"/>
          <w:kern w:val="0"/>
          <w14:ligatures w14:val="none"/>
        </w:rPr>
        <w:t>kaulą supančio audinio uždegimas.</w:t>
      </w:r>
    </w:p>
    <w:p w14:paraId="5B04230A" w14:textId="77777777" w:rsidR="00AF05BD" w:rsidRPr="00AF05BD" w:rsidRDefault="00AF05BD" w:rsidP="00AF05BD">
      <w:pPr>
        <w:tabs>
          <w:tab w:val="left" w:pos="567"/>
        </w:tabs>
        <w:spacing w:after="0" w:line="240" w:lineRule="auto"/>
        <w:rPr>
          <w:rFonts w:eastAsia="Times New Roman"/>
          <w:kern w:val="0"/>
          <w14:ligatures w14:val="none"/>
        </w:rPr>
      </w:pPr>
    </w:p>
    <w:p w14:paraId="48C11E69"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Retas (gali pasireikšti rečiau kaip 1 iš 1 000 asmenų):</w:t>
      </w:r>
    </w:p>
    <w:p w14:paraId="33B86B93" w14:textId="77777777" w:rsidR="00AF05BD" w:rsidRPr="00AF05BD" w:rsidRDefault="00AF05BD" w:rsidP="00AF05BD">
      <w:pPr>
        <w:tabs>
          <w:tab w:val="left" w:pos="567"/>
        </w:tabs>
        <w:spacing w:after="0" w:line="240" w:lineRule="auto"/>
        <w:rPr>
          <w:rFonts w:eastAsia="Times New Roman"/>
          <w:kern w:val="0"/>
          <w14:ligatures w14:val="none"/>
        </w:rPr>
      </w:pPr>
    </w:p>
    <w:p w14:paraId="4503C08B"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lastRenderedPageBreak/>
        <w:t xml:space="preserve">pernelyg suaktyvėjusi skydliaukė; </w:t>
      </w:r>
    </w:p>
    <w:p w14:paraId="3BFE5BAE"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smegenų funkcijos pablogėjimas, kuris yra sunki kepenų ligos komplikacija;</w:t>
      </w:r>
    </w:p>
    <w:p w14:paraId="280FEB1E"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daugumos regos nervo skaidulų praradimas, ragenos drumstys (</w:t>
      </w:r>
      <w:proofErr w:type="spellStart"/>
      <w:r w:rsidRPr="00AF05BD">
        <w:rPr>
          <w:rFonts w:eastAsia="Times New Roman"/>
          <w:kern w:val="0"/>
          <w14:ligatures w14:val="none"/>
        </w:rPr>
        <w:t>drumstumas</w:t>
      </w:r>
      <w:proofErr w:type="spellEnd"/>
      <w:r w:rsidRPr="00AF05BD">
        <w:rPr>
          <w:rFonts w:eastAsia="Times New Roman"/>
          <w:kern w:val="0"/>
          <w14:ligatures w14:val="none"/>
        </w:rPr>
        <w:t>), nevalingi akies judesiai;</w:t>
      </w:r>
    </w:p>
    <w:p w14:paraId="05BBADA0"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jautrumas šviesai, dėl kurio išberia pūslėmis;</w:t>
      </w:r>
    </w:p>
    <w:p w14:paraId="0C0090CB"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sutrikimas, kuriam esant kūno imuninė sistema atakuoja periferinės nervų sistemos dalį;</w:t>
      </w:r>
    </w:p>
    <w:p w14:paraId="0CBF8208"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širdies ritmo ar laidumo problemos (kartais pavojingos gyvybei);</w:t>
      </w:r>
    </w:p>
    <w:p w14:paraId="29EC2EEB"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 xml:space="preserve">gyvybei pavojinga alerginė reakcija; </w:t>
      </w:r>
    </w:p>
    <w:p w14:paraId="64D0C82F"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kraujo krešėjimo sistemos sutrikimas;</w:t>
      </w:r>
    </w:p>
    <w:p w14:paraId="389C929C"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Times New Roman"/>
          <w:kern w:val="0"/>
          <w14:ligatures w14:val="none"/>
        </w:rPr>
        <w:t>alerginės odos reakcijos (kartais sunkios), įskaitant ūmų odos, poodinio audinio, gleivinių ir po gleivinėmis esančių audinių tinimą (edemą), sustorėjusios, paraudusios odos niežtinčias arba skausmingas dėmes su sidabriniais odos žvynais, odos ir gleivinių sudirginimą, gyvybei pavojingą odos ligą, dėl kurios didelės epidermio, išorinio odos sluoksnio, dalys atsiskiria nuo giliau esančių odos sluoksnių;</w:t>
      </w:r>
    </w:p>
    <w:p w14:paraId="69B134D9" w14:textId="77777777" w:rsidR="00AF05BD" w:rsidRPr="00AF05BD" w:rsidRDefault="00AF05BD" w:rsidP="00AF05BD">
      <w:pPr>
        <w:numPr>
          <w:ilvl w:val="0"/>
          <w:numId w:val="9"/>
        </w:numPr>
        <w:spacing w:after="0" w:line="240" w:lineRule="auto"/>
        <w:ind w:left="567" w:hanging="567"/>
        <w:rPr>
          <w:rFonts w:eastAsia="Times New Roman"/>
          <w:kern w:val="0"/>
          <w14:ligatures w14:val="none"/>
        </w:rPr>
      </w:pPr>
      <w:r w:rsidRPr="00AF05BD">
        <w:rPr>
          <w:rFonts w:eastAsia="Calibri"/>
          <w:kern w:val="0"/>
          <w14:ligatures w14:val="none"/>
        </w:rPr>
        <w:t>nedideli sausos pleiskanotos odos plotai, kartais sustorėję ir padengti žvyneliais ar „rageliais“.</w:t>
      </w:r>
    </w:p>
    <w:p w14:paraId="4E45624A" w14:textId="77777777" w:rsidR="00AF05BD" w:rsidRPr="00AF05BD" w:rsidRDefault="00AF05BD" w:rsidP="00AF05BD">
      <w:pPr>
        <w:tabs>
          <w:tab w:val="left" w:pos="567"/>
        </w:tabs>
        <w:spacing w:after="0" w:line="240" w:lineRule="auto"/>
        <w:rPr>
          <w:rFonts w:eastAsia="Calibri"/>
          <w:kern w:val="0"/>
          <w14:ligatures w14:val="none"/>
        </w:rPr>
      </w:pPr>
    </w:p>
    <w:p w14:paraId="56D89B94" w14:textId="77777777" w:rsidR="00AF05BD" w:rsidRPr="00AF05BD" w:rsidRDefault="00AF05BD" w:rsidP="00AF05BD">
      <w:pPr>
        <w:widowControl w:val="0"/>
        <w:autoSpaceDE w:val="0"/>
        <w:autoSpaceDN w:val="0"/>
        <w:adjustRightInd w:val="0"/>
        <w:spacing w:after="0" w:line="240" w:lineRule="auto"/>
        <w:rPr>
          <w:rFonts w:eastAsia="Times New Roman"/>
          <w:bCs/>
          <w:color w:val="000000"/>
          <w:kern w:val="0"/>
          <w:lang w:eastAsia="en-GB"/>
          <w14:ligatures w14:val="none"/>
        </w:rPr>
      </w:pPr>
      <w:r w:rsidRPr="00AF05BD">
        <w:rPr>
          <w:rFonts w:eastAsia="Times New Roman"/>
          <w:kern w:val="0"/>
          <w14:ligatures w14:val="none"/>
        </w:rPr>
        <w:t>Šalutinis poveikis, kurio dažnis nežinomas</w:t>
      </w:r>
      <w:r w:rsidRPr="00AF05BD">
        <w:rPr>
          <w:rFonts w:eastAsia="Times New Roman"/>
          <w:bCs/>
          <w:color w:val="000000"/>
          <w:kern w:val="0"/>
          <w:lang w:eastAsia="en-GB"/>
          <w14:ligatures w14:val="none"/>
        </w:rPr>
        <w:t>:</w:t>
      </w:r>
    </w:p>
    <w:p w14:paraId="4ED56FC8"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Calibri"/>
          <w:b/>
          <w:kern w:val="0"/>
          <w14:ligatures w14:val="none"/>
        </w:rPr>
        <w:t>-</w:t>
      </w:r>
      <w:r w:rsidRPr="00AF05BD">
        <w:rPr>
          <w:rFonts w:eastAsia="Calibri"/>
          <w:kern w:val="0"/>
          <w14:ligatures w14:val="none"/>
        </w:rPr>
        <w:tab/>
        <w:t>strazdanos ir pigmentinės dėmės.</w:t>
      </w:r>
    </w:p>
    <w:p w14:paraId="6D2E1E86" w14:textId="77777777" w:rsidR="00AF05BD" w:rsidRPr="00AF05BD" w:rsidRDefault="00AF05BD" w:rsidP="00AF05BD">
      <w:pPr>
        <w:tabs>
          <w:tab w:val="left" w:pos="567"/>
        </w:tabs>
        <w:spacing w:after="0" w:line="240" w:lineRule="auto"/>
        <w:rPr>
          <w:rFonts w:eastAsia="Times New Roman"/>
          <w:kern w:val="0"/>
          <w14:ligatures w14:val="none"/>
        </w:rPr>
      </w:pPr>
    </w:p>
    <w:p w14:paraId="1D55F6D7"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Kitas reikšmingas šalutinis poveikis, kurio dažnis nežinomas, bet apie jį reikia skubiai pranešti savo gydytojui:</w:t>
      </w:r>
    </w:p>
    <w:p w14:paraId="05EB48D6" w14:textId="77777777" w:rsidR="00AF05BD" w:rsidRPr="00AF05BD" w:rsidRDefault="00AF05BD" w:rsidP="00AF05BD">
      <w:pPr>
        <w:numPr>
          <w:ilvl w:val="0"/>
          <w:numId w:val="10"/>
        </w:numPr>
        <w:spacing w:after="0" w:line="240" w:lineRule="auto"/>
        <w:ind w:left="567" w:hanging="567"/>
        <w:rPr>
          <w:rFonts w:eastAsia="Times New Roman"/>
          <w:kern w:val="0"/>
          <w14:ligatures w14:val="none"/>
        </w:rPr>
      </w:pPr>
      <w:r w:rsidRPr="00AF05BD">
        <w:rPr>
          <w:rFonts w:eastAsia="Times New Roman"/>
          <w:kern w:val="0"/>
          <w14:ligatures w14:val="none"/>
        </w:rPr>
        <w:t>raudoni, žvynuoti plotai arba žiedo formos odos pažeidimai, galintys būti autoimuninės ligos, vadinamos odos raudonąja vilklige, simptomais.</w:t>
      </w:r>
    </w:p>
    <w:p w14:paraId="2E55EC18" w14:textId="77777777" w:rsidR="00AF05BD" w:rsidRPr="00AF05BD" w:rsidRDefault="00AF05BD" w:rsidP="00AF05BD">
      <w:pPr>
        <w:tabs>
          <w:tab w:val="left" w:pos="567"/>
        </w:tabs>
        <w:spacing w:after="0" w:line="240" w:lineRule="auto"/>
        <w:rPr>
          <w:rFonts w:eastAsia="Times New Roman"/>
          <w:kern w:val="0"/>
          <w14:ligatures w14:val="none"/>
        </w:rPr>
      </w:pPr>
    </w:p>
    <w:p w14:paraId="314F30F5"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roofErr w:type="spellStart"/>
      <w:r w:rsidRPr="00AF05BD">
        <w:rPr>
          <w:rFonts w:eastAsia="Times New Roman"/>
          <w:kern w:val="0"/>
          <w14:ligatures w14:val="none"/>
        </w:rPr>
        <w:t>Voriconazole</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Accord</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lang w:eastAsia="en-IN" w:bidi="bn-BD"/>
          <w14:ligatures w14:val="none"/>
        </w:rPr>
        <w:t xml:space="preserve"> infuzijos metu nedažnai pasireiškė reakcijų (įskaitant paraudimą, karščiavimą, prakaitavimą, širdies plakimo padažnėjimą ir kvėpavimo pasunkėjimą). Jeigu taip atsitiktų, gydytojas gali nutraukti infuziją.</w:t>
      </w:r>
    </w:p>
    <w:p w14:paraId="4615F17C" w14:textId="77777777" w:rsidR="00AF05BD" w:rsidRPr="00AF05BD" w:rsidRDefault="00AF05BD" w:rsidP="00AF05BD">
      <w:pPr>
        <w:autoSpaceDE w:val="0"/>
        <w:autoSpaceDN w:val="0"/>
        <w:adjustRightInd w:val="0"/>
        <w:spacing w:after="0" w:line="240" w:lineRule="auto"/>
        <w:rPr>
          <w:rFonts w:eastAsia="Times New Roman"/>
          <w:kern w:val="0"/>
          <w14:ligatures w14:val="none"/>
        </w:rPr>
      </w:pPr>
    </w:p>
    <w:p w14:paraId="52DDEAA7"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roofErr w:type="spellStart"/>
      <w:r w:rsidRPr="00AF05BD">
        <w:rPr>
          <w:rFonts w:eastAsia="Times New Roman"/>
          <w:kern w:val="0"/>
          <w14:ligatures w14:val="none"/>
        </w:rPr>
        <w:t>Voriconazole</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Accord</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lang w:eastAsia="en-IN" w:bidi="bn-BD"/>
          <w14:ligatures w14:val="none"/>
        </w:rPr>
        <w:t xml:space="preserve"> gali daryti poveikį kepenims ir inkstams, taigi gydytojas turės stebėti Jūsų inkstų ir kepenų funkciją (tirti kraują). Jeigu skauda pilvą ar pakito išmatų konsistencija, kreipkitės į gydytoją.</w:t>
      </w:r>
    </w:p>
    <w:p w14:paraId="267FE2E2"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132FC641" w14:textId="77777777" w:rsidR="00AF05BD" w:rsidRPr="00AF05BD" w:rsidRDefault="00AF05BD" w:rsidP="00AF05BD">
      <w:pPr>
        <w:tabs>
          <w:tab w:val="left" w:pos="567"/>
        </w:tabs>
        <w:spacing w:after="0" w:line="240" w:lineRule="auto"/>
        <w:rPr>
          <w:rFonts w:eastAsia="Times New Roman"/>
          <w:kern w:val="0"/>
          <w:lang w:eastAsia="x-none"/>
          <w14:ligatures w14:val="none"/>
        </w:rPr>
      </w:pPr>
      <w:r w:rsidRPr="00AF05BD">
        <w:rPr>
          <w:rFonts w:eastAsia="Times New Roman"/>
          <w:kern w:val="0"/>
          <w:lang w:eastAsia="x-none"/>
          <w14:ligatures w14:val="none"/>
        </w:rPr>
        <w:t xml:space="preserve">Buvo pranešta apie odos vėžį pacientams, kurie ilgą laiką gydėsi </w:t>
      </w:r>
      <w:proofErr w:type="spellStart"/>
      <w:r w:rsidRPr="00AF05BD">
        <w:rPr>
          <w:rFonts w:eastAsia="Times New Roman"/>
          <w:bCs/>
          <w:kern w:val="0"/>
          <w:lang w:eastAsia="x-none"/>
          <w14:ligatures w14:val="none"/>
        </w:rPr>
        <w:t>vorikonazolu</w:t>
      </w:r>
      <w:proofErr w:type="spellEnd"/>
      <w:r w:rsidRPr="00AF05BD">
        <w:rPr>
          <w:rFonts w:eastAsia="Times New Roman"/>
          <w:kern w:val="0"/>
          <w:lang w:eastAsia="x-none"/>
          <w14:ligatures w14:val="none"/>
        </w:rPr>
        <w:t>.</w:t>
      </w:r>
    </w:p>
    <w:p w14:paraId="2AD57066"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5945C927" w14:textId="77777777" w:rsidR="00AF05BD" w:rsidRPr="00AF05BD" w:rsidRDefault="00AF05BD" w:rsidP="00AF05BD">
      <w:pPr>
        <w:tabs>
          <w:tab w:val="left" w:pos="567"/>
          <w:tab w:val="center" w:pos="4153"/>
          <w:tab w:val="right" w:pos="8306"/>
        </w:tabs>
        <w:spacing w:after="0" w:line="240" w:lineRule="auto"/>
        <w:rPr>
          <w:rFonts w:eastAsia="Times New Roman"/>
          <w:kern w:val="0"/>
          <w:lang w:eastAsia="x-none"/>
          <w14:ligatures w14:val="none"/>
        </w:rPr>
      </w:pPr>
      <w:r w:rsidRPr="00AF05BD">
        <w:rPr>
          <w:rFonts w:eastAsia="Times New Roman"/>
          <w:kern w:val="0"/>
          <w:lang w:eastAsia="x-none"/>
          <w14:ligatures w14:val="none"/>
        </w:rPr>
        <w:t>Saulės nudegimus ar sunkias odos reakcijas pabuvus šviesoje ar saulėje dažniau patyrė vaikai. Jeigu Jums ar Jūsų vaikui atsiranda odos sutrikimų, Jūsų gydytojas gali Jus nukreipti pas dermatologą, kuris po konsultacijos gali nuspręsti, kad Jums ar Jūsų vaikui svarbu reguliariai pas jį lankytis. Vaikams taip pat dažniau pastebėtas kepenų fermentų aktyvumo padidėjimas.</w:t>
      </w:r>
    </w:p>
    <w:p w14:paraId="6542BDAC" w14:textId="77777777" w:rsidR="00AF05BD" w:rsidRPr="00AF05BD" w:rsidRDefault="00AF05BD" w:rsidP="00AF05BD">
      <w:pPr>
        <w:tabs>
          <w:tab w:val="left" w:pos="567"/>
          <w:tab w:val="center" w:pos="4153"/>
          <w:tab w:val="right" w:pos="8306"/>
        </w:tabs>
        <w:spacing w:after="0" w:line="240" w:lineRule="auto"/>
        <w:rPr>
          <w:rFonts w:eastAsia="Times New Roman"/>
          <w:kern w:val="0"/>
          <w:lang w:eastAsia="x-none"/>
          <w14:ligatures w14:val="none"/>
        </w:rPr>
      </w:pPr>
    </w:p>
    <w:p w14:paraId="4C736DE3" w14:textId="77777777" w:rsidR="00AF05BD" w:rsidRPr="00AF05BD" w:rsidRDefault="00AF05BD" w:rsidP="00AF05BD">
      <w:pPr>
        <w:tabs>
          <w:tab w:val="left" w:pos="567"/>
        </w:tabs>
        <w:spacing w:after="0" w:line="240" w:lineRule="auto"/>
        <w:rPr>
          <w:rFonts w:eastAsia="Times New Roman"/>
          <w:kern w:val="0"/>
          <w:lang w:eastAsia="x-none"/>
          <w14:ligatures w14:val="none"/>
        </w:rPr>
      </w:pPr>
      <w:r w:rsidRPr="00AF05BD">
        <w:rPr>
          <w:rFonts w:eastAsia="Times New Roman"/>
          <w:kern w:val="0"/>
          <w:lang w:eastAsia="x-none"/>
          <w14:ligatures w14:val="none"/>
        </w:rPr>
        <w:t>Jei bet kuris minėtas šalutinis poveikis išlieka arba sunkėja, reikia pasakyti gydytojui.</w:t>
      </w:r>
    </w:p>
    <w:p w14:paraId="034B87B8" w14:textId="77777777" w:rsidR="00AF05BD" w:rsidRPr="00AF05BD" w:rsidRDefault="00AF05BD" w:rsidP="00AF05BD">
      <w:pPr>
        <w:tabs>
          <w:tab w:val="left" w:pos="567"/>
        </w:tabs>
        <w:spacing w:after="0" w:line="240" w:lineRule="auto"/>
        <w:rPr>
          <w:rFonts w:eastAsia="Times New Roman"/>
          <w:kern w:val="0"/>
          <w14:ligatures w14:val="none"/>
        </w:rPr>
      </w:pPr>
    </w:p>
    <w:p w14:paraId="03A240B0" w14:textId="77777777" w:rsidR="00AF05BD" w:rsidRPr="00AF05BD" w:rsidRDefault="00AF05BD" w:rsidP="00AF05BD">
      <w:pPr>
        <w:keepNext/>
        <w:keepLines/>
        <w:spacing w:after="0" w:line="240" w:lineRule="auto"/>
        <w:ind w:left="567" w:hanging="567"/>
        <w:rPr>
          <w:rFonts w:eastAsia="Times New Roman"/>
          <w:kern w:val="0"/>
          <w:u w:val="single"/>
          <w14:ligatures w14:val="none"/>
        </w:rPr>
      </w:pPr>
      <w:r w:rsidRPr="00AF05BD">
        <w:rPr>
          <w:rFonts w:eastAsia="Times New Roman"/>
          <w:kern w:val="0"/>
          <w:u w:val="single"/>
          <w14:ligatures w14:val="none"/>
        </w:rPr>
        <w:t>Pranešimas apie įtariamas nepageidaujamas reakcijas</w:t>
      </w:r>
    </w:p>
    <w:p w14:paraId="0298652D" w14:textId="77777777" w:rsidR="00AF05BD" w:rsidRPr="00AF05BD" w:rsidRDefault="00AF05BD" w:rsidP="00AF05BD">
      <w:pPr>
        <w:keepNext/>
        <w:keepLines/>
        <w:spacing w:after="0" w:line="240" w:lineRule="auto"/>
        <w:rPr>
          <w:rFonts w:eastAsia="Times New Roman"/>
          <w:bCs/>
          <w:kern w:val="0"/>
          <w14:ligatures w14:val="none"/>
        </w:rPr>
      </w:pPr>
      <w:r w:rsidRPr="00AF05BD">
        <w:rPr>
          <w:rFonts w:eastAsia="Times New Roman"/>
          <w:kern w:val="0"/>
          <w14:ligatures w14:val="none"/>
        </w:rPr>
        <w:t xml:space="preserve">Jeigu pasireiškė šalutinis poveikis, įskaitant šiame lapelyje nenurodytą, pasakykite gydytojui arba vaistininkui, arba slaugytojai. Pranešimą apie šalutinį poveikį galite </w:t>
      </w:r>
      <w:r w:rsidRPr="00AF05BD">
        <w:rPr>
          <w:rFonts w:eastAsia="Times New Roman"/>
          <w:bCs/>
          <w:kern w:val="0"/>
          <w:lang w:eastAsia="lt-LT"/>
          <w14:ligatures w14:val="none"/>
        </w:rPr>
        <w:t xml:space="preserve">užpildyti ir pateikti Valstybinės vaistų kontrolės tarnybos prie Lietuvos Respublikos sveikatos apsaugos ministerijos tinklalapyje </w:t>
      </w:r>
      <w:r w:rsidRPr="00AF05BD">
        <w:rPr>
          <w:rFonts w:eastAsia="Times New Roman"/>
          <w:bCs/>
          <w:color w:val="0000EE"/>
          <w:kern w:val="0"/>
          <w:u w:val="single"/>
          <w:lang w:eastAsia="lt-LT"/>
          <w14:ligatures w14:val="none"/>
        </w:rPr>
        <w:t>https://vvkt.lrv.lt/lt/</w:t>
      </w:r>
      <w:r w:rsidRPr="00AF05BD">
        <w:rPr>
          <w:rFonts w:eastAsia="Times New Roman"/>
          <w:bCs/>
          <w:kern w:val="0"/>
          <w:lang w:eastAsia="lt-LT"/>
          <w14:ligatures w14:val="none"/>
        </w:rPr>
        <w:t xml:space="preserve"> nurodytais būdais arba paskambinti nemokamu telefonu +370 800 73 568. Pranešdami apie šalutinį poveikį galite mums padėti gauti daugiau informacijos apie šio vaisto saugumą</w:t>
      </w:r>
      <w:r w:rsidRPr="00AF05BD">
        <w:rPr>
          <w:rFonts w:eastAsia="Times New Roman"/>
          <w:bCs/>
          <w:kern w:val="0"/>
          <w14:ligatures w14:val="none"/>
        </w:rPr>
        <w:t>.</w:t>
      </w:r>
    </w:p>
    <w:p w14:paraId="2B6E3386" w14:textId="77777777" w:rsidR="00AF05BD" w:rsidRPr="00AF05BD" w:rsidRDefault="00AF05BD" w:rsidP="00AF05BD">
      <w:pPr>
        <w:tabs>
          <w:tab w:val="left" w:pos="567"/>
        </w:tabs>
        <w:spacing w:after="0" w:line="240" w:lineRule="auto"/>
        <w:rPr>
          <w:rFonts w:eastAsia="Times New Roman"/>
          <w:kern w:val="0"/>
          <w14:ligatures w14:val="none"/>
        </w:rPr>
      </w:pPr>
    </w:p>
    <w:p w14:paraId="3DBB7181" w14:textId="77777777" w:rsidR="00AF05BD" w:rsidRPr="00AF05BD" w:rsidRDefault="00AF05BD" w:rsidP="00AF05BD">
      <w:pPr>
        <w:tabs>
          <w:tab w:val="left" w:pos="567"/>
        </w:tabs>
        <w:spacing w:after="0" w:line="240" w:lineRule="auto"/>
        <w:rPr>
          <w:rFonts w:eastAsia="Times New Roman"/>
          <w:kern w:val="0"/>
          <w14:ligatures w14:val="none"/>
        </w:rPr>
      </w:pPr>
    </w:p>
    <w:p w14:paraId="5AFE32EF" w14:textId="77777777" w:rsidR="00AF05BD" w:rsidRPr="00AF05BD" w:rsidRDefault="00AF05BD" w:rsidP="00AF05BD">
      <w:pPr>
        <w:keepNext/>
        <w:tabs>
          <w:tab w:val="left" w:pos="567"/>
        </w:tabs>
        <w:spacing w:after="0" w:line="240" w:lineRule="auto"/>
        <w:ind w:left="600" w:hanging="600"/>
        <w:rPr>
          <w:rFonts w:eastAsia="Times New Roman"/>
          <w:b/>
          <w:bCs/>
          <w:kern w:val="0"/>
          <w14:ligatures w14:val="none"/>
        </w:rPr>
      </w:pPr>
      <w:r w:rsidRPr="00AF05BD">
        <w:rPr>
          <w:rFonts w:eastAsia="Times New Roman"/>
          <w:b/>
          <w:bCs/>
          <w:kern w:val="0"/>
          <w14:ligatures w14:val="none"/>
        </w:rPr>
        <w:t>5.</w:t>
      </w:r>
      <w:r w:rsidRPr="00AF05BD">
        <w:rPr>
          <w:rFonts w:eastAsia="Times New Roman"/>
          <w:b/>
          <w:bCs/>
          <w:kern w:val="0"/>
          <w14:ligatures w14:val="none"/>
        </w:rPr>
        <w:tab/>
        <w:t xml:space="preserve">Kaip laikyti </w:t>
      </w: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kern w:val="0"/>
          <w14:ligatures w14:val="none"/>
        </w:rPr>
        <w:t xml:space="preserve"> </w:t>
      </w:r>
    </w:p>
    <w:p w14:paraId="64F4E931" w14:textId="77777777" w:rsidR="00AF05BD" w:rsidRPr="00AF05BD" w:rsidRDefault="00AF05BD" w:rsidP="00AF05BD">
      <w:pPr>
        <w:keepNext/>
        <w:tabs>
          <w:tab w:val="left" w:pos="567"/>
        </w:tabs>
        <w:spacing w:after="0" w:line="240" w:lineRule="auto"/>
        <w:rPr>
          <w:rFonts w:eastAsia="Times New Roman"/>
          <w:kern w:val="0"/>
          <w14:ligatures w14:val="none"/>
        </w:rPr>
      </w:pPr>
    </w:p>
    <w:p w14:paraId="22A2EBFF"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Šį vaistą laikykite vaikams nepastebimoje ir nepasiekiamoje vietoje.</w:t>
      </w:r>
    </w:p>
    <w:p w14:paraId="5F445E64" w14:textId="77777777" w:rsidR="00AF05BD" w:rsidRPr="00AF05BD" w:rsidRDefault="00AF05BD" w:rsidP="00AF05BD">
      <w:pPr>
        <w:keepNext/>
        <w:tabs>
          <w:tab w:val="left" w:pos="567"/>
        </w:tabs>
        <w:spacing w:after="0" w:line="240" w:lineRule="auto"/>
        <w:rPr>
          <w:rFonts w:eastAsia="Times New Roman"/>
          <w:kern w:val="0"/>
          <w14:ligatures w14:val="none"/>
        </w:rPr>
      </w:pPr>
    </w:p>
    <w:p w14:paraId="5CE60A7A" w14:textId="77777777" w:rsidR="00AF05BD" w:rsidRPr="00AF05BD" w:rsidRDefault="00AF05BD" w:rsidP="00AF05BD">
      <w:pPr>
        <w:keepNext/>
        <w:tabs>
          <w:tab w:val="left" w:pos="567"/>
        </w:tabs>
        <w:spacing w:after="0" w:line="240" w:lineRule="auto"/>
        <w:rPr>
          <w:rFonts w:eastAsia="Times New Roman"/>
          <w:kern w:val="0"/>
          <w14:ligatures w14:val="none"/>
        </w:rPr>
      </w:pPr>
      <w:r w:rsidRPr="00AF05BD">
        <w:rPr>
          <w:rFonts w:eastAsia="Times New Roman"/>
          <w:kern w:val="0"/>
          <w14:ligatures w14:val="none"/>
        </w:rPr>
        <w:t>Ant etiketės ir dėžutės po „EXP“ nurodytam tinkamumo laikui pasibaigus, šio vaisto vartoti negalima. Vaistas tinkamas vartoti iki paskutinės nurodyto mėnesio dienos.</w:t>
      </w:r>
    </w:p>
    <w:p w14:paraId="002CD699" w14:textId="77777777" w:rsidR="00AF05BD" w:rsidRPr="00AF05BD" w:rsidRDefault="00AF05BD" w:rsidP="00AF05BD">
      <w:pPr>
        <w:tabs>
          <w:tab w:val="left" w:pos="567"/>
        </w:tabs>
        <w:spacing w:after="0" w:line="240" w:lineRule="auto"/>
        <w:rPr>
          <w:rFonts w:eastAsia="Times New Roman"/>
          <w:kern w:val="0"/>
          <w14:ligatures w14:val="none"/>
        </w:rPr>
      </w:pPr>
    </w:p>
    <w:p w14:paraId="53314AC0"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lastRenderedPageBreak/>
        <w:t>Šiam vaistui specialių laikymo sąlygų nereikia.</w:t>
      </w:r>
    </w:p>
    <w:p w14:paraId="250D972C" w14:textId="77777777" w:rsidR="00AF05BD" w:rsidRPr="00AF05BD" w:rsidRDefault="00AF05BD" w:rsidP="00AF05BD">
      <w:pPr>
        <w:tabs>
          <w:tab w:val="left" w:pos="567"/>
        </w:tabs>
        <w:spacing w:after="0" w:line="240" w:lineRule="auto"/>
        <w:rPr>
          <w:rFonts w:eastAsia="Times New Roman"/>
          <w:kern w:val="0"/>
          <w14:ligatures w14:val="none"/>
        </w:rPr>
      </w:pPr>
    </w:p>
    <w:p w14:paraId="156D38AC" w14:textId="77777777" w:rsidR="00AF05BD" w:rsidRPr="00AF05BD" w:rsidRDefault="00AF05BD" w:rsidP="00AF05BD">
      <w:pPr>
        <w:tabs>
          <w:tab w:val="left" w:pos="567"/>
        </w:tabs>
        <w:spacing w:after="0" w:line="240" w:lineRule="auto"/>
        <w:rPr>
          <w:rFonts w:eastAsia="Times New Roman"/>
          <w:bCs/>
          <w:kern w:val="0"/>
          <w:lang w:eastAsia="en-IN" w:bidi="bn-BD"/>
          <w14:ligatures w14:val="none"/>
        </w:rPr>
      </w:pPr>
      <w:r w:rsidRPr="00AF05BD">
        <w:rPr>
          <w:rFonts w:eastAsia="Times New Roman"/>
          <w:bCs/>
          <w:kern w:val="0"/>
          <w:lang w:eastAsia="en-IN" w:bidi="bn-BD"/>
          <w14:ligatures w14:val="none"/>
        </w:rPr>
        <w:t>Nustatyta, kad paruošto tirpalo cheminis ir fizinis stabilumas išlieka 24 val. laikant 2–8 </w:t>
      </w:r>
      <w:r w:rsidRPr="00AF05BD">
        <w:rPr>
          <w:rFonts w:eastAsia="Times New Roman"/>
          <w:kern w:val="0"/>
          <w:lang w:eastAsia="x-none"/>
          <w14:ligatures w14:val="none"/>
        </w:rPr>
        <w:t>°</w:t>
      </w:r>
      <w:r w:rsidRPr="00AF05BD">
        <w:rPr>
          <w:rFonts w:eastAsia="Times New Roman"/>
          <w:bCs/>
          <w:kern w:val="0"/>
          <w:lang w:eastAsia="en-IN" w:bidi="bn-BD"/>
          <w14:ligatures w14:val="none"/>
        </w:rPr>
        <w:t>C temperatūroje.</w:t>
      </w:r>
    </w:p>
    <w:p w14:paraId="1A23CF1E"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Mikrobiologiniu požiūriu paruoštą vaistą būtina vartoti nedelsiant. Jeigu vaistas iš karto nevartojamas, atsakomybė už laikymo laiką ir sąlygas tenka vartotojui.</w:t>
      </w:r>
    </w:p>
    <w:p w14:paraId="6ACD60F3"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
    <w:p w14:paraId="640D4D2D" w14:textId="77777777" w:rsidR="00AF05BD" w:rsidRPr="00AF05BD" w:rsidRDefault="00AF05BD" w:rsidP="00AF05BD">
      <w:pPr>
        <w:tabs>
          <w:tab w:val="left" w:pos="567"/>
        </w:tabs>
        <w:spacing w:after="0" w:line="240" w:lineRule="auto"/>
        <w:rPr>
          <w:rFonts w:eastAsia="Times New Roman"/>
          <w:bCs/>
          <w:kern w:val="0"/>
          <w:lang w:eastAsia="en-IN" w:bidi="bn-BD"/>
          <w14:ligatures w14:val="none"/>
        </w:rPr>
      </w:pPr>
      <w:r w:rsidRPr="00AF05BD">
        <w:rPr>
          <w:rFonts w:eastAsia="Times New Roman"/>
          <w:bCs/>
          <w:kern w:val="0"/>
          <w:lang w:eastAsia="en-IN" w:bidi="bn-BD"/>
          <w14:ligatures w14:val="none"/>
        </w:rPr>
        <w:t>Nustatyta, kad praskiesto tirpalo cheminis ir fizinis stabilumas išlieka 6 val. laikant 25 </w:t>
      </w:r>
      <w:r w:rsidRPr="00AF05BD">
        <w:rPr>
          <w:rFonts w:eastAsia="Times New Roman"/>
          <w:kern w:val="0"/>
          <w:lang w:eastAsia="x-none"/>
          <w14:ligatures w14:val="none"/>
        </w:rPr>
        <w:t>°</w:t>
      </w:r>
      <w:r w:rsidRPr="00AF05BD">
        <w:rPr>
          <w:rFonts w:eastAsia="Times New Roman"/>
          <w:bCs/>
          <w:kern w:val="0"/>
          <w:lang w:eastAsia="en-IN" w:bidi="bn-BD"/>
          <w14:ligatures w14:val="none"/>
        </w:rPr>
        <w:t>C temperatūroje.</w:t>
      </w:r>
    </w:p>
    <w:p w14:paraId="6D569DC6" w14:textId="77777777" w:rsidR="00AF05BD" w:rsidRPr="00AF05BD" w:rsidRDefault="00AF05BD" w:rsidP="00AF05BD">
      <w:pPr>
        <w:tabs>
          <w:tab w:val="left" w:pos="567"/>
        </w:tabs>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Mikrobiologiniu požiūriu, praskiestą vaistą būtina vartoti nedelsiant. Jeigu vaistas iš karto nevartojamas, atsakomybė už laikymo laiką ir sąlygas tenka vartotojui.</w:t>
      </w:r>
    </w:p>
    <w:p w14:paraId="2EEF9A62"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39027958"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Vaistų negalima išmesti į kanalizaciją arba kartu su buitinėmis atliekomis. Kaip išmesti nereikalingus vaistus, klauskite vaistininko. Šios priemonės padės apsaugoti aplinką.</w:t>
      </w:r>
    </w:p>
    <w:p w14:paraId="2EF5F358" w14:textId="77777777" w:rsidR="00AF05BD" w:rsidRPr="00AF05BD" w:rsidRDefault="00AF05BD" w:rsidP="00AF05BD">
      <w:pPr>
        <w:tabs>
          <w:tab w:val="left" w:pos="567"/>
        </w:tabs>
        <w:spacing w:after="0" w:line="240" w:lineRule="auto"/>
        <w:rPr>
          <w:rFonts w:eastAsia="Times New Roman"/>
          <w:kern w:val="0"/>
          <w14:ligatures w14:val="none"/>
        </w:rPr>
      </w:pPr>
    </w:p>
    <w:p w14:paraId="2C8550A9" w14:textId="77777777" w:rsidR="00AF05BD" w:rsidRPr="00AF05BD" w:rsidRDefault="00AF05BD" w:rsidP="00AF05BD">
      <w:pPr>
        <w:tabs>
          <w:tab w:val="left" w:pos="567"/>
        </w:tabs>
        <w:spacing w:after="0" w:line="240" w:lineRule="auto"/>
        <w:rPr>
          <w:rFonts w:eastAsia="Times New Roman"/>
          <w:kern w:val="0"/>
          <w14:ligatures w14:val="none"/>
        </w:rPr>
      </w:pPr>
    </w:p>
    <w:p w14:paraId="11742722" w14:textId="77777777" w:rsidR="00AF05BD" w:rsidRPr="00AF05BD" w:rsidRDefault="00AF05BD" w:rsidP="00AF05BD">
      <w:pPr>
        <w:keepNext/>
        <w:tabs>
          <w:tab w:val="left" w:pos="567"/>
        </w:tabs>
        <w:spacing w:after="0" w:line="240" w:lineRule="auto"/>
        <w:rPr>
          <w:rFonts w:eastAsia="Times New Roman"/>
          <w:b/>
          <w:caps/>
          <w:kern w:val="0"/>
          <w:lang w:eastAsia="x-none"/>
          <w14:ligatures w14:val="none"/>
        </w:rPr>
      </w:pPr>
      <w:r w:rsidRPr="00AF05BD">
        <w:rPr>
          <w:rFonts w:eastAsia="Times New Roman"/>
          <w:b/>
          <w:caps/>
          <w:kern w:val="0"/>
          <w:lang w:eastAsia="x-none"/>
          <w14:ligatures w14:val="none"/>
        </w:rPr>
        <w:t>6.</w:t>
      </w:r>
      <w:r w:rsidRPr="00AF05BD">
        <w:rPr>
          <w:rFonts w:eastAsia="Times New Roman"/>
          <w:b/>
          <w:caps/>
          <w:kern w:val="0"/>
          <w:lang w:eastAsia="x-none"/>
          <w14:ligatures w14:val="none"/>
        </w:rPr>
        <w:tab/>
      </w:r>
      <w:r w:rsidRPr="00AF05BD">
        <w:rPr>
          <w:rFonts w:eastAsia="Times New Roman"/>
          <w:b/>
          <w:kern w:val="0"/>
          <w:lang w:eastAsia="x-none"/>
          <w14:ligatures w14:val="none"/>
        </w:rPr>
        <w:t>Pakuotės</w:t>
      </w:r>
      <w:r w:rsidRPr="00AF05BD" w:rsidDel="00060D21">
        <w:rPr>
          <w:rFonts w:eastAsia="Times New Roman"/>
          <w:b/>
          <w:kern w:val="0"/>
          <w:lang w:eastAsia="x-none"/>
          <w14:ligatures w14:val="none"/>
        </w:rPr>
        <w:t xml:space="preserve"> </w:t>
      </w:r>
      <w:r w:rsidRPr="00AF05BD">
        <w:rPr>
          <w:rFonts w:eastAsia="Times New Roman"/>
          <w:b/>
          <w:kern w:val="0"/>
          <w:lang w:eastAsia="x-none"/>
          <w14:ligatures w14:val="none"/>
        </w:rPr>
        <w:t>turinys</w:t>
      </w:r>
      <w:r w:rsidRPr="00AF05BD" w:rsidDel="00060D21">
        <w:rPr>
          <w:rFonts w:eastAsia="Times New Roman"/>
          <w:b/>
          <w:kern w:val="0"/>
          <w:lang w:eastAsia="x-none"/>
          <w14:ligatures w14:val="none"/>
        </w:rPr>
        <w:t xml:space="preserve"> </w:t>
      </w:r>
      <w:r w:rsidRPr="00AF05BD">
        <w:rPr>
          <w:rFonts w:eastAsia="Times New Roman"/>
          <w:b/>
          <w:kern w:val="0"/>
          <w:lang w:eastAsia="x-none"/>
          <w14:ligatures w14:val="none"/>
        </w:rPr>
        <w:t>ir</w:t>
      </w:r>
      <w:r w:rsidRPr="00AF05BD" w:rsidDel="00060D21">
        <w:rPr>
          <w:rFonts w:eastAsia="Times New Roman"/>
          <w:b/>
          <w:kern w:val="0"/>
          <w:lang w:eastAsia="x-none"/>
          <w14:ligatures w14:val="none"/>
        </w:rPr>
        <w:t xml:space="preserve"> </w:t>
      </w:r>
      <w:r w:rsidRPr="00AF05BD">
        <w:rPr>
          <w:rFonts w:eastAsia="Times New Roman"/>
          <w:b/>
          <w:kern w:val="0"/>
          <w:lang w:eastAsia="x-none"/>
          <w14:ligatures w14:val="none"/>
        </w:rPr>
        <w:t>kita</w:t>
      </w:r>
      <w:r w:rsidRPr="00AF05BD" w:rsidDel="00060D21">
        <w:rPr>
          <w:rFonts w:eastAsia="Times New Roman"/>
          <w:b/>
          <w:kern w:val="0"/>
          <w:lang w:eastAsia="x-none"/>
          <w14:ligatures w14:val="none"/>
        </w:rPr>
        <w:t xml:space="preserve"> </w:t>
      </w:r>
      <w:r w:rsidRPr="00AF05BD">
        <w:rPr>
          <w:rFonts w:eastAsia="Times New Roman"/>
          <w:b/>
          <w:kern w:val="0"/>
          <w:lang w:eastAsia="x-none"/>
          <w14:ligatures w14:val="none"/>
        </w:rPr>
        <w:t>informacija</w:t>
      </w:r>
    </w:p>
    <w:p w14:paraId="300DFE9F" w14:textId="77777777" w:rsidR="00AF05BD" w:rsidRPr="00AF05BD" w:rsidRDefault="00AF05BD" w:rsidP="00AF05BD">
      <w:pPr>
        <w:keepNext/>
        <w:tabs>
          <w:tab w:val="left" w:pos="567"/>
        </w:tabs>
        <w:spacing w:after="0" w:line="240" w:lineRule="auto"/>
        <w:rPr>
          <w:rFonts w:eastAsia="Times New Roman"/>
          <w:b/>
          <w:kern w:val="0"/>
          <w:lang w:eastAsia="x-none"/>
          <w14:ligatures w14:val="none"/>
        </w:rPr>
      </w:pPr>
    </w:p>
    <w:p w14:paraId="23EDE73D" w14:textId="77777777" w:rsidR="00AF05BD" w:rsidRPr="00AF05BD" w:rsidRDefault="00AF05BD" w:rsidP="00AF05BD">
      <w:pPr>
        <w:keepNext/>
        <w:tabs>
          <w:tab w:val="left" w:pos="567"/>
        </w:tabs>
        <w:spacing w:after="0" w:line="240" w:lineRule="auto"/>
        <w:ind w:left="540" w:hanging="540"/>
        <w:rPr>
          <w:rFonts w:eastAsia="Times New Roman"/>
          <w:b/>
          <w:kern w:val="0"/>
          <w14:ligatures w14:val="none"/>
        </w:rPr>
      </w:pP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kern w:val="0"/>
          <w14:ligatures w14:val="none"/>
        </w:rPr>
        <w:t xml:space="preserve"> sudėtis</w:t>
      </w:r>
    </w:p>
    <w:p w14:paraId="78CCE1F4" w14:textId="77777777" w:rsidR="00AF05BD" w:rsidRPr="00AF05BD" w:rsidRDefault="00AF05BD" w:rsidP="00AF05BD">
      <w:pPr>
        <w:tabs>
          <w:tab w:val="left" w:pos="567"/>
        </w:tabs>
        <w:spacing w:after="0" w:line="240" w:lineRule="auto"/>
        <w:ind w:left="540" w:hanging="540"/>
        <w:rPr>
          <w:rFonts w:eastAsia="Times New Roman"/>
          <w:bCs/>
          <w:kern w:val="0"/>
          <w14:ligatures w14:val="none"/>
        </w:rPr>
      </w:pPr>
      <w:r w:rsidRPr="00AF05BD">
        <w:rPr>
          <w:rFonts w:eastAsia="Times New Roman"/>
          <w:b/>
          <w:kern w:val="0"/>
          <w14:ligatures w14:val="none"/>
        </w:rPr>
        <w:t>-</w:t>
      </w:r>
      <w:r w:rsidRPr="00AF05BD">
        <w:rPr>
          <w:rFonts w:eastAsia="Times New Roman"/>
          <w:b/>
          <w:kern w:val="0"/>
          <w14:ligatures w14:val="none"/>
        </w:rPr>
        <w:tab/>
      </w:r>
      <w:r w:rsidRPr="00AF05BD">
        <w:rPr>
          <w:rFonts w:eastAsia="Times New Roman"/>
          <w:bCs/>
          <w:kern w:val="0"/>
          <w14:ligatures w14:val="none"/>
        </w:rPr>
        <w:t xml:space="preserve">Veiklioji medžiaga yra </w:t>
      </w:r>
      <w:proofErr w:type="spellStart"/>
      <w:r w:rsidRPr="00AF05BD">
        <w:rPr>
          <w:rFonts w:eastAsia="Times New Roman"/>
          <w:bCs/>
          <w:kern w:val="0"/>
          <w14:ligatures w14:val="none"/>
        </w:rPr>
        <w:t>vorikonazolas</w:t>
      </w:r>
      <w:proofErr w:type="spellEnd"/>
      <w:r w:rsidRPr="00AF05BD">
        <w:rPr>
          <w:rFonts w:eastAsia="Times New Roman"/>
          <w:bCs/>
          <w:kern w:val="0"/>
          <w14:ligatures w14:val="none"/>
        </w:rPr>
        <w:t xml:space="preserve">. </w:t>
      </w:r>
    </w:p>
    <w:p w14:paraId="670542D4" w14:textId="77777777" w:rsidR="00AF05BD" w:rsidRPr="00AF05BD" w:rsidRDefault="00AF05BD" w:rsidP="00AF05BD">
      <w:pPr>
        <w:tabs>
          <w:tab w:val="left" w:pos="567"/>
        </w:tabs>
        <w:autoSpaceDE w:val="0"/>
        <w:autoSpaceDN w:val="0"/>
        <w:adjustRightInd w:val="0"/>
        <w:spacing w:after="0" w:line="240" w:lineRule="auto"/>
        <w:ind w:left="567" w:hanging="567"/>
        <w:rPr>
          <w:rFonts w:eastAsia="Times New Roman"/>
          <w:bCs/>
          <w:kern w:val="0"/>
          <w14:ligatures w14:val="none"/>
        </w:rPr>
      </w:pPr>
      <w:r w:rsidRPr="00AF05BD">
        <w:rPr>
          <w:rFonts w:eastAsia="Times New Roman"/>
          <w:b/>
          <w:kern w:val="0"/>
          <w14:ligatures w14:val="none"/>
        </w:rPr>
        <w:t>-</w:t>
      </w:r>
      <w:r w:rsidRPr="00AF05BD">
        <w:rPr>
          <w:rFonts w:eastAsia="Times New Roman"/>
          <w:b/>
          <w:kern w:val="0"/>
          <w14:ligatures w14:val="none"/>
        </w:rPr>
        <w:tab/>
      </w:r>
      <w:r w:rsidRPr="00AF05BD">
        <w:rPr>
          <w:rFonts w:eastAsia="Times New Roman"/>
          <w:bCs/>
          <w:kern w:val="0"/>
          <w14:ligatures w14:val="none"/>
        </w:rPr>
        <w:t xml:space="preserve">Pagalbinės medžiagos yra </w:t>
      </w:r>
      <w:proofErr w:type="spellStart"/>
      <w:r w:rsidRPr="00AF05BD">
        <w:rPr>
          <w:rFonts w:eastAsia="Times New Roman"/>
          <w:bCs/>
          <w:kern w:val="0"/>
          <w14:ligatures w14:val="none"/>
        </w:rPr>
        <w:t>hidroksipropilbetadeksas</w:t>
      </w:r>
      <w:proofErr w:type="spellEnd"/>
      <w:r w:rsidRPr="00AF05BD">
        <w:rPr>
          <w:rFonts w:eastAsia="Times New Roman"/>
          <w:bCs/>
          <w:kern w:val="0"/>
          <w14:ligatures w14:val="none"/>
        </w:rPr>
        <w:t xml:space="preserve"> (HPBCD) ir laktozė </w:t>
      </w:r>
      <w:proofErr w:type="spellStart"/>
      <w:r w:rsidRPr="00AF05BD">
        <w:rPr>
          <w:rFonts w:eastAsia="Times New Roman"/>
          <w:bCs/>
          <w:kern w:val="0"/>
          <w14:ligatures w14:val="none"/>
        </w:rPr>
        <w:t>monohidratas</w:t>
      </w:r>
      <w:proofErr w:type="spellEnd"/>
      <w:r w:rsidRPr="00AF05BD">
        <w:rPr>
          <w:rFonts w:eastAsia="Times New Roman"/>
          <w:bCs/>
          <w:kern w:val="0"/>
          <w14:ligatures w14:val="none"/>
        </w:rPr>
        <w:t>.</w:t>
      </w:r>
    </w:p>
    <w:p w14:paraId="4FE19C27" w14:textId="77777777" w:rsidR="00AF05BD" w:rsidRPr="00AF05BD" w:rsidRDefault="00AF05BD" w:rsidP="00AF05BD">
      <w:pPr>
        <w:autoSpaceDE w:val="0"/>
        <w:autoSpaceDN w:val="0"/>
        <w:adjustRightInd w:val="0"/>
        <w:spacing w:after="0" w:line="240" w:lineRule="auto"/>
        <w:rPr>
          <w:rFonts w:eastAsia="Times New Roman"/>
          <w:bCs/>
          <w:kern w:val="0"/>
          <w14:ligatures w14:val="none"/>
        </w:rPr>
      </w:pPr>
      <w:r w:rsidRPr="00AF05BD">
        <w:rPr>
          <w:rFonts w:eastAsia="Times New Roman"/>
          <w:bCs/>
          <w:kern w:val="0"/>
          <w14:ligatures w14:val="none"/>
        </w:rPr>
        <w:t xml:space="preserve">Kiekviename flakone yra 200 mg </w:t>
      </w:r>
      <w:proofErr w:type="spellStart"/>
      <w:r w:rsidRPr="00AF05BD">
        <w:rPr>
          <w:rFonts w:eastAsia="Times New Roman"/>
          <w:bCs/>
          <w:kern w:val="0"/>
          <w14:ligatures w14:val="none"/>
        </w:rPr>
        <w:t>vorikonazolo</w:t>
      </w:r>
      <w:proofErr w:type="spellEnd"/>
      <w:r w:rsidRPr="00AF05BD">
        <w:rPr>
          <w:rFonts w:eastAsia="Times New Roman"/>
          <w:bCs/>
          <w:kern w:val="0"/>
          <w14:ligatures w14:val="none"/>
        </w:rPr>
        <w:t>, o kai ligoninės vaistininkas ar slaugytojas jį paruošia pagal nurodymus, gaunamas 10 mg/ml tirpalas (žr. informaciją šio pakuotės lapelio pabaigoje).</w:t>
      </w:r>
    </w:p>
    <w:p w14:paraId="1D30558B" w14:textId="77777777" w:rsidR="00AF05BD" w:rsidRPr="00AF05BD" w:rsidRDefault="00AF05BD" w:rsidP="00AF05BD">
      <w:pPr>
        <w:tabs>
          <w:tab w:val="left" w:pos="567"/>
        </w:tabs>
        <w:spacing w:after="0" w:line="240" w:lineRule="auto"/>
        <w:ind w:left="540" w:hanging="540"/>
        <w:rPr>
          <w:rFonts w:eastAsia="Times New Roman"/>
          <w:b/>
          <w:bCs/>
          <w:kern w:val="0"/>
          <w14:ligatures w14:val="none"/>
        </w:rPr>
      </w:pPr>
    </w:p>
    <w:p w14:paraId="624E7303" w14:textId="77777777" w:rsidR="00AF05BD" w:rsidRPr="00AF05BD" w:rsidRDefault="00AF05BD" w:rsidP="00AF05BD">
      <w:pPr>
        <w:tabs>
          <w:tab w:val="left" w:pos="567"/>
        </w:tabs>
        <w:spacing w:after="0" w:line="240" w:lineRule="auto"/>
        <w:ind w:left="540" w:hanging="540"/>
        <w:rPr>
          <w:rFonts w:eastAsia="Times New Roman"/>
          <w:b/>
          <w:kern w:val="0"/>
          <w14:ligatures w14:val="none"/>
        </w:rPr>
      </w:pP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kern w:val="0"/>
          <w14:ligatures w14:val="none"/>
        </w:rPr>
        <w:t xml:space="preserve"> išvaizda ir kiekis pakuotėje</w:t>
      </w:r>
    </w:p>
    <w:p w14:paraId="769F18CC" w14:textId="77777777" w:rsidR="00AF05BD" w:rsidRPr="00AF05BD" w:rsidRDefault="00AF05BD" w:rsidP="00AF05BD">
      <w:pPr>
        <w:tabs>
          <w:tab w:val="left" w:pos="567"/>
        </w:tabs>
        <w:spacing w:after="0" w:line="240" w:lineRule="auto"/>
        <w:rPr>
          <w:rFonts w:eastAsia="Times New Roman"/>
          <w:kern w:val="0"/>
          <w14:ligatures w14:val="none"/>
        </w:rPr>
      </w:pPr>
      <w:proofErr w:type="spellStart"/>
      <w:r w:rsidRPr="00AF05BD">
        <w:rPr>
          <w:rFonts w:eastAsia="Times New Roman"/>
          <w:kern w:val="0"/>
          <w14:ligatures w14:val="none"/>
        </w:rPr>
        <w:t>Voriconazole</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Accord</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14:ligatures w14:val="none"/>
        </w:rPr>
        <w:t xml:space="preserve"> yra balti </w:t>
      </w:r>
      <w:proofErr w:type="spellStart"/>
      <w:r w:rsidRPr="00AF05BD">
        <w:rPr>
          <w:rFonts w:eastAsia="Times New Roman"/>
          <w:kern w:val="0"/>
          <w14:ligatures w14:val="none"/>
        </w:rPr>
        <w:t>liofilizuoti</w:t>
      </w:r>
      <w:proofErr w:type="spellEnd"/>
      <w:r w:rsidRPr="00AF05BD">
        <w:rPr>
          <w:rFonts w:eastAsia="Times New Roman"/>
          <w:kern w:val="0"/>
          <w14:ligatures w14:val="none"/>
        </w:rPr>
        <w:t xml:space="preserve"> milteliai infuziniam tirpalui.</w:t>
      </w:r>
    </w:p>
    <w:p w14:paraId="50873ABA" w14:textId="77777777" w:rsidR="00AF05BD" w:rsidRPr="00AF05BD" w:rsidRDefault="00AF05BD" w:rsidP="00AF05BD">
      <w:pPr>
        <w:tabs>
          <w:tab w:val="left" w:pos="567"/>
        </w:tabs>
        <w:spacing w:after="0" w:line="240" w:lineRule="auto"/>
        <w:rPr>
          <w:rFonts w:eastAsia="Times New Roman"/>
          <w:kern w:val="0"/>
          <w14:ligatures w14:val="none"/>
        </w:rPr>
      </w:pPr>
    </w:p>
    <w:p w14:paraId="6EE4CBB5"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Jis tiekiamas vienkartiniuose stikliniuose flakonuose.</w:t>
      </w:r>
    </w:p>
    <w:p w14:paraId="5A67CC4C" w14:textId="77777777" w:rsidR="00AF05BD" w:rsidRPr="00AF05BD" w:rsidRDefault="00AF05BD" w:rsidP="00AF05BD">
      <w:pPr>
        <w:tabs>
          <w:tab w:val="left" w:pos="567"/>
        </w:tabs>
        <w:spacing w:after="0" w:line="240" w:lineRule="auto"/>
        <w:rPr>
          <w:rFonts w:eastAsia="Times New Roman"/>
          <w:kern w:val="0"/>
          <w14:ligatures w14:val="none"/>
        </w:rPr>
      </w:pPr>
    </w:p>
    <w:p w14:paraId="5B156F07" w14:textId="77777777" w:rsidR="00AF05BD" w:rsidRPr="00AF05BD" w:rsidRDefault="00AF05BD" w:rsidP="00AF05BD">
      <w:pPr>
        <w:tabs>
          <w:tab w:val="left" w:pos="567"/>
        </w:tabs>
        <w:spacing w:after="0" w:line="240" w:lineRule="auto"/>
        <w:rPr>
          <w:rFonts w:eastAsia="Times New Roman"/>
          <w:kern w:val="0"/>
          <w:sz w:val="24"/>
          <w:szCs w:val="20"/>
          <w14:ligatures w14:val="none"/>
        </w:rPr>
      </w:pPr>
      <w:r w:rsidRPr="00AF05BD">
        <w:rPr>
          <w:rFonts w:eastAsia="Times New Roman"/>
          <w:kern w:val="0"/>
          <w14:ligatures w14:val="none"/>
        </w:rPr>
        <w:t>Pakuotėje yra 1 </w:t>
      </w:r>
      <w:r w:rsidRPr="00AF05BD">
        <w:rPr>
          <w:rFonts w:eastAsia="Times New Roman"/>
          <w:kern w:val="0"/>
          <w:sz w:val="24"/>
          <w:szCs w:val="20"/>
          <w14:ligatures w14:val="none"/>
        </w:rPr>
        <w:t>flakonas.</w:t>
      </w:r>
    </w:p>
    <w:p w14:paraId="60513D34" w14:textId="77777777" w:rsidR="00AF05BD" w:rsidRPr="00AF05BD" w:rsidRDefault="00AF05BD" w:rsidP="00AF05BD">
      <w:pPr>
        <w:tabs>
          <w:tab w:val="left" w:pos="567"/>
        </w:tabs>
        <w:spacing w:after="0" w:line="240" w:lineRule="auto"/>
        <w:rPr>
          <w:rFonts w:eastAsia="Times New Roman"/>
          <w:kern w:val="0"/>
          <w14:ligatures w14:val="none"/>
        </w:rPr>
      </w:pPr>
    </w:p>
    <w:p w14:paraId="27A5CFAE" w14:textId="77777777" w:rsidR="00AF05BD" w:rsidRPr="00AF05BD" w:rsidRDefault="00AF05BD" w:rsidP="00AF05BD">
      <w:pPr>
        <w:keepNext/>
        <w:tabs>
          <w:tab w:val="left" w:pos="567"/>
        </w:tabs>
        <w:spacing w:after="0" w:line="260" w:lineRule="exact"/>
        <w:jc w:val="both"/>
        <w:outlineLvl w:val="3"/>
        <w:rPr>
          <w:rFonts w:eastAsia="Times New Roman"/>
          <w:bCs/>
          <w:kern w:val="0"/>
          <w:szCs w:val="28"/>
          <w:lang w:eastAsia="x-none"/>
          <w14:ligatures w14:val="none"/>
        </w:rPr>
      </w:pPr>
      <w:r w:rsidRPr="00AF05BD">
        <w:rPr>
          <w:rFonts w:eastAsia="Times New Roman"/>
          <w:b/>
          <w:bCs/>
          <w:kern w:val="0"/>
          <w:szCs w:val="28"/>
          <w:lang w:eastAsia="x-none"/>
          <w14:ligatures w14:val="none"/>
        </w:rPr>
        <w:t>Registruotojas ir gamintojas</w:t>
      </w:r>
    </w:p>
    <w:p w14:paraId="1F1D0D3F" w14:textId="77777777" w:rsidR="00AF05BD" w:rsidRPr="00AF05BD" w:rsidRDefault="00AF05BD" w:rsidP="00AF05BD">
      <w:pPr>
        <w:tabs>
          <w:tab w:val="left" w:pos="567"/>
        </w:tabs>
        <w:spacing w:after="0" w:line="240" w:lineRule="auto"/>
        <w:rPr>
          <w:rFonts w:eastAsia="Times New Roman"/>
          <w:b/>
          <w:kern w:val="0"/>
          <w14:ligatures w14:val="none"/>
        </w:rPr>
      </w:pPr>
    </w:p>
    <w:p w14:paraId="3891E4DB"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 xml:space="preserve">Registruotojas </w:t>
      </w:r>
    </w:p>
    <w:p w14:paraId="50057D86" w14:textId="77777777" w:rsidR="00AF05BD" w:rsidRPr="00AF05BD" w:rsidRDefault="00AF05BD" w:rsidP="00AF05BD">
      <w:pPr>
        <w:tabs>
          <w:tab w:val="left" w:pos="567"/>
        </w:tabs>
        <w:spacing w:after="0" w:line="240" w:lineRule="auto"/>
        <w:rPr>
          <w:rFonts w:eastAsia="Times New Roman"/>
          <w:b/>
          <w:kern w:val="0"/>
          <w14:ligatures w14:val="none"/>
        </w:rPr>
      </w:pPr>
    </w:p>
    <w:p w14:paraId="7DAD60F5" w14:textId="77777777" w:rsidR="00AF05BD" w:rsidRPr="00AF05BD" w:rsidRDefault="00AF05BD" w:rsidP="00AF05BD">
      <w:pPr>
        <w:tabs>
          <w:tab w:val="left" w:pos="567"/>
        </w:tabs>
        <w:spacing w:after="0" w:line="240" w:lineRule="auto"/>
        <w:rPr>
          <w:rFonts w:eastAsia="Times New Roman"/>
          <w:kern w:val="0"/>
          <w14:ligatures w14:val="none"/>
        </w:rPr>
      </w:pPr>
      <w:bookmarkStart w:id="0" w:name="Manuf_2"/>
      <w:bookmarkEnd w:id="0"/>
      <w:proofErr w:type="spellStart"/>
      <w:r w:rsidRPr="00AF05BD">
        <w:rPr>
          <w:rFonts w:eastAsia="Times New Roman"/>
          <w:kern w:val="0"/>
          <w14:ligatures w14:val="none"/>
        </w:rPr>
        <w:t>Accord</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14:ligatures w14:val="none"/>
        </w:rPr>
        <w:t xml:space="preserve"> B.V. </w:t>
      </w:r>
    </w:p>
    <w:p w14:paraId="7F6D8AB1" w14:textId="77777777" w:rsidR="00AF05BD" w:rsidRPr="00AF05BD" w:rsidRDefault="00AF05BD" w:rsidP="00AF05BD">
      <w:pPr>
        <w:tabs>
          <w:tab w:val="left" w:pos="567"/>
        </w:tabs>
        <w:spacing w:after="0" w:line="240" w:lineRule="auto"/>
        <w:rPr>
          <w:rFonts w:eastAsia="Times New Roman"/>
          <w:kern w:val="0"/>
          <w14:ligatures w14:val="none"/>
        </w:rPr>
      </w:pPr>
      <w:proofErr w:type="spellStart"/>
      <w:r w:rsidRPr="00AF05BD">
        <w:rPr>
          <w:rFonts w:eastAsia="Times New Roman"/>
          <w:kern w:val="0"/>
          <w14:ligatures w14:val="none"/>
        </w:rPr>
        <w:t>Winthontlaan</w:t>
      </w:r>
      <w:proofErr w:type="spellEnd"/>
      <w:r w:rsidRPr="00AF05BD">
        <w:rPr>
          <w:rFonts w:eastAsia="Times New Roman"/>
          <w:kern w:val="0"/>
          <w14:ligatures w14:val="none"/>
        </w:rPr>
        <w:t xml:space="preserve"> 200 </w:t>
      </w:r>
    </w:p>
    <w:p w14:paraId="286E9386"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 xml:space="preserve">3526 KV </w:t>
      </w:r>
      <w:proofErr w:type="spellStart"/>
      <w:r w:rsidRPr="00AF05BD">
        <w:rPr>
          <w:rFonts w:eastAsia="Times New Roman"/>
          <w:kern w:val="0"/>
          <w14:ligatures w14:val="none"/>
        </w:rPr>
        <w:t>Utrecht</w:t>
      </w:r>
      <w:proofErr w:type="spellEnd"/>
      <w:r w:rsidRPr="00AF05BD">
        <w:rPr>
          <w:rFonts w:eastAsia="Times New Roman"/>
          <w:kern w:val="0"/>
          <w14:ligatures w14:val="none"/>
        </w:rPr>
        <w:t xml:space="preserve"> </w:t>
      </w:r>
    </w:p>
    <w:p w14:paraId="351E52D3"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kern w:val="0"/>
          <w14:ligatures w14:val="none"/>
        </w:rPr>
        <w:t>Nyderlandai</w:t>
      </w:r>
    </w:p>
    <w:p w14:paraId="675C25A4" w14:textId="77777777" w:rsidR="00AF05BD" w:rsidRPr="00AF05BD" w:rsidRDefault="00AF05BD" w:rsidP="00AF05BD">
      <w:pPr>
        <w:tabs>
          <w:tab w:val="left" w:pos="567"/>
        </w:tabs>
        <w:spacing w:after="0" w:line="240" w:lineRule="auto"/>
        <w:rPr>
          <w:rFonts w:eastAsia="Times New Roman"/>
          <w:b/>
          <w:bCs/>
          <w:kern w:val="0"/>
          <w:lang w:eastAsia="x-none"/>
          <w14:ligatures w14:val="none"/>
        </w:rPr>
      </w:pPr>
    </w:p>
    <w:p w14:paraId="551CFF3C" w14:textId="77777777" w:rsidR="00AF05BD" w:rsidRPr="00AF05BD" w:rsidRDefault="00AF05BD" w:rsidP="00AF05BD">
      <w:pPr>
        <w:tabs>
          <w:tab w:val="left" w:pos="567"/>
        </w:tabs>
        <w:spacing w:after="0" w:line="240" w:lineRule="auto"/>
        <w:rPr>
          <w:rFonts w:eastAsia="Times New Roman"/>
          <w:b/>
          <w:bCs/>
          <w:kern w:val="0"/>
          <w:lang w:eastAsia="x-none"/>
          <w14:ligatures w14:val="none"/>
        </w:rPr>
      </w:pPr>
      <w:r w:rsidRPr="00AF05BD">
        <w:rPr>
          <w:rFonts w:eastAsia="Times New Roman"/>
          <w:b/>
          <w:bCs/>
          <w:kern w:val="0"/>
          <w:lang w:eastAsia="x-none"/>
          <w14:ligatures w14:val="none"/>
        </w:rPr>
        <w:t>Gamintojas</w:t>
      </w:r>
    </w:p>
    <w:p w14:paraId="547887E6" w14:textId="77777777" w:rsidR="00AF05BD" w:rsidRPr="00AF05BD" w:rsidRDefault="00AF05BD" w:rsidP="00AF05BD">
      <w:pPr>
        <w:tabs>
          <w:tab w:val="left" w:pos="567"/>
        </w:tabs>
        <w:spacing w:after="0" w:line="240" w:lineRule="auto"/>
        <w:rPr>
          <w:rFonts w:eastAsia="Times New Roman"/>
          <w:b/>
          <w:bCs/>
          <w:kern w:val="0"/>
          <w:lang w:eastAsia="x-none"/>
          <w14:ligatures w14:val="none"/>
        </w:rPr>
      </w:pPr>
    </w:p>
    <w:p w14:paraId="2F0259FF" w14:textId="77777777" w:rsidR="00AF05BD" w:rsidRPr="00AF05BD" w:rsidRDefault="00AF05BD" w:rsidP="00AF05BD">
      <w:pPr>
        <w:autoSpaceDE w:val="0"/>
        <w:autoSpaceDN w:val="0"/>
        <w:adjustRightInd w:val="0"/>
        <w:spacing w:after="0" w:line="240" w:lineRule="auto"/>
        <w:rPr>
          <w:rFonts w:eastAsia="Times New Roman"/>
          <w:kern w:val="0"/>
          <w14:ligatures w14:val="none"/>
        </w:rPr>
      </w:pPr>
      <w:proofErr w:type="spellStart"/>
      <w:r w:rsidRPr="00AF05BD">
        <w:rPr>
          <w:rFonts w:eastAsia="Times New Roman"/>
          <w:kern w:val="0"/>
          <w14:ligatures w14:val="none"/>
        </w:rPr>
        <w:t>Pharmadox</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Healthcare</w:t>
      </w:r>
      <w:proofErr w:type="spellEnd"/>
      <w:r w:rsidRPr="00AF05BD">
        <w:rPr>
          <w:rFonts w:eastAsia="Times New Roman"/>
          <w:kern w:val="0"/>
          <w14:ligatures w14:val="none"/>
        </w:rPr>
        <w:t xml:space="preserve"> Ltd.</w:t>
      </w:r>
    </w:p>
    <w:p w14:paraId="08436481" w14:textId="77777777" w:rsidR="00AF05BD" w:rsidRPr="00AF05BD" w:rsidRDefault="00AF05BD" w:rsidP="00AF05BD">
      <w:pPr>
        <w:autoSpaceDE w:val="0"/>
        <w:autoSpaceDN w:val="0"/>
        <w:adjustRightInd w:val="0"/>
        <w:spacing w:after="0" w:line="240" w:lineRule="auto"/>
        <w:rPr>
          <w:rFonts w:eastAsia="Times New Roman"/>
          <w:kern w:val="0"/>
          <w14:ligatures w14:val="none"/>
        </w:rPr>
      </w:pPr>
      <w:r w:rsidRPr="00AF05BD">
        <w:rPr>
          <w:rFonts w:eastAsia="Times New Roman"/>
          <w:kern w:val="0"/>
          <w14:ligatures w14:val="none"/>
        </w:rPr>
        <w:t xml:space="preserve">KW20A </w:t>
      </w:r>
      <w:proofErr w:type="spellStart"/>
      <w:r w:rsidRPr="00AF05BD">
        <w:rPr>
          <w:rFonts w:eastAsia="Times New Roman"/>
          <w:kern w:val="0"/>
          <w14:ligatures w14:val="none"/>
        </w:rPr>
        <w:t>Kordin</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Industrial</w:t>
      </w:r>
      <w:proofErr w:type="spellEnd"/>
      <w:r w:rsidRPr="00AF05BD">
        <w:rPr>
          <w:rFonts w:eastAsia="Times New Roman"/>
          <w:kern w:val="0"/>
          <w14:ligatures w14:val="none"/>
        </w:rPr>
        <w:t xml:space="preserve"> </w:t>
      </w:r>
      <w:proofErr w:type="spellStart"/>
      <w:r w:rsidRPr="00AF05BD">
        <w:rPr>
          <w:rFonts w:eastAsia="Times New Roman"/>
          <w:kern w:val="0"/>
          <w14:ligatures w14:val="none"/>
        </w:rPr>
        <w:t>Park</w:t>
      </w:r>
      <w:proofErr w:type="spellEnd"/>
    </w:p>
    <w:p w14:paraId="1C736CAD" w14:textId="77777777" w:rsidR="00AF05BD" w:rsidRPr="00AF05BD" w:rsidRDefault="00AF05BD" w:rsidP="00AF05BD">
      <w:pPr>
        <w:autoSpaceDE w:val="0"/>
        <w:autoSpaceDN w:val="0"/>
        <w:adjustRightInd w:val="0"/>
        <w:spacing w:after="0" w:line="240" w:lineRule="auto"/>
        <w:contextualSpacing/>
        <w:rPr>
          <w:rFonts w:eastAsia="Times New Roman"/>
          <w:kern w:val="0"/>
          <w14:ligatures w14:val="none"/>
        </w:rPr>
      </w:pPr>
      <w:proofErr w:type="spellStart"/>
      <w:r w:rsidRPr="00AF05BD">
        <w:rPr>
          <w:rFonts w:eastAsia="Times New Roman"/>
          <w:kern w:val="0"/>
          <w14:ligatures w14:val="none"/>
        </w:rPr>
        <w:t>Paola</w:t>
      </w:r>
      <w:proofErr w:type="spellEnd"/>
      <w:r w:rsidRPr="00AF05BD">
        <w:rPr>
          <w:rFonts w:eastAsia="Times New Roman"/>
          <w:kern w:val="0"/>
          <w14:ligatures w14:val="none"/>
        </w:rPr>
        <w:t xml:space="preserve">, PLA 3000 </w:t>
      </w:r>
    </w:p>
    <w:p w14:paraId="131CEB16" w14:textId="77777777" w:rsidR="00AF05BD" w:rsidRPr="00AF05BD" w:rsidRDefault="00AF05BD" w:rsidP="00AF05BD">
      <w:pPr>
        <w:autoSpaceDE w:val="0"/>
        <w:autoSpaceDN w:val="0"/>
        <w:adjustRightInd w:val="0"/>
        <w:spacing w:after="0" w:line="240" w:lineRule="auto"/>
        <w:contextualSpacing/>
        <w:rPr>
          <w:rFonts w:eastAsia="Times New Roman"/>
          <w:kern w:val="0"/>
          <w14:ligatures w14:val="none"/>
        </w:rPr>
      </w:pPr>
      <w:r w:rsidRPr="00AF05BD">
        <w:rPr>
          <w:rFonts w:eastAsia="Times New Roman"/>
          <w:kern w:val="0"/>
          <w14:ligatures w14:val="none"/>
        </w:rPr>
        <w:t>Malta</w:t>
      </w:r>
    </w:p>
    <w:p w14:paraId="57737459" w14:textId="77777777" w:rsidR="00AF05BD" w:rsidRPr="00AF05BD" w:rsidRDefault="00AF05BD" w:rsidP="00AF05BD">
      <w:pPr>
        <w:autoSpaceDE w:val="0"/>
        <w:autoSpaceDN w:val="0"/>
        <w:adjustRightInd w:val="0"/>
        <w:spacing w:after="0" w:line="240" w:lineRule="auto"/>
        <w:contextualSpacing/>
        <w:rPr>
          <w:rFonts w:eastAsia="Times New Roman"/>
          <w:kern w:val="0"/>
          <w14:ligatures w14:val="none"/>
        </w:rPr>
      </w:pPr>
    </w:p>
    <w:p w14:paraId="03434D82" w14:textId="77777777" w:rsidR="00AF05BD" w:rsidRPr="00AF05BD" w:rsidRDefault="00AF05BD" w:rsidP="00AF05BD">
      <w:pPr>
        <w:spacing w:after="0" w:line="240" w:lineRule="auto"/>
        <w:rPr>
          <w:rFonts w:eastAsia="Times New Roman"/>
          <w:kern w:val="0"/>
          <w:highlight w:val="lightGray"/>
          <w14:ligatures w14:val="none"/>
        </w:rPr>
      </w:pPr>
      <w:proofErr w:type="spellStart"/>
      <w:r w:rsidRPr="00AF05BD">
        <w:rPr>
          <w:rFonts w:eastAsia="Times New Roman"/>
          <w:kern w:val="0"/>
          <w:highlight w:val="lightGray"/>
          <w14:ligatures w14:val="none"/>
        </w:rPr>
        <w:t>Accord</w:t>
      </w:r>
      <w:proofErr w:type="spellEnd"/>
      <w:r w:rsidRPr="00AF05BD">
        <w:rPr>
          <w:rFonts w:eastAsia="Times New Roman"/>
          <w:kern w:val="0"/>
          <w:highlight w:val="lightGray"/>
          <w14:ligatures w14:val="none"/>
        </w:rPr>
        <w:t xml:space="preserve"> </w:t>
      </w:r>
      <w:proofErr w:type="spellStart"/>
      <w:r w:rsidRPr="00AF05BD">
        <w:rPr>
          <w:rFonts w:eastAsia="Times New Roman"/>
          <w:kern w:val="0"/>
          <w:highlight w:val="lightGray"/>
          <w14:ligatures w14:val="none"/>
        </w:rPr>
        <w:t>Healthcare</w:t>
      </w:r>
      <w:proofErr w:type="spellEnd"/>
      <w:r w:rsidRPr="00AF05BD">
        <w:rPr>
          <w:rFonts w:eastAsia="Times New Roman"/>
          <w:kern w:val="0"/>
          <w:highlight w:val="lightGray"/>
          <w14:ligatures w14:val="none"/>
        </w:rPr>
        <w:t xml:space="preserve"> </w:t>
      </w:r>
      <w:proofErr w:type="spellStart"/>
      <w:r w:rsidRPr="00AF05BD">
        <w:rPr>
          <w:rFonts w:eastAsia="Times New Roman"/>
          <w:kern w:val="0"/>
          <w:highlight w:val="lightGray"/>
          <w14:ligatures w14:val="none"/>
        </w:rPr>
        <w:t>Polska</w:t>
      </w:r>
      <w:proofErr w:type="spellEnd"/>
      <w:r w:rsidRPr="00AF05BD">
        <w:rPr>
          <w:rFonts w:eastAsia="Times New Roman"/>
          <w:kern w:val="0"/>
          <w:highlight w:val="lightGray"/>
          <w14:ligatures w14:val="none"/>
        </w:rPr>
        <w:t xml:space="preserve"> </w:t>
      </w:r>
      <w:proofErr w:type="spellStart"/>
      <w:r w:rsidRPr="00AF05BD">
        <w:rPr>
          <w:rFonts w:eastAsia="Times New Roman"/>
          <w:kern w:val="0"/>
          <w:highlight w:val="lightGray"/>
          <w14:ligatures w14:val="none"/>
        </w:rPr>
        <w:t>Sp.z</w:t>
      </w:r>
      <w:proofErr w:type="spellEnd"/>
      <w:r w:rsidRPr="00AF05BD">
        <w:rPr>
          <w:rFonts w:eastAsia="Times New Roman"/>
          <w:kern w:val="0"/>
          <w:highlight w:val="lightGray"/>
          <w14:ligatures w14:val="none"/>
        </w:rPr>
        <w:t xml:space="preserve"> </w:t>
      </w:r>
      <w:proofErr w:type="spellStart"/>
      <w:r w:rsidRPr="00AF05BD">
        <w:rPr>
          <w:rFonts w:eastAsia="Times New Roman"/>
          <w:kern w:val="0"/>
          <w:highlight w:val="lightGray"/>
          <w14:ligatures w14:val="none"/>
        </w:rPr>
        <w:t>o.o</w:t>
      </w:r>
      <w:proofErr w:type="spellEnd"/>
      <w:r w:rsidRPr="00AF05BD">
        <w:rPr>
          <w:rFonts w:eastAsia="Times New Roman"/>
          <w:kern w:val="0"/>
          <w:highlight w:val="lightGray"/>
          <w14:ligatures w14:val="none"/>
        </w:rPr>
        <w:t>.,</w:t>
      </w:r>
    </w:p>
    <w:p w14:paraId="4801192B" w14:textId="77777777" w:rsidR="00AF05BD" w:rsidRPr="00AF05BD" w:rsidRDefault="00AF05BD" w:rsidP="00AF05BD">
      <w:pPr>
        <w:autoSpaceDE w:val="0"/>
        <w:autoSpaceDN w:val="0"/>
        <w:adjustRightInd w:val="0"/>
        <w:spacing w:after="0" w:line="240" w:lineRule="auto"/>
        <w:contextualSpacing/>
        <w:rPr>
          <w:rFonts w:eastAsia="Times New Roman"/>
          <w:kern w:val="0"/>
          <w:highlight w:val="lightGray"/>
          <w14:ligatures w14:val="none"/>
        </w:rPr>
      </w:pPr>
      <w:proofErr w:type="spellStart"/>
      <w:r w:rsidRPr="00AF05BD">
        <w:rPr>
          <w:rFonts w:eastAsia="Times New Roman"/>
          <w:kern w:val="0"/>
          <w:highlight w:val="lightGray"/>
          <w14:ligatures w14:val="none"/>
        </w:rPr>
        <w:t>ul</w:t>
      </w:r>
      <w:proofErr w:type="spellEnd"/>
      <w:r w:rsidRPr="00AF05BD">
        <w:rPr>
          <w:rFonts w:eastAsia="Times New Roman"/>
          <w:kern w:val="0"/>
          <w:highlight w:val="lightGray"/>
          <w14:ligatures w14:val="none"/>
        </w:rPr>
        <w:t xml:space="preserve">. </w:t>
      </w:r>
      <w:proofErr w:type="spellStart"/>
      <w:r w:rsidRPr="00AF05BD">
        <w:rPr>
          <w:rFonts w:eastAsia="Times New Roman"/>
          <w:kern w:val="0"/>
          <w:highlight w:val="lightGray"/>
          <w14:ligatures w14:val="none"/>
        </w:rPr>
        <w:t>Lutomierska</w:t>
      </w:r>
      <w:proofErr w:type="spellEnd"/>
      <w:r w:rsidRPr="00AF05BD">
        <w:rPr>
          <w:rFonts w:eastAsia="Times New Roman"/>
          <w:kern w:val="0"/>
          <w:highlight w:val="lightGray"/>
          <w14:ligatures w14:val="none"/>
        </w:rPr>
        <w:t xml:space="preserve"> 50, 95-200 </w:t>
      </w:r>
      <w:proofErr w:type="spellStart"/>
      <w:r w:rsidRPr="00AF05BD">
        <w:rPr>
          <w:rFonts w:eastAsia="Times New Roman"/>
          <w:kern w:val="0"/>
          <w:highlight w:val="lightGray"/>
          <w14:ligatures w14:val="none"/>
        </w:rPr>
        <w:t>Pabianice</w:t>
      </w:r>
      <w:proofErr w:type="spellEnd"/>
    </w:p>
    <w:p w14:paraId="6D2F4F27" w14:textId="77777777" w:rsidR="00AF05BD" w:rsidRPr="00AF05BD" w:rsidRDefault="00AF05BD" w:rsidP="00AF05BD">
      <w:pPr>
        <w:autoSpaceDE w:val="0"/>
        <w:autoSpaceDN w:val="0"/>
        <w:adjustRightInd w:val="0"/>
        <w:spacing w:after="0" w:line="240" w:lineRule="auto"/>
        <w:contextualSpacing/>
        <w:rPr>
          <w:rFonts w:eastAsia="Times New Roman"/>
          <w:kern w:val="0"/>
          <w14:ligatures w14:val="none"/>
        </w:rPr>
      </w:pPr>
      <w:r w:rsidRPr="00AF05BD">
        <w:rPr>
          <w:rFonts w:eastAsia="Times New Roman"/>
          <w:kern w:val="0"/>
          <w:highlight w:val="lightGray"/>
          <w14:ligatures w14:val="none"/>
        </w:rPr>
        <w:t>Lenkija</w:t>
      </w:r>
    </w:p>
    <w:p w14:paraId="4AFC756A" w14:textId="77777777" w:rsidR="00AF05BD" w:rsidRPr="00AF05BD" w:rsidRDefault="00AF05BD" w:rsidP="00AF05BD">
      <w:pPr>
        <w:tabs>
          <w:tab w:val="left" w:pos="567"/>
        </w:tabs>
        <w:spacing w:after="0" w:line="240" w:lineRule="auto"/>
        <w:rPr>
          <w:rFonts w:eastAsia="Times New Roman"/>
          <w:b/>
          <w:bCs/>
          <w:kern w:val="0"/>
          <w:lang w:eastAsia="x-none"/>
          <w14:ligatures w14:val="none"/>
        </w:rPr>
      </w:pPr>
    </w:p>
    <w:p w14:paraId="5231533A" w14:textId="77777777" w:rsidR="00AF05BD" w:rsidRPr="00AF05BD" w:rsidRDefault="00AF05BD" w:rsidP="00AF05BD">
      <w:pPr>
        <w:spacing w:after="0" w:line="240" w:lineRule="auto"/>
        <w:rPr>
          <w:rFonts w:eastAsia="Times New Roman"/>
          <w:b/>
          <w:kern w:val="0"/>
          <w:sz w:val="24"/>
          <w14:ligatures w14:val="none"/>
        </w:rPr>
      </w:pPr>
      <w:r w:rsidRPr="00AF05BD">
        <w:rPr>
          <w:rFonts w:eastAsia="Times New Roman"/>
          <w:b/>
          <w:kern w:val="0"/>
          <w:sz w:val="24"/>
          <w14:ligatures w14:val="none"/>
        </w:rPr>
        <w:t>Šis vaistas Europos ekonominės erdvės valstybėse narėse registruotas tokiais pavadinimais:</w:t>
      </w:r>
    </w:p>
    <w:p w14:paraId="4952AB3E" w14:textId="77777777" w:rsidR="00AF05BD" w:rsidRPr="00AF05BD" w:rsidRDefault="00AF05BD" w:rsidP="00AF05BD">
      <w:pPr>
        <w:spacing w:after="0" w:line="240" w:lineRule="auto"/>
        <w:rPr>
          <w:rFonts w:eastAsia="Times New Roman"/>
          <w:kern w:val="0"/>
          <w:sz w:val="24"/>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222"/>
      </w:tblGrid>
      <w:tr w:rsidR="00AF05BD" w:rsidRPr="00AF05BD" w14:paraId="494BDB1B" w14:textId="77777777" w:rsidTr="00CA2F89">
        <w:tc>
          <w:tcPr>
            <w:tcW w:w="1838" w:type="dxa"/>
          </w:tcPr>
          <w:p w14:paraId="038034D5" w14:textId="77777777" w:rsidR="00AF05BD" w:rsidRPr="00AF05BD" w:rsidRDefault="00AF05BD" w:rsidP="00AF05BD">
            <w:pPr>
              <w:widowControl w:val="0"/>
              <w:autoSpaceDE w:val="0"/>
              <w:autoSpaceDN w:val="0"/>
              <w:adjustRightInd w:val="0"/>
              <w:rPr>
                <w:bCs/>
              </w:rPr>
            </w:pPr>
            <w:r w:rsidRPr="00AF05BD">
              <w:rPr>
                <w:b/>
                <w:bCs/>
              </w:rPr>
              <w:t>Valstybės narės pavadinimas</w:t>
            </w:r>
          </w:p>
        </w:tc>
        <w:tc>
          <w:tcPr>
            <w:tcW w:w="7222" w:type="dxa"/>
          </w:tcPr>
          <w:p w14:paraId="6877718B" w14:textId="77777777" w:rsidR="00AF05BD" w:rsidRPr="00AF05BD" w:rsidRDefault="00AF05BD" w:rsidP="00AF05BD">
            <w:pPr>
              <w:widowControl w:val="0"/>
              <w:autoSpaceDE w:val="0"/>
              <w:autoSpaceDN w:val="0"/>
              <w:adjustRightInd w:val="0"/>
              <w:rPr>
                <w:bCs/>
              </w:rPr>
            </w:pPr>
            <w:r w:rsidRPr="00AF05BD">
              <w:rPr>
                <w:b/>
                <w:bCs/>
              </w:rPr>
              <w:t>Vaisto pavadinimas</w:t>
            </w:r>
          </w:p>
        </w:tc>
      </w:tr>
      <w:tr w:rsidR="00AF05BD" w:rsidRPr="00AF05BD" w14:paraId="5549EA54" w14:textId="77777777" w:rsidTr="00CA2F89">
        <w:tc>
          <w:tcPr>
            <w:tcW w:w="1838" w:type="dxa"/>
          </w:tcPr>
          <w:p w14:paraId="7E216D14" w14:textId="77777777" w:rsidR="00AF05BD" w:rsidRPr="00AF05BD" w:rsidRDefault="00AF05BD" w:rsidP="00AF05BD">
            <w:pPr>
              <w:widowControl w:val="0"/>
              <w:autoSpaceDE w:val="0"/>
              <w:autoSpaceDN w:val="0"/>
              <w:adjustRightInd w:val="0"/>
            </w:pPr>
            <w:r w:rsidRPr="00AF05BD">
              <w:t>Vokietija</w:t>
            </w:r>
          </w:p>
        </w:tc>
        <w:tc>
          <w:tcPr>
            <w:tcW w:w="7222" w:type="dxa"/>
          </w:tcPr>
          <w:p w14:paraId="63628309" w14:textId="77777777" w:rsidR="00AF05BD" w:rsidRPr="00AF05BD" w:rsidRDefault="00AF05BD" w:rsidP="00AF05BD">
            <w:pPr>
              <w:widowControl w:val="0"/>
              <w:autoSpaceDE w:val="0"/>
              <w:autoSpaceDN w:val="0"/>
              <w:adjustRightInd w:val="0"/>
              <w:rPr>
                <w:bCs/>
              </w:rPr>
            </w:pPr>
            <w:proofErr w:type="spellStart"/>
            <w:r w:rsidRPr="00AF05BD">
              <w:rPr>
                <w:bCs/>
              </w:rPr>
              <w:t>Voriconazol</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Pulver</w:t>
            </w:r>
            <w:proofErr w:type="spellEnd"/>
            <w:r w:rsidRPr="00AF05BD">
              <w:rPr>
                <w:bCs/>
              </w:rPr>
              <w:t xml:space="preserve"> </w:t>
            </w:r>
            <w:proofErr w:type="spellStart"/>
            <w:r w:rsidRPr="00AF05BD">
              <w:rPr>
                <w:bCs/>
              </w:rPr>
              <w:t>zur</w:t>
            </w:r>
            <w:proofErr w:type="spellEnd"/>
            <w:r w:rsidRPr="00AF05BD">
              <w:rPr>
                <w:bCs/>
              </w:rPr>
              <w:t xml:space="preserve"> </w:t>
            </w:r>
            <w:proofErr w:type="spellStart"/>
            <w:r w:rsidRPr="00AF05BD">
              <w:rPr>
                <w:bCs/>
              </w:rPr>
              <w:t>Herstellung</w:t>
            </w:r>
            <w:proofErr w:type="spellEnd"/>
            <w:r w:rsidRPr="00AF05BD">
              <w:rPr>
                <w:bCs/>
              </w:rPr>
              <w:t xml:space="preserve"> </w:t>
            </w:r>
            <w:proofErr w:type="spellStart"/>
            <w:r w:rsidRPr="00AF05BD">
              <w:rPr>
                <w:bCs/>
              </w:rPr>
              <w:t>einer</w:t>
            </w:r>
            <w:proofErr w:type="spellEnd"/>
            <w:r w:rsidRPr="00AF05BD">
              <w:rPr>
                <w:bCs/>
              </w:rPr>
              <w:t xml:space="preserve"> </w:t>
            </w:r>
            <w:proofErr w:type="spellStart"/>
            <w:r w:rsidRPr="00AF05BD">
              <w:rPr>
                <w:bCs/>
              </w:rPr>
              <w:t>Infusionslösung</w:t>
            </w:r>
            <w:proofErr w:type="spellEnd"/>
          </w:p>
        </w:tc>
      </w:tr>
      <w:tr w:rsidR="00AF05BD" w:rsidRPr="00AF05BD" w14:paraId="15C6C557" w14:textId="77777777" w:rsidTr="00CA2F89">
        <w:tc>
          <w:tcPr>
            <w:tcW w:w="1838" w:type="dxa"/>
          </w:tcPr>
          <w:p w14:paraId="0FAF6E3D" w14:textId="77777777" w:rsidR="00AF05BD" w:rsidRPr="00AF05BD" w:rsidRDefault="00AF05BD" w:rsidP="00AF05BD">
            <w:pPr>
              <w:widowControl w:val="0"/>
              <w:autoSpaceDE w:val="0"/>
              <w:autoSpaceDN w:val="0"/>
              <w:adjustRightInd w:val="0"/>
            </w:pPr>
            <w:r w:rsidRPr="00AF05BD">
              <w:lastRenderedPageBreak/>
              <w:t>Prancūzija</w:t>
            </w:r>
          </w:p>
        </w:tc>
        <w:tc>
          <w:tcPr>
            <w:tcW w:w="7222" w:type="dxa"/>
          </w:tcPr>
          <w:p w14:paraId="5824C5D8"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poudre</w:t>
            </w:r>
            <w:proofErr w:type="spellEnd"/>
            <w:r w:rsidRPr="00AF05BD">
              <w:rPr>
                <w:bCs/>
              </w:rPr>
              <w:t xml:space="preserve"> </w:t>
            </w:r>
            <w:proofErr w:type="spellStart"/>
            <w:r w:rsidRPr="00AF05BD">
              <w:rPr>
                <w:bCs/>
              </w:rPr>
              <w:t>pour</w:t>
            </w:r>
            <w:proofErr w:type="spellEnd"/>
            <w:r w:rsidRPr="00AF05BD">
              <w:rPr>
                <w:bCs/>
              </w:rPr>
              <w:t xml:space="preserve"> </w:t>
            </w:r>
            <w:proofErr w:type="spellStart"/>
            <w:r w:rsidRPr="00AF05BD">
              <w:rPr>
                <w:bCs/>
              </w:rPr>
              <w:t>solution</w:t>
            </w:r>
            <w:proofErr w:type="spellEnd"/>
            <w:r w:rsidRPr="00AF05BD">
              <w:rPr>
                <w:bCs/>
              </w:rPr>
              <w:t xml:space="preserve"> </w:t>
            </w:r>
            <w:proofErr w:type="spellStart"/>
            <w:r w:rsidRPr="00AF05BD">
              <w:rPr>
                <w:bCs/>
              </w:rPr>
              <w:t>pour</w:t>
            </w:r>
            <w:proofErr w:type="spellEnd"/>
            <w:r w:rsidRPr="00AF05BD">
              <w:rPr>
                <w:bCs/>
              </w:rPr>
              <w:t xml:space="preserve"> </w:t>
            </w:r>
            <w:proofErr w:type="spellStart"/>
            <w:r w:rsidRPr="00AF05BD">
              <w:rPr>
                <w:bCs/>
              </w:rPr>
              <w:t>perfusion</w:t>
            </w:r>
            <w:proofErr w:type="spellEnd"/>
          </w:p>
        </w:tc>
      </w:tr>
      <w:tr w:rsidR="00AF05BD" w:rsidRPr="00AF05BD" w14:paraId="01A54767" w14:textId="77777777" w:rsidTr="00CA2F89">
        <w:tc>
          <w:tcPr>
            <w:tcW w:w="1838" w:type="dxa"/>
          </w:tcPr>
          <w:p w14:paraId="058D543B" w14:textId="77777777" w:rsidR="00AF05BD" w:rsidRPr="00AF05BD" w:rsidRDefault="00AF05BD" w:rsidP="00AF05BD">
            <w:pPr>
              <w:widowControl w:val="0"/>
              <w:autoSpaceDE w:val="0"/>
              <w:autoSpaceDN w:val="0"/>
              <w:adjustRightInd w:val="0"/>
            </w:pPr>
            <w:r w:rsidRPr="00AF05BD">
              <w:t>Ispanija</w:t>
            </w:r>
          </w:p>
        </w:tc>
        <w:tc>
          <w:tcPr>
            <w:tcW w:w="7222" w:type="dxa"/>
          </w:tcPr>
          <w:p w14:paraId="19E502B3"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polvo</w:t>
            </w:r>
            <w:proofErr w:type="spellEnd"/>
            <w:r w:rsidRPr="00AF05BD">
              <w:rPr>
                <w:bCs/>
              </w:rPr>
              <w:t xml:space="preserve"> para </w:t>
            </w:r>
            <w:proofErr w:type="spellStart"/>
            <w:r w:rsidRPr="00AF05BD">
              <w:rPr>
                <w:bCs/>
              </w:rPr>
              <w:t>solución</w:t>
            </w:r>
            <w:proofErr w:type="spellEnd"/>
            <w:r w:rsidRPr="00AF05BD">
              <w:rPr>
                <w:bCs/>
              </w:rPr>
              <w:t xml:space="preserve"> para </w:t>
            </w:r>
            <w:proofErr w:type="spellStart"/>
            <w:r w:rsidRPr="00AF05BD">
              <w:rPr>
                <w:bCs/>
              </w:rPr>
              <w:t>infusión</w:t>
            </w:r>
            <w:proofErr w:type="spellEnd"/>
          </w:p>
        </w:tc>
      </w:tr>
      <w:tr w:rsidR="00AF05BD" w:rsidRPr="00AF05BD" w14:paraId="5E8C243D" w14:textId="77777777" w:rsidTr="00CA2F89">
        <w:tc>
          <w:tcPr>
            <w:tcW w:w="1838" w:type="dxa"/>
          </w:tcPr>
          <w:p w14:paraId="3CB0DAA3" w14:textId="77777777" w:rsidR="00AF05BD" w:rsidRPr="00AF05BD" w:rsidRDefault="00AF05BD" w:rsidP="00AF05BD">
            <w:pPr>
              <w:widowControl w:val="0"/>
              <w:autoSpaceDE w:val="0"/>
              <w:autoSpaceDN w:val="0"/>
              <w:adjustRightInd w:val="0"/>
            </w:pPr>
            <w:r w:rsidRPr="00AF05BD">
              <w:t>Bulgarija</w:t>
            </w:r>
          </w:p>
        </w:tc>
        <w:tc>
          <w:tcPr>
            <w:tcW w:w="7222" w:type="dxa"/>
          </w:tcPr>
          <w:p w14:paraId="67C07D19"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Powder</w:t>
            </w:r>
            <w:proofErr w:type="spellEnd"/>
            <w:r w:rsidRPr="00AF05BD">
              <w:rPr>
                <w:bCs/>
              </w:rPr>
              <w:t xml:space="preserve"> </w:t>
            </w:r>
            <w:proofErr w:type="spellStart"/>
            <w:r w:rsidRPr="00AF05BD">
              <w:rPr>
                <w:bCs/>
              </w:rPr>
              <w:t>for</w:t>
            </w:r>
            <w:proofErr w:type="spellEnd"/>
            <w:r w:rsidRPr="00AF05BD">
              <w:rPr>
                <w:bCs/>
              </w:rPr>
              <w:t xml:space="preserve"> </w:t>
            </w:r>
            <w:proofErr w:type="spellStart"/>
            <w:r w:rsidRPr="00AF05BD">
              <w:rPr>
                <w:bCs/>
              </w:rPr>
              <w:t>solution</w:t>
            </w:r>
            <w:proofErr w:type="spellEnd"/>
            <w:r w:rsidRPr="00AF05BD">
              <w:rPr>
                <w:bCs/>
              </w:rPr>
              <w:t xml:space="preserve"> </w:t>
            </w:r>
            <w:proofErr w:type="spellStart"/>
            <w:r w:rsidRPr="00AF05BD">
              <w:rPr>
                <w:bCs/>
              </w:rPr>
              <w:t>for</w:t>
            </w:r>
            <w:proofErr w:type="spellEnd"/>
            <w:r w:rsidRPr="00AF05BD">
              <w:rPr>
                <w:bCs/>
              </w:rPr>
              <w:t xml:space="preserve"> </w:t>
            </w:r>
            <w:proofErr w:type="spellStart"/>
            <w:r w:rsidRPr="00AF05BD">
              <w:rPr>
                <w:bCs/>
              </w:rPr>
              <w:t>infusion</w:t>
            </w:r>
            <w:proofErr w:type="spellEnd"/>
          </w:p>
        </w:tc>
      </w:tr>
      <w:tr w:rsidR="00AF05BD" w:rsidRPr="00AF05BD" w14:paraId="1C752214" w14:textId="77777777" w:rsidTr="00CA2F89">
        <w:tc>
          <w:tcPr>
            <w:tcW w:w="1838" w:type="dxa"/>
          </w:tcPr>
          <w:p w14:paraId="4157112D" w14:textId="77777777" w:rsidR="00AF05BD" w:rsidRPr="00AF05BD" w:rsidRDefault="00AF05BD" w:rsidP="00AF05BD">
            <w:pPr>
              <w:widowControl w:val="0"/>
              <w:autoSpaceDE w:val="0"/>
              <w:autoSpaceDN w:val="0"/>
              <w:adjustRightInd w:val="0"/>
            </w:pPr>
            <w:r w:rsidRPr="00AF05BD">
              <w:t>Čekija</w:t>
            </w:r>
          </w:p>
        </w:tc>
        <w:tc>
          <w:tcPr>
            <w:tcW w:w="7222" w:type="dxa"/>
          </w:tcPr>
          <w:p w14:paraId="443ABD18"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prášek</w:t>
            </w:r>
            <w:proofErr w:type="spellEnd"/>
            <w:r w:rsidRPr="00AF05BD">
              <w:rPr>
                <w:bCs/>
              </w:rPr>
              <w:t xml:space="preserve"> pro </w:t>
            </w:r>
            <w:proofErr w:type="spellStart"/>
            <w:r w:rsidRPr="00AF05BD">
              <w:rPr>
                <w:bCs/>
              </w:rPr>
              <w:t>infuzní</w:t>
            </w:r>
            <w:proofErr w:type="spellEnd"/>
            <w:r w:rsidRPr="00AF05BD">
              <w:rPr>
                <w:bCs/>
              </w:rPr>
              <w:t xml:space="preserve"> </w:t>
            </w:r>
            <w:proofErr w:type="spellStart"/>
            <w:r w:rsidRPr="00AF05BD">
              <w:rPr>
                <w:bCs/>
              </w:rPr>
              <w:t>roztok</w:t>
            </w:r>
            <w:proofErr w:type="spellEnd"/>
          </w:p>
        </w:tc>
      </w:tr>
      <w:tr w:rsidR="00AF05BD" w:rsidRPr="00AF05BD" w14:paraId="6BCABF08" w14:textId="77777777" w:rsidTr="00CA2F89">
        <w:tc>
          <w:tcPr>
            <w:tcW w:w="1838" w:type="dxa"/>
          </w:tcPr>
          <w:p w14:paraId="54A9235E" w14:textId="77777777" w:rsidR="00AF05BD" w:rsidRPr="00AF05BD" w:rsidRDefault="00AF05BD" w:rsidP="00AF05BD">
            <w:pPr>
              <w:widowControl w:val="0"/>
              <w:autoSpaceDE w:val="0"/>
              <w:autoSpaceDN w:val="0"/>
              <w:adjustRightInd w:val="0"/>
            </w:pPr>
            <w:r w:rsidRPr="00AF05BD">
              <w:t>Vengrija</w:t>
            </w:r>
          </w:p>
        </w:tc>
        <w:tc>
          <w:tcPr>
            <w:tcW w:w="7222" w:type="dxa"/>
          </w:tcPr>
          <w:p w14:paraId="77BEBFA3"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Por</w:t>
            </w:r>
            <w:proofErr w:type="spellEnd"/>
            <w:r w:rsidRPr="00AF05BD">
              <w:rPr>
                <w:bCs/>
              </w:rPr>
              <w:t xml:space="preserve"> </w:t>
            </w:r>
            <w:proofErr w:type="spellStart"/>
            <w:r w:rsidRPr="00AF05BD">
              <w:rPr>
                <w:bCs/>
              </w:rPr>
              <w:t>oldatos</w:t>
            </w:r>
            <w:proofErr w:type="spellEnd"/>
            <w:r w:rsidRPr="00AF05BD">
              <w:rPr>
                <w:bCs/>
              </w:rPr>
              <w:t xml:space="preserve"> </w:t>
            </w:r>
            <w:proofErr w:type="spellStart"/>
            <w:r w:rsidRPr="00AF05BD">
              <w:rPr>
                <w:bCs/>
              </w:rPr>
              <w:t>infúzióhoz</w:t>
            </w:r>
            <w:proofErr w:type="spellEnd"/>
          </w:p>
        </w:tc>
      </w:tr>
      <w:tr w:rsidR="00AF05BD" w:rsidRPr="00AF05BD" w14:paraId="21488069" w14:textId="77777777" w:rsidTr="00CA2F89">
        <w:tc>
          <w:tcPr>
            <w:tcW w:w="1838" w:type="dxa"/>
          </w:tcPr>
          <w:p w14:paraId="5C0F889F" w14:textId="77777777" w:rsidR="00AF05BD" w:rsidRPr="00AF05BD" w:rsidRDefault="00AF05BD" w:rsidP="00AF05BD">
            <w:pPr>
              <w:widowControl w:val="0"/>
              <w:autoSpaceDE w:val="0"/>
              <w:autoSpaceDN w:val="0"/>
              <w:adjustRightInd w:val="0"/>
            </w:pPr>
            <w:r w:rsidRPr="00AF05BD">
              <w:t>Lenkija</w:t>
            </w:r>
          </w:p>
        </w:tc>
        <w:tc>
          <w:tcPr>
            <w:tcW w:w="7222" w:type="dxa"/>
          </w:tcPr>
          <w:p w14:paraId="5AF91932"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p>
        </w:tc>
      </w:tr>
      <w:tr w:rsidR="00AF05BD" w:rsidRPr="00AF05BD" w14:paraId="4BC84923" w14:textId="77777777" w:rsidTr="00CA2F89">
        <w:tc>
          <w:tcPr>
            <w:tcW w:w="1838" w:type="dxa"/>
          </w:tcPr>
          <w:p w14:paraId="75730F89" w14:textId="77777777" w:rsidR="00AF05BD" w:rsidRPr="00AF05BD" w:rsidRDefault="00AF05BD" w:rsidP="00AF05BD">
            <w:pPr>
              <w:widowControl w:val="0"/>
              <w:autoSpaceDE w:val="0"/>
              <w:autoSpaceDN w:val="0"/>
              <w:adjustRightInd w:val="0"/>
            </w:pPr>
            <w:r w:rsidRPr="00AF05BD">
              <w:t>Rumunija</w:t>
            </w:r>
          </w:p>
        </w:tc>
        <w:tc>
          <w:tcPr>
            <w:tcW w:w="7222" w:type="dxa"/>
          </w:tcPr>
          <w:p w14:paraId="5A280157" w14:textId="77777777" w:rsidR="00AF05BD" w:rsidRPr="00AF05BD" w:rsidRDefault="00AF05BD" w:rsidP="00AF05BD">
            <w:pPr>
              <w:widowControl w:val="0"/>
              <w:autoSpaceDE w:val="0"/>
              <w:autoSpaceDN w:val="0"/>
              <w:adjustRightInd w:val="0"/>
              <w:rPr>
                <w:bCs/>
              </w:rPr>
            </w:pPr>
            <w:proofErr w:type="spellStart"/>
            <w:r w:rsidRPr="00AF05BD">
              <w:rPr>
                <w:bCs/>
              </w:rPr>
              <w:t>Voriconazol</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pulbere</w:t>
            </w:r>
            <w:proofErr w:type="spellEnd"/>
            <w:r w:rsidRPr="00AF05BD">
              <w:rPr>
                <w:bCs/>
              </w:rPr>
              <w:t xml:space="preserve"> </w:t>
            </w:r>
            <w:proofErr w:type="spellStart"/>
            <w:r w:rsidRPr="00AF05BD">
              <w:rPr>
                <w:bCs/>
              </w:rPr>
              <w:t>pentru</w:t>
            </w:r>
            <w:proofErr w:type="spellEnd"/>
            <w:r w:rsidRPr="00AF05BD">
              <w:rPr>
                <w:bCs/>
              </w:rPr>
              <w:t xml:space="preserve"> </w:t>
            </w:r>
            <w:proofErr w:type="spellStart"/>
            <w:r w:rsidRPr="00AF05BD">
              <w:rPr>
                <w:bCs/>
              </w:rPr>
              <w:t>soluție</w:t>
            </w:r>
            <w:proofErr w:type="spellEnd"/>
            <w:r w:rsidRPr="00AF05BD">
              <w:rPr>
                <w:bCs/>
              </w:rPr>
              <w:t xml:space="preserve"> </w:t>
            </w:r>
            <w:proofErr w:type="spellStart"/>
            <w:r w:rsidRPr="00AF05BD">
              <w:rPr>
                <w:bCs/>
              </w:rPr>
              <w:t>perfuzabilă</w:t>
            </w:r>
            <w:proofErr w:type="spellEnd"/>
          </w:p>
        </w:tc>
      </w:tr>
      <w:tr w:rsidR="00AF05BD" w:rsidRPr="00AF05BD" w14:paraId="37F9E559" w14:textId="77777777" w:rsidTr="00CA2F89">
        <w:tc>
          <w:tcPr>
            <w:tcW w:w="1838" w:type="dxa"/>
          </w:tcPr>
          <w:p w14:paraId="5DAA9815" w14:textId="77777777" w:rsidR="00AF05BD" w:rsidRPr="00AF05BD" w:rsidRDefault="00AF05BD" w:rsidP="00AF05BD">
            <w:pPr>
              <w:widowControl w:val="0"/>
              <w:autoSpaceDE w:val="0"/>
              <w:autoSpaceDN w:val="0"/>
              <w:adjustRightInd w:val="0"/>
            </w:pPr>
            <w:r w:rsidRPr="00AF05BD">
              <w:t>Slovėnija</w:t>
            </w:r>
          </w:p>
        </w:tc>
        <w:tc>
          <w:tcPr>
            <w:tcW w:w="7222" w:type="dxa"/>
          </w:tcPr>
          <w:p w14:paraId="74994BB2" w14:textId="77777777" w:rsidR="00AF05BD" w:rsidRPr="00AF05BD" w:rsidRDefault="00AF05BD" w:rsidP="00AF05BD">
            <w:pPr>
              <w:widowControl w:val="0"/>
              <w:autoSpaceDE w:val="0"/>
              <w:autoSpaceDN w:val="0"/>
              <w:adjustRightInd w:val="0"/>
              <w:rPr>
                <w:bCs/>
              </w:rPr>
            </w:pPr>
            <w:proofErr w:type="spellStart"/>
            <w:r w:rsidRPr="00AF05BD">
              <w:rPr>
                <w:bCs/>
              </w:rPr>
              <w:t>Vorikonazol</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prašek</w:t>
            </w:r>
            <w:proofErr w:type="spellEnd"/>
            <w:r w:rsidRPr="00AF05BD">
              <w:rPr>
                <w:bCs/>
              </w:rPr>
              <w:t xml:space="preserve"> </w:t>
            </w:r>
            <w:proofErr w:type="spellStart"/>
            <w:r w:rsidRPr="00AF05BD">
              <w:rPr>
                <w:bCs/>
              </w:rPr>
              <w:t>za</w:t>
            </w:r>
            <w:proofErr w:type="spellEnd"/>
            <w:r w:rsidRPr="00AF05BD">
              <w:rPr>
                <w:bCs/>
              </w:rPr>
              <w:t xml:space="preserve"> </w:t>
            </w:r>
            <w:proofErr w:type="spellStart"/>
            <w:r w:rsidRPr="00AF05BD">
              <w:rPr>
                <w:bCs/>
              </w:rPr>
              <w:t>raztopino</w:t>
            </w:r>
            <w:proofErr w:type="spellEnd"/>
            <w:r w:rsidRPr="00AF05BD">
              <w:rPr>
                <w:bCs/>
              </w:rPr>
              <w:t xml:space="preserve"> </w:t>
            </w:r>
            <w:proofErr w:type="spellStart"/>
            <w:r w:rsidRPr="00AF05BD">
              <w:rPr>
                <w:bCs/>
              </w:rPr>
              <w:t>za</w:t>
            </w:r>
            <w:proofErr w:type="spellEnd"/>
            <w:r w:rsidRPr="00AF05BD">
              <w:rPr>
                <w:bCs/>
              </w:rPr>
              <w:t xml:space="preserve"> </w:t>
            </w:r>
            <w:proofErr w:type="spellStart"/>
            <w:r w:rsidRPr="00AF05BD">
              <w:rPr>
                <w:bCs/>
              </w:rPr>
              <w:t>infundiranje</w:t>
            </w:r>
            <w:proofErr w:type="spellEnd"/>
          </w:p>
        </w:tc>
      </w:tr>
      <w:tr w:rsidR="00AF05BD" w:rsidRPr="00AF05BD" w14:paraId="5F5F054B" w14:textId="77777777" w:rsidTr="00CA2F89">
        <w:tc>
          <w:tcPr>
            <w:tcW w:w="1838" w:type="dxa"/>
          </w:tcPr>
          <w:p w14:paraId="08E06093" w14:textId="77777777" w:rsidR="00AF05BD" w:rsidRPr="00AF05BD" w:rsidRDefault="00AF05BD" w:rsidP="00AF05BD">
            <w:pPr>
              <w:widowControl w:val="0"/>
              <w:autoSpaceDE w:val="0"/>
              <w:autoSpaceDN w:val="0"/>
              <w:adjustRightInd w:val="0"/>
            </w:pPr>
            <w:r w:rsidRPr="00AF05BD">
              <w:t>Austrija</w:t>
            </w:r>
          </w:p>
        </w:tc>
        <w:tc>
          <w:tcPr>
            <w:tcW w:w="7222" w:type="dxa"/>
          </w:tcPr>
          <w:p w14:paraId="22E5A7B1" w14:textId="77777777" w:rsidR="00AF05BD" w:rsidRPr="00AF05BD" w:rsidRDefault="00AF05BD" w:rsidP="00AF05BD">
            <w:pPr>
              <w:widowControl w:val="0"/>
              <w:autoSpaceDE w:val="0"/>
              <w:autoSpaceDN w:val="0"/>
              <w:adjustRightInd w:val="0"/>
              <w:rPr>
                <w:bCs/>
              </w:rPr>
            </w:pPr>
            <w:proofErr w:type="spellStart"/>
            <w:r w:rsidRPr="00AF05BD">
              <w:rPr>
                <w:bCs/>
              </w:rPr>
              <w:t>Voriconazol</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Pulver</w:t>
            </w:r>
            <w:proofErr w:type="spellEnd"/>
            <w:r w:rsidRPr="00AF05BD">
              <w:rPr>
                <w:bCs/>
              </w:rPr>
              <w:t xml:space="preserve"> </w:t>
            </w:r>
            <w:proofErr w:type="spellStart"/>
            <w:r w:rsidRPr="00AF05BD">
              <w:rPr>
                <w:bCs/>
              </w:rPr>
              <w:t>zur</w:t>
            </w:r>
            <w:proofErr w:type="spellEnd"/>
            <w:r w:rsidRPr="00AF05BD">
              <w:rPr>
                <w:bCs/>
              </w:rPr>
              <w:t xml:space="preserve"> </w:t>
            </w:r>
            <w:proofErr w:type="spellStart"/>
            <w:r w:rsidRPr="00AF05BD">
              <w:rPr>
                <w:bCs/>
              </w:rPr>
              <w:t>Herstellung</w:t>
            </w:r>
            <w:proofErr w:type="spellEnd"/>
            <w:r w:rsidRPr="00AF05BD">
              <w:rPr>
                <w:bCs/>
              </w:rPr>
              <w:t xml:space="preserve"> </w:t>
            </w:r>
            <w:proofErr w:type="spellStart"/>
            <w:r w:rsidRPr="00AF05BD">
              <w:rPr>
                <w:bCs/>
              </w:rPr>
              <w:t>einer</w:t>
            </w:r>
            <w:proofErr w:type="spellEnd"/>
            <w:r w:rsidRPr="00AF05BD">
              <w:rPr>
                <w:bCs/>
              </w:rPr>
              <w:t xml:space="preserve"> </w:t>
            </w:r>
            <w:proofErr w:type="spellStart"/>
            <w:r w:rsidRPr="00AF05BD">
              <w:rPr>
                <w:bCs/>
              </w:rPr>
              <w:t>Infusionslösung</w:t>
            </w:r>
            <w:proofErr w:type="spellEnd"/>
          </w:p>
        </w:tc>
      </w:tr>
      <w:tr w:rsidR="00AF05BD" w:rsidRPr="00AF05BD" w14:paraId="5128237D" w14:textId="77777777" w:rsidTr="00CA2F89">
        <w:tc>
          <w:tcPr>
            <w:tcW w:w="1838" w:type="dxa"/>
          </w:tcPr>
          <w:p w14:paraId="5B5AFFD6" w14:textId="77777777" w:rsidR="00AF05BD" w:rsidRPr="00AF05BD" w:rsidRDefault="00AF05BD" w:rsidP="00AF05BD">
            <w:pPr>
              <w:widowControl w:val="0"/>
              <w:autoSpaceDE w:val="0"/>
              <w:autoSpaceDN w:val="0"/>
              <w:adjustRightInd w:val="0"/>
            </w:pPr>
            <w:r w:rsidRPr="00AF05BD">
              <w:t>Belgija</w:t>
            </w:r>
          </w:p>
        </w:tc>
        <w:tc>
          <w:tcPr>
            <w:tcW w:w="7222" w:type="dxa"/>
          </w:tcPr>
          <w:p w14:paraId="4D159CAB"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w:t>
            </w:r>
            <w:proofErr w:type="spellStart"/>
            <w:r w:rsidRPr="00AF05BD">
              <w:rPr>
                <w:bCs/>
              </w:rPr>
              <w:t>Healthcare</w:t>
            </w:r>
            <w:proofErr w:type="spellEnd"/>
            <w:r w:rsidRPr="00AF05BD">
              <w:rPr>
                <w:bCs/>
              </w:rPr>
              <w:t xml:space="preserve"> 200 mg, </w:t>
            </w:r>
            <w:proofErr w:type="spellStart"/>
            <w:r w:rsidRPr="00AF05BD">
              <w:rPr>
                <w:bCs/>
              </w:rPr>
              <w:t>Poeder</w:t>
            </w:r>
            <w:proofErr w:type="spellEnd"/>
            <w:r w:rsidRPr="00AF05BD">
              <w:rPr>
                <w:bCs/>
              </w:rPr>
              <w:t xml:space="preserve"> </w:t>
            </w:r>
            <w:proofErr w:type="spellStart"/>
            <w:r w:rsidRPr="00AF05BD">
              <w:rPr>
                <w:bCs/>
              </w:rPr>
              <w:t>voor</w:t>
            </w:r>
            <w:proofErr w:type="spellEnd"/>
            <w:r w:rsidRPr="00AF05BD">
              <w:rPr>
                <w:bCs/>
              </w:rPr>
              <w:t xml:space="preserve"> </w:t>
            </w:r>
            <w:proofErr w:type="spellStart"/>
            <w:r w:rsidRPr="00AF05BD">
              <w:rPr>
                <w:bCs/>
              </w:rPr>
              <w:t>oplossing</w:t>
            </w:r>
            <w:proofErr w:type="spellEnd"/>
            <w:r w:rsidRPr="00AF05BD">
              <w:rPr>
                <w:bCs/>
              </w:rPr>
              <w:t xml:space="preserve"> </w:t>
            </w:r>
            <w:proofErr w:type="spellStart"/>
            <w:r w:rsidRPr="00AF05BD">
              <w:rPr>
                <w:bCs/>
              </w:rPr>
              <w:t>voor</w:t>
            </w:r>
            <w:proofErr w:type="spellEnd"/>
            <w:r w:rsidRPr="00AF05BD">
              <w:rPr>
                <w:bCs/>
              </w:rPr>
              <w:t xml:space="preserve"> </w:t>
            </w:r>
            <w:proofErr w:type="spellStart"/>
            <w:r w:rsidRPr="00AF05BD">
              <w:rPr>
                <w:bCs/>
              </w:rPr>
              <w:t>infusie</w:t>
            </w:r>
            <w:proofErr w:type="spellEnd"/>
          </w:p>
        </w:tc>
      </w:tr>
      <w:tr w:rsidR="00AF05BD" w:rsidRPr="00AF05BD" w14:paraId="2E89D2B7" w14:textId="77777777" w:rsidTr="00CA2F89">
        <w:tc>
          <w:tcPr>
            <w:tcW w:w="1838" w:type="dxa"/>
          </w:tcPr>
          <w:p w14:paraId="0BE6444F" w14:textId="77777777" w:rsidR="00AF05BD" w:rsidRPr="00AF05BD" w:rsidRDefault="00AF05BD" w:rsidP="00AF05BD">
            <w:pPr>
              <w:widowControl w:val="0"/>
              <w:autoSpaceDE w:val="0"/>
              <w:autoSpaceDN w:val="0"/>
              <w:adjustRightInd w:val="0"/>
            </w:pPr>
            <w:r w:rsidRPr="00AF05BD">
              <w:t>Danija</w:t>
            </w:r>
          </w:p>
        </w:tc>
        <w:tc>
          <w:tcPr>
            <w:tcW w:w="7222" w:type="dxa"/>
          </w:tcPr>
          <w:p w14:paraId="1BD752A2"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w:t>
            </w:r>
          </w:p>
        </w:tc>
      </w:tr>
      <w:tr w:rsidR="00AF05BD" w:rsidRPr="00AF05BD" w14:paraId="1AB7D840" w14:textId="77777777" w:rsidTr="00CA2F89">
        <w:tc>
          <w:tcPr>
            <w:tcW w:w="1838" w:type="dxa"/>
          </w:tcPr>
          <w:p w14:paraId="7865835B" w14:textId="77777777" w:rsidR="00AF05BD" w:rsidRPr="00AF05BD" w:rsidRDefault="00AF05BD" w:rsidP="00AF05BD">
            <w:pPr>
              <w:widowControl w:val="0"/>
              <w:autoSpaceDE w:val="0"/>
              <w:autoSpaceDN w:val="0"/>
              <w:adjustRightInd w:val="0"/>
            </w:pPr>
            <w:r w:rsidRPr="00AF05BD">
              <w:t>Estija</w:t>
            </w:r>
          </w:p>
        </w:tc>
        <w:tc>
          <w:tcPr>
            <w:tcW w:w="7222" w:type="dxa"/>
          </w:tcPr>
          <w:p w14:paraId="696D21D5"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w:t>
            </w:r>
            <w:proofErr w:type="spellStart"/>
            <w:r w:rsidRPr="00AF05BD">
              <w:rPr>
                <w:bCs/>
              </w:rPr>
              <w:t>Healthcare</w:t>
            </w:r>
            <w:proofErr w:type="spellEnd"/>
          </w:p>
        </w:tc>
      </w:tr>
      <w:tr w:rsidR="00AF05BD" w:rsidRPr="00AF05BD" w14:paraId="694BE24E" w14:textId="77777777" w:rsidTr="00CA2F89">
        <w:tc>
          <w:tcPr>
            <w:tcW w:w="1838" w:type="dxa"/>
          </w:tcPr>
          <w:p w14:paraId="19EFC9FF" w14:textId="77777777" w:rsidR="00AF05BD" w:rsidRPr="00AF05BD" w:rsidRDefault="00AF05BD" w:rsidP="00AF05BD">
            <w:pPr>
              <w:widowControl w:val="0"/>
              <w:autoSpaceDE w:val="0"/>
              <w:autoSpaceDN w:val="0"/>
              <w:adjustRightInd w:val="0"/>
            </w:pPr>
            <w:r w:rsidRPr="00AF05BD">
              <w:t>Suomija</w:t>
            </w:r>
          </w:p>
        </w:tc>
        <w:tc>
          <w:tcPr>
            <w:tcW w:w="7222" w:type="dxa"/>
          </w:tcPr>
          <w:p w14:paraId="1F24FEB3"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infuusiokuiva</w:t>
            </w:r>
            <w:proofErr w:type="spellEnd"/>
            <w:r w:rsidRPr="00AF05BD">
              <w:rPr>
                <w:bCs/>
              </w:rPr>
              <w:t xml:space="preserve">-aine, </w:t>
            </w:r>
            <w:proofErr w:type="spellStart"/>
            <w:r w:rsidRPr="00AF05BD">
              <w:rPr>
                <w:bCs/>
              </w:rPr>
              <w:t>liuosta</w:t>
            </w:r>
            <w:proofErr w:type="spellEnd"/>
            <w:r w:rsidRPr="00AF05BD">
              <w:rPr>
                <w:bCs/>
              </w:rPr>
              <w:t xml:space="preserve"> </w:t>
            </w:r>
            <w:proofErr w:type="spellStart"/>
            <w:r w:rsidRPr="00AF05BD">
              <w:rPr>
                <w:bCs/>
              </w:rPr>
              <w:t>varten</w:t>
            </w:r>
            <w:proofErr w:type="spellEnd"/>
          </w:p>
        </w:tc>
      </w:tr>
      <w:tr w:rsidR="00AF05BD" w:rsidRPr="00AF05BD" w14:paraId="767F2D1F" w14:textId="77777777" w:rsidTr="00CA2F89">
        <w:tc>
          <w:tcPr>
            <w:tcW w:w="1838" w:type="dxa"/>
          </w:tcPr>
          <w:p w14:paraId="1F35BCE7" w14:textId="77777777" w:rsidR="00AF05BD" w:rsidRPr="00AF05BD" w:rsidRDefault="00AF05BD" w:rsidP="00AF05BD">
            <w:pPr>
              <w:widowControl w:val="0"/>
              <w:autoSpaceDE w:val="0"/>
              <w:autoSpaceDN w:val="0"/>
              <w:adjustRightInd w:val="0"/>
            </w:pPr>
            <w:r w:rsidRPr="00AF05BD">
              <w:t>Islandija</w:t>
            </w:r>
          </w:p>
        </w:tc>
        <w:tc>
          <w:tcPr>
            <w:tcW w:w="7222" w:type="dxa"/>
          </w:tcPr>
          <w:p w14:paraId="6B9CB957" w14:textId="77777777" w:rsidR="00AF05BD" w:rsidRPr="00AF05BD" w:rsidRDefault="00AF05BD" w:rsidP="00AF05BD">
            <w:pPr>
              <w:autoSpaceDE w:val="0"/>
              <w:autoSpaceDN w:val="0"/>
              <w:adjustRightInd w:val="0"/>
              <w:rPr>
                <w:bCs/>
              </w:rPr>
            </w:pPr>
            <w:proofErr w:type="spellStart"/>
            <w:r w:rsidRPr="00AF05BD">
              <w:rPr>
                <w:bCs/>
              </w:rPr>
              <w:t>Vórikónazóli</w:t>
            </w:r>
            <w:proofErr w:type="spellEnd"/>
            <w:r w:rsidRPr="00AF05BD">
              <w:rPr>
                <w:bCs/>
              </w:rPr>
              <w:t xml:space="preserve"> 200 mg </w:t>
            </w:r>
            <w:proofErr w:type="spellStart"/>
            <w:r w:rsidRPr="00AF05BD">
              <w:rPr>
                <w:bCs/>
              </w:rPr>
              <w:t>innrennslisstofn</w:t>
            </w:r>
            <w:proofErr w:type="spellEnd"/>
            <w:r w:rsidRPr="00AF05BD">
              <w:rPr>
                <w:bCs/>
              </w:rPr>
              <w:t xml:space="preserve">, </w:t>
            </w:r>
            <w:proofErr w:type="spellStart"/>
            <w:r w:rsidRPr="00AF05BD">
              <w:rPr>
                <w:bCs/>
              </w:rPr>
              <w:t>lausn</w:t>
            </w:r>
            <w:proofErr w:type="spellEnd"/>
          </w:p>
        </w:tc>
      </w:tr>
      <w:tr w:rsidR="00AF05BD" w:rsidRPr="00AF05BD" w14:paraId="6C47878D" w14:textId="77777777" w:rsidTr="00CA2F89">
        <w:tc>
          <w:tcPr>
            <w:tcW w:w="1838" w:type="dxa"/>
          </w:tcPr>
          <w:p w14:paraId="07F2FB78" w14:textId="77777777" w:rsidR="00AF05BD" w:rsidRPr="00AF05BD" w:rsidRDefault="00AF05BD" w:rsidP="00AF05BD">
            <w:pPr>
              <w:widowControl w:val="0"/>
              <w:autoSpaceDE w:val="0"/>
              <w:autoSpaceDN w:val="0"/>
              <w:adjustRightInd w:val="0"/>
            </w:pPr>
            <w:r w:rsidRPr="00AF05BD">
              <w:t>Latvija</w:t>
            </w:r>
          </w:p>
        </w:tc>
        <w:tc>
          <w:tcPr>
            <w:tcW w:w="7222" w:type="dxa"/>
          </w:tcPr>
          <w:p w14:paraId="0FA5F227"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w:t>
            </w:r>
            <w:proofErr w:type="spellStart"/>
            <w:r w:rsidRPr="00AF05BD">
              <w:t>Healthcare</w:t>
            </w:r>
            <w:proofErr w:type="spellEnd"/>
            <w:r w:rsidRPr="00AF05BD">
              <w:rPr>
                <w:bCs/>
              </w:rPr>
              <w:t xml:space="preserve"> 200 mg </w:t>
            </w:r>
            <w:proofErr w:type="spellStart"/>
            <w:r w:rsidRPr="00AF05BD">
              <w:rPr>
                <w:bCs/>
              </w:rPr>
              <w:t>pulveris</w:t>
            </w:r>
            <w:proofErr w:type="spellEnd"/>
            <w:r w:rsidRPr="00AF05BD">
              <w:rPr>
                <w:bCs/>
              </w:rPr>
              <w:t xml:space="preserve"> </w:t>
            </w:r>
            <w:proofErr w:type="spellStart"/>
            <w:r w:rsidRPr="00AF05BD">
              <w:rPr>
                <w:bCs/>
              </w:rPr>
              <w:t>infūziju</w:t>
            </w:r>
            <w:proofErr w:type="spellEnd"/>
            <w:r w:rsidRPr="00AF05BD">
              <w:rPr>
                <w:bCs/>
              </w:rPr>
              <w:t xml:space="preserve"> </w:t>
            </w:r>
            <w:proofErr w:type="spellStart"/>
            <w:r w:rsidRPr="00AF05BD">
              <w:rPr>
                <w:bCs/>
              </w:rPr>
              <w:t>šķīduma</w:t>
            </w:r>
            <w:proofErr w:type="spellEnd"/>
            <w:r w:rsidRPr="00AF05BD">
              <w:rPr>
                <w:bCs/>
              </w:rPr>
              <w:t xml:space="preserve"> </w:t>
            </w:r>
            <w:proofErr w:type="spellStart"/>
            <w:r w:rsidRPr="00AF05BD">
              <w:rPr>
                <w:bCs/>
              </w:rPr>
              <w:t>pagatavošanai</w:t>
            </w:r>
            <w:proofErr w:type="spellEnd"/>
          </w:p>
        </w:tc>
      </w:tr>
      <w:tr w:rsidR="00AF05BD" w:rsidRPr="00AF05BD" w14:paraId="0EBC3028" w14:textId="77777777" w:rsidTr="00CA2F89">
        <w:tc>
          <w:tcPr>
            <w:tcW w:w="1838" w:type="dxa"/>
          </w:tcPr>
          <w:p w14:paraId="0F280DB5" w14:textId="77777777" w:rsidR="00AF05BD" w:rsidRPr="00AF05BD" w:rsidRDefault="00AF05BD" w:rsidP="00AF05BD">
            <w:pPr>
              <w:widowControl w:val="0"/>
              <w:autoSpaceDE w:val="0"/>
              <w:autoSpaceDN w:val="0"/>
              <w:adjustRightInd w:val="0"/>
            </w:pPr>
            <w:r w:rsidRPr="00AF05BD">
              <w:t>Lietuva</w:t>
            </w:r>
          </w:p>
        </w:tc>
        <w:tc>
          <w:tcPr>
            <w:tcW w:w="7222" w:type="dxa"/>
          </w:tcPr>
          <w:p w14:paraId="0EA2985F"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w:t>
            </w:r>
            <w:proofErr w:type="spellStart"/>
            <w:r w:rsidRPr="00AF05BD">
              <w:rPr>
                <w:bCs/>
              </w:rPr>
              <w:t>Healthcare</w:t>
            </w:r>
            <w:proofErr w:type="spellEnd"/>
            <w:r w:rsidRPr="00AF05BD">
              <w:rPr>
                <w:bCs/>
              </w:rPr>
              <w:t xml:space="preserve"> 200 mg milteliai infuziniam tirpalui</w:t>
            </w:r>
          </w:p>
        </w:tc>
      </w:tr>
      <w:tr w:rsidR="00AF05BD" w:rsidRPr="00AF05BD" w14:paraId="581CD1A4" w14:textId="77777777" w:rsidTr="00CA2F89">
        <w:tc>
          <w:tcPr>
            <w:tcW w:w="1838" w:type="dxa"/>
          </w:tcPr>
          <w:p w14:paraId="6490387C" w14:textId="77777777" w:rsidR="00AF05BD" w:rsidRPr="00AF05BD" w:rsidRDefault="00AF05BD" w:rsidP="00AF05BD">
            <w:pPr>
              <w:widowControl w:val="0"/>
              <w:autoSpaceDE w:val="0"/>
              <w:autoSpaceDN w:val="0"/>
              <w:adjustRightInd w:val="0"/>
            </w:pPr>
            <w:r w:rsidRPr="00AF05BD">
              <w:t>Nyderlandai</w:t>
            </w:r>
          </w:p>
        </w:tc>
        <w:tc>
          <w:tcPr>
            <w:tcW w:w="7222" w:type="dxa"/>
          </w:tcPr>
          <w:p w14:paraId="0BD3D19B" w14:textId="77777777" w:rsidR="00AF05BD" w:rsidRPr="00AF05BD" w:rsidRDefault="00AF05BD" w:rsidP="00AF05BD">
            <w:pPr>
              <w:widowControl w:val="0"/>
              <w:autoSpaceDE w:val="0"/>
              <w:autoSpaceDN w:val="0"/>
              <w:adjustRightInd w:val="0"/>
              <w:rPr>
                <w:bCs/>
              </w:rPr>
            </w:pPr>
            <w:proofErr w:type="spellStart"/>
            <w:r w:rsidRPr="00AF05BD">
              <w:rPr>
                <w:bCs/>
              </w:rPr>
              <w:t>Voriconazol</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Poeder</w:t>
            </w:r>
            <w:proofErr w:type="spellEnd"/>
            <w:r w:rsidRPr="00AF05BD">
              <w:rPr>
                <w:bCs/>
              </w:rPr>
              <w:t xml:space="preserve"> </w:t>
            </w:r>
            <w:proofErr w:type="spellStart"/>
            <w:r w:rsidRPr="00AF05BD">
              <w:rPr>
                <w:bCs/>
              </w:rPr>
              <w:t>voor</w:t>
            </w:r>
            <w:proofErr w:type="spellEnd"/>
            <w:r w:rsidRPr="00AF05BD">
              <w:rPr>
                <w:bCs/>
              </w:rPr>
              <w:t xml:space="preserve"> </w:t>
            </w:r>
            <w:proofErr w:type="spellStart"/>
            <w:r w:rsidRPr="00AF05BD">
              <w:rPr>
                <w:bCs/>
              </w:rPr>
              <w:t>oplossing</w:t>
            </w:r>
            <w:proofErr w:type="spellEnd"/>
            <w:r w:rsidRPr="00AF05BD">
              <w:rPr>
                <w:bCs/>
              </w:rPr>
              <w:t xml:space="preserve"> </w:t>
            </w:r>
            <w:proofErr w:type="spellStart"/>
            <w:r w:rsidRPr="00AF05BD">
              <w:rPr>
                <w:bCs/>
              </w:rPr>
              <w:t>voor</w:t>
            </w:r>
            <w:proofErr w:type="spellEnd"/>
            <w:r w:rsidRPr="00AF05BD">
              <w:rPr>
                <w:bCs/>
              </w:rPr>
              <w:t xml:space="preserve"> </w:t>
            </w:r>
            <w:proofErr w:type="spellStart"/>
            <w:r w:rsidRPr="00AF05BD">
              <w:rPr>
                <w:bCs/>
              </w:rPr>
              <w:t>infusie</w:t>
            </w:r>
            <w:proofErr w:type="spellEnd"/>
          </w:p>
        </w:tc>
      </w:tr>
      <w:tr w:rsidR="00AF05BD" w:rsidRPr="00AF05BD" w14:paraId="46F750CA" w14:textId="77777777" w:rsidTr="00CA2F89">
        <w:tc>
          <w:tcPr>
            <w:tcW w:w="1838" w:type="dxa"/>
          </w:tcPr>
          <w:p w14:paraId="64A37278" w14:textId="77777777" w:rsidR="00AF05BD" w:rsidRPr="00AF05BD" w:rsidRDefault="00AF05BD" w:rsidP="00AF05BD">
            <w:pPr>
              <w:widowControl w:val="0"/>
              <w:autoSpaceDE w:val="0"/>
              <w:autoSpaceDN w:val="0"/>
              <w:adjustRightInd w:val="0"/>
            </w:pPr>
            <w:r w:rsidRPr="00AF05BD">
              <w:t>Norvegija</w:t>
            </w:r>
          </w:p>
        </w:tc>
        <w:tc>
          <w:tcPr>
            <w:tcW w:w="7222" w:type="dxa"/>
          </w:tcPr>
          <w:p w14:paraId="6D6B4307"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w:t>
            </w:r>
          </w:p>
        </w:tc>
      </w:tr>
      <w:tr w:rsidR="00AF05BD" w:rsidRPr="00AF05BD" w14:paraId="437DF6D0" w14:textId="77777777" w:rsidTr="00CA2F89">
        <w:tc>
          <w:tcPr>
            <w:tcW w:w="1838" w:type="dxa"/>
          </w:tcPr>
          <w:p w14:paraId="18E328EE" w14:textId="77777777" w:rsidR="00AF05BD" w:rsidRPr="00AF05BD" w:rsidRDefault="00AF05BD" w:rsidP="00AF05BD">
            <w:pPr>
              <w:widowControl w:val="0"/>
              <w:autoSpaceDE w:val="0"/>
              <w:autoSpaceDN w:val="0"/>
              <w:adjustRightInd w:val="0"/>
            </w:pPr>
            <w:r w:rsidRPr="00AF05BD">
              <w:t>Švedija</w:t>
            </w:r>
          </w:p>
        </w:tc>
        <w:tc>
          <w:tcPr>
            <w:tcW w:w="7222" w:type="dxa"/>
          </w:tcPr>
          <w:p w14:paraId="5DA5FA3E"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200 mg </w:t>
            </w:r>
            <w:proofErr w:type="spellStart"/>
            <w:r w:rsidRPr="00AF05BD">
              <w:rPr>
                <w:bCs/>
              </w:rPr>
              <w:t>Pulver</w:t>
            </w:r>
            <w:proofErr w:type="spellEnd"/>
            <w:r w:rsidRPr="00AF05BD">
              <w:rPr>
                <w:bCs/>
              </w:rPr>
              <w:t xml:space="preserve"> </w:t>
            </w:r>
            <w:proofErr w:type="spellStart"/>
            <w:r w:rsidRPr="00AF05BD">
              <w:rPr>
                <w:bCs/>
              </w:rPr>
              <w:t>till</w:t>
            </w:r>
            <w:proofErr w:type="spellEnd"/>
            <w:r w:rsidRPr="00AF05BD">
              <w:rPr>
                <w:bCs/>
              </w:rPr>
              <w:t xml:space="preserve"> </w:t>
            </w:r>
            <w:proofErr w:type="spellStart"/>
            <w:r w:rsidRPr="00AF05BD">
              <w:rPr>
                <w:bCs/>
              </w:rPr>
              <w:t>infusionsvätska</w:t>
            </w:r>
            <w:proofErr w:type="spellEnd"/>
            <w:r w:rsidRPr="00AF05BD">
              <w:rPr>
                <w:bCs/>
              </w:rPr>
              <w:t xml:space="preserve">, </w:t>
            </w:r>
            <w:proofErr w:type="spellStart"/>
            <w:r w:rsidRPr="00AF05BD">
              <w:rPr>
                <w:bCs/>
              </w:rPr>
              <w:t>lösning</w:t>
            </w:r>
            <w:proofErr w:type="spellEnd"/>
          </w:p>
        </w:tc>
      </w:tr>
      <w:tr w:rsidR="00AF05BD" w:rsidRPr="00AF05BD" w14:paraId="0E8C94A3" w14:textId="77777777" w:rsidTr="00CA2F89">
        <w:tc>
          <w:tcPr>
            <w:tcW w:w="1838" w:type="dxa"/>
          </w:tcPr>
          <w:p w14:paraId="52725EAE" w14:textId="77777777" w:rsidR="00AF05BD" w:rsidRPr="00AF05BD" w:rsidRDefault="00AF05BD" w:rsidP="00AF05BD">
            <w:pPr>
              <w:widowControl w:val="0"/>
              <w:autoSpaceDE w:val="0"/>
              <w:autoSpaceDN w:val="0"/>
              <w:adjustRightInd w:val="0"/>
            </w:pPr>
            <w:r w:rsidRPr="00AF05BD">
              <w:t>Kipras</w:t>
            </w:r>
          </w:p>
        </w:tc>
        <w:tc>
          <w:tcPr>
            <w:tcW w:w="7222" w:type="dxa"/>
          </w:tcPr>
          <w:p w14:paraId="08A7203E"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Powder</w:t>
            </w:r>
            <w:proofErr w:type="spellEnd"/>
            <w:r w:rsidRPr="00AF05BD">
              <w:rPr>
                <w:bCs/>
              </w:rPr>
              <w:t xml:space="preserve"> </w:t>
            </w:r>
            <w:proofErr w:type="spellStart"/>
            <w:r w:rsidRPr="00AF05BD">
              <w:rPr>
                <w:bCs/>
              </w:rPr>
              <w:t>for</w:t>
            </w:r>
            <w:proofErr w:type="spellEnd"/>
            <w:r w:rsidRPr="00AF05BD">
              <w:rPr>
                <w:bCs/>
              </w:rPr>
              <w:t xml:space="preserve"> </w:t>
            </w:r>
            <w:proofErr w:type="spellStart"/>
            <w:r w:rsidRPr="00AF05BD">
              <w:rPr>
                <w:bCs/>
              </w:rPr>
              <w:t>solution</w:t>
            </w:r>
            <w:proofErr w:type="spellEnd"/>
            <w:r w:rsidRPr="00AF05BD">
              <w:rPr>
                <w:bCs/>
              </w:rPr>
              <w:t xml:space="preserve"> </w:t>
            </w:r>
            <w:proofErr w:type="spellStart"/>
            <w:r w:rsidRPr="00AF05BD">
              <w:rPr>
                <w:bCs/>
              </w:rPr>
              <w:t>for</w:t>
            </w:r>
            <w:proofErr w:type="spellEnd"/>
            <w:r w:rsidRPr="00AF05BD">
              <w:rPr>
                <w:bCs/>
              </w:rPr>
              <w:t xml:space="preserve"> </w:t>
            </w:r>
            <w:proofErr w:type="spellStart"/>
            <w:r w:rsidRPr="00AF05BD">
              <w:rPr>
                <w:bCs/>
              </w:rPr>
              <w:t>infusion</w:t>
            </w:r>
            <w:proofErr w:type="spellEnd"/>
          </w:p>
        </w:tc>
      </w:tr>
      <w:tr w:rsidR="00AF05BD" w:rsidRPr="00AF05BD" w14:paraId="18192842" w14:textId="77777777" w:rsidTr="00CA2F89">
        <w:tc>
          <w:tcPr>
            <w:tcW w:w="1838" w:type="dxa"/>
          </w:tcPr>
          <w:p w14:paraId="422EE7D6" w14:textId="77777777" w:rsidR="00AF05BD" w:rsidRPr="00AF05BD" w:rsidRDefault="00AF05BD" w:rsidP="00AF05BD">
            <w:pPr>
              <w:widowControl w:val="0"/>
              <w:autoSpaceDE w:val="0"/>
              <w:autoSpaceDN w:val="0"/>
              <w:adjustRightInd w:val="0"/>
            </w:pPr>
            <w:r w:rsidRPr="00AF05BD">
              <w:t>Portugalija</w:t>
            </w:r>
          </w:p>
        </w:tc>
        <w:tc>
          <w:tcPr>
            <w:tcW w:w="7222" w:type="dxa"/>
          </w:tcPr>
          <w:p w14:paraId="1C80E68B" w14:textId="77777777" w:rsidR="00AF05BD" w:rsidRPr="00AF05BD" w:rsidRDefault="00AF05BD" w:rsidP="00AF05BD">
            <w:pPr>
              <w:widowControl w:val="0"/>
              <w:autoSpaceDE w:val="0"/>
              <w:autoSpaceDN w:val="0"/>
              <w:adjustRightInd w:val="0"/>
              <w:rPr>
                <w:bCs/>
              </w:rPr>
            </w:pPr>
            <w:proofErr w:type="spellStart"/>
            <w:r w:rsidRPr="00AF05BD">
              <w:rPr>
                <w:bCs/>
              </w:rPr>
              <w:t>Voriconazol</w:t>
            </w:r>
            <w:proofErr w:type="spellEnd"/>
            <w:r w:rsidRPr="00AF05BD">
              <w:rPr>
                <w:bCs/>
              </w:rPr>
              <w:t xml:space="preserve"> </w:t>
            </w:r>
            <w:proofErr w:type="spellStart"/>
            <w:r w:rsidRPr="00AF05BD">
              <w:rPr>
                <w:bCs/>
              </w:rPr>
              <w:t>Accord</w:t>
            </w:r>
            <w:proofErr w:type="spellEnd"/>
            <w:r w:rsidRPr="00AF05BD">
              <w:rPr>
                <w:bCs/>
              </w:rPr>
              <w:t xml:space="preserve"> 200 mg</w:t>
            </w:r>
          </w:p>
        </w:tc>
      </w:tr>
      <w:tr w:rsidR="00AF05BD" w:rsidRPr="00AF05BD" w14:paraId="54CCA2F0" w14:textId="77777777" w:rsidTr="00CA2F89">
        <w:tc>
          <w:tcPr>
            <w:tcW w:w="1838" w:type="dxa"/>
          </w:tcPr>
          <w:p w14:paraId="182A2393" w14:textId="77777777" w:rsidR="00AF05BD" w:rsidRPr="00AF05BD" w:rsidRDefault="00AF05BD" w:rsidP="00AF05BD">
            <w:pPr>
              <w:widowControl w:val="0"/>
              <w:autoSpaceDE w:val="0"/>
              <w:autoSpaceDN w:val="0"/>
              <w:adjustRightInd w:val="0"/>
            </w:pPr>
            <w:r w:rsidRPr="00AF05BD">
              <w:t>Airija</w:t>
            </w:r>
          </w:p>
        </w:tc>
        <w:tc>
          <w:tcPr>
            <w:tcW w:w="7222" w:type="dxa"/>
          </w:tcPr>
          <w:p w14:paraId="23A38FB4" w14:textId="77777777" w:rsidR="00AF05BD" w:rsidRPr="00AF05BD" w:rsidRDefault="00AF05BD" w:rsidP="00AF05BD">
            <w:pPr>
              <w:widowControl w:val="0"/>
              <w:autoSpaceDE w:val="0"/>
              <w:autoSpaceDN w:val="0"/>
              <w:adjustRightInd w:val="0"/>
              <w:rPr>
                <w:bCs/>
              </w:rPr>
            </w:pPr>
            <w:proofErr w:type="spellStart"/>
            <w:r w:rsidRPr="00AF05BD">
              <w:rPr>
                <w:bCs/>
              </w:rPr>
              <w:t>Voriconazole</w:t>
            </w:r>
            <w:proofErr w:type="spellEnd"/>
            <w:r w:rsidRPr="00AF05BD">
              <w:rPr>
                <w:bCs/>
              </w:rPr>
              <w:t xml:space="preserve"> </w:t>
            </w:r>
            <w:proofErr w:type="spellStart"/>
            <w:r w:rsidRPr="00AF05BD">
              <w:rPr>
                <w:bCs/>
              </w:rPr>
              <w:t>Accord</w:t>
            </w:r>
            <w:proofErr w:type="spellEnd"/>
            <w:r w:rsidRPr="00AF05BD">
              <w:rPr>
                <w:bCs/>
              </w:rPr>
              <w:t xml:space="preserve"> 200 mg </w:t>
            </w:r>
            <w:proofErr w:type="spellStart"/>
            <w:r w:rsidRPr="00AF05BD">
              <w:rPr>
                <w:bCs/>
              </w:rPr>
              <w:t>Powder</w:t>
            </w:r>
            <w:proofErr w:type="spellEnd"/>
            <w:r w:rsidRPr="00AF05BD">
              <w:rPr>
                <w:bCs/>
              </w:rPr>
              <w:t xml:space="preserve"> </w:t>
            </w:r>
            <w:proofErr w:type="spellStart"/>
            <w:r w:rsidRPr="00AF05BD">
              <w:rPr>
                <w:bCs/>
              </w:rPr>
              <w:t>for</w:t>
            </w:r>
            <w:proofErr w:type="spellEnd"/>
            <w:r w:rsidRPr="00AF05BD">
              <w:rPr>
                <w:bCs/>
              </w:rPr>
              <w:t xml:space="preserve"> </w:t>
            </w:r>
            <w:proofErr w:type="spellStart"/>
            <w:r w:rsidRPr="00AF05BD">
              <w:rPr>
                <w:bCs/>
              </w:rPr>
              <w:t>Solution</w:t>
            </w:r>
            <w:proofErr w:type="spellEnd"/>
            <w:r w:rsidRPr="00AF05BD">
              <w:rPr>
                <w:bCs/>
              </w:rPr>
              <w:t xml:space="preserve"> </w:t>
            </w:r>
            <w:proofErr w:type="spellStart"/>
            <w:r w:rsidRPr="00AF05BD">
              <w:rPr>
                <w:bCs/>
              </w:rPr>
              <w:t>for</w:t>
            </w:r>
            <w:proofErr w:type="spellEnd"/>
            <w:r w:rsidRPr="00AF05BD">
              <w:rPr>
                <w:bCs/>
              </w:rPr>
              <w:t xml:space="preserve"> </w:t>
            </w:r>
            <w:proofErr w:type="spellStart"/>
            <w:r w:rsidRPr="00AF05BD">
              <w:rPr>
                <w:bCs/>
              </w:rPr>
              <w:t>Infusion</w:t>
            </w:r>
            <w:proofErr w:type="spellEnd"/>
          </w:p>
        </w:tc>
      </w:tr>
    </w:tbl>
    <w:p w14:paraId="4993B405" w14:textId="77777777" w:rsidR="00AF05BD" w:rsidRPr="00AF05BD" w:rsidRDefault="00AF05BD" w:rsidP="00AF05BD">
      <w:pPr>
        <w:spacing w:after="0" w:line="240" w:lineRule="auto"/>
        <w:rPr>
          <w:rFonts w:eastAsia="Times New Roman"/>
          <w:kern w:val="0"/>
          <w:sz w:val="24"/>
          <w14:ligatures w14:val="none"/>
        </w:rPr>
      </w:pPr>
    </w:p>
    <w:p w14:paraId="426DEDB2" w14:textId="77777777" w:rsidR="00AF05BD" w:rsidRPr="00AF05BD" w:rsidRDefault="00AF05BD" w:rsidP="00AF05BD">
      <w:pPr>
        <w:tabs>
          <w:tab w:val="left" w:pos="567"/>
        </w:tabs>
        <w:spacing w:after="0" w:line="240" w:lineRule="auto"/>
        <w:rPr>
          <w:rFonts w:eastAsia="Times New Roman"/>
          <w:b/>
          <w:bCs/>
          <w:kern w:val="0"/>
          <w14:ligatures w14:val="none"/>
        </w:rPr>
      </w:pPr>
    </w:p>
    <w:p w14:paraId="0E44A341" w14:textId="77777777" w:rsidR="00AF05BD" w:rsidRPr="00AF05BD" w:rsidRDefault="00AF05BD" w:rsidP="00AF05BD">
      <w:pPr>
        <w:tabs>
          <w:tab w:val="left" w:pos="567"/>
        </w:tabs>
        <w:spacing w:after="0" w:line="240" w:lineRule="auto"/>
        <w:rPr>
          <w:rFonts w:eastAsia="Times New Roman"/>
          <w:kern w:val="0"/>
          <w14:ligatures w14:val="none"/>
        </w:rPr>
      </w:pPr>
      <w:r w:rsidRPr="00AF05BD">
        <w:rPr>
          <w:rFonts w:eastAsia="Times New Roman"/>
          <w:b/>
          <w:bCs/>
          <w:kern w:val="0"/>
          <w14:ligatures w14:val="none"/>
        </w:rPr>
        <w:t xml:space="preserve">Šis pakuotės lapelis paskutinį kartą peržiūrėtas </w:t>
      </w:r>
      <w:r w:rsidRPr="00AF05BD">
        <w:rPr>
          <w:rFonts w:eastAsia="Times New Roman"/>
          <w:b/>
          <w:kern w:val="0"/>
          <w:szCs w:val="20"/>
          <w14:ligatures w14:val="none"/>
        </w:rPr>
        <w:t>2026-07-</w:t>
      </w:r>
      <w:r w:rsidRPr="00AF05BD">
        <w:rPr>
          <w:rFonts w:eastAsia="Times New Roman"/>
          <w:b/>
          <w:bCs/>
          <w:kern w:val="0"/>
          <w14:ligatures w14:val="none"/>
        </w:rPr>
        <w:t>02</w:t>
      </w:r>
      <w:r w:rsidRPr="00AF05BD">
        <w:rPr>
          <w:rFonts w:eastAsia="Times New Roman"/>
          <w:b/>
          <w:kern w:val="0"/>
          <w:szCs w:val="20"/>
          <w14:ligatures w14:val="none"/>
        </w:rPr>
        <w:t>.</w:t>
      </w:r>
    </w:p>
    <w:p w14:paraId="7A37A311" w14:textId="77777777" w:rsidR="00AF05BD" w:rsidRPr="00AF05BD" w:rsidRDefault="00AF05BD" w:rsidP="00AF05BD">
      <w:pPr>
        <w:tabs>
          <w:tab w:val="left" w:pos="567"/>
        </w:tabs>
        <w:spacing w:after="0" w:line="240" w:lineRule="auto"/>
        <w:rPr>
          <w:rFonts w:eastAsia="Times New Roman"/>
          <w:kern w:val="0"/>
          <w14:ligatures w14:val="none"/>
        </w:rPr>
      </w:pPr>
    </w:p>
    <w:p w14:paraId="4377B4B1" w14:textId="77777777" w:rsidR="00AF05BD" w:rsidRPr="00AF05BD" w:rsidRDefault="00AF05BD" w:rsidP="00AF05BD">
      <w:pPr>
        <w:spacing w:after="0" w:line="240" w:lineRule="auto"/>
        <w:rPr>
          <w:rFonts w:eastAsia="Times New Roman"/>
          <w:color w:val="0000FF"/>
          <w:kern w:val="0"/>
          <w:u w:val="single"/>
          <w:lang w:eastAsia="lt-LT"/>
          <w14:ligatures w14:val="none"/>
        </w:rPr>
      </w:pPr>
      <w:r w:rsidRPr="00AF05BD">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AF05BD">
        <w:rPr>
          <w:rFonts w:eastAsia="Times New Roman"/>
          <w:color w:val="0000EE"/>
          <w:kern w:val="0"/>
          <w:u w:val="single"/>
          <w:lang w:eastAsia="lt-LT"/>
          <w14:ligatures w14:val="none"/>
        </w:rPr>
        <w:t>https://vvkt.lrv.lt/lt/.</w:t>
      </w:r>
    </w:p>
    <w:p w14:paraId="625BCB55" w14:textId="77777777" w:rsidR="00AF05BD" w:rsidRPr="00AF05BD" w:rsidRDefault="00AF05BD" w:rsidP="00AF05BD">
      <w:pPr>
        <w:tabs>
          <w:tab w:val="left" w:pos="567"/>
        </w:tabs>
        <w:spacing w:after="0" w:line="240" w:lineRule="auto"/>
        <w:rPr>
          <w:rFonts w:eastAsia="Times New Roman"/>
          <w:b/>
          <w:kern w:val="0"/>
          <w14:ligatures w14:val="none"/>
        </w:rPr>
      </w:pPr>
    </w:p>
    <w:p w14:paraId="76945E55" w14:textId="77777777" w:rsidR="00AF05BD" w:rsidRPr="00AF05BD" w:rsidRDefault="00AF05BD" w:rsidP="00AF05BD">
      <w:pPr>
        <w:numPr>
          <w:ilvl w:val="12"/>
          <w:numId w:val="0"/>
        </w:numPr>
        <w:spacing w:after="0" w:line="240" w:lineRule="auto"/>
        <w:ind w:right="-2"/>
        <w:rPr>
          <w:rFonts w:eastAsia="Times New Roman"/>
          <w:b/>
          <w:kern w:val="0"/>
          <w:szCs w:val="24"/>
          <w14:ligatures w14:val="none"/>
        </w:rPr>
      </w:pPr>
      <w:r w:rsidRPr="00AF05BD">
        <w:rPr>
          <w:rFonts w:eastAsia="Times New Roman"/>
          <w:b/>
          <w:kern w:val="0"/>
          <w:szCs w:val="24"/>
          <w14:ligatures w14:val="none"/>
        </w:rPr>
        <w:t>--------------------------------------------------------------------------------------------------------------------------</w:t>
      </w:r>
    </w:p>
    <w:p w14:paraId="34F3D6A5" w14:textId="77777777" w:rsidR="00AF05BD" w:rsidRPr="00AF05BD" w:rsidRDefault="00AF05BD" w:rsidP="00AF05BD">
      <w:pPr>
        <w:numPr>
          <w:ilvl w:val="12"/>
          <w:numId w:val="0"/>
        </w:numPr>
        <w:tabs>
          <w:tab w:val="left" w:pos="567"/>
          <w:tab w:val="left" w:pos="2657"/>
        </w:tabs>
        <w:spacing w:after="0" w:line="240" w:lineRule="auto"/>
        <w:ind w:right="-28"/>
        <w:rPr>
          <w:rFonts w:eastAsia="Times New Roman"/>
          <w:b/>
          <w:kern w:val="0"/>
          <w:szCs w:val="24"/>
          <w14:ligatures w14:val="none"/>
        </w:rPr>
      </w:pPr>
    </w:p>
    <w:p w14:paraId="097E43D9" w14:textId="77777777" w:rsidR="00AF05BD" w:rsidRPr="00AF05BD" w:rsidRDefault="00AF05BD" w:rsidP="00AF05BD">
      <w:pPr>
        <w:spacing w:after="0" w:line="240" w:lineRule="auto"/>
        <w:rPr>
          <w:rFonts w:eastAsia="Times New Roman"/>
          <w:b/>
          <w:i/>
          <w:color w:val="008000"/>
          <w:kern w:val="0"/>
          <w:szCs w:val="20"/>
          <w14:ligatures w14:val="none"/>
        </w:rPr>
      </w:pPr>
      <w:r w:rsidRPr="00AF05BD">
        <w:rPr>
          <w:rFonts w:eastAsia="Times New Roman"/>
          <w:b/>
          <w:kern w:val="0"/>
          <w:szCs w:val="20"/>
          <w14:ligatures w14:val="none"/>
        </w:rPr>
        <w:t>Toliau pateikta informacija skirta tik sveikatos priežiūros specialistams.</w:t>
      </w:r>
    </w:p>
    <w:p w14:paraId="4BFD8F62" w14:textId="77777777" w:rsidR="00AF05BD" w:rsidRPr="00AF05BD" w:rsidRDefault="00AF05BD" w:rsidP="00AF05BD">
      <w:pPr>
        <w:tabs>
          <w:tab w:val="left" w:pos="567"/>
        </w:tabs>
        <w:spacing w:after="0" w:line="240" w:lineRule="auto"/>
        <w:rPr>
          <w:rFonts w:eastAsia="Times New Roman"/>
          <w:b/>
          <w:kern w:val="0"/>
          <w14:ligatures w14:val="none"/>
        </w:rPr>
      </w:pPr>
    </w:p>
    <w:p w14:paraId="59727B3E"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Ruošimo ir skiedimo informacija</w:t>
      </w:r>
    </w:p>
    <w:p w14:paraId="17EECECB" w14:textId="77777777" w:rsidR="00AF05BD" w:rsidRPr="00AF05BD" w:rsidRDefault="00AF05BD" w:rsidP="00AF05BD">
      <w:pPr>
        <w:tabs>
          <w:tab w:val="left" w:pos="567"/>
        </w:tabs>
        <w:spacing w:after="0" w:line="240" w:lineRule="auto"/>
        <w:rPr>
          <w:rFonts w:eastAsia="Times New Roman"/>
          <w:b/>
          <w:kern w:val="0"/>
          <w14:ligatures w14:val="none"/>
        </w:rPr>
      </w:pPr>
    </w:p>
    <w:p w14:paraId="3F801059" w14:textId="77777777" w:rsidR="00AF05BD" w:rsidRPr="00AF05BD" w:rsidRDefault="00AF05BD" w:rsidP="00AF05BD">
      <w:pPr>
        <w:numPr>
          <w:ilvl w:val="0"/>
          <w:numId w:val="15"/>
        </w:numPr>
        <w:autoSpaceDE w:val="0"/>
        <w:autoSpaceDN w:val="0"/>
        <w:adjustRightInd w:val="0"/>
        <w:spacing w:after="0" w:line="240" w:lineRule="auto"/>
        <w:ind w:left="567" w:hanging="578"/>
        <w:contextualSpacing/>
        <w:rPr>
          <w:rFonts w:eastAsia="Times New Roman"/>
          <w:kern w:val="0"/>
          <w:lang w:eastAsia="en-IN" w:bidi="bn-BD"/>
          <w14:ligatures w14:val="none"/>
        </w:rPr>
      </w:pPr>
      <w:proofErr w:type="spellStart"/>
      <w:r w:rsidRPr="00AF05BD">
        <w:rPr>
          <w:rFonts w:eastAsia="Times New Roman"/>
          <w:kern w:val="0"/>
          <w:lang w:eastAsia="en-IN" w:bidi="bn-BD"/>
          <w14:ligatures w14:val="none"/>
        </w:rPr>
        <w:t>Voriconazole</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Accord</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Healthcare</w:t>
      </w:r>
      <w:proofErr w:type="spellEnd"/>
      <w:r w:rsidRPr="00AF05BD">
        <w:rPr>
          <w:rFonts w:eastAsia="Times New Roman"/>
          <w:kern w:val="0"/>
          <w:lang w:eastAsia="en-IN" w:bidi="bn-BD"/>
          <w14:ligatures w14:val="none"/>
        </w:rPr>
        <w:t xml:space="preserve"> miltelius infuziniam tirpalui pirmiausiai reikia ištirpinti arba 19 ml injekcinio vandens, arba 19 ml natrio chlorido 9 mg/ml (0,9 %) infuzinio tirpalo, norint paruošti ir ištraukti 20 ml skaidraus koncentrato, kurio 1 ml yra 10 mg </w:t>
      </w:r>
      <w:proofErr w:type="spellStart"/>
      <w:r w:rsidRPr="00AF05BD">
        <w:rPr>
          <w:rFonts w:eastAsia="Times New Roman"/>
          <w:kern w:val="0"/>
          <w:lang w:eastAsia="en-IN" w:bidi="bn-BD"/>
          <w14:ligatures w14:val="none"/>
        </w:rPr>
        <w:t>vorikonazolo</w:t>
      </w:r>
      <w:proofErr w:type="spellEnd"/>
      <w:r w:rsidRPr="00AF05BD">
        <w:rPr>
          <w:rFonts w:eastAsia="Times New Roman"/>
          <w:kern w:val="0"/>
          <w:lang w:eastAsia="en-IN" w:bidi="bn-BD"/>
          <w14:ligatures w14:val="none"/>
        </w:rPr>
        <w:t xml:space="preserve">. </w:t>
      </w:r>
    </w:p>
    <w:p w14:paraId="2EFFEE90" w14:textId="77777777" w:rsidR="00AF05BD" w:rsidRPr="00AF05BD" w:rsidRDefault="00AF05BD" w:rsidP="00AF05BD">
      <w:pPr>
        <w:numPr>
          <w:ilvl w:val="0"/>
          <w:numId w:val="15"/>
        </w:numPr>
        <w:tabs>
          <w:tab w:val="left" w:pos="567"/>
        </w:tabs>
        <w:spacing w:after="0" w:line="240" w:lineRule="auto"/>
        <w:ind w:left="567" w:hanging="578"/>
        <w:contextualSpacing/>
        <w:rPr>
          <w:rFonts w:eastAsia="Times New Roman"/>
          <w:kern w:val="0"/>
          <w:lang w:eastAsia="en-IN" w:bidi="bn-BD"/>
          <w14:ligatures w14:val="none"/>
        </w:rPr>
      </w:pPr>
      <w:r w:rsidRPr="00AF05BD">
        <w:rPr>
          <w:rFonts w:eastAsia="Times New Roman"/>
          <w:kern w:val="0"/>
          <w:lang w:eastAsia="en-IN" w:bidi="bn-BD"/>
          <w14:ligatures w14:val="none"/>
        </w:rPr>
        <w:t xml:space="preserve">Paruošimas gali trukti iki 4 minučių. </w:t>
      </w:r>
    </w:p>
    <w:p w14:paraId="2B6FE80D" w14:textId="77777777" w:rsidR="00AF05BD" w:rsidRPr="00AF05BD" w:rsidRDefault="00AF05BD" w:rsidP="00AF05BD">
      <w:pPr>
        <w:numPr>
          <w:ilvl w:val="0"/>
          <w:numId w:val="15"/>
        </w:numPr>
        <w:tabs>
          <w:tab w:val="left" w:pos="567"/>
        </w:tabs>
        <w:spacing w:after="0" w:line="240" w:lineRule="auto"/>
        <w:ind w:left="567" w:hanging="578"/>
        <w:contextualSpacing/>
        <w:rPr>
          <w:rFonts w:eastAsia="Times New Roman"/>
          <w:kern w:val="0"/>
          <w:lang w:eastAsia="en-IN" w:bidi="bn-BD"/>
          <w14:ligatures w14:val="none"/>
        </w:rPr>
      </w:pPr>
      <w:r w:rsidRPr="00AF05BD">
        <w:rPr>
          <w:rFonts w:eastAsia="Times New Roman"/>
          <w:kern w:val="0"/>
          <w:lang w:eastAsia="en-IN" w:bidi="bn-BD"/>
          <w14:ligatures w14:val="none"/>
        </w:rPr>
        <w:t xml:space="preserve">Jeigu vakuumas neįtraukia tirpiklio į flakoną, </w:t>
      </w:r>
      <w:proofErr w:type="spellStart"/>
      <w:r w:rsidRPr="00AF05BD">
        <w:rPr>
          <w:rFonts w:eastAsia="Times New Roman"/>
          <w:kern w:val="0"/>
          <w:lang w:eastAsia="en-IN" w:bidi="bn-BD"/>
          <w14:ligatures w14:val="none"/>
        </w:rPr>
        <w:t>Voriconazole</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Accord</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Healthcare</w:t>
      </w:r>
      <w:proofErr w:type="spellEnd"/>
      <w:r w:rsidRPr="00AF05BD">
        <w:rPr>
          <w:rFonts w:eastAsia="Times New Roman"/>
          <w:kern w:val="0"/>
          <w:lang w:eastAsia="en-IN" w:bidi="bn-BD"/>
          <w14:ligatures w14:val="none"/>
        </w:rPr>
        <w:t xml:space="preserve"> flakoną reikia išmesti.</w:t>
      </w:r>
    </w:p>
    <w:p w14:paraId="7F25F71D" w14:textId="77777777" w:rsidR="00AF05BD" w:rsidRPr="00AF05BD" w:rsidRDefault="00AF05BD" w:rsidP="00AF05BD">
      <w:pPr>
        <w:numPr>
          <w:ilvl w:val="0"/>
          <w:numId w:val="15"/>
        </w:numPr>
        <w:autoSpaceDE w:val="0"/>
        <w:autoSpaceDN w:val="0"/>
        <w:adjustRightInd w:val="0"/>
        <w:spacing w:after="0" w:line="240" w:lineRule="auto"/>
        <w:ind w:left="567" w:hanging="578"/>
        <w:contextualSpacing/>
        <w:rPr>
          <w:rFonts w:eastAsia="Times New Roman"/>
          <w:kern w:val="0"/>
          <w:lang w:eastAsia="en-IN" w:bidi="bn-BD"/>
          <w14:ligatures w14:val="none"/>
        </w:rPr>
      </w:pPr>
      <w:r w:rsidRPr="00AF05BD">
        <w:rPr>
          <w:rFonts w:eastAsia="Times New Roman"/>
          <w:kern w:val="0"/>
          <w:lang w:eastAsia="en-IN" w:bidi="bn-BD"/>
          <w14:ligatures w14:val="none"/>
        </w:rPr>
        <w:t>Rekomenduojama naudoti įprastinį (neautomatinį) 20 ml švirkštą, kad būtų paimtas tikslus kiekis (19 ml) injekcinio vandens arba natrio chlorido (9 mg/ml [0,9 %]) infuzinio tirpalo.</w:t>
      </w:r>
    </w:p>
    <w:p w14:paraId="6E85FCCF" w14:textId="77777777" w:rsidR="00AF05BD" w:rsidRPr="00AF05BD" w:rsidRDefault="00AF05BD" w:rsidP="00AF05BD">
      <w:pPr>
        <w:numPr>
          <w:ilvl w:val="0"/>
          <w:numId w:val="15"/>
        </w:numPr>
        <w:autoSpaceDE w:val="0"/>
        <w:autoSpaceDN w:val="0"/>
        <w:adjustRightInd w:val="0"/>
        <w:spacing w:after="0" w:line="240" w:lineRule="auto"/>
        <w:ind w:left="567" w:hanging="578"/>
        <w:contextualSpacing/>
        <w:rPr>
          <w:rFonts w:eastAsia="Times New Roman"/>
          <w:kern w:val="0"/>
          <w:lang w:eastAsia="en-IN" w:bidi="bn-BD"/>
          <w14:ligatures w14:val="none"/>
        </w:rPr>
      </w:pPr>
      <w:r w:rsidRPr="00AF05BD">
        <w:rPr>
          <w:rFonts w:eastAsia="Times New Roman"/>
          <w:kern w:val="0"/>
          <w:lang w:eastAsia="en-IN" w:bidi="bn-BD"/>
          <w14:ligatures w14:val="none"/>
        </w:rPr>
        <w:t xml:space="preserve">Reikiamas paruošto koncentrato kiekis įpilamas į rekomenduojamą infuzinį tirpalą, kurio suderinamumas nustatytas. Galutinis </w:t>
      </w:r>
      <w:proofErr w:type="spellStart"/>
      <w:r w:rsidRPr="00AF05BD">
        <w:rPr>
          <w:rFonts w:eastAsia="Times New Roman"/>
          <w:kern w:val="0"/>
          <w:lang w:eastAsia="en-IN" w:bidi="bn-BD"/>
          <w14:ligatures w14:val="none"/>
        </w:rPr>
        <w:t>vorikonazolo</w:t>
      </w:r>
      <w:proofErr w:type="spellEnd"/>
      <w:r w:rsidRPr="00AF05BD">
        <w:rPr>
          <w:rFonts w:eastAsia="Times New Roman"/>
          <w:kern w:val="0"/>
          <w:lang w:eastAsia="en-IN" w:bidi="bn-BD"/>
          <w14:ligatures w14:val="none"/>
        </w:rPr>
        <w:t xml:space="preserve"> kiekis </w:t>
      </w:r>
      <w:proofErr w:type="spellStart"/>
      <w:r w:rsidRPr="00AF05BD">
        <w:rPr>
          <w:rFonts w:eastAsia="Times New Roman"/>
          <w:kern w:val="0"/>
          <w:lang w:eastAsia="en-IN" w:bidi="bn-BD"/>
          <w14:ligatures w14:val="none"/>
        </w:rPr>
        <w:t>Voriconazole</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Accord</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Healthcare</w:t>
      </w:r>
      <w:proofErr w:type="spellEnd"/>
      <w:r w:rsidRPr="00AF05BD">
        <w:rPr>
          <w:rFonts w:eastAsia="Times New Roman"/>
          <w:kern w:val="0"/>
          <w:lang w:eastAsia="en-IN" w:bidi="bn-BD"/>
          <w14:ligatures w14:val="none"/>
        </w:rPr>
        <w:t xml:space="preserve"> infuziniame tirpale būna 0,5–5 mg/ml.</w:t>
      </w:r>
    </w:p>
    <w:p w14:paraId="254072FC" w14:textId="77777777" w:rsidR="00AF05BD" w:rsidRPr="00AF05BD" w:rsidRDefault="00AF05BD" w:rsidP="00AF05BD">
      <w:pPr>
        <w:numPr>
          <w:ilvl w:val="0"/>
          <w:numId w:val="15"/>
        </w:numPr>
        <w:autoSpaceDE w:val="0"/>
        <w:autoSpaceDN w:val="0"/>
        <w:adjustRightInd w:val="0"/>
        <w:spacing w:after="0" w:line="240" w:lineRule="auto"/>
        <w:ind w:left="567" w:hanging="578"/>
        <w:contextualSpacing/>
        <w:rPr>
          <w:rFonts w:eastAsia="Times New Roman"/>
          <w:kern w:val="0"/>
          <w:lang w:eastAsia="en-IN" w:bidi="bn-BD"/>
          <w14:ligatures w14:val="none"/>
        </w:rPr>
      </w:pPr>
      <w:r w:rsidRPr="00AF05BD">
        <w:rPr>
          <w:rFonts w:eastAsia="Times New Roman"/>
          <w:kern w:val="0"/>
          <w:lang w:eastAsia="en-IN" w:bidi="bn-BD"/>
          <w14:ligatures w14:val="none"/>
        </w:rPr>
        <w:t>Šis vaistinis preparatas skirtas vienkartiniam vartojimui, vaistinio preparato likučius būtina išpilti. Vartoti galima tik skaidrų tirpalą, kuriame nėra kietųjų dalelių.</w:t>
      </w:r>
    </w:p>
    <w:p w14:paraId="3487E2AC" w14:textId="77777777" w:rsidR="00AF05BD" w:rsidRPr="00AF05BD" w:rsidRDefault="00AF05BD" w:rsidP="00AF05BD">
      <w:pPr>
        <w:numPr>
          <w:ilvl w:val="0"/>
          <w:numId w:val="15"/>
        </w:numPr>
        <w:autoSpaceDE w:val="0"/>
        <w:autoSpaceDN w:val="0"/>
        <w:adjustRightInd w:val="0"/>
        <w:spacing w:after="0" w:line="240" w:lineRule="auto"/>
        <w:ind w:left="567" w:hanging="578"/>
        <w:contextualSpacing/>
        <w:rPr>
          <w:rFonts w:eastAsia="Times New Roman"/>
          <w:kern w:val="0"/>
          <w:lang w:eastAsia="en-IN" w:bidi="bn-BD"/>
          <w14:ligatures w14:val="none"/>
        </w:rPr>
      </w:pPr>
      <w:r w:rsidRPr="00AF05BD">
        <w:rPr>
          <w:rFonts w:eastAsia="Times New Roman"/>
          <w:kern w:val="0"/>
          <w:lang w:eastAsia="en-IN" w:bidi="bn-BD"/>
          <w14:ligatures w14:val="none"/>
        </w:rPr>
        <w:t xml:space="preserve">Iš karto visos dozės </w:t>
      </w:r>
      <w:proofErr w:type="spellStart"/>
      <w:r w:rsidRPr="00AF05BD">
        <w:rPr>
          <w:rFonts w:eastAsia="Times New Roman"/>
          <w:kern w:val="0"/>
          <w:lang w:eastAsia="en-IN" w:bidi="bn-BD"/>
          <w14:ligatures w14:val="none"/>
        </w:rPr>
        <w:t>injekuoti</w:t>
      </w:r>
      <w:proofErr w:type="spellEnd"/>
      <w:r w:rsidRPr="00AF05BD">
        <w:rPr>
          <w:rFonts w:eastAsia="Times New Roman"/>
          <w:kern w:val="0"/>
          <w:lang w:eastAsia="en-IN" w:bidi="bn-BD"/>
          <w14:ligatures w14:val="none"/>
        </w:rPr>
        <w:t xml:space="preserve"> negalima.</w:t>
      </w:r>
    </w:p>
    <w:p w14:paraId="5C0FB201" w14:textId="77777777" w:rsidR="00AF05BD" w:rsidRPr="00AF05BD" w:rsidRDefault="00AF05BD" w:rsidP="00AF05BD">
      <w:pPr>
        <w:numPr>
          <w:ilvl w:val="0"/>
          <w:numId w:val="15"/>
        </w:numPr>
        <w:tabs>
          <w:tab w:val="left" w:pos="567"/>
        </w:tabs>
        <w:spacing w:after="0" w:line="240" w:lineRule="auto"/>
        <w:ind w:left="567" w:hanging="578"/>
        <w:contextualSpacing/>
        <w:rPr>
          <w:rFonts w:eastAsia="Times New Roman"/>
          <w:b/>
          <w:kern w:val="0"/>
          <w14:ligatures w14:val="none"/>
        </w:rPr>
      </w:pPr>
      <w:r w:rsidRPr="00AF05BD">
        <w:rPr>
          <w:rFonts w:eastAsia="Times New Roman"/>
          <w:kern w:val="0"/>
          <w:lang w:eastAsia="en-IN" w:bidi="bn-BD"/>
          <w14:ligatures w14:val="none"/>
        </w:rPr>
        <w:t xml:space="preserve">Laikymo informaciją žr. 5 skyriuje „Kaip laikyti </w:t>
      </w:r>
      <w:proofErr w:type="spellStart"/>
      <w:r w:rsidRPr="00AF05BD">
        <w:rPr>
          <w:rFonts w:eastAsia="Times New Roman"/>
          <w:kern w:val="0"/>
          <w:lang w:eastAsia="en-IN" w:bidi="bn-BD"/>
          <w14:ligatures w14:val="none"/>
        </w:rPr>
        <w:t>Voriconazole</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Accord</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Healthcare</w:t>
      </w:r>
      <w:proofErr w:type="spellEnd"/>
      <w:r w:rsidRPr="00AF05BD">
        <w:rPr>
          <w:rFonts w:eastAsia="Times New Roman"/>
          <w:kern w:val="0"/>
          <w:lang w:eastAsia="en-IN" w:bidi="bn-BD"/>
          <w14:ligatures w14:val="none"/>
        </w:rPr>
        <w:t>“.</w:t>
      </w:r>
    </w:p>
    <w:p w14:paraId="612CC22D" w14:textId="77777777" w:rsidR="00AF05BD" w:rsidRPr="00AF05BD" w:rsidRDefault="00AF05BD" w:rsidP="00AF05BD">
      <w:pPr>
        <w:tabs>
          <w:tab w:val="left" w:pos="567"/>
        </w:tabs>
        <w:spacing w:after="0" w:line="240" w:lineRule="auto"/>
        <w:rPr>
          <w:rFonts w:eastAsia="Times New Roman"/>
          <w:b/>
          <w:kern w:val="0"/>
          <w14:ligatures w14:val="none"/>
        </w:rPr>
      </w:pPr>
    </w:p>
    <w:p w14:paraId="0D22352E" w14:textId="77777777" w:rsidR="00AF05BD" w:rsidRPr="00AF05BD" w:rsidRDefault="00AF05BD" w:rsidP="00AF05BD">
      <w:pPr>
        <w:keepNext/>
        <w:autoSpaceDE w:val="0"/>
        <w:autoSpaceDN w:val="0"/>
        <w:adjustRightInd w:val="0"/>
        <w:spacing w:after="0" w:line="240" w:lineRule="auto"/>
        <w:rPr>
          <w:rFonts w:eastAsia="Times New Roman"/>
          <w:i/>
          <w:iCs/>
          <w:kern w:val="0"/>
          <w14:ligatures w14:val="none"/>
        </w:rPr>
      </w:pPr>
      <w:r w:rsidRPr="00AF05BD">
        <w:rPr>
          <w:rFonts w:eastAsia="Times New Roman"/>
          <w:i/>
          <w:iCs/>
          <w:kern w:val="0"/>
          <w14:ligatures w14:val="none"/>
        </w:rPr>
        <w:lastRenderedPageBreak/>
        <w:t xml:space="preserve">Reikalingas </w:t>
      </w:r>
      <w:proofErr w:type="spellStart"/>
      <w:r w:rsidRPr="00AF05BD">
        <w:rPr>
          <w:rFonts w:eastAsia="Times New Roman"/>
          <w:i/>
          <w:iCs/>
          <w:kern w:val="0"/>
          <w14:ligatures w14:val="none"/>
        </w:rPr>
        <w:t>Voriconazole</w:t>
      </w:r>
      <w:proofErr w:type="spellEnd"/>
      <w:r w:rsidRPr="00AF05BD">
        <w:rPr>
          <w:rFonts w:eastAsia="Times New Roman"/>
          <w:i/>
          <w:iCs/>
          <w:kern w:val="0"/>
          <w14:ligatures w14:val="none"/>
        </w:rPr>
        <w:t xml:space="preserve"> </w:t>
      </w:r>
      <w:proofErr w:type="spellStart"/>
      <w:r w:rsidRPr="00AF05BD">
        <w:rPr>
          <w:rFonts w:eastAsia="Times New Roman"/>
          <w:i/>
          <w:iCs/>
          <w:kern w:val="0"/>
          <w14:ligatures w14:val="none"/>
        </w:rPr>
        <w:t>Accord</w:t>
      </w:r>
      <w:proofErr w:type="spellEnd"/>
      <w:r w:rsidRPr="00AF05BD">
        <w:rPr>
          <w:rFonts w:eastAsia="Times New Roman"/>
          <w:i/>
          <w:iCs/>
          <w:kern w:val="0"/>
          <w14:ligatures w14:val="none"/>
        </w:rPr>
        <w:t xml:space="preserve"> </w:t>
      </w:r>
      <w:proofErr w:type="spellStart"/>
      <w:r w:rsidRPr="00AF05BD">
        <w:rPr>
          <w:rFonts w:eastAsia="Times New Roman"/>
          <w:i/>
          <w:iCs/>
          <w:kern w:val="0"/>
          <w14:ligatures w14:val="none"/>
        </w:rPr>
        <w:t>Healthcare</w:t>
      </w:r>
      <w:proofErr w:type="spellEnd"/>
      <w:r w:rsidRPr="00AF05BD">
        <w:rPr>
          <w:rFonts w:eastAsia="Times New Roman"/>
          <w:i/>
          <w:iCs/>
          <w:kern w:val="0"/>
          <w14:ligatures w14:val="none"/>
        </w:rPr>
        <w:t xml:space="preserve"> koncentrato (10 mg/ml) tūris</w:t>
      </w:r>
    </w:p>
    <w:p w14:paraId="745EF0B6" w14:textId="77777777" w:rsidR="00AF05BD" w:rsidRPr="00AF05BD" w:rsidRDefault="00AF05BD" w:rsidP="00AF05BD">
      <w:pPr>
        <w:keepNext/>
        <w:autoSpaceDE w:val="0"/>
        <w:autoSpaceDN w:val="0"/>
        <w:adjustRightInd w:val="0"/>
        <w:spacing w:after="0" w:line="240" w:lineRule="auto"/>
        <w:rPr>
          <w:rFonts w:eastAsia="Times New Roman"/>
          <w:b/>
          <w:bCs/>
          <w:kern w:val="0"/>
          <w14:ligatures w14:val="none"/>
        </w:rPr>
      </w:pPr>
    </w:p>
    <w:tbl>
      <w:tblPr>
        <w:tblpPr w:leftFromText="180" w:rightFromText="180" w:vertAnchor="text" w:horzAnchor="margin" w:tblpY="-1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3"/>
        <w:gridCol w:w="1559"/>
        <w:gridCol w:w="1559"/>
        <w:gridCol w:w="1560"/>
        <w:gridCol w:w="1417"/>
        <w:gridCol w:w="1559"/>
      </w:tblGrid>
      <w:tr w:rsidR="00AF05BD" w:rsidRPr="00AF05BD" w14:paraId="4B01A0D3" w14:textId="77777777" w:rsidTr="00CA2F89">
        <w:tc>
          <w:tcPr>
            <w:tcW w:w="1413" w:type="dxa"/>
            <w:vMerge w:val="restart"/>
          </w:tcPr>
          <w:p w14:paraId="79456F7F" w14:textId="77777777" w:rsidR="00AF05BD" w:rsidRPr="00AF05BD" w:rsidRDefault="00AF05BD" w:rsidP="00AF05BD">
            <w:pPr>
              <w:keepNext/>
              <w:widowControl w:val="0"/>
              <w:autoSpaceDE w:val="0"/>
              <w:autoSpaceDN w:val="0"/>
              <w:adjustRightInd w:val="0"/>
              <w:spacing w:after="0" w:line="240" w:lineRule="auto"/>
              <w:rPr>
                <w:rFonts w:eastAsia="Times New Roman"/>
                <w:iCs/>
                <w:kern w:val="0"/>
                <w14:ligatures w14:val="none"/>
              </w:rPr>
            </w:pPr>
          </w:p>
          <w:p w14:paraId="77D3653A" w14:textId="77777777" w:rsidR="00AF05BD" w:rsidRPr="00AF05BD" w:rsidRDefault="00AF05BD" w:rsidP="00AF05BD">
            <w:pPr>
              <w:keepNext/>
              <w:widowControl w:val="0"/>
              <w:autoSpaceDE w:val="0"/>
              <w:autoSpaceDN w:val="0"/>
              <w:adjustRightInd w:val="0"/>
              <w:spacing w:after="0" w:line="240" w:lineRule="auto"/>
              <w:rPr>
                <w:rFonts w:eastAsia="Times New Roman"/>
                <w:iCs/>
                <w:kern w:val="0"/>
                <w14:ligatures w14:val="none"/>
              </w:rPr>
            </w:pPr>
            <w:r w:rsidRPr="00AF05BD">
              <w:rPr>
                <w:rFonts w:eastAsia="Times New Roman"/>
                <w:b/>
                <w:iCs/>
                <w:kern w:val="0"/>
                <w14:ligatures w14:val="none"/>
              </w:rPr>
              <w:t>Kūno masė</w:t>
            </w:r>
          </w:p>
          <w:p w14:paraId="03DF5949" w14:textId="77777777" w:rsidR="00AF05BD" w:rsidRPr="00AF05BD" w:rsidRDefault="00AF05BD" w:rsidP="00AF05BD">
            <w:pPr>
              <w:keepNext/>
              <w:widowControl w:val="0"/>
              <w:autoSpaceDE w:val="0"/>
              <w:autoSpaceDN w:val="0"/>
              <w:adjustRightInd w:val="0"/>
              <w:spacing w:after="0" w:line="240" w:lineRule="auto"/>
              <w:rPr>
                <w:rFonts w:eastAsia="Times New Roman"/>
                <w:iCs/>
                <w:kern w:val="0"/>
                <w14:ligatures w14:val="none"/>
              </w:rPr>
            </w:pPr>
            <w:r w:rsidRPr="00AF05BD">
              <w:rPr>
                <w:rFonts w:eastAsia="Times New Roman"/>
                <w:b/>
                <w:iCs/>
                <w:kern w:val="0"/>
                <w14:ligatures w14:val="none"/>
              </w:rPr>
              <w:t>(kg)</w:t>
            </w:r>
          </w:p>
        </w:tc>
        <w:tc>
          <w:tcPr>
            <w:tcW w:w="7654" w:type="dxa"/>
            <w:gridSpan w:val="5"/>
          </w:tcPr>
          <w:p w14:paraId="2A70F8B2"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proofErr w:type="spellStart"/>
            <w:r w:rsidRPr="00AF05BD">
              <w:rPr>
                <w:rFonts w:eastAsia="Times New Roman"/>
                <w:b/>
                <w:bCs/>
                <w:kern w:val="0"/>
                <w14:ligatures w14:val="none"/>
              </w:rPr>
              <w:t>Voriconazole</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Accord</w:t>
            </w:r>
            <w:proofErr w:type="spellEnd"/>
            <w:r w:rsidRPr="00AF05BD">
              <w:rPr>
                <w:rFonts w:eastAsia="Times New Roman"/>
                <w:b/>
                <w:bCs/>
                <w:kern w:val="0"/>
                <w14:ligatures w14:val="none"/>
              </w:rPr>
              <w:t xml:space="preserve"> </w:t>
            </w:r>
            <w:proofErr w:type="spellStart"/>
            <w:r w:rsidRPr="00AF05BD">
              <w:rPr>
                <w:rFonts w:eastAsia="Times New Roman"/>
                <w:b/>
                <w:bCs/>
                <w:kern w:val="0"/>
                <w14:ligatures w14:val="none"/>
              </w:rPr>
              <w:t>Healthcare</w:t>
            </w:r>
            <w:proofErr w:type="spellEnd"/>
            <w:r w:rsidRPr="00AF05BD">
              <w:rPr>
                <w:rFonts w:eastAsia="Times New Roman"/>
                <w:b/>
                <w:bCs/>
                <w:kern w:val="0"/>
                <w14:ligatures w14:val="none"/>
              </w:rPr>
              <w:t xml:space="preserve"> koncentrato (10 mg/ml) tūris, kurio reikia:</w:t>
            </w:r>
          </w:p>
        </w:tc>
      </w:tr>
      <w:tr w:rsidR="00AF05BD" w:rsidRPr="00AF05BD" w14:paraId="1828010A" w14:textId="77777777" w:rsidTr="00CA2F89">
        <w:tc>
          <w:tcPr>
            <w:tcW w:w="1413" w:type="dxa"/>
            <w:vMerge/>
          </w:tcPr>
          <w:p w14:paraId="1883A887" w14:textId="77777777" w:rsidR="00AF05BD" w:rsidRPr="00AF05BD" w:rsidRDefault="00AF05BD" w:rsidP="00AF05BD">
            <w:pPr>
              <w:keepNext/>
              <w:widowControl w:val="0"/>
              <w:autoSpaceDE w:val="0"/>
              <w:autoSpaceDN w:val="0"/>
              <w:adjustRightInd w:val="0"/>
              <w:spacing w:after="0" w:line="240" w:lineRule="auto"/>
              <w:rPr>
                <w:rFonts w:eastAsia="Times New Roman"/>
                <w:iCs/>
                <w:kern w:val="0"/>
                <w14:ligatures w14:val="none"/>
              </w:rPr>
            </w:pPr>
          </w:p>
        </w:tc>
        <w:tc>
          <w:tcPr>
            <w:tcW w:w="1559" w:type="dxa"/>
          </w:tcPr>
          <w:p w14:paraId="0DE50FC6"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3 mg/kg</w:t>
            </w:r>
          </w:p>
          <w:p w14:paraId="279AD268"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dozė</w:t>
            </w:r>
          </w:p>
          <w:p w14:paraId="7986B173"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(flakonų skaičius)</w:t>
            </w:r>
          </w:p>
        </w:tc>
        <w:tc>
          <w:tcPr>
            <w:tcW w:w="1559" w:type="dxa"/>
          </w:tcPr>
          <w:p w14:paraId="3F528888"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4 mg/kg</w:t>
            </w:r>
          </w:p>
          <w:p w14:paraId="5C4C97B4"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dozė</w:t>
            </w:r>
          </w:p>
          <w:p w14:paraId="0164CD7B"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(flakonų skaičius)</w:t>
            </w:r>
          </w:p>
        </w:tc>
        <w:tc>
          <w:tcPr>
            <w:tcW w:w="1560" w:type="dxa"/>
          </w:tcPr>
          <w:p w14:paraId="132B892E"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6 mg/kg</w:t>
            </w:r>
          </w:p>
          <w:p w14:paraId="083A649C"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dozė</w:t>
            </w:r>
          </w:p>
          <w:p w14:paraId="43326ACF"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(flakonų skaičius)</w:t>
            </w:r>
          </w:p>
        </w:tc>
        <w:tc>
          <w:tcPr>
            <w:tcW w:w="1417" w:type="dxa"/>
          </w:tcPr>
          <w:p w14:paraId="003856E4"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8 mg/kg</w:t>
            </w:r>
          </w:p>
          <w:p w14:paraId="0C6A0FCB"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dozė</w:t>
            </w:r>
          </w:p>
          <w:p w14:paraId="5BECA39B"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(flakonų skaičius)</w:t>
            </w:r>
          </w:p>
        </w:tc>
        <w:tc>
          <w:tcPr>
            <w:tcW w:w="1559" w:type="dxa"/>
          </w:tcPr>
          <w:p w14:paraId="204D56C1"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9 mg/kg</w:t>
            </w:r>
          </w:p>
          <w:p w14:paraId="5205F26B"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dozė</w:t>
            </w:r>
          </w:p>
          <w:p w14:paraId="4931D793" w14:textId="77777777" w:rsidR="00AF05BD" w:rsidRPr="00AF05BD" w:rsidRDefault="00AF05BD" w:rsidP="00AF05BD">
            <w:pPr>
              <w:keepNext/>
              <w:widowControl w:val="0"/>
              <w:autoSpaceDE w:val="0"/>
              <w:autoSpaceDN w:val="0"/>
              <w:adjustRightInd w:val="0"/>
              <w:spacing w:after="0" w:line="240" w:lineRule="auto"/>
              <w:jc w:val="center"/>
              <w:rPr>
                <w:rFonts w:eastAsia="Times New Roman"/>
                <w:iCs/>
                <w:kern w:val="0"/>
                <w14:ligatures w14:val="none"/>
              </w:rPr>
            </w:pPr>
            <w:r w:rsidRPr="00AF05BD">
              <w:rPr>
                <w:rFonts w:eastAsia="Times New Roman"/>
                <w:b/>
                <w:iCs/>
                <w:kern w:val="0"/>
                <w14:ligatures w14:val="none"/>
              </w:rPr>
              <w:t>(flakonų skaičius)</w:t>
            </w:r>
          </w:p>
        </w:tc>
      </w:tr>
      <w:tr w:rsidR="00AF05BD" w:rsidRPr="00AF05BD" w14:paraId="7CFA3B91" w14:textId="77777777" w:rsidTr="00CA2F89">
        <w:tc>
          <w:tcPr>
            <w:tcW w:w="1413" w:type="dxa"/>
          </w:tcPr>
          <w:p w14:paraId="51BC9FE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10</w:t>
            </w:r>
          </w:p>
        </w:tc>
        <w:tc>
          <w:tcPr>
            <w:tcW w:w="1559" w:type="dxa"/>
          </w:tcPr>
          <w:p w14:paraId="4C4FD88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2E33A5CA"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4,0 ml (1)</w:t>
            </w:r>
          </w:p>
        </w:tc>
        <w:tc>
          <w:tcPr>
            <w:tcW w:w="1560" w:type="dxa"/>
          </w:tcPr>
          <w:p w14:paraId="0E6C06E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417" w:type="dxa"/>
          </w:tcPr>
          <w:p w14:paraId="6152BC6A"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8,0 ml (1)</w:t>
            </w:r>
          </w:p>
        </w:tc>
        <w:tc>
          <w:tcPr>
            <w:tcW w:w="1559" w:type="dxa"/>
          </w:tcPr>
          <w:p w14:paraId="3E13143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9,0 ml (1)</w:t>
            </w:r>
          </w:p>
        </w:tc>
      </w:tr>
      <w:tr w:rsidR="00AF05BD" w:rsidRPr="00AF05BD" w14:paraId="25F3B1B1" w14:textId="77777777" w:rsidTr="00CA2F89">
        <w:tc>
          <w:tcPr>
            <w:tcW w:w="1413" w:type="dxa"/>
          </w:tcPr>
          <w:p w14:paraId="26CC2A7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15</w:t>
            </w:r>
          </w:p>
        </w:tc>
        <w:tc>
          <w:tcPr>
            <w:tcW w:w="1559" w:type="dxa"/>
          </w:tcPr>
          <w:p w14:paraId="01866D7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1D21BA8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6,0 ml (1)</w:t>
            </w:r>
          </w:p>
        </w:tc>
        <w:tc>
          <w:tcPr>
            <w:tcW w:w="1560" w:type="dxa"/>
          </w:tcPr>
          <w:p w14:paraId="31FDC083"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417" w:type="dxa"/>
          </w:tcPr>
          <w:p w14:paraId="6ECF1D0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12,0 ml (1)</w:t>
            </w:r>
          </w:p>
        </w:tc>
        <w:tc>
          <w:tcPr>
            <w:tcW w:w="1559" w:type="dxa"/>
          </w:tcPr>
          <w:p w14:paraId="1A9A211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13,5 ml (1)</w:t>
            </w:r>
          </w:p>
        </w:tc>
      </w:tr>
      <w:tr w:rsidR="00AF05BD" w:rsidRPr="00AF05BD" w14:paraId="16C0C9FF" w14:textId="77777777" w:rsidTr="00CA2F89">
        <w:tc>
          <w:tcPr>
            <w:tcW w:w="1413" w:type="dxa"/>
          </w:tcPr>
          <w:p w14:paraId="10F49A5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20</w:t>
            </w:r>
          </w:p>
        </w:tc>
        <w:tc>
          <w:tcPr>
            <w:tcW w:w="1559" w:type="dxa"/>
          </w:tcPr>
          <w:p w14:paraId="12D19037"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0C963F9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8,0 ml (1)</w:t>
            </w:r>
          </w:p>
        </w:tc>
        <w:tc>
          <w:tcPr>
            <w:tcW w:w="1560" w:type="dxa"/>
          </w:tcPr>
          <w:p w14:paraId="7B121A6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417" w:type="dxa"/>
          </w:tcPr>
          <w:p w14:paraId="008BFB7A"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16,0 ml (1)</w:t>
            </w:r>
          </w:p>
        </w:tc>
        <w:tc>
          <w:tcPr>
            <w:tcW w:w="1559" w:type="dxa"/>
          </w:tcPr>
          <w:p w14:paraId="153B15D2"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18,0 ml (1)</w:t>
            </w:r>
          </w:p>
        </w:tc>
      </w:tr>
      <w:tr w:rsidR="00AF05BD" w:rsidRPr="00AF05BD" w14:paraId="77619304" w14:textId="77777777" w:rsidTr="00CA2F89">
        <w:tc>
          <w:tcPr>
            <w:tcW w:w="1413" w:type="dxa"/>
          </w:tcPr>
          <w:p w14:paraId="7D11FD2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25</w:t>
            </w:r>
          </w:p>
        </w:tc>
        <w:tc>
          <w:tcPr>
            <w:tcW w:w="1559" w:type="dxa"/>
          </w:tcPr>
          <w:p w14:paraId="3629F4F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02A7422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10,0 ml (1)</w:t>
            </w:r>
          </w:p>
        </w:tc>
        <w:tc>
          <w:tcPr>
            <w:tcW w:w="1560" w:type="dxa"/>
          </w:tcPr>
          <w:p w14:paraId="65A2BD1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417" w:type="dxa"/>
          </w:tcPr>
          <w:p w14:paraId="2F3E2302"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20,0 ml (1)</w:t>
            </w:r>
          </w:p>
        </w:tc>
        <w:tc>
          <w:tcPr>
            <w:tcW w:w="1559" w:type="dxa"/>
          </w:tcPr>
          <w:p w14:paraId="7DD1DEE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22,5 ml (2)</w:t>
            </w:r>
          </w:p>
        </w:tc>
      </w:tr>
      <w:tr w:rsidR="00AF05BD" w:rsidRPr="00AF05BD" w14:paraId="3DF1B741" w14:textId="77777777" w:rsidTr="00CA2F89">
        <w:tc>
          <w:tcPr>
            <w:tcW w:w="1413" w:type="dxa"/>
          </w:tcPr>
          <w:p w14:paraId="755202C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30</w:t>
            </w:r>
          </w:p>
        </w:tc>
        <w:tc>
          <w:tcPr>
            <w:tcW w:w="1559" w:type="dxa"/>
          </w:tcPr>
          <w:p w14:paraId="66407B2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9,0 ml (1)</w:t>
            </w:r>
          </w:p>
        </w:tc>
        <w:tc>
          <w:tcPr>
            <w:tcW w:w="1559" w:type="dxa"/>
          </w:tcPr>
          <w:p w14:paraId="52C18DAA"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12,0 ml (1)</w:t>
            </w:r>
          </w:p>
        </w:tc>
        <w:tc>
          <w:tcPr>
            <w:tcW w:w="1560" w:type="dxa"/>
          </w:tcPr>
          <w:p w14:paraId="66648E51"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18,0 ml (1)</w:t>
            </w:r>
          </w:p>
        </w:tc>
        <w:tc>
          <w:tcPr>
            <w:tcW w:w="1417" w:type="dxa"/>
          </w:tcPr>
          <w:p w14:paraId="3AB4B84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24,0 ml (2)</w:t>
            </w:r>
          </w:p>
        </w:tc>
        <w:tc>
          <w:tcPr>
            <w:tcW w:w="1559" w:type="dxa"/>
          </w:tcPr>
          <w:p w14:paraId="420E697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27,0 ml (2)</w:t>
            </w:r>
          </w:p>
        </w:tc>
      </w:tr>
      <w:tr w:rsidR="00AF05BD" w:rsidRPr="00AF05BD" w14:paraId="336C071A" w14:textId="77777777" w:rsidTr="00CA2F89">
        <w:tc>
          <w:tcPr>
            <w:tcW w:w="1413" w:type="dxa"/>
          </w:tcPr>
          <w:p w14:paraId="7D100017"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35</w:t>
            </w:r>
          </w:p>
        </w:tc>
        <w:tc>
          <w:tcPr>
            <w:tcW w:w="1559" w:type="dxa"/>
          </w:tcPr>
          <w:p w14:paraId="69E07D7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10,5 ml (1)</w:t>
            </w:r>
          </w:p>
        </w:tc>
        <w:tc>
          <w:tcPr>
            <w:tcW w:w="1559" w:type="dxa"/>
          </w:tcPr>
          <w:p w14:paraId="643B56D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14,0 ml (1)</w:t>
            </w:r>
          </w:p>
        </w:tc>
        <w:tc>
          <w:tcPr>
            <w:tcW w:w="1560" w:type="dxa"/>
          </w:tcPr>
          <w:p w14:paraId="537E560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21,0 ml (2)</w:t>
            </w:r>
          </w:p>
        </w:tc>
        <w:tc>
          <w:tcPr>
            <w:tcW w:w="1417" w:type="dxa"/>
          </w:tcPr>
          <w:p w14:paraId="30B857E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28,0 ml (2)</w:t>
            </w:r>
          </w:p>
        </w:tc>
        <w:tc>
          <w:tcPr>
            <w:tcW w:w="1559" w:type="dxa"/>
          </w:tcPr>
          <w:p w14:paraId="2B10828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31,5 ml (2)</w:t>
            </w:r>
          </w:p>
        </w:tc>
      </w:tr>
      <w:tr w:rsidR="00AF05BD" w:rsidRPr="00AF05BD" w14:paraId="3C81479D" w14:textId="77777777" w:rsidTr="00CA2F89">
        <w:tc>
          <w:tcPr>
            <w:tcW w:w="1413" w:type="dxa"/>
          </w:tcPr>
          <w:p w14:paraId="525941A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50</w:t>
            </w:r>
          </w:p>
        </w:tc>
        <w:tc>
          <w:tcPr>
            <w:tcW w:w="1559" w:type="dxa"/>
          </w:tcPr>
          <w:p w14:paraId="4539131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15,0 ml (1)</w:t>
            </w:r>
          </w:p>
        </w:tc>
        <w:tc>
          <w:tcPr>
            <w:tcW w:w="1559" w:type="dxa"/>
          </w:tcPr>
          <w:p w14:paraId="399D33C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20,0 ml (1)</w:t>
            </w:r>
          </w:p>
        </w:tc>
        <w:tc>
          <w:tcPr>
            <w:tcW w:w="1560" w:type="dxa"/>
          </w:tcPr>
          <w:p w14:paraId="5ED7AFB5"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30,0 ml (2)</w:t>
            </w:r>
          </w:p>
        </w:tc>
        <w:tc>
          <w:tcPr>
            <w:tcW w:w="1417" w:type="dxa"/>
          </w:tcPr>
          <w:p w14:paraId="137C93D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40,0 ml (2)</w:t>
            </w:r>
          </w:p>
        </w:tc>
        <w:tc>
          <w:tcPr>
            <w:tcW w:w="1559" w:type="dxa"/>
          </w:tcPr>
          <w:p w14:paraId="2D41485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45,0 ml (3)</w:t>
            </w:r>
          </w:p>
        </w:tc>
      </w:tr>
      <w:tr w:rsidR="00AF05BD" w:rsidRPr="00AF05BD" w14:paraId="6CC688F0" w14:textId="77777777" w:rsidTr="00CA2F89">
        <w:tc>
          <w:tcPr>
            <w:tcW w:w="1413" w:type="dxa"/>
          </w:tcPr>
          <w:p w14:paraId="46A51E3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55</w:t>
            </w:r>
          </w:p>
        </w:tc>
        <w:tc>
          <w:tcPr>
            <w:tcW w:w="1559" w:type="dxa"/>
          </w:tcPr>
          <w:p w14:paraId="4785D99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16,5 ml (1)</w:t>
            </w:r>
          </w:p>
        </w:tc>
        <w:tc>
          <w:tcPr>
            <w:tcW w:w="1559" w:type="dxa"/>
          </w:tcPr>
          <w:p w14:paraId="74F917A5"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22,0 ml (2)</w:t>
            </w:r>
          </w:p>
        </w:tc>
        <w:tc>
          <w:tcPr>
            <w:tcW w:w="1560" w:type="dxa"/>
          </w:tcPr>
          <w:p w14:paraId="130D1213"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33,0 ml (2)</w:t>
            </w:r>
          </w:p>
        </w:tc>
        <w:tc>
          <w:tcPr>
            <w:tcW w:w="1417" w:type="dxa"/>
          </w:tcPr>
          <w:p w14:paraId="777B239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44,0 ml (3)</w:t>
            </w:r>
          </w:p>
        </w:tc>
        <w:tc>
          <w:tcPr>
            <w:tcW w:w="1559" w:type="dxa"/>
          </w:tcPr>
          <w:p w14:paraId="4A10422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49,5 ml (3)</w:t>
            </w:r>
          </w:p>
        </w:tc>
      </w:tr>
      <w:tr w:rsidR="00AF05BD" w:rsidRPr="00AF05BD" w14:paraId="43E7C5AB" w14:textId="77777777" w:rsidTr="00CA2F89">
        <w:tc>
          <w:tcPr>
            <w:tcW w:w="1413" w:type="dxa"/>
          </w:tcPr>
          <w:p w14:paraId="178056E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60</w:t>
            </w:r>
          </w:p>
        </w:tc>
        <w:tc>
          <w:tcPr>
            <w:tcW w:w="1559" w:type="dxa"/>
          </w:tcPr>
          <w:p w14:paraId="31937FC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18,0 ml (1)</w:t>
            </w:r>
          </w:p>
        </w:tc>
        <w:tc>
          <w:tcPr>
            <w:tcW w:w="1559" w:type="dxa"/>
          </w:tcPr>
          <w:p w14:paraId="0299487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24,0 ml (2)</w:t>
            </w:r>
          </w:p>
        </w:tc>
        <w:tc>
          <w:tcPr>
            <w:tcW w:w="1560" w:type="dxa"/>
          </w:tcPr>
          <w:p w14:paraId="4D7EA56C"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36,0 ml (2)</w:t>
            </w:r>
          </w:p>
        </w:tc>
        <w:tc>
          <w:tcPr>
            <w:tcW w:w="1417" w:type="dxa"/>
          </w:tcPr>
          <w:p w14:paraId="0E9CFB0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48,0 ml (3)</w:t>
            </w:r>
          </w:p>
        </w:tc>
        <w:tc>
          <w:tcPr>
            <w:tcW w:w="1559" w:type="dxa"/>
          </w:tcPr>
          <w:p w14:paraId="3757F1E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54,0 ml (3)</w:t>
            </w:r>
          </w:p>
        </w:tc>
      </w:tr>
      <w:tr w:rsidR="00AF05BD" w:rsidRPr="00AF05BD" w14:paraId="16E1AE25" w14:textId="77777777" w:rsidTr="00CA2F89">
        <w:tc>
          <w:tcPr>
            <w:tcW w:w="1413" w:type="dxa"/>
          </w:tcPr>
          <w:p w14:paraId="2D97050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65</w:t>
            </w:r>
          </w:p>
        </w:tc>
        <w:tc>
          <w:tcPr>
            <w:tcW w:w="1559" w:type="dxa"/>
          </w:tcPr>
          <w:p w14:paraId="15A93B42"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19,5 ml (1)</w:t>
            </w:r>
          </w:p>
        </w:tc>
        <w:tc>
          <w:tcPr>
            <w:tcW w:w="1559" w:type="dxa"/>
          </w:tcPr>
          <w:p w14:paraId="185318AA"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26,0 ml (2)</w:t>
            </w:r>
          </w:p>
        </w:tc>
        <w:tc>
          <w:tcPr>
            <w:tcW w:w="1560" w:type="dxa"/>
          </w:tcPr>
          <w:p w14:paraId="46E5E263"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39,0 ml (2)</w:t>
            </w:r>
          </w:p>
        </w:tc>
        <w:tc>
          <w:tcPr>
            <w:tcW w:w="1417" w:type="dxa"/>
          </w:tcPr>
          <w:p w14:paraId="7C2AC561"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52,0 ml (3)</w:t>
            </w:r>
          </w:p>
        </w:tc>
        <w:tc>
          <w:tcPr>
            <w:tcW w:w="1559" w:type="dxa"/>
          </w:tcPr>
          <w:p w14:paraId="0FE31D2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58,5 ml (3)</w:t>
            </w:r>
          </w:p>
        </w:tc>
      </w:tr>
      <w:tr w:rsidR="00AF05BD" w:rsidRPr="00AF05BD" w14:paraId="29379282" w14:textId="77777777" w:rsidTr="00CA2F89">
        <w:tc>
          <w:tcPr>
            <w:tcW w:w="1413" w:type="dxa"/>
          </w:tcPr>
          <w:p w14:paraId="6AE28087"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70</w:t>
            </w:r>
          </w:p>
        </w:tc>
        <w:tc>
          <w:tcPr>
            <w:tcW w:w="1559" w:type="dxa"/>
          </w:tcPr>
          <w:p w14:paraId="0E69B90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21,0 ml (2)</w:t>
            </w:r>
          </w:p>
        </w:tc>
        <w:tc>
          <w:tcPr>
            <w:tcW w:w="1559" w:type="dxa"/>
          </w:tcPr>
          <w:p w14:paraId="08EAF58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28,0 ml (2)</w:t>
            </w:r>
          </w:p>
        </w:tc>
        <w:tc>
          <w:tcPr>
            <w:tcW w:w="1560" w:type="dxa"/>
          </w:tcPr>
          <w:p w14:paraId="38D98B7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42,0 ml (3)</w:t>
            </w:r>
          </w:p>
        </w:tc>
        <w:tc>
          <w:tcPr>
            <w:tcW w:w="1417" w:type="dxa"/>
          </w:tcPr>
          <w:p w14:paraId="0CC91FA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1ACF994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r w:rsidR="00AF05BD" w:rsidRPr="00AF05BD" w14:paraId="6994A030" w14:textId="77777777" w:rsidTr="00CA2F89">
        <w:tc>
          <w:tcPr>
            <w:tcW w:w="1413" w:type="dxa"/>
          </w:tcPr>
          <w:p w14:paraId="53FC3FA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75</w:t>
            </w:r>
          </w:p>
        </w:tc>
        <w:tc>
          <w:tcPr>
            <w:tcW w:w="1559" w:type="dxa"/>
          </w:tcPr>
          <w:p w14:paraId="0F23770A"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22,5 ml (2)</w:t>
            </w:r>
          </w:p>
        </w:tc>
        <w:tc>
          <w:tcPr>
            <w:tcW w:w="1559" w:type="dxa"/>
          </w:tcPr>
          <w:p w14:paraId="5E9A6E0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30,0 ml (2)</w:t>
            </w:r>
          </w:p>
        </w:tc>
        <w:tc>
          <w:tcPr>
            <w:tcW w:w="1560" w:type="dxa"/>
          </w:tcPr>
          <w:p w14:paraId="657C19F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45,0 ml (3)</w:t>
            </w:r>
          </w:p>
        </w:tc>
        <w:tc>
          <w:tcPr>
            <w:tcW w:w="1417" w:type="dxa"/>
          </w:tcPr>
          <w:p w14:paraId="64FD42F7"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62FEF1F1"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r w:rsidR="00AF05BD" w:rsidRPr="00AF05BD" w14:paraId="58FDD05B" w14:textId="77777777" w:rsidTr="00CA2F89">
        <w:tc>
          <w:tcPr>
            <w:tcW w:w="1413" w:type="dxa"/>
          </w:tcPr>
          <w:p w14:paraId="05D23206"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80</w:t>
            </w:r>
          </w:p>
        </w:tc>
        <w:tc>
          <w:tcPr>
            <w:tcW w:w="1559" w:type="dxa"/>
          </w:tcPr>
          <w:p w14:paraId="6BD5C8D3"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24,0 ml (2)</w:t>
            </w:r>
          </w:p>
        </w:tc>
        <w:tc>
          <w:tcPr>
            <w:tcW w:w="1559" w:type="dxa"/>
          </w:tcPr>
          <w:p w14:paraId="03862CC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32,0 ml (2)</w:t>
            </w:r>
          </w:p>
        </w:tc>
        <w:tc>
          <w:tcPr>
            <w:tcW w:w="1560" w:type="dxa"/>
          </w:tcPr>
          <w:p w14:paraId="4D70BE4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48,0 ml (3)</w:t>
            </w:r>
          </w:p>
        </w:tc>
        <w:tc>
          <w:tcPr>
            <w:tcW w:w="1417" w:type="dxa"/>
          </w:tcPr>
          <w:p w14:paraId="7941CBB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6C32193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r w:rsidR="00AF05BD" w:rsidRPr="00AF05BD" w14:paraId="27B0B176" w14:textId="77777777" w:rsidTr="00CA2F89">
        <w:tc>
          <w:tcPr>
            <w:tcW w:w="1413" w:type="dxa"/>
          </w:tcPr>
          <w:p w14:paraId="1C2F25A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85</w:t>
            </w:r>
          </w:p>
        </w:tc>
        <w:tc>
          <w:tcPr>
            <w:tcW w:w="1559" w:type="dxa"/>
          </w:tcPr>
          <w:p w14:paraId="57C33A8C"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25,5 ml (2)</w:t>
            </w:r>
          </w:p>
        </w:tc>
        <w:tc>
          <w:tcPr>
            <w:tcW w:w="1559" w:type="dxa"/>
          </w:tcPr>
          <w:p w14:paraId="77A9FB60"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34,0 ml (2)</w:t>
            </w:r>
          </w:p>
        </w:tc>
        <w:tc>
          <w:tcPr>
            <w:tcW w:w="1560" w:type="dxa"/>
          </w:tcPr>
          <w:p w14:paraId="4F1D8F01"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51,0 ml (3)</w:t>
            </w:r>
          </w:p>
        </w:tc>
        <w:tc>
          <w:tcPr>
            <w:tcW w:w="1417" w:type="dxa"/>
          </w:tcPr>
          <w:p w14:paraId="3C04006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008FCCC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r w:rsidR="00AF05BD" w:rsidRPr="00AF05BD" w14:paraId="566D12A3" w14:textId="77777777" w:rsidTr="00CA2F89">
        <w:tc>
          <w:tcPr>
            <w:tcW w:w="1413" w:type="dxa"/>
          </w:tcPr>
          <w:p w14:paraId="4094BF4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90</w:t>
            </w:r>
          </w:p>
        </w:tc>
        <w:tc>
          <w:tcPr>
            <w:tcW w:w="1559" w:type="dxa"/>
          </w:tcPr>
          <w:p w14:paraId="257BE49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27,0 ml (2)</w:t>
            </w:r>
          </w:p>
        </w:tc>
        <w:tc>
          <w:tcPr>
            <w:tcW w:w="1559" w:type="dxa"/>
          </w:tcPr>
          <w:p w14:paraId="1CFD87D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36,0 ml (2)</w:t>
            </w:r>
          </w:p>
        </w:tc>
        <w:tc>
          <w:tcPr>
            <w:tcW w:w="1560" w:type="dxa"/>
          </w:tcPr>
          <w:p w14:paraId="455211A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54,0 ml (3)</w:t>
            </w:r>
          </w:p>
        </w:tc>
        <w:tc>
          <w:tcPr>
            <w:tcW w:w="1417" w:type="dxa"/>
          </w:tcPr>
          <w:p w14:paraId="787C5B3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55C3DFC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r w:rsidR="00AF05BD" w:rsidRPr="00AF05BD" w14:paraId="4D805CE9" w14:textId="77777777" w:rsidTr="00CA2F89">
        <w:tc>
          <w:tcPr>
            <w:tcW w:w="1413" w:type="dxa"/>
          </w:tcPr>
          <w:p w14:paraId="3170D148"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95</w:t>
            </w:r>
          </w:p>
        </w:tc>
        <w:tc>
          <w:tcPr>
            <w:tcW w:w="1559" w:type="dxa"/>
          </w:tcPr>
          <w:p w14:paraId="5019775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28,5 ml (2)</w:t>
            </w:r>
          </w:p>
        </w:tc>
        <w:tc>
          <w:tcPr>
            <w:tcW w:w="1559" w:type="dxa"/>
          </w:tcPr>
          <w:p w14:paraId="7C054489"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38,0 ml (2)</w:t>
            </w:r>
          </w:p>
        </w:tc>
        <w:tc>
          <w:tcPr>
            <w:tcW w:w="1560" w:type="dxa"/>
          </w:tcPr>
          <w:p w14:paraId="7123317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57,0 ml (3)</w:t>
            </w:r>
          </w:p>
        </w:tc>
        <w:tc>
          <w:tcPr>
            <w:tcW w:w="1417" w:type="dxa"/>
          </w:tcPr>
          <w:p w14:paraId="6E2E234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7B0D6FA1"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r w:rsidR="00AF05BD" w:rsidRPr="00AF05BD" w14:paraId="6324B174" w14:textId="77777777" w:rsidTr="00CA2F89">
        <w:tc>
          <w:tcPr>
            <w:tcW w:w="1413" w:type="dxa"/>
          </w:tcPr>
          <w:p w14:paraId="5079465D"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100</w:t>
            </w:r>
          </w:p>
        </w:tc>
        <w:tc>
          <w:tcPr>
            <w:tcW w:w="1559" w:type="dxa"/>
          </w:tcPr>
          <w:p w14:paraId="578D30F4"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30,0 ml (2)</w:t>
            </w:r>
          </w:p>
        </w:tc>
        <w:tc>
          <w:tcPr>
            <w:tcW w:w="1559" w:type="dxa"/>
          </w:tcPr>
          <w:p w14:paraId="5E9BF24E"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40,0 ml (2)</w:t>
            </w:r>
          </w:p>
        </w:tc>
        <w:tc>
          <w:tcPr>
            <w:tcW w:w="1560" w:type="dxa"/>
          </w:tcPr>
          <w:p w14:paraId="1FAB893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60,0 ml (3)</w:t>
            </w:r>
          </w:p>
        </w:tc>
        <w:tc>
          <w:tcPr>
            <w:tcW w:w="1417" w:type="dxa"/>
          </w:tcPr>
          <w:p w14:paraId="12BC6FAF"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c>
          <w:tcPr>
            <w:tcW w:w="1559" w:type="dxa"/>
          </w:tcPr>
          <w:p w14:paraId="6215387B" w14:textId="77777777" w:rsidR="00AF05BD" w:rsidRPr="00AF05BD" w:rsidRDefault="00AF05BD" w:rsidP="00AF05BD">
            <w:pPr>
              <w:widowControl w:val="0"/>
              <w:autoSpaceDE w:val="0"/>
              <w:autoSpaceDN w:val="0"/>
              <w:adjustRightInd w:val="0"/>
              <w:spacing w:after="0" w:line="240" w:lineRule="auto"/>
              <w:jc w:val="center"/>
              <w:rPr>
                <w:rFonts w:eastAsia="Times New Roman"/>
                <w:bCs/>
                <w:kern w:val="0"/>
                <w:szCs w:val="20"/>
                <w:lang w:eastAsia="es-ES"/>
                <w14:ligatures w14:val="none"/>
              </w:rPr>
            </w:pPr>
            <w:r w:rsidRPr="00AF05BD">
              <w:rPr>
                <w:rFonts w:eastAsia="Times New Roman"/>
                <w:bCs/>
                <w:kern w:val="0"/>
                <w:szCs w:val="20"/>
                <w:lang w:eastAsia="es-ES"/>
                <w14:ligatures w14:val="none"/>
              </w:rPr>
              <w:t>-</w:t>
            </w:r>
          </w:p>
        </w:tc>
      </w:tr>
    </w:tbl>
    <w:p w14:paraId="11B8A921" w14:textId="77777777" w:rsidR="00AF05BD" w:rsidRPr="00AF05BD" w:rsidRDefault="00AF05BD" w:rsidP="00AF05BD">
      <w:pPr>
        <w:tabs>
          <w:tab w:val="left" w:pos="567"/>
        </w:tabs>
        <w:spacing w:after="0" w:line="240" w:lineRule="auto"/>
        <w:rPr>
          <w:rFonts w:eastAsia="Times New Roman"/>
          <w:bCs/>
          <w:kern w:val="0"/>
          <w:lang w:eastAsia="en-IN" w:bidi="bn-BD"/>
          <w14:ligatures w14:val="none"/>
        </w:rPr>
      </w:pPr>
      <w:proofErr w:type="spellStart"/>
      <w:r w:rsidRPr="00AF05BD">
        <w:rPr>
          <w:rFonts w:eastAsia="Times New Roman"/>
          <w:kern w:val="0"/>
          <w:lang w:eastAsia="en-IN" w:bidi="bn-BD"/>
          <w14:ligatures w14:val="none"/>
        </w:rPr>
        <w:t>Voriconazole</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Accord</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Healthcare</w:t>
      </w:r>
      <w:proofErr w:type="spellEnd"/>
      <w:r w:rsidRPr="00AF05BD">
        <w:rPr>
          <w:rFonts w:eastAsia="Times New Roman"/>
          <w:kern w:val="0"/>
          <w:lang w:eastAsia="en-IN" w:bidi="bn-BD"/>
          <w14:ligatures w14:val="none"/>
        </w:rPr>
        <w:t xml:space="preserve"> </w:t>
      </w:r>
      <w:r w:rsidRPr="00AF05BD">
        <w:rPr>
          <w:rFonts w:eastAsia="Times New Roman"/>
          <w:b/>
          <w:kern w:val="0"/>
          <w:lang w:eastAsia="en-IN" w:bidi="bn-BD"/>
          <w14:ligatures w14:val="none"/>
        </w:rPr>
        <w:t>–</w:t>
      </w:r>
      <w:r w:rsidRPr="00AF05BD">
        <w:rPr>
          <w:rFonts w:eastAsia="Times New Roman"/>
          <w:kern w:val="0"/>
          <w:lang w:eastAsia="en-IN" w:bidi="bn-BD"/>
          <w14:ligatures w14:val="none"/>
        </w:rPr>
        <w:t xml:space="preserve"> tai sterilūs </w:t>
      </w:r>
      <w:proofErr w:type="spellStart"/>
      <w:r w:rsidRPr="00AF05BD">
        <w:rPr>
          <w:rFonts w:eastAsia="Times New Roman"/>
          <w:kern w:val="0"/>
          <w:lang w:eastAsia="en-IN" w:bidi="bn-BD"/>
          <w14:ligatures w14:val="none"/>
        </w:rPr>
        <w:t>liofilizuoti</w:t>
      </w:r>
      <w:proofErr w:type="spellEnd"/>
      <w:r w:rsidRPr="00AF05BD">
        <w:rPr>
          <w:rFonts w:eastAsia="Times New Roman"/>
          <w:kern w:val="0"/>
          <w:lang w:eastAsia="en-IN" w:bidi="bn-BD"/>
          <w14:ligatures w14:val="none"/>
        </w:rPr>
        <w:t xml:space="preserve"> milteliai be konservantų. Pakuotėje yra vienkartinė dozė. </w:t>
      </w:r>
      <w:r w:rsidRPr="00AF05BD">
        <w:rPr>
          <w:rFonts w:eastAsia="Times New Roman"/>
          <w:bCs/>
          <w:kern w:val="0"/>
          <w:lang w:eastAsia="en-IN" w:bidi="bn-BD"/>
          <w14:ligatures w14:val="none"/>
        </w:rPr>
        <w:t>Nustatyta, kad paruošto tirpalo cheminis ir fizinis stabilumas išlieka 24 val. laikant 2–8 </w:t>
      </w:r>
      <w:r w:rsidRPr="00AF05BD">
        <w:rPr>
          <w:rFonts w:eastAsia="Times New Roman"/>
          <w:kern w:val="0"/>
          <w:lang w:eastAsia="x-none"/>
          <w14:ligatures w14:val="none"/>
        </w:rPr>
        <w:t>°</w:t>
      </w:r>
      <w:r w:rsidRPr="00AF05BD">
        <w:rPr>
          <w:rFonts w:eastAsia="Times New Roman"/>
          <w:bCs/>
          <w:kern w:val="0"/>
          <w:lang w:eastAsia="en-IN" w:bidi="bn-BD"/>
          <w14:ligatures w14:val="none"/>
        </w:rPr>
        <w:t>C temperatūroje.</w:t>
      </w:r>
    </w:p>
    <w:p w14:paraId="743CFF5F"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Mikrobiologiniu požiūriu paruoštą vaistinį preparatą būtina vartoti nedelsiant. Jeigu vaistinis preparatas iš karto nevartojamas, atsakomybė už laikymo laiką ir sąlygas tenka vartotojui.</w:t>
      </w:r>
    </w:p>
    <w:p w14:paraId="631DDC0A"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
    <w:p w14:paraId="0B8F67A5" w14:textId="77777777" w:rsidR="00AF05BD" w:rsidRPr="00AF05BD" w:rsidRDefault="00AF05BD" w:rsidP="00AF05BD">
      <w:pPr>
        <w:tabs>
          <w:tab w:val="left" w:pos="567"/>
        </w:tabs>
        <w:spacing w:after="0" w:line="240" w:lineRule="auto"/>
        <w:rPr>
          <w:rFonts w:eastAsia="Times New Roman"/>
          <w:bCs/>
          <w:kern w:val="0"/>
          <w:lang w:eastAsia="en-IN" w:bidi="bn-BD"/>
          <w14:ligatures w14:val="none"/>
        </w:rPr>
      </w:pPr>
      <w:r w:rsidRPr="00AF05BD">
        <w:rPr>
          <w:rFonts w:eastAsia="Times New Roman"/>
          <w:bCs/>
          <w:kern w:val="0"/>
          <w:lang w:eastAsia="en-IN" w:bidi="bn-BD"/>
          <w14:ligatures w14:val="none"/>
        </w:rPr>
        <w:t>Nustatyta, kad praskiesto tirpalo cheminis ir fizinis stabilumas išlieka 6 val. laikant 25 </w:t>
      </w:r>
      <w:r w:rsidRPr="00AF05BD">
        <w:rPr>
          <w:rFonts w:eastAsia="Times New Roman"/>
          <w:b/>
          <w:kern w:val="0"/>
          <w14:ligatures w14:val="none"/>
        </w:rPr>
        <w:t>°</w:t>
      </w:r>
      <w:r w:rsidRPr="00AF05BD">
        <w:rPr>
          <w:rFonts w:eastAsia="Times New Roman"/>
          <w:bCs/>
          <w:kern w:val="0"/>
          <w:lang w:eastAsia="en-IN" w:bidi="bn-BD"/>
          <w14:ligatures w14:val="none"/>
        </w:rPr>
        <w:t>C temperatūroje.</w:t>
      </w:r>
    </w:p>
    <w:p w14:paraId="1787C9A9" w14:textId="77777777" w:rsidR="00AF05BD" w:rsidRPr="00AF05BD" w:rsidRDefault="00AF05BD" w:rsidP="00AF05BD">
      <w:pPr>
        <w:tabs>
          <w:tab w:val="left" w:pos="567"/>
        </w:tabs>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Mikrobiologiniu požiūriu, praskiestą vaistinį preparatą būtina vartoti nedelsiant. Jeigu vaistinis preparatas iš karto nevartojamas, atsakomybė už laikymo laiką ir sąlygas tenka vartotojui.</w:t>
      </w:r>
    </w:p>
    <w:p w14:paraId="4F500C05" w14:textId="77777777" w:rsidR="00AF05BD" w:rsidRPr="00AF05BD" w:rsidRDefault="00AF05BD" w:rsidP="00AF05BD">
      <w:pPr>
        <w:autoSpaceDE w:val="0"/>
        <w:autoSpaceDN w:val="0"/>
        <w:adjustRightInd w:val="0"/>
        <w:spacing w:after="0" w:line="240" w:lineRule="auto"/>
        <w:rPr>
          <w:rFonts w:eastAsia="Times New Roman"/>
          <w:b/>
          <w:bCs/>
          <w:kern w:val="0"/>
          <w:lang w:eastAsia="en-IN" w:bidi="bn-BD"/>
          <w14:ligatures w14:val="none"/>
        </w:rPr>
      </w:pPr>
    </w:p>
    <w:p w14:paraId="4CE9FB6D" w14:textId="77777777" w:rsidR="00AF05BD" w:rsidRPr="00AF05BD" w:rsidRDefault="00AF05BD" w:rsidP="00AF05BD">
      <w:pPr>
        <w:autoSpaceDE w:val="0"/>
        <w:autoSpaceDN w:val="0"/>
        <w:adjustRightInd w:val="0"/>
        <w:spacing w:after="0" w:line="240" w:lineRule="auto"/>
        <w:rPr>
          <w:rFonts w:eastAsia="Times New Roman"/>
          <w:b/>
          <w:bCs/>
          <w:kern w:val="0"/>
          <w:lang w:eastAsia="en-IN" w:bidi="bn-BD"/>
          <w14:ligatures w14:val="none"/>
        </w:rPr>
      </w:pPr>
      <w:r w:rsidRPr="00AF05BD">
        <w:rPr>
          <w:rFonts w:eastAsia="Times New Roman"/>
          <w:b/>
          <w:bCs/>
          <w:kern w:val="0"/>
          <w:lang w:eastAsia="en-IN" w:bidi="bn-BD"/>
          <w14:ligatures w14:val="none"/>
        </w:rPr>
        <w:t>Infuzijų tirpalai, kurių suderinamumas nustatytas:</w:t>
      </w:r>
    </w:p>
    <w:p w14:paraId="475F55BF"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Ištirpinus miltelius, koncentratą galima skiesti su šiais tirpalais:</w:t>
      </w:r>
    </w:p>
    <w:p w14:paraId="2F694F5D"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9 mg/ml (0,9 %) natrio chlorido infuziniu tirpalu;</w:t>
      </w:r>
    </w:p>
    <w:p w14:paraId="7616677E"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natrio laktato intraveniniu infuziniu tirpalu;</w:t>
      </w:r>
    </w:p>
    <w:p w14:paraId="548D3C44"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 xml:space="preserve">5 % gliukozės ir </w:t>
      </w:r>
      <w:proofErr w:type="spellStart"/>
      <w:r w:rsidRPr="00AF05BD">
        <w:rPr>
          <w:rFonts w:eastAsia="Times New Roman"/>
          <w:kern w:val="0"/>
          <w:lang w:eastAsia="en-IN" w:bidi="bn-BD"/>
          <w14:ligatures w14:val="none"/>
        </w:rPr>
        <w:t>Ringerio</w:t>
      </w:r>
      <w:proofErr w:type="spellEnd"/>
      <w:r w:rsidRPr="00AF05BD">
        <w:rPr>
          <w:rFonts w:eastAsia="Times New Roman"/>
          <w:kern w:val="0"/>
          <w:lang w:eastAsia="en-IN" w:bidi="bn-BD"/>
          <w14:ligatures w14:val="none"/>
        </w:rPr>
        <w:t xml:space="preserve"> laktato mišinio intraveniniu infuziniu tirpalu;</w:t>
      </w:r>
    </w:p>
    <w:p w14:paraId="494DE155"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5 % gliukozės ir 0,45 % natrio chlorido mišinio intraveniniu infuziniu tirpalu;</w:t>
      </w:r>
    </w:p>
    <w:p w14:paraId="4BCA518B"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5 % gliukozės intraveniniu infuziniu tirpalu;</w:t>
      </w:r>
    </w:p>
    <w:p w14:paraId="2BA72F45"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5 % gliukozės ir 20 </w:t>
      </w:r>
      <w:proofErr w:type="spellStart"/>
      <w:r w:rsidRPr="00AF05BD">
        <w:rPr>
          <w:rFonts w:eastAsia="Times New Roman"/>
          <w:kern w:val="0"/>
          <w:lang w:eastAsia="en-IN" w:bidi="bn-BD"/>
          <w14:ligatures w14:val="none"/>
        </w:rPr>
        <w:t>mEq</w:t>
      </w:r>
      <w:proofErr w:type="spellEnd"/>
      <w:r w:rsidRPr="00AF05BD">
        <w:rPr>
          <w:rFonts w:eastAsia="Times New Roman"/>
          <w:kern w:val="0"/>
          <w:lang w:eastAsia="en-IN" w:bidi="bn-BD"/>
          <w14:ligatures w14:val="none"/>
        </w:rPr>
        <w:t xml:space="preserve"> kalio chlorido intraveniniu infuziniu tirpalu;</w:t>
      </w:r>
    </w:p>
    <w:p w14:paraId="47CD2183"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0,45 % natrio chlorido intraveniniu infuziniu tirpalu;</w:t>
      </w:r>
    </w:p>
    <w:p w14:paraId="238B8851"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r w:rsidRPr="00AF05BD">
        <w:rPr>
          <w:rFonts w:eastAsia="Times New Roman"/>
          <w:kern w:val="0"/>
          <w:lang w:eastAsia="en-IN" w:bidi="bn-BD"/>
          <w14:ligatures w14:val="none"/>
        </w:rPr>
        <w:t>5 % gliukozės ir 0,9 % natrio chlorido intraveniniu infuziniu tirpalu;</w:t>
      </w:r>
    </w:p>
    <w:p w14:paraId="3AF94A37"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roofErr w:type="spellStart"/>
      <w:r w:rsidRPr="00AF05BD">
        <w:rPr>
          <w:rFonts w:eastAsia="Times New Roman"/>
          <w:kern w:val="0"/>
          <w:lang w:eastAsia="en-IN" w:bidi="bn-BD"/>
          <w14:ligatures w14:val="none"/>
        </w:rPr>
        <w:t>Ringerio</w:t>
      </w:r>
      <w:proofErr w:type="spellEnd"/>
      <w:r w:rsidRPr="00AF05BD">
        <w:rPr>
          <w:rFonts w:eastAsia="Times New Roman"/>
          <w:kern w:val="0"/>
          <w:lang w:eastAsia="en-IN" w:bidi="bn-BD"/>
          <w14:ligatures w14:val="none"/>
        </w:rPr>
        <w:t xml:space="preserve"> laktato intraveniniu infuziniu tirpalu.</w:t>
      </w:r>
    </w:p>
    <w:p w14:paraId="08A10211"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
    <w:p w14:paraId="23D8F0BD" w14:textId="77777777" w:rsidR="00AF05BD" w:rsidRPr="00AF05BD" w:rsidRDefault="00AF05BD" w:rsidP="00AF05BD">
      <w:pPr>
        <w:autoSpaceDE w:val="0"/>
        <w:autoSpaceDN w:val="0"/>
        <w:adjustRightInd w:val="0"/>
        <w:spacing w:after="0" w:line="240" w:lineRule="auto"/>
        <w:rPr>
          <w:rFonts w:eastAsia="Times New Roman"/>
          <w:kern w:val="0"/>
          <w:lang w:eastAsia="en-IN" w:bidi="bn-BD"/>
          <w14:ligatures w14:val="none"/>
        </w:rPr>
      </w:pPr>
      <w:proofErr w:type="spellStart"/>
      <w:r w:rsidRPr="00AF05BD">
        <w:rPr>
          <w:rFonts w:eastAsia="Times New Roman"/>
          <w:kern w:val="0"/>
          <w:lang w:eastAsia="en-IN" w:bidi="bn-BD"/>
          <w14:ligatures w14:val="none"/>
        </w:rPr>
        <w:t>Voriconazole</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Accord</w:t>
      </w:r>
      <w:proofErr w:type="spellEnd"/>
      <w:r w:rsidRPr="00AF05BD">
        <w:rPr>
          <w:rFonts w:eastAsia="Times New Roman"/>
          <w:kern w:val="0"/>
          <w:lang w:eastAsia="en-IN" w:bidi="bn-BD"/>
          <w14:ligatures w14:val="none"/>
        </w:rPr>
        <w:t xml:space="preserve"> </w:t>
      </w:r>
      <w:proofErr w:type="spellStart"/>
      <w:r w:rsidRPr="00AF05BD">
        <w:rPr>
          <w:rFonts w:eastAsia="Times New Roman"/>
          <w:kern w:val="0"/>
          <w:lang w:eastAsia="en-IN" w:bidi="bn-BD"/>
          <w14:ligatures w14:val="none"/>
        </w:rPr>
        <w:t>Healthcare</w:t>
      </w:r>
      <w:proofErr w:type="spellEnd"/>
      <w:r w:rsidRPr="00AF05BD">
        <w:rPr>
          <w:rFonts w:eastAsia="Times New Roman"/>
          <w:kern w:val="0"/>
          <w:lang w:eastAsia="en-IN" w:bidi="bn-BD"/>
          <w14:ligatures w14:val="none"/>
        </w:rPr>
        <w:t xml:space="preserve"> suderinamumas su kitokiais nei išvardyta pirmiau (arba skyriuje „Nesuderinamumai“) tirpalais nežinomas.</w:t>
      </w:r>
    </w:p>
    <w:p w14:paraId="54983CBB" w14:textId="77777777" w:rsidR="00AF05BD" w:rsidRPr="00AF05BD" w:rsidRDefault="00AF05BD" w:rsidP="00AF05BD">
      <w:pPr>
        <w:tabs>
          <w:tab w:val="left" w:pos="567"/>
        </w:tabs>
        <w:spacing w:after="0" w:line="240" w:lineRule="auto"/>
        <w:rPr>
          <w:rFonts w:eastAsia="Times New Roman"/>
          <w:kern w:val="0"/>
          <w:lang w:eastAsia="x-none"/>
          <w14:ligatures w14:val="none"/>
        </w:rPr>
      </w:pPr>
    </w:p>
    <w:p w14:paraId="6F5EA301" w14:textId="77777777" w:rsidR="00AF05BD" w:rsidRPr="00AF05BD" w:rsidRDefault="00AF05BD" w:rsidP="00AF05BD">
      <w:pPr>
        <w:tabs>
          <w:tab w:val="left" w:pos="567"/>
        </w:tabs>
        <w:spacing w:after="0" w:line="240" w:lineRule="auto"/>
        <w:rPr>
          <w:rFonts w:eastAsia="Times New Roman"/>
          <w:b/>
          <w:kern w:val="0"/>
          <w14:ligatures w14:val="none"/>
        </w:rPr>
      </w:pPr>
      <w:r w:rsidRPr="00AF05BD">
        <w:rPr>
          <w:rFonts w:eastAsia="Times New Roman"/>
          <w:b/>
          <w:kern w:val="0"/>
          <w14:ligatures w14:val="none"/>
        </w:rPr>
        <w:t>Nesuderinamumas</w:t>
      </w:r>
    </w:p>
    <w:p w14:paraId="1CA04BBC" w14:textId="77777777" w:rsidR="00AF05BD" w:rsidRPr="00AF05BD" w:rsidRDefault="00AF05BD" w:rsidP="00AF05BD">
      <w:pPr>
        <w:tabs>
          <w:tab w:val="left" w:pos="567"/>
        </w:tabs>
        <w:spacing w:after="0" w:line="240" w:lineRule="auto"/>
        <w:rPr>
          <w:rFonts w:eastAsia="Times New Roman"/>
          <w:bCs/>
          <w:kern w:val="0"/>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Cs/>
          <w:kern w:val="0"/>
          <w14:ligatures w14:val="none"/>
        </w:rPr>
        <w:t xml:space="preserve"> negalima </w:t>
      </w:r>
      <w:proofErr w:type="spellStart"/>
      <w:r w:rsidRPr="00AF05BD">
        <w:rPr>
          <w:rFonts w:eastAsia="Times New Roman"/>
          <w:bCs/>
          <w:kern w:val="0"/>
          <w14:ligatures w14:val="none"/>
        </w:rPr>
        <w:t>infuzuoti</w:t>
      </w:r>
      <w:proofErr w:type="spellEnd"/>
      <w:r w:rsidRPr="00AF05BD">
        <w:rPr>
          <w:rFonts w:eastAsia="Times New Roman"/>
          <w:bCs/>
          <w:kern w:val="0"/>
          <w14:ligatures w14:val="none"/>
        </w:rPr>
        <w:t xml:space="preserve"> per tą pačią infuzinę sistemą arba naudojant tą pačią kaniulę kartu su kitų vaistų infuziniais tirpalais, įskaitant skirtais </w:t>
      </w:r>
      <w:proofErr w:type="spellStart"/>
      <w:r w:rsidRPr="00AF05BD">
        <w:rPr>
          <w:rFonts w:eastAsia="Times New Roman"/>
          <w:bCs/>
          <w:kern w:val="0"/>
          <w14:ligatures w14:val="none"/>
        </w:rPr>
        <w:t>parenterinei</w:t>
      </w:r>
      <w:proofErr w:type="spellEnd"/>
      <w:r w:rsidRPr="00AF05BD">
        <w:rPr>
          <w:rFonts w:eastAsia="Times New Roman"/>
          <w:bCs/>
          <w:kern w:val="0"/>
          <w14:ligatures w14:val="none"/>
        </w:rPr>
        <w:t xml:space="preserve"> mitybai (pvz., 10 % </w:t>
      </w:r>
      <w:proofErr w:type="spellStart"/>
      <w:r w:rsidRPr="00AF05BD">
        <w:rPr>
          <w:rFonts w:eastAsia="Times New Roman"/>
          <w:bCs/>
          <w:kern w:val="0"/>
          <w14:ligatures w14:val="none"/>
        </w:rPr>
        <w:t>aminofuzinu</w:t>
      </w:r>
      <w:proofErr w:type="spellEnd"/>
      <w:r w:rsidRPr="00AF05BD">
        <w:rPr>
          <w:rFonts w:eastAsia="Times New Roman"/>
          <w:bCs/>
          <w:kern w:val="0"/>
          <w14:ligatures w14:val="none"/>
        </w:rPr>
        <w:t>).</w:t>
      </w:r>
    </w:p>
    <w:p w14:paraId="4C863434" w14:textId="77777777" w:rsidR="00AF05BD" w:rsidRPr="00AF05BD" w:rsidRDefault="00AF05BD" w:rsidP="00AF05BD">
      <w:pPr>
        <w:tabs>
          <w:tab w:val="left" w:pos="567"/>
        </w:tabs>
        <w:spacing w:after="0" w:line="240" w:lineRule="auto"/>
        <w:rPr>
          <w:rFonts w:eastAsia="Times New Roman"/>
          <w:bCs/>
          <w:kern w:val="0"/>
          <w14:ligatures w14:val="none"/>
        </w:rPr>
      </w:pPr>
      <w:r w:rsidRPr="00AF05BD">
        <w:rPr>
          <w:rFonts w:eastAsia="Times New Roman"/>
          <w:bCs/>
          <w:kern w:val="0"/>
          <w14:ligatures w14:val="none"/>
        </w:rPr>
        <w:t xml:space="preserve">Kraujo pakaitalų negalima </w:t>
      </w:r>
      <w:proofErr w:type="spellStart"/>
      <w:r w:rsidRPr="00AF05BD">
        <w:rPr>
          <w:rFonts w:eastAsia="Times New Roman"/>
          <w:bCs/>
          <w:kern w:val="0"/>
          <w14:ligatures w14:val="none"/>
        </w:rPr>
        <w:t>infuzuoti</w:t>
      </w:r>
      <w:proofErr w:type="spellEnd"/>
      <w:r w:rsidRPr="00AF05BD">
        <w:rPr>
          <w:rFonts w:eastAsia="Times New Roman"/>
          <w:bCs/>
          <w:kern w:val="0"/>
          <w14:ligatures w14:val="none"/>
        </w:rPr>
        <w:t xml:space="preserve"> kartu su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Cs/>
          <w:kern w:val="0"/>
          <w14:ligatures w14:val="none"/>
        </w:rPr>
        <w:t>.</w:t>
      </w:r>
    </w:p>
    <w:p w14:paraId="538D7E9D" w14:textId="77777777" w:rsidR="00AF05BD" w:rsidRPr="00AF05BD" w:rsidRDefault="00AF05BD" w:rsidP="00AF05BD">
      <w:pPr>
        <w:tabs>
          <w:tab w:val="left" w:pos="567"/>
        </w:tabs>
        <w:spacing w:after="0" w:line="240" w:lineRule="auto"/>
        <w:rPr>
          <w:rFonts w:eastAsia="Times New Roman"/>
          <w:bCs/>
          <w:kern w:val="0"/>
          <w14:ligatures w14:val="none"/>
        </w:rPr>
      </w:pPr>
      <w:proofErr w:type="spellStart"/>
      <w:r w:rsidRPr="00AF05BD">
        <w:rPr>
          <w:rFonts w:eastAsia="Times New Roman"/>
          <w:bCs/>
          <w:kern w:val="0"/>
          <w14:ligatures w14:val="none"/>
        </w:rPr>
        <w:lastRenderedPageBreak/>
        <w:t>Parenterinės</w:t>
      </w:r>
      <w:proofErr w:type="spellEnd"/>
      <w:r w:rsidRPr="00AF05BD">
        <w:rPr>
          <w:rFonts w:eastAsia="Times New Roman"/>
          <w:bCs/>
          <w:kern w:val="0"/>
          <w14:ligatures w14:val="none"/>
        </w:rPr>
        <w:t xml:space="preserve"> mitybos tirpalus galima </w:t>
      </w:r>
      <w:proofErr w:type="spellStart"/>
      <w:r w:rsidRPr="00AF05BD">
        <w:rPr>
          <w:rFonts w:eastAsia="Times New Roman"/>
          <w:bCs/>
          <w:kern w:val="0"/>
          <w14:ligatures w14:val="none"/>
        </w:rPr>
        <w:t>infuzuoti</w:t>
      </w:r>
      <w:proofErr w:type="spellEnd"/>
      <w:r w:rsidRPr="00AF05BD">
        <w:rPr>
          <w:rFonts w:eastAsia="Times New Roman"/>
          <w:bCs/>
          <w:kern w:val="0"/>
          <w14:ligatures w14:val="none"/>
        </w:rPr>
        <w:t xml:space="preserve"> tuo pačiu metu su </w:t>
      </w: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Cs/>
          <w:kern w:val="0"/>
          <w14:ligatures w14:val="none"/>
        </w:rPr>
        <w:t>, bet turi būti naudojama kita infuzinė sistema ir kaniulė.</w:t>
      </w:r>
    </w:p>
    <w:p w14:paraId="763F3110" w14:textId="77777777" w:rsidR="00AF05BD" w:rsidRPr="00AF05BD" w:rsidRDefault="00AF05BD" w:rsidP="00AF05BD">
      <w:pPr>
        <w:tabs>
          <w:tab w:val="left" w:pos="567"/>
        </w:tabs>
        <w:spacing w:after="0" w:line="240" w:lineRule="auto"/>
        <w:rPr>
          <w:rFonts w:eastAsia="Times New Roman"/>
          <w:bCs/>
          <w:kern w:val="0"/>
          <w14:ligatures w14:val="none"/>
        </w:rPr>
      </w:pPr>
      <w:proofErr w:type="spellStart"/>
      <w:r w:rsidRPr="00AF05BD">
        <w:rPr>
          <w:rFonts w:eastAsia="Times New Roman"/>
          <w:bCs/>
          <w:kern w:val="0"/>
          <w14:ligatures w14:val="none"/>
        </w:rPr>
        <w:t>Voriconazole</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Accord</w:t>
      </w:r>
      <w:proofErr w:type="spellEnd"/>
      <w:r w:rsidRPr="00AF05BD">
        <w:rPr>
          <w:rFonts w:eastAsia="Times New Roman"/>
          <w:bCs/>
          <w:kern w:val="0"/>
          <w14:ligatures w14:val="none"/>
        </w:rPr>
        <w:t xml:space="preserve"> </w:t>
      </w:r>
      <w:proofErr w:type="spellStart"/>
      <w:r w:rsidRPr="00AF05BD">
        <w:rPr>
          <w:rFonts w:eastAsia="Times New Roman"/>
          <w:bCs/>
          <w:kern w:val="0"/>
          <w14:ligatures w14:val="none"/>
        </w:rPr>
        <w:t>Healthcare</w:t>
      </w:r>
      <w:proofErr w:type="spellEnd"/>
      <w:r w:rsidRPr="00AF05BD">
        <w:rPr>
          <w:rFonts w:eastAsia="Times New Roman"/>
          <w:bCs/>
          <w:kern w:val="0"/>
          <w14:ligatures w14:val="none"/>
        </w:rPr>
        <w:t xml:space="preserve"> negalima skiesti 4,2 % natrio-vandenilio karbonato tirpalu. </w:t>
      </w:r>
    </w:p>
    <w:p w14:paraId="714A1F75" w14:textId="77777777" w:rsidR="00AF05BD" w:rsidRPr="00AF05BD" w:rsidRDefault="00AF05BD" w:rsidP="00AF05BD">
      <w:pPr>
        <w:tabs>
          <w:tab w:val="left" w:pos="567"/>
        </w:tabs>
        <w:spacing w:after="0" w:line="240" w:lineRule="auto"/>
        <w:rPr>
          <w:rFonts w:eastAsia="Times New Roman"/>
          <w:bCs/>
          <w:kern w:val="0"/>
          <w14:ligatures w14:val="none"/>
        </w:rPr>
      </w:pPr>
    </w:p>
    <w:p w14:paraId="59CF63E1" w14:textId="77777777" w:rsidR="00222FED" w:rsidRDefault="00222FED"/>
    <w:sectPr w:rsidR="00222FED" w:rsidSect="00AF05BD">
      <w:headerReference w:type="default" r:id="rId5"/>
      <w:footerReference w:type="even" r:id="rId6"/>
      <w:footerReference w:type="default" r:id="rId7"/>
      <w:pgSz w:w="11907" w:h="16840"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4969" w14:textId="77777777" w:rsidR="00AF05BD" w:rsidRDefault="00AF05B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DD207F3" w14:textId="77777777" w:rsidR="00AF05BD" w:rsidRDefault="00AF05B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B881" w14:textId="77777777" w:rsidR="00AF05BD" w:rsidRDefault="00AF05BD">
    <w:pPr>
      <w:pStyle w:val="Porat"/>
      <w:framePr w:wrap="around" w:vAnchor="text" w:hAnchor="margin" w:xAlign="center" w:y="1"/>
      <w:rPr>
        <w:rStyle w:val="Puslapionumeris"/>
        <w:rFonts w:ascii="Arial" w:hAnsi="Arial" w:cs="Arial"/>
        <w:sz w:val="16"/>
      </w:rPr>
    </w:pPr>
    <w:r>
      <w:rPr>
        <w:rStyle w:val="Puslapionumeris"/>
        <w:rFonts w:ascii="Arial" w:hAnsi="Arial" w:cs="Arial"/>
        <w:sz w:val="16"/>
      </w:rPr>
      <w:fldChar w:fldCharType="begin"/>
    </w:r>
    <w:r>
      <w:rPr>
        <w:rStyle w:val="Puslapionumeris"/>
        <w:rFonts w:ascii="Arial" w:hAnsi="Arial" w:cs="Arial"/>
        <w:sz w:val="16"/>
      </w:rPr>
      <w:instrText xml:space="preserve">PAGE  </w:instrText>
    </w:r>
    <w:r>
      <w:rPr>
        <w:rStyle w:val="Puslapionumeris"/>
        <w:rFonts w:ascii="Arial" w:hAnsi="Arial" w:cs="Arial"/>
        <w:sz w:val="16"/>
      </w:rPr>
      <w:fldChar w:fldCharType="separate"/>
    </w:r>
    <w:r>
      <w:rPr>
        <w:rStyle w:val="Puslapionumeris"/>
        <w:rFonts w:ascii="Arial" w:hAnsi="Arial" w:cs="Arial"/>
        <w:noProof/>
        <w:sz w:val="16"/>
      </w:rPr>
      <w:t>2</w:t>
    </w:r>
    <w:r>
      <w:rPr>
        <w:rStyle w:val="Puslapionumeris"/>
        <w:rFonts w:ascii="Arial" w:hAnsi="Arial" w:cs="Arial"/>
        <w:sz w:val="16"/>
      </w:rPr>
      <w:fldChar w:fldCharType="end"/>
    </w:r>
  </w:p>
  <w:p w14:paraId="68590F04" w14:textId="77777777" w:rsidR="00AF05BD" w:rsidRDefault="00AF05B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B407" w14:textId="77777777" w:rsidR="00AF05BD" w:rsidRDefault="00AF05B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14"/>
    <w:multiLevelType w:val="hybridMultilevel"/>
    <w:tmpl w:val="9FFC128C"/>
    <w:lvl w:ilvl="0" w:tplc="A536AD48">
      <w:start w:val="5"/>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474D09"/>
    <w:multiLevelType w:val="hybridMultilevel"/>
    <w:tmpl w:val="2DEC1AC2"/>
    <w:lvl w:ilvl="0" w:tplc="D6C61D6E">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 w15:restartNumberingAfterBreak="0">
    <w:nsid w:val="25112E62"/>
    <w:multiLevelType w:val="hybridMultilevel"/>
    <w:tmpl w:val="5C70BE94"/>
    <w:lvl w:ilvl="0" w:tplc="D6C61D6E">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 w15:restartNumberingAfterBreak="0">
    <w:nsid w:val="38304716"/>
    <w:multiLevelType w:val="hybridMultilevel"/>
    <w:tmpl w:val="698A6986"/>
    <w:lvl w:ilvl="0" w:tplc="04090001">
      <w:start w:val="1"/>
      <w:numFmt w:val="bullet"/>
      <w:lvlText w:val=""/>
      <w:lvlJc w:val="left"/>
      <w:pPr>
        <w:tabs>
          <w:tab w:val="num" w:pos="1003"/>
        </w:tabs>
        <w:ind w:left="1003"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BA037B9"/>
    <w:multiLevelType w:val="hybridMultilevel"/>
    <w:tmpl w:val="3A98403A"/>
    <w:lvl w:ilvl="0" w:tplc="A536AD48">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D325BE"/>
    <w:multiLevelType w:val="hybridMultilevel"/>
    <w:tmpl w:val="4DD4545C"/>
    <w:lvl w:ilvl="0" w:tplc="D6C61D6E">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6" w15:restartNumberingAfterBreak="0">
    <w:nsid w:val="46D341DD"/>
    <w:multiLevelType w:val="hybridMultilevel"/>
    <w:tmpl w:val="FAC4F668"/>
    <w:lvl w:ilvl="0" w:tplc="1836191E">
      <w:start w:val="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631AC3"/>
    <w:multiLevelType w:val="hybridMultilevel"/>
    <w:tmpl w:val="E286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5C589F"/>
    <w:multiLevelType w:val="hybridMultilevel"/>
    <w:tmpl w:val="4086C6B2"/>
    <w:lvl w:ilvl="0" w:tplc="2BB88EF6">
      <w:start w:val="1"/>
      <w:numFmt w:val="bullet"/>
      <w:lvlText w:val="•"/>
      <w:lvlJc w:val="left"/>
      <w:pPr>
        <w:ind w:left="720" w:hanging="360"/>
      </w:pPr>
      <w:rPr>
        <w:rFonts w:ascii="Times New Roman" w:hAnsi="Times New Roman"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60694F"/>
    <w:multiLevelType w:val="hybridMultilevel"/>
    <w:tmpl w:val="E1D685BE"/>
    <w:lvl w:ilvl="0" w:tplc="1836191E">
      <w:start w:val="20"/>
      <w:numFmt w:val="bullet"/>
      <w:lvlText w:val="·"/>
      <w:lvlJc w:val="left"/>
      <w:pPr>
        <w:tabs>
          <w:tab w:val="num" w:pos="900"/>
        </w:tabs>
        <w:ind w:left="900" w:hanging="54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964EFD"/>
    <w:multiLevelType w:val="hybridMultilevel"/>
    <w:tmpl w:val="1A12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221B3E"/>
    <w:multiLevelType w:val="hybridMultilevel"/>
    <w:tmpl w:val="2B001E1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70F65E55"/>
    <w:multiLevelType w:val="hybridMultilevel"/>
    <w:tmpl w:val="585E8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E87D0C"/>
    <w:multiLevelType w:val="hybridMultilevel"/>
    <w:tmpl w:val="02EA2622"/>
    <w:lvl w:ilvl="0" w:tplc="26A4E97E">
      <w:start w:val="3"/>
      <w:numFmt w:val="bullet"/>
      <w:lvlText w:val=""/>
      <w:lvlJc w:val="left"/>
      <w:pPr>
        <w:tabs>
          <w:tab w:val="num" w:pos="567"/>
        </w:tabs>
        <w:ind w:left="567" w:hanging="567"/>
      </w:pPr>
      <w:rPr>
        <w:rFonts w:ascii="Symbol" w:eastAsia="Times New Roman" w:hAnsi="Symbol" w:cs="Times New Roman" w:hint="default"/>
        <w:color w:val="auto"/>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6049E7"/>
    <w:multiLevelType w:val="hybridMultilevel"/>
    <w:tmpl w:val="EB1C477E"/>
    <w:lvl w:ilvl="0" w:tplc="A536AD48">
      <w:start w:val="5"/>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num w:numId="1" w16cid:durableId="811559340">
    <w:abstractNumId w:val="3"/>
  </w:num>
  <w:num w:numId="2" w16cid:durableId="1644235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247994">
    <w:abstractNumId w:val="4"/>
  </w:num>
  <w:num w:numId="4" w16cid:durableId="1092239296">
    <w:abstractNumId w:val="9"/>
  </w:num>
  <w:num w:numId="5" w16cid:durableId="715784273">
    <w:abstractNumId w:val="13"/>
  </w:num>
  <w:num w:numId="6" w16cid:durableId="1827286626">
    <w:abstractNumId w:val="14"/>
  </w:num>
  <w:num w:numId="7" w16cid:durableId="1463842117">
    <w:abstractNumId w:val="0"/>
  </w:num>
  <w:num w:numId="8" w16cid:durableId="1313372132">
    <w:abstractNumId w:val="5"/>
  </w:num>
  <w:num w:numId="9" w16cid:durableId="41175367">
    <w:abstractNumId w:val="2"/>
  </w:num>
  <w:num w:numId="10" w16cid:durableId="233047237">
    <w:abstractNumId w:val="1"/>
  </w:num>
  <w:num w:numId="11" w16cid:durableId="2991194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1033179">
    <w:abstractNumId w:val="12"/>
  </w:num>
  <w:num w:numId="13" w16cid:durableId="998120542">
    <w:abstractNumId w:val="10"/>
  </w:num>
  <w:num w:numId="14" w16cid:durableId="133065989">
    <w:abstractNumId w:val="7"/>
  </w:num>
  <w:num w:numId="15" w16cid:durableId="1173959637">
    <w:abstractNumId w:val="8"/>
  </w:num>
  <w:num w:numId="16" w16cid:durableId="18324778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BD"/>
    <w:rsid w:val="00222FED"/>
    <w:rsid w:val="005F173E"/>
    <w:rsid w:val="00746CA1"/>
    <w:rsid w:val="008B3AD4"/>
    <w:rsid w:val="00984A0A"/>
    <w:rsid w:val="00AF05BD"/>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6677"/>
  <w15:chartTrackingRefBased/>
  <w15:docId w15:val="{FD409533-9309-489F-B586-98CAA754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F05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05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05B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05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05B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F05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05B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F05B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05B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05B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05B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05B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05B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05B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F05B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05B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F05B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05B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F05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05B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05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05B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05B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F05BD"/>
    <w:rPr>
      <w:i/>
      <w:iCs/>
      <w:color w:val="404040" w:themeColor="text1" w:themeTint="BF"/>
    </w:rPr>
  </w:style>
  <w:style w:type="paragraph" w:styleId="Sraopastraipa">
    <w:name w:val="List Paragraph"/>
    <w:basedOn w:val="prastasis"/>
    <w:uiPriority w:val="34"/>
    <w:qFormat/>
    <w:rsid w:val="00AF05BD"/>
    <w:pPr>
      <w:ind w:left="720"/>
      <w:contextualSpacing/>
    </w:pPr>
  </w:style>
  <w:style w:type="character" w:styleId="Rykuspabraukimas">
    <w:name w:val="Intense Emphasis"/>
    <w:basedOn w:val="Numatytasispastraiposriftas"/>
    <w:uiPriority w:val="21"/>
    <w:qFormat/>
    <w:rsid w:val="00AF05BD"/>
    <w:rPr>
      <w:i/>
      <w:iCs/>
      <w:color w:val="0F4761" w:themeColor="accent1" w:themeShade="BF"/>
    </w:rPr>
  </w:style>
  <w:style w:type="paragraph" w:styleId="Iskirtacitata">
    <w:name w:val="Intense Quote"/>
    <w:basedOn w:val="prastasis"/>
    <w:next w:val="prastasis"/>
    <w:link w:val="IskirtacitataDiagrama"/>
    <w:uiPriority w:val="30"/>
    <w:qFormat/>
    <w:rsid w:val="00AF0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05BD"/>
    <w:rPr>
      <w:i/>
      <w:iCs/>
      <w:color w:val="0F4761" w:themeColor="accent1" w:themeShade="BF"/>
    </w:rPr>
  </w:style>
  <w:style w:type="character" w:styleId="Rykinuoroda">
    <w:name w:val="Intense Reference"/>
    <w:basedOn w:val="Numatytasispastraiposriftas"/>
    <w:uiPriority w:val="32"/>
    <w:qFormat/>
    <w:rsid w:val="00AF05BD"/>
    <w:rPr>
      <w:b/>
      <w:bCs/>
      <w:smallCaps/>
      <w:color w:val="0F4761" w:themeColor="accent1" w:themeShade="BF"/>
      <w:spacing w:val="5"/>
    </w:rPr>
  </w:style>
  <w:style w:type="paragraph" w:styleId="Antrats">
    <w:name w:val="header"/>
    <w:basedOn w:val="prastasis"/>
    <w:link w:val="AntratsDiagrama"/>
    <w:uiPriority w:val="99"/>
    <w:semiHidden/>
    <w:unhideWhenUsed/>
    <w:rsid w:val="00AF05B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AF05BD"/>
  </w:style>
  <w:style w:type="paragraph" w:styleId="Porat">
    <w:name w:val="footer"/>
    <w:basedOn w:val="prastasis"/>
    <w:link w:val="PoratDiagrama"/>
    <w:uiPriority w:val="99"/>
    <w:semiHidden/>
    <w:unhideWhenUsed/>
    <w:rsid w:val="00AF05B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AF05BD"/>
  </w:style>
  <w:style w:type="character" w:styleId="Puslapionumeris">
    <w:name w:val="page number"/>
    <w:basedOn w:val="Numatytasispastraiposriftas"/>
    <w:rsid w:val="00AF05BD"/>
  </w:style>
  <w:style w:type="table" w:styleId="Lentelstinklelis">
    <w:name w:val="Table Grid"/>
    <w:basedOn w:val="prastojilentel"/>
    <w:rsid w:val="00AF05BD"/>
    <w:pPr>
      <w:spacing w:after="0" w:line="240" w:lineRule="auto"/>
    </w:pPr>
    <w:rPr>
      <w:rFonts w:eastAsia="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19413</Words>
  <Characters>11066</Characters>
  <Application>Microsoft Office Word</Application>
  <DocSecurity>0</DocSecurity>
  <Lines>92</Lines>
  <Paragraphs>60</Paragraphs>
  <ScaleCrop>false</ScaleCrop>
  <Company/>
  <LinksUpToDate>false</LinksUpToDate>
  <CharactersWithSpaces>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2026-09-09T05:55:00Z</dcterms:created>
  <dcterms:modified xsi:type="dcterms:W3CDTF">2026-09-09T05:56:00Z</dcterms:modified>
</cp:coreProperties>
</file>