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C6165" w14:textId="77777777" w:rsidR="006F20CC" w:rsidRPr="00F60C08" w:rsidRDefault="006F20CC" w:rsidP="006F20CC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</w:rPr>
      </w:pPr>
      <w:r w:rsidRPr="00F60C08">
        <w:rPr>
          <w:b/>
          <w:caps/>
          <w:szCs w:val="22"/>
        </w:rPr>
        <w:t>A. ŽENKLINIMAS</w:t>
      </w:r>
    </w:p>
    <w:p w14:paraId="12210A1B" w14:textId="77777777" w:rsidR="006F20CC" w:rsidRPr="00F60C08" w:rsidRDefault="006F20CC" w:rsidP="006F20CC">
      <w:pPr>
        <w:pStyle w:val="BTEMEASMCA"/>
      </w:pPr>
      <w:r w:rsidRPr="00F60C08">
        <w:rPr>
          <w:noProof/>
        </w:rPr>
        <w:br w:type="page"/>
      </w:r>
    </w:p>
    <w:p w14:paraId="188D59F2" w14:textId="77777777" w:rsidR="006F20CC" w:rsidRPr="00F60C08" w:rsidRDefault="006F20CC" w:rsidP="006F2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Cs w:val="22"/>
        </w:rPr>
      </w:pPr>
      <w:r w:rsidRPr="00F60C08">
        <w:rPr>
          <w:b/>
          <w:noProof/>
          <w:szCs w:val="22"/>
        </w:rPr>
        <w:lastRenderedPageBreak/>
        <w:t>INFORMACIJA ANT IŠORINĖS PAKUOTĖS</w:t>
      </w:r>
    </w:p>
    <w:p w14:paraId="01C04BDF" w14:textId="77777777" w:rsidR="006F20CC" w:rsidRPr="00F60C08" w:rsidRDefault="006F20CC" w:rsidP="006F2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Cs w:val="22"/>
        </w:rPr>
      </w:pPr>
    </w:p>
    <w:p w14:paraId="492B4AE8" w14:textId="77777777" w:rsidR="006F20CC" w:rsidRPr="00F60C08" w:rsidRDefault="006F20CC" w:rsidP="006F2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Cs w:val="22"/>
        </w:rPr>
      </w:pPr>
      <w:r w:rsidRPr="00F60C08">
        <w:rPr>
          <w:b/>
          <w:noProof/>
          <w:szCs w:val="22"/>
        </w:rPr>
        <w:t>KARTONO DĖŽUTĖ</w:t>
      </w:r>
    </w:p>
    <w:p w14:paraId="1CE57629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29F2BF23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609B7D0D" w14:textId="77777777" w:rsidR="006F20CC" w:rsidRPr="00F60C08" w:rsidRDefault="006F20CC" w:rsidP="006F2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Cs w:val="22"/>
        </w:rPr>
      </w:pPr>
      <w:r w:rsidRPr="00F60C08">
        <w:rPr>
          <w:b/>
          <w:noProof/>
          <w:szCs w:val="22"/>
        </w:rPr>
        <w:t>1.</w:t>
      </w:r>
      <w:r w:rsidRPr="00F60C08">
        <w:rPr>
          <w:b/>
          <w:noProof/>
          <w:szCs w:val="22"/>
        </w:rPr>
        <w:tab/>
        <w:t>VAISTINIO PREPARATO PAVADINIMAS</w:t>
      </w:r>
    </w:p>
    <w:p w14:paraId="481945AC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0C92AB2F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  <w:r w:rsidRPr="00302349">
        <w:rPr>
          <w:szCs w:val="22"/>
        </w:rPr>
        <w:t>EPITRIM</w:t>
      </w:r>
      <w:r w:rsidRPr="00F60C08">
        <w:rPr>
          <w:szCs w:val="22"/>
        </w:rPr>
        <w:t xml:space="preserve"> 200 mg/40 mg/5 ml geriamoji suspensija</w:t>
      </w:r>
    </w:p>
    <w:p w14:paraId="71BDD96D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  <w:proofErr w:type="spellStart"/>
      <w:r>
        <w:rPr>
          <w:szCs w:val="22"/>
        </w:rPr>
        <w:t>s</w:t>
      </w:r>
      <w:r w:rsidRPr="00F60C08">
        <w:rPr>
          <w:szCs w:val="22"/>
        </w:rPr>
        <w:t>ulfametoksazolas</w:t>
      </w:r>
      <w:proofErr w:type="spellEnd"/>
      <w:r w:rsidRPr="00F60C08">
        <w:rPr>
          <w:szCs w:val="22"/>
        </w:rPr>
        <w:t xml:space="preserve"> ir </w:t>
      </w:r>
      <w:proofErr w:type="spellStart"/>
      <w:r w:rsidRPr="00F60C08">
        <w:rPr>
          <w:szCs w:val="22"/>
        </w:rPr>
        <w:t>trimetoprimas</w:t>
      </w:r>
      <w:proofErr w:type="spellEnd"/>
    </w:p>
    <w:p w14:paraId="1B4B2303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2C8AD9AC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65CD5C12" w14:textId="77777777" w:rsidR="006F20CC" w:rsidRPr="00F60C08" w:rsidRDefault="006F20CC" w:rsidP="006F2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Cs w:val="22"/>
        </w:rPr>
      </w:pPr>
      <w:r w:rsidRPr="00F60C08">
        <w:rPr>
          <w:b/>
          <w:noProof/>
          <w:szCs w:val="22"/>
        </w:rPr>
        <w:t>2.</w:t>
      </w:r>
      <w:r w:rsidRPr="00F60C08">
        <w:rPr>
          <w:b/>
          <w:noProof/>
          <w:szCs w:val="22"/>
        </w:rPr>
        <w:tab/>
        <w:t>VEIKLIOJI MEDŽIAGA IR JOS KIEKIS</w:t>
      </w:r>
    </w:p>
    <w:p w14:paraId="12520E69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70FF8CE3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  <w:r w:rsidRPr="00F60C08">
        <w:rPr>
          <w:szCs w:val="22"/>
        </w:rPr>
        <w:t xml:space="preserve">5 ml geriamosios suspensijos yra 200 mg </w:t>
      </w:r>
      <w:proofErr w:type="spellStart"/>
      <w:r w:rsidRPr="00F60C08">
        <w:rPr>
          <w:szCs w:val="22"/>
        </w:rPr>
        <w:t>sulfametoksazolo</w:t>
      </w:r>
      <w:proofErr w:type="spellEnd"/>
      <w:r w:rsidRPr="00F60C08">
        <w:rPr>
          <w:szCs w:val="22"/>
        </w:rPr>
        <w:t xml:space="preserve"> ir 40 mg </w:t>
      </w:r>
      <w:proofErr w:type="spellStart"/>
      <w:r w:rsidRPr="00F60C08">
        <w:rPr>
          <w:szCs w:val="22"/>
        </w:rPr>
        <w:t>trimetoprimo</w:t>
      </w:r>
      <w:proofErr w:type="spellEnd"/>
      <w:r w:rsidRPr="00F60C08">
        <w:rPr>
          <w:szCs w:val="22"/>
        </w:rPr>
        <w:t xml:space="preserve">. </w:t>
      </w:r>
    </w:p>
    <w:p w14:paraId="16CCC9E4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4969F92F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01895340" w14:textId="77777777" w:rsidR="006F20CC" w:rsidRPr="00747E2D" w:rsidRDefault="006F20CC" w:rsidP="006F2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Cs w:val="22"/>
          <w:highlight w:val="lightGray"/>
        </w:rPr>
      </w:pPr>
      <w:r w:rsidRPr="00F60C08">
        <w:rPr>
          <w:b/>
          <w:noProof/>
          <w:szCs w:val="22"/>
        </w:rPr>
        <w:t>3.</w:t>
      </w:r>
      <w:r w:rsidRPr="00F60C08">
        <w:rPr>
          <w:b/>
          <w:noProof/>
          <w:szCs w:val="22"/>
        </w:rPr>
        <w:tab/>
        <w:t>PAGALBINIŲ MEDŽIAGŲ SĄRAŠAS</w:t>
      </w:r>
    </w:p>
    <w:p w14:paraId="0C4B6331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43291755" w14:textId="77777777" w:rsidR="006F20CC" w:rsidRPr="00F60C08" w:rsidRDefault="006F20CC" w:rsidP="006F20CC">
      <w:pPr>
        <w:pStyle w:val="BTEMEASMCA"/>
      </w:pPr>
      <w:r w:rsidRPr="00F60C08">
        <w:t xml:space="preserve">Sudėtyje </w:t>
      </w:r>
      <w:r>
        <w:t xml:space="preserve">yra: cukraus, natrio </w:t>
      </w:r>
      <w:proofErr w:type="spellStart"/>
      <w:r>
        <w:t>benzoato</w:t>
      </w:r>
      <w:proofErr w:type="spellEnd"/>
      <w:r>
        <w:t xml:space="preserve"> (E 211), metilo </w:t>
      </w:r>
      <w:proofErr w:type="spellStart"/>
      <w:r>
        <w:t>parahidroksibenzoato</w:t>
      </w:r>
      <w:proofErr w:type="spellEnd"/>
      <w:r>
        <w:t xml:space="preserve"> (E 218).</w:t>
      </w:r>
      <w:r w:rsidRPr="00F60C08">
        <w:t xml:space="preserve"> Daugiau informacijos žr. pakuotės lapelyje.</w:t>
      </w:r>
    </w:p>
    <w:p w14:paraId="1A70F6A1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7AB23914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2244B61E" w14:textId="77777777" w:rsidR="006F20CC" w:rsidRPr="00F60C08" w:rsidRDefault="006F20CC" w:rsidP="006F2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Cs w:val="22"/>
        </w:rPr>
      </w:pPr>
      <w:r w:rsidRPr="00F60C08">
        <w:rPr>
          <w:b/>
          <w:noProof/>
          <w:szCs w:val="22"/>
        </w:rPr>
        <w:t>4.</w:t>
      </w:r>
      <w:r w:rsidRPr="00F60C08">
        <w:rPr>
          <w:b/>
          <w:noProof/>
          <w:szCs w:val="22"/>
        </w:rPr>
        <w:tab/>
        <w:t>FARMACINĖ FORMA IR KIEKIS PAKUOTĖJE</w:t>
      </w:r>
    </w:p>
    <w:p w14:paraId="410B6E7F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6E9AD08E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  <w:r w:rsidRPr="00747E2D">
        <w:rPr>
          <w:szCs w:val="22"/>
          <w:highlight w:val="lightGray"/>
        </w:rPr>
        <w:t>Geriamoji suspensija</w:t>
      </w:r>
    </w:p>
    <w:p w14:paraId="443FD04C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  <w:r>
        <w:rPr>
          <w:szCs w:val="22"/>
        </w:rPr>
        <w:t>100</w:t>
      </w:r>
      <w:r w:rsidRPr="00F60C08">
        <w:rPr>
          <w:szCs w:val="22"/>
        </w:rPr>
        <w:t> ml</w:t>
      </w:r>
    </w:p>
    <w:p w14:paraId="5F26BF10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  <w:r w:rsidRPr="00F60C08">
        <w:rPr>
          <w:szCs w:val="22"/>
        </w:rPr>
        <w:t>Pakuotėje yra matavimo taurelė.</w:t>
      </w:r>
    </w:p>
    <w:p w14:paraId="6C7C9F47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03F7582A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42FDEFFD" w14:textId="77777777" w:rsidR="006F20CC" w:rsidRPr="00747E2D" w:rsidRDefault="006F20CC" w:rsidP="006F2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Cs w:val="22"/>
          <w:highlight w:val="lightGray"/>
        </w:rPr>
      </w:pPr>
      <w:r w:rsidRPr="00F60C08">
        <w:rPr>
          <w:b/>
          <w:noProof/>
          <w:szCs w:val="22"/>
        </w:rPr>
        <w:t>5.</w:t>
      </w:r>
      <w:r w:rsidRPr="00F60C08">
        <w:rPr>
          <w:b/>
          <w:noProof/>
          <w:szCs w:val="22"/>
        </w:rPr>
        <w:tab/>
        <w:t>VARTOJIMO METODAS IR BŪDAS (-AI)</w:t>
      </w:r>
    </w:p>
    <w:p w14:paraId="22ECA79C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6BE6D852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  <w:r w:rsidRPr="00F60C08">
        <w:rPr>
          <w:szCs w:val="22"/>
        </w:rPr>
        <w:t>Vartoti per burną.</w:t>
      </w:r>
    </w:p>
    <w:p w14:paraId="1205BB07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  <w:r w:rsidRPr="00F60C08">
        <w:rPr>
          <w:szCs w:val="22"/>
        </w:rPr>
        <w:t>Prieš vartojimą suplakti.</w:t>
      </w:r>
    </w:p>
    <w:p w14:paraId="00E4AB20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  <w:r w:rsidRPr="00F60C08">
        <w:rPr>
          <w:szCs w:val="22"/>
        </w:rPr>
        <w:t>Prieš vartojimą perskaitykite pakuotės lapelį.</w:t>
      </w:r>
    </w:p>
    <w:p w14:paraId="5F85AB36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2606267D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54FF4F9E" w14:textId="77777777" w:rsidR="006F20CC" w:rsidRPr="00F60C08" w:rsidRDefault="006F20CC" w:rsidP="006F2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Cs w:val="22"/>
        </w:rPr>
      </w:pPr>
      <w:r w:rsidRPr="00F60C08">
        <w:rPr>
          <w:b/>
          <w:noProof/>
          <w:szCs w:val="22"/>
        </w:rPr>
        <w:t>6.</w:t>
      </w:r>
      <w:r w:rsidRPr="00F60C08">
        <w:rPr>
          <w:b/>
          <w:noProof/>
          <w:szCs w:val="22"/>
        </w:rPr>
        <w:tab/>
        <w:t>SPECIALUS ĮSPĖJIMAS, KAD VAISTINĮ PREPARATĄ BŪTINA LAIKYTI VAIKAMS NEPASTEBIMOJE IR NEPASIEKIAMOJE VIETOJE</w:t>
      </w:r>
    </w:p>
    <w:p w14:paraId="619E41CE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0F4F5AC6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  <w:r w:rsidRPr="00F60C08">
        <w:rPr>
          <w:szCs w:val="22"/>
        </w:rPr>
        <w:t>Laikyti vaikams nepastebimoje ir nepasiekiamoje vietoje.</w:t>
      </w:r>
    </w:p>
    <w:p w14:paraId="725A16B9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0526AB46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37855DD8" w14:textId="77777777" w:rsidR="006F20CC" w:rsidRPr="00747E2D" w:rsidRDefault="006F20CC" w:rsidP="006F2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Cs w:val="22"/>
          <w:highlight w:val="lightGray"/>
        </w:rPr>
      </w:pPr>
      <w:r w:rsidRPr="00F60C08">
        <w:rPr>
          <w:b/>
          <w:noProof/>
          <w:szCs w:val="22"/>
        </w:rPr>
        <w:t>7.</w:t>
      </w:r>
      <w:r w:rsidRPr="00F60C08">
        <w:rPr>
          <w:b/>
          <w:noProof/>
          <w:szCs w:val="22"/>
        </w:rPr>
        <w:tab/>
        <w:t>KITAS (-I) SPECIALUS (-ŪS) ĮSPĖJIMAS (-AI) (JEI REIKIA)</w:t>
      </w:r>
    </w:p>
    <w:p w14:paraId="126DF0E7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1EBF81B2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33DF50D9" w14:textId="77777777" w:rsidR="006F20CC" w:rsidRPr="00747E2D" w:rsidRDefault="006F20CC" w:rsidP="006F20C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Cs w:val="22"/>
          <w:highlight w:val="lightGray"/>
        </w:rPr>
      </w:pPr>
      <w:r w:rsidRPr="00F60C08">
        <w:rPr>
          <w:b/>
          <w:noProof/>
          <w:szCs w:val="22"/>
        </w:rPr>
        <w:lastRenderedPageBreak/>
        <w:t>8.</w:t>
      </w:r>
      <w:r w:rsidRPr="00F60C08">
        <w:rPr>
          <w:b/>
          <w:noProof/>
          <w:szCs w:val="22"/>
        </w:rPr>
        <w:tab/>
        <w:t>TINKAMUMO LAIKAS</w:t>
      </w:r>
    </w:p>
    <w:p w14:paraId="192D5DBD" w14:textId="77777777" w:rsidR="006F20CC" w:rsidRPr="00F60C08" w:rsidRDefault="006F20CC" w:rsidP="006F20CC">
      <w:pPr>
        <w:keepNext/>
        <w:tabs>
          <w:tab w:val="left" w:pos="360"/>
        </w:tabs>
        <w:rPr>
          <w:szCs w:val="22"/>
        </w:rPr>
      </w:pPr>
    </w:p>
    <w:p w14:paraId="7C71EB61" w14:textId="77777777" w:rsidR="006F20CC" w:rsidRPr="00F60C08" w:rsidRDefault="006F20CC" w:rsidP="006F20CC">
      <w:pPr>
        <w:keepNext/>
        <w:tabs>
          <w:tab w:val="left" w:pos="360"/>
        </w:tabs>
        <w:rPr>
          <w:szCs w:val="22"/>
        </w:rPr>
      </w:pPr>
      <w:r w:rsidRPr="00F60C08">
        <w:rPr>
          <w:szCs w:val="22"/>
        </w:rPr>
        <w:t>EXP: {mm/MMMM}</w:t>
      </w:r>
    </w:p>
    <w:p w14:paraId="395FF2A2" w14:textId="4E1CAC9C" w:rsidR="006F20CC" w:rsidRPr="00E35FC4" w:rsidRDefault="006F20CC" w:rsidP="006F20CC">
      <w:pPr>
        <w:pStyle w:val="BTEMEASMCA"/>
      </w:pPr>
      <w:r w:rsidRPr="00F60C08">
        <w:t>Tinkamumo laikas po buteliuko pirmojo atidarymo:</w:t>
      </w:r>
      <w:r w:rsidRPr="00E35FC4">
        <w:t xml:space="preserve"> ne ilgiau kaip 20 dienų, kai </w:t>
      </w:r>
      <w:r>
        <w:t xml:space="preserve">laikoma </w:t>
      </w:r>
      <w:r w:rsidRPr="00E35FC4">
        <w:t>žemesnė</w:t>
      </w:r>
      <w:r w:rsidR="00717EA2">
        <w:t>je</w:t>
      </w:r>
      <w:r w:rsidRPr="00E35FC4">
        <w:t xml:space="preserve"> nei 25</w:t>
      </w:r>
      <w:r w:rsidR="00FE3489">
        <w:t xml:space="preserve"> </w:t>
      </w:r>
      <w:r w:rsidRPr="00E35FC4">
        <w:t>°C</w:t>
      </w:r>
      <w:r w:rsidRPr="00667A2E">
        <w:t xml:space="preserve"> </w:t>
      </w:r>
      <w:bookmarkStart w:id="0" w:name="_Hlk183612451"/>
      <w:r w:rsidRPr="00667A2E">
        <w:t>temperatūroje</w:t>
      </w:r>
      <w:bookmarkEnd w:id="0"/>
      <w:r w:rsidRPr="00E35FC4">
        <w:t xml:space="preserve">, arba ne ilgiau kaip 30 dienų, kai </w:t>
      </w:r>
      <w:r>
        <w:t>laikoma šaldytuve</w:t>
      </w:r>
      <w:r w:rsidR="00261585">
        <w:t xml:space="preserve"> </w:t>
      </w:r>
      <w:r>
        <w:t>(</w:t>
      </w:r>
      <w:r w:rsidRPr="00E35FC4">
        <w:t>2</w:t>
      </w:r>
      <w:r w:rsidR="00FE3489">
        <w:t xml:space="preserve"> </w:t>
      </w:r>
      <w:r w:rsidRPr="00E35FC4">
        <w:t xml:space="preserve">°C </w:t>
      </w:r>
      <w:r w:rsidR="00FE3489">
        <w:t>–</w:t>
      </w:r>
      <w:r w:rsidRPr="00E35FC4">
        <w:t xml:space="preserve"> 8</w:t>
      </w:r>
      <w:r w:rsidR="00FE3489">
        <w:t xml:space="preserve"> </w:t>
      </w:r>
      <w:r w:rsidRPr="00E35FC4">
        <w:t>°C</w:t>
      </w:r>
      <w:r>
        <w:t>)</w:t>
      </w:r>
      <w:r w:rsidR="00261585">
        <w:t>.</w:t>
      </w:r>
      <w:r>
        <w:t xml:space="preserve"> L</w:t>
      </w:r>
      <w:r w:rsidRPr="00620485">
        <w:t>aikyti</w:t>
      </w:r>
      <w:r w:rsidRPr="00E35FC4">
        <w:t xml:space="preserve"> </w:t>
      </w:r>
      <w:r>
        <w:t xml:space="preserve">gamintojo </w:t>
      </w:r>
      <w:r w:rsidRPr="00E35FC4">
        <w:t>pakuotėje.</w:t>
      </w:r>
    </w:p>
    <w:p w14:paraId="30EBF736" w14:textId="77777777" w:rsidR="006F20CC" w:rsidRPr="00F60C08" w:rsidRDefault="006F20CC" w:rsidP="006F20CC">
      <w:pPr>
        <w:pStyle w:val="BTEMEASMCA"/>
      </w:pPr>
    </w:p>
    <w:p w14:paraId="67779B98" w14:textId="77777777" w:rsidR="006F20CC" w:rsidRPr="00F60C08" w:rsidRDefault="006F20CC" w:rsidP="006F20CC">
      <w:pPr>
        <w:pStyle w:val="BTEMEASMCA"/>
      </w:pPr>
    </w:p>
    <w:p w14:paraId="72991345" w14:textId="0BA9EF52" w:rsidR="006F20CC" w:rsidRPr="00F60C08" w:rsidRDefault="006F20CC" w:rsidP="006F20CC">
      <w:pPr>
        <w:pStyle w:val="BTEMEASMCA"/>
      </w:pPr>
      <w:r w:rsidRPr="00F60C08">
        <w:t>Atidarymo data</w:t>
      </w:r>
      <w:r w:rsidR="00261585">
        <w:t>:</w:t>
      </w:r>
    </w:p>
    <w:p w14:paraId="75854456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149B8444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2D2DE345" w14:textId="77777777" w:rsidR="006F20CC" w:rsidRPr="00F60C08" w:rsidRDefault="006F20CC" w:rsidP="006F2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Cs w:val="22"/>
        </w:rPr>
      </w:pPr>
      <w:r w:rsidRPr="00F60C08">
        <w:rPr>
          <w:b/>
          <w:noProof/>
          <w:szCs w:val="22"/>
        </w:rPr>
        <w:t>9.</w:t>
      </w:r>
      <w:r w:rsidRPr="00F60C08">
        <w:rPr>
          <w:b/>
          <w:noProof/>
          <w:szCs w:val="22"/>
        </w:rPr>
        <w:tab/>
        <w:t>SPECIALIOS LAIKYMO SĄLYGOS</w:t>
      </w:r>
    </w:p>
    <w:p w14:paraId="54749B3E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187476D0" w14:textId="77777777" w:rsidR="006F20CC" w:rsidRPr="00E35FC4" w:rsidRDefault="006F20CC" w:rsidP="006F20CC">
      <w:pPr>
        <w:tabs>
          <w:tab w:val="left" w:pos="360"/>
        </w:tabs>
        <w:rPr>
          <w:szCs w:val="22"/>
        </w:rPr>
      </w:pPr>
      <w:r w:rsidRPr="00E35FC4">
        <w:rPr>
          <w:szCs w:val="22"/>
        </w:rPr>
        <w:t xml:space="preserve">Laikyti ne aukštesnėje kaip  25 °C temperatūroje, </w:t>
      </w:r>
      <w:r>
        <w:rPr>
          <w:szCs w:val="22"/>
        </w:rPr>
        <w:t>gamintojo</w:t>
      </w:r>
      <w:r w:rsidRPr="00E35FC4">
        <w:rPr>
          <w:szCs w:val="22"/>
        </w:rPr>
        <w:t xml:space="preserve"> pakuotėje. </w:t>
      </w:r>
    </w:p>
    <w:p w14:paraId="46FEC282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3678D0DD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53F18DBE" w14:textId="77777777" w:rsidR="006F20CC" w:rsidRPr="00F60C08" w:rsidRDefault="006F20CC" w:rsidP="006F2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Cs w:val="22"/>
        </w:rPr>
      </w:pPr>
      <w:r w:rsidRPr="00F60C08">
        <w:rPr>
          <w:b/>
          <w:noProof/>
          <w:szCs w:val="22"/>
        </w:rPr>
        <w:t>10.</w:t>
      </w:r>
      <w:r w:rsidRPr="00F60C08">
        <w:rPr>
          <w:b/>
          <w:noProof/>
          <w:szCs w:val="22"/>
        </w:rPr>
        <w:tab/>
        <w:t xml:space="preserve">SPECIALIOS ATSARGUMO PRIEMONĖS DĖL NESUVARTOTO </w:t>
      </w:r>
      <w:r w:rsidRPr="00F60C08">
        <w:rPr>
          <w:b/>
          <w:bCs/>
          <w:noProof/>
          <w:szCs w:val="22"/>
        </w:rPr>
        <w:t xml:space="preserve">VAISTINIO PREPARATO AR JO ATLIEKŲ </w:t>
      </w:r>
      <w:r w:rsidRPr="00F60C08">
        <w:rPr>
          <w:b/>
          <w:noProof/>
          <w:szCs w:val="22"/>
        </w:rPr>
        <w:t>TVARKYMO (JEI REIKIA)</w:t>
      </w:r>
    </w:p>
    <w:p w14:paraId="74D79B98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0E7913CD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55F9636E" w14:textId="77777777" w:rsidR="006F20CC" w:rsidRPr="00E57784" w:rsidRDefault="006F20CC" w:rsidP="006F2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</w:rPr>
      </w:pPr>
      <w:r w:rsidRPr="00E57784">
        <w:rPr>
          <w:b/>
          <w:caps/>
          <w:szCs w:val="22"/>
        </w:rPr>
        <w:t>11.</w:t>
      </w:r>
      <w:r w:rsidRPr="00E57784">
        <w:rPr>
          <w:b/>
          <w:caps/>
          <w:szCs w:val="22"/>
        </w:rPr>
        <w:tab/>
        <w:t>LYGIAGRETUS IMPORTUOTOJAS</w:t>
      </w:r>
    </w:p>
    <w:p w14:paraId="5B68697F" w14:textId="77777777" w:rsidR="006F20CC" w:rsidRPr="00E57784" w:rsidRDefault="006F20CC" w:rsidP="006F20CC">
      <w:pPr>
        <w:rPr>
          <w:szCs w:val="22"/>
        </w:rPr>
      </w:pPr>
    </w:p>
    <w:p w14:paraId="4FA4149D" w14:textId="77777777" w:rsidR="006F20CC" w:rsidRPr="00E57784" w:rsidRDefault="006F20CC" w:rsidP="006F20CC">
      <w:pPr>
        <w:rPr>
          <w:szCs w:val="22"/>
        </w:rPr>
      </w:pPr>
      <w:r w:rsidRPr="00E57784">
        <w:rPr>
          <w:szCs w:val="22"/>
        </w:rPr>
        <w:t xml:space="preserve">UAB </w:t>
      </w:r>
      <w:r>
        <w:rPr>
          <w:szCs w:val="22"/>
        </w:rPr>
        <w:t>„</w:t>
      </w:r>
      <w:proofErr w:type="spellStart"/>
      <w:r w:rsidRPr="00E57784">
        <w:rPr>
          <w:szCs w:val="22"/>
        </w:rPr>
        <w:t>Niromed</w:t>
      </w:r>
      <w:proofErr w:type="spellEnd"/>
      <w:r>
        <w:rPr>
          <w:szCs w:val="22"/>
        </w:rPr>
        <w:t>“</w:t>
      </w:r>
    </w:p>
    <w:p w14:paraId="64B79EF4" w14:textId="77777777" w:rsidR="006F20CC" w:rsidRPr="00E57784" w:rsidRDefault="006F20CC" w:rsidP="006F20CC">
      <w:pPr>
        <w:ind w:left="567" w:hanging="567"/>
        <w:rPr>
          <w:caps/>
          <w:szCs w:val="22"/>
        </w:rPr>
      </w:pPr>
    </w:p>
    <w:p w14:paraId="7359E143" w14:textId="77777777" w:rsidR="006F20CC" w:rsidRPr="00E57784" w:rsidRDefault="006F20CC" w:rsidP="006F20CC">
      <w:pPr>
        <w:ind w:left="567" w:hanging="567"/>
        <w:rPr>
          <w:caps/>
          <w:szCs w:val="22"/>
        </w:rPr>
      </w:pPr>
    </w:p>
    <w:p w14:paraId="5A23B363" w14:textId="77777777" w:rsidR="006F20CC" w:rsidRPr="00E57784" w:rsidRDefault="006F20CC" w:rsidP="006F2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E57784">
        <w:rPr>
          <w:b/>
          <w:caps/>
          <w:szCs w:val="22"/>
        </w:rPr>
        <w:t>12.</w:t>
      </w:r>
      <w:r w:rsidRPr="00E57784">
        <w:rPr>
          <w:b/>
          <w:caps/>
          <w:szCs w:val="22"/>
        </w:rPr>
        <w:tab/>
        <w:t>LYGIAGRETAUS IMPORTO LEIDIMO NUMERIS (-IAI)</w:t>
      </w:r>
    </w:p>
    <w:p w14:paraId="26A5B41C" w14:textId="77777777" w:rsidR="006F20CC" w:rsidRPr="00E57784" w:rsidRDefault="006F20CC" w:rsidP="006F20CC">
      <w:pPr>
        <w:tabs>
          <w:tab w:val="left" w:pos="540"/>
          <w:tab w:val="left" w:pos="630"/>
        </w:tabs>
        <w:jc w:val="both"/>
        <w:rPr>
          <w:szCs w:val="22"/>
        </w:rPr>
      </w:pPr>
    </w:p>
    <w:p w14:paraId="3DFB532A" w14:textId="3C7245A9" w:rsidR="006F20CC" w:rsidRPr="00E57784" w:rsidRDefault="006F20CC" w:rsidP="006F20CC">
      <w:pPr>
        <w:tabs>
          <w:tab w:val="left" w:pos="540"/>
          <w:tab w:val="left" w:pos="630"/>
        </w:tabs>
        <w:jc w:val="both"/>
        <w:rPr>
          <w:szCs w:val="22"/>
          <w:highlight w:val="lightGray"/>
        </w:rPr>
      </w:pPr>
      <w:r w:rsidRPr="00E57784">
        <w:rPr>
          <w:szCs w:val="22"/>
        </w:rPr>
        <w:t>LT/L/</w:t>
      </w:r>
      <w:r w:rsidR="00054502">
        <w:rPr>
          <w:szCs w:val="22"/>
        </w:rPr>
        <w:t>24/2266/001</w:t>
      </w:r>
    </w:p>
    <w:p w14:paraId="6DB2468D" w14:textId="77777777" w:rsidR="006F20CC" w:rsidRPr="00E57784" w:rsidRDefault="006F20CC" w:rsidP="006F20CC">
      <w:pPr>
        <w:ind w:left="567" w:hanging="567"/>
        <w:rPr>
          <w:szCs w:val="22"/>
        </w:rPr>
      </w:pPr>
    </w:p>
    <w:p w14:paraId="6B497652" w14:textId="77777777" w:rsidR="006F20CC" w:rsidRPr="00E57784" w:rsidRDefault="006F20CC" w:rsidP="006F20CC">
      <w:pPr>
        <w:ind w:left="567" w:hanging="567"/>
        <w:rPr>
          <w:szCs w:val="22"/>
        </w:rPr>
      </w:pPr>
    </w:p>
    <w:p w14:paraId="7C4D2597" w14:textId="77777777" w:rsidR="006F20CC" w:rsidRPr="00E57784" w:rsidRDefault="006F20CC" w:rsidP="006F2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</w:rPr>
      </w:pPr>
      <w:r w:rsidRPr="00E57784">
        <w:rPr>
          <w:b/>
          <w:caps/>
          <w:szCs w:val="22"/>
        </w:rPr>
        <w:t>13.</w:t>
      </w:r>
      <w:r w:rsidRPr="00E57784">
        <w:rPr>
          <w:b/>
          <w:caps/>
          <w:szCs w:val="22"/>
        </w:rPr>
        <w:tab/>
        <w:t>serijos numeris</w:t>
      </w:r>
    </w:p>
    <w:p w14:paraId="36A81129" w14:textId="77777777" w:rsidR="006F20CC" w:rsidRPr="00E57784" w:rsidRDefault="006F20CC" w:rsidP="006F20CC">
      <w:pPr>
        <w:ind w:left="567" w:hanging="567"/>
        <w:rPr>
          <w:i/>
          <w:szCs w:val="22"/>
        </w:rPr>
      </w:pPr>
    </w:p>
    <w:p w14:paraId="68A71CBF" w14:textId="77777777" w:rsidR="006F20CC" w:rsidRPr="00E57784" w:rsidRDefault="006F20CC" w:rsidP="006F20CC">
      <w:pPr>
        <w:ind w:left="567" w:hanging="567"/>
        <w:rPr>
          <w:szCs w:val="22"/>
        </w:rPr>
      </w:pPr>
      <w:proofErr w:type="spellStart"/>
      <w:r w:rsidRPr="00E57784">
        <w:rPr>
          <w:szCs w:val="22"/>
        </w:rPr>
        <w:t>Lot</w:t>
      </w:r>
      <w:proofErr w:type="spellEnd"/>
    </w:p>
    <w:p w14:paraId="6E06B6D5" w14:textId="77777777" w:rsidR="006F20CC" w:rsidRPr="00E57784" w:rsidRDefault="006F20CC" w:rsidP="006F20CC">
      <w:pPr>
        <w:rPr>
          <w:szCs w:val="22"/>
        </w:rPr>
      </w:pPr>
    </w:p>
    <w:p w14:paraId="12A0F55B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43F14DCB" w14:textId="77777777" w:rsidR="006F20CC" w:rsidRPr="00F60C08" w:rsidRDefault="006F20CC" w:rsidP="006F2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Cs w:val="22"/>
        </w:rPr>
      </w:pPr>
      <w:r w:rsidRPr="00F60C08">
        <w:rPr>
          <w:b/>
          <w:noProof/>
          <w:szCs w:val="22"/>
        </w:rPr>
        <w:t>14.</w:t>
      </w:r>
      <w:r w:rsidRPr="00F60C08">
        <w:rPr>
          <w:b/>
          <w:noProof/>
          <w:szCs w:val="22"/>
        </w:rPr>
        <w:tab/>
        <w:t>PARDAVIMO (IŠDAVIMO) TVARKA</w:t>
      </w:r>
    </w:p>
    <w:p w14:paraId="1B424542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5867A6A7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  <w:r w:rsidRPr="00F60C08">
        <w:rPr>
          <w:szCs w:val="22"/>
        </w:rPr>
        <w:t>Receptinis vaistas</w:t>
      </w:r>
    </w:p>
    <w:p w14:paraId="1B713EEB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62878693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0442A101" w14:textId="77777777" w:rsidR="006F20CC" w:rsidRPr="00F60C08" w:rsidRDefault="006F20CC" w:rsidP="006F2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Cs w:val="22"/>
        </w:rPr>
      </w:pPr>
      <w:r w:rsidRPr="00F60C08">
        <w:rPr>
          <w:b/>
          <w:noProof/>
          <w:szCs w:val="22"/>
        </w:rPr>
        <w:t>15.</w:t>
      </w:r>
      <w:r w:rsidRPr="00F60C08">
        <w:rPr>
          <w:b/>
          <w:noProof/>
          <w:szCs w:val="22"/>
        </w:rPr>
        <w:tab/>
        <w:t>VARTOJIMO INSTRUKCIJA</w:t>
      </w:r>
    </w:p>
    <w:p w14:paraId="0B27508C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7E49D2A3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7122B7DD" w14:textId="77777777" w:rsidR="006F20CC" w:rsidRPr="00F60C08" w:rsidRDefault="006F20CC" w:rsidP="006F2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Cs w:val="22"/>
        </w:rPr>
      </w:pPr>
      <w:r w:rsidRPr="00F60C08">
        <w:rPr>
          <w:b/>
          <w:noProof/>
          <w:szCs w:val="22"/>
        </w:rPr>
        <w:t>16.</w:t>
      </w:r>
      <w:r w:rsidRPr="00F60C08">
        <w:rPr>
          <w:b/>
          <w:noProof/>
          <w:szCs w:val="22"/>
        </w:rPr>
        <w:tab/>
        <w:t>INFORMACIJA BRAILIO RAŠTU</w:t>
      </w:r>
    </w:p>
    <w:p w14:paraId="5BF494D7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50FEEA2D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  <w:proofErr w:type="spellStart"/>
      <w:r>
        <w:rPr>
          <w:szCs w:val="22"/>
        </w:rPr>
        <w:t>epitrim</w:t>
      </w:r>
      <w:proofErr w:type="spellEnd"/>
      <w:r w:rsidRPr="00F60C08">
        <w:rPr>
          <w:szCs w:val="22"/>
        </w:rPr>
        <w:t xml:space="preserve"> 200 mg/40 mg/5 ml</w:t>
      </w:r>
    </w:p>
    <w:p w14:paraId="5E6A93AB" w14:textId="77777777" w:rsidR="006F20CC" w:rsidRPr="00F60C08" w:rsidRDefault="006F20CC" w:rsidP="006F20CC">
      <w:pPr>
        <w:tabs>
          <w:tab w:val="left" w:pos="360"/>
        </w:tabs>
        <w:rPr>
          <w:szCs w:val="22"/>
        </w:rPr>
      </w:pPr>
    </w:p>
    <w:p w14:paraId="39AFE05D" w14:textId="77777777" w:rsidR="006F20CC" w:rsidRPr="00F60C08" w:rsidRDefault="006F20CC" w:rsidP="006F20CC">
      <w:pPr>
        <w:tabs>
          <w:tab w:val="left" w:pos="567"/>
        </w:tabs>
        <w:rPr>
          <w:noProof/>
          <w:szCs w:val="22"/>
          <w:shd w:val="clear" w:color="auto" w:fill="CCCCCC"/>
        </w:rPr>
      </w:pPr>
    </w:p>
    <w:p w14:paraId="2B3F1013" w14:textId="77777777" w:rsidR="006F20CC" w:rsidRPr="00F60C08" w:rsidRDefault="006F20CC" w:rsidP="006F20C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napToGrid w:val="0"/>
          <w:szCs w:val="22"/>
        </w:rPr>
      </w:pPr>
      <w:r w:rsidRPr="00F60C08">
        <w:rPr>
          <w:b/>
          <w:noProof/>
          <w:snapToGrid w:val="0"/>
          <w:szCs w:val="22"/>
        </w:rPr>
        <w:lastRenderedPageBreak/>
        <w:t>17.</w:t>
      </w:r>
      <w:r w:rsidRPr="00F60C08">
        <w:rPr>
          <w:b/>
          <w:noProof/>
          <w:snapToGrid w:val="0"/>
          <w:szCs w:val="22"/>
        </w:rPr>
        <w:tab/>
        <w:t>UNIKALUS IDENTIFIKATORIUS – 2D BRŪKŠNINIS KODAS</w:t>
      </w:r>
    </w:p>
    <w:p w14:paraId="2D587CE6" w14:textId="77777777" w:rsidR="006F20CC" w:rsidRPr="00F60C08" w:rsidRDefault="006F20CC" w:rsidP="006F20CC">
      <w:pPr>
        <w:tabs>
          <w:tab w:val="left" w:pos="567"/>
        </w:tabs>
        <w:rPr>
          <w:noProof/>
          <w:snapToGrid w:val="0"/>
          <w:szCs w:val="22"/>
        </w:rPr>
      </w:pPr>
    </w:p>
    <w:p w14:paraId="36BC4EC9" w14:textId="77777777" w:rsidR="006F20CC" w:rsidRPr="00F60C08" w:rsidRDefault="006F20CC" w:rsidP="006F20CC">
      <w:pPr>
        <w:tabs>
          <w:tab w:val="left" w:pos="567"/>
        </w:tabs>
        <w:rPr>
          <w:noProof/>
          <w:snapToGrid w:val="0"/>
          <w:szCs w:val="22"/>
          <w:shd w:val="clear" w:color="auto" w:fill="CCCCCC"/>
        </w:rPr>
      </w:pPr>
      <w:r w:rsidRPr="00747E2D">
        <w:rPr>
          <w:noProof/>
          <w:snapToGrid w:val="0"/>
          <w:szCs w:val="22"/>
          <w:highlight w:val="lightGray"/>
        </w:rPr>
        <w:t>2D brūkšninis kodas su nurodytu unikaliu identifikatoriumi.</w:t>
      </w:r>
    </w:p>
    <w:p w14:paraId="71273694" w14:textId="77777777" w:rsidR="006F20CC" w:rsidRPr="00F60C08" w:rsidRDefault="006F20CC" w:rsidP="006F20CC">
      <w:pPr>
        <w:tabs>
          <w:tab w:val="left" w:pos="567"/>
        </w:tabs>
        <w:rPr>
          <w:noProof/>
          <w:snapToGrid w:val="0"/>
          <w:szCs w:val="22"/>
        </w:rPr>
      </w:pPr>
    </w:p>
    <w:p w14:paraId="0865C980" w14:textId="77777777" w:rsidR="006F20CC" w:rsidRPr="00F60C08" w:rsidRDefault="006F20CC" w:rsidP="006F20CC">
      <w:pPr>
        <w:tabs>
          <w:tab w:val="left" w:pos="567"/>
        </w:tabs>
        <w:rPr>
          <w:noProof/>
          <w:snapToGrid w:val="0"/>
          <w:szCs w:val="22"/>
        </w:rPr>
      </w:pPr>
    </w:p>
    <w:p w14:paraId="43EFDF2F" w14:textId="77777777" w:rsidR="006F20CC" w:rsidRPr="00F60C08" w:rsidRDefault="006F20CC" w:rsidP="006F20C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napToGrid w:val="0"/>
          <w:szCs w:val="22"/>
        </w:rPr>
      </w:pPr>
      <w:r w:rsidRPr="00F60C08">
        <w:rPr>
          <w:b/>
          <w:noProof/>
          <w:snapToGrid w:val="0"/>
          <w:szCs w:val="22"/>
        </w:rPr>
        <w:t>18.</w:t>
      </w:r>
      <w:r w:rsidRPr="00F60C08">
        <w:rPr>
          <w:b/>
          <w:noProof/>
          <w:snapToGrid w:val="0"/>
          <w:szCs w:val="22"/>
        </w:rPr>
        <w:tab/>
        <w:t>UNIKALUS IDENTIFIKATORIUS – ŽMONĖMS SUPRANTAMI DUOMENYS</w:t>
      </w:r>
    </w:p>
    <w:p w14:paraId="6451E3F1" w14:textId="77777777" w:rsidR="006F20CC" w:rsidRPr="00F60C08" w:rsidRDefault="006F20CC" w:rsidP="006F20CC">
      <w:pPr>
        <w:tabs>
          <w:tab w:val="left" w:pos="567"/>
        </w:tabs>
        <w:rPr>
          <w:noProof/>
          <w:snapToGrid w:val="0"/>
          <w:szCs w:val="22"/>
        </w:rPr>
      </w:pPr>
    </w:p>
    <w:p w14:paraId="34A27489" w14:textId="77777777" w:rsidR="006F20CC" w:rsidRPr="00F60C08" w:rsidRDefault="006F20CC" w:rsidP="006F20CC">
      <w:pPr>
        <w:tabs>
          <w:tab w:val="left" w:pos="567"/>
        </w:tabs>
        <w:rPr>
          <w:snapToGrid w:val="0"/>
          <w:szCs w:val="22"/>
        </w:rPr>
      </w:pPr>
      <w:r w:rsidRPr="00F60C08">
        <w:rPr>
          <w:snapToGrid w:val="0"/>
          <w:szCs w:val="22"/>
        </w:rPr>
        <w:t>PC: {numeris}</w:t>
      </w:r>
    </w:p>
    <w:p w14:paraId="575D7965" w14:textId="77777777" w:rsidR="006F20CC" w:rsidRPr="00F60C08" w:rsidRDefault="006F20CC" w:rsidP="006F20CC">
      <w:pPr>
        <w:tabs>
          <w:tab w:val="left" w:pos="567"/>
        </w:tabs>
        <w:rPr>
          <w:snapToGrid w:val="0"/>
          <w:szCs w:val="22"/>
        </w:rPr>
      </w:pPr>
      <w:r w:rsidRPr="00F60C08">
        <w:rPr>
          <w:snapToGrid w:val="0"/>
          <w:szCs w:val="22"/>
        </w:rPr>
        <w:t>SN: {numeris}</w:t>
      </w:r>
    </w:p>
    <w:p w14:paraId="3806F86D" w14:textId="77777777" w:rsidR="006F20CC" w:rsidRDefault="006F20CC" w:rsidP="006F20CC">
      <w:pPr>
        <w:tabs>
          <w:tab w:val="left" w:pos="360"/>
        </w:tabs>
        <w:rPr>
          <w:snapToGrid w:val="0"/>
          <w:szCs w:val="22"/>
        </w:rPr>
      </w:pPr>
      <w:r w:rsidRPr="00747E2D">
        <w:rPr>
          <w:snapToGrid w:val="0"/>
          <w:szCs w:val="22"/>
          <w:highlight w:val="lightGray"/>
        </w:rPr>
        <w:t>NN: {numeris}</w:t>
      </w:r>
    </w:p>
    <w:p w14:paraId="7E75342D" w14:textId="77777777" w:rsidR="006F20CC" w:rsidRDefault="006F20CC" w:rsidP="006F20CC">
      <w:pPr>
        <w:tabs>
          <w:tab w:val="left" w:pos="360"/>
        </w:tabs>
        <w:rPr>
          <w:snapToGrid w:val="0"/>
          <w:szCs w:val="22"/>
        </w:rPr>
      </w:pPr>
    </w:p>
    <w:p w14:paraId="715FA698" w14:textId="77777777" w:rsidR="006F20CC" w:rsidRDefault="006F20CC" w:rsidP="006F20CC">
      <w:pPr>
        <w:tabs>
          <w:tab w:val="left" w:pos="360"/>
        </w:tabs>
        <w:rPr>
          <w:snapToGrid w:val="0"/>
          <w:szCs w:val="22"/>
        </w:rPr>
      </w:pPr>
    </w:p>
    <w:p w14:paraId="7D8705FB" w14:textId="77777777" w:rsidR="006F20CC" w:rsidRPr="00715432" w:rsidRDefault="006F20CC" w:rsidP="006F20CC">
      <w:pPr>
        <w:rPr>
          <w:rFonts w:eastAsia="Calibri"/>
          <w:bCs/>
        </w:rPr>
      </w:pPr>
      <w:r w:rsidRPr="00A0370C">
        <w:rPr>
          <w:rFonts w:eastAsia="Calibri"/>
          <w:bCs/>
        </w:rPr>
        <w:t>Gamintojas</w:t>
      </w:r>
      <w:r>
        <w:rPr>
          <w:rFonts w:eastAsia="Calibri"/>
          <w:bCs/>
        </w:rPr>
        <w:t xml:space="preserve">: S.C. </w:t>
      </w:r>
      <w:proofErr w:type="spellStart"/>
      <w:r w:rsidRPr="00955263">
        <w:rPr>
          <w:rFonts w:eastAsia="Calibri"/>
          <w:bCs/>
        </w:rPr>
        <w:t>Felsin</w:t>
      </w:r>
      <w:proofErr w:type="spellEnd"/>
      <w:r w:rsidRPr="00955263">
        <w:rPr>
          <w:rFonts w:eastAsia="Calibri"/>
          <w:bCs/>
        </w:rPr>
        <w:t xml:space="preserve"> </w:t>
      </w:r>
      <w:proofErr w:type="spellStart"/>
      <w:r w:rsidRPr="00955263">
        <w:rPr>
          <w:rFonts w:eastAsia="Calibri"/>
          <w:bCs/>
        </w:rPr>
        <w:t>Farm</w:t>
      </w:r>
      <w:proofErr w:type="spellEnd"/>
      <w:r w:rsidRPr="00955263">
        <w:rPr>
          <w:rFonts w:eastAsia="Calibri"/>
          <w:bCs/>
        </w:rPr>
        <w:t xml:space="preserve"> S.R.L.</w:t>
      </w:r>
      <w:r w:rsidRPr="00FD533A">
        <w:rPr>
          <w:rFonts w:eastAsia="Calibri"/>
          <w:bCs/>
        </w:rPr>
        <w:t xml:space="preserve">, </w:t>
      </w:r>
      <w:r w:rsidRPr="00715432">
        <w:rPr>
          <w:rFonts w:eastAsia="Calibri"/>
          <w:bCs/>
        </w:rPr>
        <w:t xml:space="preserve">Str. </w:t>
      </w:r>
      <w:proofErr w:type="spellStart"/>
      <w:r w:rsidRPr="00715432">
        <w:rPr>
          <w:rFonts w:eastAsia="Calibri"/>
          <w:bCs/>
        </w:rPr>
        <w:t>Drumul</w:t>
      </w:r>
      <w:proofErr w:type="spellEnd"/>
      <w:r w:rsidRPr="00715432">
        <w:rPr>
          <w:rFonts w:eastAsia="Calibri"/>
          <w:bCs/>
        </w:rPr>
        <w:t xml:space="preserve"> </w:t>
      </w:r>
      <w:proofErr w:type="spellStart"/>
      <w:r w:rsidRPr="00715432">
        <w:rPr>
          <w:rFonts w:eastAsia="Calibri"/>
          <w:bCs/>
        </w:rPr>
        <w:t>Piscul</w:t>
      </w:r>
      <w:proofErr w:type="spellEnd"/>
      <w:r w:rsidRPr="00715432">
        <w:rPr>
          <w:rFonts w:eastAsia="Calibri"/>
          <w:bCs/>
        </w:rPr>
        <w:t xml:space="preserve"> </w:t>
      </w:r>
      <w:proofErr w:type="spellStart"/>
      <w:r w:rsidRPr="00715432">
        <w:rPr>
          <w:rFonts w:eastAsia="Calibri"/>
          <w:bCs/>
        </w:rPr>
        <w:t>Cerbului</w:t>
      </w:r>
      <w:proofErr w:type="spellEnd"/>
      <w:r w:rsidRPr="00715432">
        <w:rPr>
          <w:rFonts w:eastAsia="Calibri"/>
          <w:bCs/>
        </w:rPr>
        <w:t xml:space="preserve">, nr.20-28, </w:t>
      </w:r>
      <w:proofErr w:type="spellStart"/>
      <w:r w:rsidRPr="00715432">
        <w:rPr>
          <w:rFonts w:eastAsia="Calibri"/>
          <w:bCs/>
        </w:rPr>
        <w:t>Etaj</w:t>
      </w:r>
      <w:proofErr w:type="spellEnd"/>
      <w:r w:rsidRPr="00715432">
        <w:rPr>
          <w:rFonts w:eastAsia="Calibri"/>
          <w:bCs/>
        </w:rPr>
        <w:t xml:space="preserve"> P, </w:t>
      </w:r>
      <w:proofErr w:type="spellStart"/>
      <w:r>
        <w:rPr>
          <w:rFonts w:eastAsia="Calibri"/>
          <w:bCs/>
        </w:rPr>
        <w:t>C</w:t>
      </w:r>
      <w:r w:rsidRPr="00715432">
        <w:rPr>
          <w:rFonts w:eastAsia="Calibri"/>
          <w:bCs/>
        </w:rPr>
        <w:t>amerele</w:t>
      </w:r>
      <w:proofErr w:type="spellEnd"/>
      <w:r w:rsidRPr="00715432">
        <w:rPr>
          <w:rFonts w:eastAsia="Calibri"/>
          <w:bCs/>
        </w:rPr>
        <w:t xml:space="preserve"> 1-9 </w:t>
      </w:r>
      <w:proofErr w:type="spellStart"/>
      <w:r w:rsidRPr="00715432">
        <w:rPr>
          <w:rFonts w:eastAsia="Calibri"/>
          <w:bCs/>
        </w:rPr>
        <w:t>şi</w:t>
      </w:r>
      <w:proofErr w:type="spellEnd"/>
      <w:r w:rsidRPr="00715432">
        <w:rPr>
          <w:rFonts w:eastAsia="Calibri"/>
          <w:bCs/>
        </w:rPr>
        <w:t xml:space="preserve"> </w:t>
      </w:r>
      <w:proofErr w:type="spellStart"/>
      <w:r w:rsidRPr="00715432">
        <w:rPr>
          <w:rFonts w:eastAsia="Calibri"/>
          <w:bCs/>
        </w:rPr>
        <w:t>etaj</w:t>
      </w:r>
      <w:proofErr w:type="spellEnd"/>
      <w:r w:rsidRPr="00715432">
        <w:rPr>
          <w:rFonts w:eastAsia="Calibri"/>
          <w:bCs/>
        </w:rPr>
        <w:t xml:space="preserve">, </w:t>
      </w:r>
      <w:proofErr w:type="spellStart"/>
      <w:r w:rsidRPr="00715432">
        <w:rPr>
          <w:rFonts w:eastAsia="Calibri"/>
          <w:bCs/>
        </w:rPr>
        <w:t>sector</w:t>
      </w:r>
      <w:proofErr w:type="spellEnd"/>
      <w:r w:rsidRPr="00715432">
        <w:rPr>
          <w:rFonts w:eastAsia="Calibri"/>
          <w:bCs/>
        </w:rPr>
        <w:t xml:space="preserve"> 1, </w:t>
      </w:r>
      <w:proofErr w:type="spellStart"/>
      <w:r w:rsidRPr="00715432">
        <w:rPr>
          <w:rFonts w:eastAsia="Calibri"/>
          <w:bCs/>
        </w:rPr>
        <w:t>Bucureşti</w:t>
      </w:r>
      <w:proofErr w:type="spellEnd"/>
      <w:r w:rsidRPr="00FD533A">
        <w:rPr>
          <w:rFonts w:eastAsia="Calibri"/>
          <w:bCs/>
        </w:rPr>
        <w:t xml:space="preserve">, </w:t>
      </w:r>
      <w:r w:rsidRPr="00715432">
        <w:rPr>
          <w:rFonts w:eastAsia="Calibri"/>
          <w:bCs/>
        </w:rPr>
        <w:t>Rumunija</w:t>
      </w:r>
      <w:r>
        <w:rPr>
          <w:rFonts w:eastAsia="Calibri"/>
          <w:bCs/>
        </w:rPr>
        <w:t>.</w:t>
      </w:r>
    </w:p>
    <w:p w14:paraId="7AA2C523" w14:textId="089D0C75" w:rsidR="006F20CC" w:rsidRDefault="006F20CC" w:rsidP="006F20CC">
      <w:pPr>
        <w:rPr>
          <w:rFonts w:eastAsia="Calibri"/>
          <w:bCs/>
        </w:rPr>
      </w:pPr>
    </w:p>
    <w:p w14:paraId="5171C6B3" w14:textId="77777777" w:rsidR="006F20CC" w:rsidRPr="00DE49BE" w:rsidRDefault="006F20CC" w:rsidP="006F20CC">
      <w:pPr>
        <w:rPr>
          <w:color w:val="000000"/>
        </w:rPr>
      </w:pPr>
      <w:r w:rsidRPr="00DE49BE">
        <w:rPr>
          <w:color w:val="000000"/>
        </w:rPr>
        <w:t xml:space="preserve">Perpakavo: LABOR </w:t>
      </w:r>
      <w:proofErr w:type="spellStart"/>
      <w:r w:rsidRPr="00DE49BE">
        <w:rPr>
          <w:color w:val="000000"/>
        </w:rPr>
        <w:t>Przedsiębiorstwo</w:t>
      </w:r>
      <w:proofErr w:type="spellEnd"/>
      <w:r w:rsidRPr="00DE49BE">
        <w:rPr>
          <w:color w:val="000000"/>
        </w:rPr>
        <w:t xml:space="preserve"> </w:t>
      </w:r>
      <w:proofErr w:type="spellStart"/>
      <w:r w:rsidRPr="00DE49BE">
        <w:rPr>
          <w:color w:val="000000"/>
        </w:rPr>
        <w:t>Farmaceutyczno-Chemiczne</w:t>
      </w:r>
      <w:proofErr w:type="spellEnd"/>
      <w:r w:rsidRPr="00DE49BE">
        <w:rPr>
          <w:color w:val="000000"/>
        </w:rPr>
        <w:t xml:space="preserve"> sp. z </w:t>
      </w:r>
      <w:proofErr w:type="spellStart"/>
      <w:r w:rsidRPr="00DE49BE">
        <w:rPr>
          <w:color w:val="000000"/>
        </w:rPr>
        <w:t>o.o</w:t>
      </w:r>
      <w:proofErr w:type="spellEnd"/>
      <w:r w:rsidRPr="00DE49BE">
        <w:rPr>
          <w:color w:val="000000"/>
        </w:rPr>
        <w:t xml:space="preserve">., </w:t>
      </w:r>
      <w:proofErr w:type="spellStart"/>
      <w:r w:rsidRPr="00DE49BE">
        <w:rPr>
          <w:color w:val="000000"/>
        </w:rPr>
        <w:t>Ul</w:t>
      </w:r>
      <w:proofErr w:type="spellEnd"/>
      <w:r w:rsidRPr="00DE49BE">
        <w:rPr>
          <w:color w:val="000000"/>
        </w:rPr>
        <w:t xml:space="preserve">. </w:t>
      </w:r>
      <w:proofErr w:type="spellStart"/>
      <w:r w:rsidRPr="00DE49BE">
        <w:rPr>
          <w:color w:val="000000"/>
        </w:rPr>
        <w:t>Długosza</w:t>
      </w:r>
      <w:proofErr w:type="spellEnd"/>
      <w:r w:rsidRPr="00DE49BE">
        <w:rPr>
          <w:color w:val="000000"/>
        </w:rPr>
        <w:t xml:space="preserve"> 49, 51-162 </w:t>
      </w:r>
      <w:proofErr w:type="spellStart"/>
      <w:r w:rsidRPr="00DE49BE">
        <w:rPr>
          <w:color w:val="000000"/>
        </w:rPr>
        <w:t>Wrocław</w:t>
      </w:r>
      <w:proofErr w:type="spellEnd"/>
      <w:r w:rsidRPr="00DE49BE">
        <w:rPr>
          <w:color w:val="000000"/>
        </w:rPr>
        <w:t>, Lenkija arba UAB „</w:t>
      </w:r>
      <w:proofErr w:type="spellStart"/>
      <w:r w:rsidRPr="00DE49BE">
        <w:rPr>
          <w:color w:val="000000"/>
        </w:rPr>
        <w:t>Entafarma</w:t>
      </w:r>
      <w:proofErr w:type="spellEnd"/>
      <w:r w:rsidRPr="00DE49BE">
        <w:rPr>
          <w:color w:val="000000"/>
        </w:rPr>
        <w:t xml:space="preserve">“, </w:t>
      </w:r>
      <w:proofErr w:type="spellStart"/>
      <w:r w:rsidRPr="00DE49BE">
        <w:rPr>
          <w:color w:val="000000"/>
        </w:rPr>
        <w:t>Klonėnų</w:t>
      </w:r>
      <w:proofErr w:type="spellEnd"/>
      <w:r w:rsidRPr="00DE49BE">
        <w:rPr>
          <w:color w:val="000000"/>
        </w:rPr>
        <w:t xml:space="preserve"> vs. 1, LT-19156 Širvintų r. sav., Lietuva.</w:t>
      </w:r>
    </w:p>
    <w:p w14:paraId="14E0ABF4" w14:textId="77777777" w:rsidR="006F20CC" w:rsidRPr="00DE49BE" w:rsidRDefault="006F20CC" w:rsidP="006F20CC">
      <w:pPr>
        <w:rPr>
          <w:color w:val="000000"/>
        </w:rPr>
      </w:pPr>
    </w:p>
    <w:p w14:paraId="0A316AD6" w14:textId="77777777" w:rsidR="006F20CC" w:rsidRPr="00DE49BE" w:rsidRDefault="006F20CC" w:rsidP="006F20CC">
      <w:r w:rsidRPr="00DE49BE">
        <w:rPr>
          <w:color w:val="000000"/>
        </w:rPr>
        <w:t>Perpakavimo serija</w:t>
      </w:r>
    </w:p>
    <w:p w14:paraId="347F202B" w14:textId="0184B06A" w:rsidR="006F20CC" w:rsidRDefault="006F20CC" w:rsidP="006F20CC">
      <w:pPr>
        <w:tabs>
          <w:tab w:val="left" w:pos="360"/>
        </w:tabs>
        <w:rPr>
          <w:snapToGrid w:val="0"/>
          <w:szCs w:val="22"/>
        </w:rPr>
      </w:pPr>
    </w:p>
    <w:p w14:paraId="0C01E013" w14:textId="349AE3E9" w:rsidR="006F20CC" w:rsidRDefault="006F20CC" w:rsidP="006F20CC">
      <w:pPr>
        <w:rPr>
          <w:i/>
          <w:iCs/>
          <w:szCs w:val="22"/>
        </w:rPr>
      </w:pPr>
      <w:r>
        <w:rPr>
          <w:i/>
          <w:iCs/>
          <w:szCs w:val="22"/>
        </w:rPr>
        <w:t xml:space="preserve">Lygiagrečiai importuojamas vaistinis preparatas nuo referencinio vaistinio preparato skiriasi laikymo sąlygomis: referencinį - papildomai </w:t>
      </w:r>
      <w:r>
        <w:rPr>
          <w:i/>
          <w:iCs/>
        </w:rPr>
        <w:t>saugoti nuo šviesos; tinkamumo laiku po atidarymo: lygiagretų - laikyti ne ilgiau kaip 20 dienų, kai</w:t>
      </w:r>
      <w:r w:rsidR="00E63781" w:rsidRPr="00E63781">
        <w:rPr>
          <w:i/>
          <w:iCs/>
        </w:rPr>
        <w:t xml:space="preserve"> laikoma žemesnėje</w:t>
      </w:r>
      <w:r>
        <w:rPr>
          <w:i/>
          <w:iCs/>
        </w:rPr>
        <w:t xml:space="preserve"> nei 25 °C</w:t>
      </w:r>
      <w:r w:rsidR="00E63781">
        <w:rPr>
          <w:i/>
          <w:iCs/>
        </w:rPr>
        <w:t xml:space="preserve"> </w:t>
      </w:r>
      <w:r w:rsidR="00E63781" w:rsidRPr="00E63781">
        <w:rPr>
          <w:i/>
          <w:iCs/>
        </w:rPr>
        <w:t>temperatūroje</w:t>
      </w:r>
      <w:r>
        <w:rPr>
          <w:i/>
          <w:iCs/>
        </w:rPr>
        <w:t xml:space="preserve">, arba ne ilgiau kaip 30 dienų, kai laikoma šaldytuve (2 °C - 8 °C), gamintojo pakuotėje, referencinio - </w:t>
      </w:r>
      <w:r w:rsidRPr="005875C2">
        <w:rPr>
          <w:i/>
          <w:iCs/>
        </w:rPr>
        <w:t>po buteliuko pirmojo atidarymo: 8 mėnesiai</w:t>
      </w:r>
      <w:r>
        <w:rPr>
          <w:i/>
          <w:iCs/>
        </w:rPr>
        <w:t xml:space="preserve">; pagalbinėmis medžiagomis: </w:t>
      </w:r>
      <w:r>
        <w:rPr>
          <w:i/>
          <w:iCs/>
          <w:szCs w:val="22"/>
        </w:rPr>
        <w:t xml:space="preserve">lygiagretaus - cukrus, </w:t>
      </w:r>
      <w:proofErr w:type="spellStart"/>
      <w:r>
        <w:rPr>
          <w:i/>
          <w:iCs/>
          <w:szCs w:val="22"/>
        </w:rPr>
        <w:t>sorbitolio</w:t>
      </w:r>
      <w:proofErr w:type="spellEnd"/>
      <w:r>
        <w:rPr>
          <w:i/>
          <w:iCs/>
          <w:szCs w:val="22"/>
        </w:rPr>
        <w:t xml:space="preserve"> tirpalas 70% (E 420), natrio </w:t>
      </w:r>
      <w:proofErr w:type="spellStart"/>
      <w:r>
        <w:rPr>
          <w:i/>
          <w:iCs/>
          <w:szCs w:val="22"/>
        </w:rPr>
        <w:t>karboksimetilceliuliozė</w:t>
      </w:r>
      <w:proofErr w:type="spellEnd"/>
      <w:r>
        <w:rPr>
          <w:i/>
          <w:iCs/>
          <w:szCs w:val="22"/>
        </w:rPr>
        <w:t xml:space="preserve">, koloidinis silicio dioksidas, bevandenis natrio citratas, bevandenė citrinų rūgštis, </w:t>
      </w:r>
      <w:proofErr w:type="spellStart"/>
      <w:r>
        <w:rPr>
          <w:i/>
          <w:iCs/>
          <w:szCs w:val="22"/>
        </w:rPr>
        <w:t>polisorbatas</w:t>
      </w:r>
      <w:proofErr w:type="spellEnd"/>
      <w:r>
        <w:rPr>
          <w:i/>
          <w:iCs/>
          <w:szCs w:val="22"/>
        </w:rPr>
        <w:t xml:space="preserve"> 80, natrio </w:t>
      </w:r>
      <w:proofErr w:type="spellStart"/>
      <w:r>
        <w:rPr>
          <w:i/>
          <w:iCs/>
          <w:szCs w:val="22"/>
        </w:rPr>
        <w:t>benzoatas</w:t>
      </w:r>
      <w:proofErr w:type="spellEnd"/>
      <w:r>
        <w:rPr>
          <w:i/>
          <w:iCs/>
          <w:szCs w:val="22"/>
        </w:rPr>
        <w:t xml:space="preserve"> (E 211), </w:t>
      </w:r>
      <w:proofErr w:type="spellStart"/>
      <w:r>
        <w:rPr>
          <w:i/>
          <w:iCs/>
          <w:szCs w:val="22"/>
        </w:rPr>
        <w:t>Tutti</w:t>
      </w:r>
      <w:proofErr w:type="spellEnd"/>
      <w:r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Fruti</w:t>
      </w:r>
      <w:proofErr w:type="spellEnd"/>
      <w:r>
        <w:rPr>
          <w:i/>
          <w:iCs/>
          <w:szCs w:val="22"/>
        </w:rPr>
        <w:t xml:space="preserve"> aromatinė medžiaga, referencinio - </w:t>
      </w:r>
      <w:proofErr w:type="spellStart"/>
      <w:r>
        <w:rPr>
          <w:i/>
          <w:iCs/>
          <w:szCs w:val="22"/>
        </w:rPr>
        <w:t>makrogolglicerolio</w:t>
      </w:r>
      <w:proofErr w:type="spellEnd"/>
      <w:r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hidroksistearatas</w:t>
      </w:r>
      <w:proofErr w:type="spellEnd"/>
      <w:r>
        <w:rPr>
          <w:i/>
          <w:iCs/>
          <w:szCs w:val="22"/>
        </w:rPr>
        <w:t xml:space="preserve">, </w:t>
      </w:r>
      <w:proofErr w:type="spellStart"/>
      <w:r>
        <w:rPr>
          <w:i/>
          <w:iCs/>
          <w:szCs w:val="22"/>
        </w:rPr>
        <w:t>karmeliozės</w:t>
      </w:r>
      <w:proofErr w:type="spellEnd"/>
      <w:r>
        <w:rPr>
          <w:i/>
          <w:iCs/>
          <w:szCs w:val="22"/>
        </w:rPr>
        <w:t xml:space="preserve"> natrio druska, aliuminio-magnio silikatas, citrinų rūgštis </w:t>
      </w:r>
      <w:proofErr w:type="spellStart"/>
      <w:r>
        <w:rPr>
          <w:i/>
          <w:iCs/>
          <w:szCs w:val="22"/>
        </w:rPr>
        <w:t>monohidratas</w:t>
      </w:r>
      <w:proofErr w:type="spellEnd"/>
      <w:r>
        <w:rPr>
          <w:i/>
          <w:iCs/>
          <w:szCs w:val="22"/>
        </w:rPr>
        <w:t xml:space="preserve">, </w:t>
      </w:r>
      <w:proofErr w:type="spellStart"/>
      <w:r>
        <w:rPr>
          <w:i/>
          <w:iCs/>
          <w:szCs w:val="22"/>
        </w:rPr>
        <w:t>dinatrio</w:t>
      </w:r>
      <w:proofErr w:type="spellEnd"/>
      <w:r>
        <w:rPr>
          <w:i/>
          <w:iCs/>
          <w:szCs w:val="22"/>
        </w:rPr>
        <w:t xml:space="preserve"> fosfatas </w:t>
      </w:r>
      <w:proofErr w:type="spellStart"/>
      <w:r>
        <w:rPr>
          <w:i/>
          <w:iCs/>
          <w:szCs w:val="22"/>
        </w:rPr>
        <w:t>dodekahidratas</w:t>
      </w:r>
      <w:proofErr w:type="spellEnd"/>
      <w:r>
        <w:rPr>
          <w:i/>
          <w:iCs/>
          <w:szCs w:val="22"/>
        </w:rPr>
        <w:t xml:space="preserve">, </w:t>
      </w:r>
      <w:proofErr w:type="spellStart"/>
      <w:r>
        <w:rPr>
          <w:i/>
          <w:iCs/>
          <w:szCs w:val="22"/>
        </w:rPr>
        <w:t>propilo</w:t>
      </w:r>
      <w:proofErr w:type="spellEnd"/>
      <w:r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parahidroksibenzoatas</w:t>
      </w:r>
      <w:proofErr w:type="spellEnd"/>
      <w:r>
        <w:rPr>
          <w:i/>
          <w:iCs/>
          <w:szCs w:val="22"/>
        </w:rPr>
        <w:t xml:space="preserve"> (E216), skystasis </w:t>
      </w:r>
      <w:proofErr w:type="spellStart"/>
      <w:r>
        <w:rPr>
          <w:i/>
          <w:iCs/>
          <w:szCs w:val="22"/>
        </w:rPr>
        <w:t>maltitolis</w:t>
      </w:r>
      <w:proofErr w:type="spellEnd"/>
      <w:r>
        <w:rPr>
          <w:i/>
          <w:iCs/>
          <w:szCs w:val="22"/>
        </w:rPr>
        <w:t xml:space="preserve">, </w:t>
      </w:r>
      <w:proofErr w:type="spellStart"/>
      <w:r>
        <w:rPr>
          <w:i/>
          <w:iCs/>
          <w:szCs w:val="22"/>
        </w:rPr>
        <w:t>propilenglikolis</w:t>
      </w:r>
      <w:proofErr w:type="spellEnd"/>
      <w:r>
        <w:rPr>
          <w:i/>
          <w:iCs/>
          <w:szCs w:val="22"/>
        </w:rPr>
        <w:t xml:space="preserve"> (E1520), miško žemuogių kvapo medžiaga; pakuotės dydžiu: lygiagretaus – 100 ml, referencinio – 80 ml: išvaizda: lygiagretus – </w:t>
      </w:r>
      <w:proofErr w:type="spellStart"/>
      <w:r>
        <w:rPr>
          <w:i/>
          <w:iCs/>
          <w:szCs w:val="22"/>
        </w:rPr>
        <w:t>Tutti</w:t>
      </w:r>
      <w:proofErr w:type="spellEnd"/>
      <w:r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Fruti</w:t>
      </w:r>
      <w:proofErr w:type="spellEnd"/>
      <w:r>
        <w:rPr>
          <w:i/>
          <w:iCs/>
          <w:szCs w:val="22"/>
        </w:rPr>
        <w:t xml:space="preserve"> kvapo</w:t>
      </w:r>
      <w:r w:rsidRPr="0077064E">
        <w:rPr>
          <w:i/>
          <w:iCs/>
          <w:szCs w:val="22"/>
        </w:rPr>
        <w:t xml:space="preserve"> </w:t>
      </w:r>
      <w:r w:rsidRPr="004C682D">
        <w:rPr>
          <w:i/>
          <w:iCs/>
          <w:szCs w:val="22"/>
        </w:rPr>
        <w:t>geriamoji suspensija</w:t>
      </w:r>
      <w:r>
        <w:rPr>
          <w:i/>
          <w:iCs/>
          <w:szCs w:val="22"/>
        </w:rPr>
        <w:t>, o referencinis -</w:t>
      </w:r>
      <w:r w:rsidR="00CC4233">
        <w:rPr>
          <w:i/>
          <w:iCs/>
          <w:szCs w:val="22"/>
        </w:rPr>
        <w:t xml:space="preserve"> </w:t>
      </w:r>
      <w:bookmarkStart w:id="1" w:name="_GoBack"/>
      <w:bookmarkEnd w:id="1"/>
      <w:r w:rsidRPr="004C682D">
        <w:rPr>
          <w:i/>
          <w:iCs/>
          <w:szCs w:val="22"/>
        </w:rPr>
        <w:t>miško žemuogių kvapo</w:t>
      </w:r>
      <w:r>
        <w:rPr>
          <w:i/>
          <w:iCs/>
          <w:szCs w:val="22"/>
        </w:rPr>
        <w:t>.</w:t>
      </w:r>
      <w:r w:rsidRPr="004C682D">
        <w:rPr>
          <w:i/>
          <w:iCs/>
          <w:szCs w:val="22"/>
        </w:rPr>
        <w:t xml:space="preserve"> </w:t>
      </w:r>
    </w:p>
    <w:p w14:paraId="3EFDF332" w14:textId="77777777" w:rsidR="006F20CC" w:rsidRDefault="006F20CC" w:rsidP="006F20CC">
      <w:pPr>
        <w:rPr>
          <w:i/>
          <w:iCs/>
          <w:szCs w:val="22"/>
        </w:rPr>
      </w:pPr>
    </w:p>
    <w:p w14:paraId="2F67AB25" w14:textId="77777777" w:rsidR="006F20CC" w:rsidRDefault="006F20CC" w:rsidP="006F20CC">
      <w:pPr>
        <w:rPr>
          <w:i/>
          <w:iCs/>
          <w:szCs w:val="22"/>
        </w:rPr>
      </w:pPr>
    </w:p>
    <w:p w14:paraId="371D6616" w14:textId="77777777" w:rsidR="006F20CC" w:rsidRDefault="006F20CC" w:rsidP="006F20CC">
      <w:pPr>
        <w:rPr>
          <w:i/>
          <w:iCs/>
          <w:szCs w:val="22"/>
        </w:rPr>
      </w:pPr>
    </w:p>
    <w:p w14:paraId="7DE223F1" w14:textId="77777777" w:rsidR="006F20CC" w:rsidRDefault="006F20CC" w:rsidP="006F20CC">
      <w:pPr>
        <w:rPr>
          <w:i/>
          <w:iCs/>
          <w:szCs w:val="22"/>
        </w:rPr>
      </w:pPr>
    </w:p>
    <w:p w14:paraId="6789DF77" w14:textId="77777777" w:rsidR="006F20CC" w:rsidRDefault="006F20CC" w:rsidP="006F20CC">
      <w:pPr>
        <w:rPr>
          <w:i/>
          <w:iCs/>
          <w:szCs w:val="22"/>
        </w:rPr>
      </w:pPr>
    </w:p>
    <w:p w14:paraId="2F4ECF71" w14:textId="77777777" w:rsidR="006F20CC" w:rsidRDefault="006F20CC" w:rsidP="006F20CC">
      <w:pPr>
        <w:rPr>
          <w:i/>
          <w:iCs/>
          <w:szCs w:val="22"/>
        </w:rPr>
      </w:pPr>
    </w:p>
    <w:p w14:paraId="7D78FB83" w14:textId="77777777" w:rsidR="006F20CC" w:rsidRDefault="006F20CC" w:rsidP="006F20CC">
      <w:pPr>
        <w:rPr>
          <w:i/>
          <w:iCs/>
          <w:szCs w:val="22"/>
        </w:rPr>
      </w:pPr>
    </w:p>
    <w:p w14:paraId="2555CC26" w14:textId="77777777" w:rsidR="006F20CC" w:rsidRDefault="006F20CC" w:rsidP="006F20CC">
      <w:pPr>
        <w:rPr>
          <w:i/>
          <w:iCs/>
          <w:szCs w:val="22"/>
        </w:rPr>
      </w:pPr>
    </w:p>
    <w:p w14:paraId="67859582" w14:textId="77777777" w:rsidR="006F20CC" w:rsidRDefault="006F20CC" w:rsidP="006F20CC">
      <w:pPr>
        <w:rPr>
          <w:i/>
          <w:iCs/>
          <w:szCs w:val="22"/>
        </w:rPr>
      </w:pPr>
    </w:p>
    <w:p w14:paraId="0AC595EA" w14:textId="77777777" w:rsidR="006F20CC" w:rsidRDefault="006F20CC" w:rsidP="006F20CC">
      <w:pPr>
        <w:rPr>
          <w:i/>
          <w:iCs/>
          <w:szCs w:val="22"/>
        </w:rPr>
      </w:pPr>
    </w:p>
    <w:p w14:paraId="5914E4E2" w14:textId="77777777" w:rsidR="006F20CC" w:rsidRDefault="006F20CC" w:rsidP="006F20CC">
      <w:pPr>
        <w:rPr>
          <w:i/>
          <w:iCs/>
          <w:szCs w:val="22"/>
        </w:rPr>
      </w:pPr>
    </w:p>
    <w:p w14:paraId="119D98C2" w14:textId="77777777" w:rsidR="006F20CC" w:rsidRDefault="006F20CC" w:rsidP="006F20CC">
      <w:pPr>
        <w:rPr>
          <w:i/>
          <w:iCs/>
          <w:szCs w:val="22"/>
        </w:rPr>
      </w:pPr>
    </w:p>
    <w:p w14:paraId="4E3BAEE3" w14:textId="3FA727BD" w:rsidR="009F3862" w:rsidRPr="006F20CC" w:rsidRDefault="009F3862" w:rsidP="006F20CC"/>
    <w:sectPr w:rsidR="009F3862" w:rsidRPr="006F2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62"/>
    <w:rsid w:val="00054502"/>
    <w:rsid w:val="000F5FB3"/>
    <w:rsid w:val="00261585"/>
    <w:rsid w:val="00302349"/>
    <w:rsid w:val="00375BC4"/>
    <w:rsid w:val="00590AF2"/>
    <w:rsid w:val="005D3C38"/>
    <w:rsid w:val="00620485"/>
    <w:rsid w:val="006553AE"/>
    <w:rsid w:val="006F20CC"/>
    <w:rsid w:val="00710639"/>
    <w:rsid w:val="00717EA2"/>
    <w:rsid w:val="007C46C9"/>
    <w:rsid w:val="00943BA6"/>
    <w:rsid w:val="009F3862"/>
    <w:rsid w:val="00B82718"/>
    <w:rsid w:val="00B87150"/>
    <w:rsid w:val="00C70093"/>
    <w:rsid w:val="00CC4233"/>
    <w:rsid w:val="00D60940"/>
    <w:rsid w:val="00DA4A06"/>
    <w:rsid w:val="00E35FC4"/>
    <w:rsid w:val="00E57784"/>
    <w:rsid w:val="00E63781"/>
    <w:rsid w:val="00F23491"/>
    <w:rsid w:val="00FB1324"/>
    <w:rsid w:val="00FE3489"/>
    <w:rsid w:val="00FE6638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FC6F"/>
  <w15:chartTrackingRefBased/>
  <w15:docId w15:val="{CEE9B422-95F0-4355-97C4-1271F9DE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862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TEMEASMCAChar">
    <w:name w:val="BT EMEA_SMCA Char"/>
    <w:link w:val="BTEMEASMCA"/>
    <w:uiPriority w:val="99"/>
    <w:locked/>
    <w:rsid w:val="009F3862"/>
    <w:rPr>
      <w:rFonts w:ascii="Times New Roman" w:eastAsia="Times New Roman" w:hAnsi="Times New Roman"/>
      <w:lang w:val="lt-LT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9F3862"/>
    <w:pPr>
      <w:tabs>
        <w:tab w:val="left" w:pos="567"/>
      </w:tabs>
    </w:pPr>
    <w:rPr>
      <w:rFonts w:cstheme="minorBidi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2191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Renata Tomaševič</cp:lastModifiedBy>
  <cp:revision>8</cp:revision>
  <dcterms:created xsi:type="dcterms:W3CDTF">2024-12-01T16:28:00Z</dcterms:created>
  <dcterms:modified xsi:type="dcterms:W3CDTF">2024-12-02T11:24:00Z</dcterms:modified>
</cp:coreProperties>
</file>