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A154" w14:textId="77777777" w:rsidR="00027BF7" w:rsidRPr="005C6D14" w:rsidRDefault="00027BF7" w:rsidP="00027BF7">
      <w:pPr>
        <w:tabs>
          <w:tab w:val="left" w:pos="567"/>
        </w:tabs>
        <w:spacing w:after="0" w:line="260" w:lineRule="exact"/>
        <w:jc w:val="center"/>
        <w:outlineLvl w:val="0"/>
        <w:rPr>
          <w:rFonts w:ascii="Times New Roman" w:eastAsia="Times New Roman" w:hAnsi="Times New Roman"/>
          <w:b/>
          <w:snapToGrid w:val="0"/>
          <w:szCs w:val="20"/>
        </w:rPr>
      </w:pPr>
      <w:r w:rsidRPr="005C6D14">
        <w:rPr>
          <w:rFonts w:ascii="Times New Roman" w:eastAsia="Times New Roman" w:hAnsi="Times New Roman"/>
          <w:b/>
          <w:snapToGrid w:val="0"/>
          <w:szCs w:val="20"/>
        </w:rPr>
        <w:t>B. PAKUOTĖS LAPELIS</w:t>
      </w:r>
    </w:p>
    <w:p w14:paraId="70FBE33D" w14:textId="77777777" w:rsidR="00027BF7" w:rsidRPr="005C6D14" w:rsidRDefault="00027BF7" w:rsidP="00027BF7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napToGrid w:val="0"/>
          <w:szCs w:val="24"/>
          <w:lang w:eastAsia="x-none"/>
        </w:rPr>
      </w:pPr>
      <w:r w:rsidRPr="005C6D14">
        <w:rPr>
          <w:rFonts w:ascii="Times New Roman" w:eastAsia="Times New Roman" w:hAnsi="Times New Roman"/>
          <w:b/>
          <w:bCs/>
          <w:iCs/>
          <w:snapToGrid w:val="0"/>
          <w:szCs w:val="28"/>
          <w:lang w:eastAsia="x-none"/>
        </w:rPr>
        <w:br w:type="page"/>
      </w:r>
      <w:r w:rsidRPr="005C6D14">
        <w:rPr>
          <w:rFonts w:ascii="Times New Roman" w:eastAsia="Times New Roman" w:hAnsi="Times New Roman"/>
          <w:b/>
          <w:bCs/>
          <w:iCs/>
          <w:snapToGrid w:val="0"/>
          <w:szCs w:val="28"/>
          <w:lang w:eastAsia="x-none"/>
        </w:rPr>
        <w:lastRenderedPageBreak/>
        <w:t>Pakuotės lapelis:</w:t>
      </w:r>
      <w:r w:rsidRPr="005C6D14">
        <w:rPr>
          <w:rFonts w:ascii="Times New Roman" w:eastAsia="Times New Roman" w:hAnsi="Times New Roman"/>
          <w:b/>
          <w:snapToGrid w:val="0"/>
          <w:szCs w:val="24"/>
          <w:lang w:eastAsia="x-none"/>
        </w:rPr>
        <w:t xml:space="preserve"> </w:t>
      </w:r>
      <w:r w:rsidRPr="005C6D14">
        <w:rPr>
          <w:rFonts w:ascii="Times New Roman" w:eastAsia="Times New Roman" w:hAnsi="Times New Roman"/>
          <w:b/>
          <w:bCs/>
          <w:iCs/>
          <w:snapToGrid w:val="0"/>
          <w:szCs w:val="28"/>
          <w:lang w:eastAsia="x-none"/>
        </w:rPr>
        <w:t>informacija vartotojui</w:t>
      </w:r>
    </w:p>
    <w:p w14:paraId="0A497F31" w14:textId="77777777" w:rsidR="00027BF7" w:rsidRPr="005C6D14" w:rsidRDefault="00027BF7" w:rsidP="00027BF7">
      <w:pPr>
        <w:numPr>
          <w:ilvl w:val="12"/>
          <w:numId w:val="0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napToGrid w:val="0"/>
          <w:szCs w:val="24"/>
        </w:rPr>
      </w:pPr>
    </w:p>
    <w:p w14:paraId="40A14129" w14:textId="575C9F9F" w:rsidR="00027BF7" w:rsidRPr="005C6D14" w:rsidRDefault="00A31E92" w:rsidP="00027BF7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  <w:b/>
          <w:noProof/>
          <w:snapToGrid w:val="0"/>
          <w:szCs w:val="24"/>
        </w:rPr>
      </w:pPr>
      <w:r>
        <w:rPr>
          <w:rFonts w:ascii="Times New Roman" w:eastAsia="Times New Roman" w:hAnsi="Times New Roman"/>
          <w:b/>
          <w:noProof/>
          <w:snapToGrid w:val="0"/>
          <w:szCs w:val="24"/>
        </w:rPr>
        <w:t>Posterisan H</w:t>
      </w:r>
      <w:r w:rsidR="00027BF7" w:rsidRPr="005C6D14">
        <w:rPr>
          <w:rFonts w:ascii="Times New Roman" w:eastAsia="Times New Roman" w:hAnsi="Times New Roman"/>
          <w:b/>
          <w:noProof/>
          <w:snapToGrid w:val="0"/>
          <w:szCs w:val="24"/>
        </w:rPr>
        <w:t xml:space="preserve"> žvakutės</w:t>
      </w:r>
    </w:p>
    <w:p w14:paraId="054D8AE1" w14:textId="0C73BA55" w:rsidR="00027BF7" w:rsidRPr="005C6D14" w:rsidRDefault="00975615" w:rsidP="00027BF7">
      <w:pPr>
        <w:spacing w:after="0" w:line="240" w:lineRule="auto"/>
        <w:jc w:val="center"/>
        <w:rPr>
          <w:rFonts w:ascii="Times New Roman" w:eastAsia="Times New Roman" w:hAnsi="Times New Roman"/>
          <w:noProof/>
          <w:snapToGrid w:val="0"/>
          <w:szCs w:val="24"/>
        </w:rPr>
      </w:pPr>
      <w:r>
        <w:rPr>
          <w:rFonts w:ascii="Times New Roman" w:eastAsia="Times New Roman" w:hAnsi="Times New Roman"/>
          <w:noProof/>
          <w:snapToGrid w:val="0"/>
          <w:szCs w:val="24"/>
        </w:rPr>
        <w:t>s</w:t>
      </w:r>
      <w:r w:rsidR="00027BF7" w:rsidRPr="005C6D14">
        <w:rPr>
          <w:rFonts w:ascii="Times New Roman" w:eastAsia="Times New Roman" w:hAnsi="Times New Roman"/>
          <w:noProof/>
          <w:snapToGrid w:val="0"/>
          <w:szCs w:val="24"/>
        </w:rPr>
        <w:t>tandartizuota bakterijų kultūros suspensija, hidrokortizonas</w:t>
      </w:r>
    </w:p>
    <w:p w14:paraId="0AD58A12" w14:textId="77777777" w:rsidR="00027BF7" w:rsidRPr="005C6D14" w:rsidRDefault="00027BF7" w:rsidP="00027BF7">
      <w:pPr>
        <w:spacing w:after="0" w:line="240" w:lineRule="auto"/>
        <w:rPr>
          <w:rFonts w:ascii="Times New Roman" w:eastAsia="Times New Roman" w:hAnsi="Times New Roman"/>
          <w:snapToGrid w:val="0"/>
          <w:color w:val="008000"/>
          <w:szCs w:val="24"/>
        </w:rPr>
      </w:pPr>
    </w:p>
    <w:p w14:paraId="3D1E8E16" w14:textId="77777777" w:rsidR="00027BF7" w:rsidRPr="005C6D14" w:rsidRDefault="00027BF7" w:rsidP="00027BF7">
      <w:pPr>
        <w:suppressAutoHyphens/>
        <w:spacing w:after="0" w:line="240" w:lineRule="auto"/>
        <w:ind w:left="142" w:hanging="142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b/>
          <w:noProof/>
          <w:snapToGrid w:val="0"/>
          <w:szCs w:val="24"/>
        </w:rPr>
        <w:t>Atidžiai perskaitykite visą šį lapelį, prieš pradėdami vartoti vaistą, nes jame pateikiama Jums svarbi informacija.</w:t>
      </w:r>
    </w:p>
    <w:p w14:paraId="583DA8A6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Visada vartokite šį vaistą tiksliai kaip aprašyta šiame lapelyje arba kaip nurodė gydytojas arba vaistininkas.</w:t>
      </w:r>
    </w:p>
    <w:p w14:paraId="507BCD28" w14:textId="77777777" w:rsidR="00027BF7" w:rsidRPr="005C6D14" w:rsidRDefault="00027BF7" w:rsidP="00027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Neišmeskite šio lapelio, nes vėl gali prireikti jį perskaityti.</w:t>
      </w:r>
      <w:r w:rsidRPr="005C6D14">
        <w:rPr>
          <w:rFonts w:ascii="Times New Roman" w:eastAsia="Times New Roman" w:hAnsi="Times New Roman"/>
          <w:snapToGrid w:val="0"/>
          <w:szCs w:val="24"/>
        </w:rPr>
        <w:t xml:space="preserve"> </w:t>
      </w:r>
    </w:p>
    <w:p w14:paraId="387A641A" w14:textId="77777777" w:rsidR="00027BF7" w:rsidRPr="005C6D14" w:rsidRDefault="00027BF7" w:rsidP="00027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Jeigu norite sužinoti daugiau arba pasitarti, kreipkitės į vaistininką.</w:t>
      </w:r>
    </w:p>
    <w:p w14:paraId="4A5F1ADA" w14:textId="77777777" w:rsidR="00027BF7" w:rsidRPr="005C6D14" w:rsidRDefault="00027BF7" w:rsidP="00027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Jeigu pasireiškė šalutinis poveikis (net jeigu jis šiame lapelyje nenurodytas), kreipkitės į gydytoją arba vaistininką. Žr. 4 skyrių.</w:t>
      </w:r>
    </w:p>
    <w:p w14:paraId="3D95FC21" w14:textId="77777777" w:rsidR="00027BF7" w:rsidRPr="005C6D14" w:rsidRDefault="00027BF7" w:rsidP="00027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Jeigu per 10 dienų Jūsų savijauta nepagerėjo arba net pablogėjo, kreipkitės į gydytoją.</w:t>
      </w:r>
    </w:p>
    <w:p w14:paraId="3DF65D26" w14:textId="77777777" w:rsidR="00027BF7" w:rsidRPr="005C6D14" w:rsidRDefault="00027BF7" w:rsidP="00027BF7">
      <w:p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</w:p>
    <w:p w14:paraId="2F604882" w14:textId="77777777" w:rsidR="00027BF7" w:rsidRPr="005C6D14" w:rsidRDefault="00027BF7" w:rsidP="00027BF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</w:pPr>
      <w:r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Apie ką rašoma šiame lapelyje?</w:t>
      </w:r>
    </w:p>
    <w:p w14:paraId="1BCA6491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/>
          <w:snapToGrid w:val="0"/>
          <w:szCs w:val="24"/>
        </w:rPr>
      </w:pPr>
    </w:p>
    <w:p w14:paraId="3E80D123" w14:textId="0509A10F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snapToGrid w:val="0"/>
          <w:szCs w:val="24"/>
        </w:rPr>
        <w:t>1.</w:t>
      </w:r>
      <w:r w:rsidRPr="005C6D14">
        <w:rPr>
          <w:rFonts w:ascii="Times New Roman" w:eastAsia="Times New Roman" w:hAnsi="Times New Roman"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snapToGrid w:val="0"/>
          <w:szCs w:val="20"/>
        </w:rPr>
        <w:t xml:space="preserve">Kas yra </w:t>
      </w:r>
      <w:r w:rsidR="00A31E92">
        <w:rPr>
          <w:rFonts w:ascii="Times New Roman" w:eastAsia="Times New Roman" w:hAnsi="Times New Roman"/>
          <w:snapToGrid w:val="0"/>
          <w:szCs w:val="20"/>
        </w:rPr>
        <w:t>Posterisan H</w:t>
      </w:r>
      <w:r w:rsidRPr="005C6D14">
        <w:rPr>
          <w:rFonts w:ascii="Times New Roman" w:eastAsia="Times New Roman" w:hAnsi="Times New Roman"/>
          <w:snapToGrid w:val="0"/>
          <w:szCs w:val="20"/>
        </w:rPr>
        <w:t xml:space="preserve"> ir kam jis vartojamas</w:t>
      </w:r>
      <w:r w:rsidRPr="005C6D14">
        <w:rPr>
          <w:rFonts w:ascii="Times New Roman" w:eastAsia="Times New Roman" w:hAnsi="Times New Roman"/>
          <w:snapToGrid w:val="0"/>
          <w:szCs w:val="24"/>
        </w:rPr>
        <w:t xml:space="preserve"> </w:t>
      </w:r>
    </w:p>
    <w:p w14:paraId="6EE409F9" w14:textId="566F8ED9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snapToGrid w:val="0"/>
          <w:szCs w:val="24"/>
        </w:rPr>
        <w:t>2.</w:t>
      </w:r>
      <w:r w:rsidRPr="005C6D14">
        <w:rPr>
          <w:rFonts w:ascii="Times New Roman" w:eastAsia="Times New Roman" w:hAnsi="Times New Roman"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noProof/>
          <w:snapToGrid w:val="0"/>
          <w:szCs w:val="24"/>
        </w:rPr>
        <w:t xml:space="preserve">Kas žinotina prieš vartojant </w:t>
      </w:r>
      <w:r w:rsidR="00A31E92">
        <w:rPr>
          <w:rFonts w:ascii="Times New Roman" w:eastAsia="Times New Roman" w:hAnsi="Times New Roman"/>
          <w:snapToGrid w:val="0"/>
          <w:szCs w:val="20"/>
        </w:rPr>
        <w:t>Posterisan H</w:t>
      </w:r>
      <w:r w:rsidRPr="005C6D14">
        <w:rPr>
          <w:rFonts w:ascii="Times New Roman" w:eastAsia="Times New Roman" w:hAnsi="Times New Roman"/>
          <w:snapToGrid w:val="0"/>
          <w:szCs w:val="24"/>
        </w:rPr>
        <w:t xml:space="preserve"> </w:t>
      </w:r>
    </w:p>
    <w:p w14:paraId="3D5F82A1" w14:textId="6238D9B2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snapToGrid w:val="0"/>
          <w:szCs w:val="24"/>
        </w:rPr>
        <w:t>3.</w:t>
      </w:r>
      <w:r w:rsidRPr="005C6D14">
        <w:rPr>
          <w:rFonts w:ascii="Times New Roman" w:eastAsia="Times New Roman" w:hAnsi="Times New Roman"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noProof/>
          <w:snapToGrid w:val="0"/>
          <w:szCs w:val="24"/>
        </w:rPr>
        <w:t xml:space="preserve">Kaip vartoti </w:t>
      </w:r>
      <w:r w:rsidR="00A31E92">
        <w:rPr>
          <w:rFonts w:ascii="Times New Roman" w:eastAsia="Times New Roman" w:hAnsi="Times New Roman"/>
          <w:snapToGrid w:val="0"/>
          <w:szCs w:val="20"/>
        </w:rPr>
        <w:t>Posterisan H</w:t>
      </w:r>
    </w:p>
    <w:p w14:paraId="142326FE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snapToGrid w:val="0"/>
          <w:szCs w:val="24"/>
        </w:rPr>
        <w:t>4.</w:t>
      </w:r>
      <w:r w:rsidRPr="005C6D14">
        <w:rPr>
          <w:rFonts w:ascii="Times New Roman" w:eastAsia="Times New Roman" w:hAnsi="Times New Roman"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snapToGrid w:val="0"/>
          <w:szCs w:val="20"/>
        </w:rPr>
        <w:t>Galimas šalutinis poveikis</w:t>
      </w:r>
      <w:r w:rsidRPr="005C6D14">
        <w:rPr>
          <w:rFonts w:ascii="Times New Roman" w:eastAsia="Times New Roman" w:hAnsi="Times New Roman"/>
          <w:snapToGrid w:val="0"/>
          <w:szCs w:val="24"/>
        </w:rPr>
        <w:t xml:space="preserve"> </w:t>
      </w:r>
    </w:p>
    <w:p w14:paraId="239BA336" w14:textId="5F9D558F" w:rsidR="00027BF7" w:rsidRPr="005C6D14" w:rsidRDefault="00027BF7" w:rsidP="00027BF7">
      <w:pPr>
        <w:numPr>
          <w:ilvl w:val="12"/>
          <w:numId w:val="0"/>
        </w:numPr>
        <w:tabs>
          <w:tab w:val="left" w:pos="1276"/>
        </w:tabs>
        <w:spacing w:after="0" w:line="240" w:lineRule="auto"/>
        <w:ind w:left="284" w:right="-2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snapToGrid w:val="0"/>
          <w:szCs w:val="24"/>
        </w:rPr>
        <w:t>5.</w:t>
      </w:r>
      <w:r w:rsidR="00C750A6">
        <w:rPr>
          <w:rFonts w:ascii="Times New Roman" w:eastAsia="Times New Roman" w:hAnsi="Times New Roman"/>
          <w:snapToGrid w:val="0"/>
          <w:szCs w:val="24"/>
        </w:rPr>
        <w:t xml:space="preserve">     </w:t>
      </w:r>
      <w:r w:rsidRPr="005C6D14">
        <w:rPr>
          <w:rFonts w:ascii="Times New Roman" w:eastAsia="Times New Roman" w:hAnsi="Times New Roman"/>
          <w:snapToGrid w:val="0"/>
          <w:szCs w:val="20"/>
        </w:rPr>
        <w:t xml:space="preserve">Kaip laikyti </w:t>
      </w:r>
      <w:r w:rsidR="00A31E92">
        <w:rPr>
          <w:rFonts w:ascii="Times New Roman" w:eastAsia="Times New Roman" w:hAnsi="Times New Roman"/>
          <w:snapToGrid w:val="0"/>
          <w:szCs w:val="20"/>
        </w:rPr>
        <w:t>Posterisan H</w:t>
      </w:r>
    </w:p>
    <w:p w14:paraId="24D1064A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left="284" w:right="-2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snapToGrid w:val="0"/>
          <w:szCs w:val="24"/>
        </w:rPr>
        <w:t>6.</w:t>
      </w:r>
      <w:r w:rsidRPr="005C6D14">
        <w:rPr>
          <w:rFonts w:ascii="Times New Roman" w:eastAsia="Times New Roman" w:hAnsi="Times New Roman"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noProof/>
          <w:snapToGrid w:val="0"/>
          <w:szCs w:val="24"/>
        </w:rPr>
        <w:t>Pakuotės turinys ir kita informacija</w:t>
      </w:r>
    </w:p>
    <w:p w14:paraId="01EB1D27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</w:p>
    <w:p w14:paraId="33CA1399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</w:p>
    <w:p w14:paraId="6A5E916D" w14:textId="16A6BF77" w:rsidR="00027BF7" w:rsidRPr="005C6D14" w:rsidRDefault="00027BF7" w:rsidP="00027BF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</w:pPr>
      <w:r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1.</w:t>
      </w:r>
      <w:r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ab/>
        <w:t xml:space="preserve">Kas yra </w:t>
      </w:r>
      <w:r w:rsidR="00A31E92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Posterisan H</w:t>
      </w:r>
      <w:r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 xml:space="preserve"> ir kam jis vartojamas</w:t>
      </w:r>
    </w:p>
    <w:p w14:paraId="48FDDFF5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</w:p>
    <w:p w14:paraId="4E85A048" w14:textId="6302290D" w:rsidR="00027BF7" w:rsidRPr="005C6D14" w:rsidRDefault="00027BF7" w:rsidP="00027BF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szCs w:val="20"/>
        </w:rPr>
      </w:pPr>
      <w:r w:rsidRPr="005C6D14">
        <w:rPr>
          <w:rFonts w:ascii="Times New Roman" w:eastAsia="Times New Roman" w:hAnsi="Times New Roman"/>
          <w:bCs/>
          <w:noProof/>
        </w:rPr>
        <w:t xml:space="preserve">Žvakutės </w:t>
      </w:r>
      <w:r w:rsidR="00A31E92">
        <w:rPr>
          <w:rFonts w:ascii="Times New Roman" w:eastAsia="Times New Roman" w:hAnsi="Times New Roman"/>
          <w:bCs/>
          <w:noProof/>
        </w:rPr>
        <w:t>Posterisan H</w:t>
      </w:r>
      <w:r w:rsidRPr="005C6D14">
        <w:rPr>
          <w:rFonts w:ascii="Times New Roman" w:eastAsia="Times New Roman" w:hAnsi="Times New Roman"/>
          <w:bCs/>
          <w:noProof/>
        </w:rPr>
        <w:t xml:space="preserve"> tinka s</w:t>
      </w:r>
      <w:r w:rsidRPr="005C6D14">
        <w:rPr>
          <w:rFonts w:ascii="Times New Roman" w:eastAsia="Times New Roman" w:hAnsi="Times New Roman"/>
          <w:snapToGrid w:val="0"/>
          <w:szCs w:val="20"/>
        </w:rPr>
        <w:t>u hemorojumi susijusio stipraus išangės srities niežuliui ir uždegimui malšinti.</w:t>
      </w:r>
    </w:p>
    <w:p w14:paraId="7762C1AB" w14:textId="77777777" w:rsidR="00027BF7" w:rsidRPr="005C6D14" w:rsidRDefault="00027BF7" w:rsidP="00027BF7">
      <w:p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22ACC352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Jeigu Jūsų savijauta per 10 dienų nepagerėjo arba net pablogėjo, kreipkitės į gydytoją.</w:t>
      </w:r>
    </w:p>
    <w:p w14:paraId="58CDE08D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</w:p>
    <w:p w14:paraId="6D2C712A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</w:p>
    <w:p w14:paraId="5CFE4055" w14:textId="12BB19B2" w:rsidR="00027BF7" w:rsidRPr="005C6D14" w:rsidRDefault="00027BF7" w:rsidP="00027BF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</w:pPr>
      <w:r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2.</w:t>
      </w:r>
      <w:r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ab/>
        <w:t xml:space="preserve">Kas žinotina prieš vartojant </w:t>
      </w:r>
      <w:r w:rsidR="00A31E92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Posterisan H</w:t>
      </w:r>
      <w:r w:rsidRPr="005C6D14">
        <w:rPr>
          <w:rFonts w:ascii="Times New Roman" w:eastAsia="Times New Roman" w:hAnsi="Times New Roman"/>
          <w:b/>
          <w:snapToGrid w:val="0"/>
          <w:szCs w:val="24"/>
          <w:lang w:eastAsia="x-none"/>
        </w:rPr>
        <w:t xml:space="preserve"> </w:t>
      </w:r>
    </w:p>
    <w:p w14:paraId="20F6E242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</w:p>
    <w:p w14:paraId="3A52CE9A" w14:textId="5048FD3D" w:rsidR="00027BF7" w:rsidRPr="005C6D14" w:rsidRDefault="00A31E92" w:rsidP="00027BF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Posterisan H</w:t>
      </w:r>
      <w:r w:rsidR="00027BF7"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 xml:space="preserve"> vartoti </w:t>
      </w:r>
      <w:r w:rsidR="00E40728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draudž</w:t>
      </w:r>
      <w:r w:rsidR="00027BF7"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i</w:t>
      </w:r>
      <w:r w:rsidR="00E40728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a</w:t>
      </w:r>
      <w:r w:rsidR="00027BF7"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ma:</w:t>
      </w:r>
    </w:p>
    <w:p w14:paraId="15CCAE82" w14:textId="64A4DEDE" w:rsidR="00027BF7" w:rsidRPr="005C6D14" w:rsidRDefault="00027BF7" w:rsidP="00027BF7">
      <w:pPr>
        <w:numPr>
          <w:ilvl w:val="12"/>
          <w:numId w:val="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noProof/>
          <w:snapToGrid w:val="0"/>
          <w:szCs w:val="24"/>
        </w:rPr>
      </w:pPr>
      <w:r w:rsidRPr="005C6D14">
        <w:rPr>
          <w:rFonts w:ascii="Times New Roman" w:eastAsia="Times New Roman" w:hAnsi="Times New Roman"/>
          <w:snapToGrid w:val="0"/>
          <w:szCs w:val="24"/>
        </w:rPr>
        <w:t>-</w:t>
      </w:r>
      <w:r w:rsidRPr="005C6D14">
        <w:rPr>
          <w:rFonts w:ascii="Times New Roman" w:eastAsia="Times New Roman" w:hAnsi="Times New Roman"/>
          <w:snapToGrid w:val="0"/>
          <w:szCs w:val="24"/>
        </w:rPr>
        <w:tab/>
      </w:r>
      <w:r w:rsidRPr="005C6D14">
        <w:rPr>
          <w:rFonts w:ascii="Times New Roman" w:eastAsia="Times New Roman" w:hAnsi="Times New Roman"/>
          <w:snapToGrid w:val="0"/>
        </w:rPr>
        <w:t xml:space="preserve">jeigu yra alergija hidrokortizonui arba bet kuriai pagalbinei </w:t>
      </w:r>
      <w:r w:rsidR="00A31E92">
        <w:rPr>
          <w:rFonts w:ascii="Times New Roman" w:eastAsia="Times New Roman" w:hAnsi="Times New Roman"/>
          <w:snapToGrid w:val="0"/>
        </w:rPr>
        <w:t>Posterisan H</w:t>
      </w:r>
      <w:r w:rsidRPr="005C6D14">
        <w:rPr>
          <w:rFonts w:ascii="Times New Roman" w:eastAsia="Times New Roman" w:hAnsi="Times New Roman"/>
          <w:snapToGrid w:val="0"/>
        </w:rPr>
        <w:t xml:space="preserve"> medžiagai </w:t>
      </w:r>
      <w:r w:rsidRPr="005C6D14">
        <w:rPr>
          <w:rFonts w:ascii="Times New Roman" w:eastAsia="Times New Roman" w:hAnsi="Times New Roman"/>
          <w:noProof/>
          <w:snapToGrid w:val="0"/>
          <w:szCs w:val="24"/>
        </w:rPr>
        <w:t>(jos išvardytos 6 skyriuje).</w:t>
      </w:r>
    </w:p>
    <w:p w14:paraId="684F6C6B" w14:textId="7472C697" w:rsidR="00027BF7" w:rsidRPr="005C6D14" w:rsidRDefault="00027BF7" w:rsidP="00027BF7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</w:rPr>
      </w:pPr>
      <w:r w:rsidRPr="005C6D14">
        <w:rPr>
          <w:rFonts w:ascii="Times New Roman" w:eastAsia="Times New Roman" w:hAnsi="Times New Roman"/>
          <w:snapToGrid w:val="0"/>
        </w:rPr>
        <w:t>-</w:t>
      </w:r>
      <w:r w:rsidRPr="005C6D14">
        <w:rPr>
          <w:rFonts w:ascii="Times New Roman" w:eastAsia="Times New Roman" w:hAnsi="Times New Roman"/>
          <w:snapToGrid w:val="0"/>
        </w:rPr>
        <w:tab/>
        <w:t>jeigu gydymo vietoje yra infekcinė odos liga, pvz.</w:t>
      </w:r>
      <w:r w:rsidR="00F40D59">
        <w:rPr>
          <w:rFonts w:ascii="Times New Roman" w:eastAsia="Times New Roman" w:hAnsi="Times New Roman"/>
          <w:snapToGrid w:val="0"/>
        </w:rPr>
        <w:t>,</w:t>
      </w:r>
      <w:r w:rsidRPr="005C6D14">
        <w:rPr>
          <w:rFonts w:ascii="Times New Roman" w:eastAsia="Times New Roman" w:hAnsi="Times New Roman"/>
          <w:snapToGrid w:val="0"/>
        </w:rPr>
        <w:t xml:space="preserve"> sifilis;</w:t>
      </w:r>
    </w:p>
    <w:p w14:paraId="49FF31BE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</w:p>
    <w:p w14:paraId="5E241CF0" w14:textId="77777777" w:rsidR="00027BF7" w:rsidRPr="005C6D14" w:rsidRDefault="00027BF7" w:rsidP="00027BF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</w:pPr>
      <w:r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 xml:space="preserve">Įspėjimai ir atsargumo priemonės </w:t>
      </w:r>
    </w:p>
    <w:p w14:paraId="2A771801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Pasitarkite su gydytoju arba vaistininku, prieš pradėdami vartoti Posterisan.</w:t>
      </w:r>
    </w:p>
    <w:p w14:paraId="35E098A9" w14:textId="375B6B27" w:rsidR="00027BF7" w:rsidRPr="005C6D14" w:rsidRDefault="00A31E92" w:rsidP="00027BF7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Posterisan H</w:t>
      </w:r>
      <w:r w:rsidR="00027BF7" w:rsidRPr="005C6D14">
        <w:rPr>
          <w:rFonts w:ascii="Times New Roman" w:eastAsia="Times New Roman" w:hAnsi="Times New Roman"/>
        </w:rPr>
        <w:t xml:space="preserve"> žvakučių</w:t>
      </w:r>
      <w:r w:rsidR="00027BF7" w:rsidRPr="005C6D14">
        <w:rPr>
          <w:rFonts w:ascii="Times New Roman" w:eastAsia="Times New Roman" w:hAnsi="Times New Roman"/>
          <w:iCs/>
        </w:rPr>
        <w:t xml:space="preserve"> galima vartoti tik gydytojo leidimu, jei yra:</w:t>
      </w:r>
    </w:p>
    <w:p w14:paraId="044D4B03" w14:textId="77777777" w:rsidR="00027BF7" w:rsidRPr="005C6D14" w:rsidRDefault="00027BF7" w:rsidP="00027BF7">
      <w:pPr>
        <w:numPr>
          <w:ilvl w:val="0"/>
          <w:numId w:val="3"/>
        </w:numPr>
        <w:tabs>
          <w:tab w:val="left" w:pos="17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5C6D14">
        <w:rPr>
          <w:rFonts w:ascii="Times New Roman" w:eastAsia="Times New Roman" w:hAnsi="Times New Roman"/>
        </w:rPr>
        <w:t>vėjaraupiai ar skiepų sukelta reakcija;</w:t>
      </w:r>
    </w:p>
    <w:p w14:paraId="24436DBC" w14:textId="77777777" w:rsidR="00027BF7" w:rsidRPr="005C6D14" w:rsidRDefault="00027BF7" w:rsidP="00027BF7">
      <w:pPr>
        <w:numPr>
          <w:ilvl w:val="0"/>
          <w:numId w:val="3"/>
        </w:numPr>
        <w:tabs>
          <w:tab w:val="left" w:pos="17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C6D14">
        <w:rPr>
          <w:rFonts w:ascii="Times New Roman" w:eastAsia="Times New Roman" w:hAnsi="Times New Roman"/>
        </w:rPr>
        <w:t>grybelių ir bakterijų sukelta odos liga;</w:t>
      </w:r>
    </w:p>
    <w:p w14:paraId="49D58F40" w14:textId="77777777" w:rsidR="00027BF7" w:rsidRPr="005C6D14" w:rsidRDefault="00027BF7" w:rsidP="00027BF7">
      <w:pPr>
        <w:numPr>
          <w:ilvl w:val="0"/>
          <w:numId w:val="3"/>
        </w:numPr>
        <w:tabs>
          <w:tab w:val="left" w:pos="170"/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C6D14">
        <w:rPr>
          <w:rFonts w:ascii="Times New Roman" w:eastAsia="Times New Roman" w:hAnsi="Times New Roman"/>
        </w:rPr>
        <w:t>veido odos uždegimas (apyburnio dermatitas, raudonieji spuogai).</w:t>
      </w:r>
    </w:p>
    <w:p w14:paraId="20E56ECE" w14:textId="77777777" w:rsidR="00027BF7" w:rsidRPr="005C6D14" w:rsidRDefault="00027BF7" w:rsidP="00027BF7">
      <w:pPr>
        <w:widowControl w:val="0"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</w:rPr>
      </w:pPr>
    </w:p>
    <w:p w14:paraId="1CD8A589" w14:textId="77777777" w:rsidR="00027BF7" w:rsidRPr="005C6D14" w:rsidRDefault="00027BF7" w:rsidP="00027BF7">
      <w:pPr>
        <w:widowControl w:val="0"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Cs/>
          <w:iCs/>
        </w:rPr>
      </w:pPr>
      <w:r w:rsidRPr="005C6D14">
        <w:rPr>
          <w:rFonts w:ascii="Times New Roman" w:eastAsia="Times New Roman" w:hAnsi="Times New Roman"/>
        </w:rPr>
        <w:t>Jei yra grybelių sukeltas pažeidimas, papildomai būtina vartoti lokalaus poveikio preparatų nuo grybelių.</w:t>
      </w:r>
    </w:p>
    <w:p w14:paraId="3E53444C" w14:textId="77777777" w:rsidR="00027BF7" w:rsidRPr="005C6D14" w:rsidRDefault="00027BF7" w:rsidP="00027BF7">
      <w:pPr>
        <w:widowControl w:val="0"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</w:rPr>
      </w:pPr>
    </w:p>
    <w:p w14:paraId="1B6FF50C" w14:textId="77777777" w:rsidR="00027BF7" w:rsidRPr="005C6D14" w:rsidRDefault="00027BF7" w:rsidP="00027BF7">
      <w:pPr>
        <w:widowControl w:val="0"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</w:rPr>
      </w:pPr>
      <w:r w:rsidRPr="005C6D14">
        <w:rPr>
          <w:rFonts w:ascii="Times New Roman" w:eastAsia="Times New Roman" w:hAnsi="Times New Roman"/>
          <w:b/>
          <w:bCs/>
        </w:rPr>
        <w:t>Vaikams ir paaugliams</w:t>
      </w:r>
    </w:p>
    <w:p w14:paraId="3118943E" w14:textId="02265E99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Cs/>
          <w:noProof/>
        </w:rPr>
      </w:pPr>
      <w:r w:rsidRPr="005C6D14">
        <w:rPr>
          <w:rFonts w:ascii="Times New Roman" w:eastAsia="Times New Roman" w:hAnsi="Times New Roman"/>
          <w:bCs/>
          <w:noProof/>
        </w:rPr>
        <w:t xml:space="preserve">Vaikams ir ir jaunesniems negu 18 metų paaugliams </w:t>
      </w:r>
      <w:r w:rsidR="00A31E92">
        <w:rPr>
          <w:rFonts w:ascii="Times New Roman" w:eastAsia="Times New Roman" w:hAnsi="Times New Roman"/>
          <w:bCs/>
          <w:noProof/>
        </w:rPr>
        <w:t>Posterisan H</w:t>
      </w:r>
      <w:r w:rsidRPr="005C6D14">
        <w:rPr>
          <w:rFonts w:ascii="Times New Roman" w:eastAsia="Times New Roman" w:hAnsi="Times New Roman"/>
          <w:bCs/>
          <w:noProof/>
        </w:rPr>
        <w:t xml:space="preserve"> žvakučių vartoti negalima, nes nepakanka patirties.</w:t>
      </w:r>
    </w:p>
    <w:p w14:paraId="16FBE1EC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5816D494" w14:textId="6874A4B7" w:rsidR="00027BF7" w:rsidRPr="005C6D14" w:rsidRDefault="00027BF7" w:rsidP="00027BF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</w:pPr>
      <w:r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lastRenderedPageBreak/>
        <w:t xml:space="preserve">Kiti vaistai ir </w:t>
      </w:r>
      <w:r w:rsidR="00A31E92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Posterisan H</w:t>
      </w:r>
    </w:p>
    <w:p w14:paraId="7EE6144B" w14:textId="709C03E3" w:rsidR="00027BF7" w:rsidRPr="005C6D14" w:rsidRDefault="00027BF7" w:rsidP="00027BF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Jeigu vartojate ar neseniai vartojote kitų vaistų arba dėl to nesate tikri, apie tai pasakykite gydytojui arba vaistininkui.</w:t>
      </w:r>
      <w:r w:rsidRPr="005C6D14">
        <w:rPr>
          <w:rFonts w:ascii="Times New Roman" w:eastAsia="Times New Roman" w:hAnsi="Times New Roman"/>
        </w:rPr>
        <w:t xml:space="preserve"> </w:t>
      </w:r>
      <w:r w:rsidR="00A31E92">
        <w:rPr>
          <w:rFonts w:ascii="Times New Roman" w:eastAsia="Times New Roman" w:hAnsi="Times New Roman"/>
        </w:rPr>
        <w:t>Posterisan H</w:t>
      </w:r>
      <w:r w:rsidRPr="005C6D14">
        <w:rPr>
          <w:rFonts w:ascii="Times New Roman" w:eastAsia="Times New Roman" w:hAnsi="Times New Roman"/>
        </w:rPr>
        <w:t xml:space="preserve"> ž</w:t>
      </w:r>
      <w:r w:rsidRPr="005C6D14">
        <w:rPr>
          <w:rFonts w:ascii="Times New Roman" w:eastAsia="Times New Roman" w:hAnsi="Times New Roman"/>
          <w:iCs/>
        </w:rPr>
        <w:t>vakučių</w:t>
      </w:r>
      <w:r w:rsidRPr="005C6D14">
        <w:rPr>
          <w:rFonts w:ascii="Times New Roman" w:eastAsia="Times New Roman" w:hAnsi="Times New Roman"/>
        </w:rPr>
        <w:t xml:space="preserve"> vartojant kartu su kortikosteroidų tabletėmis, lašais ar injekuojamaisiais preparatais, gali stiprėti gydomasis ir nepageidaujamas kortikosteroidų poveikis.</w:t>
      </w:r>
    </w:p>
    <w:p w14:paraId="5BA57BFA" w14:textId="77777777" w:rsidR="00027BF7" w:rsidRPr="005C6D14" w:rsidRDefault="00027BF7" w:rsidP="00027BF7">
      <w:pPr>
        <w:spacing w:after="0" w:line="240" w:lineRule="auto"/>
        <w:rPr>
          <w:rFonts w:ascii="Times New Roman" w:eastAsia="Times New Roman" w:hAnsi="Times New Roman"/>
        </w:rPr>
      </w:pPr>
      <w:r w:rsidRPr="005C6D14">
        <w:rPr>
          <w:rFonts w:ascii="Times New Roman" w:eastAsia="Times New Roman" w:hAnsi="Times New Roman"/>
        </w:rPr>
        <w:t>Prašom įsidėmėti, kad šie nurodymai tinka net ir tuo atveju, jei vaisto vartota neseniai.</w:t>
      </w:r>
    </w:p>
    <w:p w14:paraId="76921409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5D17A4E3" w14:textId="77777777" w:rsidR="00027BF7" w:rsidRPr="005C6D14" w:rsidRDefault="00027BF7" w:rsidP="00027BF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</w:pPr>
      <w:r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 xml:space="preserve">Nėštumas ir žindymo laikotarpis </w:t>
      </w:r>
    </w:p>
    <w:p w14:paraId="6F1D8FF9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Jeigu esate nėščia, žindote kūdikį, manote, kad galbūt esate nėščia, arba planuojate pastoti, tai prieš vartodama šį vaistą, pasitarkite su gydytoju.</w:t>
      </w:r>
      <w:r w:rsidRPr="005C6D14">
        <w:rPr>
          <w:rFonts w:ascii="Times New Roman" w:eastAsia="Times New Roman" w:hAnsi="Times New Roman"/>
          <w:snapToGrid w:val="0"/>
          <w:szCs w:val="24"/>
        </w:rPr>
        <w:t xml:space="preserve"> </w:t>
      </w:r>
    </w:p>
    <w:p w14:paraId="5C2938CB" w14:textId="4BC1BE48" w:rsidR="00027BF7" w:rsidRPr="005C6D14" w:rsidRDefault="00027BF7" w:rsidP="00027BF7">
      <w:pPr>
        <w:spacing w:after="0" w:line="240" w:lineRule="auto"/>
        <w:rPr>
          <w:rFonts w:ascii="Times New Roman" w:eastAsia="Times New Roman" w:hAnsi="Times New Roman"/>
        </w:rPr>
      </w:pPr>
      <w:r w:rsidRPr="005C6D14">
        <w:rPr>
          <w:rFonts w:ascii="Times New Roman" w:eastAsia="Times New Roman" w:hAnsi="Times New Roman"/>
        </w:rPr>
        <w:t xml:space="preserve">Informacijos apie </w:t>
      </w:r>
      <w:r w:rsidR="00A31E92">
        <w:rPr>
          <w:rFonts w:ascii="Times New Roman" w:eastAsia="Times New Roman" w:hAnsi="Times New Roman"/>
        </w:rPr>
        <w:t>Posterisan H</w:t>
      </w:r>
      <w:r w:rsidRPr="005C6D14">
        <w:rPr>
          <w:rFonts w:ascii="Times New Roman" w:eastAsia="Times New Roman" w:hAnsi="Times New Roman"/>
        </w:rPr>
        <w:t xml:space="preserve"> žvakučių vartojimą nėštumo metu nėra.</w:t>
      </w:r>
    </w:p>
    <w:p w14:paraId="3474AEF8" w14:textId="77777777" w:rsidR="00027BF7" w:rsidRPr="005C6D14" w:rsidRDefault="00027BF7" w:rsidP="00027BF7">
      <w:pPr>
        <w:spacing w:after="0" w:line="240" w:lineRule="auto"/>
        <w:rPr>
          <w:rFonts w:ascii="Times New Roman" w:eastAsia="Times New Roman" w:hAnsi="Times New Roman"/>
        </w:rPr>
      </w:pPr>
      <w:r w:rsidRPr="005C6D14">
        <w:rPr>
          <w:rFonts w:ascii="Times New Roman" w:eastAsia="Times New Roman" w:hAnsi="Times New Roman"/>
        </w:rPr>
        <w:t xml:space="preserve">Tyrimų su gyvūnais metu hidrokortizonas sukėlė toksinį poveikį vaisiui ir apsigimimą. </w:t>
      </w:r>
    </w:p>
    <w:p w14:paraId="7B693728" w14:textId="3B7F0BE3" w:rsidR="00027BF7" w:rsidRPr="005C6D14" w:rsidRDefault="00A31E92" w:rsidP="00027BF7">
      <w:pPr>
        <w:spacing w:after="0" w:line="240" w:lineRule="auto"/>
        <w:rPr>
          <w:rFonts w:ascii="Times New Roman" w:eastAsia="Times New Roman" w:hAnsi="Times New Roman"/>
          <w:bCs/>
          <w:noProof/>
        </w:rPr>
      </w:pPr>
      <w:r>
        <w:rPr>
          <w:rFonts w:ascii="Times New Roman" w:eastAsia="Times New Roman" w:hAnsi="Times New Roman"/>
        </w:rPr>
        <w:t>Posterisan H</w:t>
      </w:r>
      <w:r w:rsidR="00027BF7" w:rsidRPr="005C6D14">
        <w:rPr>
          <w:rFonts w:ascii="Times New Roman" w:eastAsia="Times New Roman" w:hAnsi="Times New Roman"/>
        </w:rPr>
        <w:t xml:space="preserve"> žvakučių nėščioms moterims vartoti negalima, nebent jų vartoti nurodo gydytojas. </w:t>
      </w:r>
    </w:p>
    <w:p w14:paraId="0E75FC49" w14:textId="77777777" w:rsidR="00027BF7" w:rsidRPr="005C6D14" w:rsidRDefault="00027BF7" w:rsidP="00027BF7">
      <w:pPr>
        <w:spacing w:after="0" w:line="240" w:lineRule="auto"/>
        <w:rPr>
          <w:rFonts w:ascii="Times New Roman" w:eastAsia="Times New Roman" w:hAnsi="Times New Roman"/>
        </w:rPr>
      </w:pPr>
      <w:r w:rsidRPr="005C6D14">
        <w:rPr>
          <w:rFonts w:ascii="Times New Roman" w:eastAsia="Times New Roman" w:hAnsi="Times New Roman"/>
        </w:rPr>
        <w:t>Veiklioji medžiaga hidrokortizonas išsiskiria su žindyvės pienu. Žindyvei vaisto vartoti negalima, nebent juo gydyti nurodo gydytojas.</w:t>
      </w:r>
    </w:p>
    <w:p w14:paraId="5F5C2EA5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6E765DA2" w14:textId="77777777" w:rsidR="00027BF7" w:rsidRPr="005C6D14" w:rsidRDefault="00027BF7" w:rsidP="00027BF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</w:pPr>
      <w:r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Vairavimas ir mechanizmų valdymas</w:t>
      </w:r>
    </w:p>
    <w:p w14:paraId="4DF30D0E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snapToGrid w:val="0"/>
          <w:szCs w:val="24"/>
        </w:rPr>
        <w:t xml:space="preserve">Poveikio gebėjimui vairuoti transportą ir valdyti mechanizmus nepastebėta. </w:t>
      </w:r>
    </w:p>
    <w:p w14:paraId="0048C003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01FAD21D" w14:textId="25D537D0" w:rsidR="00027BF7" w:rsidRPr="005C6D14" w:rsidRDefault="00A31E92" w:rsidP="00027BF7">
      <w:pPr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Posterisan H</w:t>
      </w:r>
      <w:r w:rsidR="00027BF7" w:rsidRPr="005C6D14">
        <w:rPr>
          <w:rFonts w:ascii="Times New Roman" w:eastAsia="Times New Roman" w:hAnsi="Times New Roman"/>
          <w:b/>
          <w:bCs/>
        </w:rPr>
        <w:t xml:space="preserve"> sudėtyje yra makrogolglicerolio hidroksistearato</w:t>
      </w:r>
      <w:r w:rsidR="00027BF7" w:rsidRPr="005C6D14">
        <w:rPr>
          <w:rFonts w:ascii="Times New Roman" w:eastAsia="Times New Roman" w:hAnsi="Times New Roman"/>
          <w:bCs/>
        </w:rPr>
        <w:t>, kuris gali sukelti odos reakcijų</w:t>
      </w:r>
      <w:r w:rsidR="00027BF7" w:rsidRPr="005C6D14">
        <w:rPr>
          <w:rFonts w:ascii="Times New Roman" w:eastAsia="Times New Roman" w:hAnsi="Times New Roman"/>
          <w:b/>
          <w:bCs/>
        </w:rPr>
        <w:t>.</w:t>
      </w:r>
    </w:p>
    <w:p w14:paraId="0E5B5DA9" w14:textId="77777777" w:rsidR="00027BF7" w:rsidRPr="005C6D14" w:rsidRDefault="00027BF7" w:rsidP="00027BF7">
      <w:pPr>
        <w:spacing w:after="0" w:line="240" w:lineRule="auto"/>
        <w:rPr>
          <w:rFonts w:ascii="Times New Roman" w:eastAsia="Times New Roman" w:hAnsi="Times New Roman"/>
        </w:rPr>
      </w:pPr>
    </w:p>
    <w:p w14:paraId="6224C3F1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377DF145" w14:textId="27B07A0D" w:rsidR="00027BF7" w:rsidRPr="005C6D14" w:rsidRDefault="00027BF7" w:rsidP="00027BF7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snapToGrid w:val="0"/>
          <w:szCs w:val="26"/>
          <w:lang w:eastAsia="x-none"/>
        </w:rPr>
      </w:pPr>
      <w:r w:rsidRPr="005C6D14">
        <w:rPr>
          <w:rFonts w:ascii="Times New Roman" w:eastAsia="Times New Roman" w:hAnsi="Times New Roman"/>
          <w:b/>
          <w:bCs/>
          <w:snapToGrid w:val="0"/>
          <w:szCs w:val="26"/>
          <w:lang w:eastAsia="x-none"/>
        </w:rPr>
        <w:t>3.</w:t>
      </w:r>
      <w:r w:rsidRPr="005C6D14">
        <w:rPr>
          <w:rFonts w:ascii="Times New Roman" w:eastAsia="Times New Roman" w:hAnsi="Times New Roman"/>
          <w:b/>
          <w:bCs/>
          <w:snapToGrid w:val="0"/>
          <w:szCs w:val="26"/>
          <w:lang w:eastAsia="x-none"/>
        </w:rPr>
        <w:tab/>
        <w:t xml:space="preserve">Kaip vartoti </w:t>
      </w:r>
      <w:r w:rsidR="00A31E92">
        <w:rPr>
          <w:rFonts w:ascii="Times New Roman" w:eastAsia="Times New Roman" w:hAnsi="Times New Roman"/>
          <w:b/>
          <w:bCs/>
          <w:snapToGrid w:val="0"/>
          <w:szCs w:val="26"/>
          <w:lang w:eastAsia="x-none"/>
        </w:rPr>
        <w:t>Posterisan H</w:t>
      </w:r>
    </w:p>
    <w:p w14:paraId="759DB7D5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3EA2696E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Visada vartokite šį vaistą tiksliai kaip aprašyta šiame lapelyje arba kaip nurodė gydytojas arba vaistininkas.</w:t>
      </w:r>
      <w:r w:rsidRPr="005C6D14">
        <w:rPr>
          <w:rFonts w:ascii="Times New Roman" w:eastAsia="Times New Roman" w:hAnsi="Times New Roman"/>
          <w:snapToGrid w:val="0"/>
          <w:szCs w:val="24"/>
        </w:rPr>
        <w:t xml:space="preserve"> </w:t>
      </w:r>
      <w:r w:rsidRPr="005C6D14">
        <w:rPr>
          <w:rFonts w:ascii="Times New Roman" w:eastAsia="Times New Roman" w:hAnsi="Times New Roman"/>
          <w:noProof/>
          <w:snapToGrid w:val="0"/>
          <w:szCs w:val="24"/>
        </w:rPr>
        <w:t>Jeigu abejojate, kreipkitės į gydytoją arba vaistininką.</w:t>
      </w:r>
    </w:p>
    <w:p w14:paraId="77B36EF5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39B4B094" w14:textId="77777777" w:rsidR="00027BF7" w:rsidRPr="005C6D14" w:rsidRDefault="00027BF7" w:rsidP="00027BF7">
      <w:pPr>
        <w:numPr>
          <w:ilvl w:val="12"/>
          <w:numId w:val="0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/>
          <w:i/>
          <w:noProof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Rekomenduojama dozė yra du kartus per dieną. Žvakutes reikia vartoti iš ryto ir vakare, geriausia po tuštinimosi. Vartoti giliai į išangę po vieną žvakutę</w:t>
      </w:r>
      <w:r w:rsidRPr="005C6D14">
        <w:rPr>
          <w:rFonts w:ascii="Times New Roman" w:eastAsia="Times New Roman" w:hAnsi="Times New Roman"/>
          <w:i/>
          <w:noProof/>
          <w:snapToGrid w:val="0"/>
          <w:szCs w:val="24"/>
        </w:rPr>
        <w:t>.</w:t>
      </w:r>
    </w:p>
    <w:p w14:paraId="63E6F61B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2E7C4991" w14:textId="77777777" w:rsidR="00027BF7" w:rsidRPr="005C6D14" w:rsidRDefault="00027BF7" w:rsidP="00027BF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</w:pPr>
      <w:r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Vartojimas vaikams ir paaugliams</w:t>
      </w:r>
    </w:p>
    <w:p w14:paraId="711F1EC2" w14:textId="19D41E5A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bCs/>
          <w:noProof/>
        </w:rPr>
      </w:pPr>
      <w:r w:rsidRPr="005C6D14">
        <w:rPr>
          <w:rFonts w:ascii="Times New Roman" w:eastAsia="Times New Roman" w:hAnsi="Times New Roman"/>
          <w:bCs/>
          <w:noProof/>
        </w:rPr>
        <w:t xml:space="preserve">Vaikams ir ir jaunesniems negu 18 metų paaugliams </w:t>
      </w:r>
      <w:r w:rsidR="00A31E92">
        <w:rPr>
          <w:rFonts w:ascii="Times New Roman" w:eastAsia="Times New Roman" w:hAnsi="Times New Roman"/>
          <w:bCs/>
          <w:noProof/>
        </w:rPr>
        <w:t>Posterisan H</w:t>
      </w:r>
      <w:r w:rsidRPr="005C6D14">
        <w:rPr>
          <w:rFonts w:ascii="Times New Roman" w:eastAsia="Times New Roman" w:hAnsi="Times New Roman"/>
          <w:bCs/>
          <w:noProof/>
        </w:rPr>
        <w:t xml:space="preserve"> žvakučių vartoti negalima, nes nepakanka patirties.</w:t>
      </w:r>
    </w:p>
    <w:p w14:paraId="51EBE592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  <w:u w:val="single"/>
        </w:rPr>
      </w:pPr>
    </w:p>
    <w:p w14:paraId="61D2FDDC" w14:textId="77777777" w:rsidR="00027BF7" w:rsidRPr="005C6D14" w:rsidRDefault="00027BF7" w:rsidP="00027BF7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i/>
          <w:iCs/>
          <w:lang w:eastAsia="ar-SA"/>
        </w:rPr>
      </w:pPr>
      <w:r w:rsidRPr="005C6D14">
        <w:rPr>
          <w:rFonts w:ascii="Times New Roman" w:eastAsia="Times New Roman" w:hAnsi="Times New Roman"/>
          <w:i/>
          <w:iCs/>
          <w:lang w:eastAsia="ar-SA"/>
        </w:rPr>
        <w:t>Žvakutės išėmimas</w:t>
      </w:r>
    </w:p>
    <w:p w14:paraId="7661C95E" w14:textId="77777777" w:rsidR="00027BF7" w:rsidRPr="005C6D14" w:rsidRDefault="00027BF7" w:rsidP="00027BF7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5C6D14">
        <w:rPr>
          <w:rFonts w:ascii="Times New Roman" w:eastAsia="Times New Roman" w:hAnsi="Times New Roman"/>
          <w:lang w:eastAsia="ar-SA"/>
        </w:rPr>
        <w:t xml:space="preserve">Prieš vartojant žvakutę, reikia perplėšti ar perkirpti aliuminio foliją nuo viršūnės strėlės nurodyta kryptimi išilgai žvakutės tiek, kad būtų galima ją lengvai išimti. </w:t>
      </w:r>
    </w:p>
    <w:p w14:paraId="2077234C" w14:textId="77777777" w:rsidR="00027BF7" w:rsidRPr="005C6D14" w:rsidRDefault="00027BF7" w:rsidP="00027BF7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u w:val="single"/>
          <w:lang w:eastAsia="ar-SA"/>
        </w:rPr>
      </w:pPr>
    </w:p>
    <w:p w14:paraId="1591CFBD" w14:textId="77777777" w:rsidR="00027BF7" w:rsidRPr="005C6D14" w:rsidRDefault="00027BF7" w:rsidP="00027BF7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  <w:u w:val="single"/>
          <w:lang w:eastAsia="ar-SA"/>
        </w:rPr>
      </w:pPr>
      <w:r w:rsidRPr="005C6D14">
        <w:rPr>
          <w:rFonts w:ascii="Times New Roman" w:eastAsia="Times New Roman" w:hAnsi="Times New Roman"/>
          <w:u w:val="single"/>
          <w:lang w:eastAsia="ar-SA"/>
        </w:rPr>
        <w:t>Žinotina</w:t>
      </w:r>
    </w:p>
    <w:p w14:paraId="15DB30D2" w14:textId="24E7478F" w:rsidR="00027BF7" w:rsidRPr="005C6D14" w:rsidRDefault="00027BF7" w:rsidP="00027BF7">
      <w:pPr>
        <w:spacing w:after="0" w:line="240" w:lineRule="auto"/>
        <w:rPr>
          <w:rFonts w:ascii="Times New Roman" w:eastAsia="Times New Roman" w:hAnsi="Times New Roman"/>
        </w:rPr>
      </w:pPr>
      <w:r w:rsidRPr="005C6D14">
        <w:rPr>
          <w:rFonts w:ascii="Times New Roman" w:eastAsia="Times New Roman" w:hAnsi="Times New Roman"/>
        </w:rPr>
        <w:t>Žvakutės ir tepalas, vartojamas išangės srityje, dėl kūno temperatūros gali sutepti skalbinius, todėl patariama naudoti minkštą įklotą, pvz</w:t>
      </w:r>
      <w:r w:rsidR="00F40D59">
        <w:rPr>
          <w:rFonts w:ascii="Times New Roman" w:eastAsia="Times New Roman" w:hAnsi="Times New Roman"/>
        </w:rPr>
        <w:t>.</w:t>
      </w:r>
      <w:r w:rsidRPr="005C6D14">
        <w:rPr>
          <w:rFonts w:ascii="Times New Roman" w:eastAsia="Times New Roman" w:hAnsi="Times New Roman"/>
        </w:rPr>
        <w:t>, popierinę nosinę ar vatos tamponą.</w:t>
      </w:r>
    </w:p>
    <w:p w14:paraId="14ECB3BF" w14:textId="261AD48C" w:rsidR="00027BF7" w:rsidRPr="005C6D14" w:rsidRDefault="00027BF7" w:rsidP="00027BF7">
      <w:pPr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/>
        </w:rPr>
      </w:pPr>
      <w:r w:rsidRPr="005C6D14">
        <w:rPr>
          <w:rFonts w:ascii="Times New Roman" w:eastAsia="Times New Roman" w:hAnsi="Times New Roman"/>
        </w:rPr>
        <w:t xml:space="preserve">Žvakutėmis </w:t>
      </w:r>
      <w:r w:rsidR="00A31E92">
        <w:rPr>
          <w:rFonts w:ascii="Times New Roman" w:eastAsia="Times New Roman" w:hAnsi="Times New Roman"/>
        </w:rPr>
        <w:t>Posterisan H</w:t>
      </w:r>
      <w:r w:rsidRPr="005C6D14">
        <w:rPr>
          <w:rFonts w:ascii="Times New Roman" w:eastAsia="Times New Roman" w:hAnsi="Times New Roman"/>
        </w:rPr>
        <w:t xml:space="preserve"> reikia gydyti tik tol, kol išnyksta negalavimai. Žvakučių be pertraukos ilgiau negu 10 parų vartoti nepatariama. Ligai paūmėjus, </w:t>
      </w:r>
      <w:r w:rsidR="00A31E92">
        <w:rPr>
          <w:rFonts w:ascii="Times New Roman" w:eastAsia="Times New Roman" w:hAnsi="Times New Roman"/>
        </w:rPr>
        <w:t>Posterisan H</w:t>
      </w:r>
      <w:r w:rsidRPr="005C6D14">
        <w:rPr>
          <w:rFonts w:ascii="Times New Roman" w:eastAsia="Times New Roman" w:hAnsi="Times New Roman"/>
        </w:rPr>
        <w:t xml:space="preserve"> žvakučių galima vartoti pakartotinai. Kad liga neatsinaujintų, nutraukus </w:t>
      </w:r>
      <w:r w:rsidR="00A31E92">
        <w:rPr>
          <w:rFonts w:ascii="Times New Roman" w:eastAsia="Times New Roman" w:hAnsi="Times New Roman"/>
        </w:rPr>
        <w:t>Posterisan H</w:t>
      </w:r>
      <w:r w:rsidRPr="005C6D14">
        <w:rPr>
          <w:rFonts w:ascii="Times New Roman" w:eastAsia="Times New Roman" w:hAnsi="Times New Roman"/>
        </w:rPr>
        <w:t xml:space="preserve"> žvakučių vartojimą toliau gydoma preparatu, kuriame nėra gliukokortikoido.</w:t>
      </w:r>
    </w:p>
    <w:p w14:paraId="57B8567D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55DAEAC7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snapToGrid w:val="0"/>
          <w:szCs w:val="24"/>
        </w:rPr>
        <w:t>Jeigu manote, kad Posterisan</w:t>
      </w:r>
      <w:r w:rsidRPr="005C6D14">
        <w:rPr>
          <w:rFonts w:ascii="Times New Roman" w:eastAsia="Times New Roman" w:hAnsi="Times New Roman"/>
          <w:b/>
          <w:bCs/>
          <w:snapToGrid w:val="0"/>
          <w:szCs w:val="24"/>
        </w:rPr>
        <w:t xml:space="preserve"> </w:t>
      </w:r>
      <w:r w:rsidRPr="005C6D14">
        <w:rPr>
          <w:rFonts w:ascii="Times New Roman" w:eastAsia="Times New Roman" w:hAnsi="Times New Roman"/>
          <w:snapToGrid w:val="0"/>
          <w:szCs w:val="24"/>
        </w:rPr>
        <w:t>veikia per stipriai arba per silpnai, kreipkitės į gydytoją arba vaistininką.</w:t>
      </w:r>
    </w:p>
    <w:p w14:paraId="4A6DA750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6BB88BCA" w14:textId="5C0EDB4B" w:rsidR="00027BF7" w:rsidRPr="005C6D14" w:rsidRDefault="00027BF7" w:rsidP="00027BF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</w:pPr>
      <w:r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 xml:space="preserve">Ką daryti pavartojus per didelę </w:t>
      </w:r>
      <w:r w:rsidR="00A31E92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Posterisan H</w:t>
      </w:r>
      <w:r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 xml:space="preserve"> dozę?</w:t>
      </w:r>
    </w:p>
    <w:p w14:paraId="21D7BB85" w14:textId="2A7C6CB3" w:rsidR="00027BF7" w:rsidRPr="005C6D14" w:rsidRDefault="00027BF7" w:rsidP="00027BF7">
      <w:pPr>
        <w:spacing w:after="0" w:line="240" w:lineRule="auto"/>
        <w:rPr>
          <w:rFonts w:ascii="Times New Roman" w:eastAsia="Times New Roman" w:hAnsi="Times New Roman"/>
        </w:rPr>
      </w:pPr>
      <w:r w:rsidRPr="005C6D14">
        <w:rPr>
          <w:rFonts w:ascii="Times New Roman" w:eastAsia="Times New Roman" w:hAnsi="Times New Roman"/>
        </w:rPr>
        <w:t xml:space="preserve">Tinkamai vartojamų </w:t>
      </w:r>
      <w:r w:rsidR="00A31E92">
        <w:rPr>
          <w:rFonts w:ascii="Times New Roman" w:eastAsia="Times New Roman" w:hAnsi="Times New Roman"/>
        </w:rPr>
        <w:t>Posterisan H</w:t>
      </w:r>
      <w:r w:rsidRPr="005C6D14">
        <w:rPr>
          <w:rFonts w:ascii="Times New Roman" w:eastAsia="Times New Roman" w:hAnsi="Times New Roman"/>
        </w:rPr>
        <w:t xml:space="preserve"> žvakučių perdozavimo atvejų nežinoma. </w:t>
      </w:r>
    </w:p>
    <w:p w14:paraId="6C41AFF6" w14:textId="26AC2869" w:rsidR="00027BF7" w:rsidRPr="005C6D14" w:rsidRDefault="00027BF7" w:rsidP="00027BF7">
      <w:pPr>
        <w:spacing w:after="0" w:line="240" w:lineRule="auto"/>
        <w:rPr>
          <w:rFonts w:ascii="Times New Roman" w:eastAsia="Times New Roman" w:hAnsi="Times New Roman"/>
        </w:rPr>
      </w:pPr>
      <w:r w:rsidRPr="005C6D14">
        <w:rPr>
          <w:rFonts w:ascii="Times New Roman" w:eastAsia="Times New Roman" w:hAnsi="Times New Roman"/>
        </w:rPr>
        <w:t xml:space="preserve">Pacientui (pvz., vaikui) nurijus žvakučių, sunkaus apsinuodijimo tikriausiai nebūtų, tačiau negalavimų, pvz., pilvo skausmas, šleikštulys, atsirasti gali. Kadangi pavartojus </w:t>
      </w:r>
      <w:r w:rsidR="00A31E92">
        <w:rPr>
          <w:rFonts w:ascii="Times New Roman" w:eastAsia="Times New Roman" w:hAnsi="Times New Roman"/>
        </w:rPr>
        <w:t>Posterisan H</w:t>
      </w:r>
      <w:r w:rsidRPr="005C6D14">
        <w:rPr>
          <w:rFonts w:ascii="Times New Roman" w:eastAsia="Times New Roman" w:hAnsi="Times New Roman"/>
        </w:rPr>
        <w:t xml:space="preserve"> žvakučių vieną ar daugiau kartų dažniau, negu nurodyta, nepageidaujamas poveikis tikriausiai nepasireikš, vartojimą reikia sumažinti iki reikiamos dozės ir toliau vaistą dozuoti taip, kaip nurodyta.</w:t>
      </w:r>
    </w:p>
    <w:p w14:paraId="2F08579F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6E162DEC" w14:textId="7DC2DF1F" w:rsidR="00027BF7" w:rsidRPr="005C6D14" w:rsidRDefault="00027BF7" w:rsidP="00027BF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</w:pPr>
      <w:r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lastRenderedPageBreak/>
        <w:t xml:space="preserve">Pamiršus pavartoti </w:t>
      </w:r>
      <w:r w:rsidR="00A31E92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Posterisan H</w:t>
      </w:r>
    </w:p>
    <w:p w14:paraId="63ECBBA8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Negalima vartoti dvigubos dozės norint kompensuoti praleistą dozę.</w:t>
      </w:r>
      <w:r w:rsidRPr="005C6D14">
        <w:rPr>
          <w:rFonts w:ascii="Times New Roman" w:eastAsia="Times New Roman" w:hAnsi="Times New Roman"/>
          <w:snapToGrid w:val="0"/>
          <w:szCs w:val="20"/>
        </w:rPr>
        <w:t xml:space="preserve"> </w:t>
      </w:r>
      <w:r w:rsidRPr="005C6D14">
        <w:rPr>
          <w:rFonts w:ascii="Times New Roman" w:eastAsia="Times New Roman" w:hAnsi="Times New Roman"/>
          <w:noProof/>
          <w:snapToGrid w:val="0"/>
          <w:szCs w:val="24"/>
        </w:rPr>
        <w:t>Jei pacientas žvakučių nevartojo vieną kartą ar kelias dienas, toliau reikia vartoti įprastinę dozę. Medikamento nevartojus daugiau dienų, reikia pasitarti su gydytoju, kiek laiko papildomai reikia vartoti vaisto.</w:t>
      </w:r>
    </w:p>
    <w:p w14:paraId="0BE7FEDD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5E292E2A" w14:textId="0A1D2C43" w:rsidR="00027BF7" w:rsidRPr="005C6D14" w:rsidRDefault="00027BF7" w:rsidP="00027BF7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</w:pPr>
      <w:r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 xml:space="preserve">Nustojus vartoti </w:t>
      </w:r>
      <w:r w:rsidR="00A31E92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Posterisan H</w:t>
      </w:r>
    </w:p>
    <w:p w14:paraId="6CDCDED7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Jeigu kiltų daugiau klausimų dėl šio vaisto vartojimo, kreipkitės į gydytoją arba vaistininką.</w:t>
      </w:r>
    </w:p>
    <w:p w14:paraId="705DD949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5B65B709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682BB54D" w14:textId="77777777" w:rsidR="00027BF7" w:rsidRPr="005C6D14" w:rsidRDefault="00027BF7" w:rsidP="00027BF7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snapToGrid w:val="0"/>
          <w:szCs w:val="26"/>
          <w:lang w:eastAsia="x-none"/>
        </w:rPr>
      </w:pPr>
      <w:r w:rsidRPr="005C6D14">
        <w:rPr>
          <w:rFonts w:ascii="Times New Roman" w:eastAsia="Times New Roman" w:hAnsi="Times New Roman"/>
          <w:b/>
          <w:bCs/>
          <w:snapToGrid w:val="0"/>
          <w:szCs w:val="26"/>
          <w:lang w:eastAsia="x-none"/>
        </w:rPr>
        <w:t>4.</w:t>
      </w:r>
      <w:r w:rsidRPr="005C6D14">
        <w:rPr>
          <w:rFonts w:ascii="Times New Roman" w:eastAsia="Times New Roman" w:hAnsi="Times New Roman"/>
          <w:b/>
          <w:bCs/>
          <w:snapToGrid w:val="0"/>
          <w:szCs w:val="26"/>
          <w:lang w:eastAsia="x-none"/>
        </w:rPr>
        <w:tab/>
        <w:t>Galimas šalutinis poveikis</w:t>
      </w:r>
    </w:p>
    <w:p w14:paraId="6FD72D6D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2CF6A25D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Šis vaistas, kaip ir visi kiti, gali sukelti šalutinį poveikį, nors jis pasireiškia ne visiems žmonėms.</w:t>
      </w:r>
    </w:p>
    <w:p w14:paraId="0CBF95B1" w14:textId="77777777" w:rsidR="00027BF7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289445B8" w14:textId="77777777" w:rsidR="0052526B" w:rsidRPr="00EF1F6E" w:rsidRDefault="0052526B" w:rsidP="0052526B">
      <w:pPr>
        <w:spacing w:after="0" w:line="240" w:lineRule="auto"/>
        <w:rPr>
          <w:rFonts w:ascii="Times New Roman" w:eastAsia="Times New Roman" w:hAnsi="Times New Roman"/>
          <w:b/>
        </w:rPr>
      </w:pPr>
      <w:r w:rsidRPr="0082311E">
        <w:rPr>
          <w:rFonts w:ascii="Times New Roman" w:eastAsia="Times New Roman" w:hAnsi="Times New Roman"/>
          <w:b/>
          <w:bCs/>
          <w:noProof/>
          <w:snapToGrid w:val="0"/>
        </w:rPr>
        <w:t>Dažni šalutinio poveikio reiškiniai (gali pasireik</w:t>
      </w:r>
      <w:r>
        <w:rPr>
          <w:rFonts w:ascii="Times New Roman" w:eastAsia="Times New Roman" w:hAnsi="Times New Roman"/>
          <w:b/>
          <w:bCs/>
          <w:noProof/>
          <w:snapToGrid w:val="0"/>
        </w:rPr>
        <w:t>šti rečiau kaip 1 iš 10 asmenų):</w:t>
      </w:r>
    </w:p>
    <w:p w14:paraId="5F2EF58B" w14:textId="1C70C5E6" w:rsidR="00B91BD3" w:rsidRPr="00B91BD3" w:rsidRDefault="00B91BD3" w:rsidP="00B91BD3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  <w:r w:rsidRPr="00B91BD3">
        <w:rPr>
          <w:rFonts w:ascii="Times New Roman" w:eastAsia="Times New Roman" w:hAnsi="Times New Roman"/>
          <w:snapToGrid w:val="0"/>
          <w:szCs w:val="24"/>
        </w:rPr>
        <w:t>lokali odos reakcija (pvz</w:t>
      </w:r>
      <w:r w:rsidR="00F40D59">
        <w:rPr>
          <w:rFonts w:ascii="Times New Roman" w:eastAsia="Times New Roman" w:hAnsi="Times New Roman"/>
          <w:snapToGrid w:val="0"/>
          <w:szCs w:val="24"/>
        </w:rPr>
        <w:t>.</w:t>
      </w:r>
      <w:r w:rsidRPr="00B91BD3">
        <w:rPr>
          <w:rFonts w:ascii="Times New Roman" w:eastAsia="Times New Roman" w:hAnsi="Times New Roman"/>
          <w:snapToGrid w:val="0"/>
          <w:szCs w:val="24"/>
        </w:rPr>
        <w:t>: niežulys, deginimas).</w:t>
      </w:r>
    </w:p>
    <w:p w14:paraId="055F8DB2" w14:textId="77777777" w:rsidR="0052526B" w:rsidRDefault="0052526B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393F7EC3" w14:textId="5FAF7E4F" w:rsidR="000578E3" w:rsidRPr="00EF1F6E" w:rsidRDefault="000578E3" w:rsidP="000578E3">
      <w:pPr>
        <w:spacing w:after="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bCs/>
          <w:noProof/>
          <w:snapToGrid w:val="0"/>
        </w:rPr>
        <w:t>Ned</w:t>
      </w:r>
      <w:r w:rsidRPr="0082311E">
        <w:rPr>
          <w:rFonts w:ascii="Times New Roman" w:eastAsia="Times New Roman" w:hAnsi="Times New Roman"/>
          <w:b/>
          <w:bCs/>
          <w:noProof/>
          <w:snapToGrid w:val="0"/>
        </w:rPr>
        <w:t>ažni šalutinio poveikio reiškiniai (gali pasireik</w:t>
      </w:r>
      <w:r>
        <w:rPr>
          <w:rFonts w:ascii="Times New Roman" w:eastAsia="Times New Roman" w:hAnsi="Times New Roman"/>
          <w:b/>
          <w:bCs/>
          <w:noProof/>
          <w:snapToGrid w:val="0"/>
        </w:rPr>
        <w:t>šti rečiau kaip 1 iš 100 asmenų):</w:t>
      </w:r>
    </w:p>
    <w:p w14:paraId="5D6E18FC" w14:textId="0E31FDB3" w:rsidR="00A312A4" w:rsidRPr="00A312A4" w:rsidRDefault="00A312A4" w:rsidP="00A312A4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  <w:r w:rsidRPr="00A312A4">
        <w:rPr>
          <w:rFonts w:ascii="Times New Roman" w:eastAsia="Times New Roman" w:hAnsi="Times New Roman"/>
          <w:snapToGrid w:val="0"/>
          <w:szCs w:val="24"/>
        </w:rPr>
        <w:t>alerginė odos reakcija (pvz</w:t>
      </w:r>
      <w:r w:rsidR="00F40D59">
        <w:rPr>
          <w:rFonts w:ascii="Times New Roman" w:eastAsia="Times New Roman" w:hAnsi="Times New Roman"/>
          <w:snapToGrid w:val="0"/>
          <w:szCs w:val="24"/>
        </w:rPr>
        <w:t>.</w:t>
      </w:r>
      <w:r w:rsidRPr="00A312A4">
        <w:rPr>
          <w:rFonts w:ascii="Times New Roman" w:eastAsia="Times New Roman" w:hAnsi="Times New Roman"/>
          <w:snapToGrid w:val="0"/>
          <w:szCs w:val="24"/>
        </w:rPr>
        <w:t>: dėl  jautrumo konservantui fenoliui).</w:t>
      </w:r>
    </w:p>
    <w:p w14:paraId="63C17408" w14:textId="77777777" w:rsidR="00A312A4" w:rsidRPr="005C6D14" w:rsidRDefault="00A312A4" w:rsidP="00A312A4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szCs w:val="24"/>
        </w:rPr>
      </w:pPr>
    </w:p>
    <w:p w14:paraId="452E2803" w14:textId="77777777" w:rsidR="00027BF7" w:rsidRPr="005C6D14" w:rsidRDefault="00027BF7" w:rsidP="00027BF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szCs w:val="24"/>
        </w:rPr>
      </w:pPr>
    </w:p>
    <w:p w14:paraId="662CF526" w14:textId="77777777" w:rsidR="002915C0" w:rsidRPr="002915C0" w:rsidRDefault="002915C0" w:rsidP="002915C0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</w:rPr>
      </w:pPr>
      <w:r w:rsidRPr="002915C0">
        <w:rPr>
          <w:rFonts w:ascii="Times New Roman" w:eastAsia="Times New Roman" w:hAnsi="Times New Roman"/>
          <w:b/>
          <w:noProof/>
          <w:snapToGrid w:val="0"/>
        </w:rPr>
        <w:t>Pranešimas apie šalutinį poveikį</w:t>
      </w:r>
    </w:p>
    <w:p w14:paraId="65C599E7" w14:textId="77777777" w:rsidR="002915C0" w:rsidRPr="002915C0" w:rsidRDefault="002915C0" w:rsidP="002915C0">
      <w:pPr>
        <w:tabs>
          <w:tab w:val="left" w:pos="567"/>
        </w:tabs>
        <w:spacing w:after="0" w:line="260" w:lineRule="exact"/>
        <w:ind w:right="-1"/>
        <w:rPr>
          <w:rFonts w:ascii="Times New Roman" w:eastAsia="Times New Roman" w:hAnsi="Times New Roman"/>
          <w:snapToGrid w:val="0"/>
          <w:szCs w:val="20"/>
        </w:rPr>
      </w:pPr>
      <w:r w:rsidRPr="002915C0">
        <w:rPr>
          <w:rFonts w:ascii="Times New Roman" w:eastAsia="Times New Roman" w:hAnsi="Times New Roman"/>
          <w:snapToGrid w:val="0"/>
          <w:szCs w:val="20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Pr="002915C0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https://vapris.vvkt.lt/vvkt-web/public/nrv</w:t>
        </w:r>
      </w:hyperlink>
      <w:r w:rsidRPr="002915C0">
        <w:rPr>
          <w:rFonts w:ascii="Times New Roman" w:eastAsia="Times New Roman" w:hAnsi="Times New Roman"/>
          <w:snapToGrid w:val="0"/>
          <w:szCs w:val="20"/>
        </w:rPr>
        <w:t xml:space="preserve"> arba užpildant Paciento pranešimo apie įtariamą nepageidaujamą reakciją (ĮNR) formą, kuri skelbiama </w:t>
      </w:r>
      <w:hyperlink r:id="rId8" w:history="1">
        <w:r w:rsidRPr="002915C0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https://www.vvkt.lt/index.php?4004286486</w:t>
        </w:r>
      </w:hyperlink>
      <w:r w:rsidRPr="002915C0">
        <w:rPr>
          <w:rFonts w:ascii="Times New Roman" w:eastAsia="Times New Roman" w:hAnsi="Times New Roman"/>
          <w:snapToGrid w:val="0"/>
          <w:szCs w:val="20"/>
        </w:rPr>
        <w:t xml:space="preserve">, ir atsiunčiant elektroniniu paštu (adresu </w:t>
      </w:r>
      <w:hyperlink r:id="rId9" w:history="1">
        <w:r w:rsidRPr="002915C0">
          <w:rPr>
            <w:rFonts w:ascii="Times New Roman" w:eastAsia="Times New Roman" w:hAnsi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2915C0">
        <w:rPr>
          <w:rFonts w:ascii="Times New Roman" w:eastAsia="Times New Roman" w:hAnsi="Times New Roman"/>
          <w:snapToGrid w:val="0"/>
          <w:szCs w:val="20"/>
        </w:rPr>
        <w:t>) arba nemokamu telefonu 8 800 73 568. Pranešdami apie šalutinį poveikį galite mums padėti gauti daugiau informacijos apie šio vaisto saugumą.</w:t>
      </w:r>
    </w:p>
    <w:p w14:paraId="68AE30B8" w14:textId="77777777" w:rsidR="002915C0" w:rsidRPr="002915C0" w:rsidRDefault="002915C0" w:rsidP="002915C0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/>
          <w:noProof/>
          <w:snapToGrid w:val="0"/>
        </w:rPr>
      </w:pPr>
    </w:p>
    <w:p w14:paraId="6FC355D5" w14:textId="77777777" w:rsidR="00027BF7" w:rsidRPr="005C6D14" w:rsidRDefault="00027BF7" w:rsidP="00027BF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</w:rPr>
      </w:pPr>
    </w:p>
    <w:p w14:paraId="33C0B5A7" w14:textId="23055FE6" w:rsidR="00027BF7" w:rsidRPr="005C6D14" w:rsidRDefault="00027BF7" w:rsidP="00027BF7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snapToGrid w:val="0"/>
          <w:szCs w:val="26"/>
          <w:lang w:eastAsia="x-none"/>
        </w:rPr>
      </w:pPr>
      <w:r w:rsidRPr="005C6D14">
        <w:rPr>
          <w:rFonts w:ascii="Times New Roman" w:eastAsia="Times New Roman" w:hAnsi="Times New Roman"/>
          <w:b/>
          <w:bCs/>
          <w:snapToGrid w:val="0"/>
          <w:szCs w:val="26"/>
          <w:lang w:eastAsia="x-none"/>
        </w:rPr>
        <w:t>5.</w:t>
      </w:r>
      <w:r w:rsidRPr="005C6D14">
        <w:rPr>
          <w:rFonts w:ascii="Times New Roman" w:eastAsia="Times New Roman" w:hAnsi="Times New Roman"/>
          <w:b/>
          <w:bCs/>
          <w:snapToGrid w:val="0"/>
          <w:szCs w:val="26"/>
          <w:lang w:eastAsia="x-none"/>
        </w:rPr>
        <w:tab/>
        <w:t xml:space="preserve">Kaip laikyti </w:t>
      </w:r>
      <w:r w:rsidR="00A31E92">
        <w:rPr>
          <w:rFonts w:ascii="Times New Roman" w:eastAsia="Times New Roman" w:hAnsi="Times New Roman"/>
          <w:b/>
          <w:bCs/>
          <w:snapToGrid w:val="0"/>
          <w:szCs w:val="26"/>
          <w:lang w:eastAsia="x-none"/>
        </w:rPr>
        <w:t>Posterisan H</w:t>
      </w:r>
    </w:p>
    <w:p w14:paraId="0305A974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0B427C32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Šį vaistą laikykite vaikams nepastebimoje ir nepasiekiamoje vietoje.</w:t>
      </w:r>
    </w:p>
    <w:p w14:paraId="10A32E5C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5F363FA0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Ant dėžutės ir lizdinės plokštelės po „Tinka iki“ nurodytam tinkamumo laikui pasibaigus, šio vaisto vartoti negalima. Vaistas tinkamas vartoti iki paskutinės nurodyto mėnesio dienos.</w:t>
      </w:r>
    </w:p>
    <w:p w14:paraId="3F33C144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3F8A31A8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snapToGrid w:val="0"/>
          <w:szCs w:val="24"/>
        </w:rPr>
        <w:t>Laikyti ne aukštesnėje kaip 25 ºC temperatūroje.</w:t>
      </w:r>
    </w:p>
    <w:p w14:paraId="339FDFB6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17560F41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i/>
          <w:snapToGrid w:val="0"/>
          <w:szCs w:val="20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Vaistų negalima išmesti į kanalizaciją arba su buitinėmis atliekomis.</w:t>
      </w:r>
      <w:r w:rsidRPr="005C6D14">
        <w:rPr>
          <w:rFonts w:ascii="Times New Roman" w:eastAsia="Times New Roman" w:hAnsi="Times New Roman"/>
          <w:snapToGrid w:val="0"/>
          <w:szCs w:val="24"/>
        </w:rPr>
        <w:t xml:space="preserve"> </w:t>
      </w:r>
      <w:r w:rsidRPr="005C6D14">
        <w:rPr>
          <w:rFonts w:ascii="Times New Roman" w:eastAsia="Times New Roman" w:hAnsi="Times New Roman"/>
          <w:noProof/>
          <w:snapToGrid w:val="0"/>
          <w:szCs w:val="24"/>
        </w:rPr>
        <w:t>Kaip išmesti nereikalingus vaistus, klauskite vaistininko.</w:t>
      </w:r>
      <w:r w:rsidRPr="005C6D14">
        <w:rPr>
          <w:rFonts w:ascii="Times New Roman" w:eastAsia="Times New Roman" w:hAnsi="Times New Roman"/>
          <w:snapToGrid w:val="0"/>
          <w:szCs w:val="24"/>
        </w:rPr>
        <w:t xml:space="preserve"> </w:t>
      </w:r>
      <w:r w:rsidRPr="005C6D14">
        <w:rPr>
          <w:rFonts w:ascii="Times New Roman" w:eastAsia="Times New Roman" w:hAnsi="Times New Roman"/>
          <w:noProof/>
          <w:snapToGrid w:val="0"/>
          <w:szCs w:val="24"/>
        </w:rPr>
        <w:t>Šios priemonės padės apsaugoti aplinką.</w:t>
      </w:r>
    </w:p>
    <w:p w14:paraId="5B93E4B0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</w:rPr>
      </w:pPr>
    </w:p>
    <w:p w14:paraId="53B916FE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</w:rPr>
      </w:pPr>
    </w:p>
    <w:p w14:paraId="7EB3ED0E" w14:textId="77777777" w:rsidR="00027BF7" w:rsidRPr="005C6D14" w:rsidRDefault="00027BF7" w:rsidP="00027BF7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snapToGrid w:val="0"/>
          <w:szCs w:val="26"/>
          <w:lang w:eastAsia="x-none"/>
        </w:rPr>
      </w:pPr>
      <w:r w:rsidRPr="005C6D14">
        <w:rPr>
          <w:rFonts w:ascii="Times New Roman" w:eastAsia="Times New Roman" w:hAnsi="Times New Roman"/>
          <w:b/>
          <w:bCs/>
          <w:snapToGrid w:val="0"/>
          <w:szCs w:val="26"/>
          <w:lang w:eastAsia="x-none"/>
        </w:rPr>
        <w:t>6.</w:t>
      </w:r>
      <w:r w:rsidRPr="005C6D14">
        <w:rPr>
          <w:rFonts w:ascii="Times New Roman" w:eastAsia="Times New Roman" w:hAnsi="Times New Roman"/>
          <w:bCs/>
          <w:snapToGrid w:val="0"/>
          <w:szCs w:val="26"/>
          <w:lang w:eastAsia="x-none"/>
        </w:rPr>
        <w:tab/>
      </w:r>
      <w:r w:rsidRPr="005C6D14">
        <w:rPr>
          <w:rFonts w:ascii="Times New Roman" w:eastAsia="Times New Roman" w:hAnsi="Times New Roman"/>
          <w:b/>
          <w:bCs/>
          <w:snapToGrid w:val="0"/>
          <w:szCs w:val="26"/>
          <w:lang w:eastAsia="x-none"/>
        </w:rPr>
        <w:t>Pakuotės turinys ir kita informacija</w:t>
      </w:r>
    </w:p>
    <w:p w14:paraId="579A29AC" w14:textId="77777777" w:rsidR="00027BF7" w:rsidRPr="005C6D14" w:rsidRDefault="00027BF7" w:rsidP="00027BF7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</w:p>
    <w:p w14:paraId="503D816D" w14:textId="55A1FB69" w:rsidR="00027BF7" w:rsidRPr="005C6D14" w:rsidRDefault="00A31E92" w:rsidP="00027BF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>Posterisan H</w:t>
      </w:r>
      <w:r w:rsidR="00027BF7"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 xml:space="preserve"> sudėtis </w:t>
      </w:r>
    </w:p>
    <w:p w14:paraId="629B198C" w14:textId="77777777" w:rsidR="00027BF7" w:rsidRPr="005C6D14" w:rsidRDefault="00027BF7" w:rsidP="00027BF7">
      <w:pPr>
        <w:numPr>
          <w:ilvl w:val="0"/>
          <w:numId w:val="2"/>
        </w:numPr>
        <w:tabs>
          <w:tab w:val="left" w:pos="567"/>
        </w:tabs>
        <w:spacing w:after="0" w:line="260" w:lineRule="exact"/>
        <w:contextualSpacing/>
        <w:rPr>
          <w:rFonts w:ascii="Times New Roman" w:eastAsia="Times New Roman" w:hAnsi="Times New Roman"/>
          <w:snapToGrid w:val="0"/>
        </w:rPr>
      </w:pPr>
      <w:r w:rsidRPr="005C6D14">
        <w:rPr>
          <w:rFonts w:ascii="Times New Roman" w:eastAsia="Times New Roman" w:hAnsi="Times New Roman"/>
          <w:snapToGrid w:val="0"/>
        </w:rPr>
        <w:t>Veikliosios medžiagos yra hidrokortizonas ir standartizuota bakterijų kultūros suspensija. Kiekvienoje žvakutėje yra 5,0 mg hidrokortizono ir 387,1 mg standartizuotos bakterijų kultūros suspensijos, kurios sudėtyje yra 1 x 10</w:t>
      </w:r>
      <w:r w:rsidRPr="005C6D14">
        <w:rPr>
          <w:rFonts w:ascii="Times New Roman" w:eastAsia="Times New Roman" w:hAnsi="Times New Roman"/>
          <w:snapToGrid w:val="0"/>
          <w:vertAlign w:val="superscript"/>
        </w:rPr>
        <w:t>9</w:t>
      </w:r>
      <w:r w:rsidRPr="005C6D14">
        <w:rPr>
          <w:rFonts w:ascii="Times New Roman" w:eastAsia="Times New Roman" w:hAnsi="Times New Roman"/>
          <w:snapToGrid w:val="0"/>
        </w:rPr>
        <w:t xml:space="preserve"> inaktyvuotų </w:t>
      </w:r>
      <w:r w:rsidRPr="005C6D14">
        <w:rPr>
          <w:rFonts w:ascii="Times New Roman" w:eastAsia="Times New Roman" w:hAnsi="Times New Roman"/>
          <w:i/>
          <w:snapToGrid w:val="0"/>
        </w:rPr>
        <w:t>Escherichia coli</w:t>
      </w:r>
      <w:r w:rsidRPr="005C6D14">
        <w:rPr>
          <w:rFonts w:ascii="Times New Roman" w:eastAsia="Times New Roman" w:hAnsi="Times New Roman"/>
          <w:snapToGrid w:val="0"/>
        </w:rPr>
        <w:t xml:space="preserve"> bakterijų (ląstelių ir jų medžiagų apykaitos produktų).</w:t>
      </w:r>
    </w:p>
    <w:p w14:paraId="732FFFB9" w14:textId="77777777" w:rsidR="00027BF7" w:rsidRDefault="00027BF7" w:rsidP="00027BF7">
      <w:pPr>
        <w:numPr>
          <w:ilvl w:val="0"/>
          <w:numId w:val="2"/>
        </w:numPr>
        <w:tabs>
          <w:tab w:val="left" w:pos="567"/>
        </w:tabs>
        <w:spacing w:after="0" w:line="260" w:lineRule="exact"/>
        <w:contextualSpacing/>
        <w:jc w:val="both"/>
        <w:rPr>
          <w:rFonts w:ascii="Times New Roman" w:eastAsia="Times New Roman" w:hAnsi="Times New Roman"/>
          <w:snapToGrid w:val="0"/>
        </w:rPr>
      </w:pPr>
      <w:r w:rsidRPr="005C6D14">
        <w:rPr>
          <w:rFonts w:ascii="Times New Roman" w:eastAsia="Times New Roman" w:hAnsi="Times New Roman"/>
          <w:snapToGrid w:val="0"/>
        </w:rPr>
        <w:t>Pagalbinės medžiagos yra acetilcisteinas, visų racematų alfa-tokoferolis, dinatrio edetatas, kietieji riebalai, makrogolglicerolio hidroksistearatas, fenolis.</w:t>
      </w:r>
    </w:p>
    <w:p w14:paraId="217C2686" w14:textId="77777777" w:rsidR="00A0251C" w:rsidRDefault="00A0251C" w:rsidP="00A0251C">
      <w:pPr>
        <w:tabs>
          <w:tab w:val="left" w:pos="567"/>
        </w:tabs>
        <w:spacing w:after="0" w:line="260" w:lineRule="exact"/>
        <w:contextualSpacing/>
        <w:jc w:val="both"/>
        <w:rPr>
          <w:rFonts w:ascii="Times New Roman" w:eastAsia="Times New Roman" w:hAnsi="Times New Roman"/>
          <w:snapToGrid w:val="0"/>
        </w:rPr>
      </w:pPr>
    </w:p>
    <w:p w14:paraId="2666CD46" w14:textId="4AC2629F" w:rsidR="00027BF7" w:rsidRPr="005C6D14" w:rsidRDefault="00A31E92" w:rsidP="00027BF7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lastRenderedPageBreak/>
        <w:t>Posterisan H</w:t>
      </w:r>
      <w:r w:rsidR="00027BF7" w:rsidRPr="005C6D14">
        <w:rPr>
          <w:rFonts w:ascii="Times New Roman" w:eastAsia="Times New Roman" w:hAnsi="Times New Roman"/>
          <w:b/>
          <w:bCs/>
          <w:snapToGrid w:val="0"/>
          <w:szCs w:val="28"/>
          <w:lang w:eastAsia="x-none"/>
        </w:rPr>
        <w:t xml:space="preserve"> išvaizda ir kiekis pakuotėje</w:t>
      </w:r>
    </w:p>
    <w:p w14:paraId="50DDBFB5" w14:textId="77777777" w:rsidR="00027BF7" w:rsidRDefault="00027BF7" w:rsidP="00027B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  <w:r w:rsidRPr="005C6D14">
        <w:rPr>
          <w:rFonts w:ascii="Times New Roman" w:eastAsia="Times New Roman" w:hAnsi="Times New Roman"/>
          <w:snapToGrid w:val="0"/>
          <w:szCs w:val="24"/>
        </w:rPr>
        <w:t>Kartono dėžutėje yra 10 homogeniškų, rusvai gelsvos spalvos žvakučių, supakuotų į aliuminio/PE lizdines plokšteles.</w:t>
      </w:r>
    </w:p>
    <w:p w14:paraId="2CA0A031" w14:textId="77777777" w:rsidR="00524AA8" w:rsidRDefault="00524AA8" w:rsidP="00027B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</w:p>
    <w:p w14:paraId="6CDD01D7" w14:textId="77777777" w:rsidR="00524AA8" w:rsidRDefault="00524AA8" w:rsidP="00027BF7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</w:p>
    <w:p w14:paraId="380C94DD" w14:textId="77777777" w:rsidR="00F2211E" w:rsidRPr="00F2211E" w:rsidRDefault="00F2211E" w:rsidP="00F2211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F2211E">
        <w:rPr>
          <w:rFonts w:ascii="Times New Roman" w:eastAsia="Times New Roman" w:hAnsi="Times New Roman"/>
          <w:b/>
          <w:color w:val="000000"/>
        </w:rPr>
        <w:t>Registruotojas eksportuojančioje valstybėje ir gamintojas</w:t>
      </w:r>
    </w:p>
    <w:p w14:paraId="1031D24F" w14:textId="77777777" w:rsidR="00F2211E" w:rsidRPr="005C6D14" w:rsidRDefault="00F2211E" w:rsidP="00F2211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Dr. Kade Pharmazeutische Fabrik GmbH</w:t>
      </w:r>
    </w:p>
    <w:p w14:paraId="625DE09C" w14:textId="77777777" w:rsidR="00F2211E" w:rsidRPr="005C6D14" w:rsidRDefault="00F2211E" w:rsidP="00F2211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Rigistrasse 2</w:t>
      </w:r>
    </w:p>
    <w:p w14:paraId="467EBE8D" w14:textId="77777777" w:rsidR="00F2211E" w:rsidRPr="005C6D14" w:rsidRDefault="00F2211E" w:rsidP="00F2211E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/>
          <w:noProof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12277 Berlin</w:t>
      </w:r>
    </w:p>
    <w:p w14:paraId="0ACBE49F" w14:textId="0761070F" w:rsidR="00F2211E" w:rsidRDefault="00F2211E" w:rsidP="00F2211E">
      <w:pPr>
        <w:spacing w:after="0" w:line="240" w:lineRule="auto"/>
        <w:rPr>
          <w:rFonts w:ascii="Times New Roman" w:eastAsia="Times New Roman" w:hAnsi="Times New Roman"/>
          <w:noProof/>
          <w:snapToGrid w:val="0"/>
          <w:szCs w:val="24"/>
        </w:rPr>
      </w:pPr>
      <w:r w:rsidRPr="005C6D14">
        <w:rPr>
          <w:rFonts w:ascii="Times New Roman" w:eastAsia="Times New Roman" w:hAnsi="Times New Roman"/>
          <w:noProof/>
          <w:snapToGrid w:val="0"/>
          <w:szCs w:val="24"/>
        </w:rPr>
        <w:t>Vokietija</w:t>
      </w:r>
    </w:p>
    <w:p w14:paraId="24D2095C" w14:textId="77777777" w:rsidR="00F2211E" w:rsidRDefault="00F2211E" w:rsidP="00F2211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</w:rPr>
      </w:pPr>
    </w:p>
    <w:p w14:paraId="77B9CF6A" w14:textId="1F54A921" w:rsidR="00F2211E" w:rsidRPr="00F2211E" w:rsidRDefault="00F2211E" w:rsidP="00F2211E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  <w:color w:val="000000"/>
        </w:rPr>
      </w:pPr>
      <w:r w:rsidRPr="00F2211E">
        <w:rPr>
          <w:rFonts w:ascii="Times New Roman" w:eastAsiaTheme="minorHAnsi" w:hAnsi="Times New Roman"/>
          <w:b/>
          <w:color w:val="000000"/>
        </w:rPr>
        <w:t xml:space="preserve">Lygiagretus importuotojas </w:t>
      </w:r>
      <w:r w:rsidRPr="00F2211E">
        <w:rPr>
          <w:rFonts w:ascii="Times New Roman" w:eastAsiaTheme="minorHAnsi" w:hAnsi="Times New Roman"/>
          <w:b/>
          <w:color w:val="000000"/>
        </w:rPr>
        <w:br/>
      </w:r>
      <w:r w:rsidRPr="00F2211E">
        <w:rPr>
          <w:rFonts w:ascii="Times New Roman" w:eastAsia="TimesNewRoman" w:hAnsi="Times New Roman"/>
          <w:color w:val="000000"/>
        </w:rPr>
        <w:t xml:space="preserve">UAB </w:t>
      </w:r>
      <w:r w:rsidR="00296B61">
        <w:rPr>
          <w:rFonts w:ascii="Times New Roman" w:eastAsia="TimesNewRoman" w:hAnsi="Times New Roman"/>
          <w:color w:val="000000"/>
        </w:rPr>
        <w:t>„</w:t>
      </w:r>
      <w:r w:rsidRPr="00F2211E">
        <w:rPr>
          <w:rFonts w:ascii="Times New Roman" w:eastAsia="TimesNewRoman" w:hAnsi="Times New Roman"/>
          <w:color w:val="000000"/>
        </w:rPr>
        <w:t>Niromed</w:t>
      </w:r>
      <w:r w:rsidR="00296B61">
        <w:rPr>
          <w:rFonts w:ascii="Times New Roman" w:eastAsia="TimesNewRoman" w:hAnsi="Times New Roman"/>
          <w:color w:val="000000"/>
        </w:rPr>
        <w:t>“</w:t>
      </w:r>
      <w:r w:rsidRPr="00F2211E">
        <w:rPr>
          <w:rFonts w:ascii="Times New Roman" w:eastAsiaTheme="minorHAnsi" w:hAnsi="Times New Roman"/>
          <w:b/>
          <w:color w:val="000000"/>
        </w:rPr>
        <w:br/>
      </w:r>
      <w:r w:rsidRPr="00F2211E">
        <w:rPr>
          <w:rFonts w:ascii="Times New Roman" w:eastAsia="TimesNewRoman" w:hAnsi="Times New Roman"/>
          <w:color w:val="000000"/>
        </w:rPr>
        <w:t>Žirmūnų g. 139A</w:t>
      </w:r>
      <w:r w:rsidRPr="00F2211E">
        <w:rPr>
          <w:rFonts w:ascii="Times New Roman" w:eastAsiaTheme="minorHAnsi" w:hAnsi="Times New Roman"/>
          <w:b/>
          <w:color w:val="000000"/>
        </w:rPr>
        <w:br/>
      </w:r>
      <w:r w:rsidRPr="00F2211E">
        <w:rPr>
          <w:rFonts w:ascii="Times New Roman" w:eastAsia="TimesNewRoman" w:hAnsi="Times New Roman"/>
          <w:color w:val="000000"/>
        </w:rPr>
        <w:t>LT‑09120 Vilnius</w:t>
      </w:r>
      <w:r w:rsidRPr="00F2211E">
        <w:rPr>
          <w:rFonts w:ascii="Times New Roman" w:eastAsia="TimesNewRoman" w:hAnsi="Times New Roman"/>
          <w:color w:val="000000"/>
        </w:rPr>
        <w:br/>
        <w:t>Lietuva</w:t>
      </w:r>
    </w:p>
    <w:p w14:paraId="2E570920" w14:textId="77777777" w:rsidR="00F2211E" w:rsidRPr="00F2211E" w:rsidRDefault="00F2211E" w:rsidP="00F2211E">
      <w:pPr>
        <w:widowControl w:val="0"/>
        <w:autoSpaceDN w:val="0"/>
        <w:spacing w:after="0" w:line="240" w:lineRule="auto"/>
        <w:rPr>
          <w:rFonts w:ascii="Times New Roman" w:eastAsia="Times New Roman" w:hAnsi="Times New Roman"/>
          <w:b/>
          <w:color w:val="000000"/>
        </w:rPr>
      </w:pPr>
    </w:p>
    <w:p w14:paraId="5C05CE97" w14:textId="77777777" w:rsidR="00F2211E" w:rsidRPr="00F2211E" w:rsidRDefault="00F2211E" w:rsidP="00F2211E">
      <w:pPr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lang w:val="cs-CZ"/>
        </w:rPr>
      </w:pPr>
      <w:r w:rsidRPr="00F2211E">
        <w:rPr>
          <w:rFonts w:ascii="Times New Roman" w:eastAsia="Times New Roman" w:hAnsi="Times New Roman"/>
          <w:b/>
          <w:bCs/>
          <w:lang w:val="cs-CZ"/>
        </w:rPr>
        <w:t>Perpakavo</w:t>
      </w:r>
    </w:p>
    <w:p w14:paraId="65D35902" w14:textId="77777777" w:rsidR="00F2211E" w:rsidRPr="00F2211E" w:rsidRDefault="00F2211E" w:rsidP="00F2211E">
      <w:pPr>
        <w:spacing w:after="0" w:line="240" w:lineRule="auto"/>
        <w:ind w:left="567" w:hanging="567"/>
        <w:rPr>
          <w:rFonts w:ascii="Times New Roman" w:eastAsia="Times New Roman" w:hAnsi="Times New Roman"/>
          <w:lang w:val="cs-CZ"/>
        </w:rPr>
      </w:pPr>
      <w:r w:rsidRPr="00F2211E">
        <w:rPr>
          <w:rFonts w:ascii="Times New Roman" w:eastAsia="Times New Roman" w:hAnsi="Times New Roman"/>
          <w:lang w:val="cs-CZ"/>
        </w:rPr>
        <w:t>LABOR Przedsiębiorstwo Farmaceutyczno-Chemiczne sp. z o.o.</w:t>
      </w:r>
    </w:p>
    <w:p w14:paraId="780A9FFA" w14:textId="77777777" w:rsidR="00F2211E" w:rsidRPr="00F2211E" w:rsidRDefault="00F2211E" w:rsidP="00F2211E">
      <w:pPr>
        <w:spacing w:after="0" w:line="240" w:lineRule="auto"/>
        <w:ind w:left="567" w:hanging="567"/>
        <w:rPr>
          <w:rFonts w:ascii="Times New Roman" w:eastAsia="Times New Roman" w:hAnsi="Times New Roman"/>
          <w:lang w:val="cs-CZ"/>
        </w:rPr>
      </w:pPr>
      <w:r w:rsidRPr="00F2211E">
        <w:rPr>
          <w:rFonts w:ascii="Times New Roman" w:eastAsia="Times New Roman" w:hAnsi="Times New Roman"/>
          <w:lang w:val="cs-CZ"/>
        </w:rPr>
        <w:t>Ul. Długosza 49,</w:t>
      </w:r>
    </w:p>
    <w:p w14:paraId="4AA83C7F" w14:textId="77777777" w:rsidR="00F2211E" w:rsidRPr="00F2211E" w:rsidRDefault="00F2211E" w:rsidP="00F2211E">
      <w:pPr>
        <w:spacing w:after="0" w:line="240" w:lineRule="auto"/>
        <w:ind w:left="567" w:hanging="567"/>
        <w:rPr>
          <w:rFonts w:ascii="Times New Roman" w:eastAsia="Times New Roman" w:hAnsi="Times New Roman"/>
          <w:lang w:val="cs-CZ"/>
        </w:rPr>
      </w:pPr>
      <w:r w:rsidRPr="00F2211E">
        <w:rPr>
          <w:rFonts w:ascii="Times New Roman" w:eastAsia="Times New Roman" w:hAnsi="Times New Roman"/>
          <w:lang w:val="cs-CZ"/>
        </w:rPr>
        <w:t>51-162 Wrocław,</w:t>
      </w:r>
    </w:p>
    <w:p w14:paraId="3325A596" w14:textId="77777777" w:rsidR="00F2211E" w:rsidRPr="00F2211E" w:rsidRDefault="00F2211E" w:rsidP="00F2211E">
      <w:pPr>
        <w:spacing w:after="0" w:line="240" w:lineRule="auto"/>
        <w:ind w:left="567" w:hanging="567"/>
        <w:rPr>
          <w:rFonts w:ascii="Times New Roman" w:eastAsia="Times New Roman" w:hAnsi="Times New Roman"/>
          <w:lang w:val="cs-CZ"/>
        </w:rPr>
      </w:pPr>
      <w:r w:rsidRPr="00F2211E">
        <w:rPr>
          <w:rFonts w:ascii="Times New Roman" w:eastAsia="Times New Roman" w:hAnsi="Times New Roman"/>
          <w:lang w:val="cs-CZ"/>
        </w:rPr>
        <w:t>Lenkija</w:t>
      </w:r>
    </w:p>
    <w:p w14:paraId="464E2FFA" w14:textId="77777777" w:rsidR="00F2211E" w:rsidRPr="00F2211E" w:rsidRDefault="00F2211E" w:rsidP="00F2211E">
      <w:pPr>
        <w:spacing w:after="0" w:line="240" w:lineRule="auto"/>
        <w:ind w:left="567" w:hanging="567"/>
        <w:rPr>
          <w:rFonts w:ascii="Times New Roman" w:eastAsia="Times New Roman" w:hAnsi="Times New Roman"/>
          <w:lang w:val="cs-CZ"/>
        </w:rPr>
      </w:pPr>
    </w:p>
    <w:p w14:paraId="40936469" w14:textId="77777777" w:rsidR="00F2211E" w:rsidRPr="00F2211E" w:rsidRDefault="00F2211E" w:rsidP="00F2211E">
      <w:pPr>
        <w:spacing w:after="0" w:line="240" w:lineRule="auto"/>
        <w:ind w:left="567" w:hanging="567"/>
        <w:rPr>
          <w:rFonts w:ascii="Times New Roman" w:eastAsia="Times New Roman" w:hAnsi="Times New Roman"/>
          <w:lang w:val="cs-CZ"/>
        </w:rPr>
      </w:pPr>
      <w:r w:rsidRPr="00F2211E">
        <w:rPr>
          <w:rFonts w:ascii="Times New Roman" w:eastAsia="Times New Roman" w:hAnsi="Times New Roman"/>
          <w:lang w:val="cs-CZ"/>
        </w:rPr>
        <w:t>arba</w:t>
      </w:r>
    </w:p>
    <w:p w14:paraId="717FDAC5" w14:textId="77777777" w:rsidR="00F2211E" w:rsidRPr="00F2211E" w:rsidRDefault="00F2211E" w:rsidP="00F2211E">
      <w:pPr>
        <w:spacing w:after="0" w:line="240" w:lineRule="auto"/>
        <w:ind w:left="567" w:hanging="567"/>
        <w:rPr>
          <w:rFonts w:ascii="Times New Roman" w:eastAsia="Times New Roman" w:hAnsi="Times New Roman"/>
          <w:lang w:val="cs-CZ"/>
        </w:rPr>
      </w:pPr>
    </w:p>
    <w:p w14:paraId="50F8B479" w14:textId="77777777" w:rsidR="00F2211E" w:rsidRPr="00F2211E" w:rsidRDefault="00F2211E" w:rsidP="00F2211E">
      <w:pPr>
        <w:spacing w:after="0" w:line="240" w:lineRule="auto"/>
        <w:rPr>
          <w:rFonts w:ascii="Times New Roman" w:eastAsia="Times New Roman" w:hAnsi="Times New Roman"/>
          <w:lang w:val="cs-CZ"/>
        </w:rPr>
      </w:pPr>
      <w:r w:rsidRPr="00F2211E">
        <w:rPr>
          <w:rFonts w:ascii="Times New Roman" w:eastAsia="Times New Roman" w:hAnsi="Times New Roman"/>
          <w:lang w:val="cs-CZ"/>
        </w:rPr>
        <w:t>UAB „Entafarma“</w:t>
      </w:r>
    </w:p>
    <w:p w14:paraId="70305800" w14:textId="77777777" w:rsidR="00F2211E" w:rsidRPr="00F2211E" w:rsidRDefault="00F2211E" w:rsidP="00F2211E">
      <w:pPr>
        <w:spacing w:after="0" w:line="240" w:lineRule="auto"/>
        <w:rPr>
          <w:rFonts w:ascii="Times New Roman" w:eastAsia="Times New Roman" w:hAnsi="Times New Roman"/>
          <w:lang w:val="cs-CZ"/>
        </w:rPr>
      </w:pPr>
      <w:r w:rsidRPr="00F2211E">
        <w:rPr>
          <w:rFonts w:ascii="Times New Roman" w:eastAsia="Times New Roman" w:hAnsi="Times New Roman"/>
          <w:lang w:val="cs-CZ"/>
        </w:rPr>
        <w:t>Klonėnų vs. 1,</w:t>
      </w:r>
    </w:p>
    <w:p w14:paraId="09ACF43C" w14:textId="77777777" w:rsidR="00F2211E" w:rsidRPr="00F2211E" w:rsidRDefault="00F2211E" w:rsidP="00F2211E">
      <w:pPr>
        <w:spacing w:after="0" w:line="240" w:lineRule="auto"/>
        <w:rPr>
          <w:rFonts w:ascii="Times New Roman" w:eastAsia="Times New Roman" w:hAnsi="Times New Roman"/>
          <w:lang w:val="cs-CZ"/>
        </w:rPr>
      </w:pPr>
      <w:r w:rsidRPr="00F2211E">
        <w:rPr>
          <w:rFonts w:ascii="Times New Roman" w:eastAsia="Times New Roman" w:hAnsi="Times New Roman"/>
          <w:lang w:val="cs-CZ"/>
        </w:rPr>
        <w:t>LT-19156 Širvintų r. sav.</w:t>
      </w:r>
    </w:p>
    <w:p w14:paraId="4B225B91" w14:textId="77777777" w:rsidR="00F2211E" w:rsidRPr="00F2211E" w:rsidRDefault="00F2211E" w:rsidP="00F2211E">
      <w:pPr>
        <w:spacing w:after="0" w:line="240" w:lineRule="auto"/>
        <w:rPr>
          <w:rFonts w:ascii="Times New Roman" w:eastAsia="Times New Roman" w:hAnsi="Times New Roman"/>
          <w:b/>
        </w:rPr>
      </w:pPr>
      <w:r w:rsidRPr="00F2211E">
        <w:rPr>
          <w:rFonts w:ascii="Times New Roman" w:eastAsia="Times New Roman" w:hAnsi="Times New Roman"/>
          <w:lang w:val="cs-CZ"/>
        </w:rPr>
        <w:t>Lietuva</w:t>
      </w:r>
    </w:p>
    <w:p w14:paraId="001FA53E" w14:textId="77777777" w:rsidR="00F2211E" w:rsidRPr="00F2211E" w:rsidRDefault="00F2211E" w:rsidP="00F2211E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</w:rPr>
      </w:pPr>
    </w:p>
    <w:p w14:paraId="5912EDA6" w14:textId="77777777" w:rsidR="00F2211E" w:rsidRPr="00F2211E" w:rsidRDefault="00F2211E" w:rsidP="00F2211E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</w:rPr>
      </w:pPr>
    </w:p>
    <w:p w14:paraId="4633E700" w14:textId="4DCF70DD" w:rsidR="00F2211E" w:rsidRPr="00F2211E" w:rsidRDefault="00F2211E" w:rsidP="00F2211E">
      <w:pPr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  <w:r w:rsidRPr="00F2211E">
        <w:rPr>
          <w:rFonts w:ascii="Times New Roman" w:eastAsia="Times New Roman" w:hAnsi="Times New Roman"/>
          <w:b/>
        </w:rPr>
        <w:t>Šis pakuotės lapelis paskutinį kartą peržiūrėtas 202</w:t>
      </w:r>
      <w:r w:rsidR="00815B59">
        <w:rPr>
          <w:rFonts w:ascii="Times New Roman" w:eastAsia="Times New Roman" w:hAnsi="Times New Roman"/>
          <w:b/>
        </w:rPr>
        <w:t>4-02-08.</w:t>
      </w:r>
    </w:p>
    <w:p w14:paraId="5031D03A" w14:textId="77777777" w:rsidR="00F2211E" w:rsidRPr="00F2211E" w:rsidRDefault="00F2211E" w:rsidP="00F2211E">
      <w:pPr>
        <w:spacing w:after="0" w:line="240" w:lineRule="auto"/>
        <w:ind w:left="567" w:hanging="567"/>
        <w:rPr>
          <w:rFonts w:ascii="Times New Roman" w:eastAsia="Times New Roman" w:hAnsi="Times New Roman"/>
          <w:b/>
        </w:rPr>
      </w:pPr>
    </w:p>
    <w:p w14:paraId="220E2A1F" w14:textId="77777777" w:rsidR="00F2211E" w:rsidRPr="00F2211E" w:rsidRDefault="00F2211E" w:rsidP="00F2211E">
      <w:pPr>
        <w:spacing w:after="0" w:line="240" w:lineRule="auto"/>
        <w:ind w:left="567" w:hanging="567"/>
        <w:rPr>
          <w:rFonts w:ascii="Times New Roman" w:hAnsi="Times New Roman"/>
        </w:rPr>
      </w:pPr>
      <w:r w:rsidRPr="00F2211E">
        <w:rPr>
          <w:rFonts w:ascii="Times New Roman" w:hAnsi="Times New Roman"/>
        </w:rPr>
        <w:t>Išsami informacija apie šį vaistą pateikiama Valstybinės vaistų kontrolės tarnybos prie Lietuvos</w:t>
      </w:r>
    </w:p>
    <w:p w14:paraId="1472B411" w14:textId="77777777" w:rsidR="00F2211E" w:rsidRPr="00F2211E" w:rsidRDefault="00F2211E" w:rsidP="00F2211E">
      <w:pPr>
        <w:spacing w:after="0" w:line="240" w:lineRule="auto"/>
        <w:ind w:left="567" w:hanging="567"/>
        <w:rPr>
          <w:rFonts w:ascii="Times New Roman" w:hAnsi="Times New Roman"/>
        </w:rPr>
      </w:pPr>
      <w:r w:rsidRPr="00F2211E">
        <w:rPr>
          <w:rFonts w:ascii="Times New Roman" w:hAnsi="Times New Roman"/>
        </w:rPr>
        <w:t>Respublikos sveikatos apsaugos ministerijos tinklalapyje</w:t>
      </w:r>
      <w:r w:rsidRPr="00F2211E">
        <w:rPr>
          <w:rFonts w:ascii="Times New Roman" w:hAnsi="Times New Roman"/>
          <w:i/>
        </w:rPr>
        <w:t xml:space="preserve"> </w:t>
      </w:r>
      <w:hyperlink r:id="rId10" w:history="1">
        <w:r w:rsidRPr="00F2211E">
          <w:rPr>
            <w:rFonts w:ascii="Times New Roman" w:hAnsi="Times New Roman"/>
            <w:color w:val="0000FF"/>
            <w:u w:val="single"/>
          </w:rPr>
          <w:t>http://www.vvkt.lt/</w:t>
        </w:r>
      </w:hyperlink>
      <w:r w:rsidRPr="00F2211E">
        <w:rPr>
          <w:rFonts w:ascii="Times New Roman" w:hAnsi="Times New Roman"/>
        </w:rPr>
        <w:t>.</w:t>
      </w:r>
    </w:p>
    <w:p w14:paraId="0F72AAA0" w14:textId="77777777" w:rsidR="00F2211E" w:rsidRPr="00F2211E" w:rsidRDefault="00F2211E" w:rsidP="00F2211E">
      <w:pPr>
        <w:spacing w:after="0" w:line="240" w:lineRule="auto"/>
        <w:ind w:left="567" w:hanging="567"/>
        <w:rPr>
          <w:rFonts w:ascii="Times New Roman" w:eastAsia="Times New Roman" w:hAnsi="Times New Roman"/>
        </w:rPr>
      </w:pPr>
    </w:p>
    <w:p w14:paraId="3D086350" w14:textId="77777777" w:rsidR="00F2211E" w:rsidRPr="00F2211E" w:rsidRDefault="00F2211E" w:rsidP="00F2211E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4A5468E9" w14:textId="77777777" w:rsidR="00F2211E" w:rsidRPr="00F2211E" w:rsidRDefault="00F2211E" w:rsidP="00F2211E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34981EC" w14:textId="77777777" w:rsidR="00F2211E" w:rsidRPr="00F2211E" w:rsidRDefault="00F2211E" w:rsidP="00F2211E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609F4F4" w14:textId="77777777" w:rsidR="00F2211E" w:rsidRPr="00F2211E" w:rsidRDefault="00F2211E" w:rsidP="00F2211E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570713A6" w14:textId="77777777" w:rsidR="00F2211E" w:rsidRPr="00F2211E" w:rsidRDefault="00F2211E" w:rsidP="00F2211E">
      <w:pPr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5E68E81" w14:textId="77777777" w:rsidR="00943BA6" w:rsidRDefault="00943BA6" w:rsidP="00F2211E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</w:pPr>
    </w:p>
    <w:sectPr w:rsidR="00943BA6" w:rsidSect="003126B2">
      <w:footerReference w:type="default" r:id="rId11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53E0" w14:textId="77777777" w:rsidR="00975615" w:rsidRDefault="00975615">
      <w:pPr>
        <w:spacing w:after="0" w:line="240" w:lineRule="auto"/>
      </w:pPr>
      <w:r>
        <w:separator/>
      </w:r>
    </w:p>
  </w:endnote>
  <w:endnote w:type="continuationSeparator" w:id="0">
    <w:p w14:paraId="69966631" w14:textId="77777777" w:rsidR="00975615" w:rsidRDefault="0097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115E" w14:textId="77777777" w:rsidR="00CE7AF1" w:rsidRDefault="00975615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0C91120D" w14:textId="77777777" w:rsidR="00CE7AF1" w:rsidRDefault="00CE7AF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60B01" w14:textId="77777777" w:rsidR="00975615" w:rsidRDefault="00975615">
      <w:pPr>
        <w:spacing w:after="0" w:line="240" w:lineRule="auto"/>
      </w:pPr>
      <w:r>
        <w:separator/>
      </w:r>
    </w:p>
  </w:footnote>
  <w:footnote w:type="continuationSeparator" w:id="0">
    <w:p w14:paraId="4A5B2C2F" w14:textId="77777777" w:rsidR="00975615" w:rsidRDefault="00975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2" w15:restartNumberingAfterBreak="0">
    <w:nsid w:val="3C6E0D64"/>
    <w:multiLevelType w:val="hybridMultilevel"/>
    <w:tmpl w:val="CFC2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87491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 w16cid:durableId="108163648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2023359320">
    <w:abstractNumId w:val="1"/>
  </w:num>
  <w:num w:numId="4" w16cid:durableId="151533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BF7"/>
    <w:rsid w:val="00027BF7"/>
    <w:rsid w:val="000578E3"/>
    <w:rsid w:val="00087BD3"/>
    <w:rsid w:val="00180BD1"/>
    <w:rsid w:val="002915C0"/>
    <w:rsid w:val="00296B61"/>
    <w:rsid w:val="004D461B"/>
    <w:rsid w:val="00524AA8"/>
    <w:rsid w:val="0052526B"/>
    <w:rsid w:val="00554FE3"/>
    <w:rsid w:val="005935FA"/>
    <w:rsid w:val="00815B59"/>
    <w:rsid w:val="00943BA6"/>
    <w:rsid w:val="00975615"/>
    <w:rsid w:val="00A0251C"/>
    <w:rsid w:val="00A312A4"/>
    <w:rsid w:val="00A31E92"/>
    <w:rsid w:val="00B91BD3"/>
    <w:rsid w:val="00C265FA"/>
    <w:rsid w:val="00C750A6"/>
    <w:rsid w:val="00CE7AF1"/>
    <w:rsid w:val="00E40728"/>
    <w:rsid w:val="00F11EB3"/>
    <w:rsid w:val="00F2211E"/>
    <w:rsid w:val="00F4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6AF1"/>
  <w15:chartTrackingRefBased/>
  <w15:docId w15:val="{6B629A01-0733-4BED-9FB8-09C98B96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211E"/>
    <w:pPr>
      <w:spacing w:after="200" w:line="276" w:lineRule="auto"/>
    </w:pPr>
    <w:rPr>
      <w:rFonts w:ascii="Calibri" w:eastAsia="Calibri" w:hAnsi="Calibri" w:cs="Times New Roman"/>
      <w:kern w:val="0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027B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027BF7"/>
    <w:rPr>
      <w:rFonts w:ascii="Calibri" w:eastAsia="Calibri" w:hAnsi="Calibri" w:cs="Times New Roman"/>
      <w:kern w:val="0"/>
      <w:lang w:val="lt-LT"/>
      <w14:ligatures w14:val="none"/>
    </w:rPr>
  </w:style>
  <w:style w:type="paragraph" w:styleId="Sraopastraipa">
    <w:name w:val="List Paragraph"/>
    <w:basedOn w:val="prastasis"/>
    <w:uiPriority w:val="34"/>
    <w:qFormat/>
    <w:rsid w:val="00B9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5603</Words>
  <Characters>3194</Characters>
  <Application>Microsoft Office Word</Application>
  <DocSecurity>0</DocSecurity>
  <Lines>26</Lines>
  <Paragraphs>17</Paragraphs>
  <ScaleCrop>false</ScaleCrop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4</cp:revision>
  <dcterms:created xsi:type="dcterms:W3CDTF">2024-01-28T22:18:00Z</dcterms:created>
  <dcterms:modified xsi:type="dcterms:W3CDTF">2024-02-08T15:11:00Z</dcterms:modified>
</cp:coreProperties>
</file>