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BB34E" w14:textId="77777777" w:rsidR="00355BD9" w:rsidRPr="00F32C74" w:rsidRDefault="00355BD9" w:rsidP="00355BD9">
      <w:pPr>
        <w:spacing w:line="240" w:lineRule="auto"/>
        <w:rPr>
          <w:lang w:val="lt-LT"/>
        </w:rPr>
      </w:pPr>
    </w:p>
    <w:p w14:paraId="40BA7108" w14:textId="77777777" w:rsidR="00355BD9" w:rsidRPr="00F32C74" w:rsidRDefault="00355BD9" w:rsidP="00355BD9">
      <w:pPr>
        <w:spacing w:line="240" w:lineRule="auto"/>
        <w:rPr>
          <w:lang w:val="lt-LT"/>
        </w:rPr>
      </w:pPr>
    </w:p>
    <w:p w14:paraId="4B8F1480" w14:textId="77777777" w:rsidR="00355BD9" w:rsidRPr="00F32C74" w:rsidRDefault="00355BD9" w:rsidP="00355BD9">
      <w:pPr>
        <w:spacing w:line="240" w:lineRule="auto"/>
        <w:rPr>
          <w:lang w:val="lt-LT"/>
        </w:rPr>
      </w:pPr>
    </w:p>
    <w:p w14:paraId="4B124F1C" w14:textId="77777777" w:rsidR="00355BD9" w:rsidRPr="00F32C74" w:rsidRDefault="00355BD9" w:rsidP="00355BD9">
      <w:pPr>
        <w:spacing w:line="240" w:lineRule="auto"/>
        <w:rPr>
          <w:lang w:val="lt-LT"/>
        </w:rPr>
      </w:pPr>
    </w:p>
    <w:p w14:paraId="1871D27F" w14:textId="77777777" w:rsidR="00355BD9" w:rsidRPr="00F32C74" w:rsidRDefault="00355BD9" w:rsidP="00355BD9">
      <w:pPr>
        <w:spacing w:line="240" w:lineRule="auto"/>
        <w:rPr>
          <w:lang w:val="lt-LT"/>
        </w:rPr>
      </w:pPr>
    </w:p>
    <w:p w14:paraId="61A50623" w14:textId="77777777" w:rsidR="00355BD9" w:rsidRPr="00F32C74" w:rsidRDefault="00355BD9" w:rsidP="00355BD9">
      <w:pPr>
        <w:spacing w:line="240" w:lineRule="auto"/>
        <w:rPr>
          <w:lang w:val="lt-LT"/>
        </w:rPr>
      </w:pPr>
    </w:p>
    <w:p w14:paraId="12E948CE" w14:textId="77777777" w:rsidR="00355BD9" w:rsidRPr="00F32C74" w:rsidRDefault="00355BD9" w:rsidP="00355BD9">
      <w:pPr>
        <w:spacing w:line="240" w:lineRule="auto"/>
        <w:rPr>
          <w:lang w:val="lt-LT"/>
        </w:rPr>
      </w:pPr>
    </w:p>
    <w:p w14:paraId="1A9AC361" w14:textId="77777777" w:rsidR="00355BD9" w:rsidRPr="00F32C74" w:rsidRDefault="00355BD9" w:rsidP="00355BD9">
      <w:pPr>
        <w:spacing w:line="240" w:lineRule="auto"/>
        <w:rPr>
          <w:lang w:val="lt-LT"/>
        </w:rPr>
      </w:pPr>
    </w:p>
    <w:p w14:paraId="3E463116" w14:textId="77777777" w:rsidR="00355BD9" w:rsidRPr="00F32C74" w:rsidRDefault="00355BD9" w:rsidP="00355BD9">
      <w:pPr>
        <w:spacing w:line="240" w:lineRule="auto"/>
        <w:rPr>
          <w:lang w:val="lt-LT"/>
        </w:rPr>
      </w:pPr>
    </w:p>
    <w:p w14:paraId="25D5F275" w14:textId="77777777" w:rsidR="00355BD9" w:rsidRPr="00F32C74" w:rsidRDefault="00355BD9" w:rsidP="00355BD9">
      <w:pPr>
        <w:spacing w:line="240" w:lineRule="auto"/>
        <w:rPr>
          <w:lang w:val="lt-LT"/>
        </w:rPr>
      </w:pPr>
    </w:p>
    <w:p w14:paraId="1BC347B3" w14:textId="77777777" w:rsidR="00355BD9" w:rsidRPr="00F32C74" w:rsidRDefault="00355BD9" w:rsidP="00F80994">
      <w:pPr>
        <w:pStyle w:val="BTEMEASMCA"/>
      </w:pPr>
    </w:p>
    <w:p w14:paraId="2DA265A9" w14:textId="77777777" w:rsidR="00355BD9" w:rsidRPr="00F32C74" w:rsidRDefault="00355BD9" w:rsidP="000F7EA1">
      <w:pPr>
        <w:pStyle w:val="BTEMEASMCA"/>
      </w:pPr>
    </w:p>
    <w:p w14:paraId="4A22D0BF" w14:textId="77777777" w:rsidR="00355BD9" w:rsidRPr="00F32C74" w:rsidRDefault="00355BD9" w:rsidP="000F7EA1">
      <w:pPr>
        <w:pStyle w:val="BTEMEASMCA"/>
      </w:pPr>
    </w:p>
    <w:p w14:paraId="34AF0CC0" w14:textId="77777777" w:rsidR="00355BD9" w:rsidRPr="00F32C74" w:rsidRDefault="00355BD9" w:rsidP="000F7EA1">
      <w:pPr>
        <w:pStyle w:val="BTEMEASMCA"/>
      </w:pPr>
    </w:p>
    <w:p w14:paraId="3A88E1AA" w14:textId="77777777" w:rsidR="00355BD9" w:rsidRPr="00F32C74" w:rsidRDefault="00355BD9" w:rsidP="006C0873">
      <w:pPr>
        <w:pStyle w:val="BTEMEASMCA"/>
      </w:pPr>
    </w:p>
    <w:p w14:paraId="30460E46" w14:textId="77777777" w:rsidR="00355BD9" w:rsidRPr="00F32C74" w:rsidRDefault="00355BD9" w:rsidP="006C0873">
      <w:pPr>
        <w:pStyle w:val="BTEMEASMCA"/>
      </w:pPr>
    </w:p>
    <w:p w14:paraId="0A9E7344" w14:textId="77777777" w:rsidR="00355BD9" w:rsidRPr="00F32C74" w:rsidRDefault="00355BD9" w:rsidP="006C0873">
      <w:pPr>
        <w:pStyle w:val="BTEMEASMCA"/>
      </w:pPr>
    </w:p>
    <w:p w14:paraId="7BB8B764" w14:textId="77777777" w:rsidR="00355BD9" w:rsidRPr="00F32C74" w:rsidRDefault="00355BD9" w:rsidP="00E93CCC">
      <w:pPr>
        <w:pStyle w:val="BTEMEASMCA"/>
      </w:pPr>
    </w:p>
    <w:p w14:paraId="7860604D" w14:textId="77777777" w:rsidR="00355BD9" w:rsidRPr="00F32C74" w:rsidRDefault="00355BD9" w:rsidP="00631649">
      <w:pPr>
        <w:pStyle w:val="BTEMEASMCA"/>
      </w:pPr>
    </w:p>
    <w:p w14:paraId="245B563F" w14:textId="77777777" w:rsidR="00355BD9" w:rsidRPr="00F32C74" w:rsidRDefault="00355BD9">
      <w:pPr>
        <w:pStyle w:val="BTEMEASMCA"/>
      </w:pPr>
    </w:p>
    <w:p w14:paraId="5F08747E" w14:textId="77777777" w:rsidR="00355BD9" w:rsidRPr="00F32C74" w:rsidRDefault="00355BD9">
      <w:pPr>
        <w:pStyle w:val="BTEMEASMCA"/>
      </w:pPr>
    </w:p>
    <w:p w14:paraId="6269FC29" w14:textId="77777777" w:rsidR="00355BD9" w:rsidRPr="00F32C74" w:rsidRDefault="00355BD9">
      <w:pPr>
        <w:pStyle w:val="BTEMEASMCA"/>
      </w:pPr>
    </w:p>
    <w:p w14:paraId="16FB8A70" w14:textId="77777777" w:rsidR="00355BD9" w:rsidRPr="00F32C74" w:rsidRDefault="00355BD9">
      <w:pPr>
        <w:pStyle w:val="BTEMEASMCA"/>
      </w:pPr>
    </w:p>
    <w:p w14:paraId="4AFAA07C" w14:textId="77777777" w:rsidR="00355BD9" w:rsidRPr="00F32C74" w:rsidRDefault="00355BD9" w:rsidP="00355BD9">
      <w:pPr>
        <w:pStyle w:val="TTEMEASMCA"/>
      </w:pPr>
      <w:r w:rsidRPr="00F32C74">
        <w:t>I PRIEDAS</w:t>
      </w:r>
    </w:p>
    <w:p w14:paraId="0BEB9EED" w14:textId="77777777" w:rsidR="00355BD9" w:rsidRPr="00F32C74" w:rsidRDefault="00355BD9" w:rsidP="00F80994">
      <w:pPr>
        <w:pStyle w:val="BTEMEASMCA"/>
      </w:pPr>
    </w:p>
    <w:p w14:paraId="693C9075" w14:textId="77777777" w:rsidR="00355BD9" w:rsidRPr="00F32C74" w:rsidRDefault="00355BD9" w:rsidP="00355BD9">
      <w:pPr>
        <w:pStyle w:val="TTEMEASMCA"/>
      </w:pPr>
      <w:r w:rsidRPr="00F32C74">
        <w:t>PREPARATO CHARAKTERISTIKŲ SANTRAUKA</w:t>
      </w:r>
    </w:p>
    <w:p w14:paraId="537ED8B5" w14:textId="77777777" w:rsidR="00355BD9" w:rsidRPr="00F32C74" w:rsidRDefault="00355BD9" w:rsidP="00355BD9">
      <w:pPr>
        <w:pStyle w:val="PI-1EMEASMCA"/>
        <w:tabs>
          <w:tab w:val="left" w:pos="567"/>
        </w:tabs>
        <w:ind w:left="0" w:firstLine="0"/>
      </w:pPr>
      <w:r w:rsidRPr="00F32C74">
        <w:rPr>
          <w:bCs/>
          <w:iCs/>
        </w:rPr>
        <w:br w:type="page"/>
      </w:r>
      <w:bookmarkStart w:id="0" w:name="_Toc129243098"/>
      <w:bookmarkStart w:id="1" w:name="_Toc129243223"/>
      <w:r w:rsidRPr="00F32C74">
        <w:lastRenderedPageBreak/>
        <w:t>1.</w:t>
      </w:r>
      <w:r w:rsidRPr="00F32C74">
        <w:tab/>
        <w:t>VAISTINIO PREPARATO PAVADINIMAS</w:t>
      </w:r>
      <w:bookmarkEnd w:id="0"/>
      <w:bookmarkEnd w:id="1"/>
    </w:p>
    <w:p w14:paraId="444C696D" w14:textId="77777777" w:rsidR="00355BD9" w:rsidRPr="00F32C74" w:rsidRDefault="00355BD9" w:rsidP="00F80994">
      <w:pPr>
        <w:pStyle w:val="BTEMEASMCA"/>
      </w:pPr>
    </w:p>
    <w:p w14:paraId="427553FD" w14:textId="42C0FF4D" w:rsidR="00355BD9" w:rsidRPr="00F32C74" w:rsidRDefault="000C2D08" w:rsidP="000F7EA1">
      <w:pPr>
        <w:pStyle w:val="BTEMEASMCA"/>
      </w:pPr>
      <w:proofErr w:type="spellStart"/>
      <w:r>
        <w:t>Latanoprost</w:t>
      </w:r>
      <w:proofErr w:type="spellEnd"/>
      <w:r>
        <w:t>/</w:t>
      </w:r>
      <w:proofErr w:type="spellStart"/>
      <w:r>
        <w:t>Timolol</w:t>
      </w:r>
      <w:proofErr w:type="spellEnd"/>
      <w:r>
        <w:t xml:space="preserve"> </w:t>
      </w:r>
      <w:proofErr w:type="spellStart"/>
      <w:r>
        <w:t>Polpharma</w:t>
      </w:r>
      <w:proofErr w:type="spellEnd"/>
      <w:r w:rsidR="00355BD9" w:rsidRPr="00F32C74">
        <w:t xml:space="preserve"> 50 </w:t>
      </w:r>
      <w:proofErr w:type="spellStart"/>
      <w:r w:rsidR="00355BD9" w:rsidRPr="00F32C74">
        <w:t>mikrogramų</w:t>
      </w:r>
      <w:proofErr w:type="spellEnd"/>
      <w:r w:rsidR="00355BD9" w:rsidRPr="00F32C74">
        <w:t>/5 mg/ml akių lašai (tirpalas)</w:t>
      </w:r>
    </w:p>
    <w:p w14:paraId="3D340D78" w14:textId="77777777" w:rsidR="00355BD9" w:rsidRDefault="00355BD9" w:rsidP="000F7EA1">
      <w:pPr>
        <w:pStyle w:val="BTEMEASMCA"/>
      </w:pPr>
    </w:p>
    <w:p w14:paraId="68EDA12A" w14:textId="77777777" w:rsidR="00BE4781" w:rsidRPr="00F32C74" w:rsidRDefault="00BE4781" w:rsidP="000F7EA1">
      <w:pPr>
        <w:pStyle w:val="BTEMEASMCA"/>
      </w:pPr>
    </w:p>
    <w:p w14:paraId="10F58093" w14:textId="340DDF47" w:rsidR="00355BD9" w:rsidRPr="00F32C74" w:rsidRDefault="00355BD9" w:rsidP="00355BD9">
      <w:pPr>
        <w:pStyle w:val="PI-1EMEASMCA"/>
        <w:tabs>
          <w:tab w:val="left" w:pos="567"/>
        </w:tabs>
      </w:pPr>
      <w:bookmarkStart w:id="2" w:name="_Toc129243099"/>
      <w:bookmarkStart w:id="3" w:name="_Toc129243224"/>
      <w:r w:rsidRPr="00F32C74">
        <w:t>2.</w:t>
      </w:r>
      <w:r w:rsidRPr="00F32C74">
        <w:tab/>
        <w:t>KOKYBINĖ IR KIEKYBINĖ SUDĖTIS</w:t>
      </w:r>
      <w:bookmarkEnd w:id="2"/>
      <w:bookmarkEnd w:id="3"/>
    </w:p>
    <w:p w14:paraId="355241EC" w14:textId="77777777" w:rsidR="00355BD9" w:rsidRPr="00F32C74" w:rsidRDefault="00355BD9" w:rsidP="00F80994">
      <w:pPr>
        <w:pStyle w:val="BTEMEASMCA"/>
      </w:pPr>
    </w:p>
    <w:p w14:paraId="2FB7CF41" w14:textId="0D87D2F3" w:rsidR="00355BD9" w:rsidRPr="00F32C74" w:rsidRDefault="00BE4781" w:rsidP="000F7EA1">
      <w:pPr>
        <w:pStyle w:val="BTEMEASMCA"/>
      </w:pPr>
      <w:r>
        <w:t xml:space="preserve">Kiekviename </w:t>
      </w:r>
      <w:r w:rsidR="00355BD9" w:rsidRPr="00F32C74">
        <w:t xml:space="preserve">ml </w:t>
      </w:r>
      <w:r w:rsidR="00DB4EDD">
        <w:t xml:space="preserve">tirpalo </w:t>
      </w:r>
      <w:r w:rsidR="00355BD9" w:rsidRPr="00F32C74">
        <w:t>yra 50 </w:t>
      </w:r>
      <w:proofErr w:type="spellStart"/>
      <w:r w:rsidR="00355BD9" w:rsidRPr="00F32C74">
        <w:t>mikrogramų</w:t>
      </w:r>
      <w:proofErr w:type="spellEnd"/>
      <w:r w:rsidR="00355BD9" w:rsidRPr="00F32C74">
        <w:t xml:space="preserve"> </w:t>
      </w:r>
      <w:proofErr w:type="spellStart"/>
      <w:r w:rsidR="00355BD9" w:rsidRPr="00F32C74">
        <w:t>latanoprosto</w:t>
      </w:r>
      <w:proofErr w:type="spellEnd"/>
      <w:r w:rsidR="00355BD9" w:rsidRPr="00F32C74">
        <w:t xml:space="preserve"> ir 5 mg timololio (</w:t>
      </w:r>
      <w:r>
        <w:t>maleato pavidalu</w:t>
      </w:r>
      <w:r w:rsidR="00355BD9" w:rsidRPr="00F32C74">
        <w:t>).</w:t>
      </w:r>
    </w:p>
    <w:p w14:paraId="3996C642" w14:textId="77777777" w:rsidR="00355BD9" w:rsidRPr="00F32C74" w:rsidRDefault="00355BD9" w:rsidP="000F7EA1">
      <w:pPr>
        <w:pStyle w:val="BTEMEASMCA"/>
      </w:pPr>
    </w:p>
    <w:p w14:paraId="68409D0D" w14:textId="2619E2E6" w:rsidR="00355BD9" w:rsidRPr="00F32C74" w:rsidRDefault="00355BD9" w:rsidP="000F7EA1">
      <w:pPr>
        <w:pStyle w:val="BTEMEASMCA"/>
      </w:pPr>
      <w:r w:rsidRPr="00F32C74">
        <w:t xml:space="preserve">Viename  laše yra maždaug 1,5 mikrogramo latanoprosto ir </w:t>
      </w:r>
      <w:r w:rsidR="00BE4781">
        <w:t>maždaug 205</w:t>
      </w:r>
      <w:r w:rsidRPr="00F32C74">
        <w:t> mikrogramų timololio</w:t>
      </w:r>
      <w:r w:rsidR="00BE4781">
        <w:t xml:space="preserve"> maleato (atitinkančio maždaug 150 mikrogramų timololio)</w:t>
      </w:r>
      <w:r w:rsidRPr="00F32C74">
        <w:t>.</w:t>
      </w:r>
    </w:p>
    <w:p w14:paraId="11D5FC14" w14:textId="49814E15" w:rsidR="00355BD9" w:rsidRDefault="00BE4781" w:rsidP="006C0873">
      <w:pPr>
        <w:pStyle w:val="BTEMEASMCA"/>
      </w:pPr>
      <w:r w:rsidRPr="00BE4781">
        <w:t>Vieno lašo dydis yra maždaug 30 mikrolitrų.</w:t>
      </w:r>
    </w:p>
    <w:p w14:paraId="05C79193" w14:textId="77777777" w:rsidR="00BE4781" w:rsidRPr="00F32C74" w:rsidRDefault="00BE4781" w:rsidP="006C0873">
      <w:pPr>
        <w:pStyle w:val="BTEMEASMCA"/>
      </w:pPr>
    </w:p>
    <w:p w14:paraId="59344482" w14:textId="41064EF9" w:rsidR="00355BD9" w:rsidRPr="00A838B4" w:rsidRDefault="00355BD9" w:rsidP="006C0873">
      <w:pPr>
        <w:pStyle w:val="BTEMEASMCA"/>
      </w:pPr>
      <w:r w:rsidRPr="00293FAC">
        <w:rPr>
          <w:u w:val="single"/>
        </w:rPr>
        <w:t>Pagalbinė medžiag</w:t>
      </w:r>
      <w:r w:rsidR="00BE4781" w:rsidRPr="00293FAC">
        <w:rPr>
          <w:u w:val="single"/>
        </w:rPr>
        <w:t>a</w:t>
      </w:r>
      <w:r w:rsidRPr="00293FAC">
        <w:rPr>
          <w:u w:val="single"/>
        </w:rPr>
        <w:t>, kuri</w:t>
      </w:r>
      <w:r w:rsidR="00BE4781" w:rsidRPr="00293FAC">
        <w:rPr>
          <w:u w:val="single"/>
        </w:rPr>
        <w:t>os</w:t>
      </w:r>
      <w:r w:rsidRPr="00293FAC">
        <w:rPr>
          <w:u w:val="single"/>
        </w:rPr>
        <w:t xml:space="preserve"> poveikis žinomas:</w:t>
      </w:r>
      <w:r w:rsidRPr="00A838B4">
        <w:t xml:space="preserve"> </w:t>
      </w:r>
      <w:r w:rsidR="00BE4781">
        <w:t>fosfatai.</w:t>
      </w:r>
    </w:p>
    <w:p w14:paraId="52CD450C" w14:textId="4A2254FD" w:rsidR="00BE4781" w:rsidRDefault="00BE4781" w:rsidP="006C0873">
      <w:pPr>
        <w:pStyle w:val="BTEMEASMCA"/>
      </w:pPr>
      <w:r w:rsidRPr="00BE4781">
        <w:t>Kiekviename tirpalo mililitre yra 6,2 mg natrio</w:t>
      </w:r>
      <w:r w:rsidR="00DB4EDD">
        <w:t xml:space="preserve"> </w:t>
      </w:r>
      <w:proofErr w:type="spellStart"/>
      <w:r w:rsidRPr="00BE4781">
        <w:t>divandenilio</w:t>
      </w:r>
      <w:proofErr w:type="spellEnd"/>
      <w:r w:rsidRPr="00BE4781">
        <w:t xml:space="preserve"> fosfato </w:t>
      </w:r>
      <w:proofErr w:type="spellStart"/>
      <w:r w:rsidRPr="00BE4781">
        <w:t>monohidrato</w:t>
      </w:r>
      <w:proofErr w:type="spellEnd"/>
      <w:r w:rsidRPr="00BE4781">
        <w:t xml:space="preserve"> ir 2,6 mg dinatrio fosfato (bendras fosfat</w:t>
      </w:r>
      <w:r>
        <w:t>ų kiekis</w:t>
      </w:r>
      <w:r w:rsidRPr="00BE4781">
        <w:t xml:space="preserve"> yra 6 mg).</w:t>
      </w:r>
    </w:p>
    <w:p w14:paraId="01C504EE" w14:textId="77777777" w:rsidR="00355BD9" w:rsidRPr="00F32C74" w:rsidRDefault="00355BD9" w:rsidP="00631649">
      <w:pPr>
        <w:pStyle w:val="BTEMEASMCA"/>
      </w:pPr>
    </w:p>
    <w:p w14:paraId="7E5AC139" w14:textId="77777777" w:rsidR="00355BD9" w:rsidRPr="00F32C74" w:rsidRDefault="00355BD9">
      <w:pPr>
        <w:pStyle w:val="BTEMEASMCA"/>
      </w:pPr>
      <w:r w:rsidRPr="00F32C74">
        <w:t>Visos pagalbinės medžiagos išvardytos 6.1 skyriuje.</w:t>
      </w:r>
    </w:p>
    <w:p w14:paraId="7AB3B2B3" w14:textId="77777777" w:rsidR="00355BD9" w:rsidRPr="00F32C74" w:rsidRDefault="00355BD9">
      <w:pPr>
        <w:pStyle w:val="BTEMEASMCA"/>
      </w:pPr>
    </w:p>
    <w:p w14:paraId="5ADB6BB2" w14:textId="77777777" w:rsidR="00355BD9" w:rsidRPr="00F32C74" w:rsidRDefault="00355BD9">
      <w:pPr>
        <w:pStyle w:val="BTEMEASMCA"/>
      </w:pPr>
    </w:p>
    <w:p w14:paraId="2EBF7072" w14:textId="7B8472CC" w:rsidR="00355BD9" w:rsidRPr="00F32C74" w:rsidRDefault="00355BD9" w:rsidP="00355BD9">
      <w:pPr>
        <w:pStyle w:val="PI-1EMEASMCA"/>
        <w:tabs>
          <w:tab w:val="left" w:pos="567"/>
        </w:tabs>
      </w:pPr>
      <w:bookmarkStart w:id="4" w:name="_Toc129243100"/>
      <w:bookmarkStart w:id="5" w:name="_Toc129243225"/>
      <w:r w:rsidRPr="00F32C74">
        <w:t>3.</w:t>
      </w:r>
      <w:r w:rsidRPr="00F32C74">
        <w:tab/>
        <w:t>FARMACINĖ FORMA</w:t>
      </w:r>
      <w:bookmarkEnd w:id="4"/>
      <w:bookmarkEnd w:id="5"/>
    </w:p>
    <w:p w14:paraId="014984A8" w14:textId="77777777" w:rsidR="00355BD9" w:rsidRPr="00F32C74" w:rsidRDefault="00355BD9" w:rsidP="00F80994">
      <w:pPr>
        <w:pStyle w:val="BTEMEASMCA"/>
      </w:pPr>
    </w:p>
    <w:p w14:paraId="7C72E031" w14:textId="77777777" w:rsidR="00355BD9" w:rsidRPr="00F32C74" w:rsidRDefault="00355BD9" w:rsidP="000F7EA1">
      <w:pPr>
        <w:pStyle w:val="BTEMEASMCA"/>
      </w:pPr>
      <w:r w:rsidRPr="00F32C74">
        <w:t>Akių lašai (tirpalas)</w:t>
      </w:r>
    </w:p>
    <w:p w14:paraId="4CA1F2BB" w14:textId="77777777" w:rsidR="00BE4781" w:rsidRDefault="00BE4781" w:rsidP="000F7EA1">
      <w:pPr>
        <w:pStyle w:val="BTEMEASMCA"/>
      </w:pPr>
    </w:p>
    <w:p w14:paraId="5E0FBCB9" w14:textId="4141C2DE" w:rsidR="00355BD9" w:rsidRPr="00F32C74" w:rsidRDefault="00DB4EDD" w:rsidP="000F7EA1">
      <w:pPr>
        <w:pStyle w:val="BTEMEASMCA"/>
      </w:pPr>
      <w:r>
        <w:t>S</w:t>
      </w:r>
      <w:r w:rsidR="00BE4781">
        <w:t>kaidrus</w:t>
      </w:r>
      <w:r w:rsidR="00355BD9" w:rsidRPr="00F32C74">
        <w:t>, bespalvis</w:t>
      </w:r>
      <w:r w:rsidR="00553412">
        <w:t xml:space="preserve"> </w:t>
      </w:r>
      <w:r>
        <w:t>tirpalas</w:t>
      </w:r>
      <w:r w:rsidR="00BE4781">
        <w:t>.</w:t>
      </w:r>
    </w:p>
    <w:p w14:paraId="4E8B564E" w14:textId="77777777" w:rsidR="00553412" w:rsidRDefault="00553412" w:rsidP="00553412">
      <w:pPr>
        <w:tabs>
          <w:tab w:val="left" w:pos="567"/>
        </w:tabs>
        <w:suppressAutoHyphens/>
        <w:rPr>
          <w:kern w:val="2"/>
          <w:lang w:val="lt-LT"/>
        </w:rPr>
      </w:pPr>
    </w:p>
    <w:p w14:paraId="33445E6D" w14:textId="43C1A78B" w:rsidR="00553412" w:rsidRPr="00370414" w:rsidRDefault="00553412" w:rsidP="00553412">
      <w:pPr>
        <w:tabs>
          <w:tab w:val="left" w:pos="567"/>
        </w:tabs>
        <w:suppressAutoHyphens/>
        <w:rPr>
          <w:kern w:val="2"/>
          <w:lang w:val="lt-LT"/>
        </w:rPr>
      </w:pPr>
      <w:r w:rsidRPr="00370414">
        <w:rPr>
          <w:kern w:val="2"/>
          <w:lang w:val="lt-LT"/>
        </w:rPr>
        <w:t>Osmoliališkumas</w:t>
      </w:r>
      <w:r>
        <w:rPr>
          <w:kern w:val="2"/>
          <w:lang w:val="lt-LT"/>
        </w:rPr>
        <w:t>:</w:t>
      </w:r>
      <w:r w:rsidRPr="00370414">
        <w:rPr>
          <w:kern w:val="2"/>
          <w:lang w:val="lt-LT"/>
        </w:rPr>
        <w:t xml:space="preserve"> 250 </w:t>
      </w:r>
      <w:r w:rsidRPr="0071794A">
        <w:rPr>
          <w:rFonts w:eastAsia="Times New Roman"/>
          <w:lang w:val="lt-LT"/>
        </w:rPr>
        <w:t xml:space="preserve">– </w:t>
      </w:r>
      <w:r w:rsidRPr="00370414">
        <w:rPr>
          <w:kern w:val="2"/>
          <w:lang w:val="lt-LT"/>
        </w:rPr>
        <w:t>320 mOsmol/kg.</w:t>
      </w:r>
    </w:p>
    <w:p w14:paraId="4916CF3B" w14:textId="77777777" w:rsidR="00553412" w:rsidRDefault="00553412" w:rsidP="00553412">
      <w:pPr>
        <w:tabs>
          <w:tab w:val="left" w:pos="567"/>
        </w:tabs>
        <w:suppressAutoHyphens/>
        <w:rPr>
          <w:kern w:val="2"/>
          <w:lang w:val="lt-LT"/>
        </w:rPr>
      </w:pPr>
    </w:p>
    <w:p w14:paraId="467BCC02" w14:textId="4E3CB2BB" w:rsidR="00553412" w:rsidRPr="00370414" w:rsidRDefault="00553412" w:rsidP="00553412">
      <w:pPr>
        <w:tabs>
          <w:tab w:val="left" w:pos="567"/>
        </w:tabs>
        <w:suppressAutoHyphens/>
        <w:rPr>
          <w:kern w:val="2"/>
          <w:lang w:val="lt-LT"/>
        </w:rPr>
      </w:pPr>
      <w:r w:rsidRPr="00370414">
        <w:rPr>
          <w:kern w:val="2"/>
          <w:lang w:val="lt-LT"/>
        </w:rPr>
        <w:t>pH</w:t>
      </w:r>
      <w:r>
        <w:rPr>
          <w:kern w:val="2"/>
          <w:lang w:val="lt-LT"/>
        </w:rPr>
        <w:t>:</w:t>
      </w:r>
      <w:r w:rsidRPr="00370414">
        <w:rPr>
          <w:kern w:val="2"/>
          <w:lang w:val="lt-LT"/>
        </w:rPr>
        <w:t xml:space="preserve"> 5,5 </w:t>
      </w:r>
      <w:r w:rsidRPr="0071794A">
        <w:rPr>
          <w:rFonts w:eastAsia="Times New Roman"/>
          <w:lang w:val="lt-LT"/>
        </w:rPr>
        <w:t>–</w:t>
      </w:r>
      <w:r w:rsidRPr="00370414">
        <w:rPr>
          <w:kern w:val="2"/>
          <w:lang w:val="lt-LT"/>
        </w:rPr>
        <w:t xml:space="preserve"> 6,5.</w:t>
      </w:r>
    </w:p>
    <w:p w14:paraId="1CC7F36E" w14:textId="77777777" w:rsidR="00355BD9" w:rsidRPr="00F32C74" w:rsidRDefault="00355BD9" w:rsidP="000F7EA1">
      <w:pPr>
        <w:pStyle w:val="BTEMEASMCA"/>
      </w:pPr>
    </w:p>
    <w:p w14:paraId="3DD27DDB" w14:textId="77777777" w:rsidR="00355BD9" w:rsidRPr="00F32C74" w:rsidRDefault="00355BD9" w:rsidP="006C0873">
      <w:pPr>
        <w:pStyle w:val="BTEMEASMCA"/>
      </w:pPr>
    </w:p>
    <w:p w14:paraId="4F330B8E" w14:textId="45F7E5F2" w:rsidR="00355BD9" w:rsidRPr="00F32C74" w:rsidRDefault="00355BD9" w:rsidP="00355BD9">
      <w:pPr>
        <w:pStyle w:val="PI-1EMEASMCA"/>
        <w:tabs>
          <w:tab w:val="left" w:pos="567"/>
        </w:tabs>
      </w:pPr>
      <w:bookmarkStart w:id="6" w:name="_Toc129243101"/>
      <w:bookmarkStart w:id="7" w:name="_Toc129243226"/>
      <w:r w:rsidRPr="00F32C74">
        <w:t>4.</w:t>
      </w:r>
      <w:r w:rsidRPr="00F32C74">
        <w:tab/>
        <w:t>KLINIKINĖ INFORMACIJA</w:t>
      </w:r>
      <w:bookmarkEnd w:id="6"/>
      <w:bookmarkEnd w:id="7"/>
    </w:p>
    <w:p w14:paraId="744F2DFC" w14:textId="77777777" w:rsidR="00355BD9" w:rsidRPr="00F32C74" w:rsidRDefault="00355BD9" w:rsidP="00F80994">
      <w:pPr>
        <w:pStyle w:val="BTEMEASMCA"/>
      </w:pPr>
    </w:p>
    <w:p w14:paraId="1CA40FDD" w14:textId="71EA5671" w:rsidR="00355BD9" w:rsidRPr="00F32C74" w:rsidRDefault="00355BD9" w:rsidP="00355BD9">
      <w:pPr>
        <w:pStyle w:val="PI-2EMEASMCA"/>
        <w:tabs>
          <w:tab w:val="left" w:pos="567"/>
        </w:tabs>
      </w:pPr>
      <w:bookmarkStart w:id="8" w:name="_Toc129243102"/>
      <w:bookmarkStart w:id="9" w:name="_Toc129243227"/>
      <w:r w:rsidRPr="00F32C74">
        <w:t>4.1</w:t>
      </w:r>
      <w:r w:rsidRPr="00F32C74">
        <w:tab/>
        <w:t>Terapinės indikacijos</w:t>
      </w:r>
      <w:bookmarkEnd w:id="8"/>
      <w:bookmarkEnd w:id="9"/>
    </w:p>
    <w:p w14:paraId="5D0159BD" w14:textId="77777777" w:rsidR="00355BD9" w:rsidRPr="00F32C74" w:rsidRDefault="00355BD9" w:rsidP="00F80994">
      <w:pPr>
        <w:pStyle w:val="BTEMEASMCA"/>
      </w:pPr>
    </w:p>
    <w:p w14:paraId="17DC9A4E" w14:textId="12DD8FF3" w:rsidR="00355BD9" w:rsidRPr="00F32C74" w:rsidRDefault="000C2D08" w:rsidP="000F7EA1">
      <w:pPr>
        <w:pStyle w:val="BTEMEASMCA"/>
      </w:pPr>
      <w:proofErr w:type="spellStart"/>
      <w:r>
        <w:t>Latanoprost</w:t>
      </w:r>
      <w:proofErr w:type="spellEnd"/>
      <w:r>
        <w:t>/</w:t>
      </w:r>
      <w:proofErr w:type="spellStart"/>
      <w:r>
        <w:t>Timolol</w:t>
      </w:r>
      <w:proofErr w:type="spellEnd"/>
      <w:r>
        <w:t xml:space="preserve"> </w:t>
      </w:r>
      <w:proofErr w:type="spellStart"/>
      <w:r>
        <w:t>Polpharma</w:t>
      </w:r>
      <w:proofErr w:type="spellEnd"/>
      <w:r w:rsidR="00553412">
        <w:t xml:space="preserve"> </w:t>
      </w:r>
      <w:r w:rsidR="005A32A0">
        <w:t xml:space="preserve">skirtas </w:t>
      </w:r>
      <w:r w:rsidR="00553412">
        <w:t>pa</w:t>
      </w:r>
      <w:r w:rsidR="00355BD9" w:rsidRPr="00F32C74">
        <w:t>didėjusio akispūdžio mažinim</w:t>
      </w:r>
      <w:r w:rsidR="00553412">
        <w:t xml:space="preserve">ui </w:t>
      </w:r>
      <w:r w:rsidR="00355BD9" w:rsidRPr="00F32C74">
        <w:t>pacientams</w:t>
      </w:r>
      <w:r w:rsidR="00553412">
        <w:t xml:space="preserve"> (įskaitant senyvus)</w:t>
      </w:r>
      <w:r w:rsidR="00355BD9" w:rsidRPr="00F32C74">
        <w:t xml:space="preserve">, sergantiems atviro kampo glaukoma arba akies hipertenzija, jeigu reakcija į </w:t>
      </w:r>
      <w:r w:rsidR="00AB3650">
        <w:t>vietinio</w:t>
      </w:r>
      <w:r w:rsidR="00355BD9" w:rsidRPr="00F32C74">
        <w:t xml:space="preserve"> poveikio beta </w:t>
      </w:r>
      <w:r w:rsidR="00CE3CF5">
        <w:t>adreno</w:t>
      </w:r>
      <w:r w:rsidR="00355BD9" w:rsidRPr="00F32C74">
        <w:t>blokatorius ar prostaglandinų analogus nepakankama.</w:t>
      </w:r>
    </w:p>
    <w:p w14:paraId="0518525E" w14:textId="77777777" w:rsidR="00355BD9" w:rsidRPr="00F32C74" w:rsidRDefault="00355BD9" w:rsidP="000F7EA1">
      <w:pPr>
        <w:pStyle w:val="BTEMEASMCA"/>
      </w:pPr>
    </w:p>
    <w:p w14:paraId="111CA430" w14:textId="005D79A8" w:rsidR="00355BD9" w:rsidRPr="00F32C74" w:rsidRDefault="00355BD9" w:rsidP="00355BD9">
      <w:pPr>
        <w:pStyle w:val="PI-2EMEASMCA"/>
        <w:tabs>
          <w:tab w:val="left" w:pos="567"/>
        </w:tabs>
      </w:pPr>
      <w:bookmarkStart w:id="10" w:name="_Toc129243103"/>
      <w:bookmarkStart w:id="11" w:name="_Toc129243228"/>
      <w:r w:rsidRPr="00F32C74">
        <w:t>4.2</w:t>
      </w:r>
      <w:r w:rsidRPr="00F32C74">
        <w:tab/>
        <w:t>Dozavimas ir vartojimo metodas</w:t>
      </w:r>
      <w:bookmarkEnd w:id="10"/>
      <w:bookmarkEnd w:id="11"/>
    </w:p>
    <w:p w14:paraId="12D37638" w14:textId="77777777" w:rsidR="00355BD9" w:rsidRPr="00F32C74" w:rsidRDefault="00355BD9" w:rsidP="00F80994">
      <w:pPr>
        <w:pStyle w:val="BTEMEASMCA"/>
      </w:pPr>
    </w:p>
    <w:p w14:paraId="556AFF56" w14:textId="77777777" w:rsidR="00355BD9" w:rsidRPr="00F32C74" w:rsidRDefault="00355BD9" w:rsidP="00355BD9">
      <w:pPr>
        <w:spacing w:line="240" w:lineRule="auto"/>
        <w:rPr>
          <w:u w:val="single"/>
          <w:lang w:val="lt-LT"/>
        </w:rPr>
      </w:pPr>
      <w:r w:rsidRPr="00F32C74">
        <w:rPr>
          <w:u w:val="single"/>
          <w:lang w:val="lt-LT"/>
        </w:rPr>
        <w:t>Dozavimas</w:t>
      </w:r>
    </w:p>
    <w:p w14:paraId="04D25A8A" w14:textId="77777777" w:rsidR="00355BD9" w:rsidRPr="00F32C74" w:rsidRDefault="00355BD9" w:rsidP="00F80994">
      <w:pPr>
        <w:pStyle w:val="BTEMEASMCA"/>
      </w:pPr>
    </w:p>
    <w:p w14:paraId="14E820E0" w14:textId="4306A177" w:rsidR="00355BD9" w:rsidRPr="00553412" w:rsidRDefault="00355BD9" w:rsidP="00553412">
      <w:pPr>
        <w:pStyle w:val="BTuEMEASMCA"/>
      </w:pPr>
      <w:r w:rsidRPr="00553412">
        <w:t>Suaugusiesiems (įskaitant senyvus)</w:t>
      </w:r>
    </w:p>
    <w:p w14:paraId="780EE3FE" w14:textId="20B021CC" w:rsidR="00553412" w:rsidRDefault="00355BD9" w:rsidP="000F7EA1">
      <w:pPr>
        <w:pStyle w:val="BTEMEASMCA"/>
      </w:pPr>
      <w:r w:rsidRPr="00F32C74">
        <w:t xml:space="preserve">Rekomenduojama dozė yra vienas lašas </w:t>
      </w:r>
      <w:r w:rsidR="00CE3CF5">
        <w:t>ant</w:t>
      </w:r>
      <w:r w:rsidRPr="00F32C74">
        <w:t xml:space="preserve"> pažeist</w:t>
      </w:r>
      <w:r w:rsidR="00CE3CF5">
        <w:t>os</w:t>
      </w:r>
      <w:r w:rsidRPr="00F32C74">
        <w:t xml:space="preserve"> (-</w:t>
      </w:r>
      <w:r w:rsidR="00CE3CF5">
        <w:t>ų</w:t>
      </w:r>
      <w:r w:rsidRPr="00F32C74">
        <w:t>) ak</w:t>
      </w:r>
      <w:r w:rsidR="00CE3CF5">
        <w:t>ies</w:t>
      </w:r>
      <w:r w:rsidRPr="00F32C74">
        <w:t xml:space="preserve"> (-</w:t>
      </w:r>
      <w:r w:rsidR="00CE3CF5">
        <w:t>ių</w:t>
      </w:r>
      <w:r w:rsidRPr="00F32C74">
        <w:t xml:space="preserve">) kartą per parą. </w:t>
      </w:r>
    </w:p>
    <w:p w14:paraId="45913E64" w14:textId="77777777" w:rsidR="00553412" w:rsidRDefault="00553412" w:rsidP="000F7EA1">
      <w:pPr>
        <w:pStyle w:val="BTEMEASMCA"/>
      </w:pPr>
    </w:p>
    <w:p w14:paraId="2841E274" w14:textId="43BDA657" w:rsidR="00355BD9" w:rsidRPr="00F32C74" w:rsidRDefault="00355BD9" w:rsidP="000F7EA1">
      <w:pPr>
        <w:pStyle w:val="BTEMEASMCA"/>
      </w:pPr>
      <w:r w:rsidRPr="00F32C74">
        <w:t xml:space="preserve">Jei praleidžiama viena dozė, </w:t>
      </w:r>
      <w:r w:rsidR="003276DD" w:rsidRPr="003276DD">
        <w:t>gydymą reikia tęsti kita doze</w:t>
      </w:r>
      <w:r w:rsidRPr="00F32C74">
        <w:t xml:space="preserve">, kada numatyta. </w:t>
      </w:r>
      <w:r w:rsidR="00CE3CF5">
        <w:t>Ant</w:t>
      </w:r>
      <w:r w:rsidRPr="00F32C74">
        <w:t xml:space="preserve"> pažeist</w:t>
      </w:r>
      <w:r w:rsidR="00CE3CF5">
        <w:t>os</w:t>
      </w:r>
      <w:r w:rsidRPr="00F32C74">
        <w:t xml:space="preserve"> (-</w:t>
      </w:r>
      <w:r w:rsidR="00CE3CF5">
        <w:t>ų</w:t>
      </w:r>
      <w:r w:rsidRPr="00F32C74">
        <w:t>) ak</w:t>
      </w:r>
      <w:r w:rsidR="00CE3CF5">
        <w:t>ies</w:t>
      </w:r>
      <w:r w:rsidRPr="00F32C74">
        <w:t xml:space="preserve"> (-</w:t>
      </w:r>
      <w:r w:rsidR="00CE3CF5">
        <w:t>ių</w:t>
      </w:r>
      <w:r w:rsidRPr="00F32C74">
        <w:t>) per parą lašinama</w:t>
      </w:r>
      <w:r w:rsidR="003276DD">
        <w:t xml:space="preserve"> dozė neturi viršyti vieno lašo.</w:t>
      </w:r>
    </w:p>
    <w:p w14:paraId="5E8F1A89" w14:textId="77777777" w:rsidR="003276DD" w:rsidRPr="00F32C74" w:rsidRDefault="003276DD" w:rsidP="000F7EA1">
      <w:pPr>
        <w:pStyle w:val="BTEMEASMCA"/>
      </w:pPr>
    </w:p>
    <w:p w14:paraId="4F5EF189" w14:textId="77777777" w:rsidR="00355BD9" w:rsidRPr="00F32C74" w:rsidRDefault="00355BD9" w:rsidP="00553412">
      <w:pPr>
        <w:pStyle w:val="BTuEMEASMCA"/>
      </w:pPr>
      <w:r w:rsidRPr="00F32C74">
        <w:t>Vaikų populiacija</w:t>
      </w:r>
    </w:p>
    <w:p w14:paraId="0864FD60" w14:textId="77777777" w:rsidR="00355BD9" w:rsidRPr="00F32C74" w:rsidRDefault="00355BD9" w:rsidP="006C0873">
      <w:pPr>
        <w:pStyle w:val="BTEMEASMCA"/>
      </w:pPr>
      <w:r w:rsidRPr="00F32C74">
        <w:t>Vartojimo saugumas ir veiksmingumas vaikams ir paaugliams nenustatytas.</w:t>
      </w:r>
    </w:p>
    <w:p w14:paraId="255905DF" w14:textId="77777777" w:rsidR="00355BD9" w:rsidRPr="00F32C74" w:rsidRDefault="00355BD9" w:rsidP="006C0873">
      <w:pPr>
        <w:pStyle w:val="BTEMEASMCA"/>
      </w:pPr>
    </w:p>
    <w:p w14:paraId="6343061D" w14:textId="77777777" w:rsidR="00355BD9" w:rsidRPr="00F32C74" w:rsidRDefault="00355BD9" w:rsidP="00355BD9">
      <w:pPr>
        <w:spacing w:line="240" w:lineRule="auto"/>
        <w:rPr>
          <w:u w:val="single"/>
          <w:lang w:val="lt-LT"/>
        </w:rPr>
      </w:pPr>
      <w:r w:rsidRPr="00F32C74">
        <w:rPr>
          <w:u w:val="single"/>
          <w:lang w:val="lt-LT"/>
        </w:rPr>
        <w:t>Vartojimo metodas</w:t>
      </w:r>
    </w:p>
    <w:p w14:paraId="1D4E7907" w14:textId="77777777" w:rsidR="00355BD9" w:rsidRPr="00F32C74" w:rsidRDefault="00355BD9" w:rsidP="00F80994">
      <w:pPr>
        <w:pStyle w:val="BTEMEASMCA"/>
      </w:pPr>
      <w:r w:rsidRPr="00F32C74">
        <w:t>Vartoti ant akių.</w:t>
      </w:r>
    </w:p>
    <w:p w14:paraId="6685C9FF" w14:textId="77777777" w:rsidR="00355BD9" w:rsidRPr="00F32C74" w:rsidRDefault="00355BD9" w:rsidP="000F7EA1">
      <w:pPr>
        <w:pStyle w:val="BTEMEASMCA"/>
      </w:pPr>
    </w:p>
    <w:p w14:paraId="3C09A259" w14:textId="3AEF2F6E" w:rsidR="003276DD" w:rsidRPr="00370414" w:rsidRDefault="000C2D08" w:rsidP="003276DD">
      <w:pPr>
        <w:tabs>
          <w:tab w:val="left" w:pos="567"/>
        </w:tabs>
        <w:suppressAutoHyphens/>
        <w:rPr>
          <w:kern w:val="2"/>
          <w:lang w:val="lt-LT"/>
        </w:rPr>
      </w:pPr>
      <w:r>
        <w:rPr>
          <w:kern w:val="2"/>
          <w:lang w:val="lt-LT"/>
        </w:rPr>
        <w:t>Latanoprost/Timolol Polpharma</w:t>
      </w:r>
      <w:r w:rsidR="003276DD" w:rsidRPr="00370414">
        <w:rPr>
          <w:kern w:val="2"/>
          <w:lang w:val="lt-LT"/>
        </w:rPr>
        <w:t xml:space="preserve"> akių lašų tirpalas yra sterilus tirpalas, kuriame nėra konservantų.</w:t>
      </w:r>
    </w:p>
    <w:p w14:paraId="58A60CA4" w14:textId="11A894B8" w:rsidR="003276DD" w:rsidRPr="00370414" w:rsidRDefault="003276DD" w:rsidP="003276DD">
      <w:pPr>
        <w:tabs>
          <w:tab w:val="left" w:pos="567"/>
        </w:tabs>
        <w:suppressAutoHyphens/>
        <w:rPr>
          <w:kern w:val="2"/>
          <w:lang w:val="lt-LT"/>
        </w:rPr>
      </w:pPr>
      <w:r w:rsidRPr="00370414">
        <w:rPr>
          <w:kern w:val="2"/>
          <w:lang w:val="lt-LT"/>
        </w:rPr>
        <w:lastRenderedPageBreak/>
        <w:t>Kad lašintuvo antgalis ir tirpalas nebūtų užteršti, buteliuko lašintuvo antgaliu nereikėtų liesti akių vokų, aplinkinių sričių ar kitų paviršių.</w:t>
      </w:r>
    </w:p>
    <w:p w14:paraId="398E54F5" w14:textId="77777777" w:rsidR="003276DD" w:rsidRDefault="003276DD" w:rsidP="000F7EA1">
      <w:pPr>
        <w:pStyle w:val="BTEMEASMCA"/>
      </w:pPr>
    </w:p>
    <w:p w14:paraId="6FE059B4" w14:textId="77777777" w:rsidR="00CE3CF5" w:rsidRPr="00012D71" w:rsidRDefault="00CE3CF5" w:rsidP="00CE3CF5">
      <w:pPr>
        <w:tabs>
          <w:tab w:val="left" w:pos="567"/>
        </w:tabs>
        <w:spacing w:line="240" w:lineRule="auto"/>
        <w:rPr>
          <w:rFonts w:eastAsia="Times New Roman"/>
          <w:lang w:val="lt-LT"/>
        </w:rPr>
      </w:pPr>
      <w:r w:rsidRPr="00012D71">
        <w:rPr>
          <w:rFonts w:eastAsia="Times New Roman"/>
          <w:lang w:val="lt-LT"/>
        </w:rPr>
        <w:t>Užspaudus nosinį ašarų lataką arba 2 minutėms užmerkus akis sumažėja sisteminė absorbcija. Tai gali sumažinti sisteminį nepageidaujamą poveikį ir padidinti vietinį veiksmingumą.</w:t>
      </w:r>
    </w:p>
    <w:p w14:paraId="0B0D9CFE" w14:textId="77777777" w:rsidR="003276DD" w:rsidRDefault="003276DD" w:rsidP="000F7EA1">
      <w:pPr>
        <w:pStyle w:val="BTEMEASMCA"/>
      </w:pPr>
    </w:p>
    <w:p w14:paraId="35A32E47" w14:textId="5606529B" w:rsidR="00355BD9" w:rsidRPr="00F32C74" w:rsidRDefault="00355BD9" w:rsidP="000F7EA1">
      <w:pPr>
        <w:pStyle w:val="BTEMEASMCA"/>
      </w:pPr>
      <w:r w:rsidRPr="00F32C74">
        <w:t>Prieš akių lašų vartojimą reikia išimti kontaktinius lęšius</w:t>
      </w:r>
      <w:r w:rsidR="008C32B1">
        <w:t xml:space="preserve"> ir</w:t>
      </w:r>
      <w:r w:rsidR="003276DD">
        <w:t xml:space="preserve"> j</w:t>
      </w:r>
      <w:r w:rsidRPr="00F32C74">
        <w:t>uos vėl įsidėti galima po 15 minučių</w:t>
      </w:r>
      <w:r w:rsidR="007F2D9E">
        <w:t xml:space="preserve"> (žr. 4.4 skyrių)</w:t>
      </w:r>
      <w:r w:rsidRPr="00F32C74">
        <w:t>.</w:t>
      </w:r>
    </w:p>
    <w:p w14:paraId="5033302F" w14:textId="77777777" w:rsidR="00355BD9" w:rsidRPr="00F32C74" w:rsidRDefault="00355BD9" w:rsidP="000F7EA1">
      <w:pPr>
        <w:pStyle w:val="BTEMEASMCA"/>
      </w:pPr>
    </w:p>
    <w:p w14:paraId="56CC6579" w14:textId="4B9BEB2F" w:rsidR="00355BD9" w:rsidRPr="00F32C74" w:rsidRDefault="00355BD9" w:rsidP="006C0873">
      <w:pPr>
        <w:pStyle w:val="BTEMEASMCA"/>
      </w:pPr>
      <w:r w:rsidRPr="00F32C74">
        <w:t xml:space="preserve">Jei vartojamas daugiau kaip vienas </w:t>
      </w:r>
      <w:r w:rsidR="00CE3CF5">
        <w:t>vietinio</w:t>
      </w:r>
      <w:r w:rsidRPr="00F32C74">
        <w:t xml:space="preserve"> poveikio oftalmologinis vaistinis preparatas, tarp jų vartojimo turi praeiti mažiausiai penkios minutės.</w:t>
      </w:r>
    </w:p>
    <w:p w14:paraId="7840F121" w14:textId="77777777" w:rsidR="00355BD9" w:rsidRPr="00F32C74" w:rsidRDefault="00355BD9" w:rsidP="006C0873">
      <w:pPr>
        <w:pStyle w:val="BTEMEASMCA"/>
      </w:pPr>
    </w:p>
    <w:p w14:paraId="6E6F7419" w14:textId="57138F2D" w:rsidR="00355BD9" w:rsidRPr="00F32C74" w:rsidRDefault="00355BD9" w:rsidP="00355BD9">
      <w:pPr>
        <w:pStyle w:val="PI-2EMEASMCA"/>
        <w:tabs>
          <w:tab w:val="left" w:pos="567"/>
        </w:tabs>
      </w:pPr>
      <w:bookmarkStart w:id="12" w:name="_Toc129243104"/>
      <w:bookmarkStart w:id="13" w:name="_Toc129243229"/>
      <w:r w:rsidRPr="00F32C74">
        <w:t>4.3</w:t>
      </w:r>
      <w:r w:rsidRPr="00F32C74">
        <w:tab/>
        <w:t>Kontraindikacijos</w:t>
      </w:r>
      <w:bookmarkEnd w:id="12"/>
      <w:bookmarkEnd w:id="13"/>
    </w:p>
    <w:p w14:paraId="44C5DFB0" w14:textId="77777777" w:rsidR="00355BD9" w:rsidRPr="00F32C74" w:rsidRDefault="00355BD9" w:rsidP="00F80994">
      <w:pPr>
        <w:pStyle w:val="BTEMEASMCA"/>
      </w:pPr>
    </w:p>
    <w:p w14:paraId="76233F79" w14:textId="04FB64AF" w:rsidR="00355BD9" w:rsidRPr="00F32C74" w:rsidRDefault="000C2D08" w:rsidP="000F7EA1">
      <w:pPr>
        <w:pStyle w:val="BTEMEASMCA"/>
      </w:pPr>
      <w:bookmarkStart w:id="14" w:name="OLE_LINK4"/>
      <w:bookmarkStart w:id="15" w:name="OLE_LINK5"/>
      <w:r>
        <w:t>Latanoprost/Timolol Polpharma</w:t>
      </w:r>
      <w:r w:rsidR="00355BD9" w:rsidRPr="00F32C74">
        <w:t xml:space="preserve"> draudžiama vartoti </w:t>
      </w:r>
      <w:r w:rsidR="008C32B1">
        <w:t>pacientams, kuriems yra:</w:t>
      </w:r>
    </w:p>
    <w:p w14:paraId="4146EB4F" w14:textId="58E813D3" w:rsidR="00355BD9" w:rsidRPr="00F32C74" w:rsidRDefault="00355BD9" w:rsidP="00012D71">
      <w:pPr>
        <w:pStyle w:val="Sraassuenkleliais"/>
        <w:numPr>
          <w:ilvl w:val="0"/>
          <w:numId w:val="2"/>
        </w:numPr>
        <w:spacing w:after="0"/>
        <w:ind w:left="357" w:hanging="357"/>
        <w:rPr>
          <w:sz w:val="22"/>
          <w:szCs w:val="22"/>
          <w:lang w:val="lt-LT"/>
        </w:rPr>
      </w:pPr>
      <w:r w:rsidRPr="00F32C74">
        <w:rPr>
          <w:sz w:val="22"/>
          <w:szCs w:val="22"/>
          <w:lang w:val="lt-LT"/>
        </w:rPr>
        <w:t>Reaktyvinė kvėpavimo takų liga, įskaitant esamą ar buvusią astmą bei sunkią lėtinę obstrukcinę plaučių ligą.</w:t>
      </w:r>
    </w:p>
    <w:p w14:paraId="58BE1455" w14:textId="34F6C5A0" w:rsidR="00355BD9" w:rsidRPr="00F32C74" w:rsidRDefault="00355BD9" w:rsidP="00012D71">
      <w:pPr>
        <w:pStyle w:val="Sraassuenkleliais"/>
        <w:numPr>
          <w:ilvl w:val="0"/>
          <w:numId w:val="18"/>
        </w:numPr>
        <w:spacing w:after="0"/>
        <w:ind w:left="357" w:hanging="357"/>
        <w:rPr>
          <w:sz w:val="22"/>
          <w:szCs w:val="22"/>
          <w:lang w:val="lt-LT"/>
        </w:rPr>
      </w:pPr>
      <w:r w:rsidRPr="00F32C74">
        <w:rPr>
          <w:sz w:val="22"/>
          <w:szCs w:val="22"/>
          <w:lang w:val="lt-LT"/>
        </w:rPr>
        <w:t>Sinusinė bradikardija, sinusinio mazgo silpnumo sindromas, sino</w:t>
      </w:r>
      <w:r w:rsidR="00551BEA">
        <w:rPr>
          <w:sz w:val="22"/>
          <w:szCs w:val="22"/>
          <w:lang w:val="lt-LT"/>
        </w:rPr>
        <w:t>a</w:t>
      </w:r>
      <w:r w:rsidRPr="00F32C74">
        <w:rPr>
          <w:sz w:val="22"/>
          <w:szCs w:val="22"/>
          <w:lang w:val="lt-LT"/>
        </w:rPr>
        <w:t xml:space="preserve">trialinė blokada, </w:t>
      </w:r>
      <w:r w:rsidR="00CE3CF5">
        <w:rPr>
          <w:sz w:val="22"/>
          <w:szCs w:val="22"/>
          <w:lang w:val="lt-LT"/>
        </w:rPr>
        <w:t xml:space="preserve">kardiostimuliatoriaus nekontroliuojama </w:t>
      </w:r>
      <w:r w:rsidRPr="00F32C74">
        <w:rPr>
          <w:sz w:val="22"/>
          <w:szCs w:val="22"/>
          <w:lang w:val="lt-LT"/>
        </w:rPr>
        <w:t>antrojo ar trečiojo laipsnio atrioventrikulinė blokada, klinikinis širdies nepakankamumas, kardiogeninis šokas.</w:t>
      </w:r>
    </w:p>
    <w:p w14:paraId="0F1EEA88" w14:textId="77777777" w:rsidR="00355BD9" w:rsidRPr="00F32C74" w:rsidRDefault="00355BD9" w:rsidP="00012D71">
      <w:pPr>
        <w:pStyle w:val="Sraassuenkleliais"/>
        <w:numPr>
          <w:ilvl w:val="0"/>
          <w:numId w:val="18"/>
        </w:numPr>
        <w:spacing w:after="0"/>
        <w:ind w:left="357" w:hanging="357"/>
        <w:rPr>
          <w:sz w:val="22"/>
          <w:szCs w:val="22"/>
          <w:lang w:val="lt-LT"/>
        </w:rPr>
      </w:pPr>
      <w:r w:rsidRPr="00F32C74">
        <w:rPr>
          <w:sz w:val="22"/>
          <w:szCs w:val="22"/>
          <w:lang w:val="lt-LT"/>
        </w:rPr>
        <w:t>Padidėjęs jautrumas veikliajai arba bet kuriai 6.1 skyriuje nurodytai pagalbinei medžiagai.</w:t>
      </w:r>
    </w:p>
    <w:bookmarkEnd w:id="14"/>
    <w:bookmarkEnd w:id="15"/>
    <w:p w14:paraId="30181B3B" w14:textId="77777777" w:rsidR="00355BD9" w:rsidRPr="00F32C74" w:rsidRDefault="00355BD9" w:rsidP="00F80994">
      <w:pPr>
        <w:pStyle w:val="BTEMEASMCA"/>
      </w:pPr>
    </w:p>
    <w:p w14:paraId="27D96646" w14:textId="50B19B6E" w:rsidR="00355BD9" w:rsidRPr="00F32C74" w:rsidRDefault="00355BD9" w:rsidP="00355BD9">
      <w:pPr>
        <w:pStyle w:val="PI-2EMEASMCA"/>
        <w:tabs>
          <w:tab w:val="left" w:pos="567"/>
        </w:tabs>
      </w:pPr>
      <w:bookmarkStart w:id="16" w:name="_Toc129243105"/>
      <w:bookmarkStart w:id="17" w:name="_Toc129243230"/>
      <w:r w:rsidRPr="00F32C74">
        <w:t>4.4</w:t>
      </w:r>
      <w:r w:rsidRPr="00F32C74">
        <w:tab/>
        <w:t>Specialūs įspėjimai ir atsargumo priemonės</w:t>
      </w:r>
      <w:bookmarkEnd w:id="16"/>
      <w:bookmarkEnd w:id="17"/>
    </w:p>
    <w:p w14:paraId="5A355BFA" w14:textId="77777777" w:rsidR="00355BD9" w:rsidRPr="00F32C74" w:rsidRDefault="00355BD9" w:rsidP="00F80994">
      <w:pPr>
        <w:pStyle w:val="BTEMEASMCA"/>
      </w:pPr>
    </w:p>
    <w:p w14:paraId="6B3E44CD" w14:textId="77777777" w:rsidR="00355BD9" w:rsidRPr="00F32C74" w:rsidDel="00BB39A9" w:rsidRDefault="00355BD9" w:rsidP="00355BD9">
      <w:pPr>
        <w:tabs>
          <w:tab w:val="left" w:pos="567"/>
        </w:tabs>
        <w:spacing w:line="240" w:lineRule="auto"/>
        <w:rPr>
          <w:i/>
          <w:lang w:val="lt-LT"/>
        </w:rPr>
      </w:pPr>
      <w:r w:rsidRPr="00F32C74" w:rsidDel="00BB39A9">
        <w:rPr>
          <w:i/>
          <w:lang w:val="lt-LT"/>
        </w:rPr>
        <w:t>Sisteminis poveikis</w:t>
      </w:r>
    </w:p>
    <w:p w14:paraId="7D12DD16" w14:textId="5A4D687B" w:rsidR="00CE3CF5" w:rsidRPr="00012D71" w:rsidRDefault="008C32B1" w:rsidP="00012D71">
      <w:pPr>
        <w:tabs>
          <w:tab w:val="left" w:pos="567"/>
        </w:tabs>
        <w:spacing w:line="240" w:lineRule="auto"/>
        <w:rPr>
          <w:lang w:val="lt-LT"/>
        </w:rPr>
      </w:pPr>
      <w:r w:rsidRPr="00012D71">
        <w:rPr>
          <w:lang w:val="lt-LT"/>
        </w:rPr>
        <w:t>Latanoprostas/timololis,</w:t>
      </w:r>
      <w:r w:rsidR="00355BD9" w:rsidRPr="00012D71" w:rsidDel="00BB39A9">
        <w:rPr>
          <w:lang w:val="lt-LT"/>
        </w:rPr>
        <w:t xml:space="preserve"> kaip ir kiti </w:t>
      </w:r>
      <w:r w:rsidR="005A32A0">
        <w:rPr>
          <w:lang w:val="lt-LT"/>
        </w:rPr>
        <w:t>vietiškai</w:t>
      </w:r>
      <w:r w:rsidR="00355BD9" w:rsidRPr="00012D71" w:rsidDel="00BB39A9">
        <w:rPr>
          <w:lang w:val="lt-LT"/>
        </w:rPr>
        <w:t xml:space="preserve"> vartojami oftalmologiniai vaistiniai preparatai, gali b</w:t>
      </w:r>
      <w:r w:rsidR="00355BD9" w:rsidRPr="00012D71" w:rsidDel="00BB39A9">
        <w:rPr>
          <w:lang w:val="lt-LT" w:bidi="ar-SY"/>
        </w:rPr>
        <w:t>ūti</w:t>
      </w:r>
      <w:r w:rsidR="00355BD9" w:rsidRPr="00012D71" w:rsidDel="00BB39A9">
        <w:rPr>
          <w:lang w:val="lt-LT"/>
        </w:rPr>
        <w:t xml:space="preserve"> absorbuojamas į sisteminę kraujotaką. Dėl vaistinio preparato sudėtyje esančios beta adrenerginį poveikį sukeliančios medžiagos timololio, galimos tokio pat pobūdžio širdies ir kraujagyslių bei plaučių reakcijos, kokios pasireiškia vartojant sisteminio poveikio beta adrenoblokatorių. Sisteminių nepageidaujamų reakcijų į vaistinį preparatą po lokalaus oftalmologinių vaistinių preparatų pavartojimo atsiranda rečiau nei po sisteminio pavartojimo. </w:t>
      </w:r>
      <w:r w:rsidR="00CE3CF5" w:rsidRPr="00012D71">
        <w:rPr>
          <w:rFonts w:eastAsia="Times New Roman"/>
          <w:lang w:val="lt-LT"/>
        </w:rPr>
        <w:t>Kaip sumažinti sisteminę absorbciją žr. 4.2 skyrių</w:t>
      </w:r>
      <w:r w:rsidR="00CE3CF5" w:rsidRPr="00012D71">
        <w:rPr>
          <w:lang w:val="lt-LT"/>
        </w:rPr>
        <w:t>.</w:t>
      </w:r>
    </w:p>
    <w:p w14:paraId="5F86F98F" w14:textId="77777777" w:rsidR="00355BD9" w:rsidRPr="00F32C74" w:rsidDel="00BB39A9" w:rsidRDefault="00355BD9" w:rsidP="000F7EA1">
      <w:pPr>
        <w:pStyle w:val="BTEMEASMCA"/>
      </w:pPr>
    </w:p>
    <w:p w14:paraId="5820C8B3" w14:textId="77777777" w:rsidR="00355BD9" w:rsidRPr="00F32C74" w:rsidDel="00BB39A9" w:rsidRDefault="00355BD9" w:rsidP="00355BD9">
      <w:pPr>
        <w:spacing w:line="240" w:lineRule="auto"/>
        <w:rPr>
          <w:i/>
          <w:lang w:val="lt-LT"/>
        </w:rPr>
      </w:pPr>
      <w:r w:rsidRPr="00F32C74" w:rsidDel="00BB39A9">
        <w:rPr>
          <w:i/>
          <w:lang w:val="lt-LT"/>
        </w:rPr>
        <w:t>Širdies sutrikimai</w:t>
      </w:r>
    </w:p>
    <w:p w14:paraId="7CC06E7D" w14:textId="1DD4592C" w:rsidR="00355BD9" w:rsidRPr="00F32C74" w:rsidDel="00BB39A9" w:rsidRDefault="00355BD9" w:rsidP="00F80994">
      <w:pPr>
        <w:pStyle w:val="BTEMEASMCA"/>
      </w:pPr>
      <w:r w:rsidRPr="00F32C74" w:rsidDel="00BB39A9">
        <w:t xml:space="preserve">Jei </w:t>
      </w:r>
      <w:r w:rsidR="008C32B1">
        <w:t>pacientas</w:t>
      </w:r>
      <w:r w:rsidRPr="00F32C74" w:rsidDel="00BB39A9">
        <w:t xml:space="preserve"> serga širdies ir kraujagyslių sistemos liga (pvz., išemine širdies liga, </w:t>
      </w:r>
      <w:r w:rsidR="00CE3CF5" w:rsidRPr="00886127">
        <w:t xml:space="preserve">Princmetalo </w:t>
      </w:r>
      <w:r w:rsidR="00CE3CF5" w:rsidRPr="00CE3CF5">
        <w:t>[</w:t>
      </w:r>
      <w:r w:rsidRPr="00012D71" w:rsidDel="00BB39A9">
        <w:rPr>
          <w:i/>
          <w:iCs/>
        </w:rPr>
        <w:t>Prinzmetal</w:t>
      </w:r>
      <w:r w:rsidR="00CE3CF5" w:rsidRPr="00CE3CF5">
        <w:t>]</w:t>
      </w:r>
      <w:r w:rsidRPr="00F32C74" w:rsidDel="00BB39A9">
        <w:t xml:space="preserve"> angina</w:t>
      </w:r>
      <w:r w:rsidR="00CE3CF5">
        <w:t xml:space="preserve"> ir</w:t>
      </w:r>
      <w:r w:rsidRPr="00F32C74" w:rsidDel="00BB39A9">
        <w:t xml:space="preserve"> širdies nepakankamumu) ir hipotenzija, būtina atidžiai įvertinti gydymą beta </w:t>
      </w:r>
      <w:r w:rsidR="00CE3CF5">
        <w:t>adreno</w:t>
      </w:r>
      <w:r w:rsidRPr="00F32C74" w:rsidDel="00BB39A9">
        <w:t xml:space="preserve">blokatoriais: reikia apsvarstyti kitos veikliosios medžiagos pasirinkimą. Širdies ir kraujagyslių sistemos ligomis sergantys </w:t>
      </w:r>
      <w:r w:rsidR="008C32B1">
        <w:t>pacientai</w:t>
      </w:r>
      <w:r w:rsidRPr="00F32C74" w:rsidDel="00BB39A9">
        <w:t xml:space="preserve"> turi būti stebimi, ar minėtos ligos nepasunkėja ir ar neatsiranda nepageidaujamų reakcijų.</w:t>
      </w:r>
    </w:p>
    <w:p w14:paraId="7D5BAE16" w14:textId="77777777" w:rsidR="00355BD9" w:rsidRPr="00F32C74" w:rsidDel="00BB39A9" w:rsidRDefault="00355BD9" w:rsidP="000F7EA1">
      <w:pPr>
        <w:pStyle w:val="BTEMEASMCA"/>
      </w:pPr>
    </w:p>
    <w:p w14:paraId="41328BC9" w14:textId="66EDFDD2" w:rsidR="00355BD9" w:rsidRPr="00F32C74" w:rsidDel="00BB39A9" w:rsidRDefault="00355BD9" w:rsidP="000F7EA1">
      <w:pPr>
        <w:pStyle w:val="BTEMEASMCA"/>
      </w:pPr>
      <w:r w:rsidRPr="00F32C74" w:rsidDel="00BB39A9">
        <w:t xml:space="preserve">Beta </w:t>
      </w:r>
      <w:r w:rsidR="00CE3CF5">
        <w:t>adreno</w:t>
      </w:r>
      <w:r w:rsidRPr="00F32C74" w:rsidDel="00BB39A9">
        <w:t xml:space="preserve">blokatoriai slopina laidumą, todėl jų būtina skirti atsargiai </w:t>
      </w:r>
      <w:r w:rsidR="00CE3CF5">
        <w:t>pacientams</w:t>
      </w:r>
      <w:r w:rsidRPr="00F32C74" w:rsidDel="00BB39A9">
        <w:t xml:space="preserve">, kuriems </w:t>
      </w:r>
      <w:r w:rsidR="00CE3CF5">
        <w:t>nustatyta</w:t>
      </w:r>
      <w:r w:rsidRPr="00F32C74" w:rsidDel="00BB39A9">
        <w:t xml:space="preserve"> pirmojo laipsnio širdies blokada.</w:t>
      </w:r>
    </w:p>
    <w:p w14:paraId="4B29795B" w14:textId="77777777" w:rsidR="00355BD9" w:rsidRPr="00F32C74" w:rsidDel="00BB39A9" w:rsidRDefault="00355BD9" w:rsidP="000F7EA1">
      <w:pPr>
        <w:pStyle w:val="BTEMEASMCA"/>
      </w:pPr>
    </w:p>
    <w:p w14:paraId="11218203" w14:textId="5A350208" w:rsidR="00355BD9" w:rsidRPr="00F32C74" w:rsidDel="00BB39A9" w:rsidRDefault="00CE3CF5" w:rsidP="00355BD9">
      <w:pPr>
        <w:spacing w:line="240" w:lineRule="auto"/>
        <w:rPr>
          <w:lang w:val="lt-LT"/>
        </w:rPr>
      </w:pPr>
      <w:r w:rsidRPr="00012D71">
        <w:rPr>
          <w:rFonts w:eastAsia="Times New Roman"/>
          <w:lang w:val="lt-LT"/>
        </w:rPr>
        <w:t>Buvo pranešta apie širdies reakcijas ir retai mirties atvejus dėl širdies infarkto po</w:t>
      </w:r>
      <w:r w:rsidRPr="00CE3CF5">
        <w:rPr>
          <w:lang w:val="lt-LT"/>
        </w:rPr>
        <w:t xml:space="preserve"> timololio pavartojim</w:t>
      </w:r>
      <w:r>
        <w:rPr>
          <w:lang w:val="lt-LT"/>
        </w:rPr>
        <w:t>o.</w:t>
      </w:r>
    </w:p>
    <w:p w14:paraId="4D855A6C" w14:textId="77777777" w:rsidR="00355BD9" w:rsidRPr="00F32C74" w:rsidDel="00BB39A9" w:rsidRDefault="00355BD9" w:rsidP="00F80994">
      <w:pPr>
        <w:pStyle w:val="BTEMEASMCA"/>
      </w:pPr>
    </w:p>
    <w:p w14:paraId="0FEAB6F5" w14:textId="77777777" w:rsidR="00355BD9" w:rsidRPr="00F32C74" w:rsidDel="00BB39A9" w:rsidRDefault="00355BD9" w:rsidP="00355BD9">
      <w:pPr>
        <w:spacing w:line="240" w:lineRule="auto"/>
        <w:rPr>
          <w:i/>
          <w:lang w:val="lt-LT"/>
        </w:rPr>
      </w:pPr>
      <w:r w:rsidRPr="00F32C74" w:rsidDel="00BB39A9">
        <w:rPr>
          <w:i/>
          <w:lang w:val="lt-LT"/>
        </w:rPr>
        <w:t>Kraujagyslių sutrikimai</w:t>
      </w:r>
    </w:p>
    <w:p w14:paraId="3A7980B0" w14:textId="0D015DF2" w:rsidR="00355BD9" w:rsidRPr="00F32C74" w:rsidDel="00BB39A9" w:rsidRDefault="008C32B1" w:rsidP="00F80994">
      <w:pPr>
        <w:pStyle w:val="BTEMEASMCA"/>
      </w:pPr>
      <w:r>
        <w:t>Pacient</w:t>
      </w:r>
      <w:r w:rsidR="00597546">
        <w:t>us</w:t>
      </w:r>
      <w:r w:rsidR="00355BD9" w:rsidRPr="00F32C74" w:rsidDel="00BB39A9">
        <w:t xml:space="preserve">, kuriems </w:t>
      </w:r>
      <w:r w:rsidR="00597546">
        <w:t>nustatyti</w:t>
      </w:r>
      <w:r w:rsidR="00355BD9" w:rsidRPr="00F32C74" w:rsidDel="00BB39A9">
        <w:t xml:space="preserve"> sunk</w:t>
      </w:r>
      <w:r w:rsidR="00597546">
        <w:t>ūs</w:t>
      </w:r>
      <w:r w:rsidR="00355BD9" w:rsidRPr="00F32C74" w:rsidDel="00BB39A9">
        <w:t xml:space="preserve"> periferinės kraujotakos sutrikima</w:t>
      </w:r>
      <w:r w:rsidR="00597546">
        <w:t>i arba ligos</w:t>
      </w:r>
      <w:r w:rsidR="00355BD9" w:rsidRPr="00F32C74" w:rsidDel="00BB39A9">
        <w:t xml:space="preserve"> (pvz., sunki Reino </w:t>
      </w:r>
      <w:r w:rsidR="00CE3CF5">
        <w:t>[</w:t>
      </w:r>
      <w:r w:rsidR="00355BD9" w:rsidRPr="00F32C74" w:rsidDel="00BB39A9">
        <w:rPr>
          <w:i/>
        </w:rPr>
        <w:t>Raynaud</w:t>
      </w:r>
      <w:r w:rsidR="00CE3CF5">
        <w:rPr>
          <w:i/>
        </w:rPr>
        <w:t>]</w:t>
      </w:r>
      <w:r w:rsidR="00355BD9" w:rsidRPr="00F32C74" w:rsidDel="00BB39A9">
        <w:rPr>
          <w:i/>
        </w:rPr>
        <w:t xml:space="preserve"> </w:t>
      </w:r>
      <w:r w:rsidR="00355BD9" w:rsidRPr="00F32C74" w:rsidDel="00BB39A9">
        <w:t>lig</w:t>
      </w:r>
      <w:r w:rsidR="00597546">
        <w:t>a</w:t>
      </w:r>
      <w:r w:rsidR="00355BD9" w:rsidRPr="00F32C74" w:rsidDel="00BB39A9">
        <w:t xml:space="preserve"> ar Reino </w:t>
      </w:r>
      <w:r w:rsidR="00597546">
        <w:t>[</w:t>
      </w:r>
      <w:r w:rsidR="00355BD9" w:rsidRPr="00F32C74" w:rsidDel="00BB39A9">
        <w:rPr>
          <w:i/>
        </w:rPr>
        <w:t>Raynaud</w:t>
      </w:r>
      <w:r w:rsidR="00597546">
        <w:rPr>
          <w:i/>
        </w:rPr>
        <w:t>]</w:t>
      </w:r>
      <w:r w:rsidR="00355BD9" w:rsidRPr="00F32C74" w:rsidDel="00BB39A9">
        <w:t xml:space="preserve"> sindromas), šiuo vaistiniu preparatu būtina gydyti atsargiai.</w:t>
      </w:r>
    </w:p>
    <w:p w14:paraId="624AB5CE" w14:textId="77777777" w:rsidR="00355BD9" w:rsidRPr="00F32C74" w:rsidDel="00BB39A9" w:rsidRDefault="00355BD9" w:rsidP="000F7EA1">
      <w:pPr>
        <w:pStyle w:val="BTEMEASMCA"/>
      </w:pPr>
    </w:p>
    <w:p w14:paraId="672D7FD1" w14:textId="77777777" w:rsidR="00355BD9" w:rsidRPr="00F32C74" w:rsidDel="00BB39A9" w:rsidRDefault="00355BD9" w:rsidP="00355BD9">
      <w:pPr>
        <w:spacing w:line="240" w:lineRule="auto"/>
        <w:rPr>
          <w:i/>
          <w:lang w:val="lt-LT"/>
        </w:rPr>
      </w:pPr>
      <w:r w:rsidRPr="00F32C74" w:rsidDel="00BB39A9">
        <w:rPr>
          <w:i/>
          <w:lang w:val="lt-LT"/>
        </w:rPr>
        <w:t>Kvėpavimo sistemos sutrikimai</w:t>
      </w:r>
    </w:p>
    <w:p w14:paraId="578D68EA" w14:textId="66AE26ED" w:rsidR="00355BD9" w:rsidRPr="00F32C74" w:rsidDel="00BB39A9" w:rsidRDefault="00355BD9" w:rsidP="00F80994">
      <w:pPr>
        <w:pStyle w:val="BTEMEASMCA"/>
      </w:pPr>
      <w:r w:rsidRPr="00F32C74" w:rsidDel="00BB39A9">
        <w:t xml:space="preserve">Buvo atvejų, kai pavartojus kai kurių oftalmologinių beta </w:t>
      </w:r>
      <w:r w:rsidR="00597546">
        <w:t>adreno</w:t>
      </w:r>
      <w:r w:rsidRPr="00F32C74" w:rsidDel="00BB39A9">
        <w:t>blokatorių atsirado kvėpavimo sistemos</w:t>
      </w:r>
      <w:r w:rsidR="00551BEA">
        <w:t xml:space="preserve"> sutrikimų</w:t>
      </w:r>
      <w:r w:rsidRPr="00F32C74" w:rsidDel="00BB39A9">
        <w:t xml:space="preserve">, net mirtis </w:t>
      </w:r>
      <w:r w:rsidR="00597546">
        <w:t>dėl</w:t>
      </w:r>
      <w:r w:rsidRPr="00F32C74" w:rsidDel="00BB39A9">
        <w:t xml:space="preserve"> bronchų spazmo astma sergantiems pacientams. </w:t>
      </w:r>
      <w:r w:rsidR="00597546">
        <w:t>Pa</w:t>
      </w:r>
      <w:r w:rsidR="000427C5">
        <w:t>cientams</w:t>
      </w:r>
      <w:r w:rsidRPr="00F32C74" w:rsidDel="00BB39A9">
        <w:t xml:space="preserve">, kurie serga lengva ar vidutinio sunkumo lėtine obstrukcine plaučių liga (LOPL), </w:t>
      </w:r>
      <w:r w:rsidR="006A1377">
        <w:t>latanoprost</w:t>
      </w:r>
      <w:r w:rsidR="00597546">
        <w:t>o</w:t>
      </w:r>
      <w:r w:rsidR="006A1377">
        <w:t>/timolol</w:t>
      </w:r>
      <w:r w:rsidR="00597546">
        <w:t>io</w:t>
      </w:r>
      <w:r w:rsidR="006A1377" w:rsidRPr="00F32C74" w:rsidDel="00BB39A9">
        <w:t xml:space="preserve"> </w:t>
      </w:r>
      <w:r w:rsidR="00597546">
        <w:t>reikia</w:t>
      </w:r>
      <w:r w:rsidRPr="00F32C74" w:rsidDel="00BB39A9">
        <w:t xml:space="preserve"> skirti atsargiai ir tik </w:t>
      </w:r>
      <w:r w:rsidR="00597546">
        <w:t>tuomet</w:t>
      </w:r>
      <w:r w:rsidRPr="00F32C74" w:rsidDel="00BB39A9">
        <w:t xml:space="preserve">, </w:t>
      </w:r>
      <w:r w:rsidR="00597546">
        <w:t>kai galima</w:t>
      </w:r>
      <w:r w:rsidRPr="00F32C74" w:rsidDel="00BB39A9">
        <w:t xml:space="preserve"> nauda </w:t>
      </w:r>
      <w:r w:rsidR="00597546">
        <w:t>viršija</w:t>
      </w:r>
      <w:r w:rsidRPr="00F32C74" w:rsidDel="00BB39A9">
        <w:t xml:space="preserve"> galimą riziką.</w:t>
      </w:r>
    </w:p>
    <w:p w14:paraId="66FEB9BD" w14:textId="77777777" w:rsidR="00355BD9" w:rsidRPr="00F32C74" w:rsidDel="00BB39A9" w:rsidRDefault="00355BD9" w:rsidP="000F7EA1">
      <w:pPr>
        <w:pStyle w:val="BTEMEASMCA"/>
      </w:pPr>
    </w:p>
    <w:p w14:paraId="5528749B" w14:textId="328BC881" w:rsidR="00355BD9" w:rsidRPr="00F32C74" w:rsidDel="00BB39A9" w:rsidRDefault="00355BD9" w:rsidP="006710C0">
      <w:pPr>
        <w:keepNext/>
        <w:spacing w:line="240" w:lineRule="auto"/>
        <w:rPr>
          <w:i/>
          <w:lang w:val="lt-LT"/>
        </w:rPr>
      </w:pPr>
      <w:r w:rsidRPr="00F32C74" w:rsidDel="00BB39A9">
        <w:rPr>
          <w:i/>
          <w:lang w:val="lt-LT"/>
        </w:rPr>
        <w:lastRenderedPageBreak/>
        <w:t>Hipoglikemija</w:t>
      </w:r>
      <w:r w:rsidR="00597546">
        <w:rPr>
          <w:i/>
          <w:lang w:val="lt-LT"/>
        </w:rPr>
        <w:t xml:space="preserve"> arba </w:t>
      </w:r>
      <w:r w:rsidRPr="00F32C74" w:rsidDel="00BB39A9">
        <w:rPr>
          <w:i/>
          <w:lang w:val="lt-LT"/>
        </w:rPr>
        <w:t>cukrinis diabetas</w:t>
      </w:r>
    </w:p>
    <w:p w14:paraId="0C0E3C32" w14:textId="78BF1E11" w:rsidR="00355BD9" w:rsidRPr="00F32C74" w:rsidDel="00BB39A9" w:rsidRDefault="00355BD9" w:rsidP="006710C0">
      <w:pPr>
        <w:pStyle w:val="BTEMEASMCA"/>
        <w:keepNext/>
      </w:pPr>
      <w:r w:rsidRPr="00F32C74" w:rsidDel="00BB39A9">
        <w:t xml:space="preserve">Beta </w:t>
      </w:r>
      <w:r w:rsidR="00597546">
        <w:t>adreno</w:t>
      </w:r>
      <w:r w:rsidRPr="00F32C74" w:rsidDel="00BB39A9">
        <w:t xml:space="preserve">blokatorių reikia atsargiai skirti pacientams, kuriems būna spontaninės hipoglikemijos epizodų arba kurie serga labiliu cukriniu diabetu, kadangi beta </w:t>
      </w:r>
      <w:r w:rsidR="00597546">
        <w:t>adreno</w:t>
      </w:r>
      <w:r w:rsidRPr="00F32C74" w:rsidDel="00BB39A9">
        <w:t>blokatoriai gali slėpti ūminės hipoglikemijos požymius ir simptomus.</w:t>
      </w:r>
    </w:p>
    <w:p w14:paraId="1928147F" w14:textId="77777777" w:rsidR="00355BD9" w:rsidRPr="00F32C74" w:rsidDel="00BB39A9" w:rsidRDefault="00355BD9" w:rsidP="000F7EA1">
      <w:pPr>
        <w:pStyle w:val="BTEMEASMCA"/>
      </w:pPr>
    </w:p>
    <w:p w14:paraId="31A706CF" w14:textId="219B2223" w:rsidR="00F228A1" w:rsidRPr="00A04EFC" w:rsidRDefault="00F228A1" w:rsidP="000F7EA1">
      <w:pPr>
        <w:pStyle w:val="BTEMEASMCA"/>
        <w:rPr>
          <w:i/>
        </w:rPr>
      </w:pPr>
      <w:r w:rsidRPr="00A04EFC">
        <w:rPr>
          <w:i/>
        </w:rPr>
        <w:t>Hipertir</w:t>
      </w:r>
      <w:r w:rsidR="00551BEA" w:rsidRPr="00A04EFC">
        <w:rPr>
          <w:i/>
        </w:rPr>
        <w:t>ozė</w:t>
      </w:r>
    </w:p>
    <w:p w14:paraId="6FBCEF4A" w14:textId="72DD1A0F" w:rsidR="00355BD9" w:rsidRPr="00F32C74" w:rsidDel="00BB39A9" w:rsidRDefault="00355BD9" w:rsidP="000F7EA1">
      <w:pPr>
        <w:pStyle w:val="BTEMEASMCA"/>
      </w:pPr>
      <w:r w:rsidRPr="00F32C74" w:rsidDel="00BB39A9">
        <w:t xml:space="preserve">Beta </w:t>
      </w:r>
      <w:r w:rsidR="00597546">
        <w:t>adreno</w:t>
      </w:r>
      <w:r w:rsidRPr="00F32C74" w:rsidDel="00BB39A9">
        <w:t>blokatoriai gali slėpti hipertir</w:t>
      </w:r>
      <w:r w:rsidR="00551BEA">
        <w:t>ozės</w:t>
      </w:r>
      <w:r w:rsidRPr="00F32C74" w:rsidDel="00BB39A9">
        <w:t xml:space="preserve"> požymius.</w:t>
      </w:r>
    </w:p>
    <w:p w14:paraId="3E34DDA6" w14:textId="77777777" w:rsidR="00355BD9" w:rsidRPr="00F32C74" w:rsidDel="00BB39A9" w:rsidRDefault="00355BD9" w:rsidP="000F7EA1">
      <w:pPr>
        <w:pStyle w:val="BTEMEASMCA"/>
      </w:pPr>
    </w:p>
    <w:p w14:paraId="0D27F536" w14:textId="77777777" w:rsidR="00355BD9" w:rsidRPr="00F32C74" w:rsidDel="00BB39A9" w:rsidRDefault="00355BD9" w:rsidP="00355BD9">
      <w:pPr>
        <w:spacing w:line="240" w:lineRule="auto"/>
        <w:rPr>
          <w:i/>
          <w:lang w:val="lt-LT"/>
        </w:rPr>
      </w:pPr>
      <w:r w:rsidRPr="00F32C74" w:rsidDel="00BB39A9">
        <w:rPr>
          <w:i/>
          <w:lang w:val="lt-LT"/>
        </w:rPr>
        <w:t>Ragenos ligos</w:t>
      </w:r>
    </w:p>
    <w:p w14:paraId="50F6CC2B" w14:textId="08B66C9B" w:rsidR="00355BD9" w:rsidRPr="00F32C74" w:rsidDel="00BB39A9" w:rsidRDefault="00597546" w:rsidP="00F80994">
      <w:pPr>
        <w:pStyle w:val="BTEMEASMCA"/>
      </w:pPr>
      <w:r w:rsidRPr="00017D9F">
        <w:t>Oftalmologiniai beta adrenoblokatoriai</w:t>
      </w:r>
      <w:r w:rsidR="00355BD9" w:rsidRPr="00F32C74" w:rsidDel="00BB39A9">
        <w:t xml:space="preserve"> gali sukelti akių </w:t>
      </w:r>
      <w:r w:rsidR="006A1377">
        <w:t>sausumą</w:t>
      </w:r>
      <w:r w:rsidR="00355BD9" w:rsidRPr="00F32C74" w:rsidDel="00BB39A9">
        <w:t xml:space="preserve">. Ragenos ligomis sergančius </w:t>
      </w:r>
      <w:r w:rsidR="006A1377">
        <w:t>pacientus</w:t>
      </w:r>
      <w:r w:rsidR="00355BD9" w:rsidRPr="00F32C74" w:rsidDel="00BB39A9">
        <w:t xml:space="preserve"> </w:t>
      </w:r>
      <w:r>
        <w:t>reikia</w:t>
      </w:r>
      <w:r w:rsidR="00355BD9" w:rsidRPr="00F32C74" w:rsidDel="00BB39A9">
        <w:t xml:space="preserve"> gydyti atsargiai.</w:t>
      </w:r>
    </w:p>
    <w:p w14:paraId="27036643" w14:textId="77777777" w:rsidR="00355BD9" w:rsidRPr="00F32C74" w:rsidDel="00BB39A9" w:rsidRDefault="00355BD9" w:rsidP="000F7EA1">
      <w:pPr>
        <w:pStyle w:val="BTEMEASMCA"/>
      </w:pPr>
    </w:p>
    <w:p w14:paraId="4876ED9C" w14:textId="641AE42D" w:rsidR="00355BD9" w:rsidRPr="00F32C74" w:rsidDel="00BB39A9" w:rsidRDefault="00355BD9" w:rsidP="00355BD9">
      <w:pPr>
        <w:spacing w:line="240" w:lineRule="auto"/>
        <w:rPr>
          <w:i/>
          <w:lang w:val="lt-LT"/>
        </w:rPr>
      </w:pPr>
      <w:r w:rsidRPr="00F32C74" w:rsidDel="00BB39A9">
        <w:rPr>
          <w:i/>
          <w:lang w:val="lt-LT"/>
        </w:rPr>
        <w:t>Kit</w:t>
      </w:r>
      <w:r w:rsidR="00597546">
        <w:rPr>
          <w:i/>
          <w:lang w:val="lt-LT"/>
        </w:rPr>
        <w:t>i adrenoblokatoriai</w:t>
      </w:r>
    </w:p>
    <w:p w14:paraId="15864846" w14:textId="67CFA104" w:rsidR="00355BD9" w:rsidRPr="00F32C74" w:rsidDel="00BB39A9" w:rsidRDefault="00355BD9" w:rsidP="00F80994">
      <w:pPr>
        <w:pStyle w:val="BTEMEASMCA"/>
      </w:pPr>
      <w:r w:rsidRPr="00F32C74" w:rsidDel="00BB39A9">
        <w:t xml:space="preserve">Poveikis </w:t>
      </w:r>
      <w:r w:rsidR="00597546">
        <w:t>akispūdžiui</w:t>
      </w:r>
      <w:r w:rsidRPr="00F32C74" w:rsidDel="00BB39A9">
        <w:t xml:space="preserve"> ar</w:t>
      </w:r>
      <w:r w:rsidR="005677E8">
        <w:t>ba</w:t>
      </w:r>
      <w:r w:rsidRPr="00F32C74" w:rsidDel="00BB39A9">
        <w:t xml:space="preserve"> žinomas sistemin</w:t>
      </w:r>
      <w:r w:rsidR="005677E8">
        <w:t>ių beta adrenobloaktorių</w:t>
      </w:r>
      <w:r w:rsidRPr="00F32C74" w:rsidDel="00BB39A9">
        <w:t xml:space="preserve"> poveikis gali sustiprėti, </w:t>
      </w:r>
      <w:r w:rsidR="006A1377">
        <w:t>kai timololio</w:t>
      </w:r>
      <w:r w:rsidRPr="00F32C74" w:rsidDel="00BB39A9">
        <w:t xml:space="preserve"> skiriama pacientui, jau vartojančiam </w:t>
      </w:r>
      <w:r w:rsidR="006A1377">
        <w:t>sisteminio</w:t>
      </w:r>
      <w:r w:rsidRPr="00F32C74" w:rsidDel="00BB39A9">
        <w:t xml:space="preserve"> beta adreno</w:t>
      </w:r>
      <w:r w:rsidR="005677E8">
        <w:t>blokatoriaus</w:t>
      </w:r>
      <w:r w:rsidRPr="00F32C74" w:rsidDel="00BB39A9">
        <w:t xml:space="preserve">. </w:t>
      </w:r>
      <w:r w:rsidR="005677E8">
        <w:t>Tokių pacientų atsaką į vaist</w:t>
      </w:r>
      <w:r w:rsidR="005A32A0">
        <w:t>ini</w:t>
      </w:r>
      <w:r w:rsidR="005677E8">
        <w:t>us</w:t>
      </w:r>
      <w:r w:rsidR="005A32A0">
        <w:t xml:space="preserve"> preparatus</w:t>
      </w:r>
      <w:r w:rsidR="005677E8">
        <w:t xml:space="preserve"> reikia </w:t>
      </w:r>
      <w:r w:rsidRPr="00F32C74" w:rsidDel="00BB39A9">
        <w:t>atidžiai stebėti</w:t>
      </w:r>
      <w:r w:rsidR="005677E8">
        <w:t>.</w:t>
      </w:r>
      <w:r w:rsidRPr="00F32C74" w:rsidDel="00BB39A9">
        <w:t xml:space="preserve"> Dviejų </w:t>
      </w:r>
      <w:r w:rsidR="005677E8">
        <w:t>vietinio</w:t>
      </w:r>
      <w:r w:rsidRPr="00F32C74" w:rsidDel="00BB39A9">
        <w:t xml:space="preserve"> poveikio beta </w:t>
      </w:r>
      <w:r w:rsidR="005677E8">
        <w:t>adreno</w:t>
      </w:r>
      <w:r w:rsidRPr="00F32C74" w:rsidDel="00BB39A9">
        <w:t>blokatorių vartoti nerekomenduojama (žr. 4</w:t>
      </w:r>
      <w:r w:rsidR="006A1377">
        <w:t>.</w:t>
      </w:r>
      <w:r w:rsidRPr="00F32C74" w:rsidDel="00BB39A9">
        <w:t>5 skyri</w:t>
      </w:r>
      <w:r w:rsidR="006A1377">
        <w:t>ų</w:t>
      </w:r>
      <w:r w:rsidRPr="00F32C74" w:rsidDel="00BB39A9">
        <w:t>).</w:t>
      </w:r>
    </w:p>
    <w:p w14:paraId="5B8F6DA9" w14:textId="77777777" w:rsidR="00355BD9" w:rsidRPr="00F32C74" w:rsidDel="00BB39A9" w:rsidRDefault="00355BD9" w:rsidP="000F7EA1">
      <w:pPr>
        <w:pStyle w:val="BTEMEASMCA"/>
      </w:pPr>
    </w:p>
    <w:p w14:paraId="286ECA22" w14:textId="55020AC7" w:rsidR="00355BD9" w:rsidRPr="00F32C74" w:rsidDel="00BB39A9" w:rsidRDefault="006A1377" w:rsidP="00355BD9">
      <w:pPr>
        <w:spacing w:line="240" w:lineRule="auto"/>
        <w:rPr>
          <w:i/>
          <w:lang w:val="lt-LT"/>
        </w:rPr>
      </w:pPr>
      <w:r>
        <w:rPr>
          <w:i/>
          <w:lang w:val="lt-LT"/>
        </w:rPr>
        <w:t>Anafilaksinės</w:t>
      </w:r>
      <w:r w:rsidR="00F228A1">
        <w:rPr>
          <w:i/>
          <w:lang w:val="lt-LT"/>
        </w:rPr>
        <w:t xml:space="preserve"> </w:t>
      </w:r>
      <w:r w:rsidR="00355BD9" w:rsidRPr="00F32C74" w:rsidDel="00BB39A9">
        <w:rPr>
          <w:i/>
          <w:lang w:val="lt-LT"/>
        </w:rPr>
        <w:t>reakcijos</w:t>
      </w:r>
    </w:p>
    <w:p w14:paraId="3D4D36BF" w14:textId="0CB49104" w:rsidR="00355BD9" w:rsidRPr="00F32C74" w:rsidDel="00BB39A9" w:rsidRDefault="00355BD9" w:rsidP="00F80994">
      <w:pPr>
        <w:pStyle w:val="BTEMEASMCA"/>
      </w:pPr>
      <w:r w:rsidRPr="00F32C74" w:rsidDel="00BB39A9">
        <w:t xml:space="preserve">Beta </w:t>
      </w:r>
      <w:r w:rsidR="005677E8">
        <w:t>adreno</w:t>
      </w:r>
      <w:r w:rsidRPr="00F32C74" w:rsidDel="00BB39A9">
        <w:t xml:space="preserve">blokatorių vartojantys pacientai, kuriems buvo pasireiškusi atopija ar sunki anafilaksinė reakcija į įvairius alergenus, gali </w:t>
      </w:r>
      <w:r w:rsidR="005677E8">
        <w:t xml:space="preserve">būti labiau jautresni pakartotinam </w:t>
      </w:r>
      <w:r w:rsidRPr="00F32C74" w:rsidDel="00BB39A9">
        <w:t xml:space="preserve">tokių alergenų </w:t>
      </w:r>
      <w:r w:rsidR="005677E8">
        <w:t>poveikiui arba gali</w:t>
      </w:r>
      <w:r w:rsidRPr="00F32C74" w:rsidDel="00BB39A9">
        <w:t xml:space="preserve"> nereaguoti į įprast</w:t>
      </w:r>
      <w:r w:rsidR="005677E8">
        <w:t>ines adrenalino dozes, vartojamas</w:t>
      </w:r>
      <w:r w:rsidRPr="00F32C74" w:rsidDel="00BB39A9">
        <w:t xml:space="preserve"> anafilaksinei reakcijai gydyti</w:t>
      </w:r>
      <w:r w:rsidR="005677E8">
        <w:t>.</w:t>
      </w:r>
    </w:p>
    <w:p w14:paraId="563A004C" w14:textId="77777777" w:rsidR="00355BD9" w:rsidRPr="00F32C74" w:rsidDel="00BB39A9" w:rsidRDefault="00355BD9" w:rsidP="000F7EA1">
      <w:pPr>
        <w:pStyle w:val="BTEMEASMCA"/>
      </w:pPr>
    </w:p>
    <w:p w14:paraId="0A2A4552" w14:textId="756DD2B5" w:rsidR="00355BD9" w:rsidRPr="00F32C74" w:rsidDel="00BB39A9" w:rsidRDefault="00355BD9" w:rsidP="00355BD9">
      <w:pPr>
        <w:spacing w:line="240" w:lineRule="auto"/>
        <w:rPr>
          <w:i/>
          <w:lang w:val="lt-LT"/>
        </w:rPr>
      </w:pPr>
      <w:r w:rsidRPr="00F32C74" w:rsidDel="00BB39A9">
        <w:rPr>
          <w:i/>
          <w:lang w:val="lt-LT"/>
        </w:rPr>
        <w:t>Gyslainės atšok</w:t>
      </w:r>
      <w:r w:rsidRPr="00F32C74">
        <w:rPr>
          <w:i/>
          <w:lang w:val="lt-LT"/>
        </w:rPr>
        <w:t>a</w:t>
      </w:r>
    </w:p>
    <w:p w14:paraId="12B208E0" w14:textId="1AAF14CD" w:rsidR="00355BD9" w:rsidRPr="00F32C74" w:rsidDel="00BB39A9" w:rsidRDefault="00355BD9" w:rsidP="00F80994">
      <w:pPr>
        <w:pStyle w:val="BTEMEASMCA"/>
      </w:pPr>
      <w:r w:rsidRPr="00F32C74" w:rsidDel="00BB39A9">
        <w:t xml:space="preserve">Buvo </w:t>
      </w:r>
      <w:r w:rsidR="00E5460F">
        <w:t xml:space="preserve">pranešta apie </w:t>
      </w:r>
      <w:r w:rsidR="00E5460F" w:rsidRPr="00017D9F">
        <w:t>gyslainės atšokimą po filtruojamųjų procedūrų</w:t>
      </w:r>
      <w:r w:rsidR="00E5460F">
        <w:t>,</w:t>
      </w:r>
      <w:r w:rsidRPr="00F32C74" w:rsidDel="00BB39A9">
        <w:t xml:space="preserve"> kai </w:t>
      </w:r>
      <w:r w:rsidR="00E5460F">
        <w:t>buvo vartojama</w:t>
      </w:r>
      <w:r w:rsidRPr="00F32C74" w:rsidDel="00BB39A9">
        <w:t xml:space="preserve"> skysčio susidarymą slopinančių vaistinių preparatų (pvz., timololio, acetazolamido)</w:t>
      </w:r>
      <w:r w:rsidR="00E5460F">
        <w:t>.</w:t>
      </w:r>
    </w:p>
    <w:p w14:paraId="530B21B0" w14:textId="77777777" w:rsidR="00355BD9" w:rsidRPr="00F32C74" w:rsidDel="00BB39A9" w:rsidRDefault="00355BD9" w:rsidP="000F7EA1">
      <w:pPr>
        <w:pStyle w:val="BTEMEASMCA"/>
      </w:pPr>
    </w:p>
    <w:p w14:paraId="6D182C22" w14:textId="0C2259D1" w:rsidR="00355BD9" w:rsidRPr="00F32C74" w:rsidDel="00BB39A9" w:rsidRDefault="00355BD9" w:rsidP="00355BD9">
      <w:pPr>
        <w:spacing w:line="240" w:lineRule="auto"/>
        <w:rPr>
          <w:i/>
          <w:lang w:val="lt-LT"/>
        </w:rPr>
      </w:pPr>
      <w:r w:rsidRPr="0053179B" w:rsidDel="00BB39A9">
        <w:rPr>
          <w:i/>
          <w:lang w:val="lt-LT"/>
        </w:rPr>
        <w:t>Anestezija chirurgin</w:t>
      </w:r>
      <w:r w:rsidR="00745446">
        <w:rPr>
          <w:i/>
          <w:lang w:val="lt-LT"/>
        </w:rPr>
        <w:t>ių</w:t>
      </w:r>
      <w:r w:rsidRPr="0053179B" w:rsidDel="00BB39A9">
        <w:rPr>
          <w:i/>
          <w:lang w:val="lt-LT"/>
        </w:rPr>
        <w:t xml:space="preserve"> operacij</w:t>
      </w:r>
      <w:r w:rsidR="00745446">
        <w:rPr>
          <w:i/>
          <w:lang w:val="lt-LT"/>
        </w:rPr>
        <w:t>ų</w:t>
      </w:r>
      <w:r w:rsidRPr="0053179B" w:rsidDel="00BB39A9">
        <w:rPr>
          <w:i/>
          <w:lang w:val="lt-LT"/>
        </w:rPr>
        <w:t xml:space="preserve"> metu</w:t>
      </w:r>
    </w:p>
    <w:p w14:paraId="53621454" w14:textId="74CDED19" w:rsidR="00355BD9" w:rsidRPr="00F32C74" w:rsidDel="00BB39A9" w:rsidRDefault="00745446" w:rsidP="00F80994">
      <w:pPr>
        <w:pStyle w:val="BTEMEASMCA"/>
      </w:pPr>
      <w:r>
        <w:t>Oftalmologiniai v</w:t>
      </w:r>
      <w:r w:rsidRPr="00017D9F">
        <w:t>aistiniai</w:t>
      </w:r>
      <w:r w:rsidRPr="00745446">
        <w:t xml:space="preserve"> preparatai</w:t>
      </w:r>
      <w:r w:rsidRPr="00017D9F">
        <w:t>, pasižymintys beta adrenoblokatorių savybėmis,</w:t>
      </w:r>
      <w:r>
        <w:t xml:space="preserve"> </w:t>
      </w:r>
      <w:r w:rsidR="00355BD9" w:rsidRPr="00F32C74" w:rsidDel="00BB39A9">
        <w:t>gali blokuoti sistemin</w:t>
      </w:r>
      <w:r>
        <w:t>ių</w:t>
      </w:r>
      <w:r w:rsidR="00355BD9" w:rsidRPr="00F32C74" w:rsidDel="00BB39A9">
        <w:t xml:space="preserve"> beta agonistų, pvz., adrenalino, poveikį. </w:t>
      </w:r>
      <w:r>
        <w:t>A</w:t>
      </w:r>
      <w:r w:rsidR="00355BD9" w:rsidRPr="00F32C74" w:rsidDel="00BB39A9">
        <w:t xml:space="preserve">nesteziologas turi </w:t>
      </w:r>
      <w:r>
        <w:t>būti informuotas, jei pacientas vartoja timololį.</w:t>
      </w:r>
    </w:p>
    <w:p w14:paraId="74B2BDA5" w14:textId="77777777" w:rsidR="00355BD9" w:rsidRPr="00F32C74" w:rsidDel="00BB39A9" w:rsidRDefault="00355BD9" w:rsidP="000F7EA1">
      <w:pPr>
        <w:pStyle w:val="BTEMEASMCA"/>
      </w:pPr>
    </w:p>
    <w:p w14:paraId="082248B3" w14:textId="77777777" w:rsidR="00355BD9" w:rsidRPr="00F32C74" w:rsidDel="00BB39A9" w:rsidRDefault="00355BD9" w:rsidP="00355BD9">
      <w:pPr>
        <w:spacing w:line="240" w:lineRule="auto"/>
        <w:rPr>
          <w:i/>
          <w:lang w:val="lt-LT"/>
        </w:rPr>
      </w:pPr>
      <w:r w:rsidRPr="00F32C74" w:rsidDel="00BB39A9">
        <w:rPr>
          <w:i/>
          <w:lang w:val="lt-LT"/>
        </w:rPr>
        <w:t>Kartu vartojami vaistiniai preparatai</w:t>
      </w:r>
    </w:p>
    <w:p w14:paraId="264BA1EB" w14:textId="5199513D" w:rsidR="00355BD9" w:rsidRPr="00F32C74" w:rsidDel="00BB39A9" w:rsidRDefault="006020C2" w:rsidP="00F80994">
      <w:pPr>
        <w:pStyle w:val="BTEMEASMCA"/>
      </w:pPr>
      <w:r>
        <w:t>T</w:t>
      </w:r>
      <w:r w:rsidR="00355BD9" w:rsidRPr="00F32C74" w:rsidDel="00BB39A9">
        <w:t>imololi</w:t>
      </w:r>
      <w:r>
        <w:t xml:space="preserve">s gali sąveikauti su kitais </w:t>
      </w:r>
      <w:r w:rsidR="00355BD9" w:rsidRPr="00F32C74" w:rsidDel="00BB39A9">
        <w:t>vaistini</w:t>
      </w:r>
      <w:r>
        <w:t>ais preparatais</w:t>
      </w:r>
      <w:r w:rsidR="00355BD9" w:rsidRPr="00F32C74" w:rsidDel="00BB39A9">
        <w:t xml:space="preserve"> (žr. 4.5 skyrių).</w:t>
      </w:r>
    </w:p>
    <w:p w14:paraId="3E8F7243" w14:textId="77777777" w:rsidR="00355BD9" w:rsidRPr="00F32C74" w:rsidDel="00BB39A9" w:rsidRDefault="00355BD9" w:rsidP="000F7EA1">
      <w:pPr>
        <w:pStyle w:val="BTEMEASMCA"/>
      </w:pPr>
    </w:p>
    <w:p w14:paraId="0BDB366D" w14:textId="5D5350A9" w:rsidR="006020C2" w:rsidRPr="00012D71" w:rsidRDefault="006020C2" w:rsidP="006020C2">
      <w:pPr>
        <w:tabs>
          <w:tab w:val="left" w:pos="567"/>
        </w:tabs>
        <w:spacing w:line="240" w:lineRule="auto"/>
        <w:rPr>
          <w:rFonts w:eastAsia="Times New Roman"/>
          <w:i/>
          <w:iCs/>
          <w:lang w:val="lt-LT"/>
        </w:rPr>
      </w:pPr>
      <w:r w:rsidRPr="00012D71">
        <w:rPr>
          <w:rFonts w:eastAsia="Times New Roman"/>
          <w:i/>
          <w:iCs/>
          <w:lang w:val="lt-LT"/>
        </w:rPr>
        <w:t>Kiti prostaglandinų analogai</w:t>
      </w:r>
    </w:p>
    <w:p w14:paraId="201F4F88" w14:textId="3D8A909D" w:rsidR="00355BD9" w:rsidRPr="00F32C74" w:rsidDel="00BB39A9" w:rsidRDefault="006020C2" w:rsidP="006020C2">
      <w:pPr>
        <w:pStyle w:val="BTEMEASMCA"/>
      </w:pPr>
      <w:r w:rsidRPr="00687F30">
        <w:t>Dviejų ar daugiau prostaglandinų, prostaglandinų analogų arba prostaglandinų darinių vartojimas kartu nerekomenduojamas (žr. 4.5 skyrių).</w:t>
      </w:r>
      <w:r w:rsidR="00355BD9" w:rsidRPr="00F32C74" w:rsidDel="00BB39A9">
        <w:t xml:space="preserve"> </w:t>
      </w:r>
    </w:p>
    <w:p w14:paraId="3F255639" w14:textId="77777777" w:rsidR="00355BD9" w:rsidRPr="00F32C74" w:rsidRDefault="00355BD9" w:rsidP="00355BD9">
      <w:pPr>
        <w:spacing w:line="240" w:lineRule="auto"/>
        <w:rPr>
          <w:lang w:val="lt-LT"/>
        </w:rPr>
      </w:pPr>
    </w:p>
    <w:p w14:paraId="3EBAD221" w14:textId="69FC9EAF" w:rsidR="0071389D" w:rsidRPr="00F32C74" w:rsidRDefault="00F228A1" w:rsidP="00355BD9">
      <w:pPr>
        <w:spacing w:line="240" w:lineRule="auto"/>
        <w:rPr>
          <w:i/>
          <w:lang w:val="lt-LT"/>
        </w:rPr>
      </w:pPr>
      <w:r>
        <w:rPr>
          <w:i/>
          <w:lang w:val="lt-LT"/>
        </w:rPr>
        <w:t>Rainelės pigmentacijos pokyčiai</w:t>
      </w:r>
    </w:p>
    <w:p w14:paraId="6E7C3BCB" w14:textId="68D45AAF" w:rsidR="00355BD9" w:rsidRPr="00F32C74" w:rsidRDefault="00355BD9" w:rsidP="00F80994">
      <w:pPr>
        <w:pStyle w:val="BTEMEASMCA"/>
      </w:pPr>
      <w:r w:rsidRPr="00F32C74">
        <w:t>Latanoprostas gali laipsniškai keisti akių spalvą didindamas rudo pigmento kiekį rainelėje. Panašiai kaip ir vartojant latanoprosto akių lašų, akių pigmentacija suintensyvėjo 16</w:t>
      </w:r>
      <w:r w:rsidRPr="00F32C74">
        <w:noBreakHyphen/>
        <w:t>20</w:t>
      </w:r>
      <w:r w:rsidR="0053179B">
        <w:t> </w:t>
      </w:r>
      <w:r w:rsidRPr="00F32C74">
        <w:t xml:space="preserve">% ne ilgiau kaip metus </w:t>
      </w:r>
      <w:r w:rsidR="006020C2">
        <w:t>latanoprostu/timololiu</w:t>
      </w:r>
      <w:r w:rsidRPr="00F32C74">
        <w:t xml:space="preserve"> gydytų pacientų (remtasi fotografijomis). Toks poveikis dažniausiai pasireiškė </w:t>
      </w:r>
      <w:r w:rsidR="006020C2">
        <w:t>pacientams</w:t>
      </w:r>
      <w:r w:rsidRPr="00F32C74">
        <w:t xml:space="preserve">, kurių rainelės spalva mišri, t. y. žaliai ruda, geltonai ruda ar melsvai arba pilkai ruda. Tokį poveikį sukelia melanino kiekio rainelės stromos melanocituose padidėjimas. Paprastai ruda pigmentacija aplink vyzdžius koncentriškai plinta į pažeistos akies periferiją, tačiau gali labiau paruduoti visa rainelė arba jos dalis. Klinikinių tyrimų metu dvejus metus vartojant latanoprosto, </w:t>
      </w:r>
      <w:r w:rsidR="006020C2">
        <w:t xml:space="preserve">pacientų </w:t>
      </w:r>
      <w:r w:rsidRPr="00F32C74">
        <w:t xml:space="preserve">akių spalvos, kuri buvo homogeniška mėlyna, pilka, žalia arba ruda, pakitimų atvejai buvo labai reti. </w:t>
      </w:r>
    </w:p>
    <w:p w14:paraId="2F0EDDB9" w14:textId="77777777" w:rsidR="00355BD9" w:rsidRPr="00F32C74" w:rsidRDefault="00355BD9" w:rsidP="000F7EA1">
      <w:pPr>
        <w:pStyle w:val="BTEMEASMCA"/>
      </w:pPr>
    </w:p>
    <w:p w14:paraId="685CC929" w14:textId="77777777" w:rsidR="00355BD9" w:rsidRPr="00F32C74" w:rsidRDefault="00355BD9" w:rsidP="000F7EA1">
      <w:pPr>
        <w:pStyle w:val="BTEMEASMCA"/>
      </w:pPr>
      <w:r w:rsidRPr="00F32C74">
        <w:t>Rainelės spalva kinta lėtai, jos pokyčiai gali likti nepastebėti kelis mėnesius ar metus. Jokių simptomų ar patologinių pokyčių neatsiranda.</w:t>
      </w:r>
    </w:p>
    <w:p w14:paraId="4A9E2A9F" w14:textId="77777777" w:rsidR="00355BD9" w:rsidRPr="00F32C74" w:rsidRDefault="00355BD9" w:rsidP="000F7EA1">
      <w:pPr>
        <w:pStyle w:val="BTEMEASMCA"/>
      </w:pPr>
    </w:p>
    <w:p w14:paraId="30D5F1DA" w14:textId="77777777" w:rsidR="00355BD9" w:rsidRPr="00F32C74" w:rsidRDefault="00355BD9" w:rsidP="006C0873">
      <w:pPr>
        <w:pStyle w:val="BTEMEASMCA"/>
      </w:pPr>
      <w:r w:rsidRPr="00F32C74">
        <w:t>Gydymą nutraukus, rudo pigmento rainelėje nebedaugėja, tačiau spalva gali likti pakitusi visam laikui.</w:t>
      </w:r>
    </w:p>
    <w:p w14:paraId="1AABF4BD" w14:textId="77777777" w:rsidR="00355BD9" w:rsidRPr="00F32C74" w:rsidRDefault="00355BD9" w:rsidP="006C0873">
      <w:pPr>
        <w:pStyle w:val="BTEMEASMCA"/>
      </w:pPr>
    </w:p>
    <w:p w14:paraId="51D8C782" w14:textId="77777777" w:rsidR="00355BD9" w:rsidRDefault="00355BD9" w:rsidP="006C0873">
      <w:pPr>
        <w:pStyle w:val="BTEMEASMCA"/>
      </w:pPr>
      <w:r w:rsidRPr="00F32C74">
        <w:t>Gydymo metu poveikio rainelės apgamams ir dėmelėms neatsirado.</w:t>
      </w:r>
    </w:p>
    <w:p w14:paraId="0B4F557F" w14:textId="77777777" w:rsidR="006020C2" w:rsidRPr="00012D71" w:rsidRDefault="006020C2" w:rsidP="006020C2">
      <w:pPr>
        <w:tabs>
          <w:tab w:val="left" w:pos="567"/>
        </w:tabs>
        <w:spacing w:line="240" w:lineRule="auto"/>
        <w:rPr>
          <w:rFonts w:eastAsia="Times New Roman"/>
          <w:lang w:val="lt-LT"/>
        </w:rPr>
      </w:pPr>
    </w:p>
    <w:p w14:paraId="7D8FA36D" w14:textId="77777777" w:rsidR="006020C2" w:rsidRPr="00012D71" w:rsidRDefault="006020C2" w:rsidP="006020C2">
      <w:pPr>
        <w:tabs>
          <w:tab w:val="left" w:pos="567"/>
        </w:tabs>
        <w:spacing w:line="240" w:lineRule="auto"/>
        <w:rPr>
          <w:rFonts w:eastAsia="Times New Roman"/>
          <w:lang w:val="lt-LT"/>
        </w:rPr>
      </w:pPr>
      <w:r w:rsidRPr="00012D71">
        <w:rPr>
          <w:rFonts w:eastAsia="Times New Roman"/>
          <w:lang w:val="lt-LT"/>
        </w:rPr>
        <w:lastRenderedPageBreak/>
        <w:t>Pigmento kaupimosi trabekulių tinkle ar bet kurioje kitoje priekinės akies kameros vietoje nepastebėta, tačiau pacientą reikia reguliariai tirti. Atsižvelgiant į klinikinę situaciją, jei rainelės pigmentacija didėja, gydymą galima nutraukti. Prieš pradedant gydyti, reikėtų pasakyti pacientui apie tai, kad gali pakisti akies spalva. Gydant tik vieną akį, galima nepraeinanti heterochromija.</w:t>
      </w:r>
    </w:p>
    <w:p w14:paraId="41EF7B86" w14:textId="77777777" w:rsidR="006020C2" w:rsidRPr="00F228A1" w:rsidRDefault="006020C2" w:rsidP="00F228A1">
      <w:pPr>
        <w:overflowPunct w:val="0"/>
        <w:autoSpaceDE w:val="0"/>
        <w:autoSpaceDN w:val="0"/>
        <w:adjustRightInd w:val="0"/>
        <w:spacing w:line="240" w:lineRule="auto"/>
        <w:textAlignment w:val="baseline"/>
        <w:rPr>
          <w:rFonts w:eastAsia="Times New Roman"/>
          <w:sz w:val="24"/>
          <w:szCs w:val="24"/>
          <w:lang w:val="lt-LT"/>
        </w:rPr>
      </w:pPr>
    </w:p>
    <w:p w14:paraId="23439EBC" w14:textId="63556CF2" w:rsidR="00F228A1" w:rsidRPr="00A04EFC" w:rsidRDefault="00F228A1" w:rsidP="00F228A1">
      <w:pPr>
        <w:overflowPunct w:val="0"/>
        <w:autoSpaceDE w:val="0"/>
        <w:autoSpaceDN w:val="0"/>
        <w:adjustRightInd w:val="0"/>
        <w:spacing w:line="240" w:lineRule="auto"/>
        <w:textAlignment w:val="baseline"/>
        <w:rPr>
          <w:lang w:val="lt-LT"/>
        </w:rPr>
      </w:pPr>
      <w:r w:rsidRPr="00A04EFC">
        <w:rPr>
          <w:i/>
          <w:lang w:val="lt-LT"/>
        </w:rPr>
        <w:t>Akių vokų ir blakstienų pokyčiai</w:t>
      </w:r>
    </w:p>
    <w:p w14:paraId="7950D0C1" w14:textId="77777777" w:rsidR="00976E12" w:rsidRPr="00012D71" w:rsidRDefault="00976E12" w:rsidP="00976E12">
      <w:pPr>
        <w:tabs>
          <w:tab w:val="left" w:pos="567"/>
        </w:tabs>
        <w:spacing w:line="240" w:lineRule="auto"/>
        <w:rPr>
          <w:rFonts w:eastAsia="Times New Roman"/>
          <w:lang w:val="lt-LT"/>
        </w:rPr>
      </w:pPr>
      <w:r w:rsidRPr="00012D71">
        <w:rPr>
          <w:rFonts w:eastAsia="Times New Roman"/>
          <w:lang w:val="lt-LT"/>
        </w:rPr>
        <w:t>Vartojant latanoprosto pastebėtas akių vokų patamsėjimas, kuris gali būti grįžtamojo pobūdžio. Latanoprostas gali palengva pakeisti gydytos akies blakstienas ir gyvaplaukius: blakstienos pailgėja, sustorėja, padidėja pigmentacija, blakstienų ar gyvaplaukių skaičius, gali netinkamai nukrypti blakstienų augimas. Nutraukus gydymą blakstienų pokyčiai atsistato.</w:t>
      </w:r>
    </w:p>
    <w:p w14:paraId="3975B863" w14:textId="77777777" w:rsidR="006B066D" w:rsidRPr="00F32C74" w:rsidRDefault="006B066D" w:rsidP="006C0873">
      <w:pPr>
        <w:pStyle w:val="BTEMEASMCA"/>
      </w:pPr>
    </w:p>
    <w:p w14:paraId="742F8D45" w14:textId="77777777" w:rsidR="0062409B" w:rsidRPr="00A04EFC" w:rsidRDefault="0062409B" w:rsidP="006C0873">
      <w:pPr>
        <w:pStyle w:val="BTEMEASMCA"/>
        <w:rPr>
          <w:i/>
        </w:rPr>
      </w:pPr>
      <w:r w:rsidRPr="00A04EFC">
        <w:rPr>
          <w:i/>
        </w:rPr>
        <w:t>Glaukoma</w:t>
      </w:r>
    </w:p>
    <w:p w14:paraId="37BADF9E" w14:textId="64115AB0" w:rsidR="00976E12" w:rsidRPr="00012D71" w:rsidRDefault="00976E12" w:rsidP="00976E12">
      <w:pPr>
        <w:tabs>
          <w:tab w:val="left" w:pos="567"/>
        </w:tabs>
        <w:spacing w:line="240" w:lineRule="auto"/>
        <w:rPr>
          <w:rFonts w:eastAsia="Times New Roman"/>
          <w:lang w:val="lt-LT"/>
        </w:rPr>
      </w:pPr>
      <w:r w:rsidRPr="00012D71">
        <w:rPr>
          <w:lang w:val="lt-LT"/>
        </w:rPr>
        <w:t>Dokumentuotos latanoprosto vartojimo patirties</w:t>
      </w:r>
      <w:r w:rsidRPr="00012D71">
        <w:rPr>
          <w:rFonts w:eastAsia="Times New Roman"/>
          <w:lang w:val="lt-LT"/>
        </w:rPr>
        <w:t xml:space="preserve"> gydant uždegimu pasireiškiančią, neovaskulinę</w:t>
      </w:r>
      <w:r w:rsidR="00CA34FE">
        <w:rPr>
          <w:rFonts w:eastAsia="Times New Roman"/>
          <w:lang w:val="lt-LT"/>
        </w:rPr>
        <w:t xml:space="preserve"> arba</w:t>
      </w:r>
      <w:r w:rsidRPr="00012D71">
        <w:rPr>
          <w:rFonts w:eastAsia="Times New Roman"/>
          <w:lang w:val="lt-LT"/>
        </w:rPr>
        <w:t xml:space="preserve"> lėtinę uždarojo kampo ar įgimtą glaukomą, atvirojo kampo glaukomą, kai yra pseudofakija, ir pigmentinę glaukomą, nėra. </w:t>
      </w:r>
    </w:p>
    <w:p w14:paraId="7C53DCBE" w14:textId="68A17E74" w:rsidR="00976E12" w:rsidRPr="00012D71" w:rsidRDefault="00976E12" w:rsidP="00976E12">
      <w:pPr>
        <w:tabs>
          <w:tab w:val="left" w:pos="567"/>
        </w:tabs>
        <w:spacing w:line="240" w:lineRule="auto"/>
        <w:rPr>
          <w:rFonts w:eastAsia="Times New Roman"/>
          <w:lang w:val="lt-LT"/>
        </w:rPr>
      </w:pPr>
      <w:r w:rsidRPr="00012D71">
        <w:rPr>
          <w:rFonts w:eastAsia="Times New Roman"/>
          <w:lang w:val="lt-LT"/>
        </w:rPr>
        <w:t xml:space="preserve">Latanoprostas neturi įtakos vyzdžiui arba jį veikia mažai, tačiau dokumentuotos jo vartojimo patirties, prasidėjus ūminiam uždarojo kampo glaukomos priepuoliui, nėra. Kol atsiras daugiau klinikinės patirties, minėtais atvejais </w:t>
      </w:r>
      <w:r>
        <w:rPr>
          <w:rFonts w:eastAsia="Times New Roman"/>
          <w:lang w:val="lt-LT"/>
        </w:rPr>
        <w:t>latanoprosto/timololio</w:t>
      </w:r>
      <w:r w:rsidRPr="00012D71">
        <w:rPr>
          <w:rFonts w:eastAsia="Times New Roman"/>
          <w:lang w:val="lt-LT"/>
        </w:rPr>
        <w:t xml:space="preserve"> rekomenduojama vartoti atsargiai.</w:t>
      </w:r>
    </w:p>
    <w:p w14:paraId="712F75B5" w14:textId="77777777" w:rsidR="00355BD9" w:rsidRPr="00F32C74" w:rsidRDefault="00355BD9" w:rsidP="00E93CCC">
      <w:pPr>
        <w:pStyle w:val="BTEMEASMCA"/>
      </w:pPr>
    </w:p>
    <w:p w14:paraId="1ED16D1E" w14:textId="77777777" w:rsidR="00976E12" w:rsidRPr="00012D71" w:rsidRDefault="00976E12" w:rsidP="00976E12">
      <w:pPr>
        <w:tabs>
          <w:tab w:val="left" w:pos="567"/>
        </w:tabs>
        <w:spacing w:line="240" w:lineRule="auto"/>
        <w:rPr>
          <w:rFonts w:eastAsia="Times New Roman"/>
          <w:i/>
          <w:iCs/>
          <w:lang w:val="lt-LT"/>
        </w:rPr>
      </w:pPr>
      <w:r w:rsidRPr="00012D71">
        <w:rPr>
          <w:rFonts w:eastAsia="Times New Roman"/>
          <w:i/>
          <w:iCs/>
          <w:lang w:val="lt-LT"/>
        </w:rPr>
        <w:t>Herpinis keratitas</w:t>
      </w:r>
    </w:p>
    <w:p w14:paraId="6353D88F" w14:textId="77777777" w:rsidR="00976E12" w:rsidRPr="00012D71" w:rsidRDefault="00976E12" w:rsidP="00976E12">
      <w:pPr>
        <w:tabs>
          <w:tab w:val="left" w:pos="567"/>
        </w:tabs>
        <w:spacing w:line="240" w:lineRule="auto"/>
        <w:rPr>
          <w:rFonts w:eastAsia="Times New Roman"/>
          <w:lang w:val="lt-LT"/>
        </w:rPr>
      </w:pPr>
      <w:r w:rsidRPr="00012D71">
        <w:rPr>
          <w:rFonts w:eastAsia="Times New Roman"/>
          <w:lang w:val="lt-LT"/>
        </w:rPr>
        <w:t>Latanoprostu atsargiai reikia gydyti pacientus, kurie anksčiau sirgo herpiniu keratitu, reikia vengti vartoti esant aktyviam keratitui, kurį sukėlė pūslelinės (</w:t>
      </w:r>
      <w:r w:rsidRPr="00012D71">
        <w:rPr>
          <w:rFonts w:eastAsia="Times New Roman"/>
          <w:i/>
          <w:lang w:val="lt-LT"/>
        </w:rPr>
        <w:t>herpes simplex</w:t>
      </w:r>
      <w:r w:rsidRPr="00012D71">
        <w:rPr>
          <w:rFonts w:eastAsia="Times New Roman"/>
          <w:lang w:val="lt-LT"/>
        </w:rPr>
        <w:t>) virusas, taip pat vengti skirti pacientams, kurie sirgo pasikartojančiu herpiniu keratitu, susijusiu su prostaglandinų analogų vartojimu.</w:t>
      </w:r>
    </w:p>
    <w:p w14:paraId="4BA619DE" w14:textId="77777777" w:rsidR="00976E12" w:rsidRDefault="00976E12" w:rsidP="00631649">
      <w:pPr>
        <w:pStyle w:val="BTEMEASMCA"/>
        <w:rPr>
          <w:i/>
        </w:rPr>
      </w:pPr>
    </w:p>
    <w:p w14:paraId="44C3914C" w14:textId="627F6081" w:rsidR="0062409B" w:rsidRPr="00A04EFC" w:rsidRDefault="0062409B" w:rsidP="00631649">
      <w:pPr>
        <w:pStyle w:val="BTEMEASMCA"/>
        <w:rPr>
          <w:i/>
        </w:rPr>
      </w:pPr>
      <w:r w:rsidRPr="00A04EFC">
        <w:rPr>
          <w:i/>
        </w:rPr>
        <w:t>Geltonosios dėmės edema</w:t>
      </w:r>
    </w:p>
    <w:p w14:paraId="1DA9E3DB" w14:textId="712826B9" w:rsidR="00BB39A9" w:rsidRPr="00F32C74" w:rsidRDefault="00355BD9" w:rsidP="00631649">
      <w:pPr>
        <w:pStyle w:val="BTEMEASMCA"/>
      </w:pPr>
      <w:r w:rsidRPr="00F32C74">
        <w:t>Buvo atvejų, kai latanoprosto vartojimo metu pasireiškė geltonosios dėmės edema (įskaitant cistinę). Toks poveikis dažniausiai atsirasdavo pacientams, kuriems buvo afakija, pseudofakija su įplyšusia užpakaline lęši</w:t>
      </w:r>
      <w:r w:rsidR="00CA34FE">
        <w:t>uko</w:t>
      </w:r>
      <w:r w:rsidRPr="00F32C74">
        <w:t xml:space="preserve"> kapsule arba geltonosios dėmės edemos rizikos veiksnių. Tokiems pacientams </w:t>
      </w:r>
      <w:r w:rsidR="00976E12">
        <w:t>latanoprosto/timololio</w:t>
      </w:r>
      <w:r w:rsidRPr="00F32C74">
        <w:t xml:space="preserve"> </w:t>
      </w:r>
      <w:r w:rsidR="00DC5D08">
        <w:t>reikia</w:t>
      </w:r>
      <w:r w:rsidRPr="00F32C74">
        <w:t xml:space="preserve"> vartoti atsargiai.</w:t>
      </w:r>
    </w:p>
    <w:p w14:paraId="45D975B4" w14:textId="77777777" w:rsidR="00355BD9" w:rsidRPr="00F32C74" w:rsidRDefault="00355BD9" w:rsidP="00355BD9">
      <w:pPr>
        <w:pStyle w:val="Default"/>
        <w:rPr>
          <w:rFonts w:eastAsia="Calibri"/>
          <w:sz w:val="22"/>
          <w:szCs w:val="22"/>
          <w:lang w:val="lt-LT" w:eastAsia="lt-LT"/>
        </w:rPr>
      </w:pPr>
    </w:p>
    <w:p w14:paraId="42854FE2" w14:textId="77777777" w:rsidR="00355BD9" w:rsidRPr="00F32C74" w:rsidRDefault="00355BD9" w:rsidP="00553412">
      <w:pPr>
        <w:pStyle w:val="BTuEMEASMCA"/>
      </w:pPr>
      <w:r w:rsidRPr="00F32C74">
        <w:t>Kontaktinių lęšių nešiojimas</w:t>
      </w:r>
    </w:p>
    <w:p w14:paraId="0F56749C" w14:textId="2E405B7F" w:rsidR="00355BD9" w:rsidRPr="00F32C74" w:rsidRDefault="00A74CBC" w:rsidP="000F7EA1">
      <w:pPr>
        <w:pStyle w:val="BTEMEASMCA"/>
        <w:rPr>
          <w:sz w:val="24"/>
          <w:szCs w:val="24"/>
        </w:rPr>
      </w:pPr>
      <w:r>
        <w:t>Prieš šio vaist</w:t>
      </w:r>
      <w:r w:rsidR="009C2D17">
        <w:t>ini</w:t>
      </w:r>
      <w:r>
        <w:t xml:space="preserve">o </w:t>
      </w:r>
      <w:r w:rsidR="009C2D17">
        <w:t xml:space="preserve">preparato </w:t>
      </w:r>
      <w:r>
        <w:t xml:space="preserve">vartojimą </w:t>
      </w:r>
      <w:r w:rsidR="00DC5D08">
        <w:t xml:space="preserve">pacientui </w:t>
      </w:r>
      <w:r>
        <w:t>kontaktinius lęšius reikia išimti ir vėl juos galima įdėti ne anksčiau kaip po 15 min</w:t>
      </w:r>
      <w:r w:rsidR="00DC5D08">
        <w:t>učių</w:t>
      </w:r>
      <w:r w:rsidR="00355BD9" w:rsidRPr="00F32C74">
        <w:t xml:space="preserve"> (žr. 4.2 skyrių).</w:t>
      </w:r>
    </w:p>
    <w:p w14:paraId="3095320E" w14:textId="77777777" w:rsidR="00355BD9" w:rsidRPr="00F32C74" w:rsidRDefault="00355BD9" w:rsidP="006C0873">
      <w:pPr>
        <w:pStyle w:val="BTEMEASMCA"/>
      </w:pPr>
    </w:p>
    <w:p w14:paraId="66AE2158" w14:textId="631D5112" w:rsidR="00355BD9" w:rsidRPr="00F32C74" w:rsidRDefault="00355BD9" w:rsidP="00355BD9">
      <w:pPr>
        <w:pStyle w:val="PI-2EMEASMCA"/>
        <w:tabs>
          <w:tab w:val="left" w:pos="567"/>
        </w:tabs>
      </w:pPr>
      <w:bookmarkStart w:id="18" w:name="_Toc129243106"/>
      <w:bookmarkStart w:id="19" w:name="_Toc129243231"/>
      <w:r w:rsidRPr="00F32C74">
        <w:t>4.5</w:t>
      </w:r>
      <w:r w:rsidRPr="00F32C74">
        <w:tab/>
        <w:t>Sąveika su kitais vaistiniais preparatais ir kitokia sąveika</w:t>
      </w:r>
      <w:bookmarkEnd w:id="18"/>
      <w:bookmarkEnd w:id="19"/>
    </w:p>
    <w:p w14:paraId="41421A24" w14:textId="77777777" w:rsidR="00355BD9" w:rsidRPr="00F32C74" w:rsidRDefault="00355BD9" w:rsidP="00F80994">
      <w:pPr>
        <w:pStyle w:val="BTEMEASMCA"/>
      </w:pPr>
    </w:p>
    <w:p w14:paraId="1FF1A382" w14:textId="5DEBD0A6" w:rsidR="00355BD9" w:rsidRPr="00F32C74" w:rsidRDefault="00355BD9" w:rsidP="000F7EA1">
      <w:pPr>
        <w:pStyle w:val="BTEMEASMCA"/>
      </w:pPr>
      <w:r w:rsidRPr="00F32C74">
        <w:t xml:space="preserve">Specifinių </w:t>
      </w:r>
      <w:r w:rsidR="00DC5D08">
        <w:t>latanoprosto/timololio</w:t>
      </w:r>
      <w:r w:rsidRPr="00F32C74">
        <w:t xml:space="preserve"> ir kitų vaistinių preparatų sąveikos tyrimų neatlikta.</w:t>
      </w:r>
    </w:p>
    <w:p w14:paraId="141A7032" w14:textId="77777777" w:rsidR="00355BD9" w:rsidRPr="00F32C74" w:rsidRDefault="00355BD9" w:rsidP="000F7EA1">
      <w:pPr>
        <w:pStyle w:val="BTEMEASMCA"/>
      </w:pPr>
    </w:p>
    <w:p w14:paraId="554EE9F5" w14:textId="5CBD4F39" w:rsidR="00355BD9" w:rsidRPr="00F32C74" w:rsidRDefault="00355BD9" w:rsidP="000F7EA1">
      <w:pPr>
        <w:pStyle w:val="BTEMEASMCA"/>
      </w:pPr>
      <w:r w:rsidRPr="00F32C74">
        <w:t xml:space="preserve">Gauta pranešimų apie paradoksinį intraokulinio spaudimo padidėjimą po dviejų prostaglandinų analogų vartojimo </w:t>
      </w:r>
      <w:r w:rsidR="00CA34FE">
        <w:t>ant akių</w:t>
      </w:r>
      <w:r w:rsidRPr="00F32C74">
        <w:t xml:space="preserve"> vienu metu. </w:t>
      </w:r>
      <w:r w:rsidR="00DC5D08">
        <w:t>Taigi</w:t>
      </w:r>
      <w:r w:rsidRPr="00F32C74">
        <w:t>, vienu metu vartoti dviejų ar daugiau prostaglandinų, jų analogų ar derivatų nerekomenduojama.</w:t>
      </w:r>
    </w:p>
    <w:p w14:paraId="4F7233E5" w14:textId="77777777" w:rsidR="00355BD9" w:rsidRPr="00F32C74" w:rsidRDefault="00355BD9" w:rsidP="006C0873">
      <w:pPr>
        <w:pStyle w:val="BTEMEASMCA"/>
      </w:pPr>
    </w:p>
    <w:p w14:paraId="674D728D" w14:textId="77777777" w:rsidR="00A46270" w:rsidRPr="00012D71" w:rsidRDefault="00A46270" w:rsidP="00A46270">
      <w:pPr>
        <w:tabs>
          <w:tab w:val="left" w:pos="567"/>
        </w:tabs>
        <w:spacing w:line="240" w:lineRule="auto"/>
        <w:rPr>
          <w:rFonts w:eastAsia="Times New Roman"/>
          <w:lang w:val="lt-LT"/>
        </w:rPr>
      </w:pPr>
      <w:r w:rsidRPr="00012D71">
        <w:rPr>
          <w:rFonts w:eastAsia="Times New Roman"/>
          <w:lang w:val="lt-LT"/>
        </w:rPr>
        <w:t>Poveikis gali tapti suminis, gali pasireikšti hipotenzija ir (arba) sunki bradikardija, jeigu akių lašai, kuriuose yra beta adrenoblokatorių tirpalo, vartojami kartu su geriamaisiais kalcio kanalų blokatoriais, beta adrenoblokatoriais, antiaritminiais vaistiniais preparatais (įskaitant amjodaroną), širdį veikiančiais glikozidais, parasimpatikomimetikais, guanetidinu.</w:t>
      </w:r>
    </w:p>
    <w:p w14:paraId="39428A50" w14:textId="77777777" w:rsidR="00355BD9" w:rsidRPr="00F32C74" w:rsidRDefault="00355BD9" w:rsidP="006C0873">
      <w:pPr>
        <w:pStyle w:val="BTEMEASMCA"/>
      </w:pPr>
    </w:p>
    <w:p w14:paraId="48C0E39F" w14:textId="115B7DE9" w:rsidR="00355BD9" w:rsidRPr="00F32C74" w:rsidRDefault="00355BD9" w:rsidP="00E93CCC">
      <w:pPr>
        <w:pStyle w:val="BTEMEASMCA"/>
      </w:pPr>
      <w:r w:rsidRPr="00F32C74">
        <w:t xml:space="preserve">Gauta pranešimų apie kombinuotojo gydymo CYP2D6 inhibitoriais (pvz., chinidinu, fluoksetinu, paroksetinu) ir timololiu metu sustiprėjusią sisteminę beta adrenoreceptorių blokadą (pvz., </w:t>
      </w:r>
      <w:r w:rsidR="00CA34FE">
        <w:t xml:space="preserve">sulėtėjęs </w:t>
      </w:r>
      <w:r w:rsidRPr="00F32C74">
        <w:t xml:space="preserve">širdies </w:t>
      </w:r>
      <w:r w:rsidR="00CA34FE">
        <w:t>ritmas</w:t>
      </w:r>
      <w:r w:rsidRPr="00F32C74">
        <w:t>, depresij</w:t>
      </w:r>
      <w:r w:rsidR="00CA34FE">
        <w:t>a</w:t>
      </w:r>
      <w:r w:rsidRPr="00F32C74">
        <w:t>).</w:t>
      </w:r>
    </w:p>
    <w:p w14:paraId="2AE92C52" w14:textId="77777777" w:rsidR="00355BD9" w:rsidRPr="00F32C74" w:rsidRDefault="00355BD9" w:rsidP="00631649">
      <w:pPr>
        <w:pStyle w:val="BTEMEASMCA"/>
      </w:pPr>
    </w:p>
    <w:p w14:paraId="4E560C4C" w14:textId="55469E7E" w:rsidR="00355BD9" w:rsidRPr="00F32C74" w:rsidRDefault="00355BD9" w:rsidP="00631649">
      <w:pPr>
        <w:pStyle w:val="BTEMEASMCA"/>
      </w:pPr>
      <w:r w:rsidRPr="00F32C74">
        <w:t xml:space="preserve">Poveikis intraokuliniam spaudimui ar žinomas sisteminės beta adrenoreceptorių blokados poveikis gali sustiprėti, jei </w:t>
      </w:r>
      <w:r w:rsidR="00B06B1F">
        <w:t>latanoprosto/timololio</w:t>
      </w:r>
      <w:r w:rsidR="00A74CBC">
        <w:t xml:space="preserve"> </w:t>
      </w:r>
      <w:r w:rsidRPr="00F32C74">
        <w:t xml:space="preserve">skiriama pacientui, jau vartojančiam </w:t>
      </w:r>
      <w:r w:rsidR="00CA34FE">
        <w:t>per burną</w:t>
      </w:r>
      <w:r w:rsidRPr="00F32C74">
        <w:t xml:space="preserve"> </w:t>
      </w:r>
      <w:r w:rsidR="00B06B1F">
        <w:t xml:space="preserve"> </w:t>
      </w:r>
      <w:r w:rsidRPr="00F32C74">
        <w:t xml:space="preserve">beta adrenoreceptorius blokuojančio </w:t>
      </w:r>
      <w:r w:rsidR="00B06B1F">
        <w:t xml:space="preserve">vaistinio </w:t>
      </w:r>
      <w:r w:rsidRPr="00F32C74">
        <w:t xml:space="preserve">preparato. Vienu metu vartoti dviejų ar daugiau </w:t>
      </w:r>
      <w:r w:rsidR="00CA34FE">
        <w:t>vietinio</w:t>
      </w:r>
      <w:r w:rsidRPr="00F32C74">
        <w:t xml:space="preserve"> poveikio beta </w:t>
      </w:r>
      <w:r w:rsidR="00CA34FE">
        <w:t>adreno</w:t>
      </w:r>
      <w:r w:rsidRPr="00F32C74">
        <w:t>blokatorių nerekomenduojama.</w:t>
      </w:r>
    </w:p>
    <w:p w14:paraId="56229686" w14:textId="77777777" w:rsidR="00355BD9" w:rsidRPr="00F32C74" w:rsidRDefault="00355BD9">
      <w:pPr>
        <w:pStyle w:val="BTEMEASMCA"/>
      </w:pPr>
    </w:p>
    <w:p w14:paraId="3F3CF66B" w14:textId="243BFE34" w:rsidR="00CA34FE" w:rsidRPr="00012D71" w:rsidRDefault="00CA34FE" w:rsidP="00012D71">
      <w:pPr>
        <w:tabs>
          <w:tab w:val="left" w:pos="567"/>
        </w:tabs>
        <w:spacing w:line="240" w:lineRule="auto"/>
        <w:rPr>
          <w:lang w:val="lt-LT"/>
        </w:rPr>
      </w:pPr>
      <w:r w:rsidRPr="00012D71">
        <w:rPr>
          <w:rFonts w:eastAsia="Times New Roman"/>
          <w:lang w:val="lt-LT"/>
        </w:rPr>
        <w:lastRenderedPageBreak/>
        <w:t>Buvo</w:t>
      </w:r>
      <w:r w:rsidRPr="00012D71">
        <w:rPr>
          <w:lang w:val="lt-LT"/>
        </w:rPr>
        <w:t xml:space="preserve"> pavienių pranešimų </w:t>
      </w:r>
      <w:r w:rsidRPr="00012D71">
        <w:rPr>
          <w:rFonts w:eastAsia="Times New Roman"/>
          <w:lang w:val="lt-LT"/>
        </w:rPr>
        <w:t>apie</w:t>
      </w:r>
      <w:r w:rsidRPr="00012D71">
        <w:rPr>
          <w:lang w:val="lt-LT"/>
        </w:rPr>
        <w:t xml:space="preserve"> midriazę</w:t>
      </w:r>
      <w:r w:rsidRPr="00012D71">
        <w:rPr>
          <w:rFonts w:eastAsia="Times New Roman"/>
          <w:lang w:val="lt-LT"/>
        </w:rPr>
        <w:t xml:space="preserve"> oftalmologinių beta adrenoblokatorių kartu su adrenalinu (epinefrinu) vartojusiems pacientams</w:t>
      </w:r>
      <w:r w:rsidRPr="00012D71">
        <w:rPr>
          <w:lang w:val="lt-LT"/>
        </w:rPr>
        <w:t>.</w:t>
      </w:r>
    </w:p>
    <w:p w14:paraId="69E4DAF0" w14:textId="10FF8331" w:rsidR="00355BD9" w:rsidRPr="00F32C74" w:rsidRDefault="00355BD9">
      <w:pPr>
        <w:pStyle w:val="BTEMEASMCA"/>
      </w:pPr>
      <w:r w:rsidRPr="00F32C74">
        <w:t xml:space="preserve">Jei vartojama beta </w:t>
      </w:r>
      <w:r w:rsidR="0082252B">
        <w:t>adreno</w:t>
      </w:r>
      <w:r w:rsidRPr="00F32C74">
        <w:t>blokatorių, gali pasireikšti stipresnė hipertenzinė reakcija po staigaus gydymo klonidinu nutraukimo.</w:t>
      </w:r>
    </w:p>
    <w:p w14:paraId="0BB00B46" w14:textId="77777777" w:rsidR="00355BD9" w:rsidRPr="00F32C74" w:rsidRDefault="00355BD9">
      <w:pPr>
        <w:pStyle w:val="BTEMEASMCA"/>
      </w:pPr>
    </w:p>
    <w:p w14:paraId="7BAD26FC" w14:textId="0F7E340D" w:rsidR="00355BD9" w:rsidRPr="00F32C74" w:rsidRDefault="00355BD9">
      <w:pPr>
        <w:pStyle w:val="BTEMEASMCA"/>
      </w:pPr>
      <w:r w:rsidRPr="00F32C74">
        <w:t xml:space="preserve">Beta </w:t>
      </w:r>
      <w:r w:rsidR="0082252B">
        <w:t>adreno</w:t>
      </w:r>
      <w:r w:rsidRPr="00F32C74">
        <w:t xml:space="preserve">blokatoriai gali stiprinti hipoglikeminį antidiabetinių vaistinių preparatų poveikį. Beta </w:t>
      </w:r>
      <w:r w:rsidR="0082252B">
        <w:t>adreno</w:t>
      </w:r>
      <w:r w:rsidRPr="00F32C74">
        <w:t>blokatoriai gali slėpti hipoglikemijos požymius ir simptomus (žr. 4.4 skyrių).</w:t>
      </w:r>
    </w:p>
    <w:p w14:paraId="3CBD9858" w14:textId="77777777" w:rsidR="00355BD9" w:rsidRPr="00F32C74" w:rsidRDefault="00355BD9">
      <w:pPr>
        <w:pStyle w:val="BTEMEASMCA"/>
      </w:pPr>
    </w:p>
    <w:p w14:paraId="508A391E" w14:textId="653BB1F4" w:rsidR="00355BD9" w:rsidRPr="00F32C74" w:rsidRDefault="00355BD9" w:rsidP="00355BD9">
      <w:pPr>
        <w:pStyle w:val="PI-2EMEASMCA"/>
        <w:tabs>
          <w:tab w:val="left" w:pos="567"/>
        </w:tabs>
      </w:pPr>
      <w:bookmarkStart w:id="20" w:name="_Toc129243107"/>
      <w:bookmarkStart w:id="21" w:name="_Toc129243232"/>
      <w:r w:rsidRPr="00F32C74">
        <w:t>4.6</w:t>
      </w:r>
      <w:r w:rsidRPr="00F32C74">
        <w:tab/>
        <w:t>Vaisingumas, nėštumo ir žindymo laikotarpis</w:t>
      </w:r>
      <w:bookmarkEnd w:id="20"/>
      <w:bookmarkEnd w:id="21"/>
    </w:p>
    <w:p w14:paraId="61BE02DF" w14:textId="77777777" w:rsidR="00355BD9" w:rsidRPr="00F32C74" w:rsidRDefault="00355BD9" w:rsidP="00F80994">
      <w:pPr>
        <w:pStyle w:val="BTEMEASMCA"/>
      </w:pPr>
    </w:p>
    <w:p w14:paraId="0DAC4DE3" w14:textId="77777777" w:rsidR="00B06B1F" w:rsidRPr="00012D71" w:rsidRDefault="00B06B1F" w:rsidP="00B06B1F">
      <w:pPr>
        <w:tabs>
          <w:tab w:val="left" w:pos="567"/>
        </w:tabs>
        <w:spacing w:line="240" w:lineRule="auto"/>
        <w:rPr>
          <w:rFonts w:eastAsia="Times New Roman"/>
          <w:u w:val="single"/>
          <w:lang w:val="lt-LT"/>
        </w:rPr>
      </w:pPr>
      <w:r w:rsidRPr="00012D71">
        <w:rPr>
          <w:rFonts w:eastAsia="Times New Roman"/>
          <w:u w:val="single"/>
          <w:lang w:val="lt-LT"/>
        </w:rPr>
        <w:t>Vaisingumas</w:t>
      </w:r>
    </w:p>
    <w:p w14:paraId="2634C4B9" w14:textId="77777777" w:rsidR="00B06B1F" w:rsidRPr="00012D71" w:rsidRDefault="00B06B1F" w:rsidP="00B06B1F">
      <w:pPr>
        <w:tabs>
          <w:tab w:val="left" w:pos="567"/>
        </w:tabs>
        <w:spacing w:line="240" w:lineRule="auto"/>
        <w:rPr>
          <w:rFonts w:eastAsia="Times New Roman"/>
          <w:lang w:val="lt-LT"/>
        </w:rPr>
      </w:pPr>
      <w:r w:rsidRPr="00012D71">
        <w:rPr>
          <w:rFonts w:eastAsia="Times New Roman"/>
          <w:lang w:val="lt-LT"/>
        </w:rPr>
        <w:t>Tyrimų su gyvūnais metu nenustatyta, kad latanoprostas ar timololis darytų poveikį patinų bei patelių vaisingumui  (žr. 5.3 skyrių).</w:t>
      </w:r>
    </w:p>
    <w:p w14:paraId="4CBB8460" w14:textId="77777777" w:rsidR="00B06B1F" w:rsidRDefault="00B06B1F" w:rsidP="00355BD9">
      <w:pPr>
        <w:tabs>
          <w:tab w:val="left" w:pos="567"/>
        </w:tabs>
        <w:spacing w:line="240" w:lineRule="auto"/>
        <w:rPr>
          <w:u w:val="single"/>
          <w:lang w:val="lt-LT"/>
        </w:rPr>
      </w:pPr>
    </w:p>
    <w:p w14:paraId="51811015" w14:textId="5C192C0B" w:rsidR="00355BD9" w:rsidRPr="00F32C74" w:rsidRDefault="00355BD9" w:rsidP="00355BD9">
      <w:pPr>
        <w:tabs>
          <w:tab w:val="left" w:pos="567"/>
        </w:tabs>
        <w:spacing w:line="240" w:lineRule="auto"/>
        <w:rPr>
          <w:u w:val="single"/>
          <w:lang w:val="lt-LT"/>
        </w:rPr>
      </w:pPr>
      <w:r w:rsidRPr="00F32C74">
        <w:rPr>
          <w:u w:val="single"/>
          <w:lang w:val="lt-LT"/>
        </w:rPr>
        <w:t>Nėštumas</w:t>
      </w:r>
    </w:p>
    <w:p w14:paraId="5F52E51F" w14:textId="77777777" w:rsidR="00355BD9" w:rsidRPr="00F32C74" w:rsidRDefault="00355BD9" w:rsidP="00553412">
      <w:pPr>
        <w:pStyle w:val="BTuEMEASMCA"/>
      </w:pPr>
      <w:r w:rsidRPr="00F32C74">
        <w:t>Latanoprostas</w:t>
      </w:r>
    </w:p>
    <w:p w14:paraId="0A2CBAE5" w14:textId="113B3133" w:rsidR="00355BD9" w:rsidRPr="00F32C74" w:rsidRDefault="0082252B" w:rsidP="000F7EA1">
      <w:pPr>
        <w:pStyle w:val="BTEMEASMCA"/>
      </w:pPr>
      <w:r>
        <w:t>Tinkamų</w:t>
      </w:r>
      <w:r w:rsidR="00355BD9" w:rsidRPr="00F32C74">
        <w:t xml:space="preserve"> duomenų apie latanoprosto vartojimą nėštumo metu nėra. Su gyvūnais atlikti tyrimai parodė toksinį poveikį reprodukcijai (žr. 5.3 skyrių). Galimas pavojus žmogui nežinomas.</w:t>
      </w:r>
    </w:p>
    <w:p w14:paraId="710A947E" w14:textId="77777777" w:rsidR="00355BD9" w:rsidRPr="00F32C74" w:rsidRDefault="00355BD9" w:rsidP="000F7EA1">
      <w:pPr>
        <w:pStyle w:val="BTEMEASMCA"/>
      </w:pPr>
    </w:p>
    <w:p w14:paraId="3DEF938B" w14:textId="77777777" w:rsidR="00355BD9" w:rsidRPr="00F32C74" w:rsidRDefault="00355BD9" w:rsidP="00553412">
      <w:pPr>
        <w:pStyle w:val="BTuEMEASMCA"/>
      </w:pPr>
      <w:r w:rsidRPr="00F32C74">
        <w:t>Timololis</w:t>
      </w:r>
    </w:p>
    <w:p w14:paraId="4FF5CA00" w14:textId="18EFE7A1" w:rsidR="00DE47ED" w:rsidRPr="00012D71" w:rsidRDefault="00DE47ED" w:rsidP="00012D71">
      <w:pPr>
        <w:tabs>
          <w:tab w:val="left" w:pos="567"/>
        </w:tabs>
        <w:spacing w:line="240" w:lineRule="auto"/>
        <w:rPr>
          <w:lang w:val="lt-LT"/>
        </w:rPr>
      </w:pPr>
      <w:r w:rsidRPr="00012D71">
        <w:rPr>
          <w:lang w:val="lt-LT"/>
        </w:rPr>
        <w:t>Tinkamų</w:t>
      </w:r>
      <w:r w:rsidR="00355BD9" w:rsidRPr="00012D71">
        <w:rPr>
          <w:lang w:val="lt-LT"/>
        </w:rPr>
        <w:t xml:space="preserve"> duomenų apie timololio vartojimą nėštumo metu nėra. </w:t>
      </w:r>
      <w:r w:rsidRPr="00012D71">
        <w:rPr>
          <w:lang w:val="lt-LT"/>
        </w:rPr>
        <w:t>N</w:t>
      </w:r>
      <w:r w:rsidR="00355BD9" w:rsidRPr="00012D71">
        <w:rPr>
          <w:lang w:val="lt-LT"/>
        </w:rPr>
        <w:t xml:space="preserve">ėštumo metu </w:t>
      </w:r>
      <w:r w:rsidRPr="00012D71">
        <w:rPr>
          <w:lang w:val="lt-LT"/>
        </w:rPr>
        <w:t xml:space="preserve">timololio </w:t>
      </w:r>
      <w:r w:rsidR="00355BD9" w:rsidRPr="00012D71">
        <w:rPr>
          <w:lang w:val="lt-LT"/>
        </w:rPr>
        <w:t xml:space="preserve">vartoti negalima, </w:t>
      </w:r>
      <w:r w:rsidRPr="00012D71">
        <w:rPr>
          <w:lang w:val="lt-LT"/>
        </w:rPr>
        <w:t>nebent tai</w:t>
      </w:r>
      <w:r w:rsidR="00355BD9" w:rsidRPr="00012D71">
        <w:rPr>
          <w:lang w:val="lt-LT"/>
        </w:rPr>
        <w:t xml:space="preserve"> neabejotinai būtin</w:t>
      </w:r>
      <w:r w:rsidRPr="00012D71">
        <w:rPr>
          <w:lang w:val="lt-LT"/>
        </w:rPr>
        <w:t>a</w:t>
      </w:r>
      <w:r w:rsidR="00355BD9" w:rsidRPr="00012D71">
        <w:rPr>
          <w:lang w:val="lt-LT"/>
        </w:rPr>
        <w:t xml:space="preserve">. </w:t>
      </w:r>
      <w:r w:rsidRPr="00012D71">
        <w:rPr>
          <w:rFonts w:eastAsia="Times New Roman"/>
          <w:lang w:val="lt-LT"/>
        </w:rPr>
        <w:t>Kaip sumažinti sisteminę absorbciją žr. 4.2 skyrių</w:t>
      </w:r>
      <w:r w:rsidRPr="00012D71">
        <w:rPr>
          <w:lang w:val="lt-LT"/>
        </w:rPr>
        <w:t>.</w:t>
      </w:r>
    </w:p>
    <w:p w14:paraId="24668EEF" w14:textId="77777777" w:rsidR="00355BD9" w:rsidRPr="00F32C74" w:rsidRDefault="00355BD9" w:rsidP="006C0873">
      <w:pPr>
        <w:pStyle w:val="BTEMEASMCA"/>
      </w:pPr>
    </w:p>
    <w:p w14:paraId="0D86217F" w14:textId="18BF4C62" w:rsidR="00355BD9" w:rsidRPr="00F32C74" w:rsidRDefault="00355BD9" w:rsidP="006C0873">
      <w:pPr>
        <w:pStyle w:val="BTEMEASMCA"/>
      </w:pPr>
      <w:r w:rsidRPr="00F32C74">
        <w:t xml:space="preserve">Epidemiologinių tyrimų metu duomenų apie apsigimimus sukeliantį poveikį negauta, tačiau nustatyta </w:t>
      </w:r>
      <w:r w:rsidR="00DE47ED">
        <w:t xml:space="preserve">intrauterinio </w:t>
      </w:r>
      <w:r w:rsidRPr="00F32C74">
        <w:t xml:space="preserve">augimo sulėtėjimo rizika. Be to, moterų, kurios iki gimdymo vartojo beta </w:t>
      </w:r>
      <w:r w:rsidR="00DE47ED">
        <w:t>adreno</w:t>
      </w:r>
      <w:r w:rsidRPr="00F32C74">
        <w:t xml:space="preserve">blokatorių, naujagimiams atsirado beta </w:t>
      </w:r>
      <w:r w:rsidR="00DE47ED">
        <w:t>adreno</w:t>
      </w:r>
      <w:r w:rsidRPr="00F32C74">
        <w:t xml:space="preserve">receptorių blokados požymių ir simptomų (pvz., bradikardija, hipotenzija, kvėpavimo sutrikimas ir hipoglikemija). Jei </w:t>
      </w:r>
      <w:r w:rsidR="00B06B1F">
        <w:t>latanoprosto/timololio</w:t>
      </w:r>
      <w:r w:rsidRPr="00F32C74">
        <w:t xml:space="preserve"> vartojama iki gim</w:t>
      </w:r>
      <w:r w:rsidR="00DE47ED">
        <w:t>imo,</w:t>
      </w:r>
      <w:r w:rsidRPr="00F32C74">
        <w:t xml:space="preserve"> pirmosiomis gyvenimo dienomis </w:t>
      </w:r>
      <w:r w:rsidR="00DE47ED" w:rsidRPr="00F32C74">
        <w:t xml:space="preserve">naujagimį </w:t>
      </w:r>
      <w:r w:rsidR="00DE47ED">
        <w:t>reikia</w:t>
      </w:r>
      <w:r w:rsidRPr="00F32C74">
        <w:t xml:space="preserve"> atidžiai stebėti.</w:t>
      </w:r>
    </w:p>
    <w:p w14:paraId="6DBFC13A" w14:textId="77777777" w:rsidR="00355BD9" w:rsidRDefault="00355BD9" w:rsidP="00355BD9">
      <w:pPr>
        <w:tabs>
          <w:tab w:val="left" w:pos="567"/>
        </w:tabs>
        <w:spacing w:line="240" w:lineRule="auto"/>
        <w:rPr>
          <w:lang w:val="lt-LT"/>
        </w:rPr>
      </w:pPr>
    </w:p>
    <w:p w14:paraId="7F870C5B" w14:textId="15D1D6EE" w:rsidR="00B06B1F" w:rsidRPr="00012D71" w:rsidRDefault="00B06B1F" w:rsidP="00B06B1F">
      <w:pPr>
        <w:tabs>
          <w:tab w:val="left" w:pos="567"/>
        </w:tabs>
        <w:spacing w:line="240" w:lineRule="auto"/>
        <w:rPr>
          <w:rFonts w:eastAsia="Times New Roman"/>
          <w:lang w:val="lt-LT"/>
        </w:rPr>
      </w:pPr>
      <w:r w:rsidRPr="00012D71">
        <w:rPr>
          <w:rFonts w:eastAsia="Times New Roman"/>
          <w:lang w:val="lt-LT"/>
        </w:rPr>
        <w:t xml:space="preserve">Taigi, </w:t>
      </w:r>
      <w:r w:rsidRPr="00012D71">
        <w:rPr>
          <w:lang w:val="lt-LT"/>
        </w:rPr>
        <w:t>latanoprosto/timololio</w:t>
      </w:r>
      <w:r w:rsidRPr="00012D71">
        <w:rPr>
          <w:rFonts w:eastAsia="Times New Roman"/>
          <w:lang w:val="lt-LT"/>
        </w:rPr>
        <w:t xml:space="preserve"> nėštumo </w:t>
      </w:r>
      <w:r>
        <w:rPr>
          <w:rFonts w:eastAsia="Times New Roman"/>
          <w:lang w:val="lt-LT"/>
        </w:rPr>
        <w:t>metu</w:t>
      </w:r>
      <w:r w:rsidRPr="00012D71">
        <w:rPr>
          <w:rFonts w:eastAsia="Times New Roman"/>
          <w:lang w:val="lt-LT"/>
        </w:rPr>
        <w:t xml:space="preserve"> vartoti negalima (žr. 5.3 skyrių).</w:t>
      </w:r>
    </w:p>
    <w:p w14:paraId="4116A6C5" w14:textId="77777777" w:rsidR="00B06B1F" w:rsidRPr="00F32C74" w:rsidRDefault="00B06B1F" w:rsidP="00355BD9">
      <w:pPr>
        <w:tabs>
          <w:tab w:val="left" w:pos="567"/>
        </w:tabs>
        <w:spacing w:line="240" w:lineRule="auto"/>
        <w:rPr>
          <w:lang w:val="lt-LT"/>
        </w:rPr>
      </w:pPr>
    </w:p>
    <w:p w14:paraId="7064C1D5" w14:textId="77777777" w:rsidR="00355BD9" w:rsidRPr="00F32C74" w:rsidRDefault="00355BD9" w:rsidP="00355BD9">
      <w:pPr>
        <w:tabs>
          <w:tab w:val="left" w:pos="567"/>
        </w:tabs>
        <w:spacing w:line="240" w:lineRule="auto"/>
        <w:rPr>
          <w:u w:val="single"/>
          <w:lang w:val="lt-LT"/>
        </w:rPr>
      </w:pPr>
      <w:r w:rsidRPr="00F32C74">
        <w:rPr>
          <w:u w:val="single"/>
          <w:lang w:val="lt-LT"/>
        </w:rPr>
        <w:t>Žindymas</w:t>
      </w:r>
    </w:p>
    <w:p w14:paraId="029AA80A" w14:textId="77777777" w:rsidR="006F63E6" w:rsidRPr="00012D71" w:rsidRDefault="00836828" w:rsidP="006F63E6">
      <w:pPr>
        <w:tabs>
          <w:tab w:val="left" w:pos="567"/>
        </w:tabs>
        <w:spacing w:line="240" w:lineRule="auto"/>
        <w:rPr>
          <w:lang w:val="lt-LT"/>
        </w:rPr>
      </w:pPr>
      <w:r w:rsidRPr="00012D71">
        <w:rPr>
          <w:rFonts w:eastAsia="Times New Roman"/>
          <w:lang w:val="lt-LT"/>
        </w:rPr>
        <w:t xml:space="preserve">Beta adrenoblokatorių išsiskiria į motinos pieną. Tačiau vartojant timololio akių lašus gydomosiomis dozėmis neįtikėtina, kad žindyvės piene bus pakankamas kiekis, galintis sukelti vaikui beta adrenoreceptorių blokados simptomus. </w:t>
      </w:r>
      <w:r w:rsidR="006F63E6" w:rsidRPr="00012D71">
        <w:rPr>
          <w:rFonts w:eastAsia="Times New Roman"/>
          <w:lang w:val="lt-LT"/>
        </w:rPr>
        <w:t>Kaip sumažinti sisteminę absorbciją žr. 4.2 skyrių</w:t>
      </w:r>
      <w:r w:rsidR="006F63E6" w:rsidRPr="00012D71">
        <w:rPr>
          <w:lang w:val="lt-LT"/>
        </w:rPr>
        <w:t>.</w:t>
      </w:r>
    </w:p>
    <w:p w14:paraId="7A94DC82" w14:textId="29AFA907" w:rsidR="00836828" w:rsidRPr="00012D71" w:rsidRDefault="00836828" w:rsidP="00836828">
      <w:pPr>
        <w:tabs>
          <w:tab w:val="left" w:pos="567"/>
        </w:tabs>
        <w:spacing w:line="240" w:lineRule="auto"/>
        <w:rPr>
          <w:rFonts w:eastAsia="Times New Roman"/>
          <w:lang w:val="lt-LT"/>
        </w:rPr>
      </w:pPr>
    </w:p>
    <w:p w14:paraId="035C18EA" w14:textId="6F1B3C3E" w:rsidR="00355BD9" w:rsidRDefault="00836828" w:rsidP="00836828">
      <w:pPr>
        <w:pStyle w:val="BTEMEASMCA"/>
      </w:pPr>
      <w:r w:rsidRPr="00017D9F">
        <w:t>Latanoprosto ir jo metabolitų gali patekti į žindyvės pieną</w:t>
      </w:r>
      <w:r>
        <w:t>, todėl</w:t>
      </w:r>
      <w:r w:rsidRPr="00017D9F">
        <w:t xml:space="preserve"> žindyvėms </w:t>
      </w:r>
      <w:r>
        <w:t>latanoprosto/timololio</w:t>
      </w:r>
      <w:r w:rsidRPr="00017D9F">
        <w:t xml:space="preserve"> vartoti negalima</w:t>
      </w:r>
    </w:p>
    <w:p w14:paraId="76BCC6A9" w14:textId="77777777" w:rsidR="00836828" w:rsidRPr="00F32C74" w:rsidRDefault="00836828" w:rsidP="00836828">
      <w:pPr>
        <w:pStyle w:val="BTEMEASMCA"/>
      </w:pPr>
    </w:p>
    <w:p w14:paraId="7F348DB7" w14:textId="4CEF3FA2" w:rsidR="00355BD9" w:rsidRPr="00F32C74" w:rsidRDefault="00355BD9" w:rsidP="00355BD9">
      <w:pPr>
        <w:pStyle w:val="PI-2EMEASMCA"/>
        <w:tabs>
          <w:tab w:val="left" w:pos="567"/>
        </w:tabs>
      </w:pPr>
      <w:bookmarkStart w:id="22" w:name="_Toc129243108"/>
      <w:bookmarkStart w:id="23" w:name="_Toc129243233"/>
      <w:r w:rsidRPr="00F32C74">
        <w:t>4.7</w:t>
      </w:r>
      <w:r w:rsidRPr="00F32C74">
        <w:tab/>
        <w:t>Poveikis gebėjimui vairuoti ir valdyti mechanizmus</w:t>
      </w:r>
      <w:bookmarkEnd w:id="22"/>
      <w:bookmarkEnd w:id="23"/>
    </w:p>
    <w:p w14:paraId="1E2D94FA" w14:textId="77777777" w:rsidR="00355BD9" w:rsidRPr="00F32C74" w:rsidRDefault="00355BD9" w:rsidP="00F80994">
      <w:pPr>
        <w:pStyle w:val="BTEMEASMCA"/>
      </w:pPr>
    </w:p>
    <w:p w14:paraId="1E373FF6" w14:textId="4B90DE64" w:rsidR="00836828" w:rsidRPr="00012D71" w:rsidRDefault="000C2D08" w:rsidP="00836828">
      <w:pPr>
        <w:tabs>
          <w:tab w:val="left" w:pos="567"/>
        </w:tabs>
        <w:spacing w:line="240" w:lineRule="auto"/>
        <w:rPr>
          <w:rFonts w:eastAsia="Times New Roman"/>
          <w:lang w:val="lt-LT"/>
        </w:rPr>
      </w:pPr>
      <w:r>
        <w:rPr>
          <w:lang w:val="lt-LT"/>
        </w:rPr>
        <w:t>Latanoprost/Timolol Polpharma</w:t>
      </w:r>
      <w:r w:rsidR="00355BD9" w:rsidRPr="00012D71">
        <w:rPr>
          <w:lang w:val="lt-LT"/>
        </w:rPr>
        <w:t xml:space="preserve"> gebėjimą vairuoti ir valdyti mechanizmus veikia silpnai</w:t>
      </w:r>
      <w:r w:rsidR="00836828" w:rsidRPr="00012D71">
        <w:rPr>
          <w:lang w:val="lt-LT"/>
        </w:rPr>
        <w:t xml:space="preserve">. </w:t>
      </w:r>
      <w:r w:rsidR="00836828" w:rsidRPr="00012D71">
        <w:rPr>
          <w:rFonts w:eastAsia="Times New Roman"/>
          <w:lang w:val="lt-LT"/>
        </w:rPr>
        <w:t>Vartojant kartu su kitais akių vaistiniais preparatais, akių lašų pavartojimas gali matomą vaizdą laikinai padaryti neryškų. Kol toks poveikis nepraeis, pacientui vairuoti ar valdyti mechanizmų negalima.</w:t>
      </w:r>
    </w:p>
    <w:p w14:paraId="50866048" w14:textId="77777777" w:rsidR="00355BD9" w:rsidRPr="00F32C74" w:rsidRDefault="00355BD9" w:rsidP="006C0873">
      <w:pPr>
        <w:pStyle w:val="BTEMEASMCA"/>
      </w:pPr>
    </w:p>
    <w:p w14:paraId="4E2893E1" w14:textId="4925CE40" w:rsidR="00355BD9" w:rsidRPr="00F32C74" w:rsidRDefault="00355BD9" w:rsidP="00355BD9">
      <w:pPr>
        <w:pStyle w:val="PI-2EMEASMCA"/>
        <w:tabs>
          <w:tab w:val="left" w:pos="567"/>
        </w:tabs>
      </w:pPr>
      <w:bookmarkStart w:id="24" w:name="_Toc129243109"/>
      <w:bookmarkStart w:id="25" w:name="_Toc129243234"/>
      <w:r w:rsidRPr="00F32C74">
        <w:t>4.8</w:t>
      </w:r>
      <w:r w:rsidRPr="00F32C74">
        <w:tab/>
        <w:t>Nepageidaujamas poveikis</w:t>
      </w:r>
      <w:bookmarkEnd w:id="24"/>
      <w:bookmarkEnd w:id="25"/>
    </w:p>
    <w:p w14:paraId="05BE03E5" w14:textId="77777777" w:rsidR="00355BD9" w:rsidRPr="00F32C74" w:rsidRDefault="00355BD9" w:rsidP="00F80994">
      <w:pPr>
        <w:pStyle w:val="BTEMEASMCA"/>
      </w:pPr>
    </w:p>
    <w:p w14:paraId="40ED16DD" w14:textId="7C136E6C" w:rsidR="008F4A9A" w:rsidRPr="006710C0" w:rsidRDefault="008F4A9A" w:rsidP="008F4A9A">
      <w:pPr>
        <w:tabs>
          <w:tab w:val="left" w:pos="567"/>
        </w:tabs>
        <w:spacing w:line="240" w:lineRule="auto"/>
        <w:rPr>
          <w:rFonts w:eastAsia="Times New Roman"/>
          <w:lang w:val="lt-LT"/>
        </w:rPr>
      </w:pPr>
      <w:r w:rsidRPr="006710C0">
        <w:rPr>
          <w:rFonts w:eastAsia="Times New Roman"/>
          <w:lang w:val="lt-LT"/>
        </w:rPr>
        <w:t xml:space="preserve">Dažniausios latanoprosto sukeliamos nepageidaujamos reakcijos susijusios su regėjimo sistema. Latanoprosto/timololio pagrindžiamųjų tyrimų pratęsimo fazės duomenimis, 16 – 20 % pacientų sustiprėja rainelės pigmentacija, toks poveikis gali būti negrįžtamas. Atviro 5 metų latanoprosto saugumo tyrimo metu 33 % pacientų pakito rainelės pigmentacija (žr. 4.4 skyrių). Kitos su akimis susijusios nepageidaujamos reakcijos paprastai būna laikinos ir atsiranda lašinant dozę. Sunkiausios nepageidaujamos timololio sukeltos reakcijos yra sisteminės, įskaitant bradikardiją, aritmiją, stazinį širdies nepakankamumą, bronchų spazmą ir alergines reakcijas. </w:t>
      </w:r>
    </w:p>
    <w:p w14:paraId="7A92665D" w14:textId="77777777" w:rsidR="008F4A9A" w:rsidRPr="006710C0" w:rsidRDefault="008F4A9A" w:rsidP="008F4A9A">
      <w:pPr>
        <w:tabs>
          <w:tab w:val="left" w:pos="567"/>
        </w:tabs>
        <w:spacing w:line="240" w:lineRule="auto"/>
        <w:rPr>
          <w:rFonts w:eastAsia="Times New Roman"/>
          <w:lang w:val="lt-LT"/>
        </w:rPr>
      </w:pPr>
    </w:p>
    <w:p w14:paraId="0B1D19E2" w14:textId="42182FAF" w:rsidR="008F4A9A" w:rsidRPr="006710C0" w:rsidRDefault="008F4A9A" w:rsidP="008F4A9A">
      <w:pPr>
        <w:tabs>
          <w:tab w:val="left" w:pos="567"/>
        </w:tabs>
        <w:spacing w:line="240" w:lineRule="auto"/>
        <w:rPr>
          <w:rFonts w:eastAsia="Times New Roman"/>
          <w:lang w:val="lt-LT"/>
        </w:rPr>
      </w:pPr>
      <w:r w:rsidRPr="006710C0">
        <w:rPr>
          <w:rFonts w:eastAsia="Times New Roman"/>
          <w:lang w:val="lt-LT"/>
        </w:rPr>
        <w:t xml:space="preserve">Kaip ir kiti </w:t>
      </w:r>
      <w:r w:rsidR="00616BC3">
        <w:rPr>
          <w:rFonts w:eastAsia="Times New Roman"/>
          <w:lang w:val="lt-LT"/>
        </w:rPr>
        <w:t>vietiškai</w:t>
      </w:r>
      <w:r w:rsidRPr="006710C0">
        <w:rPr>
          <w:rFonts w:eastAsia="Times New Roman"/>
          <w:lang w:val="lt-LT"/>
        </w:rPr>
        <w:t xml:space="preserve"> vartojami akių vaistiniai preparatai, timololis patenka į sisteminę kraujotaką. Tai gali sukelti panašų nepageidaujamą poveikį, kuris pasireiškia vartojant sisteminius beta adrenerginius </w:t>
      </w:r>
      <w:r w:rsidRPr="006710C0">
        <w:rPr>
          <w:rFonts w:eastAsia="Times New Roman"/>
          <w:lang w:val="lt-LT"/>
        </w:rPr>
        <w:lastRenderedPageBreak/>
        <w:t xml:space="preserve">vaistinius preparatus. Sisteminių nepageidaujamų reiškinių dažnis vartojant lokalius akių vaistinius preparatus yra mažesnis nei vartojant sisteminius vaistinius preparatus. Toliau išvardytos nepageidaujamos reakcijos apima tas, kurios buvo nustatytos vartojant akių gydymui skirtus beta adrenerginius vaistinius preparatus. </w:t>
      </w:r>
    </w:p>
    <w:p w14:paraId="7676A8AC" w14:textId="77777777" w:rsidR="008F4A9A" w:rsidRPr="006710C0" w:rsidRDefault="008F4A9A" w:rsidP="008F4A9A">
      <w:pPr>
        <w:tabs>
          <w:tab w:val="left" w:pos="567"/>
        </w:tabs>
        <w:spacing w:line="240" w:lineRule="auto"/>
        <w:rPr>
          <w:rFonts w:eastAsia="Times New Roman"/>
          <w:lang w:val="lt-LT"/>
        </w:rPr>
      </w:pPr>
    </w:p>
    <w:p w14:paraId="4131C9D1" w14:textId="699D0DFB" w:rsidR="008F4A9A" w:rsidRPr="006710C0" w:rsidRDefault="008F4A9A" w:rsidP="008F4A9A">
      <w:pPr>
        <w:tabs>
          <w:tab w:val="left" w:pos="567"/>
        </w:tabs>
        <w:spacing w:line="240" w:lineRule="auto"/>
        <w:rPr>
          <w:rFonts w:eastAsia="Times New Roman"/>
          <w:lang w:val="lt-LT"/>
        </w:rPr>
      </w:pPr>
      <w:r w:rsidRPr="006710C0">
        <w:rPr>
          <w:rFonts w:eastAsia="Times New Roman"/>
          <w:lang w:val="lt-LT"/>
        </w:rPr>
        <w:t>Toliau išvardytos su gydymu susijusios nepageidaujamos reakcijos, pastebėtos klinikinių latanoprosto ir timololio tyrimų metu.</w:t>
      </w:r>
    </w:p>
    <w:p w14:paraId="2E18302B" w14:textId="77777777" w:rsidR="008F4A9A" w:rsidRPr="006710C0" w:rsidRDefault="008F4A9A" w:rsidP="008F4A9A">
      <w:pPr>
        <w:tabs>
          <w:tab w:val="left" w:pos="567"/>
        </w:tabs>
        <w:spacing w:line="240" w:lineRule="auto"/>
        <w:rPr>
          <w:rFonts w:eastAsia="Times New Roman"/>
          <w:lang w:val="lt-LT"/>
        </w:rPr>
      </w:pPr>
    </w:p>
    <w:p w14:paraId="70FCA1E8" w14:textId="619FDA67" w:rsidR="008F4A9A" w:rsidRPr="006710C0" w:rsidRDefault="00616BC3" w:rsidP="008F4A9A">
      <w:pPr>
        <w:autoSpaceDE w:val="0"/>
        <w:autoSpaceDN w:val="0"/>
        <w:adjustRightInd w:val="0"/>
        <w:spacing w:line="240" w:lineRule="auto"/>
        <w:rPr>
          <w:rFonts w:eastAsia="Times New Roman"/>
          <w:lang w:val="lt-LT" w:eastAsia="lt-LT"/>
        </w:rPr>
      </w:pPr>
      <w:r w:rsidRPr="00293FAC">
        <w:rPr>
          <w:lang w:val="lt-LT" w:eastAsia="lt-LT"/>
        </w:rPr>
        <w:t>Nepageidaujamo poveikio dažnis apibūdinamas taip</w:t>
      </w:r>
      <w:r w:rsidR="008F4A9A" w:rsidRPr="006710C0">
        <w:rPr>
          <w:rFonts w:eastAsia="Times New Roman"/>
          <w:lang w:val="lt-LT"/>
        </w:rPr>
        <w:t>:</w:t>
      </w:r>
      <w:r w:rsidR="008F4A9A" w:rsidRPr="006710C0">
        <w:rPr>
          <w:rFonts w:eastAsia="Times New Roman"/>
          <w:lang w:val="lt-LT" w:eastAsia="de-DE"/>
        </w:rPr>
        <w:t xml:space="preserve"> labai dažn</w:t>
      </w:r>
      <w:r>
        <w:rPr>
          <w:rFonts w:eastAsia="Times New Roman"/>
          <w:lang w:val="lt-LT" w:eastAsia="de-DE"/>
        </w:rPr>
        <w:t>a</w:t>
      </w:r>
      <w:r w:rsidR="008F4A9A" w:rsidRPr="006710C0">
        <w:rPr>
          <w:rFonts w:eastAsia="Times New Roman"/>
          <w:lang w:val="lt-LT" w:eastAsia="de-DE"/>
        </w:rPr>
        <w:t>s (≥1/10), dažn</w:t>
      </w:r>
      <w:r>
        <w:rPr>
          <w:rFonts w:eastAsia="Times New Roman"/>
          <w:lang w:val="lt-LT" w:eastAsia="de-DE"/>
        </w:rPr>
        <w:t>a</w:t>
      </w:r>
      <w:r w:rsidR="008F4A9A" w:rsidRPr="006710C0">
        <w:rPr>
          <w:rFonts w:eastAsia="Times New Roman"/>
          <w:lang w:val="lt-LT" w:eastAsia="de-DE"/>
        </w:rPr>
        <w:t>s (nuo ≥1/100 iki &lt;1/10), nedažn</w:t>
      </w:r>
      <w:r>
        <w:rPr>
          <w:rFonts w:eastAsia="Times New Roman"/>
          <w:lang w:val="lt-LT" w:eastAsia="de-DE"/>
        </w:rPr>
        <w:t>a</w:t>
      </w:r>
      <w:r w:rsidR="008F4A9A" w:rsidRPr="006710C0">
        <w:rPr>
          <w:rFonts w:eastAsia="Times New Roman"/>
          <w:lang w:val="lt-LT" w:eastAsia="de-DE"/>
        </w:rPr>
        <w:t>s (nuo ≥1/1000 iki &lt;1/100), ret</w:t>
      </w:r>
      <w:r>
        <w:rPr>
          <w:rFonts w:eastAsia="Times New Roman"/>
          <w:lang w:val="lt-LT" w:eastAsia="de-DE"/>
        </w:rPr>
        <w:t>a</w:t>
      </w:r>
      <w:r w:rsidR="008F4A9A" w:rsidRPr="006710C0">
        <w:rPr>
          <w:rFonts w:eastAsia="Times New Roman"/>
          <w:lang w:val="lt-LT" w:eastAsia="de-DE"/>
        </w:rPr>
        <w:t>s (nuo ≥1/10000 iki &lt;1/1000), labai ret</w:t>
      </w:r>
      <w:r>
        <w:rPr>
          <w:rFonts w:eastAsia="Times New Roman"/>
          <w:lang w:val="lt-LT" w:eastAsia="de-DE"/>
        </w:rPr>
        <w:t>a</w:t>
      </w:r>
      <w:r w:rsidR="008F4A9A" w:rsidRPr="006710C0">
        <w:rPr>
          <w:rFonts w:eastAsia="Times New Roman"/>
          <w:lang w:val="lt-LT" w:eastAsia="de-DE"/>
        </w:rPr>
        <w:t>s (&lt;1/10000)</w:t>
      </w:r>
      <w:r w:rsidR="008F4A9A" w:rsidRPr="006710C0">
        <w:rPr>
          <w:rFonts w:eastAsia="Times New Roman"/>
          <w:lang w:val="lt-LT" w:eastAsia="lt-LT"/>
        </w:rPr>
        <w:t xml:space="preserve"> ir dažnis nežinomas (negali būti apskaičiuotas pagal turimus duomenis).</w:t>
      </w:r>
    </w:p>
    <w:p w14:paraId="4108BDE7" w14:textId="77777777" w:rsidR="008F4A9A" w:rsidRPr="006710C0" w:rsidRDefault="008F4A9A" w:rsidP="008F4A9A">
      <w:pPr>
        <w:autoSpaceDE w:val="0"/>
        <w:autoSpaceDN w:val="0"/>
        <w:adjustRightInd w:val="0"/>
        <w:spacing w:line="240" w:lineRule="auto"/>
        <w:rPr>
          <w:rFonts w:eastAsia="Times New Roman"/>
          <w:lang w:val="lt-LT" w:eastAsia="lt-LT"/>
        </w:rPr>
      </w:pPr>
    </w:p>
    <w:p w14:paraId="52A15D39" w14:textId="25A35EE7" w:rsidR="008F4A9A" w:rsidRPr="00012D71" w:rsidRDefault="008F4A9A" w:rsidP="00293FAC">
      <w:pPr>
        <w:spacing w:line="240" w:lineRule="auto"/>
        <w:ind w:left="851" w:hanging="851"/>
        <w:rPr>
          <w:rFonts w:eastAsia="Times New Roman"/>
          <w:lang w:val="lt-LT"/>
        </w:rPr>
      </w:pPr>
      <w:r w:rsidRPr="00012D71">
        <w:rPr>
          <w:rFonts w:eastAsia="Times New Roman"/>
          <w:lang w:val="lt-LT" w:eastAsia="de-DE"/>
        </w:rPr>
        <w:t xml:space="preserve">1 lentelė. </w:t>
      </w:r>
      <w:r w:rsidRPr="00012D71">
        <w:rPr>
          <w:w w:val="105"/>
          <w:lang w:val="lt-LT"/>
        </w:rPr>
        <w:t xml:space="preserve">Latanoprosto ir timololio derinio </w:t>
      </w:r>
      <w:r w:rsidRPr="00012D71">
        <w:rPr>
          <w:rFonts w:eastAsia="Times New Roman"/>
          <w:lang w:val="lt-LT" w:eastAsia="de-DE"/>
        </w:rPr>
        <w:t>klinikinių tyrimų metu nustatyt</w:t>
      </w:r>
      <w:r w:rsidR="00616BC3">
        <w:rPr>
          <w:rFonts w:eastAsia="Times New Roman"/>
          <w:lang w:val="lt-LT" w:eastAsia="de-DE"/>
        </w:rPr>
        <w:t>i</w:t>
      </w:r>
      <w:r w:rsidRPr="00012D71">
        <w:rPr>
          <w:rFonts w:eastAsia="Times New Roman"/>
          <w:lang w:val="lt-LT" w:eastAsia="de-DE"/>
        </w:rPr>
        <w:t xml:space="preserve"> nepageidaujam</w:t>
      </w:r>
      <w:r w:rsidR="00616BC3">
        <w:rPr>
          <w:rFonts w:eastAsia="Times New Roman"/>
          <w:lang w:val="lt-LT" w:eastAsia="de-DE"/>
        </w:rPr>
        <w:t>i poveikiai</w:t>
      </w:r>
    </w:p>
    <w:tbl>
      <w:tblPr>
        <w:tblW w:w="930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9"/>
        <w:gridCol w:w="1969"/>
        <w:gridCol w:w="2268"/>
        <w:gridCol w:w="2517"/>
      </w:tblGrid>
      <w:tr w:rsidR="008F4A9A" w:rsidRPr="008F4A9A" w14:paraId="57022F1A" w14:textId="77777777" w:rsidTr="0071794A">
        <w:trPr>
          <w:trHeight w:val="590"/>
        </w:trPr>
        <w:tc>
          <w:tcPr>
            <w:tcW w:w="2549" w:type="dxa"/>
          </w:tcPr>
          <w:p w14:paraId="448C126C" w14:textId="77777777" w:rsidR="008F4A9A" w:rsidRPr="00012D71" w:rsidRDefault="008F4A9A" w:rsidP="0071794A">
            <w:pPr>
              <w:widowControl w:val="0"/>
              <w:autoSpaceDE w:val="0"/>
              <w:autoSpaceDN w:val="0"/>
              <w:spacing w:line="240" w:lineRule="auto"/>
              <w:jc w:val="center"/>
              <w:rPr>
                <w:rFonts w:eastAsia="Arial"/>
                <w:b/>
                <w:lang w:val="lt-LT"/>
              </w:rPr>
            </w:pPr>
            <w:r w:rsidRPr="00012D71">
              <w:rPr>
                <w:b/>
                <w:lang w:val="lt-LT" w:eastAsia="de-DE"/>
              </w:rPr>
              <w:t>Organų sistemų klasės</w:t>
            </w:r>
          </w:p>
        </w:tc>
        <w:tc>
          <w:tcPr>
            <w:tcW w:w="1969" w:type="dxa"/>
          </w:tcPr>
          <w:p w14:paraId="4CAB80A4" w14:textId="077C966B" w:rsidR="008F4A9A" w:rsidRPr="00012D71" w:rsidRDefault="008F4A9A" w:rsidP="0071794A">
            <w:pPr>
              <w:widowControl w:val="0"/>
              <w:autoSpaceDE w:val="0"/>
              <w:autoSpaceDN w:val="0"/>
              <w:spacing w:line="240" w:lineRule="auto"/>
              <w:jc w:val="center"/>
              <w:rPr>
                <w:rFonts w:eastAsia="Arial"/>
                <w:b/>
                <w:lang w:val="lt-LT"/>
              </w:rPr>
            </w:pPr>
            <w:r w:rsidRPr="00012D71">
              <w:rPr>
                <w:rFonts w:eastAsia="Arial"/>
                <w:b/>
                <w:w w:val="105"/>
                <w:lang w:val="lt-LT"/>
              </w:rPr>
              <w:t>Labai dažn</w:t>
            </w:r>
            <w:r w:rsidR="00616BC3">
              <w:rPr>
                <w:rFonts w:eastAsia="Arial"/>
                <w:b/>
                <w:w w:val="105"/>
                <w:lang w:val="lt-LT"/>
              </w:rPr>
              <w:t>a</w:t>
            </w:r>
            <w:r w:rsidRPr="00012D71">
              <w:rPr>
                <w:rFonts w:eastAsia="Arial"/>
                <w:b/>
                <w:w w:val="105"/>
                <w:lang w:val="lt-LT"/>
              </w:rPr>
              <w:t>s</w:t>
            </w:r>
          </w:p>
          <w:p w14:paraId="6A72F163" w14:textId="77777777" w:rsidR="008F4A9A" w:rsidRPr="00012D71" w:rsidRDefault="008F4A9A" w:rsidP="0071794A">
            <w:pPr>
              <w:widowControl w:val="0"/>
              <w:autoSpaceDE w:val="0"/>
              <w:autoSpaceDN w:val="0"/>
              <w:spacing w:line="240" w:lineRule="auto"/>
              <w:jc w:val="center"/>
              <w:rPr>
                <w:rFonts w:eastAsia="Arial"/>
                <w:b/>
                <w:lang w:val="lt-LT"/>
              </w:rPr>
            </w:pPr>
            <w:r w:rsidRPr="00012D71">
              <w:rPr>
                <w:rFonts w:eastAsia="Arial"/>
                <w:b/>
                <w:w w:val="105"/>
                <w:lang w:val="lt-LT"/>
              </w:rPr>
              <w:t>(≥1/10)</w:t>
            </w:r>
          </w:p>
        </w:tc>
        <w:tc>
          <w:tcPr>
            <w:tcW w:w="2268" w:type="dxa"/>
          </w:tcPr>
          <w:p w14:paraId="56A34CB0" w14:textId="51A339D2" w:rsidR="008F4A9A" w:rsidRPr="00012D71" w:rsidRDefault="008F4A9A" w:rsidP="0071794A">
            <w:pPr>
              <w:widowControl w:val="0"/>
              <w:autoSpaceDE w:val="0"/>
              <w:autoSpaceDN w:val="0"/>
              <w:spacing w:line="240" w:lineRule="auto"/>
              <w:jc w:val="center"/>
              <w:rPr>
                <w:rFonts w:eastAsia="Arial"/>
                <w:b/>
                <w:lang w:val="lt-LT"/>
              </w:rPr>
            </w:pPr>
            <w:r w:rsidRPr="00012D71">
              <w:rPr>
                <w:rFonts w:eastAsia="Arial"/>
                <w:b/>
                <w:w w:val="105"/>
                <w:lang w:val="lt-LT"/>
              </w:rPr>
              <w:t>Dažn</w:t>
            </w:r>
            <w:r w:rsidR="00616BC3">
              <w:rPr>
                <w:rFonts w:eastAsia="Arial"/>
                <w:b/>
                <w:w w:val="105"/>
                <w:lang w:val="lt-LT"/>
              </w:rPr>
              <w:t>a</w:t>
            </w:r>
            <w:r w:rsidRPr="00012D71">
              <w:rPr>
                <w:rFonts w:eastAsia="Arial"/>
                <w:b/>
                <w:w w:val="105"/>
                <w:lang w:val="lt-LT"/>
              </w:rPr>
              <w:t>s</w:t>
            </w:r>
          </w:p>
          <w:p w14:paraId="51C1E117" w14:textId="77777777" w:rsidR="008F4A9A" w:rsidRPr="00012D71" w:rsidRDefault="008F4A9A" w:rsidP="0071794A">
            <w:pPr>
              <w:widowControl w:val="0"/>
              <w:autoSpaceDE w:val="0"/>
              <w:autoSpaceDN w:val="0"/>
              <w:spacing w:line="240" w:lineRule="auto"/>
              <w:jc w:val="center"/>
              <w:rPr>
                <w:rFonts w:eastAsia="Arial"/>
                <w:b/>
                <w:lang w:val="lt-LT"/>
              </w:rPr>
            </w:pPr>
            <w:r w:rsidRPr="00012D71">
              <w:rPr>
                <w:rFonts w:eastAsia="Arial"/>
                <w:b/>
                <w:w w:val="105"/>
                <w:lang w:val="lt-LT"/>
              </w:rPr>
              <w:t>nuo ≥ 1/100 iki&lt; 1/10</w:t>
            </w:r>
          </w:p>
        </w:tc>
        <w:tc>
          <w:tcPr>
            <w:tcW w:w="2517" w:type="dxa"/>
          </w:tcPr>
          <w:p w14:paraId="15E51171" w14:textId="7DEE1AE8" w:rsidR="008F4A9A" w:rsidRPr="00012D71" w:rsidRDefault="008F4A9A" w:rsidP="0071794A">
            <w:pPr>
              <w:widowControl w:val="0"/>
              <w:autoSpaceDE w:val="0"/>
              <w:autoSpaceDN w:val="0"/>
              <w:spacing w:line="240" w:lineRule="auto"/>
              <w:jc w:val="center"/>
              <w:rPr>
                <w:rFonts w:eastAsia="Arial"/>
                <w:b/>
                <w:lang w:val="lt-LT"/>
              </w:rPr>
            </w:pPr>
            <w:r w:rsidRPr="00012D71">
              <w:rPr>
                <w:rFonts w:eastAsia="Arial"/>
                <w:b/>
                <w:w w:val="105"/>
                <w:lang w:val="lt-LT"/>
              </w:rPr>
              <w:t>Nedažn</w:t>
            </w:r>
            <w:r w:rsidR="00616BC3">
              <w:rPr>
                <w:rFonts w:eastAsia="Arial"/>
                <w:b/>
                <w:w w:val="105"/>
                <w:lang w:val="lt-LT"/>
              </w:rPr>
              <w:t>a</w:t>
            </w:r>
            <w:r w:rsidRPr="00012D71">
              <w:rPr>
                <w:rFonts w:eastAsia="Arial"/>
                <w:b/>
                <w:w w:val="105"/>
                <w:lang w:val="lt-LT"/>
              </w:rPr>
              <w:t>s</w:t>
            </w:r>
          </w:p>
          <w:p w14:paraId="0FDAC69D" w14:textId="77777777" w:rsidR="008F4A9A" w:rsidRPr="00012D71" w:rsidRDefault="008F4A9A" w:rsidP="0071794A">
            <w:pPr>
              <w:widowControl w:val="0"/>
              <w:autoSpaceDE w:val="0"/>
              <w:autoSpaceDN w:val="0"/>
              <w:spacing w:line="240" w:lineRule="auto"/>
              <w:jc w:val="center"/>
              <w:rPr>
                <w:rFonts w:eastAsia="Arial"/>
                <w:b/>
                <w:lang w:val="lt-LT"/>
              </w:rPr>
            </w:pPr>
            <w:r w:rsidRPr="00012D71">
              <w:rPr>
                <w:rFonts w:eastAsia="Arial"/>
                <w:b/>
                <w:w w:val="105"/>
                <w:lang w:val="lt-LT"/>
              </w:rPr>
              <w:t>nuo ≥ 1/1000 iki  &lt; 1/100</w:t>
            </w:r>
          </w:p>
        </w:tc>
      </w:tr>
      <w:tr w:rsidR="008F4A9A" w:rsidRPr="008F4A9A" w14:paraId="2F4CAA0D" w14:textId="77777777" w:rsidTr="0071794A">
        <w:trPr>
          <w:trHeight w:val="447"/>
        </w:trPr>
        <w:tc>
          <w:tcPr>
            <w:tcW w:w="2549" w:type="dxa"/>
          </w:tcPr>
          <w:p w14:paraId="09D5EFE2" w14:textId="77777777" w:rsidR="008F4A9A" w:rsidRPr="00012D71" w:rsidRDefault="008F4A9A" w:rsidP="0071794A">
            <w:pPr>
              <w:widowControl w:val="0"/>
              <w:autoSpaceDE w:val="0"/>
              <w:autoSpaceDN w:val="0"/>
              <w:spacing w:line="240" w:lineRule="auto"/>
              <w:rPr>
                <w:rFonts w:eastAsia="Arial"/>
                <w:lang w:val="lt-LT"/>
              </w:rPr>
            </w:pPr>
            <w:r w:rsidRPr="00012D71">
              <w:rPr>
                <w:rFonts w:eastAsia="Arial"/>
                <w:w w:val="105"/>
                <w:lang w:val="lt-LT"/>
              </w:rPr>
              <w:t>Nervų sistemos sutrikimai</w:t>
            </w:r>
          </w:p>
        </w:tc>
        <w:tc>
          <w:tcPr>
            <w:tcW w:w="1969" w:type="dxa"/>
          </w:tcPr>
          <w:p w14:paraId="6F60791B" w14:textId="77777777" w:rsidR="008F4A9A" w:rsidRPr="00012D71" w:rsidRDefault="008F4A9A" w:rsidP="0071794A">
            <w:pPr>
              <w:widowControl w:val="0"/>
              <w:autoSpaceDE w:val="0"/>
              <w:autoSpaceDN w:val="0"/>
              <w:spacing w:line="240" w:lineRule="auto"/>
              <w:rPr>
                <w:rFonts w:eastAsia="Arial"/>
                <w:lang w:val="lt-LT"/>
              </w:rPr>
            </w:pPr>
          </w:p>
        </w:tc>
        <w:tc>
          <w:tcPr>
            <w:tcW w:w="2268" w:type="dxa"/>
          </w:tcPr>
          <w:p w14:paraId="6312F000" w14:textId="77777777" w:rsidR="008F4A9A" w:rsidRPr="00012D71" w:rsidRDefault="008F4A9A" w:rsidP="0071794A">
            <w:pPr>
              <w:widowControl w:val="0"/>
              <w:autoSpaceDE w:val="0"/>
              <w:autoSpaceDN w:val="0"/>
              <w:spacing w:line="240" w:lineRule="auto"/>
              <w:rPr>
                <w:rFonts w:eastAsia="Arial"/>
                <w:lang w:val="lt-LT"/>
              </w:rPr>
            </w:pPr>
          </w:p>
        </w:tc>
        <w:tc>
          <w:tcPr>
            <w:tcW w:w="2517" w:type="dxa"/>
          </w:tcPr>
          <w:p w14:paraId="688E1F1E" w14:textId="77777777" w:rsidR="008F4A9A" w:rsidRPr="00012D71" w:rsidRDefault="008F4A9A" w:rsidP="0071794A">
            <w:pPr>
              <w:widowControl w:val="0"/>
              <w:autoSpaceDE w:val="0"/>
              <w:autoSpaceDN w:val="0"/>
              <w:spacing w:line="240" w:lineRule="auto"/>
              <w:rPr>
                <w:rFonts w:eastAsia="Arial"/>
                <w:lang w:val="lt-LT"/>
              </w:rPr>
            </w:pPr>
            <w:r w:rsidRPr="00012D71">
              <w:rPr>
                <w:rFonts w:eastAsia="Arial"/>
                <w:w w:val="105"/>
                <w:lang w:val="lt-LT"/>
              </w:rPr>
              <w:t>Galvos skausmas.</w:t>
            </w:r>
          </w:p>
        </w:tc>
      </w:tr>
      <w:tr w:rsidR="008F4A9A" w:rsidRPr="00623EB1" w14:paraId="62842B34" w14:textId="77777777" w:rsidTr="0071794A">
        <w:trPr>
          <w:trHeight w:val="1260"/>
        </w:trPr>
        <w:tc>
          <w:tcPr>
            <w:tcW w:w="2549" w:type="dxa"/>
          </w:tcPr>
          <w:p w14:paraId="2B247AA2" w14:textId="77777777" w:rsidR="008F4A9A" w:rsidRPr="00012D71" w:rsidRDefault="008F4A9A" w:rsidP="0071794A">
            <w:pPr>
              <w:widowControl w:val="0"/>
              <w:autoSpaceDE w:val="0"/>
              <w:autoSpaceDN w:val="0"/>
              <w:spacing w:line="240" w:lineRule="auto"/>
              <w:rPr>
                <w:rFonts w:eastAsia="Arial"/>
                <w:lang w:val="lt-LT"/>
              </w:rPr>
            </w:pPr>
            <w:r w:rsidRPr="00012D71">
              <w:rPr>
                <w:rFonts w:eastAsia="Arial"/>
                <w:w w:val="105"/>
                <w:lang w:val="lt-LT"/>
              </w:rPr>
              <w:t>Akių sutrikimai</w:t>
            </w:r>
          </w:p>
        </w:tc>
        <w:tc>
          <w:tcPr>
            <w:tcW w:w="1969" w:type="dxa"/>
          </w:tcPr>
          <w:p w14:paraId="31815E63" w14:textId="77777777" w:rsidR="008F4A9A" w:rsidRPr="00012D71" w:rsidRDefault="008F4A9A" w:rsidP="0071794A">
            <w:pPr>
              <w:widowControl w:val="0"/>
              <w:autoSpaceDE w:val="0"/>
              <w:autoSpaceDN w:val="0"/>
              <w:spacing w:line="240" w:lineRule="auto"/>
              <w:rPr>
                <w:rFonts w:eastAsia="Arial"/>
                <w:w w:val="105"/>
                <w:lang w:val="lt-LT"/>
              </w:rPr>
            </w:pPr>
            <w:r w:rsidRPr="00012D71">
              <w:rPr>
                <w:rFonts w:eastAsia="Arial"/>
                <w:w w:val="105"/>
                <w:lang w:val="lt-LT"/>
              </w:rPr>
              <w:t xml:space="preserve">Rainelės </w:t>
            </w:r>
          </w:p>
          <w:p w14:paraId="4B0EC505" w14:textId="77777777" w:rsidR="008F4A9A" w:rsidRPr="00012D71" w:rsidRDefault="008F4A9A" w:rsidP="0071794A">
            <w:pPr>
              <w:widowControl w:val="0"/>
              <w:autoSpaceDE w:val="0"/>
              <w:autoSpaceDN w:val="0"/>
              <w:spacing w:line="240" w:lineRule="auto"/>
              <w:rPr>
                <w:rFonts w:eastAsia="Arial"/>
                <w:lang w:val="lt-LT"/>
              </w:rPr>
            </w:pPr>
            <w:r w:rsidRPr="00012D71">
              <w:rPr>
                <w:rFonts w:eastAsia="Arial"/>
                <w:w w:val="105"/>
                <w:lang w:val="lt-LT"/>
              </w:rPr>
              <w:t>hiperpigmentacija</w:t>
            </w:r>
          </w:p>
        </w:tc>
        <w:tc>
          <w:tcPr>
            <w:tcW w:w="2268" w:type="dxa"/>
          </w:tcPr>
          <w:p w14:paraId="10A92E7B" w14:textId="61788AC3" w:rsidR="008F4A9A" w:rsidRPr="00012D71" w:rsidRDefault="008F4A9A" w:rsidP="0071794A">
            <w:pPr>
              <w:widowControl w:val="0"/>
              <w:autoSpaceDE w:val="0"/>
              <w:autoSpaceDN w:val="0"/>
              <w:spacing w:line="240" w:lineRule="auto"/>
              <w:rPr>
                <w:rFonts w:eastAsia="Arial"/>
                <w:lang w:val="lt-LT"/>
              </w:rPr>
            </w:pPr>
            <w:r w:rsidRPr="00012D71">
              <w:rPr>
                <w:rFonts w:eastAsia="Times New Roman"/>
                <w:lang w:val="lt-LT"/>
              </w:rPr>
              <w:t xml:space="preserve">Akies skausmas, </w:t>
            </w:r>
            <w:r w:rsidR="00D834D1">
              <w:rPr>
                <w:rFonts w:eastAsia="Times New Roman"/>
                <w:lang w:val="lt-LT"/>
              </w:rPr>
              <w:t xml:space="preserve">akies </w:t>
            </w:r>
            <w:r w:rsidRPr="00012D71">
              <w:rPr>
                <w:rFonts w:eastAsia="Times New Roman"/>
                <w:lang w:val="lt-LT"/>
              </w:rPr>
              <w:t>sudirginimas (įskaitant gėlimą, deginimą ir niež</w:t>
            </w:r>
            <w:r w:rsidR="00D834D1">
              <w:rPr>
                <w:rFonts w:eastAsia="Times New Roman"/>
                <w:lang w:val="lt-LT"/>
              </w:rPr>
              <w:t>ėjimą</w:t>
            </w:r>
            <w:r w:rsidRPr="00012D71">
              <w:rPr>
                <w:rFonts w:eastAsia="Times New Roman"/>
                <w:lang w:val="lt-LT"/>
              </w:rPr>
              <w:t>, svetimkūnio pojūtį akyje)</w:t>
            </w:r>
          </w:p>
        </w:tc>
        <w:tc>
          <w:tcPr>
            <w:tcW w:w="2517" w:type="dxa"/>
          </w:tcPr>
          <w:p w14:paraId="4568DA1C" w14:textId="328B2C85" w:rsidR="008F4A9A" w:rsidRPr="00012D71" w:rsidRDefault="008F4A9A" w:rsidP="0071794A">
            <w:pPr>
              <w:widowControl w:val="0"/>
              <w:autoSpaceDE w:val="0"/>
              <w:autoSpaceDN w:val="0"/>
              <w:spacing w:line="240" w:lineRule="auto"/>
              <w:rPr>
                <w:rFonts w:eastAsia="Arial"/>
                <w:lang w:val="lt-LT"/>
              </w:rPr>
            </w:pPr>
            <w:r w:rsidRPr="00012D71">
              <w:rPr>
                <w:rFonts w:eastAsia="Times New Roman"/>
                <w:lang w:val="lt-LT"/>
              </w:rPr>
              <w:t xml:space="preserve">Ragenos ligos,  konjunktyvitas, blefaritas, akies </w:t>
            </w:r>
            <w:proofErr w:type="spellStart"/>
            <w:r w:rsidRPr="00012D71">
              <w:rPr>
                <w:rFonts w:eastAsia="Times New Roman"/>
                <w:lang w:val="lt-LT"/>
              </w:rPr>
              <w:t>hiperemija</w:t>
            </w:r>
            <w:proofErr w:type="spellEnd"/>
            <w:r w:rsidRPr="00012D71">
              <w:rPr>
                <w:rFonts w:eastAsia="Times New Roman"/>
                <w:lang w:val="lt-LT"/>
              </w:rPr>
              <w:t>, neaiškus mat</w:t>
            </w:r>
            <w:r w:rsidR="00616BC3">
              <w:rPr>
                <w:rFonts w:eastAsia="Times New Roman"/>
                <w:lang w:val="lt-LT"/>
              </w:rPr>
              <w:t>ymas</w:t>
            </w:r>
            <w:r w:rsidRPr="00012D71">
              <w:rPr>
                <w:rFonts w:eastAsia="Times New Roman"/>
                <w:lang w:val="lt-LT"/>
              </w:rPr>
              <w:t>, ašarojimo sustiprėjimas</w:t>
            </w:r>
          </w:p>
        </w:tc>
      </w:tr>
      <w:tr w:rsidR="008F4A9A" w:rsidRPr="008F4A9A" w14:paraId="1C19F845" w14:textId="77777777" w:rsidTr="0071794A">
        <w:trPr>
          <w:trHeight w:val="712"/>
        </w:trPr>
        <w:tc>
          <w:tcPr>
            <w:tcW w:w="2549" w:type="dxa"/>
          </w:tcPr>
          <w:p w14:paraId="037A4B3A" w14:textId="77777777" w:rsidR="008F4A9A" w:rsidRPr="00012D71" w:rsidRDefault="008F4A9A" w:rsidP="0071794A">
            <w:pPr>
              <w:widowControl w:val="0"/>
              <w:autoSpaceDE w:val="0"/>
              <w:autoSpaceDN w:val="0"/>
              <w:spacing w:line="240" w:lineRule="auto"/>
              <w:rPr>
                <w:rFonts w:eastAsia="Arial"/>
                <w:lang w:val="lt-LT"/>
              </w:rPr>
            </w:pPr>
            <w:r w:rsidRPr="00012D71">
              <w:rPr>
                <w:rFonts w:eastAsia="Times New Roman"/>
                <w:lang w:val="lt-LT"/>
              </w:rPr>
              <w:t>Odos ir poodinio audinio sutrikimai</w:t>
            </w:r>
          </w:p>
        </w:tc>
        <w:tc>
          <w:tcPr>
            <w:tcW w:w="1969" w:type="dxa"/>
          </w:tcPr>
          <w:p w14:paraId="05A4A1AD" w14:textId="77777777" w:rsidR="008F4A9A" w:rsidRPr="00012D71" w:rsidRDefault="008F4A9A" w:rsidP="0071794A">
            <w:pPr>
              <w:widowControl w:val="0"/>
              <w:autoSpaceDE w:val="0"/>
              <w:autoSpaceDN w:val="0"/>
              <w:spacing w:line="240" w:lineRule="auto"/>
              <w:rPr>
                <w:rFonts w:eastAsia="Arial"/>
                <w:lang w:val="lt-LT"/>
              </w:rPr>
            </w:pPr>
          </w:p>
        </w:tc>
        <w:tc>
          <w:tcPr>
            <w:tcW w:w="2268" w:type="dxa"/>
          </w:tcPr>
          <w:p w14:paraId="17DB26C4" w14:textId="77777777" w:rsidR="008F4A9A" w:rsidRPr="00012D71" w:rsidRDefault="008F4A9A" w:rsidP="0071794A">
            <w:pPr>
              <w:widowControl w:val="0"/>
              <w:autoSpaceDE w:val="0"/>
              <w:autoSpaceDN w:val="0"/>
              <w:spacing w:line="240" w:lineRule="auto"/>
              <w:rPr>
                <w:rFonts w:eastAsia="Arial"/>
                <w:lang w:val="lt-LT"/>
              </w:rPr>
            </w:pPr>
          </w:p>
        </w:tc>
        <w:tc>
          <w:tcPr>
            <w:tcW w:w="2517" w:type="dxa"/>
          </w:tcPr>
          <w:p w14:paraId="4D6AFA87" w14:textId="67F60998" w:rsidR="008F4A9A" w:rsidRPr="00012D71" w:rsidRDefault="008F4A9A" w:rsidP="0071794A">
            <w:pPr>
              <w:widowControl w:val="0"/>
              <w:autoSpaceDE w:val="0"/>
              <w:autoSpaceDN w:val="0"/>
              <w:spacing w:line="240" w:lineRule="auto"/>
              <w:rPr>
                <w:rFonts w:eastAsia="Arial"/>
                <w:lang w:val="lt-LT"/>
              </w:rPr>
            </w:pPr>
            <w:r w:rsidRPr="00012D71">
              <w:rPr>
                <w:rFonts w:eastAsia="Times New Roman"/>
                <w:lang w:val="lt-LT"/>
              </w:rPr>
              <w:t>Odos išbėrimas, niež</w:t>
            </w:r>
            <w:r w:rsidR="00D834D1">
              <w:rPr>
                <w:rFonts w:eastAsia="Times New Roman"/>
                <w:lang w:val="lt-LT"/>
              </w:rPr>
              <w:t>ėjimas</w:t>
            </w:r>
          </w:p>
        </w:tc>
      </w:tr>
    </w:tbl>
    <w:p w14:paraId="4A0F3CF8" w14:textId="77777777" w:rsidR="008F4A9A" w:rsidRPr="00012D71" w:rsidRDefault="008F4A9A" w:rsidP="008F4A9A">
      <w:pPr>
        <w:autoSpaceDE w:val="0"/>
        <w:autoSpaceDN w:val="0"/>
        <w:adjustRightInd w:val="0"/>
        <w:spacing w:line="240" w:lineRule="auto"/>
        <w:rPr>
          <w:rFonts w:eastAsia="Times New Roman"/>
          <w:lang w:val="pt-PT" w:eastAsia="lt-LT"/>
        </w:rPr>
      </w:pPr>
    </w:p>
    <w:p w14:paraId="140F6210" w14:textId="77777777" w:rsidR="00D8460F" w:rsidRPr="00012D71" w:rsidRDefault="00D8460F" w:rsidP="00D8460F">
      <w:pPr>
        <w:tabs>
          <w:tab w:val="left" w:pos="567"/>
        </w:tabs>
        <w:spacing w:line="240" w:lineRule="auto"/>
        <w:rPr>
          <w:rFonts w:eastAsia="Times New Roman"/>
          <w:lang w:val="pt-PT"/>
        </w:rPr>
      </w:pPr>
      <w:r w:rsidRPr="00012D71">
        <w:rPr>
          <w:rFonts w:eastAsia="Times New Roman"/>
          <w:lang w:val="pt-PT"/>
        </w:rPr>
        <w:t>Papildomos nepageidaujamos reakcijos, specifinės atskirų latanoprosto arba timololio komponentų vartojimui, nustatytos klinikinių tyrimų metu, gautos spontaninių pranešimų forma arba aprašytos mokslinėje literatūroje nurodytos toliau.</w:t>
      </w:r>
    </w:p>
    <w:p w14:paraId="2D31ACB2" w14:textId="77777777" w:rsidR="00D8460F" w:rsidRPr="00012D71" w:rsidRDefault="00D8460F" w:rsidP="00D8460F">
      <w:pPr>
        <w:tabs>
          <w:tab w:val="left" w:pos="567"/>
        </w:tabs>
        <w:spacing w:line="240" w:lineRule="auto"/>
        <w:rPr>
          <w:rFonts w:eastAsia="Times New Roman"/>
          <w:b/>
          <w:lang w:val="pt-PT"/>
        </w:rPr>
      </w:pPr>
    </w:p>
    <w:p w14:paraId="65BAFAEF" w14:textId="77777777" w:rsidR="00D8460F" w:rsidRPr="00012D71" w:rsidRDefault="00D8460F" w:rsidP="00D8460F">
      <w:pPr>
        <w:tabs>
          <w:tab w:val="left" w:pos="567"/>
        </w:tabs>
        <w:spacing w:line="240" w:lineRule="auto"/>
        <w:rPr>
          <w:rFonts w:asciiTheme="majorBidi" w:eastAsia="Times New Roman" w:hAnsiTheme="majorBidi" w:cstheme="majorBidi"/>
          <w:bCs/>
          <w:u w:val="single"/>
          <w:lang w:val="lt-LT"/>
        </w:rPr>
      </w:pPr>
      <w:r w:rsidRPr="00012D71">
        <w:rPr>
          <w:rFonts w:asciiTheme="majorBidi" w:eastAsia="Times New Roman" w:hAnsiTheme="majorBidi" w:cstheme="majorBidi"/>
          <w:bCs/>
          <w:u w:val="single"/>
          <w:lang w:val="lt-LT"/>
        </w:rPr>
        <w:t>Latanoprostas</w:t>
      </w:r>
    </w:p>
    <w:p w14:paraId="51398D99" w14:textId="77777777" w:rsidR="00D8460F" w:rsidRPr="00012D71" w:rsidRDefault="00D8460F" w:rsidP="00D8460F">
      <w:pPr>
        <w:tabs>
          <w:tab w:val="left" w:pos="567"/>
        </w:tabs>
        <w:spacing w:line="240" w:lineRule="auto"/>
        <w:rPr>
          <w:rFonts w:asciiTheme="majorBidi" w:eastAsia="Times New Roman" w:hAnsiTheme="majorBidi" w:cstheme="majorBidi"/>
          <w:lang w:val="lt-LT"/>
        </w:rPr>
      </w:pPr>
    </w:p>
    <w:p w14:paraId="27F9FA34" w14:textId="1CDDBA7D" w:rsidR="00D8460F" w:rsidRDefault="00D8460F" w:rsidP="00D8460F">
      <w:pPr>
        <w:tabs>
          <w:tab w:val="left" w:pos="567"/>
        </w:tabs>
        <w:spacing w:line="240" w:lineRule="auto"/>
        <w:rPr>
          <w:rFonts w:asciiTheme="majorBidi" w:eastAsia="Arial" w:hAnsiTheme="majorBidi" w:cstheme="majorBidi"/>
          <w:bCs/>
          <w:w w:val="105"/>
          <w:lang w:val="lt-LT"/>
        </w:rPr>
      </w:pPr>
      <w:r w:rsidRPr="00012D71">
        <w:rPr>
          <w:rFonts w:asciiTheme="majorBidi" w:eastAsia="Arial" w:hAnsiTheme="majorBidi" w:cstheme="majorBidi"/>
          <w:bCs/>
          <w:w w:val="105"/>
          <w:lang w:val="lt-LT"/>
        </w:rPr>
        <w:t>2 lentelė. Latananoprosto sukeltos nepageidaujamos reakcijos</w:t>
      </w:r>
    </w:p>
    <w:p w14:paraId="4223EEFE" w14:textId="77777777" w:rsidR="00D8460F" w:rsidRPr="00012D71" w:rsidRDefault="00D8460F" w:rsidP="00D8460F">
      <w:pPr>
        <w:tabs>
          <w:tab w:val="left" w:pos="567"/>
        </w:tabs>
        <w:spacing w:line="240" w:lineRule="auto"/>
        <w:rPr>
          <w:rFonts w:asciiTheme="majorBidi" w:eastAsia="Arial" w:hAnsiTheme="majorBidi" w:cstheme="majorBidi"/>
          <w:bCs/>
          <w:w w:val="105"/>
          <w:lang w:val="lt-LT"/>
        </w:rPr>
      </w:pPr>
    </w:p>
    <w:tbl>
      <w:tblPr>
        <w:tblW w:w="93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16"/>
        <w:gridCol w:w="5060"/>
      </w:tblGrid>
      <w:tr w:rsidR="00D8460F" w:rsidRPr="00D8460F" w14:paraId="3460D7A0" w14:textId="77777777" w:rsidTr="00012D71">
        <w:trPr>
          <w:trHeight w:val="450"/>
        </w:trPr>
        <w:tc>
          <w:tcPr>
            <w:tcW w:w="4316" w:type="dxa"/>
          </w:tcPr>
          <w:p w14:paraId="45A99CE1" w14:textId="77777777" w:rsidR="00D8460F" w:rsidRPr="00012D71" w:rsidRDefault="00D8460F" w:rsidP="0071794A">
            <w:pPr>
              <w:widowControl w:val="0"/>
              <w:autoSpaceDE w:val="0"/>
              <w:autoSpaceDN w:val="0"/>
              <w:spacing w:line="240" w:lineRule="auto"/>
              <w:jc w:val="center"/>
              <w:rPr>
                <w:rFonts w:asciiTheme="majorBidi" w:eastAsia="Arial" w:hAnsiTheme="majorBidi" w:cstheme="majorBidi"/>
                <w:b/>
                <w:lang w:val="lt-LT"/>
              </w:rPr>
            </w:pPr>
            <w:r w:rsidRPr="00012D71">
              <w:rPr>
                <w:rFonts w:asciiTheme="majorBidi" w:eastAsia="Arial" w:hAnsiTheme="majorBidi" w:cstheme="majorBidi"/>
                <w:b/>
                <w:w w:val="105"/>
                <w:lang w:val="lt-LT"/>
              </w:rPr>
              <w:t>Organų sistemų klasės</w:t>
            </w:r>
          </w:p>
        </w:tc>
        <w:tc>
          <w:tcPr>
            <w:tcW w:w="5060" w:type="dxa"/>
          </w:tcPr>
          <w:p w14:paraId="16F44752" w14:textId="77777777" w:rsidR="00D8460F" w:rsidRPr="00012D71" w:rsidRDefault="00D8460F" w:rsidP="0071794A">
            <w:pPr>
              <w:widowControl w:val="0"/>
              <w:autoSpaceDE w:val="0"/>
              <w:autoSpaceDN w:val="0"/>
              <w:spacing w:line="240" w:lineRule="auto"/>
              <w:jc w:val="center"/>
              <w:rPr>
                <w:rFonts w:asciiTheme="majorBidi" w:eastAsia="Arial" w:hAnsiTheme="majorBidi" w:cstheme="majorBidi"/>
                <w:b/>
                <w:lang w:val="lt-LT"/>
              </w:rPr>
            </w:pPr>
            <w:r w:rsidRPr="00012D71">
              <w:rPr>
                <w:rFonts w:asciiTheme="majorBidi" w:eastAsia="Arial" w:hAnsiTheme="majorBidi" w:cstheme="majorBidi"/>
                <w:b/>
                <w:w w:val="105"/>
                <w:lang w:val="lt-LT"/>
              </w:rPr>
              <w:t>Nepageidaujamos reakcijos</w:t>
            </w:r>
          </w:p>
        </w:tc>
      </w:tr>
      <w:tr w:rsidR="00D8460F" w:rsidRPr="00D8460F" w14:paraId="5CAE7E7F" w14:textId="77777777" w:rsidTr="00012D71">
        <w:trPr>
          <w:trHeight w:val="447"/>
        </w:trPr>
        <w:tc>
          <w:tcPr>
            <w:tcW w:w="4316" w:type="dxa"/>
          </w:tcPr>
          <w:p w14:paraId="023CEFDE" w14:textId="77777777"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Arial" w:hAnsiTheme="majorBidi" w:cstheme="majorBidi"/>
                <w:lang w:val="lt-LT"/>
              </w:rPr>
              <w:t>Infekcijos ir infestacijos</w:t>
            </w:r>
          </w:p>
        </w:tc>
        <w:tc>
          <w:tcPr>
            <w:tcW w:w="5060" w:type="dxa"/>
          </w:tcPr>
          <w:p w14:paraId="76CAC9D9" w14:textId="7DB7EA77"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Arial" w:hAnsiTheme="majorBidi" w:cstheme="majorBidi"/>
                <w:w w:val="105"/>
                <w:lang w:val="lt-LT"/>
              </w:rPr>
              <w:t>Herpinis keratitas</w:t>
            </w:r>
          </w:p>
        </w:tc>
      </w:tr>
      <w:tr w:rsidR="00D8460F" w:rsidRPr="00D8460F" w14:paraId="7560B2FB" w14:textId="77777777" w:rsidTr="00012D71">
        <w:trPr>
          <w:trHeight w:val="447"/>
        </w:trPr>
        <w:tc>
          <w:tcPr>
            <w:tcW w:w="4316" w:type="dxa"/>
          </w:tcPr>
          <w:p w14:paraId="2D37B7DD" w14:textId="77777777"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Arial" w:hAnsiTheme="majorBidi" w:cstheme="majorBidi"/>
                <w:w w:val="105"/>
                <w:lang w:val="lt-LT"/>
              </w:rPr>
              <w:t>Nervų sistemos sutrikimai</w:t>
            </w:r>
          </w:p>
        </w:tc>
        <w:tc>
          <w:tcPr>
            <w:tcW w:w="5060" w:type="dxa"/>
          </w:tcPr>
          <w:p w14:paraId="4D955813" w14:textId="77777777"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Arial" w:hAnsiTheme="majorBidi" w:cstheme="majorBidi"/>
                <w:w w:val="105"/>
                <w:lang w:val="lt-LT"/>
              </w:rPr>
              <w:t xml:space="preserve">Svaigulys </w:t>
            </w:r>
          </w:p>
        </w:tc>
      </w:tr>
      <w:tr w:rsidR="00D8460F" w:rsidRPr="00623EB1" w14:paraId="33D9779E" w14:textId="77777777" w:rsidTr="00012D71">
        <w:trPr>
          <w:trHeight w:val="2340"/>
        </w:trPr>
        <w:tc>
          <w:tcPr>
            <w:tcW w:w="4316" w:type="dxa"/>
          </w:tcPr>
          <w:p w14:paraId="19BF3E79" w14:textId="77777777"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Arial" w:hAnsiTheme="majorBidi" w:cstheme="majorBidi"/>
                <w:w w:val="105"/>
                <w:lang w:val="lt-LT"/>
              </w:rPr>
              <w:t>Akių sutrikimai</w:t>
            </w:r>
          </w:p>
        </w:tc>
        <w:tc>
          <w:tcPr>
            <w:tcW w:w="5060" w:type="dxa"/>
          </w:tcPr>
          <w:p w14:paraId="58CC6206" w14:textId="1ED3524A" w:rsidR="00D8460F" w:rsidRPr="00012D71" w:rsidRDefault="00D8460F" w:rsidP="0071794A">
            <w:pPr>
              <w:tabs>
                <w:tab w:val="left" w:pos="567"/>
              </w:tabs>
              <w:spacing w:line="240" w:lineRule="auto"/>
              <w:rPr>
                <w:rFonts w:asciiTheme="majorBidi" w:eastAsia="Arial" w:hAnsiTheme="majorBidi" w:cstheme="majorBidi"/>
                <w:lang w:val="lt-LT"/>
              </w:rPr>
            </w:pPr>
            <w:r w:rsidRPr="00012D71">
              <w:rPr>
                <w:rFonts w:asciiTheme="majorBidi" w:eastAsia="Times New Roman" w:hAnsiTheme="majorBidi" w:cstheme="majorBidi"/>
                <w:lang w:val="lt-LT"/>
              </w:rPr>
              <w:t>Blakstienų ir gyvaplaukių pokytis ant akies voko (pailgėjimas, pastorėjimas, pigmentacijos suintensyvėjimas ar blakstienų kiekio padidėjimas), taškinis keratitas, periorbitalinė edema, iritas ir uveitas; geltonosios dėmės edema</w:t>
            </w:r>
            <w:r w:rsidRPr="00012D71">
              <w:rPr>
                <w:rFonts w:asciiTheme="majorBidi" w:eastAsia="Times New Roman" w:hAnsiTheme="majorBidi" w:cstheme="majorBidi"/>
                <w:vertAlign w:val="superscript"/>
                <w:lang w:val="lt-LT"/>
              </w:rPr>
              <w:t xml:space="preserve"> </w:t>
            </w:r>
            <w:r w:rsidRPr="00012D71">
              <w:rPr>
                <w:rFonts w:asciiTheme="majorBidi" w:eastAsia="Times New Roman" w:hAnsiTheme="majorBidi" w:cstheme="majorBidi"/>
                <w:lang w:val="lt-LT"/>
              </w:rPr>
              <w:t>įskaitant cistoidinę edemą; akies sausumas, keratitas, ragenos edema ir erozija, netinkama kryptimi augančios blakstienos (trichiazė), rainelės cistos; fotofobija, periorbitalinės srities ir vokų pokyčiai, sukeliantys vokų plyšio pagilėjimą; vokų edema, vokų odos vietinė reakcija, akių junginės pseudopemfigoidas</w:t>
            </w:r>
            <w:r w:rsidRPr="00012D71">
              <w:rPr>
                <w:rFonts w:asciiTheme="majorBidi" w:eastAsia="Times New Roman" w:hAnsiTheme="majorBidi" w:cstheme="majorBidi"/>
                <w:vertAlign w:val="superscript"/>
                <w:lang w:val="lt-LT"/>
              </w:rPr>
              <w:t>+</w:t>
            </w:r>
            <w:r w:rsidRPr="00012D71">
              <w:rPr>
                <w:rFonts w:asciiTheme="majorBidi" w:eastAsia="Arial" w:hAnsiTheme="majorBidi" w:cstheme="majorBidi"/>
                <w:w w:val="105"/>
                <w:lang w:val="lt-LT"/>
              </w:rPr>
              <w:t>; vokų odos patamsėjimas</w:t>
            </w:r>
          </w:p>
        </w:tc>
      </w:tr>
      <w:tr w:rsidR="00D8460F" w:rsidRPr="00623EB1" w14:paraId="2C9EA5CB" w14:textId="77777777" w:rsidTr="00012D71">
        <w:trPr>
          <w:trHeight w:val="447"/>
        </w:trPr>
        <w:tc>
          <w:tcPr>
            <w:tcW w:w="4316" w:type="dxa"/>
          </w:tcPr>
          <w:p w14:paraId="38CEB068" w14:textId="77777777"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Arial" w:hAnsiTheme="majorBidi" w:cstheme="majorBidi"/>
                <w:w w:val="105"/>
                <w:lang w:val="lt-LT"/>
              </w:rPr>
              <w:t>Širdies sutrikimai</w:t>
            </w:r>
          </w:p>
        </w:tc>
        <w:tc>
          <w:tcPr>
            <w:tcW w:w="5060" w:type="dxa"/>
          </w:tcPr>
          <w:p w14:paraId="6C524E9C" w14:textId="4D170A54"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Arial" w:hAnsiTheme="majorBidi" w:cstheme="majorBidi"/>
                <w:w w:val="105"/>
                <w:lang w:val="lt-LT"/>
              </w:rPr>
              <w:t>Krūtinės angina, nestabili krūtinės angina,</w:t>
            </w:r>
            <w:r>
              <w:rPr>
                <w:rFonts w:asciiTheme="majorBidi" w:eastAsia="Arial" w:hAnsiTheme="majorBidi" w:cstheme="majorBidi"/>
                <w:w w:val="105"/>
                <w:lang w:val="lt-LT"/>
              </w:rPr>
              <w:t xml:space="preserve"> </w:t>
            </w:r>
            <w:r w:rsidRPr="00012D71">
              <w:rPr>
                <w:rFonts w:asciiTheme="majorBidi" w:eastAsia="Arial" w:hAnsiTheme="majorBidi" w:cstheme="majorBidi"/>
                <w:w w:val="105"/>
                <w:lang w:val="lt-LT"/>
              </w:rPr>
              <w:t>palpitacijos</w:t>
            </w:r>
          </w:p>
        </w:tc>
      </w:tr>
      <w:tr w:rsidR="00D8460F" w:rsidRPr="00D8460F" w14:paraId="6D14C9A2" w14:textId="77777777" w:rsidTr="00012D71">
        <w:trPr>
          <w:trHeight w:val="717"/>
        </w:trPr>
        <w:tc>
          <w:tcPr>
            <w:tcW w:w="4316" w:type="dxa"/>
          </w:tcPr>
          <w:p w14:paraId="5D4B1E9B" w14:textId="77777777"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Times New Roman" w:hAnsiTheme="majorBidi" w:cstheme="majorBidi"/>
                <w:lang w:val="lt-LT"/>
              </w:rPr>
              <w:t>Kvėpavimo sistemos, krūtinės ląstos ir tarpuplaučio sutrikimai</w:t>
            </w:r>
          </w:p>
        </w:tc>
        <w:tc>
          <w:tcPr>
            <w:tcW w:w="5060" w:type="dxa"/>
          </w:tcPr>
          <w:p w14:paraId="25E2138D" w14:textId="053FD5C5"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Arial" w:hAnsiTheme="majorBidi" w:cstheme="majorBidi"/>
                <w:w w:val="105"/>
                <w:lang w:val="lt-LT"/>
              </w:rPr>
              <w:t>Astma, astmos pasunkėjimas, dispnėja</w:t>
            </w:r>
          </w:p>
        </w:tc>
      </w:tr>
      <w:tr w:rsidR="00D8460F" w:rsidRPr="00D8460F" w14:paraId="283403D0" w14:textId="77777777" w:rsidTr="00012D71">
        <w:trPr>
          <w:trHeight w:val="400"/>
        </w:trPr>
        <w:tc>
          <w:tcPr>
            <w:tcW w:w="4316" w:type="dxa"/>
          </w:tcPr>
          <w:p w14:paraId="51883BA5" w14:textId="77777777" w:rsidR="00D8460F" w:rsidRPr="00012D71" w:rsidRDefault="00D8460F" w:rsidP="0071794A">
            <w:pPr>
              <w:widowControl w:val="0"/>
              <w:autoSpaceDE w:val="0"/>
              <w:autoSpaceDN w:val="0"/>
              <w:spacing w:line="240" w:lineRule="auto"/>
              <w:rPr>
                <w:rFonts w:asciiTheme="majorBidi" w:eastAsia="Times New Roman" w:hAnsiTheme="majorBidi" w:cstheme="majorBidi"/>
                <w:lang w:val="lt-LT"/>
              </w:rPr>
            </w:pPr>
            <w:r w:rsidRPr="00012D71">
              <w:rPr>
                <w:rFonts w:asciiTheme="majorBidi" w:eastAsia="Times New Roman" w:hAnsiTheme="majorBidi" w:cstheme="majorBidi"/>
                <w:lang w:val="lt-LT"/>
              </w:rPr>
              <w:lastRenderedPageBreak/>
              <w:t>Virškinimo trakto sutrikimai</w:t>
            </w:r>
          </w:p>
        </w:tc>
        <w:tc>
          <w:tcPr>
            <w:tcW w:w="5060" w:type="dxa"/>
          </w:tcPr>
          <w:p w14:paraId="72650314" w14:textId="77777777" w:rsidR="00D8460F" w:rsidRPr="00012D71" w:rsidRDefault="00D8460F" w:rsidP="0071794A">
            <w:pPr>
              <w:widowControl w:val="0"/>
              <w:autoSpaceDE w:val="0"/>
              <w:autoSpaceDN w:val="0"/>
              <w:spacing w:line="240" w:lineRule="auto"/>
              <w:rPr>
                <w:rFonts w:asciiTheme="majorBidi" w:eastAsia="Arial" w:hAnsiTheme="majorBidi" w:cstheme="majorBidi"/>
                <w:w w:val="105"/>
                <w:lang w:val="lt-LT"/>
              </w:rPr>
            </w:pPr>
            <w:r w:rsidRPr="00012D71">
              <w:rPr>
                <w:rFonts w:asciiTheme="majorBidi" w:eastAsia="Arial" w:hAnsiTheme="majorBidi" w:cstheme="majorBidi"/>
                <w:w w:val="105"/>
                <w:lang w:val="lt-LT"/>
              </w:rPr>
              <w:t>Pykinimas*, vėmimas*</w:t>
            </w:r>
          </w:p>
        </w:tc>
      </w:tr>
      <w:tr w:rsidR="00D8460F" w:rsidRPr="00D8460F" w14:paraId="1CFA3D64" w14:textId="77777777" w:rsidTr="00012D71">
        <w:trPr>
          <w:trHeight w:val="720"/>
        </w:trPr>
        <w:tc>
          <w:tcPr>
            <w:tcW w:w="4316" w:type="dxa"/>
          </w:tcPr>
          <w:p w14:paraId="6E830B9D" w14:textId="77777777"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Times New Roman" w:hAnsiTheme="majorBidi" w:cstheme="majorBidi"/>
                <w:lang w:val="lt-LT"/>
              </w:rPr>
              <w:t>Skeleto, raumenų ir jungiamojo audinio sutrikimai</w:t>
            </w:r>
          </w:p>
        </w:tc>
        <w:tc>
          <w:tcPr>
            <w:tcW w:w="5060" w:type="dxa"/>
          </w:tcPr>
          <w:p w14:paraId="34618A0F" w14:textId="6EA6A994"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Arial" w:hAnsiTheme="majorBidi" w:cstheme="majorBidi"/>
                <w:w w:val="105"/>
                <w:lang w:val="lt-LT"/>
              </w:rPr>
              <w:t>Raumenų, sąnarių skausmas</w:t>
            </w:r>
          </w:p>
        </w:tc>
      </w:tr>
      <w:tr w:rsidR="00D8460F" w:rsidRPr="00D8460F" w14:paraId="17B8F9BA" w14:textId="77777777" w:rsidTr="00012D71">
        <w:trPr>
          <w:trHeight w:val="717"/>
        </w:trPr>
        <w:tc>
          <w:tcPr>
            <w:tcW w:w="4316" w:type="dxa"/>
          </w:tcPr>
          <w:p w14:paraId="4711D3EF" w14:textId="77777777"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Times New Roman" w:hAnsiTheme="majorBidi" w:cstheme="majorBidi"/>
                <w:lang w:val="lt-LT"/>
              </w:rPr>
              <w:t>Bendrieji sutrikimai ir vartojimo vietos pažeidimai</w:t>
            </w:r>
          </w:p>
        </w:tc>
        <w:tc>
          <w:tcPr>
            <w:tcW w:w="5060" w:type="dxa"/>
          </w:tcPr>
          <w:p w14:paraId="11FC50EB" w14:textId="74B02966" w:rsidR="00D8460F" w:rsidRPr="00012D71" w:rsidRDefault="00D8460F" w:rsidP="0071794A">
            <w:pPr>
              <w:widowControl w:val="0"/>
              <w:autoSpaceDE w:val="0"/>
              <w:autoSpaceDN w:val="0"/>
              <w:spacing w:line="240" w:lineRule="auto"/>
              <w:rPr>
                <w:rFonts w:asciiTheme="majorBidi" w:eastAsia="Arial" w:hAnsiTheme="majorBidi" w:cstheme="majorBidi"/>
                <w:lang w:val="lt-LT"/>
              </w:rPr>
            </w:pPr>
            <w:r w:rsidRPr="00012D71">
              <w:rPr>
                <w:rFonts w:asciiTheme="majorBidi" w:eastAsia="Arial" w:hAnsiTheme="majorBidi" w:cstheme="majorBidi"/>
                <w:w w:val="105"/>
                <w:lang w:val="lt-LT"/>
              </w:rPr>
              <w:t>Krūtinės skausmas</w:t>
            </w:r>
          </w:p>
        </w:tc>
      </w:tr>
    </w:tbl>
    <w:p w14:paraId="2779CA66" w14:textId="2037B612" w:rsidR="00D8460F" w:rsidRDefault="00D8460F" w:rsidP="00D8460F">
      <w:pPr>
        <w:spacing w:line="240" w:lineRule="auto"/>
        <w:rPr>
          <w:rFonts w:asciiTheme="majorBidi" w:eastAsia="Arial" w:hAnsiTheme="majorBidi" w:cstheme="majorBidi"/>
          <w:lang w:val="lt-LT"/>
        </w:rPr>
      </w:pPr>
      <w:r w:rsidRPr="0071794A">
        <w:rPr>
          <w:rFonts w:asciiTheme="majorBidi" w:eastAsia="Arial" w:hAnsiTheme="majorBidi" w:cstheme="majorBidi"/>
          <w:w w:val="105"/>
          <w:lang w:val="lt-LT"/>
        </w:rPr>
        <w:t>*</w:t>
      </w:r>
      <w:r w:rsidR="00DC35B8">
        <w:rPr>
          <w:rFonts w:asciiTheme="majorBidi" w:eastAsia="Arial" w:hAnsiTheme="majorBidi" w:cstheme="majorBidi"/>
          <w:w w:val="105"/>
          <w:lang w:val="lt-LT"/>
        </w:rPr>
        <w:t xml:space="preserve"> N</w:t>
      </w:r>
      <w:r w:rsidRPr="0071794A">
        <w:rPr>
          <w:rFonts w:asciiTheme="majorBidi" w:eastAsia="Arial" w:hAnsiTheme="majorBidi" w:cstheme="majorBidi"/>
          <w:lang w:val="lt-LT"/>
        </w:rPr>
        <w:t>ustatyta po vaist</w:t>
      </w:r>
      <w:r w:rsidR="00140835">
        <w:rPr>
          <w:rFonts w:asciiTheme="majorBidi" w:eastAsia="Arial" w:hAnsiTheme="majorBidi" w:cstheme="majorBidi"/>
          <w:lang w:val="lt-LT"/>
        </w:rPr>
        <w:t>inio preparato</w:t>
      </w:r>
      <w:r w:rsidRPr="0071794A">
        <w:rPr>
          <w:rFonts w:asciiTheme="majorBidi" w:eastAsia="Arial" w:hAnsiTheme="majorBidi" w:cstheme="majorBidi"/>
          <w:lang w:val="lt-LT"/>
        </w:rPr>
        <w:t xml:space="preserve"> pate</w:t>
      </w:r>
      <w:r w:rsidR="00140835">
        <w:rPr>
          <w:rFonts w:asciiTheme="majorBidi" w:eastAsia="Arial" w:hAnsiTheme="majorBidi" w:cstheme="majorBidi"/>
          <w:lang w:val="lt-LT"/>
        </w:rPr>
        <w:t>i</w:t>
      </w:r>
      <w:r w:rsidRPr="0071794A">
        <w:rPr>
          <w:rFonts w:asciiTheme="majorBidi" w:eastAsia="Arial" w:hAnsiTheme="majorBidi" w:cstheme="majorBidi"/>
          <w:lang w:val="lt-LT"/>
        </w:rPr>
        <w:t>kimo į rinką</w:t>
      </w:r>
      <w:r w:rsidR="00DC35B8">
        <w:rPr>
          <w:rFonts w:asciiTheme="majorBidi" w:eastAsia="Arial" w:hAnsiTheme="majorBidi" w:cstheme="majorBidi"/>
          <w:lang w:val="lt-LT"/>
        </w:rPr>
        <w:t>, dažnis - nedažnas</w:t>
      </w:r>
    </w:p>
    <w:p w14:paraId="30D97119" w14:textId="05A514B9" w:rsidR="00D8460F" w:rsidRPr="0071794A" w:rsidRDefault="00DC35B8" w:rsidP="00D8460F">
      <w:pPr>
        <w:widowControl w:val="0"/>
        <w:autoSpaceDE w:val="0"/>
        <w:autoSpaceDN w:val="0"/>
        <w:spacing w:line="240" w:lineRule="auto"/>
        <w:rPr>
          <w:rFonts w:asciiTheme="majorBidi" w:eastAsia="Arial" w:hAnsiTheme="majorBidi" w:cstheme="majorBidi"/>
          <w:lang w:val="lt-LT"/>
        </w:rPr>
      </w:pPr>
      <w:r w:rsidRPr="0071794A">
        <w:rPr>
          <w:rFonts w:asciiTheme="majorBidi" w:eastAsia="Times New Roman" w:hAnsiTheme="majorBidi" w:cstheme="majorBidi"/>
          <w:vertAlign w:val="superscript"/>
          <w:lang w:val="lt-LT"/>
        </w:rPr>
        <w:t>+</w:t>
      </w:r>
      <w:r w:rsidR="00D8460F" w:rsidRPr="00012D71">
        <w:rPr>
          <w:rFonts w:asciiTheme="majorBidi" w:eastAsia="Arial" w:hAnsiTheme="majorBidi" w:cstheme="majorBidi"/>
          <w:position w:val="6"/>
          <w:sz w:val="16"/>
          <w:szCs w:val="16"/>
          <w:lang w:val="lt-LT"/>
        </w:rPr>
        <w:t xml:space="preserve"> </w:t>
      </w:r>
      <w:r w:rsidR="00D8460F" w:rsidRPr="0071794A">
        <w:rPr>
          <w:rFonts w:asciiTheme="majorBidi" w:eastAsia="Arial" w:hAnsiTheme="majorBidi" w:cstheme="majorBidi"/>
          <w:lang w:val="lt-LT"/>
        </w:rPr>
        <w:t>Gali būti susijęs su konservantu benzalkonio chloridu</w:t>
      </w:r>
    </w:p>
    <w:p w14:paraId="5E6F00D8" w14:textId="77777777" w:rsidR="00D8460F" w:rsidRPr="00012D71" w:rsidRDefault="00D8460F" w:rsidP="00D8460F">
      <w:pPr>
        <w:spacing w:line="240" w:lineRule="auto"/>
        <w:rPr>
          <w:rFonts w:asciiTheme="majorBidi" w:eastAsia="Times New Roman" w:hAnsiTheme="majorBidi" w:cstheme="majorBidi"/>
          <w:lang w:val="lt-LT"/>
        </w:rPr>
      </w:pPr>
    </w:p>
    <w:p w14:paraId="0656802D" w14:textId="77777777" w:rsidR="00D8460F" w:rsidRPr="00012D71" w:rsidRDefault="00D8460F" w:rsidP="00D8460F">
      <w:pPr>
        <w:spacing w:line="240" w:lineRule="auto"/>
        <w:rPr>
          <w:rFonts w:asciiTheme="majorBidi" w:eastAsia="Times New Roman" w:hAnsiTheme="majorBidi" w:cstheme="majorBidi"/>
          <w:bCs/>
          <w:u w:val="single"/>
          <w:lang w:val="lt-LT"/>
        </w:rPr>
      </w:pPr>
      <w:r w:rsidRPr="00012D71">
        <w:rPr>
          <w:rFonts w:asciiTheme="majorBidi" w:eastAsia="Times New Roman" w:hAnsiTheme="majorBidi" w:cstheme="majorBidi"/>
          <w:bCs/>
          <w:u w:val="single"/>
          <w:lang w:val="lt-LT"/>
        </w:rPr>
        <w:t>Timololis</w:t>
      </w:r>
    </w:p>
    <w:p w14:paraId="3F7FFF03" w14:textId="77777777" w:rsidR="00D8460F" w:rsidRDefault="00D8460F" w:rsidP="00D8460F">
      <w:pPr>
        <w:spacing w:line="240" w:lineRule="auto"/>
        <w:rPr>
          <w:rFonts w:asciiTheme="majorBidi" w:eastAsia="Times New Roman" w:hAnsiTheme="majorBidi" w:cstheme="majorBidi"/>
          <w:b/>
          <w:lang w:val="lt-LT"/>
        </w:rPr>
      </w:pPr>
    </w:p>
    <w:p w14:paraId="66854B2C" w14:textId="6ED48D65" w:rsidR="00DC35B8" w:rsidRDefault="00DC35B8" w:rsidP="00D8460F">
      <w:pPr>
        <w:spacing w:line="240" w:lineRule="auto"/>
        <w:rPr>
          <w:rFonts w:asciiTheme="majorBidi" w:hAnsiTheme="majorBidi" w:cstheme="majorBidi"/>
          <w:bCs/>
          <w:w w:val="105"/>
          <w:lang w:val="lt-LT"/>
        </w:rPr>
      </w:pPr>
      <w:r w:rsidRPr="00012D71">
        <w:rPr>
          <w:rFonts w:asciiTheme="majorBidi" w:hAnsiTheme="majorBidi" w:cstheme="majorBidi"/>
          <w:bCs/>
          <w:w w:val="105"/>
          <w:lang w:val="lt-LT"/>
        </w:rPr>
        <w:t xml:space="preserve">3 lentelė. Timololio maleato sukeltos nepageidaujamos reakcijos (lašinant </w:t>
      </w:r>
      <w:r w:rsidR="006F63E6">
        <w:rPr>
          <w:rFonts w:asciiTheme="majorBidi" w:hAnsiTheme="majorBidi" w:cstheme="majorBidi"/>
          <w:bCs/>
          <w:w w:val="105"/>
          <w:lang w:val="lt-LT"/>
        </w:rPr>
        <w:t>ant akių</w:t>
      </w:r>
      <w:r w:rsidRPr="00012D71">
        <w:rPr>
          <w:rFonts w:asciiTheme="majorBidi" w:hAnsiTheme="majorBidi" w:cstheme="majorBidi"/>
          <w:bCs/>
          <w:w w:val="105"/>
          <w:lang w:val="lt-LT"/>
        </w:rPr>
        <w:t>)</w:t>
      </w:r>
    </w:p>
    <w:p w14:paraId="06748E1F" w14:textId="77777777" w:rsidR="00DC35B8" w:rsidRPr="00012D71" w:rsidRDefault="00DC35B8" w:rsidP="00D8460F">
      <w:pPr>
        <w:spacing w:line="240" w:lineRule="auto"/>
        <w:rPr>
          <w:rFonts w:asciiTheme="majorBidi" w:hAnsiTheme="majorBidi" w:cstheme="majorBidi"/>
          <w:bCs/>
          <w:w w:val="105"/>
          <w:lang w:val="lt-LT"/>
        </w:rPr>
      </w:pPr>
    </w:p>
    <w:tbl>
      <w:tblPr>
        <w:tblW w:w="936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00"/>
        <w:gridCol w:w="5017"/>
        <w:gridCol w:w="43"/>
      </w:tblGrid>
      <w:tr w:rsidR="00D8460F" w:rsidRPr="00D8460F" w14:paraId="531DDFE0" w14:textId="77777777" w:rsidTr="0071794A">
        <w:trPr>
          <w:trHeight w:val="447"/>
        </w:trPr>
        <w:tc>
          <w:tcPr>
            <w:tcW w:w="4300" w:type="dxa"/>
            <w:tcBorders>
              <w:top w:val="single" w:sz="4" w:space="0" w:color="auto"/>
              <w:left w:val="single" w:sz="4" w:space="0" w:color="auto"/>
              <w:bottom w:val="single" w:sz="4" w:space="0" w:color="auto"/>
              <w:right w:val="single" w:sz="4" w:space="0" w:color="auto"/>
            </w:tcBorders>
            <w:hideMark/>
          </w:tcPr>
          <w:p w14:paraId="01F9F06A" w14:textId="77777777" w:rsidR="00D8460F" w:rsidRPr="00012D71" w:rsidRDefault="00D8460F" w:rsidP="0071794A">
            <w:pPr>
              <w:pStyle w:val="TableParagraph"/>
              <w:spacing w:before="0"/>
              <w:jc w:val="center"/>
              <w:rPr>
                <w:rFonts w:asciiTheme="majorBidi" w:hAnsiTheme="majorBidi" w:cstheme="majorBidi"/>
                <w:b/>
                <w:lang w:val="lt-LT"/>
              </w:rPr>
            </w:pPr>
            <w:r w:rsidRPr="00012D71">
              <w:rPr>
                <w:rFonts w:asciiTheme="majorBidi" w:hAnsiTheme="majorBidi" w:cstheme="majorBidi"/>
                <w:b/>
                <w:lang w:val="lt-LT" w:eastAsia="de-DE"/>
              </w:rPr>
              <w:t>Organų sistemų klasės</w:t>
            </w:r>
          </w:p>
        </w:tc>
        <w:tc>
          <w:tcPr>
            <w:tcW w:w="5060" w:type="dxa"/>
            <w:gridSpan w:val="2"/>
            <w:tcBorders>
              <w:top w:val="single" w:sz="4" w:space="0" w:color="auto"/>
              <w:left w:val="single" w:sz="4" w:space="0" w:color="auto"/>
              <w:bottom w:val="single" w:sz="4" w:space="0" w:color="auto"/>
              <w:right w:val="single" w:sz="4" w:space="0" w:color="auto"/>
            </w:tcBorders>
            <w:hideMark/>
          </w:tcPr>
          <w:p w14:paraId="6C88B1E7" w14:textId="77777777" w:rsidR="00D8460F" w:rsidRPr="00012D71" w:rsidRDefault="00D8460F" w:rsidP="0071794A">
            <w:pPr>
              <w:pStyle w:val="TableParagraph"/>
              <w:spacing w:before="0"/>
              <w:jc w:val="center"/>
              <w:rPr>
                <w:rFonts w:asciiTheme="majorBidi" w:hAnsiTheme="majorBidi" w:cstheme="majorBidi"/>
                <w:b/>
                <w:w w:val="105"/>
                <w:lang w:val="lt-LT"/>
              </w:rPr>
            </w:pPr>
            <w:r w:rsidRPr="00012D71">
              <w:rPr>
                <w:rFonts w:asciiTheme="majorBidi" w:hAnsiTheme="majorBidi" w:cstheme="majorBidi"/>
                <w:b/>
                <w:w w:val="105"/>
                <w:lang w:val="lt-LT"/>
              </w:rPr>
              <w:t>Nepageidaujamos reakcijos</w:t>
            </w:r>
          </w:p>
        </w:tc>
      </w:tr>
      <w:tr w:rsidR="00D8460F" w:rsidRPr="00623EB1" w14:paraId="16AD7DD1" w14:textId="77777777" w:rsidTr="0071794A">
        <w:trPr>
          <w:trHeight w:val="720"/>
        </w:trPr>
        <w:tc>
          <w:tcPr>
            <w:tcW w:w="4300" w:type="dxa"/>
            <w:tcBorders>
              <w:top w:val="single" w:sz="4" w:space="0" w:color="auto"/>
              <w:left w:val="single" w:sz="4" w:space="0" w:color="auto"/>
              <w:bottom w:val="single" w:sz="4" w:space="0" w:color="auto"/>
              <w:right w:val="single" w:sz="4" w:space="0" w:color="auto"/>
            </w:tcBorders>
            <w:hideMark/>
          </w:tcPr>
          <w:p w14:paraId="3C227B67" w14:textId="77777777" w:rsidR="00D8460F" w:rsidRPr="00012D71" w:rsidRDefault="00D8460F" w:rsidP="0071794A">
            <w:pPr>
              <w:pStyle w:val="TableParagraph"/>
              <w:spacing w:before="0"/>
              <w:rPr>
                <w:rFonts w:asciiTheme="majorBidi" w:hAnsiTheme="majorBidi" w:cstheme="majorBidi"/>
                <w:lang w:val="lt-LT"/>
              </w:rPr>
            </w:pPr>
            <w:r w:rsidRPr="00012D71">
              <w:rPr>
                <w:rFonts w:asciiTheme="majorBidi" w:hAnsiTheme="majorBidi" w:cstheme="majorBidi"/>
                <w:w w:val="105"/>
                <w:lang w:val="lt-LT"/>
              </w:rPr>
              <w:t>Imuninės sistemos sutrikimai</w:t>
            </w:r>
          </w:p>
        </w:tc>
        <w:tc>
          <w:tcPr>
            <w:tcW w:w="5060" w:type="dxa"/>
            <w:gridSpan w:val="2"/>
            <w:tcBorders>
              <w:top w:val="single" w:sz="4" w:space="0" w:color="auto"/>
              <w:left w:val="single" w:sz="4" w:space="0" w:color="auto"/>
              <w:bottom w:val="single" w:sz="4" w:space="0" w:color="auto"/>
              <w:right w:val="single" w:sz="4" w:space="0" w:color="auto"/>
            </w:tcBorders>
            <w:hideMark/>
          </w:tcPr>
          <w:p w14:paraId="11E4EEE5" w14:textId="29189EED" w:rsidR="00D8460F" w:rsidRPr="00012D71" w:rsidRDefault="00D8460F" w:rsidP="0071794A">
            <w:pPr>
              <w:pStyle w:val="TableParagraph"/>
              <w:spacing w:before="0"/>
              <w:rPr>
                <w:rFonts w:asciiTheme="majorBidi" w:eastAsia="Times New Roman" w:hAnsiTheme="majorBidi" w:cstheme="majorBidi"/>
                <w:lang w:val="lt-LT"/>
              </w:rPr>
            </w:pPr>
            <w:r w:rsidRPr="00012D71">
              <w:rPr>
                <w:rFonts w:asciiTheme="majorBidi" w:eastAsia="Times New Roman" w:hAnsiTheme="majorBidi" w:cstheme="majorBidi"/>
                <w:lang w:val="lt-LT"/>
              </w:rPr>
              <w:t>Sisteminės alerginės reakcijos, įskaitant anafilaksinę reakciją, angioneurozinę edemą, dilgėlinė, lokalus ar išplitęs išbėrimas, niežėjimas</w:t>
            </w:r>
          </w:p>
        </w:tc>
      </w:tr>
      <w:tr w:rsidR="00D8460F" w:rsidRPr="00D8460F" w14:paraId="78DC6174" w14:textId="77777777" w:rsidTr="0071794A">
        <w:trPr>
          <w:trHeight w:val="447"/>
        </w:trPr>
        <w:tc>
          <w:tcPr>
            <w:tcW w:w="4300" w:type="dxa"/>
            <w:tcBorders>
              <w:top w:val="single" w:sz="4" w:space="0" w:color="auto"/>
              <w:left w:val="single" w:sz="4" w:space="0" w:color="auto"/>
              <w:bottom w:val="single" w:sz="4" w:space="0" w:color="auto"/>
              <w:right w:val="single" w:sz="4" w:space="0" w:color="auto"/>
            </w:tcBorders>
            <w:hideMark/>
          </w:tcPr>
          <w:p w14:paraId="18C07E5D" w14:textId="77777777" w:rsidR="00D8460F" w:rsidRPr="00012D71" w:rsidRDefault="00D8460F" w:rsidP="0071794A">
            <w:pPr>
              <w:pStyle w:val="TableParagraph"/>
              <w:spacing w:before="0"/>
              <w:rPr>
                <w:rFonts w:asciiTheme="majorBidi" w:hAnsiTheme="majorBidi" w:cstheme="majorBidi"/>
                <w:lang w:val="lt-LT"/>
              </w:rPr>
            </w:pPr>
            <w:r w:rsidRPr="00012D71">
              <w:rPr>
                <w:rFonts w:asciiTheme="majorBidi" w:hAnsiTheme="majorBidi" w:cstheme="majorBidi"/>
                <w:w w:val="105"/>
                <w:lang w:val="lt-LT"/>
              </w:rPr>
              <w:t>Metabolizmo ir mitybos sutrikimai</w:t>
            </w:r>
          </w:p>
        </w:tc>
        <w:tc>
          <w:tcPr>
            <w:tcW w:w="5060" w:type="dxa"/>
            <w:gridSpan w:val="2"/>
            <w:tcBorders>
              <w:top w:val="single" w:sz="4" w:space="0" w:color="auto"/>
              <w:left w:val="single" w:sz="4" w:space="0" w:color="auto"/>
              <w:bottom w:val="single" w:sz="4" w:space="0" w:color="auto"/>
              <w:right w:val="single" w:sz="4" w:space="0" w:color="auto"/>
            </w:tcBorders>
            <w:hideMark/>
          </w:tcPr>
          <w:p w14:paraId="2BBC7B8C" w14:textId="3095B9E6" w:rsidR="00D8460F" w:rsidRPr="00012D71" w:rsidRDefault="00D8460F" w:rsidP="0071794A">
            <w:pPr>
              <w:pStyle w:val="TableParagraph"/>
              <w:spacing w:before="0"/>
              <w:rPr>
                <w:rFonts w:asciiTheme="majorBidi" w:hAnsiTheme="majorBidi" w:cstheme="majorBidi"/>
                <w:lang w:val="lt-LT"/>
              </w:rPr>
            </w:pPr>
            <w:r w:rsidRPr="00012D71">
              <w:rPr>
                <w:rFonts w:asciiTheme="majorBidi" w:hAnsiTheme="majorBidi" w:cstheme="majorBidi"/>
                <w:w w:val="105"/>
                <w:lang w:val="lt-LT"/>
              </w:rPr>
              <w:t>Hipoglikemija</w:t>
            </w:r>
          </w:p>
        </w:tc>
      </w:tr>
      <w:tr w:rsidR="00D8460F" w:rsidRPr="00623EB1" w14:paraId="06B0594E" w14:textId="77777777" w:rsidTr="0071794A">
        <w:trPr>
          <w:trHeight w:val="447"/>
        </w:trPr>
        <w:tc>
          <w:tcPr>
            <w:tcW w:w="4300" w:type="dxa"/>
            <w:tcBorders>
              <w:top w:val="single" w:sz="4" w:space="0" w:color="auto"/>
              <w:left w:val="single" w:sz="4" w:space="0" w:color="auto"/>
              <w:bottom w:val="single" w:sz="4" w:space="0" w:color="auto"/>
              <w:right w:val="single" w:sz="4" w:space="0" w:color="auto"/>
            </w:tcBorders>
            <w:hideMark/>
          </w:tcPr>
          <w:p w14:paraId="399396CD" w14:textId="77777777" w:rsidR="00D8460F" w:rsidRPr="00012D71" w:rsidRDefault="00D8460F" w:rsidP="0071794A">
            <w:pPr>
              <w:pStyle w:val="TableParagraph"/>
              <w:spacing w:before="0"/>
              <w:rPr>
                <w:rFonts w:asciiTheme="majorBidi" w:hAnsiTheme="majorBidi" w:cstheme="majorBidi"/>
                <w:lang w:val="lt-LT"/>
              </w:rPr>
            </w:pPr>
            <w:r w:rsidRPr="00012D71">
              <w:rPr>
                <w:rFonts w:asciiTheme="majorBidi" w:hAnsiTheme="majorBidi" w:cstheme="majorBidi"/>
                <w:w w:val="105"/>
                <w:lang w:val="lt-LT"/>
              </w:rPr>
              <w:t>Psichikos sutrikimai</w:t>
            </w:r>
          </w:p>
        </w:tc>
        <w:tc>
          <w:tcPr>
            <w:tcW w:w="5060" w:type="dxa"/>
            <w:gridSpan w:val="2"/>
            <w:tcBorders>
              <w:top w:val="single" w:sz="4" w:space="0" w:color="auto"/>
              <w:left w:val="single" w:sz="4" w:space="0" w:color="auto"/>
              <w:bottom w:val="single" w:sz="4" w:space="0" w:color="auto"/>
              <w:right w:val="single" w:sz="4" w:space="0" w:color="auto"/>
            </w:tcBorders>
            <w:hideMark/>
          </w:tcPr>
          <w:p w14:paraId="6E0D1375" w14:textId="7B097130" w:rsidR="00D8460F" w:rsidRPr="00012D71" w:rsidRDefault="00D8460F" w:rsidP="0071794A">
            <w:pPr>
              <w:pStyle w:val="TableParagraph"/>
              <w:spacing w:before="0"/>
              <w:rPr>
                <w:rFonts w:asciiTheme="majorBidi" w:eastAsia="Times New Roman" w:hAnsiTheme="majorBidi" w:cstheme="majorBidi"/>
                <w:lang w:val="lt-LT"/>
              </w:rPr>
            </w:pPr>
            <w:r w:rsidRPr="00012D71">
              <w:rPr>
                <w:rFonts w:asciiTheme="majorBidi" w:eastAsia="Times New Roman" w:hAnsiTheme="majorBidi" w:cstheme="majorBidi"/>
                <w:lang w:val="lt-LT"/>
              </w:rPr>
              <w:t>Atminties netekimas, nemiga, depresija, košmariški sapnai, haliucinacijos</w:t>
            </w:r>
          </w:p>
        </w:tc>
      </w:tr>
      <w:tr w:rsidR="00D8460F" w:rsidRPr="00623EB1" w14:paraId="02F22583" w14:textId="77777777" w:rsidTr="0071794A">
        <w:trPr>
          <w:trHeight w:val="990"/>
        </w:trPr>
        <w:tc>
          <w:tcPr>
            <w:tcW w:w="4300" w:type="dxa"/>
            <w:tcBorders>
              <w:top w:val="single" w:sz="4" w:space="0" w:color="auto"/>
              <w:left w:val="single" w:sz="4" w:space="0" w:color="auto"/>
              <w:bottom w:val="single" w:sz="4" w:space="0" w:color="auto"/>
              <w:right w:val="single" w:sz="4" w:space="0" w:color="auto"/>
            </w:tcBorders>
            <w:hideMark/>
          </w:tcPr>
          <w:p w14:paraId="365ECB18" w14:textId="77777777" w:rsidR="00D8460F" w:rsidRPr="00012D71" w:rsidRDefault="00D8460F" w:rsidP="0071794A">
            <w:pPr>
              <w:pStyle w:val="TableParagraph"/>
              <w:spacing w:before="0"/>
              <w:rPr>
                <w:rFonts w:asciiTheme="majorBidi" w:hAnsiTheme="majorBidi" w:cstheme="majorBidi"/>
                <w:lang w:val="lt-LT"/>
              </w:rPr>
            </w:pPr>
            <w:r w:rsidRPr="00012D71">
              <w:rPr>
                <w:rFonts w:asciiTheme="majorBidi" w:hAnsiTheme="majorBidi" w:cstheme="majorBidi"/>
                <w:w w:val="105"/>
                <w:lang w:val="lt-LT"/>
              </w:rPr>
              <w:t>Nervų sistemos sutrikimai</w:t>
            </w:r>
          </w:p>
        </w:tc>
        <w:tc>
          <w:tcPr>
            <w:tcW w:w="5060" w:type="dxa"/>
            <w:gridSpan w:val="2"/>
            <w:tcBorders>
              <w:top w:val="single" w:sz="4" w:space="0" w:color="auto"/>
              <w:left w:val="single" w:sz="4" w:space="0" w:color="auto"/>
              <w:bottom w:val="single" w:sz="4" w:space="0" w:color="auto"/>
              <w:right w:val="single" w:sz="4" w:space="0" w:color="auto"/>
            </w:tcBorders>
            <w:hideMark/>
          </w:tcPr>
          <w:p w14:paraId="6DA235AD" w14:textId="344826F7" w:rsidR="00D8460F" w:rsidRPr="00012D71" w:rsidRDefault="00D8460F" w:rsidP="0071794A">
            <w:pPr>
              <w:pStyle w:val="TableParagraph"/>
              <w:spacing w:before="0"/>
              <w:rPr>
                <w:rFonts w:asciiTheme="majorBidi" w:hAnsiTheme="majorBidi" w:cstheme="majorBidi"/>
                <w:w w:val="105"/>
                <w:lang w:val="lt-LT"/>
              </w:rPr>
            </w:pPr>
            <w:r w:rsidRPr="00012D71">
              <w:rPr>
                <w:rFonts w:asciiTheme="majorBidi" w:eastAsia="Times New Roman" w:hAnsiTheme="majorBidi" w:cstheme="majorBidi"/>
                <w:lang w:val="lt-LT"/>
              </w:rPr>
              <w:t>Smegenų kraujotakos sutrikimas, smegenų išemija, svaigulys, generalizuotos miastenijos požymių ir simptomų pasunkėjimas, parestezija, galvos skausmas, sinkopė</w:t>
            </w:r>
          </w:p>
        </w:tc>
      </w:tr>
      <w:tr w:rsidR="00D8460F" w:rsidRPr="00623EB1" w14:paraId="1FE413A2" w14:textId="77777777" w:rsidTr="0071794A">
        <w:trPr>
          <w:trHeight w:val="1257"/>
        </w:trPr>
        <w:tc>
          <w:tcPr>
            <w:tcW w:w="4300" w:type="dxa"/>
            <w:tcBorders>
              <w:top w:val="single" w:sz="4" w:space="0" w:color="auto"/>
              <w:left w:val="single" w:sz="4" w:space="0" w:color="auto"/>
              <w:bottom w:val="single" w:sz="4" w:space="0" w:color="auto"/>
              <w:right w:val="single" w:sz="4" w:space="0" w:color="auto"/>
            </w:tcBorders>
            <w:hideMark/>
          </w:tcPr>
          <w:p w14:paraId="1E95C937" w14:textId="77777777" w:rsidR="00D8460F" w:rsidRPr="00012D71" w:rsidRDefault="00D8460F" w:rsidP="0071794A">
            <w:pPr>
              <w:pStyle w:val="TableParagraph"/>
              <w:spacing w:before="0"/>
              <w:rPr>
                <w:rFonts w:asciiTheme="majorBidi" w:hAnsiTheme="majorBidi" w:cstheme="majorBidi"/>
                <w:lang w:val="lt-LT"/>
              </w:rPr>
            </w:pPr>
            <w:r w:rsidRPr="00012D71">
              <w:rPr>
                <w:rFonts w:asciiTheme="majorBidi" w:hAnsiTheme="majorBidi" w:cstheme="majorBidi"/>
                <w:w w:val="105"/>
                <w:lang w:val="lt-LT"/>
              </w:rPr>
              <w:t>Akių sutrikimai</w:t>
            </w:r>
          </w:p>
        </w:tc>
        <w:tc>
          <w:tcPr>
            <w:tcW w:w="5060" w:type="dxa"/>
            <w:gridSpan w:val="2"/>
            <w:tcBorders>
              <w:top w:val="single" w:sz="4" w:space="0" w:color="auto"/>
              <w:left w:val="single" w:sz="4" w:space="0" w:color="auto"/>
              <w:bottom w:val="single" w:sz="4" w:space="0" w:color="auto"/>
              <w:right w:val="single" w:sz="4" w:space="0" w:color="auto"/>
            </w:tcBorders>
            <w:hideMark/>
          </w:tcPr>
          <w:p w14:paraId="7355066A" w14:textId="14509C85" w:rsidR="00D8460F" w:rsidRPr="00012D71" w:rsidRDefault="00D8460F" w:rsidP="0071794A">
            <w:pPr>
              <w:pStyle w:val="TableParagraph"/>
              <w:spacing w:before="0"/>
              <w:rPr>
                <w:rFonts w:asciiTheme="majorBidi" w:hAnsiTheme="majorBidi" w:cstheme="majorBidi"/>
                <w:w w:val="105"/>
                <w:lang w:val="lt-LT"/>
              </w:rPr>
            </w:pPr>
            <w:r w:rsidRPr="00012D71">
              <w:rPr>
                <w:rFonts w:asciiTheme="majorBidi" w:eastAsia="Times New Roman" w:hAnsiTheme="majorBidi" w:cstheme="majorBidi"/>
                <w:lang w:val="lt-LT"/>
              </w:rPr>
              <w:t>Gyslainės atšokimas po filtruojamosios operacijos (žr. 4.4 skyrių), ragenos erozija, keratitas, diplopija,</w:t>
            </w:r>
            <w:r w:rsidRPr="00012D71">
              <w:rPr>
                <w:rFonts w:asciiTheme="majorBidi" w:hAnsiTheme="majorBidi" w:cstheme="majorBidi"/>
                <w:w w:val="105"/>
                <w:lang w:val="lt-LT"/>
              </w:rPr>
              <w:t xml:space="preserve"> </w:t>
            </w:r>
            <w:r w:rsidRPr="00012D71">
              <w:rPr>
                <w:rFonts w:asciiTheme="majorBidi" w:eastAsia="Times New Roman" w:hAnsiTheme="majorBidi" w:cstheme="majorBidi"/>
                <w:lang w:val="lt-LT"/>
              </w:rPr>
              <w:t>akių ragenos jautrumo sumažėjimas, akių dirginimo požymiai ir simptomai (pvz.: deginimas, niež</w:t>
            </w:r>
            <w:r w:rsidR="00140835">
              <w:rPr>
                <w:rFonts w:asciiTheme="majorBidi" w:eastAsia="Times New Roman" w:hAnsiTheme="majorBidi" w:cstheme="majorBidi"/>
                <w:lang w:val="lt-LT"/>
              </w:rPr>
              <w:t>ėjimas</w:t>
            </w:r>
            <w:r w:rsidRPr="00012D71">
              <w:rPr>
                <w:rFonts w:asciiTheme="majorBidi" w:eastAsia="Times New Roman" w:hAnsiTheme="majorBidi" w:cstheme="majorBidi"/>
                <w:lang w:val="lt-LT"/>
              </w:rPr>
              <w:t xml:space="preserve">, gėlimas, ašarojimas ir paraudimas), akių sausmė, ptozė, </w:t>
            </w:r>
            <w:r w:rsidR="00A66FA2">
              <w:rPr>
                <w:rFonts w:asciiTheme="majorBidi" w:eastAsia="Times New Roman" w:hAnsiTheme="majorBidi" w:cstheme="majorBidi"/>
                <w:lang w:val="lt-LT"/>
              </w:rPr>
              <w:t>blefaritas</w:t>
            </w:r>
            <w:r w:rsidRPr="00012D71">
              <w:rPr>
                <w:rFonts w:asciiTheme="majorBidi" w:eastAsia="Times New Roman" w:hAnsiTheme="majorBidi" w:cstheme="majorBidi"/>
                <w:lang w:val="lt-LT"/>
              </w:rPr>
              <w:t>, neryškus matymas</w:t>
            </w:r>
          </w:p>
        </w:tc>
      </w:tr>
      <w:tr w:rsidR="00D8460F" w:rsidRPr="00D8460F" w14:paraId="4DDECAD8" w14:textId="77777777" w:rsidTr="0071794A">
        <w:trPr>
          <w:trHeight w:val="447"/>
        </w:trPr>
        <w:tc>
          <w:tcPr>
            <w:tcW w:w="4300" w:type="dxa"/>
            <w:tcBorders>
              <w:top w:val="single" w:sz="4" w:space="0" w:color="auto"/>
              <w:left w:val="single" w:sz="4" w:space="0" w:color="auto"/>
              <w:bottom w:val="single" w:sz="4" w:space="0" w:color="auto"/>
              <w:right w:val="single" w:sz="4" w:space="0" w:color="auto"/>
            </w:tcBorders>
            <w:hideMark/>
          </w:tcPr>
          <w:p w14:paraId="0BD202E6" w14:textId="77777777" w:rsidR="00D8460F" w:rsidRPr="00012D71" w:rsidRDefault="00D8460F" w:rsidP="0071794A">
            <w:pPr>
              <w:pStyle w:val="TableParagraph"/>
              <w:spacing w:before="0"/>
              <w:rPr>
                <w:rFonts w:asciiTheme="majorBidi" w:hAnsiTheme="majorBidi" w:cstheme="majorBidi"/>
                <w:lang w:val="lt-LT"/>
              </w:rPr>
            </w:pPr>
            <w:r w:rsidRPr="00012D71">
              <w:rPr>
                <w:rFonts w:asciiTheme="majorBidi" w:hAnsiTheme="majorBidi" w:cstheme="majorBidi"/>
                <w:w w:val="105"/>
                <w:lang w:val="lt-LT"/>
              </w:rPr>
              <w:t>Ausų ir labirintų sutrikimai</w:t>
            </w:r>
          </w:p>
        </w:tc>
        <w:tc>
          <w:tcPr>
            <w:tcW w:w="5060" w:type="dxa"/>
            <w:gridSpan w:val="2"/>
            <w:tcBorders>
              <w:top w:val="single" w:sz="4" w:space="0" w:color="auto"/>
              <w:left w:val="single" w:sz="4" w:space="0" w:color="auto"/>
              <w:bottom w:val="single" w:sz="4" w:space="0" w:color="auto"/>
              <w:right w:val="single" w:sz="4" w:space="0" w:color="auto"/>
            </w:tcBorders>
            <w:hideMark/>
          </w:tcPr>
          <w:p w14:paraId="12C5EB41" w14:textId="1B9EB361" w:rsidR="00D8460F" w:rsidRPr="00012D71" w:rsidRDefault="00D8460F" w:rsidP="0071794A">
            <w:pPr>
              <w:tabs>
                <w:tab w:val="left" w:pos="567"/>
              </w:tabs>
              <w:spacing w:line="240" w:lineRule="auto"/>
              <w:rPr>
                <w:rFonts w:asciiTheme="majorBidi" w:eastAsia="Times New Roman" w:hAnsiTheme="majorBidi" w:cstheme="majorBidi"/>
                <w:lang w:val="lt-LT"/>
              </w:rPr>
            </w:pPr>
            <w:r w:rsidRPr="00012D71">
              <w:rPr>
                <w:rFonts w:asciiTheme="majorBidi" w:eastAsia="Times New Roman" w:hAnsiTheme="majorBidi" w:cstheme="majorBidi"/>
                <w:lang w:val="lt-LT"/>
              </w:rPr>
              <w:t>Spengimas ausyse (</w:t>
            </w:r>
            <w:r w:rsidR="00140835">
              <w:rPr>
                <w:rFonts w:asciiTheme="majorBidi" w:eastAsia="Times New Roman" w:hAnsiTheme="majorBidi" w:cstheme="majorBidi"/>
                <w:lang w:val="lt-LT"/>
              </w:rPr>
              <w:t>ūžesys [</w:t>
            </w:r>
            <w:r w:rsidRPr="00012D71">
              <w:rPr>
                <w:rFonts w:asciiTheme="majorBidi" w:eastAsia="Times New Roman" w:hAnsiTheme="majorBidi" w:cstheme="majorBidi"/>
                <w:i/>
                <w:lang w:val="lt-LT"/>
              </w:rPr>
              <w:t>tinnitus</w:t>
            </w:r>
            <w:r w:rsidR="00140835" w:rsidRPr="00293FAC">
              <w:rPr>
                <w:rFonts w:asciiTheme="majorBidi" w:eastAsia="Times New Roman" w:hAnsiTheme="majorBidi" w:cstheme="majorBidi"/>
                <w:iCs/>
                <w:lang w:val="lt-LT"/>
              </w:rPr>
              <w:t>]</w:t>
            </w:r>
            <w:r w:rsidRPr="00012D71">
              <w:rPr>
                <w:rFonts w:asciiTheme="majorBidi" w:eastAsia="Times New Roman" w:hAnsiTheme="majorBidi" w:cstheme="majorBidi"/>
                <w:lang w:val="lt-LT"/>
              </w:rPr>
              <w:t>)</w:t>
            </w:r>
          </w:p>
        </w:tc>
      </w:tr>
      <w:tr w:rsidR="00D8460F" w:rsidRPr="00623EB1" w14:paraId="1E3055EF" w14:textId="77777777" w:rsidTr="0071794A">
        <w:trPr>
          <w:trHeight w:val="720"/>
        </w:trPr>
        <w:tc>
          <w:tcPr>
            <w:tcW w:w="4300" w:type="dxa"/>
            <w:tcBorders>
              <w:top w:val="single" w:sz="4" w:space="0" w:color="auto"/>
              <w:left w:val="single" w:sz="4" w:space="0" w:color="auto"/>
              <w:bottom w:val="single" w:sz="4" w:space="0" w:color="auto"/>
              <w:right w:val="single" w:sz="4" w:space="0" w:color="auto"/>
            </w:tcBorders>
            <w:hideMark/>
          </w:tcPr>
          <w:p w14:paraId="77189D14" w14:textId="77777777" w:rsidR="00D8460F" w:rsidRPr="00012D71" w:rsidRDefault="00D8460F" w:rsidP="0071794A">
            <w:pPr>
              <w:pStyle w:val="TableParagraph"/>
              <w:spacing w:before="0"/>
              <w:rPr>
                <w:rFonts w:asciiTheme="majorBidi" w:hAnsiTheme="majorBidi" w:cstheme="majorBidi"/>
                <w:lang w:val="lt-LT"/>
              </w:rPr>
            </w:pPr>
            <w:r w:rsidRPr="00012D71">
              <w:rPr>
                <w:rFonts w:asciiTheme="majorBidi" w:hAnsiTheme="majorBidi" w:cstheme="majorBidi"/>
                <w:w w:val="105"/>
                <w:lang w:val="lt-LT"/>
              </w:rPr>
              <w:t>Širdies sutrikimai</w:t>
            </w:r>
          </w:p>
        </w:tc>
        <w:tc>
          <w:tcPr>
            <w:tcW w:w="5060" w:type="dxa"/>
            <w:gridSpan w:val="2"/>
            <w:tcBorders>
              <w:top w:val="single" w:sz="4" w:space="0" w:color="auto"/>
              <w:left w:val="single" w:sz="4" w:space="0" w:color="auto"/>
              <w:bottom w:val="single" w:sz="4" w:space="0" w:color="auto"/>
              <w:right w:val="single" w:sz="4" w:space="0" w:color="auto"/>
            </w:tcBorders>
            <w:hideMark/>
          </w:tcPr>
          <w:p w14:paraId="064EF597" w14:textId="321CA3C5" w:rsidR="00D8460F" w:rsidRPr="00012D71" w:rsidRDefault="00D8460F" w:rsidP="0071794A">
            <w:pPr>
              <w:pStyle w:val="TableParagraph"/>
              <w:spacing w:before="0"/>
              <w:rPr>
                <w:rFonts w:asciiTheme="majorBidi" w:hAnsiTheme="majorBidi" w:cstheme="majorBidi"/>
                <w:lang w:val="lt-LT"/>
              </w:rPr>
            </w:pPr>
            <w:r w:rsidRPr="00012D71">
              <w:rPr>
                <w:rFonts w:asciiTheme="majorBidi" w:eastAsia="Times New Roman" w:hAnsiTheme="majorBidi" w:cstheme="majorBidi"/>
                <w:lang w:val="lt-LT"/>
              </w:rPr>
              <w:t>Širdies sustojimas, širdies nepakankamumas</w:t>
            </w:r>
            <w:r w:rsidR="00DC35B8">
              <w:rPr>
                <w:rFonts w:asciiTheme="majorBidi" w:eastAsia="Times New Roman" w:hAnsiTheme="majorBidi" w:cstheme="majorBidi"/>
                <w:lang w:val="lt-LT"/>
              </w:rPr>
              <w:t>,</w:t>
            </w:r>
            <w:r w:rsidRPr="00012D71">
              <w:rPr>
                <w:rFonts w:asciiTheme="majorBidi" w:hAnsiTheme="majorBidi" w:cstheme="majorBidi"/>
                <w:w w:val="105"/>
                <w:lang w:val="lt-LT"/>
              </w:rPr>
              <w:t xml:space="preserve"> </w:t>
            </w:r>
            <w:r w:rsidRPr="00012D71">
              <w:rPr>
                <w:rFonts w:asciiTheme="majorBidi" w:eastAsia="Times New Roman" w:hAnsiTheme="majorBidi" w:cstheme="majorBidi"/>
                <w:lang w:val="lt-LT"/>
              </w:rPr>
              <w:t>atrioventrikulinė blokada, stazinis širdies nepakankamumas, skausmas krūtinėje, aritmija, bradikardija, edema, palpitacijos</w:t>
            </w:r>
          </w:p>
        </w:tc>
      </w:tr>
      <w:tr w:rsidR="00D8460F" w:rsidRPr="00623EB1" w14:paraId="1B3ACFE3" w14:textId="77777777" w:rsidTr="0071794A">
        <w:trPr>
          <w:trHeight w:val="447"/>
        </w:trPr>
        <w:tc>
          <w:tcPr>
            <w:tcW w:w="4300" w:type="dxa"/>
            <w:tcBorders>
              <w:top w:val="single" w:sz="4" w:space="0" w:color="auto"/>
              <w:left w:val="single" w:sz="4" w:space="0" w:color="auto"/>
              <w:bottom w:val="single" w:sz="4" w:space="0" w:color="auto"/>
              <w:right w:val="single" w:sz="4" w:space="0" w:color="auto"/>
            </w:tcBorders>
            <w:hideMark/>
          </w:tcPr>
          <w:p w14:paraId="3F5D6E84" w14:textId="77777777" w:rsidR="00D8460F" w:rsidRPr="00012D71" w:rsidRDefault="00D8460F" w:rsidP="0071794A">
            <w:pPr>
              <w:pStyle w:val="TableParagraph"/>
              <w:spacing w:before="0"/>
              <w:rPr>
                <w:rFonts w:asciiTheme="majorBidi" w:hAnsiTheme="majorBidi" w:cstheme="majorBidi"/>
                <w:lang w:val="lt-LT"/>
              </w:rPr>
            </w:pPr>
            <w:r w:rsidRPr="00012D71">
              <w:rPr>
                <w:rFonts w:asciiTheme="majorBidi" w:hAnsiTheme="majorBidi" w:cstheme="majorBidi"/>
                <w:w w:val="105"/>
                <w:lang w:val="lt-LT"/>
              </w:rPr>
              <w:t>Kraujagyslių sutrikimai</w:t>
            </w:r>
          </w:p>
        </w:tc>
        <w:tc>
          <w:tcPr>
            <w:tcW w:w="5060" w:type="dxa"/>
            <w:gridSpan w:val="2"/>
            <w:tcBorders>
              <w:top w:val="single" w:sz="4" w:space="0" w:color="auto"/>
              <w:left w:val="single" w:sz="4" w:space="0" w:color="auto"/>
              <w:bottom w:val="single" w:sz="4" w:space="0" w:color="auto"/>
              <w:right w:val="single" w:sz="4" w:space="0" w:color="auto"/>
            </w:tcBorders>
            <w:hideMark/>
          </w:tcPr>
          <w:p w14:paraId="7E659CBC" w14:textId="58ED3950" w:rsidR="00D8460F" w:rsidRPr="00012D71" w:rsidRDefault="00D8460F" w:rsidP="0071794A">
            <w:pPr>
              <w:pStyle w:val="TableParagraph"/>
              <w:spacing w:before="0"/>
              <w:rPr>
                <w:rFonts w:asciiTheme="majorBidi" w:hAnsiTheme="majorBidi" w:cstheme="majorBidi"/>
                <w:w w:val="105"/>
                <w:lang w:val="lt-LT"/>
              </w:rPr>
            </w:pPr>
            <w:r w:rsidRPr="00012D71">
              <w:rPr>
                <w:rFonts w:asciiTheme="majorBidi" w:eastAsia="Times New Roman" w:hAnsiTheme="majorBidi" w:cstheme="majorBidi"/>
                <w:lang w:val="lt-LT"/>
              </w:rPr>
              <w:t>Plaštakų ir pėdų šalimas,</w:t>
            </w:r>
            <w:r w:rsidRPr="00012D71">
              <w:rPr>
                <w:rFonts w:asciiTheme="majorBidi" w:hAnsiTheme="majorBidi" w:cstheme="majorBidi"/>
                <w:w w:val="105"/>
                <w:lang w:val="lt-LT"/>
              </w:rPr>
              <w:t xml:space="preserve"> </w:t>
            </w:r>
            <w:r w:rsidRPr="00012D71">
              <w:rPr>
                <w:rFonts w:asciiTheme="majorBidi" w:eastAsia="Times New Roman" w:hAnsiTheme="majorBidi" w:cstheme="majorBidi"/>
                <w:lang w:val="lt-LT"/>
              </w:rPr>
              <w:t>hipotenzija, Reino (</w:t>
            </w:r>
            <w:r w:rsidRPr="00012D71">
              <w:rPr>
                <w:rFonts w:asciiTheme="majorBidi" w:eastAsia="Times New Roman" w:hAnsiTheme="majorBidi" w:cstheme="majorBidi"/>
                <w:i/>
                <w:lang w:val="lt-LT"/>
              </w:rPr>
              <w:t>Raynaud</w:t>
            </w:r>
            <w:r w:rsidRPr="00012D71">
              <w:rPr>
                <w:rFonts w:asciiTheme="majorBidi" w:eastAsia="Times New Roman" w:hAnsiTheme="majorBidi" w:cstheme="majorBidi"/>
                <w:lang w:val="lt-LT"/>
              </w:rPr>
              <w:t>) sindromas</w:t>
            </w:r>
          </w:p>
        </w:tc>
      </w:tr>
      <w:tr w:rsidR="00D8460F" w:rsidRPr="00623EB1" w14:paraId="4DAF6EC8" w14:textId="77777777" w:rsidTr="0071794A">
        <w:trPr>
          <w:trHeight w:val="717"/>
        </w:trPr>
        <w:tc>
          <w:tcPr>
            <w:tcW w:w="4300" w:type="dxa"/>
            <w:tcBorders>
              <w:top w:val="single" w:sz="4" w:space="0" w:color="auto"/>
              <w:left w:val="single" w:sz="4" w:space="0" w:color="auto"/>
              <w:bottom w:val="single" w:sz="4" w:space="0" w:color="auto"/>
              <w:right w:val="single" w:sz="4" w:space="0" w:color="auto"/>
            </w:tcBorders>
            <w:hideMark/>
          </w:tcPr>
          <w:p w14:paraId="3A45E70C" w14:textId="77777777" w:rsidR="00D8460F" w:rsidRPr="00012D71" w:rsidRDefault="00D8460F" w:rsidP="0071794A">
            <w:pPr>
              <w:pStyle w:val="TableParagraph"/>
              <w:spacing w:before="0"/>
              <w:rPr>
                <w:rFonts w:asciiTheme="majorBidi" w:hAnsiTheme="majorBidi" w:cstheme="majorBidi"/>
                <w:lang w:val="lt-LT"/>
              </w:rPr>
            </w:pPr>
            <w:r w:rsidRPr="00012D71">
              <w:rPr>
                <w:rFonts w:asciiTheme="majorBidi" w:eastAsia="Times New Roman" w:hAnsiTheme="majorBidi" w:cstheme="majorBidi"/>
                <w:lang w:val="lt-LT"/>
              </w:rPr>
              <w:t>Kvėpavimo sistemos, krūtinės ląstos ir tarpuplaučio sutrikimai</w:t>
            </w:r>
          </w:p>
        </w:tc>
        <w:tc>
          <w:tcPr>
            <w:tcW w:w="5060" w:type="dxa"/>
            <w:gridSpan w:val="2"/>
            <w:tcBorders>
              <w:top w:val="single" w:sz="4" w:space="0" w:color="auto"/>
              <w:left w:val="single" w:sz="4" w:space="0" w:color="auto"/>
              <w:bottom w:val="single" w:sz="4" w:space="0" w:color="auto"/>
              <w:right w:val="single" w:sz="4" w:space="0" w:color="auto"/>
            </w:tcBorders>
            <w:hideMark/>
          </w:tcPr>
          <w:p w14:paraId="26BD77F3" w14:textId="1FBC8E60" w:rsidR="00D8460F" w:rsidRPr="00012D71" w:rsidRDefault="00D8460F" w:rsidP="0071794A">
            <w:pPr>
              <w:pStyle w:val="TableParagraph"/>
              <w:spacing w:before="0"/>
              <w:rPr>
                <w:rFonts w:asciiTheme="majorBidi" w:hAnsiTheme="majorBidi" w:cstheme="majorBidi"/>
                <w:w w:val="105"/>
                <w:lang w:val="lt-LT"/>
              </w:rPr>
            </w:pPr>
            <w:r w:rsidRPr="00012D71">
              <w:rPr>
                <w:rFonts w:asciiTheme="majorBidi" w:eastAsia="Times New Roman" w:hAnsiTheme="majorBidi" w:cstheme="majorBidi"/>
                <w:lang w:val="lt-LT"/>
              </w:rPr>
              <w:t>Bronchų spazmas (dažniausiai pacientams, jau sirgusiems su bronchų spazmu susijusia liga), kosulys,</w:t>
            </w:r>
            <w:r w:rsidRPr="00012D71">
              <w:rPr>
                <w:rFonts w:asciiTheme="majorBidi" w:hAnsiTheme="majorBidi" w:cstheme="majorBidi"/>
                <w:w w:val="105"/>
                <w:lang w:val="lt-LT"/>
              </w:rPr>
              <w:t xml:space="preserve"> </w:t>
            </w:r>
            <w:r w:rsidRPr="00012D71">
              <w:rPr>
                <w:rFonts w:asciiTheme="majorBidi" w:eastAsia="Times New Roman" w:hAnsiTheme="majorBidi" w:cstheme="majorBidi"/>
                <w:lang w:val="lt-LT"/>
              </w:rPr>
              <w:t>dusulys</w:t>
            </w:r>
          </w:p>
        </w:tc>
      </w:tr>
      <w:tr w:rsidR="00D8460F" w:rsidRPr="00623EB1" w14:paraId="54A7DAFB" w14:textId="77777777" w:rsidTr="0071794A">
        <w:trPr>
          <w:trHeight w:val="405"/>
        </w:trPr>
        <w:tc>
          <w:tcPr>
            <w:tcW w:w="4300" w:type="dxa"/>
            <w:tcBorders>
              <w:top w:val="single" w:sz="4" w:space="0" w:color="auto"/>
              <w:left w:val="single" w:sz="4" w:space="0" w:color="auto"/>
              <w:bottom w:val="single" w:sz="4" w:space="0" w:color="auto"/>
              <w:right w:val="single" w:sz="4" w:space="0" w:color="auto"/>
            </w:tcBorders>
            <w:hideMark/>
          </w:tcPr>
          <w:p w14:paraId="5E39CFC3" w14:textId="77777777" w:rsidR="00D8460F" w:rsidRPr="00012D71" w:rsidRDefault="00D8460F" w:rsidP="0071794A">
            <w:pPr>
              <w:pStyle w:val="TableParagraph"/>
              <w:spacing w:before="0"/>
              <w:rPr>
                <w:rFonts w:asciiTheme="majorBidi" w:hAnsiTheme="majorBidi" w:cstheme="majorBidi"/>
                <w:lang w:val="lt-LT"/>
              </w:rPr>
            </w:pPr>
            <w:r w:rsidRPr="00012D71">
              <w:rPr>
                <w:rFonts w:asciiTheme="majorBidi" w:eastAsia="Times New Roman" w:hAnsiTheme="majorBidi" w:cstheme="majorBidi"/>
                <w:lang w:val="lt-LT"/>
              </w:rPr>
              <w:t>Virškinimo trakto sutrikimai</w:t>
            </w:r>
          </w:p>
        </w:tc>
        <w:tc>
          <w:tcPr>
            <w:tcW w:w="5060" w:type="dxa"/>
            <w:gridSpan w:val="2"/>
            <w:tcBorders>
              <w:top w:val="single" w:sz="4" w:space="0" w:color="auto"/>
              <w:left w:val="single" w:sz="4" w:space="0" w:color="auto"/>
              <w:bottom w:val="single" w:sz="4" w:space="0" w:color="auto"/>
              <w:right w:val="single" w:sz="4" w:space="0" w:color="auto"/>
            </w:tcBorders>
            <w:hideMark/>
          </w:tcPr>
          <w:p w14:paraId="6AE45543" w14:textId="5263C5CD" w:rsidR="00D8460F" w:rsidRPr="00012D71" w:rsidRDefault="00D8460F" w:rsidP="0071794A">
            <w:pPr>
              <w:pStyle w:val="TableParagraph"/>
              <w:spacing w:before="0"/>
              <w:rPr>
                <w:rFonts w:asciiTheme="majorBidi" w:hAnsiTheme="majorBidi" w:cstheme="majorBidi"/>
                <w:w w:val="105"/>
                <w:lang w:val="lt-LT"/>
              </w:rPr>
            </w:pPr>
            <w:r w:rsidRPr="00012D71">
              <w:rPr>
                <w:rFonts w:asciiTheme="majorBidi" w:eastAsia="Times New Roman" w:hAnsiTheme="majorBidi" w:cstheme="majorBidi"/>
                <w:lang w:val="lt-LT"/>
              </w:rPr>
              <w:t>Pilvo skausmas, vėmimas,</w:t>
            </w:r>
            <w:r w:rsidRPr="00012D71">
              <w:rPr>
                <w:rFonts w:asciiTheme="majorBidi" w:hAnsiTheme="majorBidi" w:cstheme="majorBidi"/>
                <w:w w:val="105"/>
                <w:lang w:val="lt-LT"/>
              </w:rPr>
              <w:t xml:space="preserve"> </w:t>
            </w:r>
            <w:r w:rsidRPr="00012D71">
              <w:rPr>
                <w:rFonts w:asciiTheme="majorBidi" w:eastAsia="Times New Roman" w:hAnsiTheme="majorBidi" w:cstheme="majorBidi"/>
                <w:lang w:val="lt-LT"/>
              </w:rPr>
              <w:t xml:space="preserve">viduriavimas, </w:t>
            </w:r>
            <w:r w:rsidR="00A66FA2">
              <w:rPr>
                <w:rFonts w:asciiTheme="majorBidi" w:eastAsia="Times New Roman" w:hAnsiTheme="majorBidi" w:cstheme="majorBidi"/>
                <w:lang w:val="lt-LT"/>
              </w:rPr>
              <w:t>sausa burna</w:t>
            </w:r>
            <w:r w:rsidRPr="00012D71">
              <w:rPr>
                <w:rFonts w:asciiTheme="majorBidi" w:eastAsia="Times New Roman" w:hAnsiTheme="majorBidi" w:cstheme="majorBidi"/>
                <w:lang w:val="lt-LT"/>
              </w:rPr>
              <w:t>, skonio sutrikimas, dispepsija, pykinimas</w:t>
            </w:r>
          </w:p>
        </w:tc>
      </w:tr>
      <w:tr w:rsidR="00D8460F" w:rsidRPr="00623EB1" w14:paraId="58B60449" w14:textId="77777777" w:rsidTr="0071794A">
        <w:trPr>
          <w:gridAfter w:val="1"/>
          <w:wAfter w:w="43" w:type="dxa"/>
          <w:trHeight w:val="447"/>
        </w:trPr>
        <w:tc>
          <w:tcPr>
            <w:tcW w:w="4300" w:type="dxa"/>
            <w:tcBorders>
              <w:top w:val="single" w:sz="4" w:space="0" w:color="auto"/>
              <w:left w:val="single" w:sz="4" w:space="0" w:color="auto"/>
              <w:bottom w:val="single" w:sz="4" w:space="0" w:color="auto"/>
              <w:right w:val="single" w:sz="4" w:space="0" w:color="auto"/>
            </w:tcBorders>
            <w:hideMark/>
          </w:tcPr>
          <w:p w14:paraId="4688C1E6" w14:textId="77777777" w:rsidR="00D8460F" w:rsidRPr="00012D71" w:rsidRDefault="00D8460F" w:rsidP="0071794A">
            <w:pPr>
              <w:pStyle w:val="TableParagraph"/>
              <w:spacing w:before="106"/>
              <w:ind w:left="37"/>
              <w:rPr>
                <w:rFonts w:asciiTheme="majorBidi" w:hAnsiTheme="majorBidi" w:cstheme="majorBidi"/>
                <w:lang w:val="lt-LT"/>
              </w:rPr>
            </w:pPr>
            <w:r w:rsidRPr="00012D71">
              <w:rPr>
                <w:rFonts w:asciiTheme="majorBidi" w:eastAsia="Times New Roman" w:hAnsiTheme="majorBidi" w:cstheme="majorBidi"/>
                <w:lang w:val="lt-LT"/>
              </w:rPr>
              <w:t>Odos ir poodinio audinio sutrikimai</w:t>
            </w:r>
          </w:p>
        </w:tc>
        <w:tc>
          <w:tcPr>
            <w:tcW w:w="5017" w:type="dxa"/>
            <w:tcBorders>
              <w:top w:val="single" w:sz="4" w:space="0" w:color="auto"/>
              <w:left w:val="single" w:sz="4" w:space="0" w:color="auto"/>
              <w:bottom w:val="single" w:sz="4" w:space="0" w:color="auto"/>
              <w:right w:val="single" w:sz="4" w:space="0" w:color="auto"/>
            </w:tcBorders>
            <w:hideMark/>
          </w:tcPr>
          <w:p w14:paraId="078371EB" w14:textId="58A83A77" w:rsidR="00D8460F" w:rsidRPr="00012D71" w:rsidRDefault="00D8460F" w:rsidP="0071794A">
            <w:pPr>
              <w:pStyle w:val="TableParagraph"/>
              <w:spacing w:before="106"/>
              <w:rPr>
                <w:rFonts w:asciiTheme="majorBidi" w:hAnsiTheme="majorBidi" w:cstheme="majorBidi"/>
                <w:w w:val="105"/>
                <w:lang w:val="lt-LT"/>
              </w:rPr>
            </w:pPr>
            <w:r w:rsidRPr="00012D71">
              <w:rPr>
                <w:rFonts w:asciiTheme="majorBidi" w:eastAsia="Times New Roman" w:hAnsiTheme="majorBidi" w:cstheme="majorBidi"/>
                <w:lang w:val="lt-LT"/>
              </w:rPr>
              <w:t>Odos išbėrimas,</w:t>
            </w:r>
            <w:r w:rsidRPr="00012D71">
              <w:rPr>
                <w:rFonts w:asciiTheme="majorBidi" w:hAnsiTheme="majorBidi" w:cstheme="majorBidi"/>
                <w:w w:val="105"/>
                <w:lang w:val="lt-LT"/>
              </w:rPr>
              <w:t xml:space="preserve"> </w:t>
            </w:r>
            <w:r w:rsidRPr="00012D71">
              <w:rPr>
                <w:rFonts w:asciiTheme="majorBidi" w:eastAsia="Times New Roman" w:hAnsiTheme="majorBidi" w:cstheme="majorBidi"/>
                <w:lang w:val="lt-LT"/>
              </w:rPr>
              <w:t>į psoriazę panašus išbėrimas, psoriazės paūmėjimas, alopecija</w:t>
            </w:r>
          </w:p>
        </w:tc>
      </w:tr>
      <w:tr w:rsidR="00D8460F" w:rsidRPr="00D8460F" w14:paraId="52B39C7F" w14:textId="77777777" w:rsidTr="0071794A">
        <w:trPr>
          <w:gridAfter w:val="1"/>
          <w:wAfter w:w="43" w:type="dxa"/>
          <w:trHeight w:val="717"/>
        </w:trPr>
        <w:tc>
          <w:tcPr>
            <w:tcW w:w="4300" w:type="dxa"/>
            <w:tcBorders>
              <w:top w:val="single" w:sz="4" w:space="0" w:color="auto"/>
              <w:left w:val="single" w:sz="4" w:space="0" w:color="auto"/>
              <w:bottom w:val="single" w:sz="4" w:space="0" w:color="auto"/>
              <w:right w:val="single" w:sz="4" w:space="0" w:color="auto"/>
            </w:tcBorders>
            <w:hideMark/>
          </w:tcPr>
          <w:p w14:paraId="59CF3C09" w14:textId="77777777" w:rsidR="00D8460F" w:rsidRPr="00012D71" w:rsidRDefault="00D8460F" w:rsidP="0071794A">
            <w:pPr>
              <w:pStyle w:val="TableParagraph"/>
              <w:spacing w:before="104"/>
              <w:ind w:left="37" w:right="471"/>
              <w:rPr>
                <w:rFonts w:asciiTheme="majorBidi" w:hAnsiTheme="majorBidi" w:cstheme="majorBidi"/>
                <w:lang w:val="lt-LT"/>
              </w:rPr>
            </w:pPr>
            <w:r w:rsidRPr="00012D71">
              <w:rPr>
                <w:rFonts w:asciiTheme="majorBidi" w:eastAsia="Times New Roman" w:hAnsiTheme="majorBidi" w:cstheme="majorBidi"/>
                <w:lang w:val="lt-LT"/>
              </w:rPr>
              <w:t>Skeleto, raumenų ir jungiamojo audinio sutrikimai</w:t>
            </w:r>
          </w:p>
        </w:tc>
        <w:tc>
          <w:tcPr>
            <w:tcW w:w="5017" w:type="dxa"/>
            <w:tcBorders>
              <w:top w:val="single" w:sz="4" w:space="0" w:color="auto"/>
              <w:left w:val="single" w:sz="4" w:space="0" w:color="auto"/>
              <w:bottom w:val="single" w:sz="4" w:space="0" w:color="auto"/>
              <w:right w:val="single" w:sz="4" w:space="0" w:color="auto"/>
            </w:tcBorders>
            <w:hideMark/>
          </w:tcPr>
          <w:p w14:paraId="7E3F0519" w14:textId="48D7BDC6" w:rsidR="00D8460F" w:rsidRPr="00012D71" w:rsidRDefault="00D8460F" w:rsidP="0071794A">
            <w:pPr>
              <w:pStyle w:val="TableParagraph"/>
              <w:spacing w:before="104"/>
              <w:rPr>
                <w:rFonts w:asciiTheme="majorBidi" w:hAnsiTheme="majorBidi" w:cstheme="majorBidi"/>
                <w:lang w:val="lt-LT"/>
              </w:rPr>
            </w:pPr>
            <w:r w:rsidRPr="00012D71">
              <w:rPr>
                <w:rFonts w:asciiTheme="majorBidi" w:hAnsiTheme="majorBidi" w:cstheme="majorBidi"/>
                <w:w w:val="105"/>
                <w:lang w:val="lt-LT"/>
              </w:rPr>
              <w:t>Raumenų skausmas</w:t>
            </w:r>
          </w:p>
        </w:tc>
      </w:tr>
      <w:tr w:rsidR="00D8460F" w:rsidRPr="00623EB1" w14:paraId="0AB6F9DD" w14:textId="77777777" w:rsidTr="0071794A">
        <w:trPr>
          <w:gridAfter w:val="1"/>
          <w:wAfter w:w="43" w:type="dxa"/>
          <w:trHeight w:val="450"/>
        </w:trPr>
        <w:tc>
          <w:tcPr>
            <w:tcW w:w="4300" w:type="dxa"/>
            <w:tcBorders>
              <w:top w:val="single" w:sz="4" w:space="0" w:color="auto"/>
              <w:left w:val="single" w:sz="4" w:space="0" w:color="auto"/>
              <w:bottom w:val="single" w:sz="4" w:space="0" w:color="auto"/>
              <w:right w:val="single" w:sz="4" w:space="0" w:color="auto"/>
            </w:tcBorders>
            <w:hideMark/>
          </w:tcPr>
          <w:p w14:paraId="4F879D43" w14:textId="77777777" w:rsidR="00D8460F" w:rsidRPr="00012D71" w:rsidRDefault="00D8460F" w:rsidP="0071794A">
            <w:pPr>
              <w:pStyle w:val="TableParagraph"/>
              <w:ind w:left="37"/>
              <w:rPr>
                <w:rFonts w:asciiTheme="majorBidi" w:hAnsiTheme="majorBidi" w:cstheme="majorBidi"/>
                <w:lang w:val="lt-LT"/>
              </w:rPr>
            </w:pPr>
            <w:r w:rsidRPr="00012D71">
              <w:rPr>
                <w:rFonts w:asciiTheme="majorBidi" w:eastAsia="Times New Roman" w:hAnsiTheme="majorBidi" w:cstheme="majorBidi"/>
                <w:noProof/>
                <w:lang w:val="lt-LT"/>
              </w:rPr>
              <w:t>Lytinės sistemos ir krūties sutrikimai</w:t>
            </w:r>
          </w:p>
        </w:tc>
        <w:tc>
          <w:tcPr>
            <w:tcW w:w="5017" w:type="dxa"/>
            <w:tcBorders>
              <w:top w:val="single" w:sz="4" w:space="0" w:color="auto"/>
              <w:left w:val="single" w:sz="4" w:space="0" w:color="auto"/>
              <w:bottom w:val="single" w:sz="4" w:space="0" w:color="auto"/>
              <w:right w:val="single" w:sz="4" w:space="0" w:color="auto"/>
            </w:tcBorders>
            <w:hideMark/>
          </w:tcPr>
          <w:p w14:paraId="20A8E71D" w14:textId="179826E7" w:rsidR="00D8460F" w:rsidRPr="00012D71" w:rsidRDefault="00D8460F" w:rsidP="0071794A">
            <w:pPr>
              <w:pStyle w:val="TableParagraph"/>
              <w:ind w:left="0"/>
              <w:rPr>
                <w:rFonts w:asciiTheme="majorBidi" w:hAnsiTheme="majorBidi" w:cstheme="majorBidi"/>
                <w:lang w:val="lt-LT"/>
              </w:rPr>
            </w:pPr>
            <w:r w:rsidRPr="00012D71">
              <w:rPr>
                <w:rFonts w:asciiTheme="majorBidi" w:eastAsia="Times New Roman" w:hAnsiTheme="majorBidi" w:cstheme="majorBidi"/>
                <w:lang w:val="lt-LT"/>
              </w:rPr>
              <w:t>L</w:t>
            </w:r>
            <w:r w:rsidRPr="00012D71">
              <w:rPr>
                <w:rFonts w:asciiTheme="majorBidi" w:eastAsia="Times New Roman" w:hAnsiTheme="majorBidi" w:cstheme="majorBidi"/>
                <w:noProof/>
                <w:lang w:val="lt-LT"/>
              </w:rPr>
              <w:t>ytinės funkcijos sutrikimas, sumažėjęs lytinis potraukis</w:t>
            </w:r>
          </w:p>
        </w:tc>
      </w:tr>
      <w:tr w:rsidR="00D8460F" w:rsidRPr="00D8460F" w14:paraId="35874E5D" w14:textId="77777777" w:rsidTr="0071794A">
        <w:trPr>
          <w:gridAfter w:val="1"/>
          <w:wAfter w:w="43" w:type="dxa"/>
          <w:trHeight w:val="712"/>
        </w:trPr>
        <w:tc>
          <w:tcPr>
            <w:tcW w:w="4300" w:type="dxa"/>
            <w:tcBorders>
              <w:top w:val="single" w:sz="4" w:space="0" w:color="auto"/>
              <w:left w:val="single" w:sz="4" w:space="0" w:color="auto"/>
              <w:bottom w:val="single" w:sz="4" w:space="0" w:color="auto"/>
              <w:right w:val="single" w:sz="4" w:space="0" w:color="auto"/>
            </w:tcBorders>
            <w:hideMark/>
          </w:tcPr>
          <w:p w14:paraId="289C3AD9" w14:textId="77777777" w:rsidR="00D8460F" w:rsidRPr="00012D71" w:rsidRDefault="00D8460F" w:rsidP="0071794A">
            <w:pPr>
              <w:pStyle w:val="TableParagraph"/>
              <w:ind w:left="37" w:right="323"/>
              <w:rPr>
                <w:rFonts w:asciiTheme="majorBidi" w:hAnsiTheme="majorBidi" w:cstheme="majorBidi"/>
                <w:lang w:val="lt-LT"/>
              </w:rPr>
            </w:pPr>
            <w:r w:rsidRPr="00012D71">
              <w:rPr>
                <w:rFonts w:asciiTheme="majorBidi" w:eastAsia="Times New Roman" w:hAnsiTheme="majorBidi" w:cstheme="majorBidi"/>
                <w:lang w:val="lt-LT"/>
              </w:rPr>
              <w:t>Bendrieji sutrikimai ir vartojimo vietos pažeidimai</w:t>
            </w:r>
          </w:p>
        </w:tc>
        <w:tc>
          <w:tcPr>
            <w:tcW w:w="5017" w:type="dxa"/>
            <w:tcBorders>
              <w:top w:val="single" w:sz="4" w:space="0" w:color="auto"/>
              <w:left w:val="single" w:sz="4" w:space="0" w:color="auto"/>
              <w:bottom w:val="single" w:sz="4" w:space="0" w:color="auto"/>
              <w:right w:val="single" w:sz="4" w:space="0" w:color="auto"/>
            </w:tcBorders>
            <w:hideMark/>
          </w:tcPr>
          <w:p w14:paraId="0C8A6D14" w14:textId="43193AD1" w:rsidR="00D8460F" w:rsidRPr="00012D71" w:rsidRDefault="00D8460F" w:rsidP="0071794A">
            <w:pPr>
              <w:pStyle w:val="TableParagraph"/>
              <w:rPr>
                <w:rFonts w:asciiTheme="majorBidi" w:hAnsiTheme="majorBidi" w:cstheme="majorBidi"/>
                <w:lang w:val="lt-LT"/>
              </w:rPr>
            </w:pPr>
            <w:r w:rsidRPr="00012D71">
              <w:rPr>
                <w:rFonts w:asciiTheme="majorBidi" w:hAnsiTheme="majorBidi" w:cstheme="majorBidi"/>
                <w:w w:val="105"/>
                <w:lang w:val="lt-LT"/>
              </w:rPr>
              <w:t>A</w:t>
            </w:r>
            <w:r w:rsidRPr="00012D71">
              <w:rPr>
                <w:rFonts w:asciiTheme="majorBidi" w:eastAsia="Times New Roman" w:hAnsiTheme="majorBidi" w:cstheme="majorBidi"/>
                <w:lang w:val="lt-LT"/>
              </w:rPr>
              <w:t>stenija, nuovargis</w:t>
            </w:r>
          </w:p>
        </w:tc>
      </w:tr>
    </w:tbl>
    <w:p w14:paraId="22D6252C" w14:textId="77777777" w:rsidR="00D8460F" w:rsidRPr="00012D71" w:rsidRDefault="00D8460F" w:rsidP="00D8460F">
      <w:pPr>
        <w:spacing w:line="240" w:lineRule="auto"/>
        <w:rPr>
          <w:rFonts w:asciiTheme="majorBidi" w:eastAsia="Times New Roman" w:hAnsiTheme="majorBidi" w:cstheme="majorBidi"/>
          <w:b/>
          <w:lang w:val="lt-LT"/>
        </w:rPr>
      </w:pPr>
    </w:p>
    <w:p w14:paraId="5E071D68" w14:textId="77777777" w:rsidR="00D8460F" w:rsidRPr="00012D71" w:rsidRDefault="00D8460F" w:rsidP="00D8460F">
      <w:pPr>
        <w:spacing w:line="240" w:lineRule="auto"/>
        <w:rPr>
          <w:rFonts w:asciiTheme="majorBidi" w:eastAsia="Times New Roman" w:hAnsiTheme="majorBidi" w:cstheme="majorBidi"/>
          <w:lang w:val="lt-LT" w:eastAsia="lt-LT"/>
        </w:rPr>
      </w:pPr>
      <w:r w:rsidRPr="00012D71">
        <w:rPr>
          <w:rFonts w:asciiTheme="majorBidi" w:eastAsia="Times New Roman" w:hAnsiTheme="majorBidi" w:cstheme="majorBidi"/>
          <w:iCs/>
          <w:lang w:val="lt-LT" w:eastAsia="lt-LT"/>
        </w:rPr>
        <w:lastRenderedPageBreak/>
        <w:t>Buvo pranešta apie labai retus ragenos kalcifikacijos atvejus, susijusius su akių lašų, kurių sudėtyje yra fosfatų, vartojimu kai kuriems pacientams, turintiems reikšmingų ragenos pažeidimų.</w:t>
      </w:r>
    </w:p>
    <w:p w14:paraId="4059E318" w14:textId="77777777" w:rsidR="00355BD9" w:rsidRPr="00F32C74" w:rsidRDefault="00355BD9" w:rsidP="00F80994">
      <w:pPr>
        <w:pStyle w:val="BTEMEASMCA"/>
      </w:pPr>
    </w:p>
    <w:p w14:paraId="5369DDF1" w14:textId="77777777" w:rsidR="00355BD9" w:rsidRPr="00F32C74" w:rsidRDefault="00355BD9" w:rsidP="00355BD9">
      <w:pPr>
        <w:autoSpaceDE w:val="0"/>
        <w:autoSpaceDN w:val="0"/>
        <w:adjustRightInd w:val="0"/>
        <w:spacing w:line="240" w:lineRule="auto"/>
        <w:jc w:val="both"/>
        <w:rPr>
          <w:u w:val="single"/>
          <w:lang w:val="lt-LT"/>
        </w:rPr>
      </w:pPr>
      <w:r w:rsidRPr="00F32C74">
        <w:rPr>
          <w:u w:val="single"/>
          <w:lang w:val="lt-LT"/>
        </w:rPr>
        <w:t>Pranešimas apie įtariamas nepageidaujamas reakcijas</w:t>
      </w:r>
    </w:p>
    <w:p w14:paraId="4D7A6419" w14:textId="1E842D66" w:rsidR="00355BD9" w:rsidRDefault="00A66FA2" w:rsidP="00F80994">
      <w:pPr>
        <w:pStyle w:val="BTEMEASMCA"/>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1A1CB6" w:rsidRPr="00536F23">
          <w:rPr>
            <w:rStyle w:val="Hipersaitas"/>
          </w:rPr>
          <w:t>https://vvkt.lrv.lt/lt/</w:t>
        </w:r>
      </w:hyperlink>
      <w:r w:rsidR="001A1CB6">
        <w:rPr>
          <w:u w:val="single"/>
        </w:rPr>
        <w:t xml:space="preserve"> </w:t>
      </w:r>
      <w:r>
        <w:t>nurodytais būdais.</w:t>
      </w:r>
    </w:p>
    <w:p w14:paraId="6BB29CF8" w14:textId="77777777" w:rsidR="00A66FA2" w:rsidRPr="00F32C74" w:rsidRDefault="00A66FA2" w:rsidP="00F80994">
      <w:pPr>
        <w:pStyle w:val="BTEMEASMCA"/>
      </w:pPr>
    </w:p>
    <w:p w14:paraId="6B5EF3F6" w14:textId="46B3ADAB" w:rsidR="00355BD9" w:rsidRPr="00F32C74" w:rsidRDefault="00355BD9" w:rsidP="00355BD9">
      <w:pPr>
        <w:pStyle w:val="PI-2EMEASMCA"/>
        <w:tabs>
          <w:tab w:val="left" w:pos="567"/>
        </w:tabs>
      </w:pPr>
      <w:bookmarkStart w:id="26" w:name="_Toc129243110"/>
      <w:bookmarkStart w:id="27" w:name="_Toc129243235"/>
      <w:r w:rsidRPr="00F32C74">
        <w:t>4.9</w:t>
      </w:r>
      <w:r w:rsidRPr="00F32C74">
        <w:tab/>
        <w:t>Perdozavimas</w:t>
      </w:r>
      <w:bookmarkEnd w:id="26"/>
      <w:bookmarkEnd w:id="27"/>
    </w:p>
    <w:p w14:paraId="34C21F40" w14:textId="77777777" w:rsidR="00355BD9" w:rsidRPr="00F32C74" w:rsidRDefault="00355BD9" w:rsidP="00F80994">
      <w:pPr>
        <w:pStyle w:val="BTEMEASMCA"/>
      </w:pPr>
    </w:p>
    <w:p w14:paraId="1635AFE5" w14:textId="0FB08875" w:rsidR="00355BD9" w:rsidRPr="00F32C74" w:rsidRDefault="00355BD9" w:rsidP="00F80994">
      <w:pPr>
        <w:pStyle w:val="BTEMEASMCA"/>
      </w:pPr>
      <w:r w:rsidRPr="00F32C74">
        <w:t xml:space="preserve">Duomenų apie </w:t>
      </w:r>
      <w:r w:rsidR="000C2D08">
        <w:t>Latanoprost/Timolol Polpharma</w:t>
      </w:r>
      <w:r w:rsidRPr="00F32C74">
        <w:t xml:space="preserve"> perdozav</w:t>
      </w:r>
      <w:r w:rsidR="001D3162">
        <w:t>imą</w:t>
      </w:r>
      <w:r w:rsidRPr="00F32C74">
        <w:t xml:space="preserve"> </w:t>
      </w:r>
      <w:r w:rsidR="006F63E6">
        <w:t xml:space="preserve">žmonėms </w:t>
      </w:r>
      <w:r w:rsidRPr="00F32C74">
        <w:t>nėra.</w:t>
      </w:r>
    </w:p>
    <w:p w14:paraId="24A9AF46" w14:textId="77777777" w:rsidR="00355BD9" w:rsidRPr="00F32C74" w:rsidRDefault="00355BD9" w:rsidP="000F7EA1">
      <w:pPr>
        <w:pStyle w:val="BTEMEASMCA"/>
      </w:pPr>
    </w:p>
    <w:p w14:paraId="7917AAE6" w14:textId="77777777" w:rsidR="006F63E6" w:rsidRPr="00012D71" w:rsidRDefault="006F63E6" w:rsidP="006F63E6">
      <w:pPr>
        <w:pStyle w:val="BTEMEASMCA"/>
        <w:rPr>
          <w:u w:val="single"/>
        </w:rPr>
      </w:pPr>
      <w:r w:rsidRPr="00012D71">
        <w:rPr>
          <w:u w:val="single"/>
        </w:rPr>
        <w:t>Simptomai</w:t>
      </w:r>
    </w:p>
    <w:p w14:paraId="1CB5C40F" w14:textId="198B6ACA" w:rsidR="00355BD9" w:rsidRPr="00F32C74" w:rsidRDefault="00355BD9" w:rsidP="006F63E6">
      <w:pPr>
        <w:pStyle w:val="BTEMEASMCA"/>
      </w:pPr>
      <w:r w:rsidRPr="00F32C74">
        <w:t xml:space="preserve">Sisteminio timololio perdozavimo simptomai yra bradikardija, hipotenzija, bronchų spazmas ir širdies sustojimas. </w:t>
      </w:r>
    </w:p>
    <w:p w14:paraId="20D279D0" w14:textId="77777777" w:rsidR="00355BD9" w:rsidRPr="00F32C74" w:rsidRDefault="00355BD9" w:rsidP="006C0873">
      <w:pPr>
        <w:pStyle w:val="BTEMEASMCA"/>
      </w:pPr>
      <w:r w:rsidRPr="00F32C74">
        <w:t>Išskyrus akių dirginimą ir junginės hiperemiją, duomenų apie kitokį akių ar sisteminį nepageidaujamą poveikį, atsirandantį perdozavus latanoprosto, nėra.</w:t>
      </w:r>
    </w:p>
    <w:p w14:paraId="4597EF89" w14:textId="77777777" w:rsidR="00355BD9" w:rsidRPr="00F32C74" w:rsidRDefault="00355BD9" w:rsidP="006C0873">
      <w:pPr>
        <w:pStyle w:val="BTEMEASMCA"/>
      </w:pPr>
    </w:p>
    <w:p w14:paraId="64370328" w14:textId="77777777" w:rsidR="006F63E6" w:rsidRPr="00012D71" w:rsidRDefault="006F63E6" w:rsidP="00E93CCC">
      <w:pPr>
        <w:pStyle w:val="BTEMEASMCA"/>
        <w:rPr>
          <w:u w:val="single"/>
        </w:rPr>
      </w:pPr>
      <w:r w:rsidRPr="00012D71">
        <w:rPr>
          <w:u w:val="single"/>
        </w:rPr>
        <w:t>Gydymas</w:t>
      </w:r>
    </w:p>
    <w:p w14:paraId="688F4397" w14:textId="2C4FEE6A" w:rsidR="006F63E6" w:rsidRDefault="006F63E6" w:rsidP="00E93CCC">
      <w:pPr>
        <w:pStyle w:val="BTEMEASMCA"/>
      </w:pPr>
      <w:r>
        <w:t>Jei perdozavimo simptomų atsiranda, taikomas simptominis ir palaikomasis gydymas.</w:t>
      </w:r>
    </w:p>
    <w:p w14:paraId="31689669" w14:textId="77777777" w:rsidR="006F63E6" w:rsidRDefault="006F63E6" w:rsidP="00E93CCC">
      <w:pPr>
        <w:pStyle w:val="BTEMEASMCA"/>
      </w:pPr>
    </w:p>
    <w:p w14:paraId="70CD45D7" w14:textId="4B7CE5DD" w:rsidR="00355BD9" w:rsidRPr="00012D71" w:rsidRDefault="00940999" w:rsidP="00E93CCC">
      <w:pPr>
        <w:pStyle w:val="BTEMEASMCA"/>
        <w:rPr>
          <w:i/>
          <w:iCs/>
        </w:rPr>
      </w:pPr>
      <w:r w:rsidRPr="00012D71">
        <w:rPr>
          <w:i/>
          <w:iCs/>
        </w:rPr>
        <w:t>Netyčia išgėrus vaistinio preparato gali būti naudinga ši informacija</w:t>
      </w:r>
    </w:p>
    <w:p w14:paraId="0C2187B1" w14:textId="65ECE1A3" w:rsidR="00940999" w:rsidRDefault="00355BD9" w:rsidP="00E93CCC">
      <w:pPr>
        <w:pStyle w:val="BTEMEASMCA"/>
      </w:pPr>
      <w:r w:rsidRPr="00F32C74">
        <w:t>Jei reikia, plaunamas skrandis</w:t>
      </w:r>
      <w:r w:rsidR="00940999">
        <w:t>.</w:t>
      </w:r>
    </w:p>
    <w:p w14:paraId="0DFD389A" w14:textId="739154D5" w:rsidR="00355BD9" w:rsidRPr="00F32C74" w:rsidRDefault="00355BD9" w:rsidP="00E93CCC">
      <w:pPr>
        <w:pStyle w:val="BTEMEASMCA"/>
      </w:pPr>
      <w:r w:rsidRPr="00F32C74">
        <w:t>Latanoprostas ekstensyviai metabolizuojamas pirmojo prasiskverbimo per kepenis metu. Sveikiems savanoriams į veną infuzuota 3 mikrogramų/kg kūno svorio dozė simptomų nesukėlė, tačiau 5,5</w:t>
      </w:r>
      <w:r w:rsidRPr="00F32C74">
        <w:noBreakHyphen/>
        <w:t xml:space="preserve">10 mikrogramų/kg kūno svorio dozė sukėlė pykinimą, pilvo skausmą, </w:t>
      </w:r>
      <w:r w:rsidR="00140835">
        <w:t>svaigulį</w:t>
      </w:r>
      <w:r w:rsidRPr="00F32C74">
        <w:t xml:space="preserve">, nuovargį, </w:t>
      </w:r>
      <w:r w:rsidR="00940999">
        <w:t>veido raudonį</w:t>
      </w:r>
      <w:r w:rsidRPr="00F32C74">
        <w:t xml:space="preserve"> ir prakaitavimą. Toks poveikis paprastai būdavo lengvas ar vidutinio sunkumo ir nutraukus infuzavimą</w:t>
      </w:r>
      <w:r w:rsidR="00940999">
        <w:t>,</w:t>
      </w:r>
      <w:r w:rsidRPr="00F32C74">
        <w:t xml:space="preserve"> per 4 valandas praeidavo negydomas.</w:t>
      </w:r>
    </w:p>
    <w:p w14:paraId="46712A36" w14:textId="77777777" w:rsidR="00355BD9" w:rsidRPr="00F32C74" w:rsidRDefault="00355BD9" w:rsidP="00631649">
      <w:pPr>
        <w:pStyle w:val="BTEMEASMCA"/>
      </w:pPr>
    </w:p>
    <w:p w14:paraId="7E6D3148" w14:textId="77777777" w:rsidR="00355BD9" w:rsidRPr="00F32C74" w:rsidRDefault="00355BD9">
      <w:pPr>
        <w:pStyle w:val="BTEMEASMCA"/>
      </w:pPr>
    </w:p>
    <w:p w14:paraId="3E0884ED" w14:textId="2235CED8" w:rsidR="00355BD9" w:rsidRPr="00F32C74" w:rsidRDefault="00355BD9" w:rsidP="00355BD9">
      <w:pPr>
        <w:pStyle w:val="PI-1EMEASMCA"/>
        <w:tabs>
          <w:tab w:val="left" w:pos="567"/>
        </w:tabs>
      </w:pPr>
      <w:bookmarkStart w:id="28" w:name="_Toc129243111"/>
      <w:bookmarkStart w:id="29" w:name="_Toc129243236"/>
      <w:r w:rsidRPr="00F32C74">
        <w:t>5.</w:t>
      </w:r>
      <w:r w:rsidRPr="00F32C74">
        <w:tab/>
        <w:t>FARMAKOLOGINĖS SAVYBĖS</w:t>
      </w:r>
      <w:bookmarkEnd w:id="28"/>
      <w:bookmarkEnd w:id="29"/>
    </w:p>
    <w:p w14:paraId="67E055FB" w14:textId="77777777" w:rsidR="00355BD9" w:rsidRPr="00F32C74" w:rsidRDefault="00355BD9" w:rsidP="00F80994">
      <w:pPr>
        <w:pStyle w:val="BTEMEASMCA"/>
      </w:pPr>
    </w:p>
    <w:p w14:paraId="244F6EE1" w14:textId="5281AE0B" w:rsidR="00355BD9" w:rsidRPr="00F32C74" w:rsidRDefault="00355BD9" w:rsidP="00355BD9">
      <w:pPr>
        <w:pStyle w:val="PI-2EMEASMCA"/>
        <w:tabs>
          <w:tab w:val="left" w:pos="567"/>
        </w:tabs>
      </w:pPr>
      <w:bookmarkStart w:id="30" w:name="_Toc129243112"/>
      <w:bookmarkStart w:id="31" w:name="_Toc129243237"/>
      <w:r w:rsidRPr="00F32C74">
        <w:t>5.1</w:t>
      </w:r>
      <w:r w:rsidRPr="00F32C74">
        <w:tab/>
        <w:t>Farmakodinaminės savybės</w:t>
      </w:r>
      <w:bookmarkEnd w:id="30"/>
      <w:bookmarkEnd w:id="31"/>
    </w:p>
    <w:p w14:paraId="165D6869" w14:textId="77777777" w:rsidR="00355BD9" w:rsidRPr="00F32C74" w:rsidRDefault="00355BD9" w:rsidP="00F80994">
      <w:pPr>
        <w:pStyle w:val="BTEMEASMCA"/>
      </w:pPr>
    </w:p>
    <w:p w14:paraId="187B403D" w14:textId="6E024F66" w:rsidR="00355BD9" w:rsidRPr="00F32C74" w:rsidRDefault="00355BD9" w:rsidP="000F7EA1">
      <w:pPr>
        <w:pStyle w:val="BTEMEASMCA"/>
      </w:pPr>
      <w:r w:rsidRPr="00F32C74">
        <w:t xml:space="preserve">Farmakoterapinė grupė – oftalmologiniai beta adrenoreceptorius blokuojantys </w:t>
      </w:r>
      <w:r w:rsidR="00C023A4">
        <w:t xml:space="preserve">vaistiniai </w:t>
      </w:r>
      <w:r w:rsidRPr="00F32C74">
        <w:t>preparatai, timololis, deriniai, ATC kodas – S01ED51</w:t>
      </w:r>
      <w:r w:rsidR="00940999">
        <w:t>.</w:t>
      </w:r>
    </w:p>
    <w:p w14:paraId="4B5C3190" w14:textId="77777777" w:rsidR="00355BD9" w:rsidRPr="00F32C74" w:rsidRDefault="00355BD9" w:rsidP="00355BD9">
      <w:pPr>
        <w:spacing w:line="240" w:lineRule="auto"/>
        <w:rPr>
          <w:i/>
          <w:u w:val="single"/>
          <w:lang w:val="lt-LT"/>
        </w:rPr>
      </w:pPr>
    </w:p>
    <w:p w14:paraId="2AE62D24" w14:textId="77777777" w:rsidR="00355BD9" w:rsidRPr="00F32C74" w:rsidRDefault="00355BD9" w:rsidP="00355BD9">
      <w:pPr>
        <w:tabs>
          <w:tab w:val="left" w:pos="567"/>
        </w:tabs>
        <w:spacing w:line="240" w:lineRule="auto"/>
        <w:rPr>
          <w:u w:val="single"/>
          <w:lang w:val="lt-LT"/>
        </w:rPr>
      </w:pPr>
      <w:r w:rsidRPr="00F32C74">
        <w:rPr>
          <w:u w:val="single"/>
          <w:lang w:val="lt-LT"/>
        </w:rPr>
        <w:t>Veikimo mechanizmas</w:t>
      </w:r>
    </w:p>
    <w:p w14:paraId="5B5E9106" w14:textId="026FBA16" w:rsidR="00355BD9" w:rsidRPr="00F32C74" w:rsidRDefault="000C2D08" w:rsidP="00F80994">
      <w:pPr>
        <w:pStyle w:val="BTEMEASMCA"/>
      </w:pPr>
      <w:r>
        <w:t>Latanoprost/Timolol Polpharma</w:t>
      </w:r>
      <w:r w:rsidR="00355BD9" w:rsidRPr="00F32C74">
        <w:t xml:space="preserve"> sudėtyje yra 2 </w:t>
      </w:r>
      <w:r w:rsidR="00940999">
        <w:t>veikliosios medžiagos</w:t>
      </w:r>
      <w:r w:rsidR="00355BD9" w:rsidRPr="00F32C74">
        <w:t xml:space="preserve"> – latanoprostas ir timololio maleatas. Jie skirtingais būdais mažina padidėjusį intraokulinį spaudimą (IOS). Dėl kombinuotojo poveikio IOS sumažėja labiau negu kiekvieno</w:t>
      </w:r>
      <w:r w:rsidR="00940999">
        <w:t>s veikliosios medžiagos</w:t>
      </w:r>
      <w:r w:rsidR="00355BD9" w:rsidRPr="00F32C74">
        <w:t xml:space="preserve"> vartojant atskirai.</w:t>
      </w:r>
    </w:p>
    <w:p w14:paraId="10F9F88A" w14:textId="77777777" w:rsidR="00915323" w:rsidRDefault="00915323" w:rsidP="000F7EA1">
      <w:pPr>
        <w:pStyle w:val="BTEMEASMCA"/>
      </w:pPr>
    </w:p>
    <w:p w14:paraId="60C07C9B" w14:textId="662C721A" w:rsidR="00355BD9" w:rsidRPr="00F32C74" w:rsidRDefault="00355BD9" w:rsidP="006C0873">
      <w:pPr>
        <w:pStyle w:val="BTEMEASMCA"/>
      </w:pPr>
      <w:r w:rsidRPr="00F32C74">
        <w:t>Latanoprostas yra prostaglandino F</w:t>
      </w:r>
      <w:r w:rsidR="004D42F0">
        <w:t>2</w:t>
      </w:r>
      <w:r w:rsidRPr="00F32C74">
        <w:t xml:space="preserve"> </w:t>
      </w:r>
      <w:r w:rsidR="004D42F0">
        <w:t xml:space="preserve">alfa </w:t>
      </w:r>
      <w:r w:rsidRPr="00F32C74">
        <w:t>analogas, selektyv</w:t>
      </w:r>
      <w:r w:rsidR="00940999">
        <w:t>a</w:t>
      </w:r>
      <w:r w:rsidRPr="00F32C74">
        <w:t>us poveikio prostanoidų FP receptorių agonistas, kuris didina akies skysčio nutekėjimą, todėl mažina IOS. Pagrindinis jo veikimo mechanizmas – padidėjęs uveosklerinis skysčio nutekėjimas. Be to, žmogaus akyje šiek tiek pagerėja nutekamoji geba (sumažėja trabekulių pasipriešinimas nutekėjimui). Latanoprostas neturi reikšmingos įtakos akių skysčio gamybai, kraujo ir akies skysčio barjerui bei intraokulinei kraujotakai. Į beždžionių akis, iš kurių prieš tai buvo pašalinti lęšiai ekstrakapsuliniu būdu, ilgai lašinamas latanoprostas tinklainės kraujagyslių neveikė (tai nustatyta fluoresceino angiografijos būdu). Trumpai vartojant latanoprosto, fluoresceino į užpakalinį žmogaus, kuriam yra pseudofakija, akies segmentą, neprasiskverbė.</w:t>
      </w:r>
    </w:p>
    <w:p w14:paraId="287203C2" w14:textId="77777777" w:rsidR="00915323" w:rsidRDefault="00915323" w:rsidP="00E93CCC">
      <w:pPr>
        <w:pStyle w:val="BTEMEASMCA"/>
      </w:pPr>
    </w:p>
    <w:p w14:paraId="390701D1" w14:textId="216B0155" w:rsidR="00355BD9" w:rsidRPr="00F32C74" w:rsidRDefault="00355BD9" w:rsidP="00631649">
      <w:pPr>
        <w:pStyle w:val="BTEMEASMCA"/>
      </w:pPr>
      <w:r w:rsidRPr="00F32C74">
        <w:t>Timololis yra beta</w:t>
      </w:r>
      <w:r w:rsidR="00940999">
        <w:t>-</w:t>
      </w:r>
      <w:r w:rsidRPr="00F32C74">
        <w:t>1 ir beta</w:t>
      </w:r>
      <w:r w:rsidR="00940999">
        <w:t>-</w:t>
      </w:r>
      <w:r w:rsidRPr="00F32C74">
        <w:t>2 (t.y. neselektyvaus poveikio) adrenerginių receptorių blokatorius</w:t>
      </w:r>
      <w:r w:rsidR="00940999">
        <w:t>, kuris</w:t>
      </w:r>
      <w:r w:rsidRPr="00F32C74">
        <w:t xml:space="preserve"> neturi reikšmingo vidinio simpatomimetinio, tiesioginio miokardą slopinančio ar membranas </w:t>
      </w:r>
      <w:r w:rsidRPr="00F32C74">
        <w:lastRenderedPageBreak/>
        <w:t>stabilizuojančio poveikio. Timololis IOS mažina dėl to, kad mažina akių skysčio gamybą krumplyno epitelyje.</w:t>
      </w:r>
    </w:p>
    <w:p w14:paraId="5CDD8EAF" w14:textId="77777777" w:rsidR="00355BD9" w:rsidRPr="00F32C74" w:rsidRDefault="00355BD9">
      <w:pPr>
        <w:pStyle w:val="BTEMEASMCA"/>
      </w:pPr>
    </w:p>
    <w:p w14:paraId="3AB7AEA9" w14:textId="211EE183" w:rsidR="00355BD9" w:rsidRPr="00F32C74" w:rsidRDefault="00355BD9">
      <w:pPr>
        <w:pStyle w:val="BTEMEASMCA"/>
      </w:pPr>
      <w:r w:rsidRPr="00F32C74">
        <w:t>Tikslus timololio veikimo mechanizmas nenustatytas, tačiau tik</w:t>
      </w:r>
      <w:r w:rsidR="00940999">
        <w:t>ėtina, kad</w:t>
      </w:r>
      <w:r w:rsidRPr="00F32C74">
        <w:t xml:space="preserve"> jis slopina endogeninės beta adrenerginės stimuliacijos sukeltą pagreitėjusią ciklinio AMF sintezę. Reikšmingos timololio įtakos kraujo ir akies skysčio barjero laidumui plazmos baltymams nenustatyta. Ilgai vartojamas timololis regioninės triušio akies kraujotakos neveikė.</w:t>
      </w:r>
    </w:p>
    <w:p w14:paraId="33B45021" w14:textId="77777777" w:rsidR="00355BD9" w:rsidRDefault="00355BD9">
      <w:pPr>
        <w:pStyle w:val="BTEMEASMCA"/>
      </w:pPr>
    </w:p>
    <w:p w14:paraId="0CF667EA" w14:textId="2311125E" w:rsidR="00940999" w:rsidRDefault="00940999">
      <w:pPr>
        <w:pStyle w:val="BTEMEASMCA"/>
      </w:pPr>
      <w:r>
        <w:t>Farmakodinaminis poveikis</w:t>
      </w:r>
    </w:p>
    <w:p w14:paraId="56514C1B" w14:textId="77777777" w:rsidR="00940999" w:rsidRPr="00F32C74" w:rsidRDefault="00940999">
      <w:pPr>
        <w:pStyle w:val="BTEMEASMCA"/>
      </w:pPr>
    </w:p>
    <w:p w14:paraId="2772C773" w14:textId="77777777" w:rsidR="00355BD9" w:rsidRPr="00012D71" w:rsidRDefault="00355BD9" w:rsidP="00355BD9">
      <w:pPr>
        <w:spacing w:line="240" w:lineRule="auto"/>
        <w:rPr>
          <w:i/>
          <w:iCs/>
          <w:lang w:val="lt-LT"/>
        </w:rPr>
      </w:pPr>
      <w:r w:rsidRPr="00012D71">
        <w:rPr>
          <w:i/>
          <w:iCs/>
          <w:lang w:val="lt-LT"/>
        </w:rPr>
        <w:t>Klinikinis veiksmingumas ir saugumas</w:t>
      </w:r>
    </w:p>
    <w:p w14:paraId="795A48DC" w14:textId="56442CF7" w:rsidR="00355BD9" w:rsidRPr="00F32C74" w:rsidRDefault="00355BD9" w:rsidP="00F80994">
      <w:pPr>
        <w:pStyle w:val="BTEMEASMCA"/>
      </w:pPr>
      <w:r w:rsidRPr="00F32C74">
        <w:t xml:space="preserve">Dozės nustatymo tyrimų metu </w:t>
      </w:r>
      <w:r w:rsidR="004D42F0">
        <w:t>latanoprostas/timololis</w:t>
      </w:r>
      <w:r w:rsidRPr="00F32C74">
        <w:t xml:space="preserve"> reikšmingai labiau mažino vidutinį dieninį IOS, palyginti su kartą per parą vartojamu vien latanoprostu ir timololiu. 2 tinkamai kontroliuojamų, dvigubai koduotų 6 mėnesių trukmės klinikinių tyrimų metu </w:t>
      </w:r>
      <w:r w:rsidR="004D42F0" w:rsidRPr="004D42F0">
        <w:t xml:space="preserve"> </w:t>
      </w:r>
      <w:r w:rsidR="004D42F0">
        <w:t>latanoprosto/timololio</w:t>
      </w:r>
      <w:r w:rsidRPr="00F32C74">
        <w:t xml:space="preserve"> IOS mažinamasis poveikis lygintas su atskirai vartojamų timololio ir latanoprosto poveikiu tiriam</w:t>
      </w:r>
      <w:r w:rsidR="004D42F0">
        <w:t>iesiems pacientams</w:t>
      </w:r>
      <w:r w:rsidRPr="00F32C74">
        <w:t xml:space="preserve"> IOS buvo 25 mm Hg arba didesnis. Po 2</w:t>
      </w:r>
      <w:r w:rsidRPr="00F32C74">
        <w:noBreakHyphen/>
        <w:t>4 savaičių pradinio laikotarpio, kurio metu vartota vien timololio (vidutini</w:t>
      </w:r>
      <w:r w:rsidR="004D42F0">
        <w:t>škai</w:t>
      </w:r>
      <w:r w:rsidRPr="00F32C74">
        <w:t xml:space="preserve"> IOS nuo įtraukimo į tyrimą sumažėjo 5 mm Hg), vidutini</w:t>
      </w:r>
      <w:r w:rsidR="007115AE">
        <w:t>škai</w:t>
      </w:r>
      <w:r w:rsidRPr="00F32C74">
        <w:t xml:space="preserve"> dieninis IO</w:t>
      </w:r>
      <w:r w:rsidR="007115AE">
        <w:t>S</w:t>
      </w:r>
      <w:r w:rsidRPr="00F32C74">
        <w:t xml:space="preserve"> sumažėjo dar 3,1 mm Hg, 2,0 mm Hg ir 0,6 mm Hg po 6 mėnesių gydymo atitinkamai </w:t>
      </w:r>
      <w:r w:rsidR="007115AE">
        <w:t>latanoprostu/timololiu</w:t>
      </w:r>
      <w:r w:rsidRPr="00F32C74">
        <w:t xml:space="preserve">, latanoprostu ir timololiu (du kartus per parą). </w:t>
      </w:r>
      <w:r w:rsidR="007115AE">
        <w:t>Latanoprosto/timololio</w:t>
      </w:r>
      <w:r w:rsidRPr="00F32C74">
        <w:t xml:space="preserve"> IOS mažinamasis poveikis išliko 6 mėnesių trukmės atvirų tyrimų pratęsimų metu.</w:t>
      </w:r>
    </w:p>
    <w:p w14:paraId="17AA2812" w14:textId="77777777" w:rsidR="00355BD9" w:rsidRPr="00F32C74" w:rsidRDefault="00355BD9" w:rsidP="000F7EA1">
      <w:pPr>
        <w:pStyle w:val="BTEMEASMCA"/>
      </w:pPr>
    </w:p>
    <w:p w14:paraId="75CFEFA9" w14:textId="0B214ED6" w:rsidR="00355BD9" w:rsidRPr="00F32C74" w:rsidRDefault="00355BD9" w:rsidP="000F7EA1">
      <w:pPr>
        <w:pStyle w:val="BTEMEASMCA"/>
      </w:pPr>
      <w:r w:rsidRPr="00F32C74">
        <w:t xml:space="preserve">Turimi duomenys rodo, kad vakare vartojamas vaistinis preparatas gali labiau </w:t>
      </w:r>
      <w:r w:rsidR="007115AE">
        <w:t>su</w:t>
      </w:r>
      <w:r w:rsidRPr="00F32C74">
        <w:t xml:space="preserve">mažinti IOS nei vartojamas ryte. Vis dėlto sprendžiant, ar vaistinio preparato vartoti ryte, ar vakare, reikia tinkamai atsižvelgti į paciento gyvenimo būdą ir </w:t>
      </w:r>
      <w:r w:rsidR="007115AE">
        <w:t xml:space="preserve">į </w:t>
      </w:r>
      <w:r w:rsidRPr="00F32C74">
        <w:t>tai, kaip jis sugebės vykdyti nurodymus.</w:t>
      </w:r>
    </w:p>
    <w:p w14:paraId="452A1E48" w14:textId="77777777" w:rsidR="00355BD9" w:rsidRPr="00F32C74" w:rsidRDefault="00355BD9" w:rsidP="006C0873">
      <w:pPr>
        <w:pStyle w:val="BTEMEASMCA"/>
      </w:pPr>
    </w:p>
    <w:p w14:paraId="7BD87B9B" w14:textId="030AC532" w:rsidR="00355BD9" w:rsidRPr="00F32C74" w:rsidRDefault="00355BD9" w:rsidP="006C0873">
      <w:pPr>
        <w:pStyle w:val="BTEMEASMCA"/>
      </w:pPr>
      <w:r w:rsidRPr="00F32C74">
        <w:t>Tyrimai rodo, kad tuo atveju, jei fiksuoto</w:t>
      </w:r>
      <w:r w:rsidR="007115AE">
        <w:t xml:space="preserve"> derinio dozė</w:t>
      </w:r>
      <w:r w:rsidRPr="00F32C74">
        <w:t xml:space="preserve"> yra nepakankamai veiksminga, gali būti veiksminga vartoti atskirai timololio (du kartus per parą) ir latanoprosto (kartą per parą).</w:t>
      </w:r>
    </w:p>
    <w:p w14:paraId="3B0AE624" w14:textId="77777777" w:rsidR="00355BD9" w:rsidRPr="00F32C74" w:rsidRDefault="00355BD9" w:rsidP="006C0873">
      <w:pPr>
        <w:pStyle w:val="BTEMEASMCA"/>
      </w:pPr>
    </w:p>
    <w:p w14:paraId="2C2BBE3C" w14:textId="59E81AF3" w:rsidR="00355BD9" w:rsidRPr="00F32C74" w:rsidRDefault="00BE4781" w:rsidP="00E93CCC">
      <w:pPr>
        <w:pStyle w:val="BTEMEASMCA"/>
      </w:pPr>
      <w:r>
        <w:t>Lat</w:t>
      </w:r>
      <w:r w:rsidR="007115AE">
        <w:t>anoprostas/timololis</w:t>
      </w:r>
      <w:r w:rsidR="00355BD9" w:rsidRPr="00F32C74">
        <w:t xml:space="preserve"> pradeda veikti per 1 val., stipriausias poveikis pasireiškia per 6</w:t>
      </w:r>
      <w:r w:rsidR="00355BD9" w:rsidRPr="00F32C74">
        <w:noBreakHyphen/>
        <w:t>8 val. Nustatyta, kad vartojant kartotines dozes pakankamas IOS mažinamasis poveikis išlieka iki 24 val. po lašinimo.</w:t>
      </w:r>
    </w:p>
    <w:p w14:paraId="252DBE65" w14:textId="77777777" w:rsidR="00355BD9" w:rsidRPr="00F32C74" w:rsidRDefault="00355BD9" w:rsidP="00631649">
      <w:pPr>
        <w:pStyle w:val="BTEMEASMCA"/>
      </w:pPr>
    </w:p>
    <w:p w14:paraId="66EDDDD0" w14:textId="1D597F36" w:rsidR="00355BD9" w:rsidRPr="00F32C74" w:rsidRDefault="00355BD9" w:rsidP="00355BD9">
      <w:pPr>
        <w:pStyle w:val="PI-2EMEASMCA"/>
        <w:tabs>
          <w:tab w:val="left" w:pos="567"/>
        </w:tabs>
      </w:pPr>
      <w:bookmarkStart w:id="32" w:name="_Toc129243113"/>
      <w:bookmarkStart w:id="33" w:name="_Toc129243238"/>
      <w:r w:rsidRPr="00F32C74">
        <w:t>5.2</w:t>
      </w:r>
      <w:r w:rsidRPr="00F32C74">
        <w:tab/>
        <w:t>Farmakokinetinės savybės</w:t>
      </w:r>
      <w:bookmarkEnd w:id="32"/>
      <w:bookmarkEnd w:id="33"/>
    </w:p>
    <w:p w14:paraId="4E636C72" w14:textId="77777777" w:rsidR="00355BD9" w:rsidRPr="00F32C74" w:rsidRDefault="00355BD9" w:rsidP="00F80994">
      <w:pPr>
        <w:pStyle w:val="BTEMEASMCA"/>
      </w:pPr>
    </w:p>
    <w:p w14:paraId="5744433B" w14:textId="77777777" w:rsidR="00355BD9" w:rsidRPr="00012D71" w:rsidRDefault="00355BD9" w:rsidP="000F7EA1">
      <w:pPr>
        <w:pStyle w:val="BTEMEASMCA"/>
        <w:rPr>
          <w:u w:val="single"/>
        </w:rPr>
      </w:pPr>
      <w:r w:rsidRPr="00012D71">
        <w:rPr>
          <w:u w:val="single"/>
        </w:rPr>
        <w:t>Latanoprostas</w:t>
      </w:r>
    </w:p>
    <w:p w14:paraId="70D404E6" w14:textId="77777777" w:rsidR="00E76723" w:rsidRPr="00F32C74" w:rsidRDefault="00E76723" w:rsidP="000F7EA1">
      <w:pPr>
        <w:pStyle w:val="BTEMEASMCA"/>
      </w:pPr>
    </w:p>
    <w:p w14:paraId="10CCDCED" w14:textId="77777777" w:rsidR="00355BD9" w:rsidRPr="00012D71" w:rsidRDefault="00355BD9" w:rsidP="006C0873">
      <w:pPr>
        <w:pStyle w:val="BTEMEASMCA"/>
        <w:rPr>
          <w:u w:val="single"/>
        </w:rPr>
      </w:pPr>
      <w:r w:rsidRPr="00012D71">
        <w:rPr>
          <w:u w:val="single"/>
        </w:rPr>
        <w:t>Absorbcija</w:t>
      </w:r>
    </w:p>
    <w:p w14:paraId="1E441CD5" w14:textId="58A961FB" w:rsidR="00355BD9" w:rsidRPr="00F32C74" w:rsidRDefault="00355BD9" w:rsidP="006C0873">
      <w:pPr>
        <w:pStyle w:val="BTEMEASMCA"/>
      </w:pPr>
      <w:proofErr w:type="spellStart"/>
      <w:r w:rsidRPr="00F32C74">
        <w:t>Latanoprostas</w:t>
      </w:r>
      <w:proofErr w:type="spellEnd"/>
      <w:r w:rsidRPr="00F32C74">
        <w:t xml:space="preserve"> yra </w:t>
      </w:r>
      <w:proofErr w:type="spellStart"/>
      <w:r w:rsidRPr="00F32C74">
        <w:t>provaist</w:t>
      </w:r>
      <w:r w:rsidR="00140835">
        <w:t>inis</w:t>
      </w:r>
      <w:proofErr w:type="spellEnd"/>
      <w:r w:rsidR="00140835">
        <w:t xml:space="preserve"> preparatas</w:t>
      </w:r>
      <w:r w:rsidR="00C84E91">
        <w:t>,</w:t>
      </w:r>
      <w:r w:rsidRPr="00F32C74">
        <w:t xml:space="preserve"> izopropilo esteris. Jis pats neaktyvus: biologiškai aktyviu tampa vykstant hidrolizei į latanoprosto rūgštį (reakciją katalizuoja ragenos esterazės). Šis </w:t>
      </w:r>
      <w:proofErr w:type="spellStart"/>
      <w:r w:rsidRPr="00F32C74">
        <w:t>provaist</w:t>
      </w:r>
      <w:r w:rsidR="00140835">
        <w:t>inis</w:t>
      </w:r>
      <w:proofErr w:type="spellEnd"/>
      <w:r w:rsidR="00140835">
        <w:t xml:space="preserve"> preparatas</w:t>
      </w:r>
      <w:r w:rsidRPr="00F32C74">
        <w:t xml:space="preserve"> gerai rezorbuojasi per rageną. Visas vaistinis preparatas, patenkantis į akies skystį, prieš tai (skverbdamasis per rageną) hidrolizuojamas. </w:t>
      </w:r>
    </w:p>
    <w:p w14:paraId="3612DBB7" w14:textId="77777777" w:rsidR="00355BD9" w:rsidRPr="00F32C74" w:rsidRDefault="00355BD9" w:rsidP="006C0873">
      <w:pPr>
        <w:pStyle w:val="BTEMEASMCA"/>
      </w:pPr>
    </w:p>
    <w:p w14:paraId="0C83C823" w14:textId="77777777" w:rsidR="00355BD9" w:rsidRPr="00012D71" w:rsidRDefault="00355BD9" w:rsidP="00E93CCC">
      <w:pPr>
        <w:pStyle w:val="BTEMEASMCA"/>
        <w:rPr>
          <w:u w:val="single"/>
        </w:rPr>
      </w:pPr>
      <w:r w:rsidRPr="00012D71">
        <w:rPr>
          <w:u w:val="single"/>
        </w:rPr>
        <w:t>Pasiskirstymas</w:t>
      </w:r>
    </w:p>
    <w:p w14:paraId="36A19339" w14:textId="10889F39" w:rsidR="00355BD9" w:rsidRPr="00F32C74" w:rsidRDefault="00355BD9" w:rsidP="00631649">
      <w:pPr>
        <w:pStyle w:val="BTEMEASMCA"/>
      </w:pPr>
      <w:r w:rsidRPr="00F32C74">
        <w:t xml:space="preserve">Klinikiniai tyrimai su žmonėmis rodo, kad, </w:t>
      </w:r>
      <w:r w:rsidR="00140835">
        <w:t>vietiškai</w:t>
      </w:r>
      <w:r w:rsidRPr="00F32C74">
        <w:t xml:space="preserve"> pavartojus tik </w:t>
      </w:r>
      <w:proofErr w:type="spellStart"/>
      <w:r w:rsidRPr="00F32C74">
        <w:t>latanoprosto</w:t>
      </w:r>
      <w:proofErr w:type="spellEnd"/>
      <w:r w:rsidRPr="00F32C74">
        <w:t>, didžiausia jo koncentracija</w:t>
      </w:r>
      <w:r w:rsidR="007115AE">
        <w:t xml:space="preserve">, </w:t>
      </w:r>
      <w:r w:rsidRPr="00F32C74">
        <w:t>apie 15</w:t>
      </w:r>
      <w:r w:rsidRPr="00F32C74">
        <w:noBreakHyphen/>
        <w:t>30 nanogramų/ml</w:t>
      </w:r>
      <w:r w:rsidR="007115AE">
        <w:t>,</w:t>
      </w:r>
      <w:r w:rsidRPr="00F32C74">
        <w:t xml:space="preserve"> akies skystyje susidaro maždaug po 2 val. </w:t>
      </w:r>
      <w:r w:rsidR="00140835">
        <w:t>Ant</w:t>
      </w:r>
      <w:r w:rsidRPr="00F32C74">
        <w:t xml:space="preserve"> beždžionių aki</w:t>
      </w:r>
      <w:r w:rsidR="00140835">
        <w:t>ų</w:t>
      </w:r>
      <w:r w:rsidRPr="00F32C74">
        <w:t xml:space="preserve"> pavartotas latanoprostas daugiausia pasiskirsto priekiniame akies segmente, junginėje ir akių vokuose.</w:t>
      </w:r>
    </w:p>
    <w:p w14:paraId="6F99C77F" w14:textId="77777777" w:rsidR="00355BD9" w:rsidRPr="00F32C74" w:rsidRDefault="00355BD9">
      <w:pPr>
        <w:pStyle w:val="BTEMEASMCA"/>
      </w:pPr>
    </w:p>
    <w:p w14:paraId="79875283" w14:textId="12651CB9" w:rsidR="00355BD9" w:rsidRPr="00F32C74" w:rsidRDefault="00355BD9">
      <w:pPr>
        <w:pStyle w:val="BTEMEASMCA"/>
      </w:pPr>
      <w:r w:rsidRPr="00F32C74">
        <w:t>Latanoprosto rūgšties klirensas plazmoje yra 0,4 l/val./kg, o pasiskirstymo tūris yra mažas</w:t>
      </w:r>
      <w:r w:rsidR="007115AE">
        <w:t xml:space="preserve">, </w:t>
      </w:r>
      <w:r w:rsidRPr="00F32C74">
        <w:t>0,16 l/kg kūno svorio, todėl pusin</w:t>
      </w:r>
      <w:r w:rsidR="00140835">
        <w:t>ė</w:t>
      </w:r>
      <w:r w:rsidRPr="00F32C74">
        <w:t xml:space="preserve">s eliminacijos laikas plazmoje yra trumpas – 17 min. Vartojant </w:t>
      </w:r>
      <w:r w:rsidR="00140835">
        <w:t>vietiškai</w:t>
      </w:r>
      <w:r w:rsidRPr="00F32C74">
        <w:t xml:space="preserve"> </w:t>
      </w:r>
      <w:r w:rsidR="00C84E91">
        <w:t>ant</w:t>
      </w:r>
      <w:r w:rsidRPr="00F32C74">
        <w:t xml:space="preserve"> ak</w:t>
      </w:r>
      <w:r w:rsidR="00FC52DC">
        <w:t>ių</w:t>
      </w:r>
      <w:r w:rsidRPr="00F32C74">
        <w:t xml:space="preserve">, </w:t>
      </w:r>
      <w:proofErr w:type="spellStart"/>
      <w:r w:rsidRPr="00F32C74">
        <w:t>latanoprosto</w:t>
      </w:r>
      <w:proofErr w:type="spellEnd"/>
      <w:r w:rsidRPr="00F32C74">
        <w:t xml:space="preserve"> rūgšties biologinis prieinamumas yra 45 %. 87 % latanoprosto rūgšties prisijungia prie plazmos baltymų.</w:t>
      </w:r>
    </w:p>
    <w:p w14:paraId="577563B3" w14:textId="77777777" w:rsidR="00355BD9" w:rsidRPr="00F32C74" w:rsidRDefault="00355BD9">
      <w:pPr>
        <w:pStyle w:val="BTEMEASMCA"/>
      </w:pPr>
    </w:p>
    <w:p w14:paraId="4D7EAA76" w14:textId="77777777" w:rsidR="00355BD9" w:rsidRPr="00012D71" w:rsidRDefault="00355BD9">
      <w:pPr>
        <w:pStyle w:val="BTEMEASMCA"/>
        <w:rPr>
          <w:u w:val="single"/>
        </w:rPr>
      </w:pPr>
      <w:r w:rsidRPr="00012D71">
        <w:rPr>
          <w:u w:val="single"/>
        </w:rPr>
        <w:t>Biotransformacija ir eliminacija</w:t>
      </w:r>
    </w:p>
    <w:p w14:paraId="0F5E41F1" w14:textId="169D5156" w:rsidR="00355BD9" w:rsidRPr="00F32C74" w:rsidRDefault="00355BD9">
      <w:pPr>
        <w:pStyle w:val="BTEMEASMCA"/>
      </w:pPr>
      <w:r w:rsidRPr="00F32C74">
        <w:t>Latanoprosto rūgštis akyje beveik nemetabolizuojama</w:t>
      </w:r>
      <w:r w:rsidR="007115AE">
        <w:t>. D</w:t>
      </w:r>
      <w:r w:rsidRPr="00F32C74">
        <w:t xml:space="preserve">augiausia jos metabolizuojama kepenyse. Tyrimais su gyvūnais nustatyta, kad pagrindiniai metabolitai (1,2-dinor- ir 1,2,3,4-tetranor dariniai) biologinio poveikio nesukelia arba veikia silpnai. Daugiausia jie išsiskiria su šlapimu. </w:t>
      </w:r>
    </w:p>
    <w:p w14:paraId="2E14828F" w14:textId="77777777" w:rsidR="00355BD9" w:rsidRPr="00F32C74" w:rsidRDefault="00355BD9">
      <w:pPr>
        <w:pStyle w:val="BTEMEASMCA"/>
      </w:pPr>
    </w:p>
    <w:p w14:paraId="63E170C7" w14:textId="77777777" w:rsidR="00355BD9" w:rsidRPr="00012D71" w:rsidRDefault="00355BD9">
      <w:pPr>
        <w:pStyle w:val="BTEMEASMCA"/>
        <w:rPr>
          <w:u w:val="single"/>
        </w:rPr>
      </w:pPr>
      <w:r w:rsidRPr="00012D71">
        <w:rPr>
          <w:u w:val="single"/>
        </w:rPr>
        <w:t>Timololis</w:t>
      </w:r>
    </w:p>
    <w:p w14:paraId="5AB07169" w14:textId="77777777" w:rsidR="00E76723" w:rsidRPr="00F32C74" w:rsidRDefault="00E76723">
      <w:pPr>
        <w:pStyle w:val="BTEMEASMCA"/>
      </w:pPr>
    </w:p>
    <w:p w14:paraId="3DFBB14C" w14:textId="77777777" w:rsidR="00355BD9" w:rsidRPr="00012D71" w:rsidRDefault="00355BD9">
      <w:pPr>
        <w:pStyle w:val="BTEMEASMCA"/>
        <w:rPr>
          <w:u w:val="single"/>
        </w:rPr>
      </w:pPr>
      <w:r w:rsidRPr="00012D71">
        <w:rPr>
          <w:u w:val="single"/>
        </w:rPr>
        <w:t>Absorbcija ir pasiskirstymas</w:t>
      </w:r>
    </w:p>
    <w:p w14:paraId="7BCD7684" w14:textId="4C0BAA4A" w:rsidR="00355BD9" w:rsidRPr="00F32C74" w:rsidRDefault="00140835">
      <w:pPr>
        <w:pStyle w:val="BTEMEASMCA"/>
      </w:pPr>
      <w:r>
        <w:t>Vietiškai</w:t>
      </w:r>
      <w:r w:rsidR="00355BD9" w:rsidRPr="00F32C74">
        <w:t xml:space="preserve"> pavartojus akių lašų, didžiausia timololio koncentracija akies skystyje susidaro maždaug po 1 val. Vartojant po vieną lašą (300 mikrogramų timololio) </w:t>
      </w:r>
      <w:r w:rsidR="003A7180">
        <w:t>ant abiejų akių</w:t>
      </w:r>
      <w:r w:rsidR="00355BD9" w:rsidRPr="00F32C74">
        <w:t xml:space="preserve"> vieną kartą per parą, dalis dozės absorbuojama į sisteminę kraujotaką, didžiausia koncentracija plazmoje (1 nanogramas/ml) susidaro po 10-20 min. </w:t>
      </w:r>
    </w:p>
    <w:p w14:paraId="144891DA" w14:textId="77777777" w:rsidR="00355BD9" w:rsidRPr="00F32C74" w:rsidRDefault="00355BD9">
      <w:pPr>
        <w:pStyle w:val="BTEMEASMCA"/>
      </w:pPr>
    </w:p>
    <w:p w14:paraId="3F102140" w14:textId="77777777" w:rsidR="00355BD9" w:rsidRPr="00012D71" w:rsidRDefault="00355BD9">
      <w:pPr>
        <w:pStyle w:val="BTEMEASMCA"/>
        <w:rPr>
          <w:u w:val="single"/>
        </w:rPr>
      </w:pPr>
      <w:r w:rsidRPr="00012D71">
        <w:rPr>
          <w:u w:val="single"/>
        </w:rPr>
        <w:t>Biotransformacija</w:t>
      </w:r>
    </w:p>
    <w:p w14:paraId="68D871E8" w14:textId="2ADCD595" w:rsidR="00355BD9" w:rsidRPr="00F32C74" w:rsidRDefault="003A7180">
      <w:pPr>
        <w:pStyle w:val="BTEMEASMCA"/>
      </w:pPr>
      <w:proofErr w:type="spellStart"/>
      <w:r w:rsidRPr="00E83DAA">
        <w:t>Timololio</w:t>
      </w:r>
      <w:proofErr w:type="spellEnd"/>
      <w:r w:rsidRPr="00E83DAA">
        <w:t xml:space="preserve"> pusin</w:t>
      </w:r>
      <w:r w:rsidR="00140835">
        <w:t>ė</w:t>
      </w:r>
      <w:r>
        <w:t>s</w:t>
      </w:r>
      <w:r w:rsidRPr="00E65B23">
        <w:t xml:space="preserve"> eliminacijos </w:t>
      </w:r>
      <w:r w:rsidR="00140835">
        <w:t>laikas</w:t>
      </w:r>
      <w:r w:rsidRPr="00E65B23">
        <w:t xml:space="preserve"> yra maždaug 6 valandos.</w:t>
      </w:r>
      <w:r>
        <w:t xml:space="preserve"> </w:t>
      </w:r>
      <w:r w:rsidR="00355BD9" w:rsidRPr="00F32C74">
        <w:t xml:space="preserve">Timololis ekstensyviai metabolizuojamas kepenyse. </w:t>
      </w:r>
    </w:p>
    <w:p w14:paraId="5296D36E" w14:textId="77777777" w:rsidR="00355BD9" w:rsidRPr="00F32C74" w:rsidRDefault="00355BD9">
      <w:pPr>
        <w:pStyle w:val="BTEMEASMCA"/>
      </w:pPr>
    </w:p>
    <w:p w14:paraId="7F3A105A" w14:textId="77777777" w:rsidR="00355BD9" w:rsidRPr="00012D71" w:rsidRDefault="00355BD9">
      <w:pPr>
        <w:pStyle w:val="BTEMEASMCA"/>
        <w:rPr>
          <w:u w:val="single"/>
        </w:rPr>
      </w:pPr>
      <w:r w:rsidRPr="00012D71">
        <w:rPr>
          <w:u w:val="single"/>
        </w:rPr>
        <w:t>Eliminacija</w:t>
      </w:r>
    </w:p>
    <w:p w14:paraId="71925463" w14:textId="77777777" w:rsidR="00355BD9" w:rsidRPr="00F32C74" w:rsidRDefault="00355BD9">
      <w:pPr>
        <w:pStyle w:val="BTEMEASMCA"/>
      </w:pPr>
      <w:r w:rsidRPr="00F32C74">
        <w:t>Metabolitai ir dalis nepakitusio timololio išsiskiria su šlapimu.</w:t>
      </w:r>
    </w:p>
    <w:p w14:paraId="15BC585F" w14:textId="77777777" w:rsidR="00355BD9" w:rsidRPr="00F32C74" w:rsidRDefault="00355BD9">
      <w:pPr>
        <w:pStyle w:val="BTEMEASMCA"/>
      </w:pPr>
    </w:p>
    <w:p w14:paraId="7596F878" w14:textId="29EE462D" w:rsidR="00355BD9" w:rsidRPr="00F32C74" w:rsidRDefault="003A7180">
      <w:pPr>
        <w:pStyle w:val="BTEMEASMCA"/>
      </w:pPr>
      <w:r>
        <w:t>Latanoprostas/timololis</w:t>
      </w:r>
    </w:p>
    <w:p w14:paraId="3BC70A22" w14:textId="350707E9" w:rsidR="00355BD9" w:rsidRPr="00012D71" w:rsidRDefault="00355BD9">
      <w:pPr>
        <w:pStyle w:val="BTEMEASMCA"/>
        <w:rPr>
          <w:u w:val="single"/>
        </w:rPr>
      </w:pPr>
      <w:r w:rsidRPr="00012D71">
        <w:rPr>
          <w:u w:val="single"/>
        </w:rPr>
        <w:t>Santykis tarp farmakokinetikos ir farmakodinamikos</w:t>
      </w:r>
    </w:p>
    <w:p w14:paraId="5DDC7B9D" w14:textId="69C74E22" w:rsidR="00355BD9" w:rsidRPr="00F32C74" w:rsidRDefault="00355BD9">
      <w:pPr>
        <w:pStyle w:val="BTEMEASMCA"/>
      </w:pPr>
      <w:r w:rsidRPr="00F32C74">
        <w:t xml:space="preserve">Farmakokinetinės latanoprosto ir timololio sąveikos nenustatyta, tačiau latanoprosto rūgšties koncentracija akies skystyje po </w:t>
      </w:r>
      <w:r w:rsidR="003A7180">
        <w:t>latanoprosto/timololio</w:t>
      </w:r>
      <w:r w:rsidRPr="00F32C74">
        <w:t xml:space="preserve"> vartojimo praėjus 1-4 val. buvo maždaug dvigubai didesnė, palyginti su koncentracija, būnančia pavartojus latanoprosto.</w:t>
      </w:r>
    </w:p>
    <w:p w14:paraId="6E7F17E4" w14:textId="77777777" w:rsidR="00355BD9" w:rsidRPr="00F32C74" w:rsidRDefault="00355BD9">
      <w:pPr>
        <w:pStyle w:val="BTEMEASMCA"/>
      </w:pPr>
    </w:p>
    <w:p w14:paraId="1CC46836" w14:textId="18BAA6CD" w:rsidR="00355BD9" w:rsidRPr="00F32C74" w:rsidRDefault="00355BD9" w:rsidP="00355BD9">
      <w:pPr>
        <w:pStyle w:val="PI-2EMEASMCA"/>
        <w:tabs>
          <w:tab w:val="left" w:pos="567"/>
        </w:tabs>
      </w:pPr>
      <w:bookmarkStart w:id="34" w:name="_Toc129243114"/>
      <w:bookmarkStart w:id="35" w:name="_Toc129243239"/>
      <w:r w:rsidRPr="00F32C74">
        <w:t>5.3</w:t>
      </w:r>
      <w:r w:rsidRPr="00F32C74">
        <w:tab/>
        <w:t>Ikiklinikinių saugumo tyrimų duomenys</w:t>
      </w:r>
      <w:bookmarkEnd w:id="34"/>
      <w:bookmarkEnd w:id="35"/>
    </w:p>
    <w:p w14:paraId="35DEA620" w14:textId="77777777" w:rsidR="00355BD9" w:rsidRPr="00F32C74" w:rsidRDefault="00355BD9" w:rsidP="00355BD9">
      <w:pPr>
        <w:pStyle w:val="Komentarotekstas"/>
        <w:rPr>
          <w:sz w:val="22"/>
          <w:szCs w:val="22"/>
          <w:lang w:val="lt-LT"/>
        </w:rPr>
      </w:pPr>
    </w:p>
    <w:p w14:paraId="68F06E92" w14:textId="74FA8EAA" w:rsidR="00355BD9" w:rsidRPr="00F32C74" w:rsidRDefault="00355BD9" w:rsidP="000F7EA1">
      <w:pPr>
        <w:pStyle w:val="BTEMEASMCA"/>
      </w:pPr>
      <w:r w:rsidRPr="00F32C74">
        <w:t xml:space="preserve">Kiekvienos medžiagos saugumo akims ir sisteminio saugumo savybės gerai ištirtos. Triušiams </w:t>
      </w:r>
      <w:r w:rsidR="00140835">
        <w:t>vietiškai</w:t>
      </w:r>
      <w:r w:rsidRPr="00F32C74">
        <w:t xml:space="preserve"> lašinant fiksuotos dozės derinio ar atskirų latanoprosto ir timololio akių tirpalų, nepageidaujamo poveikio akims ar sisteminio poveikio neatsirado. Kiekvienos medžiagos farmakologinio saugumo, genotoksiškumo ir galimo kancerogeniškumo tyrimų duomenys specifinio pavojaus žmogui nerodo. Latanoprostas neveikė triušių ragenos žaizdų gijimo, o timololis, jei jo vartota dažniau kaip kartą per parą, slopino šį procesą triušių ir beždžionių akyse.</w:t>
      </w:r>
    </w:p>
    <w:p w14:paraId="6ACEBD04" w14:textId="77777777" w:rsidR="00355BD9" w:rsidRPr="00F32C74" w:rsidRDefault="00355BD9" w:rsidP="000F7EA1">
      <w:pPr>
        <w:pStyle w:val="BTEMEASMCA"/>
      </w:pPr>
    </w:p>
    <w:p w14:paraId="0FB1B417" w14:textId="48004560" w:rsidR="00006F27" w:rsidRDefault="00355BD9" w:rsidP="006C0873">
      <w:pPr>
        <w:pStyle w:val="BTEMEASMCA"/>
      </w:pPr>
      <w:r w:rsidRPr="00F32C74">
        <w:t xml:space="preserve">Tyrimų su žiurkėmis ir triušiais metu latanoprosto poveikio patinų ir patelių vislumui bei galimo teratogeninio poveikio nenustatyta. Žiurkėms į veną </w:t>
      </w:r>
      <w:r w:rsidR="00D83F5C">
        <w:t>suleista</w:t>
      </w:r>
      <w:r w:rsidRPr="00F32C74">
        <w:t xml:space="preserve"> ne didesnė kaip 250</w:t>
      </w:r>
      <w:r w:rsidR="00140835">
        <w:t> </w:t>
      </w:r>
      <w:proofErr w:type="spellStart"/>
      <w:r w:rsidRPr="00F32C74">
        <w:t>mikrogramų</w:t>
      </w:r>
      <w:proofErr w:type="spellEnd"/>
      <w:r w:rsidRPr="00F32C74">
        <w:t>/kg kūno svorio dozė teratogeninio poveikio nesukėlė. Vis dėlto latanoprostas, jei į veną vartota 5</w:t>
      </w:r>
      <w:r w:rsidR="00140835">
        <w:t> </w:t>
      </w:r>
      <w:proofErr w:type="spellStart"/>
      <w:r w:rsidRPr="00F32C74">
        <w:t>mikrogramų</w:t>
      </w:r>
      <w:proofErr w:type="spellEnd"/>
      <w:r w:rsidRPr="00F32C74">
        <w:t>/kg kūno svorio (maždaug 100</w:t>
      </w:r>
      <w:r w:rsidR="00140835">
        <w:t> </w:t>
      </w:r>
      <w:r w:rsidRPr="00F32C74">
        <w:t>kartų didesnė už klinikinę dozę) ar didesn</w:t>
      </w:r>
      <w:r w:rsidR="00D83F5C">
        <w:t>ę</w:t>
      </w:r>
      <w:r w:rsidRPr="00F32C74">
        <w:t xml:space="preserve"> paros doz</w:t>
      </w:r>
      <w:r w:rsidR="00D83F5C">
        <w:t>ę</w:t>
      </w:r>
      <w:r w:rsidRPr="00F32C74">
        <w:t xml:space="preserve">, triušių embrionui ir vaisiui sukėlė toksinį poveikį: dažniau įvykdavo vėlyvoji rezorbcija ir abortai, mažėjo vaisiaus svoris. </w:t>
      </w:r>
    </w:p>
    <w:p w14:paraId="32F2ECAA" w14:textId="77777777" w:rsidR="00006F27" w:rsidRDefault="00006F27" w:rsidP="006C0873">
      <w:pPr>
        <w:pStyle w:val="BTEMEASMCA"/>
      </w:pPr>
    </w:p>
    <w:p w14:paraId="18362476" w14:textId="4668863F" w:rsidR="00355BD9" w:rsidRPr="00F32C74" w:rsidRDefault="00355BD9" w:rsidP="006C0873">
      <w:pPr>
        <w:pStyle w:val="BTEMEASMCA"/>
      </w:pPr>
      <w:r w:rsidRPr="00F32C74">
        <w:t>Timololis žiurkių patinų ir patelių vislumo neveikė, teratogeninio poveikio pelėms, žiurkėms ir triušiams nesukėlė.</w:t>
      </w:r>
    </w:p>
    <w:p w14:paraId="70218CD2" w14:textId="77777777" w:rsidR="00355BD9" w:rsidRPr="00F32C74" w:rsidRDefault="00355BD9" w:rsidP="006C0873">
      <w:pPr>
        <w:pStyle w:val="BTEMEASMCA"/>
      </w:pPr>
    </w:p>
    <w:p w14:paraId="522438D8" w14:textId="77777777" w:rsidR="00355BD9" w:rsidRPr="00F32C74" w:rsidRDefault="00355BD9" w:rsidP="006C0873">
      <w:pPr>
        <w:pStyle w:val="BTEMEASMCA"/>
      </w:pPr>
    </w:p>
    <w:p w14:paraId="52A58751" w14:textId="0A33043C" w:rsidR="00355BD9" w:rsidRPr="00F32C74" w:rsidRDefault="00355BD9" w:rsidP="00355BD9">
      <w:pPr>
        <w:pStyle w:val="PI-1EMEASMCA"/>
        <w:tabs>
          <w:tab w:val="left" w:pos="567"/>
        </w:tabs>
      </w:pPr>
      <w:bookmarkStart w:id="36" w:name="_Toc129243115"/>
      <w:bookmarkStart w:id="37" w:name="_Toc129243240"/>
      <w:r w:rsidRPr="00F32C74">
        <w:t>6.</w:t>
      </w:r>
      <w:r w:rsidRPr="00F32C74">
        <w:tab/>
        <w:t>FARMACINĖ INFORMACIJA</w:t>
      </w:r>
      <w:bookmarkEnd w:id="36"/>
      <w:bookmarkEnd w:id="37"/>
    </w:p>
    <w:p w14:paraId="334507E4" w14:textId="77777777" w:rsidR="00355BD9" w:rsidRPr="00F32C74" w:rsidRDefault="00355BD9" w:rsidP="00F80994">
      <w:pPr>
        <w:pStyle w:val="BTEMEASMCA"/>
      </w:pPr>
    </w:p>
    <w:p w14:paraId="7A4C8B05" w14:textId="242E99D2" w:rsidR="00355BD9" w:rsidRPr="00F32C74" w:rsidRDefault="00355BD9" w:rsidP="00355BD9">
      <w:pPr>
        <w:pStyle w:val="PI-2EMEASMCA"/>
        <w:tabs>
          <w:tab w:val="left" w:pos="567"/>
        </w:tabs>
      </w:pPr>
      <w:bookmarkStart w:id="38" w:name="_Toc129243116"/>
      <w:bookmarkStart w:id="39" w:name="_Toc129243241"/>
      <w:r w:rsidRPr="00F32C74">
        <w:t>6.1</w:t>
      </w:r>
      <w:r w:rsidRPr="00F32C74">
        <w:tab/>
        <w:t>Pagalbinių medžiagų sąrašas</w:t>
      </w:r>
      <w:bookmarkEnd w:id="38"/>
      <w:bookmarkEnd w:id="39"/>
    </w:p>
    <w:p w14:paraId="657E2CCF" w14:textId="77777777" w:rsidR="00355BD9" w:rsidRPr="00F32C74" w:rsidRDefault="00355BD9" w:rsidP="00F80994">
      <w:pPr>
        <w:pStyle w:val="BTEMEASMCA"/>
      </w:pPr>
    </w:p>
    <w:p w14:paraId="67F669A8" w14:textId="77777777" w:rsidR="00AB1A2C" w:rsidRDefault="00AB1A2C" w:rsidP="000F7EA1">
      <w:pPr>
        <w:pStyle w:val="BTEMEASMCA"/>
      </w:pPr>
      <w:r>
        <w:t>Natrio chloridas</w:t>
      </w:r>
    </w:p>
    <w:p w14:paraId="58DA4B1C" w14:textId="77777777" w:rsidR="00AB1A2C" w:rsidRDefault="00AB1A2C" w:rsidP="000F7EA1">
      <w:pPr>
        <w:pStyle w:val="BTEMEASMCA"/>
      </w:pPr>
      <w:r>
        <w:t>Dinatrio fosfatas</w:t>
      </w:r>
    </w:p>
    <w:p w14:paraId="2B5F355F" w14:textId="4D72459F" w:rsidR="00355BD9" w:rsidRPr="00F32C74" w:rsidRDefault="00355BD9" w:rsidP="000F7EA1">
      <w:pPr>
        <w:pStyle w:val="BTEMEASMCA"/>
      </w:pPr>
      <w:r w:rsidRPr="00F32C74">
        <w:t>Natrio</w:t>
      </w:r>
      <w:r w:rsidR="00C023A4">
        <w:t xml:space="preserve"> </w:t>
      </w:r>
      <w:proofErr w:type="spellStart"/>
      <w:r w:rsidRPr="00F32C74">
        <w:t>divandenilio</w:t>
      </w:r>
      <w:proofErr w:type="spellEnd"/>
      <w:r w:rsidRPr="00F32C74">
        <w:t xml:space="preserve"> fosfatas </w:t>
      </w:r>
      <w:proofErr w:type="spellStart"/>
      <w:r w:rsidRPr="00F32C74">
        <w:t>monohidratas</w:t>
      </w:r>
      <w:proofErr w:type="spellEnd"/>
      <w:r w:rsidRPr="00F32C74">
        <w:t xml:space="preserve"> </w:t>
      </w:r>
    </w:p>
    <w:p w14:paraId="7E8F3D6C" w14:textId="107CE13C" w:rsidR="00355BD9" w:rsidRPr="00F32C74" w:rsidRDefault="00AB1A2C" w:rsidP="006C0873">
      <w:pPr>
        <w:pStyle w:val="BTEMEASMCA"/>
      </w:pPr>
      <w:r>
        <w:t>Polisorbatas 80</w:t>
      </w:r>
    </w:p>
    <w:p w14:paraId="58DADA20" w14:textId="77777777" w:rsidR="00AB1A2C" w:rsidRDefault="00AB1A2C" w:rsidP="006C0873">
      <w:pPr>
        <w:pStyle w:val="BTEMEASMCA"/>
      </w:pPr>
      <w:r>
        <w:t>Dinatrio edetatas</w:t>
      </w:r>
    </w:p>
    <w:p w14:paraId="1DA2A418" w14:textId="77777777" w:rsidR="00AB1A2C" w:rsidRPr="00F32C74" w:rsidRDefault="00AB1A2C" w:rsidP="00AB1A2C">
      <w:pPr>
        <w:pStyle w:val="BTEMEASMCA"/>
      </w:pPr>
      <w:r w:rsidRPr="00F32C74">
        <w:t>Natrio hidroksidas (pH koreguoti)</w:t>
      </w:r>
    </w:p>
    <w:p w14:paraId="6AD8765E" w14:textId="6B0BC8EE" w:rsidR="00355BD9" w:rsidRPr="00F32C74" w:rsidRDefault="00355BD9" w:rsidP="006C0873">
      <w:pPr>
        <w:pStyle w:val="BTEMEASMCA"/>
      </w:pPr>
      <w:r w:rsidRPr="00F32C74">
        <w:t>Vandenilio chlorido rūgštis</w:t>
      </w:r>
      <w:r w:rsidR="00C023A4">
        <w:t>, praskiesta</w:t>
      </w:r>
      <w:r w:rsidRPr="00F32C74">
        <w:t xml:space="preserve"> (pH koreguoti)</w:t>
      </w:r>
    </w:p>
    <w:p w14:paraId="325CBFA7" w14:textId="77777777" w:rsidR="00355BD9" w:rsidRPr="00F32C74" w:rsidRDefault="00355BD9" w:rsidP="00631649">
      <w:pPr>
        <w:pStyle w:val="BTEMEASMCA"/>
      </w:pPr>
      <w:r w:rsidRPr="00F32C74">
        <w:t>Injekcinis vanduo</w:t>
      </w:r>
    </w:p>
    <w:p w14:paraId="2B313D70" w14:textId="77777777" w:rsidR="00355BD9" w:rsidRPr="00F32C74" w:rsidRDefault="00355BD9">
      <w:pPr>
        <w:pStyle w:val="BTEMEASMCA"/>
      </w:pPr>
    </w:p>
    <w:p w14:paraId="1B0ECE60" w14:textId="5EB0D5CC" w:rsidR="00355BD9" w:rsidRPr="00F32C74" w:rsidRDefault="00355BD9" w:rsidP="006710C0">
      <w:pPr>
        <w:pStyle w:val="PI-2EMEASMCA"/>
        <w:tabs>
          <w:tab w:val="left" w:pos="567"/>
        </w:tabs>
      </w:pPr>
      <w:bookmarkStart w:id="40" w:name="_Toc129243117"/>
      <w:bookmarkStart w:id="41" w:name="_Toc129243242"/>
      <w:r w:rsidRPr="00F32C74">
        <w:lastRenderedPageBreak/>
        <w:t>6.2</w:t>
      </w:r>
      <w:r w:rsidRPr="00F32C74">
        <w:tab/>
        <w:t>Nesuderinamumas</w:t>
      </w:r>
      <w:bookmarkEnd w:id="40"/>
      <w:bookmarkEnd w:id="41"/>
    </w:p>
    <w:p w14:paraId="221006CD" w14:textId="77777777" w:rsidR="00355BD9" w:rsidRPr="00F32C74" w:rsidRDefault="00355BD9" w:rsidP="006710C0">
      <w:pPr>
        <w:pStyle w:val="BTEMEASMCA"/>
        <w:keepNext/>
      </w:pPr>
    </w:p>
    <w:p w14:paraId="26FE56CC" w14:textId="0498E20D" w:rsidR="00B5045E" w:rsidRPr="00B5045E" w:rsidRDefault="00B5045E" w:rsidP="006710C0">
      <w:pPr>
        <w:keepNext/>
        <w:tabs>
          <w:tab w:val="left" w:pos="567"/>
        </w:tabs>
        <w:suppressAutoHyphens/>
        <w:rPr>
          <w:kern w:val="2"/>
          <w:lang w:val="lt-LT"/>
        </w:rPr>
      </w:pPr>
      <w:r w:rsidRPr="00370414">
        <w:rPr>
          <w:kern w:val="2"/>
          <w:lang w:val="lt-LT"/>
        </w:rPr>
        <w:t xml:space="preserve">Tyrimų </w:t>
      </w:r>
      <w:r w:rsidRPr="00370414">
        <w:rPr>
          <w:i/>
          <w:kern w:val="2"/>
          <w:lang w:val="lt-LT"/>
        </w:rPr>
        <w:t xml:space="preserve">in vitro </w:t>
      </w:r>
      <w:r w:rsidRPr="00370414">
        <w:rPr>
          <w:kern w:val="2"/>
          <w:lang w:val="lt-LT"/>
        </w:rPr>
        <w:t>duomenys rodo, kad akių lašus, kuriuose yra tiomersalio, sumaišius su latanoprosto</w:t>
      </w:r>
      <w:r>
        <w:rPr>
          <w:kern w:val="2"/>
          <w:lang w:val="lt-LT"/>
        </w:rPr>
        <w:t>/timololio</w:t>
      </w:r>
      <w:r w:rsidRPr="00370414">
        <w:rPr>
          <w:kern w:val="2"/>
          <w:lang w:val="lt-LT"/>
        </w:rPr>
        <w:t xml:space="preserve"> tirpalu, atsiranda nuosėdų. Jei šie vaistiniai preparatai vartojami kartu</w:t>
      </w:r>
      <w:r>
        <w:rPr>
          <w:kern w:val="2"/>
          <w:lang w:val="lt-LT"/>
        </w:rPr>
        <w:t xml:space="preserve"> su </w:t>
      </w:r>
      <w:r w:rsidRPr="00012D71">
        <w:rPr>
          <w:lang w:val="lt-LT"/>
        </w:rPr>
        <w:t>latanoprostu/timololiu</w:t>
      </w:r>
      <w:r w:rsidRPr="00370414">
        <w:rPr>
          <w:kern w:val="2"/>
          <w:lang w:val="lt-LT"/>
        </w:rPr>
        <w:t xml:space="preserve">, </w:t>
      </w:r>
      <w:r w:rsidRPr="00012D71">
        <w:rPr>
          <w:lang w:val="lt-LT"/>
        </w:rPr>
        <w:t>tarp jų vartojimo turi praeiti mažiausiai penkios minutės.</w:t>
      </w:r>
    </w:p>
    <w:p w14:paraId="7E1194F0" w14:textId="77777777" w:rsidR="00355BD9" w:rsidRPr="00F32C74" w:rsidRDefault="00355BD9" w:rsidP="000F7EA1">
      <w:pPr>
        <w:pStyle w:val="BTEMEASMCA"/>
      </w:pPr>
    </w:p>
    <w:p w14:paraId="038BC0F0" w14:textId="0862160F" w:rsidR="00355BD9" w:rsidRPr="00F32C74" w:rsidRDefault="00355BD9" w:rsidP="00355BD9">
      <w:pPr>
        <w:pStyle w:val="PI-2EMEASMCA"/>
        <w:tabs>
          <w:tab w:val="left" w:pos="567"/>
        </w:tabs>
      </w:pPr>
      <w:bookmarkStart w:id="42" w:name="_Toc129243118"/>
      <w:bookmarkStart w:id="43" w:name="_Toc129243243"/>
      <w:r w:rsidRPr="00F32C74">
        <w:t>6.3</w:t>
      </w:r>
      <w:r w:rsidRPr="00F32C74">
        <w:tab/>
        <w:t>Tinkamumo laikas</w:t>
      </w:r>
      <w:bookmarkEnd w:id="42"/>
      <w:bookmarkEnd w:id="43"/>
    </w:p>
    <w:p w14:paraId="23757382" w14:textId="77777777" w:rsidR="00355BD9" w:rsidRPr="00F32C74" w:rsidRDefault="00355BD9" w:rsidP="00F80994">
      <w:pPr>
        <w:pStyle w:val="BTEMEASMCA"/>
      </w:pPr>
    </w:p>
    <w:p w14:paraId="6BDCFE2B" w14:textId="0337F24C" w:rsidR="00355BD9" w:rsidRPr="00F32C74" w:rsidRDefault="00286791" w:rsidP="000F7EA1">
      <w:pPr>
        <w:pStyle w:val="BTEMEASMCA"/>
      </w:pPr>
      <w:r>
        <w:t>2</w:t>
      </w:r>
      <w:r w:rsidR="00355BD9" w:rsidRPr="00F32C74">
        <w:t> metai</w:t>
      </w:r>
    </w:p>
    <w:p w14:paraId="62EDF395" w14:textId="77777777" w:rsidR="00286791" w:rsidRDefault="00286791" w:rsidP="000F7EA1">
      <w:pPr>
        <w:pStyle w:val="BTEMEASMCA"/>
      </w:pPr>
    </w:p>
    <w:p w14:paraId="3013168F" w14:textId="668E44B9" w:rsidR="00286791" w:rsidRDefault="00286791" w:rsidP="000F7EA1">
      <w:pPr>
        <w:pStyle w:val="BTEMEASMCA"/>
      </w:pPr>
      <w:r>
        <w:t xml:space="preserve">Tinkamumo laikas po </w:t>
      </w:r>
      <w:r w:rsidR="00355BD9" w:rsidRPr="00F32C74">
        <w:t>pirmojo atidarymo</w:t>
      </w:r>
      <w:r>
        <w:t>:</w:t>
      </w:r>
    </w:p>
    <w:p w14:paraId="180F9D74" w14:textId="7AEF632E" w:rsidR="00355BD9" w:rsidRDefault="00286791" w:rsidP="000F7EA1">
      <w:pPr>
        <w:pStyle w:val="BTEMEASMCA"/>
      </w:pPr>
      <w:r>
        <w:t>2,5 ml: 30 dienų.</w:t>
      </w:r>
    </w:p>
    <w:p w14:paraId="01CE7C73" w14:textId="1B6F5E92" w:rsidR="00286791" w:rsidRPr="00F32C74" w:rsidRDefault="00286791" w:rsidP="000F7EA1">
      <w:pPr>
        <w:pStyle w:val="BTEMEASMCA"/>
      </w:pPr>
      <w:r>
        <w:t>7,5 ml: 90 dienų.</w:t>
      </w:r>
    </w:p>
    <w:p w14:paraId="2A1818EC" w14:textId="77777777" w:rsidR="00355BD9" w:rsidRDefault="00355BD9" w:rsidP="006C0873">
      <w:pPr>
        <w:pStyle w:val="BTEMEASMCA"/>
      </w:pPr>
    </w:p>
    <w:p w14:paraId="65C74631" w14:textId="1D4C7D1B" w:rsidR="00286791" w:rsidRDefault="00286791" w:rsidP="00286791">
      <w:pPr>
        <w:pStyle w:val="BTEMEASMCA"/>
      </w:pPr>
      <w:r>
        <w:t>Specialios laikymo sąlygos po pirmojo atidarymo:</w:t>
      </w:r>
    </w:p>
    <w:p w14:paraId="28DCC4E2" w14:textId="397F172A" w:rsidR="00286791" w:rsidRDefault="00286791" w:rsidP="00286791">
      <w:pPr>
        <w:pStyle w:val="BTEMEASMCA"/>
      </w:pPr>
      <w:r>
        <w:t>Laikyti ne aukštesnėje kaip 25 °C temperatūroje, buteliuką laikyti išorinėje dėžutėje, kad vaistinis preparatas būtų apsaugotas nuo šviesos.</w:t>
      </w:r>
    </w:p>
    <w:p w14:paraId="6114FB18" w14:textId="3879C7FA" w:rsidR="00286791" w:rsidRDefault="00286791" w:rsidP="00286791">
      <w:pPr>
        <w:pStyle w:val="BTEMEASMCA"/>
      </w:pPr>
      <w:r>
        <w:t>Neužšaldyti.</w:t>
      </w:r>
    </w:p>
    <w:p w14:paraId="68E12168" w14:textId="77777777" w:rsidR="00286791" w:rsidRPr="00F32C74" w:rsidRDefault="00286791" w:rsidP="00286791">
      <w:pPr>
        <w:pStyle w:val="BTEMEASMCA"/>
      </w:pPr>
    </w:p>
    <w:p w14:paraId="7980EEE5" w14:textId="7EFDE208" w:rsidR="00355BD9" w:rsidRPr="00F32C74" w:rsidRDefault="00355BD9" w:rsidP="00355BD9">
      <w:pPr>
        <w:pStyle w:val="PI-2EMEASMCA"/>
        <w:tabs>
          <w:tab w:val="left" w:pos="567"/>
        </w:tabs>
      </w:pPr>
      <w:bookmarkStart w:id="44" w:name="_Toc129243119"/>
      <w:bookmarkStart w:id="45" w:name="_Toc129243244"/>
      <w:r w:rsidRPr="00F32C74">
        <w:t>6.4</w:t>
      </w:r>
      <w:r w:rsidRPr="00F32C74">
        <w:tab/>
        <w:t>Specialios laikymo sąlygos</w:t>
      </w:r>
      <w:bookmarkEnd w:id="44"/>
      <w:bookmarkEnd w:id="45"/>
    </w:p>
    <w:p w14:paraId="6259CD3D" w14:textId="77777777" w:rsidR="00355BD9" w:rsidRPr="00F32C74" w:rsidRDefault="00355BD9" w:rsidP="00F80994">
      <w:pPr>
        <w:pStyle w:val="BTEMEASMCA"/>
      </w:pPr>
    </w:p>
    <w:p w14:paraId="22F19592" w14:textId="77777777" w:rsidR="00B067B5" w:rsidRDefault="00B067B5" w:rsidP="00B067B5">
      <w:pPr>
        <w:pStyle w:val="BTEMEASMCA"/>
      </w:pPr>
      <w:r>
        <w:t>Laikyti ne aukštesnėje kaip 25 °C temperatūroje.</w:t>
      </w:r>
    </w:p>
    <w:p w14:paraId="79230547" w14:textId="13E6E858" w:rsidR="00B067B5" w:rsidRDefault="00B067B5" w:rsidP="00B067B5">
      <w:pPr>
        <w:pStyle w:val="BTEMEASMCA"/>
      </w:pPr>
      <w:r>
        <w:t>Buteliuką laikyti išorinėje dėžutėje, kad vaistinis preparatas būtų apsaugotas nuo šviesos.</w:t>
      </w:r>
    </w:p>
    <w:p w14:paraId="4F8E7EF6" w14:textId="77777777" w:rsidR="00B067B5" w:rsidRDefault="00B067B5" w:rsidP="00B067B5">
      <w:pPr>
        <w:pStyle w:val="BTEMEASMCA"/>
      </w:pPr>
      <w:r>
        <w:t>Neužšaldyti.</w:t>
      </w:r>
    </w:p>
    <w:p w14:paraId="2A47AA24" w14:textId="77777777" w:rsidR="00355BD9" w:rsidRDefault="00355BD9" w:rsidP="006C0873">
      <w:pPr>
        <w:pStyle w:val="BTEMEASMCA"/>
      </w:pPr>
    </w:p>
    <w:p w14:paraId="4CA93D2E" w14:textId="3FEECE91" w:rsidR="00B067B5" w:rsidRDefault="00B067B5" w:rsidP="006C0873">
      <w:pPr>
        <w:pStyle w:val="BTEMEASMCA"/>
      </w:pPr>
      <w:r>
        <w:t>Po pirmojo atidarymo:</w:t>
      </w:r>
    </w:p>
    <w:p w14:paraId="6892E61C" w14:textId="2E7EB173" w:rsidR="00B067B5" w:rsidRPr="00012D71" w:rsidRDefault="00B067B5" w:rsidP="00B067B5">
      <w:pPr>
        <w:rPr>
          <w:color w:val="0D0D0D"/>
          <w:szCs w:val="24"/>
          <w:lang w:val="lt-LT"/>
        </w:rPr>
      </w:pPr>
      <w:r w:rsidRPr="00012D71">
        <w:rPr>
          <w:color w:val="0D0D0D"/>
          <w:szCs w:val="24"/>
          <w:lang w:val="lt-LT"/>
        </w:rPr>
        <w:t>Pirmą kartą atidaryto vaistinio preparato laikymo sąlygos pateikiamos 6.3 skyriuje.</w:t>
      </w:r>
    </w:p>
    <w:p w14:paraId="629413E1" w14:textId="77777777" w:rsidR="00B067B5" w:rsidRPr="00F32C74" w:rsidRDefault="00B067B5" w:rsidP="006C0873">
      <w:pPr>
        <w:pStyle w:val="BTEMEASMCA"/>
      </w:pPr>
    </w:p>
    <w:p w14:paraId="1A56F395" w14:textId="206C15FA" w:rsidR="00355BD9" w:rsidRPr="00F32C74" w:rsidRDefault="00355BD9" w:rsidP="00355BD9">
      <w:pPr>
        <w:pStyle w:val="PI-2EMEASMCA"/>
        <w:tabs>
          <w:tab w:val="left" w:pos="567"/>
        </w:tabs>
      </w:pPr>
      <w:bookmarkStart w:id="46" w:name="_Toc129243120"/>
      <w:bookmarkStart w:id="47" w:name="_Toc129243245"/>
      <w:r w:rsidRPr="00F32C74">
        <w:t>6.5</w:t>
      </w:r>
      <w:r w:rsidRPr="00F32C74">
        <w:tab/>
        <w:t>Talpyklės pobūdis ir jos turinys</w:t>
      </w:r>
      <w:bookmarkEnd w:id="46"/>
      <w:bookmarkEnd w:id="47"/>
    </w:p>
    <w:p w14:paraId="14CB6011" w14:textId="77777777" w:rsidR="00355BD9" w:rsidRPr="00F32C74" w:rsidRDefault="00355BD9" w:rsidP="00F80994">
      <w:pPr>
        <w:pStyle w:val="BTEMEASMCA"/>
      </w:pPr>
    </w:p>
    <w:p w14:paraId="47F92867" w14:textId="33F4307E" w:rsidR="002E7F74" w:rsidRDefault="002E7F74" w:rsidP="002E7F74">
      <w:pPr>
        <w:pStyle w:val="BTEMEASMCA"/>
      </w:pPr>
      <w:r>
        <w:t xml:space="preserve">Pakuotėje yra </w:t>
      </w:r>
      <w:r w:rsidRPr="00370414">
        <w:t>DTPE buteliukas</w:t>
      </w:r>
      <w:r w:rsidR="00177467">
        <w:t>,</w:t>
      </w:r>
      <w:r w:rsidRPr="00370414">
        <w:t xml:space="preserve"> </w:t>
      </w:r>
      <w:r w:rsidR="00B5045E">
        <w:t>uždarytas</w:t>
      </w:r>
      <w:r w:rsidRPr="00370414">
        <w:t xml:space="preserve"> daugiadoziu aplikatoriumi su lašintuvu (PP, DTPE, MTPE</w:t>
      </w:r>
      <w:r>
        <w:t>) su pompa ir</w:t>
      </w:r>
      <w:r w:rsidRPr="00370414">
        <w:t xml:space="preserve"> DTPE dangteliu </w:t>
      </w:r>
      <w:r>
        <w:t>bei</w:t>
      </w:r>
      <w:r w:rsidRPr="00370414">
        <w:t xml:space="preserve"> PP piršto įtvaru.</w:t>
      </w:r>
    </w:p>
    <w:p w14:paraId="4B102B2D" w14:textId="77777777" w:rsidR="00B5045E" w:rsidRDefault="00B5045E" w:rsidP="000F7EA1">
      <w:pPr>
        <w:pStyle w:val="BTEMEASMCA"/>
      </w:pPr>
    </w:p>
    <w:p w14:paraId="67E88CB0" w14:textId="77777777" w:rsidR="00B5045E" w:rsidRDefault="00B5045E" w:rsidP="00B5045E">
      <w:pPr>
        <w:pStyle w:val="BTEMEASMCA"/>
      </w:pPr>
      <w:r>
        <w:t>Kiekviename 2,5 ml tirpalo buteliuke yra ne mažiau kaip 60 lašų.</w:t>
      </w:r>
    </w:p>
    <w:p w14:paraId="5F6A33AC" w14:textId="77777777" w:rsidR="00B5045E" w:rsidRDefault="00B5045E" w:rsidP="00B5045E">
      <w:pPr>
        <w:pStyle w:val="BTEMEASMCA"/>
      </w:pPr>
      <w:r>
        <w:t>Kiekviename 7,5 ml tirpalo buteliuke yra ne mažiau kaip 180 lašų.</w:t>
      </w:r>
    </w:p>
    <w:p w14:paraId="084D315E" w14:textId="77777777" w:rsidR="00B5045E" w:rsidRDefault="00B5045E" w:rsidP="00B5045E">
      <w:pPr>
        <w:pStyle w:val="BTEMEASMCA"/>
      </w:pPr>
    </w:p>
    <w:p w14:paraId="146B9B7F" w14:textId="13429FB5" w:rsidR="00B5045E" w:rsidRDefault="000C2D08" w:rsidP="00B5045E">
      <w:pPr>
        <w:pStyle w:val="BTEMEASMCA"/>
      </w:pPr>
      <w:r>
        <w:t>Latanoprost/Timolol Polpharma</w:t>
      </w:r>
      <w:r w:rsidR="00B5045E">
        <w:t xml:space="preserve"> akių lašai (tirpalas) tiekiamas šių dydžių pakuotėmis:</w:t>
      </w:r>
    </w:p>
    <w:p w14:paraId="7F392163" w14:textId="77777777" w:rsidR="00B5045E" w:rsidRDefault="00B5045E" w:rsidP="00B5045E">
      <w:pPr>
        <w:pStyle w:val="BTEMEASMCA"/>
      </w:pPr>
      <w:r>
        <w:t>1 buteliukas x 2,5 ml</w:t>
      </w:r>
    </w:p>
    <w:p w14:paraId="4DC2D364" w14:textId="77777777" w:rsidR="00B5045E" w:rsidRDefault="00B5045E" w:rsidP="00B5045E">
      <w:pPr>
        <w:pStyle w:val="BTEMEASMCA"/>
      </w:pPr>
      <w:r>
        <w:t>1 buteliukas x 7,5 ml</w:t>
      </w:r>
    </w:p>
    <w:p w14:paraId="46348A0E" w14:textId="77777777" w:rsidR="00B5045E" w:rsidRDefault="00B5045E" w:rsidP="00B5045E">
      <w:pPr>
        <w:pStyle w:val="BTEMEASMCA"/>
      </w:pPr>
      <w:r>
        <w:t>2 buteliukai x 7,5 ml</w:t>
      </w:r>
    </w:p>
    <w:p w14:paraId="68A1160C" w14:textId="77777777" w:rsidR="00B5045E" w:rsidRDefault="00B5045E" w:rsidP="00B5045E">
      <w:pPr>
        <w:pStyle w:val="BTEMEASMCA"/>
      </w:pPr>
    </w:p>
    <w:p w14:paraId="098FDA3D" w14:textId="77777777" w:rsidR="00B5045E" w:rsidRDefault="00B5045E" w:rsidP="00B5045E">
      <w:pPr>
        <w:pStyle w:val="BTEMEASMCA"/>
      </w:pPr>
      <w:r>
        <w:t>Gali būti tiekiamos ne visų dydžių pakuotės.</w:t>
      </w:r>
    </w:p>
    <w:p w14:paraId="18BA73B4" w14:textId="77777777" w:rsidR="00355BD9" w:rsidRPr="00F32C74" w:rsidRDefault="00355BD9" w:rsidP="006C0873">
      <w:pPr>
        <w:pStyle w:val="BTEMEASMCA"/>
      </w:pPr>
    </w:p>
    <w:p w14:paraId="43F5895F" w14:textId="1FD8C981" w:rsidR="00355BD9" w:rsidRPr="00F32C74" w:rsidRDefault="00355BD9" w:rsidP="00355BD9">
      <w:pPr>
        <w:pStyle w:val="PI-2EMEASMCA"/>
        <w:tabs>
          <w:tab w:val="left" w:pos="567"/>
        </w:tabs>
      </w:pPr>
      <w:bookmarkStart w:id="48" w:name="_Toc129243121"/>
      <w:bookmarkStart w:id="49" w:name="_Toc129243246"/>
      <w:r w:rsidRPr="00F32C74">
        <w:t>6.6</w:t>
      </w:r>
      <w:r w:rsidRPr="00F32C74">
        <w:tab/>
        <w:t>Specialūs reikalavimai atliekoms tvarkyti</w:t>
      </w:r>
      <w:bookmarkEnd w:id="48"/>
      <w:bookmarkEnd w:id="49"/>
      <w:r w:rsidR="00B5045E">
        <w:t xml:space="preserve"> </w:t>
      </w:r>
      <w:r w:rsidR="00B5045E">
        <w:rPr>
          <w:bCs/>
          <w:szCs w:val="28"/>
        </w:rPr>
        <w:t>ir vaistiniam preparatui ruošti</w:t>
      </w:r>
    </w:p>
    <w:p w14:paraId="3DA3D834" w14:textId="77777777" w:rsidR="00355BD9" w:rsidRPr="00F32C74" w:rsidRDefault="00355BD9" w:rsidP="00F80994">
      <w:pPr>
        <w:pStyle w:val="BTEMEASMCA"/>
      </w:pPr>
    </w:p>
    <w:p w14:paraId="0705D922" w14:textId="02F0955D" w:rsidR="00355BD9" w:rsidRPr="00F32C74" w:rsidRDefault="001702F5" w:rsidP="000F7EA1">
      <w:pPr>
        <w:pStyle w:val="BTEMEASMCA"/>
      </w:pPr>
      <w:r>
        <w:rPr>
          <w:szCs w:val="24"/>
        </w:rPr>
        <w:t>Nesuvartotą vaistinį preparatą ar atliekas reikia tvarkyti laikantis vietinių reikalavimų.</w:t>
      </w:r>
    </w:p>
    <w:p w14:paraId="0667ABD8" w14:textId="77777777" w:rsidR="00355BD9" w:rsidRDefault="00355BD9" w:rsidP="006C0873">
      <w:pPr>
        <w:pStyle w:val="BTEMEASMCA"/>
      </w:pPr>
    </w:p>
    <w:p w14:paraId="783342F8" w14:textId="77777777" w:rsidR="001A1CB6" w:rsidRPr="00F32C74" w:rsidRDefault="001A1CB6" w:rsidP="006C0873">
      <w:pPr>
        <w:pStyle w:val="BTEMEASMCA"/>
      </w:pPr>
    </w:p>
    <w:p w14:paraId="523843AD" w14:textId="18191B00" w:rsidR="00355BD9" w:rsidRPr="00F32C74" w:rsidRDefault="00355BD9" w:rsidP="00355BD9">
      <w:pPr>
        <w:pStyle w:val="PI-1EMEASMCA"/>
        <w:tabs>
          <w:tab w:val="left" w:pos="567"/>
        </w:tabs>
      </w:pPr>
      <w:bookmarkStart w:id="50" w:name="_Toc129243122"/>
      <w:bookmarkStart w:id="51" w:name="_Toc129243247"/>
      <w:r w:rsidRPr="00F32C74">
        <w:t>7.</w:t>
      </w:r>
      <w:r w:rsidRPr="00F32C74">
        <w:tab/>
        <w:t>REGISTRUOTOJAS</w:t>
      </w:r>
      <w:bookmarkEnd w:id="50"/>
      <w:bookmarkEnd w:id="51"/>
    </w:p>
    <w:p w14:paraId="53892541" w14:textId="77777777" w:rsidR="00355BD9" w:rsidRPr="00F32C74" w:rsidRDefault="00355BD9" w:rsidP="00F80994">
      <w:pPr>
        <w:pStyle w:val="BTEMEASMCA"/>
      </w:pPr>
    </w:p>
    <w:p w14:paraId="718FB40B" w14:textId="77777777" w:rsidR="00B5045E" w:rsidRPr="00012D71" w:rsidRDefault="00B5045E" w:rsidP="00B5045E">
      <w:pPr>
        <w:rPr>
          <w:lang w:val="lt-LT"/>
        </w:rPr>
      </w:pPr>
      <w:bookmarkStart w:id="52" w:name="_Hlk198805863"/>
      <w:r w:rsidRPr="00012D71">
        <w:rPr>
          <w:lang w:val="lt-LT"/>
        </w:rPr>
        <w:t xml:space="preserve">Zakłady Farmaceutyczne POLPHARMA S.A. </w:t>
      </w:r>
    </w:p>
    <w:p w14:paraId="30FAEB7B" w14:textId="77777777" w:rsidR="00B5045E" w:rsidRPr="00012D71" w:rsidRDefault="00B5045E" w:rsidP="00B5045E">
      <w:pPr>
        <w:rPr>
          <w:lang w:val="lt-LT"/>
        </w:rPr>
      </w:pPr>
      <w:r w:rsidRPr="00012D71">
        <w:rPr>
          <w:lang w:val="lt-LT"/>
        </w:rPr>
        <w:t>ul. Pelplińska 19, 83-200 Starogard Gdański</w:t>
      </w:r>
    </w:p>
    <w:p w14:paraId="5312167E" w14:textId="25288D4D" w:rsidR="00355BD9" w:rsidRPr="00F32C74" w:rsidRDefault="00B5045E" w:rsidP="00B5045E">
      <w:pPr>
        <w:pStyle w:val="BTEMEASMCA"/>
      </w:pPr>
      <w:r w:rsidRPr="001E426F">
        <w:t>Lenkija</w:t>
      </w:r>
    </w:p>
    <w:bookmarkEnd w:id="52"/>
    <w:p w14:paraId="77F5BE08" w14:textId="77777777" w:rsidR="00355BD9" w:rsidRDefault="00355BD9" w:rsidP="00E93CCC">
      <w:pPr>
        <w:pStyle w:val="BTEMEASMCA"/>
      </w:pPr>
    </w:p>
    <w:p w14:paraId="33FE2368" w14:textId="77777777" w:rsidR="001A1CB6" w:rsidRPr="00F32C74" w:rsidRDefault="001A1CB6" w:rsidP="00E93CCC">
      <w:pPr>
        <w:pStyle w:val="BTEMEASMCA"/>
      </w:pPr>
    </w:p>
    <w:p w14:paraId="29882614" w14:textId="118AFE3F" w:rsidR="00355BD9" w:rsidRPr="00F32C74" w:rsidRDefault="00355BD9" w:rsidP="00355BD9">
      <w:pPr>
        <w:pStyle w:val="PI-1EMEASMCA"/>
        <w:tabs>
          <w:tab w:val="left" w:pos="567"/>
        </w:tabs>
      </w:pPr>
      <w:bookmarkStart w:id="53" w:name="_Toc129243123"/>
      <w:bookmarkStart w:id="54" w:name="_Toc129243248"/>
      <w:r w:rsidRPr="00F32C74">
        <w:lastRenderedPageBreak/>
        <w:t>8.</w:t>
      </w:r>
      <w:r w:rsidRPr="00F32C74">
        <w:tab/>
        <w:t>REGISTRACIJOS PAŽYMĖJIMO NUMERIS</w:t>
      </w:r>
      <w:bookmarkEnd w:id="53"/>
      <w:bookmarkEnd w:id="54"/>
      <w:r w:rsidRPr="00F32C74">
        <w:t xml:space="preserve"> (-IAI)</w:t>
      </w:r>
    </w:p>
    <w:p w14:paraId="672999C4" w14:textId="77777777" w:rsidR="00355BD9" w:rsidRPr="00F32C74" w:rsidRDefault="00355BD9" w:rsidP="00F80994">
      <w:pPr>
        <w:pStyle w:val="BTEMEASMCA"/>
      </w:pPr>
    </w:p>
    <w:p w14:paraId="5E6BB56A" w14:textId="77777777" w:rsidR="00623EB1" w:rsidRDefault="00623EB1" w:rsidP="00623EB1">
      <w:pPr>
        <w:pStyle w:val="BTEMEASMCA"/>
      </w:pPr>
      <w:r>
        <w:t>LT/1/26/5940/001 – 2,5 ml, N1</w:t>
      </w:r>
    </w:p>
    <w:p w14:paraId="651B9300" w14:textId="77777777" w:rsidR="00623EB1" w:rsidRDefault="00623EB1" w:rsidP="00623EB1">
      <w:pPr>
        <w:pStyle w:val="BTEMEASMCA"/>
      </w:pPr>
      <w:r>
        <w:t>LT/1/26/5940/002 – 7,5 ml, N1</w:t>
      </w:r>
    </w:p>
    <w:p w14:paraId="18BBD30A" w14:textId="6DE34BA0" w:rsidR="00355BD9" w:rsidRDefault="00623EB1" w:rsidP="00623EB1">
      <w:pPr>
        <w:pStyle w:val="BTEMEASMCA"/>
      </w:pPr>
      <w:r>
        <w:t>LT/1/26/5940/003 – 7,5 ml, N2</w:t>
      </w:r>
    </w:p>
    <w:p w14:paraId="7F25C116" w14:textId="77777777" w:rsidR="00623EB1" w:rsidRDefault="00623EB1" w:rsidP="00623EB1">
      <w:pPr>
        <w:pStyle w:val="BTEMEASMCA"/>
      </w:pPr>
    </w:p>
    <w:p w14:paraId="505BED35" w14:textId="77777777" w:rsidR="006710C0" w:rsidRPr="00F32C74" w:rsidRDefault="006710C0" w:rsidP="006C0873">
      <w:pPr>
        <w:pStyle w:val="BTEMEASMCA"/>
      </w:pPr>
    </w:p>
    <w:p w14:paraId="789BD90E" w14:textId="59FC9915" w:rsidR="00355BD9" w:rsidRPr="00F32C74" w:rsidRDefault="00355BD9" w:rsidP="00355BD9">
      <w:pPr>
        <w:pStyle w:val="PI-1EMEASMCA"/>
        <w:tabs>
          <w:tab w:val="left" w:pos="567"/>
        </w:tabs>
      </w:pPr>
      <w:bookmarkStart w:id="55" w:name="_Toc129243124"/>
      <w:bookmarkStart w:id="56" w:name="_Toc129243249"/>
      <w:r w:rsidRPr="00F32C74">
        <w:t>9.</w:t>
      </w:r>
      <w:r w:rsidRPr="00F32C74">
        <w:tab/>
        <w:t>REGISTRAVIMO / PERREGISTRAVIMO DATA</w:t>
      </w:r>
      <w:bookmarkEnd w:id="55"/>
      <w:bookmarkEnd w:id="56"/>
    </w:p>
    <w:p w14:paraId="0DE2F7A8" w14:textId="77777777" w:rsidR="00355BD9" w:rsidRPr="00F32C74" w:rsidRDefault="00355BD9" w:rsidP="00F80994">
      <w:pPr>
        <w:pStyle w:val="BTEMEASMCA"/>
      </w:pPr>
    </w:p>
    <w:p w14:paraId="7F52C3CA" w14:textId="2170E32A" w:rsidR="001702F5" w:rsidRPr="006710C0" w:rsidRDefault="001702F5" w:rsidP="001702F5">
      <w:pPr>
        <w:rPr>
          <w:szCs w:val="24"/>
          <w:lang w:val="it-IT"/>
        </w:rPr>
      </w:pPr>
      <w:r w:rsidRPr="006710C0">
        <w:rPr>
          <w:szCs w:val="24"/>
          <w:lang w:val="it-IT"/>
        </w:rPr>
        <w:t xml:space="preserve">Registravimo data </w:t>
      </w:r>
      <w:r w:rsidR="00623EB1">
        <w:rPr>
          <w:szCs w:val="24"/>
          <w:lang w:val="it-IT"/>
        </w:rPr>
        <w:t>2026 m. sausio 16 d.</w:t>
      </w:r>
    </w:p>
    <w:p w14:paraId="6106DC64" w14:textId="77777777" w:rsidR="00355BD9" w:rsidRPr="006710C0" w:rsidRDefault="00355BD9" w:rsidP="00F80994">
      <w:pPr>
        <w:pStyle w:val="BTEMEASMCA"/>
        <w:rPr>
          <w:lang w:val="it-IT"/>
        </w:rPr>
      </w:pPr>
    </w:p>
    <w:p w14:paraId="5F41C83C" w14:textId="77777777" w:rsidR="00355BD9" w:rsidRPr="00F32C74" w:rsidRDefault="00355BD9" w:rsidP="000F7EA1">
      <w:pPr>
        <w:pStyle w:val="BTEMEASMCA"/>
      </w:pPr>
    </w:p>
    <w:p w14:paraId="79AB92D0" w14:textId="294C0DBA" w:rsidR="00355BD9" w:rsidRPr="00F32C74" w:rsidRDefault="00355BD9" w:rsidP="00355BD9">
      <w:pPr>
        <w:pStyle w:val="PI-1EMEASMCA"/>
        <w:tabs>
          <w:tab w:val="left" w:pos="567"/>
        </w:tabs>
      </w:pPr>
      <w:bookmarkStart w:id="57" w:name="_Toc129243125"/>
      <w:bookmarkStart w:id="58" w:name="_Toc129243250"/>
      <w:r w:rsidRPr="00F32C74">
        <w:t>10.</w:t>
      </w:r>
      <w:r w:rsidRPr="00F32C74">
        <w:tab/>
        <w:t>TEKSTO PERŽIŪROS DATA</w:t>
      </w:r>
      <w:bookmarkEnd w:id="57"/>
      <w:bookmarkEnd w:id="58"/>
    </w:p>
    <w:p w14:paraId="462C40C7" w14:textId="77777777" w:rsidR="00355BD9" w:rsidRPr="00F32C74" w:rsidRDefault="00355BD9" w:rsidP="00F80994">
      <w:pPr>
        <w:pStyle w:val="BTEMEASMCA"/>
      </w:pPr>
    </w:p>
    <w:p w14:paraId="55ED056F" w14:textId="3F0D1B50" w:rsidR="00355BD9" w:rsidRDefault="00623EB1" w:rsidP="000F7EA1">
      <w:pPr>
        <w:pStyle w:val="BTEMEASMCA"/>
        <w:rPr>
          <w:szCs w:val="24"/>
          <w:lang w:val="it-IT"/>
        </w:rPr>
      </w:pPr>
      <w:r>
        <w:rPr>
          <w:szCs w:val="24"/>
          <w:lang w:val="it-IT"/>
        </w:rPr>
        <w:t>2026 m. sausio 16 d.</w:t>
      </w:r>
    </w:p>
    <w:p w14:paraId="74BCB166" w14:textId="77777777" w:rsidR="00623EB1" w:rsidRPr="00F32C74" w:rsidRDefault="00623EB1" w:rsidP="000F7EA1">
      <w:pPr>
        <w:pStyle w:val="BTEMEASMCA"/>
      </w:pPr>
    </w:p>
    <w:p w14:paraId="03825B5E" w14:textId="2CCCD573" w:rsidR="00355BD9" w:rsidRPr="00F32C74" w:rsidRDefault="001702F5" w:rsidP="006C0873">
      <w:pPr>
        <w:pStyle w:val="BTEMEASMCA"/>
      </w:pPr>
      <w:r>
        <w:rPr>
          <w:lang w:eastAsia="lt-LT"/>
        </w:rPr>
        <w:t xml:space="preserve">Išsami informacija apie šį vaistinį preparatą pateikiama Valstybinės vaistų kontrolės tarnybos prie Lietuvos Respublikos sveikatos apsaugos ministerijos tinklalapyje </w:t>
      </w:r>
      <w:r>
        <w:rPr>
          <w:color w:val="0000EE"/>
          <w:u w:val="single"/>
          <w:lang w:eastAsia="lt-LT"/>
        </w:rPr>
        <w:t>https://vvkt.lrv.lt/lt/.</w:t>
      </w:r>
      <w:r w:rsidR="00355BD9" w:rsidRPr="00F32C74">
        <w:br w:type="page"/>
      </w:r>
    </w:p>
    <w:p w14:paraId="3AF7C572" w14:textId="77777777" w:rsidR="00355BD9" w:rsidRPr="00F32C74" w:rsidRDefault="00355BD9" w:rsidP="006C0873">
      <w:pPr>
        <w:pStyle w:val="BTEMEASMCA"/>
      </w:pPr>
      <w:bookmarkStart w:id="59" w:name="_Toc129243134"/>
      <w:bookmarkStart w:id="60" w:name="_Toc129243259"/>
    </w:p>
    <w:p w14:paraId="4E5E7067" w14:textId="77777777" w:rsidR="00355BD9" w:rsidRPr="00F32C74" w:rsidRDefault="00355BD9" w:rsidP="006C0873">
      <w:pPr>
        <w:pStyle w:val="BTEMEASMCA"/>
      </w:pPr>
    </w:p>
    <w:p w14:paraId="180AECAC" w14:textId="77777777" w:rsidR="00355BD9" w:rsidRPr="00F32C74" w:rsidRDefault="00355BD9" w:rsidP="00E93CCC">
      <w:pPr>
        <w:pStyle w:val="BTEMEASMCA"/>
      </w:pPr>
    </w:p>
    <w:p w14:paraId="7626405F" w14:textId="77777777" w:rsidR="00355BD9" w:rsidRPr="00F32C74" w:rsidRDefault="00355BD9" w:rsidP="00631649">
      <w:pPr>
        <w:pStyle w:val="BTEMEASMCA"/>
      </w:pPr>
    </w:p>
    <w:p w14:paraId="34807E10" w14:textId="77777777" w:rsidR="00355BD9" w:rsidRPr="00F32C74" w:rsidRDefault="00355BD9">
      <w:pPr>
        <w:pStyle w:val="BTEMEASMCA"/>
      </w:pPr>
    </w:p>
    <w:p w14:paraId="407107E6" w14:textId="77777777" w:rsidR="00355BD9" w:rsidRPr="00F32C74" w:rsidRDefault="00355BD9">
      <w:pPr>
        <w:pStyle w:val="BTEMEASMCA"/>
      </w:pPr>
    </w:p>
    <w:p w14:paraId="4B48E576" w14:textId="77777777" w:rsidR="00355BD9" w:rsidRPr="00F32C74" w:rsidRDefault="00355BD9">
      <w:pPr>
        <w:pStyle w:val="BTEMEASMCA"/>
      </w:pPr>
    </w:p>
    <w:p w14:paraId="4697B0B7" w14:textId="77777777" w:rsidR="00355BD9" w:rsidRPr="00F32C74" w:rsidRDefault="00355BD9">
      <w:pPr>
        <w:pStyle w:val="BTEMEASMCA"/>
      </w:pPr>
    </w:p>
    <w:p w14:paraId="446335F2" w14:textId="77777777" w:rsidR="00355BD9" w:rsidRPr="00F32C74" w:rsidRDefault="00355BD9">
      <w:pPr>
        <w:pStyle w:val="BTEMEASMCA"/>
      </w:pPr>
    </w:p>
    <w:p w14:paraId="2D195A1C" w14:textId="77777777" w:rsidR="00355BD9" w:rsidRPr="00F32C74" w:rsidRDefault="00355BD9">
      <w:pPr>
        <w:pStyle w:val="BTEMEASMCA"/>
      </w:pPr>
    </w:p>
    <w:p w14:paraId="40A2ABCE" w14:textId="77777777" w:rsidR="00355BD9" w:rsidRPr="00F32C74" w:rsidRDefault="00355BD9">
      <w:pPr>
        <w:pStyle w:val="BTEMEASMCA"/>
      </w:pPr>
    </w:p>
    <w:p w14:paraId="3BA5CA30" w14:textId="77777777" w:rsidR="00355BD9" w:rsidRPr="00F32C74" w:rsidRDefault="00355BD9">
      <w:pPr>
        <w:pStyle w:val="BTEMEASMCA"/>
      </w:pPr>
    </w:p>
    <w:p w14:paraId="624A70CC" w14:textId="77777777" w:rsidR="00355BD9" w:rsidRPr="00F32C74" w:rsidRDefault="00355BD9">
      <w:pPr>
        <w:pStyle w:val="BTEMEASMCA"/>
      </w:pPr>
    </w:p>
    <w:p w14:paraId="5CD62863" w14:textId="77777777" w:rsidR="00355BD9" w:rsidRPr="00F32C74" w:rsidRDefault="00355BD9">
      <w:pPr>
        <w:pStyle w:val="BTEMEASMCA"/>
      </w:pPr>
    </w:p>
    <w:p w14:paraId="1ED8357C" w14:textId="77777777" w:rsidR="00355BD9" w:rsidRPr="00F32C74" w:rsidRDefault="00355BD9">
      <w:pPr>
        <w:pStyle w:val="BTEMEASMCA"/>
      </w:pPr>
    </w:p>
    <w:p w14:paraId="67888F84" w14:textId="77777777" w:rsidR="00355BD9" w:rsidRPr="00F32C74" w:rsidRDefault="00355BD9">
      <w:pPr>
        <w:pStyle w:val="BTEMEASMCA"/>
      </w:pPr>
    </w:p>
    <w:p w14:paraId="7CF6A101" w14:textId="77777777" w:rsidR="00355BD9" w:rsidRPr="00F32C74" w:rsidRDefault="00355BD9">
      <w:pPr>
        <w:pStyle w:val="BTEMEASMCA"/>
      </w:pPr>
    </w:p>
    <w:p w14:paraId="1C8B8C57" w14:textId="77777777" w:rsidR="00355BD9" w:rsidRPr="00F32C74" w:rsidRDefault="00355BD9">
      <w:pPr>
        <w:pStyle w:val="BTEMEASMCA"/>
      </w:pPr>
    </w:p>
    <w:p w14:paraId="3093AB84" w14:textId="77777777" w:rsidR="00355BD9" w:rsidRPr="00F32C74" w:rsidRDefault="00355BD9">
      <w:pPr>
        <w:pStyle w:val="BTEMEASMCA"/>
      </w:pPr>
    </w:p>
    <w:p w14:paraId="2C27AC7D" w14:textId="77777777" w:rsidR="00355BD9" w:rsidRPr="00F32C74" w:rsidRDefault="00355BD9">
      <w:pPr>
        <w:pStyle w:val="BTEMEASMCA"/>
      </w:pPr>
    </w:p>
    <w:p w14:paraId="09110078" w14:textId="77777777" w:rsidR="00355BD9" w:rsidRPr="00F32C74" w:rsidRDefault="00355BD9">
      <w:pPr>
        <w:pStyle w:val="BTEMEASMCA"/>
      </w:pPr>
    </w:p>
    <w:p w14:paraId="6C4BB2E3" w14:textId="77777777" w:rsidR="00355BD9" w:rsidRPr="00F32C74" w:rsidRDefault="00355BD9">
      <w:pPr>
        <w:pStyle w:val="BTEMEASMCA"/>
      </w:pPr>
    </w:p>
    <w:p w14:paraId="2F1AB09E" w14:textId="77777777" w:rsidR="00355BD9" w:rsidRPr="00F32C74" w:rsidRDefault="00355BD9" w:rsidP="00355BD9">
      <w:pPr>
        <w:pStyle w:val="TTEMEASMCA"/>
      </w:pPr>
      <w:r w:rsidRPr="00F32C74">
        <w:t>II PRIEDAS</w:t>
      </w:r>
    </w:p>
    <w:p w14:paraId="2DF66482" w14:textId="77777777" w:rsidR="00355BD9" w:rsidRPr="00F32C74" w:rsidRDefault="00355BD9" w:rsidP="00355BD9">
      <w:pPr>
        <w:pStyle w:val="TTEMEASMCA"/>
      </w:pPr>
    </w:p>
    <w:p w14:paraId="607A9129" w14:textId="77777777" w:rsidR="00355BD9" w:rsidRPr="00F32C74" w:rsidRDefault="00355BD9" w:rsidP="00355BD9">
      <w:pPr>
        <w:pStyle w:val="TTEMEASMCA"/>
      </w:pPr>
      <w:r w:rsidRPr="00F32C74">
        <w:t>REGISTRACIJOS SĄLYGOS</w:t>
      </w:r>
    </w:p>
    <w:p w14:paraId="591FCC1A" w14:textId="77777777" w:rsidR="00355BD9" w:rsidRPr="00F32C74" w:rsidRDefault="00355BD9" w:rsidP="00F80994">
      <w:pPr>
        <w:pStyle w:val="BTEMEASMCA"/>
      </w:pPr>
    </w:p>
    <w:p w14:paraId="33E5E51A" w14:textId="505A2AAD" w:rsidR="00355BD9" w:rsidRPr="00F32C74" w:rsidRDefault="00355BD9" w:rsidP="00355BD9">
      <w:pPr>
        <w:pStyle w:val="BTAnIIEMEASMCA"/>
        <w:rPr>
          <w:rFonts w:cs="Times New Roman"/>
          <w:highlight w:val="yellow"/>
          <w:lang w:val="lt-LT"/>
        </w:rPr>
      </w:pPr>
      <w:r w:rsidRPr="00F32C74">
        <w:rPr>
          <w:rFonts w:cs="Times New Roman"/>
          <w:lang w:val="lt-LT"/>
        </w:rPr>
        <w:t>A.</w:t>
      </w:r>
      <w:r w:rsidRPr="00F32C74">
        <w:rPr>
          <w:rFonts w:cs="Times New Roman"/>
          <w:lang w:val="lt-LT"/>
        </w:rPr>
        <w:tab/>
        <w:t>GAMINTOJAS</w:t>
      </w:r>
      <w:r w:rsidR="00C023A4">
        <w:rPr>
          <w:rFonts w:cs="Times New Roman"/>
          <w:lang w:val="lt-LT"/>
        </w:rPr>
        <w:t xml:space="preserve"> (-AI)</w:t>
      </w:r>
      <w:r w:rsidRPr="00F32C74">
        <w:rPr>
          <w:rFonts w:cs="Times New Roman"/>
          <w:lang w:val="lt-LT"/>
        </w:rPr>
        <w:t>, ATSAKINGAS</w:t>
      </w:r>
      <w:r w:rsidR="00C023A4">
        <w:rPr>
          <w:rFonts w:cs="Times New Roman"/>
          <w:lang w:val="lt-LT"/>
        </w:rPr>
        <w:t xml:space="preserve"> (-I)</w:t>
      </w:r>
      <w:r w:rsidRPr="00F32C74">
        <w:rPr>
          <w:rFonts w:cs="Times New Roman"/>
          <w:lang w:val="lt-LT"/>
        </w:rPr>
        <w:t xml:space="preserve"> UŽ SERIJŲ IŠLEIDIMĄ</w:t>
      </w:r>
    </w:p>
    <w:p w14:paraId="1592E041" w14:textId="77777777" w:rsidR="00355BD9" w:rsidRPr="00F32C74" w:rsidRDefault="00355BD9" w:rsidP="00F80994">
      <w:pPr>
        <w:pStyle w:val="BTEMEASMCA"/>
        <w:rPr>
          <w:highlight w:val="yellow"/>
        </w:rPr>
      </w:pPr>
    </w:p>
    <w:p w14:paraId="3EB1CDDE" w14:textId="77777777" w:rsidR="00355BD9" w:rsidRPr="00F32C74" w:rsidRDefault="00355BD9" w:rsidP="00355BD9">
      <w:pPr>
        <w:pStyle w:val="BTAnIIEMEASMCA"/>
        <w:rPr>
          <w:rFonts w:cs="Times New Roman"/>
          <w:lang w:val="lt-LT"/>
        </w:rPr>
      </w:pPr>
      <w:r w:rsidRPr="00F32C74">
        <w:rPr>
          <w:rFonts w:cs="Times New Roman"/>
          <w:lang w:val="lt-LT"/>
        </w:rPr>
        <w:t>B.</w:t>
      </w:r>
      <w:r w:rsidRPr="00F32C74">
        <w:rPr>
          <w:rFonts w:cs="Times New Roman"/>
          <w:lang w:val="lt-LT"/>
        </w:rPr>
        <w:tab/>
        <w:t>TIEKIMO IR VARTOJIMO SĄLYGOS AR APRIBOJIMAI</w:t>
      </w:r>
    </w:p>
    <w:p w14:paraId="46339697" w14:textId="77777777" w:rsidR="00355BD9" w:rsidRPr="00F32C74" w:rsidRDefault="00355BD9" w:rsidP="00F80994">
      <w:pPr>
        <w:pStyle w:val="BTEMEASMCA"/>
        <w:rPr>
          <w:highlight w:val="yellow"/>
        </w:rPr>
      </w:pPr>
    </w:p>
    <w:p w14:paraId="4424E9A2" w14:textId="7B0880B6" w:rsidR="00355BD9" w:rsidRPr="00F32C74" w:rsidRDefault="00355BD9" w:rsidP="00355BD9">
      <w:pPr>
        <w:pStyle w:val="PI-1EMEASMCA"/>
        <w:tabs>
          <w:tab w:val="left" w:pos="567"/>
        </w:tabs>
      </w:pPr>
      <w:r w:rsidRPr="00F32C74">
        <w:br w:type="page"/>
      </w:r>
      <w:r w:rsidRPr="00F32C74">
        <w:lastRenderedPageBreak/>
        <w:t>A.</w:t>
      </w:r>
      <w:r w:rsidRPr="00F32C74">
        <w:tab/>
        <w:t>GAMINTOJAS</w:t>
      </w:r>
      <w:r w:rsidR="00C023A4">
        <w:t xml:space="preserve"> (-AI)</w:t>
      </w:r>
      <w:r w:rsidRPr="00F32C74">
        <w:t>, ATSAKINGAS</w:t>
      </w:r>
      <w:r w:rsidR="00C023A4">
        <w:t xml:space="preserve"> (-I)</w:t>
      </w:r>
      <w:r w:rsidRPr="00F32C74">
        <w:t xml:space="preserve"> UŽ SERIJŲ IŠLEIDIMĄ</w:t>
      </w:r>
    </w:p>
    <w:p w14:paraId="5723D054" w14:textId="77777777" w:rsidR="00355BD9" w:rsidRPr="00F32C74" w:rsidRDefault="00355BD9" w:rsidP="00F80994">
      <w:pPr>
        <w:pStyle w:val="BTEMEASMCA"/>
        <w:rPr>
          <w:highlight w:val="yellow"/>
        </w:rPr>
      </w:pPr>
    </w:p>
    <w:p w14:paraId="13FC169D" w14:textId="2A8A9A79" w:rsidR="00355BD9" w:rsidRPr="00012D71" w:rsidRDefault="00355BD9" w:rsidP="00553412">
      <w:pPr>
        <w:pStyle w:val="BTuEMEASMCA"/>
        <w:rPr>
          <w:i w:val="0"/>
          <w:iCs w:val="0"/>
          <w:u w:val="single"/>
        </w:rPr>
      </w:pPr>
      <w:r w:rsidRPr="00012D71">
        <w:rPr>
          <w:i w:val="0"/>
          <w:iCs w:val="0"/>
          <w:u w:val="single"/>
        </w:rPr>
        <w:t>Gamintojo</w:t>
      </w:r>
      <w:r w:rsidR="00C023A4">
        <w:rPr>
          <w:i w:val="0"/>
          <w:iCs w:val="0"/>
          <w:u w:val="single"/>
        </w:rPr>
        <w:t xml:space="preserve"> (-ų)</w:t>
      </w:r>
      <w:r w:rsidRPr="00012D71">
        <w:rPr>
          <w:i w:val="0"/>
          <w:iCs w:val="0"/>
          <w:u w:val="single"/>
        </w:rPr>
        <w:t xml:space="preserve">, atsakingo </w:t>
      </w:r>
      <w:r w:rsidR="00C023A4">
        <w:rPr>
          <w:i w:val="0"/>
          <w:iCs w:val="0"/>
          <w:u w:val="single"/>
        </w:rPr>
        <w:t xml:space="preserve">(-ų) </w:t>
      </w:r>
      <w:r w:rsidRPr="00012D71">
        <w:rPr>
          <w:i w:val="0"/>
          <w:iCs w:val="0"/>
          <w:u w:val="single"/>
        </w:rPr>
        <w:t>už serijų išleidimą, pavadinimas</w:t>
      </w:r>
      <w:r w:rsidR="00C023A4">
        <w:rPr>
          <w:i w:val="0"/>
          <w:iCs w:val="0"/>
          <w:u w:val="single"/>
        </w:rPr>
        <w:t xml:space="preserve"> (-ai)</w:t>
      </w:r>
      <w:r w:rsidRPr="00012D71">
        <w:rPr>
          <w:i w:val="0"/>
          <w:iCs w:val="0"/>
          <w:u w:val="single"/>
        </w:rPr>
        <w:t xml:space="preserve"> ir adresas</w:t>
      </w:r>
      <w:r w:rsidR="00C023A4">
        <w:rPr>
          <w:i w:val="0"/>
          <w:iCs w:val="0"/>
          <w:u w:val="single"/>
        </w:rPr>
        <w:t xml:space="preserve"> (-ai)</w:t>
      </w:r>
    </w:p>
    <w:p w14:paraId="48FC2E52" w14:textId="77777777" w:rsidR="00355BD9" w:rsidRPr="00F32C74" w:rsidRDefault="00355BD9" w:rsidP="000F7EA1">
      <w:pPr>
        <w:pStyle w:val="BTEMEASMCA"/>
      </w:pPr>
    </w:p>
    <w:p w14:paraId="7018950A" w14:textId="52D76319" w:rsidR="00177467" w:rsidRPr="006A4988" w:rsidRDefault="00177467" w:rsidP="00177467">
      <w:pPr>
        <w:spacing w:line="240" w:lineRule="auto"/>
        <w:ind w:left="567" w:hanging="567"/>
        <w:rPr>
          <w:lang w:val="lt-LT"/>
        </w:rPr>
      </w:pPr>
      <w:r w:rsidRPr="006A4988">
        <w:rPr>
          <w:lang w:val="lt-LT"/>
        </w:rPr>
        <w:t xml:space="preserve">Lomapharm GmbH </w:t>
      </w:r>
    </w:p>
    <w:p w14:paraId="7A1A894E" w14:textId="34A099A6" w:rsidR="00177467" w:rsidRPr="006A4988" w:rsidRDefault="00177467" w:rsidP="00177467">
      <w:pPr>
        <w:spacing w:line="240" w:lineRule="auto"/>
        <w:ind w:left="567" w:hanging="567"/>
        <w:rPr>
          <w:lang w:val="lt-LT"/>
        </w:rPr>
      </w:pPr>
      <w:r w:rsidRPr="006A4988">
        <w:rPr>
          <w:lang w:val="lt-LT"/>
        </w:rPr>
        <w:t xml:space="preserve">Langes Feld 5, </w:t>
      </w:r>
      <w:r w:rsidR="001F758C" w:rsidRPr="001F758C">
        <w:rPr>
          <w:lang w:val="lt-LT"/>
        </w:rPr>
        <w:t>Emmerthal, Niedersachsen, 31860</w:t>
      </w:r>
      <w:r w:rsidRPr="006A4988">
        <w:rPr>
          <w:lang w:val="lt-LT"/>
        </w:rPr>
        <w:t xml:space="preserve">, </w:t>
      </w:r>
    </w:p>
    <w:p w14:paraId="67126C18" w14:textId="229FD39A" w:rsidR="00177467" w:rsidRPr="006A4988" w:rsidRDefault="00177467" w:rsidP="00177467">
      <w:pPr>
        <w:spacing w:line="240" w:lineRule="auto"/>
        <w:ind w:left="567" w:hanging="567"/>
        <w:rPr>
          <w:lang w:val="lt-LT"/>
        </w:rPr>
      </w:pPr>
      <w:r w:rsidRPr="006A4988">
        <w:rPr>
          <w:lang w:val="lt-LT"/>
        </w:rPr>
        <w:t>Vokietija</w:t>
      </w:r>
    </w:p>
    <w:p w14:paraId="4568BC77" w14:textId="77777777" w:rsidR="00355BD9" w:rsidRPr="00F32C74" w:rsidRDefault="00355BD9" w:rsidP="00E93CCC">
      <w:pPr>
        <w:pStyle w:val="BTEMEASMCA"/>
        <w:rPr>
          <w:highlight w:val="yellow"/>
        </w:rPr>
      </w:pPr>
    </w:p>
    <w:p w14:paraId="5E12EF01" w14:textId="77777777" w:rsidR="00355BD9" w:rsidRPr="00F32C74" w:rsidRDefault="00355BD9" w:rsidP="00631649">
      <w:pPr>
        <w:pStyle w:val="BTEMEASMCA"/>
        <w:rPr>
          <w:highlight w:val="yellow"/>
        </w:rPr>
      </w:pPr>
    </w:p>
    <w:p w14:paraId="1767E809" w14:textId="77777777" w:rsidR="00355BD9" w:rsidRPr="00F32C74" w:rsidRDefault="00355BD9" w:rsidP="00355BD9">
      <w:pPr>
        <w:pStyle w:val="PI-1EMEASMCA"/>
        <w:tabs>
          <w:tab w:val="left" w:pos="567"/>
        </w:tabs>
      </w:pPr>
      <w:bookmarkStart w:id="61" w:name="_Toc129243129"/>
      <w:bookmarkStart w:id="62" w:name="_Toc129243254"/>
      <w:bookmarkStart w:id="63" w:name="_Toc129243130"/>
      <w:bookmarkStart w:id="64" w:name="_Toc129243255"/>
      <w:r w:rsidRPr="00F32C74">
        <w:t>B.</w:t>
      </w:r>
      <w:r w:rsidRPr="00F32C74">
        <w:tab/>
        <w:t>TIEKIMO IR VARTOJIMO SĄLYGOS AR APRIBOJIMAI</w:t>
      </w:r>
      <w:bookmarkEnd w:id="61"/>
      <w:bookmarkEnd w:id="62"/>
      <w:bookmarkEnd w:id="63"/>
      <w:bookmarkEnd w:id="64"/>
    </w:p>
    <w:p w14:paraId="083D5F9D" w14:textId="77777777" w:rsidR="00355BD9" w:rsidRPr="00F32C74" w:rsidRDefault="00355BD9" w:rsidP="00F80994">
      <w:pPr>
        <w:pStyle w:val="BTEMEASMCA"/>
      </w:pPr>
    </w:p>
    <w:p w14:paraId="3589C24F" w14:textId="77777777" w:rsidR="00355BD9" w:rsidRPr="00F32C74" w:rsidRDefault="00355BD9" w:rsidP="000F7EA1">
      <w:pPr>
        <w:pStyle w:val="BTEMEASMCA"/>
      </w:pPr>
      <w:r w:rsidRPr="00F32C74">
        <w:t>Receptinis vaistinis preparatas.</w:t>
      </w:r>
    </w:p>
    <w:p w14:paraId="00F013FD" w14:textId="77777777" w:rsidR="00355BD9" w:rsidRPr="00F32C74" w:rsidRDefault="00355BD9" w:rsidP="000F7EA1">
      <w:pPr>
        <w:pStyle w:val="BTEMEASMCA"/>
        <w:rPr>
          <w:highlight w:val="yellow"/>
        </w:rPr>
      </w:pPr>
    </w:p>
    <w:p w14:paraId="153B88BC" w14:textId="77777777" w:rsidR="00355BD9" w:rsidRPr="00F32C74" w:rsidRDefault="00355BD9" w:rsidP="006C0873">
      <w:pPr>
        <w:pStyle w:val="BTEMEASMCA"/>
      </w:pPr>
    </w:p>
    <w:p w14:paraId="27F95424" w14:textId="77777777" w:rsidR="00355BD9" w:rsidRPr="00F32C74" w:rsidRDefault="00355BD9" w:rsidP="006C0873">
      <w:pPr>
        <w:pStyle w:val="BTEMEASMCA"/>
      </w:pPr>
      <w:r w:rsidRPr="00F32C74">
        <w:br w:type="page"/>
      </w:r>
    </w:p>
    <w:p w14:paraId="231D9EC4" w14:textId="77777777" w:rsidR="00355BD9" w:rsidRPr="00F32C74" w:rsidRDefault="00355BD9" w:rsidP="00355BD9">
      <w:pPr>
        <w:pStyle w:val="TTEMEASMCA"/>
      </w:pPr>
    </w:p>
    <w:p w14:paraId="42609171" w14:textId="77777777" w:rsidR="00355BD9" w:rsidRPr="00F32C74" w:rsidRDefault="00355BD9" w:rsidP="00355BD9">
      <w:pPr>
        <w:pStyle w:val="TTEMEASMCA"/>
      </w:pPr>
    </w:p>
    <w:p w14:paraId="0DB88225" w14:textId="77777777" w:rsidR="00355BD9" w:rsidRPr="00F32C74" w:rsidRDefault="00355BD9" w:rsidP="00355BD9">
      <w:pPr>
        <w:pStyle w:val="TTEMEASMCA"/>
      </w:pPr>
    </w:p>
    <w:p w14:paraId="7A657864" w14:textId="77777777" w:rsidR="00355BD9" w:rsidRPr="00F32C74" w:rsidRDefault="00355BD9" w:rsidP="00355BD9">
      <w:pPr>
        <w:pStyle w:val="TTEMEASMCA"/>
      </w:pPr>
    </w:p>
    <w:p w14:paraId="21C881F3" w14:textId="77777777" w:rsidR="00355BD9" w:rsidRPr="00F32C74" w:rsidRDefault="00355BD9" w:rsidP="00355BD9">
      <w:pPr>
        <w:pStyle w:val="TTEMEASMCA"/>
      </w:pPr>
    </w:p>
    <w:p w14:paraId="242E173A" w14:textId="77777777" w:rsidR="00355BD9" w:rsidRPr="00F32C74" w:rsidRDefault="00355BD9" w:rsidP="00355BD9">
      <w:pPr>
        <w:pStyle w:val="TTEMEASMCA"/>
      </w:pPr>
    </w:p>
    <w:p w14:paraId="173DDEA5" w14:textId="77777777" w:rsidR="00355BD9" w:rsidRPr="00F32C74" w:rsidRDefault="00355BD9" w:rsidP="00355BD9">
      <w:pPr>
        <w:pStyle w:val="TTEMEASMCA"/>
      </w:pPr>
    </w:p>
    <w:p w14:paraId="3B9319DD" w14:textId="77777777" w:rsidR="00355BD9" w:rsidRPr="00F32C74" w:rsidRDefault="00355BD9" w:rsidP="00355BD9">
      <w:pPr>
        <w:pStyle w:val="TTEMEASMCA"/>
      </w:pPr>
    </w:p>
    <w:p w14:paraId="1553F66D" w14:textId="77777777" w:rsidR="00355BD9" w:rsidRPr="00F32C74" w:rsidRDefault="00355BD9" w:rsidP="00355BD9">
      <w:pPr>
        <w:pStyle w:val="TTEMEASMCA"/>
      </w:pPr>
    </w:p>
    <w:p w14:paraId="51215D7B" w14:textId="77777777" w:rsidR="00355BD9" w:rsidRPr="00F32C74" w:rsidRDefault="00355BD9" w:rsidP="00355BD9">
      <w:pPr>
        <w:pStyle w:val="TTEMEASMCA"/>
      </w:pPr>
    </w:p>
    <w:p w14:paraId="080C2622" w14:textId="77777777" w:rsidR="00355BD9" w:rsidRPr="00F32C74" w:rsidRDefault="00355BD9" w:rsidP="00355BD9">
      <w:pPr>
        <w:pStyle w:val="TTEMEASMCA"/>
      </w:pPr>
    </w:p>
    <w:p w14:paraId="551F8FC9" w14:textId="77777777" w:rsidR="00355BD9" w:rsidRPr="00F32C74" w:rsidRDefault="00355BD9" w:rsidP="00355BD9">
      <w:pPr>
        <w:pStyle w:val="TTEMEASMCA"/>
      </w:pPr>
    </w:p>
    <w:p w14:paraId="36DBFD05" w14:textId="77777777" w:rsidR="00355BD9" w:rsidRPr="00F32C74" w:rsidRDefault="00355BD9" w:rsidP="00355BD9">
      <w:pPr>
        <w:pStyle w:val="TTEMEASMCA"/>
      </w:pPr>
    </w:p>
    <w:p w14:paraId="30866AFB" w14:textId="77777777" w:rsidR="00355BD9" w:rsidRPr="00F32C74" w:rsidRDefault="00355BD9" w:rsidP="00355BD9">
      <w:pPr>
        <w:pStyle w:val="TTEMEASMCA"/>
      </w:pPr>
    </w:p>
    <w:p w14:paraId="2FC2E192" w14:textId="77777777" w:rsidR="00355BD9" w:rsidRPr="00F32C74" w:rsidRDefault="00355BD9" w:rsidP="00355BD9">
      <w:pPr>
        <w:pStyle w:val="TTEMEASMCA"/>
      </w:pPr>
    </w:p>
    <w:p w14:paraId="62547554" w14:textId="77777777" w:rsidR="00355BD9" w:rsidRPr="00F32C74" w:rsidRDefault="00355BD9" w:rsidP="00355BD9">
      <w:pPr>
        <w:pStyle w:val="TTEMEASMCA"/>
      </w:pPr>
    </w:p>
    <w:p w14:paraId="5D2608CE" w14:textId="77777777" w:rsidR="00355BD9" w:rsidRPr="00F32C74" w:rsidRDefault="00355BD9" w:rsidP="00355BD9">
      <w:pPr>
        <w:pStyle w:val="TTEMEASMCA"/>
      </w:pPr>
    </w:p>
    <w:p w14:paraId="172CB941" w14:textId="77777777" w:rsidR="00355BD9" w:rsidRPr="00F32C74" w:rsidRDefault="00355BD9" w:rsidP="00355BD9">
      <w:pPr>
        <w:pStyle w:val="TTEMEASMCA"/>
      </w:pPr>
    </w:p>
    <w:p w14:paraId="29CBB41A" w14:textId="77777777" w:rsidR="00355BD9" w:rsidRPr="00F32C74" w:rsidRDefault="00355BD9" w:rsidP="00355BD9">
      <w:pPr>
        <w:pStyle w:val="TTEMEASMCA"/>
      </w:pPr>
    </w:p>
    <w:p w14:paraId="06C919D9" w14:textId="77777777" w:rsidR="00355BD9" w:rsidRPr="00F32C74" w:rsidRDefault="00355BD9" w:rsidP="00355BD9">
      <w:pPr>
        <w:pStyle w:val="TTEMEASMCA"/>
      </w:pPr>
    </w:p>
    <w:p w14:paraId="6BF1497C" w14:textId="77777777" w:rsidR="00355BD9" w:rsidRPr="00F32C74" w:rsidRDefault="00355BD9" w:rsidP="00355BD9">
      <w:pPr>
        <w:pStyle w:val="TTEMEASMCA"/>
      </w:pPr>
    </w:p>
    <w:p w14:paraId="229D07F8" w14:textId="77777777" w:rsidR="00355BD9" w:rsidRPr="00F32C74" w:rsidRDefault="00355BD9" w:rsidP="00355BD9">
      <w:pPr>
        <w:pStyle w:val="TTEMEASMCA"/>
      </w:pPr>
    </w:p>
    <w:p w14:paraId="7D477A8D" w14:textId="77777777" w:rsidR="00355BD9" w:rsidRPr="00F32C74" w:rsidRDefault="00355BD9" w:rsidP="00355BD9">
      <w:pPr>
        <w:pStyle w:val="TTEMEASMCA"/>
      </w:pPr>
      <w:r w:rsidRPr="00F32C74">
        <w:t>III PRIEDAS</w:t>
      </w:r>
    </w:p>
    <w:p w14:paraId="3A355BAC" w14:textId="77777777" w:rsidR="00355BD9" w:rsidRPr="00F32C74" w:rsidRDefault="00355BD9" w:rsidP="00F80994">
      <w:pPr>
        <w:pStyle w:val="BTEMEASMCA"/>
      </w:pPr>
    </w:p>
    <w:p w14:paraId="2C0AB76B" w14:textId="77777777" w:rsidR="00355BD9" w:rsidRPr="00F32C74" w:rsidRDefault="00355BD9" w:rsidP="00355BD9">
      <w:pPr>
        <w:pStyle w:val="TTEMEASMCA"/>
      </w:pPr>
      <w:r w:rsidRPr="00F32C74">
        <w:t>ŽENKLINIMAS IR PAKUOTĖS LAPELIS</w:t>
      </w:r>
    </w:p>
    <w:p w14:paraId="322B46DC" w14:textId="77777777" w:rsidR="00355BD9" w:rsidRPr="00F32C74" w:rsidRDefault="00355BD9" w:rsidP="00F80994">
      <w:pPr>
        <w:pStyle w:val="BTEMEASMCA"/>
      </w:pPr>
      <w:r w:rsidRPr="00F32C74">
        <w:br w:type="page"/>
      </w:r>
    </w:p>
    <w:p w14:paraId="414A283C" w14:textId="77777777" w:rsidR="00355BD9" w:rsidRPr="00F32C74" w:rsidRDefault="00355BD9" w:rsidP="00F80994">
      <w:pPr>
        <w:pStyle w:val="BTEMEASMCA"/>
      </w:pPr>
    </w:p>
    <w:p w14:paraId="54F6561E" w14:textId="77777777" w:rsidR="00355BD9" w:rsidRPr="00F32C74" w:rsidRDefault="00355BD9" w:rsidP="000F7EA1">
      <w:pPr>
        <w:pStyle w:val="BTEMEASMCA"/>
      </w:pPr>
    </w:p>
    <w:p w14:paraId="0952B251" w14:textId="77777777" w:rsidR="00355BD9" w:rsidRPr="00F32C74" w:rsidRDefault="00355BD9" w:rsidP="000F7EA1">
      <w:pPr>
        <w:pStyle w:val="BTEMEASMCA"/>
      </w:pPr>
    </w:p>
    <w:p w14:paraId="448F72BD" w14:textId="77777777" w:rsidR="00355BD9" w:rsidRPr="00F32C74" w:rsidRDefault="00355BD9" w:rsidP="00355BD9">
      <w:pPr>
        <w:pStyle w:val="TTEMEASMCA"/>
      </w:pPr>
      <w:bookmarkStart w:id="65" w:name="_Toc129243136"/>
      <w:bookmarkStart w:id="66" w:name="_Toc129243261"/>
    </w:p>
    <w:p w14:paraId="4E31A808" w14:textId="77777777" w:rsidR="00355BD9" w:rsidRPr="00F32C74" w:rsidRDefault="00355BD9" w:rsidP="00355BD9">
      <w:pPr>
        <w:pStyle w:val="TTEMEASMCA"/>
      </w:pPr>
    </w:p>
    <w:p w14:paraId="62081FE8" w14:textId="77777777" w:rsidR="00355BD9" w:rsidRPr="00F32C74" w:rsidRDefault="00355BD9" w:rsidP="00355BD9">
      <w:pPr>
        <w:pStyle w:val="TTEMEASMCA"/>
      </w:pPr>
    </w:p>
    <w:p w14:paraId="6CBD01C9" w14:textId="77777777" w:rsidR="00355BD9" w:rsidRPr="00F32C74" w:rsidRDefault="00355BD9" w:rsidP="00355BD9">
      <w:pPr>
        <w:pStyle w:val="TTEMEASMCA"/>
      </w:pPr>
    </w:p>
    <w:p w14:paraId="29FA7B8D" w14:textId="77777777" w:rsidR="00355BD9" w:rsidRPr="00F32C74" w:rsidRDefault="00355BD9" w:rsidP="00355BD9">
      <w:pPr>
        <w:pStyle w:val="TTEMEASMCA"/>
      </w:pPr>
    </w:p>
    <w:p w14:paraId="096289B2" w14:textId="77777777" w:rsidR="00355BD9" w:rsidRPr="00F32C74" w:rsidRDefault="00355BD9" w:rsidP="00355BD9">
      <w:pPr>
        <w:pStyle w:val="TTEMEASMCA"/>
      </w:pPr>
    </w:p>
    <w:p w14:paraId="2449315B" w14:textId="77777777" w:rsidR="00355BD9" w:rsidRPr="00F32C74" w:rsidRDefault="00355BD9" w:rsidP="00355BD9">
      <w:pPr>
        <w:pStyle w:val="TTEMEASMCA"/>
      </w:pPr>
    </w:p>
    <w:p w14:paraId="26F732AC" w14:textId="77777777" w:rsidR="00355BD9" w:rsidRPr="00F32C74" w:rsidRDefault="00355BD9" w:rsidP="00355BD9">
      <w:pPr>
        <w:pStyle w:val="TTEMEASMCA"/>
      </w:pPr>
    </w:p>
    <w:p w14:paraId="745FB651" w14:textId="77777777" w:rsidR="00355BD9" w:rsidRPr="00F32C74" w:rsidRDefault="00355BD9" w:rsidP="00355BD9">
      <w:pPr>
        <w:pStyle w:val="TTEMEASMCA"/>
      </w:pPr>
    </w:p>
    <w:p w14:paraId="16E2265B" w14:textId="77777777" w:rsidR="00355BD9" w:rsidRPr="00F32C74" w:rsidRDefault="00355BD9" w:rsidP="00355BD9">
      <w:pPr>
        <w:pStyle w:val="TTEMEASMCA"/>
      </w:pPr>
    </w:p>
    <w:p w14:paraId="7CE63E4E" w14:textId="77777777" w:rsidR="00355BD9" w:rsidRPr="00F32C74" w:rsidRDefault="00355BD9" w:rsidP="00355BD9">
      <w:pPr>
        <w:pStyle w:val="TTEMEASMCA"/>
      </w:pPr>
    </w:p>
    <w:p w14:paraId="27F140F5" w14:textId="77777777" w:rsidR="00355BD9" w:rsidRPr="00F32C74" w:rsidRDefault="00355BD9" w:rsidP="00355BD9">
      <w:pPr>
        <w:pStyle w:val="TTEMEASMCA"/>
      </w:pPr>
    </w:p>
    <w:p w14:paraId="6D55ABFA" w14:textId="77777777" w:rsidR="00355BD9" w:rsidRPr="00F32C74" w:rsidRDefault="00355BD9" w:rsidP="00355BD9">
      <w:pPr>
        <w:pStyle w:val="TTEMEASMCA"/>
      </w:pPr>
    </w:p>
    <w:p w14:paraId="0AB37FC6" w14:textId="77777777" w:rsidR="00355BD9" w:rsidRPr="00F32C74" w:rsidRDefault="00355BD9" w:rsidP="00355BD9">
      <w:pPr>
        <w:pStyle w:val="TTEMEASMCA"/>
      </w:pPr>
    </w:p>
    <w:p w14:paraId="23397C6A" w14:textId="77777777" w:rsidR="00355BD9" w:rsidRPr="00F32C74" w:rsidRDefault="00355BD9" w:rsidP="00355BD9">
      <w:pPr>
        <w:pStyle w:val="TTEMEASMCA"/>
      </w:pPr>
    </w:p>
    <w:p w14:paraId="6F66ABCC" w14:textId="77777777" w:rsidR="00355BD9" w:rsidRPr="00F32C74" w:rsidRDefault="00355BD9" w:rsidP="00355BD9">
      <w:pPr>
        <w:pStyle w:val="TTEMEASMCA"/>
      </w:pPr>
    </w:p>
    <w:p w14:paraId="50D9A147" w14:textId="77777777" w:rsidR="00355BD9" w:rsidRPr="00F32C74" w:rsidRDefault="00355BD9" w:rsidP="00355BD9">
      <w:pPr>
        <w:pStyle w:val="TTEMEASMCA"/>
      </w:pPr>
    </w:p>
    <w:p w14:paraId="480CF77C" w14:textId="77777777" w:rsidR="00355BD9" w:rsidRPr="00F32C74" w:rsidRDefault="00355BD9" w:rsidP="00355BD9">
      <w:pPr>
        <w:pStyle w:val="TTEMEASMCA"/>
      </w:pPr>
    </w:p>
    <w:p w14:paraId="347F2FF5" w14:textId="77777777" w:rsidR="00355BD9" w:rsidRPr="00F32C74" w:rsidRDefault="00355BD9" w:rsidP="00355BD9">
      <w:pPr>
        <w:pStyle w:val="TTEMEASMCA"/>
      </w:pPr>
    </w:p>
    <w:p w14:paraId="0E5F90AA" w14:textId="77777777" w:rsidR="00355BD9" w:rsidRPr="00F32C74" w:rsidRDefault="00355BD9" w:rsidP="00355BD9">
      <w:pPr>
        <w:pStyle w:val="TTEMEASMCA"/>
      </w:pPr>
      <w:r w:rsidRPr="00F32C74">
        <w:t>A. ŽENKLINIMAS</w:t>
      </w:r>
      <w:bookmarkEnd w:id="65"/>
      <w:bookmarkEnd w:id="66"/>
    </w:p>
    <w:p w14:paraId="033D8841" w14:textId="77777777" w:rsidR="00355BD9" w:rsidRPr="00F32C74" w:rsidRDefault="00355BD9" w:rsidP="00F80994">
      <w:pPr>
        <w:pStyle w:val="BTEMEASMCA"/>
      </w:pPr>
      <w:r w:rsidRPr="00F32C74">
        <w:br w:type="page"/>
      </w:r>
    </w:p>
    <w:p w14:paraId="6AA0C575" w14:textId="77777777" w:rsidR="00355BD9" w:rsidRPr="00F32C74" w:rsidRDefault="00355BD9" w:rsidP="00355BD9">
      <w:pPr>
        <w:pStyle w:val="PI-1labEMEASMCA"/>
        <w:rPr>
          <w:noProof w:val="0"/>
        </w:rPr>
      </w:pPr>
      <w:r w:rsidRPr="00F32C74">
        <w:rPr>
          <w:noProof w:val="0"/>
        </w:rPr>
        <w:lastRenderedPageBreak/>
        <w:t>INFORMACIJA ANT IŠORINĖS PAKUOTĖS</w:t>
      </w:r>
    </w:p>
    <w:p w14:paraId="34C3FAEA" w14:textId="77777777" w:rsidR="00355BD9" w:rsidRPr="00F32C74" w:rsidRDefault="00355BD9" w:rsidP="00355BD9">
      <w:pPr>
        <w:pStyle w:val="PI-1labEMEASMCA"/>
        <w:rPr>
          <w:noProof w:val="0"/>
        </w:rPr>
      </w:pPr>
    </w:p>
    <w:p w14:paraId="5D7DB295" w14:textId="77777777" w:rsidR="00355BD9" w:rsidRPr="00F32C74" w:rsidRDefault="00355BD9" w:rsidP="00355BD9">
      <w:pPr>
        <w:pStyle w:val="PI-1labEMEASMCA"/>
        <w:rPr>
          <w:bCs/>
          <w:noProof w:val="0"/>
        </w:rPr>
      </w:pPr>
      <w:r w:rsidRPr="00F32C74">
        <w:rPr>
          <w:noProof w:val="0"/>
        </w:rPr>
        <w:t>KARTONO DĖŽUTĖ</w:t>
      </w:r>
    </w:p>
    <w:p w14:paraId="3A38D439" w14:textId="77777777" w:rsidR="00355BD9" w:rsidRPr="00F32C74" w:rsidRDefault="00355BD9" w:rsidP="00F80994">
      <w:pPr>
        <w:pStyle w:val="BTEMEASMCA"/>
      </w:pPr>
    </w:p>
    <w:p w14:paraId="31325D3C" w14:textId="77777777" w:rsidR="00355BD9" w:rsidRPr="00F32C74" w:rsidRDefault="00355BD9" w:rsidP="000F7EA1">
      <w:pPr>
        <w:pStyle w:val="BTEMEASMCA"/>
      </w:pPr>
    </w:p>
    <w:p w14:paraId="742F880E" w14:textId="77777777" w:rsidR="00355BD9" w:rsidRPr="00F32C74" w:rsidRDefault="00355BD9" w:rsidP="00355BD9">
      <w:pPr>
        <w:pStyle w:val="PI-1labEMEASMCA"/>
        <w:rPr>
          <w:noProof w:val="0"/>
        </w:rPr>
      </w:pPr>
      <w:r w:rsidRPr="00F32C74">
        <w:rPr>
          <w:noProof w:val="0"/>
        </w:rPr>
        <w:t>1.</w:t>
      </w:r>
      <w:r w:rsidRPr="00F32C74">
        <w:rPr>
          <w:noProof w:val="0"/>
        </w:rPr>
        <w:tab/>
        <w:t>VAISTINIO PREPARATO PAVADINIMAS</w:t>
      </w:r>
    </w:p>
    <w:p w14:paraId="5E83894E" w14:textId="77777777" w:rsidR="00355BD9" w:rsidRPr="00F32C74" w:rsidRDefault="00355BD9" w:rsidP="00F80994">
      <w:pPr>
        <w:pStyle w:val="BTEMEASMCA"/>
      </w:pPr>
    </w:p>
    <w:p w14:paraId="773757DD" w14:textId="7DF5A1B1" w:rsidR="00355BD9" w:rsidRPr="00F32C74" w:rsidRDefault="000C2D08" w:rsidP="000F7EA1">
      <w:pPr>
        <w:pStyle w:val="BTEMEASMCA"/>
      </w:pPr>
      <w:r>
        <w:t>Latanoprost/Timolol Polpharma</w:t>
      </w:r>
      <w:r w:rsidR="00355BD9" w:rsidRPr="00F32C74">
        <w:t xml:space="preserve"> 50 mikrogramų/5 mg/ml akių lašai (tirpalas)</w:t>
      </w:r>
    </w:p>
    <w:p w14:paraId="2132B405" w14:textId="55619C78" w:rsidR="00355BD9" w:rsidRPr="00F32C74" w:rsidRDefault="002765CD" w:rsidP="000F7EA1">
      <w:pPr>
        <w:pStyle w:val="BTEMEASMCA"/>
      </w:pPr>
      <w:r>
        <w:t>l</w:t>
      </w:r>
      <w:r w:rsidR="00355BD9" w:rsidRPr="00F32C74">
        <w:t>atanoprost</w:t>
      </w:r>
      <w:r w:rsidR="006F1FAC">
        <w:t>as</w:t>
      </w:r>
      <w:r w:rsidR="00355BD9" w:rsidRPr="00F32C74">
        <w:t>/</w:t>
      </w:r>
      <w:r>
        <w:t>t</w:t>
      </w:r>
      <w:r w:rsidR="00355BD9" w:rsidRPr="00F32C74">
        <w:t>imolol</w:t>
      </w:r>
      <w:r w:rsidR="006F1FAC">
        <w:t>is</w:t>
      </w:r>
    </w:p>
    <w:p w14:paraId="3130EBAD" w14:textId="77777777" w:rsidR="00355BD9" w:rsidRPr="00F32C74" w:rsidRDefault="00355BD9" w:rsidP="006C0873">
      <w:pPr>
        <w:pStyle w:val="BTEMEASMCA"/>
      </w:pPr>
    </w:p>
    <w:p w14:paraId="3CCE06BE" w14:textId="77777777" w:rsidR="00355BD9" w:rsidRPr="00F32C74" w:rsidRDefault="00355BD9" w:rsidP="006C0873">
      <w:pPr>
        <w:pStyle w:val="BTEMEASMCA"/>
      </w:pPr>
    </w:p>
    <w:p w14:paraId="46E57805" w14:textId="1F847579" w:rsidR="00355BD9" w:rsidRPr="00F32C74" w:rsidRDefault="00355BD9" w:rsidP="00355BD9">
      <w:pPr>
        <w:pStyle w:val="PI-1labEMEASMCA"/>
        <w:rPr>
          <w:noProof w:val="0"/>
        </w:rPr>
      </w:pPr>
      <w:r w:rsidRPr="00F32C74">
        <w:rPr>
          <w:noProof w:val="0"/>
        </w:rPr>
        <w:t>2.</w:t>
      </w:r>
      <w:r w:rsidRPr="00F32C74">
        <w:rPr>
          <w:noProof w:val="0"/>
        </w:rPr>
        <w:tab/>
        <w:t>VEIKLIOJI</w:t>
      </w:r>
      <w:r w:rsidR="00C023A4">
        <w:rPr>
          <w:noProof w:val="0"/>
        </w:rPr>
        <w:t xml:space="preserve"> (-IOS)</w:t>
      </w:r>
      <w:r w:rsidRPr="00F32C74">
        <w:rPr>
          <w:noProof w:val="0"/>
        </w:rPr>
        <w:t xml:space="preserve"> MEDŽIAGA</w:t>
      </w:r>
      <w:r w:rsidR="00C023A4">
        <w:rPr>
          <w:noProof w:val="0"/>
        </w:rPr>
        <w:t xml:space="preserve"> (-OS)</w:t>
      </w:r>
      <w:r w:rsidRPr="00F32C74">
        <w:rPr>
          <w:noProof w:val="0"/>
        </w:rPr>
        <w:t xml:space="preserve"> IR JOS</w:t>
      </w:r>
      <w:r w:rsidR="00C023A4">
        <w:rPr>
          <w:noProof w:val="0"/>
        </w:rPr>
        <w:t xml:space="preserve"> (-Ų)</w:t>
      </w:r>
      <w:r w:rsidRPr="00F32C74">
        <w:rPr>
          <w:noProof w:val="0"/>
        </w:rPr>
        <w:t xml:space="preserve"> KIEKIS</w:t>
      </w:r>
      <w:r w:rsidR="00C023A4">
        <w:rPr>
          <w:noProof w:val="0"/>
        </w:rPr>
        <w:t xml:space="preserve"> (-IAI)</w:t>
      </w:r>
    </w:p>
    <w:p w14:paraId="6C3A3F37" w14:textId="77777777" w:rsidR="00355BD9" w:rsidRPr="00F32C74" w:rsidRDefault="00355BD9" w:rsidP="00F80994">
      <w:pPr>
        <w:pStyle w:val="BTEMEASMCA"/>
      </w:pPr>
    </w:p>
    <w:p w14:paraId="1198144C" w14:textId="33E5C51F" w:rsidR="00355BD9" w:rsidRPr="00F32C74" w:rsidRDefault="00177467" w:rsidP="000F7EA1">
      <w:pPr>
        <w:pStyle w:val="BTEMEASMCA"/>
      </w:pPr>
      <w:r>
        <w:t xml:space="preserve">Kiekviename </w:t>
      </w:r>
      <w:r w:rsidR="00355BD9" w:rsidRPr="00F32C74">
        <w:t xml:space="preserve">ml </w:t>
      </w:r>
      <w:r w:rsidR="00C023A4">
        <w:t xml:space="preserve"> tirpalo</w:t>
      </w:r>
      <w:r w:rsidR="00355BD9" w:rsidRPr="00F32C74">
        <w:t xml:space="preserve"> yra 50 mikrogramų latanoprosto ir 5 mg timololio (</w:t>
      </w:r>
      <w:r>
        <w:t>maleato pavidalu</w:t>
      </w:r>
      <w:r w:rsidR="00355BD9" w:rsidRPr="00F32C74">
        <w:t>).</w:t>
      </w:r>
    </w:p>
    <w:p w14:paraId="124F7011" w14:textId="77777777" w:rsidR="00355BD9" w:rsidRPr="00F32C74" w:rsidRDefault="00355BD9" w:rsidP="000F7EA1">
      <w:pPr>
        <w:pStyle w:val="BTEMEASMCA"/>
      </w:pPr>
    </w:p>
    <w:p w14:paraId="0C8B0875" w14:textId="77777777" w:rsidR="00355BD9" w:rsidRPr="00F32C74" w:rsidRDefault="00355BD9" w:rsidP="006C0873">
      <w:pPr>
        <w:pStyle w:val="BTEMEASMCA"/>
      </w:pPr>
    </w:p>
    <w:p w14:paraId="4CD02088" w14:textId="77777777" w:rsidR="00355BD9" w:rsidRPr="00F32C74" w:rsidRDefault="00355BD9" w:rsidP="00355BD9">
      <w:pPr>
        <w:pStyle w:val="PI-1labEMEASMCA"/>
        <w:rPr>
          <w:noProof w:val="0"/>
          <w:highlight w:val="lightGray"/>
        </w:rPr>
      </w:pPr>
      <w:r w:rsidRPr="00F32C74">
        <w:rPr>
          <w:noProof w:val="0"/>
        </w:rPr>
        <w:t>3.</w:t>
      </w:r>
      <w:r w:rsidRPr="00F32C74">
        <w:rPr>
          <w:noProof w:val="0"/>
        </w:rPr>
        <w:tab/>
        <w:t>PAGALBINIŲ MEDŽIAGŲ SĄRAŠAS</w:t>
      </w:r>
    </w:p>
    <w:p w14:paraId="677CEBCD" w14:textId="77777777" w:rsidR="00355BD9" w:rsidRPr="00F32C74" w:rsidRDefault="00355BD9" w:rsidP="00F80994">
      <w:pPr>
        <w:pStyle w:val="BTEMEASMCA"/>
      </w:pPr>
    </w:p>
    <w:p w14:paraId="3E6F14FA" w14:textId="10C8005E" w:rsidR="00355BD9" w:rsidRDefault="00355BD9" w:rsidP="00177467">
      <w:pPr>
        <w:pStyle w:val="BTEMEASMCA"/>
      </w:pPr>
      <w:r w:rsidRPr="00F32C74">
        <w:t xml:space="preserve">Pagalbinės medžiagos: </w:t>
      </w:r>
      <w:r w:rsidR="00177467">
        <w:t xml:space="preserve">natrio chloridas, </w:t>
      </w:r>
      <w:proofErr w:type="spellStart"/>
      <w:r w:rsidR="00177467">
        <w:t>dinatrio</w:t>
      </w:r>
      <w:proofErr w:type="spellEnd"/>
      <w:r w:rsidR="00177467">
        <w:t xml:space="preserve"> fosfatas, n</w:t>
      </w:r>
      <w:r w:rsidR="00177467" w:rsidRPr="00F32C74">
        <w:t>atrio</w:t>
      </w:r>
      <w:r w:rsidR="00C023A4">
        <w:t xml:space="preserve"> </w:t>
      </w:r>
      <w:proofErr w:type="spellStart"/>
      <w:r w:rsidR="00177467" w:rsidRPr="00F32C74">
        <w:t>divandenilio</w:t>
      </w:r>
      <w:proofErr w:type="spellEnd"/>
      <w:r w:rsidR="00177467" w:rsidRPr="00F32C74">
        <w:t xml:space="preserve"> fosfatas </w:t>
      </w:r>
      <w:proofErr w:type="spellStart"/>
      <w:r w:rsidR="00177467" w:rsidRPr="00F32C74">
        <w:t>monohidratas</w:t>
      </w:r>
      <w:proofErr w:type="spellEnd"/>
      <w:r w:rsidR="00177467">
        <w:t xml:space="preserve">, </w:t>
      </w:r>
      <w:proofErr w:type="spellStart"/>
      <w:r w:rsidR="00177467">
        <w:t>polisorbatas</w:t>
      </w:r>
      <w:proofErr w:type="spellEnd"/>
      <w:r w:rsidR="00177467">
        <w:t xml:space="preserve"> 80, </w:t>
      </w:r>
      <w:proofErr w:type="spellStart"/>
      <w:r w:rsidR="00177467">
        <w:t>dinatrio</w:t>
      </w:r>
      <w:proofErr w:type="spellEnd"/>
      <w:r w:rsidR="00177467">
        <w:t xml:space="preserve"> edetatas, n</w:t>
      </w:r>
      <w:r w:rsidR="00177467" w:rsidRPr="00F32C74">
        <w:t>atrio hidroksidas</w:t>
      </w:r>
      <w:r w:rsidR="00177467">
        <w:t>, v</w:t>
      </w:r>
      <w:r w:rsidR="00177467" w:rsidRPr="00F32C74">
        <w:t>andenilio chlorido rūgštis</w:t>
      </w:r>
      <w:r w:rsidR="00C023A4">
        <w:t>, praskiesta</w:t>
      </w:r>
      <w:r w:rsidR="00177467">
        <w:t>, i</w:t>
      </w:r>
      <w:r w:rsidR="00177467" w:rsidRPr="00F32C74">
        <w:t>njekcinis vanduo</w:t>
      </w:r>
      <w:r w:rsidR="00177467">
        <w:t>.</w:t>
      </w:r>
    </w:p>
    <w:p w14:paraId="2C2C813F" w14:textId="77777777" w:rsidR="00012D71" w:rsidRDefault="00012D71" w:rsidP="00177467">
      <w:pPr>
        <w:pStyle w:val="BTEMEASMCA"/>
      </w:pPr>
    </w:p>
    <w:p w14:paraId="67308503" w14:textId="01696CE7" w:rsidR="00012D71" w:rsidRPr="00F32C74" w:rsidRDefault="00012D71" w:rsidP="00177467">
      <w:pPr>
        <w:pStyle w:val="BTEMEASMCA"/>
      </w:pPr>
      <w:r>
        <w:t>Daugiau informacijos žr. pakuotės lapelyje.</w:t>
      </w:r>
    </w:p>
    <w:p w14:paraId="46849E2D" w14:textId="77777777" w:rsidR="00355BD9" w:rsidRPr="00F32C74" w:rsidRDefault="00355BD9" w:rsidP="000F7EA1">
      <w:pPr>
        <w:pStyle w:val="BTEMEASMCA"/>
      </w:pPr>
    </w:p>
    <w:p w14:paraId="68B4F8A4" w14:textId="77777777" w:rsidR="00355BD9" w:rsidRPr="00F32C74" w:rsidRDefault="00355BD9" w:rsidP="006C0873">
      <w:pPr>
        <w:pStyle w:val="BTEMEASMCA"/>
      </w:pPr>
    </w:p>
    <w:p w14:paraId="01B392AF" w14:textId="77777777" w:rsidR="00355BD9" w:rsidRPr="00F32C74" w:rsidRDefault="00355BD9" w:rsidP="00355BD9">
      <w:pPr>
        <w:pStyle w:val="PI-1labEMEASMCA"/>
        <w:rPr>
          <w:noProof w:val="0"/>
        </w:rPr>
      </w:pPr>
      <w:r w:rsidRPr="00F32C74">
        <w:rPr>
          <w:noProof w:val="0"/>
        </w:rPr>
        <w:t>4.</w:t>
      </w:r>
      <w:r w:rsidRPr="00F32C74">
        <w:rPr>
          <w:noProof w:val="0"/>
        </w:rPr>
        <w:tab/>
        <w:t>FARMACINĖ FORMA IR KIEKIS PAKUOTĖJE</w:t>
      </w:r>
    </w:p>
    <w:p w14:paraId="610EF4A7" w14:textId="77777777" w:rsidR="00355BD9" w:rsidRPr="00F32C74" w:rsidRDefault="00355BD9" w:rsidP="00F80994">
      <w:pPr>
        <w:pStyle w:val="BTEMEASMCA"/>
      </w:pPr>
    </w:p>
    <w:p w14:paraId="30D691A0" w14:textId="77777777" w:rsidR="00012D71" w:rsidRPr="00370414" w:rsidRDefault="00012D71" w:rsidP="00012D71">
      <w:pPr>
        <w:tabs>
          <w:tab w:val="left" w:pos="567"/>
        </w:tabs>
        <w:suppressAutoHyphens/>
        <w:rPr>
          <w:kern w:val="2"/>
          <w:lang w:val="lt-LT"/>
        </w:rPr>
      </w:pPr>
      <w:r w:rsidRPr="00370414">
        <w:rPr>
          <w:kern w:val="2"/>
          <w:highlight w:val="lightGray"/>
          <w:lang w:val="lt-LT"/>
        </w:rPr>
        <w:t>akių lašai (tirpalas)</w:t>
      </w:r>
    </w:p>
    <w:p w14:paraId="329D65FE" w14:textId="77777777" w:rsidR="00012D71" w:rsidRPr="00370414" w:rsidRDefault="00012D71" w:rsidP="00012D71">
      <w:pPr>
        <w:tabs>
          <w:tab w:val="left" w:pos="567"/>
        </w:tabs>
        <w:suppressAutoHyphens/>
        <w:rPr>
          <w:kern w:val="2"/>
          <w:lang w:val="lt-LT"/>
        </w:rPr>
      </w:pPr>
    </w:p>
    <w:p w14:paraId="5B5E83F5" w14:textId="77777777" w:rsidR="00012D71" w:rsidRPr="00370414" w:rsidRDefault="00012D71" w:rsidP="00012D71">
      <w:pPr>
        <w:tabs>
          <w:tab w:val="left" w:pos="567"/>
        </w:tabs>
        <w:suppressAutoHyphens/>
        <w:rPr>
          <w:kern w:val="2"/>
          <w:lang w:val="lt-LT"/>
        </w:rPr>
      </w:pPr>
      <w:r w:rsidRPr="00370414">
        <w:rPr>
          <w:kern w:val="2"/>
          <w:lang w:val="lt-LT"/>
        </w:rPr>
        <w:t>1 buteliukas x 2,5 ml</w:t>
      </w:r>
    </w:p>
    <w:p w14:paraId="53F9412B" w14:textId="77777777" w:rsidR="00012D71" w:rsidRDefault="00012D71" w:rsidP="00012D71">
      <w:pPr>
        <w:tabs>
          <w:tab w:val="left" w:pos="567"/>
        </w:tabs>
        <w:suppressAutoHyphens/>
        <w:rPr>
          <w:kern w:val="2"/>
          <w:highlight w:val="lightGray"/>
          <w:lang w:val="lt-LT"/>
        </w:rPr>
      </w:pPr>
      <w:r w:rsidRPr="00370414">
        <w:rPr>
          <w:kern w:val="2"/>
          <w:highlight w:val="lightGray"/>
          <w:lang w:val="lt-LT"/>
        </w:rPr>
        <w:t>1 buteliukas x 7,5 ml</w:t>
      </w:r>
    </w:p>
    <w:p w14:paraId="1C45EF6E" w14:textId="77777777" w:rsidR="00012D71" w:rsidRPr="00193588" w:rsidRDefault="00012D71" w:rsidP="00012D71">
      <w:pPr>
        <w:tabs>
          <w:tab w:val="left" w:pos="567"/>
        </w:tabs>
        <w:suppressAutoHyphens/>
        <w:rPr>
          <w:kern w:val="2"/>
          <w:highlight w:val="lightGray"/>
          <w:lang w:val="lt-LT"/>
        </w:rPr>
      </w:pPr>
      <w:r w:rsidRPr="00193588">
        <w:rPr>
          <w:kern w:val="2"/>
          <w:highlight w:val="lightGray"/>
          <w:lang w:val="lt-LT"/>
        </w:rPr>
        <w:t>2 buteli</w:t>
      </w:r>
      <w:r>
        <w:rPr>
          <w:kern w:val="2"/>
          <w:highlight w:val="lightGray"/>
          <w:lang w:val="lt-LT"/>
        </w:rPr>
        <w:t>uk</w:t>
      </w:r>
      <w:r w:rsidRPr="00193588">
        <w:rPr>
          <w:kern w:val="2"/>
          <w:highlight w:val="lightGray"/>
          <w:lang w:val="lt-LT"/>
        </w:rPr>
        <w:t>ai x 7,5 ml</w:t>
      </w:r>
    </w:p>
    <w:p w14:paraId="4219A8AA" w14:textId="77777777" w:rsidR="00355BD9" w:rsidRPr="00F32C74" w:rsidRDefault="00355BD9" w:rsidP="006C0873">
      <w:pPr>
        <w:pStyle w:val="BTEMEASMCA"/>
      </w:pPr>
    </w:p>
    <w:p w14:paraId="6D684BEF" w14:textId="77777777" w:rsidR="00355BD9" w:rsidRPr="00F32C74" w:rsidRDefault="00355BD9" w:rsidP="006C0873">
      <w:pPr>
        <w:pStyle w:val="BTEMEASMCA"/>
      </w:pPr>
    </w:p>
    <w:p w14:paraId="55360948" w14:textId="77777777" w:rsidR="00355BD9" w:rsidRPr="00F32C74" w:rsidRDefault="00355BD9" w:rsidP="00355BD9">
      <w:pPr>
        <w:pStyle w:val="PI-1labEMEASMCA"/>
        <w:rPr>
          <w:noProof w:val="0"/>
          <w:highlight w:val="lightGray"/>
        </w:rPr>
      </w:pPr>
      <w:r w:rsidRPr="00F32C74">
        <w:rPr>
          <w:noProof w:val="0"/>
        </w:rPr>
        <w:t>5.</w:t>
      </w:r>
      <w:r w:rsidRPr="00F32C74">
        <w:rPr>
          <w:noProof w:val="0"/>
        </w:rPr>
        <w:tab/>
        <w:t>VARTOJIMO METODAS IR BŪDAS (-AI)</w:t>
      </w:r>
    </w:p>
    <w:p w14:paraId="150EF9EF" w14:textId="77777777" w:rsidR="00355BD9" w:rsidRPr="00F32C74" w:rsidRDefault="00355BD9" w:rsidP="00F80994">
      <w:pPr>
        <w:pStyle w:val="BTEMEASMCA"/>
      </w:pPr>
    </w:p>
    <w:p w14:paraId="7A96F314" w14:textId="77777777" w:rsidR="00355BD9" w:rsidRPr="00F32C74" w:rsidRDefault="00355BD9" w:rsidP="000F7EA1">
      <w:pPr>
        <w:pStyle w:val="BTEMEASMCA"/>
      </w:pPr>
      <w:r w:rsidRPr="00F32C74">
        <w:t>Vartoti ant akių.</w:t>
      </w:r>
    </w:p>
    <w:p w14:paraId="0BF83B62" w14:textId="77777777" w:rsidR="00355BD9" w:rsidRPr="00F32C74" w:rsidRDefault="00355BD9" w:rsidP="000F7EA1">
      <w:pPr>
        <w:pStyle w:val="BTEMEASMCA"/>
      </w:pPr>
      <w:r w:rsidRPr="00F32C74">
        <w:t>Prieš vartojimą perskaitykite pakuotės lapelį.</w:t>
      </w:r>
    </w:p>
    <w:p w14:paraId="4D0ACE7B" w14:textId="77777777" w:rsidR="00355BD9" w:rsidRPr="00F32C74" w:rsidRDefault="00355BD9" w:rsidP="006C0873">
      <w:pPr>
        <w:pStyle w:val="BTEMEASMCA"/>
      </w:pPr>
    </w:p>
    <w:p w14:paraId="32A02125" w14:textId="77777777" w:rsidR="00355BD9" w:rsidRPr="00F32C74" w:rsidRDefault="00355BD9" w:rsidP="006C0873">
      <w:pPr>
        <w:pStyle w:val="BTEMEASMCA"/>
      </w:pPr>
    </w:p>
    <w:p w14:paraId="442467D3" w14:textId="77777777" w:rsidR="00355BD9" w:rsidRPr="00F32C74" w:rsidRDefault="00355BD9" w:rsidP="00355BD9">
      <w:pPr>
        <w:pStyle w:val="PI-1labEMEASMCA"/>
        <w:rPr>
          <w:noProof w:val="0"/>
        </w:rPr>
      </w:pPr>
      <w:r w:rsidRPr="00F32C74">
        <w:rPr>
          <w:noProof w:val="0"/>
        </w:rPr>
        <w:t>6.</w:t>
      </w:r>
      <w:r w:rsidRPr="00F32C74">
        <w:rPr>
          <w:noProof w:val="0"/>
        </w:rPr>
        <w:tab/>
        <w:t>SPECIALUS ĮSPĖJIMAS, KAD VAISTINĮ PREPARATĄ BŪTINA LAIKYTI VAIKAMS NEPASTEBIMOJE IR NEPASIEKIAMOJE VIETOJE</w:t>
      </w:r>
    </w:p>
    <w:p w14:paraId="43AFEC42" w14:textId="77777777" w:rsidR="00355BD9" w:rsidRPr="00F32C74" w:rsidRDefault="00355BD9" w:rsidP="00F80994">
      <w:pPr>
        <w:pStyle w:val="BTEMEASMCA"/>
      </w:pPr>
    </w:p>
    <w:p w14:paraId="4F077B50" w14:textId="77777777" w:rsidR="00355BD9" w:rsidRPr="00F32C74" w:rsidRDefault="00355BD9" w:rsidP="000F7EA1">
      <w:pPr>
        <w:pStyle w:val="BTEMEASMCA"/>
      </w:pPr>
      <w:r w:rsidRPr="00F32C74">
        <w:t>Laikyti vaikams nepastebimoje ir nepasiekiamoje vietoje.</w:t>
      </w:r>
    </w:p>
    <w:p w14:paraId="6D129602" w14:textId="77777777" w:rsidR="00355BD9" w:rsidRPr="00F32C74" w:rsidRDefault="00355BD9" w:rsidP="000F7EA1">
      <w:pPr>
        <w:pStyle w:val="BTEMEASMCA"/>
      </w:pPr>
    </w:p>
    <w:p w14:paraId="7D11C4C8" w14:textId="77777777" w:rsidR="00355BD9" w:rsidRPr="00F32C74" w:rsidRDefault="00355BD9" w:rsidP="006C0873">
      <w:pPr>
        <w:pStyle w:val="BTEMEASMCA"/>
      </w:pPr>
    </w:p>
    <w:p w14:paraId="2DB728D0" w14:textId="77777777" w:rsidR="00355BD9" w:rsidRPr="00F32C74" w:rsidRDefault="00355BD9" w:rsidP="00355BD9">
      <w:pPr>
        <w:pStyle w:val="PI-1labEMEASMCA"/>
        <w:rPr>
          <w:noProof w:val="0"/>
          <w:highlight w:val="lightGray"/>
        </w:rPr>
      </w:pPr>
      <w:r w:rsidRPr="00F32C74">
        <w:rPr>
          <w:noProof w:val="0"/>
        </w:rPr>
        <w:t>7.</w:t>
      </w:r>
      <w:r w:rsidRPr="00F32C74">
        <w:rPr>
          <w:noProof w:val="0"/>
        </w:rPr>
        <w:tab/>
        <w:t>KITAS (-I) SPECIALUS (-ŪS) ĮSPĖJIMAS (-AI) (JEI REIKIA)</w:t>
      </w:r>
    </w:p>
    <w:p w14:paraId="66A58CA6" w14:textId="77777777" w:rsidR="00355BD9" w:rsidRPr="00F32C74" w:rsidRDefault="00355BD9" w:rsidP="00F80994">
      <w:pPr>
        <w:pStyle w:val="BTEMEASMCA"/>
      </w:pPr>
    </w:p>
    <w:p w14:paraId="7811BB61" w14:textId="77777777" w:rsidR="00355BD9" w:rsidRPr="00F32C74" w:rsidRDefault="00355BD9" w:rsidP="000F7EA1">
      <w:pPr>
        <w:pStyle w:val="BTEMEASMCA"/>
      </w:pPr>
    </w:p>
    <w:p w14:paraId="5B4E7AD6" w14:textId="77777777" w:rsidR="00355BD9" w:rsidRPr="00F32C74" w:rsidRDefault="00355BD9" w:rsidP="00355BD9">
      <w:pPr>
        <w:pStyle w:val="PI-1labEMEASMCA"/>
        <w:rPr>
          <w:noProof w:val="0"/>
          <w:highlight w:val="lightGray"/>
        </w:rPr>
      </w:pPr>
      <w:r w:rsidRPr="00F32C74">
        <w:rPr>
          <w:noProof w:val="0"/>
        </w:rPr>
        <w:t>8.</w:t>
      </w:r>
      <w:r w:rsidRPr="00F32C74">
        <w:rPr>
          <w:noProof w:val="0"/>
        </w:rPr>
        <w:tab/>
        <w:t>TINKAMUMO LAIKAS</w:t>
      </w:r>
    </w:p>
    <w:p w14:paraId="6CCB54A8" w14:textId="77777777" w:rsidR="00355BD9" w:rsidRPr="00F32C74" w:rsidRDefault="00355BD9" w:rsidP="00F80994">
      <w:pPr>
        <w:pStyle w:val="BTEMEASMCA"/>
      </w:pPr>
    </w:p>
    <w:p w14:paraId="3EBDCDD3" w14:textId="77777777" w:rsidR="00012D71" w:rsidRPr="00370414" w:rsidRDefault="00012D71" w:rsidP="00012D71">
      <w:pPr>
        <w:rPr>
          <w:lang w:val="lt-LT"/>
        </w:rPr>
      </w:pPr>
      <w:r w:rsidRPr="00370414">
        <w:rPr>
          <w:kern w:val="2"/>
          <w:lang w:val="lt-LT"/>
        </w:rPr>
        <w:t>EXP</w:t>
      </w:r>
      <w:r w:rsidRPr="00370414">
        <w:rPr>
          <w:noProof/>
          <w:lang w:val="lt-LT"/>
        </w:rPr>
        <w:t xml:space="preserve">: </w:t>
      </w:r>
      <w:r w:rsidRPr="00370414">
        <w:rPr>
          <w:lang w:val="lt-LT"/>
        </w:rPr>
        <w:t>{mm.MMMM}</w:t>
      </w:r>
    </w:p>
    <w:p w14:paraId="128DE8A7" w14:textId="77777777" w:rsidR="00012D71" w:rsidRPr="00370414" w:rsidRDefault="00012D71" w:rsidP="00012D71">
      <w:pPr>
        <w:rPr>
          <w:rStyle w:val="shorttext"/>
          <w:color w:val="222222"/>
          <w:highlight w:val="lightGray"/>
          <w:lang w:val="lt-LT"/>
        </w:rPr>
      </w:pPr>
    </w:p>
    <w:p w14:paraId="69230FB4" w14:textId="77777777" w:rsidR="00012D71" w:rsidRPr="00012D71" w:rsidRDefault="00012D71" w:rsidP="00012D71">
      <w:pPr>
        <w:rPr>
          <w:rStyle w:val="shorttext"/>
          <w:color w:val="222222"/>
          <w:lang w:val="lt-LT"/>
        </w:rPr>
      </w:pPr>
      <w:r w:rsidRPr="00012D71">
        <w:rPr>
          <w:rStyle w:val="shorttext"/>
          <w:color w:val="222222"/>
          <w:lang w:val="lt-LT"/>
        </w:rPr>
        <w:t>[2,5 ml] Po pirmojo atidarymo suvartoti per 30 dienų.</w:t>
      </w:r>
    </w:p>
    <w:p w14:paraId="011E5FB6" w14:textId="77777777" w:rsidR="00012D71" w:rsidRPr="00370414" w:rsidRDefault="00012D71" w:rsidP="00012D71">
      <w:pPr>
        <w:rPr>
          <w:rStyle w:val="shorttext"/>
          <w:color w:val="222222"/>
          <w:lang w:val="lt-LT"/>
        </w:rPr>
      </w:pPr>
      <w:r w:rsidRPr="00012D71">
        <w:rPr>
          <w:rStyle w:val="shorttext"/>
          <w:color w:val="222222"/>
          <w:lang w:val="lt-LT"/>
        </w:rPr>
        <w:lastRenderedPageBreak/>
        <w:t>[7,5 ml] Po pirmojo atidarymo suvartoti per 90 dienų.</w:t>
      </w:r>
    </w:p>
    <w:p w14:paraId="054A6B23" w14:textId="77777777" w:rsidR="00012D71" w:rsidRDefault="00012D71" w:rsidP="00012D71">
      <w:pPr>
        <w:rPr>
          <w:rStyle w:val="shorttext"/>
          <w:color w:val="222222"/>
          <w:lang w:val="lt-LT"/>
        </w:rPr>
      </w:pPr>
      <w:r w:rsidRPr="00370414">
        <w:rPr>
          <w:rStyle w:val="shorttext"/>
          <w:color w:val="222222"/>
          <w:lang w:val="lt-LT"/>
        </w:rPr>
        <w:t>Atidaryta:.......</w:t>
      </w:r>
    </w:p>
    <w:p w14:paraId="49B148F6" w14:textId="7CFC58D4" w:rsidR="00012D71" w:rsidRDefault="00012D71" w:rsidP="00012D71">
      <w:pPr>
        <w:rPr>
          <w:rStyle w:val="shorttext"/>
          <w:color w:val="222222"/>
          <w:lang w:val="lt-LT"/>
        </w:rPr>
      </w:pPr>
      <w:r w:rsidRPr="00012D71">
        <w:rPr>
          <w:rStyle w:val="shorttext"/>
          <w:color w:val="222222"/>
          <w:highlight w:val="lightGray"/>
          <w:lang w:val="lt-LT"/>
        </w:rPr>
        <w:t>Atidaryta (2):.......</w:t>
      </w:r>
    </w:p>
    <w:p w14:paraId="033879C7" w14:textId="77777777" w:rsidR="00355BD9" w:rsidRPr="00F32C74" w:rsidRDefault="00355BD9" w:rsidP="006C0873">
      <w:pPr>
        <w:pStyle w:val="BTEMEASMCA"/>
      </w:pPr>
    </w:p>
    <w:p w14:paraId="28A4839D" w14:textId="77777777" w:rsidR="00355BD9" w:rsidRPr="00F32C74" w:rsidRDefault="00355BD9" w:rsidP="006C0873">
      <w:pPr>
        <w:pStyle w:val="BTEMEASMCA"/>
      </w:pPr>
    </w:p>
    <w:p w14:paraId="4A59D9FB" w14:textId="77777777" w:rsidR="00355BD9" w:rsidRPr="00F32C74" w:rsidRDefault="00355BD9" w:rsidP="00355BD9">
      <w:pPr>
        <w:pStyle w:val="PI-1labEMEASMCA"/>
        <w:rPr>
          <w:noProof w:val="0"/>
        </w:rPr>
      </w:pPr>
      <w:r w:rsidRPr="00F32C74">
        <w:rPr>
          <w:noProof w:val="0"/>
        </w:rPr>
        <w:t>9.</w:t>
      </w:r>
      <w:r w:rsidRPr="00F32C74">
        <w:rPr>
          <w:noProof w:val="0"/>
        </w:rPr>
        <w:tab/>
        <w:t>SPECIALIOS LAIKYMO SĄLYGOS</w:t>
      </w:r>
    </w:p>
    <w:p w14:paraId="740C48A6" w14:textId="77777777" w:rsidR="00355BD9" w:rsidRPr="00F32C74" w:rsidRDefault="00355BD9" w:rsidP="00F80994">
      <w:pPr>
        <w:pStyle w:val="BTEMEASMCA"/>
      </w:pPr>
    </w:p>
    <w:p w14:paraId="57A86FF6" w14:textId="77777777" w:rsidR="00012D71" w:rsidRDefault="00012D71" w:rsidP="00012D71">
      <w:pPr>
        <w:pStyle w:val="BTEMEASMCA"/>
      </w:pPr>
      <w:r>
        <w:t>Laikyti ne aukštesnėje kaip 25 °C temperatūroje.</w:t>
      </w:r>
    </w:p>
    <w:p w14:paraId="73DC22A1" w14:textId="77777777" w:rsidR="00012D71" w:rsidRDefault="00012D71" w:rsidP="00012D71">
      <w:pPr>
        <w:pStyle w:val="BTEMEASMCA"/>
      </w:pPr>
      <w:r>
        <w:t>Buteliuką laikyti išorinėje dėžutėje, kad vaistas būtų apsaugotas nuo šviesos.</w:t>
      </w:r>
    </w:p>
    <w:p w14:paraId="5F297AC4" w14:textId="77777777" w:rsidR="00012D71" w:rsidRDefault="00012D71" w:rsidP="00012D71">
      <w:pPr>
        <w:pStyle w:val="BTEMEASMCA"/>
      </w:pPr>
      <w:r>
        <w:t>Neužšaldyti.</w:t>
      </w:r>
    </w:p>
    <w:p w14:paraId="555789D8" w14:textId="77777777" w:rsidR="00012D71" w:rsidRDefault="00012D71" w:rsidP="00012D71">
      <w:pPr>
        <w:pStyle w:val="BTEMEASMCA"/>
      </w:pPr>
    </w:p>
    <w:p w14:paraId="1A4FF8BD" w14:textId="77777777" w:rsidR="00012D71" w:rsidRDefault="00012D71" w:rsidP="00012D71">
      <w:pPr>
        <w:pStyle w:val="BTEMEASMCA"/>
      </w:pPr>
      <w:r>
        <w:t>Po pirmojo atidarymo: laikyti ne aukštesnėje kaip 25 °C temperatūroje, buteliuką laikyti išorinėje dėžutėje, kad vaistas būtų apsaugotas nuo šviesos. Neužšaldyti.</w:t>
      </w:r>
    </w:p>
    <w:p w14:paraId="28B557E2" w14:textId="77777777" w:rsidR="00355BD9" w:rsidRPr="00F32C74" w:rsidRDefault="00355BD9" w:rsidP="006C0873">
      <w:pPr>
        <w:pStyle w:val="BTEMEASMCA"/>
      </w:pPr>
    </w:p>
    <w:p w14:paraId="4FF94BF9" w14:textId="77777777" w:rsidR="00355BD9" w:rsidRPr="00F32C74" w:rsidRDefault="00355BD9" w:rsidP="006C0873">
      <w:pPr>
        <w:pStyle w:val="BTEMEASMCA"/>
      </w:pPr>
    </w:p>
    <w:p w14:paraId="29E46540" w14:textId="77777777" w:rsidR="00355BD9" w:rsidRPr="00F32C74" w:rsidRDefault="00355BD9" w:rsidP="00355BD9">
      <w:pPr>
        <w:pStyle w:val="PI-1labEMEASMCA"/>
        <w:rPr>
          <w:noProof w:val="0"/>
        </w:rPr>
      </w:pPr>
      <w:r w:rsidRPr="00F32C74">
        <w:rPr>
          <w:noProof w:val="0"/>
        </w:rPr>
        <w:t>10.</w:t>
      </w:r>
      <w:r w:rsidRPr="00F32C74">
        <w:rPr>
          <w:noProof w:val="0"/>
        </w:rPr>
        <w:tab/>
        <w:t xml:space="preserve">SPECIALIOS ATSARGUMO PRIEMONĖS DĖL NESUVARTOTO </w:t>
      </w:r>
      <w:r w:rsidRPr="00F32C74">
        <w:rPr>
          <w:bCs/>
          <w:noProof w:val="0"/>
        </w:rPr>
        <w:t xml:space="preserve">VAISTINIO PREPARATO AR JO ATLIEKŲ </w:t>
      </w:r>
      <w:r w:rsidRPr="00F32C74">
        <w:rPr>
          <w:noProof w:val="0"/>
        </w:rPr>
        <w:t>TVARKYMO (JEI REIKIA)</w:t>
      </w:r>
    </w:p>
    <w:p w14:paraId="3A0D2144" w14:textId="77777777" w:rsidR="00355BD9" w:rsidRPr="00F32C74" w:rsidRDefault="00355BD9" w:rsidP="00F80994">
      <w:pPr>
        <w:pStyle w:val="BTEMEASMCA"/>
      </w:pPr>
    </w:p>
    <w:p w14:paraId="24C1FF74" w14:textId="77777777" w:rsidR="00355BD9" w:rsidRPr="00F32C74" w:rsidRDefault="00355BD9" w:rsidP="000F7EA1">
      <w:pPr>
        <w:pStyle w:val="BTEMEASMCA"/>
      </w:pPr>
    </w:p>
    <w:p w14:paraId="4171BF23" w14:textId="77777777" w:rsidR="00355BD9" w:rsidRPr="00F32C74" w:rsidRDefault="00355BD9" w:rsidP="00355BD9">
      <w:pPr>
        <w:pStyle w:val="PI-1labEMEASMCA"/>
        <w:rPr>
          <w:noProof w:val="0"/>
        </w:rPr>
      </w:pPr>
      <w:r w:rsidRPr="00F32C74">
        <w:rPr>
          <w:noProof w:val="0"/>
        </w:rPr>
        <w:t>11.</w:t>
      </w:r>
      <w:r w:rsidRPr="00F32C74">
        <w:rPr>
          <w:noProof w:val="0"/>
        </w:rPr>
        <w:tab/>
        <w:t>REGISTRUOTOJO PAVADINIMAS IR ADRESAS</w:t>
      </w:r>
    </w:p>
    <w:p w14:paraId="43BE6BD2" w14:textId="77777777" w:rsidR="00355BD9" w:rsidRPr="00F32C74" w:rsidRDefault="00355BD9" w:rsidP="00F80994">
      <w:pPr>
        <w:pStyle w:val="BTEMEASMCA"/>
      </w:pPr>
    </w:p>
    <w:p w14:paraId="355CF7D3" w14:textId="77777777" w:rsidR="001A1CB6" w:rsidRPr="00012D71" w:rsidRDefault="001A1CB6" w:rsidP="001A1CB6">
      <w:pPr>
        <w:rPr>
          <w:lang w:val="lt-LT"/>
        </w:rPr>
      </w:pPr>
      <w:r w:rsidRPr="00012D71">
        <w:rPr>
          <w:lang w:val="lt-LT"/>
        </w:rPr>
        <w:t xml:space="preserve">Zakłady Farmaceutyczne POLPHARMA S.A. </w:t>
      </w:r>
    </w:p>
    <w:p w14:paraId="4A9C2E3F" w14:textId="77777777" w:rsidR="001A1CB6" w:rsidRPr="00012D71" w:rsidRDefault="001A1CB6" w:rsidP="001A1CB6">
      <w:pPr>
        <w:rPr>
          <w:lang w:val="lt-LT"/>
        </w:rPr>
      </w:pPr>
      <w:r w:rsidRPr="00012D71">
        <w:rPr>
          <w:lang w:val="lt-LT"/>
        </w:rPr>
        <w:t>ul. Pelplińska 19, 83-200 Starogard Gdański</w:t>
      </w:r>
    </w:p>
    <w:p w14:paraId="64A7037F" w14:textId="77777777" w:rsidR="001A1CB6" w:rsidRPr="00F32C74" w:rsidRDefault="001A1CB6" w:rsidP="001A1CB6">
      <w:pPr>
        <w:pStyle w:val="BTEMEASMCA"/>
      </w:pPr>
      <w:r w:rsidRPr="001E426F">
        <w:t>Lenkija</w:t>
      </w:r>
    </w:p>
    <w:p w14:paraId="0A582702" w14:textId="77777777" w:rsidR="00355BD9" w:rsidRPr="00F32C74" w:rsidRDefault="00355BD9" w:rsidP="006C0873">
      <w:pPr>
        <w:pStyle w:val="BTEMEASMCA"/>
      </w:pPr>
    </w:p>
    <w:p w14:paraId="72DD28E0" w14:textId="77777777" w:rsidR="00355BD9" w:rsidRPr="00F32C74" w:rsidRDefault="00355BD9" w:rsidP="00E93CCC">
      <w:pPr>
        <w:pStyle w:val="BTEMEASMCA"/>
      </w:pPr>
    </w:p>
    <w:p w14:paraId="29761F93" w14:textId="06174E06" w:rsidR="00355BD9" w:rsidRPr="00F32C74" w:rsidRDefault="00355BD9" w:rsidP="00355BD9">
      <w:pPr>
        <w:pStyle w:val="PI-1labEMEASMCA"/>
        <w:rPr>
          <w:noProof w:val="0"/>
        </w:rPr>
      </w:pPr>
      <w:r w:rsidRPr="00F32C74">
        <w:rPr>
          <w:noProof w:val="0"/>
        </w:rPr>
        <w:t>12.</w:t>
      </w:r>
      <w:r w:rsidRPr="00F32C74">
        <w:rPr>
          <w:noProof w:val="0"/>
        </w:rPr>
        <w:tab/>
        <w:t xml:space="preserve">REGISTRACIJOS PAŽYMĖJIMO NUMERIS </w:t>
      </w:r>
      <w:r w:rsidR="00012D71">
        <w:rPr>
          <w:szCs w:val="24"/>
        </w:rPr>
        <w:t>(-IAI)</w:t>
      </w:r>
    </w:p>
    <w:p w14:paraId="33A60A2B" w14:textId="77777777" w:rsidR="00355BD9" w:rsidRPr="00F32C74" w:rsidRDefault="00355BD9" w:rsidP="00F80994">
      <w:pPr>
        <w:pStyle w:val="BTEMEASMCA"/>
      </w:pPr>
    </w:p>
    <w:p w14:paraId="28AF82A8" w14:textId="77777777" w:rsidR="00623EB1" w:rsidRPr="00623EB1" w:rsidRDefault="00623EB1" w:rsidP="00623EB1">
      <w:pPr>
        <w:pStyle w:val="BTEMEASMCA"/>
        <w:rPr>
          <w:highlight w:val="lightGray"/>
        </w:rPr>
      </w:pPr>
      <w:r>
        <w:t xml:space="preserve">LT/1/26/5940/001 </w:t>
      </w:r>
      <w:r w:rsidRPr="00623EB1">
        <w:rPr>
          <w:highlight w:val="lightGray"/>
        </w:rPr>
        <w:t>– 2,5 ml, N1</w:t>
      </w:r>
    </w:p>
    <w:p w14:paraId="70342F2F" w14:textId="77777777" w:rsidR="00623EB1" w:rsidRPr="00623EB1" w:rsidRDefault="00623EB1" w:rsidP="00623EB1">
      <w:pPr>
        <w:pStyle w:val="BTEMEASMCA"/>
        <w:rPr>
          <w:highlight w:val="lightGray"/>
        </w:rPr>
      </w:pPr>
      <w:r w:rsidRPr="00623EB1">
        <w:rPr>
          <w:highlight w:val="lightGray"/>
        </w:rPr>
        <w:t>LT/1/26/5940/002 – 7,5 ml, N1</w:t>
      </w:r>
    </w:p>
    <w:p w14:paraId="408D03FB" w14:textId="1D031B35" w:rsidR="001F758C" w:rsidRDefault="00623EB1" w:rsidP="00623EB1">
      <w:pPr>
        <w:pStyle w:val="BTEMEASMCA"/>
      </w:pPr>
      <w:r w:rsidRPr="00623EB1">
        <w:rPr>
          <w:highlight w:val="lightGray"/>
        </w:rPr>
        <w:t>LT/1/26/5940/003 – 7,5 ml, N2</w:t>
      </w:r>
    </w:p>
    <w:p w14:paraId="3B5987D8" w14:textId="77777777" w:rsidR="00623EB1" w:rsidRPr="00F32C74" w:rsidRDefault="00623EB1" w:rsidP="00623EB1">
      <w:pPr>
        <w:pStyle w:val="BTEMEASMCA"/>
      </w:pPr>
    </w:p>
    <w:p w14:paraId="70195A3F" w14:textId="77777777" w:rsidR="00355BD9" w:rsidRPr="00F32C74" w:rsidRDefault="00355BD9" w:rsidP="006C0873">
      <w:pPr>
        <w:pStyle w:val="BTEMEASMCA"/>
      </w:pPr>
    </w:p>
    <w:p w14:paraId="17A812E8" w14:textId="77777777" w:rsidR="00355BD9" w:rsidRPr="00F32C74" w:rsidRDefault="00355BD9" w:rsidP="00355BD9">
      <w:pPr>
        <w:pStyle w:val="PI-1labEMEASMCA"/>
        <w:rPr>
          <w:noProof w:val="0"/>
        </w:rPr>
      </w:pPr>
      <w:r w:rsidRPr="00F32C74">
        <w:rPr>
          <w:noProof w:val="0"/>
        </w:rPr>
        <w:t>13.</w:t>
      </w:r>
      <w:r w:rsidRPr="00F32C74">
        <w:rPr>
          <w:noProof w:val="0"/>
        </w:rPr>
        <w:tab/>
        <w:t>SERIJOS NUMERIS</w:t>
      </w:r>
    </w:p>
    <w:p w14:paraId="25EA170A" w14:textId="77777777" w:rsidR="00355BD9" w:rsidRPr="00F32C74" w:rsidRDefault="00355BD9" w:rsidP="00F80994">
      <w:pPr>
        <w:pStyle w:val="BTEMEASMCA"/>
      </w:pPr>
    </w:p>
    <w:p w14:paraId="4DB7A124" w14:textId="4FCDEA1F" w:rsidR="00355BD9" w:rsidRPr="00F32C74" w:rsidRDefault="00355BD9" w:rsidP="000F7EA1">
      <w:pPr>
        <w:pStyle w:val="BTEMEASMCA"/>
      </w:pPr>
      <w:r w:rsidRPr="00012D71">
        <w:t>Lot</w:t>
      </w:r>
      <w:r w:rsidR="00012D71" w:rsidRPr="00012D71">
        <w:t>:</w:t>
      </w:r>
    </w:p>
    <w:p w14:paraId="18ADCDFA" w14:textId="77777777" w:rsidR="00355BD9" w:rsidRPr="00F32C74" w:rsidRDefault="00355BD9" w:rsidP="006C0873">
      <w:pPr>
        <w:pStyle w:val="BTEMEASMCA"/>
      </w:pPr>
    </w:p>
    <w:p w14:paraId="5EC3B8E0" w14:textId="77777777" w:rsidR="00355BD9" w:rsidRPr="00F32C74" w:rsidRDefault="00355BD9" w:rsidP="006C0873">
      <w:pPr>
        <w:pStyle w:val="BTEMEASMCA"/>
      </w:pPr>
    </w:p>
    <w:p w14:paraId="1598470A" w14:textId="77777777" w:rsidR="00355BD9" w:rsidRPr="00F32C74" w:rsidRDefault="00355BD9" w:rsidP="00355BD9">
      <w:pPr>
        <w:pStyle w:val="PI-1labEMEASMCA"/>
        <w:rPr>
          <w:noProof w:val="0"/>
        </w:rPr>
      </w:pPr>
      <w:r w:rsidRPr="00F32C74">
        <w:rPr>
          <w:noProof w:val="0"/>
        </w:rPr>
        <w:t>14.</w:t>
      </w:r>
      <w:r w:rsidRPr="00F32C74">
        <w:rPr>
          <w:noProof w:val="0"/>
        </w:rPr>
        <w:tab/>
        <w:t>PARDAVIMO (IŠDAVIMO) TVARKA</w:t>
      </w:r>
    </w:p>
    <w:p w14:paraId="0DEA000F" w14:textId="77777777" w:rsidR="00355BD9" w:rsidRPr="00F32C74" w:rsidRDefault="00355BD9" w:rsidP="00F80994">
      <w:pPr>
        <w:pStyle w:val="BTEMEASMCA"/>
      </w:pPr>
    </w:p>
    <w:p w14:paraId="6511067B" w14:textId="67E4864A" w:rsidR="00355BD9" w:rsidRPr="00F32C74" w:rsidRDefault="00355BD9" w:rsidP="000F7EA1">
      <w:pPr>
        <w:pStyle w:val="BTEMEASMCA"/>
      </w:pPr>
      <w:r w:rsidRPr="00F32C74">
        <w:t>Receptinis vaistas</w:t>
      </w:r>
      <w:r w:rsidR="001F758C">
        <w:t>.</w:t>
      </w:r>
    </w:p>
    <w:p w14:paraId="59327E04" w14:textId="77777777" w:rsidR="00355BD9" w:rsidRPr="00F32C74" w:rsidRDefault="00355BD9" w:rsidP="000F7EA1">
      <w:pPr>
        <w:pStyle w:val="BTEMEASMCA"/>
      </w:pPr>
    </w:p>
    <w:p w14:paraId="0119376C" w14:textId="77777777" w:rsidR="00355BD9" w:rsidRPr="00F32C74" w:rsidRDefault="00355BD9" w:rsidP="006C0873">
      <w:pPr>
        <w:pStyle w:val="BTEMEASMCA"/>
      </w:pPr>
    </w:p>
    <w:p w14:paraId="3F6FE727" w14:textId="77777777" w:rsidR="00355BD9" w:rsidRPr="00F32C74" w:rsidRDefault="00355BD9" w:rsidP="00355BD9">
      <w:pPr>
        <w:pStyle w:val="PI-1labEMEASMCA"/>
        <w:rPr>
          <w:noProof w:val="0"/>
        </w:rPr>
      </w:pPr>
      <w:r w:rsidRPr="00F32C74">
        <w:rPr>
          <w:noProof w:val="0"/>
        </w:rPr>
        <w:t>15.</w:t>
      </w:r>
      <w:r w:rsidRPr="00F32C74">
        <w:rPr>
          <w:noProof w:val="0"/>
        </w:rPr>
        <w:tab/>
        <w:t>VARTOJIMO INSTRUKCIJA</w:t>
      </w:r>
    </w:p>
    <w:p w14:paraId="4303907F" w14:textId="77777777" w:rsidR="00355BD9" w:rsidRPr="00F32C74" w:rsidRDefault="00355BD9" w:rsidP="00F80994">
      <w:pPr>
        <w:pStyle w:val="BTEMEASMCA"/>
      </w:pPr>
    </w:p>
    <w:p w14:paraId="7ACB2875" w14:textId="77777777" w:rsidR="00355BD9" w:rsidRPr="00F32C74" w:rsidRDefault="00355BD9" w:rsidP="000F7EA1">
      <w:pPr>
        <w:pStyle w:val="BTEMEASMCA"/>
      </w:pPr>
    </w:p>
    <w:p w14:paraId="5EDC05EA" w14:textId="77777777" w:rsidR="00355BD9" w:rsidRPr="00F32C74" w:rsidRDefault="00355BD9" w:rsidP="00355BD9">
      <w:pPr>
        <w:pStyle w:val="PI-1labEMEASMCA"/>
        <w:rPr>
          <w:noProof w:val="0"/>
        </w:rPr>
      </w:pPr>
      <w:r w:rsidRPr="00F32C74">
        <w:rPr>
          <w:noProof w:val="0"/>
        </w:rPr>
        <w:t>16.</w:t>
      </w:r>
      <w:r w:rsidRPr="00F32C74">
        <w:rPr>
          <w:noProof w:val="0"/>
        </w:rPr>
        <w:tab/>
        <w:t>INFORMACIJA BRAILIO RAŠTU</w:t>
      </w:r>
    </w:p>
    <w:p w14:paraId="39DBD420" w14:textId="77777777" w:rsidR="00355BD9" w:rsidRPr="00F32C74" w:rsidRDefault="00355BD9" w:rsidP="00F80994">
      <w:pPr>
        <w:pStyle w:val="BTEMEASMCA"/>
      </w:pPr>
    </w:p>
    <w:p w14:paraId="41659B9A" w14:textId="7C4B9493" w:rsidR="00355BD9" w:rsidRPr="00F32C74" w:rsidRDefault="001F758C" w:rsidP="000F7EA1">
      <w:pPr>
        <w:pStyle w:val="BTEMEASMCA"/>
      </w:pPr>
      <w:r>
        <w:t>l</w:t>
      </w:r>
      <w:r w:rsidR="000C2D08">
        <w:t>atanoprost/</w:t>
      </w:r>
      <w:r>
        <w:t>t</w:t>
      </w:r>
      <w:r w:rsidR="000C2D08">
        <w:t xml:space="preserve">imolol </w:t>
      </w:r>
      <w:r>
        <w:t>p</w:t>
      </w:r>
      <w:r w:rsidR="000C2D08">
        <w:t>olpharma</w:t>
      </w:r>
    </w:p>
    <w:p w14:paraId="720F43D3" w14:textId="77777777" w:rsidR="00355BD9" w:rsidRPr="00F32C74" w:rsidRDefault="00355BD9" w:rsidP="000F7EA1">
      <w:pPr>
        <w:pStyle w:val="BTEMEASMCA"/>
      </w:pPr>
    </w:p>
    <w:p w14:paraId="4EA9F089" w14:textId="77777777" w:rsidR="00355BD9" w:rsidRPr="00F32C74" w:rsidRDefault="00355BD9" w:rsidP="006C0873">
      <w:pPr>
        <w:pStyle w:val="BTEMEASMCA"/>
      </w:pPr>
    </w:p>
    <w:p w14:paraId="687D8D69" w14:textId="77777777" w:rsidR="00355BD9" w:rsidRPr="00F32C74" w:rsidRDefault="00355BD9" w:rsidP="00355BD9">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F32C74">
        <w:rPr>
          <w:b/>
          <w:lang w:val="lt-LT"/>
        </w:rPr>
        <w:t>17.</w:t>
      </w:r>
      <w:r w:rsidRPr="00F32C74">
        <w:rPr>
          <w:b/>
          <w:lang w:val="lt-LT"/>
        </w:rPr>
        <w:tab/>
        <w:t>UNIKALUS IDENTIFIKATORIUS – 2D BRŪKŠNINIS KODAS</w:t>
      </w:r>
    </w:p>
    <w:p w14:paraId="33A6E696" w14:textId="77777777" w:rsidR="00355BD9" w:rsidRPr="00F32C74" w:rsidRDefault="00355BD9" w:rsidP="00355BD9">
      <w:pPr>
        <w:rPr>
          <w:lang w:val="lt-LT"/>
        </w:rPr>
      </w:pPr>
    </w:p>
    <w:p w14:paraId="24E8E27C" w14:textId="77777777" w:rsidR="00355BD9" w:rsidRPr="00F32C74" w:rsidRDefault="00355BD9" w:rsidP="00355BD9">
      <w:pPr>
        <w:rPr>
          <w:shd w:val="clear" w:color="auto" w:fill="CCCCCC"/>
          <w:lang w:val="lt-LT"/>
        </w:rPr>
      </w:pPr>
      <w:r w:rsidRPr="00F32C74">
        <w:rPr>
          <w:highlight w:val="lightGray"/>
          <w:lang w:val="lt-LT"/>
        </w:rPr>
        <w:t>2D brūkšninis kodas su nurodytu unikaliu identifikatoriumi.</w:t>
      </w:r>
    </w:p>
    <w:p w14:paraId="1545684C" w14:textId="77777777" w:rsidR="00355BD9" w:rsidRPr="00F32C74" w:rsidRDefault="00355BD9" w:rsidP="00355BD9">
      <w:pPr>
        <w:rPr>
          <w:shd w:val="clear" w:color="auto" w:fill="CCCCCC"/>
          <w:lang w:val="lt-LT"/>
        </w:rPr>
      </w:pPr>
    </w:p>
    <w:p w14:paraId="22BED665" w14:textId="77777777" w:rsidR="00355BD9" w:rsidRPr="00F32C74" w:rsidRDefault="00355BD9" w:rsidP="00355BD9">
      <w:pPr>
        <w:rPr>
          <w:lang w:val="lt-LT"/>
        </w:rPr>
      </w:pPr>
    </w:p>
    <w:p w14:paraId="0E33AFAB" w14:textId="77777777" w:rsidR="00355BD9" w:rsidRPr="00F32C74" w:rsidRDefault="00355BD9" w:rsidP="00355BD9">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F32C74">
        <w:rPr>
          <w:b/>
          <w:lang w:val="lt-LT"/>
        </w:rPr>
        <w:t>18.</w:t>
      </w:r>
      <w:r w:rsidRPr="00F32C74">
        <w:rPr>
          <w:b/>
          <w:lang w:val="lt-LT"/>
        </w:rPr>
        <w:tab/>
        <w:t>UNIKALUS IDENTIFIKATORIUS – ŽMONĖMS SUPRANTAMI DUOMENYS</w:t>
      </w:r>
    </w:p>
    <w:p w14:paraId="6FE6F7D4" w14:textId="77777777" w:rsidR="00355BD9" w:rsidRPr="00F32C74" w:rsidRDefault="00355BD9" w:rsidP="00355BD9">
      <w:pPr>
        <w:rPr>
          <w:lang w:val="lt-LT"/>
        </w:rPr>
      </w:pPr>
    </w:p>
    <w:p w14:paraId="67669956" w14:textId="77777777" w:rsidR="00012D71" w:rsidRPr="00370414" w:rsidRDefault="00012D71" w:rsidP="00012D71">
      <w:pPr>
        <w:tabs>
          <w:tab w:val="left" w:pos="567"/>
        </w:tabs>
        <w:spacing w:line="260" w:lineRule="exact"/>
        <w:rPr>
          <w:color w:val="008000"/>
          <w:lang w:val="lt-LT" w:eastAsia="lt-LT" w:bidi="lt-LT"/>
        </w:rPr>
      </w:pPr>
      <w:r w:rsidRPr="00370414">
        <w:rPr>
          <w:lang w:val="lt-LT" w:eastAsia="lt-LT" w:bidi="lt-LT"/>
        </w:rPr>
        <w:t xml:space="preserve">PC: </w:t>
      </w:r>
    </w:p>
    <w:p w14:paraId="661554B4" w14:textId="77777777" w:rsidR="00012D71" w:rsidRPr="00370414" w:rsidRDefault="00012D71" w:rsidP="00012D71">
      <w:pPr>
        <w:tabs>
          <w:tab w:val="left" w:pos="567"/>
        </w:tabs>
        <w:spacing w:line="260" w:lineRule="exact"/>
        <w:rPr>
          <w:lang w:val="lt-LT" w:eastAsia="lt-LT" w:bidi="lt-LT"/>
        </w:rPr>
      </w:pPr>
      <w:r w:rsidRPr="00370414">
        <w:rPr>
          <w:lang w:val="lt-LT" w:eastAsia="lt-LT" w:bidi="lt-LT"/>
        </w:rPr>
        <w:t xml:space="preserve">SN: </w:t>
      </w:r>
    </w:p>
    <w:p w14:paraId="5B5F5CC6" w14:textId="77777777" w:rsidR="00012D71" w:rsidRPr="00370414" w:rsidRDefault="00012D71" w:rsidP="00012D71">
      <w:pPr>
        <w:tabs>
          <w:tab w:val="left" w:pos="567"/>
        </w:tabs>
        <w:rPr>
          <w:noProof/>
          <w:shd w:val="clear" w:color="auto" w:fill="CCCCCC"/>
          <w:lang w:val="lt-LT" w:eastAsia="lt-LT" w:bidi="lt-LT"/>
        </w:rPr>
      </w:pPr>
      <w:r w:rsidRPr="00370414">
        <w:rPr>
          <w:highlight w:val="lightGray"/>
          <w:lang w:val="lt-LT" w:eastAsia="lt-LT" w:bidi="lt-LT"/>
        </w:rPr>
        <w:t xml:space="preserve">NN: </w:t>
      </w:r>
    </w:p>
    <w:p w14:paraId="46C8B2DB" w14:textId="6AB5D97A" w:rsidR="00355BD9" w:rsidRPr="00F32C74" w:rsidRDefault="00355BD9" w:rsidP="00355BD9">
      <w:pPr>
        <w:rPr>
          <w:lang w:val="lt-LT"/>
        </w:rPr>
      </w:pPr>
    </w:p>
    <w:p w14:paraId="1C82533A" w14:textId="77777777" w:rsidR="00355BD9" w:rsidRPr="00F32C74" w:rsidRDefault="00355BD9" w:rsidP="00355BD9">
      <w:pPr>
        <w:pStyle w:val="PI-1labEMEASMCA"/>
        <w:ind w:left="0" w:firstLine="0"/>
        <w:rPr>
          <w:noProof w:val="0"/>
        </w:rPr>
      </w:pPr>
      <w:r w:rsidRPr="00F32C74">
        <w:rPr>
          <w:noProof w:val="0"/>
        </w:rPr>
        <w:br w:type="page"/>
      </w:r>
      <w:r w:rsidRPr="00F32C74">
        <w:rPr>
          <w:noProof w:val="0"/>
        </w:rPr>
        <w:lastRenderedPageBreak/>
        <w:t>MINIMALI INFORMACIJA ANT MAŽŲ VIDINIŲ</w:t>
      </w:r>
      <w:r w:rsidRPr="00F32C74">
        <w:rPr>
          <w:bCs/>
          <w:noProof w:val="0"/>
        </w:rPr>
        <w:t xml:space="preserve"> </w:t>
      </w:r>
      <w:r w:rsidRPr="00F32C74">
        <w:rPr>
          <w:noProof w:val="0"/>
        </w:rPr>
        <w:t>PAKUOČIŲ</w:t>
      </w:r>
    </w:p>
    <w:p w14:paraId="4EBF9F7A" w14:textId="77777777" w:rsidR="00355BD9" w:rsidRPr="00F32C74" w:rsidRDefault="00355BD9" w:rsidP="00355BD9">
      <w:pPr>
        <w:pStyle w:val="PI-1labEMEASMCA"/>
        <w:rPr>
          <w:noProof w:val="0"/>
        </w:rPr>
      </w:pPr>
    </w:p>
    <w:p w14:paraId="2855E922" w14:textId="77777777" w:rsidR="00355BD9" w:rsidRPr="00F32C74" w:rsidRDefault="00355BD9" w:rsidP="00355BD9">
      <w:pPr>
        <w:pStyle w:val="PI-1labEMEASMCA"/>
        <w:rPr>
          <w:noProof w:val="0"/>
        </w:rPr>
      </w:pPr>
      <w:r w:rsidRPr="00F32C74">
        <w:rPr>
          <w:noProof w:val="0"/>
        </w:rPr>
        <w:t xml:space="preserve">BUTELIUKO ETIKETĖ </w:t>
      </w:r>
    </w:p>
    <w:p w14:paraId="02DD80B7" w14:textId="77777777" w:rsidR="00355BD9" w:rsidRPr="00F32C74" w:rsidRDefault="00355BD9" w:rsidP="00F80994">
      <w:pPr>
        <w:pStyle w:val="BTEMEASMCA"/>
      </w:pPr>
    </w:p>
    <w:p w14:paraId="069FAB46" w14:textId="77777777" w:rsidR="00355BD9" w:rsidRPr="00F32C74" w:rsidRDefault="00355BD9" w:rsidP="000F7EA1">
      <w:pPr>
        <w:pStyle w:val="BTEMEASMCA"/>
      </w:pPr>
    </w:p>
    <w:p w14:paraId="367A5827" w14:textId="77777777" w:rsidR="00355BD9" w:rsidRPr="00F32C74" w:rsidRDefault="00355BD9" w:rsidP="00355BD9">
      <w:pPr>
        <w:pStyle w:val="PI-1labEMEASMCA"/>
        <w:rPr>
          <w:noProof w:val="0"/>
        </w:rPr>
      </w:pPr>
      <w:r w:rsidRPr="00F32C74">
        <w:rPr>
          <w:noProof w:val="0"/>
        </w:rPr>
        <w:t>1.</w:t>
      </w:r>
      <w:r w:rsidRPr="00F32C74">
        <w:rPr>
          <w:noProof w:val="0"/>
        </w:rPr>
        <w:tab/>
        <w:t>VAISTINIO PREPARATO PAVADINIMAS IR VARTOJIMO BŪDAS (-AI)</w:t>
      </w:r>
    </w:p>
    <w:p w14:paraId="0E9491B9" w14:textId="77777777" w:rsidR="00355BD9" w:rsidRPr="00F32C74" w:rsidRDefault="00355BD9" w:rsidP="00F80994">
      <w:pPr>
        <w:pStyle w:val="BTEMEASMCA"/>
      </w:pPr>
    </w:p>
    <w:p w14:paraId="74A72E49" w14:textId="770AEDF3" w:rsidR="00355BD9" w:rsidRPr="00F32C74" w:rsidRDefault="000C2D08" w:rsidP="000F7EA1">
      <w:pPr>
        <w:pStyle w:val="BTEMEASMCA"/>
      </w:pPr>
      <w:r>
        <w:t>Latanoprost/Timolol Polpharma</w:t>
      </w:r>
      <w:r w:rsidR="00355BD9" w:rsidRPr="00F32C74">
        <w:t xml:space="preserve"> 50 mikrogramų/5 mg/ml akių lašai </w:t>
      </w:r>
    </w:p>
    <w:p w14:paraId="4CA79CAE" w14:textId="0551416D" w:rsidR="00355BD9" w:rsidRPr="00F32C74" w:rsidRDefault="002765CD" w:rsidP="000F7EA1">
      <w:pPr>
        <w:pStyle w:val="BTEMEASMCA"/>
      </w:pPr>
      <w:r>
        <w:t>l</w:t>
      </w:r>
      <w:r w:rsidR="00355BD9" w:rsidRPr="00F32C74">
        <w:t>atanoprost</w:t>
      </w:r>
      <w:r w:rsidR="006F1FAC">
        <w:t>as</w:t>
      </w:r>
      <w:r w:rsidR="00355BD9" w:rsidRPr="00F32C74">
        <w:t>/</w:t>
      </w:r>
      <w:r>
        <w:t>t</w:t>
      </w:r>
      <w:r w:rsidR="00355BD9" w:rsidRPr="00F32C74">
        <w:t>imolol</w:t>
      </w:r>
      <w:r w:rsidR="006F1FAC">
        <w:t>is</w:t>
      </w:r>
    </w:p>
    <w:p w14:paraId="744ECF75" w14:textId="77777777" w:rsidR="00012D71" w:rsidRDefault="00012D71" w:rsidP="006C0873">
      <w:pPr>
        <w:pStyle w:val="BTEMEASMCA"/>
      </w:pPr>
    </w:p>
    <w:p w14:paraId="5532AA48" w14:textId="7EE362B6" w:rsidR="00355BD9" w:rsidRPr="00F32C74" w:rsidRDefault="00355BD9" w:rsidP="006C0873">
      <w:pPr>
        <w:pStyle w:val="BTEMEASMCA"/>
      </w:pPr>
      <w:r w:rsidRPr="00F32C74">
        <w:t>Vartoti ant akių.</w:t>
      </w:r>
    </w:p>
    <w:p w14:paraId="13BB7BA7" w14:textId="77777777" w:rsidR="00355BD9" w:rsidRPr="00F32C74" w:rsidRDefault="00355BD9" w:rsidP="006C0873">
      <w:pPr>
        <w:pStyle w:val="BTEMEASMCA"/>
      </w:pPr>
    </w:p>
    <w:p w14:paraId="1A8373F0" w14:textId="77777777" w:rsidR="00355BD9" w:rsidRPr="00F32C74" w:rsidRDefault="00355BD9" w:rsidP="006C0873">
      <w:pPr>
        <w:pStyle w:val="BTEMEASMCA"/>
      </w:pPr>
    </w:p>
    <w:p w14:paraId="40036F7E" w14:textId="77777777" w:rsidR="00355BD9" w:rsidRPr="00F32C74" w:rsidRDefault="00355BD9" w:rsidP="00355BD9">
      <w:pPr>
        <w:pStyle w:val="PI-1labEMEASMCA"/>
        <w:rPr>
          <w:noProof w:val="0"/>
        </w:rPr>
      </w:pPr>
      <w:r w:rsidRPr="00F32C74">
        <w:rPr>
          <w:noProof w:val="0"/>
        </w:rPr>
        <w:t>2.</w:t>
      </w:r>
      <w:r w:rsidRPr="00F32C74">
        <w:rPr>
          <w:noProof w:val="0"/>
        </w:rPr>
        <w:tab/>
        <w:t>VARTOJIMO METODAS</w:t>
      </w:r>
    </w:p>
    <w:p w14:paraId="5ED8FC2E" w14:textId="77777777" w:rsidR="00355BD9" w:rsidRPr="00F32C74" w:rsidRDefault="00355BD9" w:rsidP="00F80994">
      <w:pPr>
        <w:pStyle w:val="BTEMEASMCA"/>
      </w:pPr>
    </w:p>
    <w:p w14:paraId="454F4E85" w14:textId="77777777" w:rsidR="00355BD9" w:rsidRPr="00F32C74" w:rsidRDefault="00355BD9" w:rsidP="000F7EA1">
      <w:pPr>
        <w:pStyle w:val="BTEMEASMCA"/>
      </w:pPr>
    </w:p>
    <w:p w14:paraId="0E842E0B" w14:textId="77777777" w:rsidR="00355BD9" w:rsidRPr="00F32C74" w:rsidRDefault="00355BD9" w:rsidP="00355BD9">
      <w:pPr>
        <w:pStyle w:val="PI-1labEMEASMCA"/>
        <w:rPr>
          <w:noProof w:val="0"/>
        </w:rPr>
      </w:pPr>
      <w:r w:rsidRPr="00F32C74">
        <w:rPr>
          <w:noProof w:val="0"/>
        </w:rPr>
        <w:t>3.</w:t>
      </w:r>
      <w:r w:rsidRPr="00F32C74">
        <w:rPr>
          <w:noProof w:val="0"/>
        </w:rPr>
        <w:tab/>
        <w:t>TINKAMUMO LAIKAS</w:t>
      </w:r>
    </w:p>
    <w:p w14:paraId="7FE71AC8" w14:textId="77777777" w:rsidR="00355BD9" w:rsidRPr="00F32C74" w:rsidRDefault="00355BD9" w:rsidP="00F80994">
      <w:pPr>
        <w:pStyle w:val="BTEMEASMCA"/>
      </w:pPr>
    </w:p>
    <w:p w14:paraId="4FE9F27B" w14:textId="77777777" w:rsidR="00012D71" w:rsidRPr="00370414" w:rsidRDefault="00012D71" w:rsidP="00012D71">
      <w:pPr>
        <w:rPr>
          <w:lang w:val="lt-LT"/>
        </w:rPr>
      </w:pPr>
      <w:r w:rsidRPr="00370414">
        <w:rPr>
          <w:kern w:val="2"/>
          <w:lang w:val="lt-LT"/>
        </w:rPr>
        <w:t>EXP</w:t>
      </w:r>
      <w:r w:rsidRPr="00370414">
        <w:rPr>
          <w:noProof/>
          <w:lang w:val="lt-LT"/>
        </w:rPr>
        <w:t xml:space="preserve">: </w:t>
      </w:r>
      <w:r w:rsidRPr="00370414">
        <w:rPr>
          <w:lang w:val="lt-LT"/>
        </w:rPr>
        <w:t>{mm.MMMM}</w:t>
      </w:r>
    </w:p>
    <w:p w14:paraId="38883F74" w14:textId="77777777" w:rsidR="00355BD9" w:rsidRPr="00F32C74" w:rsidRDefault="00355BD9" w:rsidP="006C0873">
      <w:pPr>
        <w:pStyle w:val="BTEMEASMCA"/>
      </w:pPr>
    </w:p>
    <w:p w14:paraId="5DF71217" w14:textId="77777777" w:rsidR="00355BD9" w:rsidRPr="00F32C74" w:rsidRDefault="00355BD9" w:rsidP="006C0873">
      <w:pPr>
        <w:pStyle w:val="BTEMEASMCA"/>
      </w:pPr>
    </w:p>
    <w:p w14:paraId="6A7DEB19" w14:textId="77777777" w:rsidR="00355BD9" w:rsidRPr="00F32C74" w:rsidRDefault="00355BD9" w:rsidP="00355BD9">
      <w:pPr>
        <w:pStyle w:val="PI-1labEMEASMCA"/>
        <w:rPr>
          <w:noProof w:val="0"/>
          <w:highlight w:val="lightGray"/>
        </w:rPr>
      </w:pPr>
      <w:r w:rsidRPr="00F32C74">
        <w:rPr>
          <w:noProof w:val="0"/>
        </w:rPr>
        <w:t>4.</w:t>
      </w:r>
      <w:r w:rsidRPr="00F32C74">
        <w:rPr>
          <w:noProof w:val="0"/>
        </w:rPr>
        <w:tab/>
        <w:t>SERIJOS NUMERIS</w:t>
      </w:r>
    </w:p>
    <w:p w14:paraId="7BB109C0" w14:textId="77777777" w:rsidR="00355BD9" w:rsidRPr="00F32C74" w:rsidRDefault="00355BD9" w:rsidP="00F80994">
      <w:pPr>
        <w:pStyle w:val="BTEMEASMCA"/>
      </w:pPr>
    </w:p>
    <w:p w14:paraId="7AC90377" w14:textId="332E76EF" w:rsidR="00355BD9" w:rsidRDefault="00012D71" w:rsidP="006C0873">
      <w:pPr>
        <w:pStyle w:val="BTEMEASMCA"/>
      </w:pPr>
      <w:r>
        <w:t>Lot:</w:t>
      </w:r>
    </w:p>
    <w:p w14:paraId="7DC512E0" w14:textId="77777777" w:rsidR="00012D71" w:rsidRPr="00F32C74" w:rsidRDefault="00012D71" w:rsidP="006C0873">
      <w:pPr>
        <w:pStyle w:val="BTEMEASMCA"/>
      </w:pPr>
    </w:p>
    <w:p w14:paraId="0C96E432" w14:textId="77777777" w:rsidR="00355BD9" w:rsidRPr="00F32C74" w:rsidRDefault="00355BD9" w:rsidP="006C0873">
      <w:pPr>
        <w:pStyle w:val="BTEMEASMCA"/>
      </w:pPr>
    </w:p>
    <w:p w14:paraId="13BCFE4D" w14:textId="77777777" w:rsidR="00355BD9" w:rsidRPr="00F32C74" w:rsidRDefault="00355BD9" w:rsidP="00355BD9">
      <w:pPr>
        <w:pStyle w:val="PI-1labEMEASMCA"/>
        <w:rPr>
          <w:noProof w:val="0"/>
          <w:highlight w:val="lightGray"/>
        </w:rPr>
      </w:pPr>
      <w:r w:rsidRPr="00F32C74">
        <w:rPr>
          <w:noProof w:val="0"/>
        </w:rPr>
        <w:t>5.</w:t>
      </w:r>
      <w:r w:rsidRPr="00F32C74">
        <w:rPr>
          <w:noProof w:val="0"/>
        </w:rPr>
        <w:tab/>
        <w:t>KIEKIS (MASĖ, TŪRIS ARBA VIENETAI)</w:t>
      </w:r>
    </w:p>
    <w:p w14:paraId="547482EC" w14:textId="77777777" w:rsidR="00355BD9" w:rsidRPr="00F32C74" w:rsidRDefault="00355BD9" w:rsidP="00F80994">
      <w:pPr>
        <w:pStyle w:val="BTEMEASMCA"/>
      </w:pPr>
    </w:p>
    <w:p w14:paraId="14CF855C" w14:textId="77777777" w:rsidR="00355BD9" w:rsidRDefault="00355BD9" w:rsidP="000F7EA1">
      <w:pPr>
        <w:pStyle w:val="BTEMEASMCA"/>
      </w:pPr>
      <w:r w:rsidRPr="00F32C74">
        <w:t>2,5 ml</w:t>
      </w:r>
    </w:p>
    <w:p w14:paraId="00DB11D4" w14:textId="272D1268" w:rsidR="00012D71" w:rsidRPr="00F32C74" w:rsidRDefault="00012D71" w:rsidP="000F7EA1">
      <w:pPr>
        <w:pStyle w:val="BTEMEASMCA"/>
      </w:pPr>
      <w:r w:rsidRPr="00012D71">
        <w:rPr>
          <w:highlight w:val="lightGray"/>
        </w:rPr>
        <w:t>7,5 ml</w:t>
      </w:r>
    </w:p>
    <w:p w14:paraId="783BC3EE" w14:textId="77777777" w:rsidR="00355BD9" w:rsidRPr="00F32C74" w:rsidRDefault="00355BD9" w:rsidP="000F7EA1">
      <w:pPr>
        <w:pStyle w:val="BTEMEASMCA"/>
      </w:pPr>
    </w:p>
    <w:p w14:paraId="27D8736E" w14:textId="77777777" w:rsidR="00355BD9" w:rsidRPr="00F32C74" w:rsidRDefault="00355BD9" w:rsidP="006C0873">
      <w:pPr>
        <w:pStyle w:val="BTEMEASMCA"/>
      </w:pPr>
    </w:p>
    <w:p w14:paraId="35D10114" w14:textId="77777777" w:rsidR="00355BD9" w:rsidRPr="00F32C74" w:rsidRDefault="00355BD9" w:rsidP="00355BD9">
      <w:pPr>
        <w:pStyle w:val="PI-1labEMEASMCA"/>
        <w:rPr>
          <w:noProof w:val="0"/>
          <w:highlight w:val="lightGray"/>
        </w:rPr>
      </w:pPr>
      <w:r w:rsidRPr="00F32C74">
        <w:rPr>
          <w:noProof w:val="0"/>
        </w:rPr>
        <w:t>6.</w:t>
      </w:r>
      <w:r w:rsidRPr="00F32C74">
        <w:rPr>
          <w:noProof w:val="0"/>
        </w:rPr>
        <w:tab/>
        <w:t>KITA</w:t>
      </w:r>
    </w:p>
    <w:p w14:paraId="2E2325FF" w14:textId="77777777" w:rsidR="00355BD9" w:rsidRPr="00F32C74" w:rsidRDefault="00355BD9" w:rsidP="00F80994">
      <w:pPr>
        <w:pStyle w:val="BTEMEASMCA"/>
      </w:pPr>
    </w:p>
    <w:p w14:paraId="566E0894" w14:textId="77777777" w:rsidR="00355BD9" w:rsidRPr="00F32C74" w:rsidRDefault="00355BD9" w:rsidP="00355BD9">
      <w:pPr>
        <w:pStyle w:val="TTEMEASMCA"/>
        <w:jc w:val="left"/>
        <w:rPr>
          <w:b w:val="0"/>
        </w:rPr>
      </w:pPr>
    </w:p>
    <w:p w14:paraId="564C0688" w14:textId="77777777" w:rsidR="00355BD9" w:rsidRPr="00F32C74" w:rsidRDefault="00355BD9" w:rsidP="00355BD9">
      <w:pPr>
        <w:pStyle w:val="TTEMEASMCA"/>
        <w:jc w:val="left"/>
        <w:rPr>
          <w:b w:val="0"/>
        </w:rPr>
      </w:pPr>
    </w:p>
    <w:p w14:paraId="3DA37768" w14:textId="77777777" w:rsidR="00355BD9" w:rsidRPr="00F32C74" w:rsidRDefault="00355BD9" w:rsidP="00355BD9">
      <w:pPr>
        <w:pStyle w:val="TTEMEASMCA"/>
        <w:jc w:val="left"/>
      </w:pPr>
      <w:r w:rsidRPr="00F32C74">
        <w:br w:type="page"/>
      </w:r>
    </w:p>
    <w:p w14:paraId="4328AF1E" w14:textId="77777777" w:rsidR="00355BD9" w:rsidRPr="00F32C74" w:rsidRDefault="00355BD9" w:rsidP="00355BD9">
      <w:pPr>
        <w:pStyle w:val="TTEMEASMCA"/>
      </w:pPr>
    </w:p>
    <w:bookmarkEnd w:id="59"/>
    <w:bookmarkEnd w:id="60"/>
    <w:p w14:paraId="0AD2DFAD" w14:textId="77777777" w:rsidR="00355BD9" w:rsidRPr="00F32C74" w:rsidRDefault="00355BD9" w:rsidP="00F80994">
      <w:pPr>
        <w:pStyle w:val="BTEMEASMCA"/>
      </w:pPr>
    </w:p>
    <w:p w14:paraId="56DBB827" w14:textId="77777777" w:rsidR="00355BD9" w:rsidRPr="00F32C74" w:rsidRDefault="00355BD9" w:rsidP="000F7EA1">
      <w:pPr>
        <w:pStyle w:val="BTEMEASMCA"/>
      </w:pPr>
    </w:p>
    <w:p w14:paraId="463494DF" w14:textId="77777777" w:rsidR="00355BD9" w:rsidRPr="00F32C74" w:rsidRDefault="00355BD9" w:rsidP="000F7EA1">
      <w:pPr>
        <w:pStyle w:val="BTEMEASMCA"/>
      </w:pPr>
    </w:p>
    <w:p w14:paraId="6A400DA5" w14:textId="77777777" w:rsidR="00355BD9" w:rsidRPr="00F32C74" w:rsidRDefault="00355BD9" w:rsidP="006C0873">
      <w:pPr>
        <w:pStyle w:val="BTEMEASMCA"/>
      </w:pPr>
    </w:p>
    <w:p w14:paraId="36585C97" w14:textId="77777777" w:rsidR="00355BD9" w:rsidRPr="00F32C74" w:rsidRDefault="00355BD9" w:rsidP="006C0873">
      <w:pPr>
        <w:pStyle w:val="BTEMEASMCA"/>
      </w:pPr>
    </w:p>
    <w:p w14:paraId="76E4EB0A" w14:textId="77777777" w:rsidR="00355BD9" w:rsidRPr="00F32C74" w:rsidRDefault="00355BD9" w:rsidP="006C0873">
      <w:pPr>
        <w:pStyle w:val="BTEMEASMCA"/>
      </w:pPr>
    </w:p>
    <w:p w14:paraId="4719C4D6" w14:textId="77777777" w:rsidR="00355BD9" w:rsidRPr="00F32C74" w:rsidRDefault="00355BD9" w:rsidP="00E93CCC">
      <w:pPr>
        <w:pStyle w:val="BTEMEASMCA"/>
      </w:pPr>
    </w:p>
    <w:p w14:paraId="42A1164A" w14:textId="77777777" w:rsidR="00355BD9" w:rsidRPr="00F32C74" w:rsidRDefault="00355BD9" w:rsidP="00631649">
      <w:pPr>
        <w:pStyle w:val="BTEMEASMCA"/>
      </w:pPr>
    </w:p>
    <w:p w14:paraId="38E0F8D7" w14:textId="77777777" w:rsidR="00355BD9" w:rsidRPr="00F32C74" w:rsidRDefault="00355BD9">
      <w:pPr>
        <w:pStyle w:val="BTEMEASMCA"/>
      </w:pPr>
    </w:p>
    <w:p w14:paraId="29B70F6C" w14:textId="77777777" w:rsidR="00355BD9" w:rsidRPr="00F32C74" w:rsidRDefault="00355BD9">
      <w:pPr>
        <w:pStyle w:val="BTEMEASMCA"/>
      </w:pPr>
    </w:p>
    <w:p w14:paraId="6ED7685D" w14:textId="77777777" w:rsidR="00355BD9" w:rsidRPr="00F32C74" w:rsidRDefault="00355BD9">
      <w:pPr>
        <w:pStyle w:val="BTEMEASMCA"/>
      </w:pPr>
    </w:p>
    <w:p w14:paraId="58CBB896" w14:textId="77777777" w:rsidR="00355BD9" w:rsidRPr="00F32C74" w:rsidRDefault="00355BD9">
      <w:pPr>
        <w:pStyle w:val="BTEMEASMCA"/>
      </w:pPr>
    </w:p>
    <w:p w14:paraId="1A7535A0" w14:textId="77777777" w:rsidR="00355BD9" w:rsidRPr="00F32C74" w:rsidRDefault="00355BD9">
      <w:pPr>
        <w:pStyle w:val="BTEMEASMCA"/>
      </w:pPr>
    </w:p>
    <w:p w14:paraId="1D96FA84" w14:textId="77777777" w:rsidR="00355BD9" w:rsidRPr="00F32C74" w:rsidRDefault="00355BD9">
      <w:pPr>
        <w:pStyle w:val="BTEMEASMCA"/>
      </w:pPr>
    </w:p>
    <w:p w14:paraId="4415670E" w14:textId="77777777" w:rsidR="00355BD9" w:rsidRPr="00F32C74" w:rsidRDefault="00355BD9">
      <w:pPr>
        <w:pStyle w:val="BTEMEASMCA"/>
      </w:pPr>
    </w:p>
    <w:p w14:paraId="041F5A68" w14:textId="77777777" w:rsidR="00355BD9" w:rsidRPr="00F32C74" w:rsidRDefault="00355BD9">
      <w:pPr>
        <w:pStyle w:val="BTEMEASMCA"/>
      </w:pPr>
    </w:p>
    <w:p w14:paraId="41DC04D9" w14:textId="77777777" w:rsidR="00355BD9" w:rsidRPr="00F32C74" w:rsidRDefault="00355BD9">
      <w:pPr>
        <w:pStyle w:val="BTEMEASMCA"/>
      </w:pPr>
    </w:p>
    <w:p w14:paraId="30B2D419" w14:textId="77777777" w:rsidR="00355BD9" w:rsidRPr="00F32C74" w:rsidRDefault="00355BD9">
      <w:pPr>
        <w:pStyle w:val="BTEMEASMCA"/>
      </w:pPr>
    </w:p>
    <w:p w14:paraId="577F7FB3" w14:textId="77777777" w:rsidR="00355BD9" w:rsidRPr="00F32C74" w:rsidRDefault="00355BD9">
      <w:pPr>
        <w:pStyle w:val="BTEMEASMCA"/>
      </w:pPr>
    </w:p>
    <w:p w14:paraId="5152CDD8" w14:textId="77777777" w:rsidR="00355BD9" w:rsidRPr="00F32C74" w:rsidRDefault="00355BD9">
      <w:pPr>
        <w:pStyle w:val="BTEMEASMCA"/>
      </w:pPr>
    </w:p>
    <w:p w14:paraId="70AFACCF" w14:textId="77777777" w:rsidR="00355BD9" w:rsidRPr="00F32C74" w:rsidRDefault="00355BD9">
      <w:pPr>
        <w:pStyle w:val="BTEMEASMCA"/>
      </w:pPr>
    </w:p>
    <w:p w14:paraId="1E857D22" w14:textId="5D57BFA1" w:rsidR="00355BD9" w:rsidRPr="00F32C74" w:rsidRDefault="00355BD9" w:rsidP="00355BD9">
      <w:pPr>
        <w:pStyle w:val="TTEMEASMCA"/>
      </w:pPr>
      <w:bookmarkStart w:id="67" w:name="_Toc129243137"/>
      <w:bookmarkStart w:id="68" w:name="_Toc129243262"/>
      <w:r w:rsidRPr="00F32C74">
        <w:t>B. PAKUOTĖS LAPELIS</w:t>
      </w:r>
      <w:bookmarkEnd w:id="67"/>
      <w:bookmarkEnd w:id="68"/>
    </w:p>
    <w:p w14:paraId="021E459E" w14:textId="4FE33062" w:rsidR="00355BD9" w:rsidRPr="00F32C74" w:rsidRDefault="00355BD9" w:rsidP="00355BD9">
      <w:pPr>
        <w:jc w:val="center"/>
        <w:rPr>
          <w:b/>
          <w:lang w:val="lt-LT"/>
        </w:rPr>
      </w:pPr>
      <w:r w:rsidRPr="00F32C74">
        <w:rPr>
          <w:lang w:val="lt-LT"/>
        </w:rPr>
        <w:br w:type="page"/>
      </w:r>
      <w:bookmarkStart w:id="69" w:name="_Toc129243138"/>
      <w:bookmarkStart w:id="70" w:name="_Toc129243263"/>
      <w:r w:rsidRPr="00F32C74">
        <w:rPr>
          <w:b/>
          <w:lang w:val="lt-LT"/>
        </w:rPr>
        <w:lastRenderedPageBreak/>
        <w:t xml:space="preserve">Pakuotės lapelis: informacija </w:t>
      </w:r>
      <w:bookmarkEnd w:id="69"/>
      <w:bookmarkEnd w:id="70"/>
      <w:r w:rsidR="00C84E91">
        <w:rPr>
          <w:b/>
          <w:lang w:val="lt-LT"/>
        </w:rPr>
        <w:t>pacientui</w:t>
      </w:r>
    </w:p>
    <w:p w14:paraId="5E615DB8" w14:textId="77777777" w:rsidR="00355BD9" w:rsidRPr="00F32C74" w:rsidRDefault="00355BD9" w:rsidP="00F80994">
      <w:pPr>
        <w:pStyle w:val="BTEMEASMCA"/>
      </w:pPr>
    </w:p>
    <w:p w14:paraId="585532D6" w14:textId="7E484D78" w:rsidR="00355BD9" w:rsidRPr="00F32C74" w:rsidRDefault="000C2D08" w:rsidP="00355BD9">
      <w:pPr>
        <w:spacing w:line="240" w:lineRule="auto"/>
        <w:jc w:val="center"/>
        <w:rPr>
          <w:b/>
          <w:lang w:val="lt-LT"/>
        </w:rPr>
      </w:pPr>
      <w:r>
        <w:rPr>
          <w:b/>
          <w:lang w:val="lt-LT"/>
        </w:rPr>
        <w:t>Latanoprost/Timolol Polpharma</w:t>
      </w:r>
      <w:r w:rsidR="00355BD9" w:rsidRPr="00F32C74">
        <w:rPr>
          <w:b/>
          <w:lang w:val="lt-LT"/>
        </w:rPr>
        <w:t xml:space="preserve"> 50 mikrogramų/5 mg/ml akių lašai (tirpalas)</w:t>
      </w:r>
    </w:p>
    <w:p w14:paraId="404CA4BE" w14:textId="77777777" w:rsidR="00A055AF" w:rsidRDefault="00A055AF" w:rsidP="00F80994">
      <w:pPr>
        <w:pStyle w:val="BTeEMEASMCA"/>
      </w:pPr>
    </w:p>
    <w:p w14:paraId="578C282A" w14:textId="46943F49" w:rsidR="00355BD9" w:rsidRPr="00F32C74" w:rsidRDefault="002765CD" w:rsidP="00F80994">
      <w:pPr>
        <w:pStyle w:val="BTeEMEASMCA"/>
      </w:pPr>
      <w:r>
        <w:t>l</w:t>
      </w:r>
      <w:r w:rsidR="00355BD9" w:rsidRPr="00F32C74">
        <w:t>atanoprostas/</w:t>
      </w:r>
      <w:r>
        <w:t>t</w:t>
      </w:r>
      <w:r w:rsidR="00355BD9" w:rsidRPr="00F32C74">
        <w:t>imololis</w:t>
      </w:r>
    </w:p>
    <w:p w14:paraId="36EDA6BB" w14:textId="77777777" w:rsidR="00355BD9" w:rsidRPr="00F32C74" w:rsidRDefault="00355BD9" w:rsidP="000F7EA1">
      <w:pPr>
        <w:pStyle w:val="BTEMEASMCA"/>
      </w:pPr>
    </w:p>
    <w:p w14:paraId="562214BF" w14:textId="77777777" w:rsidR="00355BD9" w:rsidRPr="00F32C74" w:rsidRDefault="00355BD9" w:rsidP="000F7EA1">
      <w:pPr>
        <w:pStyle w:val="BTbEMEASMCA"/>
      </w:pPr>
      <w:r w:rsidRPr="00F32C74">
        <w:t>Atidžiai perskaitykite visą šį lapelį, prieš pradėdami vartoti vaistą, nes jame pateikiama Jums svarbi informacija.</w:t>
      </w:r>
    </w:p>
    <w:p w14:paraId="7482C1CB" w14:textId="77777777" w:rsidR="00355BD9" w:rsidRPr="00F32C74" w:rsidRDefault="00355BD9" w:rsidP="00355BD9">
      <w:pPr>
        <w:numPr>
          <w:ilvl w:val="0"/>
          <w:numId w:val="5"/>
        </w:numPr>
        <w:spacing w:line="240" w:lineRule="auto"/>
        <w:ind w:left="567" w:right="-2" w:hanging="567"/>
        <w:rPr>
          <w:lang w:val="lt-LT"/>
        </w:rPr>
      </w:pPr>
      <w:r w:rsidRPr="00F32C74">
        <w:rPr>
          <w:lang w:val="lt-LT"/>
        </w:rPr>
        <w:t xml:space="preserve">Neišmeskite šio lapelio, nes vėl gali prireikti jį perskaityti. </w:t>
      </w:r>
    </w:p>
    <w:p w14:paraId="575183DA" w14:textId="77777777" w:rsidR="00355BD9" w:rsidRPr="00F32C74" w:rsidRDefault="00355BD9" w:rsidP="00355BD9">
      <w:pPr>
        <w:numPr>
          <w:ilvl w:val="0"/>
          <w:numId w:val="5"/>
        </w:numPr>
        <w:spacing w:line="240" w:lineRule="auto"/>
        <w:ind w:left="567" w:right="-2" w:hanging="567"/>
        <w:rPr>
          <w:lang w:val="lt-LT"/>
        </w:rPr>
      </w:pPr>
      <w:r w:rsidRPr="00F32C74">
        <w:rPr>
          <w:lang w:val="lt-LT"/>
        </w:rPr>
        <w:t>Jeigu kiltų daugiau klausimų, kreipkitės į gydytoją arba vaistininką.</w:t>
      </w:r>
    </w:p>
    <w:p w14:paraId="6D3C2CD1" w14:textId="77777777" w:rsidR="00355BD9" w:rsidRPr="00F32C74" w:rsidRDefault="00355BD9" w:rsidP="00355BD9">
      <w:pPr>
        <w:spacing w:line="240" w:lineRule="auto"/>
        <w:ind w:left="567" w:right="-2" w:hanging="567"/>
        <w:rPr>
          <w:lang w:val="lt-LT"/>
        </w:rPr>
      </w:pPr>
      <w:r w:rsidRPr="00F32C74">
        <w:rPr>
          <w:lang w:val="lt-LT"/>
        </w:rPr>
        <w:t>-</w:t>
      </w:r>
      <w:r w:rsidRPr="00F32C74">
        <w:rPr>
          <w:lang w:val="lt-LT"/>
        </w:rPr>
        <w:tab/>
        <w:t>Šis vaistas skirtas tik Jums, todėl kitiems žmonėms jo duoti negalima. Vaistas gali jiems pakenkti (net tiems, kurių ligos požymiai yra tokie patys kaip Jūsų).</w:t>
      </w:r>
    </w:p>
    <w:p w14:paraId="389039F9" w14:textId="77777777" w:rsidR="00355BD9" w:rsidRPr="00F32C74" w:rsidRDefault="00355BD9" w:rsidP="00355BD9">
      <w:pPr>
        <w:numPr>
          <w:ilvl w:val="0"/>
          <w:numId w:val="5"/>
        </w:numPr>
        <w:tabs>
          <w:tab w:val="left" w:pos="567"/>
        </w:tabs>
        <w:spacing w:line="240" w:lineRule="auto"/>
        <w:ind w:left="567" w:hanging="567"/>
        <w:rPr>
          <w:lang w:val="lt-LT"/>
        </w:rPr>
      </w:pPr>
      <w:r w:rsidRPr="00F32C74">
        <w:rPr>
          <w:lang w:val="lt-LT"/>
        </w:rPr>
        <w:t>Jeigu pasireiškė šalutinis poveikis (net jeigu jis šiame lapelyje nenurodytas), kreipkitės į gydytoją arba vaistininką. Žr. 4 skyrių.</w:t>
      </w:r>
    </w:p>
    <w:p w14:paraId="100CDC9A" w14:textId="77777777" w:rsidR="00355BD9" w:rsidRPr="00F32C74" w:rsidRDefault="00355BD9" w:rsidP="00F80994">
      <w:pPr>
        <w:pStyle w:val="BTEMEASMCA"/>
      </w:pPr>
    </w:p>
    <w:p w14:paraId="5877BCF0" w14:textId="77777777" w:rsidR="00355BD9" w:rsidRPr="00F32C74" w:rsidRDefault="00355BD9" w:rsidP="000F7EA1">
      <w:pPr>
        <w:pStyle w:val="BTEMEASMCA"/>
      </w:pPr>
    </w:p>
    <w:p w14:paraId="0498177C" w14:textId="77777777" w:rsidR="00355BD9" w:rsidRPr="00F32C74" w:rsidRDefault="00355BD9" w:rsidP="000F7EA1">
      <w:pPr>
        <w:pStyle w:val="BTbEMEASMCA"/>
      </w:pPr>
      <w:r w:rsidRPr="00F32C74">
        <w:t>Apie ką rašoma šiame lapelyje?</w:t>
      </w:r>
    </w:p>
    <w:p w14:paraId="59C9B0C9" w14:textId="77777777" w:rsidR="00355BD9" w:rsidRPr="00F32C74" w:rsidRDefault="00355BD9" w:rsidP="006C0873">
      <w:pPr>
        <w:pStyle w:val="BTbEMEASMCA"/>
      </w:pPr>
    </w:p>
    <w:p w14:paraId="298FE676" w14:textId="36D0F865" w:rsidR="00355BD9" w:rsidRPr="00F32C74" w:rsidRDefault="00355BD9" w:rsidP="006C0873">
      <w:pPr>
        <w:pStyle w:val="BTEMEASMCA"/>
      </w:pPr>
      <w:r w:rsidRPr="00F32C74">
        <w:t>1.</w:t>
      </w:r>
      <w:r w:rsidRPr="00F32C74">
        <w:tab/>
        <w:t xml:space="preserve">Kas yra </w:t>
      </w:r>
      <w:r w:rsidR="000C2D08">
        <w:t>Latanoprost/Timolol Polpharma</w:t>
      </w:r>
      <w:r w:rsidRPr="00F32C74">
        <w:t xml:space="preserve"> ir kam jis vartojamas</w:t>
      </w:r>
    </w:p>
    <w:p w14:paraId="108915BC" w14:textId="09D61895" w:rsidR="00355BD9" w:rsidRPr="00F32C74" w:rsidRDefault="00355BD9" w:rsidP="006C0873">
      <w:pPr>
        <w:pStyle w:val="BTEMEASMCA"/>
      </w:pPr>
      <w:r w:rsidRPr="00F32C74">
        <w:t>2.</w:t>
      </w:r>
      <w:r w:rsidRPr="00F32C74">
        <w:tab/>
        <w:t xml:space="preserve">Kas žinotina prieš vartojant </w:t>
      </w:r>
      <w:r w:rsidR="000C2D08">
        <w:t>Latanoprost/Timolol Polpharma</w:t>
      </w:r>
    </w:p>
    <w:p w14:paraId="7613911B" w14:textId="7579B017" w:rsidR="00355BD9" w:rsidRPr="00F32C74" w:rsidRDefault="00355BD9" w:rsidP="00E93CCC">
      <w:pPr>
        <w:pStyle w:val="BTEMEASMCA"/>
      </w:pPr>
      <w:r w:rsidRPr="00F32C74">
        <w:t>3.</w:t>
      </w:r>
      <w:r w:rsidRPr="00F32C74">
        <w:tab/>
        <w:t xml:space="preserve">Kaip vartoti </w:t>
      </w:r>
      <w:r w:rsidR="000C2D08">
        <w:t>Latanoprost/Timolol Polpharma</w:t>
      </w:r>
    </w:p>
    <w:p w14:paraId="67B2A168" w14:textId="77777777" w:rsidR="00355BD9" w:rsidRPr="00F32C74" w:rsidRDefault="00355BD9" w:rsidP="00631649">
      <w:pPr>
        <w:pStyle w:val="BTEMEASMCA"/>
      </w:pPr>
      <w:r w:rsidRPr="00F32C74">
        <w:t>4.</w:t>
      </w:r>
      <w:r w:rsidRPr="00F32C74">
        <w:tab/>
        <w:t>Galimas šalutinis poveikis</w:t>
      </w:r>
    </w:p>
    <w:p w14:paraId="4AE70280" w14:textId="586569C0" w:rsidR="00355BD9" w:rsidRPr="00F32C74" w:rsidRDefault="00355BD9">
      <w:pPr>
        <w:pStyle w:val="BTEMEASMCA"/>
      </w:pPr>
      <w:r w:rsidRPr="00F32C74">
        <w:t>5.</w:t>
      </w:r>
      <w:r w:rsidRPr="00F32C74">
        <w:tab/>
        <w:t xml:space="preserve">Kaip laikyti </w:t>
      </w:r>
      <w:r w:rsidR="000C2D08">
        <w:t>Latanoprost/Timolol Polpharma</w:t>
      </w:r>
    </w:p>
    <w:p w14:paraId="1B57BBAC" w14:textId="77777777" w:rsidR="00355BD9" w:rsidRPr="00F32C74" w:rsidRDefault="00355BD9">
      <w:pPr>
        <w:pStyle w:val="BTEMEASMCA"/>
      </w:pPr>
      <w:r w:rsidRPr="00F32C74">
        <w:t>6.</w:t>
      </w:r>
      <w:r w:rsidRPr="00F32C74">
        <w:tab/>
        <w:t>Pakuotės turinys ir kita informacija</w:t>
      </w:r>
    </w:p>
    <w:p w14:paraId="0FC780CA" w14:textId="77777777" w:rsidR="00355BD9" w:rsidRPr="00F32C74" w:rsidRDefault="00355BD9">
      <w:pPr>
        <w:pStyle w:val="BTEMEASMCA"/>
      </w:pPr>
    </w:p>
    <w:p w14:paraId="73A48DE9" w14:textId="77777777" w:rsidR="00355BD9" w:rsidRPr="00F32C74" w:rsidRDefault="00355BD9">
      <w:pPr>
        <w:pStyle w:val="BTEMEASMCA"/>
      </w:pPr>
    </w:p>
    <w:p w14:paraId="0AE51D42" w14:textId="4596CD48" w:rsidR="00355BD9" w:rsidRPr="00F32C74" w:rsidRDefault="00355BD9" w:rsidP="00355BD9">
      <w:pPr>
        <w:pStyle w:val="PI-1EMEASMCA"/>
        <w:tabs>
          <w:tab w:val="left" w:pos="567"/>
        </w:tabs>
      </w:pPr>
      <w:bookmarkStart w:id="71" w:name="_Toc129243139"/>
      <w:bookmarkStart w:id="72" w:name="_Toc129243264"/>
      <w:r w:rsidRPr="00F32C74">
        <w:t>1.</w:t>
      </w:r>
      <w:r w:rsidRPr="00F32C74">
        <w:tab/>
        <w:t xml:space="preserve">Kas yra </w:t>
      </w:r>
      <w:r w:rsidR="000C2D08">
        <w:t>Latanoprost/Timolol Polpharma</w:t>
      </w:r>
      <w:r w:rsidRPr="00F32C74">
        <w:t xml:space="preserve"> ir kam jis vartojamas</w:t>
      </w:r>
      <w:bookmarkEnd w:id="71"/>
      <w:bookmarkEnd w:id="72"/>
    </w:p>
    <w:p w14:paraId="12A018F6" w14:textId="77777777" w:rsidR="00355BD9" w:rsidRPr="00F32C74" w:rsidRDefault="00355BD9" w:rsidP="00F80994">
      <w:pPr>
        <w:pStyle w:val="BTEMEASMCA"/>
      </w:pPr>
    </w:p>
    <w:p w14:paraId="148E4EE3" w14:textId="63C2E246" w:rsidR="00355BD9" w:rsidRPr="00F32C74" w:rsidRDefault="000C2D08" w:rsidP="00A055AF">
      <w:pPr>
        <w:pStyle w:val="BTEMEASMCA"/>
      </w:pPr>
      <w:proofErr w:type="spellStart"/>
      <w:r>
        <w:t>Latanoprost</w:t>
      </w:r>
      <w:proofErr w:type="spellEnd"/>
      <w:r>
        <w:t>/</w:t>
      </w:r>
      <w:proofErr w:type="spellStart"/>
      <w:r>
        <w:t>Timolol</w:t>
      </w:r>
      <w:proofErr w:type="spellEnd"/>
      <w:r>
        <w:t xml:space="preserve"> </w:t>
      </w:r>
      <w:proofErr w:type="spellStart"/>
      <w:r>
        <w:t>Polpharma</w:t>
      </w:r>
      <w:proofErr w:type="spellEnd"/>
      <w:r w:rsidR="00355BD9" w:rsidRPr="00F32C74">
        <w:t xml:space="preserve"> </w:t>
      </w:r>
      <w:r w:rsidR="00A055AF">
        <w:t xml:space="preserve">sudėtyje yra </w:t>
      </w:r>
      <w:r w:rsidR="00584180">
        <w:t>dvi veikliosios medžiagos</w:t>
      </w:r>
      <w:r w:rsidR="00A055AF">
        <w:t>:</w:t>
      </w:r>
      <w:r w:rsidR="00355BD9" w:rsidRPr="00F32C74">
        <w:t xml:space="preserve"> </w:t>
      </w:r>
      <w:proofErr w:type="spellStart"/>
      <w:r w:rsidR="00355BD9" w:rsidRPr="00F32C74">
        <w:t>latanoprostas</w:t>
      </w:r>
      <w:proofErr w:type="spellEnd"/>
      <w:r w:rsidR="00355BD9" w:rsidRPr="00F32C74">
        <w:t xml:space="preserve"> ir </w:t>
      </w:r>
      <w:proofErr w:type="spellStart"/>
      <w:r w:rsidR="00355BD9" w:rsidRPr="00F32C74">
        <w:t>timololis</w:t>
      </w:r>
      <w:proofErr w:type="spellEnd"/>
      <w:r w:rsidR="00355BD9" w:rsidRPr="00F32C74">
        <w:t xml:space="preserve">. </w:t>
      </w:r>
    </w:p>
    <w:p w14:paraId="265438AF" w14:textId="77777777" w:rsidR="00A055AF" w:rsidRDefault="00A055AF" w:rsidP="00A055AF">
      <w:pPr>
        <w:pStyle w:val="BTEMEASMCA"/>
      </w:pPr>
      <w:r w:rsidRPr="00D3393F">
        <w:t xml:space="preserve">Latanoprostas priklauso </w:t>
      </w:r>
      <w:r w:rsidRPr="00017D9F">
        <w:t xml:space="preserve">prostaglandinų analogų vaistų grupei. Timololis </w:t>
      </w:r>
      <w:r>
        <w:t>priklauso vaistų, vadinamų</w:t>
      </w:r>
      <w:r w:rsidRPr="00017D9F">
        <w:t xml:space="preserve"> beta </w:t>
      </w:r>
      <w:r>
        <w:t>adreno</w:t>
      </w:r>
      <w:r w:rsidRPr="00017D9F">
        <w:t>blokatori</w:t>
      </w:r>
      <w:r>
        <w:t>ais, grupei</w:t>
      </w:r>
      <w:r w:rsidRPr="00017D9F">
        <w:t xml:space="preserve">. </w:t>
      </w:r>
      <w:r w:rsidRPr="00A055AF">
        <w:t xml:space="preserve">Latanoprostas </w:t>
      </w:r>
      <w:r>
        <w:t>didina</w:t>
      </w:r>
      <w:r w:rsidRPr="00A055AF">
        <w:t xml:space="preserve"> natūralų skysčių nutekėjimą iš akies į krauj</w:t>
      </w:r>
      <w:r>
        <w:t>otaką</w:t>
      </w:r>
      <w:r w:rsidRPr="00A055AF">
        <w:t>. Timololis veikia sulėtindamas skysčių susidarymą akyje.</w:t>
      </w:r>
    </w:p>
    <w:p w14:paraId="03059584" w14:textId="77777777" w:rsidR="00A055AF" w:rsidRPr="00B46F68" w:rsidRDefault="00A055AF" w:rsidP="00A055AF">
      <w:pPr>
        <w:pStyle w:val="BTEMEASMCA"/>
      </w:pPr>
    </w:p>
    <w:p w14:paraId="1BFC07BD" w14:textId="3320FCE9" w:rsidR="00453641" w:rsidRDefault="000C2D08" w:rsidP="00453641">
      <w:pPr>
        <w:pStyle w:val="BTEMEASMCA"/>
      </w:pPr>
      <w:r>
        <w:t>Latanoprost/Timolol Polpharma</w:t>
      </w:r>
      <w:r w:rsidR="00453641">
        <w:t xml:space="preserve"> vartojamas Jūsų akispūdžiui mažinti, jei sergate atviro kampo glaukoma arba akies hipertenzija. Abi šios ligos yra susijusios su akispūdžio padidėjimu, kuris galiausiai paveikia Jūsų regėjimą. Gydytojas paprastai Jums paskirs </w:t>
      </w:r>
      <w:r>
        <w:t>Latanoprost/Timolol Polpharma</w:t>
      </w:r>
      <w:r w:rsidR="00453641">
        <w:t xml:space="preserve">, kai </w:t>
      </w:r>
      <w:r w:rsidR="00453641" w:rsidRPr="007D3B00">
        <w:t>kit</w:t>
      </w:r>
      <w:r w:rsidR="00453641" w:rsidRPr="00E543A4">
        <w:t>ų</w:t>
      </w:r>
      <w:r w:rsidR="00453641" w:rsidRPr="00AB7421">
        <w:t xml:space="preserve"> vaistų poveikis </w:t>
      </w:r>
      <w:r w:rsidR="00453641" w:rsidRPr="00965AA0">
        <w:t>nepakankamai veiksminga</w:t>
      </w:r>
      <w:r w:rsidR="00453641" w:rsidRPr="00A92E11">
        <w:t>s.</w:t>
      </w:r>
      <w:r w:rsidR="00453641">
        <w:t xml:space="preserve"> </w:t>
      </w:r>
    </w:p>
    <w:p w14:paraId="4FFD6421" w14:textId="139341E0" w:rsidR="00355BD9" w:rsidRDefault="000C2D08" w:rsidP="00453641">
      <w:pPr>
        <w:pStyle w:val="BTEMEASMCA"/>
      </w:pPr>
      <w:r>
        <w:t>Latanoprost/Timolol Polpharma</w:t>
      </w:r>
      <w:r w:rsidR="00453641">
        <w:t xml:space="preserve"> galima vartoti suaugusiems vyrams ir moterims (įskaitant senyvus pacientus), tačiau nerekomenduojama vartoti, jei esate jaunesnis nei 18 metų.</w:t>
      </w:r>
    </w:p>
    <w:p w14:paraId="260298D5" w14:textId="77777777" w:rsidR="00453641" w:rsidRPr="00F32C74" w:rsidRDefault="00453641" w:rsidP="00453641">
      <w:pPr>
        <w:pStyle w:val="BTEMEASMCA"/>
      </w:pPr>
    </w:p>
    <w:p w14:paraId="46F716B0" w14:textId="77777777" w:rsidR="00355BD9" w:rsidRPr="00F32C74" w:rsidRDefault="00355BD9" w:rsidP="00631649">
      <w:pPr>
        <w:pStyle w:val="BTEMEASMCA"/>
      </w:pPr>
    </w:p>
    <w:p w14:paraId="102E2978" w14:textId="1352EFF1" w:rsidR="00355BD9" w:rsidRPr="00F32C74" w:rsidRDefault="00355BD9" w:rsidP="00355BD9">
      <w:pPr>
        <w:pStyle w:val="PI-1EMEASMCA"/>
        <w:tabs>
          <w:tab w:val="left" w:pos="567"/>
        </w:tabs>
      </w:pPr>
      <w:bookmarkStart w:id="73" w:name="_Toc129243140"/>
      <w:bookmarkStart w:id="74" w:name="_Toc129243265"/>
      <w:r w:rsidRPr="00F32C74">
        <w:t>2.</w:t>
      </w:r>
      <w:r w:rsidRPr="00F32C74">
        <w:tab/>
        <w:t xml:space="preserve">Kas žinotina prieš vartojant </w:t>
      </w:r>
      <w:bookmarkEnd w:id="73"/>
      <w:bookmarkEnd w:id="74"/>
      <w:r w:rsidR="000C2D08">
        <w:t>Latanoprost/Timolol Polpharma</w:t>
      </w:r>
    </w:p>
    <w:p w14:paraId="55F997AA" w14:textId="77777777" w:rsidR="00355BD9" w:rsidRPr="00F32C74" w:rsidRDefault="00355BD9" w:rsidP="00F80994">
      <w:pPr>
        <w:pStyle w:val="BTEMEASMCA"/>
      </w:pPr>
    </w:p>
    <w:p w14:paraId="633C4200" w14:textId="6FCBA18D" w:rsidR="00355BD9" w:rsidRPr="00F32C74" w:rsidRDefault="000C2D08" w:rsidP="00355BD9">
      <w:pPr>
        <w:pStyle w:val="PI-3EMEASMCA"/>
        <w:tabs>
          <w:tab w:val="left" w:pos="567"/>
        </w:tabs>
        <w:spacing w:line="240" w:lineRule="auto"/>
      </w:pPr>
      <w:r>
        <w:t>Latanoprost/Timolol Polpharma</w:t>
      </w:r>
      <w:r w:rsidR="00355BD9" w:rsidRPr="00F32C74">
        <w:t xml:space="preserve"> vartoti </w:t>
      </w:r>
      <w:r w:rsidR="002765CD">
        <w:t>draudžia</w:t>
      </w:r>
      <w:r w:rsidR="002765CD" w:rsidRPr="00F32C74">
        <w:t>ma</w:t>
      </w:r>
      <w:r w:rsidR="00355BD9" w:rsidRPr="00F32C74">
        <w:t>:</w:t>
      </w:r>
    </w:p>
    <w:p w14:paraId="19BCF3C3" w14:textId="49190DF1" w:rsidR="00355BD9" w:rsidRPr="00F32C74" w:rsidRDefault="00355BD9" w:rsidP="00996962">
      <w:pPr>
        <w:pStyle w:val="BT-EMEASMCA"/>
      </w:pPr>
      <w:r w:rsidRPr="00F32C74">
        <w:t>jeigu yra alergija latanoprostui</w:t>
      </w:r>
      <w:r w:rsidR="00453641">
        <w:t xml:space="preserve"> ar</w:t>
      </w:r>
      <w:r w:rsidRPr="00F32C74">
        <w:t xml:space="preserve"> timololiui</w:t>
      </w:r>
      <w:r w:rsidR="00453641">
        <w:t>, beta adrenoblokatoriams</w:t>
      </w:r>
      <w:r w:rsidRPr="00F32C74">
        <w:t xml:space="preserve"> arba bet kuriai pagalbinei šio vaisto medžiagai (jos išvardytos 6 skyriuje)</w:t>
      </w:r>
    </w:p>
    <w:p w14:paraId="00E039B0" w14:textId="5BCFC6DF" w:rsidR="00355BD9" w:rsidRPr="00F32C74" w:rsidRDefault="00355BD9" w:rsidP="00996962">
      <w:pPr>
        <w:pStyle w:val="BT-EMEASMCA"/>
      </w:pPr>
      <w:r w:rsidRPr="00F32C74">
        <w:t xml:space="preserve">jeigu sergate </w:t>
      </w:r>
      <w:r w:rsidR="00BF6D3A">
        <w:t xml:space="preserve">arba anksčiau sirgote tokiomis </w:t>
      </w:r>
      <w:r w:rsidRPr="00F32C74">
        <w:t xml:space="preserve">kvėpavimo </w:t>
      </w:r>
      <w:r w:rsidR="00BF6D3A">
        <w:t>sistemos ligomis kaip</w:t>
      </w:r>
      <w:r w:rsidRPr="00F32C74">
        <w:t xml:space="preserve"> astm</w:t>
      </w:r>
      <w:r w:rsidR="00AB20C7">
        <w:t xml:space="preserve">a, </w:t>
      </w:r>
      <w:r w:rsidR="00996962">
        <w:t xml:space="preserve">sunkus </w:t>
      </w:r>
      <w:r w:rsidRPr="00F32C74">
        <w:t>lėtin</w:t>
      </w:r>
      <w:r w:rsidR="00AB20C7">
        <w:t>is</w:t>
      </w:r>
      <w:r w:rsidRPr="00F32C74">
        <w:t xml:space="preserve"> obstrukcin</w:t>
      </w:r>
      <w:r w:rsidR="00AB20C7">
        <w:t>is bronchitas (sunki</w:t>
      </w:r>
      <w:r w:rsidRPr="00F32C74">
        <w:t xml:space="preserve"> plaučių lig</w:t>
      </w:r>
      <w:r w:rsidR="00AB20C7">
        <w:t>a, pasireiškianti</w:t>
      </w:r>
      <w:r w:rsidRPr="00F32C74">
        <w:t xml:space="preserve"> švokštim</w:t>
      </w:r>
      <w:r w:rsidR="00AB20C7">
        <w:t>u</w:t>
      </w:r>
      <w:r w:rsidRPr="00F32C74">
        <w:t xml:space="preserve">, </w:t>
      </w:r>
      <w:r w:rsidR="00AB20C7">
        <w:t xml:space="preserve">pasunkėjusiu </w:t>
      </w:r>
      <w:r w:rsidRPr="00F32C74">
        <w:t>kvėpavim</w:t>
      </w:r>
      <w:r w:rsidR="00AB20C7">
        <w:t xml:space="preserve">u </w:t>
      </w:r>
      <w:r w:rsidR="00AA0CE9">
        <w:t>ir</w:t>
      </w:r>
      <w:r w:rsidR="00AB20C7">
        <w:t xml:space="preserve"> (arba) ilgalaikiu kosuliu)</w:t>
      </w:r>
    </w:p>
    <w:p w14:paraId="3511D11B" w14:textId="5DF50078" w:rsidR="00355BD9" w:rsidRPr="00F32C74" w:rsidRDefault="00355BD9" w:rsidP="00996962">
      <w:pPr>
        <w:pStyle w:val="BT-EMEASMCA"/>
        <w:rPr>
          <w:color w:val="000000"/>
        </w:rPr>
      </w:pPr>
      <w:r w:rsidRPr="00F32C74">
        <w:t xml:space="preserve">jei </w:t>
      </w:r>
      <w:r w:rsidR="00996962">
        <w:t>turite širdies sutrikimų</w:t>
      </w:r>
      <w:r w:rsidRPr="00F32C74">
        <w:t xml:space="preserve">, </w:t>
      </w:r>
      <w:r w:rsidR="00996962">
        <w:t>tokių kaip</w:t>
      </w:r>
      <w:r w:rsidRPr="00F32C74">
        <w:t xml:space="preserve"> širdies </w:t>
      </w:r>
      <w:r w:rsidRPr="00F32C74">
        <w:rPr>
          <w:rStyle w:val="apple-style-span"/>
          <w:color w:val="000000"/>
        </w:rPr>
        <w:t>nepakankamumas ar širdies ritmo sutrikimas</w:t>
      </w:r>
    </w:p>
    <w:p w14:paraId="078FCD2F" w14:textId="77777777" w:rsidR="00355BD9" w:rsidRPr="00F32C74" w:rsidRDefault="00355BD9" w:rsidP="00996962">
      <w:pPr>
        <w:pStyle w:val="BT-EMEASMCA"/>
        <w:numPr>
          <w:ilvl w:val="0"/>
          <w:numId w:val="0"/>
        </w:numPr>
        <w:ind w:left="567"/>
      </w:pPr>
    </w:p>
    <w:p w14:paraId="32BF30EC" w14:textId="77777777" w:rsidR="00355BD9" w:rsidRPr="00F32C74" w:rsidRDefault="00355BD9" w:rsidP="00355BD9">
      <w:pPr>
        <w:pStyle w:val="PI-3EMEASMCA"/>
        <w:tabs>
          <w:tab w:val="left" w:pos="567"/>
        </w:tabs>
        <w:spacing w:line="240" w:lineRule="auto"/>
      </w:pPr>
      <w:r w:rsidRPr="00F32C74">
        <w:t>Įspėjimai ir atsargumo priemonės</w:t>
      </w:r>
    </w:p>
    <w:p w14:paraId="6BC48956" w14:textId="7201967B" w:rsidR="00355BD9" w:rsidRDefault="00355BD9" w:rsidP="00355BD9">
      <w:pPr>
        <w:numPr>
          <w:ilvl w:val="12"/>
          <w:numId w:val="0"/>
        </w:numPr>
        <w:spacing w:line="240" w:lineRule="auto"/>
        <w:ind w:right="-2"/>
        <w:rPr>
          <w:lang w:val="lt-LT"/>
        </w:rPr>
      </w:pPr>
      <w:r w:rsidRPr="00F32C74">
        <w:rPr>
          <w:lang w:val="lt-LT"/>
        </w:rPr>
        <w:t xml:space="preserve">Pasitarkite su gydytoju arba vaistininku, prieš pradėdami vartoti </w:t>
      </w:r>
      <w:r w:rsidR="000C2D08">
        <w:rPr>
          <w:lang w:val="lt-LT"/>
        </w:rPr>
        <w:t>Latanoprost/Timolol Polpharma</w:t>
      </w:r>
      <w:r w:rsidR="00996962">
        <w:rPr>
          <w:lang w:val="lt-LT"/>
        </w:rPr>
        <w:t>, ypač jeigu sergate arba sirgote anksčiau</w:t>
      </w:r>
      <w:r w:rsidR="00C84E91">
        <w:rPr>
          <w:lang w:val="lt-LT"/>
        </w:rPr>
        <w:t>:</w:t>
      </w:r>
    </w:p>
    <w:p w14:paraId="5729C895" w14:textId="424931DB" w:rsidR="00996962" w:rsidRPr="00012D71" w:rsidRDefault="00996962" w:rsidP="00996962">
      <w:pPr>
        <w:numPr>
          <w:ilvl w:val="0"/>
          <w:numId w:val="20"/>
        </w:numPr>
        <w:spacing w:line="240" w:lineRule="auto"/>
        <w:ind w:left="567" w:hanging="567"/>
        <w:rPr>
          <w:rFonts w:eastAsia="Times New Roman"/>
          <w:lang w:val="lt-LT"/>
        </w:rPr>
      </w:pPr>
      <w:r w:rsidRPr="00012D71">
        <w:rPr>
          <w:rFonts w:eastAsia="Times New Roman"/>
          <w:lang w:val="lt-LT"/>
        </w:rPr>
        <w:t xml:space="preserve">vainikinių širdies kraujagyslių liga (simptomai gali būti </w:t>
      </w:r>
      <w:r>
        <w:rPr>
          <w:rFonts w:eastAsia="Times New Roman"/>
          <w:lang w:val="lt-LT"/>
        </w:rPr>
        <w:t xml:space="preserve">krūtinės </w:t>
      </w:r>
      <w:r w:rsidRPr="00012D71">
        <w:rPr>
          <w:rFonts w:eastAsia="Times New Roman"/>
          <w:lang w:val="lt-LT"/>
        </w:rPr>
        <w:t>skausmas arba spaudimo pojūtis krūtinėje, dusulys arba smaugimas), širdies nepakankamumas, žemas kraujospūdis</w:t>
      </w:r>
    </w:p>
    <w:p w14:paraId="7900D1C5" w14:textId="4BA38F84" w:rsidR="00996962" w:rsidRPr="006710C0" w:rsidRDefault="00996962" w:rsidP="00996962">
      <w:pPr>
        <w:numPr>
          <w:ilvl w:val="0"/>
          <w:numId w:val="20"/>
        </w:numPr>
        <w:spacing w:line="240" w:lineRule="auto"/>
        <w:ind w:left="567" w:hanging="567"/>
        <w:rPr>
          <w:rFonts w:eastAsia="Times New Roman"/>
          <w:lang w:val="lt-LT"/>
        </w:rPr>
      </w:pPr>
      <w:r w:rsidRPr="006710C0">
        <w:rPr>
          <w:rFonts w:eastAsia="Times New Roman"/>
          <w:lang w:val="lt-LT"/>
        </w:rPr>
        <w:t>širdies ritmo sutrikimas</w:t>
      </w:r>
      <w:r w:rsidR="009A4C3F" w:rsidRPr="006710C0">
        <w:rPr>
          <w:rFonts w:eastAsia="Times New Roman"/>
          <w:lang w:val="lt-LT"/>
        </w:rPr>
        <w:t xml:space="preserve">, pvz., </w:t>
      </w:r>
      <w:r w:rsidRPr="006710C0">
        <w:rPr>
          <w:rFonts w:eastAsia="Times New Roman"/>
          <w:lang w:val="lt-LT"/>
        </w:rPr>
        <w:t>retas</w:t>
      </w:r>
      <w:r w:rsidR="009A4C3F" w:rsidRPr="006710C0">
        <w:rPr>
          <w:rFonts w:eastAsia="Times New Roman"/>
          <w:lang w:val="lt-LT"/>
        </w:rPr>
        <w:t xml:space="preserve"> širdies plakimas</w:t>
      </w:r>
    </w:p>
    <w:p w14:paraId="2F7C6402" w14:textId="62733E6F" w:rsidR="00996962" w:rsidRPr="006710C0" w:rsidRDefault="00996962" w:rsidP="00996962">
      <w:pPr>
        <w:numPr>
          <w:ilvl w:val="0"/>
          <w:numId w:val="20"/>
        </w:numPr>
        <w:spacing w:line="240" w:lineRule="auto"/>
        <w:ind w:left="567" w:hanging="567"/>
        <w:rPr>
          <w:rFonts w:eastAsia="Times New Roman"/>
          <w:lang w:val="lt-LT"/>
        </w:rPr>
      </w:pPr>
      <w:r w:rsidRPr="006710C0">
        <w:rPr>
          <w:rFonts w:eastAsia="Times New Roman"/>
          <w:lang w:val="lt-LT"/>
        </w:rPr>
        <w:lastRenderedPageBreak/>
        <w:t>kvėpavim</w:t>
      </w:r>
      <w:r w:rsidR="009A4C3F" w:rsidRPr="006710C0">
        <w:rPr>
          <w:rFonts w:eastAsia="Times New Roman"/>
          <w:lang w:val="lt-LT"/>
        </w:rPr>
        <w:t>o sutrikimas</w:t>
      </w:r>
      <w:r w:rsidRPr="006710C0">
        <w:rPr>
          <w:rFonts w:eastAsia="Times New Roman"/>
          <w:lang w:val="lt-LT"/>
        </w:rPr>
        <w:t>, astma arba lėtinė obstrukcinė plaučių liga</w:t>
      </w:r>
    </w:p>
    <w:p w14:paraId="52157ADD" w14:textId="3DCDB759" w:rsidR="00996962" w:rsidRPr="006710C0" w:rsidRDefault="00996962" w:rsidP="00996962">
      <w:pPr>
        <w:numPr>
          <w:ilvl w:val="0"/>
          <w:numId w:val="20"/>
        </w:numPr>
        <w:spacing w:line="240" w:lineRule="auto"/>
        <w:ind w:left="567" w:hanging="567"/>
        <w:rPr>
          <w:rFonts w:eastAsia="Times New Roman"/>
          <w:lang w:val="lt-LT"/>
        </w:rPr>
      </w:pPr>
      <w:r w:rsidRPr="006710C0">
        <w:rPr>
          <w:rFonts w:eastAsia="Times New Roman"/>
          <w:lang w:val="lt-LT"/>
        </w:rPr>
        <w:t>sutrikusios kraujotakos ligos (pvz., Reino [</w:t>
      </w:r>
      <w:r w:rsidRPr="006710C0">
        <w:rPr>
          <w:rFonts w:eastAsia="Times New Roman"/>
          <w:i/>
          <w:lang w:val="lt-LT"/>
        </w:rPr>
        <w:t>Raynaud</w:t>
      </w:r>
      <w:r w:rsidRPr="006710C0">
        <w:rPr>
          <w:rFonts w:eastAsia="Times New Roman"/>
          <w:lang w:val="lt-LT"/>
        </w:rPr>
        <w:t xml:space="preserve">] liga arba Reino </w:t>
      </w:r>
      <w:r w:rsidR="009A4C3F" w:rsidRPr="006710C0">
        <w:rPr>
          <w:rFonts w:eastAsia="Times New Roman"/>
          <w:lang w:val="lt-LT"/>
        </w:rPr>
        <w:t>[</w:t>
      </w:r>
      <w:r w:rsidR="009A4C3F" w:rsidRPr="006710C0">
        <w:rPr>
          <w:rFonts w:eastAsia="Times New Roman"/>
          <w:i/>
          <w:lang w:val="lt-LT"/>
        </w:rPr>
        <w:t>Raynaud</w:t>
      </w:r>
      <w:r w:rsidR="009A4C3F" w:rsidRPr="006710C0">
        <w:rPr>
          <w:rFonts w:eastAsia="Times New Roman"/>
          <w:lang w:val="lt-LT"/>
        </w:rPr>
        <w:t xml:space="preserve">] </w:t>
      </w:r>
      <w:r w:rsidRPr="006710C0">
        <w:rPr>
          <w:rFonts w:eastAsia="Times New Roman"/>
          <w:lang w:val="lt-LT"/>
        </w:rPr>
        <w:t>sindromas)</w:t>
      </w:r>
    </w:p>
    <w:p w14:paraId="1D175DD5" w14:textId="7F0833F9" w:rsidR="00996962" w:rsidRPr="006710C0" w:rsidRDefault="00996962" w:rsidP="00996962">
      <w:pPr>
        <w:numPr>
          <w:ilvl w:val="0"/>
          <w:numId w:val="20"/>
        </w:numPr>
        <w:spacing w:line="240" w:lineRule="auto"/>
        <w:ind w:left="567" w:hanging="567"/>
        <w:rPr>
          <w:rFonts w:eastAsia="Times New Roman"/>
          <w:lang w:val="lt-LT"/>
        </w:rPr>
      </w:pPr>
      <w:r w:rsidRPr="006710C0">
        <w:rPr>
          <w:rFonts w:eastAsia="Times New Roman"/>
          <w:lang w:val="lt-LT"/>
        </w:rPr>
        <w:t>diabetas, nes timololis gali slėpti sumažėjusio cukraus kiekio kraujyje požymius ir simptomus</w:t>
      </w:r>
    </w:p>
    <w:p w14:paraId="24777D49" w14:textId="64942547" w:rsidR="00996962" w:rsidRPr="006710C0" w:rsidRDefault="00996962" w:rsidP="00996962">
      <w:pPr>
        <w:numPr>
          <w:ilvl w:val="0"/>
          <w:numId w:val="20"/>
        </w:numPr>
        <w:spacing w:line="240" w:lineRule="auto"/>
        <w:ind w:left="567" w:hanging="567"/>
        <w:rPr>
          <w:rFonts w:eastAsia="Times New Roman"/>
          <w:lang w:val="lt-LT"/>
        </w:rPr>
      </w:pPr>
      <w:r w:rsidRPr="006710C0">
        <w:rPr>
          <w:rFonts w:eastAsia="Times New Roman"/>
          <w:lang w:val="lt-LT"/>
        </w:rPr>
        <w:t>padidėjusi skydliaukės funkcija, nes timololis gali slėpti jos požymius ir simptomus</w:t>
      </w:r>
    </w:p>
    <w:p w14:paraId="170E293F" w14:textId="6F225555" w:rsidR="00996962" w:rsidRPr="006710C0" w:rsidRDefault="009A4C3F" w:rsidP="00996962">
      <w:pPr>
        <w:numPr>
          <w:ilvl w:val="0"/>
          <w:numId w:val="20"/>
        </w:numPr>
        <w:spacing w:line="240" w:lineRule="auto"/>
        <w:ind w:left="567" w:hanging="567"/>
        <w:rPr>
          <w:rFonts w:eastAsia="Times New Roman"/>
          <w:lang w:val="lt-LT"/>
        </w:rPr>
      </w:pPr>
      <w:r w:rsidRPr="006710C0">
        <w:rPr>
          <w:rFonts w:eastAsia="Times New Roman"/>
          <w:lang w:val="lt-LT"/>
        </w:rPr>
        <w:t>Jums ruošiamasi atlikti bet kokią akių operaciją (įskaitant kataraktos operaciją) arba anksčiau buvo atlikta bet kokia akių operacija</w:t>
      </w:r>
    </w:p>
    <w:p w14:paraId="1551138E" w14:textId="6A79B315" w:rsidR="00996962" w:rsidRPr="00012D71" w:rsidRDefault="009A4C3F" w:rsidP="00996962">
      <w:pPr>
        <w:numPr>
          <w:ilvl w:val="0"/>
          <w:numId w:val="20"/>
        </w:numPr>
        <w:spacing w:line="240" w:lineRule="auto"/>
        <w:ind w:left="567" w:hanging="567"/>
        <w:rPr>
          <w:rFonts w:eastAsia="Times New Roman"/>
          <w:lang w:val="lt-LT"/>
        </w:rPr>
      </w:pPr>
      <w:r>
        <w:rPr>
          <w:rFonts w:eastAsia="Times New Roman"/>
          <w:lang w:val="lt-LT"/>
        </w:rPr>
        <w:t xml:space="preserve">turite </w:t>
      </w:r>
      <w:r w:rsidRPr="009A4C3F">
        <w:rPr>
          <w:rFonts w:eastAsia="Times New Roman"/>
          <w:lang w:val="lt-LT"/>
        </w:rPr>
        <w:t xml:space="preserve">akių </w:t>
      </w:r>
      <w:r>
        <w:rPr>
          <w:rFonts w:eastAsia="Times New Roman"/>
          <w:lang w:val="lt-LT"/>
        </w:rPr>
        <w:t>sutrikimų</w:t>
      </w:r>
      <w:r w:rsidRPr="009A4C3F">
        <w:rPr>
          <w:rFonts w:eastAsia="Times New Roman"/>
          <w:lang w:val="lt-LT"/>
        </w:rPr>
        <w:t xml:space="preserve"> (pvz., akių skausm</w:t>
      </w:r>
      <w:r>
        <w:rPr>
          <w:rFonts w:eastAsia="Times New Roman"/>
          <w:lang w:val="lt-LT"/>
        </w:rPr>
        <w:t>as</w:t>
      </w:r>
      <w:r w:rsidRPr="009A4C3F">
        <w:rPr>
          <w:rFonts w:eastAsia="Times New Roman"/>
          <w:lang w:val="lt-LT"/>
        </w:rPr>
        <w:t>, akių dirginim</w:t>
      </w:r>
      <w:r>
        <w:rPr>
          <w:rFonts w:eastAsia="Times New Roman"/>
          <w:lang w:val="lt-LT"/>
        </w:rPr>
        <w:t>as</w:t>
      </w:r>
      <w:r w:rsidRPr="009A4C3F">
        <w:rPr>
          <w:rFonts w:eastAsia="Times New Roman"/>
          <w:lang w:val="lt-LT"/>
        </w:rPr>
        <w:t>, akių uždegim</w:t>
      </w:r>
      <w:r w:rsidR="00C946BC">
        <w:rPr>
          <w:rFonts w:eastAsia="Times New Roman"/>
          <w:lang w:val="lt-LT"/>
        </w:rPr>
        <w:t>as</w:t>
      </w:r>
      <w:r w:rsidRPr="009A4C3F">
        <w:rPr>
          <w:rFonts w:eastAsia="Times New Roman"/>
          <w:lang w:val="lt-LT"/>
        </w:rPr>
        <w:t xml:space="preserve"> ar</w:t>
      </w:r>
      <w:r w:rsidR="00C946BC">
        <w:rPr>
          <w:rFonts w:eastAsia="Times New Roman"/>
          <w:lang w:val="lt-LT"/>
        </w:rPr>
        <w:t>ba</w:t>
      </w:r>
      <w:r w:rsidRPr="009A4C3F">
        <w:rPr>
          <w:rFonts w:eastAsia="Times New Roman"/>
          <w:lang w:val="lt-LT"/>
        </w:rPr>
        <w:t xml:space="preserve"> neryškus matym</w:t>
      </w:r>
      <w:r w:rsidR="00C946BC">
        <w:rPr>
          <w:rFonts w:eastAsia="Times New Roman"/>
          <w:lang w:val="lt-LT"/>
        </w:rPr>
        <w:t>as</w:t>
      </w:r>
      <w:r w:rsidRPr="009A4C3F">
        <w:rPr>
          <w:rFonts w:eastAsia="Times New Roman"/>
          <w:lang w:val="lt-LT"/>
        </w:rPr>
        <w:t>)</w:t>
      </w:r>
    </w:p>
    <w:p w14:paraId="6267F4DE" w14:textId="1C1A902E" w:rsidR="00996962" w:rsidRPr="00012D71" w:rsidRDefault="00C946BC" w:rsidP="00996962">
      <w:pPr>
        <w:numPr>
          <w:ilvl w:val="0"/>
          <w:numId w:val="20"/>
        </w:numPr>
        <w:spacing w:line="240" w:lineRule="auto"/>
        <w:ind w:left="567" w:hanging="567"/>
        <w:rPr>
          <w:rFonts w:eastAsia="Times New Roman"/>
          <w:lang w:val="lt-LT"/>
        </w:rPr>
      </w:pPr>
      <w:r>
        <w:rPr>
          <w:rFonts w:eastAsia="Times New Roman"/>
          <w:lang w:val="lt-LT"/>
        </w:rPr>
        <w:t xml:space="preserve">vargina </w:t>
      </w:r>
      <w:r w:rsidR="00996962" w:rsidRPr="00012D71">
        <w:rPr>
          <w:rFonts w:eastAsia="Times New Roman"/>
          <w:lang w:val="lt-LT"/>
        </w:rPr>
        <w:t>akių sausumas</w:t>
      </w:r>
    </w:p>
    <w:p w14:paraId="4929D106" w14:textId="41F6DB0E" w:rsidR="00996962" w:rsidRPr="00012D71" w:rsidRDefault="00C946BC" w:rsidP="00996962">
      <w:pPr>
        <w:numPr>
          <w:ilvl w:val="0"/>
          <w:numId w:val="20"/>
        </w:numPr>
        <w:spacing w:line="240" w:lineRule="auto"/>
        <w:ind w:left="567" w:hanging="567"/>
        <w:rPr>
          <w:rFonts w:eastAsia="Times New Roman"/>
          <w:lang w:val="lt-LT"/>
        </w:rPr>
      </w:pPr>
      <w:r>
        <w:rPr>
          <w:rFonts w:eastAsia="Times New Roman"/>
          <w:lang w:val="lt-LT"/>
        </w:rPr>
        <w:t>Jūs</w:t>
      </w:r>
      <w:r w:rsidR="00996962" w:rsidRPr="00012D71">
        <w:rPr>
          <w:rFonts w:eastAsia="Times New Roman"/>
          <w:lang w:val="lt-LT"/>
        </w:rPr>
        <w:t xml:space="preserve"> nešiojate kontaktinius lęšius. Jūs galite ir toliau vartoti </w:t>
      </w:r>
      <w:r w:rsidR="000C2D08">
        <w:rPr>
          <w:rFonts w:eastAsia="Times New Roman"/>
          <w:lang w:val="lt-LT"/>
        </w:rPr>
        <w:t>Latanoprost/Timolol Polpharma</w:t>
      </w:r>
      <w:r w:rsidR="00996962" w:rsidRPr="00012D71">
        <w:rPr>
          <w:rFonts w:eastAsia="Times New Roman"/>
          <w:lang w:val="lt-LT"/>
        </w:rPr>
        <w:t>, bet turite laikytis nurodymų, kurie taikomi nešiojantiesiems kontaktinius lęšius, ir aprašyti 3 skyriuje</w:t>
      </w:r>
    </w:p>
    <w:p w14:paraId="6444ADFE" w14:textId="3167AC2B" w:rsidR="00996962" w:rsidRPr="00012D71" w:rsidRDefault="00C946BC" w:rsidP="00996962">
      <w:pPr>
        <w:numPr>
          <w:ilvl w:val="0"/>
          <w:numId w:val="20"/>
        </w:numPr>
        <w:spacing w:line="240" w:lineRule="auto"/>
        <w:ind w:left="567" w:hanging="567"/>
        <w:rPr>
          <w:rFonts w:eastAsia="Times New Roman"/>
          <w:lang w:val="lt-LT"/>
        </w:rPr>
      </w:pPr>
      <w:r>
        <w:rPr>
          <w:rFonts w:eastAsia="Times New Roman"/>
          <w:lang w:val="lt-LT"/>
        </w:rPr>
        <w:t xml:space="preserve">Jus vargina </w:t>
      </w:r>
      <w:r w:rsidR="00996962" w:rsidRPr="00012D71">
        <w:rPr>
          <w:rFonts w:eastAsia="Times New Roman"/>
          <w:lang w:val="lt-LT"/>
        </w:rPr>
        <w:t>krūtinės angina (ypač Princmetalo [</w:t>
      </w:r>
      <w:r w:rsidR="00996962" w:rsidRPr="00012D71">
        <w:rPr>
          <w:rFonts w:eastAsia="Times New Roman"/>
          <w:i/>
          <w:lang w:val="lt-LT"/>
        </w:rPr>
        <w:t>Prinzmetal</w:t>
      </w:r>
      <w:r w:rsidR="00996962" w:rsidRPr="00012D71">
        <w:rPr>
          <w:rFonts w:eastAsia="Times New Roman"/>
          <w:lang w:val="lt-LT"/>
        </w:rPr>
        <w:t>] tipo krūtinės angina)</w:t>
      </w:r>
    </w:p>
    <w:p w14:paraId="39D3C8CF" w14:textId="7CA8E23F" w:rsidR="00996962" w:rsidRPr="00012D71" w:rsidRDefault="00996962" w:rsidP="00996962">
      <w:pPr>
        <w:numPr>
          <w:ilvl w:val="0"/>
          <w:numId w:val="20"/>
        </w:numPr>
        <w:spacing w:line="240" w:lineRule="auto"/>
        <w:ind w:left="567" w:hanging="567"/>
        <w:rPr>
          <w:rFonts w:eastAsia="Times New Roman"/>
          <w:lang w:val="lt-LT"/>
        </w:rPr>
      </w:pPr>
      <w:r w:rsidRPr="00012D71">
        <w:rPr>
          <w:rFonts w:eastAsia="Times New Roman"/>
          <w:lang w:val="lt-LT"/>
        </w:rPr>
        <w:t>jeigu Jums būna sunkios alerginės reakcijos, kuri</w:t>
      </w:r>
      <w:r w:rsidR="00C946BC">
        <w:rPr>
          <w:rFonts w:eastAsia="Times New Roman"/>
          <w:lang w:val="lt-LT"/>
        </w:rPr>
        <w:t>os paprastai gydomos</w:t>
      </w:r>
      <w:r w:rsidRPr="00012D71">
        <w:rPr>
          <w:rFonts w:eastAsia="Times New Roman"/>
          <w:lang w:val="lt-LT"/>
        </w:rPr>
        <w:t xml:space="preserve"> ligoninėje</w:t>
      </w:r>
    </w:p>
    <w:p w14:paraId="0CCB7762" w14:textId="7C2918C7" w:rsidR="00996962" w:rsidRPr="00012D71" w:rsidRDefault="00996962" w:rsidP="00996962">
      <w:pPr>
        <w:numPr>
          <w:ilvl w:val="0"/>
          <w:numId w:val="20"/>
        </w:numPr>
        <w:spacing w:line="240" w:lineRule="auto"/>
        <w:ind w:left="567" w:hanging="567"/>
        <w:rPr>
          <w:rFonts w:eastAsia="Times New Roman"/>
          <w:lang w:val="lt-LT"/>
        </w:rPr>
      </w:pPr>
      <w:r w:rsidRPr="00012D71">
        <w:rPr>
          <w:rFonts w:eastAsia="Times New Roman"/>
          <w:lang w:val="lt-LT"/>
        </w:rPr>
        <w:t>sirgote arba sergate akių virusine infekcija, kurią sukelia pūslelinės (</w:t>
      </w:r>
      <w:r w:rsidRPr="00012D71">
        <w:rPr>
          <w:rFonts w:eastAsia="Times New Roman"/>
          <w:i/>
          <w:lang w:val="lt-LT"/>
        </w:rPr>
        <w:t>herpes</w:t>
      </w:r>
      <w:r w:rsidRPr="00012D71">
        <w:rPr>
          <w:rFonts w:eastAsia="Times New Roman"/>
          <w:lang w:val="lt-LT"/>
        </w:rPr>
        <w:t xml:space="preserve"> </w:t>
      </w:r>
      <w:r w:rsidRPr="00012D71">
        <w:rPr>
          <w:rFonts w:eastAsia="Times New Roman"/>
          <w:i/>
          <w:lang w:val="lt-LT"/>
        </w:rPr>
        <w:t>simplex</w:t>
      </w:r>
      <w:r w:rsidRPr="00012D71">
        <w:rPr>
          <w:rFonts w:eastAsia="Times New Roman"/>
          <w:lang w:val="lt-LT"/>
        </w:rPr>
        <w:t>) virusas (HSV)</w:t>
      </w:r>
    </w:p>
    <w:p w14:paraId="3D10F32E" w14:textId="77777777" w:rsidR="00355BD9" w:rsidRDefault="00355BD9" w:rsidP="00631649">
      <w:pPr>
        <w:pStyle w:val="BTEMEASMCA"/>
      </w:pPr>
    </w:p>
    <w:p w14:paraId="5C2F0EF9" w14:textId="363E70FE" w:rsidR="00C946BC" w:rsidRDefault="00C946BC" w:rsidP="00631649">
      <w:pPr>
        <w:pStyle w:val="BTEMEASMCA"/>
      </w:pPr>
      <w:r w:rsidRPr="00C946BC">
        <w:t xml:space="preserve">Prieš operaciją pasakykite gydytojui, kad vartojate </w:t>
      </w:r>
      <w:r w:rsidR="000C2D08">
        <w:t>Latanoprost/Timolol Polpharma</w:t>
      </w:r>
      <w:r w:rsidRPr="00C946BC">
        <w:t>, nes timololis gali pakeisti kai kurių anestezijos metu vartojamų vaistų poveikį.</w:t>
      </w:r>
    </w:p>
    <w:p w14:paraId="5667F851" w14:textId="77777777" w:rsidR="00C946BC" w:rsidRPr="00F32C74" w:rsidRDefault="00C946BC" w:rsidP="00631649">
      <w:pPr>
        <w:pStyle w:val="BTEMEASMCA"/>
      </w:pPr>
    </w:p>
    <w:p w14:paraId="4E4DF298" w14:textId="14819000" w:rsidR="00355BD9" w:rsidRPr="00F32C74" w:rsidRDefault="00355BD9" w:rsidP="00355BD9">
      <w:pPr>
        <w:pStyle w:val="PI-3EMEASMCA"/>
        <w:tabs>
          <w:tab w:val="left" w:pos="567"/>
        </w:tabs>
        <w:spacing w:line="240" w:lineRule="auto"/>
      </w:pPr>
      <w:r w:rsidRPr="00F32C74">
        <w:t xml:space="preserve">Kiti vaistai ir </w:t>
      </w:r>
      <w:r w:rsidR="000C2D08">
        <w:t>Latanoprost/Timolol Polpharma</w:t>
      </w:r>
    </w:p>
    <w:p w14:paraId="62D2C67C" w14:textId="77777777" w:rsidR="00F26477" w:rsidRPr="00012D71" w:rsidRDefault="00F26477" w:rsidP="00F26477">
      <w:pPr>
        <w:tabs>
          <w:tab w:val="left" w:pos="567"/>
        </w:tabs>
        <w:spacing w:line="240" w:lineRule="auto"/>
        <w:rPr>
          <w:rFonts w:eastAsia="Times New Roman"/>
          <w:lang w:val="lt-LT"/>
        </w:rPr>
      </w:pPr>
      <w:r w:rsidRPr="00012D71">
        <w:rPr>
          <w:rFonts w:eastAsia="Times New Roman"/>
          <w:lang w:val="lt-LT"/>
        </w:rPr>
        <w:t>Jeigu vartojate ar neseniai vartojote kitus vaistus, įskaitant akių lašus ir be recepto įgytus, arba dėl to nesate tikri, apie tai pasakykite gydytojui arba vaistininkui.</w:t>
      </w:r>
    </w:p>
    <w:p w14:paraId="4B157E14" w14:textId="77777777" w:rsidR="00F26477" w:rsidRPr="00012D71" w:rsidRDefault="00F26477" w:rsidP="00F26477">
      <w:pPr>
        <w:tabs>
          <w:tab w:val="left" w:pos="567"/>
        </w:tabs>
        <w:spacing w:line="240" w:lineRule="auto"/>
        <w:rPr>
          <w:rFonts w:eastAsia="Times New Roman"/>
          <w:lang w:val="lt-LT"/>
        </w:rPr>
      </w:pPr>
    </w:p>
    <w:p w14:paraId="1292A8D9" w14:textId="497E0DAA" w:rsidR="00F26477" w:rsidRPr="00012D71" w:rsidRDefault="000C2D08" w:rsidP="00F26477">
      <w:pPr>
        <w:tabs>
          <w:tab w:val="left" w:pos="567"/>
        </w:tabs>
        <w:spacing w:line="240" w:lineRule="auto"/>
        <w:rPr>
          <w:rFonts w:eastAsia="Times New Roman"/>
          <w:lang w:val="lt-LT"/>
        </w:rPr>
      </w:pPr>
      <w:r>
        <w:rPr>
          <w:rFonts w:eastAsia="Times New Roman"/>
          <w:lang w:val="lt-LT"/>
        </w:rPr>
        <w:t>Latanoprost/Timolol Polpharma</w:t>
      </w:r>
      <w:r w:rsidR="00F26477" w:rsidRPr="00012D71">
        <w:rPr>
          <w:rFonts w:eastAsia="Times New Roman"/>
          <w:lang w:val="lt-LT"/>
        </w:rPr>
        <w:t xml:space="preserve"> gali turėti įtakos kitų vaistų veikimui arba jo poveikį gali įtakoti kiti Jūsų vartojami vaistai, įskaitant kitus akių lašus glaukomai gydyti. Pasakykite gydytojui jeigu vartojate ar ketinate vartoti vaistus kraujospūdžiui mažinti, širdies ligoms arba cukriniam diabetui gydyti. </w:t>
      </w:r>
    </w:p>
    <w:p w14:paraId="1F644FAC" w14:textId="77777777" w:rsidR="00F26477" w:rsidRPr="00012D71" w:rsidRDefault="00F26477" w:rsidP="00F26477">
      <w:pPr>
        <w:tabs>
          <w:tab w:val="left" w:pos="567"/>
        </w:tabs>
        <w:spacing w:line="240" w:lineRule="auto"/>
        <w:rPr>
          <w:rFonts w:eastAsia="Times New Roman"/>
          <w:lang w:val="lt-LT"/>
        </w:rPr>
      </w:pPr>
    </w:p>
    <w:p w14:paraId="66512DDB" w14:textId="77777777" w:rsidR="00F26477" w:rsidRPr="00017D9F" w:rsidRDefault="00F26477" w:rsidP="00F26477">
      <w:pPr>
        <w:pStyle w:val="BTEMEASMCA"/>
      </w:pPr>
      <w:r w:rsidRPr="00017D9F">
        <w:t>Ypač svarbu pasakyti gydytojui arba vaistininkui, jeigu vartojate bet kuriuos toliau išvardytus vaistus:</w:t>
      </w:r>
    </w:p>
    <w:p w14:paraId="5359297C" w14:textId="2C089477" w:rsidR="00F26477" w:rsidRPr="00017D9F" w:rsidRDefault="00F26477" w:rsidP="00012D71">
      <w:pPr>
        <w:pStyle w:val="BTEMEASMCA"/>
        <w:numPr>
          <w:ilvl w:val="0"/>
          <w:numId w:val="21"/>
        </w:numPr>
        <w:ind w:left="567" w:hanging="567"/>
      </w:pPr>
      <w:r>
        <w:t>P</w:t>
      </w:r>
      <w:r w:rsidRPr="00017D9F">
        <w:t>rostaglandinus, prostaglandinų analogus arba prostaglandinų darinius</w:t>
      </w:r>
    </w:p>
    <w:p w14:paraId="1E996EB6" w14:textId="0ACB9C85" w:rsidR="00F26477" w:rsidRPr="00012D71" w:rsidRDefault="00F26477" w:rsidP="00012D71">
      <w:pPr>
        <w:pStyle w:val="Sraopastraipa"/>
        <w:numPr>
          <w:ilvl w:val="0"/>
          <w:numId w:val="21"/>
        </w:numPr>
        <w:spacing w:line="240" w:lineRule="auto"/>
        <w:ind w:left="567" w:hanging="567"/>
        <w:rPr>
          <w:rFonts w:eastAsia="Times New Roman"/>
          <w:lang w:val="lt-LT"/>
        </w:rPr>
      </w:pPr>
      <w:r w:rsidRPr="00012D71">
        <w:rPr>
          <w:rFonts w:eastAsia="Times New Roman"/>
          <w:lang w:val="lt-LT"/>
        </w:rPr>
        <w:t>Beta adrenoblokatorius</w:t>
      </w:r>
    </w:p>
    <w:p w14:paraId="7F390ED6" w14:textId="674B4AE0" w:rsidR="00F26477" w:rsidRPr="00012D71" w:rsidRDefault="00F26477" w:rsidP="00012D71">
      <w:pPr>
        <w:pStyle w:val="Sraopastraipa"/>
        <w:numPr>
          <w:ilvl w:val="0"/>
          <w:numId w:val="21"/>
        </w:numPr>
        <w:spacing w:line="240" w:lineRule="auto"/>
        <w:ind w:left="567" w:hanging="567"/>
        <w:rPr>
          <w:rFonts w:eastAsia="Times New Roman"/>
          <w:lang w:val="lt-LT"/>
        </w:rPr>
      </w:pPr>
      <w:r w:rsidRPr="00012D71">
        <w:rPr>
          <w:rFonts w:eastAsia="Times New Roman"/>
          <w:lang w:val="lt-LT"/>
        </w:rPr>
        <w:t>Epinefriną</w:t>
      </w:r>
    </w:p>
    <w:p w14:paraId="4AFB15F6" w14:textId="3333FDEB" w:rsidR="00F26477" w:rsidRPr="00012D71" w:rsidRDefault="00F26477" w:rsidP="00012D71">
      <w:pPr>
        <w:pStyle w:val="Sraopastraipa"/>
        <w:numPr>
          <w:ilvl w:val="0"/>
          <w:numId w:val="21"/>
        </w:numPr>
        <w:spacing w:line="240" w:lineRule="auto"/>
        <w:ind w:left="567" w:hanging="567"/>
        <w:rPr>
          <w:rFonts w:eastAsia="Times New Roman"/>
          <w:lang w:val="lt-LT"/>
        </w:rPr>
      </w:pPr>
      <w:r w:rsidRPr="00012D71">
        <w:rPr>
          <w:rFonts w:eastAsia="Times New Roman"/>
          <w:lang w:val="lt-LT"/>
        </w:rPr>
        <w:t xml:space="preserve">Vaistus padidėjusiam kraujosopūdžiui mažinti, tokius kaip per burną vartojamus kalcio kanalų blokatorius, guanetidiną, </w:t>
      </w:r>
      <w:r w:rsidRPr="00A01D9C">
        <w:rPr>
          <w:lang w:val="lt-LT"/>
        </w:rPr>
        <w:t>vaistus nuo ritmo sutrikimo, širdį veikiančius glikozidus ar parasimpatikomimetikus</w:t>
      </w:r>
    </w:p>
    <w:p w14:paraId="1F7B4C8E" w14:textId="1D0BBBC5" w:rsidR="00F26477" w:rsidRPr="00012D71" w:rsidRDefault="00F26477" w:rsidP="00012D71">
      <w:pPr>
        <w:pStyle w:val="Sraopastraipa"/>
        <w:numPr>
          <w:ilvl w:val="0"/>
          <w:numId w:val="21"/>
        </w:numPr>
        <w:spacing w:line="240" w:lineRule="auto"/>
        <w:ind w:left="567" w:hanging="567"/>
        <w:rPr>
          <w:rFonts w:eastAsia="Times New Roman"/>
          <w:lang w:val="lt-LT"/>
        </w:rPr>
      </w:pPr>
      <w:r w:rsidRPr="00012D71">
        <w:rPr>
          <w:rFonts w:eastAsia="Times New Roman"/>
          <w:lang w:val="lt-LT"/>
        </w:rPr>
        <w:t>Chinidiną (vartojamas širdies ligoms ir kai kuriems maliarijos tipams gydyti)</w:t>
      </w:r>
    </w:p>
    <w:p w14:paraId="5834B0E9" w14:textId="1B1FD13D" w:rsidR="00F26477" w:rsidRPr="00012D71" w:rsidRDefault="00A01D9C" w:rsidP="00012D71">
      <w:pPr>
        <w:pStyle w:val="Sraopastraipa"/>
        <w:numPr>
          <w:ilvl w:val="0"/>
          <w:numId w:val="21"/>
        </w:numPr>
        <w:spacing w:line="240" w:lineRule="auto"/>
        <w:ind w:left="567" w:hanging="567"/>
        <w:rPr>
          <w:rFonts w:eastAsia="Times New Roman"/>
          <w:lang w:val="lt-LT"/>
        </w:rPr>
      </w:pPr>
      <w:r w:rsidRPr="00012D71">
        <w:rPr>
          <w:rFonts w:eastAsia="Times New Roman"/>
          <w:lang w:val="lt-LT"/>
        </w:rPr>
        <w:t>A</w:t>
      </w:r>
      <w:r w:rsidR="00F26477" w:rsidRPr="00012D71">
        <w:rPr>
          <w:rFonts w:eastAsia="Times New Roman"/>
          <w:lang w:val="lt-LT"/>
        </w:rPr>
        <w:t>ntidepresantus, pvz.</w:t>
      </w:r>
      <w:r w:rsidRPr="00012D71">
        <w:rPr>
          <w:rFonts w:eastAsia="Times New Roman"/>
          <w:lang w:val="lt-LT"/>
        </w:rPr>
        <w:t>,</w:t>
      </w:r>
      <w:r w:rsidR="00F26477" w:rsidRPr="00012D71">
        <w:rPr>
          <w:rFonts w:eastAsia="Times New Roman"/>
          <w:lang w:val="lt-LT"/>
        </w:rPr>
        <w:t xml:space="preserve"> fluoksetiną ir paroksetiną</w:t>
      </w:r>
    </w:p>
    <w:p w14:paraId="1055B221" w14:textId="77777777" w:rsidR="00355BD9" w:rsidRPr="00F32C74" w:rsidRDefault="00355BD9" w:rsidP="00F80994">
      <w:pPr>
        <w:pStyle w:val="BTEMEASMCA"/>
      </w:pPr>
    </w:p>
    <w:p w14:paraId="429F47F9" w14:textId="4DB26115" w:rsidR="00355BD9" w:rsidRPr="00F32C74" w:rsidRDefault="00355BD9" w:rsidP="00355BD9">
      <w:pPr>
        <w:pStyle w:val="PI-3EMEASMCA"/>
        <w:tabs>
          <w:tab w:val="left" w:pos="567"/>
        </w:tabs>
        <w:spacing w:line="240" w:lineRule="auto"/>
      </w:pPr>
      <w:r w:rsidRPr="00F32C74">
        <w:t>Nėštumas</w:t>
      </w:r>
      <w:r w:rsidR="003829BE">
        <w:t>,</w:t>
      </w:r>
      <w:r w:rsidRPr="00F32C74">
        <w:t xml:space="preserve"> žindymo laikotarpis</w:t>
      </w:r>
      <w:r w:rsidR="003829BE">
        <w:t xml:space="preserve"> ir vaisingumas</w:t>
      </w:r>
    </w:p>
    <w:p w14:paraId="27DA8F9E" w14:textId="7AFB0B91" w:rsidR="00C452C1" w:rsidRPr="00012D71" w:rsidRDefault="00C452C1" w:rsidP="00C452C1">
      <w:pPr>
        <w:numPr>
          <w:ilvl w:val="12"/>
          <w:numId w:val="0"/>
        </w:numPr>
        <w:rPr>
          <w:szCs w:val="24"/>
          <w:lang w:val="lt-LT"/>
        </w:rPr>
      </w:pPr>
      <w:r w:rsidRPr="00012D71">
        <w:rPr>
          <w:szCs w:val="24"/>
          <w:lang w:val="lt-LT"/>
        </w:rPr>
        <w:t xml:space="preserve">Jeigu esate nėščia, žindote kūdikį, manote, kad galbūt esate nėščia, arba planuojate pastoti, tai prieš vartodama šį vaistą pasitarkite su gydytoju arba vaistininku. </w:t>
      </w:r>
    </w:p>
    <w:p w14:paraId="4BDC6F3E" w14:textId="77777777" w:rsidR="00355BD9" w:rsidRDefault="00355BD9" w:rsidP="00F80994">
      <w:pPr>
        <w:pStyle w:val="BTEMEASMCA"/>
      </w:pPr>
    </w:p>
    <w:p w14:paraId="2D189A51" w14:textId="77777777" w:rsidR="003829BE" w:rsidRPr="00012D71" w:rsidRDefault="003829BE" w:rsidP="003829BE">
      <w:pPr>
        <w:pStyle w:val="BTEMEASMCA"/>
        <w:rPr>
          <w:u w:val="single"/>
        </w:rPr>
      </w:pPr>
      <w:r w:rsidRPr="00012D71">
        <w:rPr>
          <w:u w:val="single"/>
        </w:rPr>
        <w:t xml:space="preserve">Nėštumas </w:t>
      </w:r>
    </w:p>
    <w:p w14:paraId="23E4D08C" w14:textId="03DF1F68" w:rsidR="003829BE" w:rsidRDefault="003829BE" w:rsidP="003829BE">
      <w:pPr>
        <w:pStyle w:val="BTEMEASMCA"/>
      </w:pPr>
      <w:r>
        <w:t>Jei</w:t>
      </w:r>
      <w:r w:rsidR="00C452C1">
        <w:t>gu</w:t>
      </w:r>
      <w:r>
        <w:t xml:space="preserve"> esate nėščia, </w:t>
      </w:r>
      <w:r w:rsidR="000C2D08">
        <w:t>Latanoprost/Timolol Polpharma</w:t>
      </w:r>
      <w:r>
        <w:t xml:space="preserve"> vartoti negalima, nebent gydytojas mano, kad tai būtina. Nedelsdami pasakykite gydytojui, jei esate nėščia, manote, kad esate nėščia arba planuojate pastoti. </w:t>
      </w:r>
    </w:p>
    <w:p w14:paraId="1C214A67" w14:textId="77777777" w:rsidR="003829BE" w:rsidRDefault="003829BE" w:rsidP="003829BE">
      <w:pPr>
        <w:pStyle w:val="BTEMEASMCA"/>
      </w:pPr>
    </w:p>
    <w:p w14:paraId="44300618" w14:textId="646ACC26" w:rsidR="003829BE" w:rsidRPr="00012D71" w:rsidRDefault="003829BE" w:rsidP="003829BE">
      <w:pPr>
        <w:pStyle w:val="BTEMEASMCA"/>
        <w:rPr>
          <w:u w:val="single"/>
        </w:rPr>
      </w:pPr>
      <w:r w:rsidRPr="00012D71">
        <w:rPr>
          <w:u w:val="single"/>
        </w:rPr>
        <w:t>Žindymas</w:t>
      </w:r>
    </w:p>
    <w:p w14:paraId="016694CC" w14:textId="0E733890" w:rsidR="003829BE" w:rsidRDefault="003829BE" w:rsidP="003829BE">
      <w:pPr>
        <w:pStyle w:val="BTEMEASMCA"/>
      </w:pPr>
      <w:r>
        <w:t xml:space="preserve">Jei žindote kūdikį, </w:t>
      </w:r>
      <w:r w:rsidR="000C2D08">
        <w:t>Latanoprost/Timolol Polpharma</w:t>
      </w:r>
      <w:r>
        <w:t xml:space="preserve"> vartoti negalima. </w:t>
      </w:r>
      <w:r w:rsidR="000C2D08">
        <w:t>Latanoprost/Timolol Polpharma</w:t>
      </w:r>
      <w:r>
        <w:t xml:space="preserve"> gali patekti į Jūsų pieną. Prieš pradėdami vartoti bet kokį vaistą žindymo laikotarpiu, pasitarkite su gydytoju. </w:t>
      </w:r>
    </w:p>
    <w:p w14:paraId="576713ED" w14:textId="77777777" w:rsidR="003829BE" w:rsidRDefault="003829BE" w:rsidP="003829BE">
      <w:pPr>
        <w:pStyle w:val="BTEMEASMCA"/>
      </w:pPr>
    </w:p>
    <w:p w14:paraId="28743F52" w14:textId="77777777" w:rsidR="003829BE" w:rsidRPr="00012D71" w:rsidRDefault="003829BE" w:rsidP="003829BE">
      <w:pPr>
        <w:pStyle w:val="BTEMEASMCA"/>
        <w:rPr>
          <w:u w:val="single"/>
        </w:rPr>
      </w:pPr>
      <w:r w:rsidRPr="00012D71">
        <w:rPr>
          <w:u w:val="single"/>
        </w:rPr>
        <w:t xml:space="preserve">Vaisingumas </w:t>
      </w:r>
    </w:p>
    <w:p w14:paraId="35D64C2F" w14:textId="7884CBEE" w:rsidR="003829BE" w:rsidRDefault="003829BE" w:rsidP="003829BE">
      <w:pPr>
        <w:pStyle w:val="BTEMEASMCA"/>
      </w:pPr>
      <w:r>
        <w:t xml:space="preserve">Tyrimų su gyvūnais metu nustatyta, kad latanoprostas ir timololis </w:t>
      </w:r>
      <w:r w:rsidR="00C452C1">
        <w:t>neturi įtakos vyrų ir moterų vaisingumui.</w:t>
      </w:r>
    </w:p>
    <w:p w14:paraId="1E942A35" w14:textId="77777777" w:rsidR="003829BE" w:rsidRPr="00F32C74" w:rsidRDefault="003829BE" w:rsidP="003829BE">
      <w:pPr>
        <w:pStyle w:val="BTEMEASMCA"/>
      </w:pPr>
    </w:p>
    <w:p w14:paraId="62A46CB9" w14:textId="77777777" w:rsidR="00355BD9" w:rsidRPr="00F32C74" w:rsidRDefault="00355BD9" w:rsidP="00355BD9">
      <w:pPr>
        <w:pStyle w:val="PI-3EMEASMCA"/>
        <w:tabs>
          <w:tab w:val="left" w:pos="567"/>
        </w:tabs>
        <w:spacing w:line="240" w:lineRule="auto"/>
      </w:pPr>
      <w:r w:rsidRPr="00F32C74">
        <w:lastRenderedPageBreak/>
        <w:t>Vairavimas ir mechanizmų valdymas</w:t>
      </w:r>
    </w:p>
    <w:p w14:paraId="30F56B29" w14:textId="754DA57B" w:rsidR="00C452C1" w:rsidRPr="00012D71" w:rsidRDefault="001160D8" w:rsidP="00C452C1">
      <w:pPr>
        <w:tabs>
          <w:tab w:val="left" w:pos="567"/>
        </w:tabs>
        <w:spacing w:line="240" w:lineRule="auto"/>
        <w:rPr>
          <w:rFonts w:eastAsia="Times New Roman"/>
          <w:bCs/>
          <w:lang w:val="lt-LT"/>
        </w:rPr>
      </w:pPr>
      <w:r w:rsidRPr="00370414">
        <w:rPr>
          <w:kern w:val="2"/>
          <w:lang w:val="lt-LT"/>
        </w:rPr>
        <w:t xml:space="preserve">Vartojant </w:t>
      </w:r>
      <w:r w:rsidR="000C2D08">
        <w:rPr>
          <w:kern w:val="2"/>
          <w:lang w:val="lt-LT"/>
        </w:rPr>
        <w:t>Latanoprost/Timolol Polpharma</w:t>
      </w:r>
      <w:r w:rsidRPr="00370414">
        <w:rPr>
          <w:kern w:val="2"/>
          <w:lang w:val="lt-LT"/>
        </w:rPr>
        <w:t xml:space="preserve"> gali laikinai sutrikti </w:t>
      </w:r>
      <w:r>
        <w:rPr>
          <w:kern w:val="2"/>
          <w:lang w:val="lt-LT"/>
        </w:rPr>
        <w:t xml:space="preserve">Jūsų </w:t>
      </w:r>
      <w:r w:rsidRPr="00370414">
        <w:rPr>
          <w:kern w:val="2"/>
          <w:lang w:val="lt-LT"/>
        </w:rPr>
        <w:t>regėjimas.</w:t>
      </w:r>
      <w:r w:rsidR="00C452C1" w:rsidRPr="00012D71">
        <w:rPr>
          <w:rFonts w:eastAsia="Times New Roman"/>
          <w:bCs/>
          <w:lang w:val="lt-LT"/>
        </w:rPr>
        <w:t xml:space="preserve"> Jei taip </w:t>
      </w:r>
      <w:r w:rsidR="00C452C1">
        <w:rPr>
          <w:rFonts w:eastAsia="Times New Roman"/>
          <w:bCs/>
          <w:lang w:val="lt-LT"/>
        </w:rPr>
        <w:t>J</w:t>
      </w:r>
      <w:r w:rsidR="00C452C1" w:rsidRPr="00012D71">
        <w:rPr>
          <w:rFonts w:eastAsia="Times New Roman"/>
          <w:bCs/>
          <w:lang w:val="lt-LT"/>
        </w:rPr>
        <w:t>ums atsitiko, nevairuokite ir nevaldykite jokių įrankių ar mechanizmų, kol jūsų regėjimas taps aiškus.</w:t>
      </w:r>
    </w:p>
    <w:p w14:paraId="696A316B" w14:textId="77777777" w:rsidR="00355BD9" w:rsidRPr="00F32C74" w:rsidRDefault="00355BD9" w:rsidP="000F7EA1">
      <w:pPr>
        <w:pStyle w:val="BTEMEASMCA"/>
      </w:pPr>
    </w:p>
    <w:p w14:paraId="29F6BBA0" w14:textId="3ED2503A" w:rsidR="00355BD9" w:rsidRPr="00A838B4" w:rsidRDefault="000C2D08" w:rsidP="000F7EA1">
      <w:pPr>
        <w:pStyle w:val="BTEMEASMCA"/>
        <w:rPr>
          <w:b/>
          <w:bCs/>
        </w:rPr>
      </w:pPr>
      <w:r>
        <w:rPr>
          <w:b/>
          <w:bCs/>
        </w:rPr>
        <w:t>Latanoprost/Timolol Polpharma</w:t>
      </w:r>
      <w:r w:rsidR="00355BD9" w:rsidRPr="00A838B4">
        <w:rPr>
          <w:b/>
          <w:bCs/>
        </w:rPr>
        <w:t xml:space="preserve"> sudėtyje yra fosfatų</w:t>
      </w:r>
    </w:p>
    <w:p w14:paraId="30CC6358" w14:textId="44939C26" w:rsidR="00C452C1" w:rsidRDefault="00355BD9" w:rsidP="00C452C1">
      <w:pPr>
        <w:autoSpaceDE w:val="0"/>
        <w:autoSpaceDN w:val="0"/>
        <w:adjustRightInd w:val="0"/>
        <w:spacing w:line="240" w:lineRule="auto"/>
        <w:rPr>
          <w:lang w:val="lt-LT" w:eastAsia="lt-LT"/>
        </w:rPr>
      </w:pPr>
      <w:r w:rsidRPr="00F32C74">
        <w:rPr>
          <w:lang w:val="lt-LT" w:eastAsia="lt-LT"/>
        </w:rPr>
        <w:t xml:space="preserve">Kiekviename šio vaisto mililitre yra 6 mg fosfatų. </w:t>
      </w:r>
    </w:p>
    <w:p w14:paraId="2311BFF5" w14:textId="5056E642" w:rsidR="00355BD9" w:rsidRPr="00F32C74" w:rsidRDefault="00355BD9" w:rsidP="00012D71">
      <w:pPr>
        <w:autoSpaceDE w:val="0"/>
        <w:autoSpaceDN w:val="0"/>
        <w:adjustRightInd w:val="0"/>
        <w:spacing w:line="240" w:lineRule="auto"/>
        <w:rPr>
          <w:lang w:val="lt-LT" w:eastAsia="lt-LT"/>
        </w:rPr>
      </w:pPr>
      <w:r w:rsidRPr="00F32C74">
        <w:rPr>
          <w:lang w:val="lt-LT" w:eastAsia="lt-LT"/>
        </w:rPr>
        <w:t xml:space="preserve">Jeigu Jums yra akies priekinę dalį gaubiančio skaidraus sluoksnio (ragenos) sunkių pažeidimų, labai retais atvejais fosfatai gali sukelti drumzlinus ragenos plotelius dėl gydymo metu susiformavusių kalcio nuosėdų. </w:t>
      </w:r>
    </w:p>
    <w:p w14:paraId="7AFDD69E" w14:textId="77777777" w:rsidR="00355BD9" w:rsidRPr="00F32C74" w:rsidRDefault="00355BD9" w:rsidP="00F80994">
      <w:pPr>
        <w:pStyle w:val="BTEMEASMCA"/>
      </w:pPr>
    </w:p>
    <w:p w14:paraId="771F6993" w14:textId="77777777" w:rsidR="00355BD9" w:rsidRPr="00F32C74" w:rsidRDefault="00355BD9" w:rsidP="000F7EA1">
      <w:pPr>
        <w:pStyle w:val="BTEMEASMCA"/>
      </w:pPr>
    </w:p>
    <w:p w14:paraId="0B22281D" w14:textId="255C9451" w:rsidR="00355BD9" w:rsidRPr="00F32C74" w:rsidRDefault="00355BD9" w:rsidP="00355BD9">
      <w:pPr>
        <w:pStyle w:val="PI-1EMEASMCA"/>
        <w:tabs>
          <w:tab w:val="left" w:pos="567"/>
        </w:tabs>
      </w:pPr>
      <w:bookmarkStart w:id="75" w:name="_Toc129243141"/>
      <w:bookmarkStart w:id="76" w:name="_Toc129243266"/>
      <w:r w:rsidRPr="00F32C74">
        <w:t>3.</w:t>
      </w:r>
      <w:r w:rsidRPr="00F32C74">
        <w:tab/>
        <w:t xml:space="preserve">Kaip vartoti </w:t>
      </w:r>
      <w:bookmarkEnd w:id="75"/>
      <w:bookmarkEnd w:id="76"/>
      <w:r w:rsidR="000C2D08">
        <w:t>Latanoprost/Timolol Polpharma</w:t>
      </w:r>
    </w:p>
    <w:p w14:paraId="38698FD1" w14:textId="77777777" w:rsidR="00355BD9" w:rsidRPr="00F32C74" w:rsidRDefault="00355BD9" w:rsidP="00F80994">
      <w:pPr>
        <w:pStyle w:val="BTEMEASMCA"/>
      </w:pPr>
    </w:p>
    <w:p w14:paraId="44BF1001" w14:textId="77777777" w:rsidR="00355BD9" w:rsidRPr="00F32C74" w:rsidRDefault="00355BD9" w:rsidP="000F7EA1">
      <w:pPr>
        <w:pStyle w:val="BTEMEASMCA"/>
      </w:pPr>
      <w:r w:rsidRPr="00F32C74">
        <w:t>Visada vartokite šį vaistą tiksliai, kaip nurodė gydytojas. Jeigu abejojate, kreipkitės į gydytoją arba vaistininką.</w:t>
      </w:r>
    </w:p>
    <w:p w14:paraId="70D5D059" w14:textId="77777777" w:rsidR="00355BD9" w:rsidRPr="00F32C74" w:rsidRDefault="00355BD9" w:rsidP="000F7EA1">
      <w:pPr>
        <w:pStyle w:val="BTEMEASMCA"/>
      </w:pPr>
    </w:p>
    <w:p w14:paraId="29E0E197" w14:textId="77777777" w:rsidR="00C452C1" w:rsidRPr="00012D71" w:rsidRDefault="00C452C1" w:rsidP="006C0873">
      <w:pPr>
        <w:pStyle w:val="BTEMEASMCA"/>
        <w:rPr>
          <w:b/>
          <w:bCs/>
        </w:rPr>
      </w:pPr>
      <w:r w:rsidRPr="00012D71">
        <w:rPr>
          <w:b/>
          <w:bCs/>
        </w:rPr>
        <w:t>Dozavimas</w:t>
      </w:r>
    </w:p>
    <w:p w14:paraId="2AC3D8B0" w14:textId="7A2F12B8" w:rsidR="000F346B" w:rsidRDefault="00355BD9" w:rsidP="000F346B">
      <w:pPr>
        <w:pStyle w:val="BTEMEASMCA"/>
      </w:pPr>
      <w:r w:rsidRPr="00F32C74">
        <w:t>Rekomenduojama</w:t>
      </w:r>
      <w:r w:rsidR="00C452C1">
        <w:t xml:space="preserve"> dozė</w:t>
      </w:r>
      <w:r w:rsidRPr="00F32C74">
        <w:t xml:space="preserve"> suaugusie</w:t>
      </w:r>
      <w:r w:rsidR="001160D8">
        <w:t>siems</w:t>
      </w:r>
      <w:r w:rsidRPr="00F32C74">
        <w:t xml:space="preserve"> (įskaitant senyvus</w:t>
      </w:r>
      <w:r w:rsidR="001160D8">
        <w:t xml:space="preserve"> asmenis</w:t>
      </w:r>
      <w:r w:rsidRPr="00F32C74">
        <w:t>)</w:t>
      </w:r>
      <w:r w:rsidR="000F346B">
        <w:t xml:space="preserve"> yra </w:t>
      </w:r>
      <w:r w:rsidRPr="00F32C74">
        <w:t>vienas lašas</w:t>
      </w:r>
      <w:r w:rsidR="000F346B">
        <w:t xml:space="preserve"> </w:t>
      </w:r>
      <w:r w:rsidR="001160D8">
        <w:t xml:space="preserve">vieną </w:t>
      </w:r>
      <w:r w:rsidRPr="00F32C74">
        <w:t>kartą per parą</w:t>
      </w:r>
      <w:r w:rsidR="001160D8">
        <w:t xml:space="preserve"> ant </w:t>
      </w:r>
      <w:r w:rsidR="001160D8" w:rsidRPr="00F32C74">
        <w:t>pažeist</w:t>
      </w:r>
      <w:r w:rsidR="001160D8">
        <w:t>os</w:t>
      </w:r>
      <w:r w:rsidR="001160D8" w:rsidRPr="00F32C74">
        <w:t xml:space="preserve"> (-</w:t>
      </w:r>
      <w:r w:rsidR="001160D8">
        <w:t>ų</w:t>
      </w:r>
      <w:r w:rsidR="001160D8" w:rsidRPr="00F32C74">
        <w:t>) ak</w:t>
      </w:r>
      <w:r w:rsidR="001160D8">
        <w:t>ies</w:t>
      </w:r>
      <w:r w:rsidR="001160D8" w:rsidRPr="00F32C74">
        <w:t xml:space="preserve"> (-i</w:t>
      </w:r>
      <w:r w:rsidR="001160D8">
        <w:t>ų</w:t>
      </w:r>
      <w:r w:rsidR="001160D8" w:rsidRPr="00F32C74">
        <w:t>)</w:t>
      </w:r>
      <w:r w:rsidRPr="00F32C74">
        <w:t xml:space="preserve">. </w:t>
      </w:r>
    </w:p>
    <w:p w14:paraId="172A3475" w14:textId="77777777" w:rsidR="000F346B" w:rsidRDefault="000F346B" w:rsidP="000F346B">
      <w:pPr>
        <w:pStyle w:val="BTEMEASMCA"/>
      </w:pPr>
    </w:p>
    <w:p w14:paraId="6EB10CAA" w14:textId="6BB2B9B2" w:rsidR="00DD793A" w:rsidRPr="00370414" w:rsidRDefault="000C2D08" w:rsidP="00DD793A">
      <w:pPr>
        <w:rPr>
          <w:lang w:val="lt-LT"/>
        </w:rPr>
      </w:pPr>
      <w:r>
        <w:rPr>
          <w:lang w:val="lt-LT"/>
        </w:rPr>
        <w:t>Latanoprost/Timolol Polpharma</w:t>
      </w:r>
      <w:r w:rsidR="00DD793A" w:rsidRPr="00370414">
        <w:rPr>
          <w:lang w:val="lt-LT"/>
        </w:rPr>
        <w:t xml:space="preserve"> negalima vartoti daugiau kaip vieną kartą per parą, nes vartojant dažniau, gali sumažėti gydymo veiksmingumas.</w:t>
      </w:r>
    </w:p>
    <w:p w14:paraId="781CD2DB" w14:textId="61D1B861" w:rsidR="000F346B" w:rsidRPr="00012D71" w:rsidRDefault="000F346B" w:rsidP="000F346B">
      <w:pPr>
        <w:tabs>
          <w:tab w:val="left" w:pos="567"/>
        </w:tabs>
        <w:spacing w:line="240" w:lineRule="auto"/>
        <w:rPr>
          <w:rFonts w:eastAsia="Times New Roman"/>
          <w:lang w:val="lt-LT"/>
        </w:rPr>
      </w:pPr>
      <w:r w:rsidRPr="00012D71">
        <w:rPr>
          <w:rFonts w:eastAsia="Times New Roman"/>
          <w:lang w:val="lt-LT"/>
        </w:rPr>
        <w:t xml:space="preserve">Vartokite </w:t>
      </w:r>
      <w:r w:rsidR="000C2D08">
        <w:rPr>
          <w:rFonts w:eastAsia="Times New Roman"/>
          <w:lang w:val="lt-LT"/>
        </w:rPr>
        <w:t>Latanoprost/Timolol Polpharma</w:t>
      </w:r>
      <w:r w:rsidRPr="00012D71">
        <w:rPr>
          <w:rFonts w:eastAsia="Times New Roman"/>
          <w:lang w:val="lt-LT"/>
        </w:rPr>
        <w:t xml:space="preserve"> taip, kaip nurodė gydytojas, kol jis nurodys </w:t>
      </w:r>
      <w:r>
        <w:rPr>
          <w:rFonts w:eastAsia="Times New Roman"/>
          <w:lang w:val="lt-LT"/>
        </w:rPr>
        <w:t>nutraukti vartojimą.</w:t>
      </w:r>
    </w:p>
    <w:p w14:paraId="0974B121" w14:textId="7457E4D5" w:rsidR="000F346B" w:rsidRPr="00012D71" w:rsidRDefault="000F346B" w:rsidP="000F346B">
      <w:pPr>
        <w:tabs>
          <w:tab w:val="left" w:pos="567"/>
        </w:tabs>
        <w:spacing w:line="240" w:lineRule="auto"/>
        <w:rPr>
          <w:rFonts w:eastAsia="Times New Roman"/>
          <w:lang w:val="lt-LT"/>
        </w:rPr>
      </w:pPr>
      <w:r w:rsidRPr="00012D71">
        <w:rPr>
          <w:rFonts w:eastAsia="Times New Roman"/>
          <w:lang w:val="lt-LT"/>
        </w:rPr>
        <w:t xml:space="preserve">Vartojant </w:t>
      </w:r>
      <w:r w:rsidR="000C2D08">
        <w:rPr>
          <w:rFonts w:eastAsia="Times New Roman"/>
          <w:lang w:val="lt-LT"/>
        </w:rPr>
        <w:t>Latanoprost/Timolol Polpharma</w:t>
      </w:r>
      <w:r w:rsidRPr="00012D71">
        <w:rPr>
          <w:rFonts w:eastAsia="Times New Roman"/>
          <w:lang w:val="lt-LT"/>
        </w:rPr>
        <w:t xml:space="preserve"> gydytojas gali pareikalauti atlikti papildomus širdies ir kraujotakos tyrimus.</w:t>
      </w:r>
    </w:p>
    <w:p w14:paraId="5CBBE7BF" w14:textId="77777777" w:rsidR="000F346B" w:rsidRPr="00012D71" w:rsidRDefault="000F346B" w:rsidP="000F346B">
      <w:pPr>
        <w:tabs>
          <w:tab w:val="left" w:pos="567"/>
        </w:tabs>
        <w:spacing w:line="240" w:lineRule="auto"/>
        <w:rPr>
          <w:rFonts w:eastAsia="Times New Roman"/>
          <w:lang w:val="lt-LT"/>
        </w:rPr>
      </w:pPr>
    </w:p>
    <w:p w14:paraId="2FB68366" w14:textId="77777777" w:rsidR="000F346B" w:rsidRPr="00012D71" w:rsidRDefault="000F346B" w:rsidP="000F346B">
      <w:pPr>
        <w:tabs>
          <w:tab w:val="left" w:pos="567"/>
        </w:tabs>
        <w:spacing w:line="240" w:lineRule="auto"/>
        <w:rPr>
          <w:rFonts w:eastAsia="Times New Roman"/>
          <w:b/>
          <w:bCs/>
          <w:lang w:val="lt-LT"/>
        </w:rPr>
      </w:pPr>
      <w:r w:rsidRPr="00012D71">
        <w:rPr>
          <w:rFonts w:eastAsia="Times New Roman"/>
          <w:b/>
          <w:bCs/>
          <w:lang w:val="lt-LT"/>
        </w:rPr>
        <w:t>Kontaktinių lęšių nešiotojams</w:t>
      </w:r>
    </w:p>
    <w:p w14:paraId="07DBA0F2" w14:textId="7D142FCD" w:rsidR="000F346B" w:rsidRPr="00012D71" w:rsidRDefault="000F346B" w:rsidP="00DD793A">
      <w:pPr>
        <w:spacing w:line="240" w:lineRule="auto"/>
        <w:rPr>
          <w:rFonts w:eastAsia="Times New Roman"/>
          <w:i/>
          <w:u w:val="single"/>
          <w:lang w:val="lt-LT"/>
        </w:rPr>
      </w:pPr>
      <w:r w:rsidRPr="00490B5D">
        <w:rPr>
          <w:rFonts w:eastAsia="Times New Roman"/>
          <w:lang w:val="lt-LT"/>
        </w:rPr>
        <w:t xml:space="preserve">Jei nešiojate kontaktinius lęšius, </w:t>
      </w:r>
      <w:r w:rsidR="00DD793A" w:rsidRPr="00490B5D">
        <w:rPr>
          <w:rFonts w:eastAsia="Times New Roman"/>
          <w:lang w:val="lt-LT"/>
        </w:rPr>
        <w:t xml:space="preserve">juos reikia išimti </w:t>
      </w:r>
      <w:r w:rsidRPr="00490B5D">
        <w:rPr>
          <w:rFonts w:eastAsia="Times New Roman"/>
          <w:lang w:val="lt-LT"/>
        </w:rPr>
        <w:t xml:space="preserve">prieš </w:t>
      </w:r>
      <w:r w:rsidR="000C2D08">
        <w:rPr>
          <w:rFonts w:eastAsia="Times New Roman"/>
          <w:lang w:val="lt-LT"/>
        </w:rPr>
        <w:t>Latanoprost/Timolol Polpharma</w:t>
      </w:r>
      <w:r w:rsidR="00DD793A" w:rsidRPr="00490B5D">
        <w:rPr>
          <w:rFonts w:eastAsia="Times New Roman"/>
          <w:lang w:val="lt-LT"/>
        </w:rPr>
        <w:t xml:space="preserve"> vartojimą</w:t>
      </w:r>
      <w:r w:rsidRPr="00490B5D">
        <w:rPr>
          <w:rFonts w:eastAsia="Times New Roman"/>
          <w:lang w:val="lt-LT"/>
        </w:rPr>
        <w:t>. Pavartoj</w:t>
      </w:r>
      <w:r w:rsidR="00DD793A" w:rsidRPr="00490B5D">
        <w:rPr>
          <w:rFonts w:eastAsia="Times New Roman"/>
          <w:lang w:val="lt-LT"/>
        </w:rPr>
        <w:t>us</w:t>
      </w:r>
      <w:r w:rsidRPr="00490B5D">
        <w:rPr>
          <w:rFonts w:eastAsia="Times New Roman"/>
          <w:lang w:val="lt-LT"/>
        </w:rPr>
        <w:t xml:space="preserve"> </w:t>
      </w:r>
      <w:r w:rsidR="000C2D08">
        <w:rPr>
          <w:rFonts w:eastAsia="Times New Roman"/>
          <w:lang w:val="lt-LT"/>
        </w:rPr>
        <w:t>Latanoprost/Timolol Polpharma</w:t>
      </w:r>
      <w:r w:rsidRPr="00490B5D">
        <w:rPr>
          <w:rFonts w:eastAsia="Times New Roman"/>
          <w:lang w:val="lt-LT"/>
        </w:rPr>
        <w:t xml:space="preserve">, </w:t>
      </w:r>
      <w:r w:rsidR="00DD793A" w:rsidRPr="00DD793A">
        <w:rPr>
          <w:lang w:val="lt-LT"/>
        </w:rPr>
        <w:t>vėl įsidėti kontaktinius lęšius į akis galima ne anksčiau kaip po 15 minučių.</w:t>
      </w:r>
    </w:p>
    <w:p w14:paraId="1262CC27" w14:textId="77777777" w:rsidR="000F346B" w:rsidRDefault="000F346B" w:rsidP="000F346B">
      <w:pPr>
        <w:pStyle w:val="BTEMEASMCA"/>
      </w:pPr>
    </w:p>
    <w:p w14:paraId="48CD003A" w14:textId="77777777" w:rsidR="000F346B" w:rsidRPr="00370414" w:rsidRDefault="000F346B" w:rsidP="00490B5D">
      <w:pPr>
        <w:spacing w:line="240" w:lineRule="auto"/>
        <w:rPr>
          <w:b/>
          <w:lang w:val="lt-LT"/>
        </w:rPr>
      </w:pPr>
      <w:r w:rsidRPr="00370414">
        <w:rPr>
          <w:b/>
          <w:lang w:val="lt-LT"/>
        </w:rPr>
        <w:t>Tinkamo vartojimo instrukcija</w:t>
      </w:r>
    </w:p>
    <w:p w14:paraId="7B8E89B5" w14:textId="77777777" w:rsidR="000F346B" w:rsidRPr="00370414" w:rsidRDefault="000F346B" w:rsidP="00490B5D">
      <w:pPr>
        <w:spacing w:line="240" w:lineRule="auto"/>
        <w:rPr>
          <w:lang w:val="lt-LT"/>
        </w:rPr>
      </w:pPr>
    </w:p>
    <w:p w14:paraId="2645E063" w14:textId="0A7ACD7A" w:rsidR="000F346B" w:rsidRPr="00370414" w:rsidRDefault="000F346B" w:rsidP="00490B5D">
      <w:pPr>
        <w:spacing w:line="240" w:lineRule="auto"/>
        <w:rPr>
          <w:lang w:val="lt-LT"/>
        </w:rPr>
      </w:pPr>
      <w:r w:rsidRPr="00370414">
        <w:rPr>
          <w:lang w:val="lt-LT"/>
        </w:rPr>
        <w:t xml:space="preserve">Norėdami tinkamai vartoti </w:t>
      </w:r>
      <w:r w:rsidR="000C2D08">
        <w:rPr>
          <w:lang w:val="lt-LT"/>
        </w:rPr>
        <w:t>Latanoprost/Timolol Polpharma</w:t>
      </w:r>
      <w:r w:rsidRPr="00370414">
        <w:rPr>
          <w:lang w:val="lt-LT"/>
        </w:rPr>
        <w:t xml:space="preserve"> akių lašus (tirpalą) (toliau – akių lašai), laikykitės toliau pateikiamų nurodymų:</w:t>
      </w:r>
    </w:p>
    <w:p w14:paraId="61BE04B6" w14:textId="2A5595C1" w:rsidR="000F346B" w:rsidRPr="00012D71" w:rsidRDefault="000F346B" w:rsidP="002A4EC0">
      <w:pPr>
        <w:ind w:left="567" w:hanging="567"/>
        <w:rPr>
          <w:b/>
          <w:bCs/>
          <w:lang w:val="lt-LT"/>
        </w:rPr>
      </w:pPr>
      <w:r w:rsidRPr="00370414">
        <w:rPr>
          <w:lang w:val="lt-LT"/>
        </w:rPr>
        <w:t xml:space="preserve">1. </w:t>
      </w:r>
      <w:r w:rsidRPr="00370414">
        <w:rPr>
          <w:lang w:val="lt-LT"/>
        </w:rPr>
        <w:tab/>
        <w:t>Nusiplaukite rankas ir patogiai atsisėskite arba atsistokite.</w:t>
      </w:r>
      <w:r>
        <w:rPr>
          <w:lang w:val="lt-LT"/>
        </w:rPr>
        <w:t xml:space="preserve"> </w:t>
      </w:r>
    </w:p>
    <w:p w14:paraId="320E47E9" w14:textId="094B4C62" w:rsidR="002A4EC0" w:rsidRPr="006A4988" w:rsidRDefault="000F346B" w:rsidP="002A4EC0">
      <w:pPr>
        <w:ind w:left="567" w:hanging="567"/>
        <w:rPr>
          <w:b/>
          <w:bCs/>
          <w:lang w:val="lt-LT"/>
        </w:rPr>
      </w:pPr>
      <w:r w:rsidRPr="00370414">
        <w:rPr>
          <w:lang w:val="lt-LT"/>
        </w:rPr>
        <w:t xml:space="preserve">2. </w:t>
      </w:r>
      <w:r w:rsidRPr="00370414">
        <w:rPr>
          <w:lang w:val="lt-LT"/>
        </w:rPr>
        <w:tab/>
        <w:t>Atsukite apsauginį dangtelį (1 pav.).</w:t>
      </w:r>
      <w:r w:rsidR="002A4EC0">
        <w:rPr>
          <w:lang w:val="lt-LT"/>
        </w:rPr>
        <w:t xml:space="preserve"> </w:t>
      </w:r>
      <w:r w:rsidR="002A4EC0" w:rsidRPr="006A4988">
        <w:rPr>
          <w:b/>
          <w:bCs/>
          <w:lang w:val="lt-LT"/>
        </w:rPr>
        <w:t xml:space="preserve">Kad </w:t>
      </w:r>
      <w:r w:rsidR="005E1AA9">
        <w:rPr>
          <w:b/>
          <w:bCs/>
          <w:lang w:val="lt-LT"/>
        </w:rPr>
        <w:t xml:space="preserve">išvengti </w:t>
      </w:r>
      <w:r w:rsidR="002A4EC0" w:rsidRPr="006A4988">
        <w:rPr>
          <w:b/>
          <w:bCs/>
          <w:lang w:val="lt-LT"/>
        </w:rPr>
        <w:t xml:space="preserve">tirpalo </w:t>
      </w:r>
      <w:r w:rsidR="005E1AA9">
        <w:rPr>
          <w:b/>
          <w:bCs/>
          <w:lang w:val="lt-LT"/>
        </w:rPr>
        <w:t>užteršimo</w:t>
      </w:r>
      <w:r w:rsidR="002A4EC0" w:rsidRPr="006A4988">
        <w:rPr>
          <w:b/>
          <w:bCs/>
          <w:lang w:val="lt-LT"/>
        </w:rPr>
        <w:t xml:space="preserve">, buteliuko </w:t>
      </w:r>
      <w:r w:rsidR="00DD793A">
        <w:rPr>
          <w:b/>
          <w:bCs/>
          <w:lang w:val="lt-LT"/>
        </w:rPr>
        <w:t>viršūnė</w:t>
      </w:r>
      <w:r w:rsidR="002A4EC0" w:rsidRPr="006A4988">
        <w:rPr>
          <w:b/>
          <w:bCs/>
          <w:lang w:val="lt-LT"/>
        </w:rPr>
        <w:t xml:space="preserve"> neturi nieko liesti.</w:t>
      </w:r>
    </w:p>
    <w:p w14:paraId="75B6D3CB" w14:textId="23F037DC" w:rsidR="000F346B" w:rsidRPr="00012D71" w:rsidRDefault="000F346B" w:rsidP="000F346B">
      <w:pPr>
        <w:ind w:left="567" w:hanging="567"/>
        <w:rPr>
          <w:b/>
          <w:bCs/>
          <w:lang w:val="lt-LT"/>
        </w:rPr>
      </w:pPr>
      <w:r w:rsidRPr="00370414">
        <w:rPr>
          <w:lang w:val="lt-LT"/>
        </w:rPr>
        <w:t xml:space="preserve">3. </w:t>
      </w:r>
      <w:r w:rsidRPr="00370414">
        <w:rPr>
          <w:lang w:val="lt-LT"/>
        </w:rPr>
        <w:tab/>
        <w:t xml:space="preserve">Laikykite apverstą buteliuką nykščiu ant buteliuko peties, o kitais pirštais - buteliuko apačioje (2 pav.). </w:t>
      </w:r>
      <w:r w:rsidRPr="00012D71">
        <w:rPr>
          <w:b/>
          <w:bCs/>
          <w:lang w:val="lt-LT"/>
        </w:rPr>
        <w:t>Prieš pirmąjį naudojimą buteliuką pakartotinai paspauskite, maždaug 1</w:t>
      </w:r>
      <w:r w:rsidR="002A4EC0" w:rsidRPr="00012D71">
        <w:rPr>
          <w:b/>
          <w:bCs/>
          <w:lang w:val="lt-LT"/>
        </w:rPr>
        <w:t>2</w:t>
      </w:r>
      <w:r w:rsidRPr="00012D71">
        <w:rPr>
          <w:b/>
          <w:bCs/>
          <w:lang w:val="lt-LT"/>
        </w:rPr>
        <w:t xml:space="preserve"> kartų, kol pasirodys pirmasis lašas.</w:t>
      </w:r>
    </w:p>
    <w:p w14:paraId="01E81C9E" w14:textId="77777777" w:rsidR="000F346B" w:rsidRPr="00370414" w:rsidRDefault="000F346B" w:rsidP="000F346B">
      <w:pPr>
        <w:tabs>
          <w:tab w:val="left" w:pos="567"/>
        </w:tabs>
        <w:ind w:left="567" w:hanging="567"/>
        <w:rPr>
          <w:lang w:val="lt-LT"/>
        </w:rPr>
      </w:pPr>
      <w:r w:rsidRPr="00370414">
        <w:rPr>
          <w:lang w:val="lt-LT"/>
        </w:rPr>
        <w:t>4.</w:t>
      </w:r>
      <w:r w:rsidRPr="00370414">
        <w:rPr>
          <w:lang w:val="lt-LT"/>
        </w:rPr>
        <w:tab/>
        <w:t>Atloškite galvą atgal ir švelniai patraukite žemyn apatinį voką, kad tarp akies ir voko susidarytų kišenė.</w:t>
      </w:r>
    </w:p>
    <w:p w14:paraId="409E9544" w14:textId="77777777" w:rsidR="000F346B" w:rsidRPr="00370414" w:rsidRDefault="000F346B" w:rsidP="000F346B">
      <w:pPr>
        <w:tabs>
          <w:tab w:val="left" w:pos="567"/>
        </w:tabs>
        <w:ind w:left="567" w:hanging="567"/>
        <w:rPr>
          <w:lang w:val="lt-LT"/>
        </w:rPr>
      </w:pPr>
      <w:r w:rsidRPr="00370414">
        <w:rPr>
          <w:lang w:val="lt-LT"/>
        </w:rPr>
        <w:t>5.</w:t>
      </w:r>
      <w:r w:rsidRPr="00370414">
        <w:rPr>
          <w:lang w:val="lt-LT"/>
        </w:rPr>
        <w:tab/>
        <w:t>Buteliuko viršūnę laikykite arti akies, bet neliesdami jos.</w:t>
      </w:r>
    </w:p>
    <w:p w14:paraId="1ED13091" w14:textId="25A44EA1" w:rsidR="000F346B" w:rsidRPr="00370414" w:rsidRDefault="000F346B" w:rsidP="000F346B">
      <w:pPr>
        <w:tabs>
          <w:tab w:val="left" w:pos="567"/>
        </w:tabs>
        <w:ind w:left="567" w:hanging="567"/>
        <w:rPr>
          <w:lang w:val="lt-LT"/>
        </w:rPr>
      </w:pPr>
      <w:r w:rsidRPr="00370414">
        <w:rPr>
          <w:lang w:val="lt-LT"/>
        </w:rPr>
        <w:t>6.</w:t>
      </w:r>
      <w:r w:rsidRPr="00370414">
        <w:rPr>
          <w:lang w:val="lt-LT"/>
        </w:rPr>
        <w:tab/>
        <w:t>Paspauskite pirštu buteliuko petį ir buteliuko apačią taip, kad vienas lašas patektų į Jūsų akį ir tuomet paleiskite apatinį voką (3 pav.).</w:t>
      </w:r>
    </w:p>
    <w:p w14:paraId="5A40F381" w14:textId="41DEB2C3" w:rsidR="000F346B" w:rsidRPr="00370414" w:rsidRDefault="000F346B" w:rsidP="000F346B">
      <w:pPr>
        <w:autoSpaceDE w:val="0"/>
        <w:autoSpaceDN w:val="0"/>
        <w:adjustRightInd w:val="0"/>
        <w:ind w:left="567" w:hanging="567"/>
        <w:rPr>
          <w:lang w:val="lt-LT"/>
        </w:rPr>
      </w:pPr>
      <w:r w:rsidRPr="00370414">
        <w:rPr>
          <w:lang w:val="lt-LT"/>
        </w:rPr>
        <w:t xml:space="preserve">7. </w:t>
      </w:r>
      <w:r w:rsidRPr="00370414">
        <w:rPr>
          <w:lang w:val="lt-LT"/>
        </w:rPr>
        <w:tab/>
        <w:t xml:space="preserve">Pirštu užspauskite vidinį pažeistos akies kampą (prie nosies) (4 pav.). Užsimerkite ir laikykite užspaudę </w:t>
      </w:r>
      <w:r w:rsidR="002A4EC0">
        <w:rPr>
          <w:lang w:val="lt-LT"/>
        </w:rPr>
        <w:t>2</w:t>
      </w:r>
      <w:r w:rsidRPr="00370414">
        <w:rPr>
          <w:lang w:val="lt-LT"/>
        </w:rPr>
        <w:t> minut</w:t>
      </w:r>
      <w:r w:rsidR="002A4EC0">
        <w:rPr>
          <w:lang w:val="lt-LT"/>
        </w:rPr>
        <w:t>es</w:t>
      </w:r>
      <w:r w:rsidRPr="00370414">
        <w:rPr>
          <w:lang w:val="lt-LT"/>
        </w:rPr>
        <w:t>.</w:t>
      </w:r>
    </w:p>
    <w:p w14:paraId="08CA8AFC" w14:textId="05365AE5" w:rsidR="000F346B" w:rsidRDefault="000F346B" w:rsidP="000F346B">
      <w:pPr>
        <w:autoSpaceDE w:val="0"/>
        <w:autoSpaceDN w:val="0"/>
        <w:adjustRightInd w:val="0"/>
        <w:ind w:left="567" w:hanging="567"/>
        <w:rPr>
          <w:lang w:val="lt-LT"/>
        </w:rPr>
      </w:pPr>
      <w:r w:rsidRPr="00370414">
        <w:rPr>
          <w:lang w:val="lt-LT"/>
        </w:rPr>
        <w:t xml:space="preserve">8. </w:t>
      </w:r>
      <w:r w:rsidRPr="00370414">
        <w:rPr>
          <w:lang w:val="lt-LT"/>
        </w:rPr>
        <w:tab/>
        <w:t xml:space="preserve">Jei gydytojas nurodė, </w:t>
      </w:r>
      <w:r w:rsidR="002A4EC0">
        <w:rPr>
          <w:lang w:val="lt-LT"/>
        </w:rPr>
        <w:t>pakartokite 4, 5, 6 ir 7 nurodymus</w:t>
      </w:r>
      <w:r w:rsidRPr="00370414">
        <w:rPr>
          <w:lang w:val="lt-LT"/>
        </w:rPr>
        <w:t xml:space="preserve"> į kitą akį.</w:t>
      </w:r>
    </w:p>
    <w:p w14:paraId="57E768A1" w14:textId="2EAADC3D" w:rsidR="002A4EC0" w:rsidRPr="00370414" w:rsidRDefault="002A4EC0" w:rsidP="000F346B">
      <w:pPr>
        <w:autoSpaceDE w:val="0"/>
        <w:autoSpaceDN w:val="0"/>
        <w:adjustRightInd w:val="0"/>
        <w:ind w:left="567" w:hanging="567"/>
        <w:rPr>
          <w:lang w:val="lt-LT"/>
        </w:rPr>
      </w:pPr>
      <w:r>
        <w:rPr>
          <w:lang w:val="lt-LT"/>
        </w:rPr>
        <w:t>9.</w:t>
      </w:r>
      <w:r>
        <w:rPr>
          <w:lang w:val="lt-LT"/>
        </w:rPr>
        <w:tab/>
      </w:r>
      <w:r w:rsidRPr="002A4EC0">
        <w:rPr>
          <w:lang w:val="lt-LT"/>
        </w:rPr>
        <w:t>Po kiekvieno naudojimo buteliuką reikia vieną kartą pakratyti žemyn, neliečiant lašintuvo galiuko, kad iš antgalio pasišalintų skysčio likučiai. Tai būtina siekiant užtikrinti vėlesnių lašų t</w:t>
      </w:r>
      <w:r w:rsidR="00AA0CE9">
        <w:rPr>
          <w:lang w:val="lt-LT"/>
        </w:rPr>
        <w:t>ekėjimą</w:t>
      </w:r>
      <w:r w:rsidRPr="002A4EC0">
        <w:rPr>
          <w:lang w:val="lt-LT"/>
        </w:rPr>
        <w:t xml:space="preserve"> ir išvengti užteršimo.</w:t>
      </w:r>
    </w:p>
    <w:p w14:paraId="5D42A755" w14:textId="77777777" w:rsidR="000F346B" w:rsidRPr="00370414" w:rsidRDefault="000F346B" w:rsidP="000F346B">
      <w:pPr>
        <w:tabs>
          <w:tab w:val="left" w:pos="567"/>
        </w:tabs>
        <w:ind w:left="567" w:hanging="567"/>
        <w:rPr>
          <w:lang w:val="lt-LT"/>
        </w:rPr>
      </w:pPr>
      <w:r w:rsidRPr="00370414">
        <w:rPr>
          <w:lang w:val="lt-LT"/>
        </w:rPr>
        <w:t xml:space="preserve">9. </w:t>
      </w:r>
      <w:r w:rsidRPr="00370414">
        <w:rPr>
          <w:lang w:val="lt-LT"/>
        </w:rPr>
        <w:tab/>
        <w:t>Užsukite buteliuko dangtelį.</w:t>
      </w:r>
    </w:p>
    <w:p w14:paraId="611A5426" w14:textId="77777777" w:rsidR="000F346B" w:rsidRPr="00370414" w:rsidRDefault="000F346B" w:rsidP="000F346B">
      <w:pPr>
        <w:rPr>
          <w:lang w:val="lt-LT"/>
        </w:rPr>
      </w:pPr>
    </w:p>
    <w:p w14:paraId="4A1B21B3" w14:textId="2C9DDDB1" w:rsidR="000F346B" w:rsidRPr="00370414" w:rsidRDefault="005E1AA9" w:rsidP="000F346B">
      <w:pPr>
        <w:pStyle w:val="prastasiniatinklio"/>
        <w:spacing w:before="0" w:beforeAutospacing="0" w:after="0" w:afterAutospacing="0"/>
        <w:rPr>
          <w:sz w:val="22"/>
          <w:szCs w:val="22"/>
          <w:lang w:val="lt-LT"/>
        </w:rPr>
      </w:pPr>
      <w:r w:rsidRPr="00370414">
        <w:rPr>
          <w:noProof/>
          <w:sz w:val="22"/>
          <w:szCs w:val="22"/>
          <w:lang w:val="lt-LT" w:eastAsia="lt-LT"/>
        </w:rPr>
        <w:drawing>
          <wp:anchor distT="0" distB="0" distL="114300" distR="114300" simplePos="0" relativeHeight="251659264" behindDoc="0" locked="0" layoutInCell="1" allowOverlap="1" wp14:anchorId="32206D41" wp14:editId="6869FF4E">
            <wp:simplePos x="0" y="0"/>
            <wp:positionH relativeFrom="column">
              <wp:posOffset>4128770</wp:posOffset>
            </wp:positionH>
            <wp:positionV relativeFrom="paragraph">
              <wp:posOffset>137160</wp:posOffset>
            </wp:positionV>
            <wp:extent cx="861060" cy="1238250"/>
            <wp:effectExtent l="0" t="0" r="0" b="0"/>
            <wp:wrapSquare wrapText="bothSides"/>
            <wp:docPr id="6" name="Obraz 6" descr="A drawing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A drawing of a person's fac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1060" cy="1238250"/>
                    </a:xfrm>
                    <a:prstGeom prst="rect">
                      <a:avLst/>
                    </a:prstGeom>
                    <a:noFill/>
                    <a:ln>
                      <a:noFill/>
                    </a:ln>
                  </pic:spPr>
                </pic:pic>
              </a:graphicData>
            </a:graphic>
          </wp:anchor>
        </w:drawing>
      </w:r>
      <w:r w:rsidRPr="00370414">
        <w:rPr>
          <w:noProof/>
          <w:sz w:val="22"/>
          <w:szCs w:val="22"/>
          <w:lang w:val="lt-LT" w:eastAsia="lt-LT"/>
        </w:rPr>
        <w:drawing>
          <wp:anchor distT="0" distB="0" distL="114300" distR="114300" simplePos="0" relativeHeight="251658240" behindDoc="0" locked="0" layoutInCell="1" allowOverlap="1" wp14:anchorId="3873A0A9" wp14:editId="5651204C">
            <wp:simplePos x="0" y="0"/>
            <wp:positionH relativeFrom="column">
              <wp:posOffset>2671445</wp:posOffset>
            </wp:positionH>
            <wp:positionV relativeFrom="paragraph">
              <wp:posOffset>142875</wp:posOffset>
            </wp:positionV>
            <wp:extent cx="1057275" cy="1292860"/>
            <wp:effectExtent l="0" t="0" r="9525" b="2540"/>
            <wp:wrapSquare wrapText="bothSides"/>
            <wp:docPr id="5" name="Obraz 5" descr="A drawing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A drawing of a person's fac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7275" cy="1292860"/>
                    </a:xfrm>
                    <a:prstGeom prst="rect">
                      <a:avLst/>
                    </a:prstGeom>
                    <a:noFill/>
                    <a:ln>
                      <a:noFill/>
                    </a:ln>
                  </pic:spPr>
                </pic:pic>
              </a:graphicData>
            </a:graphic>
            <wp14:sizeRelH relativeFrom="margin">
              <wp14:pctWidth>0</wp14:pctWidth>
            </wp14:sizeRelH>
          </wp:anchor>
        </w:drawing>
      </w:r>
      <w:r w:rsidRPr="00370414">
        <w:rPr>
          <w:noProof/>
          <w:sz w:val="22"/>
          <w:szCs w:val="22"/>
          <w:lang w:val="lt-LT" w:eastAsia="lt-LT"/>
        </w:rPr>
        <w:drawing>
          <wp:anchor distT="0" distB="0" distL="114300" distR="114300" simplePos="0" relativeHeight="251660288" behindDoc="0" locked="0" layoutInCell="1" allowOverlap="1" wp14:anchorId="7C66F8A2" wp14:editId="3D5E343B">
            <wp:simplePos x="0" y="0"/>
            <wp:positionH relativeFrom="column">
              <wp:posOffset>1309370</wp:posOffset>
            </wp:positionH>
            <wp:positionV relativeFrom="paragraph">
              <wp:posOffset>111760</wp:posOffset>
            </wp:positionV>
            <wp:extent cx="849630" cy="1327150"/>
            <wp:effectExtent l="0" t="0" r="7620" b="6350"/>
            <wp:wrapSquare wrapText="bothSides"/>
            <wp:docPr id="1458782286" name="Obraz 4" descr="A cartoon of a hand holding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782286" name="Obraz 4" descr="A cartoon of a hand holding a bottle&#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9630" cy="1327150"/>
                    </a:xfrm>
                    <a:prstGeom prst="rect">
                      <a:avLst/>
                    </a:prstGeom>
                    <a:noFill/>
                    <a:ln>
                      <a:noFill/>
                    </a:ln>
                  </pic:spPr>
                </pic:pic>
              </a:graphicData>
            </a:graphic>
          </wp:anchor>
        </w:drawing>
      </w:r>
      <w:r w:rsidR="000F346B" w:rsidRPr="00370414">
        <w:rPr>
          <w:noProof/>
          <w:sz w:val="22"/>
          <w:szCs w:val="22"/>
          <w:lang w:val="lt-LT" w:eastAsia="lt-LT"/>
        </w:rPr>
        <w:drawing>
          <wp:inline distT="0" distB="0" distL="0" distR="0" wp14:anchorId="313E39C9" wp14:editId="458F189C">
            <wp:extent cx="1004152" cy="1435100"/>
            <wp:effectExtent l="0" t="0" r="5715" b="0"/>
            <wp:docPr id="1240307695" name="Obraz 3" descr="A hand with a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307695" name="Obraz 3" descr="A hand with a pen&#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0386" cy="1444010"/>
                    </a:xfrm>
                    <a:prstGeom prst="rect">
                      <a:avLst/>
                    </a:prstGeom>
                    <a:noFill/>
                    <a:ln>
                      <a:noFill/>
                    </a:ln>
                  </pic:spPr>
                </pic:pic>
              </a:graphicData>
            </a:graphic>
          </wp:inline>
        </w:drawing>
      </w:r>
      <w:r w:rsidR="000F346B" w:rsidRPr="00370414">
        <w:rPr>
          <w:sz w:val="22"/>
          <w:szCs w:val="22"/>
          <w:lang w:val="lt-LT"/>
        </w:rPr>
        <w:tab/>
      </w:r>
      <w:r w:rsidR="000F346B" w:rsidRPr="00370414">
        <w:rPr>
          <w:sz w:val="22"/>
          <w:szCs w:val="22"/>
          <w:lang w:val="lt-LT"/>
        </w:rPr>
        <w:tab/>
      </w:r>
      <w:r w:rsidR="000F346B" w:rsidRPr="00370414">
        <w:rPr>
          <w:sz w:val="22"/>
          <w:szCs w:val="22"/>
          <w:lang w:val="lt-LT"/>
        </w:rPr>
        <w:tab/>
      </w:r>
      <w:r w:rsidR="000F346B" w:rsidRPr="00370414">
        <w:rPr>
          <w:sz w:val="22"/>
          <w:szCs w:val="22"/>
          <w:lang w:val="lt-LT"/>
        </w:rPr>
        <w:tab/>
      </w:r>
    </w:p>
    <w:p w14:paraId="0DE8BF73" w14:textId="3CB3AA46" w:rsidR="000F346B" w:rsidRPr="00370414" w:rsidRDefault="000F346B" w:rsidP="000F346B">
      <w:pPr>
        <w:tabs>
          <w:tab w:val="left" w:pos="567"/>
        </w:tabs>
        <w:suppressAutoHyphens/>
        <w:spacing w:line="260" w:lineRule="exact"/>
        <w:rPr>
          <w:kern w:val="2"/>
          <w:lang w:val="lt-LT"/>
        </w:rPr>
      </w:pPr>
      <w:r w:rsidRPr="00370414">
        <w:rPr>
          <w:kern w:val="2"/>
          <w:lang w:val="lt-LT"/>
        </w:rPr>
        <w:t xml:space="preserve">      1 pav.</w:t>
      </w:r>
      <w:r w:rsidRPr="00370414">
        <w:rPr>
          <w:kern w:val="2"/>
          <w:lang w:val="lt-LT"/>
        </w:rPr>
        <w:tab/>
      </w:r>
      <w:r w:rsidRPr="00370414">
        <w:rPr>
          <w:kern w:val="2"/>
          <w:lang w:val="lt-LT"/>
        </w:rPr>
        <w:tab/>
        <w:t>2 pav.</w:t>
      </w:r>
      <w:r w:rsidRPr="00370414">
        <w:rPr>
          <w:kern w:val="2"/>
          <w:lang w:val="lt-LT"/>
        </w:rPr>
        <w:tab/>
      </w:r>
      <w:r w:rsidR="005E1AA9">
        <w:rPr>
          <w:kern w:val="2"/>
          <w:lang w:val="lt-LT"/>
        </w:rPr>
        <w:t xml:space="preserve">               </w:t>
      </w:r>
      <w:r w:rsidRPr="00370414">
        <w:rPr>
          <w:kern w:val="2"/>
          <w:lang w:val="lt-LT"/>
        </w:rPr>
        <w:t>3 pav.</w:t>
      </w:r>
      <w:r w:rsidRPr="00370414">
        <w:rPr>
          <w:kern w:val="2"/>
          <w:lang w:val="lt-LT"/>
        </w:rPr>
        <w:tab/>
      </w:r>
      <w:r w:rsidR="005E1AA9">
        <w:rPr>
          <w:kern w:val="2"/>
          <w:lang w:val="lt-LT"/>
        </w:rPr>
        <w:t xml:space="preserve">           </w:t>
      </w:r>
      <w:r w:rsidRPr="00370414">
        <w:rPr>
          <w:kern w:val="2"/>
          <w:lang w:val="lt-LT"/>
        </w:rPr>
        <w:t>4 pav.</w:t>
      </w:r>
    </w:p>
    <w:p w14:paraId="35055613" w14:textId="77777777" w:rsidR="000F346B" w:rsidRPr="00370414" w:rsidRDefault="000F346B" w:rsidP="000F346B">
      <w:pPr>
        <w:numPr>
          <w:ilvl w:val="12"/>
          <w:numId w:val="0"/>
        </w:numPr>
        <w:ind w:right="-2"/>
        <w:outlineLvl w:val="0"/>
        <w:rPr>
          <w:b/>
          <w:kern w:val="2"/>
          <w:lang w:val="lt-LT"/>
        </w:rPr>
      </w:pPr>
    </w:p>
    <w:p w14:paraId="28C3F2B1" w14:textId="77777777" w:rsidR="000F346B" w:rsidRPr="00370414" w:rsidRDefault="000F346B" w:rsidP="000F346B">
      <w:pPr>
        <w:numPr>
          <w:ilvl w:val="12"/>
          <w:numId w:val="0"/>
        </w:numPr>
        <w:ind w:right="-2"/>
        <w:outlineLvl w:val="0"/>
        <w:rPr>
          <w:lang w:val="lt-LT" w:eastAsia="de-DE"/>
        </w:rPr>
      </w:pPr>
      <w:r w:rsidRPr="00370414">
        <w:rPr>
          <w:lang w:val="lt-LT" w:eastAsia="de-DE"/>
        </w:rPr>
        <w:t>Vienu metu naudokite tik vieną vaisto buteliuką. Neatidarykite dangtelio, kol Jums nereikia vartoti akių lašų.</w:t>
      </w:r>
    </w:p>
    <w:p w14:paraId="00423756" w14:textId="0427AC54" w:rsidR="000F346B" w:rsidRPr="00370414" w:rsidRDefault="000F346B" w:rsidP="000F346B">
      <w:pPr>
        <w:numPr>
          <w:ilvl w:val="12"/>
          <w:numId w:val="0"/>
        </w:numPr>
        <w:ind w:right="-2"/>
        <w:outlineLvl w:val="0"/>
        <w:rPr>
          <w:lang w:val="lt-LT" w:eastAsia="de-DE"/>
        </w:rPr>
      </w:pPr>
      <w:r w:rsidRPr="00370414">
        <w:rPr>
          <w:lang w:val="lt-LT" w:eastAsia="de-DE"/>
        </w:rPr>
        <w:t>Kad išvengtumėte infekcijų, 2,5 ml buteliuką turite išmesti praėjus 30 dienų ir 7,5 ml buteliuką praėjus 90 dienų po pirmojo atidarymo</w:t>
      </w:r>
      <w:r w:rsidR="005E1AA9">
        <w:rPr>
          <w:lang w:val="lt-LT" w:eastAsia="de-DE"/>
        </w:rPr>
        <w:t>.</w:t>
      </w:r>
    </w:p>
    <w:p w14:paraId="07519937" w14:textId="77777777" w:rsidR="000F346B" w:rsidRPr="00370414" w:rsidRDefault="000F346B" w:rsidP="000F346B">
      <w:pPr>
        <w:numPr>
          <w:ilvl w:val="12"/>
          <w:numId w:val="0"/>
        </w:numPr>
        <w:ind w:right="-2"/>
        <w:outlineLvl w:val="0"/>
        <w:rPr>
          <w:lang w:val="lt-LT" w:eastAsia="de-DE"/>
        </w:rPr>
      </w:pPr>
    </w:p>
    <w:p w14:paraId="3A315240" w14:textId="77777777" w:rsidR="005E1AA9" w:rsidRDefault="005E1AA9" w:rsidP="000F346B">
      <w:pPr>
        <w:numPr>
          <w:ilvl w:val="12"/>
          <w:numId w:val="0"/>
        </w:numPr>
        <w:ind w:right="-2"/>
        <w:outlineLvl w:val="0"/>
        <w:rPr>
          <w:lang w:val="lt-LT" w:eastAsia="de-DE"/>
        </w:rPr>
      </w:pPr>
      <w:r w:rsidRPr="005E1AA9">
        <w:rPr>
          <w:lang w:val="lt-LT" w:eastAsia="de-DE"/>
        </w:rPr>
        <w:t>Ant dėžutės esančioje vietoje užrašykite buteliuko atidarymo datą.</w:t>
      </w:r>
    </w:p>
    <w:p w14:paraId="749EC21B" w14:textId="77777777" w:rsidR="005E1AA9" w:rsidRDefault="005E1AA9" w:rsidP="00355BD9">
      <w:pPr>
        <w:rPr>
          <w:rFonts w:eastAsia="Times New Roman"/>
          <w:lang w:val="lt-LT" w:eastAsia="x-none"/>
        </w:rPr>
      </w:pPr>
    </w:p>
    <w:p w14:paraId="69FD4525" w14:textId="24297A7E" w:rsidR="005E1AA9" w:rsidRPr="00370414" w:rsidRDefault="005E1AA9" w:rsidP="005E1AA9">
      <w:pPr>
        <w:numPr>
          <w:ilvl w:val="12"/>
          <w:numId w:val="0"/>
        </w:numPr>
        <w:ind w:right="-2"/>
        <w:outlineLvl w:val="0"/>
        <w:rPr>
          <w:b/>
          <w:lang w:val="lt-LT" w:eastAsia="de-DE"/>
        </w:rPr>
      </w:pPr>
      <w:r w:rsidRPr="00370414">
        <w:rPr>
          <w:b/>
          <w:lang w:val="lt-LT" w:eastAsia="de-DE"/>
        </w:rPr>
        <w:t xml:space="preserve">Jeigu vartojate </w:t>
      </w:r>
      <w:r w:rsidR="000C2D08">
        <w:rPr>
          <w:b/>
          <w:lang w:val="lt-LT" w:eastAsia="de-DE"/>
        </w:rPr>
        <w:t>Latanoprost/Timolol Polpharma</w:t>
      </w:r>
      <w:r w:rsidRPr="00370414">
        <w:rPr>
          <w:b/>
          <w:lang w:val="lt-LT" w:eastAsia="de-DE"/>
        </w:rPr>
        <w:t xml:space="preserve"> su kitais akių lašais</w:t>
      </w:r>
    </w:p>
    <w:p w14:paraId="34527DD9" w14:textId="664CFDF3" w:rsidR="005E1AA9" w:rsidRPr="00370414" w:rsidRDefault="005E1AA9" w:rsidP="005E1AA9">
      <w:pPr>
        <w:numPr>
          <w:ilvl w:val="12"/>
          <w:numId w:val="0"/>
        </w:numPr>
        <w:ind w:right="-2"/>
        <w:outlineLvl w:val="0"/>
        <w:rPr>
          <w:lang w:val="lt-LT" w:eastAsia="de-DE"/>
        </w:rPr>
      </w:pPr>
      <w:r w:rsidRPr="00370414">
        <w:rPr>
          <w:lang w:val="lt-LT" w:eastAsia="de-DE"/>
        </w:rPr>
        <w:t xml:space="preserve">Jei turite vartoti kitus akių lašus, po </w:t>
      </w:r>
      <w:r w:rsidR="000C2D08">
        <w:rPr>
          <w:lang w:val="lt-LT" w:eastAsia="de-DE"/>
        </w:rPr>
        <w:t>Latanoprost/Timolol Polpharma</w:t>
      </w:r>
      <w:r w:rsidRPr="00370414">
        <w:rPr>
          <w:lang w:val="lt-LT" w:eastAsia="de-DE"/>
        </w:rPr>
        <w:t xml:space="preserve"> pavartojimo palaukite mažiausiai penkias minutes.</w:t>
      </w:r>
      <w:r>
        <w:rPr>
          <w:lang w:val="lt-LT" w:eastAsia="de-DE"/>
        </w:rPr>
        <w:t xml:space="preserve"> </w:t>
      </w:r>
      <w:r w:rsidRPr="00370414">
        <w:rPr>
          <w:kern w:val="2"/>
          <w:lang w:val="lt-LT"/>
        </w:rPr>
        <w:t>Akių tepalai turi būti vartojami paskiausiai.</w:t>
      </w:r>
    </w:p>
    <w:p w14:paraId="3E2B3416" w14:textId="77777777" w:rsidR="003C7B68" w:rsidRDefault="003C7B68" w:rsidP="005E1AA9">
      <w:pPr>
        <w:tabs>
          <w:tab w:val="left" w:pos="567"/>
        </w:tabs>
        <w:suppressAutoHyphens/>
        <w:rPr>
          <w:b/>
          <w:kern w:val="2"/>
          <w:lang w:val="lt-LT"/>
        </w:rPr>
      </w:pPr>
    </w:p>
    <w:p w14:paraId="75665A5C" w14:textId="32B74CBD" w:rsidR="005E1AA9" w:rsidRPr="00370414" w:rsidRDefault="005E1AA9" w:rsidP="005E1AA9">
      <w:pPr>
        <w:tabs>
          <w:tab w:val="left" w:pos="567"/>
        </w:tabs>
        <w:suppressAutoHyphens/>
        <w:rPr>
          <w:b/>
          <w:kern w:val="2"/>
          <w:lang w:val="lt-LT"/>
        </w:rPr>
      </w:pPr>
      <w:r w:rsidRPr="00370414">
        <w:rPr>
          <w:b/>
          <w:kern w:val="2"/>
          <w:lang w:val="lt-LT"/>
        </w:rPr>
        <w:t xml:space="preserve">Ką daryti pavartojus per didelę </w:t>
      </w:r>
      <w:r w:rsidR="000C2D08">
        <w:rPr>
          <w:b/>
          <w:kern w:val="2"/>
          <w:lang w:val="lt-LT"/>
        </w:rPr>
        <w:t>Latanoprost/Timolol Polpharma</w:t>
      </w:r>
      <w:r w:rsidRPr="00370414">
        <w:rPr>
          <w:b/>
          <w:kern w:val="2"/>
          <w:lang w:val="lt-LT"/>
        </w:rPr>
        <w:t xml:space="preserve"> dozę</w:t>
      </w:r>
    </w:p>
    <w:p w14:paraId="19DB9B29" w14:textId="0C4B332E" w:rsidR="005E1AA9" w:rsidRPr="00370414" w:rsidRDefault="005E1AA9" w:rsidP="003C7B68">
      <w:pPr>
        <w:tabs>
          <w:tab w:val="left" w:pos="567"/>
        </w:tabs>
        <w:suppressAutoHyphens/>
        <w:rPr>
          <w:kern w:val="2"/>
          <w:lang w:val="lt-LT"/>
        </w:rPr>
      </w:pPr>
      <w:r w:rsidRPr="00370414">
        <w:rPr>
          <w:kern w:val="2"/>
          <w:lang w:val="lt-LT"/>
        </w:rPr>
        <w:t xml:space="preserve">Jei įlašinsite per daug lašų </w:t>
      </w:r>
      <w:r w:rsidR="009A7A23">
        <w:rPr>
          <w:kern w:val="2"/>
          <w:lang w:val="lt-LT"/>
        </w:rPr>
        <w:t>ant</w:t>
      </w:r>
      <w:r w:rsidR="009A7A23" w:rsidRPr="00370414">
        <w:rPr>
          <w:kern w:val="2"/>
          <w:lang w:val="lt-LT"/>
        </w:rPr>
        <w:t xml:space="preserve"> </w:t>
      </w:r>
      <w:r w:rsidRPr="00370414">
        <w:rPr>
          <w:kern w:val="2"/>
          <w:lang w:val="lt-LT"/>
        </w:rPr>
        <w:t>ak</w:t>
      </w:r>
      <w:r w:rsidR="009A7A23">
        <w:rPr>
          <w:kern w:val="2"/>
          <w:lang w:val="lt-LT"/>
        </w:rPr>
        <w:t>ių</w:t>
      </w:r>
      <w:r w:rsidRPr="00370414">
        <w:rPr>
          <w:kern w:val="2"/>
          <w:lang w:val="lt-LT"/>
        </w:rPr>
        <w:t>, tai gali šiek tiek sudirginti akis, o akys gali ašaroti ir parausti. Tai turėtų praeiti, tačiau jei nerimaujate, kreipkitės patarimo į gydytoją</w:t>
      </w:r>
      <w:r w:rsidR="003C7B68">
        <w:rPr>
          <w:kern w:val="2"/>
          <w:lang w:val="lt-LT"/>
        </w:rPr>
        <w:t>.</w:t>
      </w:r>
    </w:p>
    <w:p w14:paraId="4B41792C" w14:textId="77777777" w:rsidR="00DF16B7" w:rsidRDefault="00DF16B7" w:rsidP="00DF16B7">
      <w:pPr>
        <w:tabs>
          <w:tab w:val="left" w:pos="567"/>
        </w:tabs>
        <w:suppressAutoHyphens/>
        <w:spacing w:line="260" w:lineRule="exact"/>
        <w:rPr>
          <w:kern w:val="2"/>
          <w:lang w:val="lt-LT"/>
        </w:rPr>
      </w:pPr>
    </w:p>
    <w:p w14:paraId="29D2712A" w14:textId="6B6AAD49" w:rsidR="00DF16B7" w:rsidRPr="006A4988" w:rsidRDefault="00DF16B7" w:rsidP="00DF16B7">
      <w:pPr>
        <w:tabs>
          <w:tab w:val="left" w:pos="567"/>
        </w:tabs>
        <w:spacing w:line="220" w:lineRule="exact"/>
        <w:rPr>
          <w:rFonts w:eastAsia="Times New Roman"/>
          <w:b/>
          <w:bCs/>
          <w:lang w:val="lt-LT"/>
        </w:rPr>
      </w:pPr>
      <w:r w:rsidRPr="006A4988">
        <w:rPr>
          <w:rFonts w:eastAsia="Times New Roman"/>
          <w:b/>
          <w:bCs/>
          <w:lang w:val="lt-LT"/>
        </w:rPr>
        <w:t xml:space="preserve">Nurijus </w:t>
      </w:r>
      <w:r w:rsidR="000C2D08">
        <w:rPr>
          <w:rFonts w:eastAsia="Times New Roman"/>
          <w:b/>
          <w:bCs/>
          <w:lang w:val="lt-LT"/>
        </w:rPr>
        <w:t>Latanoprost/Timolol Polpharma</w:t>
      </w:r>
    </w:p>
    <w:p w14:paraId="094C2C7B" w14:textId="2ED5680E" w:rsidR="00DF16B7" w:rsidRPr="006A4988" w:rsidRDefault="00DF16B7" w:rsidP="001F758C">
      <w:pPr>
        <w:tabs>
          <w:tab w:val="left" w:pos="567"/>
        </w:tabs>
        <w:spacing w:line="240" w:lineRule="auto"/>
        <w:rPr>
          <w:rFonts w:eastAsia="Times New Roman"/>
          <w:color w:val="222222"/>
          <w:lang w:val="lt-LT"/>
        </w:rPr>
      </w:pPr>
      <w:r w:rsidRPr="006A4988">
        <w:rPr>
          <w:rFonts w:eastAsia="Times New Roman"/>
          <w:bCs/>
          <w:lang w:val="lt-LT"/>
        </w:rPr>
        <w:t xml:space="preserve">Jei netyčia </w:t>
      </w:r>
      <w:r w:rsidRPr="006A4988">
        <w:rPr>
          <w:rFonts w:eastAsia="Times New Roman"/>
          <w:color w:val="222222"/>
          <w:lang w:val="lt-LT"/>
        </w:rPr>
        <w:t>nur</w:t>
      </w:r>
      <w:r w:rsidR="009A7A23">
        <w:rPr>
          <w:rFonts w:eastAsia="Times New Roman"/>
          <w:color w:val="222222"/>
          <w:lang w:val="lt-LT"/>
        </w:rPr>
        <w:t>i</w:t>
      </w:r>
      <w:r w:rsidRPr="006A4988">
        <w:rPr>
          <w:rFonts w:eastAsia="Times New Roman"/>
          <w:color w:val="222222"/>
          <w:lang w:val="lt-LT"/>
        </w:rPr>
        <w:t xml:space="preserve">jote </w:t>
      </w:r>
      <w:proofErr w:type="spellStart"/>
      <w:r w:rsidR="000C2D08">
        <w:rPr>
          <w:rFonts w:eastAsia="Times New Roman"/>
          <w:color w:val="222222"/>
          <w:lang w:val="lt-LT"/>
        </w:rPr>
        <w:t>Latanoprost</w:t>
      </w:r>
      <w:proofErr w:type="spellEnd"/>
      <w:r w:rsidR="000C2D08">
        <w:rPr>
          <w:rFonts w:eastAsia="Times New Roman"/>
          <w:color w:val="222222"/>
          <w:lang w:val="lt-LT"/>
        </w:rPr>
        <w:t>/</w:t>
      </w:r>
      <w:proofErr w:type="spellStart"/>
      <w:r w:rsidR="000C2D08">
        <w:rPr>
          <w:rFonts w:eastAsia="Times New Roman"/>
          <w:color w:val="222222"/>
          <w:lang w:val="lt-LT"/>
        </w:rPr>
        <w:t>Timolol</w:t>
      </w:r>
      <w:proofErr w:type="spellEnd"/>
      <w:r w:rsidR="000C2D08">
        <w:rPr>
          <w:rFonts w:eastAsia="Times New Roman"/>
          <w:color w:val="222222"/>
          <w:lang w:val="lt-LT"/>
        </w:rPr>
        <w:t xml:space="preserve"> </w:t>
      </w:r>
      <w:proofErr w:type="spellStart"/>
      <w:r w:rsidR="000C2D08">
        <w:rPr>
          <w:rFonts w:eastAsia="Times New Roman"/>
          <w:color w:val="222222"/>
          <w:lang w:val="lt-LT"/>
        </w:rPr>
        <w:t>Polpharma</w:t>
      </w:r>
      <w:proofErr w:type="spellEnd"/>
      <w:r w:rsidRPr="006A4988">
        <w:rPr>
          <w:rFonts w:eastAsia="Times New Roman"/>
          <w:color w:val="222222"/>
          <w:lang w:val="lt-LT"/>
        </w:rPr>
        <w:t>, turite kreiptis į gydytoją patarimo. Jeigu prar</w:t>
      </w:r>
      <w:r w:rsidR="009A7A23">
        <w:rPr>
          <w:rFonts w:eastAsia="Times New Roman"/>
          <w:color w:val="222222"/>
          <w:lang w:val="lt-LT"/>
        </w:rPr>
        <w:t>i</w:t>
      </w:r>
      <w:r w:rsidRPr="006A4988">
        <w:rPr>
          <w:rFonts w:eastAsia="Times New Roman"/>
          <w:color w:val="222222"/>
          <w:lang w:val="lt-LT"/>
        </w:rPr>
        <w:t xml:space="preserve">jote didelį </w:t>
      </w:r>
      <w:proofErr w:type="spellStart"/>
      <w:r w:rsidR="000C2D08">
        <w:rPr>
          <w:rFonts w:eastAsia="Times New Roman"/>
          <w:color w:val="222222"/>
          <w:lang w:val="lt-LT"/>
        </w:rPr>
        <w:t>Latanoprost</w:t>
      </w:r>
      <w:proofErr w:type="spellEnd"/>
      <w:r w:rsidR="000C2D08">
        <w:rPr>
          <w:rFonts w:eastAsia="Times New Roman"/>
          <w:color w:val="222222"/>
          <w:lang w:val="lt-LT"/>
        </w:rPr>
        <w:t>/</w:t>
      </w:r>
      <w:proofErr w:type="spellStart"/>
      <w:r w:rsidR="000C2D08">
        <w:rPr>
          <w:rFonts w:eastAsia="Times New Roman"/>
          <w:color w:val="222222"/>
          <w:lang w:val="lt-LT"/>
        </w:rPr>
        <w:t>Timolol</w:t>
      </w:r>
      <w:proofErr w:type="spellEnd"/>
      <w:r w:rsidR="000C2D08">
        <w:rPr>
          <w:rFonts w:eastAsia="Times New Roman"/>
          <w:color w:val="222222"/>
          <w:lang w:val="lt-LT"/>
        </w:rPr>
        <w:t xml:space="preserve"> </w:t>
      </w:r>
      <w:proofErr w:type="spellStart"/>
      <w:r w:rsidR="000C2D08">
        <w:rPr>
          <w:rFonts w:eastAsia="Times New Roman"/>
          <w:color w:val="222222"/>
          <w:lang w:val="lt-LT"/>
        </w:rPr>
        <w:t>Polpharma</w:t>
      </w:r>
      <w:proofErr w:type="spellEnd"/>
      <w:r w:rsidRPr="006A4988">
        <w:rPr>
          <w:rFonts w:eastAsia="Times New Roman"/>
          <w:color w:val="222222"/>
          <w:lang w:val="lt-LT"/>
        </w:rPr>
        <w:t xml:space="preserve"> kiekį, gali pykinti, skaudėti skrandį, galite jausti nuovargį, parausti, </w:t>
      </w:r>
      <w:r w:rsidR="009A7A23">
        <w:rPr>
          <w:rFonts w:eastAsia="Times New Roman"/>
          <w:color w:val="222222"/>
          <w:lang w:val="lt-LT"/>
        </w:rPr>
        <w:t>svaigulį</w:t>
      </w:r>
      <w:r w:rsidRPr="006A4988">
        <w:rPr>
          <w:rFonts w:eastAsia="Times New Roman"/>
          <w:color w:val="222222"/>
          <w:lang w:val="lt-LT"/>
        </w:rPr>
        <w:t xml:space="preserve"> ir prasidėti prakaitavimas.</w:t>
      </w:r>
    </w:p>
    <w:p w14:paraId="18DC2EA4" w14:textId="77777777" w:rsidR="005E1AA9" w:rsidRPr="00370414" w:rsidRDefault="005E1AA9" w:rsidP="005E1AA9">
      <w:pPr>
        <w:tabs>
          <w:tab w:val="left" w:pos="567"/>
        </w:tabs>
        <w:suppressAutoHyphens/>
        <w:rPr>
          <w:b/>
          <w:kern w:val="2"/>
          <w:lang w:val="lt-LT"/>
        </w:rPr>
      </w:pPr>
    </w:p>
    <w:p w14:paraId="51F60CA3" w14:textId="0DB94503" w:rsidR="005E1AA9" w:rsidRPr="00370414" w:rsidRDefault="005E1AA9" w:rsidP="005E1AA9">
      <w:pPr>
        <w:tabs>
          <w:tab w:val="left" w:pos="567"/>
        </w:tabs>
        <w:suppressAutoHyphens/>
        <w:rPr>
          <w:kern w:val="2"/>
          <w:lang w:val="lt-LT"/>
        </w:rPr>
      </w:pPr>
      <w:r w:rsidRPr="00370414">
        <w:rPr>
          <w:b/>
          <w:kern w:val="2"/>
          <w:lang w:val="lt-LT"/>
        </w:rPr>
        <w:t xml:space="preserve">Pamiršus pavartoti </w:t>
      </w:r>
      <w:r w:rsidR="000C2D08">
        <w:rPr>
          <w:b/>
          <w:kern w:val="2"/>
          <w:lang w:val="lt-LT"/>
        </w:rPr>
        <w:t>Latanoprost/Timolol Polpharma</w:t>
      </w:r>
    </w:p>
    <w:p w14:paraId="674FB8DB" w14:textId="34E50CC5" w:rsidR="005E1AA9" w:rsidRPr="00370414" w:rsidRDefault="003C7B68" w:rsidP="00012D71">
      <w:pPr>
        <w:tabs>
          <w:tab w:val="left" w:pos="567"/>
        </w:tabs>
        <w:spacing w:line="240" w:lineRule="auto"/>
        <w:rPr>
          <w:kern w:val="2"/>
          <w:lang w:val="lt-LT"/>
        </w:rPr>
      </w:pPr>
      <w:r w:rsidRPr="006A4988">
        <w:rPr>
          <w:rFonts w:eastAsia="Times New Roman"/>
          <w:lang w:val="lt-LT"/>
        </w:rPr>
        <w:t>Tęskite įprastos dozės vartojimą įprastu laiku.</w:t>
      </w:r>
      <w:r>
        <w:rPr>
          <w:rFonts w:eastAsia="Times New Roman"/>
          <w:lang w:val="lt-LT"/>
        </w:rPr>
        <w:t xml:space="preserve"> </w:t>
      </w:r>
      <w:r w:rsidR="005E1AA9" w:rsidRPr="00370414">
        <w:rPr>
          <w:kern w:val="2"/>
          <w:lang w:val="lt-LT"/>
        </w:rPr>
        <w:t>Negalima vartoti dvigubos dozės norint kompensuoti praleistą dozę.</w:t>
      </w:r>
    </w:p>
    <w:p w14:paraId="78739C1F" w14:textId="77777777" w:rsidR="005E1AA9" w:rsidRPr="00370414" w:rsidRDefault="005E1AA9" w:rsidP="005E1AA9">
      <w:pPr>
        <w:tabs>
          <w:tab w:val="left" w:pos="567"/>
        </w:tabs>
        <w:suppressAutoHyphens/>
        <w:rPr>
          <w:kern w:val="2"/>
          <w:lang w:val="lt-LT"/>
        </w:rPr>
      </w:pPr>
    </w:p>
    <w:p w14:paraId="0639470E" w14:textId="17993ADD" w:rsidR="005E1AA9" w:rsidRPr="00370414" w:rsidRDefault="005E1AA9" w:rsidP="005E1AA9">
      <w:pPr>
        <w:tabs>
          <w:tab w:val="left" w:pos="567"/>
        </w:tabs>
        <w:suppressAutoHyphens/>
        <w:rPr>
          <w:kern w:val="2"/>
          <w:lang w:val="lt-LT"/>
        </w:rPr>
      </w:pPr>
      <w:r w:rsidRPr="00370414">
        <w:rPr>
          <w:b/>
          <w:kern w:val="2"/>
          <w:lang w:val="lt-LT"/>
        </w:rPr>
        <w:t xml:space="preserve">Nustojus vartoti </w:t>
      </w:r>
      <w:r w:rsidR="000C2D08">
        <w:rPr>
          <w:b/>
          <w:kern w:val="2"/>
          <w:lang w:val="lt-LT"/>
        </w:rPr>
        <w:t>Latanoprost/Timolol Polpharma</w:t>
      </w:r>
    </w:p>
    <w:p w14:paraId="5E6785E1" w14:textId="4C05B322" w:rsidR="005E1AA9" w:rsidRPr="00370414" w:rsidRDefault="005E1AA9" w:rsidP="005E1AA9">
      <w:pPr>
        <w:tabs>
          <w:tab w:val="left" w:pos="567"/>
        </w:tabs>
        <w:suppressAutoHyphens/>
        <w:rPr>
          <w:kern w:val="2"/>
          <w:lang w:val="lt-LT"/>
        </w:rPr>
      </w:pPr>
      <w:r w:rsidRPr="00370414">
        <w:rPr>
          <w:kern w:val="2"/>
          <w:lang w:val="lt-LT"/>
        </w:rPr>
        <w:t xml:space="preserve">Jei norite nustoti vartoti </w:t>
      </w:r>
      <w:r w:rsidR="000C2D08">
        <w:rPr>
          <w:kern w:val="2"/>
          <w:lang w:val="lt-LT"/>
        </w:rPr>
        <w:t>Latanoprost/Timolol Polpharma</w:t>
      </w:r>
      <w:r w:rsidRPr="00370414">
        <w:rPr>
          <w:kern w:val="2"/>
          <w:lang w:val="lt-LT"/>
        </w:rPr>
        <w:t>, turėtumėte pasikalbėti su gydytoju</w:t>
      </w:r>
      <w:r w:rsidR="003C7B68">
        <w:rPr>
          <w:kern w:val="2"/>
          <w:lang w:val="lt-LT"/>
        </w:rPr>
        <w:t>.</w:t>
      </w:r>
    </w:p>
    <w:p w14:paraId="4487DF81" w14:textId="77777777" w:rsidR="005E1AA9" w:rsidRPr="00370414" w:rsidRDefault="005E1AA9" w:rsidP="005E1AA9">
      <w:pPr>
        <w:tabs>
          <w:tab w:val="left" w:pos="567"/>
        </w:tabs>
        <w:suppressAutoHyphens/>
        <w:rPr>
          <w:kern w:val="2"/>
          <w:lang w:val="lt-LT"/>
        </w:rPr>
      </w:pPr>
    </w:p>
    <w:p w14:paraId="2B963EBE" w14:textId="1C74F441" w:rsidR="005E1AA9" w:rsidRPr="00370414" w:rsidRDefault="005E1AA9" w:rsidP="005E1AA9">
      <w:pPr>
        <w:tabs>
          <w:tab w:val="left" w:pos="567"/>
        </w:tabs>
        <w:suppressAutoHyphens/>
        <w:rPr>
          <w:kern w:val="2"/>
          <w:lang w:val="lt-LT"/>
        </w:rPr>
      </w:pPr>
      <w:r w:rsidRPr="00370414">
        <w:rPr>
          <w:kern w:val="2"/>
          <w:lang w:val="lt-LT"/>
        </w:rPr>
        <w:t>Jeigu kiltų daugiau klausimų dėl šio vaisto vartojimo, kreipkitės į gydytoją arba vaistininką.</w:t>
      </w:r>
    </w:p>
    <w:p w14:paraId="0F7D4251" w14:textId="77777777" w:rsidR="00355BD9" w:rsidRPr="00F32C74" w:rsidRDefault="00355BD9" w:rsidP="00F80994">
      <w:pPr>
        <w:pStyle w:val="BTEMEASMCA"/>
      </w:pPr>
    </w:p>
    <w:p w14:paraId="5365E582" w14:textId="77777777" w:rsidR="00355BD9" w:rsidRPr="00F32C74" w:rsidRDefault="00355BD9" w:rsidP="000F7EA1">
      <w:pPr>
        <w:pStyle w:val="BTEMEASMCA"/>
      </w:pPr>
    </w:p>
    <w:p w14:paraId="07227C07" w14:textId="30E6232A" w:rsidR="00355BD9" w:rsidRPr="00F32C74" w:rsidRDefault="00355BD9" w:rsidP="00355BD9">
      <w:pPr>
        <w:pStyle w:val="PI-1EMEASMCA"/>
        <w:tabs>
          <w:tab w:val="left" w:pos="567"/>
        </w:tabs>
      </w:pPr>
      <w:bookmarkStart w:id="77" w:name="_Toc129243142"/>
      <w:bookmarkStart w:id="78" w:name="_Toc129243267"/>
      <w:r w:rsidRPr="00F32C74">
        <w:t>4.</w:t>
      </w:r>
      <w:r w:rsidRPr="00F32C74">
        <w:tab/>
        <w:t>Galimas šalutinis poveikis</w:t>
      </w:r>
      <w:bookmarkEnd w:id="77"/>
      <w:bookmarkEnd w:id="78"/>
    </w:p>
    <w:p w14:paraId="50FCDD2D" w14:textId="77777777" w:rsidR="00355BD9" w:rsidRPr="00F32C74" w:rsidRDefault="00355BD9" w:rsidP="00F80994">
      <w:pPr>
        <w:pStyle w:val="BTEMEASMCA"/>
      </w:pPr>
    </w:p>
    <w:p w14:paraId="0FBDEFE0" w14:textId="77777777" w:rsidR="00355BD9" w:rsidRPr="00F32C74" w:rsidRDefault="00355BD9" w:rsidP="000F7EA1">
      <w:pPr>
        <w:pStyle w:val="BTEMEASMCA"/>
      </w:pPr>
      <w:r w:rsidRPr="00F32C74">
        <w:t>Šis vaistas, kaip ir visi kiti, gali sukelti šalutinį poveikį, nors jis pasireiškia ne visiems žmonėms.</w:t>
      </w:r>
    </w:p>
    <w:p w14:paraId="04A826C4" w14:textId="77777777" w:rsidR="00355BD9" w:rsidRPr="00F32C74" w:rsidRDefault="00355BD9" w:rsidP="000F7EA1">
      <w:pPr>
        <w:pStyle w:val="BTEMEASMCA"/>
      </w:pPr>
    </w:p>
    <w:p w14:paraId="41E3DE22" w14:textId="39706DE9" w:rsidR="00355BD9" w:rsidRPr="00F32C74" w:rsidRDefault="00355BD9" w:rsidP="006C0873">
      <w:pPr>
        <w:pStyle w:val="BTEMEASMCA"/>
      </w:pPr>
      <w:r w:rsidRPr="00F32C74">
        <w:t xml:space="preserve">Paprastai </w:t>
      </w:r>
      <w:r w:rsidR="001F543D">
        <w:t xml:space="preserve">galite toliau vartoti lašus, </w:t>
      </w:r>
      <w:r w:rsidRPr="00F32C74">
        <w:t xml:space="preserve">nebent </w:t>
      </w:r>
      <w:r w:rsidR="001F543D">
        <w:t>poveikis būtų sunkus.</w:t>
      </w:r>
      <w:r w:rsidRPr="00F32C74">
        <w:t xml:space="preserve"> Jei</w:t>
      </w:r>
      <w:r w:rsidR="001F543D">
        <w:t>gu nerimaujate</w:t>
      </w:r>
      <w:r w:rsidRPr="00F32C74">
        <w:t xml:space="preserve">, pasitarkite su gydytoju arba vaistininku. Nenutraukite </w:t>
      </w:r>
      <w:r w:rsidR="000C2D08">
        <w:t>Latanoprost/Timolol Polpharma</w:t>
      </w:r>
      <w:r w:rsidRPr="00F32C74">
        <w:t xml:space="preserve"> vartojimo nepasitarę su gydytoju.</w:t>
      </w:r>
    </w:p>
    <w:p w14:paraId="0E6FE81C" w14:textId="2935626E" w:rsidR="00355BD9" w:rsidRDefault="001F543D" w:rsidP="00E93CCC">
      <w:pPr>
        <w:pStyle w:val="BTEMEASMCA"/>
      </w:pPr>
      <w:r>
        <w:t>Toliau</w:t>
      </w:r>
      <w:r w:rsidR="00355BD9" w:rsidRPr="00F32C74">
        <w:t xml:space="preserve"> išvardytas žinomas </w:t>
      </w:r>
      <w:r w:rsidR="000C2D08">
        <w:t>Latanoprost/Timolol Polpharma</w:t>
      </w:r>
      <w:r w:rsidR="00355BD9" w:rsidRPr="00F32C74">
        <w:t xml:space="preserve"> šalutinis poveikis</w:t>
      </w:r>
      <w:r>
        <w:t>.</w:t>
      </w:r>
    </w:p>
    <w:p w14:paraId="2FDEB35C" w14:textId="306ACC05" w:rsidR="001F543D" w:rsidRPr="00F32C74" w:rsidRDefault="001F543D" w:rsidP="001F543D">
      <w:pPr>
        <w:pStyle w:val="BTEMEASMCA"/>
      </w:pPr>
      <w:r w:rsidRPr="00F32C74">
        <w:t xml:space="preserve">Svarbiausias galimas šalutinis poveikis yra laipsniškas ir neišnykstantis akių spalvos pokytis. Be to, </w:t>
      </w:r>
      <w:r w:rsidR="000C2D08">
        <w:t>Latanoprost/Timolol Polpharma</w:t>
      </w:r>
      <w:r w:rsidRPr="00F32C74">
        <w:t xml:space="preserve"> gali sukelti sunkių širdies veiklos sutrikimų. Jei pastebėsite širdies </w:t>
      </w:r>
      <w:r w:rsidRPr="00F32C74">
        <w:lastRenderedPageBreak/>
        <w:t xml:space="preserve">ritmo ar veiklos pokyčių, pasitarkite su gydytoju ir jam pasakykite, kad vartojate </w:t>
      </w:r>
      <w:r w:rsidR="000C2D08">
        <w:t>Latanoprost/Timolol Polpharma</w:t>
      </w:r>
      <w:r w:rsidRPr="00F32C74">
        <w:t>.</w:t>
      </w:r>
    </w:p>
    <w:p w14:paraId="4B45D3FC" w14:textId="77777777" w:rsidR="00355BD9" w:rsidRPr="00F32C74" w:rsidRDefault="00355BD9">
      <w:pPr>
        <w:pStyle w:val="BTEMEASMCA"/>
      </w:pPr>
    </w:p>
    <w:p w14:paraId="44725540" w14:textId="0C219C69" w:rsidR="001F543D" w:rsidRPr="00012D71" w:rsidRDefault="00C61F90" w:rsidP="001F543D">
      <w:pPr>
        <w:pStyle w:val="BTEMEASMCA"/>
        <w:rPr>
          <w:noProof/>
          <w:snapToGrid w:val="0"/>
        </w:rPr>
      </w:pPr>
      <w:r>
        <w:rPr>
          <w:noProof/>
          <w:snapToGrid w:val="0"/>
        </w:rPr>
        <w:t xml:space="preserve">Vartojant </w:t>
      </w:r>
      <w:r w:rsidR="000C2D08">
        <w:rPr>
          <w:noProof/>
          <w:snapToGrid w:val="0"/>
        </w:rPr>
        <w:t>Latanoprost/Timolol Polpharma</w:t>
      </w:r>
      <w:r>
        <w:rPr>
          <w:noProof/>
          <w:snapToGrid w:val="0"/>
        </w:rPr>
        <w:t xml:space="preserve"> pasitaikė t</w:t>
      </w:r>
      <w:r w:rsidR="001F543D" w:rsidRPr="00012D71">
        <w:rPr>
          <w:noProof/>
          <w:snapToGrid w:val="0"/>
        </w:rPr>
        <w:t>oliau išvardyt</w:t>
      </w:r>
      <w:r>
        <w:rPr>
          <w:noProof/>
          <w:snapToGrid w:val="0"/>
        </w:rPr>
        <w:t>i</w:t>
      </w:r>
      <w:r w:rsidR="001F543D" w:rsidRPr="00012D71">
        <w:rPr>
          <w:noProof/>
          <w:snapToGrid w:val="0"/>
        </w:rPr>
        <w:t xml:space="preserve"> šalutini</w:t>
      </w:r>
      <w:r>
        <w:rPr>
          <w:noProof/>
          <w:snapToGrid w:val="0"/>
        </w:rPr>
        <w:t>ai poveikiai</w:t>
      </w:r>
      <w:r w:rsidR="001F543D" w:rsidRPr="00012D71">
        <w:rPr>
          <w:noProof/>
          <w:snapToGrid w:val="0"/>
        </w:rPr>
        <w:t>:</w:t>
      </w:r>
    </w:p>
    <w:p w14:paraId="03C7EF47" w14:textId="77777777" w:rsidR="001F543D" w:rsidRDefault="001F543D" w:rsidP="001F543D">
      <w:pPr>
        <w:pStyle w:val="BTEMEASMCA"/>
        <w:rPr>
          <w:b/>
          <w:bCs/>
          <w:noProof/>
          <w:snapToGrid w:val="0"/>
        </w:rPr>
      </w:pPr>
    </w:p>
    <w:p w14:paraId="30255C4E" w14:textId="3C6E78F4" w:rsidR="001F543D" w:rsidRPr="00012D71" w:rsidRDefault="00E57825" w:rsidP="001F543D">
      <w:pPr>
        <w:autoSpaceDE w:val="0"/>
        <w:autoSpaceDN w:val="0"/>
        <w:adjustRightInd w:val="0"/>
        <w:spacing w:line="240" w:lineRule="auto"/>
        <w:rPr>
          <w:rFonts w:eastAsia="Times New Roman"/>
          <w:color w:val="000000"/>
          <w:lang w:val="lt-LT" w:eastAsia="sl-SI"/>
        </w:rPr>
      </w:pPr>
      <w:r w:rsidRPr="00012D71">
        <w:rPr>
          <w:b/>
          <w:bCs/>
          <w:lang w:val="lt-LT" w:eastAsia="lt-LT"/>
        </w:rPr>
        <w:t>Labai dažni šalutinio poveikio reiškiniai (gali pasireikšti ne rečiau kaip 1 iš 10 asmenų):</w:t>
      </w:r>
    </w:p>
    <w:p w14:paraId="2452D941" w14:textId="10D2BBA7" w:rsidR="001F543D" w:rsidRPr="00012D71" w:rsidRDefault="00DD793A" w:rsidP="00490B5D">
      <w:pPr>
        <w:numPr>
          <w:ilvl w:val="0"/>
          <w:numId w:val="23"/>
        </w:numPr>
        <w:spacing w:line="240" w:lineRule="auto"/>
        <w:ind w:left="567" w:hanging="567"/>
        <w:rPr>
          <w:rFonts w:eastAsia="Times New Roman"/>
          <w:lang w:val="lt-LT"/>
        </w:rPr>
      </w:pPr>
      <w:r w:rsidRPr="00370414">
        <w:rPr>
          <w:kern w:val="2"/>
          <w:lang w:val="lt-LT"/>
        </w:rPr>
        <w:t>Laipsniškas Jūsų akies spalvos pasikeitimas didėjant rudo pigmento kiekiui spalvotoje akies dalyje, vadinamoje rainele. Jeigu Jūsų akių spalva mišri (mėlynai rudos, pilkai rudos, geltonai rudos ar žaliai rudos) tikimybė pamatyti šį pokytį yra didesnė, nei jei Jūsų akys yra vienos spalvos (mėlynos, pilkos, žalios ar rudos).</w:t>
      </w:r>
      <w:r w:rsidR="001F543D" w:rsidRPr="00012D71">
        <w:rPr>
          <w:rFonts w:eastAsia="Times New Roman"/>
          <w:lang w:val="lt-LT"/>
        </w:rPr>
        <w:t xml:space="preserve"> Bet kokiam akių spalvos pakitimui reikia kelerių metų. </w:t>
      </w:r>
      <w:r w:rsidR="00490B5D" w:rsidRPr="00370414">
        <w:rPr>
          <w:kern w:val="2"/>
          <w:lang w:val="lt-LT"/>
        </w:rPr>
        <w:t xml:space="preserve">Spalvos pasikeitimas gali būti ilgalaikis ir gali būti labiau pastebimas, jeigu </w:t>
      </w:r>
      <w:r w:rsidR="000C2D08">
        <w:rPr>
          <w:kern w:val="2"/>
          <w:lang w:val="lt-LT"/>
        </w:rPr>
        <w:t>Latanoprost/Timolol Polpharma</w:t>
      </w:r>
      <w:r w:rsidR="00490B5D" w:rsidRPr="00370414">
        <w:rPr>
          <w:kern w:val="2"/>
          <w:lang w:val="lt-LT"/>
        </w:rPr>
        <w:t xml:space="preserve"> vartosite tik vienai akiai. </w:t>
      </w:r>
      <w:r w:rsidR="001F543D" w:rsidRPr="00012D71">
        <w:rPr>
          <w:rFonts w:eastAsia="Times New Roman"/>
          <w:lang w:val="lt-LT"/>
        </w:rPr>
        <w:t xml:space="preserve">Jokių kitų sutrikimų, susijusių su akių spalvos pakitimu, nepasitaikė. Nutraukus </w:t>
      </w:r>
      <w:r w:rsidR="000C2D08">
        <w:rPr>
          <w:rFonts w:eastAsia="Times New Roman"/>
          <w:lang w:val="lt-LT"/>
        </w:rPr>
        <w:t>Latanoprost/Timolol Polpharma</w:t>
      </w:r>
      <w:r w:rsidR="001F543D" w:rsidRPr="00012D71">
        <w:rPr>
          <w:rFonts w:eastAsia="Times New Roman"/>
          <w:lang w:val="lt-LT"/>
        </w:rPr>
        <w:t xml:space="preserve"> vartojimą akių spalvos kitimas nebesitęsia. </w:t>
      </w:r>
    </w:p>
    <w:p w14:paraId="19655FF1" w14:textId="77777777" w:rsidR="001F543D" w:rsidRPr="00012D71" w:rsidRDefault="001F543D" w:rsidP="001F543D">
      <w:pPr>
        <w:tabs>
          <w:tab w:val="left" w:pos="567"/>
        </w:tabs>
        <w:spacing w:line="240" w:lineRule="auto"/>
        <w:rPr>
          <w:rFonts w:eastAsia="Times New Roman"/>
          <w:lang w:val="lt-LT"/>
        </w:rPr>
      </w:pPr>
    </w:p>
    <w:p w14:paraId="57C630C2" w14:textId="77777777" w:rsidR="00E57825" w:rsidRDefault="00E57825" w:rsidP="001F543D">
      <w:pPr>
        <w:autoSpaceDE w:val="0"/>
        <w:autoSpaceDN w:val="0"/>
        <w:adjustRightInd w:val="0"/>
        <w:spacing w:line="240" w:lineRule="auto"/>
        <w:rPr>
          <w:b/>
          <w:bCs/>
          <w:lang w:val="lt-LT" w:eastAsia="lt-LT"/>
        </w:rPr>
      </w:pPr>
      <w:r w:rsidRPr="00012D71">
        <w:rPr>
          <w:b/>
          <w:bCs/>
          <w:lang w:val="lt-LT" w:eastAsia="lt-LT"/>
        </w:rPr>
        <w:t>Dažni šalutinio poveikio reiškiniai (gali pasireikšti rečiau kaip 1 iš 10 asmenų):</w:t>
      </w:r>
    </w:p>
    <w:p w14:paraId="66254436" w14:textId="28BE08E5" w:rsidR="001F543D" w:rsidRPr="00012D71" w:rsidRDefault="00C61F90" w:rsidP="001F543D">
      <w:pPr>
        <w:numPr>
          <w:ilvl w:val="0"/>
          <w:numId w:val="24"/>
        </w:numPr>
        <w:spacing w:line="240" w:lineRule="auto"/>
        <w:ind w:left="567" w:hanging="567"/>
        <w:rPr>
          <w:rFonts w:eastAsia="Times New Roman"/>
          <w:lang w:val="lt-LT"/>
        </w:rPr>
      </w:pPr>
      <w:r>
        <w:rPr>
          <w:rFonts w:eastAsia="Times New Roman"/>
          <w:lang w:val="lt-LT"/>
        </w:rPr>
        <w:t>A</w:t>
      </w:r>
      <w:r w:rsidR="001F543D" w:rsidRPr="00012D71">
        <w:rPr>
          <w:rFonts w:eastAsia="Times New Roman"/>
          <w:lang w:val="lt-LT"/>
        </w:rPr>
        <w:t>ki</w:t>
      </w:r>
      <w:r w:rsidR="00490B5D">
        <w:rPr>
          <w:rFonts w:eastAsia="Times New Roman"/>
          <w:lang w:val="lt-LT"/>
        </w:rPr>
        <w:t>ų</w:t>
      </w:r>
      <w:r w:rsidR="001F543D" w:rsidRPr="00012D71">
        <w:rPr>
          <w:rFonts w:eastAsia="Times New Roman"/>
          <w:lang w:val="lt-LT"/>
        </w:rPr>
        <w:t xml:space="preserve"> dirginimas (</w:t>
      </w:r>
      <w:r w:rsidR="00490B5D" w:rsidRPr="00370414">
        <w:rPr>
          <w:kern w:val="2"/>
          <w:lang w:val="lt-LT"/>
        </w:rPr>
        <w:t>deginimo, smėlio, niežėjimo, dilgčiojimo ar svetimkūnio pojūtis akyje</w:t>
      </w:r>
      <w:r w:rsidR="001F543D" w:rsidRPr="00012D71">
        <w:rPr>
          <w:rFonts w:eastAsia="Times New Roman"/>
          <w:lang w:val="lt-LT"/>
        </w:rPr>
        <w:t>) ir akies skausmas.</w:t>
      </w:r>
    </w:p>
    <w:p w14:paraId="3EB6A801" w14:textId="77777777" w:rsidR="001F543D" w:rsidRPr="00012D71" w:rsidRDefault="001F543D" w:rsidP="001F543D">
      <w:pPr>
        <w:tabs>
          <w:tab w:val="left" w:pos="567"/>
        </w:tabs>
        <w:spacing w:line="240" w:lineRule="auto"/>
        <w:rPr>
          <w:rFonts w:eastAsia="Times New Roman"/>
          <w:lang w:val="lt-LT"/>
        </w:rPr>
      </w:pPr>
    </w:p>
    <w:p w14:paraId="6EE951FB" w14:textId="77777777" w:rsidR="00E57825" w:rsidRDefault="00E57825" w:rsidP="001F543D">
      <w:pPr>
        <w:tabs>
          <w:tab w:val="left" w:pos="567"/>
        </w:tabs>
        <w:spacing w:line="240" w:lineRule="auto"/>
        <w:rPr>
          <w:b/>
          <w:bCs/>
          <w:lang w:val="lt-LT" w:eastAsia="lt-LT"/>
        </w:rPr>
      </w:pPr>
      <w:r w:rsidRPr="00012D71">
        <w:rPr>
          <w:b/>
          <w:bCs/>
          <w:lang w:val="lt-LT" w:eastAsia="lt-LT"/>
        </w:rPr>
        <w:t>Nedažni šalutinio poveikio reiškiniai (gali pasireikšti rečiau kaip 1 iš 100 asmenų):</w:t>
      </w:r>
    </w:p>
    <w:p w14:paraId="4C08E705" w14:textId="7D91BB89" w:rsidR="001F543D" w:rsidRPr="00012D71" w:rsidRDefault="00C61F90" w:rsidP="001F543D">
      <w:pPr>
        <w:numPr>
          <w:ilvl w:val="0"/>
          <w:numId w:val="25"/>
        </w:numPr>
        <w:spacing w:line="240" w:lineRule="auto"/>
        <w:ind w:left="567" w:hanging="567"/>
        <w:rPr>
          <w:rFonts w:eastAsia="Times New Roman"/>
          <w:lang w:val="lt-LT"/>
        </w:rPr>
      </w:pPr>
      <w:r>
        <w:rPr>
          <w:rFonts w:eastAsia="Times New Roman"/>
          <w:lang w:val="lt-LT"/>
        </w:rPr>
        <w:t>G</w:t>
      </w:r>
      <w:r w:rsidR="001F543D" w:rsidRPr="00012D71">
        <w:rPr>
          <w:rFonts w:eastAsia="Times New Roman"/>
          <w:lang w:val="lt-LT"/>
        </w:rPr>
        <w:t>alvos skausmas</w:t>
      </w:r>
      <w:r>
        <w:rPr>
          <w:rFonts w:eastAsia="Times New Roman"/>
          <w:lang w:val="lt-LT"/>
        </w:rPr>
        <w:t>.</w:t>
      </w:r>
    </w:p>
    <w:p w14:paraId="0C9385C9" w14:textId="11B5F539" w:rsidR="001F543D" w:rsidRPr="00012D71" w:rsidRDefault="00C61F90" w:rsidP="001F543D">
      <w:pPr>
        <w:numPr>
          <w:ilvl w:val="0"/>
          <w:numId w:val="25"/>
        </w:numPr>
        <w:spacing w:line="240" w:lineRule="auto"/>
        <w:ind w:left="567" w:hanging="567"/>
        <w:rPr>
          <w:rFonts w:eastAsia="Times New Roman"/>
          <w:lang w:val="lt-LT"/>
        </w:rPr>
      </w:pPr>
      <w:r>
        <w:rPr>
          <w:rFonts w:eastAsia="Times New Roman"/>
          <w:lang w:val="lt-LT"/>
        </w:rPr>
        <w:t>A</w:t>
      </w:r>
      <w:r w:rsidR="001F543D" w:rsidRPr="00012D71">
        <w:rPr>
          <w:rFonts w:eastAsia="Times New Roman"/>
          <w:lang w:val="lt-LT"/>
        </w:rPr>
        <w:t>kies paraudimas, akies junginės uždegimas (konjunktyvitas), ne</w:t>
      </w:r>
      <w:r w:rsidR="009A7A23">
        <w:rPr>
          <w:rFonts w:eastAsia="Times New Roman"/>
          <w:lang w:val="lt-LT"/>
        </w:rPr>
        <w:t>ryškus matymas</w:t>
      </w:r>
      <w:r w:rsidR="001F543D" w:rsidRPr="00012D71">
        <w:rPr>
          <w:rFonts w:eastAsia="Times New Roman"/>
          <w:lang w:val="lt-LT"/>
        </w:rPr>
        <w:t>, ašarojimas, vokų uždegimas, akies paviršiaus dirginimas arba irimas</w:t>
      </w:r>
      <w:r>
        <w:rPr>
          <w:rFonts w:eastAsia="Times New Roman"/>
          <w:lang w:val="lt-LT"/>
        </w:rPr>
        <w:t>.</w:t>
      </w:r>
    </w:p>
    <w:p w14:paraId="5837D84F" w14:textId="00FE07BD" w:rsidR="001F543D" w:rsidRPr="00012D71" w:rsidRDefault="00C61F90" w:rsidP="001F543D">
      <w:pPr>
        <w:numPr>
          <w:ilvl w:val="0"/>
          <w:numId w:val="25"/>
        </w:numPr>
        <w:spacing w:line="240" w:lineRule="auto"/>
        <w:ind w:left="567" w:hanging="567"/>
        <w:rPr>
          <w:rFonts w:eastAsia="Times New Roman"/>
          <w:lang w:val="lt-LT"/>
        </w:rPr>
      </w:pPr>
      <w:r>
        <w:rPr>
          <w:rFonts w:eastAsia="Times New Roman"/>
          <w:lang w:val="lt-LT"/>
        </w:rPr>
        <w:t>O</w:t>
      </w:r>
      <w:r w:rsidR="001F543D" w:rsidRPr="00012D71">
        <w:rPr>
          <w:rFonts w:eastAsia="Times New Roman"/>
          <w:lang w:val="lt-LT"/>
        </w:rPr>
        <w:t>dos išbėrimas arba niež</w:t>
      </w:r>
      <w:r>
        <w:rPr>
          <w:rFonts w:eastAsia="Times New Roman"/>
          <w:lang w:val="lt-LT"/>
        </w:rPr>
        <w:t>ėjimas</w:t>
      </w:r>
      <w:r w:rsidR="001F543D" w:rsidRPr="00012D71">
        <w:rPr>
          <w:rFonts w:eastAsia="Times New Roman"/>
          <w:lang w:val="lt-LT"/>
        </w:rPr>
        <w:t>.</w:t>
      </w:r>
    </w:p>
    <w:p w14:paraId="717230ED" w14:textId="77777777" w:rsidR="001F543D" w:rsidRPr="00012D71" w:rsidRDefault="001F543D" w:rsidP="001F543D">
      <w:pPr>
        <w:tabs>
          <w:tab w:val="left" w:pos="567"/>
        </w:tabs>
        <w:spacing w:line="240" w:lineRule="auto"/>
        <w:rPr>
          <w:rFonts w:eastAsia="Times New Roman"/>
          <w:lang w:val="lt-LT"/>
        </w:rPr>
      </w:pPr>
    </w:p>
    <w:p w14:paraId="44CBF952" w14:textId="77777777" w:rsidR="001F543D" w:rsidRPr="00012D71" w:rsidRDefault="001F543D" w:rsidP="001F543D">
      <w:pPr>
        <w:tabs>
          <w:tab w:val="left" w:pos="567"/>
        </w:tabs>
        <w:spacing w:line="240" w:lineRule="auto"/>
        <w:rPr>
          <w:rFonts w:eastAsia="Times New Roman"/>
          <w:b/>
          <w:lang w:val="lt-LT"/>
        </w:rPr>
      </w:pPr>
      <w:r w:rsidRPr="00012D71">
        <w:rPr>
          <w:rFonts w:eastAsia="Times New Roman"/>
          <w:b/>
          <w:lang w:val="lt-LT"/>
        </w:rPr>
        <w:t>Kitas šalutinis poveikis</w:t>
      </w:r>
    </w:p>
    <w:p w14:paraId="60289721" w14:textId="639B576F" w:rsidR="001F543D" w:rsidRPr="00012D71" w:rsidRDefault="001F543D" w:rsidP="001F543D">
      <w:pPr>
        <w:tabs>
          <w:tab w:val="left" w:pos="567"/>
        </w:tabs>
        <w:spacing w:line="240" w:lineRule="auto"/>
        <w:rPr>
          <w:rFonts w:eastAsia="Times New Roman"/>
          <w:lang w:val="lt-LT"/>
        </w:rPr>
      </w:pPr>
      <w:r w:rsidRPr="00012D71">
        <w:rPr>
          <w:rFonts w:eastAsia="Times New Roman"/>
          <w:lang w:val="lt-LT"/>
        </w:rPr>
        <w:t xml:space="preserve">Kaip ir kiti ant akių lašinami vaistai, </w:t>
      </w:r>
      <w:r w:rsidR="000C2D08">
        <w:rPr>
          <w:rFonts w:eastAsia="Times New Roman"/>
          <w:lang w:val="lt-LT"/>
        </w:rPr>
        <w:t>Latanoprost/Timolol Polpharma</w:t>
      </w:r>
      <w:r w:rsidR="00C61F90">
        <w:rPr>
          <w:rFonts w:eastAsia="Times New Roman"/>
          <w:lang w:val="lt-LT"/>
        </w:rPr>
        <w:t xml:space="preserve"> (latanoprostas ir timololis) y</w:t>
      </w:r>
      <w:r w:rsidRPr="00012D71">
        <w:rPr>
          <w:rFonts w:eastAsia="Times New Roman"/>
          <w:lang w:val="lt-LT"/>
        </w:rPr>
        <w:t>ra absorbuojama</w:t>
      </w:r>
      <w:r w:rsidR="00C61F90">
        <w:rPr>
          <w:rFonts w:eastAsia="Times New Roman"/>
          <w:lang w:val="lt-LT"/>
        </w:rPr>
        <w:t>s</w:t>
      </w:r>
      <w:r w:rsidRPr="00012D71">
        <w:rPr>
          <w:rFonts w:eastAsia="Times New Roman"/>
          <w:lang w:val="lt-LT"/>
        </w:rPr>
        <w:t xml:space="preserve"> į kraują. Šalutinio poveikio dažnumas vartojant vaistus ant akių yra mažesnis negu tais atvejais, kai vaistas </w:t>
      </w:r>
      <w:r w:rsidR="00C61F90">
        <w:rPr>
          <w:rFonts w:eastAsia="Times New Roman"/>
          <w:lang w:val="lt-LT"/>
        </w:rPr>
        <w:t>vartojamas per burną</w:t>
      </w:r>
      <w:r w:rsidRPr="00012D71">
        <w:rPr>
          <w:rFonts w:eastAsia="Times New Roman"/>
          <w:lang w:val="lt-LT"/>
        </w:rPr>
        <w:t xml:space="preserve"> arba su</w:t>
      </w:r>
      <w:r w:rsidR="00C61F90">
        <w:rPr>
          <w:rFonts w:eastAsia="Times New Roman"/>
          <w:lang w:val="lt-LT"/>
        </w:rPr>
        <w:t>leidžiamas</w:t>
      </w:r>
      <w:r w:rsidRPr="00012D71">
        <w:rPr>
          <w:rFonts w:eastAsia="Times New Roman"/>
          <w:lang w:val="lt-LT"/>
        </w:rPr>
        <w:t>.</w:t>
      </w:r>
    </w:p>
    <w:p w14:paraId="103AACC0" w14:textId="77777777" w:rsidR="001F543D" w:rsidRPr="00012D71" w:rsidRDefault="001F543D" w:rsidP="001F543D">
      <w:pPr>
        <w:tabs>
          <w:tab w:val="left" w:pos="567"/>
        </w:tabs>
        <w:spacing w:line="240" w:lineRule="auto"/>
        <w:rPr>
          <w:rFonts w:eastAsia="Times New Roman"/>
          <w:lang w:val="lt-LT"/>
        </w:rPr>
      </w:pPr>
    </w:p>
    <w:p w14:paraId="3601FA79" w14:textId="5F7E6123" w:rsidR="001F543D" w:rsidRDefault="001F543D" w:rsidP="001F543D">
      <w:pPr>
        <w:tabs>
          <w:tab w:val="left" w:pos="567"/>
        </w:tabs>
        <w:spacing w:line="240" w:lineRule="auto"/>
        <w:rPr>
          <w:rFonts w:eastAsia="Times New Roman"/>
          <w:lang w:val="lt-LT"/>
        </w:rPr>
      </w:pPr>
      <w:r w:rsidRPr="00012D71">
        <w:rPr>
          <w:rFonts w:eastAsia="Times New Roman"/>
          <w:lang w:val="lt-LT"/>
        </w:rPr>
        <w:t xml:space="preserve">Nors vartojant </w:t>
      </w:r>
      <w:r w:rsidR="000C2D08">
        <w:rPr>
          <w:rFonts w:eastAsia="Times New Roman"/>
          <w:lang w:val="lt-LT"/>
        </w:rPr>
        <w:t>Latanoprost/Timolol Polpharma</w:t>
      </w:r>
      <w:r w:rsidRPr="00012D71">
        <w:rPr>
          <w:rFonts w:eastAsia="Times New Roman"/>
          <w:lang w:val="lt-LT"/>
        </w:rPr>
        <w:t xml:space="preserve"> toliau išvardytas šalutinis poveikis nepasitaikė, jis pasireiškė vartojant </w:t>
      </w:r>
      <w:r w:rsidR="000C2D08">
        <w:rPr>
          <w:rFonts w:eastAsia="Times New Roman"/>
          <w:lang w:val="lt-LT"/>
        </w:rPr>
        <w:t>Latanoprost/Timolol Polpharma</w:t>
      </w:r>
      <w:r w:rsidRPr="00012D71">
        <w:rPr>
          <w:rFonts w:eastAsia="Times New Roman"/>
          <w:lang w:val="lt-LT"/>
        </w:rPr>
        <w:t xml:space="preserve"> sudėtyje esančius vaistus (latanoprostą ir timololį), todėl jie </w:t>
      </w:r>
      <w:r w:rsidR="00C61F90">
        <w:rPr>
          <w:rFonts w:eastAsia="Times New Roman"/>
          <w:lang w:val="lt-LT"/>
        </w:rPr>
        <w:t>gali pasireikšti</w:t>
      </w:r>
      <w:r w:rsidRPr="00012D71">
        <w:rPr>
          <w:rFonts w:eastAsia="Times New Roman"/>
          <w:lang w:val="lt-LT"/>
        </w:rPr>
        <w:t xml:space="preserve"> ir vartojant </w:t>
      </w:r>
      <w:r w:rsidR="000C2D08">
        <w:rPr>
          <w:rFonts w:eastAsia="Times New Roman"/>
          <w:lang w:val="lt-LT"/>
        </w:rPr>
        <w:t>Latanoprost/Timolol Polpharma</w:t>
      </w:r>
      <w:r w:rsidRPr="00012D71">
        <w:rPr>
          <w:rFonts w:eastAsia="Times New Roman"/>
          <w:lang w:val="lt-LT"/>
        </w:rPr>
        <w:t>. Išvardytas šalutinis poveikis pasireiškia reakcijomis, kurios būdingos beta adrenoblokatorių grupės vaistams (pvz., timololiui), kai jie vartojami akims gydyti:</w:t>
      </w:r>
    </w:p>
    <w:p w14:paraId="60A692E3" w14:textId="55DBEAB6" w:rsidR="00C61F90" w:rsidRPr="00012D71" w:rsidRDefault="005E03DA" w:rsidP="00012D71">
      <w:pPr>
        <w:pStyle w:val="Sraopastraipa"/>
        <w:numPr>
          <w:ilvl w:val="0"/>
          <w:numId w:val="28"/>
        </w:numPr>
        <w:tabs>
          <w:tab w:val="left" w:pos="567"/>
        </w:tabs>
        <w:spacing w:line="240" w:lineRule="auto"/>
        <w:ind w:left="567" w:hanging="567"/>
        <w:rPr>
          <w:rFonts w:eastAsia="Times New Roman"/>
          <w:lang w:val="lt-LT"/>
        </w:rPr>
      </w:pPr>
      <w:r w:rsidRPr="00012D71">
        <w:rPr>
          <w:rFonts w:eastAsia="Times New Roman"/>
          <w:lang w:val="lt-LT"/>
        </w:rPr>
        <w:t>Pykinimas, vėmimas (nedažnas).</w:t>
      </w:r>
    </w:p>
    <w:p w14:paraId="04F2BAB1" w14:textId="2A35178E" w:rsidR="001F543D" w:rsidRPr="00012D71" w:rsidRDefault="001F543D" w:rsidP="001F543D">
      <w:pPr>
        <w:numPr>
          <w:ilvl w:val="0"/>
          <w:numId w:val="26"/>
        </w:numPr>
        <w:spacing w:line="240" w:lineRule="auto"/>
        <w:ind w:left="567" w:hanging="567"/>
        <w:rPr>
          <w:rFonts w:eastAsia="Times New Roman"/>
          <w:lang w:val="lt-LT"/>
        </w:rPr>
      </w:pPr>
      <w:r w:rsidRPr="00012D71">
        <w:rPr>
          <w:rFonts w:eastAsia="Times New Roman"/>
          <w:i/>
          <w:lang w:val="lt-LT"/>
        </w:rPr>
        <w:t>Herpes simplex</w:t>
      </w:r>
      <w:r w:rsidRPr="00012D71">
        <w:rPr>
          <w:rFonts w:eastAsia="Times New Roman"/>
          <w:lang w:val="lt-LT"/>
        </w:rPr>
        <w:t xml:space="preserve"> viruso (HSV) sukelta virusinė akių liga</w:t>
      </w:r>
      <w:r w:rsidR="005E03DA">
        <w:rPr>
          <w:rFonts w:eastAsia="Times New Roman"/>
          <w:lang w:val="lt-LT"/>
        </w:rPr>
        <w:t>.</w:t>
      </w:r>
    </w:p>
    <w:p w14:paraId="6EF0DDC2" w14:textId="2CDC524B" w:rsidR="001F543D" w:rsidRPr="00012D71" w:rsidRDefault="001F543D" w:rsidP="001F543D">
      <w:pPr>
        <w:numPr>
          <w:ilvl w:val="0"/>
          <w:numId w:val="26"/>
        </w:numPr>
        <w:tabs>
          <w:tab w:val="left" w:pos="567"/>
        </w:tabs>
        <w:spacing w:line="240" w:lineRule="auto"/>
        <w:ind w:left="567" w:hanging="567"/>
        <w:rPr>
          <w:rFonts w:eastAsia="Times New Roman"/>
          <w:lang w:val="lt-LT"/>
        </w:rPr>
      </w:pPr>
      <w:r w:rsidRPr="00012D71">
        <w:rPr>
          <w:rFonts w:eastAsia="Times New Roman"/>
          <w:lang w:val="lt-LT"/>
        </w:rPr>
        <w:t>Bendros alerginės reakcijos, įskaitant poodžio patinimą, kuris gali būti veide, galūnėse, gali susiaurinti kvėpavimo takus, apsunkinti rijimą ir kvėpavimą</w:t>
      </w:r>
      <w:r w:rsidR="005E03DA">
        <w:rPr>
          <w:rFonts w:eastAsia="Times New Roman"/>
          <w:lang w:val="lt-LT"/>
        </w:rPr>
        <w:t>, p</w:t>
      </w:r>
      <w:r w:rsidRPr="00012D71">
        <w:rPr>
          <w:rFonts w:eastAsia="Times New Roman"/>
          <w:lang w:val="lt-LT"/>
        </w:rPr>
        <w:t>ūkšlės arba išbėrimas su niež</w:t>
      </w:r>
      <w:r w:rsidR="005E03DA">
        <w:rPr>
          <w:rFonts w:eastAsia="Times New Roman"/>
          <w:lang w:val="lt-LT"/>
        </w:rPr>
        <w:t>ėjimu</w:t>
      </w:r>
      <w:r w:rsidRPr="00012D71">
        <w:rPr>
          <w:rFonts w:eastAsia="Times New Roman"/>
          <w:lang w:val="lt-LT"/>
        </w:rPr>
        <w:t>, vietinis ir išplitęs išbėrimas, niež</w:t>
      </w:r>
      <w:r w:rsidR="005E03DA">
        <w:rPr>
          <w:rFonts w:eastAsia="Times New Roman"/>
          <w:lang w:val="lt-LT"/>
        </w:rPr>
        <w:t>ėjimas</w:t>
      </w:r>
      <w:r w:rsidRPr="00012D71">
        <w:rPr>
          <w:rFonts w:eastAsia="Times New Roman"/>
          <w:lang w:val="lt-LT"/>
        </w:rPr>
        <w:t>, sunki gyvybei pavojinga alerginė reakcija</w:t>
      </w:r>
      <w:r w:rsidR="005E03DA">
        <w:rPr>
          <w:rFonts w:eastAsia="Times New Roman"/>
          <w:lang w:val="lt-LT"/>
        </w:rPr>
        <w:t>.</w:t>
      </w:r>
    </w:p>
    <w:p w14:paraId="297843EE" w14:textId="696DCEAF" w:rsidR="001F543D" w:rsidRPr="00012D71" w:rsidRDefault="005E03DA" w:rsidP="001F543D">
      <w:pPr>
        <w:numPr>
          <w:ilvl w:val="0"/>
          <w:numId w:val="26"/>
        </w:numPr>
        <w:tabs>
          <w:tab w:val="left" w:pos="567"/>
        </w:tabs>
        <w:spacing w:line="240" w:lineRule="auto"/>
        <w:ind w:left="567" w:hanging="567"/>
        <w:rPr>
          <w:rFonts w:eastAsia="Times New Roman"/>
          <w:lang w:val="lt-LT"/>
        </w:rPr>
      </w:pPr>
      <w:r>
        <w:rPr>
          <w:rFonts w:eastAsia="Times New Roman"/>
          <w:lang w:val="lt-LT"/>
        </w:rPr>
        <w:t>G</w:t>
      </w:r>
      <w:r w:rsidR="001F543D" w:rsidRPr="00012D71">
        <w:rPr>
          <w:rFonts w:eastAsia="Times New Roman"/>
          <w:lang w:val="lt-LT"/>
        </w:rPr>
        <w:t>liukozės kiekio kraujyje sumažėjimas</w:t>
      </w:r>
      <w:r>
        <w:rPr>
          <w:rFonts w:eastAsia="Times New Roman"/>
          <w:lang w:val="lt-LT"/>
        </w:rPr>
        <w:t>.</w:t>
      </w:r>
    </w:p>
    <w:p w14:paraId="05D2BD08" w14:textId="6E0BB37C" w:rsidR="001F543D" w:rsidRPr="00012D71" w:rsidRDefault="005E03DA" w:rsidP="001F543D">
      <w:pPr>
        <w:numPr>
          <w:ilvl w:val="0"/>
          <w:numId w:val="26"/>
        </w:numPr>
        <w:tabs>
          <w:tab w:val="left" w:pos="567"/>
        </w:tabs>
        <w:spacing w:line="240" w:lineRule="auto"/>
        <w:ind w:left="567" w:hanging="567"/>
        <w:rPr>
          <w:rFonts w:eastAsia="Times New Roman"/>
          <w:lang w:val="lt-LT"/>
        </w:rPr>
      </w:pPr>
      <w:r>
        <w:rPr>
          <w:rFonts w:eastAsia="Times New Roman"/>
          <w:lang w:val="lt-LT"/>
        </w:rPr>
        <w:t>S</w:t>
      </w:r>
      <w:r w:rsidR="001F543D" w:rsidRPr="00012D71">
        <w:rPr>
          <w:rFonts w:eastAsia="Times New Roman"/>
          <w:lang w:val="lt-LT"/>
        </w:rPr>
        <w:t>vaigulys</w:t>
      </w:r>
      <w:r>
        <w:rPr>
          <w:rFonts w:eastAsia="Times New Roman"/>
          <w:lang w:val="lt-LT"/>
        </w:rPr>
        <w:t>.</w:t>
      </w:r>
    </w:p>
    <w:p w14:paraId="00AA9EE5" w14:textId="0576740B" w:rsidR="001F543D" w:rsidRPr="00012D71" w:rsidRDefault="005E03DA" w:rsidP="001F543D">
      <w:pPr>
        <w:numPr>
          <w:ilvl w:val="0"/>
          <w:numId w:val="26"/>
        </w:numPr>
        <w:tabs>
          <w:tab w:val="left" w:pos="567"/>
        </w:tabs>
        <w:spacing w:line="240" w:lineRule="auto"/>
        <w:ind w:left="567" w:hanging="567"/>
        <w:rPr>
          <w:rFonts w:eastAsia="Times New Roman"/>
          <w:lang w:val="lt-LT"/>
        </w:rPr>
      </w:pPr>
      <w:r>
        <w:rPr>
          <w:rFonts w:eastAsia="Times New Roman"/>
          <w:lang w:val="lt-LT"/>
        </w:rPr>
        <w:t>N</w:t>
      </w:r>
      <w:r w:rsidR="001F543D" w:rsidRPr="00012D71">
        <w:rPr>
          <w:rFonts w:eastAsia="Times New Roman"/>
          <w:lang w:val="lt-LT"/>
        </w:rPr>
        <w:t>emiga, depresija, naktiniai košmarai, atminties netekimas, haliucinacijos</w:t>
      </w:r>
      <w:r>
        <w:rPr>
          <w:rFonts w:eastAsia="Times New Roman"/>
          <w:lang w:val="lt-LT"/>
        </w:rPr>
        <w:t>.</w:t>
      </w:r>
    </w:p>
    <w:p w14:paraId="2C9E7981" w14:textId="12941799" w:rsidR="001F543D" w:rsidRPr="00012D71" w:rsidRDefault="005E03DA" w:rsidP="001F543D">
      <w:pPr>
        <w:numPr>
          <w:ilvl w:val="0"/>
          <w:numId w:val="26"/>
        </w:numPr>
        <w:spacing w:line="240" w:lineRule="auto"/>
        <w:ind w:left="567" w:hanging="567"/>
        <w:rPr>
          <w:rFonts w:eastAsia="Times New Roman"/>
          <w:lang w:val="lt-LT"/>
        </w:rPr>
      </w:pPr>
      <w:r>
        <w:rPr>
          <w:rFonts w:eastAsia="Times New Roman"/>
          <w:lang w:val="lt-LT"/>
        </w:rPr>
        <w:t>A</w:t>
      </w:r>
      <w:r w:rsidR="001F543D" w:rsidRPr="00012D71">
        <w:rPr>
          <w:rFonts w:eastAsia="Times New Roman"/>
          <w:lang w:val="lt-LT"/>
        </w:rPr>
        <w:t>palpimas, insultas, sumažėjęs smegenų aprūpinimas krauju, generalizuotos miastenijos (raumenų ligos) požymių ir simptomų pasunkėjimas, tokie jutimai kaip dilgčiojimas ir badymas, galvos skausmas</w:t>
      </w:r>
      <w:r>
        <w:rPr>
          <w:rFonts w:eastAsia="Times New Roman"/>
          <w:lang w:val="lt-LT"/>
        </w:rPr>
        <w:t>.</w:t>
      </w:r>
    </w:p>
    <w:p w14:paraId="56A81A30" w14:textId="32278BCC" w:rsidR="001F543D" w:rsidRPr="00012D71" w:rsidRDefault="005E03DA" w:rsidP="00012D71">
      <w:pPr>
        <w:numPr>
          <w:ilvl w:val="0"/>
          <w:numId w:val="22"/>
        </w:numPr>
        <w:tabs>
          <w:tab w:val="clear" w:pos="720"/>
          <w:tab w:val="num" w:pos="567"/>
        </w:tabs>
        <w:spacing w:line="240" w:lineRule="auto"/>
        <w:ind w:left="567" w:hanging="567"/>
        <w:rPr>
          <w:rFonts w:eastAsia="Times New Roman"/>
          <w:lang w:val="lt-LT"/>
        </w:rPr>
      </w:pPr>
      <w:r>
        <w:rPr>
          <w:rFonts w:eastAsia="Times New Roman"/>
          <w:lang w:val="lt-LT"/>
        </w:rPr>
        <w:t>G</w:t>
      </w:r>
      <w:r w:rsidR="001F543D" w:rsidRPr="00012D71">
        <w:rPr>
          <w:rFonts w:eastAsia="Times New Roman"/>
          <w:lang w:val="lt-LT"/>
        </w:rPr>
        <w:t>eltonosios dėmės edema, skysčio prisipildžiusių cistų susidarymas spalvotoje akies dalyje (rainelės cistitas), jautrumas šviesai (fotofobija), akys atrodo įdubusios (akies vagelės pagilėjimas)</w:t>
      </w:r>
      <w:r>
        <w:rPr>
          <w:rFonts w:eastAsia="Times New Roman"/>
          <w:lang w:val="lt-LT"/>
        </w:rPr>
        <w:t>.</w:t>
      </w:r>
    </w:p>
    <w:p w14:paraId="0A017DFE" w14:textId="5C685AA4" w:rsidR="001F543D" w:rsidRPr="00012D71" w:rsidRDefault="005E03DA" w:rsidP="001F543D">
      <w:pPr>
        <w:numPr>
          <w:ilvl w:val="0"/>
          <w:numId w:val="26"/>
        </w:numPr>
        <w:spacing w:line="240" w:lineRule="auto"/>
        <w:ind w:left="567" w:hanging="567"/>
        <w:rPr>
          <w:rFonts w:eastAsia="Times New Roman"/>
          <w:lang w:val="lt-LT"/>
        </w:rPr>
      </w:pPr>
      <w:r>
        <w:rPr>
          <w:rFonts w:eastAsia="Times New Roman"/>
          <w:lang w:val="lt-LT"/>
        </w:rPr>
        <w:t>A</w:t>
      </w:r>
      <w:r w:rsidR="001F543D" w:rsidRPr="00012D71">
        <w:rPr>
          <w:rFonts w:eastAsia="Times New Roman"/>
          <w:lang w:val="lt-LT"/>
        </w:rPr>
        <w:t xml:space="preserve">kių dirginimo požymiai </w:t>
      </w:r>
      <w:r>
        <w:rPr>
          <w:rFonts w:eastAsia="Times New Roman"/>
          <w:lang w:val="lt-LT"/>
        </w:rPr>
        <w:t xml:space="preserve">ir simptomai </w:t>
      </w:r>
      <w:r w:rsidR="001F543D" w:rsidRPr="00012D71">
        <w:rPr>
          <w:rFonts w:eastAsia="Times New Roman"/>
          <w:lang w:val="lt-LT"/>
        </w:rPr>
        <w:t>(pvz.</w:t>
      </w:r>
      <w:r>
        <w:rPr>
          <w:rFonts w:eastAsia="Times New Roman"/>
          <w:lang w:val="lt-LT"/>
        </w:rPr>
        <w:t>,</w:t>
      </w:r>
      <w:r w:rsidR="001F543D" w:rsidRPr="00012D71">
        <w:rPr>
          <w:rFonts w:eastAsia="Times New Roman"/>
          <w:lang w:val="lt-LT"/>
        </w:rPr>
        <w:t xml:space="preserve"> deginimas, niež</w:t>
      </w:r>
      <w:r>
        <w:rPr>
          <w:rFonts w:eastAsia="Times New Roman"/>
          <w:lang w:val="lt-LT"/>
        </w:rPr>
        <w:t>ėjimas</w:t>
      </w:r>
      <w:r w:rsidR="001F543D" w:rsidRPr="00012D71">
        <w:rPr>
          <w:rFonts w:eastAsia="Times New Roman"/>
          <w:lang w:val="lt-LT"/>
        </w:rPr>
        <w:t>, gėlimas, ašarojimas ir paraudimas), vokų kraštų uždegimas, ragenos uždegimas, neryškus matymas ir sluoksnio po tinklainės, kuriame yra kraujagyslių, atšokimas po filtruojamosios operacijos, dėl kurio gali sutrikti regėjimas</w:t>
      </w:r>
      <w:r>
        <w:rPr>
          <w:rFonts w:eastAsia="Times New Roman"/>
          <w:lang w:val="lt-LT"/>
        </w:rPr>
        <w:t>,</w:t>
      </w:r>
      <w:r w:rsidR="001F543D" w:rsidRPr="00012D71">
        <w:rPr>
          <w:rFonts w:eastAsia="Times New Roman"/>
          <w:lang w:val="lt-LT"/>
        </w:rPr>
        <w:t xml:space="preserve"> ragenos jautrumo sumažėjimas, akių sausmė, ragenos išopėjimas (akių obuolių priekinio sluoksnio pažeidimas), viršutinių vokų nusmukimas (dėl to akys atrodo pusiau praviros), regimojo vaizdo dvejinimasis</w:t>
      </w:r>
      <w:r>
        <w:rPr>
          <w:rFonts w:eastAsia="Times New Roman"/>
          <w:lang w:val="lt-LT"/>
        </w:rPr>
        <w:t>.</w:t>
      </w:r>
    </w:p>
    <w:p w14:paraId="764B2D45" w14:textId="2B7D07D2" w:rsidR="001F543D" w:rsidRPr="00012D71" w:rsidRDefault="005E03DA" w:rsidP="001F543D">
      <w:pPr>
        <w:numPr>
          <w:ilvl w:val="0"/>
          <w:numId w:val="26"/>
        </w:numPr>
        <w:spacing w:line="240" w:lineRule="auto"/>
        <w:ind w:left="567" w:hanging="567"/>
        <w:rPr>
          <w:rFonts w:eastAsia="Times New Roman"/>
          <w:lang w:val="lt-LT"/>
        </w:rPr>
      </w:pPr>
      <w:r>
        <w:rPr>
          <w:rFonts w:eastAsia="Times New Roman"/>
          <w:lang w:val="lt-LT"/>
        </w:rPr>
        <w:lastRenderedPageBreak/>
        <w:t>O</w:t>
      </w:r>
      <w:r w:rsidR="001F543D" w:rsidRPr="00012D71">
        <w:rPr>
          <w:rFonts w:eastAsia="Times New Roman"/>
          <w:lang w:val="lt-LT"/>
        </w:rPr>
        <w:t>dos apie akis pigmentacijos suintensyvėjimas, blakstienų ir smulkių plaukelių apie akis pokytis (pagausėjimas, pailgėjimas, pastorėjimas, pigmentacijos suintensyvėjimas), netinkama kryptimi augančios blakstienos, patinimas apie akis, akies spalvotų darinių patinimas (rainelės uždegimas arba akies kraujagyslinio dangalo uždegimas), akies paviršiaus randėjimas</w:t>
      </w:r>
      <w:r>
        <w:rPr>
          <w:rFonts w:eastAsia="Times New Roman"/>
          <w:lang w:val="lt-LT"/>
        </w:rPr>
        <w:t>.</w:t>
      </w:r>
    </w:p>
    <w:p w14:paraId="3D14B284" w14:textId="371C6C3E" w:rsidR="001F543D" w:rsidRPr="00012D71" w:rsidRDefault="005E03DA" w:rsidP="001F543D">
      <w:pPr>
        <w:numPr>
          <w:ilvl w:val="0"/>
          <w:numId w:val="26"/>
        </w:numPr>
        <w:spacing w:line="240" w:lineRule="auto"/>
        <w:ind w:left="567" w:hanging="567"/>
        <w:rPr>
          <w:rFonts w:eastAsia="Times New Roman"/>
          <w:lang w:val="lt-LT"/>
        </w:rPr>
      </w:pPr>
      <w:r>
        <w:rPr>
          <w:rFonts w:eastAsia="Times New Roman"/>
          <w:lang w:val="lt-LT"/>
        </w:rPr>
        <w:t>S</w:t>
      </w:r>
      <w:r w:rsidR="001F543D" w:rsidRPr="00012D71">
        <w:rPr>
          <w:rFonts w:eastAsia="Times New Roman"/>
          <w:lang w:val="lt-LT"/>
        </w:rPr>
        <w:t xml:space="preserve">pengimas </w:t>
      </w:r>
      <w:r>
        <w:rPr>
          <w:rFonts w:eastAsia="Times New Roman"/>
          <w:lang w:val="lt-LT"/>
        </w:rPr>
        <w:t xml:space="preserve">arba ūžesys </w:t>
      </w:r>
      <w:r w:rsidR="001F543D" w:rsidRPr="00012D71">
        <w:rPr>
          <w:rFonts w:eastAsia="Times New Roman"/>
          <w:lang w:val="lt-LT"/>
        </w:rPr>
        <w:t xml:space="preserve">ausyse </w:t>
      </w:r>
      <w:r>
        <w:rPr>
          <w:rFonts w:eastAsia="Times New Roman"/>
          <w:lang w:val="lt-LT"/>
        </w:rPr>
        <w:t>(</w:t>
      </w:r>
      <w:r w:rsidR="001F543D" w:rsidRPr="00012D71">
        <w:rPr>
          <w:rFonts w:eastAsia="Times New Roman"/>
          <w:lang w:val="lt-LT"/>
        </w:rPr>
        <w:t>tinnitus)</w:t>
      </w:r>
      <w:r>
        <w:rPr>
          <w:rFonts w:eastAsia="Times New Roman"/>
          <w:lang w:val="lt-LT"/>
        </w:rPr>
        <w:t>.</w:t>
      </w:r>
    </w:p>
    <w:p w14:paraId="5E1154EF" w14:textId="0BEF6962" w:rsidR="001F543D" w:rsidRPr="00012D71" w:rsidRDefault="005E03DA" w:rsidP="001F543D">
      <w:pPr>
        <w:numPr>
          <w:ilvl w:val="0"/>
          <w:numId w:val="26"/>
        </w:numPr>
        <w:spacing w:line="240" w:lineRule="auto"/>
        <w:ind w:left="567" w:hanging="567"/>
        <w:rPr>
          <w:rFonts w:eastAsia="Times New Roman"/>
          <w:lang w:val="lt-LT"/>
        </w:rPr>
      </w:pPr>
      <w:r>
        <w:rPr>
          <w:rFonts w:eastAsia="Times New Roman"/>
          <w:lang w:val="lt-LT"/>
        </w:rPr>
        <w:t>K</w:t>
      </w:r>
      <w:r w:rsidR="001F543D" w:rsidRPr="00012D71">
        <w:rPr>
          <w:rFonts w:eastAsia="Times New Roman"/>
          <w:lang w:val="lt-LT"/>
        </w:rPr>
        <w:t xml:space="preserve">rūtinės angina, </w:t>
      </w:r>
      <w:r>
        <w:rPr>
          <w:rFonts w:eastAsia="Times New Roman"/>
          <w:lang w:val="lt-LT"/>
        </w:rPr>
        <w:t>anginos</w:t>
      </w:r>
      <w:r w:rsidR="001F543D" w:rsidRPr="00012D71">
        <w:rPr>
          <w:rFonts w:eastAsia="Times New Roman"/>
          <w:lang w:val="lt-LT"/>
        </w:rPr>
        <w:t xml:space="preserve"> pasunkėjimas jau iš anksčiau sergantiesiems širdies liga</w:t>
      </w:r>
      <w:r>
        <w:rPr>
          <w:rFonts w:eastAsia="Times New Roman"/>
          <w:lang w:val="lt-LT"/>
        </w:rPr>
        <w:t>.</w:t>
      </w:r>
    </w:p>
    <w:p w14:paraId="59F42CA4" w14:textId="3D789F64" w:rsidR="001F543D" w:rsidRPr="00012D71" w:rsidRDefault="005E03DA" w:rsidP="001F543D">
      <w:pPr>
        <w:numPr>
          <w:ilvl w:val="0"/>
          <w:numId w:val="26"/>
        </w:numPr>
        <w:spacing w:line="240" w:lineRule="auto"/>
        <w:ind w:left="567" w:hanging="567"/>
        <w:rPr>
          <w:rFonts w:eastAsia="Times New Roman"/>
          <w:lang w:val="lt-LT"/>
        </w:rPr>
      </w:pPr>
      <w:r>
        <w:rPr>
          <w:rFonts w:eastAsia="Times New Roman"/>
          <w:lang w:val="lt-LT"/>
        </w:rPr>
        <w:t>R</w:t>
      </w:r>
      <w:r w:rsidR="001F543D" w:rsidRPr="00012D71">
        <w:rPr>
          <w:rFonts w:eastAsia="Times New Roman"/>
          <w:lang w:val="lt-LT"/>
        </w:rPr>
        <w:t xml:space="preserve">etas </w:t>
      </w:r>
      <w:r>
        <w:rPr>
          <w:rFonts w:eastAsia="Times New Roman"/>
          <w:lang w:val="lt-LT"/>
        </w:rPr>
        <w:t xml:space="preserve">širdies </w:t>
      </w:r>
      <w:r w:rsidR="001F543D" w:rsidRPr="00012D71">
        <w:rPr>
          <w:rFonts w:eastAsia="Times New Roman"/>
          <w:lang w:val="lt-LT"/>
        </w:rPr>
        <w:t>p</w:t>
      </w:r>
      <w:r w:rsidR="00E07908">
        <w:rPr>
          <w:rFonts w:eastAsia="Times New Roman"/>
          <w:lang w:val="lt-LT"/>
        </w:rPr>
        <w:t>lakimas</w:t>
      </w:r>
      <w:r w:rsidR="001F543D" w:rsidRPr="00012D71">
        <w:rPr>
          <w:rFonts w:eastAsia="Times New Roman"/>
          <w:lang w:val="lt-LT"/>
        </w:rPr>
        <w:t xml:space="preserve">, krūtinės skausmas, </w:t>
      </w:r>
      <w:r>
        <w:rPr>
          <w:rFonts w:eastAsia="Times New Roman"/>
          <w:lang w:val="lt-LT"/>
        </w:rPr>
        <w:t>palpitacijos (</w:t>
      </w:r>
      <w:r w:rsidR="001F543D" w:rsidRPr="00012D71">
        <w:rPr>
          <w:rFonts w:eastAsia="Times New Roman"/>
          <w:lang w:val="lt-LT"/>
        </w:rPr>
        <w:t>dažnas juntamas širdies plakimas</w:t>
      </w:r>
      <w:r>
        <w:rPr>
          <w:rFonts w:eastAsia="Times New Roman"/>
          <w:lang w:val="lt-LT"/>
        </w:rPr>
        <w:t>)</w:t>
      </w:r>
      <w:r w:rsidR="001F543D" w:rsidRPr="00012D71">
        <w:rPr>
          <w:rFonts w:eastAsia="Times New Roman"/>
          <w:lang w:val="lt-LT"/>
        </w:rPr>
        <w:t xml:space="preserve">, </w:t>
      </w:r>
      <w:r>
        <w:rPr>
          <w:rFonts w:eastAsia="Times New Roman"/>
          <w:lang w:val="lt-LT"/>
        </w:rPr>
        <w:t>edema (</w:t>
      </w:r>
      <w:r w:rsidR="001F543D" w:rsidRPr="00012D71">
        <w:rPr>
          <w:rFonts w:eastAsia="Times New Roman"/>
          <w:lang w:val="lt-LT"/>
        </w:rPr>
        <w:t>skysčio susilaikymas organizme), širdies plakimo ritmo arba greičio pokyčiai, stazinis širdies nepakankamumas (širdies liga, sukelianti dusulį, rankų ir kojų patinimą dėl skysčio susilaikymo), širdies ritmo sutrikimai, miokardo infarktas, širdies nepakankamumas</w:t>
      </w:r>
      <w:r w:rsidR="00E07908">
        <w:rPr>
          <w:rFonts w:eastAsia="Times New Roman"/>
          <w:lang w:val="lt-LT"/>
        </w:rPr>
        <w:t>.</w:t>
      </w:r>
    </w:p>
    <w:p w14:paraId="076164ED" w14:textId="4A2A9B02" w:rsidR="001F543D" w:rsidRPr="00012D71" w:rsidRDefault="00E07908" w:rsidP="001F543D">
      <w:pPr>
        <w:numPr>
          <w:ilvl w:val="0"/>
          <w:numId w:val="26"/>
        </w:numPr>
        <w:spacing w:line="240" w:lineRule="auto"/>
        <w:ind w:left="567" w:hanging="567"/>
        <w:rPr>
          <w:rFonts w:eastAsia="Times New Roman"/>
          <w:lang w:val="lt-LT"/>
        </w:rPr>
      </w:pPr>
      <w:r>
        <w:rPr>
          <w:rFonts w:eastAsia="Times New Roman"/>
          <w:lang w:val="lt-LT"/>
        </w:rPr>
        <w:t>Ž</w:t>
      </w:r>
      <w:r w:rsidR="001F543D" w:rsidRPr="00012D71">
        <w:rPr>
          <w:rFonts w:eastAsia="Times New Roman"/>
          <w:lang w:val="lt-LT"/>
        </w:rPr>
        <w:t>emas kraujospūdis, bloga kraujotaka, dėl kurios rankų ir kojų pirštai nejautrūs, blyški jų spalva, šaltos rankos ir kojos</w:t>
      </w:r>
      <w:r>
        <w:rPr>
          <w:rFonts w:eastAsia="Times New Roman"/>
          <w:lang w:val="lt-LT"/>
        </w:rPr>
        <w:t>.</w:t>
      </w:r>
    </w:p>
    <w:p w14:paraId="3E69874E" w14:textId="25368E14" w:rsidR="001F543D" w:rsidRPr="00012D71" w:rsidRDefault="00E07908" w:rsidP="001F543D">
      <w:pPr>
        <w:numPr>
          <w:ilvl w:val="0"/>
          <w:numId w:val="26"/>
        </w:numPr>
        <w:spacing w:line="240" w:lineRule="auto"/>
        <w:ind w:left="567" w:hanging="567"/>
        <w:rPr>
          <w:rFonts w:eastAsia="Times New Roman"/>
          <w:lang w:val="lt-LT"/>
        </w:rPr>
      </w:pPr>
      <w:r>
        <w:rPr>
          <w:rFonts w:eastAsia="Times New Roman"/>
          <w:lang w:val="lt-LT"/>
        </w:rPr>
        <w:t>D</w:t>
      </w:r>
      <w:r w:rsidR="001F543D" w:rsidRPr="00012D71">
        <w:rPr>
          <w:rFonts w:eastAsia="Times New Roman"/>
          <w:lang w:val="lt-LT"/>
        </w:rPr>
        <w:t>usulys, kvėpavimo takų plaučiuose susiaurėjimas (dažniau pasitaiko jau anksčiau sirgusiems pacientams), apsunkintas kvėpavimas, kosulys, astma, astmos pablogėjimas</w:t>
      </w:r>
      <w:r>
        <w:rPr>
          <w:rFonts w:eastAsia="Times New Roman"/>
          <w:lang w:val="lt-LT"/>
        </w:rPr>
        <w:t>.</w:t>
      </w:r>
    </w:p>
    <w:p w14:paraId="71787F71" w14:textId="08745ADF" w:rsidR="001F543D" w:rsidRPr="00012D71" w:rsidRDefault="00E07908" w:rsidP="001F543D">
      <w:pPr>
        <w:numPr>
          <w:ilvl w:val="0"/>
          <w:numId w:val="26"/>
        </w:numPr>
        <w:spacing w:line="240" w:lineRule="auto"/>
        <w:ind w:left="567" w:hanging="567"/>
        <w:rPr>
          <w:rFonts w:eastAsia="Times New Roman"/>
          <w:lang w:val="lt-LT"/>
        </w:rPr>
      </w:pPr>
      <w:r>
        <w:rPr>
          <w:rFonts w:eastAsia="Times New Roman"/>
          <w:lang w:val="lt-LT"/>
        </w:rPr>
        <w:t>S</w:t>
      </w:r>
      <w:r w:rsidR="001F543D" w:rsidRPr="00012D71">
        <w:rPr>
          <w:rFonts w:eastAsia="Times New Roman"/>
          <w:lang w:val="lt-LT"/>
        </w:rPr>
        <w:t xml:space="preserve">konio sutrikimas, virškinimo sutrikimas, viduriavimas, </w:t>
      </w:r>
      <w:r>
        <w:rPr>
          <w:rFonts w:eastAsia="Times New Roman"/>
          <w:lang w:val="lt-LT"/>
        </w:rPr>
        <w:t>sausa burna</w:t>
      </w:r>
      <w:r w:rsidR="001F543D" w:rsidRPr="00012D71">
        <w:rPr>
          <w:rFonts w:eastAsia="Times New Roman"/>
          <w:lang w:val="lt-LT"/>
        </w:rPr>
        <w:t>, pilvo skausmas</w:t>
      </w:r>
      <w:r>
        <w:rPr>
          <w:rFonts w:eastAsia="Times New Roman"/>
          <w:lang w:val="lt-LT"/>
        </w:rPr>
        <w:t>.</w:t>
      </w:r>
    </w:p>
    <w:p w14:paraId="36BE1686" w14:textId="37733C18" w:rsidR="001F543D" w:rsidRPr="00012D71" w:rsidRDefault="00E07908" w:rsidP="001F543D">
      <w:pPr>
        <w:numPr>
          <w:ilvl w:val="0"/>
          <w:numId w:val="26"/>
        </w:numPr>
        <w:spacing w:line="240" w:lineRule="auto"/>
        <w:ind w:left="567" w:hanging="567"/>
        <w:rPr>
          <w:rFonts w:eastAsia="Times New Roman"/>
          <w:lang w:val="lt-LT"/>
        </w:rPr>
      </w:pPr>
      <w:r>
        <w:rPr>
          <w:rFonts w:eastAsia="Times New Roman"/>
          <w:lang w:val="lt-LT"/>
        </w:rPr>
        <w:t>N</w:t>
      </w:r>
      <w:r w:rsidR="001F543D" w:rsidRPr="00012D71">
        <w:rPr>
          <w:rFonts w:eastAsia="Times New Roman"/>
          <w:lang w:val="lt-LT"/>
        </w:rPr>
        <w:t>uplikimas, odos išbėrimas su sidabro spalvos žvyneliais (žvynelinei panašus išbėrimas) arba žvynelinės eigos pablogėjimas, odos išbėrimas</w:t>
      </w:r>
      <w:r>
        <w:rPr>
          <w:rFonts w:eastAsia="Times New Roman"/>
          <w:lang w:val="lt-LT"/>
        </w:rPr>
        <w:t>.</w:t>
      </w:r>
    </w:p>
    <w:p w14:paraId="3572F1EA" w14:textId="4B255F83" w:rsidR="001F543D" w:rsidRPr="00012D71" w:rsidRDefault="00E07908" w:rsidP="001F543D">
      <w:pPr>
        <w:numPr>
          <w:ilvl w:val="0"/>
          <w:numId w:val="26"/>
        </w:numPr>
        <w:spacing w:line="240" w:lineRule="auto"/>
        <w:ind w:left="567" w:hanging="567"/>
        <w:rPr>
          <w:rFonts w:eastAsia="Times New Roman"/>
          <w:lang w:val="lt-LT"/>
        </w:rPr>
      </w:pPr>
      <w:r>
        <w:rPr>
          <w:rFonts w:eastAsia="Times New Roman"/>
          <w:lang w:val="lt-LT"/>
        </w:rPr>
        <w:t>S</w:t>
      </w:r>
      <w:r w:rsidR="001F543D" w:rsidRPr="00012D71">
        <w:rPr>
          <w:rFonts w:eastAsia="Times New Roman"/>
          <w:lang w:val="lt-LT"/>
        </w:rPr>
        <w:t>ąnarių skausmas, su fiziniu krūviu nesusijęs raumenų skausmas, raumenų silpnumas, nuovargis</w:t>
      </w:r>
      <w:r>
        <w:rPr>
          <w:rFonts w:eastAsia="Times New Roman"/>
          <w:lang w:val="lt-LT"/>
        </w:rPr>
        <w:t>.</w:t>
      </w:r>
    </w:p>
    <w:p w14:paraId="15B772AE" w14:textId="56491B54" w:rsidR="001F543D" w:rsidRPr="00012D71" w:rsidRDefault="00E07908" w:rsidP="001F543D">
      <w:pPr>
        <w:numPr>
          <w:ilvl w:val="0"/>
          <w:numId w:val="27"/>
        </w:numPr>
        <w:spacing w:line="240" w:lineRule="auto"/>
        <w:ind w:left="567" w:hanging="567"/>
        <w:rPr>
          <w:rFonts w:eastAsia="Times New Roman"/>
          <w:lang w:val="lt-LT"/>
        </w:rPr>
      </w:pPr>
      <w:r>
        <w:rPr>
          <w:rFonts w:eastAsia="Times New Roman"/>
          <w:lang w:val="lt-LT"/>
        </w:rPr>
        <w:t>L</w:t>
      </w:r>
      <w:r w:rsidR="001F543D" w:rsidRPr="00012D71">
        <w:rPr>
          <w:rFonts w:eastAsia="Times New Roman"/>
          <w:lang w:val="lt-LT"/>
        </w:rPr>
        <w:t>ytinės funkcijos sutrikimas, sumažėjęs lytinis potraukis.</w:t>
      </w:r>
    </w:p>
    <w:p w14:paraId="39B73A6E" w14:textId="77777777" w:rsidR="001F543D" w:rsidRPr="00012D71" w:rsidRDefault="001F543D" w:rsidP="001F543D">
      <w:pPr>
        <w:tabs>
          <w:tab w:val="num" w:pos="567"/>
        </w:tabs>
        <w:spacing w:line="240" w:lineRule="auto"/>
        <w:ind w:left="567" w:hanging="567"/>
        <w:rPr>
          <w:rFonts w:eastAsia="Times New Roman"/>
          <w:lang w:val="lt-LT"/>
        </w:rPr>
      </w:pPr>
    </w:p>
    <w:p w14:paraId="28AD7CD9" w14:textId="46B3E873" w:rsidR="001F543D" w:rsidRPr="00012D71" w:rsidRDefault="001F543D" w:rsidP="001F543D">
      <w:pPr>
        <w:tabs>
          <w:tab w:val="left" w:pos="567"/>
        </w:tabs>
        <w:spacing w:line="240" w:lineRule="auto"/>
        <w:rPr>
          <w:rFonts w:eastAsia="Times New Roman"/>
          <w:lang w:val="lt-LT"/>
        </w:rPr>
      </w:pPr>
      <w:r w:rsidRPr="00012D71">
        <w:rPr>
          <w:rFonts w:eastAsia="Times New Roman"/>
          <w:lang w:val="lt-LT" w:eastAsia="lt-LT"/>
        </w:rPr>
        <w:t>Labai retais atvejais kai kuriems pacientams, turintiems sunkių akies priekinę dalį gaubiančio skaidraus sluoksnio (ragenos) pažeidimų, atsirado drumzlinų ragenos plotelių dėl gydymo metu susiformavusių kalcio nuosėdų.</w:t>
      </w:r>
    </w:p>
    <w:p w14:paraId="1A1BC0B4" w14:textId="77777777" w:rsidR="001F543D" w:rsidRDefault="001F543D" w:rsidP="001F543D">
      <w:pPr>
        <w:pStyle w:val="BTEMEASMCA"/>
        <w:rPr>
          <w:b/>
          <w:bCs/>
          <w:noProof/>
          <w:snapToGrid w:val="0"/>
        </w:rPr>
      </w:pPr>
    </w:p>
    <w:p w14:paraId="405ADC9A" w14:textId="77777777" w:rsidR="00355BD9" w:rsidRPr="00F32C74" w:rsidRDefault="00355BD9" w:rsidP="00355BD9">
      <w:pPr>
        <w:spacing w:line="240" w:lineRule="auto"/>
        <w:rPr>
          <w:b/>
          <w:lang w:val="lt-LT"/>
        </w:rPr>
      </w:pPr>
      <w:r w:rsidRPr="00F32C74">
        <w:rPr>
          <w:b/>
          <w:lang w:val="lt-LT"/>
        </w:rPr>
        <w:t>Pranešimas apie šalutinį poveikį</w:t>
      </w:r>
    </w:p>
    <w:p w14:paraId="4F982D08" w14:textId="02BADC9B" w:rsidR="00E07908" w:rsidRPr="00012D71" w:rsidRDefault="00E07908" w:rsidP="00E07908">
      <w:pPr>
        <w:tabs>
          <w:tab w:val="left" w:pos="567"/>
        </w:tabs>
        <w:spacing w:line="260" w:lineRule="exact"/>
        <w:ind w:right="-1"/>
        <w:rPr>
          <w:lang w:val="lt-LT"/>
        </w:rPr>
      </w:pPr>
      <w:r w:rsidRPr="00012D71">
        <w:rPr>
          <w:lang w:val="lt-LT" w:eastAsia="lt-LT"/>
        </w:rPr>
        <w:t>Jeigu pasireiškė šalutinis poveikis, įskaitant šiame lapelyje nenurodytą, pasakykite gydytojui arba</w:t>
      </w:r>
      <w:r>
        <w:rPr>
          <w:lang w:val="lt-LT" w:eastAsia="lt-LT"/>
        </w:rPr>
        <w:t xml:space="preserve"> </w:t>
      </w:r>
      <w:r w:rsidRPr="00012D71">
        <w:rPr>
          <w:lang w:val="lt-LT" w:eastAsia="lt-LT"/>
        </w:rPr>
        <w:t>vaistininkui</w:t>
      </w:r>
      <w:r>
        <w:rPr>
          <w:lang w:val="lt-LT" w:eastAsia="lt-LT"/>
        </w:rPr>
        <w:t>.</w:t>
      </w:r>
      <w:r w:rsidRPr="00012D71">
        <w:rPr>
          <w:lang w:val="lt-LT" w:eastAsia="lt-LT"/>
        </w:rPr>
        <w:t xml:space="preserve"> Pranešimą apie šalutinį poveikį galite užpildyti ir pateikti Valstybinės vaistų kontrolės tarnybos prie Lietuvos Respublikos sveikatos apsaugos ministerijos tinklalapyje </w:t>
      </w:r>
      <w:r w:rsidRPr="00012D71">
        <w:rPr>
          <w:color w:val="0000EE"/>
          <w:u w:val="single"/>
          <w:lang w:val="lt-LT" w:eastAsia="lt-LT"/>
        </w:rPr>
        <w:t>https://vvkt.lrv.lt/lt/</w:t>
      </w:r>
      <w:r w:rsidRPr="00012D71">
        <w:rPr>
          <w:lang w:val="lt-LT" w:eastAsia="lt-LT"/>
        </w:rPr>
        <w:t xml:space="preserve"> nurodytais būdais arba paskambinti nemokamu telefonu 8 800 73 568. Pranešdami apie šalutinį poveikį galite mums padėti gauti daugiau informacijos apie šio vaisto saugumą</w:t>
      </w:r>
      <w:r w:rsidRPr="00012D71">
        <w:rPr>
          <w:lang w:val="lt-LT"/>
        </w:rPr>
        <w:t>.</w:t>
      </w:r>
    </w:p>
    <w:p w14:paraId="0CA46022" w14:textId="77777777" w:rsidR="00355BD9" w:rsidRPr="00F32C74" w:rsidRDefault="00355BD9" w:rsidP="00F80994">
      <w:pPr>
        <w:pStyle w:val="BTEMEASMCA"/>
      </w:pPr>
    </w:p>
    <w:p w14:paraId="1908BA11" w14:textId="77777777" w:rsidR="00355BD9" w:rsidRPr="00F32C74" w:rsidRDefault="00355BD9" w:rsidP="000F7EA1">
      <w:pPr>
        <w:pStyle w:val="BTEMEASMCA"/>
      </w:pPr>
    </w:p>
    <w:p w14:paraId="7ED6DD1D" w14:textId="0E6175DA" w:rsidR="00355BD9" w:rsidRPr="00F32C74" w:rsidRDefault="00355BD9" w:rsidP="00355BD9">
      <w:pPr>
        <w:pStyle w:val="PI-1EMEASMCA"/>
        <w:tabs>
          <w:tab w:val="left" w:pos="567"/>
        </w:tabs>
      </w:pPr>
      <w:bookmarkStart w:id="79" w:name="_Toc129243143"/>
      <w:bookmarkStart w:id="80" w:name="_Toc129243268"/>
      <w:r w:rsidRPr="00F32C74">
        <w:t>5.</w:t>
      </w:r>
      <w:r w:rsidRPr="00F32C74">
        <w:tab/>
        <w:t xml:space="preserve">Kaip laikyti </w:t>
      </w:r>
      <w:bookmarkEnd w:id="79"/>
      <w:bookmarkEnd w:id="80"/>
      <w:r w:rsidR="000C2D08">
        <w:t>Latanoprost/Timolol Polpharma</w:t>
      </w:r>
    </w:p>
    <w:p w14:paraId="13ED918E" w14:textId="77777777" w:rsidR="00355BD9" w:rsidRPr="00F32C74" w:rsidRDefault="00355BD9" w:rsidP="00F80994">
      <w:pPr>
        <w:pStyle w:val="BTEMEASMCA"/>
      </w:pPr>
    </w:p>
    <w:p w14:paraId="1BF5BD58" w14:textId="77777777" w:rsidR="00355BD9" w:rsidRPr="00F32C74" w:rsidRDefault="00355BD9" w:rsidP="00355BD9">
      <w:pPr>
        <w:numPr>
          <w:ilvl w:val="12"/>
          <w:numId w:val="0"/>
        </w:numPr>
        <w:spacing w:line="240" w:lineRule="auto"/>
        <w:ind w:right="-2"/>
        <w:rPr>
          <w:lang w:val="lt-LT"/>
        </w:rPr>
      </w:pPr>
      <w:r w:rsidRPr="00F32C74">
        <w:rPr>
          <w:lang w:val="lt-LT"/>
        </w:rPr>
        <w:t>Šį vaistą laikykite vaikams nepastebimoje ir nepasiekiamoje vietoje.</w:t>
      </w:r>
    </w:p>
    <w:p w14:paraId="3D6D9AC2" w14:textId="77777777" w:rsidR="00355BD9" w:rsidRPr="00F32C74" w:rsidRDefault="00355BD9" w:rsidP="00F80994">
      <w:pPr>
        <w:pStyle w:val="BTEMEASMCA"/>
      </w:pPr>
    </w:p>
    <w:p w14:paraId="30C5FE8E" w14:textId="4284F747" w:rsidR="00E07908" w:rsidRPr="00F32C74" w:rsidRDefault="00E07908" w:rsidP="00E07908">
      <w:pPr>
        <w:pStyle w:val="BTEMEASMCA"/>
      </w:pPr>
      <w:r w:rsidRPr="00F32C74">
        <w:t xml:space="preserve">Ant </w:t>
      </w:r>
      <w:r>
        <w:t xml:space="preserve">dėžutės ir </w:t>
      </w:r>
      <w:r w:rsidRPr="00F32C74">
        <w:t xml:space="preserve">buteliuko etiketės po </w:t>
      </w:r>
      <w:r w:rsidRPr="00012D71">
        <w:t>,,EXP“ nurodytam</w:t>
      </w:r>
      <w:r w:rsidRPr="00F32C74">
        <w:t xml:space="preserve"> tinkamumo laikui pasibaigus, šio vaisto vartoti negalima. Vaistas tinkamas vartoti iki paskutinės nurodyto mėnesio dienos.</w:t>
      </w:r>
    </w:p>
    <w:p w14:paraId="509C6744" w14:textId="77777777" w:rsidR="00E07908" w:rsidRDefault="00E07908" w:rsidP="000F7EA1">
      <w:pPr>
        <w:pStyle w:val="BTEMEASMCA"/>
      </w:pPr>
    </w:p>
    <w:p w14:paraId="25898223" w14:textId="77777777" w:rsidR="00E07908" w:rsidRDefault="00E07908" w:rsidP="00E07908">
      <w:pPr>
        <w:pStyle w:val="BTEMEASMCA"/>
      </w:pPr>
      <w:r>
        <w:t>Laikyti ne aukštesnėje kaip 25 °C temperatūroje.</w:t>
      </w:r>
    </w:p>
    <w:p w14:paraId="275244B2" w14:textId="2A6F79B4" w:rsidR="00E07908" w:rsidRDefault="00E07908" w:rsidP="00E07908">
      <w:pPr>
        <w:pStyle w:val="BTEMEASMCA"/>
      </w:pPr>
      <w:r>
        <w:t>Buteliuką laikyti išorinėje dėžutėje, kad vaistas būtų apsaugotas nuo šviesos.</w:t>
      </w:r>
    </w:p>
    <w:p w14:paraId="1A221B30" w14:textId="77777777" w:rsidR="00E07908" w:rsidRDefault="00E07908" w:rsidP="00E07908">
      <w:pPr>
        <w:pStyle w:val="BTEMEASMCA"/>
      </w:pPr>
      <w:r>
        <w:t>Neužšaldyti.</w:t>
      </w:r>
    </w:p>
    <w:p w14:paraId="2DF5E512" w14:textId="77777777" w:rsidR="00355BD9" w:rsidRDefault="00355BD9" w:rsidP="00631649">
      <w:pPr>
        <w:pStyle w:val="BTEMEASMCA"/>
      </w:pPr>
    </w:p>
    <w:p w14:paraId="565AFEC1" w14:textId="6DF8A817" w:rsidR="004A01B9" w:rsidRDefault="004A01B9" w:rsidP="004A01B9">
      <w:pPr>
        <w:pStyle w:val="BTEMEASMCA"/>
      </w:pPr>
      <w:r>
        <w:t>Po pirmojo atidarymo: laikyti ne aukštesnėje kaip 25 °C temperatūroje, buteliuką laikyti išorinėje dėžutėje, kad vaistas būtų apsaugotas nuo šviesos. Neužšaldyti.</w:t>
      </w:r>
    </w:p>
    <w:p w14:paraId="61F8AA32" w14:textId="77777777" w:rsidR="004A01B9" w:rsidRDefault="004A01B9" w:rsidP="004A01B9">
      <w:pPr>
        <w:pStyle w:val="BTEMEASMCA"/>
      </w:pPr>
    </w:p>
    <w:p w14:paraId="1844174F" w14:textId="77777777" w:rsidR="004A01B9" w:rsidRPr="00370414" w:rsidRDefault="004A01B9" w:rsidP="004A01B9">
      <w:pPr>
        <w:tabs>
          <w:tab w:val="left" w:pos="567"/>
        </w:tabs>
        <w:suppressAutoHyphens/>
        <w:rPr>
          <w:kern w:val="2"/>
          <w:lang w:val="lt-LT"/>
        </w:rPr>
      </w:pPr>
      <w:r w:rsidRPr="00370414">
        <w:rPr>
          <w:kern w:val="2"/>
          <w:lang w:val="lt-LT"/>
        </w:rPr>
        <w:t>Atidarius 2,5 ml buteliuką: suvartoti per 30 dienų.</w:t>
      </w:r>
    </w:p>
    <w:p w14:paraId="073EE208" w14:textId="77777777" w:rsidR="004A01B9" w:rsidRPr="00370414" w:rsidRDefault="004A01B9" w:rsidP="004A01B9">
      <w:pPr>
        <w:tabs>
          <w:tab w:val="left" w:pos="567"/>
        </w:tabs>
        <w:suppressAutoHyphens/>
        <w:rPr>
          <w:kern w:val="2"/>
          <w:lang w:val="lt-LT"/>
        </w:rPr>
      </w:pPr>
      <w:r w:rsidRPr="00370414">
        <w:rPr>
          <w:kern w:val="2"/>
          <w:lang w:val="lt-LT"/>
        </w:rPr>
        <w:t>Atidarius 7,5 ml buteliuką: suvartoti per 90 dienų.</w:t>
      </w:r>
    </w:p>
    <w:p w14:paraId="27C18F48" w14:textId="77777777" w:rsidR="00DD793A" w:rsidRDefault="00DD793A" w:rsidP="00DD793A">
      <w:pPr>
        <w:numPr>
          <w:ilvl w:val="12"/>
          <w:numId w:val="0"/>
        </w:numPr>
        <w:ind w:right="-2"/>
        <w:outlineLvl w:val="0"/>
        <w:rPr>
          <w:lang w:val="lt-LT" w:eastAsia="de-DE"/>
        </w:rPr>
      </w:pPr>
      <w:r w:rsidRPr="005E1AA9">
        <w:rPr>
          <w:lang w:val="lt-LT" w:eastAsia="de-DE"/>
        </w:rPr>
        <w:t>Ant dėžutės esančioje vietoje užrašykite buteliuko atidarymo datą.</w:t>
      </w:r>
    </w:p>
    <w:p w14:paraId="29D3EE65" w14:textId="77777777" w:rsidR="00E07908" w:rsidRPr="00F32C74" w:rsidRDefault="00E07908" w:rsidP="00631649">
      <w:pPr>
        <w:pStyle w:val="BTEMEASMCA"/>
      </w:pPr>
    </w:p>
    <w:p w14:paraId="4D61BB81" w14:textId="77777777" w:rsidR="00355BD9" w:rsidRPr="00F32C74" w:rsidRDefault="00355BD9">
      <w:pPr>
        <w:pStyle w:val="BTEMEASMCA"/>
      </w:pPr>
      <w:r w:rsidRPr="00F32C74">
        <w:t>Vaistų negalima išmesti į kanalizaciją arba su buitinėmis atliekomis. Kaip išmesti nereikalingus vaistus, klauskite vaistininko. Šios priemonės padės apsaugoti aplinką.</w:t>
      </w:r>
    </w:p>
    <w:p w14:paraId="39632725" w14:textId="77777777" w:rsidR="00355BD9" w:rsidRPr="00F32C74" w:rsidRDefault="00355BD9">
      <w:pPr>
        <w:pStyle w:val="BTEMEASMCA"/>
      </w:pPr>
    </w:p>
    <w:p w14:paraId="2BE183C5" w14:textId="77777777" w:rsidR="00355BD9" w:rsidRPr="00F32C74" w:rsidRDefault="00355BD9">
      <w:pPr>
        <w:pStyle w:val="BTEMEASMCA"/>
      </w:pPr>
    </w:p>
    <w:p w14:paraId="0588E16E" w14:textId="0A659CC6" w:rsidR="00355BD9" w:rsidRPr="00F32C74" w:rsidRDefault="00355BD9" w:rsidP="00355BD9">
      <w:pPr>
        <w:pStyle w:val="PI-1EMEASMCA"/>
        <w:tabs>
          <w:tab w:val="left" w:pos="567"/>
        </w:tabs>
      </w:pPr>
      <w:bookmarkStart w:id="81" w:name="_Toc129243144"/>
      <w:bookmarkStart w:id="82" w:name="_Toc129243269"/>
      <w:r w:rsidRPr="00F32C74">
        <w:lastRenderedPageBreak/>
        <w:t>6.</w:t>
      </w:r>
      <w:r w:rsidRPr="00F32C74">
        <w:tab/>
        <w:t>Pakuotės turinys ir kita informacija</w:t>
      </w:r>
      <w:bookmarkEnd w:id="81"/>
      <w:bookmarkEnd w:id="82"/>
    </w:p>
    <w:p w14:paraId="6F3CE9A9" w14:textId="77777777" w:rsidR="00355BD9" w:rsidRPr="00F32C74" w:rsidRDefault="00355BD9" w:rsidP="00F80994">
      <w:pPr>
        <w:pStyle w:val="BTEMEASMCA"/>
      </w:pPr>
    </w:p>
    <w:p w14:paraId="0EDCFB26" w14:textId="4BF2E285" w:rsidR="00355BD9" w:rsidRPr="00F32C74" w:rsidRDefault="000C2D08" w:rsidP="00355BD9">
      <w:pPr>
        <w:pStyle w:val="PI-3EMEASMCA"/>
        <w:tabs>
          <w:tab w:val="left" w:pos="567"/>
        </w:tabs>
        <w:spacing w:line="240" w:lineRule="auto"/>
      </w:pPr>
      <w:r>
        <w:t>Latanoprost/Timolol Polpharma</w:t>
      </w:r>
      <w:r w:rsidR="00355BD9" w:rsidRPr="00F32C74">
        <w:t xml:space="preserve"> sudėtis</w:t>
      </w:r>
    </w:p>
    <w:p w14:paraId="10184B68" w14:textId="448869B1" w:rsidR="004A01B9" w:rsidRDefault="00355BD9" w:rsidP="00355BD9">
      <w:pPr>
        <w:tabs>
          <w:tab w:val="left" w:pos="567"/>
        </w:tabs>
        <w:spacing w:line="240" w:lineRule="auto"/>
        <w:ind w:left="567" w:hanging="567"/>
        <w:rPr>
          <w:lang w:val="lt-LT"/>
        </w:rPr>
      </w:pPr>
      <w:r w:rsidRPr="00F32C74">
        <w:rPr>
          <w:lang w:val="lt-LT"/>
        </w:rPr>
        <w:t xml:space="preserve">Veikliosios medžiagos yra latanoprostas ir timololis. </w:t>
      </w:r>
    </w:p>
    <w:p w14:paraId="146BDAF6" w14:textId="0C8D4555" w:rsidR="004A01B9" w:rsidRPr="00F32C74" w:rsidRDefault="004A01B9" w:rsidP="004A01B9">
      <w:pPr>
        <w:pStyle w:val="BTEMEASMCA"/>
      </w:pPr>
      <w:r>
        <w:t xml:space="preserve">Kiekviename ml </w:t>
      </w:r>
      <w:r w:rsidR="00A85CF7">
        <w:t xml:space="preserve">tirpalo </w:t>
      </w:r>
      <w:r>
        <w:t xml:space="preserve"> </w:t>
      </w:r>
      <w:r w:rsidRPr="00F32C74">
        <w:t>yra 50 mikrogramų latanoprosto ir 5 mg timololio (</w:t>
      </w:r>
      <w:r>
        <w:t>maleato pavidalu</w:t>
      </w:r>
      <w:r w:rsidRPr="00F32C74">
        <w:t>).</w:t>
      </w:r>
    </w:p>
    <w:p w14:paraId="4E9B92EE" w14:textId="2641209E" w:rsidR="00355BD9" w:rsidRPr="00F32C74" w:rsidRDefault="00355BD9" w:rsidP="004A01B9">
      <w:pPr>
        <w:tabs>
          <w:tab w:val="left" w:pos="567"/>
        </w:tabs>
        <w:spacing w:line="240" w:lineRule="auto"/>
        <w:ind w:left="567" w:hanging="567"/>
        <w:rPr>
          <w:lang w:val="lt-LT"/>
        </w:rPr>
      </w:pPr>
    </w:p>
    <w:p w14:paraId="4160A228" w14:textId="22A97525" w:rsidR="00355BD9" w:rsidRPr="00F32C74" w:rsidRDefault="00355BD9" w:rsidP="00012D71">
      <w:pPr>
        <w:pStyle w:val="BTEMEASMCA"/>
      </w:pPr>
      <w:r w:rsidRPr="00F32C74">
        <w:t xml:space="preserve">Pagalbinės medžiagos yra: </w:t>
      </w:r>
      <w:r w:rsidR="004A01B9">
        <w:t xml:space="preserve">natrio chloridas, </w:t>
      </w:r>
      <w:proofErr w:type="spellStart"/>
      <w:r w:rsidR="004A01B9">
        <w:t>dinatrio</w:t>
      </w:r>
      <w:proofErr w:type="spellEnd"/>
      <w:r w:rsidR="004A01B9">
        <w:t xml:space="preserve"> fosfatas, n</w:t>
      </w:r>
      <w:r w:rsidR="004A01B9" w:rsidRPr="00F32C74">
        <w:t>atrio</w:t>
      </w:r>
      <w:r w:rsidR="00A85CF7">
        <w:t xml:space="preserve"> </w:t>
      </w:r>
      <w:proofErr w:type="spellStart"/>
      <w:r w:rsidR="004A01B9" w:rsidRPr="00F32C74">
        <w:t>divandenilio</w:t>
      </w:r>
      <w:proofErr w:type="spellEnd"/>
      <w:r w:rsidR="004A01B9" w:rsidRPr="00F32C74">
        <w:t xml:space="preserve"> fosfatas </w:t>
      </w:r>
      <w:proofErr w:type="spellStart"/>
      <w:r w:rsidR="004A01B9" w:rsidRPr="00F32C74">
        <w:t>monohidratas</w:t>
      </w:r>
      <w:proofErr w:type="spellEnd"/>
      <w:r w:rsidR="004A01B9">
        <w:t xml:space="preserve">, </w:t>
      </w:r>
      <w:proofErr w:type="spellStart"/>
      <w:r w:rsidR="004A01B9">
        <w:t>polisorbatas</w:t>
      </w:r>
      <w:proofErr w:type="spellEnd"/>
      <w:r w:rsidR="004A01B9">
        <w:t xml:space="preserve"> 80, </w:t>
      </w:r>
      <w:proofErr w:type="spellStart"/>
      <w:r w:rsidR="004A01B9">
        <w:t>dinatrio</w:t>
      </w:r>
      <w:proofErr w:type="spellEnd"/>
      <w:r w:rsidR="004A01B9">
        <w:t xml:space="preserve"> edetatas, n</w:t>
      </w:r>
      <w:r w:rsidR="004A01B9" w:rsidRPr="00F32C74">
        <w:t>atrio hidroksidas (pH koreguoti)</w:t>
      </w:r>
      <w:r w:rsidR="004A01B9">
        <w:t>, v</w:t>
      </w:r>
      <w:r w:rsidR="004A01B9" w:rsidRPr="00F32C74">
        <w:t>andenilio chlorido rūgštis</w:t>
      </w:r>
      <w:r w:rsidR="00A85CF7">
        <w:t>, praskiesta</w:t>
      </w:r>
      <w:r w:rsidR="004A01B9" w:rsidRPr="00F32C74">
        <w:t xml:space="preserve"> (pH koreguoti)</w:t>
      </w:r>
      <w:r w:rsidR="004A01B9">
        <w:t>, i</w:t>
      </w:r>
      <w:r w:rsidR="004A01B9" w:rsidRPr="004A01B9">
        <w:t>njekcinis vanduo</w:t>
      </w:r>
      <w:r w:rsidR="004A01B9">
        <w:t>.</w:t>
      </w:r>
    </w:p>
    <w:p w14:paraId="3339AF60" w14:textId="77777777" w:rsidR="00355BD9" w:rsidRPr="00F32C74" w:rsidRDefault="00355BD9" w:rsidP="00F80994">
      <w:pPr>
        <w:pStyle w:val="BTEMEASMCA"/>
      </w:pPr>
    </w:p>
    <w:p w14:paraId="4709BD5B" w14:textId="3FE8D63E" w:rsidR="00355BD9" w:rsidRPr="00F32C74" w:rsidRDefault="000C2D08" w:rsidP="00355BD9">
      <w:pPr>
        <w:pStyle w:val="PI-3EMEASMCA"/>
        <w:tabs>
          <w:tab w:val="left" w:pos="567"/>
        </w:tabs>
        <w:spacing w:line="240" w:lineRule="auto"/>
      </w:pPr>
      <w:r>
        <w:t>Latanoprost/Timolol Polpharma</w:t>
      </w:r>
      <w:r w:rsidR="00355BD9" w:rsidRPr="00F32C74">
        <w:t xml:space="preserve"> išvaizda ir kiekis pakuotėje</w:t>
      </w:r>
    </w:p>
    <w:p w14:paraId="5BB230D6" w14:textId="626FDEC4" w:rsidR="00355BD9" w:rsidRPr="00F32C74" w:rsidRDefault="000C2D08" w:rsidP="00F80994">
      <w:pPr>
        <w:pStyle w:val="BTEMEASMCA"/>
      </w:pPr>
      <w:r>
        <w:t>Latanoprost/Timolol Polpharma</w:t>
      </w:r>
      <w:r w:rsidR="004A01B9">
        <w:t xml:space="preserve"> </w:t>
      </w:r>
      <w:r w:rsidR="00355BD9" w:rsidRPr="00F32C74">
        <w:t>yra skaidrus, bespalvis tirpalas.</w:t>
      </w:r>
    </w:p>
    <w:p w14:paraId="7BDBCF77" w14:textId="73B08793" w:rsidR="00177467" w:rsidRDefault="00177467" w:rsidP="00177467">
      <w:pPr>
        <w:pStyle w:val="BTEMEASMCA"/>
      </w:pPr>
      <w:r>
        <w:t xml:space="preserve">Pakuotėje yra </w:t>
      </w:r>
      <w:r w:rsidRPr="00370414">
        <w:t>DTPE buteliukas</w:t>
      </w:r>
      <w:r>
        <w:t>,</w:t>
      </w:r>
      <w:r w:rsidRPr="00370414">
        <w:t xml:space="preserve"> </w:t>
      </w:r>
      <w:r>
        <w:t>uždarytas</w:t>
      </w:r>
      <w:r w:rsidRPr="00370414">
        <w:t xml:space="preserve"> daugiadoziu aplikatoriumi su lašintuvu (PP, DTPE, MTPE</w:t>
      </w:r>
      <w:r>
        <w:t>) su pompa ir</w:t>
      </w:r>
      <w:r w:rsidRPr="00370414">
        <w:t xml:space="preserve"> DTPE dangteliu </w:t>
      </w:r>
      <w:r>
        <w:t>bei</w:t>
      </w:r>
      <w:r w:rsidRPr="00370414">
        <w:t xml:space="preserve"> PP piršto įtvaru.</w:t>
      </w:r>
    </w:p>
    <w:p w14:paraId="38C0A4EF" w14:textId="77777777" w:rsidR="00177467" w:rsidRDefault="00177467" w:rsidP="00177467">
      <w:pPr>
        <w:pStyle w:val="BTEMEASMCA"/>
      </w:pPr>
    </w:p>
    <w:p w14:paraId="518436DF" w14:textId="78C1E1A9" w:rsidR="00177467" w:rsidRDefault="000C2D08" w:rsidP="00177467">
      <w:pPr>
        <w:pStyle w:val="BTEMEASMCA"/>
      </w:pPr>
      <w:r>
        <w:t>Latanoprost/Timolol Polpharma</w:t>
      </w:r>
      <w:r w:rsidR="00177467">
        <w:t xml:space="preserve"> akių lašai (tirpalas) tiekiamas šių dydžių pakuotėmis:</w:t>
      </w:r>
    </w:p>
    <w:p w14:paraId="5839DEE1" w14:textId="77777777" w:rsidR="00177467" w:rsidRDefault="00177467" w:rsidP="00177467">
      <w:pPr>
        <w:pStyle w:val="BTEMEASMCA"/>
      </w:pPr>
      <w:r>
        <w:t>1 buteliukas x 2,5 ml</w:t>
      </w:r>
    </w:p>
    <w:p w14:paraId="3F283DB9" w14:textId="77777777" w:rsidR="00177467" w:rsidRDefault="00177467" w:rsidP="00177467">
      <w:pPr>
        <w:pStyle w:val="BTEMEASMCA"/>
      </w:pPr>
      <w:r>
        <w:t>1 buteliukas x 7,5 ml</w:t>
      </w:r>
    </w:p>
    <w:p w14:paraId="05D4AFD6" w14:textId="77777777" w:rsidR="00177467" w:rsidRDefault="00177467" w:rsidP="00177467">
      <w:pPr>
        <w:pStyle w:val="BTEMEASMCA"/>
      </w:pPr>
      <w:r>
        <w:t>2 buteliukai x 7,5 ml</w:t>
      </w:r>
    </w:p>
    <w:p w14:paraId="4B6A5F1C" w14:textId="77777777" w:rsidR="00177467" w:rsidRDefault="00177467" w:rsidP="00177467">
      <w:pPr>
        <w:pStyle w:val="BTEMEASMCA"/>
      </w:pPr>
    </w:p>
    <w:p w14:paraId="4ACFA21E" w14:textId="77777777" w:rsidR="00177467" w:rsidRDefault="00177467" w:rsidP="00177467">
      <w:pPr>
        <w:pStyle w:val="BTEMEASMCA"/>
      </w:pPr>
      <w:r>
        <w:t>Gali būti tiekiamos ne visų dydžių pakuotės.</w:t>
      </w:r>
    </w:p>
    <w:p w14:paraId="345B66B2" w14:textId="77777777" w:rsidR="00355BD9" w:rsidRPr="00F32C74" w:rsidRDefault="00355BD9" w:rsidP="006C0873">
      <w:pPr>
        <w:pStyle w:val="BTEMEASMCA"/>
      </w:pPr>
    </w:p>
    <w:p w14:paraId="317F9D59" w14:textId="77777777" w:rsidR="00355BD9" w:rsidRPr="00F32C74" w:rsidRDefault="00355BD9" w:rsidP="00355BD9">
      <w:pPr>
        <w:pStyle w:val="Antrat4"/>
        <w:rPr>
          <w:b w:val="0"/>
          <w:noProof w:val="0"/>
          <w:color w:val="000000" w:themeColor="text1"/>
          <w:sz w:val="22"/>
          <w:szCs w:val="22"/>
        </w:rPr>
      </w:pPr>
      <w:r w:rsidRPr="00F32C74">
        <w:rPr>
          <w:noProof w:val="0"/>
          <w:color w:val="000000" w:themeColor="text1"/>
          <w:sz w:val="22"/>
          <w:szCs w:val="22"/>
        </w:rPr>
        <w:t>Registruotojas ir gamintojas</w:t>
      </w:r>
    </w:p>
    <w:p w14:paraId="07C41B47" w14:textId="77777777" w:rsidR="00355BD9" w:rsidRPr="00F32C74" w:rsidRDefault="00355BD9" w:rsidP="00F80994">
      <w:pPr>
        <w:pStyle w:val="BTEMEASMCA"/>
      </w:pPr>
    </w:p>
    <w:p w14:paraId="09573243" w14:textId="77777777" w:rsidR="00355BD9" w:rsidRPr="00012D71" w:rsidRDefault="00355BD9" w:rsidP="00355BD9">
      <w:pPr>
        <w:pStyle w:val="Pagrindinistekstas"/>
        <w:tabs>
          <w:tab w:val="left" w:pos="567"/>
        </w:tabs>
        <w:spacing w:after="0"/>
        <w:jc w:val="both"/>
        <w:rPr>
          <w:iCs/>
          <w:szCs w:val="22"/>
          <w:lang w:val="lt-LT"/>
        </w:rPr>
      </w:pPr>
      <w:r w:rsidRPr="00012D71">
        <w:rPr>
          <w:iCs/>
          <w:szCs w:val="22"/>
          <w:lang w:val="lt-LT"/>
        </w:rPr>
        <w:t>Registruotojas</w:t>
      </w:r>
    </w:p>
    <w:p w14:paraId="6C3EADAF" w14:textId="77777777" w:rsidR="00177467" w:rsidRPr="00177467" w:rsidRDefault="00177467" w:rsidP="00177467">
      <w:pPr>
        <w:rPr>
          <w:lang w:val="lt-LT"/>
        </w:rPr>
      </w:pPr>
      <w:r w:rsidRPr="00177467">
        <w:rPr>
          <w:lang w:val="lt-LT"/>
        </w:rPr>
        <w:t xml:space="preserve">Zakłady Farmaceutyczne POLPHARMA S.A. </w:t>
      </w:r>
    </w:p>
    <w:p w14:paraId="3B9A1387" w14:textId="77777777" w:rsidR="00177467" w:rsidRPr="00012D71" w:rsidRDefault="00177467" w:rsidP="00177467">
      <w:pPr>
        <w:rPr>
          <w:lang w:val="lt-LT"/>
        </w:rPr>
      </w:pPr>
      <w:r w:rsidRPr="00012D71">
        <w:rPr>
          <w:lang w:val="lt-LT"/>
        </w:rPr>
        <w:t>ul. Pelplińska 19, 83-200 Starogard Gdański</w:t>
      </w:r>
    </w:p>
    <w:p w14:paraId="20EBECC0" w14:textId="77777777" w:rsidR="00177467" w:rsidRPr="00177467" w:rsidRDefault="00177467" w:rsidP="00177467">
      <w:pPr>
        <w:tabs>
          <w:tab w:val="left" w:pos="567"/>
        </w:tabs>
        <w:suppressAutoHyphens/>
        <w:rPr>
          <w:kern w:val="2"/>
          <w:lang w:val="lt-LT"/>
        </w:rPr>
      </w:pPr>
      <w:r w:rsidRPr="00012D71">
        <w:rPr>
          <w:lang w:val="lt-LT"/>
        </w:rPr>
        <w:t>Lenkija</w:t>
      </w:r>
    </w:p>
    <w:p w14:paraId="393B49CE" w14:textId="77777777" w:rsidR="00355BD9" w:rsidRPr="00177467" w:rsidRDefault="00355BD9" w:rsidP="00355BD9">
      <w:pPr>
        <w:pStyle w:val="Pagrindinistekstas"/>
        <w:tabs>
          <w:tab w:val="left" w:pos="567"/>
        </w:tabs>
        <w:spacing w:after="0"/>
        <w:jc w:val="both"/>
        <w:rPr>
          <w:szCs w:val="22"/>
          <w:lang w:val="lt-LT"/>
        </w:rPr>
      </w:pPr>
    </w:p>
    <w:p w14:paraId="328B3DE7" w14:textId="77777777" w:rsidR="00355BD9" w:rsidRPr="00012D71" w:rsidRDefault="00355BD9" w:rsidP="00355BD9">
      <w:pPr>
        <w:spacing w:line="240" w:lineRule="auto"/>
        <w:rPr>
          <w:iCs/>
          <w:lang w:val="lt-LT"/>
        </w:rPr>
      </w:pPr>
      <w:r w:rsidRPr="00012D71">
        <w:rPr>
          <w:iCs/>
          <w:lang w:val="lt-LT"/>
        </w:rPr>
        <w:t>Gamintojas</w:t>
      </w:r>
    </w:p>
    <w:p w14:paraId="022FE4A7" w14:textId="77777777" w:rsidR="00177467" w:rsidRPr="00012D71" w:rsidRDefault="00177467" w:rsidP="00177467">
      <w:pPr>
        <w:spacing w:line="240" w:lineRule="auto"/>
        <w:ind w:left="567" w:hanging="567"/>
        <w:rPr>
          <w:lang w:val="lt-LT"/>
        </w:rPr>
      </w:pPr>
      <w:r w:rsidRPr="00012D71">
        <w:rPr>
          <w:lang w:val="lt-LT"/>
        </w:rPr>
        <w:t xml:space="preserve">Lomapharm GmbH </w:t>
      </w:r>
    </w:p>
    <w:p w14:paraId="02637CB1" w14:textId="6E12383A" w:rsidR="00177467" w:rsidRPr="00012D71" w:rsidRDefault="00177467" w:rsidP="00177467">
      <w:pPr>
        <w:spacing w:line="240" w:lineRule="auto"/>
        <w:ind w:left="567" w:hanging="567"/>
        <w:rPr>
          <w:lang w:val="lt-LT"/>
        </w:rPr>
      </w:pPr>
      <w:r w:rsidRPr="00012D71">
        <w:rPr>
          <w:lang w:val="lt-LT"/>
        </w:rPr>
        <w:t xml:space="preserve">Langes Feld 5, Emmerthal, Niedersachsen, 31860, </w:t>
      </w:r>
    </w:p>
    <w:p w14:paraId="41D4CA0B" w14:textId="1E853C65" w:rsidR="00355BD9" w:rsidRPr="00012D71" w:rsidRDefault="00177467" w:rsidP="00177467">
      <w:pPr>
        <w:spacing w:line="240" w:lineRule="auto"/>
        <w:ind w:left="567" w:hanging="567"/>
        <w:rPr>
          <w:lang w:val="lt-LT"/>
        </w:rPr>
      </w:pPr>
      <w:r w:rsidRPr="00012D71">
        <w:rPr>
          <w:lang w:val="lt-LT"/>
        </w:rPr>
        <w:t>Vokietija</w:t>
      </w:r>
    </w:p>
    <w:p w14:paraId="7E1BD4CF" w14:textId="77777777" w:rsidR="00177467" w:rsidRPr="00012D71" w:rsidRDefault="00177467" w:rsidP="00012D71">
      <w:pPr>
        <w:spacing w:line="240" w:lineRule="auto"/>
        <w:ind w:left="567" w:hanging="567"/>
        <w:rPr>
          <w:lang w:val="lt-LT"/>
        </w:rPr>
      </w:pPr>
    </w:p>
    <w:p w14:paraId="1B57EE63" w14:textId="67B9E8FF" w:rsidR="00355BD9" w:rsidRPr="00F32C74" w:rsidRDefault="00355BD9" w:rsidP="006C0873">
      <w:pPr>
        <w:pStyle w:val="BTEMEASMCA"/>
      </w:pPr>
      <w:r w:rsidRPr="00F32C74">
        <w:t>Jeigu apie šį vaistą norite sužinoti daugiau, kreipkitės į vietinį registruotojo atstovą</w:t>
      </w:r>
      <w:r w:rsidR="00315DB7">
        <w:t>:</w:t>
      </w:r>
    </w:p>
    <w:p w14:paraId="17611ACB" w14:textId="77777777" w:rsidR="00355BD9" w:rsidRPr="00F32C74" w:rsidRDefault="00355BD9" w:rsidP="00355BD9">
      <w:pPr>
        <w:tabs>
          <w:tab w:val="left" w:pos="567"/>
        </w:tabs>
        <w:spacing w:line="240" w:lineRule="auto"/>
        <w:rPr>
          <w:lang w:val="lt-LT"/>
        </w:rPr>
      </w:pPr>
    </w:p>
    <w:p w14:paraId="3B3FBB50" w14:textId="77777777" w:rsidR="00177467" w:rsidRPr="00370414" w:rsidRDefault="00177467" w:rsidP="00177467">
      <w:pPr>
        <w:rPr>
          <w:lang w:val="lt-LT"/>
        </w:rPr>
      </w:pPr>
      <w:r w:rsidRPr="00370414">
        <w:rPr>
          <w:lang w:val="lt-LT"/>
        </w:rPr>
        <w:t>POLPHARMA S.A. atstovybė Lietuvoje</w:t>
      </w:r>
    </w:p>
    <w:p w14:paraId="1701C2E8" w14:textId="77777777" w:rsidR="00177467" w:rsidRPr="00370414" w:rsidRDefault="00177467" w:rsidP="00177467">
      <w:pPr>
        <w:rPr>
          <w:lang w:val="lt-LT"/>
        </w:rPr>
      </w:pPr>
      <w:r w:rsidRPr="00370414">
        <w:rPr>
          <w:lang w:val="lt-LT"/>
        </w:rPr>
        <w:t>E.Ožeškienės g. 18A</w:t>
      </w:r>
    </w:p>
    <w:p w14:paraId="399F05C3" w14:textId="77777777" w:rsidR="00177467" w:rsidRPr="00370414" w:rsidRDefault="00177467" w:rsidP="00177467">
      <w:pPr>
        <w:rPr>
          <w:lang w:val="lt-LT"/>
        </w:rPr>
      </w:pPr>
      <w:r w:rsidRPr="00370414">
        <w:rPr>
          <w:lang w:val="lt-LT"/>
        </w:rPr>
        <w:t>LT-44254 Kaunas</w:t>
      </w:r>
    </w:p>
    <w:p w14:paraId="24ACEE9F" w14:textId="77777777" w:rsidR="00177467" w:rsidRPr="00370414" w:rsidRDefault="00177467" w:rsidP="00177467">
      <w:pPr>
        <w:rPr>
          <w:lang w:val="lt-LT"/>
        </w:rPr>
      </w:pPr>
      <w:r w:rsidRPr="00370414">
        <w:rPr>
          <w:lang w:val="lt-LT"/>
        </w:rPr>
        <w:t>Tel. +370 37 325131</w:t>
      </w:r>
    </w:p>
    <w:p w14:paraId="4ACD49C4" w14:textId="77777777" w:rsidR="00355BD9" w:rsidRDefault="00355BD9" w:rsidP="006C0873">
      <w:pPr>
        <w:pStyle w:val="BTEMEASMCA"/>
      </w:pPr>
    </w:p>
    <w:p w14:paraId="20562203" w14:textId="77777777" w:rsidR="00A53687" w:rsidRPr="00370414" w:rsidRDefault="00A53687" w:rsidP="00A53687">
      <w:pPr>
        <w:keepNext/>
        <w:numPr>
          <w:ilvl w:val="12"/>
          <w:numId w:val="0"/>
        </w:numPr>
        <w:tabs>
          <w:tab w:val="left" w:pos="567"/>
        </w:tabs>
        <w:spacing w:line="260" w:lineRule="exact"/>
        <w:rPr>
          <w:snapToGrid w:val="0"/>
          <w:lang w:val="lt-LT"/>
        </w:rPr>
      </w:pPr>
      <w:r w:rsidRPr="00370414">
        <w:rPr>
          <w:b/>
          <w:snapToGrid w:val="0"/>
          <w:lang w:val="lt-LT"/>
        </w:rPr>
        <w:t>Šis vaistas Europos ekonominės erdvės valstybėse narėse registruotas tokiais pavadinimais:</w:t>
      </w:r>
    </w:p>
    <w:p w14:paraId="4E0DD093" w14:textId="77777777" w:rsidR="00A53687" w:rsidRPr="00A53687" w:rsidRDefault="00A53687" w:rsidP="00A53687">
      <w:pPr>
        <w:widowControl w:val="0"/>
        <w:tabs>
          <w:tab w:val="left" w:pos="567"/>
        </w:tabs>
        <w:autoSpaceDE w:val="0"/>
        <w:autoSpaceDN w:val="0"/>
        <w:spacing w:line="240" w:lineRule="auto"/>
        <w:rPr>
          <w:rFonts w:eastAsia="Times New Roman"/>
          <w:lang w:val="lv-LV" w:eastAsia="de-DE"/>
        </w:rPr>
      </w:pPr>
      <w:r w:rsidRPr="00A53687">
        <w:rPr>
          <w:rFonts w:eastAsia="Times New Roman"/>
          <w:lang w:val="lv-LV" w:eastAsia="de-DE"/>
        </w:rPr>
        <w:t xml:space="preserve">BG: </w:t>
      </w:r>
      <w:r w:rsidRPr="00A53687">
        <w:rPr>
          <w:rFonts w:eastAsia="Times New Roman"/>
          <w:lang w:val="lv-LV" w:eastAsia="de-DE"/>
        </w:rPr>
        <w:tab/>
        <w:t>Ксалофри Комби 50 микрограма/ml + 5 mg/ml капки за очи, разтвор</w:t>
      </w:r>
    </w:p>
    <w:p w14:paraId="0307760A" w14:textId="77777777" w:rsidR="00A53687" w:rsidRPr="00A53687" w:rsidRDefault="00A53687" w:rsidP="00A53687">
      <w:pPr>
        <w:widowControl w:val="0"/>
        <w:tabs>
          <w:tab w:val="left" w:pos="567"/>
        </w:tabs>
        <w:autoSpaceDE w:val="0"/>
        <w:autoSpaceDN w:val="0"/>
        <w:spacing w:line="240" w:lineRule="auto"/>
        <w:rPr>
          <w:rFonts w:eastAsia="Times New Roman"/>
          <w:lang w:val="lv-LV" w:eastAsia="de-DE"/>
        </w:rPr>
      </w:pPr>
      <w:r w:rsidRPr="00A53687">
        <w:rPr>
          <w:rFonts w:eastAsia="Times New Roman"/>
          <w:lang w:val="lv-LV" w:eastAsia="de-DE"/>
        </w:rPr>
        <w:t xml:space="preserve">CZ: </w:t>
      </w:r>
      <w:r w:rsidRPr="00A53687">
        <w:rPr>
          <w:rFonts w:eastAsia="Times New Roman"/>
          <w:lang w:val="lv-LV" w:eastAsia="de-DE"/>
        </w:rPr>
        <w:tab/>
        <w:t>Xaloptic Combi Neo</w:t>
      </w:r>
    </w:p>
    <w:p w14:paraId="504820EB" w14:textId="77777777" w:rsidR="00A53687" w:rsidRPr="00A53687" w:rsidRDefault="00A53687" w:rsidP="00A53687">
      <w:pPr>
        <w:widowControl w:val="0"/>
        <w:tabs>
          <w:tab w:val="left" w:pos="567"/>
        </w:tabs>
        <w:autoSpaceDE w:val="0"/>
        <w:autoSpaceDN w:val="0"/>
        <w:spacing w:line="240" w:lineRule="auto"/>
        <w:rPr>
          <w:rFonts w:eastAsia="Times New Roman"/>
          <w:lang w:val="lv-LV" w:eastAsia="de-DE"/>
        </w:rPr>
      </w:pPr>
      <w:r w:rsidRPr="00A53687">
        <w:rPr>
          <w:rFonts w:eastAsia="Times New Roman"/>
          <w:lang w:val="lv-LV" w:eastAsia="de-DE"/>
        </w:rPr>
        <w:t>LT:</w:t>
      </w:r>
      <w:r w:rsidRPr="00A53687">
        <w:rPr>
          <w:rFonts w:eastAsia="Times New Roman"/>
          <w:lang w:val="lv-LV" w:eastAsia="de-DE"/>
        </w:rPr>
        <w:tab/>
        <w:t>Latanoprost/Timolol Polpharma 50 mikrogramų/5 mg/ml akių lašai (tirpalas)</w:t>
      </w:r>
    </w:p>
    <w:p w14:paraId="7A23B58E" w14:textId="77777777" w:rsidR="00A53687" w:rsidRPr="00A53687" w:rsidRDefault="00A53687" w:rsidP="00A53687">
      <w:pPr>
        <w:widowControl w:val="0"/>
        <w:tabs>
          <w:tab w:val="left" w:pos="567"/>
        </w:tabs>
        <w:autoSpaceDE w:val="0"/>
        <w:autoSpaceDN w:val="0"/>
        <w:spacing w:line="240" w:lineRule="auto"/>
        <w:rPr>
          <w:rFonts w:eastAsia="Times New Roman"/>
          <w:lang w:val="lv-LV" w:eastAsia="de-DE"/>
        </w:rPr>
      </w:pPr>
      <w:r w:rsidRPr="00A53687">
        <w:rPr>
          <w:rFonts w:eastAsia="Times New Roman"/>
          <w:lang w:val="lv-LV" w:eastAsia="de-DE"/>
        </w:rPr>
        <w:t xml:space="preserve">LV: </w:t>
      </w:r>
      <w:r w:rsidRPr="00A53687">
        <w:rPr>
          <w:rFonts w:eastAsia="Times New Roman"/>
          <w:lang w:val="lv-LV" w:eastAsia="de-DE"/>
        </w:rPr>
        <w:tab/>
        <w:t>Latanoprost/Timolol Polpharma</w:t>
      </w:r>
    </w:p>
    <w:p w14:paraId="46F905CB" w14:textId="77777777" w:rsidR="00A53687" w:rsidRPr="00A53687" w:rsidRDefault="00A53687" w:rsidP="00A53687">
      <w:pPr>
        <w:widowControl w:val="0"/>
        <w:tabs>
          <w:tab w:val="left" w:pos="567"/>
        </w:tabs>
        <w:autoSpaceDE w:val="0"/>
        <w:autoSpaceDN w:val="0"/>
        <w:spacing w:line="240" w:lineRule="auto"/>
        <w:rPr>
          <w:rFonts w:eastAsia="Times New Roman"/>
          <w:lang w:val="lv-LV" w:eastAsia="de-DE"/>
        </w:rPr>
      </w:pPr>
      <w:r w:rsidRPr="00A53687">
        <w:rPr>
          <w:rFonts w:eastAsia="Times New Roman"/>
          <w:lang w:val="lv-LV" w:eastAsia="de-DE"/>
        </w:rPr>
        <w:t xml:space="preserve">SK: </w:t>
      </w:r>
      <w:r w:rsidRPr="00A53687">
        <w:rPr>
          <w:rFonts w:eastAsia="Times New Roman"/>
          <w:lang w:val="lv-LV" w:eastAsia="de-DE"/>
        </w:rPr>
        <w:tab/>
        <w:t>Xaloptic Combi Neo</w:t>
      </w:r>
    </w:p>
    <w:p w14:paraId="5A60044D" w14:textId="77777777" w:rsidR="00A53687" w:rsidRPr="00A53687" w:rsidRDefault="00A53687" w:rsidP="00A53687">
      <w:pPr>
        <w:widowControl w:val="0"/>
        <w:tabs>
          <w:tab w:val="left" w:pos="567"/>
        </w:tabs>
        <w:autoSpaceDE w:val="0"/>
        <w:autoSpaceDN w:val="0"/>
        <w:spacing w:line="240" w:lineRule="auto"/>
        <w:rPr>
          <w:rFonts w:eastAsia="Times New Roman"/>
          <w:lang w:val="lv-LV"/>
        </w:rPr>
      </w:pPr>
      <w:r w:rsidRPr="00A53687">
        <w:rPr>
          <w:rFonts w:eastAsia="Times New Roman"/>
          <w:lang w:val="lv-LV" w:eastAsia="de-DE"/>
        </w:rPr>
        <w:t xml:space="preserve">HU: </w:t>
      </w:r>
      <w:r w:rsidRPr="00A53687">
        <w:rPr>
          <w:rFonts w:eastAsia="Times New Roman"/>
          <w:lang w:val="lv-LV" w:eastAsia="de-DE"/>
        </w:rPr>
        <w:tab/>
        <w:t>Xaloptic Combi Neo 50 mikrogramm/ml + 5 mg/ml oldatos szemcsepp</w:t>
      </w:r>
    </w:p>
    <w:p w14:paraId="717826D0" w14:textId="77777777" w:rsidR="00A53687" w:rsidRPr="00F32C74" w:rsidRDefault="00A53687" w:rsidP="006C0873">
      <w:pPr>
        <w:pStyle w:val="BTEMEASMCA"/>
      </w:pPr>
    </w:p>
    <w:p w14:paraId="4093BF3E" w14:textId="63A26783" w:rsidR="00355BD9" w:rsidRPr="00F32C74" w:rsidRDefault="00355BD9" w:rsidP="006C0873">
      <w:pPr>
        <w:pStyle w:val="BTbEMEASMCA"/>
      </w:pPr>
      <w:r w:rsidRPr="00F32C74">
        <w:rPr>
          <w:bCs/>
        </w:rPr>
        <w:t>Šis pakuotės lapelis</w:t>
      </w:r>
      <w:r w:rsidRPr="00F32C74">
        <w:t xml:space="preserve"> paskutinį kartą peržiūrėtas</w:t>
      </w:r>
      <w:r w:rsidR="00912DF4">
        <w:t xml:space="preserve"> </w:t>
      </w:r>
      <w:r w:rsidR="00623EB1">
        <w:rPr>
          <w:bCs/>
          <w:lang w:eastAsia="lt-LT"/>
        </w:rPr>
        <w:t>2026-01-16</w:t>
      </w:r>
      <w:r w:rsidR="00177467">
        <w:rPr>
          <w:bCs/>
          <w:lang w:eastAsia="lt-LT"/>
        </w:rPr>
        <w:t>.</w:t>
      </w:r>
    </w:p>
    <w:p w14:paraId="7F1C7B98" w14:textId="77777777" w:rsidR="00355BD9" w:rsidRPr="00F32C74" w:rsidRDefault="00355BD9" w:rsidP="00355BD9">
      <w:pPr>
        <w:tabs>
          <w:tab w:val="left" w:pos="567"/>
        </w:tabs>
        <w:spacing w:line="240" w:lineRule="auto"/>
        <w:rPr>
          <w:lang w:val="lt-LT"/>
        </w:rPr>
      </w:pPr>
    </w:p>
    <w:p w14:paraId="34E5F2E6" w14:textId="253B28EC" w:rsidR="00D16B3F" w:rsidRPr="00177467" w:rsidRDefault="00177467" w:rsidP="00355BD9">
      <w:pPr>
        <w:tabs>
          <w:tab w:val="left" w:pos="567"/>
        </w:tabs>
        <w:spacing w:line="240" w:lineRule="auto"/>
        <w:rPr>
          <w:rStyle w:val="Hipersaitas"/>
          <w:rFonts w:eastAsia="SimSun"/>
          <w:lang w:val="lt-LT"/>
        </w:rPr>
      </w:pPr>
      <w:r w:rsidRPr="00012D71">
        <w:rPr>
          <w:lang w:val="lt-LT" w:eastAsia="lt-LT"/>
        </w:rPr>
        <w:t xml:space="preserve">Išsami informacija apie šį vaistą pateikiama Valstybinės vaistų kontrolės tarnybos prie Lietuvos Respublikos sveikatos apsaugos ministerijos tinklalapyje </w:t>
      </w:r>
      <w:r w:rsidRPr="00012D71">
        <w:rPr>
          <w:color w:val="0000EE"/>
          <w:u w:val="single"/>
          <w:lang w:val="lt-LT" w:eastAsia="lt-LT"/>
        </w:rPr>
        <w:t>https://vvkt.lrv.lt/lt/</w:t>
      </w:r>
      <w:r w:rsidRPr="00012D71">
        <w:rPr>
          <w:lang w:val="lt-LT" w:eastAsia="lt-LT"/>
        </w:rPr>
        <w:t>.</w:t>
      </w:r>
    </w:p>
    <w:p w14:paraId="442FC232" w14:textId="77777777" w:rsidR="00D16B3F" w:rsidRPr="00F32C74" w:rsidRDefault="00D16B3F" w:rsidP="00355BD9">
      <w:pPr>
        <w:tabs>
          <w:tab w:val="left" w:pos="567"/>
        </w:tabs>
        <w:spacing w:line="240" w:lineRule="auto"/>
        <w:rPr>
          <w:rFonts w:eastAsia="SimSun"/>
          <w:color w:val="0000FF"/>
          <w:u w:val="single"/>
          <w:lang w:val="lt-LT"/>
        </w:rPr>
      </w:pPr>
    </w:p>
    <w:sectPr w:rsidR="00D16B3F" w:rsidRPr="00F32C74" w:rsidSect="00AB3650">
      <w:headerReference w:type="even" r:id="rId16"/>
      <w:headerReference w:type="default" r:id="rId17"/>
      <w:footerReference w:type="even" r:id="rId18"/>
      <w:footerReference w:type="default" r:id="rId19"/>
      <w:footerReference w:type="first" r:id="rId20"/>
      <w:pgSz w:w="11907" w:h="16840"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1BB45" w14:textId="77777777" w:rsidR="00293FAC" w:rsidRDefault="00293FAC">
      <w:pPr>
        <w:spacing w:line="240" w:lineRule="auto"/>
      </w:pPr>
      <w:r>
        <w:separator/>
      </w:r>
    </w:p>
  </w:endnote>
  <w:endnote w:type="continuationSeparator" w:id="0">
    <w:p w14:paraId="4979F937" w14:textId="77777777" w:rsidR="00293FAC" w:rsidRDefault="00293F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Arial"/>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44FC" w14:textId="77777777" w:rsidR="002E4368" w:rsidRDefault="002E4368" w:rsidP="00C713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5B672A8" w14:textId="77777777" w:rsidR="002E4368" w:rsidRDefault="002E436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011ED" w14:textId="531C7691" w:rsidR="002E4368" w:rsidRPr="0027248D" w:rsidRDefault="002E4368" w:rsidP="00C7131C">
    <w:pPr>
      <w:pStyle w:val="Porat"/>
      <w:framePr w:wrap="around" w:vAnchor="text" w:hAnchor="margin" w:xAlign="right" w:y="1"/>
      <w:rPr>
        <w:rStyle w:val="Puslapionumeris"/>
      </w:rPr>
    </w:pPr>
    <w:r w:rsidRPr="0027248D">
      <w:rPr>
        <w:rStyle w:val="Puslapionumeris"/>
      </w:rPr>
      <w:fldChar w:fldCharType="begin"/>
    </w:r>
    <w:r w:rsidRPr="0027248D">
      <w:rPr>
        <w:rStyle w:val="Puslapionumeris"/>
      </w:rPr>
      <w:instrText xml:space="preserve">PAGE  </w:instrText>
    </w:r>
    <w:r w:rsidRPr="0027248D">
      <w:rPr>
        <w:rStyle w:val="Puslapionumeris"/>
      </w:rPr>
      <w:fldChar w:fldCharType="separate"/>
    </w:r>
    <w:r w:rsidR="00B3157A">
      <w:rPr>
        <w:rStyle w:val="Puslapionumeris"/>
        <w:noProof/>
      </w:rPr>
      <w:t>2</w:t>
    </w:r>
    <w:r w:rsidR="00B3157A">
      <w:rPr>
        <w:rStyle w:val="Puslapionumeris"/>
        <w:noProof/>
      </w:rPr>
      <w:t>9</w:t>
    </w:r>
    <w:r w:rsidRPr="0027248D">
      <w:rPr>
        <w:rStyle w:val="Puslapionumeris"/>
      </w:rPr>
      <w:fldChar w:fldCharType="end"/>
    </w:r>
  </w:p>
  <w:p w14:paraId="618CAE73" w14:textId="77777777" w:rsidR="002E4368" w:rsidRDefault="002E4368">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C35B" w14:textId="77777777" w:rsidR="002E4368" w:rsidRDefault="002E4368">
    <w:pPr>
      <w:pStyle w:val="Porat"/>
      <w:ind w:right="567"/>
      <w:jc w:val="right"/>
      <w:rPr>
        <w:i/>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BC321" w14:textId="77777777" w:rsidR="00293FAC" w:rsidRDefault="00293FAC">
      <w:pPr>
        <w:spacing w:line="240" w:lineRule="auto"/>
      </w:pPr>
      <w:r>
        <w:separator/>
      </w:r>
    </w:p>
  </w:footnote>
  <w:footnote w:type="continuationSeparator" w:id="0">
    <w:p w14:paraId="1B7F127C" w14:textId="77777777" w:rsidR="00293FAC" w:rsidRDefault="00293F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BA66" w14:textId="77777777" w:rsidR="002E4368" w:rsidRDefault="002E43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3</w:t>
    </w:r>
    <w:r>
      <w:rPr>
        <w:rStyle w:val="Puslapionumeris"/>
      </w:rPr>
      <w:fldChar w:fldCharType="end"/>
    </w:r>
  </w:p>
  <w:p w14:paraId="12A2D4E4" w14:textId="77777777" w:rsidR="002E4368" w:rsidRDefault="002E436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4630" w14:textId="77777777" w:rsidR="00293FAC" w:rsidRDefault="00293FA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7C3D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FEF9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A6C2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8070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E85B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3AA8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3844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5AC0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32E1BE"/>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rPr>
        <w:rFonts w:cs="Times New Roman"/>
      </w:rPr>
    </w:lvl>
  </w:abstractNum>
  <w:abstractNum w:abstractNumId="10" w15:restartNumberingAfterBreak="0">
    <w:nsid w:val="00000001"/>
    <w:multiLevelType w:val="multilevel"/>
    <w:tmpl w:val="00000001"/>
    <w:name w:val="WWNum30"/>
    <w:lvl w:ilvl="0">
      <w:start w:val="1"/>
      <w:numFmt w:val="upperRoman"/>
      <w:pStyle w:val="AHeader1"/>
      <w:lvlText w:val="%1"/>
      <w:lvlJc w:val="left"/>
      <w:pPr>
        <w:tabs>
          <w:tab w:val="num" w:pos="720"/>
        </w:tabs>
        <w:ind w:left="284" w:hanging="284"/>
      </w:pPr>
      <w:rPr>
        <w:rFonts w:cs="Times New Roman"/>
        <w:b/>
        <w:i w:val="0"/>
        <w:sz w:val="24"/>
      </w:rPr>
    </w:lvl>
    <w:lvl w:ilvl="1">
      <w:start w:val="1"/>
      <w:numFmt w:val="decimal"/>
      <w:lvlText w:val="%1.%2"/>
      <w:lvlJc w:val="left"/>
      <w:pPr>
        <w:tabs>
          <w:tab w:val="num" w:pos="709"/>
        </w:tabs>
        <w:ind w:left="709" w:hanging="425"/>
      </w:pPr>
      <w:rPr>
        <w:rFonts w:cs="Times New Roman"/>
        <w:b/>
        <w:i w:val="0"/>
        <w:sz w:val="22"/>
      </w:rPr>
    </w:lvl>
    <w:lvl w:ilvl="2">
      <w:start w:val="1"/>
      <w:numFmt w:val="decimal"/>
      <w:lvlText w:val="%1.%2.%3"/>
      <w:lvlJc w:val="left"/>
      <w:pPr>
        <w:tabs>
          <w:tab w:val="num" w:pos="1276"/>
        </w:tabs>
        <w:ind w:left="1276" w:hanging="567"/>
      </w:pPr>
      <w:rPr>
        <w:rFonts w:cs="Times New Roman"/>
        <w:b/>
        <w:i w:val="0"/>
        <w:sz w:val="22"/>
      </w:rPr>
    </w:lvl>
    <w:lvl w:ilvl="3">
      <w:start w:val="1"/>
      <w:numFmt w:val="lowerLetter"/>
      <w:lvlText w:val="%4)"/>
      <w:lvlJc w:val="left"/>
      <w:pPr>
        <w:tabs>
          <w:tab w:val="num" w:pos="1276"/>
        </w:tabs>
        <w:ind w:left="1276" w:hanging="567"/>
      </w:pPr>
      <w:rPr>
        <w:rFonts w:cs="Times New Roman"/>
        <w:b w:val="0"/>
        <w:i w:val="0"/>
        <w:sz w:val="22"/>
      </w:rPr>
    </w:lvl>
    <w:lvl w:ilvl="4">
      <w:start w:val="1"/>
      <w:numFmt w:val="lowerLetter"/>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b w:val="0"/>
        <w:i w:val="0"/>
        <w:sz w:val="22"/>
      </w:rPr>
    </w:lvl>
  </w:abstractNum>
  <w:abstractNum w:abstractNumId="11"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F22F2F"/>
    <w:multiLevelType w:val="hybridMultilevel"/>
    <w:tmpl w:val="B672D3F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EE0BFE"/>
    <w:multiLevelType w:val="hybridMultilevel"/>
    <w:tmpl w:val="27009722"/>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DD1CF8"/>
    <w:multiLevelType w:val="hybridMultilevel"/>
    <w:tmpl w:val="2D1CF0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96E2DA48"/>
    <w:lvl w:ilvl="0" w:tplc="A4922874">
      <w:start w:val="1"/>
      <w:numFmt w:val="bullet"/>
      <w:pStyle w:val="BT-EMEASMCA"/>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E06647"/>
    <w:multiLevelType w:val="hybridMultilevel"/>
    <w:tmpl w:val="18049F1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73F42"/>
    <w:multiLevelType w:val="hybridMultilevel"/>
    <w:tmpl w:val="0EA071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51A491C"/>
    <w:multiLevelType w:val="hybridMultilevel"/>
    <w:tmpl w:val="03E0E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D615E"/>
    <w:multiLevelType w:val="hybridMultilevel"/>
    <w:tmpl w:val="213A1B6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7C62F4"/>
    <w:multiLevelType w:val="hybridMultilevel"/>
    <w:tmpl w:val="DE66A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BF3BBB"/>
    <w:multiLevelType w:val="hybridMultilevel"/>
    <w:tmpl w:val="6B64685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A03B3F"/>
    <w:multiLevelType w:val="hybridMultilevel"/>
    <w:tmpl w:val="ADCC1FC4"/>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63638B"/>
    <w:multiLevelType w:val="hybridMultilevel"/>
    <w:tmpl w:val="1846A77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1E5E7D"/>
    <w:multiLevelType w:val="hybridMultilevel"/>
    <w:tmpl w:val="DCFA1082"/>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520CA9"/>
    <w:multiLevelType w:val="hybridMultilevel"/>
    <w:tmpl w:val="C4E4ED72"/>
    <w:lvl w:ilvl="0" w:tplc="04090001">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A27E83"/>
    <w:multiLevelType w:val="singleLevel"/>
    <w:tmpl w:val="FFFFFFFF"/>
    <w:lvl w:ilvl="0">
      <w:start w:val="1"/>
      <w:numFmt w:val="bullet"/>
      <w:lvlText w:val="-"/>
      <w:lvlJc w:val="left"/>
      <w:pPr>
        <w:ind w:left="360" w:hanging="360"/>
      </w:pPr>
      <w:rPr>
        <w:rFonts w:hint="default"/>
        <w:caps w:val="0"/>
        <w:u w:val="none"/>
      </w:rPr>
    </w:lvl>
  </w:abstractNum>
  <w:abstractNum w:abstractNumId="27" w15:restartNumberingAfterBreak="0">
    <w:nsid w:val="7DD247F8"/>
    <w:multiLevelType w:val="hybridMultilevel"/>
    <w:tmpl w:val="8C16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1200194">
    <w:abstractNumId w:val="15"/>
  </w:num>
  <w:num w:numId="2" w16cid:durableId="379523504">
    <w:abstractNumId w:val="26"/>
  </w:num>
  <w:num w:numId="3" w16cid:durableId="443692627">
    <w:abstractNumId w:val="11"/>
  </w:num>
  <w:num w:numId="4" w16cid:durableId="1036195331">
    <w:abstractNumId w:val="12"/>
  </w:num>
  <w:num w:numId="5" w16cid:durableId="1383941601">
    <w:abstractNumId w:val="9"/>
    <w:lvlOverride w:ilvl="0">
      <w:lvl w:ilvl="0">
        <w:start w:val="1"/>
        <w:numFmt w:val="bullet"/>
        <w:lvlText w:val="-"/>
        <w:lvlJc w:val="left"/>
        <w:pPr>
          <w:ind w:left="360" w:hanging="360"/>
        </w:pPr>
      </w:lvl>
    </w:lvlOverride>
  </w:num>
  <w:num w:numId="6" w16cid:durableId="1082071857">
    <w:abstractNumId w:val="7"/>
  </w:num>
  <w:num w:numId="7" w16cid:durableId="486166825">
    <w:abstractNumId w:val="6"/>
  </w:num>
  <w:num w:numId="8" w16cid:durableId="982975163">
    <w:abstractNumId w:val="5"/>
  </w:num>
  <w:num w:numId="9" w16cid:durableId="1573585820">
    <w:abstractNumId w:val="4"/>
  </w:num>
  <w:num w:numId="10" w16cid:durableId="312367507">
    <w:abstractNumId w:val="8"/>
  </w:num>
  <w:num w:numId="11" w16cid:durableId="1138567344">
    <w:abstractNumId w:val="3"/>
  </w:num>
  <w:num w:numId="12" w16cid:durableId="323320561">
    <w:abstractNumId w:val="2"/>
  </w:num>
  <w:num w:numId="13" w16cid:durableId="55782998">
    <w:abstractNumId w:val="1"/>
  </w:num>
  <w:num w:numId="14" w16cid:durableId="405079107">
    <w:abstractNumId w:val="0"/>
  </w:num>
  <w:num w:numId="15" w16cid:durableId="1453355608">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1975867738">
    <w:abstractNumId w:val="14"/>
  </w:num>
  <w:num w:numId="17" w16cid:durableId="2055689636">
    <w:abstractNumId w:val="17"/>
  </w:num>
  <w:num w:numId="18" w16cid:durableId="474567781">
    <w:abstractNumId w:val="23"/>
  </w:num>
  <w:num w:numId="19" w16cid:durableId="1340691558">
    <w:abstractNumId w:val="10"/>
  </w:num>
  <w:num w:numId="20" w16cid:durableId="606620872">
    <w:abstractNumId w:val="13"/>
  </w:num>
  <w:num w:numId="21" w16cid:durableId="1756855626">
    <w:abstractNumId w:val="20"/>
  </w:num>
  <w:num w:numId="22" w16cid:durableId="1969818466">
    <w:abstractNumId w:val="25"/>
  </w:num>
  <w:num w:numId="23" w16cid:durableId="130637556">
    <w:abstractNumId w:val="21"/>
  </w:num>
  <w:num w:numId="24" w16cid:durableId="495538792">
    <w:abstractNumId w:val="16"/>
  </w:num>
  <w:num w:numId="25" w16cid:durableId="1463115847">
    <w:abstractNumId w:val="19"/>
  </w:num>
  <w:num w:numId="26" w16cid:durableId="132522168">
    <w:abstractNumId w:val="24"/>
  </w:num>
  <w:num w:numId="27" w16cid:durableId="1295016376">
    <w:abstractNumId w:val="22"/>
  </w:num>
  <w:num w:numId="28" w16cid:durableId="2108773741">
    <w:abstractNumId w:val="27"/>
  </w:num>
  <w:num w:numId="29" w16cid:durableId="857317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BD9"/>
    <w:rsid w:val="00006F27"/>
    <w:rsid w:val="00012D71"/>
    <w:rsid w:val="00027A76"/>
    <w:rsid w:val="00031FC7"/>
    <w:rsid w:val="000427C5"/>
    <w:rsid w:val="00045969"/>
    <w:rsid w:val="000618DA"/>
    <w:rsid w:val="000705E0"/>
    <w:rsid w:val="00073A8E"/>
    <w:rsid w:val="0009478D"/>
    <w:rsid w:val="00095EB2"/>
    <w:rsid w:val="000A5F85"/>
    <w:rsid w:val="000C2D08"/>
    <w:rsid w:val="000C4D47"/>
    <w:rsid w:val="000D0746"/>
    <w:rsid w:val="000E3D7C"/>
    <w:rsid w:val="000F346B"/>
    <w:rsid w:val="000F7EA1"/>
    <w:rsid w:val="00115CA1"/>
    <w:rsid w:val="001160D8"/>
    <w:rsid w:val="001319B5"/>
    <w:rsid w:val="00140835"/>
    <w:rsid w:val="0014245E"/>
    <w:rsid w:val="001462B0"/>
    <w:rsid w:val="00151C3A"/>
    <w:rsid w:val="00163161"/>
    <w:rsid w:val="00166B66"/>
    <w:rsid w:val="00167C71"/>
    <w:rsid w:val="0017001E"/>
    <w:rsid w:val="001702F5"/>
    <w:rsid w:val="00171215"/>
    <w:rsid w:val="00177467"/>
    <w:rsid w:val="00190E60"/>
    <w:rsid w:val="001917F2"/>
    <w:rsid w:val="001A1CB6"/>
    <w:rsid w:val="001C7564"/>
    <w:rsid w:val="001D1C52"/>
    <w:rsid w:val="001D3162"/>
    <w:rsid w:val="001D6CBB"/>
    <w:rsid w:val="001E1F11"/>
    <w:rsid w:val="001E6D94"/>
    <w:rsid w:val="001E78E5"/>
    <w:rsid w:val="001F543D"/>
    <w:rsid w:val="001F758C"/>
    <w:rsid w:val="002216D2"/>
    <w:rsid w:val="002352CC"/>
    <w:rsid w:val="00235DB3"/>
    <w:rsid w:val="00251ED2"/>
    <w:rsid w:val="00253DD1"/>
    <w:rsid w:val="00270625"/>
    <w:rsid w:val="00271ECC"/>
    <w:rsid w:val="002765CD"/>
    <w:rsid w:val="00286791"/>
    <w:rsid w:val="00293FAC"/>
    <w:rsid w:val="002A4EC0"/>
    <w:rsid w:val="002A6561"/>
    <w:rsid w:val="002E4368"/>
    <w:rsid w:val="002E7F74"/>
    <w:rsid w:val="002F2539"/>
    <w:rsid w:val="002F31F1"/>
    <w:rsid w:val="0030617E"/>
    <w:rsid w:val="00315462"/>
    <w:rsid w:val="00315DB7"/>
    <w:rsid w:val="003276DD"/>
    <w:rsid w:val="003277E1"/>
    <w:rsid w:val="003365E3"/>
    <w:rsid w:val="00340BCC"/>
    <w:rsid w:val="00355BD9"/>
    <w:rsid w:val="003561A5"/>
    <w:rsid w:val="0037311D"/>
    <w:rsid w:val="003748FB"/>
    <w:rsid w:val="003829BE"/>
    <w:rsid w:val="003A7180"/>
    <w:rsid w:val="003B5516"/>
    <w:rsid w:val="003B7580"/>
    <w:rsid w:val="003C7B68"/>
    <w:rsid w:val="003D267E"/>
    <w:rsid w:val="003D4F6F"/>
    <w:rsid w:val="003D53FE"/>
    <w:rsid w:val="003E5C50"/>
    <w:rsid w:val="003E6DF9"/>
    <w:rsid w:val="004103CD"/>
    <w:rsid w:val="00421649"/>
    <w:rsid w:val="00453641"/>
    <w:rsid w:val="00456FF5"/>
    <w:rsid w:val="004768B7"/>
    <w:rsid w:val="004873CB"/>
    <w:rsid w:val="00490B5D"/>
    <w:rsid w:val="00493C11"/>
    <w:rsid w:val="00494437"/>
    <w:rsid w:val="004A01B9"/>
    <w:rsid w:val="004A6943"/>
    <w:rsid w:val="004B0858"/>
    <w:rsid w:val="004B52EC"/>
    <w:rsid w:val="004D0F14"/>
    <w:rsid w:val="004D42F0"/>
    <w:rsid w:val="004D4553"/>
    <w:rsid w:val="004D719D"/>
    <w:rsid w:val="004E734D"/>
    <w:rsid w:val="004F5038"/>
    <w:rsid w:val="004F5D1E"/>
    <w:rsid w:val="00522517"/>
    <w:rsid w:val="005252AE"/>
    <w:rsid w:val="0053179B"/>
    <w:rsid w:val="00545F86"/>
    <w:rsid w:val="00551BEA"/>
    <w:rsid w:val="00553412"/>
    <w:rsid w:val="00560073"/>
    <w:rsid w:val="005677E8"/>
    <w:rsid w:val="00575BDE"/>
    <w:rsid w:val="00584180"/>
    <w:rsid w:val="00596BEC"/>
    <w:rsid w:val="00597546"/>
    <w:rsid w:val="005A32A0"/>
    <w:rsid w:val="005C74E0"/>
    <w:rsid w:val="005D140D"/>
    <w:rsid w:val="005D36FA"/>
    <w:rsid w:val="005E03DA"/>
    <w:rsid w:val="005E1AA9"/>
    <w:rsid w:val="006020C2"/>
    <w:rsid w:val="0060311F"/>
    <w:rsid w:val="00616BC3"/>
    <w:rsid w:val="006216B5"/>
    <w:rsid w:val="00623EB1"/>
    <w:rsid w:val="0062409B"/>
    <w:rsid w:val="00631649"/>
    <w:rsid w:val="00633665"/>
    <w:rsid w:val="00636662"/>
    <w:rsid w:val="00643E97"/>
    <w:rsid w:val="00667FCE"/>
    <w:rsid w:val="006710C0"/>
    <w:rsid w:val="00685A13"/>
    <w:rsid w:val="006963C5"/>
    <w:rsid w:val="006A1377"/>
    <w:rsid w:val="006B066D"/>
    <w:rsid w:val="006C0059"/>
    <w:rsid w:val="006C0873"/>
    <w:rsid w:val="006F1FAC"/>
    <w:rsid w:val="006F63E6"/>
    <w:rsid w:val="007115AE"/>
    <w:rsid w:val="0071389D"/>
    <w:rsid w:val="007174DB"/>
    <w:rsid w:val="00745446"/>
    <w:rsid w:val="00747AED"/>
    <w:rsid w:val="00753A40"/>
    <w:rsid w:val="00760869"/>
    <w:rsid w:val="007715A2"/>
    <w:rsid w:val="00780B82"/>
    <w:rsid w:val="007B6AFE"/>
    <w:rsid w:val="007B7E68"/>
    <w:rsid w:val="007F1E1D"/>
    <w:rsid w:val="007F2D9E"/>
    <w:rsid w:val="00805544"/>
    <w:rsid w:val="0082252B"/>
    <w:rsid w:val="00836828"/>
    <w:rsid w:val="00851269"/>
    <w:rsid w:val="00853009"/>
    <w:rsid w:val="00856C3D"/>
    <w:rsid w:val="008640FE"/>
    <w:rsid w:val="008738D4"/>
    <w:rsid w:val="008A1C71"/>
    <w:rsid w:val="008B3DE5"/>
    <w:rsid w:val="008C32B1"/>
    <w:rsid w:val="008C758C"/>
    <w:rsid w:val="008F4A9A"/>
    <w:rsid w:val="00904A70"/>
    <w:rsid w:val="009077AE"/>
    <w:rsid w:val="00912DF4"/>
    <w:rsid w:val="00915323"/>
    <w:rsid w:val="00925311"/>
    <w:rsid w:val="009338FF"/>
    <w:rsid w:val="00940999"/>
    <w:rsid w:val="00976E12"/>
    <w:rsid w:val="00996962"/>
    <w:rsid w:val="009A4C3F"/>
    <w:rsid w:val="009A7A23"/>
    <w:rsid w:val="009B206B"/>
    <w:rsid w:val="009B3F2B"/>
    <w:rsid w:val="009C227C"/>
    <w:rsid w:val="009C2D17"/>
    <w:rsid w:val="009D742A"/>
    <w:rsid w:val="009F2005"/>
    <w:rsid w:val="00A01D9C"/>
    <w:rsid w:val="00A04EFC"/>
    <w:rsid w:val="00A055AF"/>
    <w:rsid w:val="00A16D6F"/>
    <w:rsid w:val="00A46270"/>
    <w:rsid w:val="00A53687"/>
    <w:rsid w:val="00A60431"/>
    <w:rsid w:val="00A66FA2"/>
    <w:rsid w:val="00A74CBC"/>
    <w:rsid w:val="00A77476"/>
    <w:rsid w:val="00A838B4"/>
    <w:rsid w:val="00A85CF7"/>
    <w:rsid w:val="00AA0CE9"/>
    <w:rsid w:val="00AA284B"/>
    <w:rsid w:val="00AB1A2C"/>
    <w:rsid w:val="00AB20C7"/>
    <w:rsid w:val="00AB3650"/>
    <w:rsid w:val="00AC08A1"/>
    <w:rsid w:val="00B04476"/>
    <w:rsid w:val="00B067B5"/>
    <w:rsid w:val="00B06B1F"/>
    <w:rsid w:val="00B11BAB"/>
    <w:rsid w:val="00B26997"/>
    <w:rsid w:val="00B3157A"/>
    <w:rsid w:val="00B5045E"/>
    <w:rsid w:val="00B539F2"/>
    <w:rsid w:val="00B634A7"/>
    <w:rsid w:val="00B71C05"/>
    <w:rsid w:val="00B73C79"/>
    <w:rsid w:val="00B80FE3"/>
    <w:rsid w:val="00B91906"/>
    <w:rsid w:val="00BB39A9"/>
    <w:rsid w:val="00BD6A6F"/>
    <w:rsid w:val="00BE4781"/>
    <w:rsid w:val="00BF6D3A"/>
    <w:rsid w:val="00C023A4"/>
    <w:rsid w:val="00C13C89"/>
    <w:rsid w:val="00C35763"/>
    <w:rsid w:val="00C44715"/>
    <w:rsid w:val="00C452C1"/>
    <w:rsid w:val="00C61F90"/>
    <w:rsid w:val="00C7131C"/>
    <w:rsid w:val="00C8278D"/>
    <w:rsid w:val="00C82939"/>
    <w:rsid w:val="00C84E91"/>
    <w:rsid w:val="00C946BC"/>
    <w:rsid w:val="00CA34FE"/>
    <w:rsid w:val="00CA4A20"/>
    <w:rsid w:val="00CC6A39"/>
    <w:rsid w:val="00CD5B6D"/>
    <w:rsid w:val="00CE3CF5"/>
    <w:rsid w:val="00CE47C9"/>
    <w:rsid w:val="00D03762"/>
    <w:rsid w:val="00D061C7"/>
    <w:rsid w:val="00D07C78"/>
    <w:rsid w:val="00D16B3F"/>
    <w:rsid w:val="00D451F3"/>
    <w:rsid w:val="00D54EB1"/>
    <w:rsid w:val="00D6090A"/>
    <w:rsid w:val="00D7328D"/>
    <w:rsid w:val="00D73F66"/>
    <w:rsid w:val="00D834D1"/>
    <w:rsid w:val="00D83F5C"/>
    <w:rsid w:val="00D8460F"/>
    <w:rsid w:val="00DA5E05"/>
    <w:rsid w:val="00DB4EDD"/>
    <w:rsid w:val="00DB7FA0"/>
    <w:rsid w:val="00DC35B8"/>
    <w:rsid w:val="00DC5D08"/>
    <w:rsid w:val="00DD793A"/>
    <w:rsid w:val="00DE47ED"/>
    <w:rsid w:val="00DF16B7"/>
    <w:rsid w:val="00E02E7C"/>
    <w:rsid w:val="00E07908"/>
    <w:rsid w:val="00E24DF0"/>
    <w:rsid w:val="00E26860"/>
    <w:rsid w:val="00E322A8"/>
    <w:rsid w:val="00E5460F"/>
    <w:rsid w:val="00E57825"/>
    <w:rsid w:val="00E71B0C"/>
    <w:rsid w:val="00E76723"/>
    <w:rsid w:val="00E93CCC"/>
    <w:rsid w:val="00EA4E55"/>
    <w:rsid w:val="00EA5821"/>
    <w:rsid w:val="00EB3DA8"/>
    <w:rsid w:val="00ED6FE7"/>
    <w:rsid w:val="00EE541C"/>
    <w:rsid w:val="00EF66D2"/>
    <w:rsid w:val="00F00EBB"/>
    <w:rsid w:val="00F02DB9"/>
    <w:rsid w:val="00F228A1"/>
    <w:rsid w:val="00F26477"/>
    <w:rsid w:val="00F32C74"/>
    <w:rsid w:val="00F60ECA"/>
    <w:rsid w:val="00F80994"/>
    <w:rsid w:val="00F821F6"/>
    <w:rsid w:val="00FA1ACC"/>
    <w:rsid w:val="00FA7224"/>
    <w:rsid w:val="00FC52DC"/>
    <w:rsid w:val="00FC56FD"/>
    <w:rsid w:val="00FE650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385A"/>
  <w15:docId w15:val="{D3FC761D-9E9B-400D-B25C-CED6317B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5BD9"/>
    <w:pPr>
      <w:spacing w:after="0"/>
    </w:pPr>
    <w:rPr>
      <w:rFonts w:ascii="Times New Roman" w:eastAsia="Calibri" w:hAnsi="Times New Roman" w:cs="Times New Roman"/>
      <w:lang w:val="en-US"/>
    </w:rPr>
  </w:style>
  <w:style w:type="paragraph" w:styleId="Antrat1">
    <w:name w:val="heading 1"/>
    <w:basedOn w:val="prastasis"/>
    <w:next w:val="prastasis"/>
    <w:link w:val="Antrat1Diagrama"/>
    <w:uiPriority w:val="9"/>
    <w:qFormat/>
    <w:rsid w:val="00355BD9"/>
    <w:pPr>
      <w:keepNext/>
      <w:spacing w:before="240" w:after="60"/>
      <w:outlineLvl w:val="0"/>
    </w:pPr>
    <w:rPr>
      <w:rFonts w:ascii="Cambria" w:eastAsia="Times New Roman" w:hAnsi="Cambria"/>
      <w:b/>
      <w:bCs/>
      <w:kern w:val="32"/>
      <w:sz w:val="32"/>
      <w:szCs w:val="32"/>
      <w:lang w:val="x-none" w:eastAsia="x-none"/>
    </w:rPr>
  </w:style>
  <w:style w:type="paragraph" w:styleId="Antrat2">
    <w:name w:val="heading 2"/>
    <w:basedOn w:val="prastasis"/>
    <w:next w:val="prastasis"/>
    <w:link w:val="Antrat2Diagrama"/>
    <w:uiPriority w:val="9"/>
    <w:qFormat/>
    <w:rsid w:val="00355BD9"/>
    <w:pPr>
      <w:keepNext/>
      <w:spacing w:before="240" w:after="60"/>
      <w:outlineLvl w:val="1"/>
    </w:pPr>
    <w:rPr>
      <w:rFonts w:ascii="Cambria" w:eastAsia="Times New Roman" w:hAnsi="Cambria"/>
      <w:b/>
      <w:bCs/>
      <w:i/>
      <w:iCs/>
      <w:sz w:val="28"/>
      <w:szCs w:val="28"/>
      <w:lang w:val="x-none" w:eastAsia="x-none"/>
    </w:rPr>
  </w:style>
  <w:style w:type="paragraph" w:styleId="Antrat3">
    <w:name w:val="heading 3"/>
    <w:basedOn w:val="prastasis"/>
    <w:next w:val="prastasis"/>
    <w:link w:val="Antrat3Diagrama"/>
    <w:uiPriority w:val="9"/>
    <w:qFormat/>
    <w:rsid w:val="00355BD9"/>
    <w:pPr>
      <w:keepNext/>
      <w:spacing w:before="240" w:after="60"/>
      <w:outlineLvl w:val="2"/>
    </w:pPr>
    <w:rPr>
      <w:rFonts w:ascii="Cambria" w:eastAsia="Times New Roman" w:hAnsi="Cambria"/>
      <w:b/>
      <w:bCs/>
      <w:sz w:val="26"/>
      <w:szCs w:val="26"/>
      <w:lang w:val="x-none" w:eastAsia="x-none"/>
    </w:rPr>
  </w:style>
  <w:style w:type="paragraph" w:styleId="Antrat4">
    <w:name w:val="heading 4"/>
    <w:basedOn w:val="prastasis"/>
    <w:next w:val="prastasis"/>
    <w:link w:val="Antrat4Diagrama"/>
    <w:qFormat/>
    <w:rsid w:val="00355BD9"/>
    <w:pPr>
      <w:keepNext/>
      <w:spacing w:line="240" w:lineRule="auto"/>
      <w:jc w:val="both"/>
      <w:outlineLvl w:val="3"/>
    </w:pPr>
    <w:rPr>
      <w:rFonts w:eastAsia="Times New Roman"/>
      <w:b/>
      <w:noProof/>
      <w:sz w:val="24"/>
      <w:szCs w:val="24"/>
      <w:lang w:val="lt-LT"/>
    </w:rPr>
  </w:style>
  <w:style w:type="paragraph" w:styleId="Antrat5">
    <w:name w:val="heading 5"/>
    <w:basedOn w:val="prastasis"/>
    <w:next w:val="prastasis"/>
    <w:link w:val="Antrat5Diagrama"/>
    <w:qFormat/>
    <w:rsid w:val="00355BD9"/>
    <w:pPr>
      <w:keepNext/>
      <w:spacing w:line="240" w:lineRule="auto"/>
      <w:jc w:val="both"/>
      <w:outlineLvl w:val="4"/>
    </w:pPr>
    <w:rPr>
      <w:rFonts w:eastAsia="Times New Roman"/>
      <w:noProof/>
      <w:sz w:val="24"/>
      <w:szCs w:val="24"/>
      <w:lang w:val="lt-LT"/>
    </w:rPr>
  </w:style>
  <w:style w:type="paragraph" w:styleId="Antrat6">
    <w:name w:val="heading 6"/>
    <w:basedOn w:val="prastasis"/>
    <w:next w:val="prastasis"/>
    <w:link w:val="Antrat6Diagrama"/>
    <w:qFormat/>
    <w:rsid w:val="00355BD9"/>
    <w:pPr>
      <w:keepNext/>
      <w:tabs>
        <w:tab w:val="left" w:pos="-720"/>
        <w:tab w:val="left" w:pos="4536"/>
      </w:tabs>
      <w:suppressAutoHyphens/>
      <w:spacing w:line="240" w:lineRule="auto"/>
      <w:outlineLvl w:val="5"/>
    </w:pPr>
    <w:rPr>
      <w:rFonts w:eastAsia="Times New Roman"/>
      <w:i/>
      <w:sz w:val="24"/>
      <w:szCs w:val="24"/>
      <w:lang w:val="lt-LT"/>
    </w:rPr>
  </w:style>
  <w:style w:type="paragraph" w:styleId="Antrat7">
    <w:name w:val="heading 7"/>
    <w:basedOn w:val="prastasis"/>
    <w:next w:val="prastasis"/>
    <w:link w:val="Antrat7Diagrama"/>
    <w:qFormat/>
    <w:rsid w:val="00355BD9"/>
    <w:pPr>
      <w:keepNext/>
      <w:tabs>
        <w:tab w:val="left" w:pos="-720"/>
        <w:tab w:val="left" w:pos="4536"/>
      </w:tabs>
      <w:suppressAutoHyphens/>
      <w:spacing w:line="240" w:lineRule="auto"/>
      <w:jc w:val="both"/>
      <w:outlineLvl w:val="6"/>
    </w:pPr>
    <w:rPr>
      <w:rFonts w:eastAsia="Times New Roman"/>
      <w:i/>
      <w:sz w:val="24"/>
      <w:szCs w:val="24"/>
      <w:lang w:val="lt-LT"/>
    </w:rPr>
  </w:style>
  <w:style w:type="paragraph" w:styleId="Antrat8">
    <w:name w:val="heading 8"/>
    <w:basedOn w:val="prastasis"/>
    <w:next w:val="prastasis"/>
    <w:link w:val="Antrat8Diagrama"/>
    <w:qFormat/>
    <w:rsid w:val="00355BD9"/>
    <w:pPr>
      <w:keepNext/>
      <w:spacing w:line="240" w:lineRule="auto"/>
      <w:ind w:left="567" w:hanging="567"/>
      <w:jc w:val="both"/>
      <w:outlineLvl w:val="7"/>
    </w:pPr>
    <w:rPr>
      <w:rFonts w:eastAsia="Times New Roman"/>
      <w:b/>
      <w:i/>
      <w:sz w:val="24"/>
      <w:szCs w:val="24"/>
      <w:lang w:val="lt-LT"/>
    </w:rPr>
  </w:style>
  <w:style w:type="paragraph" w:styleId="Antrat9">
    <w:name w:val="heading 9"/>
    <w:basedOn w:val="prastasis"/>
    <w:next w:val="prastasis"/>
    <w:link w:val="Antrat9Diagrama"/>
    <w:qFormat/>
    <w:rsid w:val="00355BD9"/>
    <w:pPr>
      <w:keepNext/>
      <w:spacing w:line="240" w:lineRule="auto"/>
      <w:jc w:val="both"/>
      <w:outlineLvl w:val="8"/>
    </w:pPr>
    <w:rPr>
      <w:rFonts w:eastAsia="Times New Roman"/>
      <w:b/>
      <w:i/>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55BD9"/>
    <w:rPr>
      <w:rFonts w:ascii="Cambria" w:eastAsia="Times New Roman" w:hAnsi="Cambria" w:cs="Times New Roman"/>
      <w:b/>
      <w:bCs/>
      <w:kern w:val="32"/>
      <w:sz w:val="32"/>
      <w:szCs w:val="32"/>
      <w:lang w:val="x-none" w:eastAsia="x-none"/>
    </w:rPr>
  </w:style>
  <w:style w:type="character" w:customStyle="1" w:styleId="Antrat2Diagrama">
    <w:name w:val="Antraštė 2 Diagrama"/>
    <w:basedOn w:val="Numatytasispastraiposriftas"/>
    <w:link w:val="Antrat2"/>
    <w:uiPriority w:val="9"/>
    <w:rsid w:val="00355BD9"/>
    <w:rPr>
      <w:rFonts w:ascii="Cambria" w:eastAsia="Times New Roman" w:hAnsi="Cambria" w:cs="Times New Roman"/>
      <w:b/>
      <w:bCs/>
      <w:i/>
      <w:iCs/>
      <w:sz w:val="28"/>
      <w:szCs w:val="28"/>
      <w:lang w:val="x-none" w:eastAsia="x-none"/>
    </w:rPr>
  </w:style>
  <w:style w:type="character" w:customStyle="1" w:styleId="Antrat3Diagrama">
    <w:name w:val="Antraštė 3 Diagrama"/>
    <w:basedOn w:val="Numatytasispastraiposriftas"/>
    <w:link w:val="Antrat3"/>
    <w:uiPriority w:val="9"/>
    <w:rsid w:val="00355BD9"/>
    <w:rPr>
      <w:rFonts w:ascii="Cambria" w:eastAsia="Times New Roman" w:hAnsi="Cambria" w:cs="Times New Roman"/>
      <w:b/>
      <w:bCs/>
      <w:sz w:val="26"/>
      <w:szCs w:val="26"/>
      <w:lang w:val="x-none" w:eastAsia="x-none"/>
    </w:rPr>
  </w:style>
  <w:style w:type="character" w:customStyle="1" w:styleId="Antrat4Diagrama">
    <w:name w:val="Antraštė 4 Diagrama"/>
    <w:basedOn w:val="Numatytasispastraiposriftas"/>
    <w:link w:val="Antrat4"/>
    <w:rsid w:val="00355BD9"/>
    <w:rPr>
      <w:rFonts w:ascii="Times New Roman" w:eastAsia="Times New Roman" w:hAnsi="Times New Roman" w:cs="Times New Roman"/>
      <w:b/>
      <w:noProof/>
      <w:sz w:val="24"/>
      <w:szCs w:val="24"/>
    </w:rPr>
  </w:style>
  <w:style w:type="character" w:customStyle="1" w:styleId="Antrat5Diagrama">
    <w:name w:val="Antraštė 5 Diagrama"/>
    <w:basedOn w:val="Numatytasispastraiposriftas"/>
    <w:link w:val="Antrat5"/>
    <w:rsid w:val="00355BD9"/>
    <w:rPr>
      <w:rFonts w:ascii="Times New Roman" w:eastAsia="Times New Roman" w:hAnsi="Times New Roman" w:cs="Times New Roman"/>
      <w:noProof/>
      <w:sz w:val="24"/>
      <w:szCs w:val="24"/>
    </w:rPr>
  </w:style>
  <w:style w:type="character" w:customStyle="1" w:styleId="Antrat6Diagrama">
    <w:name w:val="Antraštė 6 Diagrama"/>
    <w:basedOn w:val="Numatytasispastraiposriftas"/>
    <w:link w:val="Antrat6"/>
    <w:rsid w:val="00355BD9"/>
    <w:rPr>
      <w:rFonts w:ascii="Times New Roman" w:eastAsia="Times New Roman" w:hAnsi="Times New Roman" w:cs="Times New Roman"/>
      <w:i/>
      <w:sz w:val="24"/>
      <w:szCs w:val="24"/>
    </w:rPr>
  </w:style>
  <w:style w:type="character" w:customStyle="1" w:styleId="Antrat7Diagrama">
    <w:name w:val="Antraštė 7 Diagrama"/>
    <w:basedOn w:val="Numatytasispastraiposriftas"/>
    <w:link w:val="Antrat7"/>
    <w:rsid w:val="00355BD9"/>
    <w:rPr>
      <w:rFonts w:ascii="Times New Roman" w:eastAsia="Times New Roman" w:hAnsi="Times New Roman" w:cs="Times New Roman"/>
      <w:i/>
      <w:sz w:val="24"/>
      <w:szCs w:val="24"/>
    </w:rPr>
  </w:style>
  <w:style w:type="character" w:customStyle="1" w:styleId="Antrat8Diagrama">
    <w:name w:val="Antraštė 8 Diagrama"/>
    <w:basedOn w:val="Numatytasispastraiposriftas"/>
    <w:link w:val="Antrat8"/>
    <w:rsid w:val="00355BD9"/>
    <w:rPr>
      <w:rFonts w:ascii="Times New Roman" w:eastAsia="Times New Roman" w:hAnsi="Times New Roman" w:cs="Times New Roman"/>
      <w:b/>
      <w:i/>
      <w:sz w:val="24"/>
      <w:szCs w:val="24"/>
    </w:rPr>
  </w:style>
  <w:style w:type="character" w:customStyle="1" w:styleId="Antrat9Diagrama">
    <w:name w:val="Antraštė 9 Diagrama"/>
    <w:basedOn w:val="Numatytasispastraiposriftas"/>
    <w:link w:val="Antrat9"/>
    <w:rsid w:val="00355BD9"/>
    <w:rPr>
      <w:rFonts w:ascii="Times New Roman" w:eastAsia="Times New Roman" w:hAnsi="Times New Roman" w:cs="Times New Roman"/>
      <w:b/>
      <w:i/>
      <w:sz w:val="24"/>
      <w:szCs w:val="24"/>
    </w:rPr>
  </w:style>
  <w:style w:type="paragraph" w:styleId="Antrats">
    <w:name w:val="header"/>
    <w:basedOn w:val="prastasis"/>
    <w:link w:val="AntratsDiagrama"/>
    <w:rsid w:val="00355BD9"/>
    <w:pPr>
      <w:tabs>
        <w:tab w:val="center" w:pos="4986"/>
        <w:tab w:val="right" w:pos="9972"/>
      </w:tabs>
      <w:spacing w:line="240" w:lineRule="auto"/>
    </w:pPr>
    <w:rPr>
      <w:rFonts w:eastAsia="Times New Roman"/>
      <w:szCs w:val="24"/>
      <w:lang w:val="lt-LT" w:eastAsia="x-none"/>
    </w:rPr>
  </w:style>
  <w:style w:type="character" w:customStyle="1" w:styleId="AntratsDiagrama">
    <w:name w:val="Antraštės Diagrama"/>
    <w:basedOn w:val="Numatytasispastraiposriftas"/>
    <w:link w:val="Antrats"/>
    <w:rsid w:val="00355BD9"/>
    <w:rPr>
      <w:rFonts w:ascii="Times New Roman" w:eastAsia="Times New Roman" w:hAnsi="Times New Roman" w:cs="Times New Roman"/>
      <w:szCs w:val="24"/>
      <w:lang w:eastAsia="x-none"/>
    </w:rPr>
  </w:style>
  <w:style w:type="paragraph" w:styleId="Porat">
    <w:name w:val="footer"/>
    <w:basedOn w:val="prastasis"/>
    <w:link w:val="PoratDiagrama"/>
    <w:rsid w:val="00355BD9"/>
    <w:pPr>
      <w:tabs>
        <w:tab w:val="center" w:pos="4986"/>
        <w:tab w:val="right" w:pos="9972"/>
      </w:tabs>
      <w:spacing w:line="240" w:lineRule="auto"/>
    </w:pPr>
    <w:rPr>
      <w:rFonts w:eastAsia="Times New Roman"/>
      <w:szCs w:val="24"/>
      <w:lang w:val="lt-LT" w:eastAsia="x-none"/>
    </w:rPr>
  </w:style>
  <w:style w:type="character" w:customStyle="1" w:styleId="PoratDiagrama">
    <w:name w:val="Poraštė Diagrama"/>
    <w:basedOn w:val="Numatytasispastraiposriftas"/>
    <w:link w:val="Porat"/>
    <w:rsid w:val="00355BD9"/>
    <w:rPr>
      <w:rFonts w:ascii="Times New Roman" w:eastAsia="Times New Roman" w:hAnsi="Times New Roman" w:cs="Times New Roman"/>
      <w:szCs w:val="24"/>
      <w:lang w:eastAsia="x-none"/>
    </w:rPr>
  </w:style>
  <w:style w:type="character" w:styleId="Puslapionumeris">
    <w:name w:val="page number"/>
    <w:basedOn w:val="Numatytasispastraiposriftas"/>
    <w:rsid w:val="00355BD9"/>
  </w:style>
  <w:style w:type="character" w:styleId="Hipersaitas">
    <w:name w:val="Hyperlink"/>
    <w:uiPriority w:val="99"/>
    <w:rsid w:val="00355BD9"/>
    <w:rPr>
      <w:color w:val="0000FF"/>
      <w:u w:val="single"/>
    </w:rPr>
  </w:style>
  <w:style w:type="paragraph" w:styleId="Komentarotekstas">
    <w:name w:val="annotation text"/>
    <w:basedOn w:val="prastasis"/>
    <w:link w:val="KomentarotekstasDiagrama"/>
    <w:semiHidden/>
    <w:rsid w:val="00355BD9"/>
    <w:pPr>
      <w:spacing w:line="240" w:lineRule="auto"/>
    </w:pPr>
    <w:rPr>
      <w:rFonts w:eastAsia="Times New Roman"/>
      <w:sz w:val="20"/>
      <w:szCs w:val="24"/>
      <w:lang w:val="en-GB" w:eastAsia="x-none"/>
    </w:rPr>
  </w:style>
  <w:style w:type="character" w:customStyle="1" w:styleId="KomentarotekstasDiagrama">
    <w:name w:val="Komentaro tekstas Diagrama"/>
    <w:basedOn w:val="Numatytasispastraiposriftas"/>
    <w:link w:val="Komentarotekstas"/>
    <w:semiHidden/>
    <w:rsid w:val="00355BD9"/>
    <w:rPr>
      <w:rFonts w:ascii="Times New Roman" w:eastAsia="Times New Roman" w:hAnsi="Times New Roman" w:cs="Times New Roman"/>
      <w:sz w:val="20"/>
      <w:szCs w:val="24"/>
      <w:lang w:val="en-GB" w:eastAsia="x-none"/>
    </w:rPr>
  </w:style>
  <w:style w:type="paragraph" w:styleId="Pagrindinistekstas">
    <w:name w:val="Body Text"/>
    <w:basedOn w:val="prastasis"/>
    <w:link w:val="PagrindinistekstasDiagrama"/>
    <w:rsid w:val="00355BD9"/>
    <w:pPr>
      <w:spacing w:after="120" w:line="240" w:lineRule="auto"/>
    </w:pPr>
    <w:rPr>
      <w:rFonts w:eastAsia="Times New Roman"/>
      <w:szCs w:val="24"/>
      <w:lang w:val="x-none" w:eastAsia="x-none"/>
    </w:rPr>
  </w:style>
  <w:style w:type="character" w:customStyle="1" w:styleId="PagrindinistekstasDiagrama">
    <w:name w:val="Pagrindinis tekstas Diagrama"/>
    <w:basedOn w:val="Numatytasispastraiposriftas"/>
    <w:link w:val="Pagrindinistekstas"/>
    <w:rsid w:val="00355BD9"/>
    <w:rPr>
      <w:rFonts w:ascii="Times New Roman" w:eastAsia="Times New Roman" w:hAnsi="Times New Roman" w:cs="Times New Roman"/>
      <w:szCs w:val="24"/>
      <w:lang w:val="x-none" w:eastAsia="x-none"/>
    </w:rPr>
  </w:style>
  <w:style w:type="paragraph" w:customStyle="1" w:styleId="PI-1EMEASMCA">
    <w:name w:val="PI-1 EMEA_SMCA"/>
    <w:basedOn w:val="Antrat2"/>
    <w:autoRedefine/>
    <w:rsid w:val="00355BD9"/>
    <w:pPr>
      <w:spacing w:before="0" w:after="0" w:line="240" w:lineRule="auto"/>
      <w:ind w:left="567" w:hanging="567"/>
    </w:pPr>
    <w:rPr>
      <w:rFonts w:ascii="Times New Roman" w:hAnsi="Times New Roman"/>
      <w:bCs w:val="0"/>
      <w:i w:val="0"/>
      <w:iCs w:val="0"/>
      <w:sz w:val="22"/>
      <w:szCs w:val="22"/>
      <w:lang w:val="lt-LT"/>
    </w:rPr>
  </w:style>
  <w:style w:type="paragraph" w:customStyle="1" w:styleId="PI-1labEMEASMCA">
    <w:name w:val="PI-1_lab EMEA_SMCA"/>
    <w:basedOn w:val="prastasis"/>
    <w:link w:val="PI-1labEMEASMCAChar"/>
    <w:autoRedefine/>
    <w:rsid w:val="00355BD9"/>
    <w:pPr>
      <w:pBdr>
        <w:top w:val="single" w:sz="4" w:space="1" w:color="auto"/>
        <w:left w:val="single" w:sz="4" w:space="4" w:color="auto"/>
        <w:bottom w:val="single" w:sz="4" w:space="1" w:color="auto"/>
        <w:right w:val="single" w:sz="4" w:space="4" w:color="auto"/>
      </w:pBdr>
      <w:tabs>
        <w:tab w:val="left" w:pos="567"/>
      </w:tabs>
      <w:spacing w:line="240" w:lineRule="auto"/>
      <w:ind w:left="567" w:hanging="567"/>
    </w:pPr>
    <w:rPr>
      <w:rFonts w:eastAsia="Times New Roman"/>
      <w:b/>
      <w:noProof/>
      <w:lang w:val="lt-LT" w:eastAsia="x-none"/>
    </w:rPr>
  </w:style>
  <w:style w:type="character" w:customStyle="1" w:styleId="PI-1labEMEASMCAChar">
    <w:name w:val="PI-1_lab EMEA_SMCA Char"/>
    <w:link w:val="PI-1labEMEASMCA"/>
    <w:rsid w:val="00355BD9"/>
    <w:rPr>
      <w:rFonts w:ascii="Times New Roman" w:eastAsia="Times New Roman" w:hAnsi="Times New Roman" w:cs="Times New Roman"/>
      <w:b/>
      <w:noProof/>
      <w:lang w:eastAsia="x-none"/>
    </w:rPr>
  </w:style>
  <w:style w:type="paragraph" w:customStyle="1" w:styleId="PI-2EMEASMCA">
    <w:name w:val="PI-2 EMEA_SMCA"/>
    <w:basedOn w:val="Antrat3"/>
    <w:autoRedefine/>
    <w:rsid w:val="00355BD9"/>
    <w:pPr>
      <w:keepLines/>
      <w:spacing w:before="0" w:after="0" w:line="240" w:lineRule="auto"/>
      <w:ind w:left="567" w:hanging="567"/>
    </w:pPr>
    <w:rPr>
      <w:rFonts w:ascii="Times New Roman" w:hAnsi="Times New Roman"/>
      <w:bCs w:val="0"/>
      <w:kern w:val="28"/>
      <w:sz w:val="22"/>
      <w:szCs w:val="22"/>
      <w:lang w:val="lt-LT"/>
    </w:rPr>
  </w:style>
  <w:style w:type="paragraph" w:customStyle="1" w:styleId="BTEMEASMCA">
    <w:name w:val="BT EMEA_SMCA"/>
    <w:basedOn w:val="prastasis"/>
    <w:link w:val="BTEMEASMCAChar"/>
    <w:autoRedefine/>
    <w:rsid w:val="0071389D"/>
    <w:pPr>
      <w:tabs>
        <w:tab w:val="left" w:pos="567"/>
      </w:tabs>
      <w:spacing w:line="240" w:lineRule="auto"/>
    </w:pPr>
    <w:rPr>
      <w:rFonts w:eastAsia="Times New Roman"/>
      <w:lang w:val="lt-LT" w:eastAsia="x-none"/>
    </w:rPr>
  </w:style>
  <w:style w:type="paragraph" w:customStyle="1" w:styleId="TTEMEASMCA">
    <w:name w:val="TT EMEA_SMCA"/>
    <w:basedOn w:val="Antrat1"/>
    <w:link w:val="TTEMEASMCAChar"/>
    <w:autoRedefine/>
    <w:rsid w:val="00355BD9"/>
    <w:pPr>
      <w:keepNext w:val="0"/>
      <w:tabs>
        <w:tab w:val="left" w:pos="567"/>
      </w:tabs>
      <w:spacing w:before="0" w:after="0" w:line="240" w:lineRule="auto"/>
      <w:jc w:val="center"/>
    </w:pPr>
    <w:rPr>
      <w:rFonts w:ascii="Times New Roman" w:hAnsi="Times New Roman"/>
      <w:bCs w:val="0"/>
      <w:caps/>
      <w:kern w:val="0"/>
      <w:sz w:val="22"/>
      <w:szCs w:val="22"/>
      <w:lang w:val="lt-LT"/>
    </w:rPr>
  </w:style>
  <w:style w:type="character" w:customStyle="1" w:styleId="TTEMEASMCAChar">
    <w:name w:val="TT EMEA_SMCA Char"/>
    <w:link w:val="TTEMEASMCA"/>
    <w:rsid w:val="00355BD9"/>
    <w:rPr>
      <w:rFonts w:ascii="Times New Roman" w:eastAsia="Times New Roman" w:hAnsi="Times New Roman" w:cs="Times New Roman"/>
      <w:b/>
      <w:caps/>
      <w:lang w:eastAsia="x-none"/>
    </w:rPr>
  </w:style>
  <w:style w:type="paragraph" w:customStyle="1" w:styleId="BTAnIIEMEASMCA">
    <w:name w:val="BT(AnII) EMEA_SMCA"/>
    <w:basedOn w:val="Pagrindinistekstas"/>
    <w:autoRedefine/>
    <w:rsid w:val="00355BD9"/>
    <w:pPr>
      <w:tabs>
        <w:tab w:val="left" w:pos="1701"/>
      </w:tabs>
      <w:spacing w:after="0"/>
      <w:ind w:left="1701" w:hanging="567"/>
    </w:pPr>
    <w:rPr>
      <w:rFonts w:cs="Tahoma"/>
      <w:b/>
      <w:szCs w:val="22"/>
      <w:lang w:val="en-GB"/>
    </w:rPr>
  </w:style>
  <w:style w:type="paragraph" w:customStyle="1" w:styleId="BT-EMEASMCA">
    <w:name w:val="BT- EMEA_SMCA"/>
    <w:basedOn w:val="BTEMEASMCA"/>
    <w:autoRedefine/>
    <w:rsid w:val="00996962"/>
    <w:pPr>
      <w:numPr>
        <w:numId w:val="1"/>
      </w:numPr>
      <w:tabs>
        <w:tab w:val="clear" w:pos="567"/>
      </w:tabs>
      <w:ind w:left="567" w:hanging="567"/>
    </w:pPr>
  </w:style>
  <w:style w:type="paragraph" w:customStyle="1" w:styleId="PI-3EMEASMCA">
    <w:name w:val="PI-3 EMEA_SMCA"/>
    <w:basedOn w:val="prastasis"/>
    <w:autoRedefine/>
    <w:rsid w:val="00355BD9"/>
    <w:pPr>
      <w:spacing w:line="220" w:lineRule="exact"/>
    </w:pPr>
    <w:rPr>
      <w:rFonts w:eastAsia="Times New Roman"/>
      <w:b/>
      <w:bCs/>
      <w:lang w:val="lt-LT"/>
    </w:rPr>
  </w:style>
  <w:style w:type="paragraph" w:customStyle="1" w:styleId="BTbEMEASMCA">
    <w:name w:val="BT(b) EMEA_SMCA"/>
    <w:basedOn w:val="BTEMEASMCA"/>
    <w:autoRedefine/>
    <w:rsid w:val="00355BD9"/>
    <w:rPr>
      <w:b/>
    </w:rPr>
  </w:style>
  <w:style w:type="paragraph" w:customStyle="1" w:styleId="BTeEMEASMCA">
    <w:name w:val="BT(e) EMEA_SMCA"/>
    <w:basedOn w:val="BTEMEASMCA"/>
    <w:autoRedefine/>
    <w:rsid w:val="00355BD9"/>
    <w:pPr>
      <w:jc w:val="center"/>
    </w:pPr>
  </w:style>
  <w:style w:type="character" w:customStyle="1" w:styleId="BTEMEASMCAChar">
    <w:name w:val="BT EMEA_SMCA Char"/>
    <w:link w:val="BTEMEASMCA"/>
    <w:rsid w:val="0071389D"/>
    <w:rPr>
      <w:rFonts w:ascii="Times New Roman" w:eastAsia="Times New Roman" w:hAnsi="Times New Roman" w:cs="Times New Roman"/>
      <w:lang w:eastAsia="x-none"/>
    </w:rPr>
  </w:style>
  <w:style w:type="paragraph" w:customStyle="1" w:styleId="BTuEMEASMCA">
    <w:name w:val="BT(u) EMEA_SMCA"/>
    <w:basedOn w:val="BTEMEASMCA"/>
    <w:autoRedefine/>
    <w:rsid w:val="00553412"/>
    <w:rPr>
      <w:i/>
      <w:iCs/>
    </w:rPr>
  </w:style>
  <w:style w:type="paragraph" w:styleId="Sraassuenkleliais">
    <w:name w:val="List Bullet"/>
    <w:rsid w:val="00355BD9"/>
    <w:pPr>
      <w:spacing w:after="120" w:line="240" w:lineRule="auto"/>
    </w:pPr>
    <w:rPr>
      <w:rFonts w:ascii="Times New Roman" w:eastAsia="Times New Roman" w:hAnsi="Times New Roman" w:cs="Times New Roman"/>
      <w:sz w:val="24"/>
      <w:szCs w:val="24"/>
      <w:lang w:val="en-US"/>
    </w:rPr>
  </w:style>
  <w:style w:type="paragraph" w:customStyle="1" w:styleId="Paragraph">
    <w:name w:val="Paragraph"/>
    <w:rsid w:val="00355BD9"/>
    <w:pPr>
      <w:spacing w:after="240" w:line="240" w:lineRule="auto"/>
    </w:pPr>
    <w:rPr>
      <w:rFonts w:ascii="Times New Roman" w:eastAsia="Times New Roman" w:hAnsi="Times New Roman" w:cs="Times New Roman"/>
      <w:sz w:val="24"/>
      <w:szCs w:val="24"/>
      <w:lang w:val="en-US"/>
    </w:rPr>
  </w:style>
  <w:style w:type="character" w:customStyle="1" w:styleId="apple-style-span">
    <w:name w:val="apple-style-span"/>
    <w:basedOn w:val="Numatytasispastraiposriftas"/>
    <w:rsid w:val="00355BD9"/>
  </w:style>
  <w:style w:type="paragraph" w:customStyle="1" w:styleId="Default">
    <w:name w:val="Default"/>
    <w:rsid w:val="00355BD9"/>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styleId="Debesliotekstas">
    <w:name w:val="Balloon Text"/>
    <w:basedOn w:val="prastasis"/>
    <w:link w:val="DebesliotekstasDiagrama"/>
    <w:uiPriority w:val="99"/>
    <w:semiHidden/>
    <w:unhideWhenUsed/>
    <w:rsid w:val="00355BD9"/>
    <w:pPr>
      <w:spacing w:line="240" w:lineRule="auto"/>
    </w:pPr>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uiPriority w:val="99"/>
    <w:semiHidden/>
    <w:rsid w:val="00355BD9"/>
    <w:rPr>
      <w:rFonts w:ascii="Tahoma" w:eastAsia="Calibri" w:hAnsi="Tahoma" w:cs="Times New Roman"/>
      <w:sz w:val="16"/>
      <w:szCs w:val="16"/>
      <w:lang w:val="x-none" w:eastAsia="x-none"/>
    </w:rPr>
  </w:style>
  <w:style w:type="character" w:styleId="Komentaronuoroda">
    <w:name w:val="annotation reference"/>
    <w:uiPriority w:val="99"/>
    <w:semiHidden/>
    <w:unhideWhenUsed/>
    <w:rsid w:val="00355BD9"/>
    <w:rPr>
      <w:sz w:val="16"/>
      <w:szCs w:val="16"/>
    </w:rPr>
  </w:style>
  <w:style w:type="paragraph" w:styleId="Komentarotema">
    <w:name w:val="annotation subject"/>
    <w:basedOn w:val="Komentarotekstas"/>
    <w:next w:val="Komentarotekstas"/>
    <w:link w:val="KomentarotemaDiagrama"/>
    <w:uiPriority w:val="99"/>
    <w:semiHidden/>
    <w:unhideWhenUsed/>
    <w:rsid w:val="00355BD9"/>
    <w:pPr>
      <w:spacing w:line="276" w:lineRule="auto"/>
    </w:pPr>
    <w:rPr>
      <w:rFonts w:eastAsia="Calibri"/>
      <w:b/>
      <w:bCs/>
      <w:szCs w:val="20"/>
      <w:lang w:val="en-US" w:eastAsia="en-US"/>
    </w:rPr>
  </w:style>
  <w:style w:type="character" w:customStyle="1" w:styleId="KomentarotemaDiagrama">
    <w:name w:val="Komentaro tema Diagrama"/>
    <w:basedOn w:val="KomentarotekstasDiagrama"/>
    <w:link w:val="Komentarotema"/>
    <w:uiPriority w:val="99"/>
    <w:semiHidden/>
    <w:rsid w:val="00355BD9"/>
    <w:rPr>
      <w:rFonts w:ascii="Times New Roman" w:eastAsia="Calibri" w:hAnsi="Times New Roman" w:cs="Times New Roman"/>
      <w:b/>
      <w:bCs/>
      <w:sz w:val="20"/>
      <w:szCs w:val="20"/>
      <w:lang w:val="en-US" w:eastAsia="x-none"/>
    </w:rPr>
  </w:style>
  <w:style w:type="paragraph" w:styleId="prastojitrauka">
    <w:name w:val="Normal Indent"/>
    <w:basedOn w:val="prastasis"/>
    <w:uiPriority w:val="99"/>
    <w:semiHidden/>
    <w:unhideWhenUsed/>
    <w:rsid w:val="00355BD9"/>
    <w:pPr>
      <w:spacing w:line="240" w:lineRule="auto"/>
      <w:ind w:left="1296"/>
    </w:pPr>
    <w:rPr>
      <w:rFonts w:eastAsia="Times New Roman"/>
      <w:sz w:val="24"/>
      <w:szCs w:val="24"/>
      <w:lang w:val="lt-LT"/>
    </w:rPr>
  </w:style>
  <w:style w:type="paragraph" w:styleId="Pavadinimas">
    <w:name w:val="Title"/>
    <w:basedOn w:val="prastasis"/>
    <w:link w:val="PavadinimasDiagrama"/>
    <w:qFormat/>
    <w:rsid w:val="00355BD9"/>
    <w:pPr>
      <w:spacing w:before="240" w:after="60" w:line="240" w:lineRule="auto"/>
      <w:jc w:val="center"/>
      <w:outlineLvl w:val="0"/>
    </w:pPr>
    <w:rPr>
      <w:rFonts w:ascii="Cambria" w:eastAsia="Times New Roman" w:hAnsi="Cambria"/>
      <w:b/>
      <w:bCs/>
      <w:kern w:val="28"/>
      <w:sz w:val="32"/>
      <w:szCs w:val="32"/>
      <w:lang w:val="lt-LT"/>
    </w:rPr>
  </w:style>
  <w:style w:type="character" w:customStyle="1" w:styleId="PavadinimasDiagrama">
    <w:name w:val="Pavadinimas Diagrama"/>
    <w:basedOn w:val="Numatytasispastraiposriftas"/>
    <w:link w:val="Pavadinimas"/>
    <w:rsid w:val="00355BD9"/>
    <w:rPr>
      <w:rFonts w:ascii="Cambria" w:eastAsia="Times New Roman" w:hAnsi="Cambria" w:cs="Times New Roman"/>
      <w:b/>
      <w:bCs/>
      <w:kern w:val="28"/>
      <w:sz w:val="32"/>
      <w:szCs w:val="32"/>
    </w:rPr>
  </w:style>
  <w:style w:type="paragraph" w:styleId="Pataisymai">
    <w:name w:val="Revision"/>
    <w:hidden/>
    <w:uiPriority w:val="99"/>
    <w:semiHidden/>
    <w:rsid w:val="00355BD9"/>
    <w:pPr>
      <w:spacing w:after="0" w:line="240" w:lineRule="auto"/>
    </w:pPr>
    <w:rPr>
      <w:rFonts w:ascii="Times New Roman" w:eastAsia="Times New Roman" w:hAnsi="Times New Roman" w:cs="Times New Roman"/>
      <w:sz w:val="24"/>
      <w:szCs w:val="24"/>
    </w:rPr>
  </w:style>
  <w:style w:type="paragraph" w:styleId="Antrat">
    <w:name w:val="caption"/>
    <w:next w:val="Paragraph"/>
    <w:qFormat/>
    <w:rsid w:val="004E734D"/>
    <w:pPr>
      <w:keepNext/>
      <w:tabs>
        <w:tab w:val="left" w:pos="1152"/>
      </w:tabs>
      <w:spacing w:after="240" w:line="240" w:lineRule="auto"/>
      <w:ind w:left="1152" w:hanging="1152"/>
    </w:pPr>
    <w:rPr>
      <w:rFonts w:ascii="Times New Roman Bold" w:eastAsia="Times New Roman" w:hAnsi="Times New Roman Bold" w:cs="Arial"/>
      <w:b/>
      <w:bCs/>
      <w:sz w:val="24"/>
      <w:szCs w:val="24"/>
      <w:lang w:val="en-US"/>
    </w:rPr>
  </w:style>
  <w:style w:type="paragraph" w:customStyle="1" w:styleId="TableText">
    <w:name w:val="TableText"/>
    <w:link w:val="TableTextChar"/>
    <w:rsid w:val="004E734D"/>
    <w:pPr>
      <w:spacing w:after="0" w:line="240" w:lineRule="auto"/>
    </w:pPr>
    <w:rPr>
      <w:rFonts w:ascii="Times New Roman" w:eastAsia="Times New Roman" w:hAnsi="Times New Roman" w:cs="Arial"/>
      <w:sz w:val="20"/>
      <w:szCs w:val="20"/>
      <w:lang w:val="en-US"/>
    </w:rPr>
  </w:style>
  <w:style w:type="paragraph" w:customStyle="1" w:styleId="TableTextColHead">
    <w:name w:val="TableText Col Head"/>
    <w:next w:val="prastasis"/>
    <w:rsid w:val="004E734D"/>
    <w:pPr>
      <w:spacing w:after="0" w:line="240" w:lineRule="auto"/>
      <w:jc w:val="center"/>
    </w:pPr>
    <w:rPr>
      <w:rFonts w:ascii="Times New Roman Bold" w:eastAsia="Times New Roman" w:hAnsi="Times New Roman Bold" w:cs="Times New Roman"/>
      <w:b/>
      <w:sz w:val="20"/>
      <w:szCs w:val="20"/>
      <w:lang w:val="en-US"/>
    </w:rPr>
  </w:style>
  <w:style w:type="character" w:customStyle="1" w:styleId="TableTextChar">
    <w:name w:val="TableText Char"/>
    <w:link w:val="TableText"/>
    <w:locked/>
    <w:rsid w:val="004E734D"/>
    <w:rPr>
      <w:rFonts w:ascii="Times New Roman" w:eastAsia="Times New Roman" w:hAnsi="Times New Roman" w:cs="Arial"/>
      <w:sz w:val="20"/>
      <w:szCs w:val="20"/>
      <w:lang w:val="en-US"/>
    </w:rPr>
  </w:style>
  <w:style w:type="character" w:customStyle="1" w:styleId="normaltextrun1">
    <w:name w:val="normaltextrun1"/>
    <w:basedOn w:val="Numatytasispastraiposriftas"/>
    <w:rsid w:val="0030617E"/>
  </w:style>
  <w:style w:type="paragraph" w:customStyle="1" w:styleId="TableParagraph">
    <w:name w:val="Table Paragraph"/>
    <w:basedOn w:val="prastasis"/>
    <w:uiPriority w:val="1"/>
    <w:qFormat/>
    <w:rsid w:val="00D8460F"/>
    <w:pPr>
      <w:widowControl w:val="0"/>
      <w:autoSpaceDE w:val="0"/>
      <w:autoSpaceDN w:val="0"/>
      <w:spacing w:before="107" w:line="240" w:lineRule="auto"/>
      <w:ind w:left="45"/>
    </w:pPr>
    <w:rPr>
      <w:rFonts w:ascii="Arial" w:eastAsia="Arial" w:hAnsi="Arial" w:cs="Arial"/>
    </w:rPr>
  </w:style>
  <w:style w:type="paragraph" w:styleId="Sraopastraipa">
    <w:name w:val="List Paragraph"/>
    <w:basedOn w:val="prastasis"/>
    <w:uiPriority w:val="34"/>
    <w:qFormat/>
    <w:rsid w:val="00DC35B8"/>
    <w:pPr>
      <w:ind w:left="720"/>
      <w:contextualSpacing/>
    </w:pPr>
  </w:style>
  <w:style w:type="paragraph" w:customStyle="1" w:styleId="AHeader1">
    <w:name w:val="AHeader 1"/>
    <w:basedOn w:val="prastasis"/>
    <w:rsid w:val="00B5045E"/>
    <w:pPr>
      <w:numPr>
        <w:numId w:val="19"/>
      </w:numPr>
      <w:suppressAutoHyphens/>
      <w:spacing w:after="120" w:line="240" w:lineRule="auto"/>
    </w:pPr>
    <w:rPr>
      <w:rFonts w:ascii="Arial" w:eastAsia="Times New Roman" w:hAnsi="Arial" w:cs="Arial"/>
      <w:b/>
      <w:bCs/>
      <w:kern w:val="2"/>
      <w:sz w:val="24"/>
      <w:szCs w:val="20"/>
      <w:lang w:val="en-GB"/>
    </w:rPr>
  </w:style>
  <w:style w:type="paragraph" w:customStyle="1" w:styleId="AHeader2abc">
    <w:name w:val="AHeader 2 abc"/>
    <w:basedOn w:val="prastasis"/>
    <w:rsid w:val="00B5045E"/>
    <w:pPr>
      <w:tabs>
        <w:tab w:val="left" w:pos="360"/>
        <w:tab w:val="num" w:pos="720"/>
      </w:tabs>
      <w:suppressAutoHyphens/>
      <w:spacing w:after="120" w:line="240" w:lineRule="auto"/>
      <w:ind w:left="720" w:hanging="363"/>
      <w:jc w:val="both"/>
    </w:pPr>
    <w:rPr>
      <w:rFonts w:ascii="Arial" w:eastAsia="Times New Roman" w:hAnsi="Arial" w:cs="Arial"/>
      <w:kern w:val="2"/>
      <w:szCs w:val="20"/>
      <w:lang w:val="en-GB"/>
    </w:rPr>
  </w:style>
  <w:style w:type="paragraph" w:styleId="prastasiniatinklio">
    <w:name w:val="Normal (Web)"/>
    <w:basedOn w:val="prastasis"/>
    <w:unhideWhenUsed/>
    <w:rsid w:val="000F346B"/>
    <w:pPr>
      <w:spacing w:before="100" w:beforeAutospacing="1" w:after="100" w:afterAutospacing="1" w:line="240" w:lineRule="auto"/>
    </w:pPr>
    <w:rPr>
      <w:rFonts w:eastAsiaTheme="minorHAnsi"/>
      <w:sz w:val="24"/>
      <w:szCs w:val="24"/>
    </w:rPr>
  </w:style>
  <w:style w:type="character" w:customStyle="1" w:styleId="shorttext">
    <w:name w:val="short_text"/>
    <w:rsid w:val="00012D71"/>
  </w:style>
  <w:style w:type="character" w:styleId="Neapdorotaspaminjimas">
    <w:name w:val="Unresolved Mention"/>
    <w:basedOn w:val="Numatytasispastraiposriftas"/>
    <w:uiPriority w:val="99"/>
    <w:semiHidden/>
    <w:unhideWhenUsed/>
    <w:rsid w:val="001A1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0420">
      <w:bodyDiv w:val="1"/>
      <w:marLeft w:val="0"/>
      <w:marRight w:val="0"/>
      <w:marTop w:val="0"/>
      <w:marBottom w:val="0"/>
      <w:divBdr>
        <w:top w:val="none" w:sz="0" w:space="0" w:color="auto"/>
        <w:left w:val="none" w:sz="0" w:space="0" w:color="auto"/>
        <w:bottom w:val="none" w:sz="0" w:space="0" w:color="auto"/>
        <w:right w:val="none" w:sz="0" w:space="0" w:color="auto"/>
      </w:divBdr>
    </w:div>
    <w:div w:id="127771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Procedure_number xmlns="ab4c40fc-b9da-498a-a643-ed8060d124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96990-3E0C-4302-AA9D-445AE83E0233}">
  <ds:schemaRefs>
    <ds:schemaRef ds:uri="http://schemas.microsoft.com/sharepoint/v3/contenttype/forms"/>
  </ds:schemaRefs>
</ds:datastoreItem>
</file>

<file path=customXml/itemProps2.xml><?xml version="1.0" encoding="utf-8"?>
<ds:datastoreItem xmlns:ds="http://schemas.openxmlformats.org/officeDocument/2006/customXml" ds:itemID="{AA2D76FB-5076-43DA-8FDD-6043266E5CBF}">
  <ds:schemaRefs>
    <ds:schemaRef ds:uri="http://schemas.microsoft.com/office/2006/metadata/properties"/>
    <ds:schemaRef ds:uri="ab4c40fc-b9da-498a-a643-ed8060d12465"/>
    <ds:schemaRef ds:uri="5a086511-33fc-4d32-b298-ffdb5eac5094"/>
    <ds:schemaRef ds:uri="http://schemas.microsoft.com/office/infopath/2007/PartnerControls"/>
  </ds:schemaRefs>
</ds:datastoreItem>
</file>

<file path=customXml/itemProps3.xml><?xml version="1.0" encoding="utf-8"?>
<ds:datastoreItem xmlns:ds="http://schemas.openxmlformats.org/officeDocument/2006/customXml" ds:itemID="{5685A108-CD91-4610-A0FD-8C58F7A96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77E1DC-2A53-44D5-B345-FB229038A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34312</Words>
  <Characters>19558</Characters>
  <Application>Microsoft Office Word</Application>
  <DocSecurity>0</DocSecurity>
  <Lines>162</Lines>
  <Paragraphs>107</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Pfizer Inc</Company>
  <LinksUpToDate>false</LinksUpToDate>
  <CharactersWithSpaces>53763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Vachoviciene, Svetlana</dc:creator>
  <cp:lastModifiedBy>Birutė Valkauskaitė</cp:lastModifiedBy>
  <cp:revision>2</cp:revision>
  <dcterms:created xsi:type="dcterms:W3CDTF">2026-01-17T10:22:00Z</dcterms:created>
  <dcterms:modified xsi:type="dcterms:W3CDTF">2026-01-17T10:22:00Z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2025-05-29T20:55:47Z</vt:lpwstr>
  </property>
  <property fmtid="{D5CDD505-2E9C-101B-9397-08002B2CF9AE}" pid="5" name="MSIP_Label_52c6716a-2832-4ee8-8ee5-b4471006f0c1_Method">
    <vt:lpwstr>Standard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670d2b77-4b9b-4a2b-8112-18e22b11c8b9</vt:lpwstr>
  </property>
  <property fmtid="{D5CDD505-2E9C-101B-9397-08002B2CF9AE}" pid="9" name="MSIP_Label_52c6716a-2832-4ee8-8ee5-b4471006f0c1_ContentBits">
    <vt:lpwstr>0</vt:lpwstr>
  </property>
  <property fmtid="{D5CDD505-2E9C-101B-9397-08002B2CF9AE}" pid="10" name="MSIP_Label_52c6716a-2832-4ee8-8ee5-b4471006f0c1_Tag">
    <vt:lpwstr>10, 3, 0, 1</vt:lpwstr>
  </property>
</Properties>
</file>