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61F9" w14:textId="77777777" w:rsidR="00DA2B02" w:rsidRPr="00FC06CB" w:rsidRDefault="00DA2B02" w:rsidP="00DA2B02">
      <w:pPr>
        <w:keepNext/>
        <w:tabs>
          <w:tab w:val="left" w:pos="567"/>
        </w:tabs>
        <w:jc w:val="center"/>
        <w:outlineLvl w:val="1"/>
        <w:rPr>
          <w:b/>
          <w:snapToGrid w:val="0"/>
          <w:sz w:val="22"/>
          <w:szCs w:val="22"/>
          <w:lang w:eastAsia="x-none"/>
        </w:rPr>
      </w:pPr>
      <w:r w:rsidRPr="00FC06CB">
        <w:rPr>
          <w:b/>
          <w:bCs/>
          <w:iCs/>
          <w:snapToGrid w:val="0"/>
          <w:sz w:val="22"/>
          <w:szCs w:val="22"/>
          <w:lang w:eastAsia="x-none"/>
        </w:rPr>
        <w:t>Pakuotės lapelis:</w:t>
      </w:r>
      <w:r w:rsidRPr="00FC06CB">
        <w:rPr>
          <w:b/>
          <w:snapToGrid w:val="0"/>
          <w:sz w:val="22"/>
          <w:szCs w:val="22"/>
          <w:lang w:eastAsia="x-none"/>
        </w:rPr>
        <w:t xml:space="preserve"> </w:t>
      </w:r>
      <w:r w:rsidRPr="00FC06CB">
        <w:rPr>
          <w:b/>
          <w:bCs/>
          <w:iCs/>
          <w:snapToGrid w:val="0"/>
          <w:sz w:val="22"/>
          <w:szCs w:val="22"/>
          <w:lang w:eastAsia="x-none"/>
        </w:rPr>
        <w:t>informacija vartotojui</w:t>
      </w:r>
    </w:p>
    <w:p w14:paraId="7DAF75E7" w14:textId="77777777" w:rsidR="00DA2B02" w:rsidRPr="00FC06CB" w:rsidRDefault="00DA2B02" w:rsidP="00DA2B02">
      <w:pPr>
        <w:numPr>
          <w:ilvl w:val="12"/>
          <w:numId w:val="0"/>
        </w:numPr>
        <w:shd w:val="clear" w:color="auto" w:fill="FFFFFF"/>
        <w:jc w:val="center"/>
        <w:rPr>
          <w:snapToGrid w:val="0"/>
          <w:sz w:val="22"/>
          <w:szCs w:val="22"/>
        </w:rPr>
      </w:pPr>
    </w:p>
    <w:p w14:paraId="4F4B2736" w14:textId="77777777" w:rsidR="00DA2B02" w:rsidRPr="00FC06CB" w:rsidRDefault="00DA2B02" w:rsidP="00DA2B02">
      <w:pPr>
        <w:numPr>
          <w:ilvl w:val="12"/>
          <w:numId w:val="0"/>
        </w:numPr>
        <w:jc w:val="center"/>
        <w:rPr>
          <w:b/>
          <w:bCs/>
          <w:noProof/>
          <w:sz w:val="22"/>
          <w:szCs w:val="22"/>
        </w:rPr>
      </w:pPr>
      <w:r w:rsidRPr="00FC06CB">
        <w:rPr>
          <w:b/>
          <w:bCs/>
          <w:noProof/>
          <w:sz w:val="22"/>
          <w:szCs w:val="22"/>
        </w:rPr>
        <w:t>Kliqqo 5 mg/5 mg plėvele dengtos tabletės</w:t>
      </w:r>
    </w:p>
    <w:p w14:paraId="112C2C0B" w14:textId="77777777" w:rsidR="00DA2B02" w:rsidRPr="00FC06CB" w:rsidRDefault="00DA2B02" w:rsidP="00DA2B02">
      <w:pPr>
        <w:numPr>
          <w:ilvl w:val="12"/>
          <w:numId w:val="0"/>
        </w:numPr>
        <w:jc w:val="center"/>
        <w:rPr>
          <w:b/>
          <w:bCs/>
          <w:noProof/>
          <w:sz w:val="22"/>
          <w:szCs w:val="22"/>
        </w:rPr>
      </w:pPr>
      <w:r w:rsidRPr="00FC06CB">
        <w:rPr>
          <w:b/>
          <w:bCs/>
          <w:noProof/>
          <w:sz w:val="22"/>
          <w:szCs w:val="22"/>
        </w:rPr>
        <w:t>Kliqqo 5 mg/10 mg plėvele dengtos tabletės</w:t>
      </w:r>
    </w:p>
    <w:p w14:paraId="66A26B46" w14:textId="77777777" w:rsidR="00DA2B02" w:rsidRPr="002A31A7" w:rsidRDefault="00DA2B02" w:rsidP="00DA2B02">
      <w:pPr>
        <w:jc w:val="center"/>
        <w:rPr>
          <w:bCs/>
          <w:noProof/>
          <w:sz w:val="22"/>
          <w:szCs w:val="22"/>
        </w:rPr>
      </w:pPr>
      <w:r w:rsidRPr="002A31A7">
        <w:rPr>
          <w:bCs/>
          <w:noProof/>
          <w:sz w:val="22"/>
          <w:szCs w:val="22"/>
        </w:rPr>
        <w:t>nebivololis / amlodipinas</w:t>
      </w:r>
    </w:p>
    <w:p w14:paraId="7FFA4EFE" w14:textId="77777777" w:rsidR="00DA2B02" w:rsidRPr="00FC06CB" w:rsidRDefault="00DA2B02" w:rsidP="00DA2B02">
      <w:pPr>
        <w:rPr>
          <w:snapToGrid w:val="0"/>
          <w:color w:val="008000"/>
          <w:sz w:val="22"/>
          <w:szCs w:val="22"/>
        </w:rPr>
      </w:pPr>
    </w:p>
    <w:p w14:paraId="40B55C10" w14:textId="77777777" w:rsidR="00DA2B02" w:rsidRPr="00FC06CB" w:rsidRDefault="00DA2B02" w:rsidP="00DA2B02">
      <w:pPr>
        <w:suppressAutoHyphens/>
        <w:rPr>
          <w:snapToGrid w:val="0"/>
          <w:sz w:val="22"/>
          <w:szCs w:val="22"/>
        </w:rPr>
      </w:pPr>
      <w:r w:rsidRPr="00FC06CB">
        <w:rPr>
          <w:b/>
          <w:snapToGrid w:val="0"/>
          <w:sz w:val="22"/>
          <w:szCs w:val="22"/>
        </w:rPr>
        <w:t>Atidžiai perskaitykite visą šį lapelį, prieš pradėdami vartoti vaistą, nes jame pateikiama Jums svarbi informacija.</w:t>
      </w:r>
    </w:p>
    <w:p w14:paraId="089999F9" w14:textId="77777777" w:rsidR="00DA2B02" w:rsidRPr="00FC06CB" w:rsidRDefault="00DA2B02" w:rsidP="00DA2B02">
      <w:pPr>
        <w:numPr>
          <w:ilvl w:val="0"/>
          <w:numId w:val="3"/>
        </w:numPr>
        <w:tabs>
          <w:tab w:val="left" w:pos="567"/>
        </w:tabs>
        <w:spacing w:line="260" w:lineRule="exact"/>
        <w:ind w:left="567" w:right="-2" w:hanging="567"/>
        <w:rPr>
          <w:snapToGrid w:val="0"/>
          <w:sz w:val="22"/>
          <w:szCs w:val="22"/>
        </w:rPr>
      </w:pPr>
      <w:r w:rsidRPr="00FC06CB">
        <w:rPr>
          <w:snapToGrid w:val="0"/>
          <w:sz w:val="22"/>
          <w:szCs w:val="22"/>
        </w:rPr>
        <w:t xml:space="preserve">Neišmeskite šio lapelio, nes vėl gali prireikti jį perskaityti. </w:t>
      </w:r>
    </w:p>
    <w:p w14:paraId="07B495DD" w14:textId="77777777" w:rsidR="00DA2B02" w:rsidRPr="00FC06CB" w:rsidRDefault="00DA2B02" w:rsidP="00DA2B02">
      <w:pPr>
        <w:numPr>
          <w:ilvl w:val="0"/>
          <w:numId w:val="3"/>
        </w:numPr>
        <w:tabs>
          <w:tab w:val="left" w:pos="567"/>
        </w:tabs>
        <w:spacing w:line="260" w:lineRule="exact"/>
        <w:ind w:left="567" w:right="-2" w:hanging="567"/>
        <w:rPr>
          <w:snapToGrid w:val="0"/>
          <w:sz w:val="22"/>
          <w:szCs w:val="22"/>
        </w:rPr>
      </w:pPr>
      <w:r w:rsidRPr="00FC06CB">
        <w:rPr>
          <w:snapToGrid w:val="0"/>
          <w:sz w:val="22"/>
          <w:szCs w:val="22"/>
        </w:rPr>
        <w:t>Jeigu kiltų daugiau klausimų, kreipkitės į gydytoją arba vaistininką.</w:t>
      </w:r>
    </w:p>
    <w:p w14:paraId="35E5FFCD" w14:textId="77777777" w:rsidR="00DA2B02" w:rsidRPr="00FC06CB" w:rsidRDefault="00DA2B02" w:rsidP="00DA2B02">
      <w:pPr>
        <w:tabs>
          <w:tab w:val="left" w:pos="567"/>
        </w:tabs>
        <w:ind w:left="567" w:right="-2" w:hanging="567"/>
        <w:rPr>
          <w:snapToGrid w:val="0"/>
          <w:sz w:val="22"/>
          <w:szCs w:val="22"/>
        </w:rPr>
      </w:pPr>
      <w:r w:rsidRPr="00FC06CB">
        <w:rPr>
          <w:snapToGrid w:val="0"/>
          <w:sz w:val="22"/>
          <w:szCs w:val="22"/>
        </w:rPr>
        <w:t>-</w:t>
      </w:r>
      <w:r w:rsidRPr="00FC06CB">
        <w:rPr>
          <w:snapToGrid w:val="0"/>
          <w:sz w:val="22"/>
          <w:szCs w:val="22"/>
        </w:rPr>
        <w:tab/>
        <w:t>Šis vaistas skirtas tik Jums, todėl kitiems žmonėms jo duoti negalima. Vaistas gali jiems pakenkti (net tiems, kurių ligos požymiai yra tokie patys kaip Jūsų).</w:t>
      </w:r>
    </w:p>
    <w:p w14:paraId="53931E02" w14:textId="77777777" w:rsidR="00DA2B02" w:rsidRPr="00FC06CB" w:rsidRDefault="00DA2B02" w:rsidP="00DA2B02">
      <w:pPr>
        <w:numPr>
          <w:ilvl w:val="0"/>
          <w:numId w:val="3"/>
        </w:numPr>
        <w:tabs>
          <w:tab w:val="left" w:pos="567"/>
        </w:tabs>
        <w:spacing w:line="260" w:lineRule="exact"/>
        <w:ind w:left="567" w:hanging="567"/>
        <w:rPr>
          <w:snapToGrid w:val="0"/>
          <w:sz w:val="22"/>
          <w:szCs w:val="22"/>
        </w:rPr>
      </w:pPr>
      <w:r w:rsidRPr="00FC06CB">
        <w:rPr>
          <w:snapToGrid w:val="0"/>
          <w:sz w:val="22"/>
          <w:szCs w:val="22"/>
        </w:rPr>
        <w:t>Jeigu pasireiškė šalutinis poveikis (net jeigu jis šiame lapelyje nenurodytas), kreipkitės į gydytoją arba vaistininką. Žr. 4 skyrių.</w:t>
      </w:r>
    </w:p>
    <w:p w14:paraId="4DF317F4" w14:textId="77777777" w:rsidR="00DA2B02" w:rsidRPr="00FC06CB" w:rsidRDefault="00DA2B02" w:rsidP="00DA2B02">
      <w:pPr>
        <w:ind w:right="-2"/>
        <w:rPr>
          <w:snapToGrid w:val="0"/>
          <w:sz w:val="22"/>
          <w:szCs w:val="22"/>
        </w:rPr>
      </w:pPr>
    </w:p>
    <w:p w14:paraId="01EAD4B2"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Apie ką rašoma šiame lapelyje?</w:t>
      </w:r>
    </w:p>
    <w:p w14:paraId="28EE571B" w14:textId="77777777" w:rsidR="00DA2B02" w:rsidRPr="00FC06CB" w:rsidRDefault="00DA2B02" w:rsidP="00DA2B02">
      <w:pPr>
        <w:numPr>
          <w:ilvl w:val="12"/>
          <w:numId w:val="0"/>
        </w:numPr>
        <w:ind w:left="284" w:right="-2"/>
        <w:rPr>
          <w:snapToGrid w:val="0"/>
          <w:sz w:val="22"/>
          <w:szCs w:val="22"/>
        </w:rPr>
      </w:pPr>
    </w:p>
    <w:p w14:paraId="5A906141" w14:textId="77777777" w:rsidR="00DA2B02" w:rsidRPr="00FC06CB" w:rsidRDefault="00DA2B02" w:rsidP="00DA2B02">
      <w:pPr>
        <w:numPr>
          <w:ilvl w:val="12"/>
          <w:numId w:val="0"/>
        </w:numPr>
        <w:tabs>
          <w:tab w:val="left" w:pos="709"/>
        </w:tabs>
        <w:ind w:right="-2"/>
        <w:rPr>
          <w:snapToGrid w:val="0"/>
          <w:sz w:val="22"/>
          <w:szCs w:val="22"/>
        </w:rPr>
      </w:pPr>
      <w:r w:rsidRPr="00FC06CB">
        <w:rPr>
          <w:snapToGrid w:val="0"/>
          <w:sz w:val="22"/>
          <w:szCs w:val="22"/>
        </w:rPr>
        <w:t>1.</w:t>
      </w:r>
      <w:r w:rsidRPr="00FC06CB">
        <w:rPr>
          <w:snapToGrid w:val="0"/>
          <w:sz w:val="22"/>
          <w:szCs w:val="22"/>
        </w:rPr>
        <w:tab/>
        <w:t xml:space="preserve">Kas yra </w:t>
      </w:r>
      <w:proofErr w:type="spellStart"/>
      <w:r w:rsidRPr="00FC06CB">
        <w:rPr>
          <w:snapToGrid w:val="0"/>
          <w:sz w:val="22"/>
          <w:szCs w:val="22"/>
        </w:rPr>
        <w:t>Kliqqo</w:t>
      </w:r>
      <w:proofErr w:type="spellEnd"/>
      <w:r w:rsidRPr="00FC06CB">
        <w:rPr>
          <w:snapToGrid w:val="0"/>
          <w:sz w:val="22"/>
          <w:szCs w:val="22"/>
        </w:rPr>
        <w:t xml:space="preserve"> ir kam jis vartojamas </w:t>
      </w:r>
    </w:p>
    <w:p w14:paraId="6FEFDF2A" w14:textId="77777777" w:rsidR="00DA2B02" w:rsidRPr="00FC06CB" w:rsidRDefault="00DA2B02" w:rsidP="00DA2B02">
      <w:pPr>
        <w:numPr>
          <w:ilvl w:val="12"/>
          <w:numId w:val="0"/>
        </w:numPr>
        <w:tabs>
          <w:tab w:val="left" w:pos="709"/>
        </w:tabs>
        <w:ind w:right="-2"/>
        <w:rPr>
          <w:snapToGrid w:val="0"/>
          <w:sz w:val="22"/>
          <w:szCs w:val="22"/>
        </w:rPr>
      </w:pPr>
      <w:r w:rsidRPr="00FC06CB">
        <w:rPr>
          <w:snapToGrid w:val="0"/>
          <w:sz w:val="22"/>
          <w:szCs w:val="22"/>
        </w:rPr>
        <w:t>2.</w:t>
      </w:r>
      <w:r w:rsidRPr="00FC06CB">
        <w:rPr>
          <w:snapToGrid w:val="0"/>
          <w:sz w:val="22"/>
          <w:szCs w:val="22"/>
        </w:rPr>
        <w:tab/>
        <w:t xml:space="preserve">Kas žinotina prieš vartojant </w:t>
      </w:r>
      <w:proofErr w:type="spellStart"/>
      <w:r w:rsidRPr="00FC06CB">
        <w:rPr>
          <w:snapToGrid w:val="0"/>
          <w:sz w:val="22"/>
          <w:szCs w:val="22"/>
        </w:rPr>
        <w:t>Kliqqo</w:t>
      </w:r>
      <w:proofErr w:type="spellEnd"/>
    </w:p>
    <w:p w14:paraId="60514551" w14:textId="77777777" w:rsidR="00DA2B02" w:rsidRPr="00FC06CB" w:rsidRDefault="00DA2B02" w:rsidP="00DA2B02">
      <w:pPr>
        <w:numPr>
          <w:ilvl w:val="12"/>
          <w:numId w:val="0"/>
        </w:numPr>
        <w:tabs>
          <w:tab w:val="left" w:pos="709"/>
        </w:tabs>
        <w:ind w:right="-2"/>
        <w:rPr>
          <w:snapToGrid w:val="0"/>
          <w:sz w:val="22"/>
          <w:szCs w:val="22"/>
        </w:rPr>
      </w:pPr>
      <w:r w:rsidRPr="00FC06CB">
        <w:rPr>
          <w:snapToGrid w:val="0"/>
          <w:sz w:val="22"/>
          <w:szCs w:val="22"/>
        </w:rPr>
        <w:t>3.</w:t>
      </w:r>
      <w:r w:rsidRPr="00FC06CB">
        <w:rPr>
          <w:snapToGrid w:val="0"/>
          <w:sz w:val="22"/>
          <w:szCs w:val="22"/>
        </w:rPr>
        <w:tab/>
        <w:t xml:space="preserve">Kaip vartoti </w:t>
      </w:r>
      <w:proofErr w:type="spellStart"/>
      <w:r w:rsidRPr="00FC06CB">
        <w:rPr>
          <w:snapToGrid w:val="0"/>
          <w:sz w:val="22"/>
          <w:szCs w:val="22"/>
        </w:rPr>
        <w:t>Kliqqo</w:t>
      </w:r>
      <w:proofErr w:type="spellEnd"/>
    </w:p>
    <w:p w14:paraId="28DD2665" w14:textId="77777777" w:rsidR="00DA2B02" w:rsidRPr="00FC06CB" w:rsidRDefault="00DA2B02" w:rsidP="00DA2B02">
      <w:pPr>
        <w:numPr>
          <w:ilvl w:val="12"/>
          <w:numId w:val="0"/>
        </w:numPr>
        <w:tabs>
          <w:tab w:val="left" w:pos="709"/>
        </w:tabs>
        <w:ind w:right="-2"/>
        <w:rPr>
          <w:snapToGrid w:val="0"/>
          <w:sz w:val="22"/>
          <w:szCs w:val="22"/>
        </w:rPr>
      </w:pPr>
      <w:r w:rsidRPr="00FC06CB">
        <w:rPr>
          <w:snapToGrid w:val="0"/>
          <w:sz w:val="22"/>
          <w:szCs w:val="22"/>
        </w:rPr>
        <w:t>4.</w:t>
      </w:r>
      <w:r w:rsidRPr="00FC06CB">
        <w:rPr>
          <w:snapToGrid w:val="0"/>
          <w:sz w:val="22"/>
          <w:szCs w:val="22"/>
        </w:rPr>
        <w:tab/>
        <w:t xml:space="preserve">Galimas šalutinis poveikis </w:t>
      </w:r>
    </w:p>
    <w:p w14:paraId="4716AEBB" w14:textId="77777777" w:rsidR="00DA2B02" w:rsidRPr="00FC06CB" w:rsidRDefault="00DA2B02" w:rsidP="00DA2B02">
      <w:pPr>
        <w:numPr>
          <w:ilvl w:val="12"/>
          <w:numId w:val="0"/>
        </w:numPr>
        <w:tabs>
          <w:tab w:val="left" w:pos="709"/>
        </w:tabs>
        <w:ind w:right="-2"/>
        <w:rPr>
          <w:snapToGrid w:val="0"/>
          <w:sz w:val="22"/>
          <w:szCs w:val="22"/>
        </w:rPr>
      </w:pPr>
      <w:r w:rsidRPr="00FC06CB">
        <w:rPr>
          <w:snapToGrid w:val="0"/>
          <w:sz w:val="22"/>
          <w:szCs w:val="22"/>
        </w:rPr>
        <w:t>5.</w:t>
      </w:r>
      <w:r w:rsidRPr="00FC06CB">
        <w:rPr>
          <w:snapToGrid w:val="0"/>
          <w:sz w:val="22"/>
          <w:szCs w:val="22"/>
        </w:rPr>
        <w:tab/>
        <w:t xml:space="preserve">Kaip laikyti </w:t>
      </w:r>
      <w:proofErr w:type="spellStart"/>
      <w:r w:rsidRPr="00FC06CB">
        <w:rPr>
          <w:snapToGrid w:val="0"/>
          <w:sz w:val="22"/>
          <w:szCs w:val="22"/>
        </w:rPr>
        <w:t>Kliqqo</w:t>
      </w:r>
      <w:proofErr w:type="spellEnd"/>
    </w:p>
    <w:p w14:paraId="4C3A250F" w14:textId="77777777" w:rsidR="00DA2B02" w:rsidRPr="00FC06CB" w:rsidRDefault="00DA2B02" w:rsidP="00DA2B02">
      <w:pPr>
        <w:numPr>
          <w:ilvl w:val="12"/>
          <w:numId w:val="0"/>
        </w:numPr>
        <w:tabs>
          <w:tab w:val="left" w:pos="709"/>
        </w:tabs>
        <w:ind w:right="-2"/>
        <w:rPr>
          <w:snapToGrid w:val="0"/>
          <w:sz w:val="22"/>
          <w:szCs w:val="22"/>
        </w:rPr>
      </w:pPr>
      <w:r w:rsidRPr="00FC06CB">
        <w:rPr>
          <w:snapToGrid w:val="0"/>
          <w:sz w:val="22"/>
          <w:szCs w:val="22"/>
        </w:rPr>
        <w:t>6.</w:t>
      </w:r>
      <w:r w:rsidRPr="00FC06CB">
        <w:rPr>
          <w:snapToGrid w:val="0"/>
          <w:sz w:val="22"/>
          <w:szCs w:val="22"/>
        </w:rPr>
        <w:tab/>
        <w:t>Pakuotės turinys ir kita informacija</w:t>
      </w:r>
    </w:p>
    <w:p w14:paraId="6DAC8437" w14:textId="77777777" w:rsidR="00DA2B02" w:rsidRPr="00FC06CB" w:rsidRDefault="00DA2B02" w:rsidP="00DA2B02">
      <w:pPr>
        <w:numPr>
          <w:ilvl w:val="12"/>
          <w:numId w:val="0"/>
        </w:numPr>
        <w:ind w:right="-2"/>
        <w:rPr>
          <w:snapToGrid w:val="0"/>
          <w:sz w:val="22"/>
          <w:szCs w:val="22"/>
        </w:rPr>
      </w:pPr>
    </w:p>
    <w:p w14:paraId="0E593509" w14:textId="77777777" w:rsidR="00DA2B02" w:rsidRPr="00FC06CB" w:rsidRDefault="00DA2B02" w:rsidP="00DA2B02">
      <w:pPr>
        <w:numPr>
          <w:ilvl w:val="12"/>
          <w:numId w:val="0"/>
        </w:numPr>
        <w:ind w:right="-2"/>
        <w:rPr>
          <w:snapToGrid w:val="0"/>
          <w:sz w:val="22"/>
          <w:szCs w:val="22"/>
        </w:rPr>
      </w:pPr>
    </w:p>
    <w:p w14:paraId="0F5441E9"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1.</w:t>
      </w:r>
      <w:r w:rsidRPr="00FC06CB">
        <w:rPr>
          <w:b/>
          <w:bCs/>
          <w:snapToGrid w:val="0"/>
          <w:sz w:val="22"/>
          <w:szCs w:val="22"/>
          <w:lang w:eastAsia="x-none"/>
        </w:rPr>
        <w:tab/>
        <w:t xml:space="preserve">Kas yra </w:t>
      </w:r>
      <w:proofErr w:type="spellStart"/>
      <w:r w:rsidRPr="00FC06CB">
        <w:rPr>
          <w:b/>
          <w:bCs/>
          <w:snapToGrid w:val="0"/>
          <w:sz w:val="22"/>
          <w:szCs w:val="22"/>
        </w:rPr>
        <w:t>Kliqqo</w:t>
      </w:r>
      <w:proofErr w:type="spellEnd"/>
      <w:r w:rsidRPr="00FC06CB">
        <w:rPr>
          <w:b/>
          <w:bCs/>
          <w:snapToGrid w:val="0"/>
          <w:sz w:val="22"/>
          <w:szCs w:val="22"/>
          <w:lang w:eastAsia="x-none"/>
        </w:rPr>
        <w:t xml:space="preserve"> ir kam jis vartojamas</w:t>
      </w:r>
    </w:p>
    <w:p w14:paraId="2E713E7E" w14:textId="77777777" w:rsidR="00DA2B02" w:rsidRPr="00FC06CB" w:rsidRDefault="00DA2B02" w:rsidP="00DA2B02">
      <w:pPr>
        <w:numPr>
          <w:ilvl w:val="12"/>
          <w:numId w:val="0"/>
        </w:numPr>
        <w:ind w:right="-2"/>
        <w:rPr>
          <w:snapToGrid w:val="0"/>
          <w:sz w:val="22"/>
          <w:szCs w:val="22"/>
        </w:rPr>
      </w:pPr>
    </w:p>
    <w:p w14:paraId="4977401D" w14:textId="77777777" w:rsidR="00DA2B02" w:rsidRDefault="00DA2B02" w:rsidP="00DA2B02">
      <w:pPr>
        <w:pBdr>
          <w:top w:val="nil"/>
          <w:left w:val="nil"/>
          <w:bottom w:val="nil"/>
          <w:right w:val="nil"/>
          <w:between w:val="nil"/>
        </w:pBdr>
        <w:rPr>
          <w:color w:val="000000"/>
          <w:sz w:val="22"/>
          <w:szCs w:val="22"/>
        </w:rPr>
      </w:pPr>
      <w:proofErr w:type="spellStart"/>
      <w:r w:rsidRPr="00FC06CB">
        <w:rPr>
          <w:color w:val="000000"/>
          <w:sz w:val="22"/>
          <w:szCs w:val="22"/>
        </w:rPr>
        <w:t>Kliqqo</w:t>
      </w:r>
      <w:proofErr w:type="spellEnd"/>
      <w:r w:rsidRPr="00FC06CB">
        <w:rPr>
          <w:color w:val="000000"/>
          <w:sz w:val="22"/>
          <w:szCs w:val="22"/>
        </w:rPr>
        <w:t xml:space="preserve"> sudėtyje yra dvi veikliosios medžiagos</w:t>
      </w:r>
      <w:r>
        <w:rPr>
          <w:color w:val="000000"/>
          <w:sz w:val="22"/>
          <w:szCs w:val="22"/>
        </w:rPr>
        <w:t>:</w:t>
      </w:r>
      <w:r w:rsidRPr="00FC06CB">
        <w:rPr>
          <w:color w:val="000000"/>
          <w:sz w:val="22"/>
          <w:szCs w:val="22"/>
        </w:rPr>
        <w:t xml:space="preserve"> </w:t>
      </w:r>
      <w:proofErr w:type="spellStart"/>
      <w:r w:rsidRPr="00FC06CB">
        <w:rPr>
          <w:color w:val="000000"/>
          <w:sz w:val="22"/>
          <w:szCs w:val="22"/>
        </w:rPr>
        <w:t>nebivololis</w:t>
      </w:r>
      <w:proofErr w:type="spellEnd"/>
      <w:r w:rsidRPr="00FC06CB">
        <w:rPr>
          <w:color w:val="000000"/>
          <w:sz w:val="22"/>
          <w:szCs w:val="22"/>
        </w:rPr>
        <w:t xml:space="preserve"> ir </w:t>
      </w:r>
      <w:proofErr w:type="spellStart"/>
      <w:r w:rsidRPr="00FC06CB">
        <w:rPr>
          <w:color w:val="000000"/>
          <w:sz w:val="22"/>
          <w:szCs w:val="22"/>
        </w:rPr>
        <w:t>amlodipinas</w:t>
      </w:r>
      <w:proofErr w:type="spellEnd"/>
      <w:r w:rsidRPr="00FC06CB">
        <w:rPr>
          <w:color w:val="000000"/>
          <w:sz w:val="22"/>
          <w:szCs w:val="22"/>
        </w:rPr>
        <w:t>. Abi šios medžiagos padeda kontrol</w:t>
      </w:r>
      <w:r>
        <w:rPr>
          <w:color w:val="000000"/>
          <w:sz w:val="22"/>
          <w:szCs w:val="22"/>
        </w:rPr>
        <w:t>iuoti Jūsų kraujospūdį.</w:t>
      </w:r>
    </w:p>
    <w:p w14:paraId="7EE3784A" w14:textId="77777777" w:rsidR="00DA2B02" w:rsidRPr="00FC06CB" w:rsidRDefault="00DA2B02" w:rsidP="00DA2B02">
      <w:pPr>
        <w:pBdr>
          <w:top w:val="nil"/>
          <w:left w:val="nil"/>
          <w:bottom w:val="nil"/>
          <w:right w:val="nil"/>
          <w:between w:val="nil"/>
        </w:pBdr>
        <w:rPr>
          <w:color w:val="000000"/>
          <w:sz w:val="22"/>
          <w:szCs w:val="22"/>
        </w:rPr>
      </w:pPr>
    </w:p>
    <w:p w14:paraId="778AB454" w14:textId="77777777" w:rsidR="00DA2B02" w:rsidRPr="00FC06CB" w:rsidRDefault="00DA2B02" w:rsidP="00DA2B02">
      <w:pPr>
        <w:ind w:left="567" w:hanging="567"/>
        <w:rPr>
          <w:sz w:val="22"/>
          <w:szCs w:val="22"/>
        </w:rPr>
      </w:pPr>
      <w:r w:rsidRPr="00FC06CB">
        <w:rPr>
          <w:sz w:val="22"/>
          <w:szCs w:val="22"/>
        </w:rPr>
        <w:t>•</w:t>
      </w:r>
      <w:r w:rsidRPr="00FC06CB">
        <w:rPr>
          <w:sz w:val="22"/>
          <w:szCs w:val="22"/>
        </w:rPr>
        <w:tab/>
      </w:r>
      <w:proofErr w:type="spellStart"/>
      <w:r>
        <w:rPr>
          <w:sz w:val="22"/>
          <w:szCs w:val="22"/>
        </w:rPr>
        <w:t>N</w:t>
      </w:r>
      <w:r w:rsidRPr="00FC06CB">
        <w:rPr>
          <w:sz w:val="22"/>
          <w:szCs w:val="22"/>
        </w:rPr>
        <w:t>ebivololis</w:t>
      </w:r>
      <w:proofErr w:type="spellEnd"/>
      <w:r>
        <w:rPr>
          <w:sz w:val="22"/>
          <w:szCs w:val="22"/>
        </w:rPr>
        <w:t xml:space="preserve"> – tai vaistas širdies ir kraujagyslių ligom gydyti, priklausantis </w:t>
      </w:r>
      <w:proofErr w:type="spellStart"/>
      <w:r>
        <w:rPr>
          <w:sz w:val="22"/>
          <w:szCs w:val="22"/>
        </w:rPr>
        <w:t>selektyviasiais</w:t>
      </w:r>
      <w:proofErr w:type="spellEnd"/>
      <w:r>
        <w:rPr>
          <w:sz w:val="22"/>
          <w:szCs w:val="22"/>
        </w:rPr>
        <w:t xml:space="preserve"> beta </w:t>
      </w:r>
      <w:proofErr w:type="spellStart"/>
      <w:r>
        <w:rPr>
          <w:sz w:val="22"/>
          <w:szCs w:val="22"/>
        </w:rPr>
        <w:t>adrenoreceptorių</w:t>
      </w:r>
      <w:proofErr w:type="spellEnd"/>
      <w:r>
        <w:rPr>
          <w:sz w:val="22"/>
          <w:szCs w:val="22"/>
        </w:rPr>
        <w:t xml:space="preserve"> blokatoriais vadinamų vaistų grupei</w:t>
      </w:r>
      <w:r w:rsidRPr="00FC06CB">
        <w:rPr>
          <w:sz w:val="22"/>
          <w:szCs w:val="22"/>
        </w:rPr>
        <w:t xml:space="preserve"> (</w:t>
      </w:r>
      <w:r>
        <w:rPr>
          <w:sz w:val="22"/>
          <w:szCs w:val="22"/>
        </w:rPr>
        <w:t>t</w:t>
      </w:r>
      <w:r w:rsidRPr="00FC06CB">
        <w:rPr>
          <w:sz w:val="22"/>
          <w:szCs w:val="22"/>
        </w:rPr>
        <w:t>.</w:t>
      </w:r>
      <w:r>
        <w:rPr>
          <w:sz w:val="22"/>
          <w:szCs w:val="22"/>
        </w:rPr>
        <w:t xml:space="preserve"> y</w:t>
      </w:r>
      <w:r w:rsidRPr="00FC06CB">
        <w:rPr>
          <w:sz w:val="22"/>
          <w:szCs w:val="22"/>
        </w:rPr>
        <w:t xml:space="preserve">. </w:t>
      </w:r>
      <w:r>
        <w:rPr>
          <w:sz w:val="22"/>
          <w:szCs w:val="22"/>
        </w:rPr>
        <w:t>selektyviai širdies ir kraujagyslių sistemą veikiantys vaistai</w:t>
      </w:r>
      <w:r w:rsidRPr="00FC06CB">
        <w:rPr>
          <w:sz w:val="22"/>
          <w:szCs w:val="22"/>
        </w:rPr>
        <w:t xml:space="preserve">). </w:t>
      </w:r>
      <w:r>
        <w:rPr>
          <w:sz w:val="22"/>
          <w:szCs w:val="22"/>
        </w:rPr>
        <w:t>Jis saugo nuo širdies susitraukimų padažnėjimo</w:t>
      </w:r>
      <w:r w:rsidRPr="00FC06CB">
        <w:rPr>
          <w:sz w:val="22"/>
          <w:szCs w:val="22"/>
        </w:rPr>
        <w:t xml:space="preserve"> </w:t>
      </w:r>
      <w:r>
        <w:rPr>
          <w:sz w:val="22"/>
          <w:szCs w:val="22"/>
        </w:rPr>
        <w:t>ir kontroliuoja, kokia jėga širdis išstumia kraują</w:t>
      </w:r>
      <w:r w:rsidRPr="00FC06CB">
        <w:rPr>
          <w:sz w:val="22"/>
          <w:szCs w:val="22"/>
        </w:rPr>
        <w:t xml:space="preserve">. </w:t>
      </w:r>
      <w:r>
        <w:rPr>
          <w:sz w:val="22"/>
          <w:szCs w:val="22"/>
        </w:rPr>
        <w:t>Be to, jis plečia kraujagysles ir tai prisideda prie kraujospūdžio mažėjimo.</w:t>
      </w:r>
    </w:p>
    <w:p w14:paraId="1F34E7B0" w14:textId="77777777" w:rsidR="00DA2B02" w:rsidRPr="00FC06CB" w:rsidRDefault="00DA2B02" w:rsidP="00DA2B02">
      <w:pPr>
        <w:ind w:left="567" w:hanging="567"/>
        <w:rPr>
          <w:sz w:val="22"/>
          <w:szCs w:val="22"/>
        </w:rPr>
      </w:pPr>
    </w:p>
    <w:p w14:paraId="4BA91770" w14:textId="77777777" w:rsidR="00DA2B02" w:rsidRPr="00FC06CB" w:rsidRDefault="00DA2B02" w:rsidP="00DA2B02">
      <w:pPr>
        <w:ind w:left="567" w:hanging="567"/>
        <w:rPr>
          <w:sz w:val="22"/>
          <w:szCs w:val="22"/>
        </w:rPr>
      </w:pPr>
      <w:r w:rsidRPr="00FC06CB">
        <w:rPr>
          <w:sz w:val="22"/>
          <w:szCs w:val="22"/>
        </w:rPr>
        <w:t>•</w:t>
      </w:r>
      <w:r w:rsidRPr="00FC06CB">
        <w:rPr>
          <w:sz w:val="22"/>
          <w:szCs w:val="22"/>
        </w:rPr>
        <w:tab/>
      </w:r>
      <w:proofErr w:type="spellStart"/>
      <w:r>
        <w:rPr>
          <w:sz w:val="22"/>
          <w:szCs w:val="22"/>
        </w:rPr>
        <w:t>A</w:t>
      </w:r>
      <w:r w:rsidRPr="00FC06CB">
        <w:rPr>
          <w:sz w:val="22"/>
          <w:szCs w:val="22"/>
        </w:rPr>
        <w:t>mlodipin</w:t>
      </w:r>
      <w:r>
        <w:rPr>
          <w:sz w:val="22"/>
          <w:szCs w:val="22"/>
        </w:rPr>
        <w:t>as</w:t>
      </w:r>
      <w:proofErr w:type="spellEnd"/>
      <w:r>
        <w:rPr>
          <w:sz w:val="22"/>
          <w:szCs w:val="22"/>
        </w:rPr>
        <w:t xml:space="preserve"> priklauso kalcio kanalų blokatoriais vadinamų vaistų grupei</w:t>
      </w:r>
      <w:r w:rsidRPr="00FC06CB">
        <w:rPr>
          <w:sz w:val="22"/>
          <w:szCs w:val="22"/>
        </w:rPr>
        <w:t xml:space="preserve">. </w:t>
      </w:r>
      <w:proofErr w:type="spellStart"/>
      <w:r w:rsidRPr="00FC06CB">
        <w:rPr>
          <w:sz w:val="22"/>
          <w:szCs w:val="22"/>
        </w:rPr>
        <w:t>Amlodipin</w:t>
      </w:r>
      <w:r>
        <w:rPr>
          <w:sz w:val="22"/>
          <w:szCs w:val="22"/>
        </w:rPr>
        <w:t>as</w:t>
      </w:r>
      <w:proofErr w:type="spellEnd"/>
      <w:r>
        <w:rPr>
          <w:sz w:val="22"/>
          <w:szCs w:val="22"/>
        </w:rPr>
        <w:t xml:space="preserve"> neleidžia kalciui patekti į kraujagyslių sieneles ir tai neleidžia kraujagyslėms susitraukti, dėl to mažėja kraujospūdis</w:t>
      </w:r>
      <w:r w:rsidRPr="00FC06CB">
        <w:rPr>
          <w:sz w:val="22"/>
          <w:szCs w:val="22"/>
        </w:rPr>
        <w:t>.</w:t>
      </w:r>
    </w:p>
    <w:p w14:paraId="30F50EFC" w14:textId="77777777" w:rsidR="00DA2B02" w:rsidRPr="00FC06CB" w:rsidRDefault="00DA2B02" w:rsidP="00DA2B02">
      <w:pPr>
        <w:rPr>
          <w:sz w:val="22"/>
          <w:szCs w:val="22"/>
        </w:rPr>
      </w:pPr>
    </w:p>
    <w:p w14:paraId="444CB795" w14:textId="77777777" w:rsidR="00DA2B02" w:rsidRPr="00FC06CB" w:rsidRDefault="00DA2B02" w:rsidP="00DA2B02">
      <w:pPr>
        <w:rPr>
          <w:sz w:val="22"/>
          <w:szCs w:val="22"/>
        </w:rPr>
      </w:pPr>
      <w:proofErr w:type="spellStart"/>
      <w:r>
        <w:rPr>
          <w:sz w:val="22"/>
          <w:szCs w:val="22"/>
        </w:rPr>
        <w:t>Kliqqo</w:t>
      </w:r>
      <w:proofErr w:type="spellEnd"/>
      <w:r w:rsidRPr="00FC06CB">
        <w:rPr>
          <w:sz w:val="22"/>
          <w:szCs w:val="22"/>
        </w:rPr>
        <w:t xml:space="preserve"> </w:t>
      </w:r>
      <w:r>
        <w:rPr>
          <w:sz w:val="22"/>
          <w:szCs w:val="22"/>
        </w:rPr>
        <w:t xml:space="preserve">vartojamas gydyti suaugusiems pacientams, kurie dėl padidėjusio kraujospūdžio jau yra gydomi tokiomis pat </w:t>
      </w:r>
      <w:proofErr w:type="spellStart"/>
      <w:r w:rsidRPr="00FC06CB">
        <w:rPr>
          <w:sz w:val="22"/>
          <w:szCs w:val="22"/>
          <w:lang w:eastAsia="en-IE"/>
        </w:rPr>
        <w:t>nebivolol</w:t>
      </w:r>
      <w:r>
        <w:rPr>
          <w:sz w:val="22"/>
          <w:szCs w:val="22"/>
          <w:lang w:eastAsia="en-IE"/>
        </w:rPr>
        <w:t>io</w:t>
      </w:r>
      <w:proofErr w:type="spellEnd"/>
      <w:r>
        <w:rPr>
          <w:sz w:val="22"/>
          <w:szCs w:val="22"/>
          <w:lang w:eastAsia="en-IE"/>
        </w:rPr>
        <w:t xml:space="preserve"> ir </w:t>
      </w:r>
      <w:proofErr w:type="spellStart"/>
      <w:r>
        <w:rPr>
          <w:sz w:val="22"/>
          <w:szCs w:val="22"/>
          <w:lang w:eastAsia="en-IE"/>
        </w:rPr>
        <w:t>amlodipino</w:t>
      </w:r>
      <w:proofErr w:type="spellEnd"/>
      <w:r>
        <w:rPr>
          <w:sz w:val="22"/>
          <w:szCs w:val="22"/>
          <w:lang w:eastAsia="en-IE"/>
        </w:rPr>
        <w:t>, esančių atskirų tablečių sudėtyje, dozėmis</w:t>
      </w:r>
      <w:r w:rsidRPr="00FC06CB">
        <w:rPr>
          <w:sz w:val="22"/>
          <w:szCs w:val="22"/>
          <w:lang w:eastAsia="en-IE"/>
        </w:rPr>
        <w:t>.</w:t>
      </w:r>
    </w:p>
    <w:p w14:paraId="4E2BA765" w14:textId="77777777" w:rsidR="00DA2B02" w:rsidRDefault="00DA2B02" w:rsidP="00DA2B02">
      <w:pPr>
        <w:numPr>
          <w:ilvl w:val="12"/>
          <w:numId w:val="0"/>
        </w:numPr>
        <w:ind w:right="-2"/>
        <w:rPr>
          <w:sz w:val="22"/>
          <w:szCs w:val="22"/>
        </w:rPr>
      </w:pPr>
    </w:p>
    <w:p w14:paraId="7BC1A67A" w14:textId="77777777" w:rsidR="00DA2B02" w:rsidRPr="00FC06CB" w:rsidRDefault="00DA2B02" w:rsidP="00DA2B02">
      <w:pPr>
        <w:numPr>
          <w:ilvl w:val="12"/>
          <w:numId w:val="0"/>
        </w:numPr>
        <w:ind w:right="-2"/>
        <w:rPr>
          <w:snapToGrid w:val="0"/>
          <w:sz w:val="22"/>
          <w:szCs w:val="22"/>
        </w:rPr>
      </w:pPr>
    </w:p>
    <w:p w14:paraId="4F1C9FE3"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2.</w:t>
      </w:r>
      <w:r w:rsidRPr="00FC06CB">
        <w:rPr>
          <w:b/>
          <w:bCs/>
          <w:snapToGrid w:val="0"/>
          <w:sz w:val="22"/>
          <w:szCs w:val="22"/>
          <w:lang w:eastAsia="x-none"/>
        </w:rPr>
        <w:tab/>
        <w:t xml:space="preserve">Kas žinotina prieš vartojant </w:t>
      </w:r>
      <w:proofErr w:type="spellStart"/>
      <w:r>
        <w:rPr>
          <w:b/>
          <w:bCs/>
          <w:snapToGrid w:val="0"/>
          <w:sz w:val="22"/>
          <w:szCs w:val="22"/>
          <w:lang w:eastAsia="x-none"/>
        </w:rPr>
        <w:t>Kliqqo</w:t>
      </w:r>
      <w:proofErr w:type="spellEnd"/>
    </w:p>
    <w:p w14:paraId="182EB430" w14:textId="77777777" w:rsidR="00DA2B02" w:rsidRPr="00FC06CB" w:rsidRDefault="00DA2B02" w:rsidP="00DA2B02">
      <w:pPr>
        <w:numPr>
          <w:ilvl w:val="12"/>
          <w:numId w:val="0"/>
        </w:numPr>
        <w:ind w:right="-2"/>
        <w:rPr>
          <w:snapToGrid w:val="0"/>
          <w:sz w:val="22"/>
          <w:szCs w:val="22"/>
        </w:rPr>
      </w:pPr>
    </w:p>
    <w:p w14:paraId="52C35E6B"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Kliqqo</w:t>
      </w:r>
      <w:proofErr w:type="spellEnd"/>
      <w:r w:rsidRPr="00FC06CB">
        <w:rPr>
          <w:b/>
          <w:bCs/>
          <w:snapToGrid w:val="0"/>
          <w:sz w:val="22"/>
          <w:szCs w:val="22"/>
          <w:lang w:eastAsia="x-none"/>
        </w:rPr>
        <w:t xml:space="preserve"> vartoti draudžiama</w:t>
      </w:r>
    </w:p>
    <w:p w14:paraId="2C0A0591"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sidRPr="006752A3">
        <w:rPr>
          <w:color w:val="000000"/>
          <w:sz w:val="22"/>
          <w:szCs w:val="22"/>
        </w:rPr>
        <w:t xml:space="preserve">jeigu yra alergija </w:t>
      </w:r>
      <w:proofErr w:type="spellStart"/>
      <w:r>
        <w:rPr>
          <w:color w:val="000000"/>
          <w:sz w:val="22"/>
          <w:szCs w:val="22"/>
        </w:rPr>
        <w:t>nebivololiui</w:t>
      </w:r>
      <w:proofErr w:type="spellEnd"/>
      <w:r>
        <w:rPr>
          <w:color w:val="000000"/>
          <w:sz w:val="22"/>
          <w:szCs w:val="22"/>
        </w:rPr>
        <w:t xml:space="preserve">, </w:t>
      </w:r>
      <w:proofErr w:type="spellStart"/>
      <w:r>
        <w:rPr>
          <w:color w:val="000000"/>
          <w:sz w:val="22"/>
          <w:szCs w:val="22"/>
        </w:rPr>
        <w:t>amlodipinui</w:t>
      </w:r>
      <w:proofErr w:type="spellEnd"/>
      <w:r w:rsidRPr="006752A3">
        <w:rPr>
          <w:snapToGrid w:val="0"/>
          <w:sz w:val="22"/>
          <w:szCs w:val="22"/>
        </w:rPr>
        <w:t xml:space="preserve"> ar </w:t>
      </w:r>
      <w:r>
        <w:rPr>
          <w:snapToGrid w:val="0"/>
          <w:sz w:val="22"/>
          <w:szCs w:val="22"/>
        </w:rPr>
        <w:t xml:space="preserve">tam tikriems kalcio kanalų blokatorių grupės vaistams, </w:t>
      </w:r>
      <w:proofErr w:type="spellStart"/>
      <w:r>
        <w:rPr>
          <w:snapToGrid w:val="0"/>
          <w:sz w:val="22"/>
          <w:szCs w:val="22"/>
        </w:rPr>
        <w:t>dihidropiridinams</w:t>
      </w:r>
      <w:proofErr w:type="spellEnd"/>
      <w:r>
        <w:rPr>
          <w:snapToGrid w:val="0"/>
          <w:sz w:val="22"/>
          <w:szCs w:val="22"/>
        </w:rPr>
        <w:t xml:space="preserve"> arba </w:t>
      </w:r>
      <w:r w:rsidRPr="006752A3">
        <w:rPr>
          <w:snapToGrid w:val="0"/>
          <w:sz w:val="22"/>
          <w:szCs w:val="22"/>
        </w:rPr>
        <w:t>bet kuriai pagalbinei šio vaisto medžiagai (jos išvardytos 6</w:t>
      </w:r>
      <w:r>
        <w:rPr>
          <w:snapToGrid w:val="0"/>
          <w:sz w:val="22"/>
          <w:szCs w:val="22"/>
        </w:rPr>
        <w:t> </w:t>
      </w:r>
      <w:r w:rsidRPr="006752A3">
        <w:rPr>
          <w:snapToGrid w:val="0"/>
          <w:sz w:val="22"/>
          <w:szCs w:val="22"/>
        </w:rPr>
        <w:t>skyriuje)</w:t>
      </w:r>
      <w:r>
        <w:rPr>
          <w:snapToGrid w:val="0"/>
          <w:sz w:val="22"/>
          <w:szCs w:val="22"/>
        </w:rPr>
        <w:t>;</w:t>
      </w:r>
    </w:p>
    <w:p w14:paraId="17844539"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sutrikusi Jūsų kepenų veikla;</w:t>
      </w:r>
    </w:p>
    <w:p w14:paraId="4860625D"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Jums yra pasireiškęs arba neseniai pasunkėjęs širdies nepakankamumas arba esate gydomi lašelinėmis į veną dėl kraujotakos nepakankamumo (šoko), pasireiškusio dėl ūminio širdies nepakankamumo, kad padėtų širdžiai dirbti;</w:t>
      </w:r>
    </w:p>
    <w:p w14:paraId="34AA6EA4"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jeigu turite tam tikrų pavojingų širdies laidumo sutrikimų (pvz., </w:t>
      </w:r>
      <w:r w:rsidRPr="006752A3">
        <w:rPr>
          <w:color w:val="000000"/>
          <w:sz w:val="22"/>
          <w:szCs w:val="22"/>
        </w:rPr>
        <w:t>2</w:t>
      </w:r>
      <w:r>
        <w:rPr>
          <w:color w:val="000000"/>
          <w:sz w:val="22"/>
          <w:szCs w:val="22"/>
        </w:rPr>
        <w:t xml:space="preserve">-ojo arba </w:t>
      </w:r>
      <w:r w:rsidRPr="006752A3">
        <w:rPr>
          <w:color w:val="000000"/>
          <w:sz w:val="22"/>
          <w:szCs w:val="22"/>
        </w:rPr>
        <w:t>3</w:t>
      </w:r>
      <w:r>
        <w:rPr>
          <w:color w:val="000000"/>
          <w:sz w:val="22"/>
          <w:szCs w:val="22"/>
        </w:rPr>
        <w:t>-ojo laipsnio</w:t>
      </w:r>
      <w:r w:rsidRPr="006752A3">
        <w:rPr>
          <w:color w:val="000000"/>
          <w:sz w:val="22"/>
          <w:szCs w:val="22"/>
        </w:rPr>
        <w:t xml:space="preserve"> </w:t>
      </w:r>
      <w:proofErr w:type="spellStart"/>
      <w:r w:rsidRPr="006752A3">
        <w:rPr>
          <w:color w:val="000000"/>
          <w:sz w:val="22"/>
          <w:szCs w:val="22"/>
        </w:rPr>
        <w:t>atrioventri</w:t>
      </w:r>
      <w:r>
        <w:rPr>
          <w:color w:val="000000"/>
          <w:sz w:val="22"/>
          <w:szCs w:val="22"/>
        </w:rPr>
        <w:t>kulinė</w:t>
      </w:r>
      <w:proofErr w:type="spellEnd"/>
      <w:r w:rsidRPr="006752A3">
        <w:rPr>
          <w:color w:val="000000"/>
          <w:sz w:val="22"/>
          <w:szCs w:val="22"/>
        </w:rPr>
        <w:t xml:space="preserve"> blo</w:t>
      </w:r>
      <w:r>
        <w:rPr>
          <w:color w:val="000000"/>
          <w:sz w:val="22"/>
          <w:szCs w:val="22"/>
        </w:rPr>
        <w:t>kada</w:t>
      </w:r>
      <w:r w:rsidRPr="006752A3">
        <w:rPr>
          <w:color w:val="000000"/>
          <w:sz w:val="22"/>
          <w:szCs w:val="22"/>
        </w:rPr>
        <w:t xml:space="preserve">, </w:t>
      </w:r>
      <w:r>
        <w:rPr>
          <w:color w:val="000000"/>
          <w:sz w:val="22"/>
          <w:szCs w:val="22"/>
        </w:rPr>
        <w:t>kiti širdies laidumo sutrikimai</w:t>
      </w:r>
      <w:r w:rsidRPr="006752A3">
        <w:rPr>
          <w:color w:val="000000"/>
          <w:sz w:val="22"/>
          <w:szCs w:val="22"/>
        </w:rPr>
        <w:t>)</w:t>
      </w:r>
      <w:r>
        <w:rPr>
          <w:color w:val="000000"/>
          <w:sz w:val="22"/>
          <w:szCs w:val="22"/>
        </w:rPr>
        <w:t>;</w:t>
      </w:r>
    </w:p>
    <w:p w14:paraId="09634FCA"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lastRenderedPageBreak/>
        <w:t>jeigu sergate</w:t>
      </w:r>
      <w:r w:rsidRPr="006752A3">
        <w:rPr>
          <w:color w:val="000000"/>
          <w:sz w:val="22"/>
          <w:szCs w:val="22"/>
        </w:rPr>
        <w:t xml:space="preserve"> astma </w:t>
      </w:r>
      <w:r>
        <w:rPr>
          <w:color w:val="000000"/>
          <w:sz w:val="22"/>
          <w:szCs w:val="22"/>
        </w:rPr>
        <w:t>arba pasireiškė švokštimas</w:t>
      </w:r>
      <w:r w:rsidRPr="006752A3">
        <w:rPr>
          <w:color w:val="000000"/>
          <w:sz w:val="22"/>
          <w:szCs w:val="22"/>
        </w:rPr>
        <w:t xml:space="preserve"> (</w:t>
      </w:r>
      <w:r>
        <w:rPr>
          <w:color w:val="000000"/>
          <w:sz w:val="22"/>
          <w:szCs w:val="22"/>
        </w:rPr>
        <w:t>šiuo metu arba buvo praeityje</w:t>
      </w:r>
      <w:r w:rsidRPr="006752A3">
        <w:rPr>
          <w:color w:val="000000"/>
          <w:sz w:val="22"/>
          <w:szCs w:val="22"/>
        </w:rPr>
        <w:t>)</w:t>
      </w:r>
      <w:r>
        <w:rPr>
          <w:color w:val="000000"/>
          <w:sz w:val="22"/>
          <w:szCs w:val="22"/>
        </w:rPr>
        <w:t>;</w:t>
      </w:r>
    </w:p>
    <w:p w14:paraId="41F8B36D"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sergate negydyta</w:t>
      </w:r>
      <w:r w:rsidRPr="006752A3">
        <w:rPr>
          <w:color w:val="000000"/>
          <w:sz w:val="22"/>
          <w:szCs w:val="22"/>
        </w:rPr>
        <w:t xml:space="preserve"> </w:t>
      </w:r>
      <w:proofErr w:type="spellStart"/>
      <w:r>
        <w:rPr>
          <w:color w:val="000000"/>
          <w:sz w:val="22"/>
          <w:szCs w:val="22"/>
        </w:rPr>
        <w:t>f</w:t>
      </w:r>
      <w:r w:rsidRPr="006752A3">
        <w:rPr>
          <w:color w:val="000000"/>
          <w:sz w:val="22"/>
          <w:szCs w:val="22"/>
        </w:rPr>
        <w:t>eochromoc</w:t>
      </w:r>
      <w:r>
        <w:rPr>
          <w:color w:val="000000"/>
          <w:sz w:val="22"/>
          <w:szCs w:val="22"/>
        </w:rPr>
        <w:t>i</w:t>
      </w:r>
      <w:r w:rsidRPr="006752A3">
        <w:rPr>
          <w:color w:val="000000"/>
          <w:sz w:val="22"/>
          <w:szCs w:val="22"/>
        </w:rPr>
        <w:t>toma</w:t>
      </w:r>
      <w:proofErr w:type="spellEnd"/>
      <w:r>
        <w:rPr>
          <w:color w:val="000000"/>
          <w:sz w:val="22"/>
          <w:szCs w:val="22"/>
        </w:rPr>
        <w:t xml:space="preserve"> (tai yra virš inkstų esančių liaukų [antinksčių] navikas);</w:t>
      </w:r>
    </w:p>
    <w:p w14:paraId="7D083B87"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sutrikęs</w:t>
      </w:r>
      <w:r w:rsidRPr="006752A3">
        <w:rPr>
          <w:color w:val="000000"/>
          <w:sz w:val="22"/>
          <w:szCs w:val="22"/>
        </w:rPr>
        <w:t xml:space="preserve"> metaboli</w:t>
      </w:r>
      <w:r>
        <w:rPr>
          <w:color w:val="000000"/>
          <w:sz w:val="22"/>
          <w:szCs w:val="22"/>
        </w:rPr>
        <w:t>zmas</w:t>
      </w:r>
      <w:r w:rsidRPr="006752A3">
        <w:rPr>
          <w:color w:val="000000"/>
          <w:sz w:val="22"/>
          <w:szCs w:val="22"/>
        </w:rPr>
        <w:t xml:space="preserve"> (</w:t>
      </w:r>
      <w:proofErr w:type="spellStart"/>
      <w:r w:rsidRPr="006752A3">
        <w:rPr>
          <w:color w:val="000000"/>
          <w:sz w:val="22"/>
          <w:szCs w:val="22"/>
        </w:rPr>
        <w:t>metaboli</w:t>
      </w:r>
      <w:r>
        <w:rPr>
          <w:color w:val="000000"/>
          <w:sz w:val="22"/>
          <w:szCs w:val="22"/>
        </w:rPr>
        <w:t>nė</w:t>
      </w:r>
      <w:proofErr w:type="spellEnd"/>
      <w:r w:rsidRPr="006752A3">
        <w:rPr>
          <w:color w:val="000000"/>
          <w:sz w:val="22"/>
          <w:szCs w:val="22"/>
        </w:rPr>
        <w:t xml:space="preserve"> </w:t>
      </w:r>
      <w:proofErr w:type="spellStart"/>
      <w:r w:rsidRPr="006752A3">
        <w:rPr>
          <w:color w:val="000000"/>
          <w:sz w:val="22"/>
          <w:szCs w:val="22"/>
        </w:rPr>
        <w:t>acido</w:t>
      </w:r>
      <w:r>
        <w:rPr>
          <w:color w:val="000000"/>
          <w:sz w:val="22"/>
          <w:szCs w:val="22"/>
        </w:rPr>
        <w:t>zė</w:t>
      </w:r>
      <w:proofErr w:type="spellEnd"/>
      <w:r w:rsidRPr="006752A3">
        <w:rPr>
          <w:color w:val="000000"/>
          <w:sz w:val="22"/>
          <w:szCs w:val="22"/>
        </w:rPr>
        <w:t>)</w:t>
      </w:r>
      <w:r>
        <w:rPr>
          <w:color w:val="000000"/>
          <w:sz w:val="22"/>
          <w:szCs w:val="22"/>
        </w:rPr>
        <w:t>;</w:t>
      </w:r>
    </w:p>
    <w:p w14:paraId="3FE0AF91"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retas pulsas</w:t>
      </w:r>
      <w:r w:rsidRPr="006752A3">
        <w:rPr>
          <w:color w:val="000000"/>
          <w:sz w:val="22"/>
          <w:szCs w:val="22"/>
        </w:rPr>
        <w:t xml:space="preserve"> (</w:t>
      </w:r>
      <w:r>
        <w:rPr>
          <w:color w:val="000000"/>
          <w:sz w:val="22"/>
          <w:szCs w:val="22"/>
        </w:rPr>
        <w:t>mažiau kaip</w:t>
      </w:r>
      <w:r w:rsidRPr="006752A3">
        <w:rPr>
          <w:color w:val="000000"/>
          <w:sz w:val="22"/>
          <w:szCs w:val="22"/>
        </w:rPr>
        <w:t xml:space="preserve"> 60 </w:t>
      </w:r>
      <w:proofErr w:type="spellStart"/>
      <w:r>
        <w:rPr>
          <w:color w:val="000000"/>
          <w:sz w:val="22"/>
          <w:szCs w:val="22"/>
        </w:rPr>
        <w:t>tviksnių</w:t>
      </w:r>
      <w:proofErr w:type="spellEnd"/>
      <w:r w:rsidRPr="006752A3">
        <w:rPr>
          <w:color w:val="000000"/>
          <w:sz w:val="22"/>
          <w:szCs w:val="22"/>
        </w:rPr>
        <w:t xml:space="preserve"> per minut</w:t>
      </w:r>
      <w:r>
        <w:rPr>
          <w:color w:val="000000"/>
          <w:sz w:val="22"/>
          <w:szCs w:val="22"/>
        </w:rPr>
        <w:t>ę</w:t>
      </w:r>
      <w:r w:rsidRPr="006752A3">
        <w:rPr>
          <w:color w:val="000000"/>
          <w:sz w:val="22"/>
          <w:szCs w:val="22"/>
        </w:rPr>
        <w:t>)</w:t>
      </w:r>
      <w:r>
        <w:rPr>
          <w:color w:val="000000"/>
          <w:sz w:val="22"/>
          <w:szCs w:val="22"/>
        </w:rPr>
        <w:t>;</w:t>
      </w:r>
    </w:p>
    <w:p w14:paraId="29BC1B87"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mažas arba labai mažas kraujospūdis;</w:t>
      </w:r>
    </w:p>
    <w:p w14:paraId="3078D952"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yra pavojingų kraujotakos sutrikimų rankose ar kojose;</w:t>
      </w:r>
    </w:p>
    <w:p w14:paraId="2735D903" w14:textId="77777777" w:rsidR="00DA2B02" w:rsidRPr="006752A3"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jeigu yra susiaurėjęs širdies aortos vožtuvas </w:t>
      </w:r>
      <w:r w:rsidRPr="006752A3">
        <w:rPr>
          <w:color w:val="000000"/>
          <w:sz w:val="22"/>
          <w:szCs w:val="22"/>
        </w:rPr>
        <w:t>(aort</w:t>
      </w:r>
      <w:r>
        <w:rPr>
          <w:color w:val="000000"/>
          <w:sz w:val="22"/>
          <w:szCs w:val="22"/>
        </w:rPr>
        <w:t>os</w:t>
      </w:r>
      <w:r w:rsidRPr="006752A3">
        <w:rPr>
          <w:color w:val="000000"/>
          <w:sz w:val="22"/>
          <w:szCs w:val="22"/>
        </w:rPr>
        <w:t xml:space="preserve"> steno</w:t>
      </w:r>
      <w:r>
        <w:rPr>
          <w:color w:val="000000"/>
          <w:sz w:val="22"/>
          <w:szCs w:val="22"/>
        </w:rPr>
        <w:t>zė</w:t>
      </w:r>
      <w:r w:rsidRPr="006752A3">
        <w:rPr>
          <w:color w:val="000000"/>
          <w:sz w:val="22"/>
          <w:szCs w:val="22"/>
        </w:rPr>
        <w:t xml:space="preserve">) </w:t>
      </w:r>
      <w:r>
        <w:rPr>
          <w:color w:val="000000"/>
          <w:sz w:val="22"/>
          <w:szCs w:val="22"/>
        </w:rPr>
        <w:t xml:space="preserve">arba pasireiškė </w:t>
      </w:r>
      <w:proofErr w:type="spellStart"/>
      <w:r>
        <w:rPr>
          <w:color w:val="000000"/>
          <w:sz w:val="22"/>
          <w:szCs w:val="22"/>
        </w:rPr>
        <w:t>kardiogeninis</w:t>
      </w:r>
      <w:proofErr w:type="spellEnd"/>
      <w:r>
        <w:rPr>
          <w:color w:val="000000"/>
          <w:sz w:val="22"/>
          <w:szCs w:val="22"/>
        </w:rPr>
        <w:t xml:space="preserve"> šokas </w:t>
      </w:r>
      <w:r w:rsidRPr="006752A3">
        <w:rPr>
          <w:color w:val="000000"/>
          <w:sz w:val="22"/>
          <w:szCs w:val="22"/>
        </w:rPr>
        <w:t>(</w:t>
      </w:r>
      <w:r>
        <w:rPr>
          <w:color w:val="000000"/>
          <w:sz w:val="22"/>
          <w:szCs w:val="22"/>
        </w:rPr>
        <w:t>būklė, kuriai esant, širdis nepajėgia organizmo aprūpinti pakankamu kraujo kiekiu</w:t>
      </w:r>
      <w:r w:rsidRPr="006752A3">
        <w:rPr>
          <w:color w:val="000000"/>
          <w:sz w:val="22"/>
          <w:szCs w:val="22"/>
        </w:rPr>
        <w:t>)</w:t>
      </w:r>
      <w:r>
        <w:rPr>
          <w:color w:val="000000"/>
          <w:sz w:val="22"/>
          <w:szCs w:val="22"/>
        </w:rPr>
        <w:t>;</w:t>
      </w:r>
    </w:p>
    <w:p w14:paraId="57D300BC" w14:textId="77777777" w:rsidR="00DA2B02" w:rsidRPr="005E518E"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jeigu Jums pasireiškė širdies nepakankamumas po patirto širdies priepuolio</w:t>
      </w:r>
      <w:r w:rsidRPr="006752A3">
        <w:rPr>
          <w:color w:val="000000"/>
          <w:sz w:val="22"/>
          <w:szCs w:val="22"/>
        </w:rPr>
        <w:t>.</w:t>
      </w:r>
    </w:p>
    <w:p w14:paraId="54D0126C" w14:textId="77777777" w:rsidR="00DA2B02" w:rsidRDefault="00DA2B02" w:rsidP="00DA2B02">
      <w:pPr>
        <w:numPr>
          <w:ilvl w:val="12"/>
          <w:numId w:val="0"/>
        </w:numPr>
        <w:ind w:right="-2"/>
        <w:rPr>
          <w:snapToGrid w:val="0"/>
          <w:sz w:val="22"/>
          <w:szCs w:val="22"/>
        </w:rPr>
      </w:pPr>
    </w:p>
    <w:p w14:paraId="4D5FA92D" w14:textId="77777777" w:rsidR="00DA2B02" w:rsidRPr="008E0681" w:rsidRDefault="00DA2B02" w:rsidP="00DA2B02">
      <w:pPr>
        <w:numPr>
          <w:ilvl w:val="12"/>
          <w:numId w:val="0"/>
        </w:numPr>
        <w:ind w:right="-2"/>
        <w:rPr>
          <w:snapToGrid w:val="0"/>
          <w:sz w:val="22"/>
          <w:szCs w:val="22"/>
        </w:rPr>
      </w:pPr>
      <w:r>
        <w:rPr>
          <w:snapToGrid w:val="0"/>
          <w:sz w:val="22"/>
          <w:szCs w:val="22"/>
        </w:rPr>
        <w:t xml:space="preserve">Jeigu yra pirmiau nurodytų aplinkybių, </w:t>
      </w:r>
      <w:proofErr w:type="spellStart"/>
      <w:r>
        <w:rPr>
          <w:snapToGrid w:val="0"/>
          <w:sz w:val="22"/>
          <w:szCs w:val="22"/>
        </w:rPr>
        <w:t>Kliqqo</w:t>
      </w:r>
      <w:proofErr w:type="spellEnd"/>
      <w:r>
        <w:rPr>
          <w:snapToGrid w:val="0"/>
          <w:sz w:val="22"/>
          <w:szCs w:val="22"/>
        </w:rPr>
        <w:t xml:space="preserve"> vartoti negalima. Jeigu abejojate, p</w:t>
      </w:r>
      <w:r w:rsidRPr="00FC06CB">
        <w:rPr>
          <w:snapToGrid w:val="0"/>
          <w:sz w:val="22"/>
          <w:szCs w:val="22"/>
        </w:rPr>
        <w:t xml:space="preserve">asitarkite su </w:t>
      </w:r>
      <w:r>
        <w:rPr>
          <w:snapToGrid w:val="0"/>
          <w:sz w:val="22"/>
          <w:szCs w:val="22"/>
        </w:rPr>
        <w:t xml:space="preserve">savo </w:t>
      </w:r>
      <w:r w:rsidRPr="00FC06CB">
        <w:rPr>
          <w:snapToGrid w:val="0"/>
          <w:sz w:val="22"/>
          <w:szCs w:val="22"/>
        </w:rPr>
        <w:t>gydytoju</w:t>
      </w:r>
      <w:r>
        <w:rPr>
          <w:snapToGrid w:val="0"/>
          <w:sz w:val="22"/>
          <w:szCs w:val="22"/>
        </w:rPr>
        <w:t>,</w:t>
      </w:r>
      <w:r w:rsidRPr="00FC06CB">
        <w:rPr>
          <w:snapToGrid w:val="0"/>
          <w:sz w:val="22"/>
          <w:szCs w:val="22"/>
        </w:rPr>
        <w:t xml:space="preserve"> prieš varto</w:t>
      </w:r>
      <w:r>
        <w:rPr>
          <w:snapToGrid w:val="0"/>
          <w:sz w:val="22"/>
          <w:szCs w:val="22"/>
        </w:rPr>
        <w:t xml:space="preserve">dami </w:t>
      </w:r>
      <w:proofErr w:type="spellStart"/>
      <w:r>
        <w:rPr>
          <w:snapToGrid w:val="0"/>
          <w:sz w:val="22"/>
          <w:szCs w:val="22"/>
        </w:rPr>
        <w:t>Kliqqo</w:t>
      </w:r>
      <w:proofErr w:type="spellEnd"/>
      <w:r w:rsidRPr="008E0681">
        <w:rPr>
          <w:snapToGrid w:val="0"/>
          <w:sz w:val="22"/>
          <w:szCs w:val="22"/>
        </w:rPr>
        <w:t>.</w:t>
      </w:r>
    </w:p>
    <w:p w14:paraId="69EA0B6C" w14:textId="77777777" w:rsidR="00DA2B02" w:rsidRPr="00FC06CB" w:rsidRDefault="00DA2B02" w:rsidP="00DA2B02">
      <w:pPr>
        <w:numPr>
          <w:ilvl w:val="12"/>
          <w:numId w:val="0"/>
        </w:numPr>
        <w:ind w:right="-2"/>
        <w:rPr>
          <w:snapToGrid w:val="0"/>
          <w:sz w:val="22"/>
          <w:szCs w:val="22"/>
        </w:rPr>
      </w:pPr>
    </w:p>
    <w:p w14:paraId="52C51389"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 xml:space="preserve">Įspėjimai ir atsargumo priemonės </w:t>
      </w:r>
    </w:p>
    <w:p w14:paraId="6D8B5EC9" w14:textId="77777777" w:rsidR="00DA2B02" w:rsidRPr="00FC06CB" w:rsidRDefault="00DA2B02" w:rsidP="00DA2B02">
      <w:pPr>
        <w:numPr>
          <w:ilvl w:val="12"/>
          <w:numId w:val="0"/>
        </w:numPr>
        <w:ind w:right="-2"/>
        <w:rPr>
          <w:snapToGrid w:val="0"/>
          <w:sz w:val="22"/>
          <w:szCs w:val="22"/>
        </w:rPr>
      </w:pPr>
      <w:r w:rsidRPr="00FC06CB">
        <w:rPr>
          <w:snapToGrid w:val="0"/>
          <w:sz w:val="22"/>
          <w:szCs w:val="22"/>
        </w:rPr>
        <w:t xml:space="preserve">Pasitarkite su </w:t>
      </w:r>
      <w:r>
        <w:rPr>
          <w:snapToGrid w:val="0"/>
          <w:sz w:val="22"/>
          <w:szCs w:val="22"/>
        </w:rPr>
        <w:t xml:space="preserve">savo </w:t>
      </w:r>
      <w:r w:rsidRPr="00FC06CB">
        <w:rPr>
          <w:snapToGrid w:val="0"/>
          <w:sz w:val="22"/>
          <w:szCs w:val="22"/>
        </w:rPr>
        <w:t xml:space="preserve">gydytoju arba vaistininku, prieš pradėdami vartoti </w:t>
      </w:r>
      <w:proofErr w:type="spellStart"/>
      <w:r>
        <w:rPr>
          <w:snapToGrid w:val="0"/>
          <w:sz w:val="22"/>
          <w:szCs w:val="22"/>
        </w:rPr>
        <w:t>Kliqqo</w:t>
      </w:r>
      <w:proofErr w:type="spellEnd"/>
      <w:r w:rsidRPr="00FC06CB">
        <w:rPr>
          <w:snapToGrid w:val="0"/>
          <w:sz w:val="22"/>
          <w:szCs w:val="22"/>
        </w:rPr>
        <w:t>.</w:t>
      </w:r>
    </w:p>
    <w:p w14:paraId="16C03411" w14:textId="77777777" w:rsidR="00DA2B02" w:rsidRPr="00BA15CD" w:rsidRDefault="00DA2B02" w:rsidP="00DA2B02">
      <w:pPr>
        <w:numPr>
          <w:ilvl w:val="12"/>
          <w:numId w:val="0"/>
        </w:numPr>
        <w:ind w:right="-2"/>
        <w:rPr>
          <w:snapToGrid w:val="0"/>
          <w:sz w:val="22"/>
          <w:szCs w:val="22"/>
        </w:rPr>
      </w:pPr>
    </w:p>
    <w:p w14:paraId="669A2B24" w14:textId="77777777" w:rsidR="00DA2B02" w:rsidRPr="00BA15CD" w:rsidRDefault="00DA2B02" w:rsidP="00DA2B02">
      <w:pPr>
        <w:numPr>
          <w:ilvl w:val="12"/>
          <w:numId w:val="0"/>
        </w:numPr>
        <w:ind w:right="-2"/>
        <w:rPr>
          <w:color w:val="000000"/>
          <w:sz w:val="22"/>
          <w:szCs w:val="22"/>
          <w:u w:val="single"/>
        </w:rPr>
      </w:pPr>
      <w:r>
        <w:rPr>
          <w:color w:val="000000"/>
          <w:sz w:val="22"/>
          <w:szCs w:val="22"/>
          <w:u w:val="single"/>
        </w:rPr>
        <w:t>Pasakykite savo gydytojui, jeigu</w:t>
      </w:r>
      <w:r w:rsidRPr="00BA15CD">
        <w:rPr>
          <w:color w:val="000000"/>
          <w:sz w:val="22"/>
          <w:szCs w:val="22"/>
          <w:u w:val="single"/>
        </w:rPr>
        <w:t>:</w:t>
      </w:r>
    </w:p>
    <w:p w14:paraId="43760268"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yra nenormaliai retas pulsas;</w:t>
      </w:r>
    </w:p>
    <w:p w14:paraId="21473310"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juntate skausmą krūtinėje dėl spontaniškai pasireiškusio širdies kraujagyslių spazmo, vadinamo</w:t>
      </w:r>
      <w:r w:rsidRPr="00BA15CD">
        <w:rPr>
          <w:color w:val="000000"/>
          <w:sz w:val="22"/>
          <w:szCs w:val="22"/>
        </w:rPr>
        <w:t xml:space="preserve"> </w:t>
      </w:r>
      <w:proofErr w:type="spellStart"/>
      <w:r w:rsidRPr="00BA15CD">
        <w:rPr>
          <w:color w:val="000000"/>
          <w:sz w:val="22"/>
          <w:szCs w:val="22"/>
        </w:rPr>
        <w:t>Prinzmetal</w:t>
      </w:r>
      <w:r>
        <w:rPr>
          <w:color w:val="000000"/>
          <w:sz w:val="22"/>
          <w:szCs w:val="22"/>
        </w:rPr>
        <w:t>io</w:t>
      </w:r>
      <w:proofErr w:type="spellEnd"/>
      <w:r w:rsidRPr="00BA15CD">
        <w:rPr>
          <w:color w:val="000000"/>
          <w:sz w:val="22"/>
          <w:szCs w:val="22"/>
        </w:rPr>
        <w:t xml:space="preserve"> </w:t>
      </w:r>
      <w:r>
        <w:rPr>
          <w:color w:val="000000"/>
          <w:sz w:val="22"/>
          <w:szCs w:val="22"/>
        </w:rPr>
        <w:t xml:space="preserve">krūtinės </w:t>
      </w:r>
      <w:r w:rsidRPr="00BA15CD">
        <w:rPr>
          <w:color w:val="000000"/>
          <w:sz w:val="22"/>
          <w:szCs w:val="22"/>
        </w:rPr>
        <w:t>angina</w:t>
      </w:r>
      <w:r>
        <w:rPr>
          <w:color w:val="000000"/>
          <w:sz w:val="22"/>
          <w:szCs w:val="22"/>
        </w:rPr>
        <w:t>;</w:t>
      </w:r>
    </w:p>
    <w:p w14:paraId="437EBA23"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sergate negydytu lėtiniu širdies nepakankamumu;</w:t>
      </w:r>
    </w:p>
    <w:p w14:paraId="6FB7BBEF"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Jums pasireiškė</w:t>
      </w:r>
      <w:r w:rsidRPr="00BA15CD">
        <w:rPr>
          <w:color w:val="000000"/>
          <w:sz w:val="22"/>
          <w:szCs w:val="22"/>
        </w:rPr>
        <w:t xml:space="preserve"> 1</w:t>
      </w:r>
      <w:r>
        <w:rPr>
          <w:color w:val="000000"/>
          <w:sz w:val="22"/>
          <w:szCs w:val="22"/>
        </w:rPr>
        <w:t>-ojo laipsnio širdies blokada</w:t>
      </w:r>
      <w:r w:rsidRPr="00BA15CD">
        <w:rPr>
          <w:color w:val="000000"/>
          <w:sz w:val="22"/>
          <w:szCs w:val="22"/>
        </w:rPr>
        <w:t xml:space="preserve"> (</w:t>
      </w:r>
      <w:r>
        <w:rPr>
          <w:color w:val="000000"/>
          <w:sz w:val="22"/>
          <w:szCs w:val="22"/>
        </w:rPr>
        <w:t>lengvo širdies laidumo sutrikimo tipas, dėl kurio pakinta širdies susitraukimų dažnis);</w:t>
      </w:r>
    </w:p>
    <w:p w14:paraId="76B1BD40"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yra bloga kraujotaka Jūsų rankose ir kojose (pvz., sergate Reino</w:t>
      </w:r>
      <w:r w:rsidRPr="00BA15CD">
        <w:rPr>
          <w:color w:val="000000"/>
          <w:sz w:val="22"/>
          <w:szCs w:val="22"/>
        </w:rPr>
        <w:t xml:space="preserve"> </w:t>
      </w:r>
      <w:r>
        <w:rPr>
          <w:color w:val="000000"/>
          <w:sz w:val="22"/>
          <w:szCs w:val="22"/>
        </w:rPr>
        <w:t>[</w:t>
      </w:r>
      <w:proofErr w:type="spellStart"/>
      <w:r w:rsidRPr="00BA15CD">
        <w:rPr>
          <w:color w:val="000000"/>
          <w:sz w:val="22"/>
          <w:szCs w:val="22"/>
        </w:rPr>
        <w:t>Raynaud</w:t>
      </w:r>
      <w:proofErr w:type="spellEnd"/>
      <w:r>
        <w:rPr>
          <w:color w:val="000000"/>
          <w:sz w:val="22"/>
          <w:szCs w:val="22"/>
        </w:rPr>
        <w:t>] liga ar sindromu),</w:t>
      </w:r>
      <w:r w:rsidRPr="00BA15CD">
        <w:rPr>
          <w:color w:val="000000"/>
          <w:sz w:val="22"/>
          <w:szCs w:val="22"/>
        </w:rPr>
        <w:t xml:space="preserve"> </w:t>
      </w:r>
      <w:r>
        <w:rPr>
          <w:color w:val="000000"/>
          <w:sz w:val="22"/>
          <w:szCs w:val="22"/>
        </w:rPr>
        <w:t>pasireiškia į mėšlungį panašus skausmas vaikštant;</w:t>
      </w:r>
    </w:p>
    <w:p w14:paraId="1BB64327"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turite ilgalaikių kvėpavimo sutrikimų; </w:t>
      </w:r>
    </w:p>
    <w:p w14:paraId="3A3AEF3B"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sergate</w:t>
      </w:r>
      <w:r w:rsidRPr="00BA15CD">
        <w:rPr>
          <w:color w:val="000000"/>
          <w:sz w:val="22"/>
          <w:szCs w:val="22"/>
        </w:rPr>
        <w:t xml:space="preserve"> diabet</w:t>
      </w:r>
      <w:r>
        <w:rPr>
          <w:color w:val="000000"/>
          <w:sz w:val="22"/>
          <w:szCs w:val="22"/>
        </w:rPr>
        <w:t>u</w:t>
      </w:r>
      <w:r w:rsidRPr="00BA15CD">
        <w:rPr>
          <w:color w:val="000000"/>
          <w:sz w:val="22"/>
          <w:szCs w:val="22"/>
        </w:rPr>
        <w:t xml:space="preserve">: </w:t>
      </w:r>
      <w:r>
        <w:rPr>
          <w:color w:val="000000"/>
          <w:sz w:val="22"/>
          <w:szCs w:val="22"/>
        </w:rPr>
        <w:t>š</w:t>
      </w:r>
      <w:r w:rsidRPr="00BA15CD">
        <w:rPr>
          <w:color w:val="000000"/>
          <w:sz w:val="22"/>
          <w:szCs w:val="22"/>
        </w:rPr>
        <w:t xml:space="preserve">is </w:t>
      </w:r>
      <w:r>
        <w:rPr>
          <w:color w:val="000000"/>
          <w:sz w:val="22"/>
          <w:szCs w:val="22"/>
        </w:rPr>
        <w:t>vaist</w:t>
      </w:r>
      <w:r w:rsidRPr="00BA15CD">
        <w:rPr>
          <w:color w:val="000000"/>
          <w:sz w:val="22"/>
          <w:szCs w:val="22"/>
        </w:rPr>
        <w:t xml:space="preserve">as </w:t>
      </w:r>
      <w:r>
        <w:rPr>
          <w:color w:val="000000"/>
          <w:sz w:val="22"/>
          <w:szCs w:val="22"/>
        </w:rPr>
        <w:t>neveikia cukraus kiekio kraujyje, bet gali maskuoti įspėjamuosius mažos cukraus koncentracijos požymius</w:t>
      </w:r>
      <w:r w:rsidRPr="00BA15CD">
        <w:rPr>
          <w:color w:val="000000"/>
          <w:sz w:val="22"/>
          <w:szCs w:val="22"/>
        </w:rPr>
        <w:t xml:space="preserve"> (</w:t>
      </w:r>
      <w:r>
        <w:rPr>
          <w:color w:val="000000"/>
          <w:sz w:val="22"/>
          <w:szCs w:val="22"/>
        </w:rPr>
        <w:t>pvz</w:t>
      </w:r>
      <w:r w:rsidRPr="00BA15CD">
        <w:rPr>
          <w:color w:val="000000"/>
          <w:sz w:val="22"/>
          <w:szCs w:val="22"/>
        </w:rPr>
        <w:t>.</w:t>
      </w:r>
      <w:r>
        <w:rPr>
          <w:color w:val="000000"/>
          <w:sz w:val="22"/>
          <w:szCs w:val="22"/>
        </w:rPr>
        <w:t>,</w:t>
      </w:r>
      <w:r w:rsidRPr="00BA15CD">
        <w:rPr>
          <w:color w:val="000000"/>
          <w:sz w:val="22"/>
          <w:szCs w:val="22"/>
        </w:rPr>
        <w:t xml:space="preserve"> </w:t>
      </w:r>
      <w:r>
        <w:rPr>
          <w:color w:val="000000"/>
          <w:sz w:val="22"/>
          <w:szCs w:val="22"/>
        </w:rPr>
        <w:t>dažno širdies plakimo jutimą</w:t>
      </w:r>
      <w:r w:rsidRPr="00BA15CD">
        <w:rPr>
          <w:color w:val="000000"/>
          <w:sz w:val="22"/>
          <w:szCs w:val="22"/>
        </w:rPr>
        <w:t xml:space="preserve">, </w:t>
      </w:r>
      <w:r>
        <w:rPr>
          <w:color w:val="000000"/>
          <w:sz w:val="22"/>
          <w:szCs w:val="22"/>
        </w:rPr>
        <w:t>dažną pulsą</w:t>
      </w:r>
      <w:r w:rsidRPr="00BA15CD">
        <w:rPr>
          <w:color w:val="000000"/>
          <w:sz w:val="22"/>
          <w:szCs w:val="22"/>
        </w:rPr>
        <w:t>)</w:t>
      </w:r>
      <w:r>
        <w:rPr>
          <w:color w:val="000000"/>
          <w:sz w:val="22"/>
          <w:szCs w:val="22"/>
        </w:rPr>
        <w:t xml:space="preserve"> </w:t>
      </w:r>
      <w:r w:rsidRPr="003532DB">
        <w:rPr>
          <w:sz w:val="22"/>
          <w:szCs w:val="22"/>
        </w:rPr>
        <w:t xml:space="preserve">ir gali padidinti sunkios hipoglikemijos riziką, kai vartojamas kartu su tam tikros rūšies vaistais nuo cukrinio diabeto, vadinamais </w:t>
      </w:r>
      <w:proofErr w:type="spellStart"/>
      <w:r w:rsidRPr="003532DB">
        <w:rPr>
          <w:sz w:val="22"/>
          <w:szCs w:val="22"/>
        </w:rPr>
        <w:t>sulfonilurėjos</w:t>
      </w:r>
      <w:proofErr w:type="spellEnd"/>
      <w:r w:rsidRPr="003532DB">
        <w:rPr>
          <w:sz w:val="22"/>
          <w:szCs w:val="22"/>
        </w:rPr>
        <w:t xml:space="preserve"> vaistiniais preparatais (pvz., </w:t>
      </w:r>
      <w:proofErr w:type="spellStart"/>
      <w:r w:rsidRPr="003532DB">
        <w:rPr>
          <w:sz w:val="22"/>
          <w:szCs w:val="22"/>
        </w:rPr>
        <w:t>glikvidonu</w:t>
      </w:r>
      <w:proofErr w:type="spellEnd"/>
      <w:r w:rsidRPr="003532DB">
        <w:rPr>
          <w:sz w:val="22"/>
          <w:szCs w:val="22"/>
        </w:rPr>
        <w:t xml:space="preserve">, </w:t>
      </w:r>
      <w:proofErr w:type="spellStart"/>
      <w:r w:rsidRPr="003532DB">
        <w:rPr>
          <w:sz w:val="22"/>
          <w:szCs w:val="22"/>
        </w:rPr>
        <w:t>gliklazidu</w:t>
      </w:r>
      <w:proofErr w:type="spellEnd"/>
      <w:r w:rsidRPr="003532DB">
        <w:rPr>
          <w:sz w:val="22"/>
          <w:szCs w:val="22"/>
        </w:rPr>
        <w:t xml:space="preserve">, </w:t>
      </w:r>
      <w:proofErr w:type="spellStart"/>
      <w:r w:rsidRPr="003532DB">
        <w:rPr>
          <w:sz w:val="22"/>
          <w:szCs w:val="22"/>
        </w:rPr>
        <w:t>glibenklamidu</w:t>
      </w:r>
      <w:proofErr w:type="spellEnd"/>
      <w:r w:rsidRPr="003532DB">
        <w:rPr>
          <w:sz w:val="22"/>
          <w:szCs w:val="22"/>
        </w:rPr>
        <w:t xml:space="preserve">, </w:t>
      </w:r>
      <w:proofErr w:type="spellStart"/>
      <w:r w:rsidRPr="003532DB">
        <w:rPr>
          <w:sz w:val="22"/>
          <w:szCs w:val="22"/>
        </w:rPr>
        <w:t>glipizidu</w:t>
      </w:r>
      <w:proofErr w:type="spellEnd"/>
      <w:r w:rsidRPr="003532DB">
        <w:rPr>
          <w:sz w:val="22"/>
          <w:szCs w:val="22"/>
        </w:rPr>
        <w:t xml:space="preserve">, </w:t>
      </w:r>
      <w:proofErr w:type="spellStart"/>
      <w:r w:rsidRPr="003532DB">
        <w:rPr>
          <w:sz w:val="22"/>
          <w:szCs w:val="22"/>
        </w:rPr>
        <w:t>glimepiridu</w:t>
      </w:r>
      <w:proofErr w:type="spellEnd"/>
      <w:r w:rsidRPr="003532DB">
        <w:rPr>
          <w:sz w:val="22"/>
          <w:szCs w:val="22"/>
        </w:rPr>
        <w:t xml:space="preserve"> arba </w:t>
      </w:r>
      <w:proofErr w:type="spellStart"/>
      <w:r w:rsidRPr="003532DB">
        <w:rPr>
          <w:sz w:val="22"/>
          <w:szCs w:val="22"/>
        </w:rPr>
        <w:t>tolbutamidu</w:t>
      </w:r>
      <w:proofErr w:type="spellEnd"/>
      <w:r w:rsidRPr="003532DB">
        <w:rPr>
          <w:sz w:val="22"/>
          <w:szCs w:val="22"/>
        </w:rPr>
        <w:t>)</w:t>
      </w:r>
      <w:r>
        <w:rPr>
          <w:color w:val="000000"/>
          <w:sz w:val="22"/>
          <w:szCs w:val="22"/>
        </w:rPr>
        <w:t>;</w:t>
      </w:r>
    </w:p>
    <w:p w14:paraId="01F88FE4"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yra pernelyg didelis skydliaukės aktyvumas</w:t>
      </w:r>
      <w:r w:rsidRPr="00BA15CD">
        <w:rPr>
          <w:color w:val="000000"/>
          <w:sz w:val="22"/>
          <w:szCs w:val="22"/>
        </w:rPr>
        <w:t xml:space="preserve">: </w:t>
      </w:r>
      <w:r>
        <w:rPr>
          <w:color w:val="000000"/>
          <w:sz w:val="22"/>
          <w:szCs w:val="22"/>
        </w:rPr>
        <w:t>š</w:t>
      </w:r>
      <w:r w:rsidRPr="00BA15CD">
        <w:rPr>
          <w:color w:val="000000"/>
          <w:sz w:val="22"/>
          <w:szCs w:val="22"/>
        </w:rPr>
        <w:t xml:space="preserve">is </w:t>
      </w:r>
      <w:r>
        <w:rPr>
          <w:color w:val="000000"/>
          <w:sz w:val="22"/>
          <w:szCs w:val="22"/>
        </w:rPr>
        <w:t>vaistas gali maskuoti</w:t>
      </w:r>
      <w:r w:rsidRPr="00BA15CD">
        <w:rPr>
          <w:color w:val="000000"/>
          <w:sz w:val="22"/>
          <w:szCs w:val="22"/>
        </w:rPr>
        <w:t xml:space="preserve"> </w:t>
      </w:r>
      <w:r>
        <w:rPr>
          <w:color w:val="000000"/>
          <w:sz w:val="22"/>
          <w:szCs w:val="22"/>
        </w:rPr>
        <w:t>dėl šios būklės pasireiškusio nenormaliai dažno širdies plakimo požymius;</w:t>
      </w:r>
    </w:p>
    <w:p w14:paraId="37B4CF0F"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pasireiškia alergija</w:t>
      </w:r>
      <w:r w:rsidRPr="00BA15CD">
        <w:rPr>
          <w:color w:val="000000"/>
          <w:sz w:val="22"/>
          <w:szCs w:val="22"/>
        </w:rPr>
        <w:t xml:space="preserve">: </w:t>
      </w:r>
      <w:r>
        <w:rPr>
          <w:color w:val="000000"/>
          <w:sz w:val="22"/>
          <w:szCs w:val="22"/>
        </w:rPr>
        <w:t>š</w:t>
      </w:r>
      <w:r w:rsidRPr="00BA15CD">
        <w:rPr>
          <w:color w:val="000000"/>
          <w:sz w:val="22"/>
          <w:szCs w:val="22"/>
        </w:rPr>
        <w:t xml:space="preserve">is </w:t>
      </w:r>
      <w:r>
        <w:rPr>
          <w:color w:val="000000"/>
          <w:sz w:val="22"/>
          <w:szCs w:val="22"/>
        </w:rPr>
        <w:t>vaistas gali sustiprinti Jūsų reakciją į žiedadulkes arba kitas medžiagas, kurioms esate alergiški;</w:t>
      </w:r>
    </w:p>
    <w:p w14:paraId="2E7832E4"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sergate arba kada nors sirgote žvyneline</w:t>
      </w:r>
      <w:r w:rsidRPr="00BA15CD">
        <w:rPr>
          <w:color w:val="000000"/>
          <w:sz w:val="22"/>
          <w:szCs w:val="22"/>
        </w:rPr>
        <w:t xml:space="preserve"> (</w:t>
      </w:r>
      <w:r>
        <w:rPr>
          <w:color w:val="000000"/>
          <w:sz w:val="22"/>
          <w:szCs w:val="22"/>
        </w:rPr>
        <w:t>t. y. odos liga, kuria sergant, odoje atsiranda pleiskanojančių rausvos spalvos dėmių</w:t>
      </w:r>
      <w:r w:rsidRPr="00BA15CD">
        <w:rPr>
          <w:color w:val="000000"/>
          <w:sz w:val="22"/>
          <w:szCs w:val="22"/>
        </w:rPr>
        <w:t>)</w:t>
      </w:r>
      <w:r>
        <w:rPr>
          <w:color w:val="000000"/>
          <w:sz w:val="22"/>
          <w:szCs w:val="22"/>
        </w:rPr>
        <w:t>;</w:t>
      </w:r>
    </w:p>
    <w:p w14:paraId="54452766"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 xml:space="preserve">jeigu planuojama atlikti chirurginę operaciją, visada pasakykite gydytojui anesteziologui iki pradedant anesteziją, kad vartojate </w:t>
      </w:r>
      <w:proofErr w:type="spellStart"/>
      <w:r>
        <w:rPr>
          <w:color w:val="000000"/>
          <w:sz w:val="22"/>
          <w:szCs w:val="22"/>
        </w:rPr>
        <w:t>Kliqqo</w:t>
      </w:r>
      <w:proofErr w:type="spellEnd"/>
      <w:r>
        <w:rPr>
          <w:color w:val="000000"/>
          <w:sz w:val="22"/>
          <w:szCs w:val="22"/>
        </w:rPr>
        <w:t>;</w:t>
      </w:r>
    </w:p>
    <w:p w14:paraId="7C055456"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neseniai patyrėte širdies priepuolį;</w:t>
      </w:r>
    </w:p>
    <w:p w14:paraId="738150BD"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neseniai buvo pasireiškęs širdies nepakankamumas arba turite širdies vožtuvų ar širdies raumens sutrikimų;</w:t>
      </w:r>
    </w:p>
    <w:p w14:paraId="43035946" w14:textId="77777777" w:rsidR="00DA2B02" w:rsidRPr="00BA15CD" w:rsidRDefault="00DA2B02" w:rsidP="00DA2B02">
      <w:pPr>
        <w:widowControl w:val="0"/>
        <w:numPr>
          <w:ilvl w:val="0"/>
          <w:numId w:val="10"/>
        </w:numPr>
        <w:pBdr>
          <w:top w:val="nil"/>
          <w:left w:val="nil"/>
          <w:bottom w:val="nil"/>
          <w:right w:val="nil"/>
          <w:between w:val="nil"/>
        </w:pBdr>
        <w:spacing w:line="253" w:lineRule="auto"/>
        <w:ind w:left="567" w:hanging="567"/>
        <w:rPr>
          <w:color w:val="000000"/>
          <w:sz w:val="22"/>
          <w:szCs w:val="22"/>
        </w:rPr>
      </w:pPr>
      <w:r>
        <w:rPr>
          <w:color w:val="000000"/>
          <w:sz w:val="22"/>
          <w:szCs w:val="22"/>
        </w:rPr>
        <w:t>yra labai padidėjęs kraujospūdis (</w:t>
      </w:r>
      <w:proofErr w:type="spellStart"/>
      <w:r>
        <w:rPr>
          <w:color w:val="000000"/>
          <w:sz w:val="22"/>
          <w:szCs w:val="22"/>
        </w:rPr>
        <w:t>hipertenzinė</w:t>
      </w:r>
      <w:proofErr w:type="spellEnd"/>
      <w:r>
        <w:rPr>
          <w:color w:val="000000"/>
          <w:sz w:val="22"/>
          <w:szCs w:val="22"/>
        </w:rPr>
        <w:t xml:space="preserve"> krizė).</w:t>
      </w:r>
    </w:p>
    <w:p w14:paraId="72849A95" w14:textId="77777777" w:rsidR="00DA2B02" w:rsidRPr="00BA15CD" w:rsidRDefault="00DA2B02" w:rsidP="00DA2B02">
      <w:pPr>
        <w:jc w:val="both"/>
        <w:rPr>
          <w:sz w:val="22"/>
          <w:szCs w:val="22"/>
          <w:highlight w:val="green"/>
        </w:rPr>
      </w:pPr>
    </w:p>
    <w:p w14:paraId="642B4342" w14:textId="77777777" w:rsidR="00DA2B02" w:rsidRPr="00BA15CD" w:rsidRDefault="00DA2B02" w:rsidP="00DA2B02">
      <w:pPr>
        <w:rPr>
          <w:sz w:val="22"/>
          <w:szCs w:val="22"/>
        </w:rPr>
      </w:pPr>
      <w:r>
        <w:rPr>
          <w:sz w:val="22"/>
          <w:szCs w:val="22"/>
        </w:rPr>
        <w:t>Kaip ir vartojant bet kuriuos kraujospūdį mažinančius vaistus, gali pernelyg sumažėti pacientų, turinčių širdies ar smegenų kraujotakos sutrikimų, kraujospūdis</w:t>
      </w:r>
      <w:r w:rsidRPr="00BA15CD">
        <w:rPr>
          <w:sz w:val="22"/>
          <w:szCs w:val="22"/>
        </w:rPr>
        <w:t xml:space="preserve"> </w:t>
      </w:r>
      <w:r>
        <w:rPr>
          <w:sz w:val="22"/>
          <w:szCs w:val="22"/>
        </w:rPr>
        <w:t>ir ištikti širdies priepuolis ar insultas.</w:t>
      </w:r>
      <w:r w:rsidRPr="00BA15CD">
        <w:rPr>
          <w:sz w:val="22"/>
          <w:szCs w:val="22"/>
        </w:rPr>
        <w:t xml:space="preserve"> </w:t>
      </w:r>
      <w:r>
        <w:rPr>
          <w:sz w:val="22"/>
          <w:szCs w:val="22"/>
        </w:rPr>
        <w:t>Todėl Jūsų gydytojas atidžiai matuos Jūsų kraujospūdį</w:t>
      </w:r>
      <w:r w:rsidRPr="00BA15CD">
        <w:rPr>
          <w:sz w:val="22"/>
          <w:szCs w:val="22"/>
        </w:rPr>
        <w:t>.</w:t>
      </w:r>
    </w:p>
    <w:p w14:paraId="6AC02200" w14:textId="77777777" w:rsidR="00DA2B02" w:rsidRPr="00BA15CD" w:rsidRDefault="00DA2B02" w:rsidP="00DA2B02">
      <w:pPr>
        <w:rPr>
          <w:sz w:val="22"/>
          <w:szCs w:val="22"/>
        </w:rPr>
      </w:pPr>
    </w:p>
    <w:p w14:paraId="67E550D6" w14:textId="77777777" w:rsidR="00DA2B02" w:rsidRPr="00BA15CD" w:rsidRDefault="00DA2B02" w:rsidP="00DA2B02">
      <w:pPr>
        <w:rPr>
          <w:sz w:val="22"/>
          <w:szCs w:val="22"/>
        </w:rPr>
      </w:pPr>
      <w:r>
        <w:rPr>
          <w:sz w:val="22"/>
          <w:szCs w:val="22"/>
        </w:rPr>
        <w:t>Taip pat žr. informaciją skyrelyje „</w:t>
      </w:r>
      <w:proofErr w:type="spellStart"/>
      <w:r>
        <w:rPr>
          <w:sz w:val="22"/>
          <w:szCs w:val="22"/>
        </w:rPr>
        <w:t>Kliqqo</w:t>
      </w:r>
      <w:proofErr w:type="spellEnd"/>
      <w:r>
        <w:rPr>
          <w:sz w:val="22"/>
          <w:szCs w:val="22"/>
        </w:rPr>
        <w:t xml:space="preserve"> vartoti draudžiama“.</w:t>
      </w:r>
    </w:p>
    <w:p w14:paraId="635AFEBA" w14:textId="77777777" w:rsidR="00DA2B02" w:rsidRPr="00FC06CB" w:rsidRDefault="00DA2B02" w:rsidP="00DA2B02">
      <w:pPr>
        <w:numPr>
          <w:ilvl w:val="12"/>
          <w:numId w:val="0"/>
        </w:numPr>
        <w:ind w:right="-2"/>
        <w:rPr>
          <w:snapToGrid w:val="0"/>
          <w:sz w:val="22"/>
          <w:szCs w:val="22"/>
        </w:rPr>
      </w:pPr>
    </w:p>
    <w:p w14:paraId="34EB0F5F"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Vaikams ir paaugliams</w:t>
      </w:r>
    </w:p>
    <w:p w14:paraId="38B97545" w14:textId="77777777" w:rsidR="00DA2B02" w:rsidRPr="008E7BCF" w:rsidRDefault="00DA2B02" w:rsidP="00DA2B02">
      <w:pPr>
        <w:rPr>
          <w:sz w:val="22"/>
          <w:szCs w:val="22"/>
        </w:rPr>
      </w:pPr>
      <w:r>
        <w:rPr>
          <w:sz w:val="22"/>
          <w:szCs w:val="22"/>
        </w:rPr>
        <w:t xml:space="preserve">Trūksta duomenų apie vaisto vartojimą vaikams ar jaunesniems kaip </w:t>
      </w:r>
      <w:r w:rsidRPr="008E7BCF">
        <w:rPr>
          <w:sz w:val="22"/>
          <w:szCs w:val="22"/>
        </w:rPr>
        <w:t>18</w:t>
      </w:r>
      <w:r>
        <w:rPr>
          <w:sz w:val="22"/>
          <w:szCs w:val="22"/>
        </w:rPr>
        <w:t xml:space="preserve"> metų paaugliams, todėl jiems vartoti </w:t>
      </w:r>
      <w:proofErr w:type="spellStart"/>
      <w:r>
        <w:rPr>
          <w:sz w:val="22"/>
          <w:szCs w:val="22"/>
        </w:rPr>
        <w:t>Kliqqo</w:t>
      </w:r>
      <w:proofErr w:type="spellEnd"/>
      <w:r>
        <w:rPr>
          <w:sz w:val="22"/>
          <w:szCs w:val="22"/>
        </w:rPr>
        <w:t xml:space="preserve"> nerekomenduojama</w:t>
      </w:r>
      <w:r w:rsidRPr="008E7BCF">
        <w:rPr>
          <w:sz w:val="22"/>
          <w:szCs w:val="22"/>
        </w:rPr>
        <w:t>.</w:t>
      </w:r>
    </w:p>
    <w:p w14:paraId="3DD4B607" w14:textId="77777777" w:rsidR="00DA2B02" w:rsidRPr="00FC06CB" w:rsidRDefault="00DA2B02" w:rsidP="00DA2B02">
      <w:pPr>
        <w:numPr>
          <w:ilvl w:val="12"/>
          <w:numId w:val="0"/>
        </w:numPr>
        <w:rPr>
          <w:b/>
          <w:snapToGrid w:val="0"/>
          <w:sz w:val="22"/>
          <w:szCs w:val="22"/>
        </w:rPr>
      </w:pPr>
    </w:p>
    <w:p w14:paraId="2457FBD8"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lastRenderedPageBreak/>
        <w:t xml:space="preserve">Kiti vaistai ir </w:t>
      </w:r>
      <w:proofErr w:type="spellStart"/>
      <w:r>
        <w:rPr>
          <w:b/>
          <w:bCs/>
          <w:snapToGrid w:val="0"/>
          <w:sz w:val="22"/>
          <w:szCs w:val="22"/>
          <w:lang w:eastAsia="x-none"/>
        </w:rPr>
        <w:t>Kliqqo</w:t>
      </w:r>
      <w:proofErr w:type="spellEnd"/>
    </w:p>
    <w:p w14:paraId="5E654404" w14:textId="77777777" w:rsidR="00DA2B02" w:rsidRPr="00744140" w:rsidRDefault="00DA2B02" w:rsidP="00DA2B02">
      <w:pPr>
        <w:keepNext/>
        <w:tabs>
          <w:tab w:val="left" w:pos="567"/>
        </w:tabs>
        <w:spacing w:line="260" w:lineRule="exact"/>
        <w:outlineLvl w:val="3"/>
        <w:rPr>
          <w:snapToGrid w:val="0"/>
          <w:sz w:val="22"/>
          <w:szCs w:val="22"/>
        </w:rPr>
      </w:pPr>
      <w:r w:rsidRPr="00441572">
        <w:rPr>
          <w:snapToGrid w:val="0"/>
          <w:sz w:val="22"/>
          <w:szCs w:val="22"/>
          <w:lang w:eastAsia="x-none"/>
        </w:rPr>
        <w:t>Jeigu</w:t>
      </w:r>
      <w:r w:rsidRPr="00441572">
        <w:rPr>
          <w:snapToGrid w:val="0"/>
          <w:sz w:val="22"/>
          <w:szCs w:val="22"/>
        </w:rPr>
        <w:t xml:space="preserve"> </w:t>
      </w:r>
      <w:r w:rsidRPr="008E7BCF">
        <w:rPr>
          <w:snapToGrid w:val="0"/>
          <w:sz w:val="22"/>
          <w:szCs w:val="22"/>
        </w:rPr>
        <w:t xml:space="preserve">vartojate ar neseniai vartojote kitų vaistų arba dėl to nesate tikri, apie tai pasakykite </w:t>
      </w:r>
      <w:r>
        <w:rPr>
          <w:snapToGrid w:val="0"/>
          <w:sz w:val="22"/>
          <w:szCs w:val="22"/>
        </w:rPr>
        <w:t xml:space="preserve">savo </w:t>
      </w:r>
      <w:r w:rsidRPr="008E7BCF">
        <w:rPr>
          <w:snapToGrid w:val="0"/>
          <w:sz w:val="22"/>
          <w:szCs w:val="22"/>
        </w:rPr>
        <w:t>gydytojui.</w:t>
      </w:r>
      <w:r>
        <w:rPr>
          <w:snapToGrid w:val="0"/>
          <w:sz w:val="22"/>
          <w:szCs w:val="22"/>
        </w:rPr>
        <w:t xml:space="preserve"> Ypač svarbu pasakyti, jeigu vartojate</w:t>
      </w:r>
      <w:r w:rsidRPr="008E7BCF">
        <w:rPr>
          <w:sz w:val="22"/>
          <w:szCs w:val="22"/>
        </w:rPr>
        <w:t>:</w:t>
      </w:r>
    </w:p>
    <w:p w14:paraId="6DEF3048" w14:textId="77777777" w:rsidR="00DA2B02" w:rsidRPr="008E7BCF" w:rsidRDefault="00DA2B02" w:rsidP="00DA2B02">
      <w:pPr>
        <w:rPr>
          <w:sz w:val="22"/>
          <w:szCs w:val="22"/>
        </w:rPr>
      </w:pPr>
    </w:p>
    <w:p w14:paraId="0C1C2A67"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kitų kraujospūdį mažinančių vaistų</w:t>
      </w:r>
      <w:r w:rsidRPr="008E7BCF">
        <w:rPr>
          <w:color w:val="000000"/>
          <w:sz w:val="22"/>
          <w:szCs w:val="22"/>
        </w:rPr>
        <w:t xml:space="preserve">, </w:t>
      </w:r>
      <w:r>
        <w:rPr>
          <w:color w:val="000000"/>
          <w:sz w:val="22"/>
          <w:szCs w:val="22"/>
        </w:rPr>
        <w:t>ne</w:t>
      </w:r>
      <w:r w:rsidRPr="008E7BCF">
        <w:rPr>
          <w:color w:val="000000"/>
          <w:sz w:val="22"/>
          <w:szCs w:val="22"/>
        </w:rPr>
        <w:t xml:space="preserve">s </w:t>
      </w:r>
      <w:proofErr w:type="spellStart"/>
      <w:r>
        <w:rPr>
          <w:color w:val="000000"/>
          <w:sz w:val="22"/>
          <w:szCs w:val="22"/>
        </w:rPr>
        <w:t>Kliqqo</w:t>
      </w:r>
      <w:proofErr w:type="spellEnd"/>
      <w:r>
        <w:rPr>
          <w:color w:val="000000"/>
          <w:sz w:val="22"/>
          <w:szCs w:val="22"/>
        </w:rPr>
        <w:t xml:space="preserve"> poveikis gali sustiprėti;</w:t>
      </w:r>
    </w:p>
    <w:p w14:paraId="2F9368CB"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a</w:t>
      </w:r>
      <w:r w:rsidRPr="008E7BCF">
        <w:rPr>
          <w:b/>
          <w:color w:val="000000"/>
          <w:sz w:val="22"/>
          <w:szCs w:val="22"/>
        </w:rPr>
        <w:t>m</w:t>
      </w:r>
      <w:r>
        <w:rPr>
          <w:b/>
          <w:color w:val="000000"/>
          <w:sz w:val="22"/>
          <w:szCs w:val="22"/>
        </w:rPr>
        <w:t>j</w:t>
      </w:r>
      <w:r w:rsidRPr="008E7BCF">
        <w:rPr>
          <w:b/>
          <w:color w:val="000000"/>
          <w:sz w:val="22"/>
          <w:szCs w:val="22"/>
        </w:rPr>
        <w:t>odaron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cibenzolin</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Pr>
          <w:b/>
          <w:color w:val="000000"/>
          <w:sz w:val="22"/>
          <w:szCs w:val="22"/>
        </w:rPr>
        <w:t>k</w:t>
      </w:r>
      <w:r w:rsidRPr="008E7BCF">
        <w:rPr>
          <w:b/>
          <w:color w:val="000000"/>
          <w:sz w:val="22"/>
          <w:szCs w:val="22"/>
        </w:rPr>
        <w:t>lonidin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digo</w:t>
      </w:r>
      <w:r>
        <w:rPr>
          <w:b/>
          <w:color w:val="000000"/>
          <w:sz w:val="22"/>
          <w:szCs w:val="22"/>
        </w:rPr>
        <w:t>ks</w:t>
      </w:r>
      <w:r w:rsidRPr="008E7BCF">
        <w:rPr>
          <w:b/>
          <w:color w:val="000000"/>
          <w:sz w:val="22"/>
          <w:szCs w:val="22"/>
        </w:rPr>
        <w:t>in</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sidRPr="008E7BCF">
        <w:rPr>
          <w:b/>
          <w:color w:val="000000"/>
          <w:sz w:val="22"/>
          <w:szCs w:val="22"/>
        </w:rPr>
        <w:t>diltiazem</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di</w:t>
      </w:r>
      <w:r>
        <w:rPr>
          <w:b/>
          <w:color w:val="000000"/>
          <w:sz w:val="22"/>
          <w:szCs w:val="22"/>
        </w:rPr>
        <w:t>z</w:t>
      </w:r>
      <w:r w:rsidRPr="008E7BCF">
        <w:rPr>
          <w:b/>
          <w:color w:val="000000"/>
          <w:sz w:val="22"/>
          <w:szCs w:val="22"/>
        </w:rPr>
        <w:t>op</w:t>
      </w:r>
      <w:r>
        <w:rPr>
          <w:b/>
          <w:color w:val="000000"/>
          <w:sz w:val="22"/>
          <w:szCs w:val="22"/>
        </w:rPr>
        <w:t>i</w:t>
      </w:r>
      <w:r w:rsidRPr="008E7BCF">
        <w:rPr>
          <w:b/>
          <w:color w:val="000000"/>
          <w:sz w:val="22"/>
          <w:szCs w:val="22"/>
        </w:rPr>
        <w:t>ramid</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sidRPr="008E7BCF">
        <w:rPr>
          <w:b/>
          <w:color w:val="000000"/>
          <w:sz w:val="22"/>
          <w:szCs w:val="22"/>
        </w:rPr>
        <w:t>felodipin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fle</w:t>
      </w:r>
      <w:r>
        <w:rPr>
          <w:b/>
          <w:color w:val="000000"/>
          <w:sz w:val="22"/>
          <w:szCs w:val="22"/>
        </w:rPr>
        <w:t>k</w:t>
      </w:r>
      <w:r w:rsidRPr="008E7BCF">
        <w:rPr>
          <w:b/>
          <w:color w:val="000000"/>
          <w:sz w:val="22"/>
          <w:szCs w:val="22"/>
        </w:rPr>
        <w:t>ainid</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guanfacin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h</w:t>
      </w:r>
      <w:r>
        <w:rPr>
          <w:b/>
          <w:color w:val="000000"/>
          <w:sz w:val="22"/>
          <w:szCs w:val="22"/>
        </w:rPr>
        <w:t>i</w:t>
      </w:r>
      <w:r w:rsidRPr="008E7BCF">
        <w:rPr>
          <w:b/>
          <w:color w:val="000000"/>
          <w:sz w:val="22"/>
          <w:szCs w:val="22"/>
        </w:rPr>
        <w:t>dro</w:t>
      </w:r>
      <w:r>
        <w:rPr>
          <w:b/>
          <w:color w:val="000000"/>
          <w:sz w:val="22"/>
          <w:szCs w:val="22"/>
        </w:rPr>
        <w:t>ch</w:t>
      </w:r>
      <w:r w:rsidRPr="008E7BCF">
        <w:rPr>
          <w:b/>
          <w:color w:val="000000"/>
          <w:sz w:val="22"/>
          <w:szCs w:val="22"/>
        </w:rPr>
        <w:t>inidin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lacidipin</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sidRPr="008E7BCF">
        <w:rPr>
          <w:b/>
          <w:color w:val="000000"/>
          <w:sz w:val="22"/>
          <w:szCs w:val="22"/>
        </w:rPr>
        <w:t>lido</w:t>
      </w:r>
      <w:r>
        <w:rPr>
          <w:b/>
          <w:color w:val="000000"/>
          <w:sz w:val="22"/>
          <w:szCs w:val="22"/>
        </w:rPr>
        <w:t>k</w:t>
      </w:r>
      <w:r w:rsidRPr="008E7BCF">
        <w:rPr>
          <w:b/>
          <w:color w:val="000000"/>
          <w:sz w:val="22"/>
          <w:szCs w:val="22"/>
        </w:rPr>
        <w:t>ain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met</w:t>
      </w:r>
      <w:r>
        <w:rPr>
          <w:b/>
          <w:color w:val="000000"/>
          <w:sz w:val="22"/>
          <w:szCs w:val="22"/>
        </w:rPr>
        <w:t>i</w:t>
      </w:r>
      <w:r w:rsidRPr="008E7BCF">
        <w:rPr>
          <w:b/>
          <w:color w:val="000000"/>
          <w:sz w:val="22"/>
          <w:szCs w:val="22"/>
        </w:rPr>
        <w:t>ldop</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me</w:t>
      </w:r>
      <w:r>
        <w:rPr>
          <w:b/>
          <w:color w:val="000000"/>
          <w:sz w:val="22"/>
          <w:szCs w:val="22"/>
        </w:rPr>
        <w:t>ks</w:t>
      </w:r>
      <w:r w:rsidRPr="008E7BCF">
        <w:rPr>
          <w:b/>
          <w:color w:val="000000"/>
          <w:sz w:val="22"/>
          <w:szCs w:val="22"/>
        </w:rPr>
        <w:t>iletin</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sidRPr="008E7BCF">
        <w:rPr>
          <w:b/>
          <w:color w:val="000000"/>
          <w:sz w:val="22"/>
          <w:szCs w:val="22"/>
        </w:rPr>
        <w:t>mo</w:t>
      </w:r>
      <w:r>
        <w:rPr>
          <w:b/>
          <w:color w:val="000000"/>
          <w:sz w:val="22"/>
          <w:szCs w:val="22"/>
        </w:rPr>
        <w:t>ks</w:t>
      </w:r>
      <w:r w:rsidRPr="008E7BCF">
        <w:rPr>
          <w:b/>
          <w:color w:val="000000"/>
          <w:sz w:val="22"/>
          <w:szCs w:val="22"/>
        </w:rPr>
        <w:t>onidin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ni</w:t>
      </w:r>
      <w:r>
        <w:rPr>
          <w:b/>
          <w:color w:val="000000"/>
          <w:sz w:val="22"/>
          <w:szCs w:val="22"/>
        </w:rPr>
        <w:t>k</w:t>
      </w:r>
      <w:r w:rsidRPr="008E7BCF">
        <w:rPr>
          <w:b/>
          <w:color w:val="000000"/>
          <w:sz w:val="22"/>
          <w:szCs w:val="22"/>
        </w:rPr>
        <w:t>ardipin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nifedipin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nimodipin</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sidRPr="008E7BCF">
        <w:rPr>
          <w:b/>
          <w:color w:val="000000"/>
          <w:sz w:val="22"/>
          <w:szCs w:val="22"/>
        </w:rPr>
        <w:t>nitrendipin</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sidRPr="008E7BCF">
        <w:rPr>
          <w:b/>
          <w:color w:val="000000"/>
          <w:sz w:val="22"/>
          <w:szCs w:val="22"/>
        </w:rPr>
        <w:t>propafenon</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Pr>
          <w:b/>
          <w:color w:val="000000"/>
          <w:sz w:val="22"/>
          <w:szCs w:val="22"/>
        </w:rPr>
        <w:t>ch</w:t>
      </w:r>
      <w:r w:rsidRPr="008E7BCF">
        <w:rPr>
          <w:b/>
          <w:color w:val="000000"/>
          <w:sz w:val="22"/>
          <w:szCs w:val="22"/>
        </w:rPr>
        <w:t>inidin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rilmenidin</w:t>
      </w:r>
      <w:r>
        <w:rPr>
          <w:b/>
          <w:color w:val="000000"/>
          <w:sz w:val="22"/>
          <w:szCs w:val="22"/>
        </w:rPr>
        <w:t>ą</w:t>
      </w:r>
      <w:proofErr w:type="spellEnd"/>
      <w:r w:rsidRPr="008E7BCF">
        <w:rPr>
          <w:color w:val="000000"/>
          <w:sz w:val="22"/>
          <w:szCs w:val="22"/>
        </w:rPr>
        <w:t xml:space="preserve">, </w:t>
      </w:r>
      <w:proofErr w:type="spellStart"/>
      <w:r w:rsidRPr="008E7BCF">
        <w:rPr>
          <w:b/>
          <w:color w:val="000000"/>
          <w:sz w:val="22"/>
          <w:szCs w:val="22"/>
        </w:rPr>
        <w:t>verapamil</w:t>
      </w:r>
      <w:r>
        <w:rPr>
          <w:b/>
          <w:color w:val="000000"/>
          <w:sz w:val="22"/>
          <w:szCs w:val="22"/>
        </w:rPr>
        <w:t>į</w:t>
      </w:r>
      <w:proofErr w:type="spellEnd"/>
      <w:r>
        <w:rPr>
          <w:color w:val="000000"/>
          <w:sz w:val="22"/>
          <w:szCs w:val="22"/>
        </w:rPr>
        <w:t xml:space="preserve"> (vaistų kraujospūdžiui kontroliuoti ir širdies sutrikimams gydyti);</w:t>
      </w:r>
    </w:p>
    <w:p w14:paraId="4527F023"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b</w:t>
      </w:r>
      <w:r w:rsidRPr="008E7BCF">
        <w:rPr>
          <w:b/>
          <w:color w:val="000000"/>
          <w:sz w:val="22"/>
          <w:szCs w:val="22"/>
        </w:rPr>
        <w:t>arbit</w:t>
      </w:r>
      <w:r>
        <w:rPr>
          <w:b/>
          <w:color w:val="000000"/>
          <w:sz w:val="22"/>
          <w:szCs w:val="22"/>
        </w:rPr>
        <w:t>ū</w:t>
      </w:r>
      <w:r w:rsidRPr="008E7BCF">
        <w:rPr>
          <w:b/>
          <w:color w:val="000000"/>
          <w:sz w:val="22"/>
          <w:szCs w:val="22"/>
        </w:rPr>
        <w:t>rat</w:t>
      </w:r>
      <w:r>
        <w:rPr>
          <w:b/>
          <w:color w:val="000000"/>
          <w:sz w:val="22"/>
          <w:szCs w:val="22"/>
        </w:rPr>
        <w:t>ų</w:t>
      </w:r>
      <w:r w:rsidRPr="008E7BCF">
        <w:rPr>
          <w:color w:val="000000"/>
          <w:sz w:val="22"/>
          <w:szCs w:val="22"/>
        </w:rPr>
        <w:t xml:space="preserve"> (</w:t>
      </w:r>
      <w:r>
        <w:rPr>
          <w:color w:val="000000"/>
          <w:sz w:val="22"/>
          <w:szCs w:val="22"/>
        </w:rPr>
        <w:t xml:space="preserve">grupė vaistų, kurie vartojami </w:t>
      </w:r>
      <w:proofErr w:type="spellStart"/>
      <w:r>
        <w:rPr>
          <w:color w:val="000000"/>
          <w:sz w:val="22"/>
          <w:szCs w:val="22"/>
        </w:rPr>
        <w:t>sedacijai</w:t>
      </w:r>
      <w:proofErr w:type="spellEnd"/>
      <w:r>
        <w:rPr>
          <w:color w:val="000000"/>
          <w:sz w:val="22"/>
          <w:szCs w:val="22"/>
        </w:rPr>
        <w:t xml:space="preserve"> sukelti ar gydant psichozes, bet taip pat jais gydomi </w:t>
      </w:r>
      <w:r w:rsidRPr="008E7BCF">
        <w:rPr>
          <w:color w:val="000000"/>
          <w:sz w:val="22"/>
          <w:szCs w:val="22"/>
        </w:rPr>
        <w:t>epileps</w:t>
      </w:r>
      <w:r>
        <w:rPr>
          <w:color w:val="000000"/>
          <w:sz w:val="22"/>
          <w:szCs w:val="22"/>
        </w:rPr>
        <w:t>ija</w:t>
      </w:r>
      <w:r w:rsidRPr="008E7BCF">
        <w:rPr>
          <w:color w:val="000000"/>
          <w:sz w:val="22"/>
          <w:szCs w:val="22"/>
        </w:rPr>
        <w:t xml:space="preserve">, </w:t>
      </w:r>
      <w:r>
        <w:rPr>
          <w:color w:val="000000"/>
          <w:sz w:val="22"/>
          <w:szCs w:val="22"/>
        </w:rPr>
        <w:t>nerimas</w:t>
      </w:r>
      <w:r w:rsidRPr="008E7BCF">
        <w:rPr>
          <w:color w:val="000000"/>
          <w:sz w:val="22"/>
          <w:szCs w:val="22"/>
        </w:rPr>
        <w:t xml:space="preserve">, </w:t>
      </w:r>
      <w:r>
        <w:rPr>
          <w:color w:val="000000"/>
          <w:sz w:val="22"/>
          <w:szCs w:val="22"/>
        </w:rPr>
        <w:t>nemig</w:t>
      </w:r>
      <w:r w:rsidRPr="008E7BCF">
        <w:rPr>
          <w:color w:val="000000"/>
          <w:sz w:val="22"/>
          <w:szCs w:val="22"/>
        </w:rPr>
        <w:t>a</w:t>
      </w:r>
      <w:r>
        <w:rPr>
          <w:color w:val="000000"/>
          <w:sz w:val="22"/>
          <w:szCs w:val="22"/>
        </w:rPr>
        <w:t>, traukulių sutrikimai</w:t>
      </w:r>
      <w:r w:rsidRPr="008E7BCF">
        <w:rPr>
          <w:color w:val="000000"/>
          <w:sz w:val="22"/>
          <w:szCs w:val="22"/>
        </w:rPr>
        <w:t xml:space="preserve">), </w:t>
      </w:r>
      <w:r>
        <w:rPr>
          <w:color w:val="000000"/>
          <w:sz w:val="22"/>
          <w:szCs w:val="22"/>
        </w:rPr>
        <w:t>ne</w:t>
      </w:r>
      <w:r w:rsidRPr="008E7BCF">
        <w:rPr>
          <w:color w:val="000000"/>
          <w:sz w:val="22"/>
          <w:szCs w:val="22"/>
        </w:rPr>
        <w:t xml:space="preserve">s </w:t>
      </w:r>
      <w:proofErr w:type="spellStart"/>
      <w:r>
        <w:rPr>
          <w:color w:val="000000"/>
          <w:sz w:val="22"/>
          <w:szCs w:val="22"/>
        </w:rPr>
        <w:t>Kliqqo</w:t>
      </w:r>
      <w:proofErr w:type="spellEnd"/>
      <w:r>
        <w:rPr>
          <w:color w:val="000000"/>
          <w:sz w:val="22"/>
          <w:szCs w:val="22"/>
        </w:rPr>
        <w:t xml:space="preserve"> poveikis gali sustiprėti;</w:t>
      </w:r>
    </w:p>
    <w:p w14:paraId="283457FE"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f</w:t>
      </w:r>
      <w:r w:rsidRPr="008E7BCF">
        <w:rPr>
          <w:b/>
          <w:color w:val="000000"/>
          <w:sz w:val="22"/>
          <w:szCs w:val="22"/>
        </w:rPr>
        <w:t>enotiazin</w:t>
      </w:r>
      <w:r>
        <w:rPr>
          <w:b/>
          <w:color w:val="000000"/>
          <w:sz w:val="22"/>
          <w:szCs w:val="22"/>
        </w:rPr>
        <w:t>ų</w:t>
      </w:r>
      <w:proofErr w:type="spellEnd"/>
      <w:r w:rsidRPr="008E7BCF">
        <w:rPr>
          <w:color w:val="000000"/>
          <w:sz w:val="22"/>
          <w:szCs w:val="22"/>
        </w:rPr>
        <w:t xml:space="preserve"> (</w:t>
      </w:r>
      <w:r>
        <w:rPr>
          <w:color w:val="000000"/>
          <w:sz w:val="22"/>
          <w:szCs w:val="22"/>
        </w:rPr>
        <w:t xml:space="preserve">grupė vaistų, kurie vartojami </w:t>
      </w:r>
      <w:proofErr w:type="spellStart"/>
      <w:r>
        <w:rPr>
          <w:color w:val="000000"/>
          <w:sz w:val="22"/>
          <w:szCs w:val="22"/>
        </w:rPr>
        <w:t>sedacijai</w:t>
      </w:r>
      <w:proofErr w:type="spellEnd"/>
      <w:r>
        <w:rPr>
          <w:color w:val="000000"/>
          <w:sz w:val="22"/>
          <w:szCs w:val="22"/>
        </w:rPr>
        <w:t xml:space="preserve"> sukelti ar gydant psichozes, bet taip pat jais gydomi</w:t>
      </w:r>
      <w:r w:rsidRPr="008E7BCF">
        <w:rPr>
          <w:color w:val="000000"/>
          <w:sz w:val="22"/>
          <w:szCs w:val="22"/>
        </w:rPr>
        <w:t xml:space="preserve"> </w:t>
      </w:r>
      <w:r>
        <w:rPr>
          <w:color w:val="000000"/>
          <w:sz w:val="22"/>
          <w:szCs w:val="22"/>
        </w:rPr>
        <w:t>vėmimas ar pykinimas</w:t>
      </w:r>
      <w:r w:rsidRPr="008E7BCF">
        <w:rPr>
          <w:color w:val="000000"/>
          <w:sz w:val="22"/>
          <w:szCs w:val="22"/>
        </w:rPr>
        <w:t xml:space="preserve">), </w:t>
      </w:r>
      <w:r>
        <w:rPr>
          <w:color w:val="000000"/>
          <w:sz w:val="22"/>
          <w:szCs w:val="22"/>
        </w:rPr>
        <w:t>ne</w:t>
      </w:r>
      <w:r w:rsidRPr="008E7BCF">
        <w:rPr>
          <w:color w:val="000000"/>
          <w:sz w:val="22"/>
          <w:szCs w:val="22"/>
        </w:rPr>
        <w:t xml:space="preserve">s </w:t>
      </w:r>
      <w:proofErr w:type="spellStart"/>
      <w:r>
        <w:rPr>
          <w:color w:val="000000"/>
          <w:sz w:val="22"/>
          <w:szCs w:val="22"/>
        </w:rPr>
        <w:t>Kliqqo</w:t>
      </w:r>
      <w:proofErr w:type="spellEnd"/>
      <w:r>
        <w:rPr>
          <w:color w:val="000000"/>
          <w:sz w:val="22"/>
          <w:szCs w:val="22"/>
        </w:rPr>
        <w:t xml:space="preserve"> poveikis gali sustiprėti;</w:t>
      </w:r>
    </w:p>
    <w:p w14:paraId="7B20669D"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t</w:t>
      </w:r>
      <w:r w:rsidRPr="008E7BCF">
        <w:rPr>
          <w:b/>
          <w:color w:val="000000"/>
          <w:sz w:val="22"/>
          <w:szCs w:val="22"/>
        </w:rPr>
        <w:t>ioridazin</w:t>
      </w:r>
      <w:r>
        <w:rPr>
          <w:b/>
          <w:color w:val="000000"/>
          <w:sz w:val="22"/>
          <w:szCs w:val="22"/>
        </w:rPr>
        <w:t>ų</w:t>
      </w:r>
      <w:proofErr w:type="spellEnd"/>
      <w:r w:rsidRPr="008E7BCF">
        <w:rPr>
          <w:color w:val="000000"/>
          <w:sz w:val="22"/>
          <w:szCs w:val="22"/>
        </w:rPr>
        <w:t xml:space="preserve"> (</w:t>
      </w:r>
      <w:r>
        <w:rPr>
          <w:color w:val="000000"/>
          <w:sz w:val="22"/>
          <w:szCs w:val="22"/>
        </w:rPr>
        <w:t xml:space="preserve">grupė vaistų, kurie vartojami </w:t>
      </w:r>
      <w:proofErr w:type="spellStart"/>
      <w:r>
        <w:rPr>
          <w:color w:val="000000"/>
          <w:sz w:val="22"/>
          <w:szCs w:val="22"/>
        </w:rPr>
        <w:t>sedacijai</w:t>
      </w:r>
      <w:proofErr w:type="spellEnd"/>
      <w:r>
        <w:rPr>
          <w:color w:val="000000"/>
          <w:sz w:val="22"/>
          <w:szCs w:val="22"/>
        </w:rPr>
        <w:t xml:space="preserve"> sukelti ar gydant psichozes</w:t>
      </w:r>
      <w:r w:rsidRPr="008E7BCF">
        <w:rPr>
          <w:color w:val="000000"/>
          <w:sz w:val="22"/>
          <w:szCs w:val="22"/>
        </w:rPr>
        <w:t xml:space="preserve">), </w:t>
      </w:r>
      <w:r>
        <w:rPr>
          <w:color w:val="000000"/>
          <w:sz w:val="22"/>
          <w:szCs w:val="22"/>
        </w:rPr>
        <w:t>nes</w:t>
      </w:r>
      <w:r w:rsidRPr="00FC7288">
        <w:rPr>
          <w:color w:val="000000"/>
          <w:sz w:val="22"/>
          <w:szCs w:val="22"/>
        </w:rPr>
        <w:t xml:space="preserve"> </w:t>
      </w:r>
      <w:proofErr w:type="spellStart"/>
      <w:r>
        <w:rPr>
          <w:color w:val="000000"/>
          <w:sz w:val="22"/>
          <w:szCs w:val="22"/>
        </w:rPr>
        <w:t>Kliqqo</w:t>
      </w:r>
      <w:proofErr w:type="spellEnd"/>
      <w:r>
        <w:rPr>
          <w:color w:val="000000"/>
          <w:sz w:val="22"/>
          <w:szCs w:val="22"/>
        </w:rPr>
        <w:t xml:space="preserve"> poveikis gali sustiprėti;</w:t>
      </w:r>
    </w:p>
    <w:p w14:paraId="250D8FD8"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a</w:t>
      </w:r>
      <w:r w:rsidRPr="008E7BCF">
        <w:rPr>
          <w:b/>
          <w:color w:val="000000"/>
          <w:sz w:val="22"/>
          <w:szCs w:val="22"/>
        </w:rPr>
        <w:t>mitript</w:t>
      </w:r>
      <w:r>
        <w:rPr>
          <w:b/>
          <w:color w:val="000000"/>
          <w:sz w:val="22"/>
          <w:szCs w:val="22"/>
        </w:rPr>
        <w:t>i</w:t>
      </w:r>
      <w:r w:rsidRPr="008E7BCF">
        <w:rPr>
          <w:b/>
          <w:color w:val="000000"/>
          <w:sz w:val="22"/>
          <w:szCs w:val="22"/>
        </w:rPr>
        <w:t>lin</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sidRPr="008E7BCF">
        <w:rPr>
          <w:b/>
          <w:color w:val="000000"/>
          <w:sz w:val="22"/>
          <w:szCs w:val="22"/>
        </w:rPr>
        <w:t>paro</w:t>
      </w:r>
      <w:r>
        <w:rPr>
          <w:b/>
          <w:color w:val="000000"/>
          <w:sz w:val="22"/>
          <w:szCs w:val="22"/>
        </w:rPr>
        <w:t>ks</w:t>
      </w:r>
      <w:r w:rsidRPr="008E7BCF">
        <w:rPr>
          <w:b/>
          <w:color w:val="000000"/>
          <w:sz w:val="22"/>
          <w:szCs w:val="22"/>
        </w:rPr>
        <w:t>etin</w:t>
      </w:r>
      <w:r>
        <w:rPr>
          <w:b/>
          <w:color w:val="000000"/>
          <w:sz w:val="22"/>
          <w:szCs w:val="22"/>
        </w:rPr>
        <w:t>ą</w:t>
      </w:r>
      <w:proofErr w:type="spellEnd"/>
      <w:r w:rsidRPr="008E7BCF">
        <w:rPr>
          <w:color w:val="000000"/>
          <w:sz w:val="22"/>
          <w:szCs w:val="22"/>
        </w:rPr>
        <w:t>,</w:t>
      </w:r>
      <w:r w:rsidRPr="008E7BCF">
        <w:rPr>
          <w:b/>
          <w:color w:val="000000"/>
          <w:sz w:val="22"/>
          <w:szCs w:val="22"/>
        </w:rPr>
        <w:t xml:space="preserve"> </w:t>
      </w:r>
      <w:proofErr w:type="spellStart"/>
      <w:r w:rsidRPr="008E7BCF">
        <w:rPr>
          <w:b/>
          <w:color w:val="000000"/>
          <w:sz w:val="22"/>
          <w:szCs w:val="22"/>
        </w:rPr>
        <w:t>fluo</w:t>
      </w:r>
      <w:r>
        <w:rPr>
          <w:b/>
          <w:color w:val="000000"/>
          <w:sz w:val="22"/>
          <w:szCs w:val="22"/>
        </w:rPr>
        <w:t>ks</w:t>
      </w:r>
      <w:r w:rsidRPr="008E7BCF">
        <w:rPr>
          <w:b/>
          <w:color w:val="000000"/>
          <w:sz w:val="22"/>
          <w:szCs w:val="22"/>
        </w:rPr>
        <w:t>etin</w:t>
      </w:r>
      <w:r>
        <w:rPr>
          <w:b/>
          <w:color w:val="000000"/>
          <w:sz w:val="22"/>
          <w:szCs w:val="22"/>
        </w:rPr>
        <w:t>ą</w:t>
      </w:r>
      <w:proofErr w:type="spellEnd"/>
      <w:r>
        <w:rPr>
          <w:b/>
          <w:color w:val="000000"/>
          <w:sz w:val="22"/>
          <w:szCs w:val="22"/>
        </w:rPr>
        <w:t xml:space="preserve"> </w:t>
      </w:r>
      <w:r>
        <w:rPr>
          <w:color w:val="000000"/>
          <w:sz w:val="22"/>
          <w:szCs w:val="22"/>
        </w:rPr>
        <w:t xml:space="preserve">(vaistų nuo </w:t>
      </w:r>
      <w:r w:rsidRPr="008E7BCF">
        <w:rPr>
          <w:color w:val="000000"/>
          <w:sz w:val="22"/>
          <w:szCs w:val="22"/>
        </w:rPr>
        <w:t>depres</w:t>
      </w:r>
      <w:r>
        <w:rPr>
          <w:color w:val="000000"/>
          <w:sz w:val="22"/>
          <w:szCs w:val="22"/>
        </w:rPr>
        <w:t>ijos)</w:t>
      </w:r>
      <w:r w:rsidRPr="008E7BCF">
        <w:rPr>
          <w:color w:val="000000"/>
          <w:sz w:val="22"/>
          <w:szCs w:val="22"/>
        </w:rPr>
        <w:t xml:space="preserve">, </w:t>
      </w:r>
      <w:r>
        <w:rPr>
          <w:color w:val="000000"/>
          <w:sz w:val="22"/>
          <w:szCs w:val="22"/>
        </w:rPr>
        <w:t>ne</w:t>
      </w:r>
      <w:r w:rsidRPr="008E7BCF">
        <w:rPr>
          <w:color w:val="000000"/>
          <w:sz w:val="22"/>
          <w:szCs w:val="22"/>
        </w:rPr>
        <w:t xml:space="preserve">s </w:t>
      </w:r>
      <w:proofErr w:type="spellStart"/>
      <w:r>
        <w:rPr>
          <w:color w:val="000000"/>
          <w:sz w:val="22"/>
          <w:szCs w:val="22"/>
        </w:rPr>
        <w:t>Kliqqo</w:t>
      </w:r>
      <w:proofErr w:type="spellEnd"/>
      <w:r>
        <w:rPr>
          <w:color w:val="000000"/>
          <w:sz w:val="22"/>
          <w:szCs w:val="22"/>
        </w:rPr>
        <w:t xml:space="preserve"> poveikis gali sustiprėti;</w:t>
      </w:r>
    </w:p>
    <w:p w14:paraId="14542039"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r>
        <w:rPr>
          <w:color w:val="000000"/>
          <w:sz w:val="22"/>
          <w:szCs w:val="22"/>
        </w:rPr>
        <w:t>anestezijai chirurginės operacijos metu skiriamų vaistų;</w:t>
      </w:r>
    </w:p>
    <w:p w14:paraId="7A64DA82"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r>
        <w:rPr>
          <w:color w:val="000000"/>
          <w:sz w:val="22"/>
          <w:szCs w:val="22"/>
        </w:rPr>
        <w:t>vaistų</w:t>
      </w:r>
      <w:r w:rsidRPr="008E7BCF">
        <w:rPr>
          <w:color w:val="000000"/>
          <w:sz w:val="22"/>
          <w:szCs w:val="22"/>
        </w:rPr>
        <w:t xml:space="preserve"> astm</w:t>
      </w:r>
      <w:r>
        <w:rPr>
          <w:color w:val="000000"/>
          <w:sz w:val="22"/>
          <w:szCs w:val="22"/>
        </w:rPr>
        <w:t>ai</w:t>
      </w:r>
      <w:r w:rsidRPr="008E7BCF">
        <w:rPr>
          <w:color w:val="000000"/>
          <w:sz w:val="22"/>
          <w:szCs w:val="22"/>
        </w:rPr>
        <w:t xml:space="preserve">, </w:t>
      </w:r>
      <w:r>
        <w:rPr>
          <w:color w:val="000000"/>
          <w:sz w:val="22"/>
          <w:szCs w:val="22"/>
        </w:rPr>
        <w:t>nosies užsikimšimui ar tam tikriems akių sutrikimams, pavyzdžiui, glaukomai</w:t>
      </w:r>
      <w:r w:rsidRPr="008E7BCF">
        <w:rPr>
          <w:color w:val="000000"/>
          <w:sz w:val="22"/>
          <w:szCs w:val="22"/>
        </w:rPr>
        <w:t xml:space="preserve"> (</w:t>
      </w:r>
      <w:r>
        <w:rPr>
          <w:color w:val="000000"/>
          <w:sz w:val="22"/>
          <w:szCs w:val="22"/>
        </w:rPr>
        <w:t>akispūdžio padidėjimas</w:t>
      </w:r>
      <w:r w:rsidRPr="008E7BCF">
        <w:rPr>
          <w:color w:val="000000"/>
          <w:sz w:val="22"/>
          <w:szCs w:val="22"/>
        </w:rPr>
        <w:t xml:space="preserve">) </w:t>
      </w:r>
      <w:r>
        <w:rPr>
          <w:color w:val="000000"/>
          <w:sz w:val="22"/>
          <w:szCs w:val="22"/>
        </w:rPr>
        <w:t>gydyti a</w:t>
      </w:r>
      <w:r w:rsidRPr="008E7BCF">
        <w:rPr>
          <w:color w:val="000000"/>
          <w:sz w:val="22"/>
          <w:szCs w:val="22"/>
        </w:rPr>
        <w:t>r</w:t>
      </w:r>
      <w:r>
        <w:rPr>
          <w:color w:val="000000"/>
          <w:sz w:val="22"/>
          <w:szCs w:val="22"/>
        </w:rPr>
        <w:t>ba vyzdžiams išplėsti;</w:t>
      </w:r>
    </w:p>
    <w:p w14:paraId="0A1FA916" w14:textId="77777777" w:rsidR="00DA2B02"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b</w:t>
      </w:r>
      <w:r w:rsidRPr="008E7BCF">
        <w:rPr>
          <w:b/>
          <w:color w:val="000000"/>
          <w:sz w:val="22"/>
          <w:szCs w:val="22"/>
        </w:rPr>
        <w:t>a</w:t>
      </w:r>
      <w:r>
        <w:rPr>
          <w:b/>
          <w:color w:val="000000"/>
          <w:sz w:val="22"/>
          <w:szCs w:val="22"/>
        </w:rPr>
        <w:t>k</w:t>
      </w:r>
      <w:r w:rsidRPr="008E7BCF">
        <w:rPr>
          <w:b/>
          <w:color w:val="000000"/>
          <w:sz w:val="22"/>
          <w:szCs w:val="22"/>
        </w:rPr>
        <w:t>lofen</w:t>
      </w:r>
      <w:r>
        <w:rPr>
          <w:b/>
          <w:color w:val="000000"/>
          <w:sz w:val="22"/>
          <w:szCs w:val="22"/>
        </w:rPr>
        <w:t>ą</w:t>
      </w:r>
      <w:proofErr w:type="spellEnd"/>
      <w:r w:rsidRPr="008E7BCF">
        <w:rPr>
          <w:color w:val="000000"/>
          <w:sz w:val="22"/>
          <w:szCs w:val="22"/>
        </w:rPr>
        <w:t xml:space="preserve"> (</w:t>
      </w:r>
      <w:r>
        <w:rPr>
          <w:color w:val="000000"/>
          <w:sz w:val="22"/>
          <w:szCs w:val="22"/>
        </w:rPr>
        <w:t>skersaruožių raumenų tonusą mažinantis vaistas</w:t>
      </w:r>
      <w:r w:rsidRPr="008E7BCF">
        <w:rPr>
          <w:color w:val="000000"/>
          <w:sz w:val="22"/>
          <w:szCs w:val="22"/>
        </w:rPr>
        <w:t xml:space="preserve">); </w:t>
      </w:r>
    </w:p>
    <w:p w14:paraId="7BA66E35"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a</w:t>
      </w:r>
      <w:r w:rsidRPr="008E7BCF">
        <w:rPr>
          <w:b/>
          <w:color w:val="000000"/>
          <w:sz w:val="22"/>
          <w:szCs w:val="22"/>
        </w:rPr>
        <w:t>mifostin</w:t>
      </w:r>
      <w:r>
        <w:rPr>
          <w:b/>
          <w:color w:val="000000"/>
          <w:sz w:val="22"/>
          <w:szCs w:val="22"/>
        </w:rPr>
        <w:t>ą</w:t>
      </w:r>
      <w:proofErr w:type="spellEnd"/>
      <w:r w:rsidRPr="008E7BCF">
        <w:rPr>
          <w:color w:val="000000"/>
          <w:sz w:val="22"/>
          <w:szCs w:val="22"/>
        </w:rPr>
        <w:t xml:space="preserve"> (</w:t>
      </w:r>
      <w:r>
        <w:rPr>
          <w:color w:val="000000"/>
          <w:sz w:val="22"/>
          <w:szCs w:val="22"/>
        </w:rPr>
        <w:t>apsauginis vaistas, vartojamas gydant vėžį);</w:t>
      </w:r>
    </w:p>
    <w:p w14:paraId="3ADED074"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r w:rsidRPr="00592DB2">
        <w:rPr>
          <w:sz w:val="22"/>
          <w:szCs w:val="22"/>
        </w:rPr>
        <w:t>vaistais nuo cukrinio diabeto, pvz., insulinu arba geriamaisiais vaistais nuo cukrinio diabeto</w:t>
      </w:r>
      <w:r>
        <w:t>.</w:t>
      </w:r>
      <w:r w:rsidRPr="008E7BCF">
        <w:rPr>
          <w:color w:val="000000"/>
          <w:sz w:val="22"/>
          <w:szCs w:val="22"/>
        </w:rPr>
        <w:t xml:space="preserve"> </w:t>
      </w:r>
      <w:proofErr w:type="spellStart"/>
      <w:r>
        <w:rPr>
          <w:color w:val="000000"/>
          <w:sz w:val="22"/>
          <w:szCs w:val="22"/>
        </w:rPr>
        <w:t>Kliqqo</w:t>
      </w:r>
      <w:proofErr w:type="spellEnd"/>
      <w:r>
        <w:rPr>
          <w:color w:val="000000"/>
          <w:sz w:val="22"/>
          <w:szCs w:val="22"/>
        </w:rPr>
        <w:t xml:space="preserve"> neveikia cukraus kiekio kraujyje, bet gali paslėpti požymius, kurie signalizuoja apie mažą cukraus koncentraciją kraujyje</w:t>
      </w:r>
      <w:r w:rsidRPr="008E7BCF">
        <w:rPr>
          <w:color w:val="000000"/>
          <w:sz w:val="22"/>
          <w:szCs w:val="22"/>
        </w:rPr>
        <w:t xml:space="preserve"> (</w:t>
      </w:r>
      <w:r>
        <w:rPr>
          <w:color w:val="000000"/>
          <w:sz w:val="22"/>
          <w:szCs w:val="22"/>
        </w:rPr>
        <w:t>pvz</w:t>
      </w:r>
      <w:r w:rsidRPr="008E7BCF">
        <w:rPr>
          <w:color w:val="000000"/>
          <w:sz w:val="22"/>
          <w:szCs w:val="22"/>
        </w:rPr>
        <w:t>.</w:t>
      </w:r>
      <w:r>
        <w:rPr>
          <w:color w:val="000000"/>
          <w:sz w:val="22"/>
          <w:szCs w:val="22"/>
        </w:rPr>
        <w:t>, dažno širdies plakimo jutimą, dažną pulsą</w:t>
      </w:r>
      <w:r w:rsidRPr="008E7BCF">
        <w:rPr>
          <w:color w:val="000000"/>
          <w:sz w:val="22"/>
          <w:szCs w:val="22"/>
        </w:rPr>
        <w:t>)</w:t>
      </w:r>
      <w:r>
        <w:rPr>
          <w:color w:val="000000"/>
          <w:sz w:val="22"/>
          <w:szCs w:val="22"/>
        </w:rPr>
        <w:t xml:space="preserve"> </w:t>
      </w:r>
      <w:r w:rsidRPr="005E406A">
        <w:rPr>
          <w:color w:val="000000"/>
          <w:sz w:val="22"/>
          <w:szCs w:val="22"/>
        </w:rPr>
        <w:t xml:space="preserve">Tačiau kartu vartojant </w:t>
      </w:r>
      <w:proofErr w:type="spellStart"/>
      <w:r>
        <w:rPr>
          <w:color w:val="000000"/>
          <w:sz w:val="22"/>
          <w:szCs w:val="22"/>
        </w:rPr>
        <w:t>Kliqqo</w:t>
      </w:r>
      <w:proofErr w:type="spellEnd"/>
      <w:r w:rsidRPr="005E406A">
        <w:rPr>
          <w:color w:val="000000"/>
          <w:sz w:val="22"/>
          <w:szCs w:val="22"/>
        </w:rPr>
        <w:t xml:space="preserve"> su grupe vaistais, vadinamais </w:t>
      </w:r>
      <w:proofErr w:type="spellStart"/>
      <w:r w:rsidRPr="005E406A">
        <w:rPr>
          <w:color w:val="000000"/>
          <w:sz w:val="22"/>
          <w:szCs w:val="22"/>
        </w:rPr>
        <w:t>sulfonilkarbamidais</w:t>
      </w:r>
      <w:proofErr w:type="spellEnd"/>
      <w:r w:rsidRPr="005E406A">
        <w:rPr>
          <w:color w:val="000000"/>
          <w:sz w:val="22"/>
          <w:szCs w:val="22"/>
        </w:rPr>
        <w:t xml:space="preserve">, gali padidėti sunkios hipoglikemijos rizika (taip pat žr. informaciją </w:t>
      </w:r>
      <w:r>
        <w:rPr>
          <w:color w:val="000000"/>
          <w:sz w:val="22"/>
          <w:szCs w:val="22"/>
        </w:rPr>
        <w:t>skyriuje</w:t>
      </w:r>
      <w:r w:rsidRPr="005E406A">
        <w:rPr>
          <w:color w:val="000000"/>
          <w:sz w:val="22"/>
          <w:szCs w:val="22"/>
        </w:rPr>
        <w:t xml:space="preserve"> „Įspėjimai ir atsargumo priemonės“)</w:t>
      </w:r>
      <w:r>
        <w:rPr>
          <w:color w:val="000000"/>
          <w:sz w:val="22"/>
          <w:szCs w:val="22"/>
        </w:rPr>
        <w:t>;</w:t>
      </w:r>
    </w:p>
    <w:p w14:paraId="10EFCCE2"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r>
        <w:rPr>
          <w:color w:val="000000"/>
          <w:sz w:val="22"/>
          <w:szCs w:val="22"/>
        </w:rPr>
        <w:t>vaistų, kuriais gydomas padidėjęs skrandžio rūgštingumas arba opos</w:t>
      </w:r>
      <w:r w:rsidRPr="008E7BCF">
        <w:rPr>
          <w:color w:val="000000"/>
          <w:sz w:val="22"/>
          <w:szCs w:val="22"/>
        </w:rPr>
        <w:t xml:space="preserve"> (</w:t>
      </w:r>
      <w:proofErr w:type="spellStart"/>
      <w:r w:rsidRPr="008E7BCF">
        <w:rPr>
          <w:color w:val="000000"/>
          <w:sz w:val="22"/>
          <w:szCs w:val="22"/>
        </w:rPr>
        <w:t>antacid</w:t>
      </w:r>
      <w:r>
        <w:rPr>
          <w:color w:val="000000"/>
          <w:sz w:val="22"/>
          <w:szCs w:val="22"/>
        </w:rPr>
        <w:t>iniai</w:t>
      </w:r>
      <w:proofErr w:type="spellEnd"/>
      <w:r>
        <w:rPr>
          <w:color w:val="000000"/>
          <w:sz w:val="22"/>
          <w:szCs w:val="22"/>
        </w:rPr>
        <w:t xml:space="preserve"> vaistai</w:t>
      </w:r>
      <w:r w:rsidRPr="008E7BCF">
        <w:rPr>
          <w:color w:val="000000"/>
          <w:sz w:val="22"/>
          <w:szCs w:val="22"/>
        </w:rPr>
        <w:t xml:space="preserve">): </w:t>
      </w:r>
      <w:proofErr w:type="spellStart"/>
      <w:r>
        <w:rPr>
          <w:color w:val="000000"/>
          <w:sz w:val="22"/>
          <w:szCs w:val="22"/>
        </w:rPr>
        <w:t>Kliqqo</w:t>
      </w:r>
      <w:proofErr w:type="spellEnd"/>
      <w:r>
        <w:rPr>
          <w:color w:val="000000"/>
          <w:sz w:val="22"/>
          <w:szCs w:val="22"/>
        </w:rPr>
        <w:t xml:space="preserve"> reikia išgerti valgant, o </w:t>
      </w:r>
      <w:proofErr w:type="spellStart"/>
      <w:r w:rsidRPr="008E7BCF">
        <w:rPr>
          <w:color w:val="000000"/>
          <w:sz w:val="22"/>
          <w:szCs w:val="22"/>
        </w:rPr>
        <w:t>antacid</w:t>
      </w:r>
      <w:r>
        <w:rPr>
          <w:color w:val="000000"/>
          <w:sz w:val="22"/>
          <w:szCs w:val="22"/>
        </w:rPr>
        <w:t>inius</w:t>
      </w:r>
      <w:proofErr w:type="spellEnd"/>
      <w:r>
        <w:rPr>
          <w:color w:val="000000"/>
          <w:sz w:val="22"/>
          <w:szCs w:val="22"/>
        </w:rPr>
        <w:t xml:space="preserve"> vaistus – tarp valgymų;</w:t>
      </w:r>
    </w:p>
    <w:p w14:paraId="5A93AC4D"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lang w:val="it-IT"/>
        </w:rPr>
      </w:pPr>
      <w:r>
        <w:rPr>
          <w:b/>
          <w:color w:val="000000"/>
          <w:sz w:val="22"/>
          <w:szCs w:val="22"/>
          <w:lang w:val="it-IT"/>
        </w:rPr>
        <w:t>k</w:t>
      </w:r>
      <w:r w:rsidRPr="008E7BCF">
        <w:rPr>
          <w:b/>
          <w:color w:val="000000"/>
          <w:sz w:val="22"/>
          <w:szCs w:val="22"/>
          <w:lang w:val="it-IT"/>
        </w:rPr>
        <w:t>eto</w:t>
      </w:r>
      <w:r>
        <w:rPr>
          <w:b/>
          <w:color w:val="000000"/>
          <w:sz w:val="22"/>
          <w:szCs w:val="22"/>
          <w:lang w:val="it-IT"/>
        </w:rPr>
        <w:t>k</w:t>
      </w:r>
      <w:r w:rsidRPr="008E7BCF">
        <w:rPr>
          <w:b/>
          <w:color w:val="000000"/>
          <w:sz w:val="22"/>
          <w:szCs w:val="22"/>
          <w:lang w:val="it-IT"/>
        </w:rPr>
        <w:t>onazol</w:t>
      </w:r>
      <w:r>
        <w:rPr>
          <w:b/>
          <w:color w:val="000000"/>
          <w:sz w:val="22"/>
          <w:szCs w:val="22"/>
          <w:lang w:val="it-IT"/>
        </w:rPr>
        <w:t>ą</w:t>
      </w:r>
      <w:r w:rsidRPr="008E7BCF">
        <w:rPr>
          <w:b/>
          <w:color w:val="000000"/>
          <w:sz w:val="22"/>
          <w:szCs w:val="22"/>
          <w:lang w:val="it-IT"/>
        </w:rPr>
        <w:t>, itra</w:t>
      </w:r>
      <w:r>
        <w:rPr>
          <w:b/>
          <w:color w:val="000000"/>
          <w:sz w:val="22"/>
          <w:szCs w:val="22"/>
          <w:lang w:val="it-IT"/>
        </w:rPr>
        <w:t>k</w:t>
      </w:r>
      <w:r w:rsidRPr="008E7BCF">
        <w:rPr>
          <w:b/>
          <w:color w:val="000000"/>
          <w:sz w:val="22"/>
          <w:szCs w:val="22"/>
          <w:lang w:val="it-IT"/>
        </w:rPr>
        <w:t>onazol</w:t>
      </w:r>
      <w:r>
        <w:rPr>
          <w:b/>
          <w:color w:val="000000"/>
          <w:sz w:val="22"/>
          <w:szCs w:val="22"/>
          <w:lang w:val="it-IT"/>
        </w:rPr>
        <w:t>ą</w:t>
      </w:r>
      <w:r w:rsidRPr="008E7BCF">
        <w:rPr>
          <w:color w:val="000000"/>
          <w:sz w:val="22"/>
          <w:szCs w:val="22"/>
          <w:lang w:val="it-IT"/>
        </w:rPr>
        <w:t xml:space="preserve"> (</w:t>
      </w:r>
      <w:r>
        <w:rPr>
          <w:color w:val="000000"/>
          <w:sz w:val="22"/>
          <w:szCs w:val="22"/>
          <w:lang w:val="it-IT"/>
        </w:rPr>
        <w:t>priešgrybeliniai vaistai</w:t>
      </w:r>
      <w:r w:rsidRPr="008E7BCF">
        <w:rPr>
          <w:color w:val="000000"/>
          <w:sz w:val="22"/>
          <w:szCs w:val="22"/>
          <w:lang w:val="it-IT"/>
        </w:rPr>
        <w:t>)</w:t>
      </w:r>
      <w:r>
        <w:rPr>
          <w:color w:val="000000"/>
          <w:sz w:val="22"/>
          <w:szCs w:val="22"/>
          <w:lang w:val="it-IT"/>
        </w:rPr>
        <w:t>;</w:t>
      </w:r>
    </w:p>
    <w:p w14:paraId="6E45FAA2" w14:textId="77777777" w:rsidR="00DA2B02" w:rsidRPr="008E7BCF" w:rsidRDefault="00DA2B02" w:rsidP="00DA2B02">
      <w:pPr>
        <w:widowControl w:val="0"/>
        <w:numPr>
          <w:ilvl w:val="0"/>
          <w:numId w:val="13"/>
        </w:numPr>
        <w:pBdr>
          <w:top w:val="nil"/>
          <w:left w:val="nil"/>
          <w:bottom w:val="nil"/>
          <w:right w:val="nil"/>
          <w:between w:val="nil"/>
        </w:pBdr>
        <w:ind w:left="709" w:hanging="709"/>
        <w:rPr>
          <w:b/>
          <w:color w:val="000000"/>
          <w:sz w:val="22"/>
          <w:szCs w:val="22"/>
        </w:rPr>
      </w:pPr>
      <w:r>
        <w:rPr>
          <w:b/>
          <w:color w:val="000000"/>
          <w:sz w:val="22"/>
          <w:szCs w:val="22"/>
        </w:rPr>
        <w:t>r</w:t>
      </w:r>
      <w:r w:rsidRPr="008E7BCF">
        <w:rPr>
          <w:b/>
          <w:color w:val="000000"/>
          <w:sz w:val="22"/>
          <w:szCs w:val="22"/>
        </w:rPr>
        <w:t>itonavir</w:t>
      </w:r>
      <w:r>
        <w:rPr>
          <w:b/>
          <w:color w:val="000000"/>
          <w:sz w:val="22"/>
          <w:szCs w:val="22"/>
        </w:rPr>
        <w:t>ą</w:t>
      </w:r>
      <w:r w:rsidRPr="008E7BCF">
        <w:rPr>
          <w:b/>
          <w:color w:val="000000"/>
          <w:sz w:val="22"/>
          <w:szCs w:val="22"/>
        </w:rPr>
        <w:t xml:space="preserve">, </w:t>
      </w:r>
      <w:proofErr w:type="spellStart"/>
      <w:r w:rsidRPr="008E7BCF">
        <w:rPr>
          <w:b/>
          <w:color w:val="000000"/>
          <w:sz w:val="22"/>
          <w:szCs w:val="22"/>
        </w:rPr>
        <w:t>indinavir</w:t>
      </w:r>
      <w:r>
        <w:rPr>
          <w:b/>
          <w:color w:val="000000"/>
          <w:sz w:val="22"/>
          <w:szCs w:val="22"/>
        </w:rPr>
        <w:t>ą</w:t>
      </w:r>
      <w:proofErr w:type="spellEnd"/>
      <w:r w:rsidRPr="008E7BCF">
        <w:rPr>
          <w:b/>
          <w:color w:val="000000"/>
          <w:sz w:val="22"/>
          <w:szCs w:val="22"/>
        </w:rPr>
        <w:t xml:space="preserve">, </w:t>
      </w:r>
      <w:proofErr w:type="spellStart"/>
      <w:r w:rsidRPr="008E7BCF">
        <w:rPr>
          <w:b/>
          <w:color w:val="000000"/>
          <w:sz w:val="22"/>
          <w:szCs w:val="22"/>
        </w:rPr>
        <w:t>nelfinavir</w:t>
      </w:r>
      <w:r>
        <w:rPr>
          <w:b/>
          <w:color w:val="000000"/>
          <w:sz w:val="22"/>
          <w:szCs w:val="22"/>
        </w:rPr>
        <w:t>ą</w:t>
      </w:r>
      <w:proofErr w:type="spellEnd"/>
      <w:r w:rsidRPr="008E7BCF">
        <w:rPr>
          <w:color w:val="000000"/>
          <w:sz w:val="22"/>
          <w:szCs w:val="22"/>
        </w:rPr>
        <w:t xml:space="preserve"> (</w:t>
      </w:r>
      <w:r>
        <w:rPr>
          <w:color w:val="000000"/>
          <w:sz w:val="22"/>
          <w:szCs w:val="22"/>
        </w:rPr>
        <w:t xml:space="preserve">tai vadinamieji proteazės </w:t>
      </w:r>
      <w:r w:rsidRPr="008E7BCF">
        <w:rPr>
          <w:color w:val="000000"/>
          <w:sz w:val="22"/>
          <w:szCs w:val="22"/>
        </w:rPr>
        <w:t>inhibitor</w:t>
      </w:r>
      <w:r>
        <w:rPr>
          <w:color w:val="000000"/>
          <w:sz w:val="22"/>
          <w:szCs w:val="22"/>
        </w:rPr>
        <w:t>iai, vartojami ŽIV gydyti);</w:t>
      </w:r>
    </w:p>
    <w:p w14:paraId="0DAD11F0"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rifampiciną</w:t>
      </w:r>
      <w:proofErr w:type="spellEnd"/>
      <w:r w:rsidRPr="008E7BCF">
        <w:rPr>
          <w:b/>
          <w:color w:val="000000"/>
          <w:sz w:val="22"/>
          <w:szCs w:val="22"/>
        </w:rPr>
        <w:t xml:space="preserve">, </w:t>
      </w:r>
      <w:proofErr w:type="spellStart"/>
      <w:r w:rsidRPr="008E7BCF">
        <w:rPr>
          <w:b/>
          <w:color w:val="000000"/>
          <w:sz w:val="22"/>
          <w:szCs w:val="22"/>
        </w:rPr>
        <w:t>er</w:t>
      </w:r>
      <w:r>
        <w:rPr>
          <w:b/>
          <w:color w:val="000000"/>
          <w:sz w:val="22"/>
          <w:szCs w:val="22"/>
        </w:rPr>
        <w:t>i</w:t>
      </w:r>
      <w:r w:rsidRPr="008E7BCF">
        <w:rPr>
          <w:b/>
          <w:color w:val="000000"/>
          <w:sz w:val="22"/>
          <w:szCs w:val="22"/>
        </w:rPr>
        <w:t>trom</w:t>
      </w:r>
      <w:r>
        <w:rPr>
          <w:b/>
          <w:color w:val="000000"/>
          <w:sz w:val="22"/>
          <w:szCs w:val="22"/>
        </w:rPr>
        <w:t>i</w:t>
      </w:r>
      <w:r w:rsidRPr="008E7BCF">
        <w:rPr>
          <w:b/>
          <w:color w:val="000000"/>
          <w:sz w:val="22"/>
          <w:szCs w:val="22"/>
        </w:rPr>
        <w:t>cin</w:t>
      </w:r>
      <w:r>
        <w:rPr>
          <w:b/>
          <w:color w:val="000000"/>
          <w:sz w:val="22"/>
          <w:szCs w:val="22"/>
        </w:rPr>
        <w:t>ą</w:t>
      </w:r>
      <w:proofErr w:type="spellEnd"/>
      <w:r w:rsidRPr="008E7BCF">
        <w:rPr>
          <w:b/>
          <w:color w:val="000000"/>
          <w:sz w:val="22"/>
          <w:szCs w:val="22"/>
        </w:rPr>
        <w:t xml:space="preserve">, </w:t>
      </w:r>
      <w:proofErr w:type="spellStart"/>
      <w:r>
        <w:rPr>
          <w:b/>
          <w:color w:val="000000"/>
          <w:sz w:val="22"/>
          <w:szCs w:val="22"/>
        </w:rPr>
        <w:t>k</w:t>
      </w:r>
      <w:r w:rsidRPr="008E7BCF">
        <w:rPr>
          <w:b/>
          <w:color w:val="000000"/>
          <w:sz w:val="22"/>
          <w:szCs w:val="22"/>
        </w:rPr>
        <w:t>laritrom</w:t>
      </w:r>
      <w:r>
        <w:rPr>
          <w:b/>
          <w:color w:val="000000"/>
          <w:sz w:val="22"/>
          <w:szCs w:val="22"/>
        </w:rPr>
        <w:t>i</w:t>
      </w:r>
      <w:r w:rsidRPr="008E7BCF">
        <w:rPr>
          <w:b/>
          <w:color w:val="000000"/>
          <w:sz w:val="22"/>
          <w:szCs w:val="22"/>
        </w:rPr>
        <w:t>cin</w:t>
      </w:r>
      <w:r>
        <w:rPr>
          <w:b/>
          <w:color w:val="000000"/>
          <w:sz w:val="22"/>
          <w:szCs w:val="22"/>
        </w:rPr>
        <w:t>ą</w:t>
      </w:r>
      <w:proofErr w:type="spellEnd"/>
      <w:r w:rsidRPr="008E7BCF">
        <w:rPr>
          <w:color w:val="000000"/>
          <w:sz w:val="22"/>
          <w:szCs w:val="22"/>
        </w:rPr>
        <w:t xml:space="preserve"> (antibioti</w:t>
      </w:r>
      <w:r>
        <w:rPr>
          <w:color w:val="000000"/>
          <w:sz w:val="22"/>
          <w:szCs w:val="22"/>
        </w:rPr>
        <w:t>kai</w:t>
      </w:r>
      <w:r w:rsidRPr="008E7BCF">
        <w:rPr>
          <w:color w:val="000000"/>
          <w:sz w:val="22"/>
          <w:szCs w:val="22"/>
        </w:rPr>
        <w:t>)</w:t>
      </w:r>
      <w:r>
        <w:rPr>
          <w:color w:val="000000"/>
          <w:sz w:val="22"/>
          <w:szCs w:val="22"/>
        </w:rPr>
        <w:t>;</w:t>
      </w:r>
    </w:p>
    <w:p w14:paraId="4395EC0B"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r>
        <w:rPr>
          <w:b/>
          <w:color w:val="000000"/>
          <w:sz w:val="22"/>
          <w:szCs w:val="22"/>
        </w:rPr>
        <w:t xml:space="preserve">jonažolių žolės preparatų </w:t>
      </w:r>
      <w:r w:rsidRPr="00704D6D">
        <w:rPr>
          <w:bCs/>
          <w:color w:val="000000"/>
          <w:sz w:val="22"/>
          <w:szCs w:val="22"/>
        </w:rPr>
        <w:t>(</w:t>
      </w:r>
      <w:proofErr w:type="spellStart"/>
      <w:r w:rsidRPr="00704D6D">
        <w:rPr>
          <w:bCs/>
          <w:i/>
          <w:iCs/>
          <w:color w:val="000000"/>
          <w:sz w:val="22"/>
          <w:szCs w:val="22"/>
        </w:rPr>
        <w:t>Hypericum</w:t>
      </w:r>
      <w:proofErr w:type="spellEnd"/>
      <w:r w:rsidRPr="00704D6D">
        <w:rPr>
          <w:bCs/>
          <w:i/>
          <w:iCs/>
          <w:color w:val="000000"/>
          <w:sz w:val="22"/>
          <w:szCs w:val="22"/>
        </w:rPr>
        <w:t xml:space="preserve"> </w:t>
      </w:r>
      <w:proofErr w:type="spellStart"/>
      <w:r w:rsidRPr="00704D6D">
        <w:rPr>
          <w:bCs/>
          <w:i/>
          <w:iCs/>
          <w:color w:val="000000"/>
          <w:sz w:val="22"/>
          <w:szCs w:val="22"/>
        </w:rPr>
        <w:t>perforatum</w:t>
      </w:r>
      <w:proofErr w:type="spellEnd"/>
      <w:r w:rsidRPr="008E7BCF">
        <w:rPr>
          <w:color w:val="000000"/>
          <w:sz w:val="22"/>
          <w:szCs w:val="22"/>
        </w:rPr>
        <w:t>)</w:t>
      </w:r>
      <w:r>
        <w:rPr>
          <w:color w:val="000000"/>
          <w:sz w:val="22"/>
          <w:szCs w:val="22"/>
        </w:rPr>
        <w:t>;</w:t>
      </w:r>
    </w:p>
    <w:p w14:paraId="698D4340"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d</w:t>
      </w:r>
      <w:r w:rsidRPr="008E7BCF">
        <w:rPr>
          <w:b/>
          <w:color w:val="000000"/>
          <w:sz w:val="22"/>
          <w:szCs w:val="22"/>
        </w:rPr>
        <w:t>antrolen</w:t>
      </w:r>
      <w:r>
        <w:rPr>
          <w:b/>
          <w:color w:val="000000"/>
          <w:sz w:val="22"/>
          <w:szCs w:val="22"/>
        </w:rPr>
        <w:t>ą</w:t>
      </w:r>
      <w:proofErr w:type="spellEnd"/>
      <w:r w:rsidRPr="008E7BCF">
        <w:rPr>
          <w:color w:val="000000"/>
          <w:sz w:val="22"/>
          <w:szCs w:val="22"/>
        </w:rPr>
        <w:t xml:space="preserve"> (infu</w:t>
      </w:r>
      <w:r>
        <w:rPr>
          <w:color w:val="000000"/>
          <w:sz w:val="22"/>
          <w:szCs w:val="22"/>
        </w:rPr>
        <w:t>zija, pasireiškus sunkiam kūno temperatūros sutrikimui);</w:t>
      </w:r>
    </w:p>
    <w:p w14:paraId="6B59E59C"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t</w:t>
      </w:r>
      <w:r w:rsidRPr="008E7BCF">
        <w:rPr>
          <w:b/>
          <w:color w:val="000000"/>
          <w:sz w:val="22"/>
          <w:szCs w:val="22"/>
        </w:rPr>
        <w:t>a</w:t>
      </w:r>
      <w:r>
        <w:rPr>
          <w:b/>
          <w:color w:val="000000"/>
          <w:sz w:val="22"/>
          <w:szCs w:val="22"/>
        </w:rPr>
        <w:t>k</w:t>
      </w:r>
      <w:r w:rsidRPr="008E7BCF">
        <w:rPr>
          <w:b/>
          <w:color w:val="000000"/>
          <w:sz w:val="22"/>
          <w:szCs w:val="22"/>
        </w:rPr>
        <w:t>rolimu</w:t>
      </w:r>
      <w:r>
        <w:rPr>
          <w:b/>
          <w:color w:val="000000"/>
          <w:sz w:val="22"/>
          <w:szCs w:val="22"/>
        </w:rPr>
        <w:t>zą</w:t>
      </w:r>
      <w:proofErr w:type="spellEnd"/>
      <w:r w:rsidRPr="008E7BCF">
        <w:rPr>
          <w:b/>
          <w:color w:val="000000"/>
          <w:sz w:val="22"/>
          <w:szCs w:val="22"/>
        </w:rPr>
        <w:t xml:space="preserve">, </w:t>
      </w:r>
      <w:proofErr w:type="spellStart"/>
      <w:r w:rsidRPr="008E7BCF">
        <w:rPr>
          <w:b/>
          <w:color w:val="000000"/>
          <w:sz w:val="22"/>
          <w:szCs w:val="22"/>
        </w:rPr>
        <w:t>sirolimu</w:t>
      </w:r>
      <w:r>
        <w:rPr>
          <w:b/>
          <w:color w:val="000000"/>
          <w:sz w:val="22"/>
          <w:szCs w:val="22"/>
        </w:rPr>
        <w:t>zą</w:t>
      </w:r>
      <w:proofErr w:type="spellEnd"/>
      <w:r w:rsidRPr="008E7BCF">
        <w:rPr>
          <w:b/>
          <w:color w:val="000000"/>
          <w:sz w:val="22"/>
          <w:szCs w:val="22"/>
        </w:rPr>
        <w:t xml:space="preserve">, </w:t>
      </w:r>
      <w:proofErr w:type="spellStart"/>
      <w:r w:rsidRPr="008E7BCF">
        <w:rPr>
          <w:b/>
          <w:color w:val="000000"/>
          <w:sz w:val="22"/>
          <w:szCs w:val="22"/>
        </w:rPr>
        <w:t>temsirolimu</w:t>
      </w:r>
      <w:r>
        <w:rPr>
          <w:b/>
          <w:color w:val="000000"/>
          <w:sz w:val="22"/>
          <w:szCs w:val="22"/>
        </w:rPr>
        <w:t>zą</w:t>
      </w:r>
      <w:proofErr w:type="spellEnd"/>
      <w:r w:rsidRPr="008E7BCF">
        <w:rPr>
          <w:b/>
          <w:color w:val="000000"/>
          <w:sz w:val="22"/>
          <w:szCs w:val="22"/>
        </w:rPr>
        <w:t xml:space="preserve">, </w:t>
      </w:r>
      <w:proofErr w:type="spellStart"/>
      <w:r w:rsidRPr="008E7BCF">
        <w:rPr>
          <w:b/>
          <w:color w:val="000000"/>
          <w:sz w:val="22"/>
          <w:szCs w:val="22"/>
        </w:rPr>
        <w:t>everolimu</w:t>
      </w:r>
      <w:r>
        <w:rPr>
          <w:b/>
          <w:color w:val="000000"/>
          <w:sz w:val="22"/>
          <w:szCs w:val="22"/>
        </w:rPr>
        <w:t>zą</w:t>
      </w:r>
      <w:proofErr w:type="spellEnd"/>
      <w:r w:rsidRPr="008E7BCF">
        <w:rPr>
          <w:color w:val="000000"/>
          <w:sz w:val="22"/>
          <w:szCs w:val="22"/>
        </w:rPr>
        <w:t xml:space="preserve"> (</w:t>
      </w:r>
      <w:r>
        <w:rPr>
          <w:color w:val="000000"/>
          <w:sz w:val="22"/>
          <w:szCs w:val="22"/>
        </w:rPr>
        <w:t>vaistai, vartojami imuninės sistemos veiklai koreguoti</w:t>
      </w:r>
      <w:r w:rsidRPr="008E7BCF">
        <w:rPr>
          <w:color w:val="000000"/>
          <w:sz w:val="22"/>
          <w:szCs w:val="22"/>
        </w:rPr>
        <w:t>)</w:t>
      </w:r>
      <w:r>
        <w:rPr>
          <w:color w:val="000000"/>
          <w:sz w:val="22"/>
          <w:szCs w:val="22"/>
        </w:rPr>
        <w:t>;</w:t>
      </w:r>
    </w:p>
    <w:p w14:paraId="72CA7912"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s</w:t>
      </w:r>
      <w:r w:rsidRPr="008E7BCF">
        <w:rPr>
          <w:b/>
          <w:color w:val="000000"/>
          <w:sz w:val="22"/>
          <w:szCs w:val="22"/>
        </w:rPr>
        <w:t>imvastatin</w:t>
      </w:r>
      <w:r>
        <w:rPr>
          <w:b/>
          <w:color w:val="000000"/>
          <w:sz w:val="22"/>
          <w:szCs w:val="22"/>
        </w:rPr>
        <w:t>ą</w:t>
      </w:r>
      <w:proofErr w:type="spellEnd"/>
      <w:r w:rsidRPr="008E7BCF">
        <w:rPr>
          <w:color w:val="000000"/>
          <w:sz w:val="22"/>
          <w:szCs w:val="22"/>
        </w:rPr>
        <w:t xml:space="preserve"> (</w:t>
      </w:r>
      <w:r>
        <w:rPr>
          <w:color w:val="000000"/>
          <w:sz w:val="22"/>
          <w:szCs w:val="22"/>
        </w:rPr>
        <w:t>c</w:t>
      </w:r>
      <w:r w:rsidRPr="008E7BCF">
        <w:rPr>
          <w:color w:val="000000"/>
          <w:sz w:val="22"/>
          <w:szCs w:val="22"/>
        </w:rPr>
        <w:t>holesterol</w:t>
      </w:r>
      <w:r>
        <w:rPr>
          <w:color w:val="000000"/>
          <w:sz w:val="22"/>
          <w:szCs w:val="22"/>
        </w:rPr>
        <w:t>io koncentraciją mažinantis vaistas</w:t>
      </w:r>
      <w:r w:rsidRPr="008E7BCF">
        <w:rPr>
          <w:color w:val="000000"/>
          <w:sz w:val="22"/>
          <w:szCs w:val="22"/>
        </w:rPr>
        <w:t>)</w:t>
      </w:r>
      <w:r>
        <w:rPr>
          <w:color w:val="000000"/>
          <w:sz w:val="22"/>
          <w:szCs w:val="22"/>
        </w:rPr>
        <w:t>;</w:t>
      </w:r>
    </w:p>
    <w:p w14:paraId="5C939ADA" w14:textId="77777777" w:rsidR="00DA2B02" w:rsidRPr="008E7BCF" w:rsidRDefault="00DA2B02" w:rsidP="00DA2B02">
      <w:pPr>
        <w:widowControl w:val="0"/>
        <w:numPr>
          <w:ilvl w:val="0"/>
          <w:numId w:val="13"/>
        </w:numPr>
        <w:pBdr>
          <w:top w:val="nil"/>
          <w:left w:val="nil"/>
          <w:bottom w:val="nil"/>
          <w:right w:val="nil"/>
          <w:between w:val="nil"/>
        </w:pBdr>
        <w:ind w:left="709" w:hanging="709"/>
        <w:rPr>
          <w:color w:val="000000"/>
          <w:sz w:val="22"/>
          <w:szCs w:val="22"/>
        </w:rPr>
      </w:pPr>
      <w:proofErr w:type="spellStart"/>
      <w:r>
        <w:rPr>
          <w:b/>
          <w:color w:val="000000"/>
          <w:sz w:val="22"/>
          <w:szCs w:val="22"/>
        </w:rPr>
        <w:t>cik</w:t>
      </w:r>
      <w:r w:rsidRPr="008E7BCF">
        <w:rPr>
          <w:b/>
          <w:color w:val="000000"/>
          <w:sz w:val="22"/>
          <w:szCs w:val="22"/>
        </w:rPr>
        <w:t>losporin</w:t>
      </w:r>
      <w:r>
        <w:rPr>
          <w:b/>
          <w:color w:val="000000"/>
          <w:sz w:val="22"/>
          <w:szCs w:val="22"/>
        </w:rPr>
        <w:t>ą</w:t>
      </w:r>
      <w:proofErr w:type="spellEnd"/>
      <w:r w:rsidRPr="008E7BCF">
        <w:rPr>
          <w:color w:val="000000"/>
          <w:sz w:val="22"/>
          <w:szCs w:val="22"/>
        </w:rPr>
        <w:t xml:space="preserve"> (</w:t>
      </w:r>
      <w:r>
        <w:rPr>
          <w:color w:val="000000"/>
          <w:sz w:val="22"/>
          <w:szCs w:val="22"/>
        </w:rPr>
        <w:t>vaistas, vartojami imuninės sistemos veiklai koreguoti</w:t>
      </w:r>
      <w:r w:rsidRPr="008E7BCF">
        <w:rPr>
          <w:color w:val="000000"/>
          <w:sz w:val="22"/>
          <w:szCs w:val="22"/>
        </w:rPr>
        <w:t>)</w:t>
      </w:r>
      <w:r>
        <w:rPr>
          <w:color w:val="000000"/>
          <w:sz w:val="22"/>
          <w:szCs w:val="22"/>
        </w:rPr>
        <w:t>.</w:t>
      </w:r>
    </w:p>
    <w:p w14:paraId="25A88C04" w14:textId="77777777" w:rsidR="00DA2B02" w:rsidRPr="00FC06CB" w:rsidRDefault="00DA2B02" w:rsidP="00DA2B02">
      <w:pPr>
        <w:numPr>
          <w:ilvl w:val="12"/>
          <w:numId w:val="0"/>
        </w:numPr>
        <w:ind w:right="-2"/>
        <w:rPr>
          <w:snapToGrid w:val="0"/>
          <w:sz w:val="22"/>
          <w:szCs w:val="22"/>
        </w:rPr>
      </w:pPr>
    </w:p>
    <w:p w14:paraId="4E1041BB"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Kliqqo</w:t>
      </w:r>
      <w:proofErr w:type="spellEnd"/>
      <w:r w:rsidRPr="00FC06CB">
        <w:rPr>
          <w:b/>
          <w:bCs/>
          <w:snapToGrid w:val="0"/>
          <w:sz w:val="22"/>
          <w:szCs w:val="22"/>
          <w:lang w:eastAsia="x-none"/>
        </w:rPr>
        <w:t xml:space="preserve"> vartojimas su maistu, gėrimais</w:t>
      </w:r>
      <w:r w:rsidRPr="00FC06CB">
        <w:rPr>
          <w:b/>
          <w:snapToGrid w:val="0"/>
          <w:sz w:val="22"/>
          <w:szCs w:val="22"/>
          <w:lang w:eastAsia="x-none"/>
        </w:rPr>
        <w:t xml:space="preserve"> </w:t>
      </w:r>
      <w:r w:rsidRPr="00FC06CB">
        <w:rPr>
          <w:b/>
          <w:bCs/>
          <w:snapToGrid w:val="0"/>
          <w:sz w:val="22"/>
          <w:szCs w:val="22"/>
          <w:lang w:eastAsia="x-none"/>
        </w:rPr>
        <w:t>ir alkoholiu</w:t>
      </w:r>
    </w:p>
    <w:p w14:paraId="60B67953" w14:textId="77777777" w:rsidR="00DA2B02" w:rsidRPr="00E441F4" w:rsidRDefault="00DA2B02" w:rsidP="00DA2B02">
      <w:pPr>
        <w:numPr>
          <w:ilvl w:val="12"/>
          <w:numId w:val="0"/>
        </w:numPr>
        <w:rPr>
          <w:snapToGrid w:val="0"/>
          <w:sz w:val="22"/>
          <w:szCs w:val="22"/>
        </w:rPr>
      </w:pPr>
      <w:proofErr w:type="spellStart"/>
      <w:r>
        <w:rPr>
          <w:snapToGrid w:val="0"/>
          <w:sz w:val="22"/>
          <w:szCs w:val="22"/>
        </w:rPr>
        <w:t>Kliqqo</w:t>
      </w:r>
      <w:proofErr w:type="spellEnd"/>
      <w:r>
        <w:rPr>
          <w:snapToGrid w:val="0"/>
          <w:sz w:val="22"/>
          <w:szCs w:val="22"/>
        </w:rPr>
        <w:t xml:space="preserve"> galima vartoti su maistu arba nevalgius</w:t>
      </w:r>
      <w:r w:rsidRPr="00E441F4">
        <w:rPr>
          <w:snapToGrid w:val="0"/>
          <w:sz w:val="22"/>
          <w:szCs w:val="22"/>
        </w:rPr>
        <w:t>.</w:t>
      </w:r>
    </w:p>
    <w:p w14:paraId="53594F8D" w14:textId="77777777" w:rsidR="00DA2B02" w:rsidRPr="00E441F4" w:rsidRDefault="00DA2B02" w:rsidP="00DA2B02">
      <w:pPr>
        <w:numPr>
          <w:ilvl w:val="12"/>
          <w:numId w:val="0"/>
        </w:numPr>
        <w:rPr>
          <w:snapToGrid w:val="0"/>
          <w:sz w:val="22"/>
          <w:szCs w:val="22"/>
        </w:rPr>
      </w:pPr>
    </w:p>
    <w:p w14:paraId="244DAB5E" w14:textId="77777777" w:rsidR="00DA2B02" w:rsidRPr="00E441F4" w:rsidRDefault="00DA2B02" w:rsidP="00DA2B02">
      <w:pPr>
        <w:numPr>
          <w:ilvl w:val="12"/>
          <w:numId w:val="0"/>
        </w:numPr>
        <w:rPr>
          <w:snapToGrid w:val="0"/>
          <w:sz w:val="22"/>
          <w:szCs w:val="22"/>
        </w:rPr>
      </w:pPr>
      <w:proofErr w:type="spellStart"/>
      <w:r>
        <w:rPr>
          <w:snapToGrid w:val="0"/>
          <w:sz w:val="22"/>
          <w:szCs w:val="22"/>
        </w:rPr>
        <w:t>Kliqqo</w:t>
      </w:r>
      <w:proofErr w:type="spellEnd"/>
      <w:r>
        <w:rPr>
          <w:snapToGrid w:val="0"/>
          <w:sz w:val="22"/>
          <w:szCs w:val="22"/>
        </w:rPr>
        <w:t xml:space="preserve"> vartojantiems žmonėms negalima gerti g</w:t>
      </w:r>
      <w:r w:rsidRPr="00E441F4">
        <w:rPr>
          <w:snapToGrid w:val="0"/>
          <w:sz w:val="22"/>
          <w:szCs w:val="22"/>
        </w:rPr>
        <w:t>r</w:t>
      </w:r>
      <w:r>
        <w:rPr>
          <w:snapToGrid w:val="0"/>
          <w:sz w:val="22"/>
          <w:szCs w:val="22"/>
        </w:rPr>
        <w:t>ei</w:t>
      </w:r>
      <w:r w:rsidRPr="00E441F4">
        <w:rPr>
          <w:snapToGrid w:val="0"/>
          <w:sz w:val="22"/>
          <w:szCs w:val="22"/>
        </w:rPr>
        <w:t>pfrut</w:t>
      </w:r>
      <w:r>
        <w:rPr>
          <w:snapToGrid w:val="0"/>
          <w:sz w:val="22"/>
          <w:szCs w:val="22"/>
        </w:rPr>
        <w:t>ų sulčių ir valgyti greipfrutų. Taip yra dėl to, kad greipfrutai ir</w:t>
      </w:r>
      <w:r w:rsidRPr="00E441F4">
        <w:rPr>
          <w:snapToGrid w:val="0"/>
          <w:sz w:val="22"/>
          <w:szCs w:val="22"/>
        </w:rPr>
        <w:t xml:space="preserve"> </w:t>
      </w:r>
      <w:r>
        <w:rPr>
          <w:snapToGrid w:val="0"/>
          <w:sz w:val="22"/>
          <w:szCs w:val="22"/>
        </w:rPr>
        <w:t>g</w:t>
      </w:r>
      <w:r w:rsidRPr="00E441F4">
        <w:rPr>
          <w:snapToGrid w:val="0"/>
          <w:sz w:val="22"/>
          <w:szCs w:val="22"/>
        </w:rPr>
        <w:t>r</w:t>
      </w:r>
      <w:r>
        <w:rPr>
          <w:snapToGrid w:val="0"/>
          <w:sz w:val="22"/>
          <w:szCs w:val="22"/>
        </w:rPr>
        <w:t>ei</w:t>
      </w:r>
      <w:r w:rsidRPr="00E441F4">
        <w:rPr>
          <w:snapToGrid w:val="0"/>
          <w:sz w:val="22"/>
          <w:szCs w:val="22"/>
        </w:rPr>
        <w:t>pfrut</w:t>
      </w:r>
      <w:r>
        <w:rPr>
          <w:snapToGrid w:val="0"/>
          <w:sz w:val="22"/>
          <w:szCs w:val="22"/>
        </w:rPr>
        <w:t xml:space="preserve">ų sultys gali didinti veikliosios medžiagos </w:t>
      </w:r>
      <w:proofErr w:type="spellStart"/>
      <w:r>
        <w:rPr>
          <w:snapToGrid w:val="0"/>
          <w:sz w:val="22"/>
          <w:szCs w:val="22"/>
        </w:rPr>
        <w:t>amlodipino</w:t>
      </w:r>
      <w:proofErr w:type="spellEnd"/>
      <w:r>
        <w:rPr>
          <w:snapToGrid w:val="0"/>
          <w:sz w:val="22"/>
          <w:szCs w:val="22"/>
        </w:rPr>
        <w:t xml:space="preserve"> koncentracijas kraujyje ir dėl to gali nepageidaujamai sustiprėti </w:t>
      </w:r>
      <w:proofErr w:type="spellStart"/>
      <w:r>
        <w:rPr>
          <w:snapToGrid w:val="0"/>
          <w:sz w:val="22"/>
          <w:szCs w:val="22"/>
        </w:rPr>
        <w:t>Kliqqo</w:t>
      </w:r>
      <w:proofErr w:type="spellEnd"/>
      <w:r>
        <w:rPr>
          <w:snapToGrid w:val="0"/>
          <w:sz w:val="22"/>
          <w:szCs w:val="22"/>
        </w:rPr>
        <w:t xml:space="preserve"> kraujospūdį mažinantis poveikis.</w:t>
      </w:r>
    </w:p>
    <w:p w14:paraId="52B3F224" w14:textId="77777777" w:rsidR="00DA2B02" w:rsidRPr="00E441F4" w:rsidRDefault="00DA2B02" w:rsidP="00DA2B02">
      <w:pPr>
        <w:numPr>
          <w:ilvl w:val="12"/>
          <w:numId w:val="0"/>
        </w:numPr>
        <w:rPr>
          <w:snapToGrid w:val="0"/>
          <w:sz w:val="22"/>
          <w:szCs w:val="22"/>
        </w:rPr>
      </w:pPr>
    </w:p>
    <w:p w14:paraId="5C5D235F" w14:textId="77777777" w:rsidR="00DA2B02" w:rsidRPr="00E441F4" w:rsidRDefault="00DA2B02" w:rsidP="00DA2B02">
      <w:pPr>
        <w:numPr>
          <w:ilvl w:val="12"/>
          <w:numId w:val="0"/>
        </w:numPr>
        <w:rPr>
          <w:snapToGrid w:val="0"/>
          <w:sz w:val="22"/>
          <w:szCs w:val="22"/>
        </w:rPr>
      </w:pPr>
      <w:r>
        <w:rPr>
          <w:snapToGrid w:val="0"/>
          <w:sz w:val="22"/>
          <w:szCs w:val="22"/>
        </w:rPr>
        <w:t xml:space="preserve">Būkite atsargūs vartojant </w:t>
      </w:r>
      <w:proofErr w:type="spellStart"/>
      <w:r>
        <w:rPr>
          <w:snapToGrid w:val="0"/>
          <w:sz w:val="22"/>
          <w:szCs w:val="22"/>
        </w:rPr>
        <w:t>Kliqqo</w:t>
      </w:r>
      <w:proofErr w:type="spellEnd"/>
      <w:r>
        <w:rPr>
          <w:snapToGrid w:val="0"/>
          <w:sz w:val="22"/>
          <w:szCs w:val="22"/>
        </w:rPr>
        <w:t xml:space="preserve"> gerdami alkoholį</w:t>
      </w:r>
      <w:r w:rsidRPr="00E441F4">
        <w:rPr>
          <w:snapToGrid w:val="0"/>
          <w:sz w:val="22"/>
          <w:szCs w:val="22"/>
        </w:rPr>
        <w:t xml:space="preserve">, </w:t>
      </w:r>
      <w:r>
        <w:rPr>
          <w:snapToGrid w:val="0"/>
          <w:sz w:val="22"/>
          <w:szCs w:val="22"/>
        </w:rPr>
        <w:t>ne</w:t>
      </w:r>
      <w:r w:rsidRPr="00E441F4">
        <w:rPr>
          <w:snapToGrid w:val="0"/>
          <w:sz w:val="22"/>
          <w:szCs w:val="22"/>
        </w:rPr>
        <w:t xml:space="preserve">s </w:t>
      </w:r>
      <w:r>
        <w:rPr>
          <w:snapToGrid w:val="0"/>
          <w:sz w:val="22"/>
          <w:szCs w:val="22"/>
        </w:rPr>
        <w:t>galite apalpti arba apsvaigti</w:t>
      </w:r>
      <w:r w:rsidRPr="00E441F4">
        <w:rPr>
          <w:snapToGrid w:val="0"/>
          <w:sz w:val="22"/>
          <w:szCs w:val="22"/>
        </w:rPr>
        <w:t xml:space="preserve">. </w:t>
      </w:r>
      <w:r>
        <w:rPr>
          <w:snapToGrid w:val="0"/>
          <w:sz w:val="22"/>
          <w:szCs w:val="22"/>
        </w:rPr>
        <w:t>Jeigu Jums buvo pasireiškę minėti simptomai, negalima gerti jokio alkoholio, įskaitant vyno, alaus ar</w:t>
      </w:r>
      <w:r w:rsidRPr="00E441F4">
        <w:rPr>
          <w:snapToGrid w:val="0"/>
          <w:sz w:val="22"/>
          <w:szCs w:val="22"/>
        </w:rPr>
        <w:t xml:space="preserve"> </w:t>
      </w:r>
      <w:r>
        <w:rPr>
          <w:snapToGrid w:val="0"/>
          <w:sz w:val="22"/>
          <w:szCs w:val="22"/>
        </w:rPr>
        <w:t>kokteilių su alkoholiu</w:t>
      </w:r>
      <w:r w:rsidRPr="00E441F4">
        <w:rPr>
          <w:snapToGrid w:val="0"/>
          <w:sz w:val="22"/>
          <w:szCs w:val="22"/>
        </w:rPr>
        <w:t>.</w:t>
      </w:r>
    </w:p>
    <w:p w14:paraId="7C22DA9C" w14:textId="77777777" w:rsidR="00DA2B02" w:rsidRPr="00FC06CB" w:rsidRDefault="00DA2B02" w:rsidP="00DA2B02">
      <w:pPr>
        <w:numPr>
          <w:ilvl w:val="12"/>
          <w:numId w:val="0"/>
        </w:numPr>
        <w:rPr>
          <w:snapToGrid w:val="0"/>
          <w:sz w:val="22"/>
          <w:szCs w:val="22"/>
        </w:rPr>
      </w:pPr>
    </w:p>
    <w:p w14:paraId="6029907A"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Nėštumas ir</w:t>
      </w:r>
      <w:r>
        <w:rPr>
          <w:b/>
          <w:bCs/>
          <w:snapToGrid w:val="0"/>
          <w:sz w:val="22"/>
          <w:szCs w:val="22"/>
          <w:lang w:eastAsia="x-none"/>
        </w:rPr>
        <w:t xml:space="preserve"> </w:t>
      </w:r>
      <w:r w:rsidRPr="00FC06CB">
        <w:rPr>
          <w:b/>
          <w:bCs/>
          <w:snapToGrid w:val="0"/>
          <w:sz w:val="22"/>
          <w:szCs w:val="22"/>
          <w:lang w:eastAsia="x-none"/>
        </w:rPr>
        <w:t>žindymo laikotarpis</w:t>
      </w:r>
    </w:p>
    <w:p w14:paraId="35987143" w14:textId="77777777" w:rsidR="00DA2B02" w:rsidRDefault="00DA2B02" w:rsidP="00DA2B02">
      <w:pPr>
        <w:numPr>
          <w:ilvl w:val="12"/>
          <w:numId w:val="0"/>
        </w:numPr>
        <w:rPr>
          <w:snapToGrid w:val="0"/>
          <w:sz w:val="22"/>
          <w:szCs w:val="22"/>
        </w:rPr>
      </w:pPr>
    </w:p>
    <w:p w14:paraId="343DE21F" w14:textId="77777777" w:rsidR="00DA2B02" w:rsidRDefault="00DA2B02" w:rsidP="00DA2B02">
      <w:pPr>
        <w:numPr>
          <w:ilvl w:val="12"/>
          <w:numId w:val="0"/>
        </w:numPr>
        <w:rPr>
          <w:snapToGrid w:val="0"/>
          <w:sz w:val="22"/>
          <w:szCs w:val="22"/>
        </w:rPr>
      </w:pPr>
      <w:r w:rsidRPr="00FC06CB">
        <w:rPr>
          <w:b/>
          <w:bCs/>
          <w:snapToGrid w:val="0"/>
          <w:sz w:val="22"/>
          <w:szCs w:val="22"/>
          <w:lang w:eastAsia="x-none"/>
        </w:rPr>
        <w:t>Nėštumas</w:t>
      </w:r>
    </w:p>
    <w:p w14:paraId="45187D61" w14:textId="77777777" w:rsidR="00DA2B02" w:rsidRDefault="00DA2B02" w:rsidP="00DA2B02">
      <w:pPr>
        <w:numPr>
          <w:ilvl w:val="12"/>
          <w:numId w:val="0"/>
        </w:numPr>
        <w:rPr>
          <w:snapToGrid w:val="0"/>
          <w:sz w:val="22"/>
          <w:szCs w:val="22"/>
        </w:rPr>
      </w:pPr>
      <w:r>
        <w:rPr>
          <w:snapToGrid w:val="0"/>
          <w:sz w:val="22"/>
          <w:szCs w:val="22"/>
        </w:rPr>
        <w:t xml:space="preserve">Kadangi nėra reikiamo kiekio su nėščiomis moterimis susijusių klinikinių duomenų, </w:t>
      </w:r>
      <w:proofErr w:type="spellStart"/>
      <w:r>
        <w:rPr>
          <w:snapToGrid w:val="0"/>
          <w:sz w:val="22"/>
          <w:szCs w:val="22"/>
        </w:rPr>
        <w:t>Kliqqo</w:t>
      </w:r>
      <w:proofErr w:type="spellEnd"/>
      <w:r>
        <w:rPr>
          <w:snapToGrid w:val="0"/>
          <w:sz w:val="22"/>
          <w:szCs w:val="22"/>
        </w:rPr>
        <w:t xml:space="preserve"> vartoti nėštumo metu nerekomenduojama. Gydymas </w:t>
      </w:r>
      <w:proofErr w:type="spellStart"/>
      <w:r>
        <w:rPr>
          <w:snapToGrid w:val="0"/>
          <w:sz w:val="22"/>
          <w:szCs w:val="22"/>
        </w:rPr>
        <w:t>Kliqqo</w:t>
      </w:r>
      <w:proofErr w:type="spellEnd"/>
      <w:r>
        <w:rPr>
          <w:snapToGrid w:val="0"/>
          <w:sz w:val="22"/>
          <w:szCs w:val="22"/>
        </w:rPr>
        <w:t xml:space="preserve"> svarstytinas tik tokiu atveju, kai nėra kitų </w:t>
      </w:r>
      <w:r>
        <w:rPr>
          <w:snapToGrid w:val="0"/>
          <w:sz w:val="22"/>
          <w:szCs w:val="22"/>
        </w:rPr>
        <w:lastRenderedPageBreak/>
        <w:t>saugesnių gydymo galimybių ir tik Jūsų gydytojui atidžiai įvertinus individualų naudos ir rizikos santykį</w:t>
      </w:r>
      <w:r w:rsidRPr="007213B7">
        <w:rPr>
          <w:snapToGrid w:val="0"/>
          <w:sz w:val="22"/>
          <w:szCs w:val="22"/>
        </w:rPr>
        <w:t xml:space="preserve">, </w:t>
      </w:r>
      <w:r>
        <w:rPr>
          <w:snapToGrid w:val="0"/>
          <w:sz w:val="22"/>
          <w:szCs w:val="22"/>
        </w:rPr>
        <w:t>todėl pasakykite savo gydytojui, jeigu esate arba galvojate, kad galite būti nėščia, arba ketinate pastoti</w:t>
      </w:r>
      <w:r w:rsidRPr="007213B7">
        <w:rPr>
          <w:snapToGrid w:val="0"/>
          <w:sz w:val="22"/>
          <w:szCs w:val="22"/>
        </w:rPr>
        <w:t xml:space="preserve">. </w:t>
      </w:r>
      <w:r>
        <w:rPr>
          <w:snapToGrid w:val="0"/>
          <w:sz w:val="22"/>
          <w:szCs w:val="22"/>
        </w:rPr>
        <w:t>Prieš pradėdama vartoti šį vaistą, nepamirškite pasitarti su savo gydytoju.</w:t>
      </w:r>
    </w:p>
    <w:p w14:paraId="578EBBF7" w14:textId="77777777" w:rsidR="00DA2B02" w:rsidRDefault="00DA2B02" w:rsidP="00DA2B02">
      <w:pPr>
        <w:numPr>
          <w:ilvl w:val="12"/>
          <w:numId w:val="0"/>
        </w:numPr>
        <w:rPr>
          <w:snapToGrid w:val="0"/>
          <w:sz w:val="22"/>
          <w:szCs w:val="22"/>
        </w:rPr>
      </w:pPr>
    </w:p>
    <w:p w14:paraId="19CDE8BF" w14:textId="77777777" w:rsidR="00DA2B02" w:rsidRDefault="00DA2B02" w:rsidP="00DA2B02">
      <w:pPr>
        <w:numPr>
          <w:ilvl w:val="12"/>
          <w:numId w:val="0"/>
        </w:numPr>
        <w:rPr>
          <w:snapToGrid w:val="0"/>
          <w:sz w:val="22"/>
          <w:szCs w:val="22"/>
        </w:rPr>
      </w:pPr>
      <w:r>
        <w:rPr>
          <w:snapToGrid w:val="0"/>
          <w:sz w:val="22"/>
          <w:szCs w:val="22"/>
        </w:rPr>
        <w:t>Jeigu pavartojote vaisto būdama nėščia, gali prireikti atidaus vaisiaus ir naujagimio būklės stebėjimo.</w:t>
      </w:r>
    </w:p>
    <w:p w14:paraId="0B669E17" w14:textId="77777777" w:rsidR="00DA2B02" w:rsidRDefault="00DA2B02" w:rsidP="00DA2B02">
      <w:pPr>
        <w:numPr>
          <w:ilvl w:val="12"/>
          <w:numId w:val="0"/>
        </w:numPr>
        <w:rPr>
          <w:snapToGrid w:val="0"/>
          <w:sz w:val="22"/>
          <w:szCs w:val="22"/>
        </w:rPr>
      </w:pPr>
    </w:p>
    <w:p w14:paraId="7ACB7C65" w14:textId="77777777" w:rsidR="00DA2B02" w:rsidRDefault="00DA2B02" w:rsidP="00DA2B02">
      <w:pPr>
        <w:numPr>
          <w:ilvl w:val="12"/>
          <w:numId w:val="0"/>
        </w:numPr>
        <w:rPr>
          <w:snapToGrid w:val="0"/>
          <w:sz w:val="22"/>
          <w:szCs w:val="22"/>
        </w:rPr>
      </w:pPr>
      <w:r w:rsidRPr="00FC06CB">
        <w:rPr>
          <w:b/>
          <w:bCs/>
          <w:snapToGrid w:val="0"/>
          <w:sz w:val="22"/>
          <w:szCs w:val="22"/>
          <w:lang w:eastAsia="x-none"/>
        </w:rPr>
        <w:t>Žindymo laikotarpis</w:t>
      </w:r>
    </w:p>
    <w:p w14:paraId="6B7016B1" w14:textId="77777777" w:rsidR="00DA2B02" w:rsidRPr="000C3FF4" w:rsidRDefault="00DA2B02" w:rsidP="00DA2B02">
      <w:pPr>
        <w:numPr>
          <w:ilvl w:val="12"/>
          <w:numId w:val="0"/>
        </w:numPr>
        <w:rPr>
          <w:snapToGrid w:val="0"/>
          <w:sz w:val="22"/>
          <w:szCs w:val="22"/>
        </w:rPr>
      </w:pPr>
      <w:r w:rsidRPr="00FC06CB">
        <w:rPr>
          <w:snapToGrid w:val="0"/>
          <w:sz w:val="22"/>
          <w:szCs w:val="22"/>
        </w:rPr>
        <w:t xml:space="preserve">Jeigu žindote </w:t>
      </w:r>
      <w:r>
        <w:rPr>
          <w:snapToGrid w:val="0"/>
          <w:sz w:val="22"/>
          <w:szCs w:val="22"/>
        </w:rPr>
        <w:t xml:space="preserve">arba planuojate žindyti </w:t>
      </w:r>
      <w:r w:rsidRPr="00FC06CB">
        <w:rPr>
          <w:snapToGrid w:val="0"/>
          <w:sz w:val="22"/>
          <w:szCs w:val="22"/>
        </w:rPr>
        <w:t>kūdikį</w:t>
      </w:r>
      <w:r>
        <w:rPr>
          <w:snapToGrid w:val="0"/>
          <w:sz w:val="22"/>
          <w:szCs w:val="22"/>
        </w:rPr>
        <w:t>,</w:t>
      </w:r>
      <w:r w:rsidRPr="000C3FF4">
        <w:rPr>
          <w:snapToGrid w:val="0"/>
          <w:sz w:val="22"/>
          <w:szCs w:val="22"/>
        </w:rPr>
        <w:t xml:space="preserve"> </w:t>
      </w:r>
      <w:r w:rsidRPr="00FC06CB">
        <w:rPr>
          <w:snapToGrid w:val="0"/>
          <w:sz w:val="22"/>
          <w:szCs w:val="22"/>
        </w:rPr>
        <w:t>tai prieš vartodama šį vaistą</w:t>
      </w:r>
      <w:r>
        <w:rPr>
          <w:snapToGrid w:val="0"/>
          <w:sz w:val="22"/>
          <w:szCs w:val="22"/>
        </w:rPr>
        <w:t>,</w:t>
      </w:r>
      <w:r w:rsidRPr="00FC06CB">
        <w:rPr>
          <w:snapToGrid w:val="0"/>
          <w:sz w:val="22"/>
          <w:szCs w:val="22"/>
        </w:rPr>
        <w:t xml:space="preserve"> pasitarkite su </w:t>
      </w:r>
      <w:r>
        <w:rPr>
          <w:snapToGrid w:val="0"/>
          <w:sz w:val="22"/>
          <w:szCs w:val="22"/>
        </w:rPr>
        <w:t xml:space="preserve">savo </w:t>
      </w:r>
      <w:r w:rsidRPr="00FC06CB">
        <w:rPr>
          <w:snapToGrid w:val="0"/>
          <w:sz w:val="22"/>
          <w:szCs w:val="22"/>
        </w:rPr>
        <w:t>gydytoju</w:t>
      </w:r>
      <w:r>
        <w:rPr>
          <w:snapToGrid w:val="0"/>
          <w:sz w:val="22"/>
          <w:szCs w:val="22"/>
        </w:rPr>
        <w:t xml:space="preserve">. </w:t>
      </w:r>
      <w:proofErr w:type="spellStart"/>
      <w:r>
        <w:rPr>
          <w:snapToGrid w:val="0"/>
          <w:sz w:val="22"/>
          <w:szCs w:val="22"/>
        </w:rPr>
        <w:t>Kliqqo</w:t>
      </w:r>
      <w:proofErr w:type="spellEnd"/>
      <w:r>
        <w:rPr>
          <w:snapToGrid w:val="0"/>
          <w:sz w:val="22"/>
          <w:szCs w:val="22"/>
        </w:rPr>
        <w:t xml:space="preserve"> nerekomenduojama vartoti žindančioms motinoms ir, jeigu Jūs norėtumėte žindyti kūdikį, Jūsų gydytojas paskirs Jums kitokį gydymą</w:t>
      </w:r>
      <w:r w:rsidRPr="000C3FF4">
        <w:rPr>
          <w:snapToGrid w:val="0"/>
          <w:sz w:val="22"/>
          <w:szCs w:val="22"/>
        </w:rPr>
        <w:t>.</w:t>
      </w:r>
    </w:p>
    <w:p w14:paraId="462362A3" w14:textId="77777777" w:rsidR="00DA2B02" w:rsidRDefault="00DA2B02" w:rsidP="00DA2B02">
      <w:pPr>
        <w:numPr>
          <w:ilvl w:val="12"/>
          <w:numId w:val="0"/>
        </w:numPr>
        <w:rPr>
          <w:snapToGrid w:val="0"/>
          <w:sz w:val="22"/>
          <w:szCs w:val="22"/>
        </w:rPr>
      </w:pPr>
    </w:p>
    <w:p w14:paraId="568BD510"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Vairavimas ir mechanizmų valdymas</w:t>
      </w:r>
    </w:p>
    <w:p w14:paraId="4D79BC73" w14:textId="77777777" w:rsidR="00DA2B02" w:rsidRPr="000F628D" w:rsidRDefault="00DA2B02" w:rsidP="00DA2B02">
      <w:pPr>
        <w:numPr>
          <w:ilvl w:val="12"/>
          <w:numId w:val="0"/>
        </w:numPr>
        <w:rPr>
          <w:snapToGrid w:val="0"/>
          <w:sz w:val="22"/>
          <w:szCs w:val="22"/>
        </w:rPr>
      </w:pPr>
      <w:proofErr w:type="spellStart"/>
      <w:r w:rsidRPr="000F628D">
        <w:rPr>
          <w:snapToGrid w:val="0"/>
          <w:sz w:val="22"/>
          <w:szCs w:val="22"/>
        </w:rPr>
        <w:t>Kliqqo</w:t>
      </w:r>
      <w:proofErr w:type="spellEnd"/>
      <w:r w:rsidRPr="000F628D">
        <w:rPr>
          <w:snapToGrid w:val="0"/>
          <w:sz w:val="22"/>
          <w:szCs w:val="22"/>
        </w:rPr>
        <w:t xml:space="preserve"> </w:t>
      </w:r>
      <w:r>
        <w:rPr>
          <w:snapToGrid w:val="0"/>
          <w:sz w:val="22"/>
          <w:szCs w:val="22"/>
        </w:rPr>
        <w:t>gali paveikti Jūsų gebėjimą vairuoti ir valdyti mechanizmus. Jeigu vaistas sukelia pykinimą, galvos svaigimą ar nuovargį arba galvos skausmą</w:t>
      </w:r>
      <w:r w:rsidRPr="000F628D">
        <w:rPr>
          <w:snapToGrid w:val="0"/>
          <w:sz w:val="22"/>
          <w:szCs w:val="22"/>
        </w:rPr>
        <w:t xml:space="preserve">, </w:t>
      </w:r>
      <w:r>
        <w:rPr>
          <w:snapToGrid w:val="0"/>
          <w:sz w:val="22"/>
          <w:szCs w:val="22"/>
        </w:rPr>
        <w:t>nevairuokite ir nevaldykite mechanizmų, o nedelsdami kreipkitės į savo gydytoją</w:t>
      </w:r>
      <w:r w:rsidRPr="000F628D">
        <w:rPr>
          <w:snapToGrid w:val="0"/>
          <w:sz w:val="22"/>
          <w:szCs w:val="22"/>
        </w:rPr>
        <w:t>.</w:t>
      </w:r>
      <w:r w:rsidRPr="000F628D" w:rsidDel="00482407">
        <w:rPr>
          <w:snapToGrid w:val="0"/>
          <w:sz w:val="22"/>
          <w:szCs w:val="22"/>
        </w:rPr>
        <w:t xml:space="preserve"> </w:t>
      </w:r>
    </w:p>
    <w:p w14:paraId="523F685C" w14:textId="77777777" w:rsidR="00DA2B02" w:rsidRPr="000F628D" w:rsidRDefault="00DA2B02" w:rsidP="00DA2B02">
      <w:pPr>
        <w:numPr>
          <w:ilvl w:val="12"/>
          <w:numId w:val="0"/>
        </w:numPr>
        <w:rPr>
          <w:snapToGrid w:val="0"/>
          <w:sz w:val="22"/>
          <w:szCs w:val="22"/>
        </w:rPr>
      </w:pPr>
    </w:p>
    <w:p w14:paraId="6593706E" w14:textId="77777777" w:rsidR="00DA2B02" w:rsidRPr="000F628D" w:rsidRDefault="00DA2B02" w:rsidP="00DA2B02">
      <w:pPr>
        <w:numPr>
          <w:ilvl w:val="12"/>
          <w:numId w:val="0"/>
        </w:numPr>
        <w:rPr>
          <w:snapToGrid w:val="0"/>
          <w:sz w:val="22"/>
          <w:szCs w:val="22"/>
        </w:rPr>
      </w:pPr>
      <w:r>
        <w:rPr>
          <w:snapToGrid w:val="0"/>
          <w:sz w:val="22"/>
          <w:szCs w:val="22"/>
        </w:rPr>
        <w:t xml:space="preserve">Vienoje šio vaisto plėvele dengtoje tabletėje yra mažiau kaip </w:t>
      </w:r>
      <w:r w:rsidRPr="000F628D">
        <w:rPr>
          <w:snapToGrid w:val="0"/>
          <w:sz w:val="22"/>
          <w:szCs w:val="22"/>
        </w:rPr>
        <w:t>1</w:t>
      </w:r>
      <w:r>
        <w:rPr>
          <w:snapToGrid w:val="0"/>
          <w:sz w:val="22"/>
          <w:szCs w:val="22"/>
        </w:rPr>
        <w:t> </w:t>
      </w:r>
      <w:proofErr w:type="spellStart"/>
      <w:r w:rsidRPr="000F628D">
        <w:rPr>
          <w:snapToGrid w:val="0"/>
          <w:sz w:val="22"/>
          <w:szCs w:val="22"/>
        </w:rPr>
        <w:t>mmol</w:t>
      </w:r>
      <w:proofErr w:type="spellEnd"/>
      <w:r w:rsidRPr="000F628D">
        <w:rPr>
          <w:snapToGrid w:val="0"/>
          <w:sz w:val="22"/>
          <w:szCs w:val="22"/>
        </w:rPr>
        <w:t xml:space="preserve"> </w:t>
      </w:r>
      <w:r>
        <w:rPr>
          <w:snapToGrid w:val="0"/>
          <w:sz w:val="22"/>
          <w:szCs w:val="22"/>
        </w:rPr>
        <w:t>natrio</w:t>
      </w:r>
      <w:r w:rsidRPr="000F628D">
        <w:rPr>
          <w:snapToGrid w:val="0"/>
          <w:sz w:val="22"/>
          <w:szCs w:val="22"/>
        </w:rPr>
        <w:t xml:space="preserve"> (23</w:t>
      </w:r>
      <w:r>
        <w:rPr>
          <w:snapToGrid w:val="0"/>
          <w:sz w:val="22"/>
          <w:szCs w:val="22"/>
        </w:rPr>
        <w:t> </w:t>
      </w:r>
      <w:r w:rsidRPr="000F628D">
        <w:rPr>
          <w:snapToGrid w:val="0"/>
          <w:sz w:val="22"/>
          <w:szCs w:val="22"/>
        </w:rPr>
        <w:t>mg)</w:t>
      </w:r>
      <w:r>
        <w:rPr>
          <w:snapToGrid w:val="0"/>
          <w:sz w:val="22"/>
          <w:szCs w:val="22"/>
        </w:rPr>
        <w:t>, t. y. jis beveik neturi reikšmės</w:t>
      </w:r>
      <w:r w:rsidRPr="000F628D">
        <w:rPr>
          <w:snapToGrid w:val="0"/>
          <w:sz w:val="22"/>
          <w:szCs w:val="22"/>
        </w:rPr>
        <w:t>.</w:t>
      </w:r>
    </w:p>
    <w:p w14:paraId="644D1216" w14:textId="77777777" w:rsidR="00DA2B02" w:rsidRPr="000F628D" w:rsidRDefault="00DA2B02" w:rsidP="00DA2B02">
      <w:pPr>
        <w:numPr>
          <w:ilvl w:val="12"/>
          <w:numId w:val="0"/>
        </w:numPr>
        <w:rPr>
          <w:snapToGrid w:val="0"/>
          <w:sz w:val="22"/>
          <w:szCs w:val="22"/>
        </w:rPr>
      </w:pPr>
    </w:p>
    <w:p w14:paraId="7BBBC5EF" w14:textId="77777777" w:rsidR="00DA2B02" w:rsidRPr="00FC06CB" w:rsidRDefault="00DA2B02" w:rsidP="00DA2B02">
      <w:pPr>
        <w:numPr>
          <w:ilvl w:val="12"/>
          <w:numId w:val="0"/>
        </w:numPr>
        <w:ind w:right="-2"/>
        <w:rPr>
          <w:snapToGrid w:val="0"/>
          <w:sz w:val="22"/>
          <w:szCs w:val="22"/>
        </w:rPr>
      </w:pPr>
    </w:p>
    <w:p w14:paraId="6DA549E6" w14:textId="77777777" w:rsidR="00DA2B02" w:rsidRPr="00FC06CB" w:rsidRDefault="00DA2B02" w:rsidP="00DA2B02">
      <w:pPr>
        <w:keepNext/>
        <w:keepLines/>
        <w:tabs>
          <w:tab w:val="left" w:pos="567"/>
        </w:tabs>
        <w:outlineLvl w:val="2"/>
        <w:rPr>
          <w:b/>
          <w:bCs/>
          <w:snapToGrid w:val="0"/>
          <w:sz w:val="22"/>
          <w:szCs w:val="22"/>
          <w:lang w:eastAsia="x-none"/>
        </w:rPr>
      </w:pPr>
      <w:r w:rsidRPr="00FC06CB">
        <w:rPr>
          <w:b/>
          <w:bCs/>
          <w:snapToGrid w:val="0"/>
          <w:sz w:val="22"/>
          <w:szCs w:val="22"/>
          <w:lang w:eastAsia="x-none"/>
        </w:rPr>
        <w:t>3.</w:t>
      </w:r>
      <w:r w:rsidRPr="00FC06CB">
        <w:rPr>
          <w:b/>
          <w:bCs/>
          <w:snapToGrid w:val="0"/>
          <w:sz w:val="22"/>
          <w:szCs w:val="22"/>
          <w:lang w:eastAsia="x-none"/>
        </w:rPr>
        <w:tab/>
        <w:t xml:space="preserve">Kaip vartoti </w:t>
      </w:r>
      <w:proofErr w:type="spellStart"/>
      <w:r>
        <w:rPr>
          <w:b/>
          <w:bCs/>
          <w:snapToGrid w:val="0"/>
          <w:sz w:val="22"/>
          <w:szCs w:val="22"/>
          <w:lang w:eastAsia="x-none"/>
        </w:rPr>
        <w:t>Kliqqo</w:t>
      </w:r>
      <w:proofErr w:type="spellEnd"/>
    </w:p>
    <w:p w14:paraId="7910E1EE" w14:textId="77777777" w:rsidR="00DA2B02" w:rsidRPr="00FC06CB" w:rsidRDefault="00DA2B02" w:rsidP="00DA2B02">
      <w:pPr>
        <w:numPr>
          <w:ilvl w:val="12"/>
          <w:numId w:val="0"/>
        </w:numPr>
        <w:ind w:right="-2"/>
        <w:rPr>
          <w:snapToGrid w:val="0"/>
          <w:sz w:val="22"/>
          <w:szCs w:val="22"/>
        </w:rPr>
      </w:pPr>
    </w:p>
    <w:p w14:paraId="17B85E86" w14:textId="77777777" w:rsidR="00DA2B02" w:rsidRPr="00FC06CB" w:rsidRDefault="00DA2B02" w:rsidP="00DA2B02">
      <w:pPr>
        <w:ind w:right="-2"/>
        <w:rPr>
          <w:snapToGrid w:val="0"/>
          <w:sz w:val="22"/>
          <w:szCs w:val="22"/>
        </w:rPr>
      </w:pPr>
      <w:r w:rsidRPr="00FC06CB">
        <w:rPr>
          <w:snapToGrid w:val="0"/>
          <w:sz w:val="22"/>
          <w:szCs w:val="22"/>
        </w:rPr>
        <w:t>Visada vartokite šį vaistą tiksliai, kaip nurodė gydytojas arba vaistininkas. Jeigu abejojate, kreipkitės į  gydytoją arba vaistininką.</w:t>
      </w:r>
    </w:p>
    <w:p w14:paraId="170F0649" w14:textId="77777777" w:rsidR="00DA2B02" w:rsidRPr="00FC06CB" w:rsidRDefault="00DA2B02" w:rsidP="00DA2B02">
      <w:pPr>
        <w:numPr>
          <w:ilvl w:val="12"/>
          <w:numId w:val="0"/>
        </w:numPr>
        <w:ind w:right="-2"/>
        <w:rPr>
          <w:snapToGrid w:val="0"/>
          <w:sz w:val="22"/>
          <w:szCs w:val="22"/>
        </w:rPr>
      </w:pPr>
    </w:p>
    <w:p w14:paraId="3670DC90" w14:textId="77777777" w:rsidR="00DA2B02" w:rsidRPr="00FC06CB" w:rsidRDefault="00DA2B02" w:rsidP="00DA2B02">
      <w:pPr>
        <w:numPr>
          <w:ilvl w:val="12"/>
          <w:numId w:val="0"/>
        </w:numPr>
        <w:ind w:right="-2"/>
        <w:rPr>
          <w:snapToGrid w:val="0"/>
          <w:sz w:val="22"/>
          <w:szCs w:val="22"/>
        </w:rPr>
      </w:pPr>
      <w:r w:rsidRPr="00FC06CB">
        <w:rPr>
          <w:snapToGrid w:val="0"/>
          <w:sz w:val="22"/>
          <w:szCs w:val="22"/>
        </w:rPr>
        <w:t xml:space="preserve">Rekomenduojama dozė yra </w:t>
      </w:r>
      <w:r>
        <w:rPr>
          <w:snapToGrid w:val="0"/>
          <w:sz w:val="22"/>
          <w:szCs w:val="22"/>
        </w:rPr>
        <w:t>viena tabletė per parą, kurią geriausia išgerti kasdien tuo pačiu laiku.</w:t>
      </w:r>
    </w:p>
    <w:p w14:paraId="22CA4313" w14:textId="77777777" w:rsidR="00DA2B02" w:rsidRPr="00FC06CB" w:rsidRDefault="00DA2B02" w:rsidP="00DA2B02">
      <w:pPr>
        <w:numPr>
          <w:ilvl w:val="12"/>
          <w:numId w:val="0"/>
        </w:numPr>
        <w:ind w:right="-2"/>
        <w:rPr>
          <w:snapToGrid w:val="0"/>
          <w:sz w:val="22"/>
          <w:szCs w:val="22"/>
        </w:rPr>
      </w:pPr>
    </w:p>
    <w:p w14:paraId="447C03AC" w14:textId="77777777" w:rsidR="00DA2B02" w:rsidRPr="00AC4270" w:rsidRDefault="00DA2B02" w:rsidP="00DA2B02">
      <w:pPr>
        <w:numPr>
          <w:ilvl w:val="12"/>
          <w:numId w:val="0"/>
        </w:numPr>
        <w:ind w:right="-2"/>
        <w:rPr>
          <w:snapToGrid w:val="0"/>
          <w:sz w:val="22"/>
          <w:szCs w:val="22"/>
        </w:rPr>
      </w:pPr>
      <w:proofErr w:type="spellStart"/>
      <w:r>
        <w:rPr>
          <w:snapToGrid w:val="0"/>
          <w:sz w:val="22"/>
          <w:szCs w:val="22"/>
        </w:rPr>
        <w:t>Kliqqo</w:t>
      </w:r>
      <w:proofErr w:type="spellEnd"/>
      <w:r>
        <w:rPr>
          <w:snapToGrid w:val="0"/>
          <w:sz w:val="22"/>
          <w:szCs w:val="22"/>
        </w:rPr>
        <w:t xml:space="preserve"> galima išgerti prieš valgant, valgio metu arba po valgo, bet</w:t>
      </w:r>
      <w:r w:rsidRPr="00AC4270">
        <w:rPr>
          <w:snapToGrid w:val="0"/>
          <w:sz w:val="22"/>
          <w:szCs w:val="22"/>
        </w:rPr>
        <w:t xml:space="preserve"> </w:t>
      </w:r>
      <w:r>
        <w:rPr>
          <w:snapToGrid w:val="0"/>
          <w:sz w:val="22"/>
          <w:szCs w:val="22"/>
        </w:rPr>
        <w:t xml:space="preserve">vaistą galima gerti ir nepriklausomai nuo valgymo. </w:t>
      </w:r>
      <w:r w:rsidRPr="00AC4270">
        <w:rPr>
          <w:snapToGrid w:val="0"/>
          <w:sz w:val="22"/>
          <w:szCs w:val="22"/>
        </w:rPr>
        <w:t>Tablet</w:t>
      </w:r>
      <w:r>
        <w:rPr>
          <w:snapToGrid w:val="0"/>
          <w:sz w:val="22"/>
          <w:szCs w:val="22"/>
        </w:rPr>
        <w:t>ę geriausia išgerti užgeriant nedideliu kiekiu vandens, jos nekramtant.</w:t>
      </w:r>
      <w:r w:rsidRPr="00AC4270">
        <w:rPr>
          <w:snapToGrid w:val="0"/>
          <w:sz w:val="22"/>
          <w:szCs w:val="22"/>
        </w:rPr>
        <w:t xml:space="preserve"> </w:t>
      </w:r>
      <w:proofErr w:type="spellStart"/>
      <w:r>
        <w:rPr>
          <w:snapToGrid w:val="0"/>
          <w:sz w:val="22"/>
          <w:szCs w:val="22"/>
        </w:rPr>
        <w:t>Kliqqo</w:t>
      </w:r>
      <w:proofErr w:type="spellEnd"/>
      <w:r>
        <w:rPr>
          <w:snapToGrid w:val="0"/>
          <w:sz w:val="22"/>
          <w:szCs w:val="22"/>
        </w:rPr>
        <w:t xml:space="preserve"> negalima gerti su greipfrutų sultimis</w:t>
      </w:r>
      <w:r w:rsidRPr="00AC4270">
        <w:rPr>
          <w:snapToGrid w:val="0"/>
          <w:sz w:val="22"/>
          <w:szCs w:val="22"/>
        </w:rPr>
        <w:t>.</w:t>
      </w:r>
    </w:p>
    <w:p w14:paraId="64A5BA2B" w14:textId="77777777" w:rsidR="00DA2B02" w:rsidRPr="00AC4270" w:rsidRDefault="00DA2B02" w:rsidP="00DA2B02">
      <w:pPr>
        <w:numPr>
          <w:ilvl w:val="12"/>
          <w:numId w:val="0"/>
        </w:numPr>
        <w:ind w:right="-2"/>
        <w:rPr>
          <w:snapToGrid w:val="0"/>
          <w:sz w:val="22"/>
          <w:szCs w:val="22"/>
        </w:rPr>
      </w:pPr>
    </w:p>
    <w:p w14:paraId="44E3F7E9" w14:textId="77777777" w:rsidR="00DA2B02" w:rsidRPr="00AC4270" w:rsidRDefault="00DA2B02" w:rsidP="00DA2B02">
      <w:pPr>
        <w:numPr>
          <w:ilvl w:val="12"/>
          <w:numId w:val="0"/>
        </w:numPr>
        <w:ind w:right="-2"/>
        <w:rPr>
          <w:snapToGrid w:val="0"/>
          <w:sz w:val="22"/>
          <w:szCs w:val="22"/>
        </w:rPr>
      </w:pPr>
      <w:r>
        <w:rPr>
          <w:snapToGrid w:val="0"/>
          <w:sz w:val="22"/>
          <w:szCs w:val="22"/>
        </w:rPr>
        <w:t xml:space="preserve">Laužimo vagelė yra skirta tik </w:t>
      </w:r>
      <w:r w:rsidRPr="00FC06CB">
        <w:rPr>
          <w:snapToGrid w:val="0"/>
          <w:sz w:val="22"/>
          <w:szCs w:val="22"/>
        </w:rPr>
        <w:t>tabletei perlaužti, jeigu ją visą būtų sunku nuryti</w:t>
      </w:r>
      <w:r>
        <w:rPr>
          <w:snapToGrid w:val="0"/>
          <w:sz w:val="22"/>
          <w:szCs w:val="22"/>
        </w:rPr>
        <w:t>.</w:t>
      </w:r>
    </w:p>
    <w:p w14:paraId="78AA7BE2" w14:textId="77777777" w:rsidR="00DA2B02" w:rsidRPr="00AC4270" w:rsidRDefault="00DA2B02" w:rsidP="00DA2B02">
      <w:pPr>
        <w:numPr>
          <w:ilvl w:val="12"/>
          <w:numId w:val="0"/>
        </w:numPr>
        <w:ind w:right="-2"/>
        <w:rPr>
          <w:snapToGrid w:val="0"/>
          <w:sz w:val="22"/>
          <w:szCs w:val="22"/>
        </w:rPr>
      </w:pPr>
    </w:p>
    <w:p w14:paraId="3F5F8FED" w14:textId="77777777" w:rsidR="00DA2B02" w:rsidRPr="00AC4270" w:rsidRDefault="00DA2B02" w:rsidP="00DA2B02">
      <w:pPr>
        <w:numPr>
          <w:ilvl w:val="12"/>
          <w:numId w:val="0"/>
        </w:numPr>
        <w:ind w:right="-2"/>
        <w:rPr>
          <w:snapToGrid w:val="0"/>
          <w:sz w:val="22"/>
          <w:szCs w:val="22"/>
        </w:rPr>
      </w:pPr>
      <w:bookmarkStart w:id="0" w:name="bookmark=id.3dy6vkm" w:colFirst="0" w:colLast="0"/>
      <w:bookmarkEnd w:id="0"/>
      <w:r w:rsidRPr="00FC06CB">
        <w:rPr>
          <w:b/>
          <w:bCs/>
          <w:snapToGrid w:val="0"/>
          <w:sz w:val="22"/>
          <w:szCs w:val="22"/>
          <w:lang w:eastAsia="x-none"/>
        </w:rPr>
        <w:t xml:space="preserve">Ką daryti pavartojus per didelę </w:t>
      </w:r>
      <w:proofErr w:type="spellStart"/>
      <w:r>
        <w:rPr>
          <w:b/>
          <w:bCs/>
          <w:snapToGrid w:val="0"/>
          <w:sz w:val="22"/>
          <w:szCs w:val="22"/>
          <w:lang w:eastAsia="x-none"/>
        </w:rPr>
        <w:t>Kliqqo</w:t>
      </w:r>
      <w:proofErr w:type="spellEnd"/>
      <w:r w:rsidRPr="00FC06CB">
        <w:rPr>
          <w:b/>
          <w:bCs/>
          <w:snapToGrid w:val="0"/>
          <w:sz w:val="22"/>
          <w:szCs w:val="22"/>
          <w:lang w:eastAsia="x-none"/>
        </w:rPr>
        <w:t xml:space="preserve"> dozę</w:t>
      </w:r>
    </w:p>
    <w:p w14:paraId="502156A1" w14:textId="77777777" w:rsidR="00DA2B02" w:rsidRPr="00AC4270" w:rsidRDefault="00DA2B02" w:rsidP="00DA2B02">
      <w:pPr>
        <w:numPr>
          <w:ilvl w:val="12"/>
          <w:numId w:val="0"/>
        </w:numPr>
        <w:ind w:right="-2"/>
        <w:rPr>
          <w:snapToGrid w:val="0"/>
          <w:sz w:val="22"/>
          <w:szCs w:val="22"/>
        </w:rPr>
      </w:pPr>
      <w:r>
        <w:rPr>
          <w:snapToGrid w:val="0"/>
          <w:sz w:val="22"/>
          <w:szCs w:val="22"/>
        </w:rPr>
        <w:t>Jeigu atsitiktinai perdozavote šio vaisto, apie tai nedelsdami pasakykite savo gydytojui arba vaistininkui.</w:t>
      </w:r>
    </w:p>
    <w:p w14:paraId="2A054F08" w14:textId="77777777" w:rsidR="00DA2B02" w:rsidRPr="00AC4270" w:rsidRDefault="00DA2B02" w:rsidP="00DA2B02">
      <w:pPr>
        <w:numPr>
          <w:ilvl w:val="12"/>
          <w:numId w:val="0"/>
        </w:numPr>
        <w:ind w:right="-2"/>
        <w:rPr>
          <w:snapToGrid w:val="0"/>
          <w:sz w:val="22"/>
          <w:szCs w:val="22"/>
        </w:rPr>
      </w:pPr>
    </w:p>
    <w:p w14:paraId="28B5B901" w14:textId="77777777" w:rsidR="00DA2B02" w:rsidRPr="00AC4270" w:rsidRDefault="00DA2B02" w:rsidP="00DA2B02">
      <w:pPr>
        <w:numPr>
          <w:ilvl w:val="12"/>
          <w:numId w:val="0"/>
        </w:numPr>
        <w:ind w:right="-2"/>
        <w:rPr>
          <w:snapToGrid w:val="0"/>
          <w:sz w:val="22"/>
          <w:szCs w:val="22"/>
        </w:rPr>
      </w:pPr>
      <w:r>
        <w:rPr>
          <w:snapToGrid w:val="0"/>
          <w:sz w:val="22"/>
          <w:szCs w:val="22"/>
        </w:rPr>
        <w:t>Dažniausi perdozavimo simptomai ir požymiai yra kraujospūdžio sumažėjimas su alpimu</w:t>
      </w:r>
      <w:r w:rsidRPr="00AC4270">
        <w:rPr>
          <w:snapToGrid w:val="0"/>
          <w:sz w:val="22"/>
          <w:szCs w:val="22"/>
        </w:rPr>
        <w:t xml:space="preserve"> (</w:t>
      </w:r>
      <w:proofErr w:type="spellStart"/>
      <w:r w:rsidRPr="00AC4270">
        <w:rPr>
          <w:snapToGrid w:val="0"/>
          <w:sz w:val="22"/>
          <w:szCs w:val="22"/>
        </w:rPr>
        <w:t>h</w:t>
      </w:r>
      <w:r>
        <w:rPr>
          <w:snapToGrid w:val="0"/>
          <w:sz w:val="22"/>
          <w:szCs w:val="22"/>
        </w:rPr>
        <w:t>i</w:t>
      </w:r>
      <w:r w:rsidRPr="00AC4270">
        <w:rPr>
          <w:snapToGrid w:val="0"/>
          <w:sz w:val="22"/>
          <w:szCs w:val="22"/>
        </w:rPr>
        <w:t>poten</w:t>
      </w:r>
      <w:r>
        <w:rPr>
          <w:snapToGrid w:val="0"/>
          <w:sz w:val="22"/>
          <w:szCs w:val="22"/>
        </w:rPr>
        <w:t>zija</w:t>
      </w:r>
      <w:proofErr w:type="spellEnd"/>
      <w:r w:rsidRPr="00AC4270">
        <w:rPr>
          <w:snapToGrid w:val="0"/>
          <w:sz w:val="22"/>
          <w:szCs w:val="22"/>
        </w:rPr>
        <w:t xml:space="preserve">) </w:t>
      </w:r>
      <w:r>
        <w:rPr>
          <w:snapToGrid w:val="0"/>
          <w:sz w:val="22"/>
          <w:szCs w:val="22"/>
        </w:rPr>
        <w:t>ir galimu širdies susitraukimų padažnėjimu (refleksinė tachikardija), labai retas pulsas</w:t>
      </w:r>
      <w:r w:rsidRPr="00AC4270">
        <w:rPr>
          <w:snapToGrid w:val="0"/>
          <w:sz w:val="22"/>
          <w:szCs w:val="22"/>
        </w:rPr>
        <w:t xml:space="preserve"> (brad</w:t>
      </w:r>
      <w:r>
        <w:rPr>
          <w:snapToGrid w:val="0"/>
          <w:sz w:val="22"/>
          <w:szCs w:val="22"/>
        </w:rPr>
        <w:t>ik</w:t>
      </w:r>
      <w:r w:rsidRPr="00AC4270">
        <w:rPr>
          <w:snapToGrid w:val="0"/>
          <w:sz w:val="22"/>
          <w:szCs w:val="22"/>
        </w:rPr>
        <w:t>ardi</w:t>
      </w:r>
      <w:r>
        <w:rPr>
          <w:snapToGrid w:val="0"/>
          <w:sz w:val="22"/>
          <w:szCs w:val="22"/>
        </w:rPr>
        <w:t>j</w:t>
      </w:r>
      <w:r w:rsidRPr="00AC4270">
        <w:rPr>
          <w:snapToGrid w:val="0"/>
          <w:sz w:val="22"/>
          <w:szCs w:val="22"/>
        </w:rPr>
        <w:t xml:space="preserve">a), </w:t>
      </w:r>
      <w:r>
        <w:rPr>
          <w:snapToGrid w:val="0"/>
          <w:sz w:val="22"/>
          <w:szCs w:val="22"/>
        </w:rPr>
        <w:t>dusulys, pavyzdžiui, astma</w:t>
      </w:r>
      <w:r w:rsidRPr="00AC4270">
        <w:rPr>
          <w:snapToGrid w:val="0"/>
          <w:sz w:val="22"/>
          <w:szCs w:val="22"/>
        </w:rPr>
        <w:t xml:space="preserve"> (bronch</w:t>
      </w:r>
      <w:r>
        <w:rPr>
          <w:snapToGrid w:val="0"/>
          <w:sz w:val="22"/>
          <w:szCs w:val="22"/>
        </w:rPr>
        <w:t xml:space="preserve">ų </w:t>
      </w:r>
      <w:r w:rsidRPr="00AC4270">
        <w:rPr>
          <w:snapToGrid w:val="0"/>
          <w:sz w:val="22"/>
          <w:szCs w:val="22"/>
        </w:rPr>
        <w:t>spa</w:t>
      </w:r>
      <w:r>
        <w:rPr>
          <w:snapToGrid w:val="0"/>
          <w:sz w:val="22"/>
          <w:szCs w:val="22"/>
        </w:rPr>
        <w:t>z</w:t>
      </w:r>
      <w:r w:rsidRPr="00AC4270">
        <w:rPr>
          <w:snapToGrid w:val="0"/>
          <w:sz w:val="22"/>
          <w:szCs w:val="22"/>
        </w:rPr>
        <w:t>m</w:t>
      </w:r>
      <w:r>
        <w:rPr>
          <w:snapToGrid w:val="0"/>
          <w:sz w:val="22"/>
          <w:szCs w:val="22"/>
        </w:rPr>
        <w:t>as</w:t>
      </w:r>
      <w:r w:rsidRPr="00AC4270">
        <w:rPr>
          <w:snapToGrid w:val="0"/>
          <w:sz w:val="22"/>
          <w:szCs w:val="22"/>
        </w:rPr>
        <w:t>)</w:t>
      </w:r>
      <w:r>
        <w:rPr>
          <w:snapToGrid w:val="0"/>
          <w:sz w:val="22"/>
          <w:szCs w:val="22"/>
        </w:rPr>
        <w:t xml:space="preserve"> ir</w:t>
      </w:r>
      <w:r w:rsidRPr="00AC4270">
        <w:rPr>
          <w:snapToGrid w:val="0"/>
          <w:sz w:val="22"/>
          <w:szCs w:val="22"/>
        </w:rPr>
        <w:t xml:space="preserve"> </w:t>
      </w:r>
      <w:r>
        <w:rPr>
          <w:snapToGrid w:val="0"/>
          <w:sz w:val="22"/>
          <w:szCs w:val="22"/>
        </w:rPr>
        <w:t>ūminis širdies nepakankamumas</w:t>
      </w:r>
      <w:r w:rsidRPr="00AC4270">
        <w:rPr>
          <w:snapToGrid w:val="0"/>
          <w:sz w:val="22"/>
          <w:szCs w:val="22"/>
        </w:rPr>
        <w:t xml:space="preserve">. </w:t>
      </w:r>
    </w:p>
    <w:p w14:paraId="5E871FB2" w14:textId="77777777" w:rsidR="00DA2B02" w:rsidRPr="00AC4270" w:rsidRDefault="00DA2B02" w:rsidP="00DA2B02">
      <w:pPr>
        <w:numPr>
          <w:ilvl w:val="12"/>
          <w:numId w:val="0"/>
        </w:numPr>
        <w:ind w:right="-2"/>
        <w:rPr>
          <w:snapToGrid w:val="0"/>
          <w:sz w:val="22"/>
          <w:szCs w:val="22"/>
        </w:rPr>
      </w:pPr>
    </w:p>
    <w:p w14:paraId="00D7E2AF" w14:textId="77777777" w:rsidR="00DA2B02" w:rsidRPr="00AC4270" w:rsidRDefault="00DA2B02" w:rsidP="00DA2B02">
      <w:pPr>
        <w:numPr>
          <w:ilvl w:val="12"/>
          <w:numId w:val="0"/>
        </w:numPr>
        <w:ind w:right="-2"/>
        <w:rPr>
          <w:snapToGrid w:val="0"/>
          <w:sz w:val="22"/>
          <w:szCs w:val="22"/>
        </w:rPr>
      </w:pPr>
      <w:r>
        <w:rPr>
          <w:snapToGrid w:val="0"/>
          <w:sz w:val="22"/>
          <w:szCs w:val="22"/>
        </w:rPr>
        <w:t xml:space="preserve">Plaučiuose gali susikaupti skysčių perteklius </w:t>
      </w:r>
      <w:r w:rsidRPr="00AC4270">
        <w:rPr>
          <w:snapToGrid w:val="0"/>
          <w:sz w:val="22"/>
          <w:szCs w:val="22"/>
        </w:rPr>
        <w:t>(</w:t>
      </w:r>
      <w:r>
        <w:rPr>
          <w:snapToGrid w:val="0"/>
          <w:sz w:val="22"/>
          <w:szCs w:val="22"/>
        </w:rPr>
        <w:t>plaučių</w:t>
      </w:r>
      <w:r w:rsidRPr="00AC4270">
        <w:rPr>
          <w:snapToGrid w:val="0"/>
          <w:sz w:val="22"/>
          <w:szCs w:val="22"/>
        </w:rPr>
        <w:t xml:space="preserve"> edema)</w:t>
      </w:r>
      <w:r>
        <w:rPr>
          <w:snapToGrid w:val="0"/>
          <w:sz w:val="22"/>
          <w:szCs w:val="22"/>
        </w:rPr>
        <w:t xml:space="preserve">, kuris apsunkina kvėpavimą. Toks poveikis gali pasireikšti praėjus </w:t>
      </w:r>
      <w:r w:rsidRPr="00AC4270">
        <w:rPr>
          <w:snapToGrid w:val="0"/>
          <w:sz w:val="22"/>
          <w:szCs w:val="22"/>
        </w:rPr>
        <w:t>24</w:t>
      </w:r>
      <w:r>
        <w:rPr>
          <w:snapToGrid w:val="0"/>
          <w:sz w:val="22"/>
          <w:szCs w:val="22"/>
        </w:rPr>
        <w:t>–</w:t>
      </w:r>
      <w:r w:rsidRPr="00AC4270">
        <w:rPr>
          <w:snapToGrid w:val="0"/>
          <w:sz w:val="22"/>
          <w:szCs w:val="22"/>
        </w:rPr>
        <w:t>48</w:t>
      </w:r>
      <w:r>
        <w:rPr>
          <w:snapToGrid w:val="0"/>
          <w:sz w:val="22"/>
          <w:szCs w:val="22"/>
        </w:rPr>
        <w:t> valandom</w:t>
      </w:r>
      <w:r w:rsidRPr="00AC4270">
        <w:rPr>
          <w:snapToGrid w:val="0"/>
          <w:sz w:val="22"/>
          <w:szCs w:val="22"/>
        </w:rPr>
        <w:t xml:space="preserve">s </w:t>
      </w:r>
      <w:r>
        <w:rPr>
          <w:snapToGrid w:val="0"/>
          <w:sz w:val="22"/>
          <w:szCs w:val="22"/>
        </w:rPr>
        <w:t>po vaisto išgėrimo</w:t>
      </w:r>
      <w:r w:rsidRPr="00AC4270">
        <w:rPr>
          <w:snapToGrid w:val="0"/>
          <w:sz w:val="22"/>
          <w:szCs w:val="22"/>
        </w:rPr>
        <w:t>.</w:t>
      </w:r>
    </w:p>
    <w:p w14:paraId="75200014" w14:textId="77777777" w:rsidR="00DA2B02" w:rsidRPr="00AC4270" w:rsidRDefault="00DA2B02" w:rsidP="00DA2B02">
      <w:pPr>
        <w:numPr>
          <w:ilvl w:val="12"/>
          <w:numId w:val="0"/>
        </w:numPr>
        <w:ind w:right="-2"/>
        <w:rPr>
          <w:snapToGrid w:val="0"/>
          <w:sz w:val="22"/>
          <w:szCs w:val="22"/>
        </w:rPr>
      </w:pPr>
    </w:p>
    <w:p w14:paraId="67AFFB6C"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 xml:space="preserve">Pamiršus pavartoti </w:t>
      </w:r>
      <w:proofErr w:type="spellStart"/>
      <w:r>
        <w:rPr>
          <w:b/>
          <w:bCs/>
          <w:snapToGrid w:val="0"/>
          <w:sz w:val="22"/>
          <w:szCs w:val="22"/>
          <w:lang w:eastAsia="x-none"/>
        </w:rPr>
        <w:t>Kliqqo</w:t>
      </w:r>
      <w:proofErr w:type="spellEnd"/>
    </w:p>
    <w:p w14:paraId="654D42DC" w14:textId="77777777" w:rsidR="00DA2B02" w:rsidRPr="00FC06CB" w:rsidRDefault="00DA2B02" w:rsidP="00DA2B02">
      <w:pPr>
        <w:numPr>
          <w:ilvl w:val="12"/>
          <w:numId w:val="0"/>
        </w:numPr>
        <w:ind w:right="-2"/>
        <w:rPr>
          <w:snapToGrid w:val="0"/>
          <w:sz w:val="22"/>
          <w:szCs w:val="22"/>
        </w:rPr>
      </w:pPr>
      <w:r>
        <w:rPr>
          <w:snapToGrid w:val="0"/>
          <w:sz w:val="22"/>
          <w:szCs w:val="22"/>
        </w:rPr>
        <w:t xml:space="preserve">Jeigu pamiršote išgerti </w:t>
      </w:r>
      <w:proofErr w:type="spellStart"/>
      <w:r>
        <w:rPr>
          <w:snapToGrid w:val="0"/>
          <w:sz w:val="22"/>
          <w:szCs w:val="22"/>
        </w:rPr>
        <w:t>Kliqqo</w:t>
      </w:r>
      <w:proofErr w:type="spellEnd"/>
      <w:r>
        <w:rPr>
          <w:snapToGrid w:val="0"/>
          <w:sz w:val="22"/>
          <w:szCs w:val="22"/>
        </w:rPr>
        <w:t xml:space="preserve"> dozę, bet prisiminėte šiek tiek pavėlavę, išgerkite įprastą tos dienos dozę. Vis dėlto, labai vėluojant išgerti</w:t>
      </w:r>
      <w:r w:rsidRPr="002C1F4F">
        <w:rPr>
          <w:snapToGrid w:val="0"/>
          <w:sz w:val="22"/>
          <w:szCs w:val="22"/>
        </w:rPr>
        <w:t xml:space="preserve"> (</w:t>
      </w:r>
      <w:r>
        <w:rPr>
          <w:snapToGrid w:val="0"/>
          <w:sz w:val="22"/>
          <w:szCs w:val="22"/>
        </w:rPr>
        <w:t>pvz</w:t>
      </w:r>
      <w:r w:rsidRPr="002C1F4F">
        <w:rPr>
          <w:snapToGrid w:val="0"/>
          <w:sz w:val="22"/>
          <w:szCs w:val="22"/>
        </w:rPr>
        <w:t>.</w:t>
      </w:r>
      <w:r>
        <w:rPr>
          <w:snapToGrid w:val="0"/>
          <w:sz w:val="22"/>
          <w:szCs w:val="22"/>
        </w:rPr>
        <w:t>, praėjo keletas valandų</w:t>
      </w:r>
      <w:r w:rsidRPr="002C1F4F">
        <w:rPr>
          <w:snapToGrid w:val="0"/>
          <w:sz w:val="22"/>
          <w:szCs w:val="22"/>
        </w:rPr>
        <w:t xml:space="preserve">), </w:t>
      </w:r>
      <w:r>
        <w:rPr>
          <w:snapToGrid w:val="0"/>
          <w:sz w:val="22"/>
          <w:szCs w:val="22"/>
        </w:rPr>
        <w:t xml:space="preserve">kai jau arti kitos dozės vartojimo laikas, pamirštąją dozę reikia praleisti ir kitą normalią vaisto dozę pagal planą reikia išgerti įprastu laiku. </w:t>
      </w:r>
      <w:r w:rsidRPr="00FC06CB">
        <w:rPr>
          <w:snapToGrid w:val="0"/>
          <w:sz w:val="22"/>
          <w:szCs w:val="22"/>
        </w:rPr>
        <w:t>Negalima vartoti dvigubos dozės</w:t>
      </w:r>
      <w:r>
        <w:rPr>
          <w:snapToGrid w:val="0"/>
          <w:sz w:val="22"/>
          <w:szCs w:val="22"/>
        </w:rPr>
        <w:t>,</w:t>
      </w:r>
      <w:r w:rsidRPr="00FC06CB">
        <w:rPr>
          <w:snapToGrid w:val="0"/>
          <w:sz w:val="22"/>
          <w:szCs w:val="22"/>
        </w:rPr>
        <w:t xml:space="preserve"> norint kompensuoti praleistą tabletę</w:t>
      </w:r>
      <w:r>
        <w:rPr>
          <w:snapToGrid w:val="0"/>
          <w:sz w:val="22"/>
          <w:szCs w:val="22"/>
        </w:rPr>
        <w:t>. Vis dėlto, reikia vengti reguliaraus dozių praleidinėjimo.</w:t>
      </w:r>
    </w:p>
    <w:p w14:paraId="600AEFF3" w14:textId="77777777" w:rsidR="00DA2B02" w:rsidRPr="00FC06CB" w:rsidRDefault="00DA2B02" w:rsidP="00DA2B02">
      <w:pPr>
        <w:numPr>
          <w:ilvl w:val="12"/>
          <w:numId w:val="0"/>
        </w:numPr>
        <w:ind w:right="-2"/>
        <w:rPr>
          <w:snapToGrid w:val="0"/>
          <w:sz w:val="22"/>
          <w:szCs w:val="22"/>
        </w:rPr>
      </w:pPr>
    </w:p>
    <w:p w14:paraId="1EA42B0D"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 xml:space="preserve">Nustojus vartoti </w:t>
      </w:r>
      <w:proofErr w:type="spellStart"/>
      <w:r>
        <w:rPr>
          <w:b/>
          <w:bCs/>
          <w:snapToGrid w:val="0"/>
          <w:sz w:val="22"/>
          <w:szCs w:val="22"/>
          <w:lang w:eastAsia="x-none"/>
        </w:rPr>
        <w:t>Kliqqo</w:t>
      </w:r>
      <w:proofErr w:type="spellEnd"/>
    </w:p>
    <w:p w14:paraId="1B14492C" w14:textId="77777777" w:rsidR="00DA2B02" w:rsidRDefault="00DA2B02" w:rsidP="00DA2B02">
      <w:pPr>
        <w:numPr>
          <w:ilvl w:val="12"/>
          <w:numId w:val="0"/>
        </w:numPr>
        <w:ind w:right="-29"/>
        <w:rPr>
          <w:snapToGrid w:val="0"/>
          <w:sz w:val="22"/>
          <w:szCs w:val="22"/>
        </w:rPr>
      </w:pPr>
      <w:r>
        <w:rPr>
          <w:snapToGrid w:val="0"/>
          <w:sz w:val="22"/>
          <w:szCs w:val="22"/>
        </w:rPr>
        <w:t xml:space="preserve">Prieš nutraukdami </w:t>
      </w:r>
      <w:proofErr w:type="spellStart"/>
      <w:r>
        <w:rPr>
          <w:snapToGrid w:val="0"/>
          <w:sz w:val="22"/>
          <w:szCs w:val="22"/>
        </w:rPr>
        <w:t>Kliqqo</w:t>
      </w:r>
      <w:proofErr w:type="spellEnd"/>
      <w:r>
        <w:rPr>
          <w:snapToGrid w:val="0"/>
          <w:sz w:val="22"/>
          <w:szCs w:val="22"/>
        </w:rPr>
        <w:t xml:space="preserve"> vartojimą, visada pasitarkite su savo gydytoju.</w:t>
      </w:r>
    </w:p>
    <w:p w14:paraId="7447E058" w14:textId="77777777" w:rsidR="00DA2B02" w:rsidRDefault="00DA2B02" w:rsidP="00DA2B02">
      <w:pPr>
        <w:numPr>
          <w:ilvl w:val="12"/>
          <w:numId w:val="0"/>
        </w:numPr>
        <w:ind w:right="-29"/>
        <w:rPr>
          <w:snapToGrid w:val="0"/>
          <w:sz w:val="22"/>
          <w:szCs w:val="22"/>
        </w:rPr>
      </w:pPr>
    </w:p>
    <w:p w14:paraId="04767520" w14:textId="77777777" w:rsidR="00DA2B02" w:rsidRPr="00FC06CB" w:rsidRDefault="00DA2B02" w:rsidP="00DA2B02">
      <w:pPr>
        <w:numPr>
          <w:ilvl w:val="12"/>
          <w:numId w:val="0"/>
        </w:numPr>
        <w:ind w:right="-29"/>
        <w:rPr>
          <w:snapToGrid w:val="0"/>
          <w:sz w:val="22"/>
          <w:szCs w:val="22"/>
        </w:rPr>
      </w:pPr>
      <w:r w:rsidRPr="00FC06CB">
        <w:rPr>
          <w:snapToGrid w:val="0"/>
          <w:sz w:val="22"/>
          <w:szCs w:val="22"/>
        </w:rPr>
        <w:t>Jeigu kiltų daugiau klausimų dėl šio vaisto vartojimo, kreipkitės į gydytoją</w:t>
      </w:r>
      <w:r>
        <w:rPr>
          <w:snapToGrid w:val="0"/>
          <w:sz w:val="22"/>
          <w:szCs w:val="22"/>
        </w:rPr>
        <w:t xml:space="preserve"> </w:t>
      </w:r>
      <w:r w:rsidRPr="00FC06CB">
        <w:rPr>
          <w:snapToGrid w:val="0"/>
          <w:sz w:val="22"/>
          <w:szCs w:val="22"/>
        </w:rPr>
        <w:t>arba vaistininką.</w:t>
      </w:r>
    </w:p>
    <w:p w14:paraId="4F78087E" w14:textId="77777777" w:rsidR="00DA2B02" w:rsidRPr="00FC06CB" w:rsidRDefault="00DA2B02" w:rsidP="00DA2B02">
      <w:pPr>
        <w:numPr>
          <w:ilvl w:val="12"/>
          <w:numId w:val="0"/>
        </w:numPr>
        <w:rPr>
          <w:snapToGrid w:val="0"/>
          <w:sz w:val="22"/>
          <w:szCs w:val="22"/>
        </w:rPr>
      </w:pPr>
    </w:p>
    <w:p w14:paraId="4AEAA8A2" w14:textId="77777777" w:rsidR="00DA2B02" w:rsidRPr="00FC06CB" w:rsidRDefault="00DA2B02" w:rsidP="00DA2B02">
      <w:pPr>
        <w:numPr>
          <w:ilvl w:val="12"/>
          <w:numId w:val="0"/>
        </w:numPr>
        <w:rPr>
          <w:snapToGrid w:val="0"/>
          <w:sz w:val="22"/>
          <w:szCs w:val="22"/>
        </w:rPr>
      </w:pPr>
    </w:p>
    <w:p w14:paraId="2754270B" w14:textId="77777777" w:rsidR="00DA2B02" w:rsidRPr="00FC06CB" w:rsidRDefault="00DA2B02" w:rsidP="00DA2B02">
      <w:pPr>
        <w:keepNext/>
        <w:keepLines/>
        <w:tabs>
          <w:tab w:val="left" w:pos="567"/>
        </w:tabs>
        <w:outlineLvl w:val="2"/>
        <w:rPr>
          <w:b/>
          <w:bCs/>
          <w:snapToGrid w:val="0"/>
          <w:sz w:val="22"/>
          <w:szCs w:val="22"/>
          <w:lang w:eastAsia="x-none"/>
        </w:rPr>
      </w:pPr>
      <w:r w:rsidRPr="00FC06CB">
        <w:rPr>
          <w:b/>
          <w:bCs/>
          <w:snapToGrid w:val="0"/>
          <w:sz w:val="22"/>
          <w:szCs w:val="22"/>
          <w:lang w:eastAsia="x-none"/>
        </w:rPr>
        <w:lastRenderedPageBreak/>
        <w:t>4.</w:t>
      </w:r>
      <w:r w:rsidRPr="00FC06CB">
        <w:rPr>
          <w:b/>
          <w:bCs/>
          <w:snapToGrid w:val="0"/>
          <w:sz w:val="22"/>
          <w:szCs w:val="22"/>
          <w:lang w:eastAsia="x-none"/>
        </w:rPr>
        <w:tab/>
        <w:t>Galimas šalutinis poveikis</w:t>
      </w:r>
    </w:p>
    <w:p w14:paraId="626AA2D1" w14:textId="77777777" w:rsidR="00DA2B02" w:rsidRPr="00FC06CB" w:rsidRDefault="00DA2B02" w:rsidP="00DA2B02">
      <w:pPr>
        <w:numPr>
          <w:ilvl w:val="12"/>
          <w:numId w:val="0"/>
        </w:numPr>
        <w:rPr>
          <w:snapToGrid w:val="0"/>
          <w:sz w:val="22"/>
          <w:szCs w:val="22"/>
        </w:rPr>
      </w:pPr>
    </w:p>
    <w:p w14:paraId="2FF51341" w14:textId="77777777" w:rsidR="00DA2B02" w:rsidRPr="00FC06CB" w:rsidRDefault="00DA2B02" w:rsidP="00DA2B02">
      <w:pPr>
        <w:ind w:right="-29"/>
        <w:rPr>
          <w:snapToGrid w:val="0"/>
          <w:sz w:val="22"/>
          <w:szCs w:val="22"/>
        </w:rPr>
      </w:pPr>
      <w:r w:rsidRPr="00FC06CB">
        <w:rPr>
          <w:snapToGrid w:val="0"/>
          <w:sz w:val="22"/>
          <w:szCs w:val="22"/>
        </w:rPr>
        <w:t>Šis vaistas, kaip ir visi kiti, gali sukelti šalutinį poveikį, nors jis pasireiškia ne visiems žmonėms.</w:t>
      </w:r>
    </w:p>
    <w:p w14:paraId="67F06A98" w14:textId="77777777" w:rsidR="00DA2B02" w:rsidRPr="004D24B1" w:rsidRDefault="00DA2B02" w:rsidP="00DA2B02">
      <w:pPr>
        <w:tabs>
          <w:tab w:val="left" w:pos="567"/>
        </w:tabs>
        <w:ind w:right="-29"/>
        <w:rPr>
          <w:snapToGrid w:val="0"/>
          <w:sz w:val="22"/>
          <w:szCs w:val="22"/>
        </w:rPr>
      </w:pPr>
    </w:p>
    <w:p w14:paraId="0D363C16" w14:textId="77777777" w:rsidR="00DA2B02" w:rsidRPr="004D24B1" w:rsidRDefault="00DA2B02" w:rsidP="00DA2B02">
      <w:pPr>
        <w:spacing w:before="3"/>
        <w:rPr>
          <w:sz w:val="22"/>
          <w:szCs w:val="22"/>
        </w:rPr>
      </w:pPr>
      <w:r>
        <w:rPr>
          <w:b/>
          <w:sz w:val="22"/>
          <w:szCs w:val="22"/>
        </w:rPr>
        <w:t>Nedelsdami kreipkitės į savo gydytoją, jeigu išgėrus šio vaisto, pasireikštų toliau išvardytas šalutinis poveikis</w:t>
      </w:r>
      <w:r w:rsidRPr="004D24B1">
        <w:rPr>
          <w:sz w:val="22"/>
          <w:szCs w:val="22"/>
        </w:rPr>
        <w:t xml:space="preserve">. </w:t>
      </w:r>
    </w:p>
    <w:p w14:paraId="74ABDCEC" w14:textId="77777777" w:rsidR="00DA2B02" w:rsidRPr="004D24B1" w:rsidRDefault="00DA2B02" w:rsidP="00DA2B02">
      <w:pPr>
        <w:spacing w:before="3"/>
        <w:rPr>
          <w:sz w:val="22"/>
          <w:szCs w:val="22"/>
        </w:rPr>
      </w:pPr>
      <w:r w:rsidRPr="004D24B1">
        <w:rPr>
          <w:sz w:val="22"/>
          <w:szCs w:val="22"/>
        </w:rPr>
        <w:t>• S</w:t>
      </w:r>
      <w:r>
        <w:rPr>
          <w:sz w:val="22"/>
          <w:szCs w:val="22"/>
        </w:rPr>
        <w:t>taigiai atsiradęs švokštimas, krūtinės skausmas, dusulys ar kvėpavimo pasunkėjimas.</w:t>
      </w:r>
    </w:p>
    <w:p w14:paraId="00474E23" w14:textId="77777777" w:rsidR="00DA2B02" w:rsidRPr="004D24B1" w:rsidRDefault="00DA2B02" w:rsidP="00DA2B02">
      <w:pPr>
        <w:spacing w:before="3"/>
        <w:rPr>
          <w:sz w:val="22"/>
          <w:szCs w:val="22"/>
        </w:rPr>
      </w:pPr>
      <w:r w:rsidRPr="004D24B1">
        <w:rPr>
          <w:sz w:val="22"/>
          <w:szCs w:val="22"/>
        </w:rPr>
        <w:t xml:space="preserve">• </w:t>
      </w:r>
      <w:r>
        <w:rPr>
          <w:sz w:val="22"/>
          <w:szCs w:val="22"/>
        </w:rPr>
        <w:t>Akių vokų, veido ar lūpų patinimas.</w:t>
      </w:r>
    </w:p>
    <w:p w14:paraId="4A8D46B1" w14:textId="77777777" w:rsidR="00DA2B02" w:rsidRPr="004D24B1" w:rsidRDefault="00DA2B02" w:rsidP="00DA2B02">
      <w:pPr>
        <w:spacing w:before="3"/>
        <w:rPr>
          <w:sz w:val="22"/>
          <w:szCs w:val="22"/>
        </w:rPr>
      </w:pPr>
      <w:r w:rsidRPr="004D24B1">
        <w:rPr>
          <w:sz w:val="22"/>
          <w:szCs w:val="22"/>
        </w:rPr>
        <w:t xml:space="preserve">• </w:t>
      </w:r>
      <w:r>
        <w:rPr>
          <w:sz w:val="22"/>
          <w:szCs w:val="22"/>
        </w:rPr>
        <w:t>Liežuvio ir gerklės paburkimas, dėl kurių labai pasunkėja kvėpavimas.</w:t>
      </w:r>
    </w:p>
    <w:p w14:paraId="28DDD410" w14:textId="77777777" w:rsidR="00DA2B02" w:rsidRPr="004D24B1" w:rsidRDefault="00DA2B02" w:rsidP="00DA2B02">
      <w:pPr>
        <w:spacing w:before="3"/>
        <w:rPr>
          <w:sz w:val="22"/>
          <w:szCs w:val="22"/>
        </w:rPr>
      </w:pPr>
      <w:r w:rsidRPr="004D24B1">
        <w:rPr>
          <w:sz w:val="22"/>
          <w:szCs w:val="22"/>
        </w:rPr>
        <w:t>• S</w:t>
      </w:r>
      <w:r>
        <w:rPr>
          <w:sz w:val="22"/>
          <w:szCs w:val="22"/>
        </w:rPr>
        <w:t>unkios odos reakcijos, įskaitant</w:t>
      </w:r>
      <w:r w:rsidRPr="004D24B1">
        <w:rPr>
          <w:sz w:val="22"/>
          <w:szCs w:val="22"/>
        </w:rPr>
        <w:t xml:space="preserve"> intens</w:t>
      </w:r>
      <w:r>
        <w:rPr>
          <w:sz w:val="22"/>
          <w:szCs w:val="22"/>
        </w:rPr>
        <w:t>yvų odos išbėrimą, dilgėlinę, viso kūno odos paraudimą, sunkų niežėjimą, pūsles, lupimąsi, odos patinimą</w:t>
      </w:r>
      <w:r w:rsidRPr="004D24B1">
        <w:rPr>
          <w:sz w:val="22"/>
          <w:szCs w:val="22"/>
        </w:rPr>
        <w:t xml:space="preserve">, </w:t>
      </w:r>
      <w:r>
        <w:rPr>
          <w:sz w:val="22"/>
          <w:szCs w:val="22"/>
        </w:rPr>
        <w:t>gleivinių uždegimą</w:t>
      </w:r>
      <w:r w:rsidRPr="004D24B1">
        <w:rPr>
          <w:sz w:val="22"/>
          <w:szCs w:val="22"/>
        </w:rPr>
        <w:t xml:space="preserve"> (</w:t>
      </w:r>
      <w:proofErr w:type="spellStart"/>
      <w:r w:rsidRPr="004D24B1">
        <w:rPr>
          <w:sz w:val="22"/>
          <w:szCs w:val="22"/>
        </w:rPr>
        <w:t>St</w:t>
      </w:r>
      <w:r>
        <w:rPr>
          <w:sz w:val="22"/>
          <w:szCs w:val="22"/>
        </w:rPr>
        <w:t>ivenso</w:t>
      </w:r>
      <w:proofErr w:type="spellEnd"/>
      <w:r>
        <w:rPr>
          <w:sz w:val="22"/>
          <w:szCs w:val="22"/>
        </w:rPr>
        <w:t xml:space="preserve"> ir Džonsono sindromas, toksinė epidermio </w:t>
      </w:r>
      <w:proofErr w:type="spellStart"/>
      <w:r>
        <w:rPr>
          <w:sz w:val="22"/>
          <w:szCs w:val="22"/>
        </w:rPr>
        <w:t>nekrolizė</w:t>
      </w:r>
      <w:proofErr w:type="spellEnd"/>
      <w:r>
        <w:rPr>
          <w:sz w:val="22"/>
          <w:szCs w:val="22"/>
        </w:rPr>
        <w:t>) arba kitokios alerginės reakcijos.</w:t>
      </w:r>
    </w:p>
    <w:p w14:paraId="611D30EB" w14:textId="77777777" w:rsidR="00DA2B02" w:rsidRPr="004D24B1" w:rsidRDefault="00DA2B02" w:rsidP="00DA2B02">
      <w:pPr>
        <w:spacing w:before="3"/>
        <w:rPr>
          <w:sz w:val="22"/>
          <w:szCs w:val="22"/>
        </w:rPr>
      </w:pPr>
      <w:r w:rsidRPr="004D24B1">
        <w:rPr>
          <w:sz w:val="22"/>
          <w:szCs w:val="22"/>
        </w:rPr>
        <w:t xml:space="preserve">• </w:t>
      </w:r>
      <w:r>
        <w:rPr>
          <w:sz w:val="22"/>
          <w:szCs w:val="22"/>
        </w:rPr>
        <w:t>Širdies priepuolis</w:t>
      </w:r>
      <w:r w:rsidRPr="004D24B1">
        <w:rPr>
          <w:sz w:val="22"/>
          <w:szCs w:val="22"/>
        </w:rPr>
        <w:t xml:space="preserve">, </w:t>
      </w:r>
      <w:r>
        <w:rPr>
          <w:sz w:val="22"/>
          <w:szCs w:val="22"/>
        </w:rPr>
        <w:t>ne</w:t>
      </w:r>
      <w:r w:rsidRPr="004D24B1">
        <w:rPr>
          <w:sz w:val="22"/>
          <w:szCs w:val="22"/>
        </w:rPr>
        <w:t>normal</w:t>
      </w:r>
      <w:r>
        <w:rPr>
          <w:sz w:val="22"/>
          <w:szCs w:val="22"/>
        </w:rPr>
        <w:t>us pulsas.</w:t>
      </w:r>
    </w:p>
    <w:p w14:paraId="37EA8FAC" w14:textId="77777777" w:rsidR="00DA2B02" w:rsidRPr="004D24B1" w:rsidRDefault="00DA2B02" w:rsidP="00DA2B02">
      <w:pPr>
        <w:spacing w:before="3"/>
        <w:rPr>
          <w:sz w:val="22"/>
          <w:szCs w:val="22"/>
        </w:rPr>
      </w:pPr>
      <w:r w:rsidRPr="004D24B1">
        <w:rPr>
          <w:sz w:val="22"/>
          <w:szCs w:val="22"/>
        </w:rPr>
        <w:t xml:space="preserve">• </w:t>
      </w:r>
      <w:r>
        <w:rPr>
          <w:sz w:val="22"/>
          <w:szCs w:val="22"/>
        </w:rPr>
        <w:t>Kasos uždegimas, kuris gali sukelti sunkų pilvo ir nugaros skausmą kartu su dideliu bendru negalavimu</w:t>
      </w:r>
      <w:r w:rsidRPr="004D24B1">
        <w:rPr>
          <w:sz w:val="22"/>
          <w:szCs w:val="22"/>
        </w:rPr>
        <w:t>.</w:t>
      </w:r>
    </w:p>
    <w:p w14:paraId="3C968D54" w14:textId="77777777" w:rsidR="00DA2B02" w:rsidRPr="004D24B1" w:rsidRDefault="00DA2B02" w:rsidP="00DA2B02">
      <w:pPr>
        <w:spacing w:before="3"/>
        <w:rPr>
          <w:sz w:val="22"/>
          <w:szCs w:val="22"/>
        </w:rPr>
      </w:pPr>
    </w:p>
    <w:p w14:paraId="76B8B32B" w14:textId="77777777" w:rsidR="00DA2B02" w:rsidRDefault="00DA2B02" w:rsidP="00DA2B02">
      <w:pPr>
        <w:spacing w:before="3"/>
        <w:rPr>
          <w:sz w:val="22"/>
          <w:szCs w:val="22"/>
        </w:rPr>
      </w:pPr>
      <w:r>
        <w:rPr>
          <w:sz w:val="22"/>
          <w:szCs w:val="22"/>
        </w:rPr>
        <w:t>Gauta pranešimų apie kitą toliau išvardytą šalutinį poveikį. Jeigu tai sukelia Jums problemų, kreipkitės į savo gydytoją.</w:t>
      </w:r>
    </w:p>
    <w:p w14:paraId="26BE68CA" w14:textId="77777777" w:rsidR="00DA2B02" w:rsidRPr="0004547A" w:rsidRDefault="00DA2B02" w:rsidP="00DA2B02">
      <w:pPr>
        <w:rPr>
          <w:sz w:val="22"/>
          <w:szCs w:val="22"/>
        </w:rPr>
      </w:pPr>
    </w:p>
    <w:p w14:paraId="71C6E412" w14:textId="77777777" w:rsidR="00DA2B02" w:rsidRDefault="00DA2B02" w:rsidP="00DA2B02">
      <w:pPr>
        <w:pBdr>
          <w:top w:val="nil"/>
          <w:left w:val="nil"/>
          <w:bottom w:val="nil"/>
          <w:right w:val="nil"/>
          <w:between w:val="nil"/>
        </w:pBdr>
        <w:rPr>
          <w:b/>
          <w:color w:val="000000"/>
          <w:sz w:val="22"/>
          <w:szCs w:val="22"/>
        </w:rPr>
      </w:pPr>
      <w:r>
        <w:rPr>
          <w:b/>
          <w:color w:val="000000"/>
          <w:sz w:val="22"/>
          <w:szCs w:val="22"/>
        </w:rPr>
        <w:t xml:space="preserve">Kitas galimas šalutinis poveikis vartojant </w:t>
      </w:r>
      <w:proofErr w:type="spellStart"/>
      <w:r>
        <w:rPr>
          <w:b/>
          <w:color w:val="000000"/>
          <w:sz w:val="22"/>
          <w:szCs w:val="22"/>
        </w:rPr>
        <w:t>Kliqqo</w:t>
      </w:r>
      <w:proofErr w:type="spellEnd"/>
    </w:p>
    <w:p w14:paraId="76288CCF" w14:textId="77777777" w:rsidR="00DA2B02" w:rsidRPr="0004547A" w:rsidRDefault="00DA2B02" w:rsidP="00DA2B02">
      <w:pPr>
        <w:pBdr>
          <w:top w:val="nil"/>
          <w:left w:val="nil"/>
          <w:bottom w:val="nil"/>
          <w:right w:val="nil"/>
          <w:between w:val="nil"/>
        </w:pBdr>
        <w:rPr>
          <w:b/>
          <w:color w:val="000000"/>
          <w:sz w:val="22"/>
          <w:szCs w:val="22"/>
        </w:rPr>
      </w:pPr>
    </w:p>
    <w:p w14:paraId="0CAECE39" w14:textId="77777777" w:rsidR="00DA2B02" w:rsidRPr="0004547A" w:rsidRDefault="00DA2B02" w:rsidP="00DA2B02">
      <w:pPr>
        <w:rPr>
          <w:sz w:val="22"/>
          <w:szCs w:val="22"/>
        </w:rPr>
      </w:pPr>
      <w:r w:rsidRPr="00FC06CB">
        <w:rPr>
          <w:b/>
          <w:bCs/>
          <w:snapToGrid w:val="0"/>
          <w:sz w:val="22"/>
          <w:szCs w:val="22"/>
        </w:rPr>
        <w:t xml:space="preserve">Labai dažni šalutinio poveikio reiškiniai </w:t>
      </w:r>
      <w:r w:rsidRPr="0004547A">
        <w:rPr>
          <w:snapToGrid w:val="0"/>
          <w:sz w:val="22"/>
          <w:szCs w:val="22"/>
        </w:rPr>
        <w:t>(gali pasireikšti ne rečiau kaip 1 iš 10 asmenų)</w:t>
      </w:r>
    </w:p>
    <w:p w14:paraId="292A1F46" w14:textId="77777777" w:rsidR="00DA2B02" w:rsidRPr="0004547A" w:rsidRDefault="00DA2B02" w:rsidP="00DA2B02">
      <w:pPr>
        <w:numPr>
          <w:ilvl w:val="0"/>
          <w:numId w:val="15"/>
        </w:numPr>
        <w:rPr>
          <w:sz w:val="22"/>
          <w:szCs w:val="22"/>
        </w:rPr>
      </w:pPr>
      <w:r>
        <w:rPr>
          <w:sz w:val="22"/>
          <w:szCs w:val="22"/>
        </w:rPr>
        <w:t>Rankų ir kojų patinimas</w:t>
      </w:r>
      <w:r w:rsidRPr="0004547A">
        <w:rPr>
          <w:sz w:val="22"/>
          <w:szCs w:val="22"/>
        </w:rPr>
        <w:t xml:space="preserve"> (edema) </w:t>
      </w:r>
    </w:p>
    <w:p w14:paraId="4FFE8D9B" w14:textId="77777777" w:rsidR="00DA2B02" w:rsidRPr="0004547A" w:rsidRDefault="00DA2B02" w:rsidP="00DA2B02">
      <w:pPr>
        <w:ind w:left="786"/>
        <w:rPr>
          <w:sz w:val="22"/>
          <w:szCs w:val="22"/>
        </w:rPr>
      </w:pPr>
    </w:p>
    <w:p w14:paraId="738B5097" w14:textId="77777777" w:rsidR="00DA2B02" w:rsidRPr="0004547A" w:rsidRDefault="00DA2B02" w:rsidP="00DA2B02">
      <w:pPr>
        <w:rPr>
          <w:sz w:val="22"/>
          <w:szCs w:val="22"/>
        </w:rPr>
      </w:pPr>
      <w:r w:rsidRPr="00FC06CB">
        <w:rPr>
          <w:b/>
          <w:bCs/>
          <w:snapToGrid w:val="0"/>
          <w:sz w:val="22"/>
          <w:szCs w:val="22"/>
        </w:rPr>
        <w:t xml:space="preserve">Dažni šalutinio poveikio reiškiniai </w:t>
      </w:r>
      <w:r w:rsidRPr="0004547A">
        <w:rPr>
          <w:snapToGrid w:val="0"/>
          <w:sz w:val="22"/>
          <w:szCs w:val="22"/>
        </w:rPr>
        <w:t>(gali pasireikšti rečiau kaip 1 iš 10 asmenų)</w:t>
      </w:r>
    </w:p>
    <w:p w14:paraId="429FB687" w14:textId="77777777" w:rsidR="00DA2B02" w:rsidRPr="0004547A" w:rsidRDefault="00DA2B02" w:rsidP="00DA2B02">
      <w:pPr>
        <w:numPr>
          <w:ilvl w:val="0"/>
          <w:numId w:val="17"/>
        </w:numPr>
        <w:rPr>
          <w:sz w:val="22"/>
          <w:szCs w:val="22"/>
        </w:rPr>
      </w:pPr>
      <w:r>
        <w:rPr>
          <w:sz w:val="22"/>
          <w:szCs w:val="22"/>
        </w:rPr>
        <w:t>Nuovargis</w:t>
      </w:r>
    </w:p>
    <w:p w14:paraId="042A34AF" w14:textId="77777777" w:rsidR="00DA2B02" w:rsidRPr="0004547A" w:rsidRDefault="00DA2B02" w:rsidP="00DA2B02">
      <w:pPr>
        <w:numPr>
          <w:ilvl w:val="0"/>
          <w:numId w:val="17"/>
        </w:numPr>
        <w:rPr>
          <w:sz w:val="22"/>
          <w:szCs w:val="22"/>
        </w:rPr>
      </w:pPr>
      <w:r>
        <w:rPr>
          <w:sz w:val="22"/>
          <w:szCs w:val="22"/>
        </w:rPr>
        <w:t>Pilvo skausmas, pykinimas</w:t>
      </w:r>
    </w:p>
    <w:p w14:paraId="6233D6AB" w14:textId="77777777" w:rsidR="00DA2B02" w:rsidRPr="0004547A" w:rsidRDefault="00DA2B02" w:rsidP="00DA2B02">
      <w:pPr>
        <w:numPr>
          <w:ilvl w:val="0"/>
          <w:numId w:val="17"/>
        </w:numPr>
        <w:rPr>
          <w:sz w:val="22"/>
          <w:szCs w:val="22"/>
        </w:rPr>
      </w:pPr>
      <w:r>
        <w:rPr>
          <w:sz w:val="22"/>
          <w:szCs w:val="22"/>
        </w:rPr>
        <w:t>Galvos svaigima</w:t>
      </w:r>
      <w:r w:rsidRPr="0004547A">
        <w:rPr>
          <w:sz w:val="22"/>
          <w:szCs w:val="22"/>
        </w:rPr>
        <w:t>s</w:t>
      </w:r>
    </w:p>
    <w:p w14:paraId="79BF47B1" w14:textId="77777777" w:rsidR="00DA2B02" w:rsidRPr="0004547A" w:rsidRDefault="00DA2B02" w:rsidP="00DA2B02">
      <w:pPr>
        <w:numPr>
          <w:ilvl w:val="0"/>
          <w:numId w:val="17"/>
        </w:numPr>
        <w:rPr>
          <w:sz w:val="22"/>
          <w:szCs w:val="22"/>
        </w:rPr>
      </w:pPr>
      <w:r>
        <w:rPr>
          <w:sz w:val="22"/>
          <w:szCs w:val="22"/>
        </w:rPr>
        <w:t>Galvos skausmas</w:t>
      </w:r>
    </w:p>
    <w:p w14:paraId="3A2E4EE2" w14:textId="77777777" w:rsidR="00DA2B02" w:rsidRPr="0004547A" w:rsidRDefault="00DA2B02" w:rsidP="00DA2B02">
      <w:pPr>
        <w:numPr>
          <w:ilvl w:val="0"/>
          <w:numId w:val="17"/>
        </w:numPr>
        <w:rPr>
          <w:sz w:val="22"/>
          <w:szCs w:val="22"/>
        </w:rPr>
      </w:pPr>
      <w:r>
        <w:rPr>
          <w:sz w:val="22"/>
          <w:szCs w:val="22"/>
        </w:rPr>
        <w:t>Mieguistumas (</w:t>
      </w:r>
      <w:proofErr w:type="spellStart"/>
      <w:r>
        <w:rPr>
          <w:sz w:val="22"/>
          <w:szCs w:val="22"/>
        </w:rPr>
        <w:t>s</w:t>
      </w:r>
      <w:r w:rsidRPr="0004547A">
        <w:rPr>
          <w:sz w:val="22"/>
          <w:szCs w:val="22"/>
        </w:rPr>
        <w:t>omnolenc</w:t>
      </w:r>
      <w:r>
        <w:rPr>
          <w:sz w:val="22"/>
          <w:szCs w:val="22"/>
        </w:rPr>
        <w:t>ija</w:t>
      </w:r>
      <w:proofErr w:type="spellEnd"/>
      <w:r>
        <w:rPr>
          <w:sz w:val="22"/>
          <w:szCs w:val="22"/>
        </w:rPr>
        <w:t>)</w:t>
      </w:r>
    </w:p>
    <w:p w14:paraId="1D94F810" w14:textId="77777777" w:rsidR="00DA2B02" w:rsidRPr="0004547A" w:rsidRDefault="00DA2B02" w:rsidP="00DA2B02">
      <w:pPr>
        <w:numPr>
          <w:ilvl w:val="0"/>
          <w:numId w:val="17"/>
        </w:numPr>
        <w:rPr>
          <w:sz w:val="22"/>
          <w:szCs w:val="22"/>
        </w:rPr>
      </w:pPr>
      <w:r>
        <w:rPr>
          <w:sz w:val="22"/>
          <w:szCs w:val="22"/>
        </w:rPr>
        <w:t>Deginimo</w:t>
      </w:r>
      <w:r w:rsidRPr="0004547A">
        <w:rPr>
          <w:sz w:val="22"/>
          <w:szCs w:val="22"/>
        </w:rPr>
        <w:t xml:space="preserve">,  </w:t>
      </w:r>
      <w:r>
        <w:rPr>
          <w:sz w:val="22"/>
          <w:szCs w:val="22"/>
        </w:rPr>
        <w:t>niežėjimo</w:t>
      </w:r>
      <w:r w:rsidRPr="0004547A">
        <w:rPr>
          <w:sz w:val="22"/>
          <w:szCs w:val="22"/>
        </w:rPr>
        <w:t xml:space="preserve">, </w:t>
      </w:r>
      <w:r>
        <w:rPr>
          <w:sz w:val="22"/>
          <w:szCs w:val="22"/>
        </w:rPr>
        <w:t>nutirpimo</w:t>
      </w:r>
      <w:r w:rsidRPr="0004547A">
        <w:rPr>
          <w:sz w:val="22"/>
          <w:szCs w:val="22"/>
        </w:rPr>
        <w:t xml:space="preserve">, </w:t>
      </w:r>
      <w:r>
        <w:rPr>
          <w:sz w:val="22"/>
          <w:szCs w:val="22"/>
        </w:rPr>
        <w:t>badymo, dilgčiojimo ar dygsėjimo pojūčiai odos paviršiuje</w:t>
      </w:r>
    </w:p>
    <w:p w14:paraId="76FD4DFC" w14:textId="77777777" w:rsidR="00DA2B02" w:rsidRPr="0004547A" w:rsidRDefault="00DA2B02" w:rsidP="00DA2B02">
      <w:pPr>
        <w:numPr>
          <w:ilvl w:val="0"/>
          <w:numId w:val="17"/>
        </w:numPr>
        <w:rPr>
          <w:sz w:val="22"/>
          <w:szCs w:val="22"/>
        </w:rPr>
      </w:pPr>
      <w:r>
        <w:rPr>
          <w:sz w:val="22"/>
          <w:szCs w:val="22"/>
        </w:rPr>
        <w:t>Dažno širdies plakimo jutimas</w:t>
      </w:r>
    </w:p>
    <w:p w14:paraId="6EA5A405" w14:textId="77777777" w:rsidR="00DA2B02" w:rsidRPr="0004547A" w:rsidRDefault="00DA2B02" w:rsidP="00DA2B02">
      <w:pPr>
        <w:numPr>
          <w:ilvl w:val="0"/>
          <w:numId w:val="17"/>
        </w:numPr>
        <w:rPr>
          <w:sz w:val="22"/>
          <w:szCs w:val="22"/>
        </w:rPr>
      </w:pPr>
      <w:r>
        <w:rPr>
          <w:sz w:val="22"/>
          <w:szCs w:val="22"/>
        </w:rPr>
        <w:t>Veido ir kaklo paraudimas</w:t>
      </w:r>
    </w:p>
    <w:p w14:paraId="63924E2C" w14:textId="77777777" w:rsidR="00DA2B02" w:rsidRPr="0004547A" w:rsidRDefault="00DA2B02" w:rsidP="00DA2B02">
      <w:pPr>
        <w:numPr>
          <w:ilvl w:val="0"/>
          <w:numId w:val="17"/>
        </w:numPr>
        <w:rPr>
          <w:sz w:val="22"/>
          <w:szCs w:val="22"/>
        </w:rPr>
      </w:pPr>
      <w:r>
        <w:rPr>
          <w:sz w:val="22"/>
          <w:szCs w:val="22"/>
        </w:rPr>
        <w:t xml:space="preserve">Pasikeitę tuštinimosi įpročiai </w:t>
      </w:r>
      <w:r w:rsidRPr="0004547A">
        <w:rPr>
          <w:sz w:val="22"/>
          <w:szCs w:val="22"/>
        </w:rPr>
        <w:t>(</w:t>
      </w:r>
      <w:r>
        <w:rPr>
          <w:sz w:val="22"/>
          <w:szCs w:val="22"/>
        </w:rPr>
        <w:t>įskaitant viduriavimą ir vidurių užkietėjimą</w:t>
      </w:r>
      <w:r w:rsidRPr="0004547A">
        <w:rPr>
          <w:sz w:val="22"/>
          <w:szCs w:val="22"/>
        </w:rPr>
        <w:t>)</w:t>
      </w:r>
    </w:p>
    <w:p w14:paraId="7ECDDFA6" w14:textId="77777777" w:rsidR="00DA2B02" w:rsidRPr="0004547A" w:rsidRDefault="00DA2B02" w:rsidP="00DA2B02">
      <w:pPr>
        <w:numPr>
          <w:ilvl w:val="0"/>
          <w:numId w:val="17"/>
        </w:numPr>
        <w:rPr>
          <w:sz w:val="22"/>
          <w:szCs w:val="22"/>
        </w:rPr>
      </w:pPr>
      <w:r>
        <w:rPr>
          <w:sz w:val="22"/>
          <w:szCs w:val="22"/>
        </w:rPr>
        <w:t>Virškinimo sutrikimai</w:t>
      </w:r>
    </w:p>
    <w:p w14:paraId="3B09D233" w14:textId="77777777" w:rsidR="00DA2B02" w:rsidRPr="0004547A" w:rsidRDefault="00DA2B02" w:rsidP="00DA2B02">
      <w:pPr>
        <w:numPr>
          <w:ilvl w:val="0"/>
          <w:numId w:val="17"/>
        </w:numPr>
        <w:rPr>
          <w:sz w:val="22"/>
          <w:szCs w:val="22"/>
        </w:rPr>
      </w:pPr>
      <w:r>
        <w:rPr>
          <w:sz w:val="22"/>
          <w:szCs w:val="22"/>
        </w:rPr>
        <w:t>Kulkšnių patinimas</w:t>
      </w:r>
    </w:p>
    <w:p w14:paraId="02D1C1C7" w14:textId="77777777" w:rsidR="00DA2B02" w:rsidRPr="0004547A" w:rsidRDefault="00DA2B02" w:rsidP="00DA2B02">
      <w:pPr>
        <w:numPr>
          <w:ilvl w:val="0"/>
          <w:numId w:val="17"/>
        </w:numPr>
        <w:rPr>
          <w:sz w:val="22"/>
          <w:szCs w:val="22"/>
        </w:rPr>
      </w:pPr>
      <w:r>
        <w:rPr>
          <w:sz w:val="22"/>
          <w:szCs w:val="22"/>
        </w:rPr>
        <w:t>Raumenų mėšlungis</w:t>
      </w:r>
    </w:p>
    <w:p w14:paraId="44039B33" w14:textId="77777777" w:rsidR="00DA2B02" w:rsidRPr="0004547A" w:rsidRDefault="00DA2B02" w:rsidP="00DA2B02">
      <w:pPr>
        <w:numPr>
          <w:ilvl w:val="0"/>
          <w:numId w:val="17"/>
        </w:numPr>
        <w:rPr>
          <w:sz w:val="22"/>
          <w:szCs w:val="22"/>
        </w:rPr>
      </w:pPr>
      <w:r>
        <w:rPr>
          <w:sz w:val="22"/>
          <w:szCs w:val="22"/>
        </w:rPr>
        <w:t>Silpnuma</w:t>
      </w:r>
      <w:r w:rsidRPr="0004547A">
        <w:rPr>
          <w:sz w:val="22"/>
          <w:szCs w:val="22"/>
        </w:rPr>
        <w:t>s</w:t>
      </w:r>
    </w:p>
    <w:p w14:paraId="5965DE4D" w14:textId="77777777" w:rsidR="00DA2B02" w:rsidRPr="0004547A" w:rsidRDefault="00DA2B02" w:rsidP="00DA2B02">
      <w:pPr>
        <w:numPr>
          <w:ilvl w:val="0"/>
          <w:numId w:val="17"/>
        </w:numPr>
        <w:rPr>
          <w:sz w:val="22"/>
          <w:szCs w:val="22"/>
        </w:rPr>
      </w:pPr>
      <w:r>
        <w:rPr>
          <w:sz w:val="22"/>
          <w:szCs w:val="22"/>
        </w:rPr>
        <w:t>Regėjimo sutrikimai, dvejinimasis akyse</w:t>
      </w:r>
    </w:p>
    <w:p w14:paraId="340E1A99" w14:textId="77777777" w:rsidR="00DA2B02" w:rsidRPr="0004547A" w:rsidRDefault="00DA2B02" w:rsidP="00DA2B02">
      <w:pPr>
        <w:rPr>
          <w:sz w:val="22"/>
          <w:szCs w:val="22"/>
        </w:rPr>
      </w:pPr>
    </w:p>
    <w:p w14:paraId="1C1F2545" w14:textId="77777777" w:rsidR="00DA2B02" w:rsidRPr="0004547A" w:rsidRDefault="00DA2B02" w:rsidP="00DA2B02">
      <w:pPr>
        <w:rPr>
          <w:sz w:val="22"/>
          <w:szCs w:val="22"/>
        </w:rPr>
      </w:pPr>
      <w:r w:rsidRPr="00FC06CB">
        <w:rPr>
          <w:b/>
          <w:bCs/>
          <w:snapToGrid w:val="0"/>
          <w:sz w:val="22"/>
          <w:szCs w:val="22"/>
        </w:rPr>
        <w:t xml:space="preserve">Nedažni šalutinio poveikio reiškiniai </w:t>
      </w:r>
      <w:r w:rsidRPr="005D584C">
        <w:rPr>
          <w:snapToGrid w:val="0"/>
          <w:sz w:val="22"/>
          <w:szCs w:val="22"/>
        </w:rPr>
        <w:t>(gali pasireikšti rečiau kaip 1 iš 100 asmenų)</w:t>
      </w:r>
    </w:p>
    <w:p w14:paraId="71E578B1" w14:textId="77777777" w:rsidR="00DA2B02" w:rsidRPr="0004547A" w:rsidRDefault="00DA2B02" w:rsidP="00DA2B02">
      <w:pPr>
        <w:numPr>
          <w:ilvl w:val="0"/>
          <w:numId w:val="18"/>
        </w:numPr>
        <w:rPr>
          <w:sz w:val="22"/>
          <w:szCs w:val="22"/>
        </w:rPr>
      </w:pPr>
      <w:r>
        <w:rPr>
          <w:sz w:val="22"/>
          <w:szCs w:val="22"/>
        </w:rPr>
        <w:t>Retas pulsas ar kiti nusiskundimai dėl širdies</w:t>
      </w:r>
    </w:p>
    <w:p w14:paraId="0B541A16" w14:textId="77777777" w:rsidR="00DA2B02" w:rsidRPr="0004547A" w:rsidRDefault="00DA2B02" w:rsidP="00DA2B02">
      <w:pPr>
        <w:numPr>
          <w:ilvl w:val="0"/>
          <w:numId w:val="18"/>
        </w:numPr>
        <w:rPr>
          <w:sz w:val="22"/>
          <w:szCs w:val="22"/>
        </w:rPr>
      </w:pPr>
      <w:r>
        <w:rPr>
          <w:sz w:val="22"/>
          <w:szCs w:val="22"/>
        </w:rPr>
        <w:t>Mažas kraujospūdis</w:t>
      </w:r>
    </w:p>
    <w:p w14:paraId="3479742B" w14:textId="77777777" w:rsidR="00DA2B02" w:rsidRPr="0004547A" w:rsidRDefault="00DA2B02" w:rsidP="00DA2B02">
      <w:pPr>
        <w:numPr>
          <w:ilvl w:val="0"/>
          <w:numId w:val="18"/>
        </w:numPr>
        <w:rPr>
          <w:sz w:val="22"/>
          <w:szCs w:val="22"/>
        </w:rPr>
      </w:pPr>
      <w:r>
        <w:rPr>
          <w:sz w:val="22"/>
          <w:szCs w:val="22"/>
        </w:rPr>
        <w:t>Į mėšlungį panašūs kojų skausmai vaikštant</w:t>
      </w:r>
    </w:p>
    <w:p w14:paraId="326A559C" w14:textId="77777777" w:rsidR="00DA2B02" w:rsidRPr="0004547A" w:rsidRDefault="00DA2B02" w:rsidP="00DA2B02">
      <w:pPr>
        <w:numPr>
          <w:ilvl w:val="0"/>
          <w:numId w:val="18"/>
        </w:numPr>
        <w:rPr>
          <w:sz w:val="22"/>
          <w:szCs w:val="22"/>
        </w:rPr>
      </w:pPr>
      <w:r>
        <w:rPr>
          <w:sz w:val="22"/>
          <w:szCs w:val="22"/>
        </w:rPr>
        <w:t>D</w:t>
      </w:r>
      <w:r w:rsidRPr="0004547A">
        <w:rPr>
          <w:sz w:val="22"/>
          <w:szCs w:val="22"/>
        </w:rPr>
        <w:t>epres</w:t>
      </w:r>
      <w:r>
        <w:rPr>
          <w:sz w:val="22"/>
          <w:szCs w:val="22"/>
        </w:rPr>
        <w:t>ija</w:t>
      </w:r>
    </w:p>
    <w:p w14:paraId="34632028" w14:textId="77777777" w:rsidR="00DA2B02" w:rsidRPr="0004547A" w:rsidRDefault="00DA2B02" w:rsidP="00DA2B02">
      <w:pPr>
        <w:numPr>
          <w:ilvl w:val="0"/>
          <w:numId w:val="18"/>
        </w:numPr>
        <w:rPr>
          <w:sz w:val="22"/>
          <w:szCs w:val="22"/>
        </w:rPr>
      </w:pPr>
      <w:r>
        <w:rPr>
          <w:sz w:val="22"/>
          <w:szCs w:val="22"/>
        </w:rPr>
        <w:t>Vėmimas</w:t>
      </w:r>
    </w:p>
    <w:p w14:paraId="59D57A3E" w14:textId="77777777" w:rsidR="00DA2B02" w:rsidRPr="0004547A" w:rsidRDefault="00DA2B02" w:rsidP="00DA2B02">
      <w:pPr>
        <w:numPr>
          <w:ilvl w:val="0"/>
          <w:numId w:val="18"/>
        </w:numPr>
        <w:rPr>
          <w:sz w:val="22"/>
          <w:szCs w:val="22"/>
        </w:rPr>
      </w:pPr>
      <w:r>
        <w:rPr>
          <w:sz w:val="22"/>
          <w:szCs w:val="22"/>
        </w:rPr>
        <w:t>Dusuly</w:t>
      </w:r>
      <w:r w:rsidRPr="0004547A">
        <w:rPr>
          <w:sz w:val="22"/>
          <w:szCs w:val="22"/>
        </w:rPr>
        <w:t>s</w:t>
      </w:r>
      <w:r>
        <w:rPr>
          <w:sz w:val="22"/>
          <w:szCs w:val="22"/>
        </w:rPr>
        <w:t>, pavyzdžiui, astma dėl staigaus kvėpavimo takus gaubiančių raumenų susitraukimo (bronchų spazmas)</w:t>
      </w:r>
    </w:p>
    <w:p w14:paraId="6DBF82F3" w14:textId="77777777" w:rsidR="00DA2B02" w:rsidRPr="0004547A" w:rsidRDefault="00DA2B02" w:rsidP="00DA2B02">
      <w:pPr>
        <w:numPr>
          <w:ilvl w:val="0"/>
          <w:numId w:val="18"/>
        </w:numPr>
        <w:rPr>
          <w:sz w:val="22"/>
          <w:szCs w:val="22"/>
        </w:rPr>
      </w:pPr>
      <w:r>
        <w:rPr>
          <w:sz w:val="22"/>
          <w:szCs w:val="22"/>
        </w:rPr>
        <w:t>Košmariški sapnai</w:t>
      </w:r>
    </w:p>
    <w:p w14:paraId="670F89BA" w14:textId="77777777" w:rsidR="00DA2B02" w:rsidRPr="0004547A" w:rsidRDefault="00DA2B02" w:rsidP="00DA2B02">
      <w:pPr>
        <w:numPr>
          <w:ilvl w:val="0"/>
          <w:numId w:val="18"/>
        </w:numPr>
        <w:rPr>
          <w:sz w:val="22"/>
          <w:szCs w:val="22"/>
        </w:rPr>
      </w:pPr>
      <w:r>
        <w:rPr>
          <w:sz w:val="22"/>
          <w:szCs w:val="22"/>
        </w:rPr>
        <w:t>Nemiga</w:t>
      </w:r>
    </w:p>
    <w:p w14:paraId="5A23A2AC" w14:textId="77777777" w:rsidR="00DA2B02" w:rsidRPr="0004547A" w:rsidRDefault="00DA2B02" w:rsidP="00DA2B02">
      <w:pPr>
        <w:numPr>
          <w:ilvl w:val="0"/>
          <w:numId w:val="18"/>
        </w:numPr>
        <w:rPr>
          <w:sz w:val="22"/>
          <w:szCs w:val="22"/>
        </w:rPr>
      </w:pPr>
      <w:r>
        <w:rPr>
          <w:sz w:val="22"/>
          <w:szCs w:val="22"/>
        </w:rPr>
        <w:t>Nuotaikos pokyčiai</w:t>
      </w:r>
      <w:r w:rsidRPr="0004547A">
        <w:rPr>
          <w:sz w:val="22"/>
          <w:szCs w:val="22"/>
        </w:rPr>
        <w:t xml:space="preserve"> (</w:t>
      </w:r>
      <w:r>
        <w:rPr>
          <w:sz w:val="22"/>
          <w:szCs w:val="22"/>
        </w:rPr>
        <w:t>įskaitant nerimą</w:t>
      </w:r>
      <w:r w:rsidRPr="0004547A">
        <w:rPr>
          <w:sz w:val="22"/>
          <w:szCs w:val="22"/>
        </w:rPr>
        <w:t>)</w:t>
      </w:r>
    </w:p>
    <w:p w14:paraId="2424953A" w14:textId="77777777" w:rsidR="00DA2B02" w:rsidRPr="0004547A" w:rsidRDefault="00DA2B02" w:rsidP="00DA2B02">
      <w:pPr>
        <w:numPr>
          <w:ilvl w:val="0"/>
          <w:numId w:val="18"/>
        </w:numPr>
        <w:rPr>
          <w:sz w:val="22"/>
          <w:szCs w:val="22"/>
        </w:rPr>
      </w:pPr>
      <w:r>
        <w:rPr>
          <w:sz w:val="22"/>
          <w:szCs w:val="22"/>
        </w:rPr>
        <w:t>Skonio sutrikimai</w:t>
      </w:r>
    </w:p>
    <w:p w14:paraId="2A7D8566" w14:textId="77777777" w:rsidR="00DA2B02" w:rsidRPr="0004547A" w:rsidRDefault="00DA2B02" w:rsidP="00DA2B02">
      <w:pPr>
        <w:numPr>
          <w:ilvl w:val="0"/>
          <w:numId w:val="18"/>
        </w:numPr>
        <w:rPr>
          <w:sz w:val="22"/>
          <w:szCs w:val="22"/>
        </w:rPr>
      </w:pPr>
      <w:r>
        <w:rPr>
          <w:sz w:val="22"/>
          <w:szCs w:val="22"/>
        </w:rPr>
        <w:t>Galūnių nutirpimo ar dilgčiojimo jutimas; išnykęs skausmo jutimas;</w:t>
      </w:r>
    </w:p>
    <w:p w14:paraId="2C735DCB" w14:textId="77777777" w:rsidR="00DA2B02" w:rsidRPr="0004547A" w:rsidRDefault="00DA2B02" w:rsidP="00DA2B02">
      <w:pPr>
        <w:numPr>
          <w:ilvl w:val="0"/>
          <w:numId w:val="18"/>
        </w:numPr>
        <w:rPr>
          <w:sz w:val="22"/>
          <w:szCs w:val="22"/>
        </w:rPr>
      </w:pPr>
      <w:r>
        <w:rPr>
          <w:sz w:val="22"/>
          <w:szCs w:val="22"/>
        </w:rPr>
        <w:t>Alpimas</w:t>
      </w:r>
    </w:p>
    <w:p w14:paraId="60E1F003" w14:textId="77777777" w:rsidR="00DA2B02" w:rsidRPr="0004547A" w:rsidRDefault="00DA2B02" w:rsidP="00DA2B02">
      <w:pPr>
        <w:numPr>
          <w:ilvl w:val="0"/>
          <w:numId w:val="18"/>
        </w:numPr>
        <w:rPr>
          <w:sz w:val="22"/>
          <w:szCs w:val="22"/>
        </w:rPr>
      </w:pPr>
      <w:r>
        <w:rPr>
          <w:sz w:val="22"/>
          <w:szCs w:val="22"/>
        </w:rPr>
        <w:t>Drebėjimas</w:t>
      </w:r>
    </w:p>
    <w:p w14:paraId="56C196EE" w14:textId="77777777" w:rsidR="00DA2B02" w:rsidRPr="0004547A" w:rsidRDefault="00DA2B02" w:rsidP="00DA2B02">
      <w:pPr>
        <w:numPr>
          <w:ilvl w:val="0"/>
          <w:numId w:val="18"/>
        </w:numPr>
        <w:rPr>
          <w:sz w:val="22"/>
          <w:szCs w:val="22"/>
        </w:rPr>
      </w:pPr>
      <w:r>
        <w:rPr>
          <w:sz w:val="22"/>
          <w:szCs w:val="22"/>
        </w:rPr>
        <w:t>Skambėjimas ausyse</w:t>
      </w:r>
    </w:p>
    <w:p w14:paraId="5BC7FB41" w14:textId="77777777" w:rsidR="00DA2B02" w:rsidRPr="0004547A" w:rsidRDefault="00DA2B02" w:rsidP="00DA2B02">
      <w:pPr>
        <w:numPr>
          <w:ilvl w:val="0"/>
          <w:numId w:val="18"/>
        </w:numPr>
        <w:rPr>
          <w:sz w:val="22"/>
          <w:szCs w:val="22"/>
        </w:rPr>
      </w:pPr>
      <w:r w:rsidRPr="0004547A">
        <w:rPr>
          <w:sz w:val="22"/>
          <w:szCs w:val="22"/>
        </w:rPr>
        <w:lastRenderedPageBreak/>
        <w:t>Ar</w:t>
      </w:r>
      <w:r>
        <w:rPr>
          <w:sz w:val="22"/>
          <w:szCs w:val="22"/>
        </w:rPr>
        <w:t>i</w:t>
      </w:r>
      <w:r w:rsidRPr="0004547A">
        <w:rPr>
          <w:sz w:val="22"/>
          <w:szCs w:val="22"/>
        </w:rPr>
        <w:t>tmi</w:t>
      </w:r>
      <w:r>
        <w:rPr>
          <w:sz w:val="22"/>
          <w:szCs w:val="22"/>
        </w:rPr>
        <w:t>j</w:t>
      </w:r>
      <w:r w:rsidRPr="0004547A">
        <w:rPr>
          <w:sz w:val="22"/>
          <w:szCs w:val="22"/>
        </w:rPr>
        <w:t>a (</w:t>
      </w:r>
      <w:r>
        <w:rPr>
          <w:sz w:val="22"/>
          <w:szCs w:val="22"/>
        </w:rPr>
        <w:t xml:space="preserve">įskaitant </w:t>
      </w:r>
      <w:proofErr w:type="spellStart"/>
      <w:r>
        <w:rPr>
          <w:sz w:val="22"/>
          <w:szCs w:val="22"/>
        </w:rPr>
        <w:t>skilvelinę</w:t>
      </w:r>
      <w:proofErr w:type="spellEnd"/>
      <w:r>
        <w:rPr>
          <w:sz w:val="22"/>
          <w:szCs w:val="22"/>
        </w:rPr>
        <w:t xml:space="preserve"> tachikardiją ir prieširdžių virpėjimą</w:t>
      </w:r>
      <w:r w:rsidRPr="0004547A">
        <w:rPr>
          <w:sz w:val="22"/>
          <w:szCs w:val="22"/>
        </w:rPr>
        <w:t>)</w:t>
      </w:r>
    </w:p>
    <w:p w14:paraId="21FEE1CE" w14:textId="77777777" w:rsidR="00DA2B02" w:rsidRPr="0004547A" w:rsidRDefault="00DA2B02" w:rsidP="00DA2B02">
      <w:pPr>
        <w:numPr>
          <w:ilvl w:val="0"/>
          <w:numId w:val="18"/>
        </w:numPr>
        <w:rPr>
          <w:sz w:val="22"/>
          <w:szCs w:val="22"/>
        </w:rPr>
      </w:pPr>
      <w:r>
        <w:rPr>
          <w:sz w:val="22"/>
          <w:szCs w:val="22"/>
        </w:rPr>
        <w:t>Širdies nepakankamumas</w:t>
      </w:r>
    </w:p>
    <w:p w14:paraId="4A29529C" w14:textId="77777777" w:rsidR="00DA2B02" w:rsidRPr="0004547A" w:rsidRDefault="00DA2B02" w:rsidP="00DA2B02">
      <w:pPr>
        <w:numPr>
          <w:ilvl w:val="0"/>
          <w:numId w:val="18"/>
        </w:numPr>
        <w:rPr>
          <w:sz w:val="22"/>
          <w:szCs w:val="22"/>
        </w:rPr>
      </w:pPr>
      <w:r>
        <w:rPr>
          <w:sz w:val="22"/>
          <w:szCs w:val="22"/>
        </w:rPr>
        <w:t>Kosulys</w:t>
      </w:r>
    </w:p>
    <w:p w14:paraId="2E52FC0C" w14:textId="77777777" w:rsidR="00DA2B02" w:rsidRPr="0004547A" w:rsidRDefault="00DA2B02" w:rsidP="00DA2B02">
      <w:pPr>
        <w:numPr>
          <w:ilvl w:val="0"/>
          <w:numId w:val="18"/>
        </w:numPr>
        <w:rPr>
          <w:sz w:val="22"/>
          <w:szCs w:val="22"/>
        </w:rPr>
      </w:pPr>
      <w:r>
        <w:rPr>
          <w:sz w:val="22"/>
          <w:szCs w:val="22"/>
        </w:rPr>
        <w:t>Čiaudulys ar skystos išskyros iš nosies, sukelti nosies gleivinės uždegimo</w:t>
      </w:r>
    </w:p>
    <w:p w14:paraId="409C15E0" w14:textId="77777777" w:rsidR="00DA2B02" w:rsidRPr="0004547A" w:rsidRDefault="00DA2B02" w:rsidP="00DA2B02">
      <w:pPr>
        <w:numPr>
          <w:ilvl w:val="0"/>
          <w:numId w:val="18"/>
        </w:numPr>
        <w:rPr>
          <w:sz w:val="22"/>
          <w:szCs w:val="22"/>
        </w:rPr>
      </w:pPr>
      <w:r>
        <w:rPr>
          <w:sz w:val="22"/>
          <w:szCs w:val="22"/>
        </w:rPr>
        <w:t>Sausa burna</w:t>
      </w:r>
    </w:p>
    <w:p w14:paraId="3F001116" w14:textId="77777777" w:rsidR="00DA2B02" w:rsidRPr="0004547A" w:rsidRDefault="00DA2B02" w:rsidP="00DA2B02">
      <w:pPr>
        <w:numPr>
          <w:ilvl w:val="0"/>
          <w:numId w:val="18"/>
        </w:numPr>
        <w:rPr>
          <w:sz w:val="22"/>
          <w:szCs w:val="22"/>
        </w:rPr>
      </w:pPr>
      <w:r>
        <w:rPr>
          <w:sz w:val="22"/>
          <w:szCs w:val="22"/>
        </w:rPr>
        <w:t>Pilvo pūtimas (dujų kaupimasis virškinimo trakt</w:t>
      </w:r>
      <w:r w:rsidRPr="0004547A">
        <w:rPr>
          <w:sz w:val="22"/>
          <w:szCs w:val="22"/>
        </w:rPr>
        <w:t>e</w:t>
      </w:r>
      <w:r>
        <w:rPr>
          <w:sz w:val="22"/>
          <w:szCs w:val="22"/>
        </w:rPr>
        <w:t>)</w:t>
      </w:r>
    </w:p>
    <w:p w14:paraId="009C4340" w14:textId="77777777" w:rsidR="00DA2B02" w:rsidRPr="0004547A" w:rsidRDefault="00DA2B02" w:rsidP="00DA2B02">
      <w:pPr>
        <w:numPr>
          <w:ilvl w:val="0"/>
          <w:numId w:val="18"/>
        </w:numPr>
        <w:rPr>
          <w:sz w:val="22"/>
          <w:szCs w:val="22"/>
        </w:rPr>
      </w:pPr>
      <w:r>
        <w:rPr>
          <w:sz w:val="22"/>
          <w:szCs w:val="22"/>
        </w:rPr>
        <w:t>Plaukų slinkimas</w:t>
      </w:r>
    </w:p>
    <w:p w14:paraId="05CCA1F4" w14:textId="77777777" w:rsidR="00DA2B02" w:rsidRPr="0004547A" w:rsidRDefault="00DA2B02" w:rsidP="00DA2B02">
      <w:pPr>
        <w:numPr>
          <w:ilvl w:val="0"/>
          <w:numId w:val="18"/>
        </w:numPr>
        <w:rPr>
          <w:sz w:val="22"/>
          <w:szCs w:val="22"/>
        </w:rPr>
      </w:pPr>
      <w:r>
        <w:rPr>
          <w:sz w:val="22"/>
          <w:szCs w:val="22"/>
        </w:rPr>
        <w:t>Sustiprėjęs prakaitavimas</w:t>
      </w:r>
    </w:p>
    <w:p w14:paraId="166DCDDC" w14:textId="77777777" w:rsidR="00DA2B02" w:rsidRPr="0004547A" w:rsidRDefault="00DA2B02" w:rsidP="00DA2B02">
      <w:pPr>
        <w:numPr>
          <w:ilvl w:val="0"/>
          <w:numId w:val="18"/>
        </w:numPr>
        <w:rPr>
          <w:sz w:val="22"/>
          <w:szCs w:val="22"/>
        </w:rPr>
      </w:pPr>
      <w:r>
        <w:rPr>
          <w:sz w:val="22"/>
          <w:szCs w:val="22"/>
        </w:rPr>
        <w:t>Odos niežėjimas, raudonos spalvos odos dėmės, odos spalvos pokytis</w:t>
      </w:r>
    </w:p>
    <w:p w14:paraId="0D7F2316" w14:textId="77777777" w:rsidR="00DA2B02" w:rsidRPr="0004547A" w:rsidRDefault="00DA2B02" w:rsidP="00DA2B02">
      <w:pPr>
        <w:numPr>
          <w:ilvl w:val="0"/>
          <w:numId w:val="18"/>
        </w:numPr>
        <w:rPr>
          <w:sz w:val="22"/>
          <w:szCs w:val="22"/>
        </w:rPr>
      </w:pPr>
      <w:r>
        <w:rPr>
          <w:sz w:val="22"/>
          <w:szCs w:val="22"/>
        </w:rPr>
        <w:t>Sąnarių ir raumenų skausmas</w:t>
      </w:r>
    </w:p>
    <w:p w14:paraId="6171B300" w14:textId="77777777" w:rsidR="00DA2B02" w:rsidRPr="0004547A" w:rsidRDefault="00DA2B02" w:rsidP="00DA2B02">
      <w:pPr>
        <w:numPr>
          <w:ilvl w:val="0"/>
          <w:numId w:val="18"/>
        </w:numPr>
        <w:rPr>
          <w:sz w:val="22"/>
          <w:szCs w:val="22"/>
        </w:rPr>
      </w:pPr>
      <w:r>
        <w:rPr>
          <w:sz w:val="22"/>
          <w:szCs w:val="22"/>
        </w:rPr>
        <w:t>Nugaros skausmas</w:t>
      </w:r>
    </w:p>
    <w:p w14:paraId="61ECF93F" w14:textId="77777777" w:rsidR="00DA2B02" w:rsidRPr="0004547A" w:rsidRDefault="00DA2B02" w:rsidP="00DA2B02">
      <w:pPr>
        <w:numPr>
          <w:ilvl w:val="0"/>
          <w:numId w:val="18"/>
        </w:numPr>
        <w:rPr>
          <w:sz w:val="22"/>
          <w:szCs w:val="22"/>
        </w:rPr>
      </w:pPr>
      <w:r>
        <w:rPr>
          <w:sz w:val="22"/>
          <w:szCs w:val="22"/>
        </w:rPr>
        <w:t>Nesugebėjimas pasiekti ir palaikyti erekcijos</w:t>
      </w:r>
    </w:p>
    <w:p w14:paraId="5B22C7AB" w14:textId="77777777" w:rsidR="00DA2B02" w:rsidRPr="0004547A" w:rsidRDefault="00DA2B02" w:rsidP="00DA2B02">
      <w:pPr>
        <w:numPr>
          <w:ilvl w:val="0"/>
          <w:numId w:val="18"/>
        </w:numPr>
        <w:rPr>
          <w:sz w:val="22"/>
          <w:szCs w:val="22"/>
        </w:rPr>
      </w:pPr>
      <w:r>
        <w:rPr>
          <w:sz w:val="22"/>
          <w:szCs w:val="22"/>
        </w:rPr>
        <w:t>Krūtų diskomfortas ar padidėjimas vyrams</w:t>
      </w:r>
    </w:p>
    <w:p w14:paraId="6052C688" w14:textId="77777777" w:rsidR="00DA2B02" w:rsidRPr="0004547A" w:rsidRDefault="00DA2B02" w:rsidP="00DA2B02">
      <w:pPr>
        <w:numPr>
          <w:ilvl w:val="0"/>
          <w:numId w:val="18"/>
        </w:numPr>
        <w:rPr>
          <w:sz w:val="22"/>
          <w:szCs w:val="22"/>
        </w:rPr>
      </w:pPr>
      <w:r>
        <w:rPr>
          <w:sz w:val="22"/>
          <w:szCs w:val="22"/>
        </w:rPr>
        <w:t>Diskomfortas šlapinantis, padidėjęs poreikis šlapintis naktį, padažnėjęs šlapinimasis</w:t>
      </w:r>
    </w:p>
    <w:p w14:paraId="62974052" w14:textId="77777777" w:rsidR="00DA2B02" w:rsidRPr="0004547A" w:rsidRDefault="00DA2B02" w:rsidP="00DA2B02">
      <w:pPr>
        <w:numPr>
          <w:ilvl w:val="0"/>
          <w:numId w:val="18"/>
        </w:numPr>
        <w:rPr>
          <w:sz w:val="22"/>
          <w:szCs w:val="22"/>
        </w:rPr>
      </w:pPr>
      <w:r>
        <w:rPr>
          <w:sz w:val="22"/>
          <w:szCs w:val="22"/>
        </w:rPr>
        <w:t>Skausmas</w:t>
      </w:r>
      <w:r w:rsidRPr="0004547A">
        <w:rPr>
          <w:sz w:val="22"/>
          <w:szCs w:val="22"/>
        </w:rPr>
        <w:t xml:space="preserve">, </w:t>
      </w:r>
      <w:r>
        <w:rPr>
          <w:sz w:val="22"/>
          <w:szCs w:val="22"/>
        </w:rPr>
        <w:t>bloga savijauta</w:t>
      </w:r>
    </w:p>
    <w:p w14:paraId="5F8B7FB9" w14:textId="77777777" w:rsidR="00DA2B02" w:rsidRPr="0004547A" w:rsidRDefault="00DA2B02" w:rsidP="00DA2B02">
      <w:pPr>
        <w:numPr>
          <w:ilvl w:val="0"/>
          <w:numId w:val="18"/>
        </w:numPr>
        <w:rPr>
          <w:sz w:val="22"/>
          <w:szCs w:val="22"/>
        </w:rPr>
      </w:pPr>
      <w:r>
        <w:rPr>
          <w:sz w:val="22"/>
          <w:szCs w:val="22"/>
        </w:rPr>
        <w:t>Kūno masės sumažėjimas ar padidėjimas</w:t>
      </w:r>
    </w:p>
    <w:p w14:paraId="05AFD8AB" w14:textId="77777777" w:rsidR="00DA2B02" w:rsidRPr="0004547A" w:rsidRDefault="00DA2B02" w:rsidP="00DA2B02">
      <w:pPr>
        <w:rPr>
          <w:sz w:val="22"/>
          <w:szCs w:val="22"/>
        </w:rPr>
      </w:pPr>
    </w:p>
    <w:p w14:paraId="4617C048" w14:textId="77777777" w:rsidR="00DA2B02" w:rsidRPr="0004547A" w:rsidRDefault="00DA2B02" w:rsidP="00DA2B02">
      <w:pPr>
        <w:rPr>
          <w:sz w:val="22"/>
          <w:szCs w:val="22"/>
        </w:rPr>
      </w:pPr>
      <w:r w:rsidRPr="00FC06CB">
        <w:rPr>
          <w:b/>
          <w:bCs/>
          <w:snapToGrid w:val="0"/>
          <w:sz w:val="22"/>
          <w:szCs w:val="22"/>
        </w:rPr>
        <w:t xml:space="preserve">Reti šalutinio poveikio reiškiniai </w:t>
      </w:r>
      <w:r w:rsidRPr="005D206E">
        <w:rPr>
          <w:snapToGrid w:val="0"/>
          <w:sz w:val="22"/>
          <w:szCs w:val="22"/>
        </w:rPr>
        <w:t>(gali pasireikšti rečiau kaip 1 iš 1 000 asmenų)</w:t>
      </w:r>
    </w:p>
    <w:p w14:paraId="183871C9" w14:textId="77777777" w:rsidR="00DA2B02" w:rsidRPr="0004547A" w:rsidRDefault="00DA2B02" w:rsidP="00DA2B02">
      <w:pPr>
        <w:numPr>
          <w:ilvl w:val="0"/>
          <w:numId w:val="19"/>
        </w:numPr>
        <w:rPr>
          <w:sz w:val="22"/>
          <w:szCs w:val="22"/>
        </w:rPr>
      </w:pPr>
      <w:r>
        <w:rPr>
          <w:sz w:val="22"/>
          <w:szCs w:val="22"/>
        </w:rPr>
        <w:t xml:space="preserve">Sumišimas </w:t>
      </w:r>
    </w:p>
    <w:p w14:paraId="4871E783" w14:textId="77777777" w:rsidR="00DA2B02" w:rsidRPr="0004547A" w:rsidRDefault="00DA2B02" w:rsidP="00DA2B02">
      <w:pPr>
        <w:rPr>
          <w:sz w:val="22"/>
          <w:szCs w:val="22"/>
          <w:highlight w:val="green"/>
        </w:rPr>
      </w:pPr>
    </w:p>
    <w:p w14:paraId="54CB6EF8" w14:textId="77777777" w:rsidR="00DA2B02" w:rsidRPr="005D206E" w:rsidRDefault="00DA2B02" w:rsidP="00DA2B02">
      <w:pPr>
        <w:rPr>
          <w:sz w:val="22"/>
          <w:szCs w:val="22"/>
        </w:rPr>
      </w:pPr>
      <w:r w:rsidRPr="00FC06CB">
        <w:rPr>
          <w:b/>
          <w:bCs/>
          <w:snapToGrid w:val="0"/>
          <w:sz w:val="22"/>
          <w:szCs w:val="22"/>
        </w:rPr>
        <w:t xml:space="preserve">Labai reti šalutinio poveikio reiškiniai </w:t>
      </w:r>
      <w:r w:rsidRPr="005D206E">
        <w:rPr>
          <w:snapToGrid w:val="0"/>
          <w:sz w:val="22"/>
          <w:szCs w:val="22"/>
        </w:rPr>
        <w:t>(gali pasireikšti rečiau kaip 1 iš 10 000 asmenų</w:t>
      </w:r>
      <w:r>
        <w:rPr>
          <w:snapToGrid w:val="0"/>
          <w:sz w:val="22"/>
          <w:szCs w:val="22"/>
        </w:rPr>
        <w:t>)</w:t>
      </w:r>
    </w:p>
    <w:p w14:paraId="1B6D0CE4" w14:textId="77777777" w:rsidR="00DA2B02" w:rsidRPr="0004547A" w:rsidRDefault="00DA2B02" w:rsidP="00DA2B02">
      <w:pPr>
        <w:widowControl w:val="0"/>
        <w:numPr>
          <w:ilvl w:val="0"/>
          <w:numId w:val="14"/>
        </w:numPr>
        <w:pBdr>
          <w:top w:val="nil"/>
          <w:left w:val="nil"/>
          <w:bottom w:val="nil"/>
          <w:right w:val="nil"/>
          <w:between w:val="nil"/>
        </w:pBdr>
        <w:rPr>
          <w:color w:val="000000"/>
          <w:sz w:val="22"/>
          <w:szCs w:val="22"/>
        </w:rPr>
      </w:pPr>
      <w:r>
        <w:rPr>
          <w:color w:val="000000"/>
          <w:sz w:val="22"/>
          <w:szCs w:val="22"/>
        </w:rPr>
        <w:t>Baltųjų kraujo ląstelių (leukocitų) kiekio sumažėjimas, kraujo plokštelių (trombocitų) kiekio sumažėjimas, kuriam pasireiškus, gali neįprastai formuotis mėlynės ir greičiau kraujuoti</w:t>
      </w:r>
    </w:p>
    <w:p w14:paraId="419456C7" w14:textId="77777777" w:rsidR="00DA2B02" w:rsidRPr="0004547A" w:rsidRDefault="00DA2B02" w:rsidP="00DA2B02">
      <w:pPr>
        <w:numPr>
          <w:ilvl w:val="0"/>
          <w:numId w:val="14"/>
        </w:numPr>
        <w:rPr>
          <w:sz w:val="22"/>
          <w:szCs w:val="22"/>
        </w:rPr>
      </w:pPr>
      <w:r>
        <w:rPr>
          <w:sz w:val="22"/>
          <w:szCs w:val="22"/>
        </w:rPr>
        <w:t>Žvynelinės pasunkėjimas</w:t>
      </w:r>
      <w:r w:rsidRPr="0004547A">
        <w:rPr>
          <w:sz w:val="22"/>
          <w:szCs w:val="22"/>
        </w:rPr>
        <w:t xml:space="preserve"> (</w:t>
      </w:r>
      <w:r>
        <w:rPr>
          <w:sz w:val="22"/>
          <w:szCs w:val="22"/>
        </w:rPr>
        <w:t>odos liga, kuriai esant, ant odos atsiranda pleiskanojančių rausvos spalvos dėmių</w:t>
      </w:r>
      <w:r w:rsidRPr="0004547A">
        <w:rPr>
          <w:sz w:val="22"/>
          <w:szCs w:val="22"/>
        </w:rPr>
        <w:t>)</w:t>
      </w:r>
    </w:p>
    <w:p w14:paraId="72D1E2DC" w14:textId="77777777" w:rsidR="00DA2B02" w:rsidRPr="0004547A" w:rsidRDefault="00DA2B02" w:rsidP="00DA2B02">
      <w:pPr>
        <w:widowControl w:val="0"/>
        <w:numPr>
          <w:ilvl w:val="0"/>
          <w:numId w:val="14"/>
        </w:numPr>
        <w:pBdr>
          <w:top w:val="nil"/>
          <w:left w:val="nil"/>
          <w:bottom w:val="nil"/>
          <w:right w:val="nil"/>
          <w:between w:val="nil"/>
        </w:pBdr>
        <w:rPr>
          <w:color w:val="000000"/>
          <w:sz w:val="22"/>
          <w:szCs w:val="22"/>
        </w:rPr>
      </w:pPr>
      <w:r>
        <w:rPr>
          <w:color w:val="000000"/>
          <w:sz w:val="22"/>
          <w:szCs w:val="22"/>
        </w:rPr>
        <w:t>Pernelyg didelė cukraus koncentracija kraujyje (hiperglikemija</w:t>
      </w:r>
      <w:r w:rsidRPr="0004547A">
        <w:rPr>
          <w:color w:val="000000"/>
          <w:sz w:val="22"/>
          <w:szCs w:val="22"/>
        </w:rPr>
        <w:t>)</w:t>
      </w:r>
    </w:p>
    <w:p w14:paraId="78F91891" w14:textId="77777777" w:rsidR="00DA2B02" w:rsidRPr="0004547A" w:rsidRDefault="00DA2B02" w:rsidP="00DA2B02">
      <w:pPr>
        <w:widowControl w:val="0"/>
        <w:numPr>
          <w:ilvl w:val="0"/>
          <w:numId w:val="14"/>
        </w:numPr>
        <w:pBdr>
          <w:top w:val="nil"/>
          <w:left w:val="nil"/>
          <w:bottom w:val="nil"/>
          <w:right w:val="nil"/>
          <w:between w:val="nil"/>
        </w:pBdr>
        <w:rPr>
          <w:color w:val="000000"/>
          <w:sz w:val="22"/>
          <w:szCs w:val="22"/>
        </w:rPr>
      </w:pPr>
      <w:r>
        <w:rPr>
          <w:color w:val="000000"/>
          <w:sz w:val="22"/>
          <w:szCs w:val="22"/>
        </w:rPr>
        <w:t>Raumenų tonuso padidėjimas</w:t>
      </w:r>
    </w:p>
    <w:p w14:paraId="07305C41" w14:textId="77777777" w:rsidR="00DA2B02" w:rsidRPr="0004547A" w:rsidRDefault="00DA2B02" w:rsidP="00DA2B02">
      <w:pPr>
        <w:widowControl w:val="0"/>
        <w:numPr>
          <w:ilvl w:val="0"/>
          <w:numId w:val="14"/>
        </w:numPr>
        <w:pBdr>
          <w:top w:val="nil"/>
          <w:left w:val="nil"/>
          <w:bottom w:val="nil"/>
          <w:right w:val="nil"/>
          <w:between w:val="nil"/>
        </w:pBdr>
        <w:rPr>
          <w:color w:val="000000"/>
          <w:sz w:val="22"/>
          <w:szCs w:val="22"/>
        </w:rPr>
      </w:pPr>
      <w:r>
        <w:rPr>
          <w:color w:val="000000"/>
          <w:sz w:val="22"/>
          <w:szCs w:val="22"/>
        </w:rPr>
        <w:t>Nervų sutrikimas, kuris gali sukelti raumenų silpnumą, dilgčiojimą ir nutirpimą</w:t>
      </w:r>
    </w:p>
    <w:p w14:paraId="654FDA8A" w14:textId="77777777" w:rsidR="00DA2B02" w:rsidRPr="0004547A" w:rsidRDefault="00DA2B02" w:rsidP="00DA2B02">
      <w:pPr>
        <w:widowControl w:val="0"/>
        <w:numPr>
          <w:ilvl w:val="0"/>
          <w:numId w:val="14"/>
        </w:numPr>
        <w:pBdr>
          <w:top w:val="nil"/>
          <w:left w:val="nil"/>
          <w:bottom w:val="nil"/>
          <w:right w:val="nil"/>
          <w:between w:val="nil"/>
        </w:pBdr>
        <w:rPr>
          <w:color w:val="000000"/>
          <w:sz w:val="22"/>
          <w:szCs w:val="22"/>
        </w:rPr>
      </w:pPr>
      <w:r>
        <w:rPr>
          <w:color w:val="000000"/>
          <w:sz w:val="22"/>
          <w:szCs w:val="22"/>
        </w:rPr>
        <w:t>Kraujagyslių uždegimas, dažnai pasireiškiantis kartu su odos bėrimu</w:t>
      </w:r>
    </w:p>
    <w:p w14:paraId="437FD16D" w14:textId="77777777" w:rsidR="00DA2B02" w:rsidRPr="0004547A" w:rsidRDefault="00DA2B02" w:rsidP="00DA2B02">
      <w:pPr>
        <w:widowControl w:val="0"/>
        <w:numPr>
          <w:ilvl w:val="0"/>
          <w:numId w:val="14"/>
        </w:numPr>
        <w:pBdr>
          <w:top w:val="nil"/>
          <w:left w:val="nil"/>
          <w:bottom w:val="nil"/>
          <w:right w:val="nil"/>
          <w:between w:val="nil"/>
        </w:pBdr>
        <w:rPr>
          <w:color w:val="000000"/>
          <w:sz w:val="22"/>
          <w:szCs w:val="22"/>
        </w:rPr>
      </w:pPr>
      <w:r>
        <w:rPr>
          <w:color w:val="000000"/>
          <w:sz w:val="22"/>
          <w:szCs w:val="22"/>
        </w:rPr>
        <w:t>Pilvo pūtimas</w:t>
      </w:r>
      <w:r w:rsidRPr="0004547A">
        <w:rPr>
          <w:color w:val="000000"/>
          <w:sz w:val="22"/>
          <w:szCs w:val="22"/>
        </w:rPr>
        <w:t xml:space="preserve"> (gastrit</w:t>
      </w:r>
      <w:r>
        <w:rPr>
          <w:color w:val="000000"/>
          <w:sz w:val="22"/>
          <w:szCs w:val="22"/>
        </w:rPr>
        <w:t>a</w:t>
      </w:r>
      <w:r w:rsidRPr="0004547A">
        <w:rPr>
          <w:color w:val="000000"/>
          <w:sz w:val="22"/>
          <w:szCs w:val="22"/>
        </w:rPr>
        <w:t>s)</w:t>
      </w:r>
    </w:p>
    <w:p w14:paraId="19920EA7" w14:textId="77777777" w:rsidR="00DA2B02" w:rsidRPr="0004547A" w:rsidRDefault="00DA2B02" w:rsidP="00DA2B02">
      <w:pPr>
        <w:widowControl w:val="0"/>
        <w:numPr>
          <w:ilvl w:val="0"/>
          <w:numId w:val="14"/>
        </w:numPr>
        <w:pBdr>
          <w:top w:val="nil"/>
          <w:left w:val="nil"/>
          <w:bottom w:val="nil"/>
          <w:right w:val="nil"/>
          <w:between w:val="nil"/>
        </w:pBdr>
        <w:rPr>
          <w:color w:val="000000"/>
          <w:sz w:val="22"/>
          <w:szCs w:val="22"/>
        </w:rPr>
      </w:pPr>
      <w:r>
        <w:rPr>
          <w:color w:val="000000"/>
          <w:sz w:val="22"/>
          <w:szCs w:val="22"/>
        </w:rPr>
        <w:t>Dantenų patinimas</w:t>
      </w:r>
    </w:p>
    <w:p w14:paraId="1348DE29" w14:textId="77777777" w:rsidR="00DA2B02" w:rsidRPr="0004547A" w:rsidRDefault="00DA2B02" w:rsidP="00DA2B02">
      <w:pPr>
        <w:widowControl w:val="0"/>
        <w:numPr>
          <w:ilvl w:val="0"/>
          <w:numId w:val="14"/>
        </w:numPr>
        <w:pBdr>
          <w:top w:val="nil"/>
          <w:left w:val="nil"/>
          <w:bottom w:val="nil"/>
          <w:right w:val="nil"/>
          <w:between w:val="nil"/>
        </w:pBdr>
        <w:rPr>
          <w:color w:val="000000"/>
          <w:sz w:val="22"/>
          <w:szCs w:val="22"/>
        </w:rPr>
      </w:pPr>
      <w:r>
        <w:rPr>
          <w:color w:val="000000"/>
          <w:sz w:val="22"/>
          <w:szCs w:val="22"/>
        </w:rPr>
        <w:t>Ne</w:t>
      </w:r>
      <w:r w:rsidRPr="0004547A">
        <w:rPr>
          <w:color w:val="000000"/>
          <w:sz w:val="22"/>
          <w:szCs w:val="22"/>
        </w:rPr>
        <w:t>normal</w:t>
      </w:r>
      <w:r>
        <w:rPr>
          <w:color w:val="000000"/>
          <w:sz w:val="22"/>
          <w:szCs w:val="22"/>
        </w:rPr>
        <w:t>i kepenų funkcija, kepenų uždegimas (hepatitas), odos pageltimas (gelta</w:t>
      </w:r>
      <w:r w:rsidRPr="0004547A">
        <w:rPr>
          <w:color w:val="000000"/>
          <w:sz w:val="22"/>
          <w:szCs w:val="22"/>
        </w:rPr>
        <w:t xml:space="preserve">), </w:t>
      </w:r>
      <w:r>
        <w:rPr>
          <w:color w:val="000000"/>
          <w:sz w:val="22"/>
          <w:szCs w:val="22"/>
        </w:rPr>
        <w:t xml:space="preserve">kepenų fermentų suaktyvėjimas, </w:t>
      </w:r>
      <w:r w:rsidRPr="005D43E1">
        <w:rPr>
          <w:color w:val="000000"/>
          <w:sz w:val="22"/>
          <w:szCs w:val="22"/>
        </w:rPr>
        <w:t>kuris gali turėti įtakos kai kuriems medicininiams tyrimams</w:t>
      </w:r>
    </w:p>
    <w:p w14:paraId="6D7F74ED" w14:textId="77777777" w:rsidR="00DA2B02" w:rsidRPr="0004547A" w:rsidRDefault="00DA2B02" w:rsidP="00DA2B02">
      <w:pPr>
        <w:widowControl w:val="0"/>
        <w:numPr>
          <w:ilvl w:val="0"/>
          <w:numId w:val="14"/>
        </w:numPr>
        <w:pBdr>
          <w:top w:val="nil"/>
          <w:left w:val="nil"/>
          <w:bottom w:val="nil"/>
          <w:right w:val="nil"/>
          <w:between w:val="nil"/>
        </w:pBdr>
        <w:rPr>
          <w:color w:val="000000"/>
          <w:sz w:val="22"/>
          <w:szCs w:val="22"/>
        </w:rPr>
      </w:pPr>
      <w:r>
        <w:rPr>
          <w:color w:val="000000"/>
          <w:sz w:val="22"/>
          <w:szCs w:val="22"/>
        </w:rPr>
        <w:t>Jautrumas šviesai</w:t>
      </w:r>
    </w:p>
    <w:p w14:paraId="4DB5A47A" w14:textId="77777777" w:rsidR="00DA2B02" w:rsidRPr="0004547A" w:rsidRDefault="00DA2B02" w:rsidP="00DA2B02">
      <w:pPr>
        <w:rPr>
          <w:sz w:val="22"/>
          <w:szCs w:val="22"/>
        </w:rPr>
      </w:pPr>
    </w:p>
    <w:p w14:paraId="4C73CA3D" w14:textId="77777777" w:rsidR="00DA2B02" w:rsidRPr="003D6FCE" w:rsidRDefault="00DA2B02" w:rsidP="00DA2B02">
      <w:pPr>
        <w:rPr>
          <w:sz w:val="22"/>
          <w:szCs w:val="22"/>
        </w:rPr>
      </w:pPr>
      <w:r w:rsidRPr="00FC06CB">
        <w:rPr>
          <w:b/>
          <w:bCs/>
          <w:snapToGrid w:val="0"/>
          <w:sz w:val="22"/>
          <w:szCs w:val="22"/>
        </w:rPr>
        <w:t>Šalutinio poveikio reiškiniai, kuri</w:t>
      </w:r>
      <w:r>
        <w:rPr>
          <w:b/>
          <w:bCs/>
          <w:snapToGrid w:val="0"/>
          <w:sz w:val="22"/>
          <w:szCs w:val="22"/>
        </w:rPr>
        <w:t>ų</w:t>
      </w:r>
      <w:r w:rsidRPr="00FC06CB">
        <w:rPr>
          <w:b/>
          <w:bCs/>
          <w:snapToGrid w:val="0"/>
          <w:sz w:val="22"/>
          <w:szCs w:val="22"/>
        </w:rPr>
        <w:t xml:space="preserve"> dažnis nežinomas </w:t>
      </w:r>
      <w:r w:rsidRPr="003D6FCE">
        <w:rPr>
          <w:snapToGrid w:val="0"/>
          <w:sz w:val="22"/>
          <w:szCs w:val="22"/>
        </w:rPr>
        <w:t>(negali būti apskaičiuotas pagal turimus duomenis)</w:t>
      </w:r>
    </w:p>
    <w:p w14:paraId="112271E9" w14:textId="77777777" w:rsidR="00DA2B02" w:rsidRPr="0004547A" w:rsidRDefault="00DA2B02" w:rsidP="00DA2B02">
      <w:pPr>
        <w:widowControl w:val="0"/>
        <w:numPr>
          <w:ilvl w:val="0"/>
          <w:numId w:val="16"/>
        </w:numPr>
        <w:pBdr>
          <w:top w:val="nil"/>
          <w:left w:val="nil"/>
          <w:bottom w:val="nil"/>
          <w:right w:val="nil"/>
          <w:between w:val="nil"/>
        </w:pBdr>
        <w:rPr>
          <w:sz w:val="22"/>
          <w:szCs w:val="22"/>
        </w:rPr>
      </w:pPr>
      <w:r>
        <w:rPr>
          <w:color w:val="000000"/>
          <w:sz w:val="22"/>
          <w:szCs w:val="22"/>
        </w:rPr>
        <w:t>Drebėjimas</w:t>
      </w:r>
      <w:r w:rsidRPr="0004547A">
        <w:rPr>
          <w:color w:val="000000"/>
          <w:sz w:val="22"/>
          <w:szCs w:val="22"/>
        </w:rPr>
        <w:t>, rigid</w:t>
      </w:r>
      <w:r>
        <w:rPr>
          <w:color w:val="000000"/>
          <w:sz w:val="22"/>
          <w:szCs w:val="22"/>
        </w:rPr>
        <w:t>iška laikysena, veidas tarsi kaukė, judesių sulėtėjimas, netvirta eisena neišlaikant pusiausvyros</w:t>
      </w:r>
    </w:p>
    <w:p w14:paraId="7178B2C3" w14:textId="77777777" w:rsidR="00DA2B02" w:rsidRDefault="00DA2B02" w:rsidP="00DA2B02">
      <w:pPr>
        <w:spacing w:before="3"/>
        <w:rPr>
          <w:sz w:val="22"/>
          <w:szCs w:val="22"/>
        </w:rPr>
      </w:pPr>
    </w:p>
    <w:p w14:paraId="3E6EC8BE" w14:textId="77777777" w:rsidR="00DA2B02" w:rsidRPr="00FC06CB" w:rsidRDefault="00DA2B02" w:rsidP="00DA2B02">
      <w:pPr>
        <w:tabs>
          <w:tab w:val="left" w:pos="567"/>
        </w:tabs>
        <w:rPr>
          <w:b/>
          <w:snapToGrid w:val="0"/>
          <w:sz w:val="22"/>
          <w:szCs w:val="22"/>
        </w:rPr>
      </w:pPr>
      <w:r w:rsidRPr="00FC06CB">
        <w:rPr>
          <w:b/>
          <w:snapToGrid w:val="0"/>
          <w:sz w:val="22"/>
          <w:szCs w:val="22"/>
        </w:rPr>
        <w:t>Pranešimas apie šalutinį poveikį</w:t>
      </w:r>
    </w:p>
    <w:p w14:paraId="3B17FC10" w14:textId="77777777" w:rsidR="00DA2B02" w:rsidRPr="00FC06CB" w:rsidRDefault="00DA2B02" w:rsidP="00DA2B02">
      <w:pPr>
        <w:tabs>
          <w:tab w:val="left" w:pos="567"/>
        </w:tabs>
        <w:spacing w:line="260" w:lineRule="exact"/>
        <w:ind w:right="-1"/>
        <w:rPr>
          <w:snapToGrid w:val="0"/>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rPr>
        <w:t>.</w:t>
      </w:r>
    </w:p>
    <w:p w14:paraId="222DBFE4" w14:textId="77777777" w:rsidR="00DA2B02" w:rsidRPr="00FC06CB" w:rsidRDefault="00DA2B02" w:rsidP="00DA2B02">
      <w:pPr>
        <w:tabs>
          <w:tab w:val="left" w:pos="567"/>
        </w:tabs>
        <w:spacing w:line="260" w:lineRule="exact"/>
        <w:ind w:right="-449"/>
        <w:rPr>
          <w:snapToGrid w:val="0"/>
          <w:sz w:val="22"/>
          <w:szCs w:val="22"/>
        </w:rPr>
      </w:pPr>
    </w:p>
    <w:p w14:paraId="50274BA5" w14:textId="77777777" w:rsidR="00DA2B02" w:rsidRPr="00FC06CB" w:rsidRDefault="00DA2B02" w:rsidP="00DA2B02">
      <w:pPr>
        <w:tabs>
          <w:tab w:val="left" w:pos="567"/>
        </w:tabs>
        <w:spacing w:line="260" w:lineRule="exact"/>
        <w:ind w:right="-449"/>
        <w:rPr>
          <w:snapToGrid w:val="0"/>
          <w:sz w:val="22"/>
          <w:szCs w:val="22"/>
        </w:rPr>
      </w:pPr>
    </w:p>
    <w:p w14:paraId="0E8DCD2A" w14:textId="77777777" w:rsidR="00DA2B02" w:rsidRPr="00FC06CB" w:rsidRDefault="00DA2B02" w:rsidP="00DA2B02">
      <w:pPr>
        <w:keepNext/>
        <w:keepLines/>
        <w:tabs>
          <w:tab w:val="left" w:pos="567"/>
        </w:tabs>
        <w:outlineLvl w:val="2"/>
        <w:rPr>
          <w:b/>
          <w:bCs/>
          <w:snapToGrid w:val="0"/>
          <w:sz w:val="22"/>
          <w:szCs w:val="22"/>
          <w:lang w:eastAsia="x-none"/>
        </w:rPr>
      </w:pPr>
      <w:r w:rsidRPr="00FC06CB">
        <w:rPr>
          <w:b/>
          <w:bCs/>
          <w:snapToGrid w:val="0"/>
          <w:sz w:val="22"/>
          <w:szCs w:val="22"/>
          <w:lang w:eastAsia="x-none"/>
        </w:rPr>
        <w:t>5.</w:t>
      </w:r>
      <w:r w:rsidRPr="00FC06CB">
        <w:rPr>
          <w:b/>
          <w:bCs/>
          <w:snapToGrid w:val="0"/>
          <w:sz w:val="22"/>
          <w:szCs w:val="22"/>
          <w:lang w:eastAsia="x-none"/>
        </w:rPr>
        <w:tab/>
        <w:t xml:space="preserve">Kaip laikyti </w:t>
      </w:r>
      <w:proofErr w:type="spellStart"/>
      <w:r>
        <w:rPr>
          <w:b/>
          <w:bCs/>
          <w:snapToGrid w:val="0"/>
          <w:sz w:val="22"/>
          <w:szCs w:val="22"/>
          <w:lang w:eastAsia="x-none"/>
        </w:rPr>
        <w:t>Kliqqo</w:t>
      </w:r>
      <w:proofErr w:type="spellEnd"/>
    </w:p>
    <w:p w14:paraId="71047E06" w14:textId="77777777" w:rsidR="00DA2B02" w:rsidRPr="00FC06CB" w:rsidRDefault="00DA2B02" w:rsidP="00DA2B02">
      <w:pPr>
        <w:numPr>
          <w:ilvl w:val="12"/>
          <w:numId w:val="0"/>
        </w:numPr>
        <w:ind w:right="-2"/>
        <w:rPr>
          <w:snapToGrid w:val="0"/>
          <w:sz w:val="22"/>
          <w:szCs w:val="22"/>
        </w:rPr>
      </w:pPr>
    </w:p>
    <w:p w14:paraId="5463AE1B" w14:textId="77777777" w:rsidR="00DA2B02" w:rsidRPr="00FC06CB" w:rsidRDefault="00DA2B02" w:rsidP="00DA2B02">
      <w:pPr>
        <w:numPr>
          <w:ilvl w:val="12"/>
          <w:numId w:val="0"/>
        </w:numPr>
        <w:ind w:right="-2"/>
        <w:rPr>
          <w:snapToGrid w:val="0"/>
          <w:sz w:val="22"/>
          <w:szCs w:val="22"/>
        </w:rPr>
      </w:pPr>
      <w:r w:rsidRPr="00FC06CB">
        <w:rPr>
          <w:snapToGrid w:val="0"/>
          <w:sz w:val="22"/>
          <w:szCs w:val="22"/>
        </w:rPr>
        <w:t>Šį vaistą laikykite vaikams nepastebimoje ir nepasiekiamoje vietoje.</w:t>
      </w:r>
    </w:p>
    <w:p w14:paraId="0F1B1A74" w14:textId="77777777" w:rsidR="00DA2B02" w:rsidRPr="00FC06CB" w:rsidRDefault="00DA2B02" w:rsidP="00DA2B02">
      <w:pPr>
        <w:numPr>
          <w:ilvl w:val="12"/>
          <w:numId w:val="0"/>
        </w:numPr>
        <w:ind w:right="-2"/>
        <w:rPr>
          <w:snapToGrid w:val="0"/>
          <w:sz w:val="22"/>
          <w:szCs w:val="22"/>
        </w:rPr>
      </w:pPr>
    </w:p>
    <w:p w14:paraId="1DD2830C" w14:textId="77777777" w:rsidR="00DA2B02" w:rsidRDefault="00DA2B02" w:rsidP="00DA2B02">
      <w:pPr>
        <w:numPr>
          <w:ilvl w:val="12"/>
          <w:numId w:val="0"/>
        </w:numPr>
        <w:ind w:right="-2"/>
        <w:rPr>
          <w:snapToGrid w:val="0"/>
          <w:sz w:val="22"/>
          <w:szCs w:val="22"/>
        </w:rPr>
      </w:pPr>
      <w:r w:rsidRPr="00FC06CB">
        <w:rPr>
          <w:snapToGrid w:val="0"/>
          <w:sz w:val="22"/>
          <w:szCs w:val="22"/>
        </w:rPr>
        <w:t xml:space="preserve">Ant </w:t>
      </w:r>
      <w:r>
        <w:rPr>
          <w:snapToGrid w:val="0"/>
          <w:sz w:val="22"/>
          <w:szCs w:val="22"/>
        </w:rPr>
        <w:t xml:space="preserve">kartono </w:t>
      </w:r>
      <w:r w:rsidRPr="00FC06CB">
        <w:rPr>
          <w:snapToGrid w:val="0"/>
          <w:sz w:val="22"/>
          <w:szCs w:val="22"/>
        </w:rPr>
        <w:t>dėžutės</w:t>
      </w:r>
      <w:r>
        <w:rPr>
          <w:snapToGrid w:val="0"/>
          <w:sz w:val="22"/>
          <w:szCs w:val="22"/>
        </w:rPr>
        <w:t xml:space="preserve"> ir lizdinės plokštelės po „EXP“ </w:t>
      </w:r>
      <w:r w:rsidRPr="00FC06CB">
        <w:rPr>
          <w:snapToGrid w:val="0"/>
          <w:sz w:val="22"/>
          <w:szCs w:val="22"/>
        </w:rPr>
        <w:t>nurodytam tinkamumo laikui pasibaigus, šio vaisto vartoti negalima. Vaistas tinkamas vartoti iki paskutinės nurodyto mėnesio dienos.</w:t>
      </w:r>
    </w:p>
    <w:p w14:paraId="2FFA31F6" w14:textId="77777777" w:rsidR="00DA2B02" w:rsidRDefault="00DA2B02" w:rsidP="00DA2B02">
      <w:pPr>
        <w:numPr>
          <w:ilvl w:val="12"/>
          <w:numId w:val="0"/>
        </w:numPr>
        <w:ind w:right="-2"/>
        <w:rPr>
          <w:snapToGrid w:val="0"/>
          <w:sz w:val="22"/>
          <w:szCs w:val="22"/>
        </w:rPr>
      </w:pPr>
    </w:p>
    <w:p w14:paraId="2C5B7299" w14:textId="77777777" w:rsidR="00DA2B02" w:rsidRPr="00FC06CB" w:rsidRDefault="00DA2B02" w:rsidP="00DA2B02">
      <w:pPr>
        <w:numPr>
          <w:ilvl w:val="12"/>
          <w:numId w:val="0"/>
        </w:numPr>
        <w:ind w:right="-2"/>
        <w:rPr>
          <w:snapToGrid w:val="0"/>
          <w:sz w:val="22"/>
          <w:szCs w:val="22"/>
        </w:rPr>
      </w:pPr>
      <w:r>
        <w:rPr>
          <w:snapToGrid w:val="0"/>
          <w:sz w:val="22"/>
          <w:szCs w:val="22"/>
        </w:rPr>
        <w:t>Šiam vaistui specialių laikymo sąlygų nereikia.</w:t>
      </w:r>
    </w:p>
    <w:p w14:paraId="4B483551" w14:textId="77777777" w:rsidR="00DA2B02" w:rsidRPr="00FC06CB" w:rsidRDefault="00DA2B02" w:rsidP="00DA2B02">
      <w:pPr>
        <w:numPr>
          <w:ilvl w:val="12"/>
          <w:numId w:val="0"/>
        </w:numPr>
        <w:ind w:right="-2"/>
        <w:rPr>
          <w:snapToGrid w:val="0"/>
          <w:sz w:val="22"/>
          <w:szCs w:val="22"/>
        </w:rPr>
      </w:pPr>
    </w:p>
    <w:p w14:paraId="2C32472F" w14:textId="77777777" w:rsidR="00DA2B02" w:rsidRPr="00FC06CB" w:rsidRDefault="00DA2B02" w:rsidP="00DA2B02">
      <w:pPr>
        <w:numPr>
          <w:ilvl w:val="12"/>
          <w:numId w:val="0"/>
        </w:numPr>
        <w:ind w:right="-2"/>
        <w:rPr>
          <w:i/>
          <w:snapToGrid w:val="0"/>
          <w:sz w:val="22"/>
          <w:szCs w:val="22"/>
        </w:rPr>
      </w:pPr>
      <w:r w:rsidRPr="00FC06CB">
        <w:rPr>
          <w:snapToGrid w:val="0"/>
          <w:sz w:val="22"/>
          <w:szCs w:val="22"/>
        </w:rPr>
        <w:t>Vaistų negalima išmesti į kanalizaciją arba su buitinėmis atliekomis. Kaip išmesti nereikalingus vaistus, klauskite vaistininko. Šios priemonės padės apsaugoti aplinką.</w:t>
      </w:r>
    </w:p>
    <w:p w14:paraId="1FE198FD" w14:textId="77777777" w:rsidR="00DA2B02" w:rsidRPr="00FC06CB" w:rsidRDefault="00DA2B02" w:rsidP="00DA2B02">
      <w:pPr>
        <w:numPr>
          <w:ilvl w:val="12"/>
          <w:numId w:val="0"/>
        </w:numPr>
        <w:ind w:right="-2"/>
        <w:rPr>
          <w:snapToGrid w:val="0"/>
          <w:sz w:val="22"/>
          <w:szCs w:val="22"/>
        </w:rPr>
      </w:pPr>
    </w:p>
    <w:p w14:paraId="2CB6DD41" w14:textId="77777777" w:rsidR="00DA2B02" w:rsidRPr="00FC06CB" w:rsidRDefault="00DA2B02" w:rsidP="00DA2B02">
      <w:pPr>
        <w:numPr>
          <w:ilvl w:val="12"/>
          <w:numId w:val="0"/>
        </w:numPr>
        <w:ind w:right="-2"/>
        <w:rPr>
          <w:snapToGrid w:val="0"/>
          <w:sz w:val="22"/>
          <w:szCs w:val="22"/>
        </w:rPr>
      </w:pPr>
    </w:p>
    <w:p w14:paraId="7E52DB0E" w14:textId="77777777" w:rsidR="00DA2B02" w:rsidRPr="00FC06CB" w:rsidRDefault="00DA2B02" w:rsidP="00DA2B02">
      <w:pPr>
        <w:keepNext/>
        <w:keepLines/>
        <w:tabs>
          <w:tab w:val="left" w:pos="567"/>
        </w:tabs>
        <w:outlineLvl w:val="2"/>
        <w:rPr>
          <w:b/>
          <w:bCs/>
          <w:snapToGrid w:val="0"/>
          <w:sz w:val="22"/>
          <w:szCs w:val="22"/>
          <w:lang w:eastAsia="x-none"/>
        </w:rPr>
      </w:pPr>
      <w:r w:rsidRPr="00FC06CB">
        <w:rPr>
          <w:b/>
          <w:bCs/>
          <w:snapToGrid w:val="0"/>
          <w:sz w:val="22"/>
          <w:szCs w:val="22"/>
          <w:lang w:eastAsia="x-none"/>
        </w:rPr>
        <w:t>6.</w:t>
      </w:r>
      <w:r w:rsidRPr="00FC06CB">
        <w:rPr>
          <w:bCs/>
          <w:snapToGrid w:val="0"/>
          <w:sz w:val="22"/>
          <w:szCs w:val="22"/>
          <w:lang w:eastAsia="x-none"/>
        </w:rPr>
        <w:tab/>
      </w:r>
      <w:r w:rsidRPr="00FC06CB">
        <w:rPr>
          <w:b/>
          <w:bCs/>
          <w:snapToGrid w:val="0"/>
          <w:sz w:val="22"/>
          <w:szCs w:val="22"/>
          <w:lang w:eastAsia="x-none"/>
        </w:rPr>
        <w:t>Pakuotės turinys ir kita informacija</w:t>
      </w:r>
    </w:p>
    <w:p w14:paraId="4BAA9D20" w14:textId="77777777" w:rsidR="00DA2B02" w:rsidRPr="00FC06CB" w:rsidRDefault="00DA2B02" w:rsidP="00DA2B02">
      <w:pPr>
        <w:numPr>
          <w:ilvl w:val="12"/>
          <w:numId w:val="0"/>
        </w:numPr>
        <w:rPr>
          <w:snapToGrid w:val="0"/>
          <w:sz w:val="22"/>
          <w:szCs w:val="22"/>
        </w:rPr>
      </w:pPr>
    </w:p>
    <w:p w14:paraId="6B5AA3F9"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Kliqqo</w:t>
      </w:r>
      <w:proofErr w:type="spellEnd"/>
      <w:r w:rsidRPr="00FC06CB">
        <w:rPr>
          <w:b/>
          <w:bCs/>
          <w:snapToGrid w:val="0"/>
          <w:sz w:val="22"/>
          <w:szCs w:val="22"/>
          <w:lang w:eastAsia="x-none"/>
        </w:rPr>
        <w:t xml:space="preserve"> sudėtis </w:t>
      </w:r>
    </w:p>
    <w:p w14:paraId="0F516F03" w14:textId="77777777" w:rsidR="00DA2B02" w:rsidRPr="00C106DC" w:rsidRDefault="00DA2B02" w:rsidP="00DA2B02">
      <w:pPr>
        <w:numPr>
          <w:ilvl w:val="0"/>
          <w:numId w:val="5"/>
        </w:numPr>
        <w:tabs>
          <w:tab w:val="left" w:pos="567"/>
        </w:tabs>
        <w:spacing w:line="260" w:lineRule="exact"/>
        <w:ind w:left="567" w:right="-2" w:hanging="567"/>
        <w:rPr>
          <w:snapToGrid w:val="0"/>
          <w:sz w:val="22"/>
          <w:szCs w:val="22"/>
        </w:rPr>
      </w:pPr>
      <w:r w:rsidRPr="00C106DC">
        <w:rPr>
          <w:snapToGrid w:val="0"/>
          <w:sz w:val="22"/>
          <w:szCs w:val="22"/>
        </w:rPr>
        <w:t>Veikliosios medžiagos yra</w:t>
      </w:r>
      <w:r w:rsidRPr="00C106DC">
        <w:rPr>
          <w:color w:val="000000"/>
          <w:sz w:val="22"/>
          <w:szCs w:val="22"/>
        </w:rPr>
        <w:t xml:space="preserve"> </w:t>
      </w:r>
      <w:proofErr w:type="spellStart"/>
      <w:r w:rsidRPr="00C106DC">
        <w:rPr>
          <w:color w:val="000000"/>
          <w:sz w:val="22"/>
          <w:szCs w:val="22"/>
        </w:rPr>
        <w:t>nebivololis</w:t>
      </w:r>
      <w:proofErr w:type="spellEnd"/>
      <w:r w:rsidRPr="00C106DC">
        <w:rPr>
          <w:color w:val="000000"/>
          <w:sz w:val="22"/>
          <w:szCs w:val="22"/>
        </w:rPr>
        <w:t xml:space="preserve"> (</w:t>
      </w:r>
      <w:proofErr w:type="spellStart"/>
      <w:r w:rsidRPr="00C106DC">
        <w:rPr>
          <w:color w:val="000000"/>
          <w:sz w:val="22"/>
          <w:szCs w:val="22"/>
        </w:rPr>
        <w:t>nebivolol</w:t>
      </w:r>
      <w:r>
        <w:rPr>
          <w:color w:val="000000"/>
          <w:sz w:val="22"/>
          <w:szCs w:val="22"/>
        </w:rPr>
        <w:t>io</w:t>
      </w:r>
      <w:proofErr w:type="spellEnd"/>
      <w:r w:rsidRPr="00C106DC">
        <w:rPr>
          <w:color w:val="000000"/>
          <w:sz w:val="22"/>
          <w:szCs w:val="22"/>
        </w:rPr>
        <w:t xml:space="preserve"> h</w:t>
      </w:r>
      <w:r>
        <w:rPr>
          <w:color w:val="000000"/>
          <w:sz w:val="22"/>
          <w:szCs w:val="22"/>
        </w:rPr>
        <w:t>i</w:t>
      </w:r>
      <w:r w:rsidRPr="00C106DC">
        <w:rPr>
          <w:color w:val="000000"/>
          <w:sz w:val="22"/>
          <w:szCs w:val="22"/>
        </w:rPr>
        <w:t>drochlorid</w:t>
      </w:r>
      <w:r>
        <w:rPr>
          <w:color w:val="000000"/>
          <w:sz w:val="22"/>
          <w:szCs w:val="22"/>
        </w:rPr>
        <w:t>o pavidalu</w:t>
      </w:r>
      <w:r w:rsidRPr="00C106DC">
        <w:rPr>
          <w:color w:val="000000"/>
          <w:sz w:val="22"/>
          <w:szCs w:val="22"/>
        </w:rPr>
        <w:t xml:space="preserve">) </w:t>
      </w:r>
      <w:r>
        <w:rPr>
          <w:color w:val="000000"/>
          <w:sz w:val="22"/>
          <w:szCs w:val="22"/>
        </w:rPr>
        <w:t>ir</w:t>
      </w:r>
      <w:r w:rsidRPr="00C106DC">
        <w:rPr>
          <w:color w:val="000000"/>
          <w:sz w:val="22"/>
          <w:szCs w:val="22"/>
        </w:rPr>
        <w:t xml:space="preserve"> </w:t>
      </w:r>
      <w:proofErr w:type="spellStart"/>
      <w:r w:rsidRPr="00C106DC">
        <w:rPr>
          <w:color w:val="000000"/>
          <w:sz w:val="22"/>
          <w:szCs w:val="22"/>
        </w:rPr>
        <w:t>amlodipin</w:t>
      </w:r>
      <w:r>
        <w:rPr>
          <w:color w:val="000000"/>
          <w:sz w:val="22"/>
          <w:szCs w:val="22"/>
        </w:rPr>
        <w:t>as</w:t>
      </w:r>
      <w:proofErr w:type="spellEnd"/>
      <w:r w:rsidRPr="00C106DC">
        <w:rPr>
          <w:color w:val="000000"/>
          <w:sz w:val="22"/>
          <w:szCs w:val="22"/>
        </w:rPr>
        <w:t xml:space="preserve"> (</w:t>
      </w:r>
      <w:proofErr w:type="spellStart"/>
      <w:r w:rsidRPr="00C106DC">
        <w:rPr>
          <w:color w:val="000000"/>
          <w:sz w:val="22"/>
          <w:szCs w:val="22"/>
        </w:rPr>
        <w:t>amlodipin</w:t>
      </w:r>
      <w:r>
        <w:rPr>
          <w:color w:val="000000"/>
          <w:sz w:val="22"/>
          <w:szCs w:val="22"/>
        </w:rPr>
        <w:t>o</w:t>
      </w:r>
      <w:proofErr w:type="spellEnd"/>
      <w:r w:rsidRPr="00C106DC">
        <w:rPr>
          <w:color w:val="000000"/>
          <w:sz w:val="22"/>
          <w:szCs w:val="22"/>
        </w:rPr>
        <w:t xml:space="preserve"> </w:t>
      </w:r>
      <w:proofErr w:type="spellStart"/>
      <w:r w:rsidRPr="00C106DC">
        <w:rPr>
          <w:color w:val="000000"/>
          <w:sz w:val="22"/>
          <w:szCs w:val="22"/>
        </w:rPr>
        <w:t>besilat</w:t>
      </w:r>
      <w:r>
        <w:rPr>
          <w:color w:val="000000"/>
          <w:sz w:val="22"/>
          <w:szCs w:val="22"/>
        </w:rPr>
        <w:t>o</w:t>
      </w:r>
      <w:proofErr w:type="spellEnd"/>
      <w:r>
        <w:rPr>
          <w:color w:val="000000"/>
          <w:sz w:val="22"/>
          <w:szCs w:val="22"/>
        </w:rPr>
        <w:t xml:space="preserve"> pavidalu</w:t>
      </w:r>
      <w:r w:rsidRPr="00C106DC">
        <w:rPr>
          <w:color w:val="000000"/>
          <w:sz w:val="22"/>
          <w:szCs w:val="22"/>
        </w:rPr>
        <w:t>)</w:t>
      </w:r>
      <w:r>
        <w:rPr>
          <w:color w:val="000000"/>
          <w:sz w:val="22"/>
          <w:szCs w:val="22"/>
        </w:rPr>
        <w:t xml:space="preserve">. </w:t>
      </w:r>
    </w:p>
    <w:p w14:paraId="421C7AC4" w14:textId="77777777" w:rsidR="00DA2B02" w:rsidRPr="00C106DC" w:rsidRDefault="00DA2B02" w:rsidP="00DA2B02">
      <w:pPr>
        <w:pStyle w:val="Sraopastraipa"/>
        <w:pBdr>
          <w:top w:val="nil"/>
          <w:left w:val="nil"/>
          <w:bottom w:val="nil"/>
          <w:right w:val="nil"/>
          <w:between w:val="nil"/>
        </w:pBdr>
        <w:tabs>
          <w:tab w:val="left" w:pos="682"/>
        </w:tabs>
        <w:ind w:left="567"/>
        <w:rPr>
          <w:color w:val="000000"/>
          <w:sz w:val="22"/>
          <w:szCs w:val="22"/>
        </w:rPr>
      </w:pPr>
      <w:proofErr w:type="spellStart"/>
      <w:r w:rsidRPr="00C106DC">
        <w:rPr>
          <w:b/>
          <w:color w:val="000000"/>
          <w:sz w:val="22"/>
          <w:szCs w:val="22"/>
        </w:rPr>
        <w:t>Kliqqo</w:t>
      </w:r>
      <w:proofErr w:type="spellEnd"/>
      <w:r w:rsidRPr="00C106DC">
        <w:rPr>
          <w:b/>
          <w:color w:val="000000"/>
          <w:sz w:val="22"/>
          <w:szCs w:val="22"/>
        </w:rPr>
        <w:t xml:space="preserve"> 5</w:t>
      </w:r>
      <w:r>
        <w:rPr>
          <w:b/>
          <w:color w:val="000000"/>
          <w:sz w:val="22"/>
          <w:szCs w:val="22"/>
        </w:rPr>
        <w:t> </w:t>
      </w:r>
      <w:r w:rsidRPr="00C106DC">
        <w:rPr>
          <w:b/>
          <w:color w:val="000000"/>
          <w:sz w:val="22"/>
          <w:szCs w:val="22"/>
        </w:rPr>
        <w:t>mg/5</w:t>
      </w:r>
      <w:r>
        <w:rPr>
          <w:b/>
          <w:color w:val="000000"/>
          <w:sz w:val="22"/>
          <w:szCs w:val="22"/>
        </w:rPr>
        <w:t> </w:t>
      </w:r>
      <w:r w:rsidRPr="00C106DC">
        <w:rPr>
          <w:b/>
          <w:color w:val="000000"/>
          <w:sz w:val="22"/>
          <w:szCs w:val="22"/>
        </w:rPr>
        <w:t>mg</w:t>
      </w:r>
      <w:r>
        <w:rPr>
          <w:color w:val="000000"/>
          <w:sz w:val="22"/>
          <w:szCs w:val="22"/>
        </w:rPr>
        <w:t>: kiekvienoje</w:t>
      </w:r>
      <w:r w:rsidRPr="00C106DC">
        <w:rPr>
          <w:color w:val="000000"/>
          <w:sz w:val="22"/>
          <w:szCs w:val="22"/>
        </w:rPr>
        <w:t xml:space="preserve"> </w:t>
      </w:r>
      <w:r>
        <w:rPr>
          <w:color w:val="000000"/>
          <w:sz w:val="22"/>
          <w:szCs w:val="22"/>
        </w:rPr>
        <w:t>plėvele dengtoje</w:t>
      </w:r>
      <w:r w:rsidRPr="00C106DC">
        <w:rPr>
          <w:color w:val="000000"/>
          <w:sz w:val="22"/>
          <w:szCs w:val="22"/>
        </w:rPr>
        <w:t xml:space="preserve"> tablet</w:t>
      </w:r>
      <w:r>
        <w:rPr>
          <w:color w:val="000000"/>
          <w:sz w:val="22"/>
          <w:szCs w:val="22"/>
        </w:rPr>
        <w:t>ėje yra</w:t>
      </w:r>
      <w:r w:rsidRPr="00C106DC">
        <w:rPr>
          <w:color w:val="000000"/>
          <w:sz w:val="22"/>
          <w:szCs w:val="22"/>
        </w:rPr>
        <w:t xml:space="preserve"> 5</w:t>
      </w:r>
      <w:r>
        <w:rPr>
          <w:color w:val="000000"/>
          <w:sz w:val="22"/>
          <w:szCs w:val="22"/>
        </w:rPr>
        <w:t> </w:t>
      </w:r>
      <w:r w:rsidRPr="00C106DC">
        <w:rPr>
          <w:color w:val="000000"/>
          <w:sz w:val="22"/>
          <w:szCs w:val="22"/>
        </w:rPr>
        <w:t xml:space="preserve">mg </w:t>
      </w:r>
      <w:proofErr w:type="spellStart"/>
      <w:r w:rsidRPr="00C106DC">
        <w:rPr>
          <w:color w:val="000000"/>
          <w:sz w:val="22"/>
          <w:szCs w:val="22"/>
        </w:rPr>
        <w:t>nebivolol</w:t>
      </w:r>
      <w:r>
        <w:rPr>
          <w:color w:val="000000"/>
          <w:sz w:val="22"/>
          <w:szCs w:val="22"/>
        </w:rPr>
        <w:t>io</w:t>
      </w:r>
      <w:proofErr w:type="spellEnd"/>
      <w:r w:rsidRPr="00C106DC">
        <w:rPr>
          <w:color w:val="000000"/>
          <w:sz w:val="22"/>
          <w:szCs w:val="22"/>
        </w:rPr>
        <w:t xml:space="preserve"> (</w:t>
      </w:r>
      <w:proofErr w:type="spellStart"/>
      <w:r w:rsidRPr="00C106DC">
        <w:rPr>
          <w:color w:val="000000"/>
          <w:sz w:val="22"/>
          <w:szCs w:val="22"/>
        </w:rPr>
        <w:t>nebivolol</w:t>
      </w:r>
      <w:r>
        <w:rPr>
          <w:color w:val="000000"/>
          <w:sz w:val="22"/>
          <w:szCs w:val="22"/>
        </w:rPr>
        <w:t>io</w:t>
      </w:r>
      <w:proofErr w:type="spellEnd"/>
      <w:r w:rsidRPr="00C106DC">
        <w:rPr>
          <w:color w:val="000000"/>
          <w:sz w:val="22"/>
          <w:szCs w:val="22"/>
        </w:rPr>
        <w:t xml:space="preserve"> h</w:t>
      </w:r>
      <w:r>
        <w:rPr>
          <w:color w:val="000000"/>
          <w:sz w:val="22"/>
          <w:szCs w:val="22"/>
        </w:rPr>
        <w:t>i</w:t>
      </w:r>
      <w:r w:rsidRPr="00C106DC">
        <w:rPr>
          <w:color w:val="000000"/>
          <w:sz w:val="22"/>
          <w:szCs w:val="22"/>
        </w:rPr>
        <w:t>drochlorid</w:t>
      </w:r>
      <w:r>
        <w:rPr>
          <w:color w:val="000000"/>
          <w:sz w:val="22"/>
          <w:szCs w:val="22"/>
        </w:rPr>
        <w:t>o pavidalu</w:t>
      </w:r>
      <w:r w:rsidRPr="00C106DC">
        <w:rPr>
          <w:color w:val="000000"/>
          <w:sz w:val="22"/>
          <w:szCs w:val="22"/>
        </w:rPr>
        <w:t>: 2</w:t>
      </w:r>
      <w:r>
        <w:rPr>
          <w:color w:val="000000"/>
          <w:sz w:val="22"/>
          <w:szCs w:val="22"/>
        </w:rPr>
        <w:t>,</w:t>
      </w:r>
      <w:r w:rsidRPr="00C106DC">
        <w:rPr>
          <w:color w:val="000000"/>
          <w:sz w:val="22"/>
          <w:szCs w:val="22"/>
        </w:rPr>
        <w:t>5</w:t>
      </w:r>
      <w:r>
        <w:rPr>
          <w:color w:val="000000"/>
          <w:sz w:val="22"/>
          <w:szCs w:val="22"/>
        </w:rPr>
        <w:t> </w:t>
      </w:r>
      <w:r w:rsidRPr="00C106DC">
        <w:rPr>
          <w:color w:val="000000"/>
          <w:sz w:val="22"/>
          <w:szCs w:val="22"/>
        </w:rPr>
        <w:t>mg d-</w:t>
      </w:r>
      <w:proofErr w:type="spellStart"/>
      <w:r w:rsidRPr="00C106DC">
        <w:rPr>
          <w:color w:val="000000"/>
          <w:sz w:val="22"/>
          <w:szCs w:val="22"/>
        </w:rPr>
        <w:t>nebivolol</w:t>
      </w:r>
      <w:r>
        <w:rPr>
          <w:color w:val="000000"/>
          <w:sz w:val="22"/>
          <w:szCs w:val="22"/>
        </w:rPr>
        <w:t>io</w:t>
      </w:r>
      <w:proofErr w:type="spellEnd"/>
      <w:r>
        <w:rPr>
          <w:color w:val="000000"/>
          <w:sz w:val="22"/>
          <w:szCs w:val="22"/>
        </w:rPr>
        <w:t xml:space="preserve"> ir</w:t>
      </w:r>
      <w:r w:rsidRPr="00C106DC">
        <w:rPr>
          <w:color w:val="000000"/>
          <w:sz w:val="22"/>
          <w:szCs w:val="22"/>
        </w:rPr>
        <w:t xml:space="preserve"> 2</w:t>
      </w:r>
      <w:r>
        <w:rPr>
          <w:color w:val="000000"/>
          <w:sz w:val="22"/>
          <w:szCs w:val="22"/>
        </w:rPr>
        <w:t>,</w:t>
      </w:r>
      <w:r w:rsidRPr="00C106DC">
        <w:rPr>
          <w:color w:val="000000"/>
          <w:sz w:val="22"/>
          <w:szCs w:val="22"/>
        </w:rPr>
        <w:t>5</w:t>
      </w:r>
      <w:r>
        <w:rPr>
          <w:color w:val="000000"/>
          <w:sz w:val="22"/>
          <w:szCs w:val="22"/>
        </w:rPr>
        <w:t> </w:t>
      </w:r>
      <w:r w:rsidRPr="00C106DC">
        <w:rPr>
          <w:color w:val="000000"/>
          <w:sz w:val="22"/>
          <w:szCs w:val="22"/>
        </w:rPr>
        <w:t>mg l-</w:t>
      </w:r>
      <w:proofErr w:type="spellStart"/>
      <w:r w:rsidRPr="00C106DC">
        <w:rPr>
          <w:color w:val="000000"/>
          <w:sz w:val="22"/>
          <w:szCs w:val="22"/>
        </w:rPr>
        <w:t>nebivolol</w:t>
      </w:r>
      <w:r>
        <w:rPr>
          <w:color w:val="000000"/>
          <w:sz w:val="22"/>
          <w:szCs w:val="22"/>
        </w:rPr>
        <w:t>io</w:t>
      </w:r>
      <w:proofErr w:type="spellEnd"/>
      <w:r w:rsidRPr="00C106DC">
        <w:rPr>
          <w:color w:val="000000"/>
          <w:sz w:val="22"/>
          <w:szCs w:val="22"/>
        </w:rPr>
        <w:t xml:space="preserve">) </w:t>
      </w:r>
      <w:r>
        <w:rPr>
          <w:color w:val="000000"/>
          <w:sz w:val="22"/>
          <w:szCs w:val="22"/>
        </w:rPr>
        <w:t>ir</w:t>
      </w:r>
      <w:r w:rsidRPr="00C106DC">
        <w:rPr>
          <w:color w:val="000000"/>
          <w:sz w:val="22"/>
          <w:szCs w:val="22"/>
        </w:rPr>
        <w:t xml:space="preserve"> 5</w:t>
      </w:r>
      <w:r>
        <w:rPr>
          <w:color w:val="000000"/>
          <w:sz w:val="22"/>
          <w:szCs w:val="22"/>
        </w:rPr>
        <w:t> </w:t>
      </w:r>
      <w:r w:rsidRPr="00C106DC">
        <w:rPr>
          <w:color w:val="000000"/>
          <w:sz w:val="22"/>
          <w:szCs w:val="22"/>
        </w:rPr>
        <w:t xml:space="preserve">mg </w:t>
      </w:r>
      <w:proofErr w:type="spellStart"/>
      <w:r w:rsidRPr="00C106DC">
        <w:rPr>
          <w:color w:val="000000"/>
          <w:sz w:val="22"/>
          <w:szCs w:val="22"/>
        </w:rPr>
        <w:t>amlodipin</w:t>
      </w:r>
      <w:r>
        <w:rPr>
          <w:color w:val="000000"/>
          <w:sz w:val="22"/>
          <w:szCs w:val="22"/>
        </w:rPr>
        <w:t>o</w:t>
      </w:r>
      <w:proofErr w:type="spellEnd"/>
      <w:r w:rsidRPr="00C106DC">
        <w:rPr>
          <w:color w:val="000000"/>
          <w:sz w:val="22"/>
          <w:szCs w:val="22"/>
        </w:rPr>
        <w:t xml:space="preserve"> (</w:t>
      </w:r>
      <w:proofErr w:type="spellStart"/>
      <w:r w:rsidRPr="00C106DC">
        <w:rPr>
          <w:color w:val="000000"/>
          <w:sz w:val="22"/>
          <w:szCs w:val="22"/>
        </w:rPr>
        <w:t>amlodipin</w:t>
      </w:r>
      <w:r>
        <w:rPr>
          <w:color w:val="000000"/>
          <w:sz w:val="22"/>
          <w:szCs w:val="22"/>
        </w:rPr>
        <w:t>o</w:t>
      </w:r>
      <w:proofErr w:type="spellEnd"/>
      <w:r w:rsidRPr="00C106DC">
        <w:rPr>
          <w:color w:val="000000"/>
          <w:sz w:val="22"/>
          <w:szCs w:val="22"/>
        </w:rPr>
        <w:t xml:space="preserve"> </w:t>
      </w:r>
      <w:proofErr w:type="spellStart"/>
      <w:r w:rsidRPr="00C106DC">
        <w:rPr>
          <w:color w:val="000000"/>
          <w:sz w:val="22"/>
          <w:szCs w:val="22"/>
        </w:rPr>
        <w:t>besilat</w:t>
      </w:r>
      <w:r>
        <w:rPr>
          <w:color w:val="000000"/>
          <w:sz w:val="22"/>
          <w:szCs w:val="22"/>
        </w:rPr>
        <w:t>o</w:t>
      </w:r>
      <w:proofErr w:type="spellEnd"/>
      <w:r>
        <w:rPr>
          <w:color w:val="000000"/>
          <w:sz w:val="22"/>
          <w:szCs w:val="22"/>
        </w:rPr>
        <w:t xml:space="preserve"> pavidalu</w:t>
      </w:r>
      <w:r w:rsidRPr="00C106DC">
        <w:rPr>
          <w:color w:val="000000"/>
          <w:sz w:val="22"/>
          <w:szCs w:val="22"/>
        </w:rPr>
        <w:t>).</w:t>
      </w:r>
    </w:p>
    <w:p w14:paraId="599E7F47" w14:textId="77777777" w:rsidR="00DA2B02" w:rsidRPr="00C106DC" w:rsidRDefault="00DA2B02" w:rsidP="00DA2B02">
      <w:pPr>
        <w:pStyle w:val="Sraopastraipa"/>
        <w:pBdr>
          <w:top w:val="nil"/>
          <w:left w:val="nil"/>
          <w:bottom w:val="nil"/>
          <w:right w:val="nil"/>
          <w:between w:val="nil"/>
        </w:pBdr>
        <w:tabs>
          <w:tab w:val="left" w:pos="682"/>
        </w:tabs>
        <w:ind w:left="567"/>
        <w:rPr>
          <w:color w:val="000000"/>
          <w:sz w:val="22"/>
          <w:szCs w:val="22"/>
        </w:rPr>
      </w:pPr>
      <w:proofErr w:type="spellStart"/>
      <w:r>
        <w:rPr>
          <w:b/>
          <w:color w:val="000000"/>
          <w:sz w:val="22"/>
          <w:szCs w:val="22"/>
        </w:rPr>
        <w:t>Kliqqo</w:t>
      </w:r>
      <w:proofErr w:type="spellEnd"/>
      <w:r w:rsidRPr="00C106DC">
        <w:rPr>
          <w:b/>
          <w:color w:val="000000"/>
          <w:sz w:val="22"/>
          <w:szCs w:val="22"/>
        </w:rPr>
        <w:t xml:space="preserve"> 5</w:t>
      </w:r>
      <w:r>
        <w:rPr>
          <w:b/>
          <w:color w:val="000000"/>
          <w:sz w:val="22"/>
          <w:szCs w:val="22"/>
        </w:rPr>
        <w:t> </w:t>
      </w:r>
      <w:r w:rsidRPr="00C106DC">
        <w:rPr>
          <w:b/>
          <w:color w:val="000000"/>
          <w:sz w:val="22"/>
          <w:szCs w:val="22"/>
        </w:rPr>
        <w:t>mg/10</w:t>
      </w:r>
      <w:r>
        <w:rPr>
          <w:b/>
          <w:color w:val="000000"/>
          <w:sz w:val="22"/>
          <w:szCs w:val="22"/>
        </w:rPr>
        <w:t> </w:t>
      </w:r>
      <w:r w:rsidRPr="00C106DC">
        <w:rPr>
          <w:b/>
          <w:color w:val="000000"/>
          <w:sz w:val="22"/>
          <w:szCs w:val="22"/>
        </w:rPr>
        <w:t>mg</w:t>
      </w:r>
      <w:r>
        <w:rPr>
          <w:color w:val="000000"/>
          <w:sz w:val="22"/>
          <w:szCs w:val="22"/>
        </w:rPr>
        <w:t>: kiekvienoje</w:t>
      </w:r>
      <w:r w:rsidRPr="00C106DC">
        <w:rPr>
          <w:color w:val="000000"/>
          <w:sz w:val="22"/>
          <w:szCs w:val="22"/>
        </w:rPr>
        <w:t xml:space="preserve"> </w:t>
      </w:r>
      <w:r>
        <w:rPr>
          <w:color w:val="000000"/>
          <w:sz w:val="22"/>
          <w:szCs w:val="22"/>
        </w:rPr>
        <w:t>plėvele dengtoje</w:t>
      </w:r>
      <w:r w:rsidRPr="00C106DC">
        <w:rPr>
          <w:color w:val="000000"/>
          <w:sz w:val="22"/>
          <w:szCs w:val="22"/>
        </w:rPr>
        <w:t xml:space="preserve"> tablet</w:t>
      </w:r>
      <w:r>
        <w:rPr>
          <w:color w:val="000000"/>
          <w:sz w:val="22"/>
          <w:szCs w:val="22"/>
        </w:rPr>
        <w:t>ėje yra</w:t>
      </w:r>
      <w:r w:rsidRPr="00C106DC">
        <w:rPr>
          <w:color w:val="000000"/>
          <w:sz w:val="22"/>
          <w:szCs w:val="22"/>
        </w:rPr>
        <w:t xml:space="preserve"> 5</w:t>
      </w:r>
      <w:r>
        <w:rPr>
          <w:color w:val="000000"/>
          <w:sz w:val="22"/>
          <w:szCs w:val="22"/>
        </w:rPr>
        <w:t> </w:t>
      </w:r>
      <w:r w:rsidRPr="00C106DC">
        <w:rPr>
          <w:color w:val="000000"/>
          <w:sz w:val="22"/>
          <w:szCs w:val="22"/>
        </w:rPr>
        <w:t xml:space="preserve">mg </w:t>
      </w:r>
      <w:proofErr w:type="spellStart"/>
      <w:r w:rsidRPr="00C106DC">
        <w:rPr>
          <w:color w:val="000000"/>
          <w:sz w:val="22"/>
          <w:szCs w:val="22"/>
        </w:rPr>
        <w:t>nebivolol</w:t>
      </w:r>
      <w:r>
        <w:rPr>
          <w:color w:val="000000"/>
          <w:sz w:val="22"/>
          <w:szCs w:val="22"/>
        </w:rPr>
        <w:t>io</w:t>
      </w:r>
      <w:proofErr w:type="spellEnd"/>
      <w:r w:rsidRPr="00C106DC">
        <w:rPr>
          <w:color w:val="000000"/>
          <w:sz w:val="22"/>
          <w:szCs w:val="22"/>
        </w:rPr>
        <w:t xml:space="preserve"> (</w:t>
      </w:r>
      <w:proofErr w:type="spellStart"/>
      <w:r w:rsidRPr="00C106DC">
        <w:rPr>
          <w:color w:val="000000"/>
          <w:sz w:val="22"/>
          <w:szCs w:val="22"/>
        </w:rPr>
        <w:t>nebivolol</w:t>
      </w:r>
      <w:r>
        <w:rPr>
          <w:color w:val="000000"/>
          <w:sz w:val="22"/>
          <w:szCs w:val="22"/>
        </w:rPr>
        <w:t>io</w:t>
      </w:r>
      <w:proofErr w:type="spellEnd"/>
      <w:r w:rsidRPr="00C106DC">
        <w:rPr>
          <w:color w:val="000000"/>
          <w:sz w:val="22"/>
          <w:szCs w:val="22"/>
        </w:rPr>
        <w:t xml:space="preserve"> h</w:t>
      </w:r>
      <w:r>
        <w:rPr>
          <w:color w:val="000000"/>
          <w:sz w:val="22"/>
          <w:szCs w:val="22"/>
        </w:rPr>
        <w:t>i</w:t>
      </w:r>
      <w:r w:rsidRPr="00C106DC">
        <w:rPr>
          <w:color w:val="000000"/>
          <w:sz w:val="22"/>
          <w:szCs w:val="22"/>
        </w:rPr>
        <w:t>drochlorid</w:t>
      </w:r>
      <w:r>
        <w:rPr>
          <w:color w:val="000000"/>
          <w:sz w:val="22"/>
          <w:szCs w:val="22"/>
        </w:rPr>
        <w:t>o pavidalu</w:t>
      </w:r>
      <w:r w:rsidRPr="00C106DC">
        <w:rPr>
          <w:color w:val="000000"/>
          <w:sz w:val="22"/>
          <w:szCs w:val="22"/>
        </w:rPr>
        <w:t>: 2</w:t>
      </w:r>
      <w:r>
        <w:rPr>
          <w:color w:val="000000"/>
          <w:sz w:val="22"/>
          <w:szCs w:val="22"/>
        </w:rPr>
        <w:t>,</w:t>
      </w:r>
      <w:r w:rsidRPr="00C106DC">
        <w:rPr>
          <w:color w:val="000000"/>
          <w:sz w:val="22"/>
          <w:szCs w:val="22"/>
        </w:rPr>
        <w:t>5</w:t>
      </w:r>
      <w:r>
        <w:rPr>
          <w:color w:val="000000"/>
          <w:sz w:val="22"/>
          <w:szCs w:val="22"/>
        </w:rPr>
        <w:t> </w:t>
      </w:r>
      <w:r w:rsidRPr="00C106DC">
        <w:rPr>
          <w:color w:val="000000"/>
          <w:sz w:val="22"/>
          <w:szCs w:val="22"/>
        </w:rPr>
        <w:t>mg d-</w:t>
      </w:r>
      <w:proofErr w:type="spellStart"/>
      <w:r w:rsidRPr="00C106DC">
        <w:rPr>
          <w:color w:val="000000"/>
          <w:sz w:val="22"/>
          <w:szCs w:val="22"/>
        </w:rPr>
        <w:t>nebivolol</w:t>
      </w:r>
      <w:r>
        <w:rPr>
          <w:color w:val="000000"/>
          <w:sz w:val="22"/>
          <w:szCs w:val="22"/>
        </w:rPr>
        <w:t>io</w:t>
      </w:r>
      <w:proofErr w:type="spellEnd"/>
      <w:r>
        <w:rPr>
          <w:color w:val="000000"/>
          <w:sz w:val="22"/>
          <w:szCs w:val="22"/>
        </w:rPr>
        <w:t xml:space="preserve"> ir</w:t>
      </w:r>
      <w:r w:rsidRPr="00C106DC">
        <w:rPr>
          <w:color w:val="000000"/>
          <w:sz w:val="22"/>
          <w:szCs w:val="22"/>
        </w:rPr>
        <w:t xml:space="preserve"> 2</w:t>
      </w:r>
      <w:r>
        <w:rPr>
          <w:color w:val="000000"/>
          <w:sz w:val="22"/>
          <w:szCs w:val="22"/>
        </w:rPr>
        <w:t>,</w:t>
      </w:r>
      <w:r w:rsidRPr="00C106DC">
        <w:rPr>
          <w:color w:val="000000"/>
          <w:sz w:val="22"/>
          <w:szCs w:val="22"/>
        </w:rPr>
        <w:t>5</w:t>
      </w:r>
      <w:r>
        <w:rPr>
          <w:color w:val="000000"/>
          <w:sz w:val="22"/>
          <w:szCs w:val="22"/>
        </w:rPr>
        <w:t> </w:t>
      </w:r>
      <w:r w:rsidRPr="00C106DC">
        <w:rPr>
          <w:color w:val="000000"/>
          <w:sz w:val="22"/>
          <w:szCs w:val="22"/>
        </w:rPr>
        <w:t>mg l-</w:t>
      </w:r>
      <w:proofErr w:type="spellStart"/>
      <w:r w:rsidRPr="00C106DC">
        <w:rPr>
          <w:color w:val="000000"/>
          <w:sz w:val="22"/>
          <w:szCs w:val="22"/>
        </w:rPr>
        <w:t>nebivolol</w:t>
      </w:r>
      <w:r>
        <w:rPr>
          <w:color w:val="000000"/>
          <w:sz w:val="22"/>
          <w:szCs w:val="22"/>
        </w:rPr>
        <w:t>io</w:t>
      </w:r>
      <w:proofErr w:type="spellEnd"/>
      <w:r w:rsidRPr="00C106DC">
        <w:rPr>
          <w:color w:val="000000"/>
          <w:sz w:val="22"/>
          <w:szCs w:val="22"/>
        </w:rPr>
        <w:t xml:space="preserve">) </w:t>
      </w:r>
      <w:r>
        <w:rPr>
          <w:color w:val="000000"/>
          <w:sz w:val="22"/>
          <w:szCs w:val="22"/>
        </w:rPr>
        <w:t>ir</w:t>
      </w:r>
      <w:r w:rsidRPr="00C106DC">
        <w:rPr>
          <w:color w:val="000000"/>
          <w:sz w:val="22"/>
          <w:szCs w:val="22"/>
        </w:rPr>
        <w:t xml:space="preserve"> 10</w:t>
      </w:r>
      <w:r>
        <w:rPr>
          <w:color w:val="000000"/>
          <w:sz w:val="22"/>
          <w:szCs w:val="22"/>
        </w:rPr>
        <w:t> </w:t>
      </w:r>
      <w:r w:rsidRPr="00C106DC">
        <w:rPr>
          <w:color w:val="000000"/>
          <w:sz w:val="22"/>
          <w:szCs w:val="22"/>
        </w:rPr>
        <w:t xml:space="preserve">mg </w:t>
      </w:r>
      <w:proofErr w:type="spellStart"/>
      <w:r w:rsidRPr="00C106DC">
        <w:rPr>
          <w:color w:val="000000"/>
          <w:sz w:val="22"/>
          <w:szCs w:val="22"/>
        </w:rPr>
        <w:t>amlodipin</w:t>
      </w:r>
      <w:r>
        <w:rPr>
          <w:color w:val="000000"/>
          <w:sz w:val="22"/>
          <w:szCs w:val="22"/>
        </w:rPr>
        <w:t>o</w:t>
      </w:r>
      <w:proofErr w:type="spellEnd"/>
      <w:r w:rsidRPr="00C106DC">
        <w:rPr>
          <w:color w:val="000000"/>
          <w:sz w:val="22"/>
          <w:szCs w:val="22"/>
        </w:rPr>
        <w:t xml:space="preserve"> (</w:t>
      </w:r>
      <w:proofErr w:type="spellStart"/>
      <w:r w:rsidRPr="00C106DC">
        <w:rPr>
          <w:color w:val="000000"/>
          <w:sz w:val="22"/>
          <w:szCs w:val="22"/>
        </w:rPr>
        <w:t>amlodipin</w:t>
      </w:r>
      <w:r>
        <w:rPr>
          <w:color w:val="000000"/>
          <w:sz w:val="22"/>
          <w:szCs w:val="22"/>
        </w:rPr>
        <w:t>o</w:t>
      </w:r>
      <w:proofErr w:type="spellEnd"/>
      <w:r w:rsidRPr="00C106DC">
        <w:rPr>
          <w:color w:val="000000"/>
          <w:sz w:val="22"/>
          <w:szCs w:val="22"/>
        </w:rPr>
        <w:t xml:space="preserve"> </w:t>
      </w:r>
      <w:proofErr w:type="spellStart"/>
      <w:r w:rsidRPr="00C106DC">
        <w:rPr>
          <w:color w:val="000000"/>
          <w:sz w:val="22"/>
          <w:szCs w:val="22"/>
        </w:rPr>
        <w:t>besilat</w:t>
      </w:r>
      <w:r>
        <w:rPr>
          <w:color w:val="000000"/>
          <w:sz w:val="22"/>
          <w:szCs w:val="22"/>
        </w:rPr>
        <w:t>o</w:t>
      </w:r>
      <w:proofErr w:type="spellEnd"/>
      <w:r>
        <w:rPr>
          <w:color w:val="000000"/>
          <w:sz w:val="22"/>
          <w:szCs w:val="22"/>
        </w:rPr>
        <w:t xml:space="preserve"> pavidalu</w:t>
      </w:r>
      <w:r w:rsidRPr="00C106DC">
        <w:rPr>
          <w:color w:val="000000"/>
          <w:sz w:val="22"/>
          <w:szCs w:val="22"/>
        </w:rPr>
        <w:t>).</w:t>
      </w:r>
    </w:p>
    <w:p w14:paraId="3085AAF9" w14:textId="77777777" w:rsidR="00DA2B02" w:rsidRPr="00C106DC" w:rsidRDefault="00DA2B02" w:rsidP="00DA2B02">
      <w:pPr>
        <w:tabs>
          <w:tab w:val="left" w:pos="567"/>
        </w:tabs>
        <w:spacing w:line="260" w:lineRule="exact"/>
        <w:ind w:right="-2"/>
        <w:rPr>
          <w:snapToGrid w:val="0"/>
          <w:sz w:val="22"/>
          <w:szCs w:val="22"/>
        </w:rPr>
      </w:pPr>
    </w:p>
    <w:p w14:paraId="12FCE6AE" w14:textId="77777777" w:rsidR="00DA2B02" w:rsidRPr="00FC06CB" w:rsidRDefault="00DA2B02" w:rsidP="00DA2B02">
      <w:pPr>
        <w:numPr>
          <w:ilvl w:val="0"/>
          <w:numId w:val="5"/>
        </w:numPr>
        <w:tabs>
          <w:tab w:val="left" w:pos="567"/>
        </w:tabs>
        <w:spacing w:line="260" w:lineRule="exact"/>
        <w:ind w:left="567" w:right="-2" w:hanging="567"/>
        <w:rPr>
          <w:snapToGrid w:val="0"/>
          <w:sz w:val="22"/>
          <w:szCs w:val="22"/>
        </w:rPr>
      </w:pPr>
      <w:r w:rsidRPr="00C106DC">
        <w:rPr>
          <w:snapToGrid w:val="0"/>
          <w:sz w:val="22"/>
          <w:szCs w:val="22"/>
        </w:rPr>
        <w:t>Pagalbinės medžiagos yra</w:t>
      </w:r>
    </w:p>
    <w:p w14:paraId="0B2A5AFC" w14:textId="77777777" w:rsidR="00DA2B02" w:rsidRPr="00542B03" w:rsidRDefault="00DA2B02" w:rsidP="00DA2B02">
      <w:pPr>
        <w:pStyle w:val="Sraopastraipa"/>
        <w:pBdr>
          <w:top w:val="nil"/>
          <w:left w:val="nil"/>
          <w:bottom w:val="nil"/>
          <w:right w:val="nil"/>
          <w:between w:val="nil"/>
        </w:pBdr>
        <w:tabs>
          <w:tab w:val="left" w:pos="683"/>
        </w:tabs>
        <w:ind w:left="567"/>
        <w:rPr>
          <w:color w:val="000000"/>
          <w:sz w:val="22"/>
          <w:szCs w:val="22"/>
        </w:rPr>
      </w:pPr>
      <w:r w:rsidRPr="00542B03">
        <w:rPr>
          <w:i/>
          <w:iCs/>
          <w:color w:val="000000"/>
          <w:sz w:val="22"/>
          <w:szCs w:val="22"/>
        </w:rPr>
        <w:t>Tabletės branduoly</w:t>
      </w:r>
      <w:r>
        <w:rPr>
          <w:i/>
          <w:iCs/>
          <w:color w:val="000000"/>
          <w:sz w:val="22"/>
          <w:szCs w:val="22"/>
        </w:rPr>
        <w:t>je</w:t>
      </w:r>
      <w:r w:rsidRPr="00542B03">
        <w:rPr>
          <w:color w:val="000000"/>
          <w:sz w:val="22"/>
          <w:szCs w:val="22"/>
        </w:rPr>
        <w:t xml:space="preserve">: </w:t>
      </w:r>
      <w:proofErr w:type="spellStart"/>
      <w:r>
        <w:rPr>
          <w:color w:val="000000"/>
          <w:sz w:val="22"/>
          <w:szCs w:val="22"/>
        </w:rPr>
        <w:t>mikrokristalinė</w:t>
      </w:r>
      <w:proofErr w:type="spellEnd"/>
      <w:r>
        <w:rPr>
          <w:color w:val="000000"/>
          <w:sz w:val="22"/>
          <w:szCs w:val="22"/>
        </w:rPr>
        <w:t xml:space="preserve"> celiuliozė, </w:t>
      </w:r>
      <w:proofErr w:type="spellStart"/>
      <w:r>
        <w:rPr>
          <w:color w:val="000000"/>
          <w:sz w:val="22"/>
          <w:szCs w:val="22"/>
        </w:rPr>
        <w:t>k</w:t>
      </w:r>
      <w:r w:rsidRPr="00542B03">
        <w:rPr>
          <w:color w:val="000000"/>
          <w:sz w:val="22"/>
          <w:szCs w:val="22"/>
        </w:rPr>
        <w:t>ros</w:t>
      </w:r>
      <w:r>
        <w:rPr>
          <w:color w:val="000000"/>
          <w:sz w:val="22"/>
          <w:szCs w:val="22"/>
        </w:rPr>
        <w:t>k</w:t>
      </w:r>
      <w:r w:rsidRPr="00542B03">
        <w:rPr>
          <w:color w:val="000000"/>
          <w:sz w:val="22"/>
          <w:szCs w:val="22"/>
        </w:rPr>
        <w:t>armel</w:t>
      </w:r>
      <w:r>
        <w:rPr>
          <w:color w:val="000000"/>
          <w:sz w:val="22"/>
          <w:szCs w:val="22"/>
        </w:rPr>
        <w:t>iozės</w:t>
      </w:r>
      <w:proofErr w:type="spellEnd"/>
      <w:r>
        <w:rPr>
          <w:color w:val="000000"/>
          <w:sz w:val="22"/>
          <w:szCs w:val="22"/>
        </w:rPr>
        <w:t xml:space="preserve"> natrio druska, kukurūzų krakmolas, </w:t>
      </w:r>
      <w:proofErr w:type="spellStart"/>
      <w:r>
        <w:rPr>
          <w:color w:val="000000"/>
          <w:sz w:val="22"/>
          <w:szCs w:val="22"/>
        </w:rPr>
        <w:t>hipromeliozė</w:t>
      </w:r>
      <w:proofErr w:type="spellEnd"/>
      <w:r>
        <w:rPr>
          <w:color w:val="000000"/>
          <w:sz w:val="22"/>
          <w:szCs w:val="22"/>
        </w:rPr>
        <w:t xml:space="preserve">, </w:t>
      </w:r>
      <w:proofErr w:type="spellStart"/>
      <w:r w:rsidRPr="00542B03">
        <w:rPr>
          <w:color w:val="000000"/>
          <w:sz w:val="22"/>
          <w:szCs w:val="22"/>
        </w:rPr>
        <w:t>pol</w:t>
      </w:r>
      <w:r>
        <w:rPr>
          <w:color w:val="000000"/>
          <w:sz w:val="22"/>
          <w:szCs w:val="22"/>
        </w:rPr>
        <w:t>i</w:t>
      </w:r>
      <w:r w:rsidRPr="00542B03">
        <w:rPr>
          <w:color w:val="000000"/>
          <w:sz w:val="22"/>
          <w:szCs w:val="22"/>
        </w:rPr>
        <w:t>sorbat</w:t>
      </w:r>
      <w:r>
        <w:rPr>
          <w:color w:val="000000"/>
          <w:sz w:val="22"/>
          <w:szCs w:val="22"/>
        </w:rPr>
        <w:t>as</w:t>
      </w:r>
      <w:proofErr w:type="spellEnd"/>
      <w:r w:rsidRPr="00542B03">
        <w:rPr>
          <w:color w:val="000000"/>
          <w:sz w:val="22"/>
          <w:szCs w:val="22"/>
        </w:rPr>
        <w:t xml:space="preserve"> 80, </w:t>
      </w:r>
      <w:r>
        <w:rPr>
          <w:color w:val="000000"/>
          <w:sz w:val="22"/>
          <w:szCs w:val="22"/>
        </w:rPr>
        <w:t>bevandenis koloidinis silicio dioksida</w:t>
      </w:r>
      <w:r w:rsidRPr="00542B03">
        <w:rPr>
          <w:color w:val="000000"/>
          <w:sz w:val="22"/>
          <w:szCs w:val="22"/>
        </w:rPr>
        <w:t>s, magn</w:t>
      </w:r>
      <w:r>
        <w:rPr>
          <w:color w:val="000000"/>
          <w:sz w:val="22"/>
          <w:szCs w:val="22"/>
        </w:rPr>
        <w:t>io</w:t>
      </w:r>
      <w:r w:rsidRPr="00542B03">
        <w:rPr>
          <w:color w:val="000000"/>
          <w:sz w:val="22"/>
          <w:szCs w:val="22"/>
        </w:rPr>
        <w:t xml:space="preserve"> </w:t>
      </w:r>
      <w:proofErr w:type="spellStart"/>
      <w:r w:rsidRPr="00542B03">
        <w:rPr>
          <w:color w:val="000000"/>
          <w:sz w:val="22"/>
          <w:szCs w:val="22"/>
        </w:rPr>
        <w:t>stearat</w:t>
      </w:r>
      <w:r>
        <w:rPr>
          <w:color w:val="000000"/>
          <w:sz w:val="22"/>
          <w:szCs w:val="22"/>
        </w:rPr>
        <w:t>as</w:t>
      </w:r>
      <w:proofErr w:type="spellEnd"/>
      <w:r w:rsidRPr="00542B03">
        <w:rPr>
          <w:color w:val="000000"/>
          <w:sz w:val="22"/>
          <w:szCs w:val="22"/>
        </w:rPr>
        <w:t xml:space="preserve">. </w:t>
      </w:r>
    </w:p>
    <w:p w14:paraId="72F12ABE" w14:textId="77777777" w:rsidR="00DA2B02" w:rsidRPr="007A178C" w:rsidRDefault="00DA2B02" w:rsidP="00DA2B02">
      <w:pPr>
        <w:pStyle w:val="Sraopastraipa"/>
        <w:pBdr>
          <w:top w:val="nil"/>
          <w:left w:val="nil"/>
          <w:bottom w:val="nil"/>
          <w:right w:val="nil"/>
          <w:between w:val="nil"/>
        </w:pBdr>
        <w:tabs>
          <w:tab w:val="left" w:pos="683"/>
        </w:tabs>
        <w:ind w:left="567"/>
        <w:rPr>
          <w:i/>
          <w:iCs/>
          <w:color w:val="000000"/>
          <w:sz w:val="22"/>
          <w:szCs w:val="22"/>
        </w:rPr>
      </w:pPr>
      <w:r>
        <w:rPr>
          <w:i/>
          <w:iCs/>
          <w:color w:val="000000"/>
          <w:sz w:val="22"/>
          <w:szCs w:val="22"/>
        </w:rPr>
        <w:t>Tabletės p</w:t>
      </w:r>
      <w:r w:rsidRPr="007A178C">
        <w:rPr>
          <w:i/>
          <w:iCs/>
          <w:color w:val="000000"/>
          <w:sz w:val="22"/>
          <w:szCs w:val="22"/>
        </w:rPr>
        <w:t>lėvelė</w:t>
      </w:r>
      <w:r>
        <w:rPr>
          <w:i/>
          <w:iCs/>
          <w:color w:val="000000"/>
          <w:sz w:val="22"/>
          <w:szCs w:val="22"/>
        </w:rPr>
        <w:t>je</w:t>
      </w:r>
      <w:r w:rsidRPr="007A178C">
        <w:rPr>
          <w:i/>
          <w:iCs/>
          <w:color w:val="000000"/>
          <w:sz w:val="22"/>
          <w:szCs w:val="22"/>
        </w:rPr>
        <w:t xml:space="preserve">: </w:t>
      </w:r>
    </w:p>
    <w:p w14:paraId="2901B9E1" w14:textId="77777777" w:rsidR="00DA2B02" w:rsidRPr="00542B03" w:rsidRDefault="00DA2B02" w:rsidP="00DA2B02">
      <w:pPr>
        <w:pStyle w:val="Sraopastraipa"/>
        <w:pBdr>
          <w:top w:val="nil"/>
          <w:left w:val="nil"/>
          <w:bottom w:val="nil"/>
          <w:right w:val="nil"/>
          <w:between w:val="nil"/>
        </w:pBdr>
        <w:tabs>
          <w:tab w:val="left" w:pos="683"/>
        </w:tabs>
        <w:ind w:left="567"/>
        <w:rPr>
          <w:color w:val="000000"/>
          <w:sz w:val="22"/>
          <w:szCs w:val="22"/>
        </w:rPr>
      </w:pPr>
      <w:proofErr w:type="spellStart"/>
      <w:r w:rsidRPr="00100FCD">
        <w:rPr>
          <w:b/>
          <w:color w:val="000000"/>
          <w:sz w:val="22"/>
          <w:szCs w:val="22"/>
        </w:rPr>
        <w:t>Kliqqo</w:t>
      </w:r>
      <w:proofErr w:type="spellEnd"/>
      <w:r w:rsidRPr="00100FCD">
        <w:rPr>
          <w:b/>
          <w:color w:val="000000"/>
          <w:sz w:val="22"/>
          <w:szCs w:val="22"/>
        </w:rPr>
        <w:t xml:space="preserve"> 5 mg/5 mg</w:t>
      </w:r>
      <w:r w:rsidRPr="00542B03">
        <w:rPr>
          <w:color w:val="000000"/>
          <w:sz w:val="22"/>
          <w:szCs w:val="22"/>
        </w:rPr>
        <w:t>: OPADRY</w:t>
      </w:r>
      <w:r w:rsidRPr="000B4547">
        <w:rPr>
          <w:color w:val="000000"/>
          <w:sz w:val="22"/>
          <w:szCs w:val="22"/>
          <w:vertAlign w:val="superscript"/>
        </w:rPr>
        <w:t>®</w:t>
      </w:r>
      <w:r w:rsidRPr="00542B03">
        <w:rPr>
          <w:color w:val="000000"/>
          <w:sz w:val="22"/>
          <w:szCs w:val="22"/>
        </w:rPr>
        <w:t xml:space="preserve"> 02B220019 </w:t>
      </w:r>
      <w:proofErr w:type="spellStart"/>
      <w:r>
        <w:rPr>
          <w:color w:val="000000"/>
          <w:sz w:val="22"/>
          <w:szCs w:val="22"/>
        </w:rPr>
        <w:t>Yellow</w:t>
      </w:r>
      <w:proofErr w:type="spellEnd"/>
      <w:r w:rsidRPr="00542B03">
        <w:rPr>
          <w:color w:val="000000"/>
          <w:sz w:val="22"/>
          <w:szCs w:val="22"/>
        </w:rPr>
        <w:t xml:space="preserve"> (</w:t>
      </w:r>
      <w:r>
        <w:rPr>
          <w:color w:val="000000"/>
          <w:sz w:val="22"/>
          <w:szCs w:val="22"/>
        </w:rPr>
        <w:t>sudėtyje yra</w:t>
      </w:r>
      <w:r w:rsidRPr="00542B03">
        <w:rPr>
          <w:color w:val="000000"/>
          <w:sz w:val="22"/>
          <w:szCs w:val="22"/>
        </w:rPr>
        <w:t xml:space="preserve">: </w:t>
      </w:r>
      <w:proofErr w:type="spellStart"/>
      <w:r>
        <w:rPr>
          <w:color w:val="000000"/>
          <w:sz w:val="22"/>
          <w:szCs w:val="22"/>
        </w:rPr>
        <w:t>hi</w:t>
      </w:r>
      <w:r w:rsidRPr="00542B03">
        <w:rPr>
          <w:color w:val="000000"/>
          <w:sz w:val="22"/>
          <w:szCs w:val="22"/>
        </w:rPr>
        <w:t>promel</w:t>
      </w:r>
      <w:r>
        <w:rPr>
          <w:color w:val="000000"/>
          <w:sz w:val="22"/>
          <w:szCs w:val="22"/>
        </w:rPr>
        <w:t>iozės</w:t>
      </w:r>
      <w:proofErr w:type="spellEnd"/>
      <w:r w:rsidRPr="00542B03">
        <w:rPr>
          <w:color w:val="000000"/>
          <w:sz w:val="22"/>
          <w:szCs w:val="22"/>
        </w:rPr>
        <w:t xml:space="preserve">, </w:t>
      </w:r>
      <w:r>
        <w:rPr>
          <w:color w:val="000000"/>
          <w:sz w:val="22"/>
          <w:szCs w:val="22"/>
        </w:rPr>
        <w:t>t</w:t>
      </w:r>
      <w:r w:rsidRPr="00542B03">
        <w:rPr>
          <w:color w:val="000000"/>
          <w:sz w:val="22"/>
          <w:szCs w:val="22"/>
        </w:rPr>
        <w:t>itan</w:t>
      </w:r>
      <w:r>
        <w:rPr>
          <w:color w:val="000000"/>
          <w:sz w:val="22"/>
          <w:szCs w:val="22"/>
        </w:rPr>
        <w:t>o</w:t>
      </w:r>
      <w:r w:rsidRPr="00542B03">
        <w:rPr>
          <w:color w:val="000000"/>
          <w:sz w:val="22"/>
          <w:szCs w:val="22"/>
        </w:rPr>
        <w:t xml:space="preserve"> dio</w:t>
      </w:r>
      <w:r>
        <w:rPr>
          <w:color w:val="000000"/>
          <w:sz w:val="22"/>
          <w:szCs w:val="22"/>
        </w:rPr>
        <w:t>ks</w:t>
      </w:r>
      <w:r w:rsidRPr="00542B03">
        <w:rPr>
          <w:color w:val="000000"/>
          <w:sz w:val="22"/>
          <w:szCs w:val="22"/>
        </w:rPr>
        <w:t>id</w:t>
      </w:r>
      <w:r>
        <w:rPr>
          <w:color w:val="000000"/>
          <w:sz w:val="22"/>
          <w:szCs w:val="22"/>
        </w:rPr>
        <w:t>o</w:t>
      </w:r>
      <w:r w:rsidRPr="00542B03">
        <w:rPr>
          <w:color w:val="000000"/>
          <w:sz w:val="22"/>
          <w:szCs w:val="22"/>
        </w:rPr>
        <w:t xml:space="preserve">, </w:t>
      </w:r>
      <w:proofErr w:type="spellStart"/>
      <w:r>
        <w:rPr>
          <w:color w:val="000000"/>
          <w:sz w:val="22"/>
          <w:szCs w:val="22"/>
        </w:rPr>
        <w:t>m</w:t>
      </w:r>
      <w:r w:rsidRPr="00542B03">
        <w:rPr>
          <w:color w:val="000000"/>
          <w:sz w:val="22"/>
          <w:szCs w:val="22"/>
        </w:rPr>
        <w:t>a</w:t>
      </w:r>
      <w:r>
        <w:rPr>
          <w:color w:val="000000"/>
          <w:sz w:val="22"/>
          <w:szCs w:val="22"/>
        </w:rPr>
        <w:t>k</w:t>
      </w:r>
      <w:r w:rsidRPr="00542B03">
        <w:rPr>
          <w:color w:val="000000"/>
          <w:sz w:val="22"/>
          <w:szCs w:val="22"/>
        </w:rPr>
        <w:t>rogol</w:t>
      </w:r>
      <w:r>
        <w:rPr>
          <w:color w:val="000000"/>
          <w:sz w:val="22"/>
          <w:szCs w:val="22"/>
        </w:rPr>
        <w:t>io</w:t>
      </w:r>
      <w:proofErr w:type="spellEnd"/>
      <w:r w:rsidRPr="00542B03">
        <w:rPr>
          <w:color w:val="000000"/>
          <w:sz w:val="22"/>
          <w:szCs w:val="22"/>
        </w:rPr>
        <w:t xml:space="preserve"> 400, </w:t>
      </w:r>
      <w:r>
        <w:rPr>
          <w:color w:val="000000"/>
          <w:sz w:val="22"/>
          <w:szCs w:val="22"/>
        </w:rPr>
        <w:t>geltonojo geležies oksido [</w:t>
      </w:r>
      <w:r w:rsidRPr="00542B03">
        <w:rPr>
          <w:color w:val="000000"/>
          <w:sz w:val="22"/>
          <w:szCs w:val="22"/>
        </w:rPr>
        <w:t>E172</w:t>
      </w:r>
      <w:r>
        <w:rPr>
          <w:color w:val="000000"/>
          <w:sz w:val="22"/>
          <w:szCs w:val="22"/>
        </w:rPr>
        <w:t>]</w:t>
      </w:r>
      <w:r w:rsidRPr="00542B03">
        <w:rPr>
          <w:color w:val="000000"/>
          <w:sz w:val="22"/>
          <w:szCs w:val="22"/>
        </w:rPr>
        <w:t>)</w:t>
      </w:r>
      <w:r>
        <w:rPr>
          <w:color w:val="000000"/>
          <w:sz w:val="22"/>
          <w:szCs w:val="22"/>
        </w:rPr>
        <w:t>.</w:t>
      </w:r>
    </w:p>
    <w:p w14:paraId="4244B425" w14:textId="77777777" w:rsidR="00DA2B02" w:rsidRPr="00542B03" w:rsidRDefault="00DA2B02" w:rsidP="00DA2B02">
      <w:pPr>
        <w:pStyle w:val="Sraopastraipa"/>
        <w:pBdr>
          <w:top w:val="nil"/>
          <w:left w:val="nil"/>
          <w:bottom w:val="nil"/>
          <w:right w:val="nil"/>
          <w:between w:val="nil"/>
        </w:pBdr>
        <w:tabs>
          <w:tab w:val="left" w:pos="683"/>
        </w:tabs>
        <w:ind w:left="567"/>
        <w:rPr>
          <w:color w:val="000000"/>
          <w:sz w:val="22"/>
          <w:szCs w:val="22"/>
        </w:rPr>
      </w:pPr>
      <w:proofErr w:type="spellStart"/>
      <w:r w:rsidRPr="00100FCD">
        <w:rPr>
          <w:b/>
          <w:color w:val="000000"/>
          <w:sz w:val="22"/>
          <w:szCs w:val="22"/>
        </w:rPr>
        <w:t>Kliqqo</w:t>
      </w:r>
      <w:proofErr w:type="spellEnd"/>
      <w:r w:rsidRPr="00100FCD">
        <w:rPr>
          <w:b/>
          <w:color w:val="000000"/>
          <w:sz w:val="22"/>
          <w:szCs w:val="22"/>
        </w:rPr>
        <w:t xml:space="preserve"> 5 mg/10 mg</w:t>
      </w:r>
      <w:r w:rsidRPr="00542B03">
        <w:rPr>
          <w:color w:val="000000"/>
          <w:sz w:val="22"/>
          <w:szCs w:val="22"/>
        </w:rPr>
        <w:t>: OPADRY</w:t>
      </w:r>
      <w:r w:rsidRPr="000B4547">
        <w:rPr>
          <w:color w:val="000000"/>
          <w:sz w:val="22"/>
          <w:szCs w:val="22"/>
          <w:vertAlign w:val="superscript"/>
        </w:rPr>
        <w:t>®</w:t>
      </w:r>
      <w:r w:rsidRPr="00542B03">
        <w:rPr>
          <w:color w:val="000000"/>
          <w:sz w:val="22"/>
          <w:szCs w:val="22"/>
        </w:rPr>
        <w:t xml:space="preserve"> Y-1-7000 </w:t>
      </w:r>
      <w:proofErr w:type="spellStart"/>
      <w:r>
        <w:rPr>
          <w:color w:val="000000"/>
          <w:sz w:val="22"/>
          <w:szCs w:val="22"/>
        </w:rPr>
        <w:t>White</w:t>
      </w:r>
      <w:proofErr w:type="spellEnd"/>
      <w:r w:rsidRPr="00542B03">
        <w:rPr>
          <w:color w:val="000000"/>
          <w:sz w:val="22"/>
          <w:szCs w:val="22"/>
        </w:rPr>
        <w:t xml:space="preserve"> (</w:t>
      </w:r>
      <w:r>
        <w:rPr>
          <w:color w:val="000000"/>
          <w:sz w:val="22"/>
          <w:szCs w:val="22"/>
        </w:rPr>
        <w:t>sudėtyje yra</w:t>
      </w:r>
      <w:r w:rsidRPr="00542B03">
        <w:rPr>
          <w:color w:val="000000"/>
          <w:sz w:val="22"/>
          <w:szCs w:val="22"/>
        </w:rPr>
        <w:t xml:space="preserve">: </w:t>
      </w:r>
      <w:proofErr w:type="spellStart"/>
      <w:r>
        <w:rPr>
          <w:color w:val="000000"/>
          <w:sz w:val="22"/>
          <w:szCs w:val="22"/>
        </w:rPr>
        <w:t>hi</w:t>
      </w:r>
      <w:r w:rsidRPr="00542B03">
        <w:rPr>
          <w:color w:val="000000"/>
          <w:sz w:val="22"/>
          <w:szCs w:val="22"/>
        </w:rPr>
        <w:t>promel</w:t>
      </w:r>
      <w:r>
        <w:rPr>
          <w:color w:val="000000"/>
          <w:sz w:val="22"/>
          <w:szCs w:val="22"/>
        </w:rPr>
        <w:t>iozės</w:t>
      </w:r>
      <w:proofErr w:type="spellEnd"/>
      <w:r w:rsidRPr="00542B03">
        <w:rPr>
          <w:color w:val="000000"/>
          <w:sz w:val="22"/>
          <w:szCs w:val="22"/>
        </w:rPr>
        <w:t xml:space="preserve">, </w:t>
      </w:r>
      <w:r>
        <w:rPr>
          <w:color w:val="000000"/>
          <w:sz w:val="22"/>
          <w:szCs w:val="22"/>
        </w:rPr>
        <w:t>t</w:t>
      </w:r>
      <w:r w:rsidRPr="00542B03">
        <w:rPr>
          <w:color w:val="000000"/>
          <w:sz w:val="22"/>
          <w:szCs w:val="22"/>
        </w:rPr>
        <w:t>itan</w:t>
      </w:r>
      <w:r>
        <w:rPr>
          <w:color w:val="000000"/>
          <w:sz w:val="22"/>
          <w:szCs w:val="22"/>
        </w:rPr>
        <w:t>o</w:t>
      </w:r>
      <w:r w:rsidRPr="00542B03">
        <w:rPr>
          <w:color w:val="000000"/>
          <w:sz w:val="22"/>
          <w:szCs w:val="22"/>
        </w:rPr>
        <w:t xml:space="preserve"> dio</w:t>
      </w:r>
      <w:r>
        <w:rPr>
          <w:color w:val="000000"/>
          <w:sz w:val="22"/>
          <w:szCs w:val="22"/>
        </w:rPr>
        <w:t>ks</w:t>
      </w:r>
      <w:r w:rsidRPr="00542B03">
        <w:rPr>
          <w:color w:val="000000"/>
          <w:sz w:val="22"/>
          <w:szCs w:val="22"/>
        </w:rPr>
        <w:t>id</w:t>
      </w:r>
      <w:r>
        <w:rPr>
          <w:color w:val="000000"/>
          <w:sz w:val="22"/>
          <w:szCs w:val="22"/>
        </w:rPr>
        <w:t>o</w:t>
      </w:r>
      <w:r w:rsidRPr="00542B03">
        <w:rPr>
          <w:color w:val="000000"/>
          <w:sz w:val="22"/>
          <w:szCs w:val="22"/>
        </w:rPr>
        <w:t xml:space="preserve">, </w:t>
      </w:r>
      <w:proofErr w:type="spellStart"/>
      <w:r>
        <w:rPr>
          <w:color w:val="000000"/>
          <w:sz w:val="22"/>
          <w:szCs w:val="22"/>
        </w:rPr>
        <w:t>m</w:t>
      </w:r>
      <w:r w:rsidRPr="00542B03">
        <w:rPr>
          <w:color w:val="000000"/>
          <w:sz w:val="22"/>
          <w:szCs w:val="22"/>
        </w:rPr>
        <w:t>a</w:t>
      </w:r>
      <w:r>
        <w:rPr>
          <w:color w:val="000000"/>
          <w:sz w:val="22"/>
          <w:szCs w:val="22"/>
        </w:rPr>
        <w:t>k</w:t>
      </w:r>
      <w:r w:rsidRPr="00542B03">
        <w:rPr>
          <w:color w:val="000000"/>
          <w:sz w:val="22"/>
          <w:szCs w:val="22"/>
        </w:rPr>
        <w:t>rogol</w:t>
      </w:r>
      <w:r>
        <w:rPr>
          <w:color w:val="000000"/>
          <w:sz w:val="22"/>
          <w:szCs w:val="22"/>
        </w:rPr>
        <w:t>io</w:t>
      </w:r>
      <w:proofErr w:type="spellEnd"/>
      <w:r w:rsidRPr="00542B03">
        <w:rPr>
          <w:color w:val="000000"/>
          <w:sz w:val="22"/>
          <w:szCs w:val="22"/>
        </w:rPr>
        <w:t xml:space="preserve"> 400).</w:t>
      </w:r>
    </w:p>
    <w:p w14:paraId="60BFCD40" w14:textId="77777777" w:rsidR="00DA2B02" w:rsidRPr="00FC06CB" w:rsidRDefault="00DA2B02" w:rsidP="00DA2B02">
      <w:pPr>
        <w:numPr>
          <w:ilvl w:val="12"/>
          <w:numId w:val="0"/>
        </w:numPr>
        <w:ind w:right="-2"/>
        <w:rPr>
          <w:snapToGrid w:val="0"/>
          <w:sz w:val="22"/>
          <w:szCs w:val="22"/>
        </w:rPr>
      </w:pPr>
    </w:p>
    <w:p w14:paraId="3931F9F9"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Kliqqo</w:t>
      </w:r>
      <w:proofErr w:type="spellEnd"/>
      <w:r w:rsidRPr="00FC06CB">
        <w:rPr>
          <w:b/>
          <w:bCs/>
          <w:snapToGrid w:val="0"/>
          <w:sz w:val="22"/>
          <w:szCs w:val="22"/>
          <w:lang w:eastAsia="x-none"/>
        </w:rPr>
        <w:t xml:space="preserve"> išvaizda ir kiekis pakuotėje</w:t>
      </w:r>
    </w:p>
    <w:p w14:paraId="4D4FAA9C" w14:textId="77777777" w:rsidR="00DA2B02" w:rsidRPr="00FC06CB" w:rsidRDefault="00DA2B02" w:rsidP="00DA2B02">
      <w:pPr>
        <w:widowControl w:val="0"/>
        <w:rPr>
          <w:sz w:val="22"/>
          <w:szCs w:val="22"/>
        </w:rPr>
      </w:pPr>
      <w:proofErr w:type="spellStart"/>
      <w:r w:rsidRPr="00FC06CB">
        <w:rPr>
          <w:sz w:val="22"/>
          <w:szCs w:val="22"/>
        </w:rPr>
        <w:t>Kliqqo</w:t>
      </w:r>
      <w:proofErr w:type="spellEnd"/>
      <w:r w:rsidRPr="00FC06CB">
        <w:rPr>
          <w:sz w:val="22"/>
          <w:szCs w:val="22"/>
        </w:rPr>
        <w:t xml:space="preserve"> 5 mg/5 mg plėvele dengtos tabletės</w:t>
      </w:r>
      <w:r>
        <w:rPr>
          <w:sz w:val="22"/>
          <w:szCs w:val="22"/>
        </w:rPr>
        <w:t xml:space="preserve"> yra g</w:t>
      </w:r>
      <w:r w:rsidRPr="00FC06CB">
        <w:rPr>
          <w:sz w:val="22"/>
          <w:szCs w:val="22"/>
        </w:rPr>
        <w:t>eltonos spalvos</w:t>
      </w:r>
      <w:r>
        <w:rPr>
          <w:sz w:val="22"/>
          <w:szCs w:val="22"/>
        </w:rPr>
        <w:t>,</w:t>
      </w:r>
      <w:r w:rsidRPr="00FC06CB">
        <w:rPr>
          <w:sz w:val="22"/>
          <w:szCs w:val="22"/>
        </w:rPr>
        <w:t xml:space="preserve"> ovalo formos</w:t>
      </w:r>
      <w:r>
        <w:rPr>
          <w:sz w:val="22"/>
          <w:szCs w:val="22"/>
        </w:rPr>
        <w:t>.</w:t>
      </w:r>
    </w:p>
    <w:p w14:paraId="045104C2" w14:textId="77777777" w:rsidR="00DA2B02" w:rsidRPr="00FC06CB" w:rsidRDefault="00DA2B02" w:rsidP="00DA2B02">
      <w:pPr>
        <w:widowControl w:val="0"/>
        <w:rPr>
          <w:sz w:val="22"/>
          <w:szCs w:val="22"/>
        </w:rPr>
      </w:pPr>
    </w:p>
    <w:p w14:paraId="33303109" w14:textId="77777777" w:rsidR="00DA2B02" w:rsidRPr="00FC06CB" w:rsidRDefault="00DA2B02" w:rsidP="00DA2B02">
      <w:pPr>
        <w:widowControl w:val="0"/>
        <w:rPr>
          <w:sz w:val="22"/>
          <w:szCs w:val="22"/>
        </w:rPr>
      </w:pPr>
      <w:proofErr w:type="spellStart"/>
      <w:r w:rsidRPr="00FC06CB">
        <w:rPr>
          <w:sz w:val="22"/>
          <w:szCs w:val="22"/>
        </w:rPr>
        <w:t>Kliqqo</w:t>
      </w:r>
      <w:proofErr w:type="spellEnd"/>
      <w:r w:rsidRPr="00FC06CB">
        <w:rPr>
          <w:sz w:val="22"/>
          <w:szCs w:val="22"/>
        </w:rPr>
        <w:t xml:space="preserve"> 5 mg/10 mg plėvele dengtos tabletės</w:t>
      </w:r>
      <w:r>
        <w:rPr>
          <w:sz w:val="22"/>
          <w:szCs w:val="22"/>
        </w:rPr>
        <w:t xml:space="preserve"> yra b</w:t>
      </w:r>
      <w:r w:rsidRPr="00FC06CB">
        <w:rPr>
          <w:sz w:val="22"/>
          <w:szCs w:val="22"/>
        </w:rPr>
        <w:t>altos spalvos</w:t>
      </w:r>
      <w:r>
        <w:rPr>
          <w:sz w:val="22"/>
          <w:szCs w:val="22"/>
        </w:rPr>
        <w:t>,</w:t>
      </w:r>
      <w:r w:rsidRPr="00FC06CB">
        <w:rPr>
          <w:sz w:val="22"/>
          <w:szCs w:val="22"/>
        </w:rPr>
        <w:t xml:space="preserve"> ovalo formos </w:t>
      </w:r>
      <w:r>
        <w:rPr>
          <w:sz w:val="22"/>
          <w:szCs w:val="22"/>
        </w:rPr>
        <w:t>su</w:t>
      </w:r>
      <w:r w:rsidRPr="00FC06CB">
        <w:rPr>
          <w:sz w:val="22"/>
          <w:szCs w:val="22"/>
        </w:rPr>
        <w:t xml:space="preserve"> laužimo vagel</w:t>
      </w:r>
      <w:r>
        <w:rPr>
          <w:sz w:val="22"/>
          <w:szCs w:val="22"/>
        </w:rPr>
        <w:t>e</w:t>
      </w:r>
      <w:r w:rsidRPr="00FC06CB">
        <w:rPr>
          <w:sz w:val="22"/>
          <w:szCs w:val="22"/>
        </w:rPr>
        <w:t xml:space="preserve"> vienoje pusėje.</w:t>
      </w:r>
    </w:p>
    <w:p w14:paraId="5AD606B3" w14:textId="77777777" w:rsidR="00DA2B02" w:rsidRPr="00FC06CB" w:rsidRDefault="00DA2B02" w:rsidP="00DA2B02">
      <w:pPr>
        <w:tabs>
          <w:tab w:val="left" w:pos="567"/>
        </w:tabs>
        <w:spacing w:line="260" w:lineRule="exact"/>
        <w:rPr>
          <w:sz w:val="22"/>
          <w:szCs w:val="22"/>
        </w:rPr>
      </w:pPr>
    </w:p>
    <w:p w14:paraId="5FCBF876" w14:textId="77777777" w:rsidR="00DA2B02" w:rsidRPr="00FC06CB" w:rsidRDefault="00DA2B02" w:rsidP="00DA2B02">
      <w:pPr>
        <w:rPr>
          <w:snapToGrid w:val="0"/>
          <w:color w:val="0D0D0D"/>
          <w:sz w:val="22"/>
          <w:szCs w:val="22"/>
        </w:rPr>
      </w:pPr>
      <w:proofErr w:type="spellStart"/>
      <w:r>
        <w:rPr>
          <w:snapToGrid w:val="0"/>
          <w:color w:val="0D0D0D"/>
          <w:sz w:val="22"/>
          <w:szCs w:val="22"/>
        </w:rPr>
        <w:t>Kliqqo</w:t>
      </w:r>
      <w:proofErr w:type="spellEnd"/>
      <w:r w:rsidRPr="00FC06CB">
        <w:rPr>
          <w:snapToGrid w:val="0"/>
          <w:color w:val="0D0D0D"/>
          <w:sz w:val="22"/>
          <w:szCs w:val="22"/>
        </w:rPr>
        <w:t xml:space="preserve"> tiekiam</w:t>
      </w:r>
      <w:r>
        <w:rPr>
          <w:snapToGrid w:val="0"/>
          <w:color w:val="0D0D0D"/>
          <w:sz w:val="22"/>
          <w:szCs w:val="22"/>
        </w:rPr>
        <w:t>a</w:t>
      </w:r>
      <w:r w:rsidRPr="00FC06CB">
        <w:rPr>
          <w:snapToGrid w:val="0"/>
          <w:color w:val="0D0D0D"/>
          <w:sz w:val="22"/>
          <w:szCs w:val="22"/>
        </w:rPr>
        <w:t>s PVC</w:t>
      </w:r>
      <w:r>
        <w:rPr>
          <w:snapToGrid w:val="0"/>
          <w:color w:val="0D0D0D"/>
          <w:sz w:val="22"/>
          <w:szCs w:val="22"/>
        </w:rPr>
        <w:t xml:space="preserve"> </w:t>
      </w:r>
      <w:r w:rsidRPr="00FC06CB">
        <w:rPr>
          <w:snapToGrid w:val="0"/>
          <w:color w:val="0D0D0D"/>
          <w:sz w:val="22"/>
          <w:szCs w:val="22"/>
        </w:rPr>
        <w:t>/</w:t>
      </w:r>
      <w:r>
        <w:rPr>
          <w:snapToGrid w:val="0"/>
          <w:color w:val="0D0D0D"/>
          <w:sz w:val="22"/>
          <w:szCs w:val="22"/>
        </w:rPr>
        <w:t xml:space="preserve"> </w:t>
      </w:r>
      <w:r w:rsidRPr="00FC06CB">
        <w:rPr>
          <w:snapToGrid w:val="0"/>
          <w:color w:val="0D0D0D"/>
          <w:sz w:val="22"/>
          <w:szCs w:val="22"/>
        </w:rPr>
        <w:t>PVDC</w:t>
      </w:r>
      <w:r>
        <w:rPr>
          <w:snapToGrid w:val="0"/>
          <w:color w:val="0D0D0D"/>
          <w:sz w:val="22"/>
          <w:szCs w:val="22"/>
        </w:rPr>
        <w:t xml:space="preserve"> </w:t>
      </w:r>
      <w:r w:rsidRPr="00FC06CB">
        <w:rPr>
          <w:snapToGrid w:val="0"/>
          <w:color w:val="0D0D0D"/>
          <w:sz w:val="22"/>
          <w:szCs w:val="22"/>
        </w:rPr>
        <w:t>-</w:t>
      </w:r>
      <w:r>
        <w:rPr>
          <w:snapToGrid w:val="0"/>
          <w:color w:val="0D0D0D"/>
          <w:sz w:val="22"/>
          <w:szCs w:val="22"/>
        </w:rPr>
        <w:t xml:space="preserve"> </w:t>
      </w:r>
      <w:r w:rsidRPr="00FC06CB">
        <w:rPr>
          <w:snapToGrid w:val="0"/>
          <w:color w:val="0D0D0D"/>
          <w:sz w:val="22"/>
          <w:szCs w:val="22"/>
        </w:rPr>
        <w:t>Al lizdinės</w:t>
      </w:r>
      <w:r>
        <w:rPr>
          <w:snapToGrid w:val="0"/>
          <w:color w:val="0D0D0D"/>
          <w:sz w:val="22"/>
          <w:szCs w:val="22"/>
        </w:rPr>
        <w:t>e</w:t>
      </w:r>
      <w:r w:rsidRPr="00FC06CB">
        <w:rPr>
          <w:snapToGrid w:val="0"/>
          <w:color w:val="0D0D0D"/>
          <w:sz w:val="22"/>
          <w:szCs w:val="22"/>
        </w:rPr>
        <w:t xml:space="preserve"> plokštelės</w:t>
      </w:r>
      <w:r>
        <w:rPr>
          <w:snapToGrid w:val="0"/>
          <w:color w:val="0D0D0D"/>
          <w:sz w:val="22"/>
          <w:szCs w:val="22"/>
        </w:rPr>
        <w:t xml:space="preserve">e </w:t>
      </w:r>
      <w:r w:rsidRPr="005614B9">
        <w:rPr>
          <w:snapToGrid w:val="0"/>
          <w:color w:val="0D0D0D"/>
          <w:sz w:val="22"/>
          <w:szCs w:val="22"/>
        </w:rPr>
        <w:t>arba OPA/Al/PVC-Al lizdinė</w:t>
      </w:r>
      <w:r>
        <w:rPr>
          <w:snapToGrid w:val="0"/>
          <w:color w:val="0D0D0D"/>
          <w:sz w:val="22"/>
          <w:szCs w:val="22"/>
        </w:rPr>
        <w:t>se</w:t>
      </w:r>
      <w:r w:rsidRPr="005614B9">
        <w:rPr>
          <w:snapToGrid w:val="0"/>
          <w:color w:val="0D0D0D"/>
          <w:sz w:val="22"/>
          <w:szCs w:val="22"/>
        </w:rPr>
        <w:t xml:space="preserve"> plokštelė</w:t>
      </w:r>
      <w:r>
        <w:rPr>
          <w:snapToGrid w:val="0"/>
          <w:color w:val="0D0D0D"/>
          <w:sz w:val="22"/>
          <w:szCs w:val="22"/>
        </w:rPr>
        <w:t>se</w:t>
      </w:r>
      <w:r w:rsidRPr="005614B9">
        <w:rPr>
          <w:snapToGrid w:val="0"/>
          <w:color w:val="0D0D0D"/>
          <w:sz w:val="22"/>
          <w:szCs w:val="22"/>
        </w:rPr>
        <w:t>, sutrumpintai Al-Al lizdinė plokštelė</w:t>
      </w:r>
      <w:r>
        <w:rPr>
          <w:snapToGrid w:val="0"/>
          <w:color w:val="0D0D0D"/>
          <w:sz w:val="22"/>
          <w:szCs w:val="22"/>
        </w:rPr>
        <w:t>, kuriose yra po</w:t>
      </w:r>
      <w:r w:rsidRPr="00FC06CB">
        <w:rPr>
          <w:snapToGrid w:val="0"/>
          <w:color w:val="0D0D0D"/>
          <w:sz w:val="22"/>
          <w:szCs w:val="22"/>
        </w:rPr>
        <w:t xml:space="preserve">  14, 28, 30,</w:t>
      </w:r>
      <w:r>
        <w:rPr>
          <w:snapToGrid w:val="0"/>
          <w:color w:val="0D0D0D"/>
          <w:sz w:val="22"/>
          <w:szCs w:val="22"/>
        </w:rPr>
        <w:t xml:space="preserve"> 56, 84,</w:t>
      </w:r>
      <w:r w:rsidRPr="00FC06CB">
        <w:rPr>
          <w:snapToGrid w:val="0"/>
          <w:color w:val="0D0D0D"/>
          <w:sz w:val="22"/>
          <w:szCs w:val="22"/>
        </w:rPr>
        <w:t xml:space="preserve"> 90 plėvele dengtų tablečių.</w:t>
      </w:r>
    </w:p>
    <w:p w14:paraId="2F07B53D" w14:textId="77777777" w:rsidR="00DA2B02" w:rsidRPr="00FC06CB" w:rsidRDefault="00DA2B02" w:rsidP="00DA2B02">
      <w:pPr>
        <w:rPr>
          <w:snapToGrid w:val="0"/>
          <w:color w:val="0D0D0D"/>
          <w:sz w:val="22"/>
          <w:szCs w:val="22"/>
        </w:rPr>
      </w:pPr>
    </w:p>
    <w:p w14:paraId="55C0ADFD" w14:textId="77777777" w:rsidR="00DA2B02" w:rsidRPr="00FC06CB" w:rsidRDefault="00DA2B02" w:rsidP="00DA2B02">
      <w:pPr>
        <w:rPr>
          <w:snapToGrid w:val="0"/>
          <w:sz w:val="22"/>
          <w:szCs w:val="22"/>
        </w:rPr>
      </w:pPr>
      <w:r w:rsidRPr="00FC06CB">
        <w:rPr>
          <w:snapToGrid w:val="0"/>
          <w:color w:val="0D0D0D"/>
          <w:sz w:val="22"/>
          <w:szCs w:val="22"/>
        </w:rPr>
        <w:t>Gali būti tiekiamos ne visų</w:t>
      </w:r>
      <w:r w:rsidRPr="00FC06CB">
        <w:rPr>
          <w:snapToGrid w:val="0"/>
          <w:sz w:val="22"/>
          <w:szCs w:val="22"/>
        </w:rPr>
        <w:t xml:space="preserve"> dydžių pakuotės.</w:t>
      </w:r>
    </w:p>
    <w:p w14:paraId="5BDFB207" w14:textId="77777777" w:rsidR="00DA2B02" w:rsidRPr="00FC06CB" w:rsidRDefault="00DA2B02" w:rsidP="00DA2B02">
      <w:pPr>
        <w:numPr>
          <w:ilvl w:val="12"/>
          <w:numId w:val="0"/>
        </w:numPr>
        <w:ind w:right="-2"/>
        <w:rPr>
          <w:snapToGrid w:val="0"/>
          <w:sz w:val="22"/>
          <w:szCs w:val="22"/>
        </w:rPr>
      </w:pPr>
    </w:p>
    <w:p w14:paraId="2FBD9EB2" w14:textId="77777777" w:rsidR="00DA2B02" w:rsidRPr="00FC06CB" w:rsidRDefault="00DA2B02" w:rsidP="00DA2B02">
      <w:pPr>
        <w:keepNext/>
        <w:tabs>
          <w:tab w:val="left" w:pos="567"/>
        </w:tabs>
        <w:spacing w:line="260" w:lineRule="exact"/>
        <w:jc w:val="both"/>
        <w:outlineLvl w:val="3"/>
        <w:rPr>
          <w:b/>
          <w:bCs/>
          <w:snapToGrid w:val="0"/>
          <w:sz w:val="22"/>
          <w:szCs w:val="22"/>
          <w:lang w:eastAsia="x-none"/>
        </w:rPr>
      </w:pPr>
      <w:r w:rsidRPr="00FC06CB">
        <w:rPr>
          <w:b/>
          <w:bCs/>
          <w:snapToGrid w:val="0"/>
          <w:sz w:val="22"/>
          <w:szCs w:val="22"/>
          <w:lang w:eastAsia="x-none"/>
        </w:rPr>
        <w:t>Registruotojas ir gamintojas</w:t>
      </w:r>
    </w:p>
    <w:p w14:paraId="187DD893" w14:textId="77777777" w:rsidR="00DA2B02" w:rsidRDefault="00DA2B02" w:rsidP="00DA2B02">
      <w:pPr>
        <w:numPr>
          <w:ilvl w:val="12"/>
          <w:numId w:val="0"/>
        </w:numPr>
        <w:ind w:right="-2"/>
        <w:rPr>
          <w:snapToGrid w:val="0"/>
          <w:sz w:val="22"/>
          <w:szCs w:val="22"/>
        </w:rPr>
      </w:pPr>
    </w:p>
    <w:p w14:paraId="2EEA44F0" w14:textId="77777777" w:rsidR="00DA2B02" w:rsidRDefault="00DA2B02" w:rsidP="00DA2B02">
      <w:pPr>
        <w:numPr>
          <w:ilvl w:val="12"/>
          <w:numId w:val="0"/>
        </w:numPr>
        <w:ind w:right="-2"/>
        <w:rPr>
          <w:i/>
          <w:iCs/>
          <w:snapToGrid w:val="0"/>
          <w:sz w:val="22"/>
          <w:szCs w:val="22"/>
          <w:lang w:eastAsia="x-none"/>
        </w:rPr>
      </w:pPr>
      <w:r w:rsidRPr="00216EE7">
        <w:rPr>
          <w:i/>
          <w:iCs/>
          <w:snapToGrid w:val="0"/>
          <w:sz w:val="22"/>
          <w:szCs w:val="22"/>
          <w:lang w:eastAsia="x-none"/>
        </w:rPr>
        <w:t>Registruotojas</w:t>
      </w:r>
    </w:p>
    <w:p w14:paraId="6C63743D" w14:textId="77777777" w:rsidR="00DA2B02" w:rsidRPr="00B46EEA" w:rsidRDefault="00DA2B02" w:rsidP="00DA2B02">
      <w:pPr>
        <w:rPr>
          <w:sz w:val="22"/>
          <w:szCs w:val="22"/>
        </w:rPr>
      </w:pPr>
      <w:r w:rsidRPr="00B46EEA">
        <w:rPr>
          <w:sz w:val="22"/>
          <w:szCs w:val="22"/>
        </w:rPr>
        <w:t xml:space="preserve">Menarini International </w:t>
      </w:r>
      <w:proofErr w:type="spellStart"/>
      <w:r w:rsidRPr="00B46EEA">
        <w:rPr>
          <w:sz w:val="22"/>
          <w:szCs w:val="22"/>
        </w:rPr>
        <w:t>Operations</w:t>
      </w:r>
      <w:proofErr w:type="spellEnd"/>
      <w:r w:rsidRPr="00B46EEA">
        <w:rPr>
          <w:sz w:val="22"/>
          <w:szCs w:val="22"/>
        </w:rPr>
        <w:t xml:space="preserve"> </w:t>
      </w:r>
      <w:proofErr w:type="spellStart"/>
      <w:r w:rsidRPr="00B46EEA">
        <w:rPr>
          <w:sz w:val="22"/>
          <w:szCs w:val="22"/>
        </w:rPr>
        <w:t>Luxembourg</w:t>
      </w:r>
      <w:proofErr w:type="spellEnd"/>
      <w:r w:rsidRPr="00B46EEA">
        <w:rPr>
          <w:sz w:val="22"/>
          <w:szCs w:val="22"/>
        </w:rPr>
        <w:t xml:space="preserve"> S.A. </w:t>
      </w:r>
    </w:p>
    <w:p w14:paraId="3E6F4C2F" w14:textId="77777777" w:rsidR="00DA2B02" w:rsidRPr="00B46EEA" w:rsidRDefault="00DA2B02" w:rsidP="00DA2B02">
      <w:pPr>
        <w:rPr>
          <w:sz w:val="22"/>
          <w:szCs w:val="22"/>
        </w:rPr>
      </w:pPr>
      <w:r w:rsidRPr="00B46EEA">
        <w:rPr>
          <w:sz w:val="22"/>
          <w:szCs w:val="22"/>
        </w:rPr>
        <w:t xml:space="preserve">1, </w:t>
      </w:r>
      <w:proofErr w:type="spellStart"/>
      <w:r w:rsidRPr="00B46EEA">
        <w:rPr>
          <w:sz w:val="22"/>
          <w:szCs w:val="22"/>
        </w:rPr>
        <w:t>Avenue</w:t>
      </w:r>
      <w:proofErr w:type="spellEnd"/>
      <w:r w:rsidRPr="00B46EEA">
        <w:rPr>
          <w:sz w:val="22"/>
          <w:szCs w:val="22"/>
        </w:rPr>
        <w:t xml:space="preserve"> de </w:t>
      </w:r>
      <w:proofErr w:type="spellStart"/>
      <w:r w:rsidRPr="00B46EEA">
        <w:rPr>
          <w:sz w:val="22"/>
          <w:szCs w:val="22"/>
        </w:rPr>
        <w:t>la</w:t>
      </w:r>
      <w:proofErr w:type="spellEnd"/>
      <w:r w:rsidRPr="00B46EEA">
        <w:rPr>
          <w:sz w:val="22"/>
          <w:szCs w:val="22"/>
        </w:rPr>
        <w:t xml:space="preserve"> Gare </w:t>
      </w:r>
    </w:p>
    <w:p w14:paraId="4ECA8303" w14:textId="77777777" w:rsidR="00DA2B02" w:rsidRPr="00B46EEA" w:rsidRDefault="00DA2B02" w:rsidP="00DA2B02">
      <w:pPr>
        <w:rPr>
          <w:sz w:val="22"/>
          <w:szCs w:val="22"/>
        </w:rPr>
      </w:pPr>
      <w:r w:rsidRPr="00B46EEA">
        <w:rPr>
          <w:sz w:val="22"/>
          <w:szCs w:val="22"/>
        </w:rPr>
        <w:t xml:space="preserve">L-1611 </w:t>
      </w:r>
      <w:proofErr w:type="spellStart"/>
      <w:r w:rsidRPr="00B46EEA">
        <w:rPr>
          <w:sz w:val="22"/>
          <w:szCs w:val="22"/>
        </w:rPr>
        <w:t>Luxembourg</w:t>
      </w:r>
      <w:proofErr w:type="spellEnd"/>
    </w:p>
    <w:p w14:paraId="4A10DF0F" w14:textId="77777777" w:rsidR="00DA2B02" w:rsidRPr="00100FCD" w:rsidRDefault="00DA2B02" w:rsidP="00DA2B02">
      <w:pPr>
        <w:numPr>
          <w:ilvl w:val="12"/>
          <w:numId w:val="0"/>
        </w:numPr>
        <w:ind w:right="-2"/>
        <w:rPr>
          <w:iCs/>
          <w:snapToGrid w:val="0"/>
          <w:sz w:val="22"/>
          <w:szCs w:val="22"/>
          <w:lang w:eastAsia="x-none"/>
        </w:rPr>
      </w:pPr>
      <w:r w:rsidRPr="00B46EEA">
        <w:rPr>
          <w:sz w:val="22"/>
          <w:szCs w:val="22"/>
        </w:rPr>
        <w:t>Liuksemburgas</w:t>
      </w:r>
    </w:p>
    <w:p w14:paraId="044A1B8B" w14:textId="77777777" w:rsidR="00DA2B02" w:rsidRDefault="00DA2B02" w:rsidP="00DA2B02">
      <w:pPr>
        <w:numPr>
          <w:ilvl w:val="12"/>
          <w:numId w:val="0"/>
        </w:numPr>
        <w:ind w:right="-2"/>
        <w:rPr>
          <w:i/>
          <w:iCs/>
          <w:snapToGrid w:val="0"/>
          <w:sz w:val="22"/>
          <w:szCs w:val="22"/>
          <w:lang w:eastAsia="x-none"/>
        </w:rPr>
      </w:pPr>
    </w:p>
    <w:p w14:paraId="2A0F55D9" w14:textId="77777777" w:rsidR="00DA2B02" w:rsidRPr="00216EE7" w:rsidRDefault="00DA2B02" w:rsidP="00DA2B02">
      <w:pPr>
        <w:numPr>
          <w:ilvl w:val="12"/>
          <w:numId w:val="0"/>
        </w:numPr>
        <w:ind w:right="-2"/>
        <w:rPr>
          <w:i/>
          <w:iCs/>
          <w:snapToGrid w:val="0"/>
          <w:sz w:val="22"/>
          <w:szCs w:val="22"/>
        </w:rPr>
      </w:pPr>
      <w:r>
        <w:rPr>
          <w:i/>
          <w:iCs/>
          <w:snapToGrid w:val="0"/>
          <w:sz w:val="22"/>
          <w:szCs w:val="22"/>
          <w:lang w:eastAsia="x-none"/>
        </w:rPr>
        <w:t>G</w:t>
      </w:r>
      <w:r w:rsidRPr="00216EE7">
        <w:rPr>
          <w:i/>
          <w:iCs/>
          <w:snapToGrid w:val="0"/>
          <w:sz w:val="22"/>
          <w:szCs w:val="22"/>
          <w:lang w:eastAsia="x-none"/>
        </w:rPr>
        <w:t>amintojas</w:t>
      </w:r>
    </w:p>
    <w:p w14:paraId="295D4212" w14:textId="77777777" w:rsidR="00DA2B02" w:rsidRPr="00203A4C" w:rsidRDefault="00DA2B02" w:rsidP="00DA2B02">
      <w:pPr>
        <w:rPr>
          <w:sz w:val="22"/>
          <w:szCs w:val="22"/>
        </w:rPr>
      </w:pPr>
      <w:proofErr w:type="spellStart"/>
      <w:r w:rsidRPr="00203A4C">
        <w:rPr>
          <w:sz w:val="22"/>
          <w:szCs w:val="22"/>
        </w:rPr>
        <w:t>Saneca</w:t>
      </w:r>
      <w:proofErr w:type="spellEnd"/>
      <w:r w:rsidRPr="00203A4C">
        <w:rPr>
          <w:sz w:val="22"/>
          <w:szCs w:val="22"/>
        </w:rPr>
        <w:t xml:space="preserve"> </w:t>
      </w:r>
      <w:proofErr w:type="spellStart"/>
      <w:r w:rsidRPr="00203A4C">
        <w:rPr>
          <w:sz w:val="22"/>
          <w:szCs w:val="22"/>
        </w:rPr>
        <w:t>Pharmaceuticals</w:t>
      </w:r>
      <w:proofErr w:type="spellEnd"/>
      <w:r w:rsidRPr="00203A4C">
        <w:rPr>
          <w:sz w:val="22"/>
          <w:szCs w:val="22"/>
        </w:rPr>
        <w:t xml:space="preserve">, </w:t>
      </w:r>
      <w:proofErr w:type="spellStart"/>
      <w:r w:rsidRPr="00203A4C">
        <w:rPr>
          <w:sz w:val="22"/>
          <w:szCs w:val="22"/>
        </w:rPr>
        <w:t>a.s</w:t>
      </w:r>
      <w:proofErr w:type="spellEnd"/>
      <w:r w:rsidRPr="00203A4C">
        <w:rPr>
          <w:sz w:val="22"/>
          <w:szCs w:val="22"/>
        </w:rPr>
        <w:t>.</w:t>
      </w:r>
    </w:p>
    <w:p w14:paraId="79BC7704" w14:textId="77777777" w:rsidR="00DA2B02" w:rsidRPr="00203A4C" w:rsidRDefault="00DA2B02" w:rsidP="00DA2B02">
      <w:pPr>
        <w:rPr>
          <w:sz w:val="22"/>
          <w:szCs w:val="22"/>
        </w:rPr>
      </w:pPr>
      <w:proofErr w:type="spellStart"/>
      <w:r w:rsidRPr="00203A4C">
        <w:rPr>
          <w:sz w:val="22"/>
          <w:szCs w:val="22"/>
        </w:rPr>
        <w:t>Nitrianska</w:t>
      </w:r>
      <w:proofErr w:type="spellEnd"/>
      <w:r w:rsidRPr="00203A4C">
        <w:rPr>
          <w:sz w:val="22"/>
          <w:szCs w:val="22"/>
        </w:rPr>
        <w:t xml:space="preserve"> 100, 920 27 </w:t>
      </w:r>
      <w:proofErr w:type="spellStart"/>
      <w:r w:rsidRPr="00203A4C">
        <w:rPr>
          <w:sz w:val="22"/>
          <w:szCs w:val="22"/>
        </w:rPr>
        <w:t>Hlohovec</w:t>
      </w:r>
      <w:proofErr w:type="spellEnd"/>
    </w:p>
    <w:p w14:paraId="4E2EC36C" w14:textId="77777777" w:rsidR="00DA2B02" w:rsidRDefault="00DA2B02" w:rsidP="00DA2B02">
      <w:pPr>
        <w:numPr>
          <w:ilvl w:val="12"/>
          <w:numId w:val="0"/>
        </w:numPr>
        <w:ind w:right="-2"/>
        <w:rPr>
          <w:snapToGrid w:val="0"/>
          <w:sz w:val="22"/>
          <w:szCs w:val="22"/>
        </w:rPr>
      </w:pPr>
      <w:r w:rsidRPr="00203A4C">
        <w:rPr>
          <w:sz w:val="22"/>
          <w:szCs w:val="22"/>
        </w:rPr>
        <w:t>Slovakija</w:t>
      </w:r>
    </w:p>
    <w:p w14:paraId="730BE085" w14:textId="77777777" w:rsidR="00DA2B02" w:rsidRDefault="00DA2B02" w:rsidP="00DA2B02">
      <w:pPr>
        <w:numPr>
          <w:ilvl w:val="12"/>
          <w:numId w:val="0"/>
        </w:numPr>
        <w:ind w:right="-2"/>
        <w:rPr>
          <w:snapToGrid w:val="0"/>
          <w:sz w:val="22"/>
          <w:szCs w:val="22"/>
        </w:rPr>
      </w:pPr>
    </w:p>
    <w:p w14:paraId="29B149CD" w14:textId="77777777" w:rsidR="00DA2B02" w:rsidRDefault="00DA2B02" w:rsidP="00DA2B02">
      <w:pPr>
        <w:numPr>
          <w:ilvl w:val="12"/>
          <w:numId w:val="0"/>
        </w:numPr>
        <w:ind w:right="-2"/>
        <w:rPr>
          <w:snapToGrid w:val="0"/>
          <w:sz w:val="22"/>
          <w:szCs w:val="22"/>
        </w:rPr>
      </w:pPr>
    </w:p>
    <w:p w14:paraId="1168FE24" w14:textId="77777777" w:rsidR="00DA2B02" w:rsidRPr="004200AD" w:rsidRDefault="00DA2B02" w:rsidP="00DA2B02">
      <w:pPr>
        <w:tabs>
          <w:tab w:val="left" w:pos="360"/>
        </w:tabs>
        <w:rPr>
          <w:sz w:val="22"/>
          <w:szCs w:val="22"/>
        </w:rPr>
      </w:pPr>
      <w:r w:rsidRPr="004200AD">
        <w:rPr>
          <w:sz w:val="22"/>
          <w:szCs w:val="22"/>
        </w:rPr>
        <w:t>Jeigu apie šį vaistą norite sužinoti daugiau, kreipkitės į vietinį registruotojo atstovą.</w:t>
      </w:r>
    </w:p>
    <w:tbl>
      <w:tblPr>
        <w:tblW w:w="0" w:type="auto"/>
        <w:tblInd w:w="108" w:type="dxa"/>
        <w:tblLayout w:type="fixed"/>
        <w:tblLook w:val="0000" w:firstRow="0" w:lastRow="0" w:firstColumn="0" w:lastColumn="0" w:noHBand="0" w:noVBand="0"/>
      </w:tblPr>
      <w:tblGrid>
        <w:gridCol w:w="4820"/>
      </w:tblGrid>
      <w:tr w:rsidR="00DA2B02" w:rsidRPr="00055C9E" w14:paraId="3A3D2573" w14:textId="77777777" w:rsidTr="00CD3675">
        <w:tc>
          <w:tcPr>
            <w:tcW w:w="4820" w:type="dxa"/>
          </w:tcPr>
          <w:p w14:paraId="03EA5531" w14:textId="77777777" w:rsidR="00DA2B02" w:rsidRPr="004200AD" w:rsidRDefault="00DA2B02" w:rsidP="00CD3675">
            <w:pPr>
              <w:tabs>
                <w:tab w:val="left" w:pos="360"/>
              </w:tabs>
              <w:rPr>
                <w:sz w:val="22"/>
                <w:szCs w:val="22"/>
              </w:rPr>
            </w:pPr>
          </w:p>
          <w:p w14:paraId="4FD2EF6C" w14:textId="77777777" w:rsidR="00DA2B02" w:rsidRPr="004200AD" w:rsidRDefault="00DA2B02" w:rsidP="00CD3675">
            <w:pPr>
              <w:tabs>
                <w:tab w:val="left" w:pos="360"/>
              </w:tabs>
              <w:rPr>
                <w:sz w:val="22"/>
                <w:szCs w:val="22"/>
              </w:rPr>
            </w:pPr>
            <w:r w:rsidRPr="004200AD">
              <w:rPr>
                <w:sz w:val="22"/>
                <w:szCs w:val="22"/>
              </w:rPr>
              <w:t>UAB “</w:t>
            </w:r>
            <w:proofErr w:type="spellStart"/>
            <w:r w:rsidRPr="004200AD">
              <w:rPr>
                <w:sz w:val="22"/>
                <w:szCs w:val="22"/>
              </w:rPr>
              <w:t>Berlin</w:t>
            </w:r>
            <w:proofErr w:type="spellEnd"/>
            <w:r w:rsidRPr="004200AD">
              <w:rPr>
                <w:sz w:val="22"/>
                <w:szCs w:val="22"/>
              </w:rPr>
              <w:t xml:space="preserve"> </w:t>
            </w:r>
            <w:proofErr w:type="spellStart"/>
            <w:r w:rsidRPr="004200AD">
              <w:rPr>
                <w:sz w:val="22"/>
                <w:szCs w:val="22"/>
              </w:rPr>
              <w:t>Chemie</w:t>
            </w:r>
            <w:proofErr w:type="spellEnd"/>
            <w:r w:rsidRPr="004200AD">
              <w:rPr>
                <w:sz w:val="22"/>
                <w:szCs w:val="22"/>
              </w:rPr>
              <w:t xml:space="preserve"> Menarini Baltic”</w:t>
            </w:r>
          </w:p>
          <w:p w14:paraId="6A37EC08" w14:textId="77777777" w:rsidR="00DA2B02" w:rsidRPr="004200AD" w:rsidRDefault="00DA2B02" w:rsidP="00CD3675">
            <w:pPr>
              <w:tabs>
                <w:tab w:val="left" w:pos="360"/>
              </w:tabs>
              <w:rPr>
                <w:sz w:val="22"/>
                <w:szCs w:val="22"/>
              </w:rPr>
            </w:pPr>
            <w:r w:rsidRPr="004200AD">
              <w:rPr>
                <w:sz w:val="22"/>
                <w:szCs w:val="22"/>
              </w:rPr>
              <w:lastRenderedPageBreak/>
              <w:t>J. Jasinskio g. 16a, LT-03163 Vilnius</w:t>
            </w:r>
          </w:p>
          <w:p w14:paraId="7E66DB06" w14:textId="77777777" w:rsidR="00DA2B02" w:rsidRPr="004200AD" w:rsidRDefault="00DA2B02" w:rsidP="00CD3675">
            <w:pPr>
              <w:tabs>
                <w:tab w:val="left" w:pos="360"/>
              </w:tabs>
              <w:rPr>
                <w:sz w:val="22"/>
                <w:szCs w:val="22"/>
              </w:rPr>
            </w:pPr>
            <w:r w:rsidRPr="004200AD">
              <w:rPr>
                <w:sz w:val="22"/>
                <w:szCs w:val="22"/>
              </w:rPr>
              <w:t>Lietuva</w:t>
            </w:r>
          </w:p>
          <w:p w14:paraId="4AED7981" w14:textId="77777777" w:rsidR="00DA2B02" w:rsidRPr="004200AD" w:rsidRDefault="00DA2B02" w:rsidP="00CD3675">
            <w:pPr>
              <w:tabs>
                <w:tab w:val="left" w:pos="360"/>
              </w:tabs>
              <w:rPr>
                <w:sz w:val="22"/>
                <w:szCs w:val="22"/>
              </w:rPr>
            </w:pPr>
            <w:r w:rsidRPr="004200AD">
              <w:rPr>
                <w:sz w:val="22"/>
                <w:szCs w:val="22"/>
              </w:rPr>
              <w:t>Tel.: +370 5 269 19 43</w:t>
            </w:r>
          </w:p>
          <w:p w14:paraId="135B1B50" w14:textId="77777777" w:rsidR="00DA2B02" w:rsidRPr="004200AD" w:rsidRDefault="00DA2B02" w:rsidP="00CD3675">
            <w:pPr>
              <w:tabs>
                <w:tab w:val="left" w:pos="360"/>
              </w:tabs>
              <w:rPr>
                <w:sz w:val="22"/>
                <w:szCs w:val="22"/>
              </w:rPr>
            </w:pPr>
            <w:r w:rsidRPr="004200AD">
              <w:rPr>
                <w:sz w:val="22"/>
                <w:szCs w:val="22"/>
              </w:rPr>
              <w:t xml:space="preserve">El. paštas: </w:t>
            </w:r>
            <w:hyperlink r:id="rId5" w:history="1">
              <w:r w:rsidRPr="004200AD">
                <w:rPr>
                  <w:color w:val="0000FF"/>
                  <w:sz w:val="22"/>
                  <w:szCs w:val="22"/>
                  <w:u w:val="single"/>
                </w:rPr>
                <w:t>lt@berlin-chemie.com</w:t>
              </w:r>
            </w:hyperlink>
          </w:p>
          <w:p w14:paraId="2933908C" w14:textId="77777777" w:rsidR="00DA2B02" w:rsidRPr="004200AD" w:rsidRDefault="00DA2B02" w:rsidP="00CD3675">
            <w:pPr>
              <w:tabs>
                <w:tab w:val="left" w:pos="360"/>
              </w:tabs>
              <w:rPr>
                <w:sz w:val="22"/>
                <w:szCs w:val="22"/>
              </w:rPr>
            </w:pPr>
          </w:p>
        </w:tc>
      </w:tr>
    </w:tbl>
    <w:p w14:paraId="56D27768" w14:textId="77777777" w:rsidR="00DA2B02" w:rsidRPr="00FC06CB" w:rsidRDefault="00DA2B02" w:rsidP="00DA2B02">
      <w:pPr>
        <w:numPr>
          <w:ilvl w:val="12"/>
          <w:numId w:val="0"/>
        </w:numPr>
        <w:ind w:right="-2"/>
        <w:rPr>
          <w:snapToGrid w:val="0"/>
          <w:sz w:val="22"/>
          <w:szCs w:val="22"/>
        </w:rPr>
      </w:pPr>
    </w:p>
    <w:p w14:paraId="633BA752" w14:textId="77777777" w:rsidR="00DA2B02" w:rsidRPr="00FC06CB" w:rsidRDefault="00DA2B02" w:rsidP="00DA2B02">
      <w:pPr>
        <w:numPr>
          <w:ilvl w:val="12"/>
          <w:numId w:val="0"/>
        </w:numPr>
        <w:tabs>
          <w:tab w:val="left" w:pos="567"/>
        </w:tabs>
        <w:spacing w:line="260" w:lineRule="exact"/>
        <w:ind w:right="-2"/>
        <w:rPr>
          <w:snapToGrid w:val="0"/>
          <w:sz w:val="22"/>
          <w:szCs w:val="22"/>
        </w:rPr>
      </w:pPr>
      <w:r w:rsidRPr="00FC06CB">
        <w:rPr>
          <w:b/>
          <w:snapToGrid w:val="0"/>
          <w:sz w:val="22"/>
          <w:szCs w:val="22"/>
        </w:rPr>
        <w:t>Šis vaistas Europos ekonominės erdvės valstybėse narėse registruotas tokiais pavadinimais:</w:t>
      </w:r>
    </w:p>
    <w:p w14:paraId="028EED21" w14:textId="77777777" w:rsidR="00DA2B02" w:rsidRPr="00216EE7" w:rsidRDefault="00DA2B02" w:rsidP="00DA2B02">
      <w:pPr>
        <w:rPr>
          <w:sz w:val="22"/>
          <w:szCs w:val="22"/>
        </w:rPr>
      </w:pPr>
      <w:r w:rsidRPr="00216EE7">
        <w:rPr>
          <w:sz w:val="22"/>
          <w:szCs w:val="22"/>
        </w:rPr>
        <w:t>Est</w:t>
      </w:r>
      <w:r>
        <w:rPr>
          <w:sz w:val="22"/>
          <w:szCs w:val="22"/>
        </w:rPr>
        <w:t>ij</w:t>
      </w:r>
      <w:r w:rsidRPr="00216EE7">
        <w:rPr>
          <w:sz w:val="22"/>
          <w:szCs w:val="22"/>
        </w:rPr>
        <w:t>a, Belgi</w:t>
      </w:r>
      <w:r>
        <w:rPr>
          <w:sz w:val="22"/>
          <w:szCs w:val="22"/>
        </w:rPr>
        <w:t>ja</w:t>
      </w:r>
      <w:r w:rsidRPr="00216EE7">
        <w:rPr>
          <w:sz w:val="22"/>
          <w:szCs w:val="22"/>
        </w:rPr>
        <w:t>, Bulgari</w:t>
      </w:r>
      <w:r>
        <w:rPr>
          <w:sz w:val="22"/>
          <w:szCs w:val="22"/>
        </w:rPr>
        <w:t>j</w:t>
      </w:r>
      <w:r w:rsidRPr="00216EE7">
        <w:rPr>
          <w:sz w:val="22"/>
          <w:szCs w:val="22"/>
        </w:rPr>
        <w:t xml:space="preserve">a, </w:t>
      </w:r>
      <w:r>
        <w:rPr>
          <w:sz w:val="22"/>
          <w:szCs w:val="22"/>
        </w:rPr>
        <w:t>K</w:t>
      </w:r>
      <w:r w:rsidRPr="00216EE7">
        <w:rPr>
          <w:sz w:val="22"/>
          <w:szCs w:val="22"/>
        </w:rPr>
        <w:t>roati</w:t>
      </w:r>
      <w:r>
        <w:rPr>
          <w:sz w:val="22"/>
          <w:szCs w:val="22"/>
        </w:rPr>
        <w:t>j</w:t>
      </w:r>
      <w:r w:rsidRPr="00216EE7">
        <w:rPr>
          <w:sz w:val="22"/>
          <w:szCs w:val="22"/>
        </w:rPr>
        <w:t xml:space="preserve">a, </w:t>
      </w:r>
      <w:r>
        <w:rPr>
          <w:sz w:val="22"/>
          <w:szCs w:val="22"/>
        </w:rPr>
        <w:t>Kipra</w:t>
      </w:r>
      <w:r w:rsidRPr="00216EE7">
        <w:rPr>
          <w:sz w:val="22"/>
          <w:szCs w:val="22"/>
        </w:rPr>
        <w:t xml:space="preserve">s, </w:t>
      </w:r>
      <w:r>
        <w:rPr>
          <w:sz w:val="22"/>
          <w:szCs w:val="22"/>
        </w:rPr>
        <w:t>Čekija</w:t>
      </w:r>
      <w:r w:rsidRPr="00216EE7">
        <w:rPr>
          <w:sz w:val="22"/>
          <w:szCs w:val="22"/>
        </w:rPr>
        <w:t xml:space="preserve">, </w:t>
      </w:r>
      <w:r>
        <w:rPr>
          <w:sz w:val="22"/>
          <w:szCs w:val="22"/>
        </w:rPr>
        <w:t>P</w:t>
      </w:r>
      <w:r w:rsidRPr="00216EE7">
        <w:rPr>
          <w:sz w:val="22"/>
          <w:szCs w:val="22"/>
        </w:rPr>
        <w:t>ranc</w:t>
      </w:r>
      <w:r>
        <w:rPr>
          <w:sz w:val="22"/>
          <w:szCs w:val="22"/>
        </w:rPr>
        <w:t>ūzija</w:t>
      </w:r>
      <w:r w:rsidRPr="00216EE7">
        <w:rPr>
          <w:sz w:val="22"/>
          <w:szCs w:val="22"/>
        </w:rPr>
        <w:t>, Gr</w:t>
      </w:r>
      <w:r>
        <w:rPr>
          <w:sz w:val="22"/>
          <w:szCs w:val="22"/>
        </w:rPr>
        <w:t>aikija</w:t>
      </w:r>
      <w:r w:rsidRPr="00216EE7">
        <w:rPr>
          <w:sz w:val="22"/>
          <w:szCs w:val="22"/>
        </w:rPr>
        <w:t xml:space="preserve">, </w:t>
      </w:r>
      <w:r>
        <w:rPr>
          <w:sz w:val="22"/>
          <w:szCs w:val="22"/>
        </w:rPr>
        <w:t>Vengrija</w:t>
      </w:r>
      <w:r w:rsidRPr="00216EE7">
        <w:rPr>
          <w:sz w:val="22"/>
          <w:szCs w:val="22"/>
        </w:rPr>
        <w:t>, Ital</w:t>
      </w:r>
      <w:r>
        <w:rPr>
          <w:sz w:val="22"/>
          <w:szCs w:val="22"/>
        </w:rPr>
        <w:t>ija</w:t>
      </w:r>
      <w:r w:rsidRPr="00216EE7">
        <w:rPr>
          <w:sz w:val="22"/>
          <w:szCs w:val="22"/>
        </w:rPr>
        <w:t>, Latvi</w:t>
      </w:r>
      <w:r>
        <w:rPr>
          <w:sz w:val="22"/>
          <w:szCs w:val="22"/>
        </w:rPr>
        <w:t>j</w:t>
      </w:r>
      <w:r w:rsidRPr="00216EE7">
        <w:rPr>
          <w:sz w:val="22"/>
          <w:szCs w:val="22"/>
        </w:rPr>
        <w:t>a, L</w:t>
      </w:r>
      <w:r>
        <w:rPr>
          <w:sz w:val="22"/>
          <w:szCs w:val="22"/>
        </w:rPr>
        <w:t>iuks</w:t>
      </w:r>
      <w:r w:rsidRPr="00216EE7">
        <w:rPr>
          <w:sz w:val="22"/>
          <w:szCs w:val="22"/>
        </w:rPr>
        <w:t>emburg</w:t>
      </w:r>
      <w:r>
        <w:rPr>
          <w:sz w:val="22"/>
          <w:szCs w:val="22"/>
        </w:rPr>
        <w:t>as</w:t>
      </w:r>
      <w:r w:rsidRPr="00216EE7">
        <w:rPr>
          <w:sz w:val="22"/>
          <w:szCs w:val="22"/>
        </w:rPr>
        <w:t xml:space="preserve">, </w:t>
      </w:r>
      <w:r>
        <w:rPr>
          <w:sz w:val="22"/>
          <w:szCs w:val="22"/>
        </w:rPr>
        <w:t>Lenkija</w:t>
      </w:r>
      <w:r w:rsidRPr="00216EE7">
        <w:rPr>
          <w:sz w:val="22"/>
          <w:szCs w:val="22"/>
        </w:rPr>
        <w:t xml:space="preserve">, </w:t>
      </w:r>
      <w:proofErr w:type="spellStart"/>
      <w:r w:rsidRPr="00216EE7">
        <w:rPr>
          <w:sz w:val="22"/>
          <w:szCs w:val="22"/>
        </w:rPr>
        <w:t>R</w:t>
      </w:r>
      <w:r>
        <w:rPr>
          <w:sz w:val="22"/>
          <w:szCs w:val="22"/>
        </w:rPr>
        <w:t>u</w:t>
      </w:r>
      <w:r w:rsidRPr="00216EE7">
        <w:rPr>
          <w:sz w:val="22"/>
          <w:szCs w:val="22"/>
        </w:rPr>
        <w:t>mani</w:t>
      </w:r>
      <w:r>
        <w:rPr>
          <w:sz w:val="22"/>
          <w:szCs w:val="22"/>
        </w:rPr>
        <w:t>j</w:t>
      </w:r>
      <w:r w:rsidRPr="00216EE7">
        <w:rPr>
          <w:sz w:val="22"/>
          <w:szCs w:val="22"/>
        </w:rPr>
        <w:t>a</w:t>
      </w:r>
      <w:proofErr w:type="spellEnd"/>
      <w:r w:rsidRPr="00216EE7">
        <w:rPr>
          <w:sz w:val="22"/>
          <w:szCs w:val="22"/>
        </w:rPr>
        <w:t>, Slov</w:t>
      </w:r>
      <w:r>
        <w:rPr>
          <w:sz w:val="22"/>
          <w:szCs w:val="22"/>
        </w:rPr>
        <w:t>ė</w:t>
      </w:r>
      <w:r w:rsidRPr="00216EE7">
        <w:rPr>
          <w:sz w:val="22"/>
          <w:szCs w:val="22"/>
        </w:rPr>
        <w:t>ni</w:t>
      </w:r>
      <w:r>
        <w:rPr>
          <w:sz w:val="22"/>
          <w:szCs w:val="22"/>
        </w:rPr>
        <w:t>j</w:t>
      </w:r>
      <w:r w:rsidRPr="00216EE7">
        <w:rPr>
          <w:sz w:val="22"/>
          <w:szCs w:val="22"/>
        </w:rPr>
        <w:t>a, Slovak</w:t>
      </w:r>
      <w:r>
        <w:rPr>
          <w:sz w:val="22"/>
          <w:szCs w:val="22"/>
        </w:rPr>
        <w:t>ija</w:t>
      </w:r>
      <w:r w:rsidRPr="00216EE7">
        <w:rPr>
          <w:sz w:val="22"/>
          <w:szCs w:val="22"/>
        </w:rPr>
        <w:t xml:space="preserve">, </w:t>
      </w:r>
      <w:r>
        <w:rPr>
          <w:sz w:val="22"/>
          <w:szCs w:val="22"/>
        </w:rPr>
        <w:t>Is</w:t>
      </w:r>
      <w:r w:rsidRPr="00216EE7">
        <w:rPr>
          <w:sz w:val="22"/>
          <w:szCs w:val="22"/>
        </w:rPr>
        <w:t>pan</w:t>
      </w:r>
      <w:r>
        <w:rPr>
          <w:sz w:val="22"/>
          <w:szCs w:val="22"/>
        </w:rPr>
        <w:t>ija</w:t>
      </w:r>
      <w:r w:rsidRPr="00216EE7">
        <w:rPr>
          <w:sz w:val="22"/>
          <w:szCs w:val="22"/>
        </w:rPr>
        <w:t xml:space="preserve">: </w:t>
      </w:r>
      <w:proofErr w:type="spellStart"/>
      <w:r w:rsidRPr="00216EE7">
        <w:rPr>
          <w:sz w:val="22"/>
          <w:szCs w:val="22"/>
        </w:rPr>
        <w:t>Nesyrgy</w:t>
      </w:r>
      <w:proofErr w:type="spellEnd"/>
    </w:p>
    <w:p w14:paraId="402BB386" w14:textId="77777777" w:rsidR="00DA2B02" w:rsidRPr="00216EE7" w:rsidRDefault="00DA2B02" w:rsidP="00DA2B02">
      <w:pPr>
        <w:rPr>
          <w:sz w:val="22"/>
          <w:szCs w:val="22"/>
        </w:rPr>
      </w:pPr>
      <w:r w:rsidRPr="00216EE7">
        <w:rPr>
          <w:sz w:val="22"/>
          <w:szCs w:val="22"/>
        </w:rPr>
        <w:t>Austri</w:t>
      </w:r>
      <w:r>
        <w:rPr>
          <w:sz w:val="22"/>
          <w:szCs w:val="22"/>
        </w:rPr>
        <w:t>j</w:t>
      </w:r>
      <w:r w:rsidRPr="00216EE7">
        <w:rPr>
          <w:sz w:val="22"/>
          <w:szCs w:val="22"/>
        </w:rPr>
        <w:t xml:space="preserve">a, </w:t>
      </w:r>
      <w:r>
        <w:rPr>
          <w:sz w:val="22"/>
          <w:szCs w:val="22"/>
        </w:rPr>
        <w:t>Airija, Portugalija</w:t>
      </w:r>
      <w:r w:rsidRPr="00216EE7">
        <w:rPr>
          <w:sz w:val="22"/>
          <w:szCs w:val="22"/>
        </w:rPr>
        <w:t xml:space="preserve">: </w:t>
      </w:r>
      <w:proofErr w:type="spellStart"/>
      <w:r w:rsidRPr="00216EE7">
        <w:rPr>
          <w:sz w:val="22"/>
          <w:szCs w:val="22"/>
        </w:rPr>
        <w:t>Nebkliq</w:t>
      </w:r>
      <w:proofErr w:type="spellEnd"/>
    </w:p>
    <w:p w14:paraId="6792FFC9" w14:textId="77777777" w:rsidR="00DA2B02" w:rsidRPr="00216EE7" w:rsidRDefault="00DA2B02" w:rsidP="00DA2B02">
      <w:pPr>
        <w:rPr>
          <w:sz w:val="22"/>
          <w:szCs w:val="22"/>
        </w:rPr>
      </w:pPr>
      <w:r w:rsidRPr="00216EE7">
        <w:rPr>
          <w:sz w:val="22"/>
          <w:szCs w:val="22"/>
        </w:rPr>
        <w:t>Li</w:t>
      </w:r>
      <w:r>
        <w:rPr>
          <w:sz w:val="22"/>
          <w:szCs w:val="22"/>
        </w:rPr>
        <w:t>etuv</w:t>
      </w:r>
      <w:r w:rsidRPr="00216EE7">
        <w:rPr>
          <w:sz w:val="22"/>
          <w:szCs w:val="22"/>
        </w:rPr>
        <w:t xml:space="preserve">a: </w:t>
      </w:r>
      <w:proofErr w:type="spellStart"/>
      <w:r w:rsidRPr="00216EE7">
        <w:rPr>
          <w:sz w:val="22"/>
          <w:szCs w:val="22"/>
        </w:rPr>
        <w:t>Kliqqo</w:t>
      </w:r>
      <w:proofErr w:type="spellEnd"/>
    </w:p>
    <w:p w14:paraId="0D6BA647" w14:textId="77777777" w:rsidR="00DA2B02" w:rsidRPr="00216EE7" w:rsidRDefault="00DA2B02" w:rsidP="00DA2B02">
      <w:pPr>
        <w:rPr>
          <w:sz w:val="22"/>
          <w:szCs w:val="22"/>
        </w:rPr>
      </w:pPr>
    </w:p>
    <w:p w14:paraId="75D6A69D" w14:textId="77777777" w:rsidR="00DA2B02" w:rsidRPr="00FC06CB" w:rsidRDefault="00DA2B02" w:rsidP="00DA2B02">
      <w:pPr>
        <w:tabs>
          <w:tab w:val="left" w:pos="567"/>
        </w:tabs>
        <w:spacing w:line="260" w:lineRule="exact"/>
        <w:rPr>
          <w:snapToGrid w:val="0"/>
          <w:sz w:val="22"/>
          <w:szCs w:val="22"/>
        </w:rPr>
      </w:pPr>
    </w:p>
    <w:p w14:paraId="46C2D769" w14:textId="77777777" w:rsidR="00DA2B02" w:rsidRPr="00FC06CB" w:rsidRDefault="00DA2B02" w:rsidP="00DA2B02">
      <w:pPr>
        <w:numPr>
          <w:ilvl w:val="12"/>
          <w:numId w:val="0"/>
        </w:numPr>
        <w:ind w:right="-2"/>
        <w:rPr>
          <w:b/>
          <w:snapToGrid w:val="0"/>
          <w:sz w:val="22"/>
          <w:szCs w:val="22"/>
        </w:rPr>
      </w:pPr>
      <w:r w:rsidRPr="00FC06CB">
        <w:rPr>
          <w:b/>
          <w:snapToGrid w:val="0"/>
          <w:sz w:val="22"/>
          <w:szCs w:val="22"/>
        </w:rPr>
        <w:t>Šis pakuotės lapelis paskutinį kartą peržiūrėtas</w:t>
      </w:r>
      <w:r>
        <w:rPr>
          <w:b/>
          <w:snapToGrid w:val="0"/>
          <w:sz w:val="22"/>
          <w:szCs w:val="22"/>
        </w:rPr>
        <w:t xml:space="preserve"> 2025-07-25.</w:t>
      </w:r>
    </w:p>
    <w:p w14:paraId="3BCEB315" w14:textId="77777777" w:rsidR="00DA2B02" w:rsidRDefault="00DA2B02" w:rsidP="00DA2B02">
      <w:pPr>
        <w:numPr>
          <w:ilvl w:val="12"/>
          <w:numId w:val="0"/>
        </w:numPr>
        <w:tabs>
          <w:tab w:val="left" w:pos="7088"/>
        </w:tabs>
        <w:ind w:right="-29"/>
        <w:rPr>
          <w:sz w:val="22"/>
          <w:szCs w:val="22"/>
          <w:lang w:eastAsia="lt-LT"/>
        </w:rPr>
      </w:pPr>
    </w:p>
    <w:p w14:paraId="03B9019A" w14:textId="77777777" w:rsidR="00DA2B02" w:rsidRDefault="00DA2B02" w:rsidP="00DA2B02">
      <w:pPr>
        <w:jc w:val="both"/>
        <w:rPr>
          <w:b/>
          <w:bCs/>
          <w:sz w:val="22"/>
          <w:szCs w:val="22"/>
          <w:lang w:eastAsia="lt-LT"/>
        </w:rPr>
      </w:pPr>
      <w:r>
        <w:rPr>
          <w:b/>
          <w:bCs/>
          <w:sz w:val="22"/>
          <w:szCs w:val="22"/>
          <w:lang w:eastAsia="lt-LT"/>
        </w:rPr>
        <w:t>Kiti informacijos šaltiniai</w:t>
      </w:r>
    </w:p>
    <w:p w14:paraId="6B7F23AB" w14:textId="77777777" w:rsidR="00DA2B02" w:rsidRDefault="00DA2B02" w:rsidP="00DA2B02">
      <w:pPr>
        <w:jc w:val="both"/>
        <w:rPr>
          <w:sz w:val="22"/>
          <w:szCs w:val="22"/>
          <w:lang w:eastAsia="lt-LT"/>
        </w:rPr>
      </w:pPr>
    </w:p>
    <w:p w14:paraId="07885634" w14:textId="77777777" w:rsidR="00DA2B02" w:rsidRDefault="00DA2B02" w:rsidP="00DA2B02">
      <w:pPr>
        <w:numPr>
          <w:ilvl w:val="12"/>
          <w:numId w:val="0"/>
        </w:numPr>
        <w:tabs>
          <w:tab w:val="left" w:pos="7088"/>
        </w:tabs>
        <w:ind w:right="-29"/>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hyperlink r:id="rId6" w:history="1">
        <w:r w:rsidRPr="007C0077">
          <w:rPr>
            <w:rStyle w:val="Hipersaitas"/>
            <w:sz w:val="22"/>
            <w:szCs w:val="22"/>
            <w:lang w:eastAsia="lt-LT"/>
          </w:rPr>
          <w:t>https://vvkt.lrv.lt/lt/</w:t>
        </w:r>
      </w:hyperlink>
      <w:r>
        <w:rPr>
          <w:sz w:val="22"/>
          <w:szCs w:val="22"/>
          <w:lang w:eastAsia="lt-LT"/>
        </w:rPr>
        <w:t>.</w:t>
      </w:r>
    </w:p>
    <w:p w14:paraId="145FBEC4" w14:textId="77777777" w:rsidR="00DA2B02" w:rsidRPr="00FC06CB" w:rsidRDefault="00DA2B02" w:rsidP="00DA2B02">
      <w:pPr>
        <w:numPr>
          <w:ilvl w:val="12"/>
          <w:numId w:val="0"/>
        </w:numPr>
        <w:tabs>
          <w:tab w:val="left" w:pos="7088"/>
        </w:tabs>
        <w:ind w:right="-29"/>
        <w:rPr>
          <w:sz w:val="22"/>
          <w:szCs w:val="22"/>
          <w:lang w:eastAsia="lt-LT"/>
        </w:rPr>
      </w:pPr>
    </w:p>
    <w:p w14:paraId="21A87D2C" w14:textId="77777777" w:rsidR="00222FED" w:rsidRDefault="00222FED"/>
    <w:sectPr w:rsidR="00222FED" w:rsidSect="00DA2B02">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BD08" w14:textId="77777777" w:rsidR="00DA2B02" w:rsidRDefault="00DA2B0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40BB" w14:textId="77777777" w:rsidR="00DA2B02" w:rsidRDefault="00DA2B02" w:rsidP="00911A46">
    <w:pPr>
      <w:pStyle w:val="Porat"/>
      <w:jc w:val="right"/>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36</w:t>
    </w:r>
    <w:r>
      <w:rPr>
        <w:caps/>
        <w:noProof/>
        <w:color w:val="156082" w:themeColor="accent1"/>
      </w:rPr>
      <w:fldChar w:fldCharType="end"/>
    </w:r>
  </w:p>
  <w:p w14:paraId="6F7D24F1" w14:textId="77777777" w:rsidR="00DA2B02" w:rsidRDefault="00DA2B0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5FB3" w14:textId="77777777" w:rsidR="00DA2B02" w:rsidRDefault="00DA2B02">
    <w:pPr>
      <w:tabs>
        <w:tab w:val="center" w:pos="4819"/>
        <w:tab w:val="right" w:pos="9638"/>
      </w:tabs>
      <w:rPr>
        <w:szCs w:val="24"/>
        <w:lang w:eastAsia="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2FAF" w14:textId="77777777" w:rsidR="00DA2B02" w:rsidRDefault="00DA2B0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5FED" w14:textId="77777777" w:rsidR="00DA2B02" w:rsidRDefault="00DA2B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37DE" w14:textId="77777777" w:rsidR="00DA2B02" w:rsidRDefault="00DA2B02">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45025"/>
    <w:multiLevelType w:val="multilevel"/>
    <w:tmpl w:val="CCFC913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E5282D"/>
    <w:multiLevelType w:val="multilevel"/>
    <w:tmpl w:val="F82A1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B30B97"/>
    <w:multiLevelType w:val="multilevel"/>
    <w:tmpl w:val="8834CF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DF089F"/>
    <w:multiLevelType w:val="multilevel"/>
    <w:tmpl w:val="C472CA22"/>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AA40E7"/>
    <w:multiLevelType w:val="multilevel"/>
    <w:tmpl w:val="53DA252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2E093A4B"/>
    <w:multiLevelType w:val="multilevel"/>
    <w:tmpl w:val="0826EB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C59756F"/>
    <w:multiLevelType w:val="multilevel"/>
    <w:tmpl w:val="E606189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4654581A"/>
    <w:multiLevelType w:val="multilevel"/>
    <w:tmpl w:val="5A76E6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F43070A"/>
    <w:multiLevelType w:val="multilevel"/>
    <w:tmpl w:val="8BD2633C"/>
    <w:lvl w:ilvl="0">
      <w:start w:val="1"/>
      <w:numFmt w:val="bullet"/>
      <w:lvlText w:val="●"/>
      <w:lvlJc w:val="left"/>
      <w:pPr>
        <w:ind w:left="834" w:hanging="358"/>
      </w:pPr>
      <w:rPr>
        <w:rFonts w:ascii="Noto Sans Symbols" w:eastAsia="Noto Sans Symbols" w:hAnsi="Noto Sans Symbols" w:cs="Noto Sans Symbols"/>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11" w15:restartNumberingAfterBreak="0">
    <w:nsid w:val="535118A8"/>
    <w:multiLevelType w:val="multilevel"/>
    <w:tmpl w:val="4022E936"/>
    <w:lvl w:ilvl="0">
      <w:start w:val="1"/>
      <w:numFmt w:val="bullet"/>
      <w:lvlText w:val="●"/>
      <w:lvlJc w:val="left"/>
      <w:pPr>
        <w:ind w:left="834" w:hanging="360"/>
      </w:pPr>
      <w:rPr>
        <w:rFonts w:ascii="Noto Sans Symbols" w:eastAsia="Noto Sans Symbols" w:hAnsi="Noto Sans Symbols" w:cs="Noto Sans Symbols"/>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12" w15:restartNumberingAfterBreak="0">
    <w:nsid w:val="54A7590C"/>
    <w:multiLevelType w:val="multilevel"/>
    <w:tmpl w:val="CA6C234C"/>
    <w:lvl w:ilvl="0">
      <w:start w:val="1"/>
      <w:numFmt w:val="bullet"/>
      <w:lvlText w:val="●"/>
      <w:lvlJc w:val="left"/>
      <w:pPr>
        <w:ind w:left="1146" w:hanging="360"/>
      </w:pPr>
      <w:rPr>
        <w:rFonts w:ascii="Noto Sans Symbols" w:eastAsia="Noto Sans Symbols" w:hAnsi="Noto Sans Symbols" w:cs="Noto Sans Symbols"/>
      </w:rPr>
    </w:lvl>
    <w:lvl w:ilvl="1">
      <w:numFmt w:val="bullet"/>
      <w:lvlText w:val="-"/>
      <w:lvlJc w:val="left"/>
      <w:pPr>
        <w:ind w:left="1495" w:hanging="360"/>
      </w:pPr>
      <w:rPr>
        <w:rFonts w:ascii="Times New Roman" w:eastAsia="Times New Roman" w:hAnsi="Times New Roman" w:cs="Times New Roman"/>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57BD3749"/>
    <w:multiLevelType w:val="multilevel"/>
    <w:tmpl w:val="42C26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DC4D63"/>
    <w:multiLevelType w:val="multilevel"/>
    <w:tmpl w:val="1AC43460"/>
    <w:lvl w:ilvl="0">
      <w:start w:val="1"/>
      <w:numFmt w:val="bullet"/>
      <w:lvlText w:val="●"/>
      <w:lvlJc w:val="left"/>
      <w:pPr>
        <w:ind w:left="1146" w:hanging="360"/>
      </w:pPr>
      <w:rPr>
        <w:rFonts w:ascii="Noto Sans Symbols" w:eastAsia="Noto Sans Symbols" w:hAnsi="Noto Sans Symbols" w:cs="Noto Sans Symbols"/>
        <w:strike w:val="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6F60122F"/>
    <w:multiLevelType w:val="multilevel"/>
    <w:tmpl w:val="6D3401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7721396">
    <w:abstractNumId w:val="2"/>
  </w:num>
  <w:num w:numId="2" w16cid:durableId="645937427">
    <w:abstractNumId w:val="16"/>
  </w:num>
  <w:num w:numId="3" w16cid:durableId="1274510772">
    <w:abstractNumId w:val="0"/>
    <w:lvlOverride w:ilvl="0">
      <w:lvl w:ilvl="0">
        <w:start w:val="1"/>
        <w:numFmt w:val="bullet"/>
        <w:lvlText w:val="-"/>
        <w:lvlJc w:val="left"/>
        <w:pPr>
          <w:ind w:left="360" w:hanging="360"/>
        </w:pPr>
      </w:lvl>
    </w:lvlOverride>
  </w:num>
  <w:num w:numId="4" w16cid:durableId="657616789">
    <w:abstractNumId w:val="0"/>
    <w:lvlOverride w:ilvl="0">
      <w:lvl w:ilvl="0">
        <w:start w:val="1"/>
        <w:numFmt w:val="bullet"/>
        <w:lvlText w:val=""/>
        <w:lvlJc w:val="left"/>
        <w:pPr>
          <w:ind w:left="360" w:hanging="360"/>
        </w:pPr>
        <w:rPr>
          <w:rFonts w:ascii="Symbol" w:hAnsi="Symbol" w:hint="default"/>
        </w:rPr>
      </w:lvl>
    </w:lvlOverride>
  </w:num>
  <w:num w:numId="5" w16cid:durableId="833689514">
    <w:abstractNumId w:val="0"/>
    <w:lvlOverride w:ilvl="0">
      <w:lvl w:ilvl="0">
        <w:start w:val="1"/>
        <w:numFmt w:val="bullet"/>
        <w:lvlText w:val="-"/>
        <w:lvlJc w:val="left"/>
        <w:pPr>
          <w:ind w:left="360" w:hanging="360"/>
        </w:pPr>
      </w:lvl>
    </w:lvlOverride>
  </w:num>
  <w:num w:numId="6" w16cid:durableId="1766920566">
    <w:abstractNumId w:val="5"/>
  </w:num>
  <w:num w:numId="7" w16cid:durableId="1564826203">
    <w:abstractNumId w:val="1"/>
  </w:num>
  <w:num w:numId="8" w16cid:durableId="798501108">
    <w:abstractNumId w:val="3"/>
  </w:num>
  <w:num w:numId="9" w16cid:durableId="602227139">
    <w:abstractNumId w:val="13"/>
  </w:num>
  <w:num w:numId="10" w16cid:durableId="39323222">
    <w:abstractNumId w:val="11"/>
  </w:num>
  <w:num w:numId="11" w16cid:durableId="2053386429">
    <w:abstractNumId w:val="10"/>
  </w:num>
  <w:num w:numId="12" w16cid:durableId="1515224778">
    <w:abstractNumId w:val="12"/>
  </w:num>
  <w:num w:numId="13" w16cid:durableId="1640911961">
    <w:abstractNumId w:val="4"/>
  </w:num>
  <w:num w:numId="14" w16cid:durableId="920913071">
    <w:abstractNumId w:val="7"/>
  </w:num>
  <w:num w:numId="15" w16cid:durableId="860163367">
    <w:abstractNumId w:val="8"/>
  </w:num>
  <w:num w:numId="16" w16cid:durableId="1832520068">
    <w:abstractNumId w:val="9"/>
  </w:num>
  <w:num w:numId="17" w16cid:durableId="1855536079">
    <w:abstractNumId w:val="15"/>
  </w:num>
  <w:num w:numId="18" w16cid:durableId="2141460072">
    <w:abstractNumId w:val="6"/>
  </w:num>
  <w:num w:numId="19" w16cid:durableId="1892423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02"/>
    <w:rsid w:val="00222FED"/>
    <w:rsid w:val="00372C18"/>
    <w:rsid w:val="005F173E"/>
    <w:rsid w:val="008B3AD4"/>
    <w:rsid w:val="00D047C4"/>
    <w:rsid w:val="00DA2B0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AC57"/>
  <w15:chartTrackingRefBased/>
  <w15:docId w15:val="{9D7C5D09-8298-43F4-811E-36FA6D30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B0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9"/>
    <w:qFormat/>
    <w:rsid w:val="00DA2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DA2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DA2B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DA2B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DA2B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DA2B0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A2B0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A2B0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A2B0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A2B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DA2B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DA2B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DA2B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DA2B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DA2B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A2B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A2B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A2B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DA2B0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2B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2B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2B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2B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2B02"/>
    <w:rPr>
      <w:i/>
      <w:iCs/>
      <w:color w:val="404040" w:themeColor="text1" w:themeTint="BF"/>
    </w:rPr>
  </w:style>
  <w:style w:type="paragraph" w:styleId="Sraopastraipa">
    <w:name w:val="List Paragraph"/>
    <w:basedOn w:val="prastasis"/>
    <w:qFormat/>
    <w:rsid w:val="00DA2B02"/>
    <w:pPr>
      <w:ind w:left="720"/>
      <w:contextualSpacing/>
    </w:pPr>
  </w:style>
  <w:style w:type="character" w:styleId="Rykuspabraukimas">
    <w:name w:val="Intense Emphasis"/>
    <w:basedOn w:val="Numatytasispastraiposriftas"/>
    <w:uiPriority w:val="21"/>
    <w:qFormat/>
    <w:rsid w:val="00DA2B02"/>
    <w:rPr>
      <w:i/>
      <w:iCs/>
      <w:color w:val="0F4761" w:themeColor="accent1" w:themeShade="BF"/>
    </w:rPr>
  </w:style>
  <w:style w:type="paragraph" w:styleId="Iskirtacitata">
    <w:name w:val="Intense Quote"/>
    <w:basedOn w:val="prastasis"/>
    <w:next w:val="prastasis"/>
    <w:link w:val="IskirtacitataDiagrama"/>
    <w:uiPriority w:val="30"/>
    <w:qFormat/>
    <w:rsid w:val="00DA2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2B02"/>
    <w:rPr>
      <w:i/>
      <w:iCs/>
      <w:color w:val="0F4761" w:themeColor="accent1" w:themeShade="BF"/>
    </w:rPr>
  </w:style>
  <w:style w:type="character" w:styleId="Rykinuoroda">
    <w:name w:val="Intense Reference"/>
    <w:basedOn w:val="Numatytasispastraiposriftas"/>
    <w:uiPriority w:val="32"/>
    <w:qFormat/>
    <w:rsid w:val="00DA2B02"/>
    <w:rPr>
      <w:b/>
      <w:bCs/>
      <w:smallCaps/>
      <w:color w:val="0F4761" w:themeColor="accent1" w:themeShade="BF"/>
      <w:spacing w:val="5"/>
    </w:rPr>
  </w:style>
  <w:style w:type="character" w:styleId="Vietosrezervavimoenklotekstas">
    <w:name w:val="Placeholder Text"/>
    <w:basedOn w:val="Numatytasispastraiposriftas"/>
    <w:rsid w:val="00DA2B02"/>
    <w:rPr>
      <w:color w:val="808080"/>
    </w:rPr>
  </w:style>
  <w:style w:type="paragraph" w:styleId="Antrats">
    <w:name w:val="header"/>
    <w:basedOn w:val="prastasis"/>
    <w:link w:val="AntratsDiagrama"/>
    <w:uiPriority w:val="99"/>
    <w:rsid w:val="00DA2B02"/>
    <w:pPr>
      <w:tabs>
        <w:tab w:val="center" w:pos="4819"/>
        <w:tab w:val="right" w:pos="9638"/>
      </w:tabs>
    </w:pPr>
  </w:style>
  <w:style w:type="character" w:customStyle="1" w:styleId="AntratsDiagrama">
    <w:name w:val="Antraštės Diagrama"/>
    <w:basedOn w:val="Numatytasispastraiposriftas"/>
    <w:link w:val="Antrats"/>
    <w:uiPriority w:val="99"/>
    <w:rsid w:val="00DA2B02"/>
    <w:rPr>
      <w:rFonts w:ascii="Times New Roman" w:eastAsia="Times New Roman" w:hAnsi="Times New Roman" w:cs="Times New Roman"/>
      <w:kern w:val="0"/>
      <w:szCs w:val="20"/>
      <w14:ligatures w14:val="none"/>
    </w:rPr>
  </w:style>
  <w:style w:type="numbering" w:customStyle="1" w:styleId="Sraonra1">
    <w:name w:val="Sąrašo nėra1"/>
    <w:next w:val="Sraonra"/>
    <w:uiPriority w:val="99"/>
    <w:semiHidden/>
    <w:unhideWhenUsed/>
    <w:rsid w:val="00DA2B02"/>
  </w:style>
  <w:style w:type="paragraph" w:styleId="Porat">
    <w:name w:val="footer"/>
    <w:basedOn w:val="prastasis"/>
    <w:link w:val="PoratDiagrama"/>
    <w:uiPriority w:val="99"/>
    <w:rsid w:val="00DA2B02"/>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DA2B02"/>
    <w:rPr>
      <w:rFonts w:ascii="Times New Roman" w:eastAsia="Times New Roman" w:hAnsi="Times New Roman" w:cs="Times New Roman"/>
      <w:snapToGrid w:val="0"/>
      <w:kern w:val="0"/>
      <w:sz w:val="22"/>
      <w:szCs w:val="20"/>
      <w:lang w:val="en-GB" w:eastAsia="x-none"/>
      <w14:ligatures w14:val="none"/>
    </w:rPr>
  </w:style>
  <w:style w:type="character" w:customStyle="1" w:styleId="HeaderChar">
    <w:name w:val="Header Char"/>
    <w:rsid w:val="00DA2B02"/>
    <w:rPr>
      <w:snapToGrid w:val="0"/>
      <w:sz w:val="22"/>
      <w:lang w:val="en-GB" w:eastAsia="en-US"/>
    </w:rPr>
  </w:style>
  <w:style w:type="character" w:styleId="Puslapionumeris">
    <w:name w:val="page number"/>
    <w:uiPriority w:val="99"/>
    <w:rsid w:val="00DA2B02"/>
    <w:rPr>
      <w:rFonts w:cs="Times New Roman"/>
    </w:rPr>
  </w:style>
  <w:style w:type="character" w:styleId="Hipersaitas">
    <w:name w:val="Hyperlink"/>
    <w:uiPriority w:val="99"/>
    <w:rsid w:val="00DA2B02"/>
    <w:rPr>
      <w:color w:val="0000FF"/>
      <w:u w:val="single"/>
    </w:rPr>
  </w:style>
  <w:style w:type="paragraph" w:customStyle="1" w:styleId="BodytextAgency">
    <w:name w:val="Body text (Agency)"/>
    <w:basedOn w:val="prastasis"/>
    <w:link w:val="BodytextAgencyChar"/>
    <w:uiPriority w:val="99"/>
    <w:rsid w:val="00DA2B02"/>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DA2B02"/>
    <w:pPr>
      <w:spacing w:after="0" w:line="240" w:lineRule="auto"/>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DA2B02"/>
    <w:pPr>
      <w:spacing w:line="280" w:lineRule="exact"/>
    </w:pPr>
    <w:rPr>
      <w:rFonts w:ascii="Verdana" w:hAnsi="Verdana"/>
      <w:snapToGrid w:val="0"/>
      <w:sz w:val="18"/>
      <w:lang w:val="en-GB"/>
    </w:rPr>
  </w:style>
  <w:style w:type="character" w:customStyle="1" w:styleId="tw4winError">
    <w:name w:val="tw4winError"/>
    <w:uiPriority w:val="99"/>
    <w:rsid w:val="00DA2B02"/>
    <w:rPr>
      <w:rFonts w:ascii="Courier New" w:hAnsi="Courier New"/>
      <w:color w:val="00FF00"/>
      <w:sz w:val="40"/>
    </w:rPr>
  </w:style>
  <w:style w:type="character" w:customStyle="1" w:styleId="tw4winTerm">
    <w:name w:val="tw4winTerm"/>
    <w:uiPriority w:val="99"/>
    <w:rsid w:val="00DA2B02"/>
    <w:rPr>
      <w:color w:val="0000FF"/>
    </w:rPr>
  </w:style>
  <w:style w:type="character" w:customStyle="1" w:styleId="tw4winPopup">
    <w:name w:val="tw4winPopup"/>
    <w:uiPriority w:val="99"/>
    <w:rsid w:val="00DA2B02"/>
    <w:rPr>
      <w:rFonts w:ascii="Courier New" w:hAnsi="Courier New"/>
      <w:noProof/>
      <w:color w:val="008000"/>
    </w:rPr>
  </w:style>
  <w:style w:type="character" w:customStyle="1" w:styleId="tw4winJump">
    <w:name w:val="tw4winJump"/>
    <w:uiPriority w:val="99"/>
    <w:rsid w:val="00DA2B02"/>
    <w:rPr>
      <w:rFonts w:ascii="Courier New" w:hAnsi="Courier New"/>
      <w:noProof/>
      <w:color w:val="008080"/>
    </w:rPr>
  </w:style>
  <w:style w:type="character" w:customStyle="1" w:styleId="tw4winExternal">
    <w:name w:val="tw4winExternal"/>
    <w:uiPriority w:val="99"/>
    <w:rsid w:val="00DA2B02"/>
    <w:rPr>
      <w:rFonts w:ascii="Courier New" w:hAnsi="Courier New"/>
      <w:noProof/>
      <w:color w:val="808080"/>
    </w:rPr>
  </w:style>
  <w:style w:type="character" w:customStyle="1" w:styleId="tw4winInternal">
    <w:name w:val="tw4winInternal"/>
    <w:uiPriority w:val="99"/>
    <w:rsid w:val="00DA2B02"/>
    <w:rPr>
      <w:rFonts w:ascii="Courier New" w:hAnsi="Courier New"/>
      <w:noProof/>
      <w:color w:val="FF0000"/>
    </w:rPr>
  </w:style>
  <w:style w:type="character" w:customStyle="1" w:styleId="DONOTTRANSLATE">
    <w:name w:val="DO_NOT_TRANSLATE"/>
    <w:uiPriority w:val="99"/>
    <w:rsid w:val="00DA2B02"/>
    <w:rPr>
      <w:rFonts w:ascii="Courier New" w:hAnsi="Courier New"/>
      <w:noProof/>
      <w:color w:val="800000"/>
    </w:rPr>
  </w:style>
  <w:style w:type="paragraph" w:styleId="Debesliotekstas">
    <w:name w:val="Balloon Text"/>
    <w:basedOn w:val="prastasis"/>
    <w:link w:val="DebesliotekstasDiagrama"/>
    <w:uiPriority w:val="99"/>
    <w:rsid w:val="00DA2B02"/>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DA2B02"/>
    <w:rPr>
      <w:rFonts w:ascii="Tahoma" w:eastAsia="Times New Roman" w:hAnsi="Tahoma" w:cs="Times New Roman"/>
      <w:snapToGrid w:val="0"/>
      <w:kern w:val="0"/>
      <w:sz w:val="16"/>
      <w:szCs w:val="16"/>
      <w:lang w:val="en-GB" w:eastAsia="x-none"/>
      <w14:ligatures w14:val="none"/>
    </w:rPr>
  </w:style>
  <w:style w:type="character" w:styleId="Komentaronuoroda">
    <w:name w:val="annotation reference"/>
    <w:uiPriority w:val="99"/>
    <w:rsid w:val="00DA2B02"/>
    <w:rPr>
      <w:sz w:val="16"/>
      <w:szCs w:val="16"/>
    </w:rPr>
  </w:style>
  <w:style w:type="paragraph" w:styleId="Komentarotekstas">
    <w:name w:val="annotation text"/>
    <w:basedOn w:val="prastasis"/>
    <w:link w:val="KomentarotekstasDiagrama"/>
    <w:uiPriority w:val="99"/>
    <w:rsid w:val="00DA2B02"/>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DA2B02"/>
    <w:rPr>
      <w:rFonts w:ascii="Times New Roman" w:eastAsia="Times New Roman" w:hAnsi="Times New Roman" w:cs="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DA2B02"/>
    <w:rPr>
      <w:b/>
      <w:bCs/>
    </w:rPr>
  </w:style>
  <w:style w:type="character" w:customStyle="1" w:styleId="KomentarotemaDiagrama">
    <w:name w:val="Komentaro tema Diagrama"/>
    <w:basedOn w:val="KomentarotekstasDiagrama"/>
    <w:link w:val="Komentarotema"/>
    <w:uiPriority w:val="99"/>
    <w:rsid w:val="00DA2B02"/>
    <w:rPr>
      <w:rFonts w:ascii="Times New Roman" w:eastAsia="Times New Roman" w:hAnsi="Times New Roman" w:cs="Times New Roman"/>
      <w:b/>
      <w:bCs/>
      <w:snapToGrid w:val="0"/>
      <w:kern w:val="0"/>
      <w:sz w:val="20"/>
      <w:szCs w:val="20"/>
      <w:lang w:val="en-GB"/>
      <w14:ligatures w14:val="none"/>
    </w:rPr>
  </w:style>
  <w:style w:type="paragraph" w:styleId="Pataisymai">
    <w:name w:val="Revision"/>
    <w:hidden/>
    <w:uiPriority w:val="99"/>
    <w:semiHidden/>
    <w:rsid w:val="00DA2B02"/>
    <w:pPr>
      <w:spacing w:after="0" w:line="240" w:lineRule="auto"/>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uiPriority w:val="99"/>
    <w:rsid w:val="00DA2B02"/>
    <w:pPr>
      <w:spacing w:before="120" w:after="120"/>
      <w:jc w:val="both"/>
    </w:pPr>
    <w:rPr>
      <w:rFonts w:eastAsia="SimSun"/>
      <w:sz w:val="22"/>
      <w:lang w:val="en-US" w:eastAsia="zh-CN"/>
    </w:rPr>
  </w:style>
  <w:style w:type="character" w:customStyle="1" w:styleId="tw4winMark">
    <w:name w:val="tw4winMark"/>
    <w:uiPriority w:val="99"/>
    <w:rsid w:val="00DA2B02"/>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DA2B02"/>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DA2B02"/>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DA2B02"/>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DA2B02"/>
    <w:rPr>
      <w:rFonts w:ascii="Times New Roman" w:eastAsia="SimSun" w:hAnsi="Times New Roman" w:cs="Times New Roman"/>
      <w:kern w:val="0"/>
      <w:sz w:val="22"/>
      <w:szCs w:val="22"/>
      <w:lang w:val="en-GB" w:eastAsia="en-GB"/>
      <w14:ligatures w14:val="none"/>
    </w:rPr>
  </w:style>
  <w:style w:type="paragraph" w:styleId="Pagrindinistekstas3">
    <w:name w:val="Body Text 3"/>
    <w:basedOn w:val="prastasis"/>
    <w:link w:val="Pagrindinistekstas3Diagrama"/>
    <w:uiPriority w:val="99"/>
    <w:rsid w:val="00DA2B02"/>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DA2B02"/>
    <w:rPr>
      <w:rFonts w:ascii="Times New Roman" w:eastAsia="SimSu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uiPriority w:val="99"/>
    <w:rsid w:val="00DA2B0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DA2B02"/>
    <w:rPr>
      <w:rFonts w:ascii="Times New Roman" w:eastAsia="SimSun" w:hAnsi="Times New Roman" w:cs="Times New Roman"/>
      <w:b/>
      <w:bCs/>
      <w:color w:val="0000FF"/>
      <w:kern w:val="0"/>
      <w:sz w:val="22"/>
      <w:szCs w:val="22"/>
      <w:lang w:val="en-GB"/>
      <w14:ligatures w14:val="none"/>
    </w:rPr>
  </w:style>
  <w:style w:type="paragraph" w:styleId="Pagrindinistekstas">
    <w:name w:val="Body Text"/>
    <w:basedOn w:val="prastasis"/>
    <w:link w:val="PagrindinistekstasDiagrama"/>
    <w:uiPriority w:val="99"/>
    <w:rsid w:val="00DA2B02"/>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DA2B02"/>
    <w:rPr>
      <w:rFonts w:ascii="Times New Roman" w:eastAsia="SimSun" w:hAnsi="Times New Roman" w:cs="Times New Roman"/>
      <w:i/>
      <w:color w:val="008000"/>
      <w:kern w:val="0"/>
      <w:sz w:val="22"/>
      <w:szCs w:val="20"/>
      <w:lang w:val="en-GB"/>
      <w14:ligatures w14:val="none"/>
    </w:rPr>
  </w:style>
  <w:style w:type="paragraph" w:styleId="Pagrindinistekstas2">
    <w:name w:val="Body Text 2"/>
    <w:basedOn w:val="prastasis"/>
    <w:link w:val="Pagrindinistekstas2Diagrama"/>
    <w:uiPriority w:val="99"/>
    <w:rsid w:val="00DA2B0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DA2B02"/>
    <w:rPr>
      <w:rFonts w:ascii="Times New Roman" w:eastAsia="SimSun" w:hAnsi="Times New Roman" w:cs="Times New Roman"/>
      <w:b/>
      <w:bCs/>
      <w:color w:val="0000FF"/>
      <w:kern w:val="0"/>
      <w:sz w:val="22"/>
      <w:szCs w:val="22"/>
      <w:u w:val="single"/>
      <w:lang w:val="en-GB"/>
      <w14:ligatures w14:val="none"/>
    </w:rPr>
  </w:style>
  <w:style w:type="paragraph" w:customStyle="1" w:styleId="AHeader1">
    <w:name w:val="AHeader 1"/>
    <w:basedOn w:val="prastasis"/>
    <w:uiPriority w:val="99"/>
    <w:rsid w:val="00DA2B02"/>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DA2B02"/>
    <w:pPr>
      <w:tabs>
        <w:tab w:val="clear" w:pos="720"/>
        <w:tab w:val="num" w:pos="360"/>
      </w:tabs>
      <w:ind w:left="709" w:hanging="425"/>
    </w:pPr>
    <w:rPr>
      <w:sz w:val="22"/>
    </w:rPr>
  </w:style>
  <w:style w:type="paragraph" w:customStyle="1" w:styleId="AHeader3">
    <w:name w:val="AHeader 3"/>
    <w:basedOn w:val="AHeader2"/>
    <w:uiPriority w:val="99"/>
    <w:rsid w:val="00DA2B02"/>
    <w:pPr>
      <w:ind w:left="1276" w:hanging="567"/>
    </w:pPr>
  </w:style>
  <w:style w:type="paragraph" w:customStyle="1" w:styleId="AHeader2abc">
    <w:name w:val="AHeader 2 abc"/>
    <w:basedOn w:val="AHeader3"/>
    <w:uiPriority w:val="99"/>
    <w:rsid w:val="00DA2B02"/>
    <w:pPr>
      <w:jc w:val="both"/>
    </w:pPr>
    <w:rPr>
      <w:b w:val="0"/>
      <w:bCs w:val="0"/>
    </w:rPr>
  </w:style>
  <w:style w:type="paragraph" w:customStyle="1" w:styleId="AHeader3abc">
    <w:name w:val="AHeader 3 abc"/>
    <w:basedOn w:val="AHeader2abc"/>
    <w:uiPriority w:val="99"/>
    <w:rsid w:val="00DA2B02"/>
    <w:pPr>
      <w:ind w:left="1701" w:hanging="425"/>
    </w:pPr>
  </w:style>
  <w:style w:type="paragraph" w:styleId="Pagrindiniotekstotrauka3">
    <w:name w:val="Body Text Indent 3"/>
    <w:basedOn w:val="prastasis"/>
    <w:link w:val="Pagrindiniotekstotrauka3Diagrama"/>
    <w:uiPriority w:val="99"/>
    <w:rsid w:val="00DA2B02"/>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DA2B02"/>
    <w:rPr>
      <w:rFonts w:ascii="Times New Roman" w:eastAsia="SimSun" w:hAnsi="Times New Roman" w:cs="Times New Roman"/>
      <w:kern w:val="0"/>
      <w:sz w:val="22"/>
      <w:szCs w:val="21"/>
      <w:lang w:val="en-GB"/>
      <w14:ligatures w14:val="none"/>
    </w:rPr>
  </w:style>
  <w:style w:type="character" w:styleId="Perirtashipersaitas">
    <w:name w:val="FollowedHyperlink"/>
    <w:uiPriority w:val="99"/>
    <w:rsid w:val="00DA2B02"/>
    <w:rPr>
      <w:rFonts w:cs="Times New Roman"/>
      <w:color w:val="800080"/>
      <w:u w:val="single"/>
    </w:rPr>
  </w:style>
  <w:style w:type="character" w:styleId="Grietas">
    <w:name w:val="Strong"/>
    <w:uiPriority w:val="99"/>
    <w:qFormat/>
    <w:rsid w:val="00DA2B02"/>
    <w:rPr>
      <w:rFonts w:cs="Times New Roman"/>
      <w:b/>
      <w:bCs/>
    </w:rPr>
  </w:style>
  <w:style w:type="character" w:customStyle="1" w:styleId="BodytextAgencyChar">
    <w:name w:val="Body text (Agency) Char"/>
    <w:link w:val="BodytextAgency"/>
    <w:uiPriority w:val="99"/>
    <w:locked/>
    <w:rsid w:val="00DA2B02"/>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DA2B02"/>
    <w:pPr>
      <w:spacing w:after="0" w:line="240" w:lineRule="auto"/>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A2B02"/>
    <w:pPr>
      <w:keepNext/>
    </w:pPr>
    <w:rPr>
      <w:rFonts w:eastAsia="SimSun" w:cs="Verdana"/>
      <w:b/>
      <w:snapToGrid/>
      <w:szCs w:val="18"/>
      <w:lang w:eastAsia="en-GB"/>
    </w:rPr>
  </w:style>
  <w:style w:type="character" w:customStyle="1" w:styleId="NormalAgencyChar">
    <w:name w:val="Normal (Agency) Char"/>
    <w:link w:val="NormalAgency"/>
    <w:uiPriority w:val="99"/>
    <w:locked/>
    <w:rsid w:val="00DA2B02"/>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uiPriority w:val="99"/>
    <w:rsid w:val="00DA2B02"/>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DA2B02"/>
    <w:rPr>
      <w:rFonts w:ascii="Courier New" w:eastAsia="SimSun" w:hAnsi="Courier New" w:cs="Times New Roman"/>
      <w:kern w:val="0"/>
      <w:sz w:val="20"/>
      <w:szCs w:val="20"/>
      <w:lang w:val="en-US"/>
      <w14:ligatures w14:val="none"/>
    </w:rPr>
  </w:style>
  <w:style w:type="paragraph" w:customStyle="1" w:styleId="Default">
    <w:name w:val="Default"/>
    <w:rsid w:val="00DA2B02"/>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styleId="Dokumentoinaostekstas">
    <w:name w:val="endnote text"/>
    <w:basedOn w:val="prastasis"/>
    <w:link w:val="DokumentoinaostekstasDiagrama"/>
    <w:uiPriority w:val="99"/>
    <w:rsid w:val="00DA2B02"/>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DA2B02"/>
    <w:rPr>
      <w:rFonts w:ascii="Times New Roman" w:eastAsia="SimSun" w:hAnsi="Times New Roman" w:cs="Times New Roman"/>
      <w:kern w:val="0"/>
      <w:sz w:val="22"/>
      <w:szCs w:val="20"/>
      <w:lang w:val="en-GB"/>
      <w14:ligatures w14:val="none"/>
    </w:rPr>
  </w:style>
  <w:style w:type="paragraph" w:customStyle="1" w:styleId="BTEMEASMCA">
    <w:name w:val="BT EMEA_SMCA"/>
    <w:basedOn w:val="prastasis"/>
    <w:link w:val="BTEMEASMCAChar"/>
    <w:autoRedefine/>
    <w:uiPriority w:val="99"/>
    <w:rsid w:val="00DA2B02"/>
    <w:rPr>
      <w:rFonts w:eastAsia="SimSun"/>
      <w:noProof/>
      <w:sz w:val="20"/>
      <w:lang w:val="x-none" w:eastAsia="x-none"/>
    </w:rPr>
  </w:style>
  <w:style w:type="character" w:customStyle="1" w:styleId="BTEMEASMCAChar">
    <w:name w:val="BT EMEA_SMCA Char"/>
    <w:link w:val="BTEMEASMCA"/>
    <w:uiPriority w:val="99"/>
    <w:locked/>
    <w:rsid w:val="00DA2B02"/>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DA2B02"/>
    <w:rPr>
      <w:snapToGrid w:val="0"/>
      <w:lang w:val="en-GB" w:eastAsia="en-US" w:bidi="ar-SA"/>
    </w:rPr>
  </w:style>
  <w:style w:type="paragraph" w:styleId="HTMLiankstoformatuotas">
    <w:name w:val="HTML Preformatted"/>
    <w:basedOn w:val="prastasis"/>
    <w:link w:val="HTMLiankstoformatuotasDiagrama"/>
    <w:semiHidden/>
    <w:unhideWhenUsed/>
    <w:rsid w:val="00DA2B02"/>
    <w:rPr>
      <w:rFonts w:ascii="Consolas" w:hAnsi="Consolas" w:cs="Consolas"/>
      <w:sz w:val="20"/>
    </w:rPr>
  </w:style>
  <w:style w:type="character" w:customStyle="1" w:styleId="HTMLiankstoformatuotasDiagrama">
    <w:name w:val="HTML iš anksto formatuotas Diagrama"/>
    <w:basedOn w:val="Numatytasispastraiposriftas"/>
    <w:link w:val="HTMLiankstoformatuotas"/>
    <w:semiHidden/>
    <w:rsid w:val="00DA2B02"/>
    <w:rPr>
      <w:rFonts w:ascii="Consolas" w:eastAsia="Times New Roman" w:hAnsi="Consolas" w:cs="Consolas"/>
      <w:kern w:val="0"/>
      <w:sz w:val="20"/>
      <w:szCs w:val="20"/>
      <w14:ligatures w14:val="none"/>
    </w:rPr>
  </w:style>
  <w:style w:type="paragraph" w:customStyle="1" w:styleId="Tab">
    <w:name w:val="Tab"/>
    <w:basedOn w:val="Antrat"/>
    <w:qFormat/>
    <w:rsid w:val="00DA2B02"/>
    <w:pPr>
      <w:spacing w:after="0"/>
    </w:pPr>
    <w:rPr>
      <w:b/>
      <w:bCs/>
      <w:i w:val="0"/>
      <w:iCs w:val="0"/>
      <w:color w:val="auto"/>
      <w:sz w:val="20"/>
      <w:szCs w:val="22"/>
      <w:lang w:val="en-GB" w:eastAsia="it-IT"/>
    </w:rPr>
  </w:style>
  <w:style w:type="paragraph" w:styleId="Antrat">
    <w:name w:val="caption"/>
    <w:basedOn w:val="prastasis"/>
    <w:next w:val="prastasis"/>
    <w:semiHidden/>
    <w:unhideWhenUsed/>
    <w:rsid w:val="00DA2B02"/>
    <w:pPr>
      <w:spacing w:after="200"/>
    </w:pPr>
    <w:rPr>
      <w:i/>
      <w:iCs/>
      <w:color w:val="0E2841" w:themeColor="text2"/>
      <w:sz w:val="18"/>
      <w:szCs w:val="18"/>
    </w:rPr>
  </w:style>
  <w:style w:type="character" w:customStyle="1" w:styleId="UnresolvedMention1">
    <w:name w:val="Unresolved Mention1"/>
    <w:basedOn w:val="Numatytasispastraiposriftas"/>
    <w:uiPriority w:val="99"/>
    <w:semiHidden/>
    <w:unhideWhenUsed/>
    <w:rsid w:val="00DA2B02"/>
    <w:rPr>
      <w:color w:val="605E5C"/>
      <w:shd w:val="clear" w:color="auto" w:fill="E1DFDD"/>
    </w:rPr>
  </w:style>
  <w:style w:type="table" w:styleId="Lentelstinklelis">
    <w:name w:val="Table Grid"/>
    <w:basedOn w:val="prastojilentel"/>
    <w:rsid w:val="00DA2B02"/>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DA2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hyperlink" Target="mailto:lt@berlin-chemie.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12674</Words>
  <Characters>7225</Characters>
  <Application>Microsoft Office Word</Application>
  <DocSecurity>0</DocSecurity>
  <Lines>60</Lines>
  <Paragraphs>39</Paragraphs>
  <ScaleCrop>false</ScaleCrop>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2025-07-31T07:26:00Z</dcterms:created>
  <dcterms:modified xsi:type="dcterms:W3CDTF">2025-07-31T07:27:00Z</dcterms:modified>
</cp:coreProperties>
</file>