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23606" w14:textId="77777777" w:rsidR="00104335" w:rsidRPr="000C2A8D" w:rsidRDefault="00104335" w:rsidP="00104335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bCs/>
          <w:snapToGrid/>
          <w:szCs w:val="22"/>
          <w:lang w:val="lt-LT"/>
        </w:rPr>
      </w:pPr>
      <w:r w:rsidRPr="000C2A8D">
        <w:rPr>
          <w:b/>
          <w:bCs/>
          <w:snapToGrid/>
          <w:szCs w:val="22"/>
          <w:lang w:val="lt-LT"/>
        </w:rPr>
        <w:t>Pakuotės lapelis: informacija pacientui</w:t>
      </w:r>
    </w:p>
    <w:p w14:paraId="1D6F642A" w14:textId="77777777" w:rsidR="00104335" w:rsidRPr="000C2A8D" w:rsidRDefault="00104335" w:rsidP="00104335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</w:p>
    <w:p w14:paraId="55626CF5" w14:textId="77777777" w:rsidR="00104335" w:rsidRPr="005C1A0F" w:rsidRDefault="00104335" w:rsidP="00104335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bCs/>
          <w:snapToGrid/>
          <w:color w:val="000000"/>
          <w:szCs w:val="22"/>
          <w:lang w:val="lt-LT"/>
        </w:rPr>
      </w:pPr>
      <w:proofErr w:type="spellStart"/>
      <w:r>
        <w:rPr>
          <w:b/>
          <w:bCs/>
          <w:snapToGrid/>
          <w:color w:val="000000"/>
          <w:szCs w:val="22"/>
          <w:lang w:val="lt-LT"/>
        </w:rPr>
        <w:t>Colistimethate</w:t>
      </w:r>
      <w:proofErr w:type="spellEnd"/>
      <w:r>
        <w:rPr>
          <w:b/>
          <w:bCs/>
          <w:snapToGrid/>
          <w:color w:val="000000"/>
          <w:szCs w:val="22"/>
          <w:lang w:val="lt-LT"/>
        </w:rPr>
        <w:t xml:space="preserve"> </w:t>
      </w:r>
      <w:proofErr w:type="spellStart"/>
      <w:r>
        <w:rPr>
          <w:b/>
          <w:bCs/>
          <w:snapToGrid/>
          <w:color w:val="000000"/>
          <w:szCs w:val="22"/>
          <w:lang w:val="lt-LT"/>
        </w:rPr>
        <w:t>sodium</w:t>
      </w:r>
      <w:proofErr w:type="spellEnd"/>
      <w:r>
        <w:rPr>
          <w:b/>
          <w:bCs/>
          <w:snapToGrid/>
          <w:color w:val="000000"/>
          <w:szCs w:val="22"/>
          <w:lang w:val="lt-LT"/>
        </w:rPr>
        <w:t xml:space="preserve"> </w:t>
      </w:r>
      <w:proofErr w:type="spellStart"/>
      <w:r>
        <w:rPr>
          <w:b/>
          <w:bCs/>
          <w:snapToGrid/>
          <w:color w:val="000000"/>
          <w:szCs w:val="22"/>
          <w:lang w:val="lt-LT"/>
        </w:rPr>
        <w:t>Auxilia</w:t>
      </w:r>
      <w:proofErr w:type="spellEnd"/>
      <w:r>
        <w:rPr>
          <w:b/>
          <w:bCs/>
          <w:snapToGrid/>
          <w:color w:val="000000"/>
          <w:szCs w:val="22"/>
          <w:lang w:val="lt-LT"/>
        </w:rPr>
        <w:t xml:space="preserve"> </w:t>
      </w:r>
      <w:r w:rsidRPr="005C1A0F">
        <w:rPr>
          <w:b/>
          <w:bCs/>
          <w:snapToGrid/>
          <w:color w:val="000000"/>
          <w:szCs w:val="22"/>
          <w:lang w:val="lt-LT"/>
        </w:rPr>
        <w:t>1 000 000 TV milteliai injekciniam ar infuziniam tirpalui</w:t>
      </w:r>
    </w:p>
    <w:p w14:paraId="3BFADAB5" w14:textId="77777777" w:rsidR="00104335" w:rsidRPr="000C2A8D" w:rsidRDefault="00104335" w:rsidP="00104335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snapToGrid/>
          <w:szCs w:val="22"/>
          <w:lang w:val="lt-LT"/>
        </w:rPr>
      </w:pPr>
    </w:p>
    <w:p w14:paraId="21A51438" w14:textId="77777777" w:rsidR="00104335" w:rsidRPr="000C2A8D" w:rsidRDefault="00104335" w:rsidP="00104335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snapToGrid/>
          <w:szCs w:val="22"/>
          <w:lang w:val="lt-LT"/>
        </w:rPr>
      </w:pPr>
      <w:proofErr w:type="spellStart"/>
      <w:r w:rsidRPr="005C1A0F">
        <w:rPr>
          <w:snapToGrid/>
          <w:szCs w:val="22"/>
          <w:lang w:val="lt-LT"/>
        </w:rPr>
        <w:t>kolistimetato</w:t>
      </w:r>
      <w:proofErr w:type="spellEnd"/>
      <w:r w:rsidRPr="005C1A0F">
        <w:rPr>
          <w:snapToGrid/>
          <w:szCs w:val="22"/>
          <w:lang w:val="lt-LT"/>
        </w:rPr>
        <w:t xml:space="preserve"> natrio drusk</w:t>
      </w:r>
      <w:r>
        <w:rPr>
          <w:snapToGrid/>
          <w:szCs w:val="22"/>
          <w:lang w:val="lt-LT"/>
        </w:rPr>
        <w:t>a</w:t>
      </w:r>
    </w:p>
    <w:p w14:paraId="5505603D" w14:textId="77777777" w:rsidR="00104335" w:rsidRPr="000C2A8D" w:rsidRDefault="00104335" w:rsidP="0010433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A49F155" w14:textId="77777777" w:rsidR="00104335" w:rsidRPr="000C2A8D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0C2A8D">
        <w:rPr>
          <w:rFonts w:eastAsia="TimesNewRoman,Bold"/>
          <w:b/>
          <w:bCs/>
          <w:snapToGrid/>
          <w:szCs w:val="22"/>
          <w:lang w:val="lt-LT"/>
        </w:rPr>
        <w:t>Atidžiai perskaitykite visą šį lapelį, prieš pradėdami vartoti vaistą, nes jame pateikiama Jums svarbi informacija.</w:t>
      </w:r>
    </w:p>
    <w:p w14:paraId="11BC164F" w14:textId="77777777" w:rsidR="00104335" w:rsidRPr="000C2A8D" w:rsidRDefault="00104335" w:rsidP="00104335">
      <w:pPr>
        <w:widowControl w:val="0"/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0C2A8D">
        <w:rPr>
          <w:rFonts w:eastAsia="TimesNewRoman,Bold"/>
          <w:snapToGrid/>
          <w:szCs w:val="22"/>
          <w:lang w:val="lt-LT"/>
        </w:rPr>
        <w:t>-</w:t>
      </w:r>
      <w:r w:rsidRPr="000C2A8D">
        <w:rPr>
          <w:rFonts w:eastAsia="TimesNewRoman,Bold"/>
          <w:snapToGrid/>
          <w:szCs w:val="22"/>
          <w:lang w:val="lt-LT"/>
        </w:rPr>
        <w:tab/>
        <w:t>Neišmeskite šio lapelio, nes vėl gali prireikti jį perskaityti.</w:t>
      </w:r>
    </w:p>
    <w:p w14:paraId="77B092A9" w14:textId="77777777" w:rsidR="00104335" w:rsidRPr="000C2A8D" w:rsidRDefault="00104335" w:rsidP="00104335">
      <w:pPr>
        <w:widowControl w:val="0"/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0C2A8D">
        <w:rPr>
          <w:rFonts w:eastAsia="TimesNewRoman,Bold"/>
          <w:snapToGrid/>
          <w:szCs w:val="22"/>
          <w:lang w:val="lt-LT"/>
        </w:rPr>
        <w:t>-</w:t>
      </w:r>
      <w:r w:rsidRPr="000C2A8D">
        <w:rPr>
          <w:rFonts w:eastAsia="TimesNewRoman,Bold"/>
          <w:snapToGrid/>
          <w:szCs w:val="22"/>
          <w:lang w:val="lt-LT"/>
        </w:rPr>
        <w:tab/>
        <w:t>Jeigu kiltų daugiau klausimų, kreipkitės į gydytoją arba vaistininką.</w:t>
      </w:r>
    </w:p>
    <w:p w14:paraId="4BF765EA" w14:textId="77777777" w:rsidR="00104335" w:rsidRPr="000C2A8D" w:rsidRDefault="00104335" w:rsidP="0010433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eastAsia="TimesNewRoman,Bold"/>
          <w:snapToGrid/>
          <w:szCs w:val="22"/>
          <w:lang w:val="lt-LT"/>
        </w:rPr>
      </w:pPr>
      <w:r w:rsidRPr="000C2A8D">
        <w:rPr>
          <w:rFonts w:eastAsia="TimesNewRoman,Bold"/>
          <w:snapToGrid/>
          <w:szCs w:val="22"/>
          <w:lang w:val="lt-LT"/>
        </w:rPr>
        <w:t>-</w:t>
      </w:r>
      <w:r w:rsidRPr="000C2A8D">
        <w:rPr>
          <w:rFonts w:eastAsia="TimesNewRoman,Bold"/>
          <w:snapToGrid/>
          <w:szCs w:val="22"/>
          <w:lang w:val="lt-LT"/>
        </w:rPr>
        <w:tab/>
        <w:t>Šis vaistas skirtas tik Jums, todėl kitiems žmonėms jo duoti negalima. Vaistas gali jiems pakenkti (net tiems, kurių ligos požymiai yra tokie patys kaip Jūsų).</w:t>
      </w:r>
    </w:p>
    <w:p w14:paraId="6D0D9A0C" w14:textId="77777777" w:rsidR="00104335" w:rsidRPr="000C2A8D" w:rsidRDefault="00104335" w:rsidP="0010433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eastAsia="TimesNewRoman,Bold"/>
          <w:snapToGrid/>
          <w:szCs w:val="22"/>
          <w:lang w:val="lt-LT"/>
        </w:rPr>
      </w:pPr>
      <w:r w:rsidRPr="000C2A8D">
        <w:rPr>
          <w:rFonts w:eastAsia="TimesNewRoman,Bold"/>
          <w:snapToGrid/>
          <w:szCs w:val="22"/>
          <w:lang w:val="lt-LT"/>
        </w:rPr>
        <w:t>-</w:t>
      </w:r>
      <w:r w:rsidRPr="000C2A8D">
        <w:rPr>
          <w:rFonts w:eastAsia="TimesNewRoman,Bold"/>
          <w:snapToGrid/>
          <w:szCs w:val="22"/>
          <w:lang w:val="lt-LT"/>
        </w:rPr>
        <w:tab/>
        <w:t>Jeigu pasireiškė šalutinis poveikis (net jeigu jis šiame lapelyje nenurodytas), kreipkitės į gydytoją arba vaistininką. Žr. 4 skyrių.</w:t>
      </w:r>
    </w:p>
    <w:p w14:paraId="3DDBA89C" w14:textId="77777777" w:rsidR="00104335" w:rsidRPr="000C2A8D" w:rsidRDefault="00104335" w:rsidP="0010433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bCs/>
          <w:snapToGrid/>
          <w:szCs w:val="22"/>
          <w:lang w:val="lt-LT"/>
        </w:rPr>
      </w:pPr>
    </w:p>
    <w:p w14:paraId="2EE03207" w14:textId="77777777" w:rsidR="00104335" w:rsidRPr="000C2A8D" w:rsidRDefault="00104335" w:rsidP="00104335">
      <w:pPr>
        <w:widowControl w:val="0"/>
        <w:tabs>
          <w:tab w:val="clear" w:pos="567"/>
        </w:tabs>
        <w:spacing w:line="240" w:lineRule="auto"/>
        <w:ind w:left="567" w:hanging="567"/>
        <w:rPr>
          <w:b/>
          <w:snapToGrid/>
          <w:szCs w:val="22"/>
          <w:lang w:val="lt-LT"/>
        </w:rPr>
      </w:pPr>
      <w:r w:rsidRPr="000C2A8D">
        <w:rPr>
          <w:b/>
          <w:snapToGrid/>
          <w:szCs w:val="22"/>
          <w:lang w:val="lt-LT"/>
        </w:rPr>
        <w:t>Apie ką rašoma šiame lapelyje?</w:t>
      </w:r>
    </w:p>
    <w:p w14:paraId="69EC09B6" w14:textId="77777777" w:rsidR="00104335" w:rsidRPr="000C2A8D" w:rsidRDefault="00104335" w:rsidP="00104335">
      <w:pPr>
        <w:widowControl w:val="0"/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14:paraId="1F3D7CC9" w14:textId="77777777" w:rsidR="00104335" w:rsidRPr="000C2A8D" w:rsidRDefault="00104335" w:rsidP="00104335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0C2A8D">
        <w:rPr>
          <w:snapToGrid/>
          <w:szCs w:val="22"/>
          <w:lang w:val="lt-LT"/>
        </w:rPr>
        <w:t>1.</w:t>
      </w:r>
      <w:r w:rsidRPr="000C2A8D">
        <w:rPr>
          <w:snapToGrid/>
          <w:szCs w:val="22"/>
          <w:lang w:val="lt-LT"/>
        </w:rPr>
        <w:tab/>
        <w:t xml:space="preserve">Kas yra </w:t>
      </w:r>
      <w:proofErr w:type="spellStart"/>
      <w:r>
        <w:rPr>
          <w:snapToGrid/>
          <w:szCs w:val="22"/>
          <w:lang w:val="lt-LT"/>
        </w:rPr>
        <w:t>Colistimethate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sodium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Auxilia</w:t>
      </w:r>
      <w:proofErr w:type="spellEnd"/>
      <w:r>
        <w:rPr>
          <w:snapToGrid/>
          <w:szCs w:val="22"/>
          <w:lang w:val="lt-LT"/>
        </w:rPr>
        <w:t xml:space="preserve"> </w:t>
      </w:r>
      <w:r w:rsidRPr="000C2A8D">
        <w:rPr>
          <w:snapToGrid/>
          <w:szCs w:val="22"/>
          <w:lang w:val="lt-LT"/>
        </w:rPr>
        <w:t>ir kam jis vartojamas</w:t>
      </w:r>
    </w:p>
    <w:p w14:paraId="14E8F38E" w14:textId="77777777" w:rsidR="00104335" w:rsidRPr="000C2A8D" w:rsidRDefault="00104335" w:rsidP="00104335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0C2A8D">
        <w:rPr>
          <w:snapToGrid/>
          <w:szCs w:val="22"/>
          <w:lang w:val="lt-LT"/>
        </w:rPr>
        <w:t>2.</w:t>
      </w:r>
      <w:r w:rsidRPr="000C2A8D">
        <w:rPr>
          <w:snapToGrid/>
          <w:szCs w:val="22"/>
          <w:lang w:val="lt-LT"/>
        </w:rPr>
        <w:tab/>
        <w:t xml:space="preserve">Kas žinotina prieš vartojant </w:t>
      </w:r>
      <w:proofErr w:type="spellStart"/>
      <w:r>
        <w:rPr>
          <w:snapToGrid/>
          <w:szCs w:val="22"/>
          <w:lang w:val="lt-LT"/>
        </w:rPr>
        <w:t>Colistimethate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sodium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Auxilia</w:t>
      </w:r>
      <w:proofErr w:type="spellEnd"/>
    </w:p>
    <w:p w14:paraId="47D43B78" w14:textId="77777777" w:rsidR="00104335" w:rsidRPr="000C2A8D" w:rsidRDefault="00104335" w:rsidP="00104335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0C2A8D">
        <w:rPr>
          <w:snapToGrid/>
          <w:szCs w:val="22"/>
          <w:lang w:val="lt-LT"/>
        </w:rPr>
        <w:t>3.</w:t>
      </w:r>
      <w:r w:rsidRPr="000C2A8D">
        <w:rPr>
          <w:snapToGrid/>
          <w:szCs w:val="22"/>
          <w:lang w:val="lt-LT"/>
        </w:rPr>
        <w:tab/>
        <w:t xml:space="preserve">Kaip vartoti </w:t>
      </w:r>
      <w:proofErr w:type="spellStart"/>
      <w:r>
        <w:rPr>
          <w:snapToGrid/>
          <w:szCs w:val="22"/>
          <w:lang w:val="lt-LT"/>
        </w:rPr>
        <w:t>Colistimethate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sodium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Auxilia</w:t>
      </w:r>
      <w:proofErr w:type="spellEnd"/>
    </w:p>
    <w:p w14:paraId="33FA3CDE" w14:textId="77777777" w:rsidR="00104335" w:rsidRPr="000C2A8D" w:rsidRDefault="00104335" w:rsidP="00104335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0C2A8D">
        <w:rPr>
          <w:snapToGrid/>
          <w:szCs w:val="22"/>
          <w:lang w:val="lt-LT"/>
        </w:rPr>
        <w:t>4.</w:t>
      </w:r>
      <w:r w:rsidRPr="000C2A8D">
        <w:rPr>
          <w:snapToGrid/>
          <w:szCs w:val="22"/>
          <w:lang w:val="lt-LT"/>
        </w:rPr>
        <w:tab/>
        <w:t>Galimas šalutinis poveikis</w:t>
      </w:r>
    </w:p>
    <w:p w14:paraId="21FDD50F" w14:textId="77777777" w:rsidR="00104335" w:rsidRPr="000C2A8D" w:rsidRDefault="00104335" w:rsidP="00104335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0C2A8D">
        <w:rPr>
          <w:snapToGrid/>
          <w:szCs w:val="22"/>
          <w:lang w:val="lt-LT"/>
        </w:rPr>
        <w:t>5.</w:t>
      </w:r>
      <w:r w:rsidRPr="000C2A8D">
        <w:rPr>
          <w:snapToGrid/>
          <w:szCs w:val="22"/>
          <w:lang w:val="lt-LT"/>
        </w:rPr>
        <w:tab/>
        <w:t xml:space="preserve">Kaip laikyti </w:t>
      </w:r>
      <w:proofErr w:type="spellStart"/>
      <w:r>
        <w:rPr>
          <w:snapToGrid/>
          <w:szCs w:val="22"/>
          <w:lang w:val="lt-LT"/>
        </w:rPr>
        <w:t>Colistimethate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sodium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Auxilia</w:t>
      </w:r>
      <w:proofErr w:type="spellEnd"/>
    </w:p>
    <w:p w14:paraId="21E37412" w14:textId="77777777" w:rsidR="00104335" w:rsidRPr="000C2A8D" w:rsidRDefault="00104335" w:rsidP="00104335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0C2A8D">
        <w:rPr>
          <w:snapToGrid/>
          <w:szCs w:val="22"/>
          <w:lang w:val="lt-LT"/>
        </w:rPr>
        <w:t>6.</w:t>
      </w:r>
      <w:r w:rsidRPr="000C2A8D">
        <w:rPr>
          <w:snapToGrid/>
          <w:szCs w:val="22"/>
          <w:lang w:val="lt-LT"/>
        </w:rPr>
        <w:tab/>
        <w:t>Pakuotės turinys ir kita informacija</w:t>
      </w:r>
    </w:p>
    <w:p w14:paraId="2DE8A54A" w14:textId="77777777" w:rsidR="00104335" w:rsidRPr="000C2A8D" w:rsidRDefault="00104335" w:rsidP="0010433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119DE0D" w14:textId="77777777" w:rsidR="00104335" w:rsidRPr="000C2A8D" w:rsidRDefault="00104335" w:rsidP="0010433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8686E37" w14:textId="77777777" w:rsidR="00104335" w:rsidRPr="000C2A8D" w:rsidRDefault="00104335" w:rsidP="0010433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0C2A8D">
        <w:rPr>
          <w:b/>
          <w:snapToGrid/>
          <w:szCs w:val="22"/>
          <w:lang w:val="lt-LT"/>
        </w:rPr>
        <w:t>1.</w:t>
      </w:r>
      <w:r w:rsidRPr="000C2A8D">
        <w:rPr>
          <w:b/>
          <w:snapToGrid/>
          <w:szCs w:val="22"/>
          <w:lang w:val="lt-LT"/>
        </w:rPr>
        <w:tab/>
        <w:t xml:space="preserve">Kas yra </w:t>
      </w:r>
      <w:proofErr w:type="spellStart"/>
      <w:r>
        <w:rPr>
          <w:b/>
          <w:bCs/>
          <w:snapToGrid/>
          <w:szCs w:val="22"/>
          <w:lang w:val="lt-LT"/>
        </w:rPr>
        <w:t>Colistimethate</w:t>
      </w:r>
      <w:proofErr w:type="spellEnd"/>
      <w:r>
        <w:rPr>
          <w:b/>
          <w:bCs/>
          <w:snapToGrid/>
          <w:szCs w:val="22"/>
          <w:lang w:val="lt-LT"/>
        </w:rPr>
        <w:t xml:space="preserve"> </w:t>
      </w:r>
      <w:proofErr w:type="spellStart"/>
      <w:r>
        <w:rPr>
          <w:b/>
          <w:bCs/>
          <w:snapToGrid/>
          <w:szCs w:val="22"/>
          <w:lang w:val="lt-LT"/>
        </w:rPr>
        <w:t>sodium</w:t>
      </w:r>
      <w:proofErr w:type="spellEnd"/>
      <w:r>
        <w:rPr>
          <w:b/>
          <w:bCs/>
          <w:snapToGrid/>
          <w:szCs w:val="22"/>
          <w:lang w:val="lt-LT"/>
        </w:rPr>
        <w:t xml:space="preserve"> </w:t>
      </w:r>
      <w:proofErr w:type="spellStart"/>
      <w:r>
        <w:rPr>
          <w:b/>
          <w:bCs/>
          <w:snapToGrid/>
          <w:szCs w:val="22"/>
          <w:lang w:val="lt-LT"/>
        </w:rPr>
        <w:t>Auxilia</w:t>
      </w:r>
      <w:proofErr w:type="spellEnd"/>
      <w:r>
        <w:rPr>
          <w:b/>
          <w:bCs/>
          <w:snapToGrid/>
          <w:szCs w:val="22"/>
          <w:lang w:val="lt-LT"/>
        </w:rPr>
        <w:t xml:space="preserve"> </w:t>
      </w:r>
      <w:r w:rsidRPr="000C2A8D">
        <w:rPr>
          <w:b/>
          <w:snapToGrid/>
          <w:szCs w:val="22"/>
          <w:lang w:val="lt-LT"/>
        </w:rPr>
        <w:t>ir kam jis vartojamas</w:t>
      </w:r>
    </w:p>
    <w:p w14:paraId="0959177D" w14:textId="77777777" w:rsidR="00104335" w:rsidRPr="000C2A8D" w:rsidRDefault="00104335" w:rsidP="00104335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39E6D247" w14:textId="77777777" w:rsidR="00104335" w:rsidRPr="000C2A8D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 xml:space="preserve">Šis vaistas yra antibiotikas, priklausantis antibiotikų, vadinamų </w:t>
      </w:r>
      <w:proofErr w:type="spellStart"/>
      <w:r>
        <w:rPr>
          <w:snapToGrid/>
          <w:szCs w:val="22"/>
          <w:lang w:val="lt-LT"/>
        </w:rPr>
        <w:t>polimiksinais</w:t>
      </w:r>
      <w:proofErr w:type="spellEnd"/>
      <w:r>
        <w:rPr>
          <w:snapToGrid/>
          <w:szCs w:val="22"/>
          <w:lang w:val="lt-LT"/>
        </w:rPr>
        <w:t>,</w:t>
      </w:r>
      <w:r w:rsidRPr="00954C35">
        <w:rPr>
          <w:snapToGrid/>
          <w:szCs w:val="22"/>
          <w:lang w:val="lt-LT"/>
        </w:rPr>
        <w:t xml:space="preserve"> </w:t>
      </w:r>
      <w:r>
        <w:rPr>
          <w:snapToGrid/>
          <w:szCs w:val="22"/>
          <w:lang w:val="lt-LT"/>
        </w:rPr>
        <w:t>grupei</w:t>
      </w:r>
      <w:r w:rsidRPr="000C2A8D">
        <w:rPr>
          <w:snapToGrid/>
          <w:szCs w:val="22"/>
          <w:lang w:val="lt-LT"/>
        </w:rPr>
        <w:t>.</w:t>
      </w:r>
    </w:p>
    <w:p w14:paraId="671DCCA6" w14:textId="77777777" w:rsidR="00104335" w:rsidRDefault="00104335" w:rsidP="0010433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D40FADB" w14:textId="77777777" w:rsidR="00104335" w:rsidRPr="000C2A8D" w:rsidRDefault="00104335" w:rsidP="0010433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 w:rsidRPr="00763306">
        <w:rPr>
          <w:snapToGrid/>
          <w:szCs w:val="22"/>
          <w:lang w:val="lt-LT"/>
        </w:rPr>
        <w:t>Colistimethate</w:t>
      </w:r>
      <w:proofErr w:type="spellEnd"/>
      <w:r w:rsidRPr="00763306">
        <w:rPr>
          <w:snapToGrid/>
          <w:szCs w:val="22"/>
          <w:lang w:val="lt-LT"/>
        </w:rPr>
        <w:t xml:space="preserve"> </w:t>
      </w:r>
      <w:proofErr w:type="spellStart"/>
      <w:r w:rsidRPr="00763306">
        <w:rPr>
          <w:snapToGrid/>
          <w:szCs w:val="22"/>
          <w:lang w:val="lt-LT"/>
        </w:rPr>
        <w:t>sodium</w:t>
      </w:r>
      <w:proofErr w:type="spellEnd"/>
      <w:r w:rsidRPr="00763306"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Auxilia</w:t>
      </w:r>
      <w:proofErr w:type="spellEnd"/>
      <w:r w:rsidRPr="00763306">
        <w:rPr>
          <w:snapToGrid/>
          <w:szCs w:val="22"/>
          <w:lang w:val="lt-LT"/>
        </w:rPr>
        <w:t xml:space="preserve"> yra į veną, </w:t>
      </w:r>
      <w:proofErr w:type="spellStart"/>
      <w:r w:rsidRPr="00763306">
        <w:rPr>
          <w:snapToGrid/>
          <w:szCs w:val="22"/>
          <w:lang w:val="lt-LT"/>
        </w:rPr>
        <w:t>povoratinklinę</w:t>
      </w:r>
      <w:proofErr w:type="spellEnd"/>
      <w:r w:rsidRPr="00763306">
        <w:rPr>
          <w:snapToGrid/>
          <w:szCs w:val="22"/>
          <w:lang w:val="lt-LT"/>
        </w:rPr>
        <w:t xml:space="preserve"> ertmę</w:t>
      </w:r>
      <w:r>
        <w:rPr>
          <w:snapToGrid/>
          <w:szCs w:val="22"/>
          <w:lang w:val="lt-LT"/>
        </w:rPr>
        <w:t xml:space="preserve"> (esančią stuburo kanale)</w:t>
      </w:r>
      <w:r w:rsidRPr="00763306">
        <w:rPr>
          <w:snapToGrid/>
          <w:szCs w:val="22"/>
          <w:lang w:val="lt-LT"/>
        </w:rPr>
        <w:t xml:space="preserve"> ar smegenų skilvelius vartojamas antibiotikas, jo leidžiama tam tikroms kai kurių bakterijų sukeltoms sunkioms infekcinėms ligoms gydyti.</w:t>
      </w:r>
      <w:r w:rsidRPr="00763306">
        <w:rPr>
          <w:lang w:val="lt-LT"/>
        </w:rPr>
        <w:t xml:space="preserve"> </w:t>
      </w:r>
      <w:proofErr w:type="spellStart"/>
      <w:r w:rsidRPr="00763306">
        <w:rPr>
          <w:snapToGrid/>
          <w:szCs w:val="22"/>
          <w:lang w:val="lt-LT"/>
        </w:rPr>
        <w:t>Colistimethate</w:t>
      </w:r>
      <w:proofErr w:type="spellEnd"/>
      <w:r w:rsidRPr="00763306">
        <w:rPr>
          <w:snapToGrid/>
          <w:szCs w:val="22"/>
          <w:lang w:val="lt-LT"/>
        </w:rPr>
        <w:t xml:space="preserve"> </w:t>
      </w:r>
      <w:proofErr w:type="spellStart"/>
      <w:r w:rsidRPr="00763306">
        <w:rPr>
          <w:snapToGrid/>
          <w:szCs w:val="22"/>
          <w:lang w:val="lt-LT"/>
        </w:rPr>
        <w:t>sodium</w:t>
      </w:r>
      <w:proofErr w:type="spellEnd"/>
      <w:r w:rsidRPr="00763306"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Auxilia</w:t>
      </w:r>
      <w:proofErr w:type="spellEnd"/>
      <w:r w:rsidRPr="00763306">
        <w:rPr>
          <w:snapToGrid/>
          <w:szCs w:val="22"/>
          <w:lang w:val="lt-LT"/>
        </w:rPr>
        <w:t xml:space="preserve"> vartojama, kai gydymas kitais antibiotikais netinka.</w:t>
      </w:r>
    </w:p>
    <w:p w14:paraId="40E49BBE" w14:textId="77777777" w:rsidR="00104335" w:rsidRPr="000C2A8D" w:rsidRDefault="00104335" w:rsidP="0010433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D37AF5A" w14:textId="77777777" w:rsidR="00104335" w:rsidRPr="000C2A8D" w:rsidRDefault="00104335" w:rsidP="0010433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0C2A8D">
        <w:rPr>
          <w:b/>
          <w:snapToGrid/>
          <w:szCs w:val="22"/>
          <w:lang w:val="lt-LT"/>
        </w:rPr>
        <w:t>2.</w:t>
      </w:r>
      <w:r w:rsidRPr="000C2A8D">
        <w:rPr>
          <w:b/>
          <w:snapToGrid/>
          <w:szCs w:val="22"/>
          <w:lang w:val="lt-LT"/>
        </w:rPr>
        <w:tab/>
        <w:t xml:space="preserve">Kas žinotina prieš vartojant </w:t>
      </w:r>
      <w:proofErr w:type="spellStart"/>
      <w:r>
        <w:rPr>
          <w:b/>
          <w:bCs/>
          <w:snapToGrid/>
          <w:szCs w:val="22"/>
          <w:lang w:val="lt-LT"/>
        </w:rPr>
        <w:t>Colistimethate</w:t>
      </w:r>
      <w:proofErr w:type="spellEnd"/>
      <w:r>
        <w:rPr>
          <w:b/>
          <w:bCs/>
          <w:snapToGrid/>
          <w:szCs w:val="22"/>
          <w:lang w:val="lt-LT"/>
        </w:rPr>
        <w:t xml:space="preserve"> </w:t>
      </w:r>
      <w:proofErr w:type="spellStart"/>
      <w:r>
        <w:rPr>
          <w:b/>
          <w:bCs/>
          <w:snapToGrid/>
          <w:szCs w:val="22"/>
          <w:lang w:val="lt-LT"/>
        </w:rPr>
        <w:t>sodium</w:t>
      </w:r>
      <w:proofErr w:type="spellEnd"/>
      <w:r w:rsidRPr="000C2A8D">
        <w:rPr>
          <w:b/>
          <w:bCs/>
          <w:snapToGrid/>
          <w:szCs w:val="22"/>
          <w:lang w:val="lt-LT"/>
        </w:rPr>
        <w:t xml:space="preserve"> </w:t>
      </w:r>
      <w:proofErr w:type="spellStart"/>
      <w:r>
        <w:rPr>
          <w:b/>
          <w:bCs/>
          <w:snapToGrid/>
          <w:szCs w:val="22"/>
          <w:lang w:val="lt-LT"/>
        </w:rPr>
        <w:t>Auxilia</w:t>
      </w:r>
      <w:proofErr w:type="spellEnd"/>
    </w:p>
    <w:p w14:paraId="7C4ED5AD" w14:textId="77777777" w:rsidR="00104335" w:rsidRPr="000C2A8D" w:rsidRDefault="00104335" w:rsidP="00104335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776840B6" w14:textId="77777777" w:rsidR="00104335" w:rsidRPr="000C2A8D" w:rsidRDefault="00104335" w:rsidP="00104335">
      <w:pPr>
        <w:widowControl w:val="0"/>
        <w:tabs>
          <w:tab w:val="clear" w:pos="567"/>
        </w:tabs>
        <w:spacing w:line="240" w:lineRule="auto"/>
        <w:ind w:left="567" w:hanging="567"/>
        <w:rPr>
          <w:b/>
          <w:bCs/>
          <w:caps/>
          <w:snapToGrid/>
          <w:szCs w:val="22"/>
          <w:lang w:val="lt-LT"/>
        </w:rPr>
      </w:pPr>
      <w:proofErr w:type="spellStart"/>
      <w:r>
        <w:rPr>
          <w:b/>
          <w:bCs/>
          <w:snapToGrid/>
          <w:szCs w:val="22"/>
          <w:lang w:val="lt-LT"/>
        </w:rPr>
        <w:t>Colistimethate</w:t>
      </w:r>
      <w:proofErr w:type="spellEnd"/>
      <w:r>
        <w:rPr>
          <w:b/>
          <w:bCs/>
          <w:snapToGrid/>
          <w:szCs w:val="22"/>
          <w:lang w:val="lt-LT"/>
        </w:rPr>
        <w:t xml:space="preserve"> </w:t>
      </w:r>
      <w:proofErr w:type="spellStart"/>
      <w:r>
        <w:rPr>
          <w:b/>
          <w:bCs/>
          <w:snapToGrid/>
          <w:szCs w:val="22"/>
          <w:lang w:val="lt-LT"/>
        </w:rPr>
        <w:t>sodium</w:t>
      </w:r>
      <w:proofErr w:type="spellEnd"/>
      <w:r>
        <w:rPr>
          <w:b/>
          <w:bCs/>
          <w:snapToGrid/>
          <w:szCs w:val="22"/>
          <w:lang w:val="lt-LT"/>
        </w:rPr>
        <w:t xml:space="preserve"> </w:t>
      </w:r>
      <w:proofErr w:type="spellStart"/>
      <w:r>
        <w:rPr>
          <w:b/>
          <w:bCs/>
          <w:snapToGrid/>
          <w:szCs w:val="22"/>
          <w:lang w:val="lt-LT"/>
        </w:rPr>
        <w:t>Auxilia</w:t>
      </w:r>
      <w:proofErr w:type="spellEnd"/>
      <w:r>
        <w:rPr>
          <w:b/>
          <w:bCs/>
          <w:snapToGrid/>
          <w:szCs w:val="22"/>
          <w:lang w:val="lt-LT"/>
        </w:rPr>
        <w:t xml:space="preserve"> </w:t>
      </w:r>
      <w:r w:rsidRPr="000C2A8D">
        <w:rPr>
          <w:b/>
          <w:bCs/>
          <w:snapToGrid/>
          <w:szCs w:val="22"/>
          <w:lang w:val="lt-LT"/>
        </w:rPr>
        <w:t>vartoti draudžiama:</w:t>
      </w:r>
    </w:p>
    <w:p w14:paraId="7587717D" w14:textId="77777777" w:rsidR="00104335" w:rsidRDefault="00104335" w:rsidP="00104335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0C2A8D">
        <w:rPr>
          <w:snapToGrid/>
          <w:szCs w:val="22"/>
          <w:lang w:val="lt-LT"/>
        </w:rPr>
        <w:t xml:space="preserve">jeigu yra alergija </w:t>
      </w:r>
      <w:r>
        <w:rPr>
          <w:snapToGrid/>
          <w:szCs w:val="22"/>
          <w:lang w:val="lt-LT"/>
        </w:rPr>
        <w:t xml:space="preserve">(padidėjęs jautrumas) </w:t>
      </w:r>
      <w:proofErr w:type="spellStart"/>
      <w:r w:rsidRPr="00954C35">
        <w:rPr>
          <w:snapToGrid/>
          <w:szCs w:val="22"/>
          <w:lang w:val="lt-LT"/>
        </w:rPr>
        <w:t>kolistimetato</w:t>
      </w:r>
      <w:proofErr w:type="spellEnd"/>
      <w:r w:rsidRPr="00954C35">
        <w:rPr>
          <w:snapToGrid/>
          <w:szCs w:val="22"/>
          <w:lang w:val="lt-LT"/>
        </w:rPr>
        <w:t xml:space="preserve"> natrio drusk</w:t>
      </w:r>
      <w:r>
        <w:rPr>
          <w:snapToGrid/>
          <w:szCs w:val="22"/>
          <w:lang w:val="lt-LT"/>
        </w:rPr>
        <w:t xml:space="preserve">ai, </w:t>
      </w:r>
      <w:proofErr w:type="spellStart"/>
      <w:r>
        <w:rPr>
          <w:snapToGrid/>
          <w:szCs w:val="22"/>
          <w:lang w:val="lt-LT"/>
        </w:rPr>
        <w:t>kolistinui</w:t>
      </w:r>
      <w:proofErr w:type="spellEnd"/>
      <w:r>
        <w:rPr>
          <w:snapToGrid/>
          <w:szCs w:val="22"/>
          <w:lang w:val="lt-LT"/>
        </w:rPr>
        <w:t xml:space="preserve"> ar kitiems </w:t>
      </w:r>
      <w:proofErr w:type="spellStart"/>
      <w:r>
        <w:rPr>
          <w:snapToGrid/>
          <w:szCs w:val="22"/>
          <w:lang w:val="lt-LT"/>
        </w:rPr>
        <w:t>polimiksinams</w:t>
      </w:r>
      <w:proofErr w:type="spellEnd"/>
      <w:r>
        <w:rPr>
          <w:snapToGrid/>
          <w:szCs w:val="22"/>
          <w:lang w:val="lt-LT"/>
        </w:rPr>
        <w:t>.</w:t>
      </w:r>
    </w:p>
    <w:p w14:paraId="6819AD7C" w14:textId="77777777" w:rsidR="00104335" w:rsidRPr="000C2A8D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3C216F99" w14:textId="77777777" w:rsidR="00104335" w:rsidRPr="000C2A8D" w:rsidRDefault="00104335" w:rsidP="00104335">
      <w:pPr>
        <w:widowControl w:val="0"/>
        <w:tabs>
          <w:tab w:val="clear" w:pos="567"/>
        </w:tabs>
        <w:spacing w:line="240" w:lineRule="auto"/>
        <w:ind w:left="567" w:hanging="567"/>
        <w:rPr>
          <w:b/>
          <w:snapToGrid/>
          <w:szCs w:val="22"/>
          <w:lang w:val="lt-LT"/>
        </w:rPr>
      </w:pPr>
      <w:r w:rsidRPr="000C2A8D">
        <w:rPr>
          <w:b/>
          <w:snapToGrid/>
          <w:szCs w:val="22"/>
          <w:lang w:val="lt-LT"/>
        </w:rPr>
        <w:t>Įspėjimai ir atsargumo priemonės</w:t>
      </w:r>
    </w:p>
    <w:p w14:paraId="69C31C97" w14:textId="77777777" w:rsidR="00104335" w:rsidRDefault="00104335" w:rsidP="0010433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D2CCF27" w14:textId="77777777" w:rsidR="00104335" w:rsidRDefault="00104335" w:rsidP="0010433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EB2DD2">
        <w:rPr>
          <w:snapToGrid/>
          <w:szCs w:val="22"/>
          <w:lang w:val="lt-LT"/>
        </w:rPr>
        <w:t>Pasitarkite su gydytoju</w:t>
      </w:r>
      <w:r>
        <w:rPr>
          <w:snapToGrid/>
          <w:szCs w:val="22"/>
          <w:lang w:val="lt-LT"/>
        </w:rPr>
        <w:t xml:space="preserve">, </w:t>
      </w:r>
      <w:r w:rsidRPr="00EB2DD2">
        <w:rPr>
          <w:snapToGrid/>
          <w:szCs w:val="22"/>
          <w:lang w:val="lt-LT"/>
        </w:rPr>
        <w:t>vaistininku</w:t>
      </w:r>
      <w:r>
        <w:rPr>
          <w:snapToGrid/>
          <w:szCs w:val="22"/>
          <w:lang w:val="lt-LT"/>
        </w:rPr>
        <w:t xml:space="preserve"> </w:t>
      </w:r>
      <w:r w:rsidRPr="00EB2DD2">
        <w:rPr>
          <w:snapToGrid/>
          <w:szCs w:val="22"/>
          <w:lang w:val="lt-LT"/>
        </w:rPr>
        <w:t xml:space="preserve">arba slaugytoju prieš pradėdami vartoti </w:t>
      </w:r>
      <w:proofErr w:type="spellStart"/>
      <w:r>
        <w:rPr>
          <w:snapToGrid/>
          <w:szCs w:val="22"/>
          <w:lang w:val="lt-LT"/>
        </w:rPr>
        <w:t>Colistimethate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sodium</w:t>
      </w:r>
      <w:proofErr w:type="spellEnd"/>
      <w:r w:rsidRPr="000C2A8D"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Auxilia</w:t>
      </w:r>
      <w:proofErr w:type="spellEnd"/>
      <w:r>
        <w:rPr>
          <w:snapToGrid/>
          <w:szCs w:val="22"/>
          <w:lang w:val="lt-LT"/>
        </w:rPr>
        <w:t>:</w:t>
      </w:r>
    </w:p>
    <w:p w14:paraId="3B140680" w14:textId="77777777" w:rsidR="00104335" w:rsidRPr="000C2A8D" w:rsidRDefault="00104335" w:rsidP="00104335">
      <w:pPr>
        <w:widowControl w:val="0"/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0C2A8D">
        <w:rPr>
          <w:snapToGrid/>
          <w:szCs w:val="22"/>
          <w:lang w:val="lt-LT"/>
        </w:rPr>
        <w:t>-</w:t>
      </w:r>
      <w:r w:rsidRPr="000C2A8D">
        <w:rPr>
          <w:snapToGrid/>
          <w:szCs w:val="22"/>
          <w:lang w:val="lt-LT"/>
        </w:rPr>
        <w:tab/>
      </w:r>
      <w:r>
        <w:rPr>
          <w:snapToGrid/>
          <w:szCs w:val="22"/>
          <w:lang w:val="lt-LT"/>
        </w:rPr>
        <w:t>jeigu yra arba anksčiau buvo inkstų sutrikimų</w:t>
      </w:r>
      <w:r w:rsidRPr="000C2A8D">
        <w:rPr>
          <w:snapToGrid/>
          <w:szCs w:val="22"/>
          <w:lang w:val="lt-LT"/>
        </w:rPr>
        <w:t>;</w:t>
      </w:r>
    </w:p>
    <w:p w14:paraId="0A4A35BE" w14:textId="77777777" w:rsidR="00104335" w:rsidRPr="000C2A8D" w:rsidRDefault="00104335" w:rsidP="0010433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0C2A8D">
        <w:rPr>
          <w:snapToGrid/>
          <w:szCs w:val="22"/>
          <w:lang w:val="lt-LT"/>
        </w:rPr>
        <w:t>-</w:t>
      </w:r>
      <w:r w:rsidRPr="000C2A8D">
        <w:rPr>
          <w:snapToGrid/>
          <w:szCs w:val="22"/>
          <w:lang w:val="lt-LT"/>
        </w:rPr>
        <w:tab/>
      </w:r>
      <w:r>
        <w:rPr>
          <w:snapToGrid/>
          <w:szCs w:val="22"/>
          <w:lang w:val="lt-LT"/>
        </w:rPr>
        <w:t xml:space="preserve">jeigu sergate </w:t>
      </w:r>
      <w:proofErr w:type="spellStart"/>
      <w:r>
        <w:rPr>
          <w:snapToGrid/>
          <w:szCs w:val="22"/>
          <w:lang w:val="lt-LT"/>
        </w:rPr>
        <w:t>generalizuota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miastenija</w:t>
      </w:r>
      <w:proofErr w:type="spellEnd"/>
      <w:r w:rsidRPr="000C2A8D">
        <w:rPr>
          <w:snapToGrid/>
          <w:szCs w:val="22"/>
          <w:lang w:val="lt-LT"/>
        </w:rPr>
        <w:t>;</w:t>
      </w:r>
    </w:p>
    <w:p w14:paraId="5BFC7A4F" w14:textId="77777777" w:rsidR="00104335" w:rsidRPr="000C2A8D" w:rsidRDefault="00104335" w:rsidP="0010433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0C2A8D">
        <w:rPr>
          <w:snapToGrid/>
          <w:szCs w:val="22"/>
          <w:lang w:val="lt-LT"/>
        </w:rPr>
        <w:t>-</w:t>
      </w:r>
      <w:r w:rsidRPr="000C2A8D">
        <w:rPr>
          <w:snapToGrid/>
          <w:szCs w:val="22"/>
          <w:lang w:val="lt-LT"/>
        </w:rPr>
        <w:tab/>
      </w:r>
      <w:r>
        <w:rPr>
          <w:snapToGrid/>
          <w:szCs w:val="22"/>
          <w:lang w:val="lt-LT"/>
        </w:rPr>
        <w:t xml:space="preserve">jeigu sergate </w:t>
      </w:r>
      <w:proofErr w:type="spellStart"/>
      <w:r>
        <w:rPr>
          <w:snapToGrid/>
          <w:szCs w:val="22"/>
          <w:lang w:val="lt-LT"/>
        </w:rPr>
        <w:t>porfirija</w:t>
      </w:r>
      <w:proofErr w:type="spellEnd"/>
      <w:r w:rsidRPr="000C2A8D">
        <w:rPr>
          <w:snapToGrid/>
          <w:szCs w:val="22"/>
          <w:lang w:val="lt-LT"/>
        </w:rPr>
        <w:t>.</w:t>
      </w:r>
    </w:p>
    <w:p w14:paraId="7FED230E" w14:textId="77777777" w:rsidR="00104335" w:rsidRDefault="00104335" w:rsidP="0010433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766C1AD" w14:textId="77777777" w:rsidR="00104335" w:rsidRDefault="00104335" w:rsidP="0010433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055A92">
        <w:rPr>
          <w:snapToGrid/>
          <w:szCs w:val="22"/>
          <w:lang w:val="lt-LT"/>
        </w:rPr>
        <w:t xml:space="preserve">Jeigu kuriuo nors metu jums pasireikštų raumenų spazmai, nuovargis arba padidėtų šlapimo kiekis, nedelsdami praneškite savo gydytojui, nes šie reiškiniai gali būti susiję su sutrikimu, vadinamu </w:t>
      </w:r>
      <w:proofErr w:type="spellStart"/>
      <w:r>
        <w:rPr>
          <w:snapToGrid/>
          <w:szCs w:val="22"/>
          <w:lang w:val="lt-LT"/>
        </w:rPr>
        <w:t>pseudo</w:t>
      </w:r>
      <w:proofErr w:type="spellEnd"/>
      <w:r>
        <w:rPr>
          <w:snapToGrid/>
          <w:szCs w:val="22"/>
          <w:lang w:val="lt-LT"/>
        </w:rPr>
        <w:t>-</w:t>
      </w:r>
      <w:r w:rsidRPr="00055A92">
        <w:rPr>
          <w:snapToGrid/>
          <w:szCs w:val="22"/>
          <w:lang w:val="lt-LT"/>
        </w:rPr>
        <w:t>Barterio sindromu.</w:t>
      </w:r>
    </w:p>
    <w:p w14:paraId="4C20F1C6" w14:textId="77777777" w:rsidR="00104335" w:rsidRPr="000C2A8D" w:rsidRDefault="00104335" w:rsidP="0010433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6E8104C" w14:textId="77777777" w:rsidR="00104335" w:rsidRDefault="00104335" w:rsidP="0010433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Jei gydymo metu pradedate atkosėti kraujo arba toks poveikis sustiprėja, kreipkitės į gydytoją.</w:t>
      </w:r>
    </w:p>
    <w:p w14:paraId="2FC60582" w14:textId="77777777" w:rsidR="00104335" w:rsidRDefault="00104335" w:rsidP="0010433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ACE1428" w14:textId="77777777" w:rsidR="00104335" w:rsidRPr="00CA31BF" w:rsidRDefault="00104335" w:rsidP="0010433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 xml:space="preserve">Vartojant </w:t>
      </w:r>
      <w:proofErr w:type="spellStart"/>
      <w:r w:rsidRPr="002621DC">
        <w:rPr>
          <w:snapToGrid/>
          <w:szCs w:val="22"/>
          <w:lang w:val="lt-LT"/>
        </w:rPr>
        <w:t>Colistimethate</w:t>
      </w:r>
      <w:proofErr w:type="spellEnd"/>
      <w:r w:rsidRPr="002621DC">
        <w:rPr>
          <w:snapToGrid/>
          <w:szCs w:val="22"/>
          <w:lang w:val="lt-LT"/>
        </w:rPr>
        <w:t xml:space="preserve"> </w:t>
      </w:r>
      <w:proofErr w:type="spellStart"/>
      <w:r w:rsidRPr="002621DC">
        <w:rPr>
          <w:snapToGrid/>
          <w:szCs w:val="22"/>
          <w:lang w:val="lt-LT"/>
        </w:rPr>
        <w:t>sodium</w:t>
      </w:r>
      <w:proofErr w:type="spellEnd"/>
      <w:r w:rsidRPr="002621DC"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Auxilia</w:t>
      </w:r>
      <w:proofErr w:type="spellEnd"/>
      <w:r>
        <w:rPr>
          <w:snapToGrid/>
          <w:szCs w:val="22"/>
          <w:lang w:val="lt-LT"/>
        </w:rPr>
        <w:t xml:space="preserve"> gali atsirasti nervų sistemos pažeidimas, sukeliantis tokį </w:t>
      </w:r>
      <w:r w:rsidRPr="00CA31BF">
        <w:rPr>
          <w:snapToGrid/>
          <w:szCs w:val="22"/>
          <w:lang w:val="lt-LT"/>
        </w:rPr>
        <w:t xml:space="preserve">poveikį kaip veido </w:t>
      </w:r>
      <w:r>
        <w:rPr>
          <w:snapToGrid/>
          <w:szCs w:val="22"/>
          <w:lang w:val="lt-LT"/>
        </w:rPr>
        <w:t>jutimų sutrikimas</w:t>
      </w:r>
      <w:r w:rsidRPr="00CA31BF">
        <w:rPr>
          <w:snapToGrid/>
          <w:szCs w:val="22"/>
          <w:lang w:val="lt-LT"/>
        </w:rPr>
        <w:t xml:space="preserve">, raumenų silpnumas, </w:t>
      </w:r>
      <w:r>
        <w:rPr>
          <w:snapToGrid/>
          <w:szCs w:val="22"/>
          <w:lang w:val="lt-LT"/>
        </w:rPr>
        <w:t>s</w:t>
      </w:r>
      <w:r w:rsidRPr="00CA31BF">
        <w:rPr>
          <w:snapToGrid/>
          <w:szCs w:val="22"/>
          <w:lang w:val="lt-LT"/>
        </w:rPr>
        <w:t xml:space="preserve">vaigimas, neaiški kalba, </w:t>
      </w:r>
      <w:r>
        <w:rPr>
          <w:snapToGrid/>
          <w:szCs w:val="22"/>
          <w:lang w:val="lt-LT"/>
        </w:rPr>
        <w:t xml:space="preserve">paraudimas ar prakaitavimas (vadinamasis </w:t>
      </w:r>
      <w:proofErr w:type="spellStart"/>
      <w:r w:rsidRPr="00CA31BF">
        <w:rPr>
          <w:snapToGrid/>
          <w:szCs w:val="22"/>
          <w:lang w:val="lt-LT"/>
        </w:rPr>
        <w:t>vazomotorinis</w:t>
      </w:r>
      <w:proofErr w:type="spellEnd"/>
      <w:r w:rsidRPr="00CA31BF">
        <w:rPr>
          <w:snapToGrid/>
          <w:szCs w:val="22"/>
          <w:lang w:val="lt-LT"/>
        </w:rPr>
        <w:t xml:space="preserve"> nestabilumas</w:t>
      </w:r>
      <w:r>
        <w:rPr>
          <w:snapToGrid/>
          <w:szCs w:val="22"/>
          <w:lang w:val="lt-LT"/>
        </w:rPr>
        <w:t>)</w:t>
      </w:r>
      <w:r w:rsidRPr="00CA31BF">
        <w:rPr>
          <w:snapToGrid/>
          <w:szCs w:val="22"/>
          <w:lang w:val="lt-LT"/>
        </w:rPr>
        <w:t xml:space="preserve">, regos sutrikimai, </w:t>
      </w:r>
      <w:r>
        <w:rPr>
          <w:snapToGrid/>
          <w:szCs w:val="22"/>
          <w:lang w:val="lt-LT"/>
        </w:rPr>
        <w:t>minčių susipainiojimas</w:t>
      </w:r>
      <w:r w:rsidRPr="00CA31BF">
        <w:rPr>
          <w:snapToGrid/>
          <w:szCs w:val="22"/>
          <w:lang w:val="lt-LT"/>
        </w:rPr>
        <w:t xml:space="preserve">, </w:t>
      </w:r>
      <w:r w:rsidRPr="00CA31BF">
        <w:rPr>
          <w:snapToGrid/>
          <w:szCs w:val="22"/>
          <w:lang w:val="lt-LT"/>
        </w:rPr>
        <w:lastRenderedPageBreak/>
        <w:t>psichozė</w:t>
      </w:r>
      <w:r>
        <w:rPr>
          <w:snapToGrid/>
          <w:szCs w:val="22"/>
          <w:lang w:val="lt-LT"/>
        </w:rPr>
        <w:t>, kvėpavimo sustojimas, apyburnio ir</w:t>
      </w:r>
      <w:r w:rsidRPr="00CA31BF">
        <w:rPr>
          <w:snapToGrid/>
          <w:szCs w:val="22"/>
          <w:lang w:val="lt-LT"/>
        </w:rPr>
        <w:t xml:space="preserve"> galūnių </w:t>
      </w:r>
      <w:r>
        <w:rPr>
          <w:snapToGrid/>
          <w:szCs w:val="22"/>
          <w:lang w:val="lt-LT"/>
        </w:rPr>
        <w:t>pojūčių sutrikimas. Jei pasireiškia toks poveikis, būtina kreiptis į gydytoją</w:t>
      </w:r>
      <w:r w:rsidRPr="00CA31BF">
        <w:rPr>
          <w:snapToGrid/>
          <w:szCs w:val="22"/>
          <w:lang w:val="lt-LT"/>
        </w:rPr>
        <w:t>.</w:t>
      </w:r>
    </w:p>
    <w:p w14:paraId="2EE82AC2" w14:textId="77777777" w:rsidR="00104335" w:rsidRDefault="00104335" w:rsidP="0010433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BBD215B" w14:textId="77777777" w:rsidR="00104335" w:rsidRDefault="00104335" w:rsidP="0010433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J</w:t>
      </w:r>
      <w:r w:rsidRPr="00CA31BF">
        <w:rPr>
          <w:snapToGrid/>
          <w:szCs w:val="22"/>
          <w:lang w:val="lt-LT"/>
        </w:rPr>
        <w:t xml:space="preserve">eigu gydymo metu pasireiškia stiprus viduriavimas, </w:t>
      </w:r>
      <w:r>
        <w:rPr>
          <w:snapToGrid/>
          <w:szCs w:val="22"/>
          <w:lang w:val="lt-LT"/>
        </w:rPr>
        <w:t xml:space="preserve">paprastai su krauju ir gleivėmis, </w:t>
      </w:r>
      <w:r w:rsidRPr="00CA31BF">
        <w:rPr>
          <w:snapToGrid/>
          <w:szCs w:val="22"/>
          <w:lang w:val="lt-LT"/>
        </w:rPr>
        <w:t>pilvo skausmas ir karščiavimas</w:t>
      </w:r>
      <w:r>
        <w:rPr>
          <w:snapToGrid/>
          <w:szCs w:val="22"/>
          <w:lang w:val="lt-LT"/>
        </w:rPr>
        <w:t>, apie tai n</w:t>
      </w:r>
      <w:r w:rsidRPr="00CA31BF">
        <w:rPr>
          <w:snapToGrid/>
          <w:szCs w:val="22"/>
          <w:lang w:val="lt-LT"/>
        </w:rPr>
        <w:t>edelsdami pasakykite gydytojui, tai gali būti pavojinga antibiotikų vartojimo sukelta žarnyno</w:t>
      </w:r>
      <w:r>
        <w:rPr>
          <w:snapToGrid/>
          <w:szCs w:val="22"/>
          <w:lang w:val="lt-LT"/>
        </w:rPr>
        <w:t xml:space="preserve"> </w:t>
      </w:r>
      <w:r w:rsidRPr="00CA31BF">
        <w:rPr>
          <w:snapToGrid/>
          <w:szCs w:val="22"/>
          <w:lang w:val="lt-LT"/>
        </w:rPr>
        <w:t>infekcija (</w:t>
      </w:r>
      <w:proofErr w:type="spellStart"/>
      <w:r w:rsidRPr="001F44B3">
        <w:rPr>
          <w:i/>
          <w:iCs/>
          <w:szCs w:val="22"/>
          <w:lang w:val="lt-LT"/>
        </w:rPr>
        <w:t>Clostridium</w:t>
      </w:r>
      <w:proofErr w:type="spellEnd"/>
      <w:r w:rsidRPr="001F44B3">
        <w:rPr>
          <w:i/>
          <w:iCs/>
          <w:szCs w:val="22"/>
          <w:lang w:val="lt-LT"/>
        </w:rPr>
        <w:t xml:space="preserve"> </w:t>
      </w:r>
      <w:proofErr w:type="spellStart"/>
      <w:r w:rsidRPr="001F44B3">
        <w:rPr>
          <w:i/>
          <w:iCs/>
          <w:szCs w:val="22"/>
          <w:lang w:val="lt-LT"/>
        </w:rPr>
        <w:t>difficile</w:t>
      </w:r>
      <w:proofErr w:type="spellEnd"/>
      <w:r w:rsidRPr="001F44B3">
        <w:rPr>
          <w:szCs w:val="22"/>
          <w:lang w:val="lt-LT"/>
        </w:rPr>
        <w:t xml:space="preserve"> sukeltas</w:t>
      </w:r>
      <w:r w:rsidRPr="00CA31BF">
        <w:rPr>
          <w:snapToGrid/>
          <w:szCs w:val="22"/>
          <w:lang w:val="lt-LT"/>
        </w:rPr>
        <w:t xml:space="preserve"> </w:t>
      </w:r>
      <w:proofErr w:type="spellStart"/>
      <w:r w:rsidRPr="00CA31BF">
        <w:rPr>
          <w:snapToGrid/>
          <w:szCs w:val="22"/>
          <w:lang w:val="lt-LT"/>
        </w:rPr>
        <w:t>pseudomembraninis</w:t>
      </w:r>
      <w:proofErr w:type="spellEnd"/>
      <w:r w:rsidRPr="00CA31BF">
        <w:rPr>
          <w:snapToGrid/>
          <w:szCs w:val="22"/>
          <w:lang w:val="lt-LT"/>
        </w:rPr>
        <w:t xml:space="preserve"> kolitas), kurią reikia nedelsiant gydyt</w:t>
      </w:r>
      <w:r>
        <w:rPr>
          <w:snapToGrid/>
          <w:szCs w:val="22"/>
          <w:lang w:val="lt-LT"/>
        </w:rPr>
        <w:t>i.</w:t>
      </w:r>
    </w:p>
    <w:p w14:paraId="41B56179" w14:textId="77777777" w:rsidR="00104335" w:rsidRDefault="00104335" w:rsidP="0010433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6692862" w14:textId="77777777" w:rsidR="00104335" w:rsidRDefault="00104335" w:rsidP="0010433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 xml:space="preserve">Neišnešiotiems kūdikiams ir naujagimiams skiriant </w:t>
      </w:r>
      <w:proofErr w:type="spellStart"/>
      <w:r w:rsidRPr="005C1A0F">
        <w:rPr>
          <w:snapToGrid/>
          <w:szCs w:val="22"/>
          <w:lang w:val="lt-LT"/>
        </w:rPr>
        <w:t>kolistimetato</w:t>
      </w:r>
      <w:proofErr w:type="spellEnd"/>
      <w:r w:rsidRPr="005C1A0F">
        <w:rPr>
          <w:snapToGrid/>
          <w:szCs w:val="22"/>
          <w:lang w:val="lt-LT"/>
        </w:rPr>
        <w:t xml:space="preserve"> natrio druskos</w:t>
      </w:r>
      <w:r>
        <w:rPr>
          <w:snapToGrid/>
          <w:szCs w:val="22"/>
          <w:lang w:val="lt-LT"/>
        </w:rPr>
        <w:t>, būtina imtis ypatingų atsargumo priemonių, nes jų inkstai dar nėra visiškai išsivystę.</w:t>
      </w:r>
    </w:p>
    <w:p w14:paraId="6B3F381A" w14:textId="77777777" w:rsidR="00104335" w:rsidRPr="000C2A8D" w:rsidRDefault="00104335" w:rsidP="0010433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napToGrid/>
          <w:szCs w:val="22"/>
          <w:lang w:val="lt-LT"/>
        </w:rPr>
      </w:pPr>
    </w:p>
    <w:p w14:paraId="73582AFD" w14:textId="77777777" w:rsidR="00104335" w:rsidRDefault="00104335" w:rsidP="0010433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napToGrid/>
          <w:szCs w:val="22"/>
          <w:lang w:val="lt-LT"/>
        </w:rPr>
      </w:pPr>
      <w:r w:rsidRPr="000C2A8D">
        <w:rPr>
          <w:b/>
          <w:snapToGrid/>
          <w:szCs w:val="22"/>
          <w:lang w:val="lt-LT"/>
        </w:rPr>
        <w:t xml:space="preserve">Kiti vaistai ir </w:t>
      </w:r>
      <w:proofErr w:type="spellStart"/>
      <w:r>
        <w:rPr>
          <w:b/>
          <w:snapToGrid/>
          <w:szCs w:val="22"/>
          <w:lang w:val="lt-LT"/>
        </w:rPr>
        <w:t>Colistimethate</w:t>
      </w:r>
      <w:proofErr w:type="spellEnd"/>
      <w:r>
        <w:rPr>
          <w:b/>
          <w:snapToGrid/>
          <w:szCs w:val="22"/>
          <w:lang w:val="lt-LT"/>
        </w:rPr>
        <w:t xml:space="preserve"> </w:t>
      </w:r>
      <w:proofErr w:type="spellStart"/>
      <w:r>
        <w:rPr>
          <w:b/>
          <w:snapToGrid/>
          <w:szCs w:val="22"/>
          <w:lang w:val="lt-LT"/>
        </w:rPr>
        <w:t>sodium</w:t>
      </w:r>
      <w:proofErr w:type="spellEnd"/>
      <w:r w:rsidRPr="000C2A8D">
        <w:rPr>
          <w:b/>
          <w:snapToGrid/>
          <w:szCs w:val="22"/>
          <w:lang w:val="lt-LT"/>
        </w:rPr>
        <w:t xml:space="preserve"> </w:t>
      </w:r>
      <w:proofErr w:type="spellStart"/>
      <w:r>
        <w:rPr>
          <w:b/>
          <w:snapToGrid/>
          <w:szCs w:val="22"/>
          <w:lang w:val="lt-LT"/>
        </w:rPr>
        <w:t>Auxilia</w:t>
      </w:r>
      <w:proofErr w:type="spellEnd"/>
    </w:p>
    <w:p w14:paraId="18761B55" w14:textId="77777777" w:rsidR="00104335" w:rsidRPr="00A2197E" w:rsidRDefault="00104335" w:rsidP="0010433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A2197E">
        <w:rPr>
          <w:noProof/>
          <w:szCs w:val="24"/>
          <w:lang w:val="lt-LT"/>
        </w:rPr>
        <w:t>Jeigu vartojate ar neseniai vartojote kitų vaistų arba dėl to nesate tikri, apie tai pasakykite gydytojui arba vaistininkui</w:t>
      </w:r>
      <w:r>
        <w:rPr>
          <w:noProof/>
          <w:szCs w:val="24"/>
          <w:lang w:val="lt-LT"/>
        </w:rPr>
        <w:t>.</w:t>
      </w:r>
    </w:p>
    <w:p w14:paraId="06034341" w14:textId="77777777" w:rsidR="00104335" w:rsidRPr="00BE2BF1" w:rsidRDefault="00104335" w:rsidP="00104335">
      <w:pPr>
        <w:widowControl w:val="0"/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BE2BF1">
        <w:rPr>
          <w:snapToGrid/>
          <w:szCs w:val="22"/>
          <w:lang w:val="lt-LT"/>
        </w:rPr>
        <w:t xml:space="preserve">Vaistai, kurie gali veikti Jūsų inkstų funkciją. Jei tokių vaistų vartojama kartu su </w:t>
      </w:r>
      <w:proofErr w:type="spellStart"/>
      <w:r>
        <w:rPr>
          <w:snapToGrid/>
          <w:szCs w:val="22"/>
          <w:lang w:val="lt-LT"/>
        </w:rPr>
        <w:t>Colistimethate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sodium</w:t>
      </w:r>
      <w:proofErr w:type="spellEnd"/>
      <w:r w:rsidRPr="00BE2BF1"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Auxilia</w:t>
      </w:r>
      <w:proofErr w:type="spellEnd"/>
      <w:r>
        <w:rPr>
          <w:snapToGrid/>
          <w:szCs w:val="22"/>
          <w:lang w:val="lt-LT"/>
        </w:rPr>
        <w:t>, gali padidėti inkstų pažeidimo rizika</w:t>
      </w:r>
      <w:r w:rsidRPr="00BE2BF1">
        <w:rPr>
          <w:snapToGrid/>
          <w:szCs w:val="22"/>
          <w:lang w:val="lt-LT"/>
        </w:rPr>
        <w:t>.</w:t>
      </w:r>
    </w:p>
    <w:p w14:paraId="4637D101" w14:textId="77777777" w:rsidR="00104335" w:rsidRPr="00BE2BF1" w:rsidRDefault="00104335" w:rsidP="00104335">
      <w:pPr>
        <w:widowControl w:val="0"/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BE2BF1">
        <w:rPr>
          <w:snapToGrid/>
          <w:szCs w:val="22"/>
          <w:lang w:val="lt-LT"/>
        </w:rPr>
        <w:t xml:space="preserve">Vaistai, kurie gali veikti Jūsų </w:t>
      </w:r>
      <w:r>
        <w:rPr>
          <w:snapToGrid/>
          <w:szCs w:val="22"/>
          <w:lang w:val="lt-LT"/>
        </w:rPr>
        <w:t>nervų sistemą</w:t>
      </w:r>
      <w:r w:rsidRPr="00BE2BF1">
        <w:rPr>
          <w:snapToGrid/>
          <w:szCs w:val="22"/>
          <w:lang w:val="lt-LT"/>
        </w:rPr>
        <w:t xml:space="preserve">. Jei tokių vaistų vartojama kartu su </w:t>
      </w:r>
      <w:proofErr w:type="spellStart"/>
      <w:r>
        <w:rPr>
          <w:snapToGrid/>
          <w:szCs w:val="22"/>
          <w:lang w:val="lt-LT"/>
        </w:rPr>
        <w:t>Colistimethate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sodium</w:t>
      </w:r>
      <w:proofErr w:type="spellEnd"/>
      <w:r w:rsidRPr="00BE2BF1"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Auxilia</w:t>
      </w:r>
      <w:proofErr w:type="spellEnd"/>
      <w:r>
        <w:rPr>
          <w:snapToGrid/>
          <w:szCs w:val="22"/>
          <w:lang w:val="lt-LT"/>
        </w:rPr>
        <w:t>, gali padidėti šalutinio poveikio nervų sistemai rizika</w:t>
      </w:r>
      <w:r w:rsidRPr="00BE2BF1">
        <w:rPr>
          <w:snapToGrid/>
          <w:szCs w:val="22"/>
          <w:lang w:val="lt-LT"/>
        </w:rPr>
        <w:t>.</w:t>
      </w:r>
    </w:p>
    <w:p w14:paraId="6659FCA3" w14:textId="77777777" w:rsidR="00104335" w:rsidRPr="00660F7A" w:rsidRDefault="00104335" w:rsidP="00104335">
      <w:pPr>
        <w:widowControl w:val="0"/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660F7A">
        <w:rPr>
          <w:snapToGrid/>
          <w:szCs w:val="22"/>
          <w:lang w:val="lt-LT"/>
        </w:rPr>
        <w:t xml:space="preserve">Vaistai, vadinami raumenų </w:t>
      </w:r>
      <w:proofErr w:type="spellStart"/>
      <w:r w:rsidRPr="00660F7A">
        <w:rPr>
          <w:snapToGrid/>
          <w:szCs w:val="22"/>
          <w:lang w:val="lt-LT"/>
        </w:rPr>
        <w:t>relaksantais</w:t>
      </w:r>
      <w:proofErr w:type="spellEnd"/>
      <w:r>
        <w:rPr>
          <w:snapToGrid/>
          <w:szCs w:val="22"/>
          <w:lang w:val="lt-LT"/>
        </w:rPr>
        <w:t xml:space="preserve"> (</w:t>
      </w:r>
      <w:r w:rsidRPr="00660F7A">
        <w:rPr>
          <w:snapToGrid/>
          <w:szCs w:val="22"/>
          <w:lang w:val="lt-LT"/>
        </w:rPr>
        <w:t xml:space="preserve">jų vartojama sukeliant bendrąją nejautrą). </w:t>
      </w:r>
      <w:proofErr w:type="spellStart"/>
      <w:r>
        <w:rPr>
          <w:snapToGrid/>
          <w:szCs w:val="22"/>
          <w:lang w:val="lt-LT"/>
        </w:rPr>
        <w:t>Colistimethate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sodium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Auxilia</w:t>
      </w:r>
      <w:proofErr w:type="spellEnd"/>
      <w:r>
        <w:rPr>
          <w:snapToGrid/>
          <w:szCs w:val="22"/>
          <w:lang w:val="lt-LT"/>
        </w:rPr>
        <w:t xml:space="preserve"> </w:t>
      </w:r>
      <w:r w:rsidRPr="00660F7A">
        <w:rPr>
          <w:snapToGrid/>
          <w:szCs w:val="22"/>
          <w:lang w:val="lt-LT"/>
        </w:rPr>
        <w:t xml:space="preserve">stiprina tokių vaistų poveikį. Jei Jums </w:t>
      </w:r>
      <w:r>
        <w:rPr>
          <w:snapToGrid/>
          <w:szCs w:val="22"/>
          <w:lang w:val="lt-LT"/>
        </w:rPr>
        <w:t>norima sukelti bendrąją nejautrą</w:t>
      </w:r>
      <w:r w:rsidRPr="00660F7A">
        <w:rPr>
          <w:snapToGrid/>
          <w:szCs w:val="22"/>
          <w:lang w:val="lt-LT"/>
        </w:rPr>
        <w:t xml:space="preserve">, informuokite anesteziologą, kad vartojate </w:t>
      </w:r>
      <w:proofErr w:type="spellStart"/>
      <w:r>
        <w:rPr>
          <w:snapToGrid/>
          <w:szCs w:val="22"/>
          <w:lang w:val="lt-LT"/>
        </w:rPr>
        <w:t>Colistimethate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sodium</w:t>
      </w:r>
      <w:proofErr w:type="spellEnd"/>
      <w:r w:rsidRPr="00660F7A"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Auxilia</w:t>
      </w:r>
      <w:proofErr w:type="spellEnd"/>
      <w:r w:rsidRPr="00660F7A">
        <w:rPr>
          <w:snapToGrid/>
          <w:szCs w:val="22"/>
          <w:lang w:val="lt-LT"/>
        </w:rPr>
        <w:t>.</w:t>
      </w:r>
    </w:p>
    <w:p w14:paraId="253DDAEC" w14:textId="77777777" w:rsidR="00104335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5104642E" w14:textId="77777777" w:rsidR="00104335" w:rsidRPr="000C2A8D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 xml:space="preserve">Jeigu sergate </w:t>
      </w:r>
      <w:proofErr w:type="spellStart"/>
      <w:r>
        <w:rPr>
          <w:snapToGrid/>
          <w:szCs w:val="22"/>
          <w:lang w:val="lt-LT"/>
        </w:rPr>
        <w:t>generalizuota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miastenija</w:t>
      </w:r>
      <w:proofErr w:type="spellEnd"/>
      <w:r>
        <w:rPr>
          <w:snapToGrid/>
          <w:szCs w:val="22"/>
          <w:lang w:val="lt-LT"/>
        </w:rPr>
        <w:t xml:space="preserve"> ir vartojate kitų antibiotikų, vadinamų </w:t>
      </w:r>
      <w:proofErr w:type="spellStart"/>
      <w:r>
        <w:rPr>
          <w:snapToGrid/>
          <w:szCs w:val="22"/>
          <w:lang w:val="lt-LT"/>
        </w:rPr>
        <w:t>makrolidais</w:t>
      </w:r>
      <w:proofErr w:type="spellEnd"/>
      <w:r>
        <w:rPr>
          <w:snapToGrid/>
          <w:szCs w:val="22"/>
          <w:lang w:val="lt-LT"/>
        </w:rPr>
        <w:t xml:space="preserve"> (pvz., </w:t>
      </w:r>
      <w:proofErr w:type="spellStart"/>
      <w:r>
        <w:rPr>
          <w:snapToGrid/>
          <w:szCs w:val="22"/>
          <w:lang w:val="lt-LT"/>
        </w:rPr>
        <w:t>azitromicino</w:t>
      </w:r>
      <w:proofErr w:type="spellEnd"/>
      <w:r>
        <w:rPr>
          <w:snapToGrid/>
          <w:szCs w:val="22"/>
          <w:lang w:val="lt-LT"/>
        </w:rPr>
        <w:t xml:space="preserve">, </w:t>
      </w:r>
      <w:proofErr w:type="spellStart"/>
      <w:r>
        <w:rPr>
          <w:snapToGrid/>
          <w:szCs w:val="22"/>
          <w:lang w:val="lt-LT"/>
        </w:rPr>
        <w:t>klaritromicino</w:t>
      </w:r>
      <w:proofErr w:type="spellEnd"/>
      <w:r>
        <w:rPr>
          <w:snapToGrid/>
          <w:szCs w:val="22"/>
          <w:lang w:val="lt-LT"/>
        </w:rPr>
        <w:t xml:space="preserve"> ar </w:t>
      </w:r>
      <w:proofErr w:type="spellStart"/>
      <w:r>
        <w:rPr>
          <w:snapToGrid/>
          <w:szCs w:val="22"/>
          <w:lang w:val="lt-LT"/>
        </w:rPr>
        <w:t>eritromicino</w:t>
      </w:r>
      <w:proofErr w:type="spellEnd"/>
      <w:r>
        <w:rPr>
          <w:snapToGrid/>
          <w:szCs w:val="22"/>
          <w:lang w:val="lt-LT"/>
        </w:rPr>
        <w:t xml:space="preserve">) ar </w:t>
      </w:r>
      <w:proofErr w:type="spellStart"/>
      <w:r>
        <w:rPr>
          <w:snapToGrid/>
          <w:szCs w:val="22"/>
          <w:lang w:val="lt-LT"/>
        </w:rPr>
        <w:t>fluorochinolonais</w:t>
      </w:r>
      <w:proofErr w:type="spellEnd"/>
      <w:r>
        <w:rPr>
          <w:snapToGrid/>
          <w:szCs w:val="22"/>
          <w:lang w:val="lt-LT"/>
        </w:rPr>
        <w:t xml:space="preserve"> </w:t>
      </w:r>
      <w:r w:rsidRPr="00EB2DD2">
        <w:rPr>
          <w:snapToGrid/>
          <w:szCs w:val="22"/>
          <w:lang w:val="lt-LT"/>
        </w:rPr>
        <w:t>(</w:t>
      </w:r>
      <w:r>
        <w:rPr>
          <w:snapToGrid/>
          <w:szCs w:val="22"/>
          <w:lang w:val="lt-LT"/>
        </w:rPr>
        <w:t xml:space="preserve">pvz., </w:t>
      </w:r>
      <w:proofErr w:type="spellStart"/>
      <w:r w:rsidRPr="00EB2DD2">
        <w:rPr>
          <w:snapToGrid/>
          <w:szCs w:val="22"/>
          <w:lang w:val="lt-LT"/>
        </w:rPr>
        <w:t>oflo</w:t>
      </w:r>
      <w:r>
        <w:rPr>
          <w:snapToGrid/>
          <w:szCs w:val="22"/>
          <w:lang w:val="lt-LT"/>
        </w:rPr>
        <w:t>ks</w:t>
      </w:r>
      <w:r w:rsidRPr="00EB2DD2">
        <w:rPr>
          <w:snapToGrid/>
          <w:szCs w:val="22"/>
          <w:lang w:val="lt-LT"/>
        </w:rPr>
        <w:t>acin</w:t>
      </w:r>
      <w:r>
        <w:rPr>
          <w:snapToGrid/>
          <w:szCs w:val="22"/>
          <w:lang w:val="lt-LT"/>
        </w:rPr>
        <w:t>o</w:t>
      </w:r>
      <w:proofErr w:type="spellEnd"/>
      <w:r w:rsidRPr="00EB2DD2">
        <w:rPr>
          <w:snapToGrid/>
          <w:szCs w:val="22"/>
          <w:lang w:val="lt-LT"/>
        </w:rPr>
        <w:t xml:space="preserve">, </w:t>
      </w:r>
      <w:proofErr w:type="spellStart"/>
      <w:r w:rsidRPr="00EB2DD2">
        <w:rPr>
          <w:snapToGrid/>
          <w:szCs w:val="22"/>
          <w:lang w:val="lt-LT"/>
        </w:rPr>
        <w:t>norflo</w:t>
      </w:r>
      <w:r>
        <w:rPr>
          <w:snapToGrid/>
          <w:szCs w:val="22"/>
          <w:lang w:val="lt-LT"/>
        </w:rPr>
        <w:t>ks</w:t>
      </w:r>
      <w:r w:rsidRPr="00EB2DD2">
        <w:rPr>
          <w:snapToGrid/>
          <w:szCs w:val="22"/>
          <w:lang w:val="lt-LT"/>
        </w:rPr>
        <w:t>acin</w:t>
      </w:r>
      <w:r>
        <w:rPr>
          <w:snapToGrid/>
          <w:szCs w:val="22"/>
          <w:lang w:val="lt-LT"/>
        </w:rPr>
        <w:t>o</w:t>
      </w:r>
      <w:proofErr w:type="spellEnd"/>
      <w:r>
        <w:rPr>
          <w:snapToGrid/>
          <w:szCs w:val="22"/>
          <w:lang w:val="lt-LT"/>
        </w:rPr>
        <w:t xml:space="preserve"> ir </w:t>
      </w:r>
      <w:proofErr w:type="spellStart"/>
      <w:r>
        <w:rPr>
          <w:snapToGrid/>
          <w:szCs w:val="22"/>
          <w:lang w:val="lt-LT"/>
        </w:rPr>
        <w:t>ciprofloksacino</w:t>
      </w:r>
      <w:proofErr w:type="spellEnd"/>
      <w:r>
        <w:rPr>
          <w:snapToGrid/>
          <w:szCs w:val="22"/>
          <w:lang w:val="lt-LT"/>
        </w:rPr>
        <w:t xml:space="preserve">), </w:t>
      </w:r>
      <w:proofErr w:type="spellStart"/>
      <w:r>
        <w:rPr>
          <w:snapToGrid/>
          <w:szCs w:val="22"/>
          <w:lang w:val="lt-LT"/>
        </w:rPr>
        <w:t>Colistimethate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sodium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Auxilia</w:t>
      </w:r>
      <w:proofErr w:type="spellEnd"/>
      <w:r>
        <w:rPr>
          <w:snapToGrid/>
          <w:szCs w:val="22"/>
          <w:lang w:val="lt-LT"/>
        </w:rPr>
        <w:t xml:space="preserve"> </w:t>
      </w:r>
      <w:r w:rsidRPr="00F934FD">
        <w:rPr>
          <w:snapToGrid/>
          <w:szCs w:val="22"/>
          <w:lang w:val="lt-LT"/>
        </w:rPr>
        <w:t>vartojimas dar labiau padidina raumenų silpnumo ir kvėpavimo pasunkėjimo pasireiškimo riziką.</w:t>
      </w:r>
      <w:r w:rsidRPr="00EB2DD2">
        <w:rPr>
          <w:snapToGrid/>
          <w:szCs w:val="22"/>
          <w:lang w:val="lt-LT"/>
        </w:rPr>
        <w:cr/>
      </w:r>
    </w:p>
    <w:p w14:paraId="30840763" w14:textId="77777777" w:rsidR="00104335" w:rsidRPr="000C2A8D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0C2A8D">
        <w:rPr>
          <w:rFonts w:eastAsia="TimesNewRoman,Bold"/>
          <w:b/>
          <w:bCs/>
          <w:snapToGrid/>
          <w:szCs w:val="22"/>
          <w:lang w:val="lt-LT"/>
        </w:rPr>
        <w:t>Nėštumas</w:t>
      </w:r>
      <w:r>
        <w:rPr>
          <w:rFonts w:eastAsia="TimesNewRoman,Bold"/>
          <w:b/>
          <w:bCs/>
          <w:snapToGrid/>
          <w:szCs w:val="22"/>
          <w:lang w:val="lt-LT"/>
        </w:rPr>
        <w:t>,</w:t>
      </w:r>
      <w:r w:rsidRPr="000C2A8D">
        <w:rPr>
          <w:rFonts w:eastAsia="TimesNewRoman,Bold"/>
          <w:b/>
          <w:bCs/>
          <w:snapToGrid/>
          <w:szCs w:val="22"/>
          <w:lang w:val="lt-LT"/>
        </w:rPr>
        <w:t xml:space="preserve"> žindymo laikotarpis</w:t>
      </w:r>
      <w:r>
        <w:rPr>
          <w:rFonts w:eastAsia="TimesNewRoman,Bold"/>
          <w:b/>
          <w:bCs/>
          <w:snapToGrid/>
          <w:szCs w:val="22"/>
          <w:lang w:val="lt-LT"/>
        </w:rPr>
        <w:t xml:space="preserve"> ir vaisingumas</w:t>
      </w:r>
    </w:p>
    <w:p w14:paraId="541C302A" w14:textId="77777777" w:rsidR="00104335" w:rsidRPr="000C2A8D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0C2A8D">
        <w:rPr>
          <w:rFonts w:eastAsia="TimesNewRoman,Bold"/>
          <w:snapToGrid/>
          <w:szCs w:val="22"/>
          <w:lang w:val="lt-LT"/>
        </w:rPr>
        <w:t>Jeigu esate nėščia, žindote kūdikį, manote, kad galbūt esate nėščia, arba planuojate pastoti, tai prieš vartodama šį vaistą pasitarkite su gydytoju arba vaistininku.</w:t>
      </w:r>
    </w:p>
    <w:p w14:paraId="587094DF" w14:textId="77777777" w:rsidR="00104335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</w:p>
    <w:p w14:paraId="720C1224" w14:textId="77777777" w:rsidR="00104335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proofErr w:type="spellStart"/>
      <w:r>
        <w:rPr>
          <w:snapToGrid/>
          <w:szCs w:val="22"/>
          <w:lang w:val="lt-LT"/>
        </w:rPr>
        <w:t>Colistimethate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sodium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Auxilia</w:t>
      </w:r>
      <w:proofErr w:type="spellEnd"/>
      <w:r>
        <w:rPr>
          <w:snapToGrid/>
          <w:szCs w:val="22"/>
          <w:lang w:val="lt-LT"/>
        </w:rPr>
        <w:t xml:space="preserve"> </w:t>
      </w:r>
      <w:r>
        <w:rPr>
          <w:rFonts w:eastAsia="TimesNewRoman,Bold"/>
          <w:snapToGrid/>
          <w:szCs w:val="22"/>
          <w:lang w:val="lt-LT"/>
        </w:rPr>
        <w:t>nėščioms moterims galima skirti tik tada, jei tikėtina nauda yra didesnė už bet kokią galimą riziką.</w:t>
      </w:r>
    </w:p>
    <w:p w14:paraId="5420D4D4" w14:textId="77777777" w:rsidR="00104335" w:rsidRPr="004A3072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</w:p>
    <w:p w14:paraId="0A91BCA2" w14:textId="77777777" w:rsidR="00104335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>
        <w:rPr>
          <w:rFonts w:eastAsia="TimesNewRoman,Bold"/>
          <w:snapToGrid/>
          <w:szCs w:val="22"/>
          <w:lang w:val="lt-LT"/>
        </w:rPr>
        <w:t xml:space="preserve">Vartojant </w:t>
      </w:r>
      <w:proofErr w:type="spellStart"/>
      <w:r>
        <w:rPr>
          <w:snapToGrid/>
          <w:szCs w:val="22"/>
          <w:lang w:val="lt-LT"/>
        </w:rPr>
        <w:t>Colistimethate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sodium</w:t>
      </w:r>
      <w:proofErr w:type="spellEnd"/>
      <w:r w:rsidRPr="00EB2DD2"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Auxilia</w:t>
      </w:r>
      <w:proofErr w:type="spellEnd"/>
      <w:r>
        <w:rPr>
          <w:snapToGrid/>
          <w:szCs w:val="22"/>
          <w:lang w:val="lt-LT"/>
        </w:rPr>
        <w:t>, žindymą reikia nutraukti, nes šis vaistas gali išsiskirti į pieną.</w:t>
      </w:r>
    </w:p>
    <w:p w14:paraId="13FE50BF" w14:textId="77777777" w:rsidR="00104335" w:rsidRPr="000C2A8D" w:rsidRDefault="00104335" w:rsidP="0010433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napToGrid/>
          <w:szCs w:val="22"/>
          <w:lang w:val="lt-LT"/>
        </w:rPr>
      </w:pPr>
    </w:p>
    <w:p w14:paraId="1E6C6437" w14:textId="77777777" w:rsidR="00104335" w:rsidRPr="000C2A8D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0C2A8D">
        <w:rPr>
          <w:rFonts w:eastAsia="TimesNewRoman,Bold"/>
          <w:b/>
          <w:bCs/>
          <w:snapToGrid/>
          <w:szCs w:val="22"/>
          <w:lang w:val="lt-LT"/>
        </w:rPr>
        <w:t>Vairavimas ir mechanizmų valdymas</w:t>
      </w:r>
    </w:p>
    <w:p w14:paraId="3F4D47A1" w14:textId="77777777" w:rsidR="00104335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proofErr w:type="spellStart"/>
      <w:r>
        <w:rPr>
          <w:rFonts w:eastAsia="TimesNewRoman,Bold"/>
          <w:snapToGrid/>
          <w:szCs w:val="22"/>
          <w:lang w:val="lt-LT"/>
        </w:rPr>
        <w:t>Colistimethate</w:t>
      </w:r>
      <w:proofErr w:type="spellEnd"/>
      <w:r>
        <w:rPr>
          <w:rFonts w:eastAsia="TimesNewRoman,Bold"/>
          <w:snapToGrid/>
          <w:szCs w:val="22"/>
          <w:lang w:val="lt-LT"/>
        </w:rPr>
        <w:t xml:space="preserve"> </w:t>
      </w:r>
      <w:proofErr w:type="spellStart"/>
      <w:r>
        <w:rPr>
          <w:rFonts w:eastAsia="TimesNewRoman,Bold"/>
          <w:snapToGrid/>
          <w:szCs w:val="22"/>
          <w:lang w:val="lt-LT"/>
        </w:rPr>
        <w:t>sodium</w:t>
      </w:r>
      <w:proofErr w:type="spellEnd"/>
      <w:r>
        <w:rPr>
          <w:rFonts w:eastAsia="TimesNewRoman,Bold"/>
          <w:snapToGrid/>
          <w:szCs w:val="22"/>
          <w:lang w:val="lt-LT"/>
        </w:rPr>
        <w:t xml:space="preserve"> </w:t>
      </w:r>
      <w:proofErr w:type="spellStart"/>
      <w:r>
        <w:rPr>
          <w:rFonts w:eastAsia="TimesNewRoman,Bold"/>
          <w:snapToGrid/>
          <w:szCs w:val="22"/>
          <w:lang w:val="lt-LT"/>
        </w:rPr>
        <w:t>Auxilia</w:t>
      </w:r>
      <w:proofErr w:type="spellEnd"/>
      <w:r>
        <w:rPr>
          <w:rFonts w:eastAsia="TimesNewRoman,Bold"/>
          <w:snapToGrid/>
          <w:szCs w:val="22"/>
          <w:lang w:val="lt-LT"/>
        </w:rPr>
        <w:t xml:space="preserve"> gali sukelti svaigulį</w:t>
      </w:r>
      <w:r w:rsidRPr="00C23ECF">
        <w:rPr>
          <w:rFonts w:eastAsia="TimesNewRoman,Bold"/>
          <w:snapToGrid/>
          <w:szCs w:val="22"/>
          <w:lang w:val="lt-LT"/>
        </w:rPr>
        <w:t xml:space="preserve">, </w:t>
      </w:r>
      <w:r>
        <w:rPr>
          <w:rFonts w:eastAsia="TimesNewRoman,Bold"/>
          <w:snapToGrid/>
          <w:szCs w:val="22"/>
          <w:lang w:val="lt-LT"/>
        </w:rPr>
        <w:t>minčių susipainiojimą ar regos sutrikimus, tokiais atvejais vairuoti ar valdyti pavojingus mechanizmus draudžiama.</w:t>
      </w:r>
    </w:p>
    <w:p w14:paraId="12C1C76E" w14:textId="77777777" w:rsidR="00104335" w:rsidRPr="000C2A8D" w:rsidRDefault="00104335" w:rsidP="0010433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napToGrid/>
          <w:szCs w:val="22"/>
          <w:lang w:val="lt-LT"/>
        </w:rPr>
      </w:pPr>
    </w:p>
    <w:p w14:paraId="2F0C7591" w14:textId="77777777" w:rsidR="00104335" w:rsidRPr="000C2A8D" w:rsidRDefault="00104335" w:rsidP="0010433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>
        <w:rPr>
          <w:b/>
          <w:snapToGrid/>
          <w:szCs w:val="22"/>
          <w:lang w:val="lt-LT"/>
        </w:rPr>
        <w:t>Colistimethate</w:t>
      </w:r>
      <w:proofErr w:type="spellEnd"/>
      <w:r>
        <w:rPr>
          <w:b/>
          <w:snapToGrid/>
          <w:szCs w:val="22"/>
          <w:lang w:val="lt-LT"/>
        </w:rPr>
        <w:t xml:space="preserve"> </w:t>
      </w:r>
      <w:proofErr w:type="spellStart"/>
      <w:r>
        <w:rPr>
          <w:b/>
          <w:snapToGrid/>
          <w:szCs w:val="22"/>
          <w:lang w:val="lt-LT"/>
        </w:rPr>
        <w:t>sodium</w:t>
      </w:r>
      <w:proofErr w:type="spellEnd"/>
      <w:r>
        <w:rPr>
          <w:b/>
          <w:snapToGrid/>
          <w:szCs w:val="22"/>
          <w:lang w:val="lt-LT"/>
        </w:rPr>
        <w:t xml:space="preserve"> </w:t>
      </w:r>
      <w:proofErr w:type="spellStart"/>
      <w:r>
        <w:rPr>
          <w:b/>
          <w:snapToGrid/>
          <w:szCs w:val="22"/>
          <w:lang w:val="lt-LT"/>
        </w:rPr>
        <w:t>Auxilia</w:t>
      </w:r>
      <w:proofErr w:type="spellEnd"/>
      <w:r>
        <w:rPr>
          <w:b/>
          <w:snapToGrid/>
          <w:szCs w:val="22"/>
          <w:lang w:val="lt-LT"/>
        </w:rPr>
        <w:t xml:space="preserve"> </w:t>
      </w:r>
      <w:r w:rsidRPr="000C2A8D">
        <w:rPr>
          <w:b/>
          <w:snapToGrid/>
          <w:szCs w:val="22"/>
          <w:lang w:val="lt-LT"/>
        </w:rPr>
        <w:t>sudėtyje yra natrio</w:t>
      </w:r>
    </w:p>
    <w:p w14:paraId="0C0714C5" w14:textId="77777777" w:rsidR="00104335" w:rsidRPr="000C2A8D" w:rsidRDefault="00104335" w:rsidP="0010433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0C2A8D">
        <w:rPr>
          <w:snapToGrid/>
          <w:szCs w:val="22"/>
          <w:lang w:val="lt-LT"/>
        </w:rPr>
        <w:t xml:space="preserve">Šio vaisto </w:t>
      </w:r>
      <w:r>
        <w:rPr>
          <w:snapToGrid/>
          <w:szCs w:val="22"/>
          <w:lang w:val="lt-LT"/>
        </w:rPr>
        <w:t>flakone</w:t>
      </w:r>
      <w:r w:rsidRPr="000C2A8D">
        <w:rPr>
          <w:snapToGrid/>
          <w:szCs w:val="22"/>
          <w:lang w:val="lt-LT"/>
        </w:rPr>
        <w:t xml:space="preserve"> yra mažiau kaip 1</w:t>
      </w:r>
      <w:r w:rsidRPr="000C2A8D">
        <w:rPr>
          <w:rFonts w:eastAsia="Calibri"/>
          <w:snapToGrid/>
          <w:szCs w:val="22"/>
          <w:lang w:val="lt-LT"/>
        </w:rPr>
        <w:t> </w:t>
      </w:r>
      <w:proofErr w:type="spellStart"/>
      <w:r w:rsidRPr="000C2A8D">
        <w:rPr>
          <w:snapToGrid/>
          <w:szCs w:val="22"/>
          <w:lang w:val="lt-LT"/>
        </w:rPr>
        <w:t>mmol</w:t>
      </w:r>
      <w:proofErr w:type="spellEnd"/>
      <w:r w:rsidRPr="000C2A8D">
        <w:rPr>
          <w:snapToGrid/>
          <w:szCs w:val="22"/>
          <w:lang w:val="lt-LT"/>
        </w:rPr>
        <w:t> (23</w:t>
      </w:r>
      <w:r w:rsidRPr="000C2A8D">
        <w:rPr>
          <w:rFonts w:eastAsia="Calibri"/>
          <w:snapToGrid/>
          <w:szCs w:val="22"/>
          <w:lang w:val="lt-LT"/>
        </w:rPr>
        <w:t> </w:t>
      </w:r>
      <w:r w:rsidRPr="000C2A8D">
        <w:rPr>
          <w:snapToGrid/>
          <w:szCs w:val="22"/>
          <w:lang w:val="lt-LT"/>
        </w:rPr>
        <w:t>mg) natrio, t. y. jis beveik neturi reikšmės.</w:t>
      </w:r>
    </w:p>
    <w:p w14:paraId="06B47BEC" w14:textId="77777777" w:rsidR="00104335" w:rsidRPr="000C2A8D" w:rsidRDefault="00104335" w:rsidP="0010433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5502C29B" w14:textId="77777777" w:rsidR="00104335" w:rsidRPr="000C2A8D" w:rsidRDefault="00104335" w:rsidP="0010433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65F0A526" w14:textId="77777777" w:rsidR="00104335" w:rsidRPr="000C2A8D" w:rsidRDefault="00104335" w:rsidP="0010433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0C2A8D">
        <w:rPr>
          <w:b/>
          <w:snapToGrid/>
          <w:szCs w:val="22"/>
          <w:lang w:val="lt-LT"/>
        </w:rPr>
        <w:t>3.</w:t>
      </w:r>
      <w:r w:rsidRPr="000C2A8D">
        <w:rPr>
          <w:b/>
          <w:snapToGrid/>
          <w:szCs w:val="22"/>
          <w:lang w:val="lt-LT"/>
        </w:rPr>
        <w:tab/>
        <w:t xml:space="preserve">Kaip vartoti </w:t>
      </w:r>
      <w:proofErr w:type="spellStart"/>
      <w:r>
        <w:rPr>
          <w:b/>
          <w:snapToGrid/>
          <w:szCs w:val="22"/>
          <w:lang w:val="lt-LT"/>
        </w:rPr>
        <w:t>Colistimethate</w:t>
      </w:r>
      <w:proofErr w:type="spellEnd"/>
      <w:r>
        <w:rPr>
          <w:b/>
          <w:snapToGrid/>
          <w:szCs w:val="22"/>
          <w:lang w:val="lt-LT"/>
        </w:rPr>
        <w:t xml:space="preserve"> </w:t>
      </w:r>
      <w:proofErr w:type="spellStart"/>
      <w:r>
        <w:rPr>
          <w:b/>
          <w:snapToGrid/>
          <w:szCs w:val="22"/>
          <w:lang w:val="lt-LT"/>
        </w:rPr>
        <w:t>sodium</w:t>
      </w:r>
      <w:proofErr w:type="spellEnd"/>
      <w:r w:rsidRPr="000C2A8D">
        <w:rPr>
          <w:b/>
          <w:snapToGrid/>
          <w:szCs w:val="22"/>
          <w:lang w:val="lt-LT"/>
        </w:rPr>
        <w:t xml:space="preserve"> </w:t>
      </w:r>
      <w:proofErr w:type="spellStart"/>
      <w:r>
        <w:rPr>
          <w:b/>
          <w:snapToGrid/>
          <w:szCs w:val="22"/>
          <w:lang w:val="lt-LT"/>
        </w:rPr>
        <w:t>Auxilia</w:t>
      </w:r>
      <w:proofErr w:type="spellEnd"/>
    </w:p>
    <w:p w14:paraId="5BFC91C6" w14:textId="77777777" w:rsidR="00104335" w:rsidRPr="000C2A8D" w:rsidRDefault="00104335" w:rsidP="00104335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03713326" w14:textId="77777777" w:rsidR="00104335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proofErr w:type="spellStart"/>
      <w:r>
        <w:rPr>
          <w:snapToGrid/>
          <w:szCs w:val="22"/>
          <w:lang w:val="lt-LT"/>
        </w:rPr>
        <w:t>Colistimethate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sodium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Auxilia</w:t>
      </w:r>
      <w:proofErr w:type="spellEnd"/>
      <w:r>
        <w:rPr>
          <w:snapToGrid/>
          <w:szCs w:val="22"/>
          <w:lang w:val="lt-LT"/>
        </w:rPr>
        <w:t xml:space="preserve"> skiria gydytojas, vaistas bus lašinamas į veną (atliekant infuziją) per 30–60 minučių, suleistas </w:t>
      </w:r>
      <w:r w:rsidRPr="00682590">
        <w:rPr>
          <w:snapToGrid/>
          <w:szCs w:val="22"/>
          <w:lang w:val="lt-LT" w:eastAsia="lt-LT"/>
        </w:rPr>
        <w:t>į veną</w:t>
      </w:r>
      <w:r>
        <w:rPr>
          <w:snapToGrid/>
          <w:szCs w:val="22"/>
          <w:lang w:val="lt-LT" w:eastAsia="lt-LT"/>
        </w:rPr>
        <w:t xml:space="preserve"> smūgine doze arba suleistas į</w:t>
      </w:r>
      <w:r w:rsidRPr="00682590">
        <w:rPr>
          <w:snapToGrid/>
          <w:szCs w:val="22"/>
          <w:lang w:val="lt-LT" w:eastAsia="lt-LT"/>
        </w:rPr>
        <w:t xml:space="preserve"> </w:t>
      </w:r>
      <w:proofErr w:type="spellStart"/>
      <w:r w:rsidRPr="00FA522C">
        <w:rPr>
          <w:snapToGrid/>
          <w:szCs w:val="22"/>
          <w:lang w:val="lt-LT" w:eastAsia="lt-LT"/>
        </w:rPr>
        <w:t>povoratinklinę</w:t>
      </w:r>
      <w:proofErr w:type="spellEnd"/>
      <w:r w:rsidRPr="00FA522C">
        <w:rPr>
          <w:snapToGrid/>
          <w:szCs w:val="22"/>
          <w:lang w:val="lt-LT" w:eastAsia="lt-LT"/>
        </w:rPr>
        <w:t xml:space="preserve"> ertmę</w:t>
      </w:r>
      <w:r>
        <w:rPr>
          <w:snapToGrid/>
          <w:szCs w:val="22"/>
          <w:lang w:val="lt-LT" w:eastAsia="lt-LT"/>
        </w:rPr>
        <w:t xml:space="preserve"> (esančią stuburo kanale) ar</w:t>
      </w:r>
      <w:r w:rsidRPr="00FA522C">
        <w:rPr>
          <w:snapToGrid/>
          <w:szCs w:val="22"/>
          <w:lang w:val="lt-LT" w:eastAsia="lt-LT"/>
        </w:rPr>
        <w:t xml:space="preserve"> smegenų skilvelius</w:t>
      </w:r>
      <w:r w:rsidRPr="00682590">
        <w:rPr>
          <w:snapToGrid/>
          <w:szCs w:val="22"/>
          <w:lang w:val="lt-LT" w:eastAsia="lt-LT"/>
        </w:rPr>
        <w:t>.</w:t>
      </w:r>
    </w:p>
    <w:p w14:paraId="28C3E098" w14:textId="77777777" w:rsidR="00104335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7D8BEC00" w14:textId="77777777" w:rsidR="00104335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Vaisto vartojant į veną (atliekant infuziją ar suleidžiant smūginę dozę), įprastinė paros dozė suaugusiesiems yra 9 milijonai vienetų, ji suvartojama padalinta į dvi ar tris dozes. Jei Jūsų būklė sunki, gydymo pradžioje gydytojas gali skirti didesnę 9 milijonų vienetų dozę.</w:t>
      </w:r>
    </w:p>
    <w:p w14:paraId="7BE9B275" w14:textId="77777777" w:rsidR="00104335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4F703973" w14:textId="77777777" w:rsidR="00104335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Kai kuriais atvejais gydytojas gali nuspręsti skirti didesnę paros dozę (iki 12 milijonų vienetų).</w:t>
      </w:r>
    </w:p>
    <w:p w14:paraId="1F58CFDD" w14:textId="77777777" w:rsidR="00104335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2D2B1805" w14:textId="77777777" w:rsidR="00104335" w:rsidRPr="0034600D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lastRenderedPageBreak/>
        <w:t>Įprastinė paros dozė vaikams, kurie sveria iki 40 kg, yra 7</w:t>
      </w:r>
      <w:r w:rsidRPr="0034600D">
        <w:rPr>
          <w:snapToGrid/>
          <w:szCs w:val="22"/>
          <w:lang w:val="lt-LT"/>
        </w:rPr>
        <w:t>5</w:t>
      </w:r>
      <w:r>
        <w:rPr>
          <w:snapToGrid/>
          <w:szCs w:val="22"/>
          <w:lang w:val="lt-LT"/>
        </w:rPr>
        <w:t> </w:t>
      </w:r>
      <w:r w:rsidRPr="0034600D">
        <w:rPr>
          <w:snapToGrid/>
          <w:szCs w:val="22"/>
          <w:lang w:val="lt-LT"/>
        </w:rPr>
        <w:t>000</w:t>
      </w:r>
      <w:r>
        <w:rPr>
          <w:snapToGrid/>
          <w:szCs w:val="22"/>
          <w:lang w:val="lt-LT"/>
        </w:rPr>
        <w:t>–</w:t>
      </w:r>
      <w:r w:rsidRPr="0034600D">
        <w:rPr>
          <w:snapToGrid/>
          <w:szCs w:val="22"/>
          <w:lang w:val="lt-LT"/>
        </w:rPr>
        <w:t>150</w:t>
      </w:r>
      <w:r>
        <w:rPr>
          <w:snapToGrid/>
          <w:szCs w:val="22"/>
          <w:lang w:val="lt-LT"/>
        </w:rPr>
        <w:t> </w:t>
      </w:r>
      <w:r w:rsidRPr="0034600D">
        <w:rPr>
          <w:snapToGrid/>
          <w:szCs w:val="22"/>
          <w:lang w:val="lt-LT"/>
        </w:rPr>
        <w:t>000</w:t>
      </w:r>
      <w:r>
        <w:rPr>
          <w:snapToGrid/>
          <w:szCs w:val="22"/>
          <w:lang w:val="lt-LT"/>
        </w:rPr>
        <w:t> vienetų kilogramui kūno svorio, ji suvartojama padalinta į tris dozes</w:t>
      </w:r>
      <w:r w:rsidRPr="0034600D">
        <w:rPr>
          <w:snapToGrid/>
          <w:szCs w:val="22"/>
          <w:lang w:val="lt-LT"/>
        </w:rPr>
        <w:t>.</w:t>
      </w:r>
    </w:p>
    <w:p w14:paraId="69453D46" w14:textId="77777777" w:rsidR="00104335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204C8EE2" w14:textId="77777777" w:rsidR="00104335" w:rsidRPr="00BF52D2" w:rsidRDefault="00104335" w:rsidP="00104335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7F4CF5">
        <w:rPr>
          <w:rFonts w:eastAsia="TimesNewRoman"/>
          <w:snapToGrid/>
          <w:szCs w:val="22"/>
          <w:lang w:val="lt-LT"/>
        </w:rPr>
        <w:t>Įprastinė į</w:t>
      </w:r>
      <w:r w:rsidRPr="00BF52D2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BF52D2">
        <w:rPr>
          <w:rFonts w:eastAsia="TimesNewRoman"/>
          <w:snapToGrid/>
          <w:szCs w:val="22"/>
          <w:lang w:val="lt-LT"/>
        </w:rPr>
        <w:t>povoratinklinę</w:t>
      </w:r>
      <w:proofErr w:type="spellEnd"/>
      <w:r w:rsidRPr="00BF52D2">
        <w:rPr>
          <w:rFonts w:eastAsia="TimesNewRoman"/>
          <w:snapToGrid/>
          <w:szCs w:val="22"/>
          <w:lang w:val="lt-LT"/>
        </w:rPr>
        <w:t xml:space="preserve"> ertmę </w:t>
      </w:r>
      <w:r>
        <w:rPr>
          <w:rFonts w:eastAsia="TimesNewRoman"/>
          <w:snapToGrid/>
          <w:szCs w:val="22"/>
          <w:lang w:val="lt-LT"/>
        </w:rPr>
        <w:t xml:space="preserve">ar smegenų </w:t>
      </w:r>
      <w:r w:rsidRPr="00BF52D2">
        <w:rPr>
          <w:rFonts w:eastAsia="TimesNewRoman"/>
          <w:snapToGrid/>
          <w:szCs w:val="22"/>
          <w:lang w:val="lt-LT"/>
        </w:rPr>
        <w:t>skilvelius</w:t>
      </w:r>
      <w:r>
        <w:rPr>
          <w:rFonts w:eastAsia="TimesNewRoman"/>
          <w:snapToGrid/>
          <w:szCs w:val="22"/>
          <w:lang w:val="lt-LT"/>
        </w:rPr>
        <w:t xml:space="preserve"> leidžiama dozė suaugusiesiems yra</w:t>
      </w:r>
      <w:r w:rsidRPr="00BF52D2">
        <w:rPr>
          <w:rFonts w:eastAsia="TimesNewRoman"/>
          <w:snapToGrid/>
          <w:szCs w:val="22"/>
          <w:lang w:val="lt-LT"/>
        </w:rPr>
        <w:t xml:space="preserve"> 125 000 TV per parą</w:t>
      </w:r>
      <w:r>
        <w:rPr>
          <w:rFonts w:eastAsia="TimesNewRoman"/>
          <w:snapToGrid/>
          <w:szCs w:val="22"/>
          <w:lang w:val="lt-LT"/>
        </w:rPr>
        <w:t>.</w:t>
      </w:r>
    </w:p>
    <w:p w14:paraId="34122F85" w14:textId="77777777" w:rsidR="00104335" w:rsidRPr="00BF52D2" w:rsidRDefault="00104335" w:rsidP="00104335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0C2A8D">
        <w:rPr>
          <w:rFonts w:eastAsia="TimesNewRoman"/>
          <w:snapToGrid/>
          <w:szCs w:val="22"/>
          <w:lang w:val="lt-LT"/>
        </w:rPr>
        <w:t xml:space="preserve">Specifinių dozavimo rekomendacijų dėl leidimo į </w:t>
      </w:r>
      <w:proofErr w:type="spellStart"/>
      <w:r w:rsidRPr="000C2A8D">
        <w:rPr>
          <w:rFonts w:eastAsia="TimesNewRoman"/>
          <w:snapToGrid/>
          <w:szCs w:val="22"/>
          <w:lang w:val="lt-LT"/>
        </w:rPr>
        <w:t>povoratinklinę</w:t>
      </w:r>
      <w:proofErr w:type="spellEnd"/>
      <w:r w:rsidRPr="000C2A8D">
        <w:rPr>
          <w:rFonts w:eastAsia="TimesNewRoman"/>
          <w:snapToGrid/>
          <w:szCs w:val="22"/>
          <w:lang w:val="lt-LT"/>
        </w:rPr>
        <w:t xml:space="preserve"> ertmę ir </w:t>
      </w:r>
      <w:r>
        <w:rPr>
          <w:rFonts w:eastAsia="TimesNewRoman"/>
          <w:snapToGrid/>
          <w:szCs w:val="22"/>
          <w:lang w:val="lt-LT"/>
        </w:rPr>
        <w:t xml:space="preserve">smegenų </w:t>
      </w:r>
      <w:r w:rsidRPr="000C2A8D">
        <w:rPr>
          <w:rFonts w:eastAsia="TimesNewRoman"/>
          <w:snapToGrid/>
          <w:szCs w:val="22"/>
          <w:lang w:val="lt-LT"/>
        </w:rPr>
        <w:t>skilvelius vaikams nėra.</w:t>
      </w:r>
    </w:p>
    <w:p w14:paraId="38B5DCBB" w14:textId="77777777" w:rsidR="00104335" w:rsidRPr="000C2A8D" w:rsidRDefault="00104335" w:rsidP="00104335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</w:p>
    <w:p w14:paraId="33E1BC7D" w14:textId="77777777" w:rsidR="00104335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Cistine fibroze sergantiems pacientams kartais buvo skiriamos didesnės dozės.</w:t>
      </w:r>
    </w:p>
    <w:p w14:paraId="7608D6FB" w14:textId="77777777" w:rsidR="00104335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4C2C57A4" w14:textId="77777777" w:rsidR="00104335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Vaikams ir suaugusiesiems, kuriems yra inkstų sutrikimų, įskaitant pacientus, kuriems taikomos dializės, paprastai skiriamos mažesnės dozės.</w:t>
      </w:r>
    </w:p>
    <w:p w14:paraId="5C2AFD2D" w14:textId="77777777" w:rsidR="00104335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783F95F0" w14:textId="77777777" w:rsidR="00104335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 xml:space="preserve">Gydytojas </w:t>
      </w:r>
      <w:proofErr w:type="spellStart"/>
      <w:r>
        <w:rPr>
          <w:snapToGrid/>
          <w:szCs w:val="22"/>
          <w:lang w:val="lt-LT"/>
        </w:rPr>
        <w:t>Colistimethate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sodium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Auxilia</w:t>
      </w:r>
      <w:proofErr w:type="spellEnd"/>
      <w:r>
        <w:rPr>
          <w:snapToGrid/>
          <w:szCs w:val="22"/>
          <w:lang w:val="lt-LT"/>
        </w:rPr>
        <w:t xml:space="preserve"> vartojimo laikotarpiu reguliariai vertins Jūsų inkstų funkciją.</w:t>
      </w:r>
    </w:p>
    <w:p w14:paraId="3A681C49" w14:textId="77777777" w:rsidR="00104335" w:rsidRPr="000C2A8D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4"/>
          <w:lang w:val="lt-LT"/>
        </w:rPr>
      </w:pPr>
    </w:p>
    <w:p w14:paraId="4711FF5A" w14:textId="77777777" w:rsidR="00104335" w:rsidRPr="000C2A8D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0C2A8D">
        <w:rPr>
          <w:rFonts w:eastAsia="TimesNewRoman,Bold"/>
          <w:b/>
          <w:bCs/>
          <w:snapToGrid/>
          <w:szCs w:val="22"/>
          <w:lang w:val="lt-LT"/>
        </w:rPr>
        <w:t xml:space="preserve">Ką daryti pavartojus per didelę </w:t>
      </w:r>
      <w:proofErr w:type="spellStart"/>
      <w:r>
        <w:rPr>
          <w:rFonts w:eastAsia="TimesNewRoman,Bold"/>
          <w:b/>
          <w:bCs/>
          <w:snapToGrid/>
          <w:szCs w:val="22"/>
          <w:lang w:val="lt-LT"/>
        </w:rPr>
        <w:t>Colistimethate</w:t>
      </w:r>
      <w:proofErr w:type="spellEnd"/>
      <w:r>
        <w:rPr>
          <w:rFonts w:eastAsia="TimesNewRoman,Bold"/>
          <w:b/>
          <w:bCs/>
          <w:snapToGrid/>
          <w:szCs w:val="22"/>
          <w:lang w:val="lt-LT"/>
        </w:rPr>
        <w:t xml:space="preserve"> </w:t>
      </w:r>
      <w:proofErr w:type="spellStart"/>
      <w:r>
        <w:rPr>
          <w:rFonts w:eastAsia="TimesNewRoman,Bold"/>
          <w:b/>
          <w:bCs/>
          <w:snapToGrid/>
          <w:szCs w:val="22"/>
          <w:lang w:val="lt-LT"/>
        </w:rPr>
        <w:t>sodium</w:t>
      </w:r>
      <w:proofErr w:type="spellEnd"/>
      <w:r>
        <w:rPr>
          <w:rFonts w:eastAsia="TimesNewRoman,Bold"/>
          <w:b/>
          <w:bCs/>
          <w:snapToGrid/>
          <w:szCs w:val="22"/>
          <w:lang w:val="lt-LT"/>
        </w:rPr>
        <w:t xml:space="preserve"> </w:t>
      </w:r>
      <w:proofErr w:type="spellStart"/>
      <w:r>
        <w:rPr>
          <w:rFonts w:eastAsia="TimesNewRoman,Bold"/>
          <w:b/>
          <w:bCs/>
          <w:snapToGrid/>
          <w:szCs w:val="22"/>
          <w:lang w:val="lt-LT"/>
        </w:rPr>
        <w:t>Auxilia</w:t>
      </w:r>
      <w:proofErr w:type="spellEnd"/>
      <w:r>
        <w:rPr>
          <w:rFonts w:eastAsia="TimesNewRoman,Bold"/>
          <w:b/>
          <w:bCs/>
          <w:snapToGrid/>
          <w:szCs w:val="22"/>
          <w:lang w:val="lt-LT"/>
        </w:rPr>
        <w:t xml:space="preserve"> </w:t>
      </w:r>
      <w:r w:rsidRPr="000C2A8D">
        <w:rPr>
          <w:rFonts w:eastAsia="TimesNewRoman,Bold"/>
          <w:b/>
          <w:bCs/>
          <w:snapToGrid/>
          <w:szCs w:val="22"/>
          <w:lang w:val="lt-LT"/>
        </w:rPr>
        <w:t>dozę</w:t>
      </w:r>
    </w:p>
    <w:p w14:paraId="187DE994" w14:textId="77777777" w:rsidR="00104335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>
        <w:rPr>
          <w:rFonts w:eastAsia="TimesNewRoman,Bold"/>
          <w:snapToGrid/>
          <w:szCs w:val="22"/>
          <w:lang w:val="lt-LT"/>
        </w:rPr>
        <w:t xml:space="preserve">Jei Jums buvo suleista daugiau </w:t>
      </w:r>
      <w:proofErr w:type="spellStart"/>
      <w:r>
        <w:rPr>
          <w:rFonts w:eastAsia="TimesNewRoman,Bold"/>
          <w:snapToGrid/>
          <w:szCs w:val="22"/>
          <w:lang w:val="lt-LT"/>
        </w:rPr>
        <w:t>Colistimethate</w:t>
      </w:r>
      <w:proofErr w:type="spellEnd"/>
      <w:r>
        <w:rPr>
          <w:rFonts w:eastAsia="TimesNewRoman,Bold"/>
          <w:snapToGrid/>
          <w:szCs w:val="22"/>
          <w:lang w:val="lt-LT"/>
        </w:rPr>
        <w:t xml:space="preserve"> </w:t>
      </w:r>
      <w:proofErr w:type="spellStart"/>
      <w:r>
        <w:rPr>
          <w:rFonts w:eastAsia="TimesNewRoman,Bold"/>
          <w:snapToGrid/>
          <w:szCs w:val="22"/>
          <w:lang w:val="lt-LT"/>
        </w:rPr>
        <w:t>sodium</w:t>
      </w:r>
      <w:proofErr w:type="spellEnd"/>
      <w:r>
        <w:rPr>
          <w:rFonts w:eastAsia="TimesNewRoman,Bold"/>
          <w:snapToGrid/>
          <w:szCs w:val="22"/>
          <w:lang w:val="lt-LT"/>
        </w:rPr>
        <w:t xml:space="preserve"> </w:t>
      </w:r>
      <w:proofErr w:type="spellStart"/>
      <w:r>
        <w:rPr>
          <w:rFonts w:eastAsia="TimesNewRoman,Bold"/>
          <w:snapToGrid/>
          <w:szCs w:val="22"/>
          <w:lang w:val="lt-LT"/>
        </w:rPr>
        <w:t>Auxilia</w:t>
      </w:r>
      <w:proofErr w:type="spellEnd"/>
      <w:r>
        <w:rPr>
          <w:rFonts w:eastAsia="TimesNewRoman,Bold"/>
          <w:snapToGrid/>
          <w:szCs w:val="22"/>
          <w:lang w:val="lt-LT"/>
        </w:rPr>
        <w:t xml:space="preserve"> nei reikia, gali kilti kvėpavimo problemų, raumenų silpnumas ar inkstų funkcijos sutrikimas</w:t>
      </w:r>
      <w:r w:rsidRPr="0034600D">
        <w:rPr>
          <w:rFonts w:eastAsia="TimesNewRoman,Bold"/>
          <w:snapToGrid/>
          <w:szCs w:val="22"/>
          <w:lang w:val="lt-LT"/>
        </w:rPr>
        <w:t>.</w:t>
      </w:r>
    </w:p>
    <w:p w14:paraId="317689FD" w14:textId="77777777" w:rsidR="00104335" w:rsidRPr="0034600D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</w:p>
    <w:p w14:paraId="2B9883BB" w14:textId="77777777" w:rsidR="00104335" w:rsidRPr="000C2A8D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>
        <w:rPr>
          <w:rFonts w:eastAsia="TimesNewRoman,Bold"/>
          <w:snapToGrid/>
          <w:szCs w:val="22"/>
          <w:lang w:val="lt-LT"/>
        </w:rPr>
        <w:t>Jei vaisto perdozuojama ar netyčia išgeriama, būtina nedelsiant kreiptis į gydytoją, vaistininką arba apsinuodijimų informacijos centrą</w:t>
      </w:r>
      <w:r w:rsidRPr="0034600D">
        <w:rPr>
          <w:rFonts w:eastAsia="TimesNewRoman,Bold"/>
          <w:snapToGrid/>
          <w:szCs w:val="22"/>
          <w:lang w:val="lt-LT"/>
        </w:rPr>
        <w:t xml:space="preserve">, </w:t>
      </w:r>
      <w:r>
        <w:rPr>
          <w:rFonts w:eastAsia="TimesNewRoman,Bold"/>
          <w:snapToGrid/>
          <w:szCs w:val="22"/>
          <w:lang w:val="lt-LT"/>
        </w:rPr>
        <w:t>nurodant vaistą ir suvartotą kiekį</w:t>
      </w:r>
      <w:r w:rsidRPr="000C2A8D">
        <w:rPr>
          <w:rFonts w:eastAsia="TimesNewRoman,Bold"/>
          <w:snapToGrid/>
          <w:szCs w:val="22"/>
          <w:lang w:val="lt-LT"/>
        </w:rPr>
        <w:t>.</w:t>
      </w:r>
    </w:p>
    <w:p w14:paraId="15026817" w14:textId="77777777" w:rsidR="00104335" w:rsidRPr="000C2A8D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</w:p>
    <w:p w14:paraId="185FF4F4" w14:textId="77777777" w:rsidR="00104335" w:rsidRPr="000C2A8D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0C2A8D">
        <w:rPr>
          <w:rFonts w:eastAsia="TimesNewRoman,Bold"/>
          <w:b/>
          <w:bCs/>
          <w:snapToGrid/>
          <w:szCs w:val="22"/>
          <w:lang w:val="lt-LT"/>
        </w:rPr>
        <w:t xml:space="preserve">Pamiršus pavartoti </w:t>
      </w:r>
      <w:proofErr w:type="spellStart"/>
      <w:r>
        <w:rPr>
          <w:rFonts w:eastAsia="TimesNewRoman,Bold"/>
          <w:b/>
          <w:bCs/>
          <w:snapToGrid/>
          <w:szCs w:val="22"/>
          <w:lang w:val="lt-LT"/>
        </w:rPr>
        <w:t>Colistimethate</w:t>
      </w:r>
      <w:proofErr w:type="spellEnd"/>
      <w:r>
        <w:rPr>
          <w:rFonts w:eastAsia="TimesNewRoman,Bold"/>
          <w:b/>
          <w:bCs/>
          <w:snapToGrid/>
          <w:szCs w:val="22"/>
          <w:lang w:val="lt-LT"/>
        </w:rPr>
        <w:t xml:space="preserve"> </w:t>
      </w:r>
      <w:proofErr w:type="spellStart"/>
      <w:r>
        <w:rPr>
          <w:rFonts w:eastAsia="TimesNewRoman,Bold"/>
          <w:b/>
          <w:bCs/>
          <w:snapToGrid/>
          <w:szCs w:val="22"/>
          <w:lang w:val="lt-LT"/>
        </w:rPr>
        <w:t>sodium</w:t>
      </w:r>
      <w:proofErr w:type="spellEnd"/>
      <w:r w:rsidRPr="000C2A8D">
        <w:rPr>
          <w:rFonts w:eastAsia="TimesNewRoman,Bold"/>
          <w:b/>
          <w:bCs/>
          <w:snapToGrid/>
          <w:szCs w:val="22"/>
          <w:lang w:val="lt-LT"/>
        </w:rPr>
        <w:t xml:space="preserve"> </w:t>
      </w:r>
      <w:proofErr w:type="spellStart"/>
      <w:r>
        <w:rPr>
          <w:rFonts w:eastAsia="TimesNewRoman,Bold"/>
          <w:b/>
          <w:bCs/>
          <w:snapToGrid/>
          <w:szCs w:val="22"/>
          <w:lang w:val="lt-LT"/>
        </w:rPr>
        <w:t>Auxilia</w:t>
      </w:r>
      <w:proofErr w:type="spellEnd"/>
    </w:p>
    <w:p w14:paraId="3444E9C4" w14:textId="77777777" w:rsidR="00104335" w:rsidRPr="00B53E4F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lt-LT"/>
        </w:rPr>
      </w:pPr>
      <w:r w:rsidRPr="000C2A8D">
        <w:rPr>
          <w:rFonts w:eastAsia="TimesNewRoman,Bold"/>
          <w:snapToGrid/>
          <w:szCs w:val="22"/>
          <w:lang w:val="lt-LT"/>
        </w:rPr>
        <w:t>Negalima vartoti dvigubos dozės norint kompensuoti praleistą dozę.</w:t>
      </w:r>
    </w:p>
    <w:p w14:paraId="52C8D5B9" w14:textId="77777777" w:rsidR="00104335" w:rsidRPr="0034600D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</w:p>
    <w:p w14:paraId="7DBC0C05" w14:textId="77777777" w:rsidR="00104335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>
        <w:rPr>
          <w:rFonts w:eastAsia="TimesNewRoman,Bold"/>
          <w:snapToGrid/>
          <w:szCs w:val="22"/>
          <w:lang w:val="lt-LT"/>
        </w:rPr>
        <w:t>Jei šis vaistas Jums yra skiriamas į veną ir praėjo mažiau nei 3 valandos po to, kai turėjo būti suleista dozė, galite paprašyti suleisti atitinkamą dozę. Jei nuo to laiko, kai turėjo būti suleista dozė, praėjo daugiau kaip 3 valandos, palaukite, kol ateis laikas vartoti kitą dozę.</w:t>
      </w:r>
    </w:p>
    <w:p w14:paraId="322618A6" w14:textId="77777777" w:rsidR="00104335" w:rsidRPr="000C2A8D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</w:p>
    <w:p w14:paraId="7A8C6374" w14:textId="77777777" w:rsidR="00104335" w:rsidRPr="000C2A8D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0C2A8D">
        <w:rPr>
          <w:rFonts w:eastAsia="TimesNewRoman,Bold"/>
          <w:b/>
          <w:bCs/>
          <w:snapToGrid/>
          <w:szCs w:val="22"/>
          <w:lang w:val="lt-LT"/>
        </w:rPr>
        <w:t xml:space="preserve">Nustojus vartoti </w:t>
      </w:r>
      <w:proofErr w:type="spellStart"/>
      <w:r>
        <w:rPr>
          <w:rFonts w:eastAsia="TimesNewRoman,Bold"/>
          <w:b/>
          <w:bCs/>
          <w:snapToGrid/>
          <w:szCs w:val="22"/>
          <w:lang w:val="lt-LT"/>
        </w:rPr>
        <w:t>Colistimethate</w:t>
      </w:r>
      <w:proofErr w:type="spellEnd"/>
      <w:r>
        <w:rPr>
          <w:rFonts w:eastAsia="TimesNewRoman,Bold"/>
          <w:b/>
          <w:bCs/>
          <w:snapToGrid/>
          <w:szCs w:val="22"/>
          <w:lang w:val="lt-LT"/>
        </w:rPr>
        <w:t xml:space="preserve"> </w:t>
      </w:r>
      <w:proofErr w:type="spellStart"/>
      <w:r>
        <w:rPr>
          <w:rFonts w:eastAsia="TimesNewRoman,Bold"/>
          <w:b/>
          <w:bCs/>
          <w:snapToGrid/>
          <w:szCs w:val="22"/>
          <w:lang w:val="lt-LT"/>
        </w:rPr>
        <w:t>sodium</w:t>
      </w:r>
      <w:proofErr w:type="spellEnd"/>
      <w:r w:rsidRPr="000C2A8D">
        <w:rPr>
          <w:rFonts w:eastAsia="TimesNewRoman,Bold"/>
          <w:b/>
          <w:bCs/>
          <w:snapToGrid/>
          <w:szCs w:val="22"/>
          <w:lang w:val="lt-LT"/>
        </w:rPr>
        <w:t xml:space="preserve"> </w:t>
      </w:r>
      <w:proofErr w:type="spellStart"/>
      <w:r>
        <w:rPr>
          <w:rFonts w:eastAsia="TimesNewRoman,Bold"/>
          <w:b/>
          <w:bCs/>
          <w:snapToGrid/>
          <w:szCs w:val="22"/>
          <w:lang w:val="lt-LT"/>
        </w:rPr>
        <w:t>Auxilia</w:t>
      </w:r>
      <w:proofErr w:type="spellEnd"/>
    </w:p>
    <w:p w14:paraId="76D06075" w14:textId="77777777" w:rsidR="00104335" w:rsidRDefault="00104335" w:rsidP="0010433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NewRoman,Bold"/>
          <w:snapToGrid/>
          <w:szCs w:val="22"/>
          <w:lang w:val="lt-LT"/>
        </w:rPr>
      </w:pPr>
      <w:r>
        <w:rPr>
          <w:rFonts w:eastAsia="TimesNewRoman,Bold"/>
          <w:snapToGrid/>
          <w:szCs w:val="22"/>
          <w:lang w:val="lt-LT"/>
        </w:rPr>
        <w:t>Gydytojas nurodys, kiek laiko reikia vartoti</w:t>
      </w:r>
      <w:r w:rsidRPr="0034600D">
        <w:rPr>
          <w:rFonts w:eastAsia="TimesNewRoman,Bold"/>
          <w:snapToGrid/>
          <w:szCs w:val="22"/>
          <w:lang w:val="lt-LT"/>
        </w:rPr>
        <w:t xml:space="preserve"> </w:t>
      </w:r>
      <w:proofErr w:type="spellStart"/>
      <w:r>
        <w:rPr>
          <w:rFonts w:eastAsia="TimesNewRoman,Bold"/>
          <w:snapToGrid/>
          <w:szCs w:val="22"/>
          <w:lang w:val="lt-LT"/>
        </w:rPr>
        <w:t>Colistimethate</w:t>
      </w:r>
      <w:proofErr w:type="spellEnd"/>
      <w:r>
        <w:rPr>
          <w:rFonts w:eastAsia="TimesNewRoman,Bold"/>
          <w:snapToGrid/>
          <w:szCs w:val="22"/>
          <w:lang w:val="lt-LT"/>
        </w:rPr>
        <w:t xml:space="preserve"> </w:t>
      </w:r>
      <w:proofErr w:type="spellStart"/>
      <w:r>
        <w:rPr>
          <w:rFonts w:eastAsia="TimesNewRoman,Bold"/>
          <w:snapToGrid/>
          <w:szCs w:val="22"/>
          <w:lang w:val="lt-LT"/>
        </w:rPr>
        <w:t>sodium</w:t>
      </w:r>
      <w:proofErr w:type="spellEnd"/>
      <w:r w:rsidRPr="00CD1F13">
        <w:rPr>
          <w:rFonts w:eastAsia="TimesNewRoman,Bold"/>
          <w:snapToGrid/>
          <w:szCs w:val="22"/>
          <w:lang w:val="lt-LT"/>
        </w:rPr>
        <w:t xml:space="preserve"> </w:t>
      </w:r>
      <w:proofErr w:type="spellStart"/>
      <w:r>
        <w:rPr>
          <w:rFonts w:eastAsia="TimesNewRoman,Bold"/>
          <w:snapToGrid/>
          <w:szCs w:val="22"/>
          <w:lang w:val="lt-LT"/>
        </w:rPr>
        <w:t>Auxilia</w:t>
      </w:r>
      <w:proofErr w:type="spellEnd"/>
      <w:r w:rsidRPr="0034600D">
        <w:rPr>
          <w:rFonts w:eastAsia="TimesNewRoman,Bold"/>
          <w:snapToGrid/>
          <w:szCs w:val="22"/>
          <w:lang w:val="lt-LT"/>
        </w:rPr>
        <w:t xml:space="preserve">. </w:t>
      </w:r>
      <w:r>
        <w:rPr>
          <w:rFonts w:eastAsia="TimesNewRoman,Bold"/>
          <w:snapToGrid/>
          <w:szCs w:val="22"/>
          <w:lang w:val="lt-LT"/>
        </w:rPr>
        <w:t>Gydymo negalima nutraukti anksčiau, nes kyla infekcijos atsinaujinimo rizika.</w:t>
      </w:r>
    </w:p>
    <w:p w14:paraId="33116A81" w14:textId="77777777" w:rsidR="00104335" w:rsidRDefault="00104335" w:rsidP="0010433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NewRoman,Bold"/>
          <w:snapToGrid/>
          <w:szCs w:val="22"/>
          <w:lang w:val="lt-LT"/>
        </w:rPr>
      </w:pPr>
    </w:p>
    <w:p w14:paraId="3E2FB666" w14:textId="77777777" w:rsidR="00104335" w:rsidRPr="000C2A8D" w:rsidRDefault="00104335" w:rsidP="0010433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 w:rsidRPr="000C2A8D">
        <w:rPr>
          <w:rFonts w:eastAsia="TimesNewRoman,Bold"/>
          <w:snapToGrid/>
          <w:szCs w:val="22"/>
          <w:lang w:val="lt-LT"/>
        </w:rPr>
        <w:t>Jeigu kiltų daugiau klausimų dėl šio vaisto vartojimo, kreipkitės į gydytoją</w:t>
      </w:r>
      <w:r>
        <w:rPr>
          <w:rFonts w:eastAsia="TimesNewRoman,Bold"/>
          <w:snapToGrid/>
          <w:szCs w:val="22"/>
          <w:lang w:val="lt-LT"/>
        </w:rPr>
        <w:t>,</w:t>
      </w:r>
      <w:r w:rsidRPr="000C2A8D">
        <w:rPr>
          <w:rFonts w:eastAsia="TimesNewRoman,Bold"/>
          <w:snapToGrid/>
          <w:szCs w:val="22"/>
          <w:lang w:val="lt-LT"/>
        </w:rPr>
        <w:t xml:space="preserve"> vaistininką</w:t>
      </w:r>
      <w:r w:rsidRPr="0034600D">
        <w:rPr>
          <w:rFonts w:eastAsia="TimesNewRoman,Bold"/>
          <w:snapToGrid/>
          <w:szCs w:val="22"/>
          <w:lang w:val="lt-LT"/>
        </w:rPr>
        <w:t xml:space="preserve"> </w:t>
      </w:r>
      <w:r w:rsidRPr="000C2A8D">
        <w:rPr>
          <w:rFonts w:eastAsia="TimesNewRoman,Bold"/>
          <w:snapToGrid/>
          <w:szCs w:val="22"/>
          <w:lang w:val="lt-LT"/>
        </w:rPr>
        <w:t>arba</w:t>
      </w:r>
      <w:r>
        <w:rPr>
          <w:rFonts w:eastAsia="TimesNewRoman,Bold"/>
          <w:snapToGrid/>
          <w:szCs w:val="22"/>
          <w:lang w:val="lt-LT"/>
        </w:rPr>
        <w:t xml:space="preserve"> slaugytoją</w:t>
      </w:r>
      <w:r w:rsidRPr="000C2A8D">
        <w:rPr>
          <w:rFonts w:eastAsia="TimesNewRoman,Bold"/>
          <w:snapToGrid/>
          <w:szCs w:val="22"/>
          <w:lang w:val="lt-LT"/>
        </w:rPr>
        <w:t>.</w:t>
      </w:r>
    </w:p>
    <w:p w14:paraId="4775313C" w14:textId="77777777" w:rsidR="00104335" w:rsidRPr="000C2A8D" w:rsidRDefault="00104335" w:rsidP="0010433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75EE9DE4" w14:textId="77777777" w:rsidR="00104335" w:rsidRPr="000C2A8D" w:rsidRDefault="00104335" w:rsidP="0010433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5E2C1E86" w14:textId="77777777" w:rsidR="00104335" w:rsidRPr="000C2A8D" w:rsidRDefault="00104335" w:rsidP="0010433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0C2A8D">
        <w:rPr>
          <w:b/>
          <w:caps/>
          <w:snapToGrid/>
          <w:szCs w:val="22"/>
          <w:lang w:val="lt-LT"/>
        </w:rPr>
        <w:t>4.</w:t>
      </w:r>
      <w:r w:rsidRPr="000C2A8D">
        <w:rPr>
          <w:b/>
          <w:caps/>
          <w:snapToGrid/>
          <w:szCs w:val="22"/>
          <w:lang w:val="lt-LT"/>
        </w:rPr>
        <w:tab/>
      </w:r>
      <w:r w:rsidRPr="000C2A8D">
        <w:rPr>
          <w:b/>
          <w:snapToGrid/>
          <w:szCs w:val="22"/>
          <w:lang w:val="lt-LT"/>
        </w:rPr>
        <w:t>Galimas šalutinis poveikis</w:t>
      </w:r>
    </w:p>
    <w:p w14:paraId="5D9BEDB1" w14:textId="77777777" w:rsidR="00104335" w:rsidRPr="000C2A8D" w:rsidRDefault="00104335" w:rsidP="00104335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41FA9889" w14:textId="77777777" w:rsidR="00104335" w:rsidRPr="000C2A8D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0C2A8D">
        <w:rPr>
          <w:snapToGrid/>
          <w:szCs w:val="22"/>
          <w:lang w:val="lt-LT"/>
        </w:rPr>
        <w:t>Šis vaistas, kaip ir visi kiti, gali sukelti šalutinį poveikį, nors jis pasireiškia ne visiems žmonėms.</w:t>
      </w:r>
    </w:p>
    <w:p w14:paraId="45BA9590" w14:textId="77777777" w:rsidR="00104335" w:rsidRPr="000C2A8D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22088E54" w14:textId="77777777" w:rsidR="00104335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Gydymo metu pastebėtas šalutinis poveikis yra suskirstytas pagal organų sistemų klases ir dažnį taip:</w:t>
      </w:r>
    </w:p>
    <w:p w14:paraId="3D48FE43" w14:textId="77777777" w:rsidR="00104335" w:rsidRPr="00D53DAD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D53DAD">
        <w:rPr>
          <w:snapToGrid/>
          <w:szCs w:val="22"/>
          <w:lang w:val="lt-LT"/>
        </w:rPr>
        <w:t>Labai dažni šalutinio poveikio reiškiniai (gali pasireikšti ne rečiau kaip 1 iš 10 asmenų)</w:t>
      </w:r>
    </w:p>
    <w:p w14:paraId="344F30B3" w14:textId="77777777" w:rsidR="00104335" w:rsidRPr="00D53DAD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D53DAD">
        <w:rPr>
          <w:snapToGrid/>
          <w:szCs w:val="22"/>
          <w:lang w:val="lt-LT"/>
        </w:rPr>
        <w:t>Dažni šalutinio poveikio reiškiniai (gali pasireikšti rečiau kaip 1 iš 10 asmenų)</w:t>
      </w:r>
    </w:p>
    <w:p w14:paraId="5D0C0D21" w14:textId="77777777" w:rsidR="00104335" w:rsidRPr="00D53DAD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D53DAD">
        <w:rPr>
          <w:snapToGrid/>
          <w:szCs w:val="22"/>
          <w:lang w:val="lt-LT"/>
        </w:rPr>
        <w:t>Nedažni šalutinio poveikio reiškiniai (gali pasireikšti rečiau kaip 1 iš 100 asmenų)</w:t>
      </w:r>
    </w:p>
    <w:p w14:paraId="32609D7B" w14:textId="77777777" w:rsidR="00104335" w:rsidRPr="00D53DAD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D53DAD">
        <w:rPr>
          <w:snapToGrid/>
          <w:szCs w:val="22"/>
          <w:lang w:val="lt-LT"/>
        </w:rPr>
        <w:t>Reti šalutinio poveikio reiškiniai (gali pasireikšti rečiau kaip 1 iš 1</w:t>
      </w:r>
      <w:r>
        <w:rPr>
          <w:snapToGrid/>
          <w:szCs w:val="22"/>
          <w:lang w:val="lt-LT"/>
        </w:rPr>
        <w:t> </w:t>
      </w:r>
      <w:r w:rsidRPr="00D53DAD">
        <w:rPr>
          <w:snapToGrid/>
          <w:szCs w:val="22"/>
          <w:lang w:val="lt-LT"/>
        </w:rPr>
        <w:t>000 asmenų)</w:t>
      </w:r>
    </w:p>
    <w:p w14:paraId="3F864024" w14:textId="77777777" w:rsidR="00104335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D53DAD">
        <w:rPr>
          <w:snapToGrid/>
          <w:szCs w:val="22"/>
          <w:lang w:val="lt-LT"/>
        </w:rPr>
        <w:t>Labai reti šalutinio poveikio reiškiniai (gali pasireikšti rečiau kaip 1 iš 10</w:t>
      </w:r>
      <w:r>
        <w:rPr>
          <w:snapToGrid/>
          <w:szCs w:val="22"/>
          <w:lang w:val="lt-LT"/>
        </w:rPr>
        <w:t> </w:t>
      </w:r>
      <w:r w:rsidRPr="00D53DAD">
        <w:rPr>
          <w:snapToGrid/>
          <w:szCs w:val="22"/>
          <w:lang w:val="lt-LT"/>
        </w:rPr>
        <w:t>000 asmenų</w:t>
      </w:r>
      <w:r>
        <w:rPr>
          <w:snapToGrid/>
          <w:szCs w:val="22"/>
          <w:lang w:val="lt-LT"/>
        </w:rPr>
        <w:t>)</w:t>
      </w:r>
    </w:p>
    <w:p w14:paraId="1C57715C" w14:textId="77777777" w:rsidR="00104335" w:rsidRPr="00D53DAD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610488">
        <w:rPr>
          <w:snapToGrid/>
          <w:szCs w:val="22"/>
          <w:lang w:val="lt-LT"/>
        </w:rPr>
        <w:t>Šalutinio poveikio reiškiniai, kurių dažnis nežinomas (negali būti apskaičiuotas pagal turimus duomenis)</w:t>
      </w:r>
    </w:p>
    <w:p w14:paraId="61A48673" w14:textId="77777777" w:rsidR="00104335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7FC6D42C" w14:textId="77777777" w:rsidR="00104335" w:rsidRPr="007F4CF5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napToGrid/>
          <w:szCs w:val="22"/>
          <w:lang w:val="lt-LT"/>
        </w:rPr>
      </w:pPr>
      <w:r w:rsidRPr="007F4CF5">
        <w:rPr>
          <w:i/>
          <w:iCs/>
          <w:snapToGrid/>
          <w:szCs w:val="22"/>
          <w:lang w:val="lt-LT"/>
        </w:rPr>
        <w:t>Labai dažni šalutinio poveikio reiškiniai (gali pasireikšti ne rečiau kaip 1 iš 10 asmenų)</w:t>
      </w:r>
    </w:p>
    <w:p w14:paraId="09C6997E" w14:textId="77777777" w:rsidR="00104335" w:rsidRDefault="00104335" w:rsidP="00104335">
      <w:pPr>
        <w:pStyle w:val="Sraopastraipa"/>
        <w:widowControl w:val="0"/>
        <w:numPr>
          <w:ilvl w:val="0"/>
          <w:numId w:val="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4964AD">
        <w:rPr>
          <w:snapToGrid/>
          <w:szCs w:val="22"/>
          <w:lang w:val="lt-LT"/>
        </w:rPr>
        <w:t xml:space="preserve">Nervų sistemos pažeidimas, sukeliantis tokį poveikį kaip veido jutimų sutrikimas, raumenų silpnumas, svaigimas, neaiški kalba, paraudimas ar prakaitavimas (vadinamasis </w:t>
      </w:r>
      <w:proofErr w:type="spellStart"/>
      <w:r w:rsidRPr="004964AD">
        <w:rPr>
          <w:snapToGrid/>
          <w:szCs w:val="22"/>
          <w:lang w:val="lt-LT"/>
        </w:rPr>
        <w:t>vazomotorinis</w:t>
      </w:r>
      <w:proofErr w:type="spellEnd"/>
      <w:r w:rsidRPr="004964AD">
        <w:rPr>
          <w:snapToGrid/>
          <w:szCs w:val="22"/>
          <w:lang w:val="lt-LT"/>
        </w:rPr>
        <w:t xml:space="preserve"> nestabilumas), regos sutrikimai, minčių susipainiojimas, psichozė, kvėpavimo sustojimas, apyburnio ir galūnių pojūčių sutrikimas.</w:t>
      </w:r>
    </w:p>
    <w:p w14:paraId="22FB33D8" w14:textId="77777777" w:rsidR="00104335" w:rsidRDefault="00104335" w:rsidP="00104335">
      <w:pPr>
        <w:pStyle w:val="Sraopastraipa"/>
        <w:widowControl w:val="0"/>
        <w:numPr>
          <w:ilvl w:val="0"/>
          <w:numId w:val="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Niežėjimas.</w:t>
      </w:r>
    </w:p>
    <w:p w14:paraId="1A009A5F" w14:textId="77777777" w:rsidR="00104335" w:rsidRPr="004964AD" w:rsidRDefault="00104335" w:rsidP="00104335">
      <w:pPr>
        <w:pStyle w:val="Sraopastraipa"/>
        <w:widowControl w:val="0"/>
        <w:numPr>
          <w:ilvl w:val="0"/>
          <w:numId w:val="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Inkstų funkcijos sutrikimas (nustatomas laboratoriniais tyrimais).</w:t>
      </w:r>
    </w:p>
    <w:p w14:paraId="242EEB21" w14:textId="77777777" w:rsidR="00104335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36FF28CE" w14:textId="77777777" w:rsidR="00104335" w:rsidRPr="00072BF3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napToGrid/>
          <w:szCs w:val="22"/>
          <w:lang w:val="lt-LT"/>
        </w:rPr>
      </w:pPr>
      <w:r w:rsidRPr="00072BF3">
        <w:rPr>
          <w:i/>
          <w:iCs/>
          <w:snapToGrid/>
          <w:szCs w:val="22"/>
          <w:lang w:val="lt-LT"/>
        </w:rPr>
        <w:t>Reti šalutinio poveikio reiškiniai (gali pasireikšti rečiau kaip 1 iš 1 000 asmenų)</w:t>
      </w:r>
    </w:p>
    <w:p w14:paraId="75CD3C2D" w14:textId="77777777" w:rsidR="00104335" w:rsidRPr="004964AD" w:rsidRDefault="00104335" w:rsidP="00104335">
      <w:pPr>
        <w:pStyle w:val="Sraopastraipa"/>
        <w:widowControl w:val="0"/>
        <w:numPr>
          <w:ilvl w:val="0"/>
          <w:numId w:val="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Inkstų nepakankamumas.</w:t>
      </w:r>
    </w:p>
    <w:p w14:paraId="5D8A8647" w14:textId="77777777" w:rsidR="00104335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264E3C6B" w14:textId="77777777" w:rsidR="00104335" w:rsidRPr="007F4CF5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napToGrid/>
          <w:szCs w:val="22"/>
          <w:lang w:val="lt-LT"/>
        </w:rPr>
      </w:pPr>
      <w:r w:rsidRPr="007F4CF5">
        <w:rPr>
          <w:i/>
          <w:iCs/>
          <w:snapToGrid/>
          <w:szCs w:val="22"/>
          <w:lang w:val="lt-LT"/>
        </w:rPr>
        <w:t>Šalutinio poveikio reiškiniai, kurių dažnis nežinomas (negali būti apskaičiuotas pagal turimus duomenis)</w:t>
      </w:r>
    </w:p>
    <w:p w14:paraId="22709A8E" w14:textId="77777777" w:rsidR="00104335" w:rsidRDefault="00104335" w:rsidP="00104335">
      <w:pPr>
        <w:pStyle w:val="Sraopastraipa"/>
        <w:widowControl w:val="0"/>
        <w:numPr>
          <w:ilvl w:val="0"/>
          <w:numId w:val="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944D2">
        <w:rPr>
          <w:snapToGrid/>
          <w:szCs w:val="22"/>
          <w:lang w:val="lt-LT"/>
        </w:rPr>
        <w:t xml:space="preserve">Padidėjusio jautrumo reakcijos, tokios kaip išbėrimas ir </w:t>
      </w:r>
      <w:proofErr w:type="spellStart"/>
      <w:r w:rsidRPr="008944D2">
        <w:rPr>
          <w:snapToGrid/>
          <w:szCs w:val="22"/>
          <w:lang w:val="lt-LT"/>
        </w:rPr>
        <w:t>angioneurozinė</w:t>
      </w:r>
      <w:proofErr w:type="spellEnd"/>
      <w:r w:rsidRPr="008944D2">
        <w:rPr>
          <w:snapToGrid/>
          <w:szCs w:val="22"/>
          <w:lang w:val="lt-LT"/>
        </w:rPr>
        <w:t xml:space="preserve"> edema</w:t>
      </w:r>
      <w:r w:rsidRPr="00682590">
        <w:rPr>
          <w:lang w:val="lt-LT"/>
        </w:rPr>
        <w:t xml:space="preserve"> (</w:t>
      </w:r>
      <w:r w:rsidRPr="008944D2">
        <w:rPr>
          <w:snapToGrid/>
          <w:szCs w:val="22"/>
          <w:lang w:val="lt-LT"/>
        </w:rPr>
        <w:t>veido, lūpų, liežuvio ir (arba) ryklės patinimas su pasunkėjusiu rijimu ar kvėpavimu</w:t>
      </w:r>
      <w:r>
        <w:rPr>
          <w:snapToGrid/>
          <w:szCs w:val="22"/>
          <w:lang w:val="lt-LT"/>
        </w:rPr>
        <w:t>). Pasireiškus padidėjusio jautrumo reakcijai, nedelsdami kreipkitės į gydytoją.</w:t>
      </w:r>
    </w:p>
    <w:p w14:paraId="54E61094" w14:textId="77777777" w:rsidR="00104335" w:rsidRDefault="00104335" w:rsidP="00104335">
      <w:pPr>
        <w:pStyle w:val="Sraopastraipa"/>
        <w:widowControl w:val="0"/>
        <w:numPr>
          <w:ilvl w:val="0"/>
          <w:numId w:val="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 xml:space="preserve">Svaigulys, </w:t>
      </w:r>
      <w:r w:rsidRPr="008944D2">
        <w:rPr>
          <w:snapToGrid/>
          <w:szCs w:val="22"/>
          <w:lang w:val="lt-LT"/>
        </w:rPr>
        <w:t>valingų judesių koordinacijos sutrikimas</w:t>
      </w:r>
      <w:r>
        <w:rPr>
          <w:snapToGrid/>
          <w:szCs w:val="22"/>
          <w:lang w:val="lt-LT"/>
        </w:rPr>
        <w:t xml:space="preserve"> (</w:t>
      </w:r>
      <w:proofErr w:type="spellStart"/>
      <w:r>
        <w:rPr>
          <w:snapToGrid/>
          <w:szCs w:val="22"/>
          <w:lang w:val="lt-LT"/>
        </w:rPr>
        <w:t>ataksija</w:t>
      </w:r>
      <w:proofErr w:type="spellEnd"/>
      <w:r>
        <w:rPr>
          <w:snapToGrid/>
          <w:szCs w:val="22"/>
          <w:lang w:val="lt-LT"/>
        </w:rPr>
        <w:t>).</w:t>
      </w:r>
    </w:p>
    <w:p w14:paraId="1916D330" w14:textId="77777777" w:rsidR="00104335" w:rsidRDefault="00104335" w:rsidP="00104335">
      <w:pPr>
        <w:pStyle w:val="Sraopastraipa"/>
        <w:widowControl w:val="0"/>
        <w:numPr>
          <w:ilvl w:val="0"/>
          <w:numId w:val="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Injekcijos vietos reakcija, pvz., skausmas injekcijos vietoje.</w:t>
      </w:r>
    </w:p>
    <w:p w14:paraId="1BB08E9D" w14:textId="77777777" w:rsidR="00104335" w:rsidRPr="008944D2" w:rsidRDefault="00104335" w:rsidP="00104335">
      <w:pPr>
        <w:widowControl w:val="0"/>
        <w:numPr>
          <w:ilvl w:val="0"/>
          <w:numId w:val="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 xml:space="preserve">Vadinamasis </w:t>
      </w:r>
      <w:proofErr w:type="spellStart"/>
      <w:r w:rsidRPr="008944D2">
        <w:rPr>
          <w:snapToGrid/>
          <w:szCs w:val="22"/>
          <w:lang w:val="lt-LT"/>
        </w:rPr>
        <w:t>pseudo</w:t>
      </w:r>
      <w:proofErr w:type="spellEnd"/>
      <w:r w:rsidRPr="008944D2">
        <w:rPr>
          <w:snapToGrid/>
          <w:szCs w:val="22"/>
          <w:lang w:val="lt-LT"/>
        </w:rPr>
        <w:t>-Barterio sindrom</w:t>
      </w:r>
      <w:r>
        <w:rPr>
          <w:snapToGrid/>
          <w:szCs w:val="22"/>
          <w:lang w:val="lt-LT"/>
        </w:rPr>
        <w:t xml:space="preserve">as </w:t>
      </w:r>
      <w:r w:rsidRPr="00055A92">
        <w:rPr>
          <w:snapToGrid/>
          <w:szCs w:val="22"/>
          <w:lang w:val="lt-LT"/>
        </w:rPr>
        <w:t>(žr. 2</w:t>
      </w:r>
      <w:r>
        <w:rPr>
          <w:snapToGrid/>
          <w:szCs w:val="22"/>
          <w:lang w:val="lt-LT"/>
        </w:rPr>
        <w:t> </w:t>
      </w:r>
      <w:r w:rsidRPr="00055A92">
        <w:rPr>
          <w:snapToGrid/>
          <w:szCs w:val="22"/>
          <w:lang w:val="lt-LT"/>
        </w:rPr>
        <w:t>skyrių)</w:t>
      </w:r>
      <w:r>
        <w:rPr>
          <w:snapToGrid/>
          <w:szCs w:val="22"/>
          <w:lang w:val="lt-LT"/>
        </w:rPr>
        <w:t xml:space="preserve"> po suleidimo į veną: pasireiškia </w:t>
      </w:r>
      <w:r w:rsidRPr="008944D2">
        <w:rPr>
          <w:snapToGrid/>
          <w:szCs w:val="22"/>
          <w:lang w:val="lt-LT"/>
        </w:rPr>
        <w:t>raumenų spazmai, padidėja šlapimo kiekis ir atsiranda</w:t>
      </w:r>
      <w:r>
        <w:rPr>
          <w:snapToGrid/>
          <w:szCs w:val="22"/>
          <w:lang w:val="lt-LT"/>
        </w:rPr>
        <w:t xml:space="preserve"> </w:t>
      </w:r>
      <w:r w:rsidRPr="008944D2">
        <w:rPr>
          <w:snapToGrid/>
          <w:szCs w:val="22"/>
          <w:lang w:val="lt-LT"/>
        </w:rPr>
        <w:t>nuovargis.</w:t>
      </w:r>
    </w:p>
    <w:p w14:paraId="5F5BDD06" w14:textId="77777777" w:rsidR="00104335" w:rsidRPr="000C2A8D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623B0DAA" w14:textId="77777777" w:rsidR="00104335" w:rsidRPr="000C2A8D" w:rsidRDefault="00104335" w:rsidP="00104335">
      <w:pPr>
        <w:widowControl w:val="0"/>
        <w:tabs>
          <w:tab w:val="clear" w:pos="567"/>
          <w:tab w:val="left" w:pos="540"/>
        </w:tabs>
        <w:spacing w:line="240" w:lineRule="auto"/>
        <w:rPr>
          <w:rFonts w:eastAsia="Calibri"/>
          <w:b/>
          <w:snapToGrid/>
          <w:szCs w:val="22"/>
          <w:lang w:val="lt-LT"/>
        </w:rPr>
      </w:pPr>
      <w:r w:rsidRPr="000C2A8D">
        <w:rPr>
          <w:rFonts w:eastAsia="Calibri"/>
          <w:b/>
          <w:snapToGrid/>
          <w:szCs w:val="22"/>
          <w:lang w:val="lt-LT"/>
        </w:rPr>
        <w:t>Pranešimas apie šalutinį poveikį</w:t>
      </w:r>
    </w:p>
    <w:p w14:paraId="0E880E79" w14:textId="77777777" w:rsidR="00104335" w:rsidRPr="000C2A8D" w:rsidRDefault="00104335" w:rsidP="00104335">
      <w:pPr>
        <w:widowControl w:val="0"/>
        <w:tabs>
          <w:tab w:val="clear" w:pos="567"/>
          <w:tab w:val="left" w:pos="540"/>
        </w:tabs>
        <w:spacing w:line="240" w:lineRule="auto"/>
        <w:rPr>
          <w:rFonts w:eastAsia="Calibri"/>
          <w:snapToGrid/>
          <w:szCs w:val="22"/>
          <w:lang w:val="lt-LT"/>
        </w:rPr>
      </w:pPr>
      <w:r w:rsidRPr="000C2A8D">
        <w:rPr>
          <w:rFonts w:eastAsia="Calibri"/>
          <w:snapToGrid/>
          <w:szCs w:val="22"/>
          <w:lang w:val="lt-LT"/>
        </w:rPr>
        <w:t xml:space="preserve">Jeigu pasireiškė šalutinis poveikis, įskaitant šiame lapelyje nenurodytą, pasakykite gydytojui, vaistininkui arba slaugytojui. </w:t>
      </w:r>
      <w:r w:rsidRPr="001F44B3">
        <w:rPr>
          <w:szCs w:val="22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1F44B3">
        <w:rPr>
          <w:color w:val="0000EE"/>
          <w:szCs w:val="22"/>
          <w:u w:val="single"/>
          <w:lang w:val="lt-LT" w:eastAsia="lt-LT"/>
        </w:rPr>
        <w:t>https://vvkt.lrv.lt/lt/</w:t>
      </w:r>
      <w:r w:rsidRPr="001F44B3">
        <w:rPr>
          <w:szCs w:val="22"/>
          <w:lang w:val="lt-LT" w:eastAsia="lt-LT"/>
        </w:rPr>
        <w:t xml:space="preserve"> nurodytais būdais arba paskambinti nemokamu telefonu 8 800 73 568. Pranešdami apie šalutinį poveikį galite mums padėti gauti daugiau informacijos apie šio vaisto saugumą</w:t>
      </w:r>
      <w:r>
        <w:rPr>
          <w:szCs w:val="22"/>
          <w:lang w:val="lt-LT" w:eastAsia="lt-LT"/>
        </w:rPr>
        <w:t>.</w:t>
      </w:r>
    </w:p>
    <w:p w14:paraId="149FF806" w14:textId="77777777" w:rsidR="00104335" w:rsidRPr="000C2A8D" w:rsidRDefault="00104335" w:rsidP="0010433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4"/>
          <w:lang w:val="lt-LT"/>
        </w:rPr>
      </w:pPr>
    </w:p>
    <w:p w14:paraId="57FABD45" w14:textId="77777777" w:rsidR="00104335" w:rsidRPr="000C2A8D" w:rsidRDefault="00104335" w:rsidP="0010433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493BD7A8" w14:textId="77777777" w:rsidR="00104335" w:rsidRPr="000C2A8D" w:rsidRDefault="00104335" w:rsidP="0010433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0C2A8D">
        <w:rPr>
          <w:b/>
          <w:snapToGrid/>
          <w:szCs w:val="22"/>
          <w:lang w:val="lt-LT"/>
        </w:rPr>
        <w:t>5.</w:t>
      </w:r>
      <w:r w:rsidRPr="000C2A8D">
        <w:rPr>
          <w:b/>
          <w:snapToGrid/>
          <w:szCs w:val="22"/>
          <w:lang w:val="lt-LT"/>
        </w:rPr>
        <w:tab/>
        <w:t xml:space="preserve">Kaip laikyti </w:t>
      </w:r>
      <w:proofErr w:type="spellStart"/>
      <w:r>
        <w:rPr>
          <w:b/>
          <w:snapToGrid/>
          <w:szCs w:val="22"/>
          <w:lang w:val="lt-LT"/>
        </w:rPr>
        <w:t>Colistimethate</w:t>
      </w:r>
      <w:proofErr w:type="spellEnd"/>
      <w:r>
        <w:rPr>
          <w:b/>
          <w:snapToGrid/>
          <w:szCs w:val="22"/>
          <w:lang w:val="lt-LT"/>
        </w:rPr>
        <w:t xml:space="preserve"> </w:t>
      </w:r>
      <w:proofErr w:type="spellStart"/>
      <w:r>
        <w:rPr>
          <w:b/>
          <w:snapToGrid/>
          <w:szCs w:val="22"/>
          <w:lang w:val="lt-LT"/>
        </w:rPr>
        <w:t>sodium</w:t>
      </w:r>
      <w:proofErr w:type="spellEnd"/>
      <w:r w:rsidRPr="000C2A8D">
        <w:rPr>
          <w:b/>
          <w:snapToGrid/>
          <w:szCs w:val="22"/>
          <w:lang w:val="lt-LT"/>
        </w:rPr>
        <w:t xml:space="preserve"> </w:t>
      </w:r>
      <w:proofErr w:type="spellStart"/>
      <w:r>
        <w:rPr>
          <w:b/>
          <w:snapToGrid/>
          <w:szCs w:val="22"/>
          <w:lang w:val="lt-LT"/>
        </w:rPr>
        <w:t>Auxilia</w:t>
      </w:r>
      <w:proofErr w:type="spellEnd"/>
    </w:p>
    <w:p w14:paraId="17CD2ED6" w14:textId="77777777" w:rsidR="00104335" w:rsidRPr="000C2A8D" w:rsidRDefault="00104335" w:rsidP="00104335">
      <w:pPr>
        <w:widowControl w:val="0"/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</w:p>
    <w:p w14:paraId="358A8350" w14:textId="77777777" w:rsidR="00104335" w:rsidRPr="000C2A8D" w:rsidRDefault="00104335" w:rsidP="0010433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 w:rsidRPr="000C2A8D">
        <w:rPr>
          <w:snapToGrid/>
          <w:szCs w:val="22"/>
          <w:lang w:val="lt-LT"/>
        </w:rPr>
        <w:t>Šį vaistą laikykite vaikams nepastebimoje ir nepasiekiamoje vietoje.</w:t>
      </w:r>
    </w:p>
    <w:p w14:paraId="1DDC570D" w14:textId="77777777" w:rsidR="00104335" w:rsidRDefault="00104335" w:rsidP="0010433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29045009" w14:textId="77777777" w:rsidR="00104335" w:rsidRPr="000C2A8D" w:rsidRDefault="00104335" w:rsidP="00104335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153901">
        <w:rPr>
          <w:lang w:val="lt-LT"/>
        </w:rPr>
        <w:t>Šiam vaist</w:t>
      </w:r>
      <w:r>
        <w:rPr>
          <w:lang w:val="lt-LT"/>
        </w:rPr>
        <w:t>ui</w:t>
      </w:r>
      <w:r w:rsidRPr="00153901">
        <w:rPr>
          <w:lang w:val="lt-LT"/>
        </w:rPr>
        <w:t xml:space="preserve"> specialių laikymo sąlygų nereikia</w:t>
      </w:r>
      <w:r w:rsidRPr="000C2A8D">
        <w:rPr>
          <w:rFonts w:eastAsia="TimesNewRoman"/>
          <w:snapToGrid/>
          <w:szCs w:val="22"/>
          <w:lang w:val="lt-LT"/>
        </w:rPr>
        <w:t>.</w:t>
      </w:r>
    </w:p>
    <w:p w14:paraId="257F3998" w14:textId="77777777" w:rsidR="00104335" w:rsidRPr="000C2A8D" w:rsidRDefault="00104335" w:rsidP="0010433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1CD14B45" w14:textId="77777777" w:rsidR="00104335" w:rsidRPr="000C2A8D" w:rsidRDefault="00104335" w:rsidP="00104335">
      <w:pPr>
        <w:widowControl w:val="0"/>
        <w:tabs>
          <w:tab w:val="clear" w:pos="567"/>
        </w:tabs>
        <w:spacing w:line="240" w:lineRule="auto"/>
        <w:rPr>
          <w:iCs/>
          <w:snapToGrid/>
          <w:szCs w:val="22"/>
          <w:lang w:val="lt-LT"/>
        </w:rPr>
      </w:pPr>
      <w:r w:rsidRPr="000C2A8D">
        <w:rPr>
          <w:iCs/>
          <w:snapToGrid/>
          <w:szCs w:val="22"/>
          <w:lang w:val="lt-LT"/>
        </w:rPr>
        <w:t xml:space="preserve">Ant dėžutės </w:t>
      </w:r>
      <w:r>
        <w:rPr>
          <w:iCs/>
          <w:snapToGrid/>
          <w:szCs w:val="22"/>
          <w:lang w:val="lt-LT"/>
        </w:rPr>
        <w:t xml:space="preserve">ir flakono </w:t>
      </w:r>
      <w:r w:rsidRPr="000C2A8D">
        <w:rPr>
          <w:iCs/>
          <w:snapToGrid/>
          <w:szCs w:val="22"/>
          <w:lang w:val="lt-LT"/>
        </w:rPr>
        <w:t>po „EXP“ nurodytam tinkamumo laikui pasibaigus, šio vaisto vartoti negalima. Vaistas tinkamas vartoti iki paskutinės nurodyto mėnesio dienos.</w:t>
      </w:r>
    </w:p>
    <w:p w14:paraId="244161BF" w14:textId="77777777" w:rsidR="00104335" w:rsidRPr="000C2A8D" w:rsidRDefault="00104335" w:rsidP="0010433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7B4FA164" w14:textId="77777777" w:rsidR="00104335" w:rsidRPr="000C2A8D" w:rsidRDefault="00104335" w:rsidP="00104335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0C2A8D">
        <w:rPr>
          <w:rFonts w:eastAsia="TimesNewRoman"/>
          <w:snapToGrid/>
          <w:szCs w:val="22"/>
          <w:lang w:val="lt-LT"/>
        </w:rPr>
        <w:t xml:space="preserve">Pastebėjus bet kokių matomų pažeidimo požymių, šio </w:t>
      </w:r>
      <w:r>
        <w:rPr>
          <w:rFonts w:eastAsia="TimesNewRoman"/>
          <w:snapToGrid/>
          <w:szCs w:val="22"/>
          <w:lang w:val="lt-LT"/>
        </w:rPr>
        <w:t>vaisto</w:t>
      </w:r>
      <w:r w:rsidRPr="000C2A8D">
        <w:rPr>
          <w:rFonts w:eastAsia="TimesNewRoman"/>
          <w:snapToGrid/>
          <w:szCs w:val="22"/>
          <w:lang w:val="lt-LT"/>
        </w:rPr>
        <w:t xml:space="preserve"> vartoti negalima.</w:t>
      </w:r>
    </w:p>
    <w:p w14:paraId="38EF84B2" w14:textId="77777777" w:rsidR="00104335" w:rsidRDefault="00104335" w:rsidP="00104335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</w:p>
    <w:p w14:paraId="57C274CF" w14:textId="77777777" w:rsidR="00104335" w:rsidRDefault="00104335" w:rsidP="00104335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>
        <w:rPr>
          <w:rFonts w:eastAsia="TimesNewRoman"/>
          <w:snapToGrid/>
          <w:szCs w:val="22"/>
          <w:lang w:val="lt-LT"/>
        </w:rPr>
        <w:t xml:space="preserve">Po paruošimo ir praskiedimo, vaistą būtina vartoti nedelsiant. Jei nevartojamas nedelsiant, už laikymo trukmę ir sąlygas atsako vartotojas. </w:t>
      </w:r>
    </w:p>
    <w:p w14:paraId="5A08025D" w14:textId="77777777" w:rsidR="00104335" w:rsidRPr="000C2A8D" w:rsidRDefault="00104335" w:rsidP="00104335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</w:p>
    <w:p w14:paraId="004F8979" w14:textId="77777777" w:rsidR="00104335" w:rsidRPr="000C2A8D" w:rsidRDefault="00104335" w:rsidP="0010433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 w:rsidRPr="000C2A8D">
        <w:rPr>
          <w:snapToGrid/>
          <w:szCs w:val="22"/>
          <w:lang w:val="lt-LT"/>
        </w:rPr>
        <w:t>Vaistų negalima išmesti į kanalizaciją arba su buitinėmis</w:t>
      </w:r>
      <w:r w:rsidRPr="000C2A8D">
        <w:rPr>
          <w:snapToGrid/>
          <w:color w:val="993366"/>
          <w:szCs w:val="22"/>
          <w:lang w:val="lt-LT"/>
        </w:rPr>
        <w:t xml:space="preserve"> </w:t>
      </w:r>
      <w:r w:rsidRPr="000C2A8D">
        <w:rPr>
          <w:snapToGrid/>
          <w:szCs w:val="22"/>
          <w:lang w:val="lt-LT"/>
        </w:rPr>
        <w:t>atliekomis. Kaip išmesti nereikalingus vaistus, klauskite vaistininko. Šios priemonės padės apsaugoti aplinką.</w:t>
      </w:r>
    </w:p>
    <w:p w14:paraId="065998B7" w14:textId="77777777" w:rsidR="00104335" w:rsidRPr="000C2A8D" w:rsidRDefault="00104335" w:rsidP="0010433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364448F9" w14:textId="77777777" w:rsidR="00104335" w:rsidRPr="000C2A8D" w:rsidRDefault="00104335" w:rsidP="0010433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74B04BE9" w14:textId="77777777" w:rsidR="00104335" w:rsidRPr="000C2A8D" w:rsidRDefault="00104335" w:rsidP="0010433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0C2A8D">
        <w:rPr>
          <w:b/>
          <w:snapToGrid/>
          <w:szCs w:val="22"/>
          <w:lang w:val="lt-LT"/>
        </w:rPr>
        <w:t>6.</w:t>
      </w:r>
      <w:r w:rsidRPr="000C2A8D">
        <w:rPr>
          <w:b/>
          <w:snapToGrid/>
          <w:szCs w:val="22"/>
          <w:lang w:val="lt-LT"/>
        </w:rPr>
        <w:tab/>
        <w:t>Pakuotės turinys ir kita informacija</w:t>
      </w:r>
    </w:p>
    <w:p w14:paraId="2A5D2055" w14:textId="77777777" w:rsidR="00104335" w:rsidRPr="000C2A8D" w:rsidRDefault="00104335" w:rsidP="0010433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1AE2BED" w14:textId="77777777" w:rsidR="00104335" w:rsidRPr="000C2A8D" w:rsidRDefault="00104335" w:rsidP="0010433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u w:val="single"/>
          <w:lang w:val="lt-LT"/>
        </w:rPr>
      </w:pPr>
      <w:bookmarkStart w:id="0" w:name="_Hlk120828375"/>
      <w:proofErr w:type="spellStart"/>
      <w:r>
        <w:rPr>
          <w:b/>
          <w:bCs/>
          <w:snapToGrid/>
          <w:szCs w:val="22"/>
          <w:lang w:val="lt-LT"/>
        </w:rPr>
        <w:t>Colistimethate</w:t>
      </w:r>
      <w:proofErr w:type="spellEnd"/>
      <w:r>
        <w:rPr>
          <w:b/>
          <w:bCs/>
          <w:snapToGrid/>
          <w:szCs w:val="22"/>
          <w:lang w:val="lt-LT"/>
        </w:rPr>
        <w:t xml:space="preserve"> </w:t>
      </w:r>
      <w:proofErr w:type="spellStart"/>
      <w:r>
        <w:rPr>
          <w:b/>
          <w:bCs/>
          <w:snapToGrid/>
          <w:szCs w:val="22"/>
          <w:lang w:val="lt-LT"/>
        </w:rPr>
        <w:t>sodium</w:t>
      </w:r>
      <w:proofErr w:type="spellEnd"/>
      <w:r>
        <w:rPr>
          <w:b/>
          <w:bCs/>
          <w:snapToGrid/>
          <w:szCs w:val="22"/>
          <w:lang w:val="lt-LT"/>
        </w:rPr>
        <w:t xml:space="preserve"> </w:t>
      </w:r>
      <w:proofErr w:type="spellStart"/>
      <w:r>
        <w:rPr>
          <w:b/>
          <w:bCs/>
          <w:snapToGrid/>
          <w:szCs w:val="22"/>
          <w:lang w:val="lt-LT"/>
        </w:rPr>
        <w:t>Auxilia</w:t>
      </w:r>
      <w:proofErr w:type="spellEnd"/>
      <w:r>
        <w:rPr>
          <w:b/>
          <w:bCs/>
          <w:snapToGrid/>
          <w:szCs w:val="22"/>
          <w:lang w:val="lt-LT"/>
        </w:rPr>
        <w:t xml:space="preserve"> </w:t>
      </w:r>
      <w:r w:rsidRPr="000C2A8D">
        <w:rPr>
          <w:b/>
          <w:bCs/>
          <w:snapToGrid/>
          <w:szCs w:val="22"/>
          <w:lang w:val="lt-LT"/>
        </w:rPr>
        <w:t>sudėtis</w:t>
      </w:r>
      <w:bookmarkEnd w:id="0"/>
    </w:p>
    <w:p w14:paraId="21D81524" w14:textId="77777777" w:rsidR="00104335" w:rsidRPr="000C2A8D" w:rsidRDefault="00104335" w:rsidP="00104335">
      <w:pPr>
        <w:widowControl w:val="0"/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0C2A8D">
        <w:rPr>
          <w:snapToGrid/>
          <w:szCs w:val="22"/>
          <w:lang w:val="lt-LT"/>
        </w:rPr>
        <w:t xml:space="preserve">Veiklioji medžiaga </w:t>
      </w:r>
      <w:r w:rsidRPr="000C2A8D">
        <w:rPr>
          <w:rFonts w:eastAsia="TimesNewRoman"/>
          <w:snapToGrid/>
          <w:szCs w:val="22"/>
          <w:lang w:val="lt-LT"/>
        </w:rPr>
        <w:t xml:space="preserve">yra </w:t>
      </w:r>
      <w:proofErr w:type="spellStart"/>
      <w:r w:rsidRPr="006E6B5C">
        <w:rPr>
          <w:rFonts w:eastAsia="TimesNewRoman"/>
          <w:snapToGrid/>
          <w:szCs w:val="22"/>
          <w:lang w:val="lt-LT"/>
        </w:rPr>
        <w:t>kolistimetato</w:t>
      </w:r>
      <w:proofErr w:type="spellEnd"/>
      <w:r w:rsidRPr="006E6B5C">
        <w:rPr>
          <w:rFonts w:eastAsia="TimesNewRoman"/>
          <w:snapToGrid/>
          <w:szCs w:val="22"/>
          <w:lang w:val="lt-LT"/>
        </w:rPr>
        <w:t xml:space="preserve"> natrio drusk</w:t>
      </w:r>
      <w:r>
        <w:rPr>
          <w:rFonts w:eastAsia="TimesNewRoman"/>
          <w:snapToGrid/>
          <w:szCs w:val="22"/>
          <w:lang w:val="lt-LT"/>
        </w:rPr>
        <w:t>a</w:t>
      </w:r>
      <w:r w:rsidRPr="006E6B5C">
        <w:rPr>
          <w:rFonts w:eastAsia="TimesNewRoman"/>
          <w:snapToGrid/>
          <w:szCs w:val="22"/>
          <w:lang w:val="lt-LT"/>
        </w:rPr>
        <w:t xml:space="preserve">. </w:t>
      </w:r>
      <w:r>
        <w:rPr>
          <w:rFonts w:eastAsia="TimesNewRoman"/>
          <w:snapToGrid/>
          <w:szCs w:val="22"/>
          <w:lang w:val="lt-LT"/>
        </w:rPr>
        <w:t>Kiekviename flakone yra</w:t>
      </w:r>
      <w:r w:rsidRPr="006E6B5C">
        <w:rPr>
          <w:rFonts w:eastAsia="TimesNewRoman"/>
          <w:snapToGrid/>
          <w:szCs w:val="22"/>
          <w:lang w:val="lt-LT"/>
        </w:rPr>
        <w:t xml:space="preserve"> 1</w:t>
      </w:r>
      <w:r>
        <w:rPr>
          <w:rFonts w:eastAsia="TimesNewRoman"/>
          <w:snapToGrid/>
          <w:szCs w:val="22"/>
          <w:lang w:val="lt-LT"/>
        </w:rPr>
        <w:t xml:space="preserve"> milijonas tarptautinių vienetų </w:t>
      </w:r>
      <w:r w:rsidRPr="006E6B5C">
        <w:rPr>
          <w:rFonts w:eastAsia="TimesNewRoman"/>
          <w:snapToGrid/>
          <w:szCs w:val="22"/>
          <w:lang w:val="lt-LT"/>
        </w:rPr>
        <w:t>(1</w:t>
      </w:r>
      <w:r>
        <w:rPr>
          <w:rFonts w:eastAsia="TimesNewRoman"/>
          <w:snapToGrid/>
          <w:szCs w:val="22"/>
          <w:lang w:val="lt-LT"/>
        </w:rPr>
        <w:t xml:space="preserve"> MTV), atitinkantis maždaug </w:t>
      </w:r>
      <w:r w:rsidRPr="006E6B5C">
        <w:rPr>
          <w:rFonts w:eastAsia="TimesNewRoman"/>
          <w:snapToGrid/>
          <w:szCs w:val="22"/>
          <w:lang w:val="lt-LT"/>
        </w:rPr>
        <w:t>80</w:t>
      </w:r>
      <w:r>
        <w:rPr>
          <w:rFonts w:eastAsia="TimesNewRoman"/>
          <w:snapToGrid/>
          <w:szCs w:val="22"/>
          <w:lang w:val="lt-LT"/>
        </w:rPr>
        <w:t> </w:t>
      </w:r>
      <w:r w:rsidRPr="006E6B5C">
        <w:rPr>
          <w:rFonts w:eastAsia="TimesNewRoman"/>
          <w:snapToGrid/>
          <w:szCs w:val="22"/>
          <w:lang w:val="lt-LT"/>
        </w:rPr>
        <w:t xml:space="preserve">mg </w:t>
      </w:r>
      <w:proofErr w:type="spellStart"/>
      <w:r w:rsidRPr="006E6B5C">
        <w:rPr>
          <w:rFonts w:eastAsia="TimesNewRoman"/>
          <w:snapToGrid/>
          <w:szCs w:val="22"/>
          <w:lang w:val="lt-LT"/>
        </w:rPr>
        <w:t>kolistimetato</w:t>
      </w:r>
      <w:proofErr w:type="spellEnd"/>
      <w:r w:rsidRPr="006E6B5C">
        <w:rPr>
          <w:rFonts w:eastAsia="TimesNewRoman"/>
          <w:snapToGrid/>
          <w:szCs w:val="22"/>
          <w:lang w:val="lt-LT"/>
        </w:rPr>
        <w:t xml:space="preserve"> natrio drusk</w:t>
      </w:r>
      <w:r>
        <w:rPr>
          <w:rFonts w:eastAsia="TimesNewRoman"/>
          <w:snapToGrid/>
          <w:szCs w:val="22"/>
          <w:lang w:val="lt-LT"/>
        </w:rPr>
        <w:t>os</w:t>
      </w:r>
      <w:r w:rsidRPr="006E6B5C">
        <w:rPr>
          <w:rFonts w:eastAsia="TimesNewRoman"/>
          <w:snapToGrid/>
          <w:szCs w:val="22"/>
          <w:lang w:val="lt-LT"/>
        </w:rPr>
        <w:t xml:space="preserve">. </w:t>
      </w:r>
      <w:proofErr w:type="spellStart"/>
      <w:r>
        <w:rPr>
          <w:rFonts w:eastAsia="TimesNewRoman"/>
          <w:snapToGrid/>
          <w:szCs w:val="22"/>
          <w:lang w:val="lt-LT"/>
        </w:rPr>
        <w:t>Colistimethate</w:t>
      </w:r>
      <w:proofErr w:type="spellEnd"/>
      <w:r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>
        <w:rPr>
          <w:rFonts w:eastAsia="TimesNewRoman"/>
          <w:snapToGrid/>
          <w:szCs w:val="22"/>
          <w:lang w:val="lt-LT"/>
        </w:rPr>
        <w:t>sodium</w:t>
      </w:r>
      <w:proofErr w:type="spellEnd"/>
      <w:r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>
        <w:rPr>
          <w:rFonts w:eastAsia="TimesNewRoman"/>
          <w:snapToGrid/>
          <w:szCs w:val="22"/>
          <w:lang w:val="lt-LT"/>
        </w:rPr>
        <w:t>Auxilia</w:t>
      </w:r>
      <w:proofErr w:type="spellEnd"/>
      <w:r>
        <w:rPr>
          <w:rFonts w:eastAsia="TimesNewRoman"/>
          <w:snapToGrid/>
          <w:szCs w:val="22"/>
          <w:lang w:val="lt-LT"/>
        </w:rPr>
        <w:t xml:space="preserve"> </w:t>
      </w:r>
      <w:r w:rsidRPr="006E6B5C">
        <w:rPr>
          <w:rFonts w:eastAsia="TimesNewRoman"/>
          <w:snapToGrid/>
          <w:szCs w:val="22"/>
          <w:lang w:val="lt-LT"/>
        </w:rPr>
        <w:t>sudėt</w:t>
      </w:r>
      <w:r>
        <w:rPr>
          <w:rFonts w:eastAsia="TimesNewRoman"/>
          <w:snapToGrid/>
          <w:szCs w:val="22"/>
          <w:lang w:val="lt-LT"/>
        </w:rPr>
        <w:t>yje konservantų nėra.</w:t>
      </w:r>
    </w:p>
    <w:p w14:paraId="79AFCB15" w14:textId="77777777" w:rsidR="00104335" w:rsidRPr="000C2A8D" w:rsidRDefault="00104335" w:rsidP="00104335">
      <w:pPr>
        <w:widowControl w:val="0"/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680EEFFE" w14:textId="77777777" w:rsidR="00104335" w:rsidRDefault="00104335" w:rsidP="0010433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  <w:proofErr w:type="spellStart"/>
      <w:r>
        <w:rPr>
          <w:b/>
          <w:bCs/>
          <w:snapToGrid/>
          <w:szCs w:val="22"/>
          <w:lang w:val="lt-LT"/>
        </w:rPr>
        <w:t>Colistimethate</w:t>
      </w:r>
      <w:proofErr w:type="spellEnd"/>
      <w:r>
        <w:rPr>
          <w:b/>
          <w:bCs/>
          <w:snapToGrid/>
          <w:szCs w:val="22"/>
          <w:lang w:val="lt-LT"/>
        </w:rPr>
        <w:t xml:space="preserve"> </w:t>
      </w:r>
      <w:proofErr w:type="spellStart"/>
      <w:r>
        <w:rPr>
          <w:b/>
          <w:bCs/>
          <w:snapToGrid/>
          <w:szCs w:val="22"/>
          <w:lang w:val="lt-LT"/>
        </w:rPr>
        <w:t>sodium</w:t>
      </w:r>
      <w:proofErr w:type="spellEnd"/>
      <w:r>
        <w:rPr>
          <w:b/>
          <w:bCs/>
          <w:snapToGrid/>
          <w:szCs w:val="22"/>
          <w:lang w:val="lt-LT"/>
        </w:rPr>
        <w:t xml:space="preserve"> </w:t>
      </w:r>
      <w:proofErr w:type="spellStart"/>
      <w:r>
        <w:rPr>
          <w:b/>
          <w:bCs/>
          <w:snapToGrid/>
          <w:szCs w:val="22"/>
          <w:lang w:val="lt-LT"/>
        </w:rPr>
        <w:t>Auxilia</w:t>
      </w:r>
      <w:proofErr w:type="spellEnd"/>
      <w:r>
        <w:rPr>
          <w:b/>
          <w:bCs/>
          <w:snapToGrid/>
          <w:szCs w:val="22"/>
          <w:lang w:val="lt-LT"/>
        </w:rPr>
        <w:t xml:space="preserve"> </w:t>
      </w:r>
      <w:r w:rsidRPr="000C2A8D">
        <w:rPr>
          <w:b/>
          <w:bCs/>
          <w:snapToGrid/>
          <w:szCs w:val="22"/>
          <w:lang w:val="lt-LT"/>
        </w:rPr>
        <w:t>išvaizda ir kiekis pakuotėje</w:t>
      </w:r>
    </w:p>
    <w:p w14:paraId="2019DDC9" w14:textId="77777777" w:rsidR="00104335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color w:val="000000"/>
          <w:szCs w:val="22"/>
          <w:lang w:val="lt-LT"/>
        </w:rPr>
      </w:pPr>
      <w:r>
        <w:rPr>
          <w:snapToGrid/>
          <w:color w:val="000000"/>
          <w:szCs w:val="22"/>
          <w:lang w:val="lt-LT"/>
        </w:rPr>
        <w:t xml:space="preserve">Balti </w:t>
      </w:r>
      <w:proofErr w:type="spellStart"/>
      <w:r>
        <w:rPr>
          <w:snapToGrid/>
          <w:color w:val="000000"/>
          <w:szCs w:val="22"/>
          <w:lang w:val="lt-LT"/>
        </w:rPr>
        <w:t>liofilizuoti</w:t>
      </w:r>
      <w:proofErr w:type="spellEnd"/>
      <w:r>
        <w:rPr>
          <w:snapToGrid/>
          <w:color w:val="000000"/>
          <w:szCs w:val="22"/>
          <w:lang w:val="lt-LT"/>
        </w:rPr>
        <w:t xml:space="preserve"> m</w:t>
      </w:r>
      <w:r w:rsidRPr="000C2A8D">
        <w:rPr>
          <w:snapToGrid/>
          <w:color w:val="000000"/>
          <w:szCs w:val="22"/>
          <w:lang w:val="lt-LT"/>
        </w:rPr>
        <w:t>ilteliai injekciniam ar infuziniam tirpalui</w:t>
      </w:r>
      <w:r>
        <w:rPr>
          <w:snapToGrid/>
          <w:color w:val="000000"/>
          <w:szCs w:val="22"/>
          <w:lang w:val="lt-LT"/>
        </w:rPr>
        <w:t>.</w:t>
      </w:r>
    </w:p>
    <w:p w14:paraId="1B5E1AD3" w14:textId="77777777" w:rsidR="00104335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color w:val="000000"/>
          <w:szCs w:val="22"/>
          <w:lang w:val="lt-LT"/>
        </w:rPr>
      </w:pPr>
    </w:p>
    <w:p w14:paraId="0437C9FA" w14:textId="77777777" w:rsidR="00104335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color w:val="000000"/>
          <w:szCs w:val="22"/>
          <w:lang w:val="lt-LT"/>
        </w:rPr>
      </w:pPr>
      <w:r>
        <w:rPr>
          <w:snapToGrid/>
          <w:color w:val="000000"/>
          <w:szCs w:val="22"/>
          <w:lang w:val="lt-LT"/>
        </w:rPr>
        <w:t xml:space="preserve">Milteliai tiekiami 7 ml arba 10 ml talpos skaidraus, I tipo bespalvio stiklo flakonuose. Flakonai užkimšti </w:t>
      </w:r>
      <w:proofErr w:type="spellStart"/>
      <w:r>
        <w:rPr>
          <w:snapToGrid/>
          <w:color w:val="000000"/>
          <w:szCs w:val="22"/>
          <w:lang w:val="lt-LT"/>
        </w:rPr>
        <w:t>bromobutilo</w:t>
      </w:r>
      <w:proofErr w:type="spellEnd"/>
      <w:r>
        <w:rPr>
          <w:snapToGrid/>
          <w:color w:val="000000"/>
          <w:szCs w:val="22"/>
          <w:lang w:val="lt-LT"/>
        </w:rPr>
        <w:t xml:space="preserve"> gumos kamščiais ir uždaryti aliuminio nuplėšiamais dangteliais. </w:t>
      </w:r>
    </w:p>
    <w:p w14:paraId="6B4C2D92" w14:textId="77777777" w:rsidR="00104335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color w:val="000000"/>
          <w:szCs w:val="22"/>
          <w:lang w:val="lt-LT"/>
        </w:rPr>
      </w:pPr>
    </w:p>
    <w:p w14:paraId="647D2B41" w14:textId="77777777" w:rsidR="00104335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>
        <w:rPr>
          <w:snapToGrid/>
          <w:color w:val="000000"/>
          <w:szCs w:val="22"/>
          <w:lang w:val="lt-LT"/>
        </w:rPr>
        <w:t xml:space="preserve">Pakuočių dydžiai: 1 ar 10 flakonų. </w:t>
      </w:r>
    </w:p>
    <w:p w14:paraId="30F14823" w14:textId="77777777" w:rsidR="00104335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3369334B" w14:textId="77777777" w:rsidR="00104335" w:rsidRPr="000C2A8D" w:rsidRDefault="00104335" w:rsidP="001043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 xml:space="preserve">Gali būti tiekiamos ne visų dydžių pakuotės. </w:t>
      </w:r>
    </w:p>
    <w:p w14:paraId="65E19025" w14:textId="77777777" w:rsidR="00104335" w:rsidRPr="000C2A8D" w:rsidRDefault="00104335" w:rsidP="0010433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963DBB9" w14:textId="77777777" w:rsidR="00104335" w:rsidRPr="000C2A8D" w:rsidRDefault="00104335" w:rsidP="0010433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0C2A8D">
        <w:rPr>
          <w:b/>
          <w:bCs/>
          <w:snapToGrid/>
          <w:szCs w:val="22"/>
          <w:lang w:val="lt-LT"/>
        </w:rPr>
        <w:lastRenderedPageBreak/>
        <w:t>Registruotojas ir gamintojas</w:t>
      </w:r>
    </w:p>
    <w:p w14:paraId="26F0FA7C" w14:textId="77777777" w:rsidR="00104335" w:rsidRPr="000C2A8D" w:rsidRDefault="00104335" w:rsidP="0010433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i/>
          <w:snapToGrid/>
          <w:szCs w:val="22"/>
          <w:lang w:val="lt-LT"/>
        </w:rPr>
      </w:pPr>
      <w:r w:rsidRPr="000C2A8D">
        <w:rPr>
          <w:bCs/>
          <w:i/>
          <w:snapToGrid/>
          <w:szCs w:val="22"/>
          <w:lang w:val="lt-LT"/>
        </w:rPr>
        <w:t>Registruotojas</w:t>
      </w:r>
    </w:p>
    <w:p w14:paraId="05C63C52" w14:textId="77777777" w:rsidR="00104335" w:rsidRPr="00626150" w:rsidRDefault="00104335" w:rsidP="0010433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626150">
        <w:rPr>
          <w:lang w:val="lt-LT"/>
        </w:rPr>
        <w:t>Auxilia</w:t>
      </w:r>
      <w:proofErr w:type="spellEnd"/>
      <w:r w:rsidRPr="00626150">
        <w:rPr>
          <w:lang w:val="lt-LT"/>
        </w:rPr>
        <w:t xml:space="preserve"> Pharma OÜ</w:t>
      </w:r>
    </w:p>
    <w:p w14:paraId="2104BE07" w14:textId="77777777" w:rsidR="00104335" w:rsidRPr="00626150" w:rsidRDefault="00104335" w:rsidP="0010433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  <w:r w:rsidRPr="00626150">
        <w:rPr>
          <w:lang w:val="lt-LT"/>
        </w:rPr>
        <w:t xml:space="preserve">Tartu </w:t>
      </w:r>
      <w:proofErr w:type="spellStart"/>
      <w:r w:rsidRPr="00626150">
        <w:rPr>
          <w:lang w:val="lt-LT"/>
        </w:rPr>
        <w:t>mnt</w:t>
      </w:r>
      <w:proofErr w:type="spellEnd"/>
      <w:r w:rsidRPr="00626150">
        <w:rPr>
          <w:lang w:val="lt-LT"/>
        </w:rPr>
        <w:t>. 44</w:t>
      </w:r>
    </w:p>
    <w:p w14:paraId="4DFADAC6" w14:textId="77777777" w:rsidR="00104335" w:rsidRPr="00626150" w:rsidRDefault="00104335" w:rsidP="0010433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  <w:r w:rsidRPr="00626150">
        <w:rPr>
          <w:lang w:val="lt-LT"/>
        </w:rPr>
        <w:t xml:space="preserve">10115 </w:t>
      </w:r>
      <w:proofErr w:type="spellStart"/>
      <w:r w:rsidRPr="00626150">
        <w:rPr>
          <w:lang w:val="lt-LT"/>
        </w:rPr>
        <w:t>Tallinn</w:t>
      </w:r>
      <w:proofErr w:type="spellEnd"/>
    </w:p>
    <w:p w14:paraId="2BA7BBAB" w14:textId="77777777" w:rsidR="00104335" w:rsidRPr="00626150" w:rsidRDefault="00104335" w:rsidP="0010433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lang w:val="lt-LT"/>
        </w:rPr>
      </w:pPr>
      <w:r w:rsidRPr="00626150">
        <w:rPr>
          <w:lang w:val="lt-LT"/>
        </w:rPr>
        <w:t>Estija</w:t>
      </w:r>
    </w:p>
    <w:p w14:paraId="5CD74B83" w14:textId="77777777" w:rsidR="00104335" w:rsidRPr="000C2A8D" w:rsidRDefault="00104335" w:rsidP="0010433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4A78C9DD" w14:textId="77777777" w:rsidR="00104335" w:rsidRPr="000C2A8D" w:rsidRDefault="00104335" w:rsidP="00104335">
      <w:pPr>
        <w:widowControl w:val="0"/>
        <w:tabs>
          <w:tab w:val="clear" w:pos="567"/>
        </w:tabs>
        <w:spacing w:line="240" w:lineRule="auto"/>
        <w:ind w:left="142" w:hanging="142"/>
        <w:rPr>
          <w:i/>
          <w:snapToGrid/>
          <w:szCs w:val="24"/>
          <w:lang w:val="lt-LT"/>
        </w:rPr>
      </w:pPr>
      <w:r w:rsidRPr="000C2A8D">
        <w:rPr>
          <w:bCs/>
          <w:i/>
          <w:snapToGrid/>
          <w:szCs w:val="22"/>
          <w:lang w:val="lt-LT"/>
        </w:rPr>
        <w:t>Gamintojas</w:t>
      </w:r>
    </w:p>
    <w:p w14:paraId="16E504FF" w14:textId="77777777" w:rsidR="00104335" w:rsidRPr="00C35247" w:rsidRDefault="00104335" w:rsidP="00104335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napToGrid/>
          <w:lang w:val="et-EE" w:eastAsia="et-EE" w:bidi="et-EE"/>
        </w:rPr>
      </w:pPr>
      <w:r w:rsidRPr="00C35247">
        <w:rPr>
          <w:snapToGrid/>
          <w:lang w:val="et-EE" w:eastAsia="et-EE" w:bidi="et-EE"/>
        </w:rPr>
        <w:t>Alfasigma S.p.A.</w:t>
      </w:r>
    </w:p>
    <w:p w14:paraId="6AFD58B7" w14:textId="77777777" w:rsidR="00104335" w:rsidRPr="00C35247" w:rsidRDefault="00104335" w:rsidP="00104335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napToGrid/>
          <w:lang w:val="et-EE" w:eastAsia="et-EE" w:bidi="et-EE"/>
        </w:rPr>
      </w:pPr>
      <w:r w:rsidRPr="00C35247">
        <w:rPr>
          <w:snapToGrid/>
          <w:lang w:val="et-EE" w:eastAsia="et-EE" w:bidi="et-EE"/>
        </w:rPr>
        <w:t>Via Enrico Fermi 1, 65020</w:t>
      </w:r>
    </w:p>
    <w:p w14:paraId="14415985" w14:textId="77777777" w:rsidR="00104335" w:rsidRPr="00C35247" w:rsidRDefault="00104335" w:rsidP="00104335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napToGrid/>
          <w:lang w:val="et-EE" w:eastAsia="et-EE" w:bidi="et-EE"/>
        </w:rPr>
      </w:pPr>
      <w:r w:rsidRPr="00C35247">
        <w:rPr>
          <w:snapToGrid/>
          <w:lang w:val="et-EE" w:eastAsia="et-EE" w:bidi="et-EE"/>
        </w:rPr>
        <w:t>Alanno (Pescara)</w:t>
      </w:r>
    </w:p>
    <w:p w14:paraId="2A1412AB" w14:textId="77777777" w:rsidR="00104335" w:rsidRDefault="00104335" w:rsidP="00104335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napToGrid/>
          <w:lang w:val="et-EE" w:eastAsia="et-EE" w:bidi="et-EE"/>
        </w:rPr>
      </w:pPr>
      <w:r w:rsidRPr="00C35247">
        <w:rPr>
          <w:snapToGrid/>
          <w:lang w:val="et-EE" w:eastAsia="et-EE" w:bidi="et-EE"/>
        </w:rPr>
        <w:t>Ita</w:t>
      </w:r>
      <w:r>
        <w:rPr>
          <w:snapToGrid/>
          <w:lang w:val="et-EE" w:eastAsia="et-EE" w:bidi="et-EE"/>
        </w:rPr>
        <w:t>lija</w:t>
      </w:r>
    </w:p>
    <w:p w14:paraId="5F1CEB4F" w14:textId="77777777" w:rsidR="00104335" w:rsidRDefault="00104335" w:rsidP="00104335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napToGrid/>
          <w:lang w:val="et-EE" w:eastAsia="et-EE" w:bidi="et-EE"/>
        </w:rPr>
      </w:pPr>
    </w:p>
    <w:p w14:paraId="737C1096" w14:textId="77777777" w:rsidR="00104335" w:rsidRPr="00C35247" w:rsidRDefault="00104335" w:rsidP="00104335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napToGrid/>
          <w:lang w:val="et-EE" w:eastAsia="et-EE" w:bidi="et-EE"/>
        </w:rPr>
      </w:pPr>
      <w:r>
        <w:rPr>
          <w:snapToGrid/>
          <w:lang w:val="et-EE" w:eastAsia="et-EE" w:bidi="et-EE"/>
        </w:rPr>
        <w:t>arba</w:t>
      </w:r>
    </w:p>
    <w:p w14:paraId="799530FE" w14:textId="77777777" w:rsidR="00104335" w:rsidRPr="00C35247" w:rsidRDefault="00104335" w:rsidP="00104335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napToGrid/>
          <w:lang w:val="et-EE" w:eastAsia="et-EE" w:bidi="et-EE"/>
        </w:rPr>
      </w:pPr>
    </w:p>
    <w:p w14:paraId="6B856CB1" w14:textId="77777777" w:rsidR="00104335" w:rsidRPr="00C35247" w:rsidRDefault="00104335" w:rsidP="00104335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napToGrid/>
          <w:lang w:val="et-EE" w:eastAsia="et-EE" w:bidi="et-EE"/>
        </w:rPr>
      </w:pPr>
      <w:r w:rsidRPr="00C35247">
        <w:rPr>
          <w:snapToGrid/>
          <w:lang w:val="et-EE" w:eastAsia="et-EE" w:bidi="et-EE"/>
        </w:rPr>
        <w:t>Altan Pharmaceuticals S.A.</w:t>
      </w:r>
    </w:p>
    <w:p w14:paraId="78A7BC35" w14:textId="77777777" w:rsidR="00104335" w:rsidRPr="00C35247" w:rsidRDefault="00104335" w:rsidP="00104335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napToGrid/>
          <w:lang w:val="et-EE" w:eastAsia="et-EE" w:bidi="et-EE"/>
        </w:rPr>
      </w:pPr>
      <w:r w:rsidRPr="00C35247">
        <w:rPr>
          <w:snapToGrid/>
          <w:lang w:val="et-EE" w:eastAsia="et-EE" w:bidi="et-EE"/>
        </w:rPr>
        <w:t>Avd. de la Constitución 198-199</w:t>
      </w:r>
    </w:p>
    <w:p w14:paraId="55EC2B79" w14:textId="77777777" w:rsidR="00104335" w:rsidRPr="00C35247" w:rsidRDefault="00104335" w:rsidP="00104335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napToGrid/>
          <w:lang w:val="et-EE" w:eastAsia="et-EE" w:bidi="et-EE"/>
        </w:rPr>
      </w:pPr>
      <w:r w:rsidRPr="00C35247">
        <w:rPr>
          <w:snapToGrid/>
          <w:lang w:val="et-EE" w:eastAsia="et-EE" w:bidi="et-EE"/>
        </w:rPr>
        <w:t>Polígono Industrial Monte Boyal</w:t>
      </w:r>
    </w:p>
    <w:p w14:paraId="604CA24A" w14:textId="77777777" w:rsidR="00104335" w:rsidRPr="00C35247" w:rsidRDefault="00104335" w:rsidP="00104335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napToGrid/>
          <w:lang w:val="et-EE" w:eastAsia="et-EE" w:bidi="et-EE"/>
        </w:rPr>
      </w:pPr>
      <w:r w:rsidRPr="00C35247">
        <w:rPr>
          <w:snapToGrid/>
          <w:lang w:val="et-EE" w:eastAsia="et-EE" w:bidi="et-EE"/>
        </w:rPr>
        <w:t>45950 Casarrubios del Monte (Toledo)</w:t>
      </w:r>
    </w:p>
    <w:p w14:paraId="76FAC8D8" w14:textId="77777777" w:rsidR="00104335" w:rsidRDefault="00104335" w:rsidP="00104335">
      <w:pPr>
        <w:widowControl w:val="0"/>
        <w:tabs>
          <w:tab w:val="clear" w:pos="567"/>
        </w:tabs>
        <w:spacing w:line="240" w:lineRule="auto"/>
        <w:rPr>
          <w:snapToGrid/>
          <w:szCs w:val="24"/>
          <w:lang w:val="lt-LT"/>
        </w:rPr>
      </w:pPr>
      <w:r>
        <w:rPr>
          <w:snapToGrid/>
          <w:lang w:val="et-EE" w:eastAsia="et-EE" w:bidi="et-EE"/>
        </w:rPr>
        <w:t>Ispanija</w:t>
      </w:r>
    </w:p>
    <w:p w14:paraId="0DF8101E" w14:textId="77777777" w:rsidR="00104335" w:rsidRPr="000C2A8D" w:rsidRDefault="00104335" w:rsidP="00104335">
      <w:pPr>
        <w:widowControl w:val="0"/>
        <w:tabs>
          <w:tab w:val="clear" w:pos="567"/>
        </w:tabs>
        <w:spacing w:line="240" w:lineRule="auto"/>
        <w:rPr>
          <w:snapToGrid/>
          <w:szCs w:val="24"/>
          <w:lang w:val="lt-LT"/>
        </w:rPr>
      </w:pPr>
    </w:p>
    <w:p w14:paraId="008EF5F1" w14:textId="77777777" w:rsidR="00104335" w:rsidRPr="000C2A8D" w:rsidRDefault="00104335" w:rsidP="00104335">
      <w:pPr>
        <w:widowControl w:val="0"/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  <w:r w:rsidRPr="000C2A8D">
        <w:rPr>
          <w:szCs w:val="24"/>
          <w:lang w:val="lt-LT"/>
        </w:rPr>
        <w:t>Jeigu apie šį vaistą norite sužinoti daugiau, kreipkitės į registruotoj</w:t>
      </w:r>
      <w:r>
        <w:rPr>
          <w:szCs w:val="24"/>
          <w:lang w:val="lt-LT"/>
        </w:rPr>
        <w:t>ą</w:t>
      </w:r>
      <w:r w:rsidRPr="000C2A8D">
        <w:rPr>
          <w:szCs w:val="24"/>
          <w:lang w:val="lt-LT"/>
        </w:rPr>
        <w:t>.</w:t>
      </w:r>
    </w:p>
    <w:p w14:paraId="077DC405" w14:textId="77777777" w:rsidR="00104335" w:rsidRPr="000C2A8D" w:rsidRDefault="00104335" w:rsidP="00104335">
      <w:pPr>
        <w:widowControl w:val="0"/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</w:p>
    <w:p w14:paraId="7ED5A065" w14:textId="77777777" w:rsidR="00104335" w:rsidRPr="000C2A8D" w:rsidRDefault="00104335" w:rsidP="00104335">
      <w:pPr>
        <w:widowControl w:val="0"/>
        <w:tabs>
          <w:tab w:val="clear" w:pos="567"/>
        </w:tabs>
        <w:spacing w:line="240" w:lineRule="auto"/>
        <w:rPr>
          <w:snapToGrid/>
          <w:szCs w:val="24"/>
          <w:lang w:val="lt-LT"/>
        </w:rPr>
      </w:pPr>
      <w:r w:rsidRPr="000C2A8D">
        <w:rPr>
          <w:b/>
          <w:bCs/>
          <w:snapToGrid/>
          <w:szCs w:val="24"/>
          <w:lang w:val="lt-LT" w:eastAsia="x-none"/>
        </w:rPr>
        <w:t>Šis pakuotės lapelis</w:t>
      </w:r>
      <w:r w:rsidRPr="000C2A8D">
        <w:rPr>
          <w:b/>
          <w:snapToGrid/>
          <w:szCs w:val="24"/>
          <w:lang w:val="lt-LT" w:eastAsia="x-none"/>
        </w:rPr>
        <w:t xml:space="preserve"> paskutinį kartą peržiūrėtas</w:t>
      </w:r>
      <w:r>
        <w:rPr>
          <w:b/>
          <w:snapToGrid/>
          <w:szCs w:val="24"/>
          <w:lang w:val="lt-LT" w:eastAsia="x-none"/>
        </w:rPr>
        <w:t xml:space="preserve"> 2026-02-23.</w:t>
      </w:r>
    </w:p>
    <w:p w14:paraId="64775151" w14:textId="77777777" w:rsidR="00104335" w:rsidRPr="000C2A8D" w:rsidRDefault="00104335" w:rsidP="00104335">
      <w:pPr>
        <w:widowControl w:val="0"/>
        <w:tabs>
          <w:tab w:val="clear" w:pos="567"/>
        </w:tabs>
        <w:spacing w:line="240" w:lineRule="auto"/>
        <w:rPr>
          <w:snapToGrid/>
          <w:szCs w:val="24"/>
          <w:lang w:val="lt-LT"/>
        </w:rPr>
      </w:pPr>
    </w:p>
    <w:p w14:paraId="50777401" w14:textId="77777777" w:rsidR="00104335" w:rsidRDefault="00104335" w:rsidP="00104335">
      <w:pPr>
        <w:widowControl w:val="0"/>
        <w:tabs>
          <w:tab w:val="clear" w:pos="567"/>
        </w:tabs>
        <w:spacing w:line="240" w:lineRule="auto"/>
        <w:rPr>
          <w:lang w:val="lt-LT"/>
        </w:rPr>
      </w:pPr>
      <w:r w:rsidRPr="000C2A8D">
        <w:rPr>
          <w:snapToGrid/>
          <w:szCs w:val="24"/>
          <w:lang w:val="lt-LT"/>
        </w:rPr>
        <w:t xml:space="preserve">Išsami informacija apie šį vaistą pateikiama Valstybinės vaistų kontrolės tarnybos prie Lietuvos Respublikos sveikatos apsaugos ministerijos tinklalapyje </w:t>
      </w:r>
      <w:r w:rsidRPr="001F44B3">
        <w:rPr>
          <w:color w:val="0000EE"/>
          <w:szCs w:val="22"/>
          <w:u w:val="single"/>
          <w:lang w:val="lt-LT" w:eastAsia="lt-LT"/>
        </w:rPr>
        <w:t>https://vvkt.lrv.lt/lt/</w:t>
      </w:r>
      <w:r>
        <w:rPr>
          <w:color w:val="0000EE"/>
          <w:szCs w:val="22"/>
          <w:u w:val="single"/>
          <w:lang w:val="lt-LT" w:eastAsia="lt-LT"/>
        </w:rPr>
        <w:t>.</w:t>
      </w:r>
    </w:p>
    <w:p w14:paraId="11AA3391" w14:textId="77777777" w:rsidR="00104335" w:rsidRPr="009D783F" w:rsidRDefault="00104335" w:rsidP="00104335">
      <w:pPr>
        <w:widowControl w:val="0"/>
        <w:rPr>
          <w:lang w:val="lt-LT"/>
        </w:rPr>
      </w:pPr>
      <w:r w:rsidRPr="009D783F">
        <w:rPr>
          <w:lang w:val="lt-LT"/>
        </w:rPr>
        <w:t>---------------------------------------------------------------------------------------------------------------------------</w:t>
      </w:r>
    </w:p>
    <w:p w14:paraId="4988F60D" w14:textId="77777777" w:rsidR="00104335" w:rsidRDefault="00104335" w:rsidP="00104335">
      <w:pPr>
        <w:widowControl w:val="0"/>
        <w:rPr>
          <w:lang w:val="lt-LT"/>
        </w:rPr>
      </w:pPr>
      <w:r w:rsidRPr="009D783F">
        <w:rPr>
          <w:lang w:val="lt-LT"/>
        </w:rPr>
        <w:t>Toliau pateikta informacija skirta tik sveikatos priežiūros specialistams</w:t>
      </w:r>
      <w:r>
        <w:rPr>
          <w:lang w:val="lt-LT"/>
        </w:rPr>
        <w:t>.</w:t>
      </w:r>
    </w:p>
    <w:p w14:paraId="2654294A" w14:textId="77777777" w:rsidR="00104335" w:rsidRDefault="00104335" w:rsidP="00104335">
      <w:pPr>
        <w:widowControl w:val="0"/>
        <w:rPr>
          <w:lang w:val="lt-LT"/>
        </w:rPr>
      </w:pPr>
    </w:p>
    <w:p w14:paraId="05C0CA30" w14:textId="77777777" w:rsidR="00104335" w:rsidRDefault="00104335" w:rsidP="00104335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proofErr w:type="spellStart"/>
      <w:r w:rsidRPr="000C2A8D">
        <w:rPr>
          <w:snapToGrid/>
          <w:color w:val="000000"/>
          <w:szCs w:val="22"/>
          <w:lang w:val="lt-LT"/>
        </w:rPr>
        <w:t>Kolistimetato</w:t>
      </w:r>
      <w:proofErr w:type="spellEnd"/>
      <w:r w:rsidRPr="000C2A8D">
        <w:rPr>
          <w:snapToGrid/>
          <w:color w:val="000000"/>
          <w:szCs w:val="22"/>
          <w:lang w:val="lt-LT"/>
        </w:rPr>
        <w:t xml:space="preserve"> natrio druska </w:t>
      </w:r>
      <w:r w:rsidRPr="000C2A8D">
        <w:rPr>
          <w:rFonts w:eastAsia="TimesNewRoman"/>
          <w:snapToGrid/>
          <w:szCs w:val="22"/>
          <w:lang w:val="lt-LT"/>
        </w:rPr>
        <w:t xml:space="preserve">yra </w:t>
      </w:r>
      <w:r>
        <w:rPr>
          <w:rFonts w:eastAsia="TimesNewRoman"/>
          <w:snapToGrid/>
          <w:szCs w:val="22"/>
          <w:lang w:val="lt-LT"/>
        </w:rPr>
        <w:t>vartojama toliau nurodytais metodais:</w:t>
      </w:r>
    </w:p>
    <w:p w14:paraId="50193FCB" w14:textId="77777777" w:rsidR="00104335" w:rsidRDefault="00104335" w:rsidP="00104335">
      <w:pPr>
        <w:pStyle w:val="Sraopastraipa"/>
        <w:widowControl w:val="0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>
        <w:rPr>
          <w:rFonts w:eastAsia="TimesNewRoman"/>
          <w:snapToGrid/>
          <w:szCs w:val="22"/>
          <w:lang w:val="lt-LT"/>
        </w:rPr>
        <w:t xml:space="preserve">į </w:t>
      </w:r>
      <w:r w:rsidRPr="003972BF">
        <w:rPr>
          <w:rFonts w:eastAsia="TimesNewRoman"/>
          <w:snapToGrid/>
          <w:szCs w:val="22"/>
          <w:lang w:val="lt-LT"/>
        </w:rPr>
        <w:t xml:space="preserve">veną lėtai </w:t>
      </w:r>
      <w:proofErr w:type="spellStart"/>
      <w:r w:rsidRPr="003972BF">
        <w:rPr>
          <w:rFonts w:eastAsia="TimesNewRoman"/>
          <w:snapToGrid/>
          <w:szCs w:val="22"/>
          <w:lang w:val="lt-LT"/>
        </w:rPr>
        <w:t>infuzuojant</w:t>
      </w:r>
      <w:proofErr w:type="spellEnd"/>
      <w:r w:rsidRPr="003972BF">
        <w:rPr>
          <w:rFonts w:eastAsia="TimesNewRoman"/>
          <w:snapToGrid/>
          <w:szCs w:val="22"/>
          <w:lang w:val="lt-LT"/>
        </w:rPr>
        <w:t xml:space="preserve"> per 30</w:t>
      </w:r>
      <w:r w:rsidRPr="003972BF">
        <w:rPr>
          <w:rFonts w:eastAsia="TimesNewRoman"/>
          <w:snapToGrid/>
          <w:szCs w:val="22"/>
          <w:lang w:val="lt-LT"/>
        </w:rPr>
        <w:noBreakHyphen/>
        <w:t>60 minučių</w:t>
      </w:r>
      <w:r>
        <w:rPr>
          <w:rFonts w:eastAsia="TimesNewRoman"/>
          <w:snapToGrid/>
          <w:szCs w:val="22"/>
          <w:lang w:val="lt-LT"/>
        </w:rPr>
        <w:t>;</w:t>
      </w:r>
    </w:p>
    <w:p w14:paraId="73B13CF6" w14:textId="77777777" w:rsidR="00104335" w:rsidRDefault="00104335" w:rsidP="00104335">
      <w:pPr>
        <w:pStyle w:val="Sraopastraipa"/>
        <w:widowControl w:val="0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>
        <w:rPr>
          <w:rFonts w:eastAsia="TimesNewRoman"/>
          <w:snapToGrid/>
          <w:szCs w:val="22"/>
          <w:lang w:val="lt-LT"/>
        </w:rPr>
        <w:t>suleidžiant smūginę dozę;</w:t>
      </w:r>
    </w:p>
    <w:p w14:paraId="717CB0FC" w14:textId="77777777" w:rsidR="00104335" w:rsidRDefault="00104335" w:rsidP="00104335">
      <w:pPr>
        <w:pStyle w:val="Sraopastraipa"/>
        <w:widowControl w:val="0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>
        <w:rPr>
          <w:rFonts w:eastAsia="TimesNewRoman"/>
          <w:snapToGrid/>
          <w:szCs w:val="22"/>
          <w:lang w:val="lt-LT"/>
        </w:rPr>
        <w:t>suleidžiant</w:t>
      </w:r>
      <w:r w:rsidRPr="003972BF">
        <w:rPr>
          <w:rFonts w:eastAsia="TimesNewRoman"/>
          <w:snapToGrid/>
          <w:szCs w:val="22"/>
          <w:lang w:val="lt-LT"/>
        </w:rPr>
        <w:t xml:space="preserve"> į </w:t>
      </w:r>
      <w:proofErr w:type="spellStart"/>
      <w:r w:rsidRPr="003972BF">
        <w:rPr>
          <w:rFonts w:eastAsia="TimesNewRoman"/>
          <w:snapToGrid/>
          <w:szCs w:val="22"/>
          <w:lang w:val="lt-LT"/>
        </w:rPr>
        <w:t>povoratinklinę</w:t>
      </w:r>
      <w:proofErr w:type="spellEnd"/>
      <w:r w:rsidRPr="003972BF">
        <w:rPr>
          <w:rFonts w:eastAsia="TimesNewRoman"/>
          <w:snapToGrid/>
          <w:szCs w:val="22"/>
          <w:lang w:val="lt-LT"/>
        </w:rPr>
        <w:t xml:space="preserve"> ertmę</w:t>
      </w:r>
      <w:r>
        <w:rPr>
          <w:rFonts w:eastAsia="TimesNewRoman"/>
          <w:snapToGrid/>
          <w:szCs w:val="22"/>
          <w:lang w:val="lt-LT"/>
        </w:rPr>
        <w:t>;</w:t>
      </w:r>
    </w:p>
    <w:p w14:paraId="579EAB0E" w14:textId="77777777" w:rsidR="00104335" w:rsidRPr="000C2A8D" w:rsidRDefault="00104335" w:rsidP="00104335">
      <w:pPr>
        <w:pStyle w:val="Sraopastraipa"/>
        <w:widowControl w:val="0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>
        <w:rPr>
          <w:rFonts w:eastAsia="TimesNewRoman"/>
          <w:snapToGrid/>
          <w:szCs w:val="22"/>
          <w:lang w:val="lt-LT"/>
        </w:rPr>
        <w:t>suleidžiant</w:t>
      </w:r>
      <w:r w:rsidRPr="003972BF">
        <w:rPr>
          <w:rFonts w:eastAsia="TimesNewRoman"/>
          <w:snapToGrid/>
          <w:szCs w:val="22"/>
          <w:lang w:val="lt-LT"/>
        </w:rPr>
        <w:t xml:space="preserve"> į smegenų skilvelius.</w:t>
      </w:r>
    </w:p>
    <w:p w14:paraId="7D152D7F" w14:textId="77777777" w:rsidR="00104335" w:rsidRDefault="00104335" w:rsidP="00104335">
      <w:pPr>
        <w:widowControl w:val="0"/>
        <w:rPr>
          <w:lang w:val="lt-LT"/>
        </w:rPr>
      </w:pPr>
    </w:p>
    <w:p w14:paraId="307F532E" w14:textId="77777777" w:rsidR="00104335" w:rsidRDefault="00104335" w:rsidP="00104335">
      <w:pPr>
        <w:widowControl w:val="0"/>
        <w:rPr>
          <w:lang w:val="lt-LT"/>
        </w:rPr>
      </w:pPr>
      <w:proofErr w:type="spellStart"/>
      <w:r>
        <w:rPr>
          <w:lang w:val="lt-LT"/>
        </w:rPr>
        <w:t>Colistimethate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sodium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Auxilia</w:t>
      </w:r>
      <w:proofErr w:type="spellEnd"/>
      <w:r>
        <w:rPr>
          <w:lang w:val="lt-LT"/>
        </w:rPr>
        <w:t xml:space="preserve"> tirpalą rekomenduojama paruošti prieš pat vartojimą. Paruoštą tirpalą būtina vartoti nedelsiant.</w:t>
      </w:r>
    </w:p>
    <w:p w14:paraId="1FA6D0DF" w14:textId="77777777" w:rsidR="00104335" w:rsidRDefault="00104335" w:rsidP="00104335">
      <w:pPr>
        <w:widowControl w:val="0"/>
        <w:rPr>
          <w:lang w:val="lt-LT"/>
        </w:rPr>
      </w:pPr>
    </w:p>
    <w:p w14:paraId="5DA7C796" w14:textId="77777777" w:rsidR="00104335" w:rsidRDefault="00104335" w:rsidP="00104335">
      <w:pPr>
        <w:widowControl w:val="0"/>
        <w:rPr>
          <w:lang w:val="lt-LT"/>
        </w:rPr>
      </w:pPr>
      <w:r w:rsidRPr="00210586">
        <w:rPr>
          <w:lang w:val="lt-LT"/>
        </w:rPr>
        <w:t>Suderinamas tirpalas: 0,9 % natrio chlorido tirpalas.</w:t>
      </w:r>
    </w:p>
    <w:p w14:paraId="08A0B7C3" w14:textId="77777777" w:rsidR="00104335" w:rsidRDefault="00104335" w:rsidP="00104335">
      <w:pPr>
        <w:widowControl w:val="0"/>
        <w:rPr>
          <w:lang w:val="lt-LT"/>
        </w:rPr>
      </w:pPr>
    </w:p>
    <w:p w14:paraId="18B66765" w14:textId="77777777" w:rsidR="00104335" w:rsidRDefault="00104335" w:rsidP="00104335">
      <w:pPr>
        <w:widowControl w:val="0"/>
        <w:rPr>
          <w:lang w:val="lt-LT"/>
        </w:rPr>
      </w:pPr>
      <w:r>
        <w:rPr>
          <w:lang w:val="lt-LT"/>
        </w:rPr>
        <w:t>Prieš vartojimą tirpalą reikia apžiūrėti, ar nėra matomų dalelių, ir, jei jų yra, tirpalą būtina sunaikinti.</w:t>
      </w:r>
    </w:p>
    <w:p w14:paraId="28A93FF8" w14:textId="77777777" w:rsidR="00104335" w:rsidRPr="000C2A8D" w:rsidRDefault="00104335" w:rsidP="00104335">
      <w:pPr>
        <w:widowControl w:val="0"/>
        <w:rPr>
          <w:lang w:val="lt-LT"/>
        </w:rPr>
      </w:pPr>
    </w:p>
    <w:p w14:paraId="0A233DA0" w14:textId="77777777" w:rsidR="00222FED" w:rsidRDefault="00222FED"/>
    <w:sectPr w:rsidR="00222FED" w:rsidSect="00104335">
      <w:footerReference w:type="even" r:id="rId5"/>
      <w:footerReference w:type="default" r:id="rId6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">
    <w:altName w:val="Klee One"/>
    <w:panose1 w:val="00000000000000000000"/>
    <w:charset w:val="00"/>
    <w:family w:val="roman"/>
    <w:notTrueType/>
    <w:pitch w:val="default"/>
    <w:sig w:usb0="00000087" w:usb1="09070000" w:usb2="00000010" w:usb3="00000000" w:csb0="000A000B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203" w:usb1="08070000" w:usb2="00000010" w:usb3="00000000" w:csb0="00020005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7E25E" w14:textId="77777777" w:rsidR="00104335" w:rsidRDefault="00104335">
    <w:pPr>
      <w:pStyle w:val="Porat"/>
      <w:framePr w:wrap="around" w:vAnchor="text" w:hAnchor="margin" w:xAlign="right" w:y="1"/>
      <w:rPr>
        <w:rStyle w:val="Puslapionumeris"/>
        <w:lang w:val="lt-LT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16</w:t>
    </w:r>
    <w:r>
      <w:rPr>
        <w:rStyle w:val="Puslapionumeris"/>
      </w:rPr>
      <w:fldChar w:fldCharType="end"/>
    </w:r>
  </w:p>
  <w:p w14:paraId="4983D862" w14:textId="77777777" w:rsidR="00104335" w:rsidRDefault="00104335">
    <w:pPr>
      <w:pStyle w:val="Porat"/>
      <w:ind w:right="360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D6789" w14:textId="77777777" w:rsidR="00104335" w:rsidRPr="001C513F" w:rsidRDefault="00104335">
    <w:pPr>
      <w:pStyle w:val="Porat"/>
      <w:ind w:right="360"/>
      <w:jc w:val="center"/>
      <w:rPr>
        <w:rStyle w:val="Puslapionumeris"/>
        <w:sz w:val="20"/>
        <w:lang w:val="lt-LT"/>
      </w:rPr>
    </w:pPr>
    <w:r w:rsidRPr="001C513F">
      <w:rPr>
        <w:rStyle w:val="Puslapionumeris"/>
        <w:sz w:val="20"/>
        <w:lang w:val="lt-LT"/>
      </w:rPr>
      <w:fldChar w:fldCharType="begin"/>
    </w:r>
    <w:r w:rsidRPr="001C513F">
      <w:rPr>
        <w:rStyle w:val="Puslapionumeris"/>
        <w:sz w:val="20"/>
        <w:lang w:val="lt-LT"/>
      </w:rPr>
      <w:instrText xml:space="preserve"> PAGE </w:instrText>
    </w:r>
    <w:r w:rsidRPr="001C513F">
      <w:rPr>
        <w:rStyle w:val="Puslapionumeris"/>
        <w:sz w:val="20"/>
        <w:lang w:val="lt-LT"/>
      </w:rPr>
      <w:fldChar w:fldCharType="separate"/>
    </w:r>
    <w:r>
      <w:rPr>
        <w:rStyle w:val="Puslapionumeris"/>
        <w:noProof/>
        <w:sz w:val="20"/>
        <w:lang w:val="lt-LT"/>
      </w:rPr>
      <w:t>2</w:t>
    </w:r>
    <w:r>
      <w:rPr>
        <w:rStyle w:val="Puslapionumeris"/>
        <w:noProof/>
        <w:sz w:val="20"/>
        <w:lang w:val="lt-LT"/>
      </w:rPr>
      <w:t>3</w:t>
    </w:r>
    <w:r w:rsidRPr="001C513F">
      <w:rPr>
        <w:rStyle w:val="Puslapionumeris"/>
        <w:sz w:val="20"/>
        <w:lang w:val="lt-LT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DAB5C55"/>
    <w:multiLevelType w:val="hybridMultilevel"/>
    <w:tmpl w:val="ACE2E702"/>
    <w:lvl w:ilvl="0" w:tplc="9A02E9A2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D74F9"/>
    <w:multiLevelType w:val="hybridMultilevel"/>
    <w:tmpl w:val="955C6C3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B537A"/>
    <w:multiLevelType w:val="hybridMultilevel"/>
    <w:tmpl w:val="89C8446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A3518"/>
    <w:multiLevelType w:val="hybridMultilevel"/>
    <w:tmpl w:val="47445110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019BA"/>
    <w:multiLevelType w:val="hybridMultilevel"/>
    <w:tmpl w:val="50842D4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11610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410498488">
    <w:abstractNumId w:val="1"/>
  </w:num>
  <w:num w:numId="3" w16cid:durableId="892933240">
    <w:abstractNumId w:val="5"/>
  </w:num>
  <w:num w:numId="4" w16cid:durableId="1746876893">
    <w:abstractNumId w:val="4"/>
  </w:num>
  <w:num w:numId="5" w16cid:durableId="1701855731">
    <w:abstractNumId w:val="2"/>
  </w:num>
  <w:num w:numId="6" w16cid:durableId="950354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335"/>
    <w:rsid w:val="00104335"/>
    <w:rsid w:val="00222FED"/>
    <w:rsid w:val="005F173E"/>
    <w:rsid w:val="00682E11"/>
    <w:rsid w:val="008B3AD4"/>
    <w:rsid w:val="00984A0A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EC5E"/>
  <w15:chartTrackingRefBased/>
  <w15:docId w15:val="{8990F1C8-B8DE-4A7C-A3DF-11AB038E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04335"/>
    <w:pPr>
      <w:tabs>
        <w:tab w:val="left" w:pos="567"/>
      </w:tabs>
      <w:spacing w:after="0" w:line="260" w:lineRule="exact"/>
    </w:pPr>
    <w:rPr>
      <w:rFonts w:eastAsia="Times New Roman"/>
      <w:snapToGrid w:val="0"/>
      <w:kern w:val="0"/>
      <w:szCs w:val="2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04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04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043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043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043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0433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0433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0433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0433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043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043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0433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0433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0433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0433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0433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0433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04335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04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04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0433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0433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04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0433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0433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0433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04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0433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04335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rsid w:val="00104335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basedOn w:val="Numatytasispastraiposriftas"/>
    <w:link w:val="Porat"/>
    <w:rsid w:val="00104335"/>
    <w:rPr>
      <w:rFonts w:eastAsia="Times New Roman"/>
      <w:snapToGrid w:val="0"/>
      <w:kern w:val="0"/>
      <w:szCs w:val="20"/>
      <w:lang w:val="en-GB" w:eastAsia="x-none"/>
      <w14:ligatures w14:val="none"/>
    </w:rPr>
  </w:style>
  <w:style w:type="character" w:styleId="Puslapionumeris">
    <w:name w:val="page number"/>
    <w:rsid w:val="0010433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8194</Words>
  <Characters>4672</Characters>
  <Application>Microsoft Office Word</Application>
  <DocSecurity>0</DocSecurity>
  <Lines>38</Lines>
  <Paragraphs>25</Paragraphs>
  <ScaleCrop>false</ScaleCrop>
  <Company/>
  <LinksUpToDate>false</LinksUpToDate>
  <CharactersWithSpaces>12841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2026-04-28T09:50:00Z</dcterms:created>
  <dcterms:modified xsi:type="dcterms:W3CDTF">2026-04-28T09:51:00Z</dcterms:modified>
</cp:coreProperties>
</file>