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B487F" w14:textId="77777777" w:rsidR="002A3AEC" w:rsidRPr="00ED68CA" w:rsidRDefault="002A3AEC" w:rsidP="002A3AEC">
      <w:pPr>
        <w:pStyle w:val="Antrats"/>
        <w:tabs>
          <w:tab w:val="clear" w:pos="4153"/>
          <w:tab w:val="clear" w:pos="8306"/>
          <w:tab w:val="left" w:pos="567"/>
        </w:tabs>
        <w:jc w:val="center"/>
        <w:rPr>
          <w:sz w:val="22"/>
          <w:szCs w:val="22"/>
        </w:rPr>
      </w:pPr>
      <w:r w:rsidRPr="00ED68CA">
        <w:rPr>
          <w:b/>
          <w:sz w:val="22"/>
          <w:szCs w:val="22"/>
        </w:rPr>
        <w:t>B. PAKUOTĖS LAPELIS</w:t>
      </w:r>
    </w:p>
    <w:p w14:paraId="532908B3" w14:textId="77777777" w:rsidR="002A3AEC" w:rsidRPr="00ED68CA" w:rsidRDefault="002A3AEC" w:rsidP="002A3AEC">
      <w:pPr>
        <w:tabs>
          <w:tab w:val="left" w:pos="567"/>
        </w:tabs>
        <w:spacing w:after="0" w:line="240" w:lineRule="auto"/>
        <w:jc w:val="center"/>
        <w:outlineLvl w:val="0"/>
        <w:rPr>
          <w:rFonts w:ascii="Times New Roman" w:hAnsi="Times New Roman"/>
          <w:b/>
          <w:kern w:val="28"/>
          <w:lang w:val="lt-LT"/>
        </w:rPr>
      </w:pPr>
    </w:p>
    <w:p w14:paraId="683FAFB0" w14:textId="77777777" w:rsidR="002A3AEC" w:rsidRPr="00ED68CA" w:rsidRDefault="002A3AEC" w:rsidP="002A3AEC">
      <w:pPr>
        <w:pStyle w:val="Pagrindinistekstas"/>
        <w:tabs>
          <w:tab w:val="left" w:pos="567"/>
        </w:tabs>
        <w:rPr>
          <w:lang w:val="lt-LT" w:eastAsia="lt-LT"/>
        </w:rPr>
      </w:pPr>
    </w:p>
    <w:p w14:paraId="6E43EC05" w14:textId="77777777" w:rsidR="002A3AEC" w:rsidRPr="00ED68CA" w:rsidRDefault="002A3AEC" w:rsidP="002A3AEC">
      <w:pPr>
        <w:tabs>
          <w:tab w:val="left" w:pos="1701"/>
        </w:tabs>
        <w:spacing w:after="0" w:line="260" w:lineRule="exact"/>
        <w:ind w:left="1701" w:right="567" w:hanging="567"/>
        <w:jc w:val="center"/>
        <w:rPr>
          <w:rFonts w:ascii="Times New Roman" w:eastAsia="Times New Roman" w:hAnsi="Times New Roman"/>
          <w:b/>
          <w:snapToGrid w:val="0"/>
          <w:szCs w:val="20"/>
          <w:lang w:val="lt-LT"/>
        </w:rPr>
      </w:pPr>
    </w:p>
    <w:p w14:paraId="3EC26A09" w14:textId="77777777" w:rsidR="002A3AEC" w:rsidRPr="00ED68CA" w:rsidRDefault="002A3AEC" w:rsidP="002A3AEC">
      <w:pPr>
        <w:spacing w:after="0" w:line="240" w:lineRule="auto"/>
        <w:jc w:val="center"/>
        <w:rPr>
          <w:rFonts w:ascii="Times New Roman" w:hAnsi="Times New Roman"/>
          <w:color w:val="000000"/>
          <w:lang w:val="lt-LT"/>
        </w:rPr>
      </w:pPr>
      <w:r w:rsidRPr="00ED68CA">
        <w:rPr>
          <w:rFonts w:ascii="Times New Roman" w:eastAsia="Times New Roman" w:hAnsi="Times New Roman"/>
          <w:i/>
          <w:lang w:val="et-EE" w:eastAsia="et-EE"/>
        </w:rPr>
        <w:br w:type="page"/>
      </w:r>
      <w:r w:rsidRPr="00ED68CA">
        <w:rPr>
          <w:rFonts w:ascii="Times New Roman" w:hAnsi="Times New Roman"/>
          <w:b/>
          <w:color w:val="000000"/>
          <w:lang w:val="lt-LT"/>
        </w:rPr>
        <w:lastRenderedPageBreak/>
        <w:t xml:space="preserve">Pakuotės lapelis: informacija </w:t>
      </w:r>
      <w:r w:rsidRPr="00ED68CA">
        <w:rPr>
          <w:rFonts w:ascii="Times New Roman" w:eastAsia="Times New Roman" w:hAnsi="Times New Roman"/>
          <w:b/>
          <w:bCs/>
          <w:iCs/>
          <w:snapToGrid w:val="0"/>
          <w:szCs w:val="28"/>
          <w:lang w:val="lt-LT" w:eastAsia="x-none"/>
        </w:rPr>
        <w:t>vartotojui</w:t>
      </w:r>
    </w:p>
    <w:p w14:paraId="436ABC9A" w14:textId="77777777" w:rsidR="002A3AEC" w:rsidRPr="00ED68CA" w:rsidRDefault="002A3AEC" w:rsidP="002A3AEC">
      <w:pPr>
        <w:spacing w:after="0" w:line="240" w:lineRule="auto"/>
        <w:jc w:val="center"/>
        <w:rPr>
          <w:rFonts w:ascii="Times New Roman" w:eastAsia="Times New Roman" w:hAnsi="Times New Roman"/>
          <w:color w:val="000000"/>
          <w:lang w:val="lt-LT" w:eastAsia="pl-PL"/>
        </w:rPr>
      </w:pPr>
    </w:p>
    <w:p w14:paraId="70D237E9" w14:textId="2F45175F" w:rsidR="002A3AEC" w:rsidRPr="00ED68CA" w:rsidRDefault="002A3AEC" w:rsidP="002A3AEC">
      <w:pPr>
        <w:tabs>
          <w:tab w:val="left" w:pos="567"/>
        </w:tabs>
        <w:spacing w:after="0" w:line="240" w:lineRule="auto"/>
        <w:jc w:val="center"/>
        <w:rPr>
          <w:rFonts w:ascii="Times New Roman" w:eastAsia="Times New Roman" w:hAnsi="Times New Roman"/>
          <w:b/>
          <w:lang w:val="lt-LT"/>
        </w:rPr>
      </w:pPr>
      <w:r w:rsidRPr="005F57F3">
        <w:rPr>
          <w:rFonts w:ascii="Times New Roman" w:eastAsia="Times New Roman" w:hAnsi="Times New Roman"/>
          <w:b/>
          <w:lang w:val="lt-LT"/>
        </w:rPr>
        <w:t>Bactrim Forte</w:t>
      </w:r>
      <w:r w:rsidRPr="00ED68CA">
        <w:rPr>
          <w:rFonts w:ascii="Times New Roman" w:eastAsia="Times New Roman" w:hAnsi="Times New Roman"/>
          <w:b/>
          <w:lang w:val="lt-LT"/>
        </w:rPr>
        <w:t xml:space="preserve"> </w:t>
      </w:r>
      <w:r w:rsidR="006F068B">
        <w:rPr>
          <w:rFonts w:ascii="Times New Roman" w:eastAsia="Times New Roman" w:hAnsi="Times New Roman"/>
          <w:b/>
          <w:lang w:val="lt-LT"/>
        </w:rPr>
        <w:t>800</w:t>
      </w:r>
      <w:r w:rsidRPr="00ED68CA">
        <w:rPr>
          <w:rFonts w:ascii="Times New Roman" w:eastAsia="Times New Roman" w:hAnsi="Times New Roman"/>
          <w:b/>
          <w:lang w:val="lt-LT"/>
        </w:rPr>
        <w:t>/</w:t>
      </w:r>
      <w:r w:rsidR="006F068B">
        <w:rPr>
          <w:rFonts w:ascii="Times New Roman" w:eastAsia="Times New Roman" w:hAnsi="Times New Roman"/>
          <w:b/>
          <w:lang w:val="lt-LT"/>
        </w:rPr>
        <w:t>160</w:t>
      </w:r>
      <w:r w:rsidRPr="00ED68CA">
        <w:rPr>
          <w:rFonts w:ascii="Times New Roman" w:eastAsia="Times New Roman" w:hAnsi="Times New Roman"/>
          <w:b/>
          <w:lang w:val="lt-LT"/>
        </w:rPr>
        <w:t> mg tabletės</w:t>
      </w:r>
    </w:p>
    <w:p w14:paraId="5159B973" w14:textId="77777777" w:rsidR="006F068B" w:rsidRPr="006F068B" w:rsidRDefault="006F068B" w:rsidP="006F068B">
      <w:pPr>
        <w:spacing w:after="0" w:line="240" w:lineRule="auto"/>
        <w:jc w:val="center"/>
        <w:rPr>
          <w:rFonts w:ascii="Times New Roman" w:eastAsia="Times New Roman" w:hAnsi="Times New Roman"/>
          <w:lang w:val="lt-LT"/>
        </w:rPr>
      </w:pPr>
      <w:r w:rsidRPr="006F068B">
        <w:rPr>
          <w:rFonts w:ascii="Times New Roman" w:eastAsia="Times New Roman" w:hAnsi="Times New Roman"/>
          <w:lang w:val="lt-LT"/>
        </w:rPr>
        <w:t>sulfametoksazolas/trimetoprimas</w:t>
      </w:r>
    </w:p>
    <w:p w14:paraId="64A3F97F" w14:textId="77777777" w:rsidR="002A3AEC" w:rsidRPr="00ED68CA" w:rsidRDefault="002A3AEC" w:rsidP="002A3AEC">
      <w:pPr>
        <w:spacing w:after="0" w:line="240" w:lineRule="auto"/>
        <w:rPr>
          <w:rFonts w:ascii="Times New Roman" w:hAnsi="Times New Roman"/>
          <w:b/>
          <w:color w:val="000000"/>
          <w:lang w:val="lt-LT"/>
        </w:rPr>
      </w:pPr>
    </w:p>
    <w:p w14:paraId="01A76F55" w14:textId="77777777" w:rsidR="002A3AEC" w:rsidRPr="00ED68CA" w:rsidRDefault="002A3AEC" w:rsidP="002A3AEC">
      <w:pPr>
        <w:spacing w:after="0" w:line="240" w:lineRule="auto"/>
        <w:rPr>
          <w:rFonts w:ascii="Times New Roman" w:eastAsia="Times New Roman" w:hAnsi="Times New Roman"/>
          <w:b/>
          <w:color w:val="000000"/>
          <w:sz w:val="24"/>
          <w:szCs w:val="24"/>
          <w:lang w:val="lt-LT" w:eastAsia="et-EE"/>
        </w:rPr>
      </w:pPr>
      <w:r w:rsidRPr="00ED68CA">
        <w:rPr>
          <w:rFonts w:ascii="Times New Roman" w:hAnsi="Times New Roman"/>
          <w:b/>
          <w:color w:val="000000"/>
          <w:lang w:val="lt-LT"/>
        </w:rPr>
        <w:t>Atidžiai perskaitykite visą šį lapelį prieš pradedami vartoti vaistą</w:t>
      </w:r>
      <w:r w:rsidRPr="00ED68CA">
        <w:rPr>
          <w:rFonts w:ascii="Times New Roman" w:eastAsia="Times New Roman" w:hAnsi="Times New Roman"/>
          <w:b/>
          <w:bCs/>
          <w:color w:val="000000"/>
          <w:lang w:val="lt-LT" w:eastAsia="pl-PL"/>
        </w:rPr>
        <w:t>,</w:t>
      </w:r>
      <w:r w:rsidRPr="00ED68CA">
        <w:rPr>
          <w:rFonts w:ascii="Times New Roman" w:hAnsi="Times New Roman"/>
          <w:b/>
          <w:color w:val="000000"/>
          <w:lang w:val="lt-LT"/>
        </w:rPr>
        <w:t xml:space="preserve"> nes jame pateikiama Jums svarbi informacija.</w:t>
      </w:r>
    </w:p>
    <w:p w14:paraId="0F66BC77" w14:textId="77777777" w:rsidR="002A3AEC" w:rsidRPr="00ED68CA" w:rsidRDefault="002A3AEC" w:rsidP="002A3AEC">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Neišmeskite šio lapelio, nes vėl gali prireikti jį perskaityti.</w:t>
      </w:r>
    </w:p>
    <w:p w14:paraId="7358D7A0" w14:textId="77777777" w:rsidR="002A3AEC" w:rsidRPr="00ED68CA" w:rsidRDefault="002A3AEC" w:rsidP="002A3AEC">
      <w:pPr>
        <w:tabs>
          <w:tab w:val="left" w:pos="567"/>
        </w:tabs>
        <w:spacing w:after="0" w:line="240" w:lineRule="auto"/>
        <w:rPr>
          <w:rFonts w:ascii="Times New Roman" w:hAnsi="Times New Roman"/>
          <w:lang w:val="lt-LT"/>
        </w:rPr>
      </w:pPr>
      <w:r w:rsidRPr="00ED68CA">
        <w:rPr>
          <w:rFonts w:ascii="Times New Roman" w:hAnsi="Times New Roman"/>
          <w:lang w:val="lt-LT"/>
        </w:rPr>
        <w:t>-</w:t>
      </w:r>
      <w:r w:rsidRPr="00ED68CA">
        <w:rPr>
          <w:rFonts w:ascii="Times New Roman" w:hAnsi="Times New Roman"/>
          <w:lang w:val="lt-LT"/>
        </w:rPr>
        <w:tab/>
        <w:t>Jeigu kiltų daugiau klausimų, kreipkitės į gydytoją arba vaistininką.</w:t>
      </w:r>
    </w:p>
    <w:p w14:paraId="32551BE2" w14:textId="77777777" w:rsidR="002A3AEC" w:rsidRPr="00980356" w:rsidRDefault="002A3AEC" w:rsidP="002A3AEC">
      <w:pPr>
        <w:tabs>
          <w:tab w:val="left" w:pos="567"/>
        </w:tabs>
        <w:spacing w:after="0" w:line="240" w:lineRule="auto"/>
        <w:ind w:left="567" w:hanging="567"/>
        <w:rPr>
          <w:rFonts w:ascii="Times New Roman" w:hAnsi="Times New Roman"/>
          <w:lang w:val="lt-LT"/>
        </w:rPr>
      </w:pPr>
      <w:r w:rsidRPr="00980356">
        <w:rPr>
          <w:rFonts w:ascii="Times New Roman" w:hAnsi="Times New Roman"/>
          <w:lang w:val="lt-LT"/>
        </w:rPr>
        <w:t>-</w:t>
      </w:r>
      <w:r w:rsidRPr="00980356">
        <w:rPr>
          <w:rFonts w:ascii="Times New Roman" w:hAnsi="Times New Roman"/>
          <w:lang w:val="lt-LT"/>
        </w:rPr>
        <w:tab/>
        <w:t>Šis vaistas skirtas tik Jums, todėl kitiems žmonėms jo duoti negalima. Vaistas gali jiems pakenkti (net tiems, kurių ligos požymiai yra tokie patys kaip Jūsų).</w:t>
      </w:r>
    </w:p>
    <w:p w14:paraId="061B8DFD" w14:textId="77777777" w:rsidR="002A3AEC" w:rsidRPr="00ED68CA" w:rsidRDefault="002A3AEC" w:rsidP="002A3AEC">
      <w:pPr>
        <w:numPr>
          <w:ilvl w:val="0"/>
          <w:numId w:val="8"/>
        </w:numPr>
        <w:tabs>
          <w:tab w:val="left" w:pos="567"/>
        </w:tabs>
        <w:spacing w:after="0" w:line="240" w:lineRule="auto"/>
        <w:ind w:left="567" w:hanging="567"/>
        <w:rPr>
          <w:rFonts w:ascii="Times New Roman" w:hAnsi="Times New Roman"/>
          <w:noProof/>
          <w:snapToGrid w:val="0"/>
          <w:szCs w:val="24"/>
        </w:rPr>
      </w:pPr>
      <w:r w:rsidRPr="00980356">
        <w:rPr>
          <w:rFonts w:ascii="Times New Roman" w:hAnsi="Times New Roman"/>
          <w:lang w:val="lt-LT"/>
        </w:rPr>
        <w:t xml:space="preserve">Jeigu pasireiškė šalutinis poveikis </w:t>
      </w:r>
      <w:bookmarkStart w:id="0" w:name="_Hlk529994479"/>
      <w:r w:rsidRPr="00980356">
        <w:rPr>
          <w:rFonts w:ascii="Times New Roman" w:hAnsi="Times New Roman"/>
          <w:noProof/>
          <w:snapToGrid w:val="0"/>
          <w:lang w:val="lt-LT"/>
        </w:rPr>
        <w:t xml:space="preserve">(net jeigu jis šiame lapelyje nenurodytas), kreipkitės į gydytoją arba vaistininką. </w:t>
      </w:r>
      <w:r w:rsidRPr="00ED68CA">
        <w:rPr>
          <w:rFonts w:ascii="Times New Roman" w:hAnsi="Times New Roman"/>
          <w:noProof/>
          <w:snapToGrid w:val="0"/>
        </w:rPr>
        <w:t>Žr. 4 skyrių.</w:t>
      </w:r>
      <w:bookmarkEnd w:id="0"/>
    </w:p>
    <w:p w14:paraId="6A22D110" w14:textId="77777777" w:rsidR="002A3AEC" w:rsidRPr="00ED68CA" w:rsidRDefault="002A3AEC" w:rsidP="002A3AEC">
      <w:pPr>
        <w:spacing w:after="0" w:line="240" w:lineRule="auto"/>
        <w:rPr>
          <w:rFonts w:ascii="Times New Roman" w:hAnsi="Times New Roman"/>
          <w:b/>
        </w:rPr>
      </w:pPr>
    </w:p>
    <w:p w14:paraId="54BB4ED1" w14:textId="77777777" w:rsidR="002A3AEC" w:rsidRPr="00ED68CA" w:rsidRDefault="002A3AEC" w:rsidP="002A3AEC">
      <w:pPr>
        <w:spacing w:after="0" w:line="240" w:lineRule="auto"/>
        <w:rPr>
          <w:rFonts w:ascii="Times New Roman" w:hAnsi="Times New Roman"/>
          <w:b/>
          <w:bCs/>
          <w:snapToGrid w:val="0"/>
          <w:szCs w:val="28"/>
          <w:lang w:val="lt-LT" w:eastAsia="x-none"/>
        </w:rPr>
      </w:pPr>
      <w:r w:rsidRPr="00ED68CA">
        <w:rPr>
          <w:rFonts w:ascii="Times New Roman" w:hAnsi="Times New Roman"/>
          <w:b/>
          <w:bCs/>
          <w:snapToGrid w:val="0"/>
          <w:szCs w:val="28"/>
          <w:lang w:val="lt-LT" w:eastAsia="x-none"/>
        </w:rPr>
        <w:t>Apie ką rašoma šiame lapelyje?</w:t>
      </w:r>
    </w:p>
    <w:p w14:paraId="30CB995E" w14:textId="77777777" w:rsidR="002A3AEC" w:rsidRPr="00ED68CA" w:rsidRDefault="002A3AEC" w:rsidP="002A3AEC">
      <w:pPr>
        <w:spacing w:after="0" w:line="240" w:lineRule="auto"/>
        <w:rPr>
          <w:rFonts w:ascii="Times New Roman" w:eastAsia="Times New Roman" w:hAnsi="Times New Roman"/>
          <w:b/>
          <w:bCs/>
          <w:color w:val="000000"/>
          <w:lang w:val="pl-PL" w:eastAsia="pl-PL"/>
        </w:rPr>
      </w:pPr>
    </w:p>
    <w:p w14:paraId="0DC78524" w14:textId="77777777" w:rsidR="002A3AEC" w:rsidRPr="00ED68CA" w:rsidRDefault="002A3AEC" w:rsidP="002A3AE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yra </w:t>
      </w:r>
      <w:r w:rsidRPr="005F57F3">
        <w:rPr>
          <w:rFonts w:ascii="Times New Roman" w:eastAsia="Times New Roman" w:hAnsi="Times New Roman"/>
          <w:bCs/>
          <w:lang w:val="lt-LT"/>
        </w:rPr>
        <w:t>Bactrim Forte</w:t>
      </w:r>
      <w:r w:rsidRPr="00ED68CA">
        <w:rPr>
          <w:rFonts w:ascii="Times New Roman" w:eastAsia="Times New Roman" w:hAnsi="Times New Roman"/>
          <w:bCs/>
          <w:lang w:val="lt-LT"/>
        </w:rPr>
        <w:t xml:space="preserve"> </w:t>
      </w:r>
      <w:r w:rsidRPr="00ED68CA">
        <w:rPr>
          <w:rFonts w:ascii="Times New Roman" w:hAnsi="Times New Roman"/>
          <w:color w:val="000000"/>
          <w:lang w:val="pl-PL"/>
        </w:rPr>
        <w:t>ir kam jis vartojamas</w:t>
      </w:r>
    </w:p>
    <w:p w14:paraId="3A4B6F53" w14:textId="77777777" w:rsidR="002A3AEC" w:rsidRPr="00ED68CA" w:rsidRDefault="002A3AEC" w:rsidP="002A3AE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Kas žinotina prieš vartojant </w:t>
      </w:r>
      <w:r w:rsidRPr="005F57F3">
        <w:rPr>
          <w:rFonts w:ascii="Times New Roman" w:eastAsia="Times New Roman" w:hAnsi="Times New Roman"/>
          <w:bCs/>
          <w:lang w:val="lt-LT"/>
        </w:rPr>
        <w:t>Bactrim Forte</w:t>
      </w:r>
      <w:r w:rsidRPr="00ED68CA">
        <w:rPr>
          <w:rFonts w:ascii="Times New Roman" w:eastAsia="Times New Roman" w:hAnsi="Times New Roman"/>
          <w:bCs/>
          <w:lang w:val="lt-LT"/>
        </w:rPr>
        <w:t xml:space="preserve"> </w:t>
      </w:r>
    </w:p>
    <w:p w14:paraId="7AFA944C" w14:textId="77777777" w:rsidR="002A3AEC" w:rsidRPr="005F57F3" w:rsidRDefault="002A3AEC" w:rsidP="002A3AEC">
      <w:pPr>
        <w:pStyle w:val="Sraopastraipa"/>
        <w:numPr>
          <w:ilvl w:val="0"/>
          <w:numId w:val="9"/>
        </w:numPr>
        <w:spacing w:after="0" w:line="240" w:lineRule="auto"/>
        <w:ind w:left="0" w:firstLine="0"/>
        <w:rPr>
          <w:rFonts w:ascii="Times New Roman" w:hAnsi="Times New Roman"/>
          <w:color w:val="000000"/>
        </w:rPr>
      </w:pPr>
      <w:r w:rsidRPr="005F57F3">
        <w:rPr>
          <w:rFonts w:ascii="Times New Roman" w:hAnsi="Times New Roman"/>
          <w:color w:val="000000"/>
        </w:rPr>
        <w:t xml:space="preserve">Kaip vartoti </w:t>
      </w:r>
      <w:r w:rsidRPr="005F57F3">
        <w:rPr>
          <w:rFonts w:ascii="Times New Roman" w:eastAsia="Times New Roman" w:hAnsi="Times New Roman"/>
          <w:bCs/>
          <w:lang w:val="lt-LT"/>
        </w:rPr>
        <w:t xml:space="preserve">Bactrim Forte </w:t>
      </w:r>
    </w:p>
    <w:p w14:paraId="7A181CF2" w14:textId="77777777" w:rsidR="002A3AEC" w:rsidRPr="005F57F3" w:rsidRDefault="002A3AEC" w:rsidP="002A3AEC">
      <w:pPr>
        <w:pStyle w:val="Sraopastraipa"/>
        <w:numPr>
          <w:ilvl w:val="0"/>
          <w:numId w:val="9"/>
        </w:numPr>
        <w:spacing w:after="0" w:line="240" w:lineRule="auto"/>
        <w:ind w:left="0" w:firstLine="0"/>
        <w:rPr>
          <w:rFonts w:ascii="Times New Roman" w:hAnsi="Times New Roman"/>
          <w:color w:val="000000"/>
        </w:rPr>
      </w:pPr>
      <w:r w:rsidRPr="005F57F3">
        <w:rPr>
          <w:rFonts w:ascii="Times New Roman" w:hAnsi="Times New Roman"/>
          <w:color w:val="000000"/>
        </w:rPr>
        <w:t>Galimas šalutinis poveikis</w:t>
      </w:r>
    </w:p>
    <w:p w14:paraId="0A1B5B24" w14:textId="77777777" w:rsidR="002A3AEC" w:rsidRPr="00ED68CA" w:rsidRDefault="002A3AEC" w:rsidP="002A3AE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 xml:space="preserve">Kaip laikyti </w:t>
      </w:r>
      <w:r w:rsidRPr="005F57F3">
        <w:rPr>
          <w:rFonts w:ascii="Times New Roman" w:eastAsia="Times New Roman" w:hAnsi="Times New Roman"/>
          <w:bCs/>
          <w:lang w:val="lt-LT"/>
        </w:rPr>
        <w:t>Bactrim Forte</w:t>
      </w:r>
      <w:r w:rsidRPr="00ED68CA">
        <w:rPr>
          <w:rFonts w:ascii="Times New Roman" w:eastAsia="Times New Roman" w:hAnsi="Times New Roman"/>
          <w:bCs/>
          <w:lang w:val="lt-LT"/>
        </w:rPr>
        <w:t xml:space="preserve"> </w:t>
      </w:r>
    </w:p>
    <w:p w14:paraId="568424DB" w14:textId="77777777" w:rsidR="002A3AEC" w:rsidRPr="00ED68CA" w:rsidRDefault="002A3AEC" w:rsidP="002A3AEC">
      <w:pPr>
        <w:pStyle w:val="Sraopastraipa"/>
        <w:numPr>
          <w:ilvl w:val="0"/>
          <w:numId w:val="9"/>
        </w:numPr>
        <w:spacing w:after="0" w:line="240" w:lineRule="auto"/>
        <w:ind w:left="0" w:firstLine="0"/>
        <w:rPr>
          <w:rFonts w:ascii="Times New Roman" w:hAnsi="Times New Roman"/>
          <w:color w:val="000000"/>
          <w:lang w:val="pl-PL"/>
        </w:rPr>
      </w:pPr>
      <w:r w:rsidRPr="00ED68CA">
        <w:rPr>
          <w:rFonts w:ascii="Times New Roman" w:hAnsi="Times New Roman"/>
          <w:color w:val="000000"/>
          <w:lang w:val="pl-PL"/>
        </w:rPr>
        <w:t>Pakuotės turinys ir kita informacija</w:t>
      </w:r>
    </w:p>
    <w:p w14:paraId="2686C8EA" w14:textId="77777777" w:rsidR="002A3AEC" w:rsidRPr="00ED68CA" w:rsidRDefault="002A3AEC" w:rsidP="002A3AEC">
      <w:pPr>
        <w:spacing w:after="0" w:line="240" w:lineRule="auto"/>
        <w:rPr>
          <w:rFonts w:ascii="Times New Roman" w:hAnsi="Times New Roman"/>
          <w:color w:val="000000"/>
        </w:rPr>
      </w:pPr>
    </w:p>
    <w:p w14:paraId="1BD68D4E" w14:textId="77777777" w:rsidR="002A3AEC" w:rsidRPr="00ED68CA" w:rsidRDefault="002A3AEC" w:rsidP="002A3AEC">
      <w:pPr>
        <w:spacing w:after="0" w:line="240" w:lineRule="auto"/>
        <w:rPr>
          <w:rFonts w:ascii="Times New Roman" w:hAnsi="Times New Roman"/>
          <w:color w:val="000000"/>
        </w:rPr>
      </w:pPr>
    </w:p>
    <w:p w14:paraId="10F7AA14" w14:textId="77777777" w:rsidR="002A3AEC" w:rsidRPr="00ED68CA" w:rsidRDefault="002A3AEC" w:rsidP="002A3AEC">
      <w:pPr>
        <w:numPr>
          <w:ilvl w:val="0"/>
          <w:numId w:val="1"/>
        </w:numPr>
        <w:tabs>
          <w:tab w:val="clear" w:pos="720"/>
        </w:tabs>
        <w:spacing w:after="0" w:line="240" w:lineRule="auto"/>
        <w:ind w:left="426" w:hanging="426"/>
        <w:contextualSpacing/>
        <w:rPr>
          <w:rFonts w:ascii="Times New Roman" w:hAnsi="Times New Roman"/>
          <w:color w:val="000000"/>
          <w:lang w:val="pl-PL"/>
        </w:rPr>
      </w:pPr>
      <w:r w:rsidRPr="00ED68CA">
        <w:rPr>
          <w:rFonts w:ascii="Times New Roman" w:hAnsi="Times New Roman"/>
          <w:b/>
          <w:color w:val="000000"/>
          <w:lang w:val="pl-PL"/>
        </w:rPr>
        <w:t xml:space="preserve">Kas yra </w:t>
      </w:r>
      <w:r w:rsidRPr="005F57F3">
        <w:rPr>
          <w:rFonts w:ascii="Times New Roman" w:eastAsia="Times New Roman" w:hAnsi="Times New Roman"/>
          <w:b/>
          <w:bCs/>
          <w:color w:val="000000"/>
          <w:lang w:val="pl-PL" w:eastAsia="pl-PL"/>
        </w:rPr>
        <w:t xml:space="preserve">Bactrim Forte </w:t>
      </w:r>
      <w:r w:rsidRPr="00ED68CA">
        <w:rPr>
          <w:rFonts w:ascii="Times New Roman" w:hAnsi="Times New Roman"/>
          <w:b/>
          <w:color w:val="000000"/>
          <w:lang w:val="pl-PL"/>
        </w:rPr>
        <w:t>ir kam jis vartojamas</w:t>
      </w:r>
    </w:p>
    <w:p w14:paraId="08447259" w14:textId="77777777" w:rsidR="002A3AEC" w:rsidRPr="00ED68CA" w:rsidRDefault="002A3AEC" w:rsidP="002A3AEC">
      <w:pPr>
        <w:spacing w:after="0" w:line="240" w:lineRule="auto"/>
        <w:contextualSpacing/>
        <w:rPr>
          <w:rFonts w:ascii="Times New Roman" w:eastAsia="Times New Roman" w:hAnsi="Times New Roman"/>
          <w:color w:val="000000"/>
          <w:lang w:val="pl-PL" w:eastAsia="pl-PL"/>
        </w:rPr>
      </w:pPr>
    </w:p>
    <w:p w14:paraId="44E372D5" w14:textId="77777777" w:rsidR="002A3AEC" w:rsidRPr="00ED68CA" w:rsidRDefault="002A3AEC" w:rsidP="002A3AEC">
      <w:pPr>
        <w:tabs>
          <w:tab w:val="left" w:pos="567"/>
        </w:tabs>
        <w:spacing w:after="0" w:line="240" w:lineRule="auto"/>
        <w:contextualSpacing/>
        <w:rPr>
          <w:rFonts w:ascii="Times New Roman" w:hAnsi="Times New Roman"/>
          <w:lang w:val="pl-PL"/>
        </w:rPr>
      </w:pPr>
      <w:r>
        <w:rPr>
          <w:rFonts w:ascii="Times New Roman" w:eastAsia="Times New Roman" w:hAnsi="Times New Roman"/>
          <w:color w:val="000000"/>
          <w:lang w:val="pl-PL" w:eastAsia="pl-PL"/>
        </w:rPr>
        <w:t>Bactrim Forte</w:t>
      </w:r>
      <w:r w:rsidRPr="00ED68CA">
        <w:rPr>
          <w:rFonts w:ascii="Times New Roman" w:hAnsi="Times New Roman"/>
          <w:color w:val="000000"/>
          <w:lang w:val="pl-PL"/>
        </w:rPr>
        <w:t xml:space="preserve"> yra antibakterinis </w:t>
      </w:r>
      <w:r w:rsidRPr="00ED68CA">
        <w:rPr>
          <w:rFonts w:ascii="Times New Roman" w:hAnsi="Times New Roman"/>
          <w:lang w:val="pl-PL"/>
        </w:rPr>
        <w:t>vaistas, kurio sudėtyje yra dvi veikliosios medžiagos. Viena jų yra vidutinės poveikio trukmės</w:t>
      </w:r>
      <w:r w:rsidRPr="00ED68CA">
        <w:rPr>
          <w:rFonts w:ascii="Times New Roman" w:hAnsi="Times New Roman"/>
          <w:color w:val="000000"/>
          <w:lang w:val="pl-PL"/>
        </w:rPr>
        <w:t xml:space="preserve"> sulfonamidas</w:t>
      </w:r>
      <w:r w:rsidRPr="00ED68CA">
        <w:rPr>
          <w:rFonts w:ascii="Times New Roman" w:hAnsi="Times New Roman"/>
          <w:lang w:val="pl-PL"/>
        </w:rPr>
        <w:t xml:space="preserve"> sulfametoksazolas, kita - trimetoprimas. </w:t>
      </w:r>
    </w:p>
    <w:p w14:paraId="64B93F8D" w14:textId="77777777" w:rsidR="002A3AEC" w:rsidRPr="00ED68CA" w:rsidRDefault="002A3AEC" w:rsidP="002A3AEC">
      <w:pPr>
        <w:pStyle w:val="Komentarotekstas1"/>
        <w:tabs>
          <w:tab w:val="left" w:pos="567"/>
        </w:tabs>
        <w:contextualSpacing/>
        <w:rPr>
          <w:sz w:val="22"/>
          <w:szCs w:val="22"/>
        </w:rPr>
      </w:pPr>
      <w:r w:rsidRPr="00ED68CA">
        <w:rPr>
          <w:sz w:val="22"/>
          <w:szCs w:val="22"/>
          <w:lang w:val="pl-PL"/>
        </w:rPr>
        <w:t xml:space="preserve">Vaisto vartojama </w:t>
      </w:r>
      <w:r w:rsidRPr="00ED68CA">
        <w:rPr>
          <w:sz w:val="22"/>
          <w:szCs w:val="22"/>
        </w:rPr>
        <w:t xml:space="preserve">sulfametoksazolo ir trimetoprimo deriniui jautrių mikroorganizmų sukeltų infekcinių ligų gydymui: </w:t>
      </w:r>
    </w:p>
    <w:p w14:paraId="31C7ECD3"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xml:space="preserve">- pneumonijos, sukeltos </w:t>
      </w:r>
      <w:r w:rsidRPr="00980356">
        <w:rPr>
          <w:i/>
          <w:sz w:val="22"/>
          <w:szCs w:val="22"/>
          <w:lang w:val="lt-LT"/>
        </w:rPr>
        <w:t xml:space="preserve">Pneumocystis jirovecii (carinii) </w:t>
      </w:r>
      <w:r w:rsidRPr="00980356">
        <w:rPr>
          <w:sz w:val="22"/>
          <w:szCs w:val="22"/>
          <w:lang w:val="lt-LT"/>
        </w:rPr>
        <w:t>gydymas ir profilaktika;</w:t>
      </w:r>
    </w:p>
    <w:p w14:paraId="5DD52401"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toksoplazmozės gydymas ir profilaktika;</w:t>
      </w:r>
    </w:p>
    <w:p w14:paraId="54D333E5"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nokardiozės gydymas.</w:t>
      </w:r>
    </w:p>
    <w:p w14:paraId="457AC9DC" w14:textId="77777777" w:rsidR="002A3AEC" w:rsidRPr="00980356" w:rsidRDefault="002A3AEC" w:rsidP="002A3AEC">
      <w:pPr>
        <w:pStyle w:val="Komentarotekstas"/>
        <w:tabs>
          <w:tab w:val="left" w:pos="567"/>
        </w:tabs>
        <w:rPr>
          <w:sz w:val="22"/>
          <w:szCs w:val="22"/>
          <w:lang w:val="lt-LT"/>
        </w:rPr>
      </w:pPr>
      <w:r w:rsidRPr="00980356">
        <w:rPr>
          <w:sz w:val="22"/>
          <w:szCs w:val="22"/>
          <w:lang w:val="lt-LT"/>
        </w:rPr>
        <w:t xml:space="preserve">Žemiau išvardintos infekcinės ligos gali būti gydomos </w:t>
      </w:r>
      <w:r>
        <w:rPr>
          <w:sz w:val="22"/>
          <w:szCs w:val="22"/>
          <w:lang w:val="lt-LT"/>
        </w:rPr>
        <w:t>Bactrim Forte</w:t>
      </w:r>
      <w:r w:rsidRPr="00980356">
        <w:rPr>
          <w:sz w:val="22"/>
          <w:szCs w:val="22"/>
          <w:lang w:val="lt-LT"/>
        </w:rPr>
        <w:t>, kuomet yra įrodytas mikroorganizmų jautrumas ir yra pakankamai priežasčių skirti kombinuotą antibakterinį gydymą vietoj vieno antibiotiko:</w:t>
      </w:r>
    </w:p>
    <w:p w14:paraId="129EC575"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ūminės nekomplikuotos inkstų ir šlapimo takų infekcinės ligos;</w:t>
      </w:r>
    </w:p>
    <w:p w14:paraId="7009C662"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ūminis vidurinės ausies uždegimas;</w:t>
      </w:r>
    </w:p>
    <w:p w14:paraId="420C963C" w14:textId="77777777" w:rsidR="002A3AEC" w:rsidRPr="00980356" w:rsidRDefault="002A3AEC" w:rsidP="002A3AEC">
      <w:pPr>
        <w:pStyle w:val="Komentarotekstas"/>
        <w:tabs>
          <w:tab w:val="left" w:pos="567"/>
        </w:tabs>
        <w:ind w:left="567"/>
        <w:rPr>
          <w:sz w:val="22"/>
          <w:szCs w:val="22"/>
          <w:lang w:val="lt-LT"/>
        </w:rPr>
      </w:pPr>
      <w:r w:rsidRPr="00980356">
        <w:rPr>
          <w:sz w:val="22"/>
          <w:szCs w:val="22"/>
          <w:lang w:val="lt-LT"/>
        </w:rPr>
        <w:t>- lėtinis paūmėjęs bronchitas.</w:t>
      </w:r>
    </w:p>
    <w:p w14:paraId="77EC66B7" w14:textId="77777777" w:rsidR="002A3AEC" w:rsidRPr="00980356" w:rsidRDefault="002A3AEC" w:rsidP="002A3AEC">
      <w:pPr>
        <w:pStyle w:val="Komentarotekstas"/>
        <w:tabs>
          <w:tab w:val="left" w:pos="567"/>
        </w:tabs>
        <w:ind w:left="567"/>
        <w:rPr>
          <w:sz w:val="22"/>
          <w:szCs w:val="22"/>
          <w:lang w:val="lt-LT"/>
        </w:rPr>
      </w:pPr>
    </w:p>
    <w:p w14:paraId="432D8267" w14:textId="77777777" w:rsidR="002A3AEC" w:rsidRPr="00980356" w:rsidRDefault="002A3AEC" w:rsidP="002A3AEC">
      <w:pPr>
        <w:pStyle w:val="Komentarotekstas"/>
        <w:tabs>
          <w:tab w:val="left" w:pos="567"/>
        </w:tabs>
        <w:ind w:left="567"/>
        <w:rPr>
          <w:sz w:val="22"/>
          <w:szCs w:val="22"/>
          <w:lang w:val="lt-LT"/>
        </w:rPr>
      </w:pPr>
    </w:p>
    <w:p w14:paraId="43F07013" w14:textId="77777777" w:rsidR="002A3AEC" w:rsidRPr="00ED68CA" w:rsidRDefault="002A3AEC" w:rsidP="002A3AEC">
      <w:pPr>
        <w:numPr>
          <w:ilvl w:val="0"/>
          <w:numId w:val="2"/>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Kas žinotina prieš vartojant </w:t>
      </w:r>
      <w:r w:rsidRPr="005F57F3">
        <w:rPr>
          <w:rFonts w:ascii="Times New Roman" w:eastAsia="Times New Roman" w:hAnsi="Times New Roman"/>
          <w:b/>
          <w:bCs/>
          <w:color w:val="000000"/>
          <w:lang w:val="en-GB" w:eastAsia="pl-PL"/>
        </w:rPr>
        <w:t>Bactrim Forte</w:t>
      </w:r>
      <w:r w:rsidRPr="00ED68CA">
        <w:rPr>
          <w:rFonts w:ascii="Times New Roman" w:eastAsia="Times New Roman" w:hAnsi="Times New Roman"/>
          <w:b/>
          <w:bCs/>
          <w:color w:val="000000"/>
          <w:lang w:val="en-GB" w:eastAsia="pl-PL"/>
        </w:rPr>
        <w:t xml:space="preserve"> </w:t>
      </w:r>
    </w:p>
    <w:p w14:paraId="7A086DC1" w14:textId="77777777" w:rsidR="002A3AEC" w:rsidRPr="00ED68CA" w:rsidRDefault="002A3AEC" w:rsidP="002A3AEC">
      <w:pPr>
        <w:spacing w:after="0" w:line="240" w:lineRule="auto"/>
        <w:rPr>
          <w:rFonts w:ascii="Times New Roman" w:hAnsi="Times New Roman"/>
          <w:b/>
          <w:color w:val="000000"/>
          <w:lang w:val="en-GB"/>
        </w:rPr>
      </w:pPr>
    </w:p>
    <w:p w14:paraId="306771B0" w14:textId="77777777" w:rsidR="002A3AEC" w:rsidRPr="00ED68CA" w:rsidRDefault="002A3AEC" w:rsidP="002A3AEC">
      <w:pPr>
        <w:spacing w:after="0" w:line="240" w:lineRule="auto"/>
        <w:rPr>
          <w:rFonts w:ascii="Times New Roman" w:hAnsi="Times New Roman"/>
          <w:color w:val="000000"/>
          <w:lang w:val="en-GB"/>
        </w:rPr>
      </w:pPr>
      <w:r w:rsidRPr="005F57F3">
        <w:rPr>
          <w:rFonts w:ascii="Times New Roman" w:eastAsia="Times New Roman" w:hAnsi="Times New Roman"/>
          <w:b/>
          <w:bCs/>
          <w:color w:val="000000"/>
          <w:lang w:eastAsia="pl-PL"/>
        </w:rPr>
        <w:t>Bactrim Forte</w:t>
      </w:r>
      <w:r w:rsidRPr="00ED68CA">
        <w:rPr>
          <w:rFonts w:ascii="Times New Roman" w:eastAsia="Times New Roman" w:hAnsi="Times New Roman"/>
          <w:b/>
          <w:bCs/>
          <w:color w:val="000000"/>
          <w:lang w:eastAsia="pl-PL"/>
        </w:rPr>
        <w:t xml:space="preserve"> </w:t>
      </w:r>
      <w:r w:rsidRPr="00ED68CA">
        <w:rPr>
          <w:rFonts w:ascii="Times New Roman" w:hAnsi="Times New Roman"/>
          <w:b/>
          <w:color w:val="000000"/>
        </w:rPr>
        <w:t>vartoti draudžiama:</w:t>
      </w:r>
    </w:p>
    <w:p w14:paraId="0B81280F" w14:textId="77777777" w:rsidR="002A3AEC" w:rsidRPr="00ED68CA" w:rsidRDefault="002A3AEC" w:rsidP="002A3AEC">
      <w:pPr>
        <w:pStyle w:val="Sraopastraipa"/>
        <w:numPr>
          <w:ilvl w:val="0"/>
          <w:numId w:val="7"/>
        </w:numPr>
        <w:spacing w:after="0" w:line="240" w:lineRule="auto"/>
        <w:ind w:left="426" w:hanging="426"/>
        <w:rPr>
          <w:rFonts w:ascii="Times New Roman" w:hAnsi="Times New Roman"/>
          <w:color w:val="000000"/>
          <w:lang w:val="en-GB"/>
        </w:rPr>
      </w:pPr>
      <w:r w:rsidRPr="00ED68CA">
        <w:rPr>
          <w:rFonts w:ascii="Times New Roman" w:hAnsi="Times New Roman"/>
          <w:color w:val="000000"/>
        </w:rPr>
        <w:t xml:space="preserve">jeigu yra alergija </w:t>
      </w:r>
      <w:r w:rsidRPr="00ED68CA">
        <w:rPr>
          <w:rFonts w:ascii="Times New Roman" w:eastAsia="Times New Roman" w:hAnsi="Times New Roman"/>
          <w:color w:val="000000"/>
          <w:lang w:eastAsia="pl-PL"/>
        </w:rPr>
        <w:t>veikliosioms medžiagoms, kitiems sulfonamidams</w:t>
      </w:r>
      <w:r w:rsidRPr="00ED68CA">
        <w:rPr>
          <w:rFonts w:ascii="Times New Roman" w:hAnsi="Times New Roman"/>
          <w:color w:val="000000"/>
        </w:rPr>
        <w:t xml:space="preserve"> </w:t>
      </w:r>
      <w:bookmarkStart w:id="1" w:name="_Hlk47617587"/>
      <w:r w:rsidRPr="00ED68CA">
        <w:rPr>
          <w:rFonts w:ascii="Times New Roman" w:hAnsi="Times New Roman"/>
          <w:color w:val="000000"/>
        </w:rPr>
        <w:t xml:space="preserve">arba bet kuriai pagalbinei </w:t>
      </w:r>
      <w:r w:rsidRPr="00ED68CA">
        <w:rPr>
          <w:rFonts w:ascii="Times New Roman" w:eastAsia="Times New Roman" w:hAnsi="Times New Roman"/>
          <w:color w:val="000000"/>
          <w:lang w:eastAsia="pl-PL"/>
        </w:rPr>
        <w:t xml:space="preserve">šio vaisto </w:t>
      </w:r>
      <w:r w:rsidRPr="00ED68CA">
        <w:rPr>
          <w:rFonts w:ascii="Times New Roman" w:hAnsi="Times New Roman"/>
          <w:color w:val="000000"/>
        </w:rPr>
        <w:t>medžiagai</w:t>
      </w:r>
      <w:r w:rsidRPr="00ED68CA">
        <w:rPr>
          <w:rFonts w:ascii="Times New Roman" w:eastAsia="Times New Roman" w:hAnsi="Times New Roman"/>
          <w:color w:val="000000"/>
          <w:lang w:eastAsia="pl-PL"/>
        </w:rPr>
        <w:t xml:space="preserve"> (jos išvardytos 6 skyriuje)</w:t>
      </w:r>
      <w:bookmarkEnd w:id="1"/>
      <w:r w:rsidRPr="00ED68CA">
        <w:rPr>
          <w:rFonts w:ascii="Times New Roman" w:eastAsia="Times New Roman" w:hAnsi="Times New Roman"/>
          <w:color w:val="000000"/>
          <w:lang w:eastAsia="pl-PL"/>
        </w:rPr>
        <w:t>,</w:t>
      </w:r>
    </w:p>
    <w:p w14:paraId="74EA86FC" w14:textId="77777777" w:rsidR="002A3AEC" w:rsidRPr="00ED68CA" w:rsidRDefault="002A3AEC" w:rsidP="002A3AEC">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yra kepenų nepakankamumas,</w:t>
      </w:r>
    </w:p>
    <w:p w14:paraId="644972F2" w14:textId="77777777" w:rsidR="002A3AEC" w:rsidRPr="00ED68CA" w:rsidRDefault="002A3AEC" w:rsidP="002A3AEC">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jeigu yra sunkus inkstų nepakankamumas, kai kreatinino klirensas &lt;15 ml/min.,</w:t>
      </w:r>
    </w:p>
    <w:p w14:paraId="70CBA26D" w14:textId="77777777" w:rsidR="002A3AEC" w:rsidRPr="00ED68CA" w:rsidRDefault="002A3AEC" w:rsidP="002A3AEC">
      <w:pPr>
        <w:pStyle w:val="Sraopastraipa"/>
        <w:numPr>
          <w:ilvl w:val="0"/>
          <w:numId w:val="7"/>
        </w:numPr>
        <w:spacing w:after="0" w:line="240" w:lineRule="auto"/>
        <w:ind w:left="426" w:hanging="426"/>
        <w:rPr>
          <w:rFonts w:ascii="Times New Roman" w:hAnsi="Times New Roman"/>
          <w:color w:val="000000"/>
          <w:lang w:val="en-GB"/>
        </w:rPr>
      </w:pPr>
      <w:r w:rsidRPr="00ED68CA">
        <w:rPr>
          <w:rFonts w:ascii="Times New Roman" w:eastAsia="Times New Roman" w:hAnsi="Times New Roman"/>
          <w:color w:val="000000"/>
          <w:lang w:val="en-GB" w:eastAsia="pl-PL"/>
        </w:rPr>
        <w:t>jeigu</w:t>
      </w:r>
      <w:r w:rsidRPr="00ED68CA">
        <w:rPr>
          <w:rFonts w:ascii="Times New Roman" w:eastAsia="Times New Roman" w:hAnsi="Times New Roman"/>
          <w:color w:val="000000"/>
          <w:lang w:eastAsia="pl-PL"/>
        </w:rPr>
        <w:t> </w:t>
      </w:r>
      <w:r w:rsidRPr="00ED68CA">
        <w:rPr>
          <w:rFonts w:ascii="Times New Roman" w:hAnsi="Times New Roman"/>
          <w:color w:val="000000"/>
        </w:rPr>
        <w:t>sergama folio rūgšties trūkumo sukelta megaloblastinė anemija</w:t>
      </w:r>
      <w:r w:rsidRPr="00ED68CA">
        <w:rPr>
          <w:rFonts w:ascii="Times New Roman" w:eastAsia="Times New Roman" w:hAnsi="Times New Roman"/>
          <w:color w:val="000000"/>
          <w:lang w:eastAsia="pl-PL"/>
        </w:rPr>
        <w:t xml:space="preserve"> (raudonųjų</w:t>
      </w:r>
      <w:r w:rsidRPr="00ED68CA">
        <w:rPr>
          <w:rFonts w:ascii="Times New Roman" w:hAnsi="Times New Roman"/>
          <w:color w:val="000000"/>
        </w:rPr>
        <w:t xml:space="preserve"> kraujo </w:t>
      </w:r>
      <w:r w:rsidRPr="00ED68CA">
        <w:rPr>
          <w:rFonts w:ascii="Times New Roman" w:eastAsia="Times New Roman" w:hAnsi="Times New Roman"/>
          <w:color w:val="000000"/>
          <w:lang w:eastAsia="pl-PL"/>
        </w:rPr>
        <w:t>kūnelių skaičiaus sumažėjimas),</w:t>
      </w:r>
    </w:p>
    <w:p w14:paraId="4F231ABF" w14:textId="77777777" w:rsidR="002A3AEC" w:rsidRPr="00ED68CA" w:rsidRDefault="002A3AEC" w:rsidP="002A3AEC">
      <w:pPr>
        <w:pStyle w:val="Sraopastraipa"/>
        <w:numPr>
          <w:ilvl w:val="0"/>
          <w:numId w:val="7"/>
        </w:numPr>
        <w:spacing w:after="0" w:line="240" w:lineRule="auto"/>
        <w:ind w:left="426" w:hanging="426"/>
        <w:rPr>
          <w:rFonts w:ascii="Times New Roman" w:eastAsia="Times New Roman" w:hAnsi="Times New Roman"/>
          <w:color w:val="000000"/>
          <w:lang w:val="en-GB" w:eastAsia="pl-PL"/>
        </w:rPr>
      </w:pPr>
      <w:r w:rsidRPr="00ED68CA">
        <w:rPr>
          <w:rFonts w:ascii="Times New Roman" w:eastAsia="Times New Roman" w:hAnsi="Times New Roman"/>
          <w:color w:val="000000"/>
          <w:lang w:val="en-GB" w:eastAsia="pl-PL"/>
        </w:rPr>
        <w:t>jeigu vartojamas dofetilidas,</w:t>
      </w:r>
    </w:p>
    <w:p w14:paraId="10C5E1A3" w14:textId="77777777" w:rsidR="002A3AEC" w:rsidRPr="00AF2900" w:rsidRDefault="002A3AEC" w:rsidP="002A3AEC">
      <w:pPr>
        <w:pStyle w:val="Sraopastraipa"/>
        <w:numPr>
          <w:ilvl w:val="0"/>
          <w:numId w:val="7"/>
        </w:numPr>
        <w:spacing w:after="0" w:line="240" w:lineRule="auto"/>
        <w:ind w:left="426" w:hanging="426"/>
        <w:rPr>
          <w:rFonts w:ascii="Times New Roman" w:eastAsia="Times New Roman" w:hAnsi="Times New Roman"/>
          <w:color w:val="000000"/>
          <w:lang w:val="it-IT" w:eastAsia="pl-PL"/>
        </w:rPr>
      </w:pPr>
      <w:r w:rsidRPr="00AF2900">
        <w:rPr>
          <w:rFonts w:ascii="Times New Roman" w:eastAsia="Times New Roman" w:hAnsi="Times New Roman"/>
          <w:color w:val="000000"/>
          <w:lang w:val="it-IT" w:eastAsia="pl-PL"/>
        </w:rPr>
        <w:t>jeigu esate nėščia arba žindote.</w:t>
      </w:r>
    </w:p>
    <w:p w14:paraId="126DF24D" w14:textId="77777777" w:rsidR="002A3AEC" w:rsidRPr="00AF2900" w:rsidRDefault="002A3AEC" w:rsidP="002A3AEC">
      <w:pPr>
        <w:spacing w:after="0" w:line="240" w:lineRule="auto"/>
        <w:rPr>
          <w:rFonts w:ascii="Times New Roman" w:hAnsi="Times New Roman"/>
          <w:b/>
          <w:color w:val="000000"/>
          <w:lang w:val="it-IT"/>
        </w:rPr>
      </w:pPr>
    </w:p>
    <w:p w14:paraId="1EF51D69" w14:textId="77777777" w:rsidR="002A3AEC" w:rsidRPr="00AF2900" w:rsidRDefault="002A3AEC" w:rsidP="002A3AEC">
      <w:pPr>
        <w:spacing w:after="0" w:line="240" w:lineRule="auto"/>
        <w:rPr>
          <w:rFonts w:ascii="Times New Roman" w:hAnsi="Times New Roman"/>
          <w:b/>
          <w:color w:val="000000"/>
          <w:lang w:val="it-IT"/>
        </w:rPr>
      </w:pPr>
      <w:r w:rsidRPr="00AF2900">
        <w:rPr>
          <w:rFonts w:ascii="Times New Roman" w:hAnsi="Times New Roman"/>
          <w:b/>
          <w:color w:val="000000"/>
          <w:lang w:val="it-IT"/>
        </w:rPr>
        <w:lastRenderedPageBreak/>
        <w:t>Įspėjimai ir atsargumo priemonės</w:t>
      </w:r>
    </w:p>
    <w:p w14:paraId="3C7609C8" w14:textId="77777777" w:rsidR="002A3AEC" w:rsidRPr="00AF2900" w:rsidRDefault="002A3AEC" w:rsidP="002A3AEC">
      <w:pPr>
        <w:spacing w:after="0" w:line="240" w:lineRule="auto"/>
        <w:rPr>
          <w:rFonts w:ascii="Times New Roman" w:hAnsi="Times New Roman"/>
          <w:color w:val="000000"/>
          <w:lang w:val="it-IT"/>
        </w:rPr>
      </w:pPr>
      <w:r w:rsidRPr="00AF2900">
        <w:rPr>
          <w:rFonts w:ascii="Times New Roman" w:hAnsi="Times New Roman"/>
          <w:color w:val="000000"/>
          <w:lang w:val="it-IT"/>
        </w:rPr>
        <w:t>Jeigu Jums netikėtai pasunkėja kosulys ir dusulys, nedelsdami praneškite savo gydytojui.</w:t>
      </w:r>
    </w:p>
    <w:p w14:paraId="1761FFD2" w14:textId="77777777" w:rsidR="002A3AEC" w:rsidRPr="00ED68CA" w:rsidRDefault="002A3AEC" w:rsidP="002A3AEC">
      <w:pPr>
        <w:numPr>
          <w:ilvl w:val="12"/>
          <w:numId w:val="0"/>
        </w:numPr>
        <w:spacing w:after="0" w:line="240" w:lineRule="auto"/>
        <w:ind w:right="-2"/>
        <w:contextualSpacing/>
        <w:rPr>
          <w:rFonts w:ascii="Times New Roman" w:hAnsi="Times New Roman"/>
          <w:snapToGrid w:val="0"/>
          <w:lang w:val="lt-LT"/>
        </w:rPr>
      </w:pPr>
      <w:r w:rsidRPr="00ED68CA">
        <w:rPr>
          <w:rFonts w:ascii="Times New Roman" w:hAnsi="Times New Roman"/>
          <w:noProof/>
          <w:snapToGrid w:val="0"/>
          <w:lang w:val="lt-LT"/>
        </w:rPr>
        <w:t xml:space="preserve">Pasitarkite su gydytoju prieš pradėdami vartoti </w:t>
      </w:r>
      <w:r w:rsidRPr="005F57F3">
        <w:rPr>
          <w:rFonts w:ascii="Times New Roman" w:hAnsi="Times New Roman"/>
          <w:noProof/>
          <w:snapToGrid w:val="0"/>
          <w:lang w:val="lt-LT"/>
        </w:rPr>
        <w:t>Bactrim Forte</w:t>
      </w:r>
      <w:r w:rsidRPr="00ED68CA">
        <w:rPr>
          <w:rFonts w:ascii="Times New Roman" w:hAnsi="Times New Roman"/>
          <w:noProof/>
          <w:snapToGrid w:val="0"/>
          <w:lang w:val="lt-LT"/>
        </w:rPr>
        <w:t>.</w:t>
      </w:r>
    </w:p>
    <w:p w14:paraId="259FDDAD"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 xml:space="preserve">Pastebėta, kad retais atvejais gali atsirasti gyvybei pavojingų, susijusių su sulfonamidų vartojimu komplikacijų, įskaitant Stivenso ir Džonsono bei Lajelio sindromą, ūminę kepenų nekrozę, aplazinę anemiją bei kitokį kaulų čiulpų slopinimą ir poveikį kvėpavimo funkcijai. </w:t>
      </w:r>
    </w:p>
    <w:p w14:paraId="01080D25"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Vaisto vartojimo laikotarpiu atsiradę simptomai ar požymiai, pvz., išbėrimas, gerklės, sąnarių  skausmas, karščiavimas, kosulys, dispnėja (pasunkėjęs kvėpavimas) arba gelta, gali reikšti, kad prasidėjo komplikacija, t.y. labai retas, bet pavojingas nepageidaujamas poveikis. Tokiu atveju būtina nedelsiant nutraukti preparato vartojimą.</w:t>
      </w:r>
    </w:p>
    <w:p w14:paraId="2CECE902"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 xml:space="preserve">Streptokokinio faringito (ryklės uždegimo) gydymas </w:t>
      </w:r>
      <w:r w:rsidRPr="005F57F3">
        <w:rPr>
          <w:rFonts w:ascii="Times New Roman" w:hAnsi="Times New Roman"/>
          <w:lang w:val="lt-LT"/>
        </w:rPr>
        <w:t>Bactrim Forte</w:t>
      </w:r>
      <w:r w:rsidRPr="00980356">
        <w:rPr>
          <w:rFonts w:ascii="Times New Roman" w:hAnsi="Times New Roman"/>
          <w:lang w:val="lt-LT"/>
        </w:rPr>
        <w:t xml:space="preserve"> yra palyginti dažna gydymo klaida, kadangi juo gydant poveikis yra mažesnis, lyginant su penicilino sukeltu poveikiu.</w:t>
      </w:r>
    </w:p>
    <w:p w14:paraId="17B3BDC8" w14:textId="77777777" w:rsidR="002A3AEC" w:rsidRPr="00980356" w:rsidRDefault="002A3AEC" w:rsidP="002A3AEC">
      <w:pPr>
        <w:tabs>
          <w:tab w:val="left" w:pos="567"/>
        </w:tabs>
        <w:spacing w:after="0" w:line="240" w:lineRule="auto"/>
        <w:contextualSpacing/>
        <w:rPr>
          <w:rFonts w:ascii="Times New Roman" w:hAnsi="Times New Roman"/>
          <w:lang w:val="lt-LT"/>
        </w:rPr>
      </w:pPr>
    </w:p>
    <w:p w14:paraId="65846EA5"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5F57F3">
        <w:rPr>
          <w:rFonts w:ascii="Times New Roman" w:hAnsi="Times New Roman"/>
          <w:lang w:val="lt-LT"/>
        </w:rPr>
        <w:t>Bactrim Forte</w:t>
      </w:r>
      <w:r w:rsidRPr="00980356">
        <w:rPr>
          <w:rFonts w:ascii="Times New Roman" w:hAnsi="Times New Roman"/>
          <w:lang w:val="lt-LT"/>
        </w:rPr>
        <w:t xml:space="preserve"> atsargiai reikia vartoti pacientams, kurių inkstų ar kepenų funkcija sutrikusi, žmonėms, kurių organizme trūksta folio rūgšties, pvz., pagyvenusiems pacientams, alkoholikams, ligoniams, kurie vartoja vaistų nuo traukulių ar kuriems yra malabsorbcijos (maisto medžiagų įsiurbimo sutrikimo žarnyne) sindromas, bei blogai besimaitinantiems žmonėms, pacientams, sergantiems sunkia alergija arba bronchų astma.</w:t>
      </w:r>
    </w:p>
    <w:p w14:paraId="24958EFD" w14:textId="77777777" w:rsidR="002A3AEC" w:rsidRPr="00980356" w:rsidRDefault="002A3AEC" w:rsidP="002A3AEC">
      <w:pPr>
        <w:tabs>
          <w:tab w:val="left" w:pos="567"/>
        </w:tabs>
        <w:spacing w:after="0" w:line="240" w:lineRule="auto"/>
        <w:contextualSpacing/>
        <w:rPr>
          <w:rFonts w:ascii="Times New Roman" w:hAnsi="Times New Roman"/>
          <w:lang w:val="lt-LT"/>
        </w:rPr>
      </w:pPr>
    </w:p>
    <w:p w14:paraId="189B5661"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Jei organizme trūksta gliukozės-6-fosfatdehidrogenazės, gali pasireikšti hemolizė (eritrocitų irimas).</w:t>
      </w:r>
    </w:p>
    <w:p w14:paraId="1A4D923E"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 xml:space="preserve">Pagyvenusiems pacientams, vartojantiems </w:t>
      </w:r>
      <w:r w:rsidRPr="005F57F3">
        <w:rPr>
          <w:rFonts w:ascii="Times New Roman" w:hAnsi="Times New Roman"/>
          <w:lang w:val="lt-LT"/>
        </w:rPr>
        <w:t>Bactrim Forte</w:t>
      </w:r>
      <w:r w:rsidRPr="00980356">
        <w:rPr>
          <w:rFonts w:ascii="Times New Roman" w:hAnsi="Times New Roman"/>
          <w:lang w:val="lt-LT"/>
        </w:rPr>
        <w:t xml:space="preserve">, didėja sunkių šalutinių reakcijų, įskaitant inkstų arba kepenų pažeidimą, atsiradimo rizika.  </w:t>
      </w:r>
    </w:p>
    <w:p w14:paraId="2CF0278C" w14:textId="77777777" w:rsidR="002A3AEC" w:rsidRPr="00980356" w:rsidRDefault="002A3AEC" w:rsidP="002A3AEC">
      <w:pPr>
        <w:pStyle w:val="Pagrindinistekstas"/>
        <w:tabs>
          <w:tab w:val="left" w:pos="567"/>
        </w:tabs>
        <w:contextualSpacing/>
        <w:rPr>
          <w:b w:val="0"/>
          <w:sz w:val="22"/>
          <w:szCs w:val="22"/>
          <w:lang w:val="lt-LT"/>
        </w:rPr>
      </w:pPr>
    </w:p>
    <w:p w14:paraId="1429E33B" w14:textId="77777777" w:rsidR="002A3AEC" w:rsidRPr="00980356" w:rsidRDefault="002A3AEC" w:rsidP="002A3AEC">
      <w:pPr>
        <w:pStyle w:val="Pagrindinistekstas"/>
        <w:tabs>
          <w:tab w:val="left" w:pos="567"/>
        </w:tabs>
        <w:contextualSpacing/>
        <w:rPr>
          <w:sz w:val="22"/>
          <w:szCs w:val="22"/>
          <w:lang w:val="lt-LT"/>
        </w:rPr>
      </w:pPr>
      <w:r w:rsidRPr="00980356">
        <w:rPr>
          <w:b w:val="0"/>
          <w:sz w:val="22"/>
          <w:szCs w:val="22"/>
          <w:lang w:val="lt-LT"/>
        </w:rPr>
        <w:t>Dažniausiai tokiems ligoniams atsiradęs sunkus šalutinis poveikis pasireiškia sunkia odos reakcija, kaulų čiulpų funkcijos slopinimu, trombocitopenija (trombocitų skaičiaus sumažėjimu) kartu su kai kada atsiradusia purpura (taškiniu odos išbėrimu). Jei kartu vartojama diuretikų (šlapimo išsiskyrimą skatinančių vaistų), purpuros atsiradimo rizika didėja.</w:t>
      </w:r>
      <w:r w:rsidRPr="00980356">
        <w:rPr>
          <w:sz w:val="22"/>
          <w:szCs w:val="22"/>
          <w:lang w:val="lt-LT"/>
        </w:rPr>
        <w:t xml:space="preserve"> </w:t>
      </w:r>
    </w:p>
    <w:p w14:paraId="25FEF8D8" w14:textId="77777777" w:rsidR="002A3AEC" w:rsidRPr="00ED68CA" w:rsidRDefault="002A3AEC" w:rsidP="002A3AEC">
      <w:pPr>
        <w:pStyle w:val="Komentarotekstas1"/>
        <w:tabs>
          <w:tab w:val="left" w:pos="567"/>
        </w:tabs>
        <w:contextualSpacing/>
        <w:rPr>
          <w:sz w:val="22"/>
          <w:szCs w:val="22"/>
        </w:rPr>
      </w:pPr>
    </w:p>
    <w:p w14:paraId="419D48F7" w14:textId="77777777" w:rsidR="002A3AEC" w:rsidRPr="00ED68CA" w:rsidRDefault="002A3AEC" w:rsidP="002A3AEC">
      <w:pPr>
        <w:pStyle w:val="Komentarotekstas1"/>
        <w:tabs>
          <w:tab w:val="left" w:pos="567"/>
        </w:tabs>
        <w:contextualSpacing/>
        <w:rPr>
          <w:sz w:val="22"/>
          <w:szCs w:val="22"/>
        </w:rPr>
      </w:pPr>
      <w:r w:rsidRPr="00ED68CA">
        <w:rPr>
          <w:sz w:val="22"/>
          <w:szCs w:val="22"/>
        </w:rPr>
        <w:t>Kadangi preparato sudėtyje yra propileno glikolio, gali atsirasti panašių į alkoholio sukeliamus simptomų.</w:t>
      </w:r>
    </w:p>
    <w:p w14:paraId="4A05050B" w14:textId="77777777" w:rsidR="002A3AEC" w:rsidRPr="00980356" w:rsidRDefault="002A3AEC" w:rsidP="002A3AEC">
      <w:pPr>
        <w:pStyle w:val="Pagrindinistekstas"/>
        <w:tabs>
          <w:tab w:val="left" w:pos="567"/>
        </w:tabs>
        <w:contextualSpacing/>
        <w:rPr>
          <w:b w:val="0"/>
          <w:sz w:val="22"/>
          <w:szCs w:val="22"/>
          <w:lang w:val="lt-LT"/>
        </w:rPr>
      </w:pPr>
    </w:p>
    <w:p w14:paraId="3D9F649E"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Būtina visada užtikrinti tinkamą šlapimo išsiskyrimą. Nustatyta, kad  in vivo kristalurija (kristalai šlapime) pasireiškia retai, tačiau pastebėta, kad medikamentą vartojusių pacientų atvėsusiame šlapime yra sulfonamidų kristalų. Blogai besimaitinantiems pacientams kristalurijos atsiradimo rizika yra didesnė.</w:t>
      </w:r>
    </w:p>
    <w:p w14:paraId="26E3D146" w14:textId="77777777" w:rsidR="002A3AEC" w:rsidRPr="00980356" w:rsidRDefault="002A3AEC" w:rsidP="002A3AEC">
      <w:pPr>
        <w:pStyle w:val="Pagrindinistekstas"/>
        <w:tabs>
          <w:tab w:val="left" w:pos="567"/>
        </w:tabs>
        <w:contextualSpacing/>
        <w:rPr>
          <w:b w:val="0"/>
          <w:sz w:val="22"/>
          <w:szCs w:val="22"/>
          <w:lang w:val="lt-LT"/>
        </w:rPr>
      </w:pPr>
    </w:p>
    <w:p w14:paraId="0CE03609"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 xml:space="preserve">Jei </w:t>
      </w:r>
      <w:r w:rsidRPr="005F57F3">
        <w:rPr>
          <w:b w:val="0"/>
          <w:sz w:val="22"/>
          <w:szCs w:val="22"/>
          <w:lang w:val="lt-LT"/>
        </w:rPr>
        <w:t>Bactrim Forte</w:t>
      </w:r>
      <w:r w:rsidRPr="00980356">
        <w:rPr>
          <w:b w:val="0"/>
          <w:sz w:val="22"/>
          <w:szCs w:val="22"/>
          <w:lang w:val="lt-LT"/>
        </w:rPr>
        <w:t xml:space="preserve"> vartojama ilgai, patartina reguliariai kas mėnesį tirti kraujo ląstelių kiekį, kadangi dėl folatų netekimo gali atsirasti besimptomių kraujo rodmenų pokyčių. Pavartojus folio rūgšties (5 – 10 mg/per parą) tokie pokyčiai gali praeiti, o antibakterinis vaisto aktyvumas išlikti. </w:t>
      </w:r>
    </w:p>
    <w:p w14:paraId="1085B550" w14:textId="77777777" w:rsidR="002A3AEC" w:rsidRPr="00980356" w:rsidRDefault="002A3AEC" w:rsidP="002A3AEC">
      <w:pPr>
        <w:pStyle w:val="Pagrindinistekstas"/>
        <w:tabs>
          <w:tab w:val="left" w:pos="567"/>
        </w:tabs>
        <w:contextualSpacing/>
        <w:rPr>
          <w:b w:val="0"/>
          <w:sz w:val="22"/>
          <w:szCs w:val="22"/>
          <w:lang w:val="lt-LT"/>
        </w:rPr>
      </w:pPr>
    </w:p>
    <w:p w14:paraId="748980D2"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 xml:space="preserve">Jei pacientui </w:t>
      </w:r>
      <w:r w:rsidRPr="005F57F3">
        <w:rPr>
          <w:b w:val="0"/>
          <w:sz w:val="22"/>
          <w:szCs w:val="22"/>
          <w:lang w:val="lt-LT"/>
        </w:rPr>
        <w:t>Bactrim Forte</w:t>
      </w:r>
      <w:r w:rsidRPr="00980356">
        <w:rPr>
          <w:b w:val="0"/>
          <w:sz w:val="22"/>
          <w:szCs w:val="22"/>
          <w:lang w:val="lt-LT"/>
        </w:rPr>
        <w:t xml:space="preserve"> reikia vartoti ilgai ir dideles dozes, būtina apsvarstyti gydymo papildymą folatų vartojimu.</w:t>
      </w:r>
    </w:p>
    <w:p w14:paraId="5A1FF26C" w14:textId="77777777" w:rsidR="002A3AEC" w:rsidRPr="00980356" w:rsidRDefault="002A3AEC" w:rsidP="002A3AEC">
      <w:pPr>
        <w:pStyle w:val="Pagrindinistekstas"/>
        <w:tabs>
          <w:tab w:val="left" w:pos="567"/>
        </w:tabs>
        <w:contextualSpacing/>
        <w:rPr>
          <w:b w:val="0"/>
          <w:sz w:val="22"/>
          <w:szCs w:val="22"/>
          <w:lang w:val="lt-LT"/>
        </w:rPr>
      </w:pPr>
    </w:p>
    <w:p w14:paraId="16A3F613"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 xml:space="preserve">Jei pacientas serga ūmine porfirija arba įtariama, kad yra rizika ja susirgti, </w:t>
      </w:r>
      <w:r w:rsidRPr="005F57F3">
        <w:rPr>
          <w:b w:val="0"/>
          <w:sz w:val="22"/>
          <w:szCs w:val="22"/>
          <w:lang w:val="lt-LT"/>
        </w:rPr>
        <w:t>Bactrim Forte</w:t>
      </w:r>
      <w:r w:rsidRPr="00980356">
        <w:rPr>
          <w:b w:val="0"/>
          <w:sz w:val="22"/>
          <w:szCs w:val="22"/>
          <w:lang w:val="lt-LT"/>
        </w:rPr>
        <w:t xml:space="preserve"> vartojimą reikia nutraukti. Ir trimetoprimo, ir sulfonamidų vartojimas (tačiau ne sulfametoksazolo) siejamas su porfirijos paūmėjimu. </w:t>
      </w:r>
    </w:p>
    <w:p w14:paraId="2B23EC67" w14:textId="77777777" w:rsidR="002A3AEC" w:rsidRPr="00980356" w:rsidRDefault="002A3AEC" w:rsidP="002A3AEC">
      <w:pPr>
        <w:pStyle w:val="Pagrindinistekstas"/>
        <w:tabs>
          <w:tab w:val="left" w:pos="567"/>
        </w:tabs>
        <w:contextualSpacing/>
        <w:rPr>
          <w:b w:val="0"/>
          <w:sz w:val="22"/>
          <w:szCs w:val="22"/>
          <w:lang w:val="lt-LT"/>
        </w:rPr>
      </w:pPr>
    </w:p>
    <w:p w14:paraId="1C30F96C"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Ligonių, kuriems yra hiperkalemijos pavojus, kraujo serume reikia nuolat sekti kalio koncentraciją.</w:t>
      </w:r>
    </w:p>
    <w:p w14:paraId="1DDD5B16"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t xml:space="preserve">ŽIV liga sergantiems ligoniams, gydytiems </w:t>
      </w:r>
      <w:r w:rsidRPr="005F57F3">
        <w:rPr>
          <w:b w:val="0"/>
          <w:sz w:val="22"/>
          <w:szCs w:val="22"/>
          <w:lang w:val="lt-LT"/>
        </w:rPr>
        <w:t>Bactrim Forte</w:t>
      </w:r>
      <w:r w:rsidRPr="00980356">
        <w:rPr>
          <w:b w:val="0"/>
          <w:sz w:val="22"/>
          <w:szCs w:val="22"/>
          <w:lang w:val="lt-LT"/>
        </w:rPr>
        <w:t xml:space="preserve"> nuo Pneumocystis carinii sukeltos infekcinės ligos, nepageidaujamas poveikis, ypač išbėrimas, karščiavimas, leukopenija (leukocitų skaičiaus sumažėjimas), transaminazių kiekio padidėjimas kraujo serume, hipokaliemija (kalio koncentracijos sumažėjimas kraujyje) ir hiponatremija (natrio koncentracijos sumažėjimas kraujyje), atsiranda daug dažniau. </w:t>
      </w:r>
    </w:p>
    <w:p w14:paraId="4FFC0CF8" w14:textId="77777777" w:rsidR="002A3AEC" w:rsidRPr="00980356" w:rsidRDefault="002A3AEC" w:rsidP="002A3AEC">
      <w:pPr>
        <w:pStyle w:val="Pagrindinistekstas"/>
        <w:tabs>
          <w:tab w:val="left" w:pos="567"/>
        </w:tabs>
        <w:contextualSpacing/>
        <w:rPr>
          <w:b w:val="0"/>
          <w:sz w:val="22"/>
          <w:szCs w:val="22"/>
          <w:lang w:val="lt-LT"/>
        </w:rPr>
      </w:pPr>
    </w:p>
    <w:p w14:paraId="138A65DB" w14:textId="77777777" w:rsidR="002A3AEC" w:rsidRPr="00980356" w:rsidRDefault="002A3AEC" w:rsidP="002A3AEC">
      <w:pPr>
        <w:pStyle w:val="Pagrindinistekstas"/>
        <w:tabs>
          <w:tab w:val="left" w:pos="567"/>
        </w:tabs>
        <w:contextualSpacing/>
        <w:rPr>
          <w:b w:val="0"/>
          <w:sz w:val="22"/>
          <w:szCs w:val="22"/>
          <w:lang w:val="lt-LT"/>
        </w:rPr>
      </w:pPr>
      <w:r w:rsidRPr="00980356">
        <w:rPr>
          <w:b w:val="0"/>
          <w:sz w:val="22"/>
          <w:szCs w:val="22"/>
          <w:lang w:val="lt-LT"/>
        </w:rPr>
        <w:lastRenderedPageBreak/>
        <w:t xml:space="preserve">Trimetoprimas slopina fenilalanino metabolizmą, tačiau pacientams, kuriems yra fenilketonurija, bet besilaikantiems tam tikrų dietos apribojimų, tai nėra reikšminga. </w:t>
      </w:r>
    </w:p>
    <w:p w14:paraId="3F723B48" w14:textId="77777777" w:rsidR="002A3AEC" w:rsidRPr="00ED68CA" w:rsidRDefault="002A3AEC" w:rsidP="002A3AEC">
      <w:pPr>
        <w:tabs>
          <w:tab w:val="left" w:pos="567"/>
        </w:tabs>
        <w:suppressAutoHyphens/>
        <w:spacing w:after="0" w:line="240" w:lineRule="auto"/>
        <w:contextualSpacing/>
        <w:rPr>
          <w:rFonts w:ascii="Times New Roman" w:hAnsi="Times New Roman"/>
          <w:b/>
          <w:lang w:val="lt-LT" w:eastAsia="ar-SA"/>
        </w:rPr>
      </w:pPr>
    </w:p>
    <w:p w14:paraId="1C58FFE4" w14:textId="77777777" w:rsidR="002A3AEC" w:rsidRPr="00ED68CA" w:rsidRDefault="002A3AEC" w:rsidP="002A3AEC">
      <w:pPr>
        <w:tabs>
          <w:tab w:val="left" w:pos="567"/>
        </w:tabs>
        <w:suppressAutoHyphens/>
        <w:spacing w:after="0" w:line="240" w:lineRule="auto"/>
        <w:contextualSpacing/>
        <w:rPr>
          <w:rFonts w:ascii="Times New Roman" w:hAnsi="Times New Roman"/>
          <w:b/>
          <w:lang w:val="lt-LT" w:eastAsia="ar-SA"/>
        </w:rPr>
      </w:pPr>
      <w:r w:rsidRPr="00ED68CA">
        <w:rPr>
          <w:rFonts w:ascii="Times New Roman" w:hAnsi="Times New Roman"/>
          <w:b/>
          <w:lang w:val="lt-LT" w:eastAsia="ar-SA"/>
        </w:rPr>
        <w:t>Vaikams ir paaugliams</w:t>
      </w:r>
    </w:p>
    <w:p w14:paraId="1D5D934A" w14:textId="77777777" w:rsidR="002A3AEC" w:rsidRPr="00980356" w:rsidRDefault="002A3AEC" w:rsidP="002A3AEC">
      <w:pPr>
        <w:tabs>
          <w:tab w:val="left" w:pos="567"/>
        </w:tabs>
        <w:spacing w:after="0" w:line="240" w:lineRule="auto"/>
        <w:contextualSpacing/>
        <w:rPr>
          <w:rFonts w:ascii="Times New Roman" w:hAnsi="Times New Roman"/>
          <w:lang w:val="lt-LT"/>
        </w:rPr>
      </w:pPr>
      <w:r w:rsidRPr="00980356">
        <w:rPr>
          <w:rFonts w:ascii="Times New Roman" w:hAnsi="Times New Roman"/>
          <w:lang w:val="lt-LT"/>
        </w:rPr>
        <w:t>Duomenų apie dozavimą jaunesniems nei 12 metų vaikams nėra.</w:t>
      </w:r>
    </w:p>
    <w:p w14:paraId="29E83FF9" w14:textId="77777777" w:rsidR="002A3AEC" w:rsidRPr="00980356" w:rsidRDefault="002A3AEC" w:rsidP="002A3AEC">
      <w:pPr>
        <w:spacing w:after="0" w:line="240" w:lineRule="auto"/>
        <w:ind w:left="39"/>
        <w:contextualSpacing/>
        <w:rPr>
          <w:rFonts w:ascii="Times New Roman" w:eastAsia="Times New Roman" w:hAnsi="Times New Roman"/>
          <w:color w:val="000000"/>
          <w:lang w:val="lt-LT" w:eastAsia="pl-PL"/>
        </w:rPr>
      </w:pPr>
    </w:p>
    <w:p w14:paraId="4DEAEEE0" w14:textId="77777777" w:rsidR="002A3AEC" w:rsidRPr="00980356" w:rsidRDefault="002A3AEC" w:rsidP="002A3AEC">
      <w:pPr>
        <w:spacing w:after="0" w:line="240" w:lineRule="auto"/>
        <w:rPr>
          <w:rFonts w:ascii="Times New Roman" w:eastAsia="Times New Roman" w:hAnsi="Times New Roman"/>
          <w:color w:val="000000"/>
          <w:lang w:val="fr-FR" w:eastAsia="pl-PL"/>
        </w:rPr>
      </w:pPr>
      <w:r w:rsidRPr="005F57F3">
        <w:rPr>
          <w:rFonts w:ascii="Times New Roman" w:eastAsia="Times New Roman" w:hAnsi="Times New Roman"/>
          <w:b/>
          <w:bCs/>
          <w:color w:val="000000"/>
          <w:lang w:val="fr-FR" w:eastAsia="pl-PL"/>
        </w:rPr>
        <w:t>Bactrim Forte</w:t>
      </w:r>
      <w:r w:rsidRPr="00980356">
        <w:rPr>
          <w:rFonts w:ascii="Times New Roman" w:eastAsia="Times New Roman" w:hAnsi="Times New Roman"/>
          <w:b/>
          <w:bCs/>
          <w:color w:val="000000"/>
          <w:lang w:val="fr-FR" w:eastAsia="pl-PL"/>
        </w:rPr>
        <w:t xml:space="preserve"> </w:t>
      </w:r>
      <w:r w:rsidRPr="00980356">
        <w:rPr>
          <w:rFonts w:ascii="Times New Roman" w:hAnsi="Times New Roman"/>
          <w:b/>
          <w:lang w:val="fr-FR"/>
        </w:rPr>
        <w:t>s</w:t>
      </w:r>
      <w:r w:rsidRPr="00980356">
        <w:rPr>
          <w:rFonts w:ascii="Times New Roman" w:eastAsia="Times New Roman" w:hAnsi="Times New Roman"/>
          <w:b/>
          <w:bCs/>
          <w:color w:val="000000"/>
          <w:lang w:val="fr-FR" w:eastAsia="pl-PL"/>
        </w:rPr>
        <w:t>ąveika su kitais vaistiniais preparatais</w:t>
      </w:r>
    </w:p>
    <w:p w14:paraId="48DAE2CA" w14:textId="77777777" w:rsidR="002A3AEC" w:rsidRPr="00980356" w:rsidRDefault="002A3AEC" w:rsidP="002A3AEC">
      <w:pPr>
        <w:tabs>
          <w:tab w:val="left" w:pos="567"/>
        </w:tabs>
        <w:spacing w:after="0" w:line="240" w:lineRule="auto"/>
        <w:contextualSpacing/>
        <w:rPr>
          <w:rFonts w:ascii="Times New Roman" w:hAnsi="Times New Roman"/>
          <w:lang w:val="fr-FR"/>
        </w:rPr>
      </w:pPr>
      <w:r w:rsidRPr="00980356">
        <w:rPr>
          <w:rFonts w:ascii="Times New Roman" w:hAnsi="Times New Roman"/>
          <w:lang w:val="fr-FR"/>
        </w:rPr>
        <w:t xml:space="preserve">Jeigu vartojate arba neseniai vartojote kitų vaistų </w:t>
      </w:r>
      <w:r w:rsidRPr="00ED68CA">
        <w:rPr>
          <w:rFonts w:ascii="Times New Roman" w:hAnsi="Times New Roman"/>
          <w:noProof/>
          <w:lang w:val="lt-LT"/>
        </w:rPr>
        <w:t>arba dėl to nesate tikri,</w:t>
      </w:r>
      <w:r w:rsidRPr="00980356">
        <w:rPr>
          <w:rFonts w:ascii="Times New Roman" w:hAnsi="Times New Roman"/>
          <w:lang w:val="fr-FR"/>
        </w:rPr>
        <w:t xml:space="preserve"> apie tai pasakykite gydytojui ar vaistininkui.</w:t>
      </w:r>
    </w:p>
    <w:p w14:paraId="103B29F1" w14:textId="77777777" w:rsidR="002A3AEC" w:rsidRPr="00980356" w:rsidRDefault="002A3AEC" w:rsidP="002A3AEC">
      <w:pPr>
        <w:tabs>
          <w:tab w:val="left" w:pos="567"/>
        </w:tabs>
        <w:spacing w:after="0" w:line="240" w:lineRule="auto"/>
        <w:contextualSpacing/>
        <w:rPr>
          <w:rFonts w:ascii="Times New Roman" w:hAnsi="Times New Roman"/>
          <w:b/>
          <w:lang w:val="fr-FR"/>
        </w:rPr>
      </w:pPr>
    </w:p>
    <w:p w14:paraId="48C4ABC3" w14:textId="77777777" w:rsidR="002A3AEC" w:rsidRPr="00980356" w:rsidRDefault="002A3AEC" w:rsidP="002A3AEC">
      <w:pPr>
        <w:tabs>
          <w:tab w:val="left" w:pos="567"/>
        </w:tabs>
        <w:spacing w:after="0" w:line="240" w:lineRule="auto"/>
        <w:contextualSpacing/>
        <w:rPr>
          <w:rFonts w:ascii="Times New Roman" w:hAnsi="Times New Roman"/>
          <w:lang w:val="fr-FR"/>
        </w:rPr>
      </w:pPr>
      <w:r w:rsidRPr="00980356">
        <w:rPr>
          <w:rFonts w:ascii="Times New Roman" w:hAnsi="Times New Roman"/>
          <w:lang w:val="fr-FR"/>
        </w:rPr>
        <w:t xml:space="preserve">Pagyvenusiems žmonėms, vartojantiems </w:t>
      </w:r>
      <w:r w:rsidRPr="005F57F3">
        <w:rPr>
          <w:rFonts w:ascii="Times New Roman" w:hAnsi="Times New Roman"/>
          <w:lang w:val="fr-FR"/>
        </w:rPr>
        <w:t>Bactrim Forte</w:t>
      </w:r>
      <w:r w:rsidRPr="00980356">
        <w:rPr>
          <w:rFonts w:ascii="Times New Roman" w:hAnsi="Times New Roman"/>
          <w:lang w:val="fr-FR"/>
        </w:rPr>
        <w:t xml:space="preserve"> kartu su kai kuriais diuretikais (šlapimą varančiais vaistais), ypač tiazidais, didėja kraujo plokštelių kiekio sumažėjimo (trombocitopenijos, kartais kartu su purpura) atsiradimo rizika. </w:t>
      </w:r>
    </w:p>
    <w:p w14:paraId="3BFE2DEF" w14:textId="77777777" w:rsidR="002A3AEC" w:rsidRPr="00980356" w:rsidRDefault="002A3AEC" w:rsidP="002A3AEC">
      <w:pPr>
        <w:tabs>
          <w:tab w:val="left" w:pos="567"/>
        </w:tabs>
        <w:spacing w:after="0" w:line="240" w:lineRule="auto"/>
        <w:contextualSpacing/>
        <w:rPr>
          <w:rFonts w:ascii="Times New Roman" w:hAnsi="Times New Roman"/>
          <w:lang w:val="fr-FR"/>
        </w:rPr>
      </w:pPr>
      <w:r w:rsidRPr="00980356">
        <w:rPr>
          <w:rFonts w:ascii="Times New Roman" w:hAnsi="Times New Roman"/>
          <w:lang w:val="fr-FR"/>
        </w:rPr>
        <w:t xml:space="preserve">Vaistas gali stiprinti kraujo krešėjimą mažinančių preparatų (antikoaguliantų, pvz., varfarino) poveikį tiek, kad gali tekti mažinti jo dozę.  </w:t>
      </w:r>
    </w:p>
    <w:p w14:paraId="2134F85A"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 xml:space="preserve">Preparatas slopina fenitoino (preparato nuo traukulių) apykaitą organizme. Jei vartojama abiejų vaistų kartu, fenitoino poveikis pailgėja. </w:t>
      </w:r>
    </w:p>
    <w:p w14:paraId="082855F6"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5F57F3">
        <w:rPr>
          <w:rFonts w:ascii="Times New Roman" w:hAnsi="Times New Roman"/>
          <w:lang w:val="it-IT"/>
        </w:rPr>
        <w:t>Bactrim Forte</w:t>
      </w:r>
      <w:r w:rsidRPr="00980356">
        <w:rPr>
          <w:rFonts w:ascii="Times New Roman" w:hAnsi="Times New Roman"/>
          <w:lang w:val="it-IT"/>
        </w:rPr>
        <w:t xml:space="preserve"> vartojant kartu su metotreksatu (vaistu, slopinančiu imuninę sistemą), pastarojo poveikis stiprėja. </w:t>
      </w:r>
    </w:p>
    <w:p w14:paraId="0E7679DD"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5F57F3">
        <w:rPr>
          <w:rFonts w:ascii="Times New Roman" w:hAnsi="Times New Roman"/>
          <w:lang w:val="it-IT"/>
        </w:rPr>
        <w:t>Bactrim Forte</w:t>
      </w:r>
      <w:r w:rsidRPr="00980356">
        <w:rPr>
          <w:rFonts w:ascii="Times New Roman" w:hAnsi="Times New Roman"/>
          <w:lang w:val="it-IT"/>
        </w:rPr>
        <w:t xml:space="preserve"> veikliosios medžiagos daro įtaką laboratorinių testų rezultatams.</w:t>
      </w:r>
    </w:p>
    <w:p w14:paraId="722DCF4D"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Trimetoprimas gali keisti laboratorinių tyrimų rodmenis, pvz., nustatant  metotreksato koncentraciją  kraujo serume fermentiniu būdu, tačiau, jei metotreksato koncentracija matuojama radioimuniniu metodu, rodmenys nekinta.</w:t>
      </w:r>
    </w:p>
    <w:p w14:paraId="6276A9C4"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5F57F3">
        <w:rPr>
          <w:rFonts w:ascii="Times New Roman" w:hAnsi="Times New Roman"/>
          <w:lang w:val="it-IT"/>
        </w:rPr>
        <w:t>Bactrim Forte</w:t>
      </w:r>
      <w:r w:rsidRPr="00980356">
        <w:rPr>
          <w:rFonts w:ascii="Times New Roman" w:hAnsi="Times New Roman"/>
          <w:lang w:val="it-IT"/>
        </w:rPr>
        <w:t xml:space="preserve"> gali maždaug 10 % padidinti kreatinino, kurio kiekiui nustatyti vartojamas šarminis Jafės pikratas, rodmenis.</w:t>
      </w:r>
    </w:p>
    <w:p w14:paraId="7D5BBA83"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430F2C86"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Pastebėta, kad retais atvejais, pacientams, vartojantiems trimetoprimo ir sulfametoksazolo derinio ir kartu didesnėmis nei 25 mg per savaitę pirimetamino dozėmis, gali pasireikšti megaloblastinė anemija (vitamino B</w:t>
      </w:r>
      <w:r w:rsidRPr="00980356">
        <w:rPr>
          <w:rFonts w:ascii="Times New Roman" w:hAnsi="Times New Roman"/>
          <w:vertAlign w:val="subscript"/>
          <w:lang w:val="it-IT"/>
        </w:rPr>
        <w:t>12</w:t>
      </w:r>
      <w:r w:rsidRPr="00980356">
        <w:rPr>
          <w:rFonts w:ascii="Times New Roman" w:hAnsi="Times New Roman"/>
          <w:lang w:val="it-IT"/>
        </w:rPr>
        <w:t xml:space="preserve"> stokos anemija). </w:t>
      </w:r>
    </w:p>
    <w:p w14:paraId="382BF11D"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 xml:space="preserve"> </w:t>
      </w:r>
    </w:p>
    <w:p w14:paraId="08CDB69C"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Tam tikrais atvejais kartu vartojant zidovudino, gali didėti trimetoprimo ir sulfametoksazolo derinio šalutinio poveikio pavojus kraujui. Jei šių vaistų kartu vartoti būtina, reikia pasvarstyti kraujo tyrimo duomenų nuolatinio sekimo galimybę.</w:t>
      </w:r>
    </w:p>
    <w:p w14:paraId="56E346AD"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681B4A0A"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Pastebėta, kad pacientams po inkstų transplantacijos vartojusiems trimetoprimo ir sulfametoksazolo derinį kartu su ciklosporinu, buvo trumpalaikis inkstų funkcijos pablogėjimas.</w:t>
      </w:r>
    </w:p>
    <w:p w14:paraId="79F450C0"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2CCABDE7"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Yra duomenų, kad sąveika su sulfonilšlapalo (vaistais nuo diabeto) dariniais yra reta, tačiau buvo jų poveikio sustiprėjimo atvejų.</w:t>
      </w:r>
    </w:p>
    <w:p w14:paraId="78E40CF9"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 xml:space="preserve">Maždaug po 1 savaitės vartojimo rifampicino kartu su </w:t>
      </w:r>
      <w:r w:rsidRPr="005F57F3">
        <w:rPr>
          <w:rFonts w:ascii="Times New Roman" w:hAnsi="Times New Roman"/>
          <w:lang w:val="it-IT"/>
        </w:rPr>
        <w:t>Bactrim Forte</w:t>
      </w:r>
      <w:r w:rsidRPr="00980356">
        <w:rPr>
          <w:rFonts w:ascii="Times New Roman" w:hAnsi="Times New Roman"/>
          <w:lang w:val="it-IT"/>
        </w:rPr>
        <w:t>, pastarojo vaisto poveikis silpnėja. Tačiau nemanoma, kad toks poveikis yra reikšmingas ligoniui.</w:t>
      </w:r>
    </w:p>
    <w:p w14:paraId="5FD2A64A"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2F424C36"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 xml:space="preserve">Jei trimetoprimo vartojama kartu su kitais vaistais, sudarančiais kationus, esant fiziologiniam pH,  ir kurie iš dalies išsiskiria aktyvios sekrecijos per inkstus būdu (pvz., prokainamidas, amantadinas), galimas konkurencinis šio proceso slopinimas, dėl to vienos arba abiejų medžiagų koncentracija plazmoje padidėja.  </w:t>
      </w:r>
    </w:p>
    <w:p w14:paraId="1D72799A"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4BAFD572"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Kartu vartojant trimetoprimo ir digoksino, senyvų žmonių kraujo plazmoje proporcingai didėja digoksino koncentracija.</w:t>
      </w:r>
    </w:p>
    <w:p w14:paraId="339C61B6"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115D6128"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Reikia atidžiai sekti ligonius, vartojančius bet kokių hiperkaliemiją sukeliančių medikamentų.</w:t>
      </w:r>
    </w:p>
    <w:p w14:paraId="4664ED6F"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28F5941E"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lastRenderedPageBreak/>
        <w:t xml:space="preserve">Jei nutariama </w:t>
      </w:r>
      <w:r w:rsidRPr="005F57F3">
        <w:rPr>
          <w:rFonts w:ascii="Times New Roman" w:hAnsi="Times New Roman"/>
          <w:lang w:val="it-IT"/>
        </w:rPr>
        <w:t>Bactrim Forte</w:t>
      </w:r>
      <w:r w:rsidRPr="00980356">
        <w:rPr>
          <w:rFonts w:ascii="Times New Roman" w:hAnsi="Times New Roman"/>
          <w:lang w:val="it-IT"/>
        </w:rPr>
        <w:t xml:space="preserve">, kaip tinkamą vaistą, skirti pacientams, vartojantiems kitokių folatus mažinančių preparatų, pvz., metotreksato, reikia apsvarstyti papildų, kuriuose yra folatų, vartojimą.  </w:t>
      </w:r>
    </w:p>
    <w:p w14:paraId="703FFFBD" w14:textId="77777777" w:rsidR="002A3AEC" w:rsidRPr="00980356" w:rsidRDefault="002A3AEC" w:rsidP="002A3AEC">
      <w:pPr>
        <w:tabs>
          <w:tab w:val="left" w:pos="567"/>
        </w:tabs>
        <w:spacing w:after="0" w:line="240" w:lineRule="auto"/>
        <w:contextualSpacing/>
        <w:rPr>
          <w:rFonts w:ascii="Times New Roman" w:hAnsi="Times New Roman"/>
          <w:lang w:val="it-IT"/>
        </w:rPr>
      </w:pPr>
    </w:p>
    <w:p w14:paraId="6242E261"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980356">
        <w:rPr>
          <w:rFonts w:ascii="Times New Roman" w:hAnsi="Times New Roman"/>
          <w:lang w:val="it-IT"/>
        </w:rPr>
        <w:t xml:space="preserve">Jei </w:t>
      </w:r>
      <w:r w:rsidRPr="005F57F3">
        <w:rPr>
          <w:rFonts w:ascii="Times New Roman" w:hAnsi="Times New Roman"/>
          <w:lang w:val="it-IT"/>
        </w:rPr>
        <w:t>Bactrim Forte</w:t>
      </w:r>
      <w:r w:rsidRPr="00980356">
        <w:rPr>
          <w:rFonts w:ascii="Times New Roman" w:hAnsi="Times New Roman"/>
          <w:lang w:val="it-IT"/>
        </w:rPr>
        <w:t xml:space="preserve"> vartojimo laikotarpiu atsiranda simptomų ar požymių, pvz., išbėrimas, gerklės, sąnarių  skausmas, karščiavimas, kosulys, sunkėja kvėpavimas, gelta, gali reikšti, kad atsirado labai retas, bet pavojingas nepageidaujamas poveikis. Tokiu atveju būtina nutraukti preparato vartojimą ir nedelsiant kreiptis į gydytoją.</w:t>
      </w:r>
    </w:p>
    <w:p w14:paraId="3AF392A8" w14:textId="77777777" w:rsidR="002A3AEC" w:rsidRPr="00980356" w:rsidRDefault="002A3AEC" w:rsidP="002A3AEC">
      <w:pPr>
        <w:tabs>
          <w:tab w:val="left" w:pos="567"/>
        </w:tabs>
        <w:spacing w:after="0" w:line="240" w:lineRule="auto"/>
        <w:contextualSpacing/>
        <w:rPr>
          <w:rFonts w:ascii="Times New Roman" w:hAnsi="Times New Roman"/>
          <w:lang w:val="it-IT"/>
        </w:rPr>
      </w:pPr>
      <w:r w:rsidRPr="005F57F3">
        <w:rPr>
          <w:rFonts w:ascii="Times New Roman" w:hAnsi="Times New Roman"/>
          <w:lang w:val="it-IT"/>
        </w:rPr>
        <w:t>Bactrim Forte</w:t>
      </w:r>
      <w:r w:rsidRPr="00980356">
        <w:rPr>
          <w:rFonts w:ascii="Times New Roman" w:hAnsi="Times New Roman"/>
          <w:lang w:val="it-IT"/>
        </w:rPr>
        <w:t xml:space="preserve"> atsargiai reikia vartoti pacientams, kurių inkstų ar kepenų funkcija sutrikusi, žmonėms, kurių organizme trūksta folio rūgšties (pvz., pagyvenusiems pacientams, alkoholikams, ligoniams, kurie vartoja vaistų nuo traukulių ar kuriems yra malabsorbcijos sindromas, bei blogai besimaitinantiems žmonėms), pacientams, sergantiems sunkia alergija arba bronchų astma.</w:t>
      </w:r>
    </w:p>
    <w:p w14:paraId="2D4E14B1" w14:textId="77777777" w:rsidR="002A3AEC" w:rsidRPr="00980356" w:rsidRDefault="002A3AEC" w:rsidP="002A3AEC">
      <w:pPr>
        <w:pStyle w:val="Pagrindinistekstas"/>
        <w:tabs>
          <w:tab w:val="left" w:pos="567"/>
        </w:tabs>
        <w:contextualSpacing/>
        <w:rPr>
          <w:b w:val="0"/>
          <w:iCs/>
          <w:sz w:val="22"/>
          <w:szCs w:val="22"/>
          <w:lang w:val="it-IT"/>
        </w:rPr>
      </w:pPr>
      <w:r w:rsidRPr="00980356">
        <w:rPr>
          <w:b w:val="0"/>
          <w:iCs/>
          <w:sz w:val="22"/>
          <w:szCs w:val="22"/>
          <w:lang w:val="it-IT"/>
        </w:rPr>
        <w:t xml:space="preserve">ŽIV liga sergantiems ligoniams, gydytiems </w:t>
      </w:r>
      <w:r w:rsidRPr="005F57F3">
        <w:rPr>
          <w:b w:val="0"/>
          <w:iCs/>
          <w:sz w:val="22"/>
          <w:szCs w:val="22"/>
          <w:lang w:val="it-IT"/>
        </w:rPr>
        <w:t>Bactrim Forte</w:t>
      </w:r>
      <w:r w:rsidRPr="00980356">
        <w:rPr>
          <w:b w:val="0"/>
          <w:iCs/>
          <w:sz w:val="22"/>
          <w:szCs w:val="22"/>
          <w:lang w:val="it-IT"/>
        </w:rPr>
        <w:t xml:space="preserve"> nuo Pneumocystis carinii sukeltos infekcinės ligos, nepageidaujamas poveikis, ypač išbėrimas, karščiavimas, leukopenija, transaminazių kiekio padidėjimas kraujo serume, hipokalemija ir hiponatremija, atsiranda daug dažniau. </w:t>
      </w:r>
    </w:p>
    <w:p w14:paraId="277CA617" w14:textId="77777777" w:rsidR="002A3AEC" w:rsidRPr="00980356" w:rsidRDefault="002A3AEC" w:rsidP="002A3AEC">
      <w:pPr>
        <w:spacing w:after="0" w:line="240" w:lineRule="auto"/>
        <w:contextualSpacing/>
        <w:rPr>
          <w:rFonts w:ascii="Times New Roman" w:eastAsia="Times New Roman" w:hAnsi="Times New Roman"/>
          <w:b/>
          <w:bCs/>
          <w:color w:val="000000"/>
          <w:lang w:val="it-IT" w:eastAsia="pl-PL"/>
        </w:rPr>
      </w:pPr>
    </w:p>
    <w:p w14:paraId="73FC8762" w14:textId="77777777" w:rsidR="002A3AEC" w:rsidRPr="00980356" w:rsidRDefault="002A3AEC" w:rsidP="002A3AEC">
      <w:pPr>
        <w:spacing w:after="0" w:line="240" w:lineRule="auto"/>
        <w:contextualSpacing/>
        <w:rPr>
          <w:rFonts w:ascii="Times New Roman" w:eastAsia="Times New Roman" w:hAnsi="Times New Roman"/>
          <w:color w:val="000000"/>
          <w:lang w:val="fr-FR" w:eastAsia="pl-PL"/>
        </w:rPr>
      </w:pPr>
      <w:r w:rsidRPr="005F57F3">
        <w:rPr>
          <w:rFonts w:ascii="Times New Roman" w:eastAsia="Times New Roman" w:hAnsi="Times New Roman"/>
          <w:b/>
          <w:bCs/>
          <w:color w:val="000000"/>
          <w:lang w:val="fr-FR" w:eastAsia="pl-PL"/>
        </w:rPr>
        <w:t>Bactrim Forte</w:t>
      </w:r>
      <w:r w:rsidRPr="00980356">
        <w:rPr>
          <w:rFonts w:ascii="Times New Roman" w:eastAsia="Times New Roman" w:hAnsi="Times New Roman"/>
          <w:b/>
          <w:bCs/>
          <w:color w:val="000000"/>
          <w:lang w:val="fr-FR" w:eastAsia="pl-PL"/>
        </w:rPr>
        <w:t xml:space="preserve"> vartojimas su maistu ir gėrimais</w:t>
      </w:r>
    </w:p>
    <w:p w14:paraId="39E2C24C" w14:textId="77777777" w:rsidR="002A3AEC" w:rsidRPr="00980356" w:rsidRDefault="002A3AEC" w:rsidP="002A3AEC">
      <w:pPr>
        <w:spacing w:after="0" w:line="240" w:lineRule="auto"/>
        <w:contextualSpacing/>
        <w:rPr>
          <w:rFonts w:ascii="Times New Roman" w:eastAsia="Times New Roman" w:hAnsi="Times New Roman"/>
          <w:color w:val="000000"/>
          <w:lang w:val="fr-FR" w:eastAsia="pl-PL"/>
        </w:rPr>
      </w:pPr>
      <w:r w:rsidRPr="00980356">
        <w:rPr>
          <w:rFonts w:ascii="Times New Roman" w:eastAsia="Times New Roman" w:hAnsi="Times New Roman"/>
          <w:color w:val="000000"/>
          <w:lang w:val="fr-FR" w:eastAsia="pl-PL"/>
        </w:rPr>
        <w:t>Vaistas vartojamas per burną valgio metu arba iškart po valgio. Vartodami šį vaistą, turėtumėte gerti daug skysčių.</w:t>
      </w:r>
    </w:p>
    <w:p w14:paraId="4B44B5A6" w14:textId="77777777" w:rsidR="002A3AEC" w:rsidRPr="00980356" w:rsidRDefault="002A3AEC" w:rsidP="002A3AEC">
      <w:pPr>
        <w:tabs>
          <w:tab w:val="left" w:pos="2205"/>
        </w:tabs>
        <w:spacing w:after="0" w:line="240" w:lineRule="auto"/>
        <w:contextualSpacing/>
        <w:rPr>
          <w:rFonts w:ascii="Times New Roman" w:eastAsia="Times New Roman" w:hAnsi="Times New Roman"/>
          <w:color w:val="000000"/>
          <w:lang w:val="fr-FR" w:eastAsia="pl-PL"/>
        </w:rPr>
      </w:pPr>
    </w:p>
    <w:p w14:paraId="25F98B8E" w14:textId="77777777" w:rsidR="002A3AEC" w:rsidRPr="00980356" w:rsidRDefault="002A3AEC" w:rsidP="002A3AEC">
      <w:pPr>
        <w:spacing w:after="0" w:line="240" w:lineRule="auto"/>
        <w:rPr>
          <w:rFonts w:ascii="Times New Roman" w:eastAsia="Times New Roman" w:hAnsi="Times New Roman"/>
          <w:color w:val="000000"/>
          <w:lang w:val="fr-FR" w:eastAsia="pl-PL"/>
        </w:rPr>
      </w:pPr>
      <w:r w:rsidRPr="00980356">
        <w:rPr>
          <w:rFonts w:ascii="Times New Roman" w:eastAsia="Times New Roman" w:hAnsi="Times New Roman"/>
          <w:b/>
          <w:bCs/>
          <w:color w:val="000000"/>
          <w:lang w:val="fr-FR" w:eastAsia="pl-PL"/>
        </w:rPr>
        <w:t>Nėštumas ir žindymo laikotarpis</w:t>
      </w:r>
    </w:p>
    <w:p w14:paraId="716B8FCA" w14:textId="77777777" w:rsidR="002A3AEC" w:rsidRPr="00980356" w:rsidRDefault="002A3AEC" w:rsidP="002A3AEC">
      <w:pPr>
        <w:spacing w:after="0" w:line="240" w:lineRule="auto"/>
        <w:rPr>
          <w:rFonts w:ascii="Times New Roman" w:eastAsia="Times New Roman" w:hAnsi="Times New Roman"/>
          <w:color w:val="000000"/>
          <w:lang w:val="fr-FR" w:eastAsia="pl-PL"/>
        </w:rPr>
      </w:pPr>
      <w:r w:rsidRPr="00980356">
        <w:rPr>
          <w:rFonts w:ascii="Times New Roman" w:eastAsia="Times New Roman" w:hAnsi="Times New Roman"/>
          <w:color w:val="000000"/>
          <w:lang w:val="fr-FR" w:eastAsia="pl-PL"/>
        </w:rPr>
        <w:t>Jeigu esate nėščia arba žindote kūdikį, manote, kad galbūt esate nėščia, arba planuojate pastoti, prieš vartodama šį vaistą, pasitarkite su gydytoju arba vaistininku.</w:t>
      </w:r>
    </w:p>
    <w:p w14:paraId="467823FB" w14:textId="77777777" w:rsidR="002A3AEC" w:rsidRPr="00980356" w:rsidRDefault="002A3AEC" w:rsidP="002A3AEC">
      <w:pPr>
        <w:spacing w:after="0" w:line="240" w:lineRule="auto"/>
        <w:rPr>
          <w:rFonts w:ascii="Times New Roman" w:eastAsia="Times New Roman" w:hAnsi="Times New Roman"/>
          <w:color w:val="000000"/>
          <w:lang w:val="fr-FR" w:eastAsia="pl-PL"/>
        </w:rPr>
      </w:pPr>
    </w:p>
    <w:p w14:paraId="0A0927BB" w14:textId="77777777" w:rsidR="002A3AEC" w:rsidRPr="00980356" w:rsidRDefault="002A3AEC" w:rsidP="002A3AEC">
      <w:pPr>
        <w:spacing w:after="0" w:line="240" w:lineRule="auto"/>
        <w:rPr>
          <w:rFonts w:ascii="Times New Roman" w:eastAsia="Times New Roman" w:hAnsi="Times New Roman"/>
          <w:color w:val="000000"/>
          <w:u w:val="single"/>
          <w:lang w:val="it-IT" w:eastAsia="pl-PL"/>
        </w:rPr>
      </w:pPr>
      <w:r w:rsidRPr="00980356">
        <w:rPr>
          <w:rFonts w:ascii="Times New Roman" w:eastAsia="Times New Roman" w:hAnsi="Times New Roman"/>
          <w:color w:val="000000"/>
          <w:u w:val="single"/>
          <w:lang w:val="it-IT" w:eastAsia="pl-PL"/>
        </w:rPr>
        <w:t>Nėštumo ir žindymo laikotarpiu vaisto vartoti negalima.</w:t>
      </w:r>
    </w:p>
    <w:p w14:paraId="1C45F8B8" w14:textId="77777777" w:rsidR="002A3AEC" w:rsidRPr="00980356" w:rsidRDefault="002A3AEC" w:rsidP="002A3AEC">
      <w:pPr>
        <w:spacing w:after="0" w:line="240" w:lineRule="auto"/>
        <w:rPr>
          <w:rFonts w:ascii="Times New Roman" w:eastAsia="Times New Roman" w:hAnsi="Times New Roman"/>
          <w:color w:val="000000"/>
          <w:lang w:val="it-IT" w:eastAsia="pl-PL"/>
        </w:rPr>
      </w:pPr>
    </w:p>
    <w:p w14:paraId="43635EC5" w14:textId="77777777" w:rsidR="002A3AEC" w:rsidRPr="00980356" w:rsidRDefault="002A3AEC" w:rsidP="002A3AEC">
      <w:pPr>
        <w:spacing w:after="0" w:line="240" w:lineRule="auto"/>
        <w:rPr>
          <w:rFonts w:ascii="Times New Roman" w:hAnsi="Times New Roman"/>
          <w:color w:val="000000"/>
          <w:lang w:val="it-IT"/>
        </w:rPr>
      </w:pPr>
      <w:r w:rsidRPr="00980356">
        <w:rPr>
          <w:rFonts w:ascii="Times New Roman" w:hAnsi="Times New Roman"/>
          <w:b/>
          <w:color w:val="000000"/>
          <w:lang w:val="it-IT"/>
        </w:rPr>
        <w:t>Poveikis gebėjimui vairuoti ir valdyti mechanizmus</w:t>
      </w:r>
    </w:p>
    <w:p w14:paraId="563780AF" w14:textId="77777777" w:rsidR="002A3AEC" w:rsidRPr="00980356" w:rsidRDefault="002A3AEC" w:rsidP="002A3AEC">
      <w:pPr>
        <w:spacing w:after="0" w:line="240" w:lineRule="auto"/>
        <w:rPr>
          <w:rFonts w:ascii="Times New Roman" w:eastAsia="Times New Roman" w:hAnsi="Times New Roman"/>
          <w:color w:val="000000"/>
          <w:lang w:val="it-IT" w:eastAsia="pl-PL"/>
        </w:rPr>
      </w:pPr>
      <w:r w:rsidRPr="00980356">
        <w:rPr>
          <w:rFonts w:ascii="Times New Roman" w:eastAsia="Times New Roman" w:hAnsi="Times New Roman"/>
          <w:color w:val="000000"/>
          <w:lang w:val="it-IT" w:eastAsia="pl-PL"/>
        </w:rPr>
        <w:t>Šis vaistas gebėjimo vairuoti ir valdyti mechanizmus neveikia. </w:t>
      </w:r>
    </w:p>
    <w:p w14:paraId="2A50A09A" w14:textId="77777777" w:rsidR="002A3AEC" w:rsidRPr="00ED68CA" w:rsidRDefault="002A3AEC" w:rsidP="002A3AEC">
      <w:pPr>
        <w:pStyle w:val="Pagrindinistekstas"/>
        <w:tabs>
          <w:tab w:val="left" w:pos="567"/>
        </w:tabs>
        <w:rPr>
          <w:b w:val="0"/>
          <w:iCs/>
          <w:szCs w:val="22"/>
          <w:lang w:val="et-EE"/>
        </w:rPr>
      </w:pPr>
    </w:p>
    <w:p w14:paraId="722E046A" w14:textId="0B39DB28" w:rsidR="002A3AEC" w:rsidRPr="00ED68CA" w:rsidRDefault="002A3AEC" w:rsidP="002A3AEC">
      <w:pPr>
        <w:spacing w:after="0" w:line="240" w:lineRule="auto"/>
        <w:rPr>
          <w:rFonts w:ascii="Times New Roman" w:eastAsia="Times New Roman" w:hAnsi="Times New Roman"/>
          <w:bCs/>
          <w:color w:val="000000"/>
          <w:lang w:val="et-EE" w:eastAsia="pl-PL"/>
        </w:rPr>
      </w:pPr>
      <w:r w:rsidRPr="005F57F3">
        <w:rPr>
          <w:rFonts w:ascii="Times New Roman" w:hAnsi="Times New Roman"/>
          <w:bCs/>
          <w:iCs/>
          <w:lang w:val="et-EE"/>
        </w:rPr>
        <w:t>Bactrim Forte</w:t>
      </w:r>
      <w:r w:rsidRPr="00ED68CA">
        <w:rPr>
          <w:rFonts w:ascii="Times New Roman" w:hAnsi="Times New Roman"/>
          <w:bCs/>
          <w:iCs/>
          <w:lang w:val="et-EE"/>
        </w:rPr>
        <w:t xml:space="preserve"> </w:t>
      </w:r>
      <w:r w:rsidR="006D1BA6" w:rsidRPr="006D1BA6">
        <w:rPr>
          <w:rFonts w:ascii="Times New Roman" w:hAnsi="Times New Roman"/>
          <w:bCs/>
          <w:iCs/>
          <w:lang w:val="lt-LT"/>
        </w:rPr>
        <w:t>800/160</w:t>
      </w:r>
      <w:r w:rsidRPr="00ED68CA">
        <w:rPr>
          <w:rFonts w:ascii="Times New Roman" w:hAnsi="Times New Roman"/>
          <w:bCs/>
          <w:iCs/>
          <w:lang w:val="et-EE"/>
        </w:rPr>
        <w:t xml:space="preserve"> mg</w:t>
      </w:r>
      <w:r w:rsidRPr="00ED68CA">
        <w:rPr>
          <w:rFonts w:ascii="Times New Roman" w:eastAsia="Times New Roman" w:hAnsi="Times New Roman"/>
          <w:bCs/>
          <w:color w:val="000000"/>
          <w:lang w:val="et-EE" w:eastAsia="pl-PL"/>
        </w:rPr>
        <w:t xml:space="preserve"> sudėtyje yra natrio.</w:t>
      </w:r>
    </w:p>
    <w:p w14:paraId="6A6C59DB" w14:textId="77777777" w:rsidR="002A3AEC" w:rsidRPr="00ED68CA" w:rsidRDefault="002A3AEC" w:rsidP="002A3AEC">
      <w:pPr>
        <w:spacing w:after="0" w:line="240" w:lineRule="auto"/>
        <w:rPr>
          <w:rFonts w:ascii="Times New Roman" w:eastAsia="Times New Roman" w:hAnsi="Times New Roman"/>
          <w:bCs/>
          <w:color w:val="000000"/>
          <w:lang w:val="et-EE" w:eastAsia="pl-PL"/>
        </w:rPr>
      </w:pPr>
      <w:r w:rsidRPr="00ED68CA">
        <w:rPr>
          <w:rFonts w:ascii="Times New Roman" w:eastAsia="Times New Roman" w:hAnsi="Times New Roman"/>
          <w:bCs/>
          <w:color w:val="000000"/>
          <w:lang w:val="et-EE" w:eastAsia="pl-PL"/>
        </w:rPr>
        <w:t>Šio vaisto vienoje tabletėje yra mažiau nei 1 mmol natrio (23 mg), t. y. šis vaistas iš esmės yra be natrio.</w:t>
      </w:r>
    </w:p>
    <w:p w14:paraId="59C0106E" w14:textId="77777777" w:rsidR="002A3AEC" w:rsidRPr="00ED68CA" w:rsidRDefault="002A3AEC" w:rsidP="002A3AEC">
      <w:pPr>
        <w:pStyle w:val="Pagrindinistekstas"/>
        <w:tabs>
          <w:tab w:val="left" w:pos="567"/>
        </w:tabs>
        <w:rPr>
          <w:iCs/>
          <w:sz w:val="22"/>
          <w:szCs w:val="22"/>
          <w:lang w:val="pl-PL"/>
        </w:rPr>
      </w:pPr>
    </w:p>
    <w:p w14:paraId="38433F0D" w14:textId="77777777" w:rsidR="002A3AEC" w:rsidRPr="00ED68CA" w:rsidRDefault="002A3AEC" w:rsidP="002A3AEC">
      <w:pPr>
        <w:pStyle w:val="Pagrindinistekstas"/>
        <w:tabs>
          <w:tab w:val="left" w:pos="567"/>
        </w:tabs>
        <w:rPr>
          <w:iCs/>
          <w:sz w:val="22"/>
          <w:szCs w:val="22"/>
          <w:lang w:val="pl-PL"/>
        </w:rPr>
      </w:pPr>
      <w:r w:rsidRPr="00ED68CA">
        <w:rPr>
          <w:iCs/>
          <w:sz w:val="22"/>
          <w:szCs w:val="22"/>
          <w:lang w:val="pl-PL"/>
        </w:rPr>
        <w:t xml:space="preserve">Hemofagocitinė limfohistiocitozė </w:t>
      </w:r>
    </w:p>
    <w:p w14:paraId="06D6AF91" w14:textId="77777777" w:rsidR="002A3AEC" w:rsidRPr="00ED68CA" w:rsidRDefault="002A3AEC" w:rsidP="002A3AEC">
      <w:pPr>
        <w:pStyle w:val="Pagrindinistekstas"/>
        <w:tabs>
          <w:tab w:val="left" w:pos="567"/>
        </w:tabs>
        <w:rPr>
          <w:b w:val="0"/>
          <w:iCs/>
          <w:sz w:val="22"/>
          <w:szCs w:val="22"/>
          <w:lang w:val="lt-LT"/>
        </w:rPr>
      </w:pPr>
      <w:r w:rsidRPr="00ED68CA">
        <w:rPr>
          <w:b w:val="0"/>
          <w:iCs/>
          <w:sz w:val="22"/>
          <w:szCs w:val="22"/>
          <w:lang w:val="pl-PL"/>
        </w:rPr>
        <w:t>Labai retai gauta pranešimų apie stiprias imuninės sistemos reakcijas, pasireiškiančias dėl netinkamai reguliuojamo baltųjų kraujo ląstelių suaktyvėjimo (hemofagocitinės limfohistiocitozės), kurio nediagnozavus ir negydant ankstyvame etape gali kilti pavojus paciento gyvybei. Jeigu Jums tuo pat metu arba kiek uždelstai pasireikštų keli simptomai, pvz., karščiavimas, liaukų (limfmazgių) patinimas, silpnumas, galvos svaigimas, dusulys, kraujosruvos ar odos išbėrimas, nedelsdami kreipkitės į gydytoją.</w:t>
      </w:r>
    </w:p>
    <w:p w14:paraId="7519F8FB" w14:textId="77777777" w:rsidR="002A3AEC" w:rsidRPr="00ED68CA" w:rsidRDefault="002A3AEC" w:rsidP="002A3AEC">
      <w:pPr>
        <w:pStyle w:val="Pagrindinistekstas"/>
        <w:tabs>
          <w:tab w:val="left" w:pos="567"/>
        </w:tabs>
        <w:rPr>
          <w:b w:val="0"/>
          <w:iCs/>
          <w:szCs w:val="22"/>
          <w:lang w:val="lt-LT"/>
        </w:rPr>
      </w:pPr>
    </w:p>
    <w:p w14:paraId="0071B4F1" w14:textId="77777777" w:rsidR="002A3AEC" w:rsidRPr="00ED68CA" w:rsidRDefault="002A3AEC" w:rsidP="002A3AEC">
      <w:pPr>
        <w:numPr>
          <w:ilvl w:val="0"/>
          <w:numId w:val="3"/>
        </w:numPr>
        <w:tabs>
          <w:tab w:val="clear" w:pos="720"/>
        </w:tabs>
        <w:spacing w:after="0" w:line="240" w:lineRule="auto"/>
        <w:ind w:left="426" w:hanging="426"/>
        <w:rPr>
          <w:rFonts w:ascii="Times New Roman" w:eastAsia="Times New Roman" w:hAnsi="Times New Roman"/>
          <w:b/>
          <w:bCs/>
          <w:color w:val="000000"/>
          <w:lang w:eastAsia="pl-PL"/>
        </w:rPr>
      </w:pPr>
      <w:r w:rsidRPr="00ED68CA">
        <w:rPr>
          <w:rFonts w:ascii="Times New Roman" w:eastAsia="Times New Roman" w:hAnsi="Times New Roman"/>
          <w:b/>
          <w:bCs/>
          <w:color w:val="000000"/>
          <w:lang w:eastAsia="pl-PL"/>
        </w:rPr>
        <w:t xml:space="preserve">Kaip vartoti </w:t>
      </w:r>
      <w:r w:rsidRPr="005F57F3">
        <w:rPr>
          <w:rFonts w:ascii="Times New Roman" w:eastAsia="Times New Roman" w:hAnsi="Times New Roman"/>
          <w:b/>
          <w:bCs/>
          <w:color w:val="000000"/>
          <w:lang w:eastAsia="pl-PL"/>
        </w:rPr>
        <w:t>Bactrim Forte</w:t>
      </w:r>
      <w:r w:rsidRPr="00ED68CA">
        <w:rPr>
          <w:rFonts w:ascii="Times New Roman" w:eastAsia="Times New Roman" w:hAnsi="Times New Roman"/>
          <w:b/>
          <w:bCs/>
          <w:color w:val="000000"/>
          <w:lang w:eastAsia="pl-PL"/>
        </w:rPr>
        <w:t xml:space="preserve"> </w:t>
      </w:r>
    </w:p>
    <w:p w14:paraId="2537297D" w14:textId="77777777" w:rsidR="002A3AEC" w:rsidRPr="00ED68CA" w:rsidRDefault="002A3AEC" w:rsidP="002A3AEC">
      <w:pPr>
        <w:spacing w:after="0" w:line="240" w:lineRule="auto"/>
        <w:rPr>
          <w:rFonts w:ascii="Times New Roman" w:eastAsia="Times New Roman" w:hAnsi="Times New Roman"/>
          <w:color w:val="000000"/>
          <w:lang w:eastAsia="pl-PL"/>
        </w:rPr>
      </w:pPr>
    </w:p>
    <w:p w14:paraId="503F7322" w14:textId="77777777" w:rsidR="002A3AEC" w:rsidRPr="00ED68CA" w:rsidRDefault="002A3AEC" w:rsidP="002A3AEC">
      <w:pPr>
        <w:spacing w:after="0" w:line="240" w:lineRule="auto"/>
        <w:contextualSpacing/>
        <w:rPr>
          <w:rFonts w:ascii="Times New Roman" w:eastAsia="Times New Roman" w:hAnsi="Times New Roman"/>
          <w:color w:val="000000"/>
          <w:lang w:val="et-EE" w:eastAsia="pl-PL"/>
        </w:rPr>
      </w:pPr>
      <w:r w:rsidRPr="00ED68CA">
        <w:rPr>
          <w:rFonts w:ascii="Times New Roman" w:hAnsi="Times New Roman"/>
          <w:color w:val="000000"/>
          <w:lang w:val="et-EE"/>
        </w:rPr>
        <w:t>Visada</w:t>
      </w:r>
      <w:r w:rsidRPr="00ED68CA">
        <w:rPr>
          <w:rFonts w:ascii="Times New Roman" w:hAnsi="Times New Roman"/>
          <w:color w:val="000000"/>
        </w:rPr>
        <w:t xml:space="preserve"> vartokite šį vaistą tiksliai, kaip nurodė gydytojas. </w:t>
      </w:r>
      <w:r w:rsidRPr="00ED68CA">
        <w:rPr>
          <w:rFonts w:ascii="Times New Roman" w:eastAsia="Times New Roman" w:hAnsi="Times New Roman"/>
          <w:color w:val="000000"/>
          <w:lang w:val="et-EE" w:eastAsia="pl-PL"/>
        </w:rPr>
        <w:t>Jeigu abejojate, kreipkitės į gydytoją.</w:t>
      </w:r>
    </w:p>
    <w:p w14:paraId="2D30B2B6" w14:textId="77777777" w:rsidR="002A3AEC" w:rsidRPr="00ED68CA" w:rsidRDefault="002A3AEC" w:rsidP="002A3AEC">
      <w:pPr>
        <w:spacing w:after="0" w:line="240" w:lineRule="auto"/>
        <w:contextualSpacing/>
        <w:rPr>
          <w:rFonts w:ascii="Times New Roman" w:eastAsia="Times New Roman" w:hAnsi="Times New Roman"/>
          <w:color w:val="000000"/>
          <w:lang w:val="en-GB" w:eastAsia="pl-PL"/>
        </w:rPr>
      </w:pPr>
    </w:p>
    <w:p w14:paraId="4044B9B2" w14:textId="77777777" w:rsidR="002A3AEC" w:rsidRPr="00ED68CA" w:rsidRDefault="002A3AEC" w:rsidP="002A3AEC">
      <w:pPr>
        <w:tabs>
          <w:tab w:val="left" w:pos="567"/>
        </w:tabs>
        <w:spacing w:after="0" w:line="240" w:lineRule="auto"/>
        <w:contextualSpacing/>
        <w:rPr>
          <w:rFonts w:ascii="Times New Roman" w:hAnsi="Times New Roman"/>
        </w:rPr>
      </w:pPr>
      <w:r w:rsidRPr="00ED68CA">
        <w:rPr>
          <w:rFonts w:ascii="Times New Roman" w:hAnsi="Times New Roman"/>
        </w:rPr>
        <w:t>Visada vartokite šį vaistą tiksliai, kaip nurodė gydytojas. Jei abejojate, kreipkitės į gydytoją arba vaistininką.</w:t>
      </w:r>
    </w:p>
    <w:p w14:paraId="2794C9BE" w14:textId="77777777" w:rsidR="002A3AEC" w:rsidRPr="00ED68CA" w:rsidRDefault="002A3AEC" w:rsidP="002A3AEC">
      <w:pPr>
        <w:tabs>
          <w:tab w:val="left" w:pos="567"/>
        </w:tabs>
        <w:spacing w:after="0" w:line="240" w:lineRule="auto"/>
        <w:contextualSpacing/>
        <w:rPr>
          <w:rFonts w:ascii="Times New Roman" w:hAnsi="Times New Roman"/>
          <w:u w:val="single"/>
        </w:rPr>
      </w:pPr>
    </w:p>
    <w:p w14:paraId="120C3CF7" w14:textId="77777777" w:rsidR="002A3AEC" w:rsidRPr="00ED68CA" w:rsidRDefault="002A3AEC" w:rsidP="002A3AEC">
      <w:pPr>
        <w:tabs>
          <w:tab w:val="left" w:pos="567"/>
        </w:tabs>
        <w:spacing w:after="0" w:line="240" w:lineRule="auto"/>
        <w:contextualSpacing/>
        <w:rPr>
          <w:rFonts w:ascii="Times New Roman" w:hAnsi="Times New Roman"/>
        </w:rPr>
      </w:pPr>
      <w:r w:rsidRPr="00ED68CA">
        <w:rPr>
          <w:rFonts w:ascii="Times New Roman" w:hAnsi="Times New Roman"/>
        </w:rPr>
        <w:t xml:space="preserve">Siekiant sumažinti virškinimo trakto dirginimą, </w:t>
      </w:r>
      <w:r w:rsidRPr="005F57F3">
        <w:rPr>
          <w:rFonts w:ascii="Times New Roman" w:hAnsi="Times New Roman"/>
        </w:rPr>
        <w:t>Bactrim Forte</w:t>
      </w:r>
      <w:r w:rsidRPr="00ED68CA">
        <w:rPr>
          <w:rFonts w:ascii="Times New Roman" w:hAnsi="Times New Roman"/>
        </w:rPr>
        <w:t xml:space="preserve"> tablečių reikia vartoti valgio metu arba užsigerti skysčiais.</w:t>
      </w:r>
    </w:p>
    <w:p w14:paraId="7A8B9962" w14:textId="77777777" w:rsidR="002A3AEC" w:rsidRPr="00ED68CA" w:rsidRDefault="002A3AEC" w:rsidP="002A3AEC">
      <w:pPr>
        <w:tabs>
          <w:tab w:val="left" w:pos="567"/>
        </w:tabs>
        <w:spacing w:after="0" w:line="240" w:lineRule="auto"/>
        <w:contextualSpacing/>
        <w:rPr>
          <w:rFonts w:ascii="Times New Roman" w:hAnsi="Times New Roman"/>
        </w:rPr>
      </w:pPr>
    </w:p>
    <w:p w14:paraId="588833A5" w14:textId="77777777" w:rsidR="002A3AEC" w:rsidRPr="00ED68CA" w:rsidRDefault="002A3AEC" w:rsidP="002A3AEC">
      <w:pPr>
        <w:tabs>
          <w:tab w:val="left" w:pos="567"/>
        </w:tabs>
        <w:spacing w:after="0" w:line="240" w:lineRule="auto"/>
        <w:contextualSpacing/>
        <w:rPr>
          <w:rFonts w:ascii="Times New Roman" w:hAnsi="Times New Roman"/>
          <w:u w:val="single"/>
        </w:rPr>
      </w:pPr>
      <w:r w:rsidRPr="00ED68CA">
        <w:rPr>
          <w:rFonts w:ascii="Times New Roman" w:hAnsi="Times New Roman"/>
          <w:u w:val="single"/>
        </w:rPr>
        <w:t>Šlapimo takų infekcinė liga, lėtinio bronchito paūmėjimas, ūminis vidurinės ausies uždegimas</w:t>
      </w:r>
    </w:p>
    <w:p w14:paraId="7C322245" w14:textId="77777777" w:rsidR="002A3AEC" w:rsidRPr="00ED68CA" w:rsidRDefault="002A3AEC" w:rsidP="002A3AEC">
      <w:pPr>
        <w:tabs>
          <w:tab w:val="left" w:pos="567"/>
        </w:tabs>
        <w:spacing w:after="0" w:line="240" w:lineRule="auto"/>
        <w:contextualSpacing/>
        <w:rPr>
          <w:rFonts w:ascii="Times New Roman" w:hAnsi="Times New Roman"/>
          <w:i/>
        </w:rPr>
      </w:pPr>
      <w:r w:rsidRPr="00ED68CA">
        <w:rPr>
          <w:rFonts w:ascii="Times New Roman" w:hAnsi="Times New Roman"/>
          <w:i/>
        </w:rPr>
        <w:t>Suaugę žmonės ir vyresni kaip 12 metų vaikai</w:t>
      </w:r>
    </w:p>
    <w:p w14:paraId="2A59AF66" w14:textId="331D9F05" w:rsidR="002A3AEC" w:rsidRPr="00ED68CA" w:rsidRDefault="002A3AEC" w:rsidP="002A3AEC">
      <w:pPr>
        <w:tabs>
          <w:tab w:val="left" w:pos="567"/>
        </w:tabs>
        <w:spacing w:after="0" w:line="240" w:lineRule="auto"/>
        <w:contextualSpacing/>
        <w:rPr>
          <w:rFonts w:ascii="Times New Roman" w:hAnsi="Times New Roman"/>
        </w:rPr>
      </w:pPr>
      <w:r w:rsidRPr="00ED68CA">
        <w:rPr>
          <w:rFonts w:ascii="Times New Roman" w:hAnsi="Times New Roman"/>
        </w:rPr>
        <w:t xml:space="preserve">Paprastai 2 kartus per parą reikia gerti po aštuonias </w:t>
      </w:r>
      <w:r w:rsidRPr="005F57F3">
        <w:rPr>
          <w:rFonts w:ascii="Times New Roman" w:hAnsi="Times New Roman"/>
        </w:rPr>
        <w:t>Bactrim Forte</w:t>
      </w:r>
      <w:r w:rsidRPr="00ED68CA">
        <w:rPr>
          <w:rFonts w:ascii="Times New Roman" w:hAnsi="Times New Roman"/>
        </w:rPr>
        <w:t xml:space="preserve"> </w:t>
      </w:r>
      <w:r w:rsidR="006D1BA6">
        <w:rPr>
          <w:rFonts w:ascii="Times New Roman" w:hAnsi="Times New Roman"/>
        </w:rPr>
        <w:t>10</w:t>
      </w:r>
      <w:r w:rsidRPr="00ED68CA">
        <w:rPr>
          <w:rFonts w:ascii="Times New Roman" w:hAnsi="Times New Roman"/>
        </w:rPr>
        <w:t>0/</w:t>
      </w:r>
      <w:r w:rsidR="006D1BA6">
        <w:rPr>
          <w:rFonts w:ascii="Times New Roman" w:hAnsi="Times New Roman"/>
        </w:rPr>
        <w:t>2</w:t>
      </w:r>
      <w:r w:rsidRPr="00ED68CA">
        <w:rPr>
          <w:rFonts w:ascii="Times New Roman" w:hAnsi="Times New Roman"/>
        </w:rPr>
        <w:t xml:space="preserve">0 mg tabletes (arba po dvi </w:t>
      </w:r>
      <w:r w:rsidRPr="005F57F3">
        <w:rPr>
          <w:rFonts w:ascii="Times New Roman" w:hAnsi="Times New Roman"/>
        </w:rPr>
        <w:t>Bactrim Forte</w:t>
      </w:r>
      <w:r w:rsidRPr="00ED68CA">
        <w:rPr>
          <w:rFonts w:ascii="Times New Roman" w:hAnsi="Times New Roman"/>
        </w:rPr>
        <w:t xml:space="preserve"> </w:t>
      </w:r>
      <w:r w:rsidR="006D1BA6">
        <w:rPr>
          <w:rFonts w:ascii="Times New Roman" w:hAnsi="Times New Roman"/>
        </w:rPr>
        <w:t>40</w:t>
      </w:r>
      <w:r w:rsidRPr="00ED68CA">
        <w:rPr>
          <w:rFonts w:ascii="Times New Roman" w:hAnsi="Times New Roman"/>
        </w:rPr>
        <w:t>0/</w:t>
      </w:r>
      <w:r w:rsidR="006D1BA6">
        <w:rPr>
          <w:rFonts w:ascii="Times New Roman" w:hAnsi="Times New Roman"/>
        </w:rPr>
        <w:t>8</w:t>
      </w:r>
      <w:r w:rsidRPr="00ED68CA">
        <w:rPr>
          <w:rFonts w:ascii="Times New Roman" w:hAnsi="Times New Roman"/>
        </w:rPr>
        <w:t xml:space="preserve">0 mg tabletes arba po vieną </w:t>
      </w:r>
      <w:r w:rsidRPr="005F57F3">
        <w:rPr>
          <w:rFonts w:ascii="Times New Roman" w:hAnsi="Times New Roman"/>
        </w:rPr>
        <w:t>Bactrim Forte</w:t>
      </w:r>
      <w:r w:rsidRPr="00ED68CA">
        <w:rPr>
          <w:rFonts w:ascii="Times New Roman" w:hAnsi="Times New Roman"/>
        </w:rPr>
        <w:t xml:space="preserve"> </w:t>
      </w:r>
      <w:r w:rsidR="006D1BA6" w:rsidRPr="006D1BA6">
        <w:rPr>
          <w:rFonts w:ascii="Times New Roman" w:hAnsi="Times New Roman"/>
          <w:lang w:val="lt-LT"/>
        </w:rPr>
        <w:t>800/160</w:t>
      </w:r>
      <w:r w:rsidRPr="00ED68CA">
        <w:rPr>
          <w:rFonts w:ascii="Times New Roman" w:hAnsi="Times New Roman"/>
        </w:rPr>
        <w:t> mg tabletę).</w:t>
      </w:r>
    </w:p>
    <w:p w14:paraId="4DAA991F" w14:textId="77777777" w:rsidR="002A3AEC" w:rsidRPr="00ED68CA" w:rsidRDefault="002A3AEC" w:rsidP="002A3AEC">
      <w:pPr>
        <w:tabs>
          <w:tab w:val="left" w:pos="567"/>
        </w:tabs>
        <w:spacing w:after="0" w:line="240" w:lineRule="auto"/>
        <w:contextualSpacing/>
        <w:rPr>
          <w:rFonts w:ascii="Times New Roman" w:hAnsi="Times New Roman"/>
        </w:rPr>
      </w:pPr>
      <w:r w:rsidRPr="00ED68CA">
        <w:rPr>
          <w:rFonts w:ascii="Times New Roman" w:hAnsi="Times New Roman"/>
        </w:rPr>
        <w:t>Apytikriai tai yra 6 mg trimetoprimo ir 30 mg sulfametoksazolo kūno masės kilogramui per parą.</w:t>
      </w:r>
    </w:p>
    <w:p w14:paraId="24C11587"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lastRenderedPageBreak/>
        <w:t xml:space="preserve">Sergant ūmine šlapimo takų infekcine liga, preparato reikia vartoti dar 2 paras po to, kai išnyksta simptomai. </w:t>
      </w:r>
    </w:p>
    <w:p w14:paraId="1E6398AA"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Paprastai vaisto vartojama 5 paras. Jei per 7 paras reikšmingo pagerėjimo nestebima, reikia peržiūrėti gydymo schemą.</w:t>
      </w:r>
    </w:p>
    <w:p w14:paraId="6DE46335"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Esant ūminėms nekomplikuotoms šlapimo takų infekcijoms galima skirti trumpalaikį gydymą 1- 3 paras.</w:t>
      </w:r>
    </w:p>
    <w:p w14:paraId="6DBEE3F5"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 xml:space="preserve">Jei gydomas paūmėjęs lėtinis bronchitas, vaisto geriama 14 parų. </w:t>
      </w:r>
    </w:p>
    <w:p w14:paraId="4F3C2A02" w14:textId="77777777" w:rsidR="002A3AEC" w:rsidRPr="00AF2900" w:rsidRDefault="002A3AEC" w:rsidP="002A3AEC">
      <w:pPr>
        <w:tabs>
          <w:tab w:val="left" w:pos="567"/>
        </w:tabs>
        <w:spacing w:after="0" w:line="240" w:lineRule="auto"/>
        <w:contextualSpacing/>
        <w:rPr>
          <w:rFonts w:ascii="Times New Roman" w:hAnsi="Times New Roman"/>
          <w:i/>
          <w:lang w:val="it-IT"/>
        </w:rPr>
      </w:pPr>
    </w:p>
    <w:p w14:paraId="5224803E" w14:textId="77777777" w:rsidR="002A3AEC" w:rsidRPr="00AF2900" w:rsidRDefault="002A3AEC" w:rsidP="002A3AEC">
      <w:pPr>
        <w:tabs>
          <w:tab w:val="left" w:pos="567"/>
        </w:tabs>
        <w:spacing w:after="0" w:line="240" w:lineRule="auto"/>
        <w:contextualSpacing/>
        <w:rPr>
          <w:rFonts w:ascii="Times New Roman" w:hAnsi="Times New Roman"/>
          <w:u w:val="single"/>
          <w:lang w:val="it-IT"/>
        </w:rPr>
      </w:pPr>
      <w:r w:rsidRPr="00AF2900">
        <w:rPr>
          <w:rFonts w:ascii="Times New Roman" w:hAnsi="Times New Roman"/>
          <w:u w:val="single"/>
          <w:lang w:val="it-IT"/>
        </w:rPr>
        <w:t xml:space="preserve">Suaugusių žmonių ir vaikų pneumonija, sukelta </w:t>
      </w:r>
      <w:r w:rsidRPr="00AF2900">
        <w:rPr>
          <w:rFonts w:ascii="Times New Roman" w:hAnsi="Times New Roman"/>
          <w:i/>
          <w:u w:val="single"/>
          <w:lang w:val="it-IT"/>
        </w:rPr>
        <w:t>Pneumocystis carinii</w:t>
      </w:r>
      <w:r w:rsidRPr="00AF2900">
        <w:rPr>
          <w:rFonts w:ascii="Times New Roman" w:hAnsi="Times New Roman"/>
          <w:u w:val="single"/>
          <w:lang w:val="it-IT"/>
        </w:rPr>
        <w:t xml:space="preserve"> </w:t>
      </w:r>
    </w:p>
    <w:p w14:paraId="5D58AB7B" w14:textId="2127A14F"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Ligoniams, kuriems yra nustatyta ši infekcinė liga, rekomenduojama vartoti</w:t>
      </w:r>
      <w:r w:rsidR="009921CA" w:rsidRPr="00AF2900">
        <w:rPr>
          <w:rFonts w:ascii="Times New Roman" w:hAnsi="Times New Roman"/>
          <w:lang w:val="it-IT"/>
        </w:rPr>
        <w:t xml:space="preserve"> 100 mg/kg kūno svorio per parą sulfametoksazolo</w:t>
      </w:r>
      <w:r w:rsidRPr="00AF2900">
        <w:rPr>
          <w:rFonts w:ascii="Times New Roman" w:hAnsi="Times New Roman"/>
          <w:lang w:val="it-IT"/>
        </w:rPr>
        <w:t xml:space="preserve"> </w:t>
      </w:r>
      <w:r w:rsidR="009921CA" w:rsidRPr="00AF2900">
        <w:rPr>
          <w:rFonts w:ascii="Times New Roman" w:hAnsi="Times New Roman"/>
          <w:lang w:val="it-IT"/>
        </w:rPr>
        <w:t xml:space="preserve">ir </w:t>
      </w:r>
      <w:r w:rsidRPr="00AF2900">
        <w:rPr>
          <w:rFonts w:ascii="Times New Roman" w:hAnsi="Times New Roman"/>
          <w:lang w:val="it-IT"/>
        </w:rPr>
        <w:t>20 mg/kg kūno svorio per parą trimetoprimo.</w:t>
      </w:r>
    </w:p>
    <w:p w14:paraId="2DB7692C"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Šią dozę reikia padalyti į dvi ar daugiau dozių. Gydoma 14 – 21 parą.</w:t>
      </w:r>
    </w:p>
    <w:p w14:paraId="704A8E81"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 xml:space="preserve"> </w:t>
      </w:r>
    </w:p>
    <w:p w14:paraId="7749DCAD" w14:textId="77777777" w:rsidR="002A3AEC" w:rsidRPr="00AF2900" w:rsidRDefault="002A3AEC" w:rsidP="002A3AEC">
      <w:pPr>
        <w:tabs>
          <w:tab w:val="left" w:pos="567"/>
        </w:tabs>
        <w:spacing w:after="0" w:line="240" w:lineRule="auto"/>
        <w:contextualSpacing/>
        <w:rPr>
          <w:rFonts w:ascii="Times New Roman" w:hAnsi="Times New Roman"/>
          <w:u w:val="single"/>
          <w:lang w:val="it-IT"/>
        </w:rPr>
      </w:pPr>
      <w:r w:rsidRPr="00AF2900">
        <w:rPr>
          <w:rFonts w:ascii="Times New Roman" w:hAnsi="Times New Roman"/>
          <w:i/>
          <w:u w:val="single"/>
          <w:lang w:val="it-IT"/>
        </w:rPr>
        <w:t>Pneumocystis carinii</w:t>
      </w:r>
      <w:r w:rsidRPr="00AF2900">
        <w:rPr>
          <w:rFonts w:ascii="Times New Roman" w:hAnsi="Times New Roman"/>
          <w:u w:val="single"/>
          <w:lang w:val="it-IT"/>
        </w:rPr>
        <w:t xml:space="preserve"> sukeltos infekcinės ligos profilaktika</w:t>
      </w:r>
    </w:p>
    <w:p w14:paraId="67A3D5C0" w14:textId="77777777" w:rsidR="002A3AEC" w:rsidRPr="00AF2900" w:rsidRDefault="002A3AEC" w:rsidP="002A3AEC">
      <w:pPr>
        <w:tabs>
          <w:tab w:val="left" w:pos="567"/>
        </w:tabs>
        <w:spacing w:after="0" w:line="240" w:lineRule="auto"/>
        <w:contextualSpacing/>
        <w:rPr>
          <w:rFonts w:ascii="Times New Roman" w:hAnsi="Times New Roman"/>
          <w:lang w:val="it-IT"/>
        </w:rPr>
      </w:pPr>
    </w:p>
    <w:p w14:paraId="134C1F2A" w14:textId="77777777" w:rsidR="002A3AEC" w:rsidRPr="00AF2900" w:rsidRDefault="002A3AEC" w:rsidP="002A3AEC">
      <w:pPr>
        <w:tabs>
          <w:tab w:val="left" w:pos="567"/>
        </w:tabs>
        <w:spacing w:after="0" w:line="240" w:lineRule="auto"/>
        <w:contextualSpacing/>
        <w:rPr>
          <w:rFonts w:ascii="Times New Roman" w:hAnsi="Times New Roman"/>
          <w:i/>
          <w:lang w:val="it-IT"/>
        </w:rPr>
      </w:pPr>
      <w:r w:rsidRPr="00AF2900">
        <w:rPr>
          <w:rFonts w:ascii="Times New Roman" w:hAnsi="Times New Roman"/>
          <w:i/>
          <w:lang w:val="it-IT"/>
        </w:rPr>
        <w:t>Suaugę žmonės</w:t>
      </w:r>
    </w:p>
    <w:p w14:paraId="6A543DC3" w14:textId="2530D61B" w:rsidR="002A3AEC" w:rsidRPr="00ED68CA" w:rsidRDefault="002A3AEC" w:rsidP="002A3AEC">
      <w:pPr>
        <w:pStyle w:val="prastasiniatinklio"/>
        <w:spacing w:before="0" w:beforeAutospacing="0" w:after="0"/>
        <w:contextualSpacing/>
        <w:rPr>
          <w:sz w:val="22"/>
          <w:szCs w:val="22"/>
          <w:lang w:val="lt-LT"/>
        </w:rPr>
      </w:pPr>
      <w:r w:rsidRPr="00ED68CA">
        <w:rPr>
          <w:sz w:val="22"/>
          <w:szCs w:val="22"/>
          <w:lang w:val="lt-LT"/>
        </w:rPr>
        <w:t xml:space="preserve">Vieną kartą per parą reikia išgerti aštuonias </w:t>
      </w:r>
      <w:r w:rsidRPr="005F57F3">
        <w:rPr>
          <w:sz w:val="22"/>
          <w:szCs w:val="22"/>
          <w:lang w:val="lt-LT"/>
        </w:rPr>
        <w:t>Bactrim Forte</w:t>
      </w:r>
      <w:r w:rsidRPr="00ED68CA">
        <w:rPr>
          <w:sz w:val="22"/>
          <w:szCs w:val="22"/>
          <w:lang w:val="lt-LT"/>
        </w:rPr>
        <w:t xml:space="preserve"> </w:t>
      </w:r>
      <w:r w:rsidR="00361D72">
        <w:rPr>
          <w:sz w:val="22"/>
          <w:szCs w:val="22"/>
          <w:lang w:val="lt-LT"/>
        </w:rPr>
        <w:t>100</w:t>
      </w:r>
      <w:r w:rsidRPr="00ED68CA">
        <w:rPr>
          <w:sz w:val="22"/>
          <w:szCs w:val="22"/>
          <w:lang w:val="lt-LT"/>
        </w:rPr>
        <w:t>/</w:t>
      </w:r>
      <w:r w:rsidR="00361D72">
        <w:rPr>
          <w:sz w:val="22"/>
          <w:szCs w:val="22"/>
          <w:lang w:val="lt-LT"/>
        </w:rPr>
        <w:t>20</w:t>
      </w:r>
      <w:r w:rsidRPr="00ED68CA">
        <w:rPr>
          <w:sz w:val="22"/>
          <w:szCs w:val="22"/>
          <w:lang w:val="lt-LT"/>
        </w:rPr>
        <w:t xml:space="preserve"> mg tabletes (arba dvi </w:t>
      </w:r>
      <w:r w:rsidRPr="005F57F3">
        <w:rPr>
          <w:sz w:val="22"/>
          <w:szCs w:val="22"/>
          <w:lang w:val="lt-LT"/>
        </w:rPr>
        <w:t>Bactrim Forte</w:t>
      </w:r>
      <w:r w:rsidRPr="00ED68CA">
        <w:rPr>
          <w:sz w:val="22"/>
          <w:szCs w:val="22"/>
          <w:lang w:val="lt-LT"/>
        </w:rPr>
        <w:t xml:space="preserve"> </w:t>
      </w:r>
      <w:r w:rsidR="00361D72">
        <w:rPr>
          <w:sz w:val="22"/>
          <w:szCs w:val="22"/>
          <w:lang w:val="lt-LT"/>
        </w:rPr>
        <w:t>400</w:t>
      </w:r>
      <w:r w:rsidRPr="00ED68CA">
        <w:rPr>
          <w:sz w:val="22"/>
          <w:szCs w:val="22"/>
          <w:lang w:val="lt-LT"/>
        </w:rPr>
        <w:t>/</w:t>
      </w:r>
      <w:r w:rsidR="00361D72">
        <w:rPr>
          <w:sz w:val="22"/>
          <w:szCs w:val="22"/>
          <w:lang w:val="lt-LT"/>
        </w:rPr>
        <w:t>8</w:t>
      </w:r>
      <w:r w:rsidRPr="00ED68CA">
        <w:rPr>
          <w:sz w:val="22"/>
          <w:szCs w:val="22"/>
          <w:lang w:val="lt-LT"/>
        </w:rPr>
        <w:t xml:space="preserve">0 mg tabletes arba vieną </w:t>
      </w:r>
      <w:r w:rsidRPr="005F57F3">
        <w:rPr>
          <w:sz w:val="22"/>
          <w:szCs w:val="22"/>
          <w:lang w:val="lt-LT"/>
        </w:rPr>
        <w:t>Bactrim Forte</w:t>
      </w:r>
      <w:r w:rsidRPr="00ED68CA">
        <w:rPr>
          <w:sz w:val="22"/>
          <w:szCs w:val="22"/>
          <w:lang w:val="lt-LT"/>
        </w:rPr>
        <w:t xml:space="preserve"> </w:t>
      </w:r>
      <w:r w:rsidR="00361D72">
        <w:rPr>
          <w:sz w:val="22"/>
          <w:szCs w:val="22"/>
          <w:lang w:val="lt-LT"/>
        </w:rPr>
        <w:t>800</w:t>
      </w:r>
      <w:r w:rsidRPr="00ED68CA">
        <w:rPr>
          <w:sz w:val="22"/>
          <w:szCs w:val="22"/>
          <w:lang w:val="lt-LT"/>
        </w:rPr>
        <w:t>/</w:t>
      </w:r>
      <w:r w:rsidR="00361D72">
        <w:rPr>
          <w:sz w:val="22"/>
          <w:szCs w:val="22"/>
          <w:lang w:val="lt-LT"/>
        </w:rPr>
        <w:t>160</w:t>
      </w:r>
      <w:r w:rsidRPr="00ED68CA">
        <w:rPr>
          <w:sz w:val="22"/>
          <w:szCs w:val="22"/>
          <w:lang w:val="lt-LT"/>
        </w:rPr>
        <w:t xml:space="preserve"> mg tabletę) 7 paras arba kas antrą parą (3 kartus per savaitę) gerti aštuonias </w:t>
      </w:r>
      <w:r w:rsidRPr="005F57F3">
        <w:rPr>
          <w:sz w:val="22"/>
          <w:szCs w:val="22"/>
          <w:lang w:val="lt-LT"/>
        </w:rPr>
        <w:t>Bactrim Forte</w:t>
      </w:r>
      <w:r w:rsidRPr="00ED68CA">
        <w:rPr>
          <w:sz w:val="22"/>
          <w:szCs w:val="22"/>
          <w:lang w:val="lt-LT"/>
        </w:rPr>
        <w:t xml:space="preserve"> </w:t>
      </w:r>
      <w:r w:rsidR="00361D72">
        <w:rPr>
          <w:sz w:val="22"/>
          <w:szCs w:val="22"/>
          <w:lang w:val="lt-LT"/>
        </w:rPr>
        <w:t>100</w:t>
      </w:r>
      <w:r w:rsidRPr="00ED68CA">
        <w:rPr>
          <w:sz w:val="22"/>
          <w:szCs w:val="22"/>
          <w:lang w:val="lt-LT"/>
        </w:rPr>
        <w:t>/</w:t>
      </w:r>
      <w:r w:rsidR="00361D72">
        <w:rPr>
          <w:sz w:val="22"/>
          <w:szCs w:val="22"/>
          <w:lang w:val="lt-LT"/>
        </w:rPr>
        <w:t>2</w:t>
      </w:r>
      <w:r w:rsidRPr="00ED68CA">
        <w:rPr>
          <w:sz w:val="22"/>
          <w:szCs w:val="22"/>
          <w:lang w:val="lt-LT"/>
        </w:rPr>
        <w:t xml:space="preserve">0 mg tabletes (arba dvi </w:t>
      </w:r>
      <w:r w:rsidRPr="005F57F3">
        <w:rPr>
          <w:sz w:val="22"/>
          <w:szCs w:val="22"/>
          <w:lang w:val="lt-LT"/>
        </w:rPr>
        <w:t>Bactrim Forte</w:t>
      </w:r>
      <w:r w:rsidRPr="00ED68CA">
        <w:rPr>
          <w:sz w:val="22"/>
          <w:szCs w:val="22"/>
          <w:lang w:val="lt-LT"/>
        </w:rPr>
        <w:t xml:space="preserve"> </w:t>
      </w:r>
      <w:r w:rsidR="00361D72">
        <w:rPr>
          <w:sz w:val="22"/>
          <w:szCs w:val="22"/>
          <w:lang w:val="lt-LT"/>
        </w:rPr>
        <w:t>40</w:t>
      </w:r>
      <w:r w:rsidRPr="00ED68CA">
        <w:rPr>
          <w:sz w:val="22"/>
          <w:szCs w:val="22"/>
          <w:lang w:val="lt-LT"/>
        </w:rPr>
        <w:t>0/</w:t>
      </w:r>
      <w:r w:rsidR="00361D72">
        <w:rPr>
          <w:sz w:val="22"/>
          <w:szCs w:val="22"/>
          <w:lang w:val="lt-LT"/>
        </w:rPr>
        <w:t>8</w:t>
      </w:r>
      <w:r w:rsidRPr="00ED68CA">
        <w:rPr>
          <w:sz w:val="22"/>
          <w:szCs w:val="22"/>
          <w:lang w:val="lt-LT"/>
        </w:rPr>
        <w:t xml:space="preserve">0 mg tabletes arba vieną </w:t>
      </w:r>
      <w:r w:rsidRPr="005F57F3">
        <w:rPr>
          <w:sz w:val="22"/>
          <w:szCs w:val="22"/>
          <w:lang w:val="lt-LT"/>
        </w:rPr>
        <w:t>Bactrim Forte</w:t>
      </w:r>
      <w:r w:rsidRPr="00ED68CA">
        <w:rPr>
          <w:sz w:val="22"/>
          <w:szCs w:val="22"/>
          <w:lang w:val="lt-LT"/>
        </w:rPr>
        <w:t xml:space="preserve"> </w:t>
      </w:r>
      <w:r w:rsidR="00361D72">
        <w:rPr>
          <w:sz w:val="22"/>
          <w:szCs w:val="22"/>
          <w:lang w:val="lt-LT"/>
        </w:rPr>
        <w:t>80</w:t>
      </w:r>
      <w:r w:rsidRPr="00ED68CA">
        <w:rPr>
          <w:sz w:val="22"/>
          <w:szCs w:val="22"/>
          <w:lang w:val="lt-LT"/>
        </w:rPr>
        <w:t>0/</w:t>
      </w:r>
      <w:r w:rsidR="00361D72">
        <w:rPr>
          <w:sz w:val="22"/>
          <w:szCs w:val="22"/>
          <w:lang w:val="lt-LT"/>
        </w:rPr>
        <w:t>16</w:t>
      </w:r>
      <w:r w:rsidRPr="00ED68CA">
        <w:rPr>
          <w:sz w:val="22"/>
          <w:szCs w:val="22"/>
          <w:lang w:val="lt-LT"/>
        </w:rPr>
        <w:t xml:space="preserve">0 mg tabletę), arba kas antrą parą (3 kartus per savaitę) du kartus per parą gerti po aštuonias </w:t>
      </w:r>
      <w:r w:rsidRPr="005F57F3">
        <w:rPr>
          <w:sz w:val="22"/>
          <w:szCs w:val="22"/>
          <w:lang w:val="lt-LT"/>
        </w:rPr>
        <w:t>Bactrim Forte</w:t>
      </w:r>
      <w:r w:rsidRPr="00ED68CA">
        <w:rPr>
          <w:sz w:val="22"/>
          <w:szCs w:val="22"/>
          <w:lang w:val="lt-LT"/>
        </w:rPr>
        <w:t xml:space="preserve"> </w:t>
      </w:r>
      <w:r w:rsidR="00361D72">
        <w:rPr>
          <w:sz w:val="22"/>
          <w:szCs w:val="22"/>
          <w:lang w:val="lt-LT"/>
        </w:rPr>
        <w:t>10</w:t>
      </w:r>
      <w:r w:rsidRPr="00ED68CA">
        <w:rPr>
          <w:sz w:val="22"/>
          <w:szCs w:val="22"/>
          <w:lang w:val="lt-LT"/>
        </w:rPr>
        <w:t>0/</w:t>
      </w:r>
      <w:r w:rsidR="00361D72">
        <w:rPr>
          <w:sz w:val="22"/>
          <w:szCs w:val="22"/>
          <w:lang w:val="lt-LT"/>
        </w:rPr>
        <w:t>2</w:t>
      </w:r>
      <w:r w:rsidRPr="00ED68CA">
        <w:rPr>
          <w:sz w:val="22"/>
          <w:szCs w:val="22"/>
          <w:lang w:val="lt-LT"/>
        </w:rPr>
        <w:t xml:space="preserve">0 mg tabletes (arba po dvi </w:t>
      </w:r>
      <w:r w:rsidRPr="005F57F3">
        <w:rPr>
          <w:sz w:val="22"/>
          <w:szCs w:val="22"/>
          <w:lang w:val="lt-LT"/>
        </w:rPr>
        <w:t>Bactrim Forte</w:t>
      </w:r>
      <w:r w:rsidRPr="00ED68CA">
        <w:rPr>
          <w:sz w:val="22"/>
          <w:szCs w:val="22"/>
          <w:lang w:val="lt-LT"/>
        </w:rPr>
        <w:t xml:space="preserve"> </w:t>
      </w:r>
      <w:r w:rsidR="00361D72">
        <w:rPr>
          <w:sz w:val="22"/>
          <w:szCs w:val="22"/>
          <w:lang w:val="lt-LT"/>
        </w:rPr>
        <w:t>40</w:t>
      </w:r>
      <w:r w:rsidRPr="00ED68CA">
        <w:rPr>
          <w:sz w:val="22"/>
          <w:szCs w:val="22"/>
          <w:lang w:val="lt-LT"/>
        </w:rPr>
        <w:t>0/</w:t>
      </w:r>
      <w:r w:rsidR="00361D72">
        <w:rPr>
          <w:sz w:val="22"/>
          <w:szCs w:val="22"/>
          <w:lang w:val="lt-LT"/>
        </w:rPr>
        <w:t>8</w:t>
      </w:r>
      <w:r w:rsidRPr="00ED68CA">
        <w:rPr>
          <w:sz w:val="22"/>
          <w:szCs w:val="22"/>
          <w:lang w:val="lt-LT"/>
        </w:rPr>
        <w:t xml:space="preserve">0 mg tabletes arba po vieną </w:t>
      </w:r>
      <w:r w:rsidRPr="005F57F3">
        <w:rPr>
          <w:sz w:val="22"/>
          <w:szCs w:val="22"/>
          <w:lang w:val="lt-LT"/>
        </w:rPr>
        <w:t>Bactrim Forte</w:t>
      </w:r>
      <w:r w:rsidRPr="00ED68CA">
        <w:rPr>
          <w:sz w:val="22"/>
          <w:szCs w:val="22"/>
          <w:lang w:val="lt-LT"/>
        </w:rPr>
        <w:t xml:space="preserve"> </w:t>
      </w:r>
      <w:r w:rsidR="00361D72">
        <w:rPr>
          <w:sz w:val="22"/>
          <w:szCs w:val="22"/>
          <w:lang w:val="lt-LT"/>
        </w:rPr>
        <w:t>80</w:t>
      </w:r>
      <w:r w:rsidRPr="00ED68CA">
        <w:rPr>
          <w:sz w:val="22"/>
          <w:szCs w:val="22"/>
          <w:lang w:val="lt-LT"/>
        </w:rPr>
        <w:t>0/</w:t>
      </w:r>
      <w:r w:rsidR="00361D72">
        <w:rPr>
          <w:sz w:val="22"/>
          <w:szCs w:val="22"/>
          <w:lang w:val="lt-LT"/>
        </w:rPr>
        <w:t>16</w:t>
      </w:r>
      <w:r w:rsidRPr="00ED68CA">
        <w:rPr>
          <w:sz w:val="22"/>
          <w:szCs w:val="22"/>
          <w:lang w:val="lt-LT"/>
        </w:rPr>
        <w:t>0 mg tabletę).</w:t>
      </w:r>
    </w:p>
    <w:p w14:paraId="3CD241D3"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sidDel="0098583C">
        <w:rPr>
          <w:rFonts w:ascii="Times New Roman" w:hAnsi="Times New Roman"/>
          <w:lang w:val="it-IT"/>
        </w:rPr>
        <w:t xml:space="preserve"> </w:t>
      </w:r>
    </w:p>
    <w:p w14:paraId="69340947" w14:textId="77777777" w:rsidR="002A3AEC" w:rsidRPr="00ED68CA" w:rsidRDefault="002A3AEC" w:rsidP="002A3AEC">
      <w:pPr>
        <w:tabs>
          <w:tab w:val="left" w:pos="567"/>
        </w:tabs>
        <w:spacing w:after="0" w:line="240" w:lineRule="auto"/>
        <w:contextualSpacing/>
        <w:rPr>
          <w:rFonts w:ascii="Times New Roman" w:hAnsi="Times New Roman"/>
          <w:b/>
          <w:lang w:val="lt-LT"/>
        </w:rPr>
      </w:pPr>
      <w:r w:rsidRPr="00ED68CA">
        <w:rPr>
          <w:rFonts w:ascii="Times New Roman" w:hAnsi="Times New Roman"/>
          <w:b/>
          <w:lang w:val="lt-LT"/>
        </w:rPr>
        <w:t>Vartojimas vaikams ir paaugliams</w:t>
      </w:r>
    </w:p>
    <w:p w14:paraId="0C54C987"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Duomenų apie dozavimą jaunesniems nei 12 metų vaikams nėra.</w:t>
      </w:r>
    </w:p>
    <w:p w14:paraId="2BC406A1"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Vaikams rekomenduojamų dozių grafikas, kuriuo galima vadovautis, nurodytas toliau (žr. 4.2 skyriuje pateikto vaistinio preparato standartinio dozavimo rekomendacijas, sergant ūminėms infekcinėms ligomis):</w:t>
      </w:r>
    </w:p>
    <w:p w14:paraId="1A3F0603"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w:t>
      </w:r>
      <w:r w:rsidRPr="00AF2900">
        <w:rPr>
          <w:rFonts w:ascii="Times New Roman" w:hAnsi="Times New Roman"/>
          <w:lang w:val="it-IT"/>
        </w:rPr>
        <w:tab/>
        <w:t>standartinė paros dozė, padalyta į dvi dalis, vartojama 7 paras per savaitę;</w:t>
      </w:r>
    </w:p>
    <w:p w14:paraId="7ED66B6A"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w:t>
      </w:r>
      <w:r w:rsidRPr="00AF2900">
        <w:rPr>
          <w:rFonts w:ascii="Times New Roman" w:hAnsi="Times New Roman"/>
          <w:lang w:val="it-IT"/>
        </w:rPr>
        <w:tab/>
        <w:t>standartinė paros dozė, padalyta į dvi dalis, vartojama kas antrą parą 3 kartus per savaitę;</w:t>
      </w:r>
    </w:p>
    <w:p w14:paraId="02E3C8E8"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w:t>
      </w:r>
      <w:r w:rsidRPr="00AF2900">
        <w:rPr>
          <w:rFonts w:ascii="Times New Roman" w:hAnsi="Times New Roman"/>
          <w:lang w:val="it-IT"/>
        </w:rPr>
        <w:tab/>
        <w:t>standartinė paros dozė, padalyta į dvi dalis, vartojama nuosekliai iš eilės 3 kartus per savaitę;</w:t>
      </w:r>
    </w:p>
    <w:p w14:paraId="779F2872" w14:textId="77777777"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w:t>
      </w:r>
      <w:r w:rsidRPr="00AF2900">
        <w:rPr>
          <w:rFonts w:ascii="Times New Roman" w:hAnsi="Times New Roman"/>
          <w:lang w:val="it-IT"/>
        </w:rPr>
        <w:tab/>
        <w:t>standartinė paros dozė vartojama iškarto nuosekliai iš eilės 3 kartus per savaitę.</w:t>
      </w:r>
    </w:p>
    <w:p w14:paraId="2FDF9826" w14:textId="77777777" w:rsidR="002A3AEC" w:rsidRPr="00AF2900" w:rsidRDefault="002A3AEC" w:rsidP="002A3AEC">
      <w:pPr>
        <w:tabs>
          <w:tab w:val="left" w:pos="567"/>
        </w:tabs>
        <w:spacing w:after="0" w:line="240" w:lineRule="auto"/>
        <w:contextualSpacing/>
        <w:rPr>
          <w:rFonts w:ascii="Times New Roman" w:hAnsi="Times New Roman"/>
          <w:lang w:val="it-IT"/>
        </w:rPr>
      </w:pPr>
    </w:p>
    <w:p w14:paraId="2FDCC897" w14:textId="15F65E54" w:rsidR="002A3AEC" w:rsidRPr="00AF2900" w:rsidRDefault="002A3AEC" w:rsidP="002A3AEC">
      <w:pPr>
        <w:tabs>
          <w:tab w:val="left" w:pos="567"/>
        </w:tabs>
        <w:spacing w:after="0" w:line="240" w:lineRule="auto"/>
        <w:contextualSpacing/>
        <w:rPr>
          <w:rFonts w:ascii="Times New Roman" w:hAnsi="Times New Roman"/>
          <w:lang w:val="it-IT"/>
        </w:rPr>
      </w:pPr>
      <w:r w:rsidRPr="00AF2900">
        <w:rPr>
          <w:rFonts w:ascii="Times New Roman" w:hAnsi="Times New Roman"/>
          <w:lang w:val="it-IT"/>
        </w:rPr>
        <w:t xml:space="preserve">Paros dozę atitinka maždaug </w:t>
      </w:r>
      <w:r w:rsidR="00023F1F" w:rsidRPr="00AF2900">
        <w:rPr>
          <w:rFonts w:ascii="Times New Roman" w:hAnsi="Times New Roman"/>
          <w:lang w:val="it-IT"/>
        </w:rPr>
        <w:t>750 mg sulfametoksazolo/m</w:t>
      </w:r>
      <w:r w:rsidR="00023F1F" w:rsidRPr="00AF2900">
        <w:rPr>
          <w:rFonts w:ascii="Times New Roman" w:hAnsi="Times New Roman"/>
          <w:vertAlign w:val="superscript"/>
          <w:lang w:val="it-IT"/>
        </w:rPr>
        <w:t>2</w:t>
      </w:r>
      <w:r w:rsidR="00023F1F" w:rsidRPr="00AF2900">
        <w:rPr>
          <w:rFonts w:ascii="Times New Roman" w:hAnsi="Times New Roman"/>
          <w:lang w:val="it-IT"/>
        </w:rPr>
        <w:t xml:space="preserve">/per parą </w:t>
      </w:r>
      <w:r w:rsidR="00555FE9" w:rsidRPr="00AF2900">
        <w:rPr>
          <w:rFonts w:ascii="Times New Roman" w:hAnsi="Times New Roman"/>
          <w:lang w:val="it-IT"/>
        </w:rPr>
        <w:t xml:space="preserve">ir </w:t>
      </w:r>
      <w:r w:rsidRPr="00AF2900">
        <w:rPr>
          <w:rFonts w:ascii="Times New Roman" w:hAnsi="Times New Roman"/>
          <w:lang w:val="it-IT"/>
        </w:rPr>
        <w:t>150 mg trimetoprimo/m</w:t>
      </w:r>
      <w:r w:rsidRPr="00AF2900">
        <w:rPr>
          <w:rFonts w:ascii="Times New Roman" w:hAnsi="Times New Roman"/>
          <w:vertAlign w:val="superscript"/>
          <w:lang w:val="it-IT"/>
        </w:rPr>
        <w:t>2</w:t>
      </w:r>
      <w:r w:rsidRPr="00AF2900">
        <w:rPr>
          <w:rFonts w:ascii="Times New Roman" w:hAnsi="Times New Roman"/>
          <w:lang w:val="it-IT"/>
        </w:rPr>
        <w:t>/per parą. Bendra paros dozė turi būti ne didesnė kaip</w:t>
      </w:r>
      <w:r w:rsidR="00555FE9" w:rsidRPr="00AF2900">
        <w:rPr>
          <w:rFonts w:ascii="Times New Roman" w:hAnsi="Times New Roman"/>
          <w:lang w:val="it-IT"/>
        </w:rPr>
        <w:t xml:space="preserve"> 1600 mg sulfametoksazolo ir</w:t>
      </w:r>
      <w:r w:rsidRPr="00AF2900">
        <w:rPr>
          <w:rFonts w:ascii="Times New Roman" w:hAnsi="Times New Roman"/>
          <w:lang w:val="it-IT"/>
        </w:rPr>
        <w:t xml:space="preserve"> 320 mg trimetoprimo</w:t>
      </w:r>
      <w:r w:rsidR="00555FE9" w:rsidRPr="00AF2900">
        <w:rPr>
          <w:rFonts w:ascii="Times New Roman" w:hAnsi="Times New Roman"/>
          <w:lang w:val="it-IT"/>
        </w:rPr>
        <w:t>.</w:t>
      </w:r>
    </w:p>
    <w:p w14:paraId="44081A14" w14:textId="77777777" w:rsidR="002A3AEC" w:rsidRPr="00AF2900" w:rsidRDefault="002A3AEC" w:rsidP="002A3AEC">
      <w:pPr>
        <w:spacing w:after="0" w:line="240" w:lineRule="auto"/>
        <w:contextualSpacing/>
        <w:rPr>
          <w:rFonts w:ascii="Times New Roman" w:hAnsi="Times New Roman"/>
          <w:i/>
          <w:u w:val="single"/>
          <w:lang w:val="it-IT"/>
        </w:rPr>
      </w:pPr>
    </w:p>
    <w:p w14:paraId="05DD4736" w14:textId="77777777" w:rsidR="002A3AEC" w:rsidRPr="00AF2900" w:rsidRDefault="002A3AEC" w:rsidP="002A3AEC">
      <w:pPr>
        <w:spacing w:after="0" w:line="240" w:lineRule="auto"/>
        <w:contextualSpacing/>
        <w:rPr>
          <w:rFonts w:ascii="Times New Roman" w:hAnsi="Times New Roman"/>
          <w:i/>
          <w:u w:val="single"/>
          <w:lang w:val="it-IT"/>
        </w:rPr>
      </w:pPr>
      <w:r w:rsidRPr="00AF2900">
        <w:rPr>
          <w:rFonts w:ascii="Times New Roman" w:hAnsi="Times New Roman"/>
          <w:i/>
          <w:u w:val="single"/>
          <w:lang w:val="it-IT"/>
        </w:rPr>
        <w:t>Toksoplazmozė</w:t>
      </w:r>
    </w:p>
    <w:p w14:paraId="1501A335" w14:textId="77777777" w:rsidR="002A3AEC" w:rsidRPr="00AF2900" w:rsidRDefault="002A3AEC" w:rsidP="002A3AEC">
      <w:pPr>
        <w:spacing w:after="0" w:line="240" w:lineRule="auto"/>
        <w:contextualSpacing/>
        <w:rPr>
          <w:rFonts w:ascii="Times New Roman" w:hAnsi="Times New Roman"/>
          <w:lang w:val="it-IT"/>
        </w:rPr>
      </w:pPr>
      <w:r w:rsidRPr="00AF2900">
        <w:rPr>
          <w:rFonts w:ascii="Times New Roman" w:hAnsi="Times New Roman"/>
          <w:lang w:val="it-IT"/>
        </w:rPr>
        <w:t xml:space="preserve">Vieningos nuomonės apie tinkamą dozavimą, kai šio vaistinio preparato vartojama toksoplazmozės gydymui ar profilaktikai, nėra. Dozė parenkama remiantis klinikine patirtimi. Jei vaistinio preparato vartojama profilaktikai, gali tikti </w:t>
      </w:r>
      <w:r w:rsidRPr="00AF2900">
        <w:rPr>
          <w:rFonts w:ascii="Times New Roman" w:hAnsi="Times New Roman"/>
          <w:i/>
          <w:iCs/>
          <w:lang w:val="it-IT"/>
        </w:rPr>
        <w:t>P. carinii</w:t>
      </w:r>
      <w:r w:rsidRPr="00AF2900">
        <w:rPr>
          <w:rFonts w:ascii="Times New Roman" w:hAnsi="Times New Roman"/>
          <w:lang w:val="it-IT"/>
        </w:rPr>
        <w:t xml:space="preserve"> sukeltos pneumonijos profilaktikai vartojamos dozės.</w:t>
      </w:r>
    </w:p>
    <w:p w14:paraId="7ADEF1C1" w14:textId="77777777" w:rsidR="002A3AEC" w:rsidRPr="00ED68CA" w:rsidRDefault="002A3AEC" w:rsidP="002A3AEC">
      <w:pPr>
        <w:pStyle w:val="prastasiniatinklio"/>
        <w:spacing w:before="0" w:beforeAutospacing="0" w:after="0"/>
        <w:contextualSpacing/>
        <w:rPr>
          <w:sz w:val="22"/>
          <w:szCs w:val="22"/>
          <w:lang w:val="lt-LT" w:eastAsia="lt-LT"/>
        </w:rPr>
      </w:pPr>
    </w:p>
    <w:p w14:paraId="55ED8095" w14:textId="77777777" w:rsidR="002A3AEC" w:rsidRPr="00ED68CA" w:rsidRDefault="002A3AEC" w:rsidP="002A3AEC">
      <w:pPr>
        <w:pStyle w:val="prastasiniatinklio"/>
        <w:spacing w:before="0" w:beforeAutospacing="0" w:after="0"/>
        <w:contextualSpacing/>
        <w:rPr>
          <w:i/>
          <w:sz w:val="22"/>
          <w:szCs w:val="22"/>
          <w:u w:val="single"/>
          <w:lang w:val="lt-LT" w:eastAsia="lt-LT"/>
        </w:rPr>
      </w:pPr>
      <w:r w:rsidRPr="00ED68CA">
        <w:rPr>
          <w:i/>
          <w:sz w:val="22"/>
          <w:szCs w:val="22"/>
          <w:u w:val="single"/>
          <w:lang w:val="lt-LT" w:eastAsia="lt-LT"/>
        </w:rPr>
        <w:t>Nokardiozė</w:t>
      </w:r>
    </w:p>
    <w:p w14:paraId="136ABD8E" w14:textId="253DADA1" w:rsidR="002A3AEC" w:rsidRPr="00FD2969" w:rsidRDefault="002A3AEC" w:rsidP="002A3AEC">
      <w:pPr>
        <w:spacing w:after="0" w:line="240" w:lineRule="auto"/>
        <w:contextualSpacing/>
        <w:rPr>
          <w:rFonts w:ascii="Times New Roman" w:hAnsi="Times New Roman"/>
          <w:lang w:val="lt-LT"/>
        </w:rPr>
      </w:pPr>
      <w:r w:rsidRPr="00980356">
        <w:rPr>
          <w:rFonts w:ascii="Times New Roman" w:hAnsi="Times New Roman"/>
          <w:lang w:val="lt-LT"/>
        </w:rPr>
        <w:t xml:space="preserve">Vieningos nuomonės apie tinkamą šio vaisto dozavimą, nėra. </w:t>
      </w:r>
      <w:r w:rsidRPr="00FD2969">
        <w:rPr>
          <w:rFonts w:ascii="Times New Roman" w:hAnsi="Times New Roman"/>
          <w:lang w:val="lt-LT"/>
        </w:rPr>
        <w:t>Skiriama</w:t>
      </w:r>
      <w:r w:rsidR="00FD2969" w:rsidRPr="00FD2969">
        <w:rPr>
          <w:rFonts w:ascii="Times New Roman" w:hAnsi="Times New Roman"/>
          <w:lang w:val="lt-LT"/>
        </w:rPr>
        <w:t xml:space="preserve"> 400 mg sulfametoksazolo</w:t>
      </w:r>
      <w:r w:rsidRPr="00FD2969">
        <w:rPr>
          <w:rFonts w:ascii="Times New Roman" w:hAnsi="Times New Roman"/>
          <w:lang w:val="lt-LT"/>
        </w:rPr>
        <w:t xml:space="preserve"> </w:t>
      </w:r>
      <w:r w:rsidR="00FD2969" w:rsidRPr="00FD2969">
        <w:rPr>
          <w:rFonts w:ascii="Times New Roman" w:hAnsi="Times New Roman"/>
          <w:lang w:val="lt-LT"/>
        </w:rPr>
        <w:t>ir</w:t>
      </w:r>
      <w:r w:rsidR="00FD2969">
        <w:rPr>
          <w:rFonts w:ascii="Times New Roman" w:hAnsi="Times New Roman"/>
          <w:lang w:val="lt-LT"/>
        </w:rPr>
        <w:t xml:space="preserve"> </w:t>
      </w:r>
      <w:r w:rsidRPr="00FD2969">
        <w:rPr>
          <w:rFonts w:ascii="Times New Roman" w:hAnsi="Times New Roman"/>
          <w:lang w:val="lt-LT"/>
        </w:rPr>
        <w:t>80 mg trimetoprimo per parą iki 3 mėnesių.</w:t>
      </w:r>
    </w:p>
    <w:p w14:paraId="00F6B9DF" w14:textId="77777777" w:rsidR="002A3AEC" w:rsidRPr="00FD2969" w:rsidRDefault="002A3AEC" w:rsidP="002A3AEC">
      <w:pPr>
        <w:tabs>
          <w:tab w:val="left" w:pos="567"/>
        </w:tabs>
        <w:spacing w:after="0" w:line="240" w:lineRule="auto"/>
        <w:contextualSpacing/>
        <w:rPr>
          <w:rFonts w:ascii="Times New Roman" w:hAnsi="Times New Roman"/>
          <w:i/>
          <w:lang w:val="lt-LT"/>
        </w:rPr>
      </w:pPr>
    </w:p>
    <w:p w14:paraId="144545DA" w14:textId="77777777" w:rsidR="002A3AEC" w:rsidRPr="00AF2900" w:rsidRDefault="002A3AEC" w:rsidP="002A3AEC">
      <w:pPr>
        <w:tabs>
          <w:tab w:val="left" w:pos="567"/>
        </w:tabs>
        <w:spacing w:after="0" w:line="240" w:lineRule="auto"/>
        <w:contextualSpacing/>
        <w:rPr>
          <w:rFonts w:ascii="Times New Roman" w:hAnsi="Times New Roman"/>
          <w:i/>
          <w:lang w:val="lt-LT"/>
        </w:rPr>
      </w:pPr>
      <w:r w:rsidRPr="00AF2900">
        <w:rPr>
          <w:rFonts w:ascii="Times New Roman" w:hAnsi="Times New Roman"/>
          <w:i/>
          <w:lang w:val="lt-LT"/>
        </w:rPr>
        <w:t>Senyvi žmonės</w:t>
      </w:r>
    </w:p>
    <w:p w14:paraId="40958B9F" w14:textId="77777777" w:rsidR="002A3AEC" w:rsidRPr="00AF2900" w:rsidRDefault="002A3AEC" w:rsidP="002A3AEC">
      <w:pPr>
        <w:tabs>
          <w:tab w:val="left" w:pos="567"/>
        </w:tabs>
        <w:spacing w:after="0" w:line="240" w:lineRule="auto"/>
        <w:contextualSpacing/>
        <w:rPr>
          <w:rFonts w:ascii="Times New Roman" w:hAnsi="Times New Roman"/>
          <w:lang w:val="lt-LT"/>
        </w:rPr>
      </w:pPr>
      <w:r w:rsidRPr="00AF2900">
        <w:rPr>
          <w:rFonts w:ascii="Times New Roman" w:hAnsi="Times New Roman"/>
          <w:lang w:val="lt-LT"/>
        </w:rPr>
        <w:t>Patartina ypač atsargiai gydyti senyvo amžiaus pacientus, kadangi šios grupės žmonės yra labiau jautrūs nepageidaujamų reakcijų sukeltam poveikiui, kuris būna sunkus, ypač tuo atveju, jei būklė jau yra komplikuota, pvz., yra sutrikusi inkstų ir (arba) kepenų funkcija ir (arba) kartu vartojama dar ir kitų preparatų.</w:t>
      </w:r>
    </w:p>
    <w:p w14:paraId="441A266B" w14:textId="77777777" w:rsidR="002A3AEC" w:rsidRPr="00AF2900" w:rsidRDefault="002A3AEC" w:rsidP="002A3AEC">
      <w:pPr>
        <w:tabs>
          <w:tab w:val="left" w:pos="567"/>
        </w:tabs>
        <w:spacing w:after="0" w:line="240" w:lineRule="auto"/>
        <w:contextualSpacing/>
        <w:rPr>
          <w:rFonts w:ascii="Times New Roman" w:hAnsi="Times New Roman"/>
          <w:lang w:val="lt-LT"/>
        </w:rPr>
      </w:pPr>
    </w:p>
    <w:p w14:paraId="3A40BC53" w14:textId="77777777" w:rsidR="002A3AEC" w:rsidRPr="00AF2900" w:rsidRDefault="002A3AEC" w:rsidP="002A3AEC">
      <w:pPr>
        <w:tabs>
          <w:tab w:val="left" w:pos="567"/>
        </w:tabs>
        <w:spacing w:after="0" w:line="240" w:lineRule="auto"/>
        <w:contextualSpacing/>
        <w:rPr>
          <w:rFonts w:ascii="Times New Roman" w:hAnsi="Times New Roman"/>
          <w:i/>
          <w:u w:val="single"/>
          <w:lang w:val="lt-LT"/>
        </w:rPr>
      </w:pPr>
      <w:r w:rsidRPr="00AF2900">
        <w:rPr>
          <w:rFonts w:ascii="Times New Roman" w:hAnsi="Times New Roman"/>
          <w:i/>
          <w:u w:val="single"/>
          <w:lang w:val="lt-LT"/>
        </w:rPr>
        <w:t xml:space="preserve">Inkstų funkcijos sutrikimas </w:t>
      </w:r>
    </w:p>
    <w:p w14:paraId="608593BE" w14:textId="77777777" w:rsidR="002A3AEC" w:rsidRPr="00AF2900" w:rsidRDefault="002A3AEC" w:rsidP="002A3AEC">
      <w:pPr>
        <w:tabs>
          <w:tab w:val="left" w:pos="567"/>
        </w:tabs>
        <w:spacing w:after="0" w:line="240" w:lineRule="auto"/>
        <w:contextualSpacing/>
        <w:rPr>
          <w:rFonts w:ascii="Times New Roman" w:hAnsi="Times New Roman"/>
          <w:lang w:val="lt-LT"/>
        </w:rPr>
      </w:pPr>
      <w:r w:rsidRPr="00AF2900">
        <w:rPr>
          <w:rFonts w:ascii="Times New Roman" w:hAnsi="Times New Roman"/>
          <w:i/>
          <w:lang w:val="lt-LT"/>
        </w:rPr>
        <w:t xml:space="preserve">Suaugę žmonės ir vyresni, kaip 12 metų vaikai </w:t>
      </w:r>
    </w:p>
    <w:p w14:paraId="7F81C6D2" w14:textId="77777777" w:rsidR="002A3AEC" w:rsidRPr="00AF2900" w:rsidRDefault="002A3AEC" w:rsidP="002A3AEC">
      <w:pPr>
        <w:tabs>
          <w:tab w:val="left" w:pos="567"/>
        </w:tabs>
        <w:spacing w:after="0" w:line="240" w:lineRule="auto"/>
        <w:contextualSpacing/>
        <w:rPr>
          <w:rFonts w:ascii="Times New Roman" w:hAnsi="Times New Roman"/>
          <w:u w:val="single"/>
          <w:lang w:val="lt-LT"/>
        </w:rPr>
      </w:pPr>
      <w:r w:rsidRPr="00AF2900">
        <w:rPr>
          <w:rFonts w:ascii="Times New Roman" w:hAnsi="Times New Roman"/>
          <w:u w:val="single"/>
          <w:lang w:val="lt-LT"/>
        </w:rPr>
        <w:t>Dozavimo rekomendacijos sergantiems inkstų funkcijos nepakankamumu pacientams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3"/>
        <w:gridCol w:w="4643"/>
      </w:tblGrid>
      <w:tr w:rsidR="002A3AEC" w:rsidRPr="00ED68CA" w14:paraId="74A697DD" w14:textId="77777777" w:rsidTr="00987BF2">
        <w:tc>
          <w:tcPr>
            <w:tcW w:w="4643" w:type="dxa"/>
          </w:tcPr>
          <w:p w14:paraId="30B56E96" w14:textId="77777777" w:rsidR="002A3AEC" w:rsidRPr="00ED68CA" w:rsidRDefault="002A3AEC" w:rsidP="00987BF2">
            <w:pPr>
              <w:tabs>
                <w:tab w:val="left" w:pos="567"/>
              </w:tabs>
              <w:spacing w:after="0" w:line="240" w:lineRule="auto"/>
              <w:contextualSpacing/>
              <w:rPr>
                <w:rFonts w:ascii="Times New Roman" w:hAnsi="Times New Roman"/>
                <w:b/>
              </w:rPr>
            </w:pPr>
            <w:r w:rsidRPr="00ED68CA">
              <w:rPr>
                <w:rFonts w:ascii="Times New Roman" w:hAnsi="Times New Roman"/>
                <w:b/>
              </w:rPr>
              <w:lastRenderedPageBreak/>
              <w:t>Kreatinino klirensas</w:t>
            </w:r>
          </w:p>
        </w:tc>
        <w:tc>
          <w:tcPr>
            <w:tcW w:w="4643" w:type="dxa"/>
          </w:tcPr>
          <w:p w14:paraId="3B60338E" w14:textId="77777777" w:rsidR="002A3AEC" w:rsidRPr="00ED68CA" w:rsidRDefault="002A3AEC" w:rsidP="00987BF2">
            <w:pPr>
              <w:tabs>
                <w:tab w:val="left" w:pos="567"/>
              </w:tabs>
              <w:spacing w:after="0" w:line="240" w:lineRule="auto"/>
              <w:contextualSpacing/>
              <w:rPr>
                <w:rFonts w:ascii="Times New Roman" w:hAnsi="Times New Roman"/>
                <w:b/>
              </w:rPr>
            </w:pPr>
            <w:r w:rsidRPr="00ED68CA">
              <w:rPr>
                <w:rFonts w:ascii="Times New Roman" w:hAnsi="Times New Roman"/>
                <w:b/>
              </w:rPr>
              <w:t>Dozavimas</w:t>
            </w:r>
          </w:p>
        </w:tc>
      </w:tr>
      <w:tr w:rsidR="002A3AEC" w:rsidRPr="00ED68CA" w14:paraId="65FC50C9" w14:textId="77777777" w:rsidTr="00987BF2">
        <w:tc>
          <w:tcPr>
            <w:tcW w:w="4643" w:type="dxa"/>
          </w:tcPr>
          <w:p w14:paraId="361CEBDA"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Daugiau, kaip 30 ml/min</w:t>
            </w:r>
          </w:p>
        </w:tc>
        <w:tc>
          <w:tcPr>
            <w:tcW w:w="4643" w:type="dxa"/>
          </w:tcPr>
          <w:p w14:paraId="0E90D9B3"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Įprastinis</w:t>
            </w:r>
          </w:p>
        </w:tc>
      </w:tr>
      <w:tr w:rsidR="002A3AEC" w:rsidRPr="00ED68CA" w14:paraId="1B4A0020" w14:textId="77777777" w:rsidTr="00987BF2">
        <w:tc>
          <w:tcPr>
            <w:tcW w:w="4643" w:type="dxa"/>
          </w:tcPr>
          <w:p w14:paraId="1BB42808"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15 – 30 ml/min</w:t>
            </w:r>
          </w:p>
        </w:tc>
        <w:tc>
          <w:tcPr>
            <w:tcW w:w="4643" w:type="dxa"/>
          </w:tcPr>
          <w:p w14:paraId="69707BCB"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Pusė įprastinės dozės</w:t>
            </w:r>
          </w:p>
        </w:tc>
      </w:tr>
      <w:tr w:rsidR="002A3AEC" w:rsidRPr="00ED68CA" w14:paraId="413E71C2" w14:textId="77777777" w:rsidTr="00987BF2">
        <w:tc>
          <w:tcPr>
            <w:tcW w:w="4643" w:type="dxa"/>
          </w:tcPr>
          <w:p w14:paraId="00F39C41"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Mažiau, kaip 15  ml/min</w:t>
            </w:r>
          </w:p>
        </w:tc>
        <w:tc>
          <w:tcPr>
            <w:tcW w:w="4643" w:type="dxa"/>
          </w:tcPr>
          <w:p w14:paraId="1CBE07D0" w14:textId="77777777" w:rsidR="002A3AEC" w:rsidRPr="00ED68CA" w:rsidRDefault="002A3AEC" w:rsidP="00987BF2">
            <w:pPr>
              <w:tabs>
                <w:tab w:val="left" w:pos="567"/>
              </w:tabs>
              <w:spacing w:after="0" w:line="240" w:lineRule="auto"/>
              <w:contextualSpacing/>
              <w:rPr>
                <w:rFonts w:ascii="Times New Roman" w:hAnsi="Times New Roman"/>
              </w:rPr>
            </w:pPr>
            <w:r w:rsidRPr="00ED68CA">
              <w:rPr>
                <w:rFonts w:ascii="Times New Roman" w:hAnsi="Times New Roman"/>
              </w:rPr>
              <w:t>Vaisto vartoti draudžiama</w:t>
            </w:r>
          </w:p>
        </w:tc>
      </w:tr>
    </w:tbl>
    <w:p w14:paraId="139EF17D" w14:textId="77777777" w:rsidR="002A3AEC" w:rsidRPr="00ED68CA" w:rsidRDefault="002A3AEC" w:rsidP="002A3AEC">
      <w:pPr>
        <w:tabs>
          <w:tab w:val="left" w:pos="567"/>
        </w:tabs>
        <w:spacing w:after="0" w:line="240" w:lineRule="auto"/>
        <w:contextualSpacing/>
        <w:rPr>
          <w:rFonts w:ascii="Times New Roman" w:hAnsi="Times New Roman"/>
        </w:rPr>
      </w:pPr>
    </w:p>
    <w:p w14:paraId="53A307A6" w14:textId="77777777" w:rsidR="002A3AEC" w:rsidRPr="00ED68CA" w:rsidRDefault="002A3AEC" w:rsidP="002A3AEC">
      <w:pPr>
        <w:tabs>
          <w:tab w:val="left" w:pos="567"/>
        </w:tabs>
        <w:spacing w:after="0" w:line="240" w:lineRule="auto"/>
        <w:contextualSpacing/>
        <w:rPr>
          <w:rFonts w:ascii="Times New Roman" w:hAnsi="Times New Roman"/>
        </w:rPr>
      </w:pPr>
      <w:r w:rsidRPr="00ED68CA">
        <w:rPr>
          <w:rFonts w:ascii="Times New Roman" w:hAnsi="Times New Roman"/>
        </w:rPr>
        <w:t xml:space="preserve">Jei sergama inkstų funkcijos nepakankamumu, kraujo plazmoje reikia matuoti sulfametoksazolo koncentraciją. Kraujo pavyzdžiai tiriami kas 3 paras, praėjus 12 valandų po paskutinės dozės pavartojimo. Jei sulfametoksazolo koncentracija yra didesnė kaip 150 </w:t>
      </w:r>
      <w:r w:rsidRPr="00ED68CA">
        <w:rPr>
          <w:rFonts w:ascii="Times New Roman" w:hAnsi="Times New Roman"/>
        </w:rPr>
        <w:sym w:font="Symbol" w:char="F06D"/>
      </w:r>
      <w:r w:rsidRPr="00ED68CA">
        <w:rPr>
          <w:rFonts w:ascii="Times New Roman" w:hAnsi="Times New Roman"/>
        </w:rPr>
        <w:t>g/ml, gydymą reikia nutraukti, jei - mažesnė kaip 120 </w:t>
      </w:r>
      <w:r w:rsidRPr="00ED68CA">
        <w:rPr>
          <w:rFonts w:ascii="Times New Roman" w:hAnsi="Times New Roman"/>
        </w:rPr>
        <w:sym w:font="Symbol" w:char="F06D"/>
      </w:r>
      <w:r w:rsidRPr="00ED68CA">
        <w:rPr>
          <w:rFonts w:ascii="Times New Roman" w:hAnsi="Times New Roman"/>
        </w:rPr>
        <w:t xml:space="preserve">g/ml, gydymą galima tęsti. </w:t>
      </w:r>
    </w:p>
    <w:p w14:paraId="306950D5" w14:textId="77777777" w:rsidR="002A3AEC" w:rsidRPr="00ED68CA" w:rsidRDefault="002A3AEC" w:rsidP="002A3AEC">
      <w:pPr>
        <w:spacing w:after="0" w:line="239" w:lineRule="atLeast"/>
        <w:ind w:left="39"/>
        <w:rPr>
          <w:rFonts w:ascii="Times New Roman" w:eastAsia="Times New Roman" w:hAnsi="Times New Roman"/>
          <w:color w:val="000000"/>
          <w:lang w:eastAsia="pl-PL"/>
        </w:rPr>
      </w:pPr>
      <w:r w:rsidRPr="00ED68CA">
        <w:rPr>
          <w:rFonts w:ascii="Times New Roman" w:hAnsi="Times New Roman"/>
          <w:b/>
          <w:color w:val="000000"/>
        </w:rPr>
        <w:t>Vartojimas vaikams</w:t>
      </w:r>
    </w:p>
    <w:p w14:paraId="534ED9F0" w14:textId="77777777" w:rsidR="002A3AEC" w:rsidRPr="00ED68CA" w:rsidRDefault="002A3AEC" w:rsidP="002A3AEC">
      <w:pPr>
        <w:spacing w:after="0" w:line="238" w:lineRule="atLeast"/>
        <w:ind w:left="39"/>
        <w:rPr>
          <w:rFonts w:ascii="Times New Roman" w:eastAsia="Times New Roman" w:hAnsi="Times New Roman"/>
          <w:color w:val="000000"/>
          <w:lang w:val="en-GB" w:eastAsia="pl-PL"/>
        </w:rPr>
      </w:pPr>
      <w:r w:rsidRPr="00ED68CA">
        <w:rPr>
          <w:rFonts w:ascii="Times New Roman" w:eastAsia="Times New Roman" w:hAnsi="Times New Roman"/>
          <w:color w:val="000000"/>
          <w:lang w:eastAsia="pl-PL"/>
        </w:rPr>
        <w:t>Vaistas skirtas vaikams nuo 12 metų</w:t>
      </w:r>
      <w:r w:rsidRPr="00ED68CA">
        <w:rPr>
          <w:rFonts w:ascii="Times New Roman" w:eastAsia="Times New Roman" w:hAnsi="Times New Roman"/>
          <w:color w:val="000000"/>
          <w:lang w:val="en-GB" w:eastAsia="pl-PL"/>
        </w:rPr>
        <w:t>.</w:t>
      </w:r>
    </w:p>
    <w:p w14:paraId="130BAEDF" w14:textId="77777777" w:rsidR="002A3AEC" w:rsidRPr="00ED68CA" w:rsidRDefault="002A3AEC" w:rsidP="002A3AEC">
      <w:pPr>
        <w:spacing w:after="0" w:line="240" w:lineRule="auto"/>
        <w:rPr>
          <w:rFonts w:ascii="Times New Roman" w:eastAsia="Times New Roman" w:hAnsi="Times New Roman"/>
          <w:color w:val="000000"/>
          <w:lang w:val="en-GB" w:eastAsia="pl-PL"/>
        </w:rPr>
      </w:pPr>
    </w:p>
    <w:p w14:paraId="42405CF4"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b/>
          <w:bCs/>
          <w:color w:val="000000"/>
          <w:lang w:val="it-IT" w:eastAsia="pl-PL"/>
        </w:rPr>
        <w:t>Ką daryti pavartojus per didelę Bactrim Forte dozę?</w:t>
      </w:r>
    </w:p>
    <w:p w14:paraId="3A3AE278"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color w:val="000000"/>
          <w:lang w:val="it-IT" w:eastAsia="pl-PL"/>
        </w:rPr>
        <w:t>Jei pavartojote didesnę vaisto dozę nei rekomenduojama, nedelsiant kreipkitės į gydytoją arba vaistininką arba iškart vykite į ligoninę.</w:t>
      </w:r>
    </w:p>
    <w:p w14:paraId="000EE9AB"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color w:val="000000"/>
          <w:lang w:val="it-IT" w:eastAsia="pl-PL"/>
        </w:rPr>
        <w:t>Pasiimkite vaistų pakuotę su savimi.</w:t>
      </w:r>
    </w:p>
    <w:p w14:paraId="5726F0F4"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color w:val="000000"/>
          <w:lang w:val="it-IT" w:eastAsia="pl-PL"/>
        </w:rPr>
        <w:t>Pavartojus didesnę nei rekomenduojamą dozę, gali atsirasti pykinimas, vėmimas, galvos svaigimas, sumišimas (sąmonės sutrikimas), sunkaus perdozavimo atveju – kaulų čiulpų slopinimas.</w:t>
      </w:r>
    </w:p>
    <w:p w14:paraId="0BF6A473" w14:textId="77777777" w:rsidR="002A3AEC" w:rsidRPr="00AF2900" w:rsidRDefault="002A3AEC" w:rsidP="002A3AEC">
      <w:pPr>
        <w:spacing w:after="0" w:line="240" w:lineRule="auto"/>
        <w:rPr>
          <w:rFonts w:ascii="Times New Roman" w:eastAsia="Times New Roman" w:hAnsi="Times New Roman"/>
          <w:color w:val="000000"/>
          <w:lang w:val="it-IT" w:eastAsia="pl-PL"/>
        </w:rPr>
      </w:pPr>
    </w:p>
    <w:p w14:paraId="100F8ECC"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b/>
          <w:bCs/>
          <w:color w:val="000000"/>
          <w:lang w:val="it-IT" w:eastAsia="pl-PL"/>
        </w:rPr>
        <w:t xml:space="preserve">Pamiršus pavartoti Bactrim Forte </w:t>
      </w:r>
    </w:p>
    <w:p w14:paraId="3FE5D25F"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color w:val="000000"/>
          <w:lang w:val="it-IT" w:eastAsia="pl-PL"/>
        </w:rPr>
        <w:t xml:space="preserve">Išgerkite vaisto kai tik prisiminsite. </w:t>
      </w:r>
    </w:p>
    <w:p w14:paraId="6EC44B12"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bCs/>
          <w:color w:val="000000"/>
          <w:lang w:val="it-IT" w:eastAsia="pl-PL"/>
        </w:rPr>
        <w:t>Negalima vartoti dvigubos dozės norint kompensuoti praleistą dozę.</w:t>
      </w:r>
    </w:p>
    <w:p w14:paraId="7B80D318" w14:textId="77777777" w:rsidR="002A3AEC" w:rsidRPr="00AF2900" w:rsidRDefault="002A3AEC" w:rsidP="002A3AEC">
      <w:pPr>
        <w:spacing w:after="0" w:line="240" w:lineRule="auto"/>
        <w:rPr>
          <w:rFonts w:ascii="Times New Roman" w:eastAsia="Times New Roman" w:hAnsi="Times New Roman"/>
          <w:color w:val="000000"/>
          <w:lang w:val="it-IT" w:eastAsia="pl-PL"/>
        </w:rPr>
      </w:pPr>
    </w:p>
    <w:p w14:paraId="182F2CBE" w14:textId="77777777" w:rsidR="002A3AEC" w:rsidRPr="00AF2900" w:rsidRDefault="002A3AEC" w:rsidP="002A3AEC">
      <w:pPr>
        <w:spacing w:after="0" w:line="240" w:lineRule="auto"/>
        <w:rPr>
          <w:rFonts w:ascii="Times New Roman" w:eastAsia="Times New Roman" w:hAnsi="Times New Roman"/>
          <w:color w:val="000000"/>
          <w:lang w:val="it-IT" w:eastAsia="pl-PL"/>
        </w:rPr>
      </w:pPr>
      <w:r w:rsidRPr="00AF2900">
        <w:rPr>
          <w:rFonts w:ascii="Times New Roman" w:eastAsia="Times New Roman" w:hAnsi="Times New Roman"/>
          <w:iCs/>
          <w:color w:val="000000"/>
          <w:lang w:val="it-IT" w:eastAsia="pl-PL"/>
        </w:rPr>
        <w:t>Jei kiltų daugiau klausimų dėl šio vaisto vartojimo, kreipkitės į gydytoją.</w:t>
      </w:r>
    </w:p>
    <w:p w14:paraId="64D43396" w14:textId="77777777" w:rsidR="002A3AEC" w:rsidRPr="00AF2900" w:rsidRDefault="002A3AEC" w:rsidP="002A3AEC">
      <w:pPr>
        <w:spacing w:after="0" w:line="240" w:lineRule="auto"/>
        <w:rPr>
          <w:rFonts w:ascii="Times New Roman" w:eastAsia="Times New Roman" w:hAnsi="Times New Roman"/>
          <w:color w:val="000000"/>
          <w:lang w:val="it-IT" w:eastAsia="pl-PL"/>
        </w:rPr>
      </w:pPr>
    </w:p>
    <w:p w14:paraId="3BCBF508" w14:textId="77777777" w:rsidR="002A3AEC" w:rsidRPr="00AF2900" w:rsidRDefault="002A3AEC" w:rsidP="002A3AEC">
      <w:pPr>
        <w:spacing w:after="0" w:line="240" w:lineRule="auto"/>
        <w:rPr>
          <w:rFonts w:ascii="Times New Roman" w:eastAsia="Times New Roman" w:hAnsi="Times New Roman"/>
          <w:color w:val="000000"/>
          <w:lang w:val="it-IT" w:eastAsia="pl-PL"/>
        </w:rPr>
      </w:pPr>
    </w:p>
    <w:p w14:paraId="1A841132" w14:textId="77777777" w:rsidR="002A3AEC" w:rsidRPr="00ED68CA" w:rsidRDefault="002A3AEC" w:rsidP="002A3AEC">
      <w:pPr>
        <w:numPr>
          <w:ilvl w:val="0"/>
          <w:numId w:val="4"/>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Galimas šalutinis poveikis</w:t>
      </w:r>
    </w:p>
    <w:p w14:paraId="5794641C" w14:textId="77777777" w:rsidR="002A3AEC" w:rsidRPr="00ED68CA" w:rsidRDefault="002A3AEC" w:rsidP="002A3AEC">
      <w:pPr>
        <w:spacing w:after="0" w:line="240" w:lineRule="auto"/>
        <w:rPr>
          <w:rFonts w:ascii="Times New Roman" w:eastAsia="Times New Roman" w:hAnsi="Times New Roman"/>
          <w:color w:val="000000"/>
          <w:lang w:eastAsia="pl-PL"/>
        </w:rPr>
      </w:pPr>
    </w:p>
    <w:p w14:paraId="72D161CE" w14:textId="77777777" w:rsidR="002A3AEC" w:rsidRPr="00ED68CA" w:rsidRDefault="002A3AEC" w:rsidP="002A3AEC">
      <w:pPr>
        <w:spacing w:after="0" w:line="240" w:lineRule="auto"/>
        <w:rPr>
          <w:rFonts w:ascii="Times New Roman" w:eastAsia="Times New Roman" w:hAnsi="Times New Roman"/>
          <w:color w:val="000000"/>
          <w:lang w:eastAsia="pl-PL"/>
        </w:rPr>
      </w:pPr>
      <w:r w:rsidRPr="00ED68CA">
        <w:rPr>
          <w:rFonts w:ascii="Times New Roman" w:eastAsia="Times New Roman" w:hAnsi="Times New Roman"/>
          <w:color w:val="000000"/>
          <w:lang w:eastAsia="pl-PL"/>
        </w:rPr>
        <w:t xml:space="preserve">Šis vaistas, kaip ir visi kiti, gali sukelti šalutinį poveikį, nors jis pasireiškia ne visiems žmonėms. </w:t>
      </w:r>
    </w:p>
    <w:p w14:paraId="65A221A8" w14:textId="77777777" w:rsidR="002A3AEC" w:rsidRPr="00ED68CA" w:rsidRDefault="002A3AEC" w:rsidP="002A3AEC">
      <w:pPr>
        <w:spacing w:after="0" w:line="240" w:lineRule="auto"/>
        <w:rPr>
          <w:rFonts w:ascii="Times New Roman" w:eastAsia="Times New Roman" w:hAnsi="Times New Roman"/>
          <w:color w:val="000000"/>
          <w:lang w:val="en-GB" w:eastAsia="pl-PL"/>
        </w:rPr>
      </w:pPr>
    </w:p>
    <w:p w14:paraId="17F213C2" w14:textId="77777777" w:rsidR="002A3AEC" w:rsidRPr="00665D98" w:rsidRDefault="002A3AEC" w:rsidP="002A3AEC">
      <w:pPr>
        <w:spacing w:after="0" w:line="240" w:lineRule="auto"/>
        <w:rPr>
          <w:rFonts w:ascii="Times New Roman" w:eastAsia="Times New Roman" w:hAnsi="Times New Roman"/>
          <w:color w:val="000000"/>
          <w:lang w:val="lt-LT" w:eastAsia="pl-PL"/>
        </w:rPr>
      </w:pPr>
      <w:r w:rsidRPr="00665D98">
        <w:rPr>
          <w:rFonts w:ascii="Times New Roman" w:eastAsia="Times New Roman" w:hAnsi="Times New Roman"/>
          <w:b/>
          <w:bCs/>
          <w:noProof/>
          <w:snapToGrid w:val="0"/>
          <w:lang w:val="lt-LT"/>
        </w:rPr>
        <w:t>Dažni šalutinio poveikio reiškiniai (gali pasireikšti rečiau kaip 1 iš 10 asmenų):</w:t>
      </w:r>
    </w:p>
    <w:p w14:paraId="3CECB844"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Kandidamikozės (balkšvagrybio) išplitimas.</w:t>
      </w:r>
    </w:p>
    <w:p w14:paraId="6065EAC8"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Galvos skausmas.</w:t>
      </w:r>
    </w:p>
    <w:p w14:paraId="40ECF1F1"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Pykinimas, viduriavimas.</w:t>
      </w:r>
    </w:p>
    <w:p w14:paraId="5D0A8AFB"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išbėrimas.</w:t>
      </w:r>
    </w:p>
    <w:p w14:paraId="7882B69E" w14:textId="77777777" w:rsidR="002A3AEC" w:rsidRPr="00ED68CA" w:rsidRDefault="002A3AEC" w:rsidP="002A3AEC">
      <w:pPr>
        <w:tabs>
          <w:tab w:val="left" w:pos="567"/>
        </w:tabs>
        <w:spacing w:after="0" w:line="240" w:lineRule="auto"/>
        <w:contextualSpacing/>
        <w:rPr>
          <w:rFonts w:ascii="Times New Roman" w:hAnsi="Times New Roman"/>
        </w:rPr>
      </w:pPr>
    </w:p>
    <w:p w14:paraId="49A4B9C4" w14:textId="77777777" w:rsidR="002A3AEC" w:rsidRPr="00B51DE0" w:rsidRDefault="002A3AEC" w:rsidP="002A3AEC">
      <w:pPr>
        <w:spacing w:after="0" w:line="240" w:lineRule="auto"/>
        <w:rPr>
          <w:rFonts w:ascii="Times New Roman" w:eastAsia="Times New Roman" w:hAnsi="Times New Roman"/>
          <w:color w:val="000000"/>
          <w:lang w:val="lt-LT" w:eastAsia="pl-PL"/>
        </w:rPr>
      </w:pPr>
      <w:r>
        <w:rPr>
          <w:rFonts w:ascii="Times New Roman" w:eastAsia="Times New Roman" w:hAnsi="Times New Roman"/>
          <w:b/>
          <w:bCs/>
          <w:noProof/>
          <w:snapToGrid w:val="0"/>
          <w:lang w:val="lt-LT"/>
        </w:rPr>
        <w:t>Ned</w:t>
      </w:r>
      <w:r w:rsidRPr="00B51DE0">
        <w:rPr>
          <w:rFonts w:ascii="Times New Roman" w:eastAsia="Times New Roman" w:hAnsi="Times New Roman"/>
          <w:b/>
          <w:bCs/>
          <w:noProof/>
          <w:snapToGrid w:val="0"/>
          <w:lang w:val="lt-LT"/>
        </w:rPr>
        <w:t>ažni šalutinio poveikio reiškiniai (gali pasireikšti rečiau kaip 1 iš 1</w:t>
      </w:r>
      <w:r>
        <w:rPr>
          <w:rFonts w:ascii="Times New Roman" w:eastAsia="Times New Roman" w:hAnsi="Times New Roman"/>
          <w:b/>
          <w:bCs/>
          <w:noProof/>
          <w:snapToGrid w:val="0"/>
          <w:lang w:val="lt-LT"/>
        </w:rPr>
        <w:t>0</w:t>
      </w:r>
      <w:r w:rsidRPr="00B51DE0">
        <w:rPr>
          <w:rFonts w:ascii="Times New Roman" w:eastAsia="Times New Roman" w:hAnsi="Times New Roman"/>
          <w:b/>
          <w:bCs/>
          <w:noProof/>
          <w:snapToGrid w:val="0"/>
          <w:lang w:val="lt-LT"/>
        </w:rPr>
        <w:t>0 asmenų):</w:t>
      </w:r>
    </w:p>
    <w:p w14:paraId="4F778379"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Vėmimas.</w:t>
      </w:r>
    </w:p>
    <w:p w14:paraId="36FB88AE" w14:textId="77777777" w:rsidR="002A3AEC" w:rsidRPr="00ED68CA" w:rsidRDefault="002A3AEC" w:rsidP="002A3AEC">
      <w:pPr>
        <w:tabs>
          <w:tab w:val="left" w:pos="567"/>
        </w:tabs>
        <w:spacing w:after="0" w:line="240" w:lineRule="auto"/>
        <w:contextualSpacing/>
        <w:rPr>
          <w:rFonts w:ascii="Times New Roman" w:hAnsi="Times New Roman"/>
        </w:rPr>
      </w:pPr>
    </w:p>
    <w:p w14:paraId="6AB75F3D" w14:textId="77777777" w:rsidR="002A3AEC" w:rsidRPr="00CE5CAD" w:rsidRDefault="002A3AEC" w:rsidP="002A3AEC">
      <w:pPr>
        <w:spacing w:after="0" w:line="240" w:lineRule="auto"/>
        <w:rPr>
          <w:rFonts w:ascii="Times New Roman" w:hAnsi="Times New Roman"/>
          <w:iCs/>
          <w:lang w:val="lt-LT"/>
        </w:rPr>
      </w:pPr>
      <w:r w:rsidRPr="00CE5CAD">
        <w:rPr>
          <w:rFonts w:ascii="Times New Roman" w:eastAsia="Times New Roman" w:hAnsi="Times New Roman"/>
          <w:b/>
          <w:bCs/>
          <w:lang w:val="lt-LT"/>
        </w:rPr>
        <w:t>Labai reti šalutinio poveikio reiškiniai (gali pasireikšti rečiau kaip 1 iš 10 000 asmenų):</w:t>
      </w:r>
    </w:p>
    <w:p w14:paraId="17CD93CF" w14:textId="77777777" w:rsidR="002A3AEC" w:rsidRPr="00C11FD1" w:rsidRDefault="002A3AEC" w:rsidP="002A3AEC">
      <w:pPr>
        <w:numPr>
          <w:ilvl w:val="0"/>
          <w:numId w:val="7"/>
        </w:numPr>
        <w:tabs>
          <w:tab w:val="left" w:pos="284"/>
        </w:tabs>
        <w:spacing w:after="0" w:line="240" w:lineRule="auto"/>
        <w:ind w:left="284" w:hanging="284"/>
        <w:contextualSpacing/>
        <w:rPr>
          <w:rFonts w:ascii="Times New Roman" w:hAnsi="Times New Roman"/>
          <w:lang w:val="lt-LT"/>
        </w:rPr>
      </w:pPr>
      <w:r w:rsidRPr="00C11FD1">
        <w:rPr>
          <w:rFonts w:ascii="Times New Roman" w:hAnsi="Times New Roman"/>
          <w:lang w:val="lt-LT"/>
        </w:rPr>
        <w:t>Leukopenija (leukocitų skaičiaus sumažėjimas kraujyje), neutropenija (neutrofilinių granulocitų skaičiaus sumažėjimas kraujyje), trombocitopenija (trombocitų skaičiaus sumažėjimas kraujyje), agranulocitozė (grūdėtųjų granulocitų skaičiaus sumažėjimas kraujyje), megaloblastinė anemija (tam tikrų kraujo ląstelių skaičiaus sumažėjimas), aplazinė anemija (atsiranda sunykus kaulų čiulpams), hemolizinė anemija, eozinofilija (eozinofilų pagausėjimas kraujyje), hipoprotrombinemija (protrombino kiekio sumažėjimas kraujyje), methemoglobinemija (methemoglobinas kraujyje), purpura, hemolizė (eritrocitų irimas) tam tikrai grupei pacientų, kurių organizme trūksta G6PD.</w:t>
      </w:r>
    </w:p>
    <w:p w14:paraId="44AC2E36" w14:textId="77777777" w:rsidR="002A3AEC" w:rsidRPr="00051DB3" w:rsidRDefault="002A3AEC" w:rsidP="002A3AEC">
      <w:pPr>
        <w:numPr>
          <w:ilvl w:val="0"/>
          <w:numId w:val="7"/>
        </w:numPr>
        <w:tabs>
          <w:tab w:val="left" w:pos="284"/>
        </w:tabs>
        <w:spacing w:after="0" w:line="240" w:lineRule="auto"/>
        <w:ind w:left="284" w:hanging="284"/>
        <w:contextualSpacing/>
        <w:rPr>
          <w:rFonts w:ascii="Times New Roman" w:hAnsi="Times New Roman"/>
          <w:lang w:val="lt-LT"/>
        </w:rPr>
      </w:pPr>
      <w:r w:rsidRPr="00051DB3">
        <w:rPr>
          <w:rFonts w:ascii="Times New Roman" w:hAnsi="Times New Roman"/>
          <w:lang w:val="lt-LT"/>
        </w:rPr>
        <w:t xml:space="preserve">Seruminė liga, anafilaksija (padidėjusio jautrumo reakcija), alerginis miokarditas, angioneurozinė edema (alerginis pabrinkimas), vaistų sukeltas karščiavimas, alerginis vaskulitas (kraujagyslių uždegimas), panašus į </w:t>
      </w:r>
      <w:r w:rsidRPr="00051DB3">
        <w:rPr>
          <w:rFonts w:ascii="Times New Roman" w:hAnsi="Times New Roman"/>
          <w:i/>
          <w:lang w:val="lt-LT"/>
        </w:rPr>
        <w:t>Hoenoch</w:t>
      </w:r>
      <w:r w:rsidRPr="00051DB3">
        <w:rPr>
          <w:rFonts w:ascii="Times New Roman" w:hAnsi="Times New Roman"/>
          <w:lang w:val="lt-LT"/>
        </w:rPr>
        <w:t xml:space="preserve"> ir </w:t>
      </w:r>
      <w:r w:rsidRPr="00051DB3">
        <w:rPr>
          <w:rFonts w:ascii="Times New Roman" w:hAnsi="Times New Roman"/>
          <w:i/>
          <w:lang w:val="lt-LT"/>
        </w:rPr>
        <w:t>Schoenlein</w:t>
      </w:r>
      <w:r w:rsidRPr="00051DB3">
        <w:rPr>
          <w:rFonts w:ascii="Times New Roman" w:hAnsi="Times New Roman"/>
          <w:lang w:val="lt-LT"/>
        </w:rPr>
        <w:t xml:space="preserve"> purpurą, mazginis periarteritas (arterijos išorinio dangalo ir aplinkinių audinių uždegimas), sisteminė raudonoji vilkligė.</w:t>
      </w:r>
    </w:p>
    <w:p w14:paraId="1C75A86F" w14:textId="77777777" w:rsidR="002A3AEC" w:rsidRPr="00051DB3" w:rsidRDefault="002A3AEC" w:rsidP="002A3AEC">
      <w:pPr>
        <w:tabs>
          <w:tab w:val="left" w:pos="284"/>
        </w:tabs>
        <w:spacing w:after="0" w:line="240" w:lineRule="auto"/>
        <w:contextualSpacing/>
        <w:rPr>
          <w:rFonts w:ascii="Times New Roman" w:hAnsi="Times New Roman"/>
          <w:lang w:val="lt-LT"/>
        </w:rPr>
      </w:pPr>
      <w:r w:rsidRPr="00051DB3">
        <w:rPr>
          <w:rFonts w:ascii="Times New Roman" w:hAnsi="Times New Roman"/>
          <w:lang w:val="lt-LT"/>
        </w:rPr>
        <w:t>-    Hipoglikemija (cukraus kiekio sumažėjimas kraujyje), hiponatremija, anoreksija (apetito nebuvimas).</w:t>
      </w:r>
    </w:p>
    <w:p w14:paraId="68CB637E" w14:textId="77777777" w:rsidR="002A3AEC" w:rsidRPr="00051DB3" w:rsidRDefault="002A3AEC" w:rsidP="002A3AEC">
      <w:pPr>
        <w:tabs>
          <w:tab w:val="left" w:pos="284"/>
        </w:tabs>
        <w:spacing w:after="0" w:line="240" w:lineRule="auto"/>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Depresija, haliucinacijos.</w:t>
      </w:r>
    </w:p>
    <w:p w14:paraId="5DB4C950" w14:textId="77777777" w:rsidR="002A3AEC" w:rsidRPr="00051DB3" w:rsidRDefault="002A3AEC" w:rsidP="002A3AEC">
      <w:pPr>
        <w:tabs>
          <w:tab w:val="left" w:pos="284"/>
          <w:tab w:val="left" w:pos="567"/>
        </w:tabs>
        <w:spacing w:after="0" w:line="240" w:lineRule="auto"/>
        <w:ind w:left="280" w:hanging="280"/>
        <w:contextualSpacing/>
        <w:rPr>
          <w:rFonts w:ascii="Times New Roman" w:hAnsi="Times New Roman"/>
          <w:lang w:val="lt-LT"/>
        </w:rPr>
      </w:pPr>
      <w:r w:rsidRPr="00051DB3">
        <w:rPr>
          <w:rFonts w:ascii="Times New Roman" w:hAnsi="Times New Roman"/>
          <w:lang w:val="lt-LT"/>
        </w:rPr>
        <w:lastRenderedPageBreak/>
        <w:t xml:space="preserve">- </w:t>
      </w:r>
      <w:r w:rsidRPr="00051DB3">
        <w:rPr>
          <w:rFonts w:ascii="Times New Roman" w:hAnsi="Times New Roman"/>
          <w:lang w:val="lt-LT"/>
        </w:rPr>
        <w:tab/>
        <w:t>Aseptinis meningitas, traukuliai, periferinis neuritas, ataksija (judesių koordinacijos nebuvimas), galvos sukimasis, zvimbimas ausyse, svaigulys.</w:t>
      </w:r>
    </w:p>
    <w:p w14:paraId="7B9BFB85" w14:textId="77777777" w:rsidR="002A3AEC" w:rsidRPr="00051DB3" w:rsidRDefault="002A3AEC" w:rsidP="002A3AEC">
      <w:pPr>
        <w:tabs>
          <w:tab w:val="left" w:pos="284"/>
          <w:tab w:val="left" w:pos="567"/>
        </w:tabs>
        <w:spacing w:after="0" w:line="240" w:lineRule="auto"/>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 xml:space="preserve">Kosulys, dusulys, infiltratai plaučiuose. </w:t>
      </w:r>
    </w:p>
    <w:p w14:paraId="2A0D0804" w14:textId="77777777" w:rsidR="002A3AEC" w:rsidRPr="00051DB3" w:rsidRDefault="002A3AEC" w:rsidP="002A3AEC">
      <w:pPr>
        <w:tabs>
          <w:tab w:val="left" w:pos="284"/>
          <w:tab w:val="left" w:pos="567"/>
        </w:tabs>
        <w:spacing w:after="0" w:line="240" w:lineRule="auto"/>
        <w:ind w:left="280" w:hanging="280"/>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Glositas (liežuvio uždegimas), stomatitas (burnos gleivinės uždegimas), pseudomembraninis kolitas (storosios žarnos gleivinis uždegimas), pankreatitas (kasos uždegimas).</w:t>
      </w:r>
    </w:p>
    <w:p w14:paraId="50F94E1B" w14:textId="77777777" w:rsidR="002A3AEC" w:rsidRPr="00051DB3" w:rsidRDefault="002A3AEC" w:rsidP="002A3AEC">
      <w:pPr>
        <w:tabs>
          <w:tab w:val="left" w:pos="284"/>
          <w:tab w:val="left" w:pos="567"/>
        </w:tabs>
        <w:spacing w:after="0" w:line="240" w:lineRule="auto"/>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Bilirubino, transaminazių ir kreatinino koncentracijos padidėjimas kraujo serume.</w:t>
      </w:r>
    </w:p>
    <w:p w14:paraId="073634AF" w14:textId="77777777" w:rsidR="002A3AEC" w:rsidRPr="00051DB3" w:rsidRDefault="002A3AEC" w:rsidP="002A3AEC">
      <w:pPr>
        <w:tabs>
          <w:tab w:val="left" w:pos="284"/>
          <w:tab w:val="left" w:pos="567"/>
        </w:tabs>
        <w:spacing w:after="0" w:line="240" w:lineRule="auto"/>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 xml:space="preserve">Hepatitas (kepenų uždegimas), kartais pasireiškiantis kartu su gelta arba kepenų nekroze. </w:t>
      </w:r>
    </w:p>
    <w:p w14:paraId="458FCD01" w14:textId="77777777" w:rsidR="002A3AEC" w:rsidRPr="00051DB3" w:rsidRDefault="002A3AEC" w:rsidP="002A3AEC">
      <w:pPr>
        <w:tabs>
          <w:tab w:val="left" w:pos="284"/>
          <w:tab w:val="left" w:pos="567"/>
        </w:tabs>
        <w:spacing w:after="0" w:line="240" w:lineRule="auto"/>
        <w:ind w:left="280" w:hanging="280"/>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Jautrumas šviesai, eksfoliacinis dermatitas (odos uždegimas), pastovus vaistų sukeliamas išbėrimas, daugiaformė eritema, Stivenso ir Džonsono sindromas, Lajelio sindromas (toksinė epidermio nekrolizė).</w:t>
      </w:r>
    </w:p>
    <w:p w14:paraId="38B87861" w14:textId="77777777" w:rsidR="002A3AEC" w:rsidRPr="00051DB3" w:rsidRDefault="002A3AEC" w:rsidP="002A3AEC">
      <w:pPr>
        <w:tabs>
          <w:tab w:val="left" w:pos="284"/>
          <w:tab w:val="left" w:pos="567"/>
        </w:tabs>
        <w:spacing w:after="0" w:line="240" w:lineRule="auto"/>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Sąnarių ir raumenų skausmas.</w:t>
      </w:r>
    </w:p>
    <w:p w14:paraId="17EEF2FD" w14:textId="77777777" w:rsidR="002A3AEC" w:rsidRPr="00051DB3" w:rsidRDefault="002A3AEC" w:rsidP="002A3AEC">
      <w:pPr>
        <w:tabs>
          <w:tab w:val="left" w:pos="284"/>
          <w:tab w:val="left" w:pos="567"/>
        </w:tabs>
        <w:spacing w:after="0" w:line="240" w:lineRule="auto"/>
        <w:ind w:left="280" w:hanging="280"/>
        <w:contextualSpacing/>
        <w:rPr>
          <w:rFonts w:ascii="Times New Roman" w:hAnsi="Times New Roman"/>
          <w:lang w:val="lt-LT"/>
        </w:rPr>
      </w:pPr>
      <w:r w:rsidRPr="00051DB3">
        <w:rPr>
          <w:rFonts w:ascii="Times New Roman" w:hAnsi="Times New Roman"/>
          <w:lang w:val="lt-LT"/>
        </w:rPr>
        <w:t xml:space="preserve">- </w:t>
      </w:r>
      <w:r w:rsidRPr="00051DB3">
        <w:rPr>
          <w:rFonts w:ascii="Times New Roman" w:hAnsi="Times New Roman"/>
          <w:lang w:val="lt-LT"/>
        </w:rPr>
        <w:tab/>
        <w:t>Inkstų funkcijos sutrikimas (kartais vertinamas, kaip inkstų funkcijos nepakankamumas), intersticinis nefritas (inkstų uždegimas).</w:t>
      </w:r>
    </w:p>
    <w:p w14:paraId="44EC8DE8" w14:textId="77777777" w:rsidR="002A3AEC" w:rsidRPr="00051DB3" w:rsidRDefault="002A3AEC" w:rsidP="002A3AEC">
      <w:pPr>
        <w:tabs>
          <w:tab w:val="left" w:pos="284"/>
          <w:tab w:val="left" w:pos="567"/>
        </w:tabs>
        <w:spacing w:after="0" w:line="240" w:lineRule="auto"/>
        <w:ind w:left="280" w:hanging="280"/>
        <w:contextualSpacing/>
        <w:rPr>
          <w:rFonts w:ascii="Times New Roman" w:hAnsi="Times New Roman"/>
          <w:lang w:val="lt-LT"/>
        </w:rPr>
      </w:pPr>
    </w:p>
    <w:p w14:paraId="420CC763" w14:textId="77777777" w:rsidR="002A3AEC" w:rsidRPr="00C11FD1" w:rsidRDefault="002A3AEC" w:rsidP="002A3AEC">
      <w:pPr>
        <w:spacing w:after="0" w:line="240" w:lineRule="auto"/>
        <w:rPr>
          <w:rFonts w:ascii="Times New Roman" w:eastAsia="Times New Roman" w:hAnsi="Times New Roman"/>
          <w:color w:val="000000"/>
          <w:u w:val="single"/>
          <w:lang w:val="lt-LT" w:eastAsia="pl-PL"/>
        </w:rPr>
      </w:pPr>
      <w:r w:rsidRPr="00C11FD1">
        <w:rPr>
          <w:rFonts w:ascii="Times New Roman" w:eastAsia="Times New Roman" w:hAnsi="Times New Roman"/>
          <w:b/>
          <w:bCs/>
          <w:lang w:val="lt-LT"/>
        </w:rPr>
        <w:t>Šalutinio poveikio reiškiniai, kurių dažnis nežinomas (negali būti apskaičiuotas pagal turimus duomenis):</w:t>
      </w:r>
    </w:p>
    <w:p w14:paraId="7F49ED17" w14:textId="77777777" w:rsidR="002A3AEC" w:rsidRPr="00C11FD1" w:rsidRDefault="002A3AEC" w:rsidP="002A3AEC">
      <w:pPr>
        <w:tabs>
          <w:tab w:val="left" w:pos="567"/>
        </w:tabs>
        <w:spacing w:after="0" w:line="240" w:lineRule="auto"/>
        <w:contextualSpacing/>
        <w:rPr>
          <w:rFonts w:ascii="Times New Roman" w:eastAsia="Times New Roman" w:hAnsi="Times New Roman"/>
          <w:color w:val="000000"/>
          <w:lang w:val="lt-LT" w:eastAsia="pl-PL"/>
        </w:rPr>
      </w:pPr>
      <w:r w:rsidRPr="00C11FD1">
        <w:rPr>
          <w:rFonts w:ascii="Times New Roman" w:eastAsia="Times New Roman" w:hAnsi="Times New Roman"/>
          <w:color w:val="000000"/>
          <w:lang w:val="lt-LT" w:eastAsia="pl-PL"/>
        </w:rPr>
        <w:t>-</w:t>
      </w:r>
      <w:r w:rsidRPr="00C11FD1">
        <w:rPr>
          <w:rFonts w:ascii="Times New Roman" w:eastAsia="Times New Roman" w:hAnsi="Times New Roman"/>
          <w:color w:val="000000"/>
          <w:lang w:val="lt-LT" w:eastAsia="pl-PL"/>
        </w:rPr>
        <w:tab/>
        <w:t xml:space="preserve"> violetinės spalvos, iškilę, skausmingi pažeidimai ant galūnių ir kartais ant veido ir kaklo kartu su karščiavimu (Svyto (</w:t>
      </w:r>
      <w:r w:rsidRPr="00C11FD1">
        <w:rPr>
          <w:rFonts w:ascii="Times New Roman" w:eastAsia="Times New Roman" w:hAnsi="Times New Roman"/>
          <w:i/>
          <w:color w:val="000000"/>
          <w:lang w:val="lt-LT" w:eastAsia="pl-PL"/>
        </w:rPr>
        <w:t>Sweet)</w:t>
      </w:r>
      <w:r w:rsidRPr="00C11FD1">
        <w:rPr>
          <w:rFonts w:ascii="Times New Roman" w:eastAsia="Times New Roman" w:hAnsi="Times New Roman"/>
          <w:color w:val="000000"/>
          <w:lang w:val="lt-LT" w:eastAsia="pl-PL"/>
        </w:rPr>
        <w:t xml:space="preserve"> sindromas).</w:t>
      </w:r>
    </w:p>
    <w:p w14:paraId="52197A2C" w14:textId="77777777" w:rsidR="002A3AEC" w:rsidRPr="00C11FD1" w:rsidRDefault="002A3AEC" w:rsidP="002A3AEC">
      <w:pPr>
        <w:tabs>
          <w:tab w:val="left" w:pos="567"/>
        </w:tabs>
        <w:spacing w:after="0" w:line="240" w:lineRule="auto"/>
        <w:contextualSpacing/>
        <w:rPr>
          <w:rFonts w:ascii="Times New Roman" w:hAnsi="Times New Roman"/>
          <w:lang w:val="lt-LT"/>
        </w:rPr>
      </w:pPr>
    </w:p>
    <w:p w14:paraId="3670DCB3" w14:textId="77777777" w:rsidR="002A3AEC" w:rsidRPr="00C11FD1" w:rsidRDefault="002A3AEC" w:rsidP="002A3AEC">
      <w:pPr>
        <w:tabs>
          <w:tab w:val="left" w:pos="284"/>
        </w:tabs>
        <w:spacing w:after="0" w:line="240" w:lineRule="auto"/>
        <w:contextualSpacing/>
        <w:rPr>
          <w:rFonts w:ascii="Times New Roman" w:eastAsia="Times New Roman" w:hAnsi="Times New Roman"/>
          <w:b/>
          <w:bCs/>
          <w:color w:val="000000"/>
          <w:lang w:val="en-GB" w:eastAsia="pl-PL"/>
        </w:rPr>
      </w:pPr>
      <w:r w:rsidRPr="00C11FD1">
        <w:rPr>
          <w:rFonts w:ascii="Times New Roman" w:eastAsia="Times New Roman" w:hAnsi="Times New Roman"/>
          <w:b/>
          <w:bCs/>
          <w:color w:val="000000"/>
          <w:lang w:val="en-GB" w:eastAsia="pl-PL"/>
        </w:rPr>
        <w:t>Kitas šalutinis poveikis:</w:t>
      </w:r>
    </w:p>
    <w:p w14:paraId="22CF9C64"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Odos niežulys, alerišginis bėrimas, dilgėlinė, drebulys, jautrumas šviesai, išplitusi odos reakcija, išplitusi alerginė reakcija.</w:t>
      </w:r>
    </w:p>
    <w:p w14:paraId="11AF683F"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Apatija, nervingumas.</w:t>
      </w:r>
    </w:p>
    <w:p w14:paraId="113EEA0B"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Pilvo skausmas, apetito nebuvimas.</w:t>
      </w:r>
    </w:p>
    <w:p w14:paraId="35A56178"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Kristalurija, nefrozinis sindromas su oligurija (mažas šlapimo kiekis) arba anurija (šlapimo neišsiskyrimas), serume padidėja liekamojo azoto ir kreatinino koncentracija.</w:t>
      </w:r>
    </w:p>
    <w:p w14:paraId="2498F849" w14:textId="77777777" w:rsidR="002A3AEC" w:rsidRPr="00ED68CA" w:rsidRDefault="002A3AEC" w:rsidP="002A3AEC">
      <w:pPr>
        <w:tabs>
          <w:tab w:val="left" w:pos="567"/>
        </w:tabs>
        <w:spacing w:after="0" w:line="240" w:lineRule="auto"/>
        <w:contextualSpacing/>
        <w:rPr>
          <w:rFonts w:ascii="Times New Roman" w:hAnsi="Times New Roman"/>
          <w:u w:val="single"/>
        </w:rPr>
      </w:pPr>
    </w:p>
    <w:p w14:paraId="1B79CB22" w14:textId="77777777" w:rsidR="002A3AEC" w:rsidRPr="00C11FD1" w:rsidRDefault="002A3AEC" w:rsidP="002A3AEC">
      <w:pPr>
        <w:tabs>
          <w:tab w:val="left" w:pos="567"/>
        </w:tabs>
        <w:spacing w:after="0" w:line="240" w:lineRule="auto"/>
        <w:contextualSpacing/>
        <w:rPr>
          <w:rFonts w:ascii="Times New Roman" w:hAnsi="Times New Roman"/>
          <w:b/>
          <w:bCs/>
          <w:u w:val="single"/>
        </w:rPr>
      </w:pPr>
      <w:r w:rsidRPr="00C11FD1">
        <w:rPr>
          <w:rFonts w:ascii="Times New Roman" w:hAnsi="Times New Roman"/>
          <w:b/>
          <w:bCs/>
          <w:u w:val="single"/>
        </w:rPr>
        <w:t xml:space="preserve">Poveikis, susijęs su </w:t>
      </w:r>
      <w:r w:rsidRPr="00C11FD1">
        <w:rPr>
          <w:rFonts w:ascii="Times New Roman" w:hAnsi="Times New Roman"/>
          <w:b/>
          <w:bCs/>
          <w:i/>
          <w:u w:val="single"/>
        </w:rPr>
        <w:t>Pneumocystis jiroveci (P. carinii</w:t>
      </w:r>
      <w:r w:rsidRPr="00C11FD1">
        <w:rPr>
          <w:rFonts w:ascii="Times New Roman" w:hAnsi="Times New Roman"/>
          <w:b/>
          <w:bCs/>
          <w:i/>
        </w:rPr>
        <w:t>)</w:t>
      </w:r>
      <w:r w:rsidRPr="00C11FD1">
        <w:rPr>
          <w:rFonts w:ascii="Times New Roman" w:hAnsi="Times New Roman"/>
          <w:b/>
          <w:bCs/>
        </w:rPr>
        <w:t xml:space="preserve"> </w:t>
      </w:r>
      <w:r w:rsidRPr="00C11FD1">
        <w:rPr>
          <w:rFonts w:ascii="Times New Roman" w:hAnsi="Times New Roman"/>
          <w:b/>
          <w:bCs/>
          <w:u w:val="single"/>
        </w:rPr>
        <w:t>sukelto pneumonito (PCP) gydymu (labai retas):</w:t>
      </w:r>
    </w:p>
    <w:p w14:paraId="2A729D30" w14:textId="77777777" w:rsidR="002A3AEC" w:rsidRPr="00ED68CA" w:rsidRDefault="002A3AEC" w:rsidP="002A3AEC">
      <w:pPr>
        <w:numPr>
          <w:ilvl w:val="0"/>
          <w:numId w:val="7"/>
        </w:numPr>
        <w:tabs>
          <w:tab w:val="left" w:pos="284"/>
        </w:tabs>
        <w:spacing w:after="0" w:line="240" w:lineRule="auto"/>
        <w:ind w:left="284" w:hanging="284"/>
        <w:contextualSpacing/>
        <w:rPr>
          <w:rFonts w:ascii="Times New Roman" w:hAnsi="Times New Roman"/>
        </w:rPr>
      </w:pPr>
      <w:r w:rsidRPr="00ED68CA">
        <w:rPr>
          <w:rFonts w:ascii="Times New Roman" w:hAnsi="Times New Roman"/>
        </w:rPr>
        <w:t>Sunki padidėjusio jautrumo reakcija, išbėrimas, karščiavimas, neutropenija, trombocitopenija, padidėja kepenų fermentų koncentracija, hiperkalemija (kalio koncentracijos kraujyje padidėjimas), hiponatremija (natrio koncentracijos kraujyje sumažėjimas).</w:t>
      </w:r>
    </w:p>
    <w:p w14:paraId="0A04F902" w14:textId="77777777" w:rsidR="002A3AEC" w:rsidRPr="00ED68CA" w:rsidRDefault="002A3AEC" w:rsidP="002A3AEC">
      <w:pPr>
        <w:spacing w:after="0" w:line="240" w:lineRule="auto"/>
        <w:rPr>
          <w:rFonts w:ascii="Times New Roman" w:eastAsia="Times New Roman" w:hAnsi="Times New Roman"/>
          <w:color w:val="000000"/>
          <w:lang w:val="en-GB" w:eastAsia="pl-PL"/>
        </w:rPr>
      </w:pPr>
    </w:p>
    <w:p w14:paraId="7BD16889" w14:textId="77777777" w:rsidR="002A3AEC" w:rsidRPr="00BA7330" w:rsidRDefault="002A3AEC" w:rsidP="002A3AEC">
      <w:pPr>
        <w:tabs>
          <w:tab w:val="left" w:pos="567"/>
        </w:tabs>
        <w:spacing w:after="0" w:line="240" w:lineRule="auto"/>
        <w:rPr>
          <w:rFonts w:ascii="Times New Roman" w:eastAsia="Times New Roman" w:hAnsi="Times New Roman"/>
          <w:b/>
          <w:snapToGrid w:val="0"/>
          <w:lang w:val="lt-LT"/>
        </w:rPr>
      </w:pPr>
      <w:r w:rsidRPr="00BA7330">
        <w:rPr>
          <w:rFonts w:ascii="Times New Roman" w:eastAsia="Times New Roman" w:hAnsi="Times New Roman"/>
          <w:b/>
          <w:noProof/>
          <w:snapToGrid w:val="0"/>
          <w:lang w:val="lt-LT"/>
        </w:rPr>
        <w:t>Pranešimas apie šalutinį poveikį</w:t>
      </w:r>
    </w:p>
    <w:p w14:paraId="2BA4536C" w14:textId="77777777" w:rsidR="002A3AEC" w:rsidRPr="00BA7330" w:rsidRDefault="002A3AEC" w:rsidP="002A3AEC">
      <w:pPr>
        <w:tabs>
          <w:tab w:val="left" w:pos="567"/>
        </w:tabs>
        <w:spacing w:after="0" w:line="260" w:lineRule="exact"/>
        <w:ind w:right="-1"/>
        <w:rPr>
          <w:rFonts w:ascii="Times New Roman" w:eastAsia="Times New Roman" w:hAnsi="Times New Roman"/>
          <w:snapToGrid w:val="0"/>
          <w:szCs w:val="20"/>
          <w:lang w:val="lt-LT"/>
        </w:rPr>
      </w:pPr>
      <w:r w:rsidRPr="00BA7330">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A7330">
          <w:rPr>
            <w:rFonts w:ascii="Times New Roman" w:eastAsia="Times New Roman" w:hAnsi="Times New Roman"/>
            <w:snapToGrid w:val="0"/>
            <w:color w:val="0000FF"/>
            <w:szCs w:val="20"/>
            <w:u w:val="single"/>
            <w:lang w:val="lt-LT"/>
          </w:rPr>
          <w:t>https://vapris.vvkt.lt/vvkt-web/public/nrv</w:t>
        </w:r>
      </w:hyperlink>
      <w:r w:rsidRPr="00BA7330">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BA7330">
          <w:rPr>
            <w:rFonts w:ascii="Times New Roman" w:eastAsia="Times New Roman" w:hAnsi="Times New Roman"/>
            <w:snapToGrid w:val="0"/>
            <w:color w:val="0000FF"/>
            <w:szCs w:val="20"/>
            <w:u w:val="single"/>
            <w:lang w:val="lt-LT"/>
          </w:rPr>
          <w:t>https://www.vvkt.lt/index.php?4004286486</w:t>
        </w:r>
      </w:hyperlink>
      <w:r w:rsidRPr="00BA7330">
        <w:rPr>
          <w:rFonts w:ascii="Times New Roman" w:eastAsia="Times New Roman" w:hAnsi="Times New Roman"/>
          <w:snapToGrid w:val="0"/>
          <w:szCs w:val="20"/>
          <w:lang w:val="lt-LT"/>
        </w:rPr>
        <w:t xml:space="preserve">, ir atsiunčiant elektroniniu paštu (adresu </w:t>
      </w:r>
      <w:hyperlink r:id="rId7" w:history="1">
        <w:r w:rsidRPr="00BA7330">
          <w:rPr>
            <w:rFonts w:ascii="Times New Roman" w:eastAsia="Times New Roman" w:hAnsi="Times New Roman"/>
            <w:snapToGrid w:val="0"/>
            <w:color w:val="0000FF"/>
            <w:szCs w:val="20"/>
            <w:u w:val="single"/>
            <w:lang w:val="lt-LT"/>
          </w:rPr>
          <w:t>NepageidaujamaR@vvkt.lt</w:t>
        </w:r>
      </w:hyperlink>
      <w:r w:rsidRPr="00BA7330">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5A210F41" w14:textId="77777777" w:rsidR="002A3AEC" w:rsidRPr="00BA7330" w:rsidRDefault="002A3AEC" w:rsidP="002A3AEC">
      <w:pPr>
        <w:tabs>
          <w:tab w:val="left" w:pos="567"/>
        </w:tabs>
        <w:spacing w:after="0" w:line="260" w:lineRule="exact"/>
        <w:ind w:right="-449"/>
        <w:rPr>
          <w:rFonts w:ascii="Times New Roman" w:eastAsia="Times New Roman" w:hAnsi="Times New Roman"/>
          <w:noProof/>
          <w:snapToGrid w:val="0"/>
          <w:lang w:val="lt-LT"/>
        </w:rPr>
      </w:pPr>
    </w:p>
    <w:p w14:paraId="41531338" w14:textId="77777777" w:rsidR="002A3AEC" w:rsidRPr="00ED68CA" w:rsidRDefault="002A3AEC" w:rsidP="002A3AEC">
      <w:pPr>
        <w:spacing w:after="0" w:line="240" w:lineRule="auto"/>
        <w:rPr>
          <w:rFonts w:ascii="Times New Roman" w:hAnsi="Times New Roman"/>
          <w:color w:val="000000"/>
          <w:lang w:val="lt-LT"/>
        </w:rPr>
      </w:pPr>
    </w:p>
    <w:p w14:paraId="2B1526AF" w14:textId="77777777" w:rsidR="002A3AEC" w:rsidRPr="00ED68CA" w:rsidRDefault="002A3AEC" w:rsidP="002A3AEC">
      <w:pPr>
        <w:numPr>
          <w:ilvl w:val="0"/>
          <w:numId w:val="5"/>
        </w:numPr>
        <w:tabs>
          <w:tab w:val="clear" w:pos="720"/>
        </w:tabs>
        <w:spacing w:after="0" w:line="240" w:lineRule="auto"/>
        <w:ind w:left="426" w:hanging="426"/>
        <w:rPr>
          <w:rFonts w:ascii="Times New Roman" w:hAnsi="Times New Roman"/>
          <w:b/>
          <w:color w:val="000000"/>
        </w:rPr>
      </w:pPr>
      <w:r w:rsidRPr="00ED68CA">
        <w:rPr>
          <w:rFonts w:ascii="Times New Roman" w:hAnsi="Times New Roman"/>
          <w:b/>
          <w:color w:val="000000"/>
        </w:rPr>
        <w:t xml:space="preserve">Kaip laikyti </w:t>
      </w:r>
      <w:r w:rsidRPr="005F57F3">
        <w:rPr>
          <w:rFonts w:ascii="Times New Roman" w:eastAsia="Times New Roman" w:hAnsi="Times New Roman"/>
          <w:b/>
          <w:bCs/>
          <w:color w:val="000000"/>
          <w:lang w:eastAsia="pl-PL"/>
        </w:rPr>
        <w:t>Bactrim Forte</w:t>
      </w:r>
      <w:r w:rsidRPr="00ED68CA">
        <w:rPr>
          <w:rFonts w:ascii="Times New Roman" w:eastAsia="Times New Roman" w:hAnsi="Times New Roman"/>
          <w:b/>
          <w:bCs/>
          <w:color w:val="000000"/>
          <w:lang w:eastAsia="pl-PL"/>
        </w:rPr>
        <w:t xml:space="preserve"> </w:t>
      </w:r>
    </w:p>
    <w:p w14:paraId="6579CB28" w14:textId="77777777" w:rsidR="002A3AEC" w:rsidRPr="00ED68CA" w:rsidRDefault="002A3AEC" w:rsidP="002A3AEC">
      <w:pPr>
        <w:spacing w:after="0" w:line="240" w:lineRule="auto"/>
        <w:rPr>
          <w:rFonts w:ascii="Times New Roman" w:hAnsi="Times New Roman"/>
          <w:color w:val="000000"/>
        </w:rPr>
      </w:pPr>
    </w:p>
    <w:p w14:paraId="0C73B798" w14:textId="77777777" w:rsidR="002A3AEC" w:rsidRDefault="002A3AEC" w:rsidP="002A3AEC">
      <w:pPr>
        <w:spacing w:after="0" w:line="240" w:lineRule="auto"/>
        <w:rPr>
          <w:rFonts w:ascii="Times New Roman" w:hAnsi="Times New Roman"/>
          <w:color w:val="000000"/>
          <w:lang w:val="lt-LT"/>
        </w:rPr>
      </w:pPr>
      <w:r w:rsidRPr="00ED68CA">
        <w:rPr>
          <w:rFonts w:ascii="Times New Roman" w:hAnsi="Times New Roman"/>
          <w:color w:val="000000"/>
          <w:lang w:val="lt-LT"/>
        </w:rPr>
        <w:t>Šį vaistą laikykite vaikams nepasiekiamoje ir nepastebimoje vietoje.</w:t>
      </w:r>
    </w:p>
    <w:p w14:paraId="4E56F193" w14:textId="77777777" w:rsidR="002A3AEC" w:rsidRDefault="002A3AEC" w:rsidP="002A3AEC">
      <w:pPr>
        <w:spacing w:after="0" w:line="240" w:lineRule="auto"/>
        <w:rPr>
          <w:rFonts w:ascii="Times New Roman" w:hAnsi="Times New Roman"/>
          <w:color w:val="000000"/>
          <w:lang w:val="lt-LT"/>
        </w:rPr>
      </w:pPr>
    </w:p>
    <w:p w14:paraId="787E6672" w14:textId="77777777" w:rsidR="002A3AEC" w:rsidRPr="007F73A4" w:rsidRDefault="002A3AEC" w:rsidP="002A3AEC">
      <w:pPr>
        <w:spacing w:after="0" w:line="240" w:lineRule="auto"/>
        <w:rPr>
          <w:rFonts w:ascii="Times New Roman" w:eastAsia="Times New Roman" w:hAnsi="Times New Roman"/>
          <w:color w:val="000000"/>
          <w:lang w:val="lt-LT" w:eastAsia="et-EE"/>
        </w:rPr>
      </w:pPr>
      <w:r w:rsidRPr="0040779C">
        <w:rPr>
          <w:rFonts w:ascii="Times New Roman" w:eastAsia="Times New Roman" w:hAnsi="Times New Roman"/>
          <w:color w:val="000000"/>
          <w:lang w:val="lt-LT" w:eastAsia="et-EE"/>
        </w:rPr>
        <w:t>Šiam vaistui specialių laikymo sąlygų nereikia</w:t>
      </w:r>
      <w:r w:rsidRPr="007F73A4">
        <w:rPr>
          <w:rFonts w:ascii="Times New Roman" w:eastAsia="Times New Roman" w:hAnsi="Times New Roman"/>
          <w:color w:val="000000"/>
          <w:lang w:val="lt-LT" w:eastAsia="et-EE"/>
        </w:rPr>
        <w:t>.</w:t>
      </w:r>
    </w:p>
    <w:p w14:paraId="242D1FA6" w14:textId="77777777" w:rsidR="002A3AEC" w:rsidRPr="007F73A4" w:rsidRDefault="002A3AEC" w:rsidP="002A3AEC">
      <w:pPr>
        <w:spacing w:after="0" w:line="240" w:lineRule="auto"/>
        <w:rPr>
          <w:rFonts w:ascii="Times New Roman" w:hAnsi="Times New Roman"/>
          <w:color w:val="000000"/>
          <w:lang w:val="lt-LT"/>
        </w:rPr>
      </w:pPr>
    </w:p>
    <w:p w14:paraId="7223DD12" w14:textId="77777777" w:rsidR="002A3AEC" w:rsidRPr="00ED68CA" w:rsidRDefault="002A3AEC" w:rsidP="002A3AEC">
      <w:pPr>
        <w:spacing w:after="0" w:line="240" w:lineRule="auto"/>
        <w:rPr>
          <w:rFonts w:ascii="Times New Roman" w:eastAsia="Times New Roman" w:hAnsi="Times New Roman"/>
          <w:color w:val="000000"/>
          <w:sz w:val="24"/>
          <w:szCs w:val="24"/>
          <w:lang w:val="lt-LT" w:eastAsia="et-EE"/>
        </w:rPr>
      </w:pPr>
      <w:r w:rsidRPr="00ED68CA">
        <w:rPr>
          <w:rFonts w:ascii="Times New Roman" w:hAnsi="Times New Roman"/>
          <w:color w:val="000000"/>
          <w:lang w:val="lt-LT"/>
        </w:rPr>
        <w:t xml:space="preserve">Ant </w:t>
      </w:r>
      <w:r w:rsidRPr="00ED68CA">
        <w:rPr>
          <w:rFonts w:ascii="Times New Roman" w:eastAsia="Times New Roman" w:hAnsi="Times New Roman"/>
          <w:color w:val="000000"/>
          <w:lang w:val="lt-LT" w:eastAsia="pl-PL"/>
        </w:rPr>
        <w:t>kartoninės</w:t>
      </w:r>
      <w:r w:rsidRPr="00ED68CA">
        <w:rPr>
          <w:rFonts w:ascii="Times New Roman" w:hAnsi="Times New Roman"/>
          <w:color w:val="000000"/>
          <w:lang w:val="lt-LT"/>
        </w:rPr>
        <w:t xml:space="preserve"> dėžutės po „</w:t>
      </w:r>
      <w:r w:rsidRPr="00ED68CA">
        <w:rPr>
          <w:rFonts w:ascii="Times New Roman" w:eastAsia="Times New Roman" w:hAnsi="Times New Roman"/>
          <w:color w:val="000000"/>
          <w:lang w:val="lt-LT" w:eastAsia="pl-PL"/>
        </w:rPr>
        <w:t>exp</w:t>
      </w:r>
      <w:r w:rsidRPr="00ED68CA">
        <w:rPr>
          <w:rFonts w:ascii="Times New Roman" w:hAnsi="Times New Roman"/>
          <w:color w:val="000000"/>
          <w:lang w:val="lt-LT"/>
        </w:rPr>
        <w:t xml:space="preserve">“ nurodytam tinkamumo laikui pasibaigus, </w:t>
      </w:r>
      <w:r w:rsidRPr="005F57F3">
        <w:rPr>
          <w:rFonts w:ascii="Times New Roman" w:eastAsia="Times New Roman" w:hAnsi="Times New Roman"/>
          <w:color w:val="000000"/>
          <w:lang w:val="lt-LT" w:eastAsia="pl-PL"/>
        </w:rPr>
        <w:t>Bactrim Forte</w:t>
      </w:r>
      <w:r w:rsidRPr="00ED68CA">
        <w:rPr>
          <w:rFonts w:ascii="Times New Roman" w:eastAsia="Times New Roman" w:hAnsi="Times New Roman"/>
          <w:color w:val="000000"/>
          <w:lang w:val="lt-LT" w:eastAsia="pl-PL"/>
        </w:rPr>
        <w:t xml:space="preserve"> </w:t>
      </w:r>
      <w:r w:rsidRPr="00ED68CA">
        <w:rPr>
          <w:rFonts w:ascii="Times New Roman" w:hAnsi="Times New Roman"/>
          <w:color w:val="000000"/>
          <w:lang w:val="lt-LT"/>
        </w:rPr>
        <w:t>vartoti negalima. Vaistas tinkamas vartoti iki paskutinės nurodyto mėnesio dienos.</w:t>
      </w:r>
    </w:p>
    <w:p w14:paraId="64E4FD76" w14:textId="77777777" w:rsidR="002A3AEC" w:rsidRPr="00ED68CA" w:rsidRDefault="002A3AEC" w:rsidP="002A3AEC">
      <w:pPr>
        <w:spacing w:after="0" w:line="240" w:lineRule="auto"/>
        <w:rPr>
          <w:rFonts w:ascii="Times New Roman" w:hAnsi="Times New Roman"/>
          <w:color w:val="000000"/>
          <w:lang w:val="lt-LT"/>
        </w:rPr>
      </w:pPr>
    </w:p>
    <w:p w14:paraId="3FDC96DF" w14:textId="77777777" w:rsidR="002A3AEC" w:rsidRPr="00ED68CA" w:rsidRDefault="002A3AEC" w:rsidP="002A3AEC">
      <w:pPr>
        <w:spacing w:after="0" w:line="240" w:lineRule="auto"/>
        <w:rPr>
          <w:rFonts w:ascii="Times New Roman" w:eastAsia="Times New Roman" w:hAnsi="Times New Roman"/>
          <w:color w:val="000000"/>
          <w:lang w:val="lt-LT" w:eastAsia="et-EE"/>
        </w:rPr>
      </w:pPr>
      <w:r w:rsidRPr="00ED68CA">
        <w:rPr>
          <w:rFonts w:ascii="Times New Roman" w:hAnsi="Times New Roman"/>
          <w:color w:val="000000"/>
          <w:lang w:val="lt-LT"/>
        </w:rPr>
        <w:lastRenderedPageBreak/>
        <w:t xml:space="preserve">Vaistų negalima išmesti į kanalizaciją arba su buitinėmis atliekomis. Kaip </w:t>
      </w:r>
      <w:r w:rsidRPr="00ED68CA">
        <w:rPr>
          <w:rFonts w:ascii="Times New Roman" w:eastAsia="Times New Roman" w:hAnsi="Times New Roman"/>
          <w:color w:val="000000"/>
          <w:lang w:val="lt-LT" w:eastAsia="et-EE"/>
        </w:rPr>
        <w:t xml:space="preserve">išmesti </w:t>
      </w:r>
      <w:r w:rsidRPr="00ED68CA">
        <w:rPr>
          <w:rFonts w:ascii="Times New Roman" w:hAnsi="Times New Roman"/>
          <w:color w:val="000000"/>
          <w:lang w:val="lt-LT"/>
        </w:rPr>
        <w:t>nereikalingus vaistus, klauskite vaistininko. Šios priemonės padės apsaugoti aplinką.</w:t>
      </w:r>
    </w:p>
    <w:p w14:paraId="0C94BE49" w14:textId="77777777" w:rsidR="002A3AEC" w:rsidRPr="00ED68CA" w:rsidRDefault="002A3AEC" w:rsidP="002A3AEC">
      <w:pPr>
        <w:spacing w:after="0" w:line="240" w:lineRule="auto"/>
        <w:rPr>
          <w:rFonts w:ascii="Times New Roman" w:hAnsi="Times New Roman"/>
          <w:color w:val="000000"/>
          <w:lang w:val="lt-LT"/>
        </w:rPr>
      </w:pPr>
    </w:p>
    <w:p w14:paraId="41549EC2" w14:textId="77777777" w:rsidR="002A3AEC" w:rsidRPr="00ED68CA" w:rsidRDefault="002A3AEC" w:rsidP="002A3AEC">
      <w:pPr>
        <w:spacing w:after="0" w:line="240" w:lineRule="auto"/>
        <w:rPr>
          <w:rFonts w:ascii="Times New Roman" w:hAnsi="Times New Roman"/>
          <w:color w:val="000000"/>
          <w:lang w:val="lt-LT"/>
        </w:rPr>
      </w:pPr>
    </w:p>
    <w:p w14:paraId="665B40B5" w14:textId="77777777" w:rsidR="002A3AEC" w:rsidRPr="00ED68CA" w:rsidRDefault="002A3AEC" w:rsidP="002A3AEC">
      <w:pPr>
        <w:numPr>
          <w:ilvl w:val="0"/>
          <w:numId w:val="6"/>
        </w:numPr>
        <w:tabs>
          <w:tab w:val="clear" w:pos="720"/>
        </w:tabs>
        <w:spacing w:after="0" w:line="240" w:lineRule="auto"/>
        <w:ind w:left="426" w:hanging="426"/>
        <w:rPr>
          <w:rFonts w:ascii="Times New Roman" w:hAnsi="Times New Roman"/>
          <w:b/>
          <w:color w:val="000000"/>
          <w:lang w:val="en-GB"/>
        </w:rPr>
      </w:pPr>
      <w:r w:rsidRPr="00ED68CA">
        <w:rPr>
          <w:rFonts w:ascii="Times New Roman" w:hAnsi="Times New Roman"/>
          <w:b/>
          <w:color w:val="000000"/>
          <w:lang w:val="en-GB"/>
        </w:rPr>
        <w:t xml:space="preserve">Pakuotės </w:t>
      </w:r>
      <w:r w:rsidRPr="00ED68CA">
        <w:rPr>
          <w:rFonts w:ascii="Times New Roman" w:eastAsia="Times New Roman" w:hAnsi="Times New Roman"/>
          <w:b/>
          <w:bCs/>
          <w:color w:val="000000"/>
          <w:lang w:val="en-GB" w:eastAsia="pl-PL"/>
        </w:rPr>
        <w:t>turinys ir</w:t>
      </w:r>
      <w:r w:rsidRPr="00ED68CA">
        <w:rPr>
          <w:rFonts w:ascii="Times New Roman" w:hAnsi="Times New Roman"/>
          <w:b/>
          <w:color w:val="000000"/>
          <w:lang w:val="en-GB"/>
        </w:rPr>
        <w:t xml:space="preserve"> kita informacija</w:t>
      </w:r>
      <w:r w:rsidRPr="00ED68CA">
        <w:rPr>
          <w:rFonts w:ascii="Times New Roman" w:eastAsia="Times New Roman" w:hAnsi="Times New Roman"/>
          <w:b/>
          <w:bCs/>
          <w:color w:val="000000"/>
          <w:lang w:val="en-GB" w:eastAsia="pl-PL"/>
        </w:rPr>
        <w:t xml:space="preserve"> </w:t>
      </w:r>
    </w:p>
    <w:p w14:paraId="55CE3D7D" w14:textId="77777777" w:rsidR="002A3AEC" w:rsidRPr="00ED68CA" w:rsidRDefault="002A3AEC" w:rsidP="002A3AEC">
      <w:pPr>
        <w:spacing w:after="0" w:line="240" w:lineRule="auto"/>
        <w:rPr>
          <w:rFonts w:ascii="Times New Roman" w:hAnsi="Times New Roman"/>
          <w:color w:val="000000"/>
          <w:lang w:val="en-GB"/>
        </w:rPr>
      </w:pPr>
    </w:p>
    <w:p w14:paraId="6419C72A" w14:textId="77777777" w:rsidR="002A3AEC" w:rsidRPr="00ED68CA" w:rsidRDefault="002A3AEC" w:rsidP="002A3AEC">
      <w:pPr>
        <w:spacing w:after="0" w:line="240" w:lineRule="auto"/>
        <w:rPr>
          <w:rFonts w:ascii="Times New Roman" w:hAnsi="Times New Roman"/>
          <w:color w:val="000000"/>
          <w:lang w:val="en-GB"/>
        </w:rPr>
      </w:pPr>
      <w:r w:rsidRPr="005F57F3">
        <w:rPr>
          <w:rFonts w:ascii="Times New Roman" w:eastAsia="Times New Roman" w:hAnsi="Times New Roman"/>
          <w:b/>
          <w:bCs/>
          <w:color w:val="000000"/>
          <w:lang w:val="en-GB" w:eastAsia="pl-PL"/>
        </w:rPr>
        <w:t>Bactrim Forte</w:t>
      </w:r>
      <w:r w:rsidRPr="00ED68CA">
        <w:rPr>
          <w:rFonts w:ascii="Times New Roman" w:eastAsia="Times New Roman" w:hAnsi="Times New Roman"/>
          <w:b/>
          <w:bCs/>
          <w:color w:val="000000"/>
          <w:lang w:val="en-GB" w:eastAsia="pl-PL"/>
        </w:rPr>
        <w:t xml:space="preserve"> </w:t>
      </w:r>
      <w:r w:rsidRPr="00ED68CA">
        <w:rPr>
          <w:rFonts w:ascii="Times New Roman" w:hAnsi="Times New Roman"/>
          <w:b/>
          <w:color w:val="000000"/>
          <w:lang w:val="en-GB"/>
        </w:rPr>
        <w:t>sudėtis</w:t>
      </w:r>
    </w:p>
    <w:p w14:paraId="4BFA7F88" w14:textId="77777777" w:rsidR="002A3AEC" w:rsidRPr="00AF2900" w:rsidRDefault="002A3AEC" w:rsidP="002A3AEC">
      <w:pPr>
        <w:spacing w:after="0" w:line="240" w:lineRule="auto"/>
        <w:rPr>
          <w:rFonts w:ascii="Times New Roman" w:hAnsi="Times New Roman"/>
          <w:color w:val="000000"/>
          <w:lang w:val="it-IT"/>
        </w:rPr>
      </w:pPr>
      <w:r w:rsidRPr="00ED68CA">
        <w:rPr>
          <w:rFonts w:ascii="Times New Roman" w:hAnsi="Times New Roman"/>
          <w:color w:val="000000"/>
          <w:lang w:val="lt-LT"/>
        </w:rPr>
        <w:t>Veikliosios medžiagos yra trimetoprimas ir sulfametoksazolas</w:t>
      </w:r>
      <w:r w:rsidRPr="00ED68CA">
        <w:rPr>
          <w:rFonts w:ascii="Times New Roman" w:eastAsia="Times New Roman" w:hAnsi="Times New Roman"/>
          <w:color w:val="000000"/>
          <w:lang w:val="lt-LT" w:eastAsia="pl-PL"/>
        </w:rPr>
        <w:t>.</w:t>
      </w:r>
    </w:p>
    <w:p w14:paraId="63FB661C" w14:textId="69047D6D" w:rsidR="002A3AEC" w:rsidRPr="00ED68CA" w:rsidRDefault="002A3AEC" w:rsidP="002A3AEC">
      <w:pPr>
        <w:tabs>
          <w:tab w:val="left" w:pos="567"/>
        </w:tabs>
        <w:spacing w:after="0" w:line="240" w:lineRule="auto"/>
        <w:ind w:left="540" w:hanging="540"/>
        <w:rPr>
          <w:rFonts w:ascii="Times New Roman" w:eastAsia="Times New Roman" w:hAnsi="Times New Roman"/>
          <w:b/>
          <w:i/>
          <w:lang w:val="lt-LT" w:eastAsia="lt-LT"/>
        </w:rPr>
      </w:pPr>
      <w:r w:rsidRPr="00ED68CA">
        <w:rPr>
          <w:rFonts w:ascii="Times New Roman" w:eastAsia="Times New Roman" w:hAnsi="Times New Roman"/>
          <w:lang w:val="lt-LT" w:eastAsia="lt-LT"/>
        </w:rPr>
        <w:t xml:space="preserve">Vienoje </w:t>
      </w:r>
      <w:r w:rsidRPr="005F57F3">
        <w:rPr>
          <w:rFonts w:ascii="Times New Roman" w:eastAsia="Times New Roman" w:hAnsi="Times New Roman"/>
          <w:lang w:val="lt-LT" w:eastAsia="lt-LT"/>
        </w:rPr>
        <w:t>Bactrim Forte</w:t>
      </w:r>
      <w:r w:rsidRPr="00ED68CA">
        <w:rPr>
          <w:rFonts w:ascii="Times New Roman" w:eastAsia="Times New Roman" w:hAnsi="Times New Roman"/>
          <w:lang w:val="lt-LT" w:eastAsia="lt-LT"/>
        </w:rPr>
        <w:t xml:space="preserve"> </w:t>
      </w:r>
      <w:bookmarkStart w:id="2" w:name="_Hlk163686329"/>
      <w:r w:rsidR="00F60351">
        <w:rPr>
          <w:rFonts w:ascii="Times New Roman" w:eastAsia="Times New Roman" w:hAnsi="Times New Roman"/>
          <w:lang w:val="lt-LT" w:eastAsia="lt-LT"/>
        </w:rPr>
        <w:t>80</w:t>
      </w:r>
      <w:r w:rsidRPr="00ED68CA">
        <w:rPr>
          <w:rFonts w:ascii="Times New Roman" w:eastAsia="Times New Roman" w:hAnsi="Times New Roman"/>
          <w:lang w:val="lt-LT" w:eastAsia="lt-LT"/>
        </w:rPr>
        <w:t>0/</w:t>
      </w:r>
      <w:r w:rsidR="00F60351">
        <w:rPr>
          <w:rFonts w:ascii="Times New Roman" w:eastAsia="Times New Roman" w:hAnsi="Times New Roman"/>
          <w:lang w:val="lt-LT" w:eastAsia="lt-LT"/>
        </w:rPr>
        <w:t>16</w:t>
      </w:r>
      <w:r w:rsidRPr="00ED68CA">
        <w:rPr>
          <w:rFonts w:ascii="Times New Roman" w:eastAsia="Times New Roman" w:hAnsi="Times New Roman"/>
          <w:lang w:val="lt-LT" w:eastAsia="lt-LT"/>
        </w:rPr>
        <w:t>0</w:t>
      </w:r>
      <w:bookmarkEnd w:id="2"/>
      <w:r w:rsidRPr="00ED68CA">
        <w:rPr>
          <w:rFonts w:ascii="Times New Roman" w:eastAsia="Times New Roman" w:hAnsi="Times New Roman"/>
          <w:lang w:val="lt-LT" w:eastAsia="lt-LT"/>
        </w:rPr>
        <w:t xml:space="preserve"> mg tabletėje yra </w:t>
      </w:r>
      <w:r w:rsidR="00F60351" w:rsidRPr="00ED68CA">
        <w:rPr>
          <w:rFonts w:ascii="Times New Roman" w:eastAsia="Times New Roman" w:hAnsi="Times New Roman"/>
          <w:lang w:val="lt-LT" w:eastAsia="lt-LT"/>
        </w:rPr>
        <w:t xml:space="preserve">800 mg sulfametoksazolo </w:t>
      </w:r>
      <w:r w:rsidR="00F60351">
        <w:rPr>
          <w:rFonts w:ascii="Times New Roman" w:eastAsia="Times New Roman" w:hAnsi="Times New Roman"/>
          <w:lang w:val="lt-LT" w:eastAsia="lt-LT"/>
        </w:rPr>
        <w:t xml:space="preserve">ir </w:t>
      </w:r>
      <w:r w:rsidRPr="00ED68CA">
        <w:rPr>
          <w:rFonts w:ascii="Times New Roman" w:eastAsia="Times New Roman" w:hAnsi="Times New Roman"/>
          <w:lang w:val="lt-LT" w:eastAsia="lt-LT"/>
        </w:rPr>
        <w:t>160 mg trimetoprimo.</w:t>
      </w:r>
    </w:p>
    <w:p w14:paraId="3E893AFB" w14:textId="77777777" w:rsidR="002A3AEC" w:rsidRPr="00ED68CA" w:rsidRDefault="002A3AEC" w:rsidP="002A3AEC">
      <w:pPr>
        <w:spacing w:after="0" w:line="240" w:lineRule="auto"/>
        <w:rPr>
          <w:rFonts w:ascii="Times New Roman" w:hAnsi="Times New Roman"/>
          <w:color w:val="000000"/>
          <w:lang w:val="lt-LT"/>
        </w:rPr>
      </w:pPr>
    </w:p>
    <w:p w14:paraId="31A87DDC" w14:textId="77777777" w:rsidR="002A3AEC" w:rsidRPr="00ED68CA" w:rsidRDefault="002A3AEC" w:rsidP="002A3AEC">
      <w:pPr>
        <w:spacing w:after="0" w:line="240" w:lineRule="auto"/>
        <w:rPr>
          <w:rFonts w:ascii="Times New Roman" w:eastAsia="Times New Roman" w:hAnsi="Times New Roman"/>
          <w:color w:val="000000"/>
          <w:lang w:val="lt-LT" w:eastAsia="pl-PL"/>
        </w:rPr>
      </w:pPr>
      <w:r w:rsidRPr="00ED68CA">
        <w:rPr>
          <w:rFonts w:ascii="Times New Roman" w:hAnsi="Times New Roman"/>
          <w:color w:val="000000"/>
          <w:lang w:val="lt-LT"/>
        </w:rPr>
        <w:t>Pagalbinės medžiagos</w:t>
      </w:r>
      <w:r w:rsidRPr="00ED68CA">
        <w:rPr>
          <w:rFonts w:ascii="Times New Roman" w:eastAsia="Times New Roman" w:hAnsi="Times New Roman"/>
          <w:color w:val="000000"/>
          <w:lang w:val="lt-LT" w:eastAsia="pl-PL"/>
        </w:rPr>
        <w:t>:</w:t>
      </w:r>
    </w:p>
    <w:p w14:paraId="27F1301F" w14:textId="3CD5BE2C" w:rsidR="002A3AEC" w:rsidRDefault="002A3AEC" w:rsidP="002A3AEC">
      <w:pPr>
        <w:spacing w:after="0" w:line="240" w:lineRule="auto"/>
        <w:rPr>
          <w:rFonts w:ascii="Times New Roman" w:eastAsia="Times New Roman" w:hAnsi="Times New Roman"/>
          <w:color w:val="000000"/>
          <w:lang w:val="lt-LT" w:eastAsia="pl-PL"/>
        </w:rPr>
      </w:pPr>
      <w:r w:rsidRPr="005F57F3">
        <w:rPr>
          <w:rFonts w:ascii="Times New Roman" w:eastAsia="Times New Roman" w:hAnsi="Times New Roman"/>
          <w:lang w:val="lt-LT" w:eastAsia="lt-LT"/>
        </w:rPr>
        <w:t>Bactrim Forte</w:t>
      </w:r>
      <w:r w:rsidRPr="00ED68CA">
        <w:rPr>
          <w:rFonts w:ascii="Times New Roman" w:eastAsia="Times New Roman" w:hAnsi="Times New Roman"/>
          <w:lang w:val="lt-LT" w:eastAsia="lt-LT"/>
        </w:rPr>
        <w:t xml:space="preserve"> </w:t>
      </w:r>
      <w:r w:rsidR="00860E81" w:rsidRPr="00860E81">
        <w:rPr>
          <w:rFonts w:ascii="Times New Roman" w:eastAsia="Times New Roman" w:hAnsi="Times New Roman"/>
          <w:lang w:val="lt-LT" w:eastAsia="lt-LT"/>
        </w:rPr>
        <w:t>800/160</w:t>
      </w:r>
      <w:r w:rsidRPr="00ED68CA">
        <w:rPr>
          <w:rFonts w:ascii="Times New Roman" w:eastAsia="Times New Roman" w:hAnsi="Times New Roman"/>
          <w:lang w:val="lt-LT" w:eastAsia="lt-LT"/>
        </w:rPr>
        <w:t xml:space="preserve"> mg: </w:t>
      </w:r>
      <w:r>
        <w:rPr>
          <w:rFonts w:ascii="Times New Roman" w:eastAsia="Times New Roman" w:hAnsi="Times New Roman"/>
          <w:lang w:val="lt-LT" w:eastAsia="lt-LT"/>
        </w:rPr>
        <w:t>k</w:t>
      </w:r>
      <w:r w:rsidRPr="0012188E">
        <w:rPr>
          <w:rFonts w:ascii="Times New Roman" w:hAnsi="Times New Roman"/>
          <w:color w:val="000000"/>
          <w:lang w:val="lt-LT"/>
        </w:rPr>
        <w:t xml:space="preserve">arboksimetilkrakmolo natrio druska, magnio stearatas, povidonas K30, </w:t>
      </w:r>
      <w:bookmarkStart w:id="3" w:name="_Hlk162967133"/>
      <w:r>
        <w:rPr>
          <w:rFonts w:ascii="Times New Roman" w:hAnsi="Times New Roman"/>
          <w:color w:val="000000"/>
          <w:lang w:val="lt-LT"/>
        </w:rPr>
        <w:t xml:space="preserve">dokuzato </w:t>
      </w:r>
      <w:r w:rsidRPr="0012188E">
        <w:rPr>
          <w:rFonts w:ascii="Times New Roman" w:hAnsi="Times New Roman"/>
          <w:color w:val="000000"/>
          <w:lang w:val="lt-LT"/>
        </w:rPr>
        <w:t xml:space="preserve">natrio </w:t>
      </w:r>
      <w:r>
        <w:rPr>
          <w:rFonts w:ascii="Times New Roman" w:hAnsi="Times New Roman"/>
          <w:color w:val="000000"/>
          <w:lang w:val="lt-LT"/>
        </w:rPr>
        <w:t>druska</w:t>
      </w:r>
      <w:bookmarkEnd w:id="3"/>
      <w:r w:rsidRPr="00ED68CA">
        <w:rPr>
          <w:rFonts w:ascii="Times New Roman" w:eastAsia="Times New Roman" w:hAnsi="Times New Roman"/>
          <w:color w:val="000000"/>
          <w:lang w:val="lt-LT" w:eastAsia="pl-PL"/>
        </w:rPr>
        <w:t>.</w:t>
      </w:r>
    </w:p>
    <w:p w14:paraId="6ACFEEE0" w14:textId="77777777" w:rsidR="002A3AEC" w:rsidRDefault="002A3AEC" w:rsidP="002A3AEC">
      <w:pPr>
        <w:spacing w:after="0" w:line="240" w:lineRule="auto"/>
        <w:rPr>
          <w:rFonts w:ascii="Times New Roman" w:eastAsia="Times New Roman" w:hAnsi="Times New Roman"/>
          <w:color w:val="000000"/>
          <w:lang w:val="lt-LT" w:eastAsia="pl-PL"/>
        </w:rPr>
      </w:pPr>
    </w:p>
    <w:p w14:paraId="460BEA81" w14:textId="77777777" w:rsidR="002A3AEC" w:rsidRPr="00ED68CA" w:rsidRDefault="002A3AEC" w:rsidP="002A3AEC">
      <w:pPr>
        <w:spacing w:after="0" w:line="240" w:lineRule="auto"/>
        <w:jc w:val="both"/>
        <w:rPr>
          <w:rFonts w:ascii="Times New Roman" w:eastAsia="Times New Roman" w:hAnsi="Times New Roman"/>
          <w:b/>
          <w:bCs/>
          <w:color w:val="000000"/>
          <w:lang w:val="lt-LT" w:eastAsia="pl-PL"/>
        </w:rPr>
      </w:pPr>
    </w:p>
    <w:p w14:paraId="52303CB1" w14:textId="77777777" w:rsidR="002A3AEC" w:rsidRPr="00ED68CA" w:rsidRDefault="002A3AEC" w:rsidP="002A3AEC">
      <w:pPr>
        <w:spacing w:after="0" w:line="240" w:lineRule="auto"/>
        <w:jc w:val="both"/>
        <w:rPr>
          <w:rFonts w:ascii="Times New Roman" w:hAnsi="Times New Roman"/>
          <w:color w:val="000000"/>
          <w:lang w:val="lt-LT"/>
        </w:rPr>
      </w:pPr>
      <w:r w:rsidRPr="005F57F3">
        <w:rPr>
          <w:rFonts w:ascii="Times New Roman" w:eastAsia="Times New Roman" w:hAnsi="Times New Roman"/>
          <w:b/>
          <w:bCs/>
          <w:color w:val="000000"/>
          <w:lang w:val="lt-LT" w:eastAsia="pl-PL"/>
        </w:rPr>
        <w:t>Bactrim Forte</w:t>
      </w:r>
      <w:r w:rsidRPr="00ED68CA">
        <w:rPr>
          <w:rFonts w:ascii="Times New Roman" w:eastAsia="Times New Roman" w:hAnsi="Times New Roman"/>
          <w:b/>
          <w:bCs/>
          <w:color w:val="000000"/>
          <w:lang w:val="lt-LT" w:eastAsia="pl-PL"/>
        </w:rPr>
        <w:t xml:space="preserve"> </w:t>
      </w:r>
      <w:r w:rsidRPr="00ED68CA">
        <w:rPr>
          <w:rFonts w:ascii="Times New Roman" w:hAnsi="Times New Roman"/>
          <w:b/>
          <w:color w:val="000000"/>
          <w:lang w:val="lt-LT"/>
        </w:rPr>
        <w:t xml:space="preserve">išvaizda ir </w:t>
      </w:r>
      <w:r w:rsidRPr="00ED68CA">
        <w:rPr>
          <w:rFonts w:ascii="Times New Roman" w:eastAsia="Times New Roman" w:hAnsi="Times New Roman"/>
          <w:b/>
          <w:bCs/>
          <w:color w:val="000000"/>
          <w:lang w:val="lt-LT" w:eastAsia="pl-PL"/>
        </w:rPr>
        <w:t>kiekis pakuotėje</w:t>
      </w:r>
    </w:p>
    <w:p w14:paraId="1F95265F" w14:textId="77777777" w:rsidR="002A3AEC" w:rsidRPr="00ED68CA" w:rsidRDefault="002A3AEC" w:rsidP="002A3AEC">
      <w:pPr>
        <w:spacing w:after="0" w:line="240" w:lineRule="auto"/>
        <w:jc w:val="both"/>
        <w:rPr>
          <w:rFonts w:ascii="Times New Roman" w:eastAsia="Times New Roman" w:hAnsi="Times New Roman"/>
          <w:color w:val="000000"/>
          <w:lang w:val="lt-LT" w:eastAsia="pl-PL"/>
        </w:rPr>
      </w:pPr>
    </w:p>
    <w:p w14:paraId="37EDDCB5" w14:textId="4C4D2995" w:rsidR="002A3AEC" w:rsidRPr="00ED68CA" w:rsidRDefault="002A3AEC" w:rsidP="002A3AEC">
      <w:pPr>
        <w:spacing w:after="0" w:line="240" w:lineRule="auto"/>
        <w:jc w:val="both"/>
        <w:rPr>
          <w:rFonts w:ascii="Times New Roman" w:hAnsi="Times New Roman"/>
          <w:bCs/>
          <w:color w:val="000000"/>
          <w:u w:val="single"/>
          <w:lang w:val="lt-LT"/>
        </w:rPr>
      </w:pPr>
      <w:r w:rsidRPr="005F57F3">
        <w:rPr>
          <w:rFonts w:ascii="Times New Roman" w:hAnsi="Times New Roman"/>
          <w:bCs/>
          <w:color w:val="000000"/>
          <w:u w:val="single"/>
          <w:lang w:val="lt-LT"/>
        </w:rPr>
        <w:t>Bactrim Forte</w:t>
      </w:r>
      <w:r w:rsidRPr="00ED68CA">
        <w:rPr>
          <w:rFonts w:ascii="Times New Roman" w:hAnsi="Times New Roman"/>
          <w:bCs/>
          <w:color w:val="000000"/>
          <w:u w:val="single"/>
          <w:lang w:val="lt-LT"/>
        </w:rPr>
        <w:t xml:space="preserve"> </w:t>
      </w:r>
      <w:r w:rsidR="00860E81" w:rsidRPr="00860E81">
        <w:rPr>
          <w:rFonts w:ascii="Times New Roman" w:hAnsi="Times New Roman"/>
          <w:bCs/>
          <w:color w:val="000000"/>
          <w:u w:val="single"/>
          <w:lang w:val="lt-LT"/>
        </w:rPr>
        <w:t>800/160</w:t>
      </w:r>
      <w:r w:rsidRPr="00ED68CA">
        <w:rPr>
          <w:rFonts w:ascii="Times New Roman" w:hAnsi="Times New Roman"/>
          <w:bCs/>
          <w:color w:val="000000"/>
          <w:u w:val="single"/>
          <w:lang w:val="lt-LT"/>
        </w:rPr>
        <w:t> mg tabletės</w:t>
      </w:r>
    </w:p>
    <w:p w14:paraId="3B38EF8F" w14:textId="61B12C0C" w:rsidR="002A3AEC" w:rsidRPr="00ED68CA" w:rsidRDefault="002A3AEC" w:rsidP="002A3AEC">
      <w:pPr>
        <w:spacing w:after="0" w:line="240" w:lineRule="auto"/>
        <w:jc w:val="both"/>
        <w:rPr>
          <w:rFonts w:ascii="Times New Roman" w:hAnsi="Times New Roman"/>
          <w:bCs/>
          <w:color w:val="000000"/>
          <w:lang w:val="lt-LT"/>
        </w:rPr>
      </w:pPr>
      <w:bookmarkStart w:id="4" w:name="_Hlk163685235"/>
      <w:r w:rsidRPr="00ED68CA">
        <w:rPr>
          <w:rFonts w:ascii="Times New Roman" w:hAnsi="Times New Roman"/>
          <w:bCs/>
          <w:color w:val="000000"/>
          <w:lang w:val="lt-LT"/>
        </w:rPr>
        <w:t>Tabletės yra baltos</w:t>
      </w:r>
      <w:r w:rsidR="009F2FCB">
        <w:rPr>
          <w:rFonts w:ascii="Times New Roman" w:hAnsi="Times New Roman"/>
          <w:bCs/>
          <w:color w:val="000000"/>
          <w:lang w:val="lt-LT"/>
        </w:rPr>
        <w:t>,</w:t>
      </w:r>
      <w:r w:rsidRPr="00ED68CA">
        <w:rPr>
          <w:rFonts w:ascii="Times New Roman" w:hAnsi="Times New Roman"/>
          <w:bCs/>
          <w:color w:val="000000"/>
          <w:lang w:val="lt-LT"/>
        </w:rPr>
        <w:t xml:space="preserve"> </w:t>
      </w:r>
      <w:r>
        <w:rPr>
          <w:rFonts w:ascii="Times New Roman" w:hAnsi="Times New Roman"/>
          <w:bCs/>
          <w:color w:val="000000"/>
          <w:lang w:val="lt-LT"/>
        </w:rPr>
        <w:t>pailgos</w:t>
      </w:r>
      <w:r w:rsidR="009F2FCB">
        <w:rPr>
          <w:rFonts w:ascii="Times New Roman" w:hAnsi="Times New Roman"/>
          <w:bCs/>
          <w:color w:val="000000"/>
          <w:lang w:val="lt-LT"/>
        </w:rPr>
        <w:t xml:space="preserve"> formos</w:t>
      </w:r>
      <w:r w:rsidRPr="00ED68CA">
        <w:rPr>
          <w:rFonts w:ascii="Times New Roman" w:hAnsi="Times New Roman"/>
          <w:bCs/>
          <w:color w:val="000000"/>
          <w:lang w:val="lt-LT"/>
        </w:rPr>
        <w:t xml:space="preserve">, vienoje </w:t>
      </w:r>
      <w:r w:rsidR="00620D5E">
        <w:rPr>
          <w:rFonts w:ascii="Times New Roman" w:hAnsi="Times New Roman"/>
          <w:bCs/>
          <w:color w:val="000000"/>
          <w:lang w:val="lt-LT"/>
        </w:rPr>
        <w:t xml:space="preserve">tabletės </w:t>
      </w:r>
      <w:r w:rsidRPr="00ED68CA">
        <w:rPr>
          <w:rFonts w:ascii="Times New Roman" w:hAnsi="Times New Roman"/>
          <w:bCs/>
          <w:color w:val="000000"/>
          <w:lang w:val="lt-LT"/>
        </w:rPr>
        <w:t xml:space="preserve">pusėje </w:t>
      </w:r>
      <w:r w:rsidR="00620D5E">
        <w:rPr>
          <w:rFonts w:ascii="Times New Roman" w:hAnsi="Times New Roman"/>
          <w:bCs/>
          <w:color w:val="000000"/>
          <w:lang w:val="lt-LT"/>
        </w:rPr>
        <w:t xml:space="preserve">yra </w:t>
      </w:r>
      <w:r w:rsidR="00073042">
        <w:rPr>
          <w:rFonts w:ascii="Times New Roman" w:hAnsi="Times New Roman"/>
          <w:bCs/>
          <w:color w:val="000000"/>
          <w:lang w:val="lt-LT"/>
        </w:rPr>
        <w:t>laužimo vagelė, kitoje – įspaustas tekstas BACTRIM 800</w:t>
      </w:r>
      <w:r w:rsidR="009F2FCB">
        <w:rPr>
          <w:rFonts w:ascii="Times New Roman" w:hAnsi="Times New Roman"/>
          <w:bCs/>
          <w:color w:val="000000"/>
          <w:lang w:val="lt-LT"/>
        </w:rPr>
        <w:t>+160</w:t>
      </w:r>
      <w:bookmarkEnd w:id="4"/>
      <w:r w:rsidRPr="00ED68CA">
        <w:rPr>
          <w:rFonts w:ascii="Times New Roman" w:hAnsi="Times New Roman"/>
          <w:bCs/>
          <w:color w:val="000000"/>
          <w:lang w:val="lt-LT"/>
        </w:rPr>
        <w:t>.</w:t>
      </w:r>
    </w:p>
    <w:p w14:paraId="124B18B2" w14:textId="77777777" w:rsidR="002A3AEC" w:rsidRPr="00ED68CA" w:rsidRDefault="002A3AEC" w:rsidP="002A3AEC">
      <w:pPr>
        <w:spacing w:after="0" w:line="240" w:lineRule="auto"/>
        <w:jc w:val="both"/>
        <w:rPr>
          <w:rFonts w:ascii="Times New Roman" w:hAnsi="Times New Roman"/>
          <w:bCs/>
          <w:color w:val="000000"/>
          <w:lang w:val="lt-LT"/>
        </w:rPr>
      </w:pPr>
    </w:p>
    <w:p w14:paraId="65FF0CAC" w14:textId="77777777" w:rsidR="002A3AEC" w:rsidRPr="00ED68CA" w:rsidRDefault="002A3AEC" w:rsidP="002A3AEC">
      <w:pPr>
        <w:spacing w:after="0" w:line="240" w:lineRule="auto"/>
        <w:jc w:val="both"/>
        <w:rPr>
          <w:rFonts w:ascii="Times New Roman" w:hAnsi="Times New Roman"/>
          <w:bCs/>
          <w:i/>
          <w:color w:val="000000"/>
          <w:lang w:val="lt-LT"/>
        </w:rPr>
      </w:pPr>
      <w:r w:rsidRPr="00ED68CA">
        <w:rPr>
          <w:rFonts w:ascii="Times New Roman" w:hAnsi="Times New Roman"/>
          <w:bCs/>
          <w:i/>
          <w:color w:val="000000"/>
          <w:lang w:val="lt-LT"/>
        </w:rPr>
        <w:t xml:space="preserve">Pakuotė </w:t>
      </w:r>
    </w:p>
    <w:p w14:paraId="0496228A" w14:textId="4507AD74" w:rsidR="002A3AEC" w:rsidRPr="003D209C" w:rsidRDefault="002A3AEC" w:rsidP="002A3AEC">
      <w:pPr>
        <w:spacing w:after="0" w:line="240" w:lineRule="auto"/>
        <w:jc w:val="both"/>
        <w:rPr>
          <w:rFonts w:ascii="Times New Roman" w:hAnsi="Times New Roman"/>
          <w:bCs/>
          <w:color w:val="000000"/>
          <w:lang w:val="lt-LT"/>
        </w:rPr>
      </w:pPr>
      <w:r w:rsidRPr="00ED68CA">
        <w:rPr>
          <w:rFonts w:ascii="Times New Roman" w:hAnsi="Times New Roman"/>
          <w:bCs/>
          <w:color w:val="000000"/>
          <w:lang w:val="lt-LT"/>
        </w:rPr>
        <w:t>PVC ir aliuminio folijos lizdinė plokštelė, kurioje yra</w:t>
      </w:r>
      <w:r>
        <w:rPr>
          <w:rFonts w:ascii="Times New Roman" w:hAnsi="Times New Roman"/>
          <w:bCs/>
          <w:color w:val="000000"/>
          <w:lang w:val="lt-LT"/>
        </w:rPr>
        <w:t xml:space="preserve"> 10, 50 arba 100</w:t>
      </w:r>
      <w:r w:rsidRPr="00ED68CA">
        <w:rPr>
          <w:rFonts w:ascii="Times New Roman" w:hAnsi="Times New Roman"/>
          <w:bCs/>
          <w:color w:val="000000"/>
          <w:lang w:val="lt-LT"/>
        </w:rPr>
        <w:t xml:space="preserve"> </w:t>
      </w:r>
      <w:r w:rsidRPr="005F57F3">
        <w:rPr>
          <w:rFonts w:ascii="Times New Roman" w:hAnsi="Times New Roman"/>
          <w:bCs/>
          <w:color w:val="000000"/>
          <w:lang w:val="lt-LT"/>
        </w:rPr>
        <w:t>Bactrim Forte</w:t>
      </w:r>
      <w:r w:rsidRPr="00ED68CA">
        <w:rPr>
          <w:rFonts w:ascii="Times New Roman" w:hAnsi="Times New Roman"/>
          <w:bCs/>
          <w:color w:val="000000"/>
          <w:lang w:val="lt-LT"/>
        </w:rPr>
        <w:t xml:space="preserve"> </w:t>
      </w:r>
      <w:r w:rsidR="004E2B61" w:rsidRPr="004E2B61">
        <w:rPr>
          <w:rFonts w:ascii="Times New Roman" w:hAnsi="Times New Roman"/>
          <w:bCs/>
          <w:color w:val="000000"/>
          <w:lang w:val="lt-LT"/>
        </w:rPr>
        <w:t>800/160</w:t>
      </w:r>
      <w:r w:rsidRPr="00ED68CA">
        <w:rPr>
          <w:rFonts w:ascii="Times New Roman" w:hAnsi="Times New Roman"/>
          <w:bCs/>
          <w:color w:val="000000"/>
          <w:lang w:val="lt-LT"/>
        </w:rPr>
        <w:t> mg tablečių.</w:t>
      </w:r>
      <w:r>
        <w:rPr>
          <w:rFonts w:ascii="Times New Roman" w:hAnsi="Times New Roman"/>
          <w:bCs/>
          <w:color w:val="000000"/>
          <w:lang w:val="lt-LT"/>
        </w:rPr>
        <w:t xml:space="preserve"> </w:t>
      </w:r>
      <w:bookmarkStart w:id="5" w:name="_Hlk147178355"/>
    </w:p>
    <w:bookmarkEnd w:id="5"/>
    <w:p w14:paraId="0EB7CBDF" w14:textId="77777777" w:rsidR="002A3AEC" w:rsidRPr="00ED68CA" w:rsidRDefault="002A3AEC" w:rsidP="002A3AEC">
      <w:pPr>
        <w:spacing w:after="0" w:line="240" w:lineRule="auto"/>
        <w:jc w:val="both"/>
        <w:rPr>
          <w:rFonts w:ascii="Times New Roman" w:hAnsi="Times New Roman"/>
          <w:bCs/>
          <w:color w:val="000000"/>
          <w:lang w:val="lt-LT"/>
        </w:rPr>
      </w:pPr>
    </w:p>
    <w:p w14:paraId="3C14E548" w14:textId="77777777" w:rsidR="002A3AEC" w:rsidRPr="00651EAC" w:rsidRDefault="002A3AEC" w:rsidP="002A3AEC">
      <w:pPr>
        <w:spacing w:after="0" w:line="240" w:lineRule="auto"/>
        <w:rPr>
          <w:rFonts w:ascii="Times New Roman" w:eastAsia="Times New Roman" w:hAnsi="Times New Roman"/>
          <w:b/>
          <w:lang w:val="lt-LT"/>
        </w:rPr>
      </w:pPr>
      <w:r w:rsidRPr="00651EAC">
        <w:rPr>
          <w:rFonts w:ascii="Times New Roman" w:eastAsia="Times New Roman" w:hAnsi="Times New Roman"/>
          <w:lang w:val="lt-LT"/>
        </w:rPr>
        <w:t>Gali būti tiekiamos ne visų dydžių pakuotės.</w:t>
      </w:r>
    </w:p>
    <w:p w14:paraId="08ACC8A3" w14:textId="77777777" w:rsidR="002A3AEC" w:rsidRDefault="002A3AEC" w:rsidP="002A3AEC">
      <w:pPr>
        <w:spacing w:after="0" w:line="240" w:lineRule="auto"/>
        <w:rPr>
          <w:rFonts w:ascii="Times New Roman" w:eastAsia="Times New Roman" w:hAnsi="Times New Roman"/>
          <w:b/>
          <w:lang w:val="lt-LT"/>
        </w:rPr>
      </w:pPr>
    </w:p>
    <w:p w14:paraId="3A9F16A0" w14:textId="77777777" w:rsidR="004E2B61" w:rsidRPr="00651EAC" w:rsidRDefault="004E2B61" w:rsidP="002A3AEC">
      <w:pPr>
        <w:spacing w:after="0" w:line="240" w:lineRule="auto"/>
        <w:rPr>
          <w:rFonts w:ascii="Times New Roman" w:eastAsia="Times New Roman" w:hAnsi="Times New Roman"/>
          <w:b/>
          <w:lang w:val="lt-LT"/>
        </w:rPr>
      </w:pPr>
    </w:p>
    <w:p w14:paraId="6799C1A5" w14:textId="77777777" w:rsidR="002A3AEC" w:rsidRPr="00651EAC" w:rsidRDefault="002A3AEC" w:rsidP="002A3AEC">
      <w:pPr>
        <w:spacing w:after="0" w:line="240" w:lineRule="auto"/>
        <w:jc w:val="both"/>
        <w:rPr>
          <w:rFonts w:ascii="Times New Roman" w:eastAsia="Times New Roman" w:hAnsi="Times New Roman"/>
          <w:b/>
          <w:color w:val="000000"/>
          <w:lang w:val="lt-LT"/>
        </w:rPr>
      </w:pPr>
      <w:r w:rsidRPr="00651EAC">
        <w:rPr>
          <w:rFonts w:ascii="Times New Roman" w:eastAsia="Times New Roman" w:hAnsi="Times New Roman"/>
          <w:b/>
          <w:color w:val="000000"/>
          <w:lang w:val="lt-LT"/>
        </w:rPr>
        <w:t>Registruotojas eksportuojančioje valstybėje ir gamintojas</w:t>
      </w:r>
    </w:p>
    <w:p w14:paraId="10A6CC22" w14:textId="77777777" w:rsidR="002A3AEC" w:rsidRPr="00651EAC" w:rsidRDefault="002A3AEC" w:rsidP="002A3AEC">
      <w:pPr>
        <w:spacing w:after="0" w:line="240" w:lineRule="auto"/>
        <w:rPr>
          <w:rFonts w:ascii="Times New Roman" w:eastAsia="Times New Roman" w:hAnsi="Times New Roman"/>
          <w:iCs/>
          <w:lang w:val="x-none"/>
        </w:rPr>
      </w:pPr>
    </w:p>
    <w:p w14:paraId="69F1EB1F" w14:textId="77777777" w:rsidR="002A3AEC" w:rsidRPr="00651EAC" w:rsidRDefault="002A3AEC" w:rsidP="002A3AEC">
      <w:pPr>
        <w:spacing w:after="0" w:line="240" w:lineRule="auto"/>
        <w:rPr>
          <w:rFonts w:ascii="Times New Roman" w:eastAsia="Times New Roman" w:hAnsi="Times New Roman"/>
          <w:lang w:val="lt-LT"/>
        </w:rPr>
      </w:pPr>
      <w:r w:rsidRPr="00651EAC">
        <w:rPr>
          <w:rFonts w:ascii="Times New Roman" w:eastAsia="Times New Roman" w:hAnsi="Times New Roman"/>
          <w:b/>
          <w:bCs/>
          <w:lang w:val="lt-LT"/>
        </w:rPr>
        <w:t>Registruotojas</w:t>
      </w:r>
    </w:p>
    <w:p w14:paraId="00D5FC00" w14:textId="77777777" w:rsidR="002A3AEC" w:rsidRPr="005F1A60" w:rsidRDefault="002A3AEC" w:rsidP="002A3AEC">
      <w:pPr>
        <w:spacing w:after="0" w:line="240" w:lineRule="auto"/>
        <w:rPr>
          <w:rFonts w:ascii="Times New Roman" w:eastAsia="Times New Roman" w:hAnsi="Times New Roman"/>
          <w:lang w:val="lt-LT"/>
        </w:rPr>
      </w:pPr>
      <w:r w:rsidRPr="005F1A60">
        <w:rPr>
          <w:rFonts w:ascii="Times New Roman" w:eastAsia="Times New Roman" w:hAnsi="Times New Roman"/>
          <w:lang w:val="lt-LT"/>
        </w:rPr>
        <w:t>EUMEDICA PHARMACEUTICALS GMBH</w:t>
      </w:r>
    </w:p>
    <w:p w14:paraId="2C314985" w14:textId="77777777" w:rsidR="002A3AEC" w:rsidRPr="005F1A60" w:rsidRDefault="002A3AEC" w:rsidP="002A3AEC">
      <w:pPr>
        <w:spacing w:after="0" w:line="240" w:lineRule="auto"/>
        <w:rPr>
          <w:rFonts w:ascii="Times New Roman" w:eastAsia="Times New Roman" w:hAnsi="Times New Roman"/>
          <w:lang w:val="lt-LT"/>
        </w:rPr>
      </w:pPr>
      <w:r w:rsidRPr="005F1A60">
        <w:rPr>
          <w:rFonts w:ascii="Times New Roman" w:eastAsia="Times New Roman" w:hAnsi="Times New Roman"/>
          <w:lang w:val="lt-LT"/>
        </w:rPr>
        <w:t>BASLER STRAßE 126</w:t>
      </w:r>
    </w:p>
    <w:p w14:paraId="79DE2BA9" w14:textId="77777777" w:rsidR="002A3AEC" w:rsidRPr="00651EAC" w:rsidRDefault="002A3AEC" w:rsidP="002A3AEC">
      <w:pPr>
        <w:spacing w:after="0" w:line="240" w:lineRule="auto"/>
        <w:rPr>
          <w:rFonts w:ascii="Times New Roman" w:eastAsia="Times New Roman" w:hAnsi="Times New Roman"/>
          <w:lang w:val="lt-LT"/>
        </w:rPr>
      </w:pPr>
      <w:r w:rsidRPr="005F1A60">
        <w:rPr>
          <w:rFonts w:ascii="Times New Roman" w:eastAsia="Times New Roman" w:hAnsi="Times New Roman"/>
          <w:lang w:val="lt-LT"/>
        </w:rPr>
        <w:t>79540 LÖRRACH</w:t>
      </w:r>
      <w:r w:rsidRPr="00651EAC">
        <w:rPr>
          <w:rFonts w:ascii="Times New Roman" w:eastAsia="Times New Roman" w:hAnsi="Times New Roman"/>
          <w:lang w:val="lt-LT"/>
        </w:rPr>
        <w:t xml:space="preserve"> </w:t>
      </w:r>
    </w:p>
    <w:p w14:paraId="5B3DEE83" w14:textId="77777777" w:rsidR="002A3AEC" w:rsidRPr="00651EAC" w:rsidRDefault="002A3AEC" w:rsidP="002A3AEC">
      <w:pPr>
        <w:spacing w:after="0" w:line="240" w:lineRule="auto"/>
        <w:rPr>
          <w:rFonts w:ascii="Times New Roman" w:eastAsia="Times New Roman" w:hAnsi="Times New Roman"/>
          <w:lang w:val="lt-LT"/>
        </w:rPr>
      </w:pPr>
      <w:r w:rsidRPr="00651EAC">
        <w:rPr>
          <w:rFonts w:ascii="Times New Roman" w:eastAsia="Times New Roman" w:hAnsi="Times New Roman"/>
          <w:lang w:val="lt-LT"/>
        </w:rPr>
        <w:t>Vokietija</w:t>
      </w:r>
      <w:r w:rsidRPr="00651EAC">
        <w:rPr>
          <w:rFonts w:ascii="Times New Roman" w:eastAsia="Times New Roman" w:hAnsi="Times New Roman"/>
          <w:lang w:val="lt-LT"/>
        </w:rPr>
        <w:cr/>
      </w:r>
    </w:p>
    <w:p w14:paraId="71F40069" w14:textId="77777777" w:rsidR="002A3AEC" w:rsidRPr="00651EAC" w:rsidRDefault="002A3AEC" w:rsidP="002A3AEC">
      <w:pPr>
        <w:spacing w:after="0" w:line="240" w:lineRule="auto"/>
        <w:rPr>
          <w:rFonts w:ascii="Times New Roman" w:eastAsia="Times New Roman" w:hAnsi="Times New Roman"/>
          <w:b/>
          <w:bCs/>
          <w:lang w:val="lt-LT"/>
        </w:rPr>
      </w:pPr>
      <w:r w:rsidRPr="00651EAC">
        <w:rPr>
          <w:rFonts w:ascii="Times New Roman" w:eastAsia="Times New Roman" w:hAnsi="Times New Roman"/>
          <w:b/>
          <w:bCs/>
          <w:lang w:val="lt-LT"/>
        </w:rPr>
        <w:t>Gamintojas</w:t>
      </w:r>
    </w:p>
    <w:p w14:paraId="38C0C0C5" w14:textId="77777777" w:rsidR="002A3AEC" w:rsidRPr="00EB6299" w:rsidRDefault="002A3AEC" w:rsidP="002A3AEC">
      <w:pPr>
        <w:spacing w:after="0" w:line="240" w:lineRule="auto"/>
        <w:rPr>
          <w:rFonts w:ascii="Times New Roman" w:eastAsia="Times New Roman" w:hAnsi="Times New Roman"/>
          <w:lang w:val="lt-LT"/>
        </w:rPr>
      </w:pPr>
      <w:r w:rsidRPr="00EB6299">
        <w:rPr>
          <w:rFonts w:ascii="Times New Roman" w:eastAsia="Times New Roman" w:hAnsi="Times New Roman"/>
          <w:lang w:val="lt-LT"/>
        </w:rPr>
        <w:t>EUMEDICA PHARMACEUTICALS GMBH</w:t>
      </w:r>
    </w:p>
    <w:p w14:paraId="55B00C86" w14:textId="77777777" w:rsidR="002A3AEC" w:rsidRPr="00EB6299" w:rsidRDefault="002A3AEC" w:rsidP="002A3AEC">
      <w:pPr>
        <w:spacing w:after="0" w:line="240" w:lineRule="auto"/>
        <w:rPr>
          <w:rFonts w:ascii="Times New Roman" w:eastAsia="Times New Roman" w:hAnsi="Times New Roman"/>
          <w:lang w:val="lt-LT"/>
        </w:rPr>
      </w:pPr>
      <w:r w:rsidRPr="00EB6299">
        <w:rPr>
          <w:rFonts w:ascii="Times New Roman" w:eastAsia="Times New Roman" w:hAnsi="Times New Roman"/>
          <w:lang w:val="lt-LT"/>
        </w:rPr>
        <w:t>BASLER STRAßE 126</w:t>
      </w:r>
    </w:p>
    <w:p w14:paraId="5DDD4B0B" w14:textId="77777777" w:rsidR="002A3AEC" w:rsidRDefault="002A3AEC" w:rsidP="002A3AEC">
      <w:pPr>
        <w:spacing w:after="0" w:line="240" w:lineRule="auto"/>
        <w:rPr>
          <w:rFonts w:ascii="Times New Roman" w:eastAsia="Times New Roman" w:hAnsi="Times New Roman"/>
          <w:lang w:val="lt-LT"/>
        </w:rPr>
      </w:pPr>
      <w:r w:rsidRPr="00EB6299">
        <w:rPr>
          <w:rFonts w:ascii="Times New Roman" w:eastAsia="Times New Roman" w:hAnsi="Times New Roman"/>
          <w:lang w:val="lt-LT"/>
        </w:rPr>
        <w:t>79540 LÖRRACH</w:t>
      </w:r>
    </w:p>
    <w:p w14:paraId="0D94C116" w14:textId="77777777" w:rsidR="002A3AEC" w:rsidRPr="00651EAC" w:rsidRDefault="002A3AEC" w:rsidP="002A3AEC">
      <w:pPr>
        <w:spacing w:after="0" w:line="240" w:lineRule="auto"/>
        <w:rPr>
          <w:rFonts w:ascii="Times New Roman" w:eastAsia="Times New Roman" w:hAnsi="Times New Roman"/>
          <w:lang w:val="lt-LT"/>
        </w:rPr>
      </w:pPr>
      <w:r w:rsidRPr="00651EAC">
        <w:rPr>
          <w:rFonts w:ascii="Times New Roman" w:eastAsia="Times New Roman" w:hAnsi="Times New Roman"/>
          <w:lang w:val="lt-LT"/>
        </w:rPr>
        <w:t>Vokietija</w:t>
      </w:r>
    </w:p>
    <w:p w14:paraId="1EC02589" w14:textId="77777777" w:rsidR="002A3AEC" w:rsidRPr="00651EAC" w:rsidRDefault="002A3AEC" w:rsidP="002A3AEC">
      <w:pPr>
        <w:spacing w:after="0" w:line="240" w:lineRule="auto"/>
        <w:rPr>
          <w:rFonts w:ascii="Times New Roman" w:eastAsia="Times New Roman" w:hAnsi="Times New Roman"/>
          <w:lang w:val="lt-LT"/>
        </w:rPr>
      </w:pPr>
    </w:p>
    <w:p w14:paraId="4C6CC99E" w14:textId="2E619AA7" w:rsidR="002A3AEC" w:rsidRPr="00651EAC" w:rsidRDefault="002A3AEC" w:rsidP="002A3AEC">
      <w:pPr>
        <w:autoSpaceDE w:val="0"/>
        <w:autoSpaceDN w:val="0"/>
        <w:adjustRightInd w:val="0"/>
        <w:spacing w:after="0" w:line="240" w:lineRule="auto"/>
        <w:rPr>
          <w:rFonts w:ascii="Times New Roman" w:eastAsia="TimesNewRoman" w:hAnsi="Times New Roman"/>
          <w:color w:val="000000"/>
          <w:lang w:val="lt-LT"/>
        </w:rPr>
      </w:pPr>
      <w:r w:rsidRPr="00651EAC">
        <w:rPr>
          <w:rFonts w:ascii="Times New Roman" w:eastAsiaTheme="minorHAnsi" w:hAnsi="Times New Roman"/>
          <w:b/>
          <w:color w:val="000000"/>
          <w:lang w:val="lt-LT"/>
        </w:rPr>
        <w:t xml:space="preserve">Lygiagretus importuotojas </w:t>
      </w:r>
      <w:r w:rsidRPr="00651EAC">
        <w:rPr>
          <w:rFonts w:ascii="Times New Roman" w:eastAsiaTheme="minorHAnsi" w:hAnsi="Times New Roman"/>
          <w:b/>
          <w:color w:val="000000"/>
          <w:lang w:val="lt-LT"/>
        </w:rPr>
        <w:br/>
      </w:r>
      <w:r w:rsidRPr="00651EAC">
        <w:rPr>
          <w:rFonts w:ascii="Times New Roman" w:eastAsia="TimesNewRoman" w:hAnsi="Times New Roman"/>
          <w:color w:val="000000"/>
          <w:lang w:val="lt-LT"/>
        </w:rPr>
        <w:t xml:space="preserve">UAB </w:t>
      </w:r>
      <w:r w:rsidR="00091B20">
        <w:rPr>
          <w:rFonts w:ascii="Times New Roman" w:eastAsia="TimesNewRoman" w:hAnsi="Times New Roman"/>
          <w:color w:val="000000"/>
          <w:lang w:val="lt-LT"/>
        </w:rPr>
        <w:t>„</w:t>
      </w:r>
      <w:r w:rsidRPr="00651EAC">
        <w:rPr>
          <w:rFonts w:ascii="Times New Roman" w:eastAsia="TimesNewRoman" w:hAnsi="Times New Roman"/>
          <w:color w:val="000000"/>
          <w:lang w:val="lt-LT"/>
        </w:rPr>
        <w:t>Niromed</w:t>
      </w:r>
      <w:r w:rsidR="00091B20">
        <w:rPr>
          <w:rFonts w:ascii="Times New Roman" w:eastAsia="TimesNewRoman" w:hAnsi="Times New Roman"/>
          <w:color w:val="000000"/>
          <w:lang w:val="lt-LT"/>
        </w:rPr>
        <w:t>“</w:t>
      </w:r>
      <w:r w:rsidRPr="00651EAC">
        <w:rPr>
          <w:rFonts w:ascii="Times New Roman" w:eastAsiaTheme="minorHAnsi" w:hAnsi="Times New Roman"/>
          <w:b/>
          <w:color w:val="000000"/>
          <w:lang w:val="lt-LT"/>
        </w:rPr>
        <w:br/>
      </w:r>
      <w:r w:rsidRPr="00651EAC">
        <w:rPr>
          <w:rFonts w:ascii="Times New Roman" w:eastAsia="TimesNewRoman" w:hAnsi="Times New Roman"/>
          <w:color w:val="000000"/>
          <w:lang w:val="lt-LT"/>
        </w:rPr>
        <w:t>Žirmūnų g. 139A</w:t>
      </w:r>
      <w:r w:rsidRPr="00651EAC">
        <w:rPr>
          <w:rFonts w:ascii="Times New Roman" w:eastAsiaTheme="minorHAnsi" w:hAnsi="Times New Roman"/>
          <w:b/>
          <w:color w:val="000000"/>
          <w:lang w:val="lt-LT"/>
        </w:rPr>
        <w:br/>
      </w:r>
      <w:r w:rsidRPr="00651EAC">
        <w:rPr>
          <w:rFonts w:ascii="Times New Roman" w:eastAsia="TimesNewRoman" w:hAnsi="Times New Roman"/>
          <w:color w:val="000000"/>
          <w:lang w:val="lt-LT"/>
        </w:rPr>
        <w:t>LT‑09120 Vilnius</w:t>
      </w:r>
      <w:r w:rsidRPr="00651EAC">
        <w:rPr>
          <w:rFonts w:ascii="Times New Roman" w:eastAsia="TimesNewRoman" w:hAnsi="Times New Roman"/>
          <w:color w:val="000000"/>
          <w:lang w:val="lt-LT"/>
        </w:rPr>
        <w:br/>
        <w:t>Lietuva</w:t>
      </w:r>
    </w:p>
    <w:p w14:paraId="047F8BDE" w14:textId="77777777" w:rsidR="002A3AEC" w:rsidRPr="00651EAC" w:rsidRDefault="002A3AEC" w:rsidP="002A3AEC">
      <w:pPr>
        <w:widowControl w:val="0"/>
        <w:autoSpaceDN w:val="0"/>
        <w:spacing w:after="0" w:line="240" w:lineRule="auto"/>
        <w:rPr>
          <w:rFonts w:ascii="Times New Roman" w:eastAsia="Times New Roman" w:hAnsi="Times New Roman"/>
          <w:b/>
          <w:color w:val="000000"/>
          <w:lang w:val="lt-LT"/>
        </w:rPr>
      </w:pPr>
    </w:p>
    <w:p w14:paraId="2C25727B" w14:textId="77777777" w:rsidR="002A3AEC" w:rsidRPr="00651EAC" w:rsidRDefault="002A3AEC" w:rsidP="002A3AEC">
      <w:pPr>
        <w:spacing w:after="0" w:line="240" w:lineRule="auto"/>
        <w:ind w:left="567" w:hanging="567"/>
        <w:rPr>
          <w:rFonts w:ascii="Times New Roman" w:eastAsia="Times New Roman" w:hAnsi="Times New Roman"/>
          <w:b/>
          <w:bCs/>
          <w:lang w:val="cs-CZ"/>
        </w:rPr>
      </w:pPr>
      <w:r w:rsidRPr="00651EAC">
        <w:rPr>
          <w:rFonts w:ascii="Times New Roman" w:eastAsia="Times New Roman" w:hAnsi="Times New Roman"/>
          <w:b/>
          <w:bCs/>
          <w:lang w:val="cs-CZ"/>
        </w:rPr>
        <w:t>Perpakavo</w:t>
      </w:r>
    </w:p>
    <w:p w14:paraId="33A5A051" w14:textId="77777777" w:rsidR="002A3AEC" w:rsidRPr="00651EAC" w:rsidRDefault="002A3AEC" w:rsidP="002A3AEC">
      <w:pPr>
        <w:spacing w:after="0" w:line="240" w:lineRule="auto"/>
        <w:ind w:left="567" w:hanging="567"/>
        <w:rPr>
          <w:rFonts w:ascii="Times New Roman" w:eastAsia="Times New Roman" w:hAnsi="Times New Roman"/>
          <w:lang w:val="cs-CZ"/>
        </w:rPr>
      </w:pPr>
      <w:r w:rsidRPr="00651EAC">
        <w:rPr>
          <w:rFonts w:ascii="Times New Roman" w:eastAsia="Times New Roman" w:hAnsi="Times New Roman"/>
          <w:lang w:val="cs-CZ"/>
        </w:rPr>
        <w:t>LABOR Przedsiębiorstwo Farmaceutyczno-Chemiczne sp. z o.o.</w:t>
      </w:r>
    </w:p>
    <w:p w14:paraId="74040FC6" w14:textId="77777777" w:rsidR="002A3AEC" w:rsidRPr="00651EAC" w:rsidRDefault="002A3AEC" w:rsidP="002A3AEC">
      <w:pPr>
        <w:spacing w:after="0" w:line="240" w:lineRule="auto"/>
        <w:ind w:left="567" w:hanging="567"/>
        <w:rPr>
          <w:rFonts w:ascii="Times New Roman" w:eastAsia="Times New Roman" w:hAnsi="Times New Roman"/>
          <w:lang w:val="cs-CZ"/>
        </w:rPr>
      </w:pPr>
      <w:r w:rsidRPr="00651EAC">
        <w:rPr>
          <w:rFonts w:ascii="Times New Roman" w:eastAsia="Times New Roman" w:hAnsi="Times New Roman"/>
          <w:lang w:val="cs-CZ"/>
        </w:rPr>
        <w:t>Ul. Długosza 49,</w:t>
      </w:r>
    </w:p>
    <w:p w14:paraId="5ADE22A7" w14:textId="77777777" w:rsidR="002A3AEC" w:rsidRPr="00651EAC" w:rsidRDefault="002A3AEC" w:rsidP="002A3AEC">
      <w:pPr>
        <w:spacing w:after="0" w:line="240" w:lineRule="auto"/>
        <w:ind w:left="567" w:hanging="567"/>
        <w:rPr>
          <w:rFonts w:ascii="Times New Roman" w:eastAsia="Times New Roman" w:hAnsi="Times New Roman"/>
          <w:lang w:val="cs-CZ"/>
        </w:rPr>
      </w:pPr>
      <w:r w:rsidRPr="00651EAC">
        <w:rPr>
          <w:rFonts w:ascii="Times New Roman" w:eastAsia="Times New Roman" w:hAnsi="Times New Roman"/>
          <w:lang w:val="cs-CZ"/>
        </w:rPr>
        <w:t>51-162 Wrocław,</w:t>
      </w:r>
    </w:p>
    <w:p w14:paraId="16E44719" w14:textId="77777777" w:rsidR="002A3AEC" w:rsidRPr="00651EAC" w:rsidRDefault="002A3AEC" w:rsidP="002A3AEC">
      <w:pPr>
        <w:spacing w:after="0" w:line="240" w:lineRule="auto"/>
        <w:ind w:left="567" w:hanging="567"/>
        <w:rPr>
          <w:rFonts w:ascii="Times New Roman" w:eastAsia="Times New Roman" w:hAnsi="Times New Roman"/>
          <w:lang w:val="cs-CZ"/>
        </w:rPr>
      </w:pPr>
      <w:r w:rsidRPr="00651EAC">
        <w:rPr>
          <w:rFonts w:ascii="Times New Roman" w:eastAsia="Times New Roman" w:hAnsi="Times New Roman"/>
          <w:lang w:val="cs-CZ"/>
        </w:rPr>
        <w:t>Lenkija</w:t>
      </w:r>
    </w:p>
    <w:p w14:paraId="4E88492C" w14:textId="77777777" w:rsidR="002A3AEC" w:rsidRPr="00651EAC" w:rsidRDefault="002A3AEC" w:rsidP="002A3AEC">
      <w:pPr>
        <w:spacing w:after="0" w:line="240" w:lineRule="auto"/>
        <w:ind w:left="567" w:hanging="567"/>
        <w:rPr>
          <w:rFonts w:ascii="Times New Roman" w:eastAsia="Times New Roman" w:hAnsi="Times New Roman"/>
          <w:lang w:val="cs-CZ"/>
        </w:rPr>
      </w:pPr>
    </w:p>
    <w:p w14:paraId="5D6BF493" w14:textId="77777777" w:rsidR="002A3AEC" w:rsidRPr="00651EAC" w:rsidRDefault="002A3AEC" w:rsidP="002A3AEC">
      <w:pPr>
        <w:spacing w:after="0" w:line="240" w:lineRule="auto"/>
        <w:ind w:left="567" w:hanging="567"/>
        <w:rPr>
          <w:rFonts w:ascii="Times New Roman" w:eastAsia="Times New Roman" w:hAnsi="Times New Roman"/>
          <w:lang w:val="cs-CZ"/>
        </w:rPr>
      </w:pPr>
      <w:r w:rsidRPr="00651EAC">
        <w:rPr>
          <w:rFonts w:ascii="Times New Roman" w:eastAsia="Times New Roman" w:hAnsi="Times New Roman"/>
          <w:lang w:val="cs-CZ"/>
        </w:rPr>
        <w:lastRenderedPageBreak/>
        <w:t>arba</w:t>
      </w:r>
    </w:p>
    <w:p w14:paraId="11929235" w14:textId="77777777" w:rsidR="002A3AEC" w:rsidRPr="00651EAC" w:rsidRDefault="002A3AEC" w:rsidP="002A3AEC">
      <w:pPr>
        <w:spacing w:after="0" w:line="240" w:lineRule="auto"/>
        <w:ind w:left="567" w:hanging="567"/>
        <w:rPr>
          <w:rFonts w:ascii="Times New Roman" w:eastAsia="Times New Roman" w:hAnsi="Times New Roman"/>
          <w:lang w:val="cs-CZ"/>
        </w:rPr>
      </w:pPr>
    </w:p>
    <w:p w14:paraId="3EFFB6D3" w14:textId="77777777" w:rsidR="002A3AEC" w:rsidRPr="00651EAC" w:rsidRDefault="002A3AEC" w:rsidP="002A3AEC">
      <w:pPr>
        <w:spacing w:after="0" w:line="240" w:lineRule="auto"/>
        <w:rPr>
          <w:rFonts w:ascii="Times New Roman" w:eastAsia="Times New Roman" w:hAnsi="Times New Roman"/>
          <w:lang w:val="cs-CZ"/>
        </w:rPr>
      </w:pPr>
      <w:r w:rsidRPr="00651EAC">
        <w:rPr>
          <w:rFonts w:ascii="Times New Roman" w:eastAsia="Times New Roman" w:hAnsi="Times New Roman"/>
          <w:lang w:val="cs-CZ"/>
        </w:rPr>
        <w:t>UAB „Entafarma“</w:t>
      </w:r>
    </w:p>
    <w:p w14:paraId="73157FA3" w14:textId="77777777" w:rsidR="002A3AEC" w:rsidRPr="00651EAC" w:rsidRDefault="002A3AEC" w:rsidP="002A3AEC">
      <w:pPr>
        <w:spacing w:after="0" w:line="240" w:lineRule="auto"/>
        <w:rPr>
          <w:rFonts w:ascii="Times New Roman" w:eastAsia="Times New Roman" w:hAnsi="Times New Roman"/>
          <w:lang w:val="cs-CZ"/>
        </w:rPr>
      </w:pPr>
      <w:r w:rsidRPr="00651EAC">
        <w:rPr>
          <w:rFonts w:ascii="Times New Roman" w:eastAsia="Times New Roman" w:hAnsi="Times New Roman"/>
          <w:lang w:val="cs-CZ"/>
        </w:rPr>
        <w:t>Klonėnų vs. 1,</w:t>
      </w:r>
    </w:p>
    <w:p w14:paraId="1ACE78E4" w14:textId="77777777" w:rsidR="002A3AEC" w:rsidRPr="00651EAC" w:rsidRDefault="002A3AEC" w:rsidP="002A3AEC">
      <w:pPr>
        <w:spacing w:after="0" w:line="240" w:lineRule="auto"/>
        <w:rPr>
          <w:rFonts w:ascii="Times New Roman" w:eastAsia="Times New Roman" w:hAnsi="Times New Roman"/>
          <w:lang w:val="cs-CZ"/>
        </w:rPr>
      </w:pPr>
      <w:r w:rsidRPr="00651EAC">
        <w:rPr>
          <w:rFonts w:ascii="Times New Roman" w:eastAsia="Times New Roman" w:hAnsi="Times New Roman"/>
          <w:lang w:val="cs-CZ"/>
        </w:rPr>
        <w:t>LT-19156 Širvintų r. sav.</w:t>
      </w:r>
    </w:p>
    <w:p w14:paraId="7E009339" w14:textId="77777777" w:rsidR="002A3AEC" w:rsidRPr="00651EAC" w:rsidRDefault="002A3AEC" w:rsidP="002A3AEC">
      <w:pPr>
        <w:spacing w:after="0" w:line="240" w:lineRule="auto"/>
        <w:rPr>
          <w:rFonts w:ascii="Times New Roman" w:eastAsia="Times New Roman" w:hAnsi="Times New Roman"/>
          <w:b/>
          <w:lang w:val="lt-LT"/>
        </w:rPr>
      </w:pPr>
      <w:r w:rsidRPr="00651EAC">
        <w:rPr>
          <w:rFonts w:ascii="Times New Roman" w:eastAsia="Times New Roman" w:hAnsi="Times New Roman"/>
          <w:lang w:val="cs-CZ"/>
        </w:rPr>
        <w:t>Lietuva</w:t>
      </w:r>
    </w:p>
    <w:p w14:paraId="771CEE16" w14:textId="77777777" w:rsidR="002A3AEC" w:rsidRPr="00651EAC" w:rsidRDefault="002A3AEC" w:rsidP="002A3AEC">
      <w:pPr>
        <w:numPr>
          <w:ilvl w:val="12"/>
          <w:numId w:val="0"/>
        </w:numPr>
        <w:spacing w:after="0" w:line="240" w:lineRule="auto"/>
        <w:ind w:left="567" w:hanging="567"/>
        <w:outlineLvl w:val="0"/>
        <w:rPr>
          <w:rFonts w:ascii="Times New Roman" w:eastAsia="Times New Roman" w:hAnsi="Times New Roman"/>
          <w:b/>
          <w:lang w:val="lt-LT"/>
        </w:rPr>
      </w:pPr>
    </w:p>
    <w:p w14:paraId="2BE6AFEA" w14:textId="77777777" w:rsidR="002A3AEC" w:rsidRPr="00651EAC" w:rsidRDefault="002A3AEC" w:rsidP="002A3AEC">
      <w:pPr>
        <w:numPr>
          <w:ilvl w:val="12"/>
          <w:numId w:val="0"/>
        </w:numPr>
        <w:spacing w:after="0" w:line="240" w:lineRule="auto"/>
        <w:ind w:left="567" w:hanging="567"/>
        <w:outlineLvl w:val="0"/>
        <w:rPr>
          <w:rFonts w:ascii="Times New Roman" w:eastAsia="Times New Roman" w:hAnsi="Times New Roman"/>
          <w:b/>
          <w:lang w:val="lt-LT"/>
        </w:rPr>
      </w:pPr>
    </w:p>
    <w:p w14:paraId="4BF76977" w14:textId="79143E09" w:rsidR="002A3AEC" w:rsidRPr="00651EAC" w:rsidRDefault="002A3AEC" w:rsidP="002A3AEC">
      <w:pPr>
        <w:spacing w:after="0" w:line="240" w:lineRule="auto"/>
        <w:ind w:left="567" w:hanging="567"/>
        <w:rPr>
          <w:rFonts w:ascii="Times New Roman" w:eastAsia="Times New Roman" w:hAnsi="Times New Roman"/>
          <w:b/>
          <w:lang w:val="lt-LT"/>
        </w:rPr>
      </w:pPr>
      <w:r w:rsidRPr="00651EAC">
        <w:rPr>
          <w:rFonts w:ascii="Times New Roman" w:eastAsia="Times New Roman" w:hAnsi="Times New Roman"/>
          <w:b/>
          <w:lang w:val="lt-LT"/>
        </w:rPr>
        <w:t>Šis pakuotės lapelis paskutinį kartą peržiūrėtas 202</w:t>
      </w:r>
      <w:r w:rsidR="00807D72">
        <w:rPr>
          <w:rFonts w:ascii="Times New Roman" w:eastAsia="Times New Roman" w:hAnsi="Times New Roman"/>
          <w:b/>
          <w:lang w:val="lt-LT"/>
        </w:rPr>
        <w:t>4-05-23</w:t>
      </w:r>
      <w:r w:rsidRPr="00651EAC">
        <w:rPr>
          <w:rFonts w:ascii="Times New Roman" w:eastAsia="Times New Roman" w:hAnsi="Times New Roman"/>
          <w:b/>
          <w:lang w:val="lt-LT"/>
        </w:rPr>
        <w:t>.</w:t>
      </w:r>
    </w:p>
    <w:p w14:paraId="6D95E2AE" w14:textId="77777777" w:rsidR="002A3AEC" w:rsidRPr="00651EAC" w:rsidRDefault="002A3AEC" w:rsidP="002A3AEC">
      <w:pPr>
        <w:spacing w:after="0" w:line="240" w:lineRule="auto"/>
        <w:ind w:left="567" w:hanging="567"/>
        <w:rPr>
          <w:rFonts w:ascii="Times New Roman" w:eastAsia="Times New Roman" w:hAnsi="Times New Roman"/>
          <w:b/>
          <w:lang w:val="lt-LT"/>
        </w:rPr>
      </w:pPr>
    </w:p>
    <w:p w14:paraId="2A260EFE" w14:textId="77777777" w:rsidR="002A3AEC" w:rsidRPr="00651EAC" w:rsidRDefault="002A3AEC" w:rsidP="002A3AEC">
      <w:pPr>
        <w:spacing w:after="0" w:line="240" w:lineRule="auto"/>
        <w:ind w:left="567" w:hanging="567"/>
        <w:rPr>
          <w:rFonts w:ascii="Times New Roman" w:hAnsi="Times New Roman"/>
          <w:lang w:val="lt-LT"/>
        </w:rPr>
      </w:pPr>
      <w:r w:rsidRPr="00651EAC">
        <w:rPr>
          <w:rFonts w:ascii="Times New Roman" w:hAnsi="Times New Roman"/>
          <w:lang w:val="lt-LT"/>
        </w:rPr>
        <w:t>Išsami informacija apie šį vaistą pateikiama Valstybinės vaistų kontrolės tarnybos prie Lietuvos</w:t>
      </w:r>
    </w:p>
    <w:p w14:paraId="111A01C4" w14:textId="77777777" w:rsidR="002A3AEC" w:rsidRPr="00651EAC" w:rsidRDefault="002A3AEC" w:rsidP="002A3AEC">
      <w:pPr>
        <w:spacing w:after="0" w:line="240" w:lineRule="auto"/>
        <w:ind w:left="567" w:hanging="567"/>
        <w:rPr>
          <w:rFonts w:ascii="Times New Roman" w:hAnsi="Times New Roman"/>
          <w:lang w:val="lt-LT"/>
        </w:rPr>
      </w:pPr>
      <w:r w:rsidRPr="00651EAC">
        <w:rPr>
          <w:rFonts w:ascii="Times New Roman" w:hAnsi="Times New Roman"/>
          <w:lang w:val="lt-LT"/>
        </w:rPr>
        <w:t>Respublikos sveikatos apsaugos ministerijos tinklalapyje</w:t>
      </w:r>
      <w:r w:rsidRPr="00651EAC">
        <w:rPr>
          <w:rFonts w:ascii="Times New Roman" w:hAnsi="Times New Roman"/>
          <w:i/>
          <w:lang w:val="lt-LT"/>
        </w:rPr>
        <w:t xml:space="preserve"> </w:t>
      </w:r>
      <w:hyperlink r:id="rId8" w:history="1">
        <w:r w:rsidRPr="00651EAC">
          <w:rPr>
            <w:rFonts w:ascii="Times New Roman" w:hAnsi="Times New Roman"/>
            <w:color w:val="0000FF"/>
            <w:u w:val="single"/>
            <w:lang w:val="lt-LT"/>
          </w:rPr>
          <w:t>http://www.vvkt.lt/</w:t>
        </w:r>
      </w:hyperlink>
      <w:r w:rsidRPr="00651EAC">
        <w:rPr>
          <w:rFonts w:ascii="Times New Roman" w:hAnsi="Times New Roman"/>
          <w:lang w:val="lt-LT"/>
        </w:rPr>
        <w:t>.</w:t>
      </w:r>
    </w:p>
    <w:p w14:paraId="2DC2675D" w14:textId="77777777" w:rsidR="002A3AEC" w:rsidRDefault="002A3AEC" w:rsidP="002A3AEC">
      <w:pPr>
        <w:rPr>
          <w:lang w:val="lt-LT"/>
        </w:rPr>
      </w:pPr>
    </w:p>
    <w:p w14:paraId="383BC8A1" w14:textId="6A321FFA" w:rsidR="002A3AEC" w:rsidRPr="00DB6221" w:rsidRDefault="00091B20" w:rsidP="002A3AEC">
      <w:pPr>
        <w:spacing w:after="0" w:line="240" w:lineRule="auto"/>
        <w:rPr>
          <w:rFonts w:ascii="Times New Roman" w:eastAsia="Times New Roman" w:hAnsi="Times New Roman"/>
          <w:i/>
          <w:iCs/>
          <w:snapToGrid w:val="0"/>
          <w:lang w:val="lt-LT"/>
        </w:rPr>
      </w:pPr>
      <w:r w:rsidRPr="00091B20">
        <w:rPr>
          <w:rFonts w:ascii="Times New Roman" w:eastAsia="Times New Roman" w:hAnsi="Times New Roman"/>
          <w:i/>
          <w:iCs/>
          <w:snapToGrid w:val="0"/>
          <w:lang w:val="lt-LT"/>
        </w:rPr>
        <w:t>Lygiagrečiai importuojamas vaistinis preparatas nuo referencinio vaistinio preparato skiriasi laikymo sąlygomis:</w:t>
      </w:r>
      <w:bookmarkStart w:id="6" w:name="_Hlk163685190"/>
      <w:r w:rsidRPr="00091B20">
        <w:rPr>
          <w:rFonts w:ascii="Times New Roman" w:eastAsia="Times New Roman" w:hAnsi="Times New Roman"/>
          <w:i/>
          <w:iCs/>
          <w:snapToGrid w:val="0"/>
          <w:lang w:val="lt-LT"/>
        </w:rPr>
        <w:t xml:space="preserve"> lygiagrečiai importuojam</w:t>
      </w:r>
      <w:bookmarkEnd w:id="6"/>
      <w:r w:rsidRPr="00091B20">
        <w:rPr>
          <w:rFonts w:ascii="Times New Roman" w:eastAsia="Times New Roman" w:hAnsi="Times New Roman"/>
          <w:i/>
          <w:iCs/>
          <w:snapToGrid w:val="0"/>
          <w:lang w:val="lt-LT"/>
        </w:rPr>
        <w:t>am vaistui specialių laikymo sąlygų nereikia, referencinį l</w:t>
      </w:r>
      <w:r w:rsidRPr="00091B20">
        <w:rPr>
          <w:rFonts w:ascii="Times New Roman" w:eastAsia="Times New Roman" w:hAnsi="Times New Roman"/>
          <w:i/>
          <w:iCs/>
          <w:snapToGrid w:val="0"/>
          <w:lang w:val="et-EE"/>
        </w:rPr>
        <w:t>aikyti ne aukštesnėje kaip 25</w:t>
      </w:r>
      <w:r w:rsidRPr="00091B20">
        <w:rPr>
          <w:rFonts w:ascii="Times New Roman" w:eastAsia="Times New Roman" w:hAnsi="Times New Roman"/>
          <w:i/>
          <w:iCs/>
          <w:snapToGrid w:val="0"/>
          <w:lang w:val="et-EE"/>
        </w:rPr>
        <w:sym w:font="Symbol" w:char="F0B0"/>
      </w:r>
      <w:r w:rsidR="00C431DC">
        <w:rPr>
          <w:rFonts w:ascii="Times New Roman" w:eastAsia="Times New Roman" w:hAnsi="Times New Roman"/>
          <w:i/>
          <w:iCs/>
          <w:snapToGrid w:val="0"/>
          <w:lang w:val="et-EE"/>
        </w:rPr>
        <w:t xml:space="preserve"> </w:t>
      </w:r>
      <w:r w:rsidRPr="00091B20">
        <w:rPr>
          <w:rFonts w:ascii="Times New Roman" w:eastAsia="Times New Roman" w:hAnsi="Times New Roman"/>
          <w:i/>
          <w:iCs/>
          <w:snapToGrid w:val="0"/>
          <w:lang w:val="et-EE"/>
        </w:rPr>
        <w:t>C temperatūroje, gamintojo pakuotėje, kad vaistas būtų apsaugotas nuo šviesos ir drėgmės; p</w:t>
      </w:r>
      <w:r w:rsidRPr="00091B20">
        <w:rPr>
          <w:rFonts w:ascii="Times New Roman" w:eastAsia="Times New Roman" w:hAnsi="Times New Roman"/>
          <w:i/>
          <w:iCs/>
          <w:snapToGrid w:val="0"/>
          <w:lang w:val="lt-LT"/>
        </w:rPr>
        <w:t xml:space="preserve">agalbinėmis medžiagomis: </w:t>
      </w:r>
      <w:bookmarkStart w:id="7" w:name="_Hlk147179691"/>
      <w:r w:rsidR="00682DB8" w:rsidRPr="00682DB8">
        <w:rPr>
          <w:rFonts w:ascii="Times New Roman" w:eastAsia="Times New Roman" w:hAnsi="Times New Roman"/>
          <w:i/>
          <w:iCs/>
          <w:snapToGrid w:val="0"/>
          <w:lang w:val="lt-LT"/>
        </w:rPr>
        <w:t>lygiagrečiai importuojam</w:t>
      </w:r>
      <w:r w:rsidR="00682DB8">
        <w:rPr>
          <w:rFonts w:ascii="Times New Roman" w:eastAsia="Times New Roman" w:hAnsi="Times New Roman"/>
          <w:i/>
          <w:iCs/>
          <w:snapToGrid w:val="0"/>
          <w:lang w:val="lt-LT"/>
        </w:rPr>
        <w:t>o</w:t>
      </w:r>
      <w:r w:rsidRPr="00091B20">
        <w:rPr>
          <w:rFonts w:ascii="Times New Roman" w:eastAsia="Times New Roman" w:hAnsi="Times New Roman"/>
          <w:i/>
          <w:iCs/>
          <w:snapToGrid w:val="0"/>
          <w:lang w:val="lt-LT"/>
        </w:rPr>
        <w:t xml:space="preserve"> </w:t>
      </w:r>
      <w:bookmarkEnd w:id="7"/>
      <w:r w:rsidRPr="00091B20">
        <w:rPr>
          <w:rFonts w:ascii="Times New Roman" w:eastAsia="Times New Roman" w:hAnsi="Times New Roman"/>
          <w:i/>
          <w:iCs/>
          <w:snapToGrid w:val="0"/>
          <w:lang w:val="lt-LT"/>
        </w:rPr>
        <w:t xml:space="preserve">- povidonas K30, dokuzato natrio druska, referencinio - bulvių krakmolas, talkas, polivinilo alkoholis; </w:t>
      </w:r>
      <w:r w:rsidR="00682DB8">
        <w:rPr>
          <w:rFonts w:ascii="Times New Roman" w:eastAsia="Times New Roman" w:hAnsi="Times New Roman"/>
          <w:i/>
          <w:iCs/>
          <w:snapToGrid w:val="0"/>
          <w:lang w:val="lt-LT"/>
        </w:rPr>
        <w:t>tablet</w:t>
      </w:r>
      <w:r w:rsidR="00682DB8" w:rsidRPr="00682DB8">
        <w:rPr>
          <w:rFonts w:ascii="Times New Roman" w:eastAsia="Times New Roman" w:hAnsi="Times New Roman"/>
          <w:i/>
          <w:iCs/>
          <w:snapToGrid w:val="0"/>
          <w:lang w:val="lt-LT"/>
        </w:rPr>
        <w:t>ės</w:t>
      </w:r>
      <w:r w:rsidR="00682DB8">
        <w:rPr>
          <w:rFonts w:ascii="Times New Roman" w:eastAsia="Times New Roman" w:hAnsi="Times New Roman"/>
          <w:i/>
          <w:iCs/>
          <w:snapToGrid w:val="0"/>
          <w:lang w:val="lt-LT"/>
        </w:rPr>
        <w:t xml:space="preserve"> išvaizda: </w:t>
      </w:r>
      <w:r w:rsidR="00682DB8" w:rsidRPr="00091B20">
        <w:rPr>
          <w:rFonts w:ascii="Times New Roman" w:eastAsia="Times New Roman" w:hAnsi="Times New Roman"/>
          <w:i/>
          <w:iCs/>
          <w:snapToGrid w:val="0"/>
          <w:lang w:val="lt-LT"/>
        </w:rPr>
        <w:t>lygiagrečiai importuojam</w:t>
      </w:r>
      <w:r w:rsidR="00B00204">
        <w:rPr>
          <w:rFonts w:ascii="Times New Roman" w:eastAsia="Times New Roman" w:hAnsi="Times New Roman"/>
          <w:i/>
          <w:iCs/>
          <w:snapToGrid w:val="0"/>
          <w:lang w:val="lt-LT"/>
        </w:rPr>
        <w:t>o t</w:t>
      </w:r>
      <w:r w:rsidR="00B00204" w:rsidRPr="00B00204">
        <w:rPr>
          <w:rFonts w:ascii="Times New Roman" w:eastAsia="Times New Roman" w:hAnsi="Times New Roman"/>
          <w:bCs/>
          <w:i/>
          <w:iCs/>
          <w:snapToGrid w:val="0"/>
          <w:lang w:val="lt-LT"/>
        </w:rPr>
        <w:t>abletės yra baltos, pailgos formos, vienoje tabletės pusėje yra laužimo vagelė, kitoje – įspaustas tekstas BACTRIM 800+160</w:t>
      </w:r>
      <w:r w:rsidR="00B00204">
        <w:rPr>
          <w:rFonts w:ascii="Times New Roman" w:eastAsia="Times New Roman" w:hAnsi="Times New Roman"/>
          <w:bCs/>
          <w:i/>
          <w:iCs/>
          <w:snapToGrid w:val="0"/>
          <w:lang w:val="lt-LT"/>
        </w:rPr>
        <w:t>, refer</w:t>
      </w:r>
      <w:r w:rsidR="00F1399A">
        <w:rPr>
          <w:rFonts w:ascii="Times New Roman" w:eastAsia="Times New Roman" w:hAnsi="Times New Roman"/>
          <w:bCs/>
          <w:i/>
          <w:iCs/>
          <w:snapToGrid w:val="0"/>
          <w:lang w:val="lt-LT"/>
        </w:rPr>
        <w:t>e</w:t>
      </w:r>
      <w:r w:rsidR="00B00204">
        <w:rPr>
          <w:rFonts w:ascii="Times New Roman" w:eastAsia="Times New Roman" w:hAnsi="Times New Roman"/>
          <w:bCs/>
          <w:i/>
          <w:iCs/>
          <w:snapToGrid w:val="0"/>
          <w:lang w:val="lt-LT"/>
        </w:rPr>
        <w:t>ncinio</w:t>
      </w:r>
      <w:r w:rsidR="00F1399A">
        <w:rPr>
          <w:rFonts w:ascii="Times New Roman" w:eastAsia="Times New Roman" w:hAnsi="Times New Roman"/>
          <w:bCs/>
          <w:i/>
          <w:iCs/>
          <w:snapToGrid w:val="0"/>
          <w:lang w:val="lt-LT"/>
        </w:rPr>
        <w:t xml:space="preserve"> </w:t>
      </w:r>
      <w:r w:rsidR="00AE2644">
        <w:rPr>
          <w:rFonts w:ascii="Times New Roman" w:eastAsia="Times New Roman" w:hAnsi="Times New Roman"/>
          <w:bCs/>
          <w:i/>
          <w:iCs/>
          <w:snapToGrid w:val="0"/>
          <w:lang w:val="lt-LT"/>
        </w:rPr>
        <w:t>t</w:t>
      </w:r>
      <w:r w:rsidR="00AE2644" w:rsidRPr="00AE2644">
        <w:rPr>
          <w:rFonts w:ascii="Times New Roman" w:eastAsia="Times New Roman" w:hAnsi="Times New Roman"/>
          <w:bCs/>
          <w:i/>
          <w:iCs/>
          <w:snapToGrid w:val="0"/>
          <w:lang w:val="lt-LT"/>
        </w:rPr>
        <w:t>abletės yra baltos su gelsvu atspalviu, apvalios, plokščios, jų paviršius ir kraštas yra lygus, vienoje pusėje išgraviruotas ženklas „-”</w:t>
      </w:r>
      <w:r w:rsidR="00190DA6">
        <w:rPr>
          <w:rFonts w:ascii="Times New Roman" w:eastAsia="Times New Roman" w:hAnsi="Times New Roman"/>
          <w:bCs/>
          <w:i/>
          <w:iCs/>
          <w:snapToGrid w:val="0"/>
          <w:lang w:val="lt-LT"/>
        </w:rPr>
        <w:t>;</w:t>
      </w:r>
      <w:r w:rsidR="00682DB8">
        <w:rPr>
          <w:rFonts w:ascii="Times New Roman" w:eastAsia="Times New Roman" w:hAnsi="Times New Roman"/>
          <w:i/>
          <w:iCs/>
          <w:snapToGrid w:val="0"/>
          <w:lang w:val="lt-LT"/>
        </w:rPr>
        <w:t xml:space="preserve"> </w:t>
      </w:r>
      <w:r w:rsidRPr="00091B20">
        <w:rPr>
          <w:rFonts w:ascii="Times New Roman" w:eastAsia="Times New Roman" w:hAnsi="Times New Roman"/>
          <w:i/>
          <w:iCs/>
          <w:snapToGrid w:val="0"/>
          <w:lang w:val="lt-LT"/>
        </w:rPr>
        <w:t>pakuotės pavidalu: referencinio – papildomai p</w:t>
      </w:r>
      <w:r w:rsidRPr="00091B20">
        <w:rPr>
          <w:rFonts w:ascii="Times New Roman" w:eastAsia="Times New Roman" w:hAnsi="Times New Roman"/>
          <w:bCs/>
          <w:i/>
          <w:iCs/>
          <w:snapToGrid w:val="0"/>
          <w:lang w:val="lt-LT"/>
        </w:rPr>
        <w:t xml:space="preserve">olietileno talpyklė; pakuotės dydžiu: </w:t>
      </w:r>
      <w:r w:rsidR="00682DB8" w:rsidRPr="00682DB8">
        <w:rPr>
          <w:rFonts w:ascii="Times New Roman" w:eastAsia="Times New Roman" w:hAnsi="Times New Roman"/>
          <w:i/>
          <w:iCs/>
          <w:snapToGrid w:val="0"/>
          <w:lang w:val="lt-LT"/>
        </w:rPr>
        <w:t>lygiagrečiai importuojam</w:t>
      </w:r>
      <w:r w:rsidR="00682DB8">
        <w:rPr>
          <w:rFonts w:ascii="Times New Roman" w:eastAsia="Times New Roman" w:hAnsi="Times New Roman"/>
          <w:i/>
          <w:iCs/>
          <w:snapToGrid w:val="0"/>
          <w:lang w:val="lt-LT"/>
        </w:rPr>
        <w:t>o</w:t>
      </w:r>
      <w:r w:rsidRPr="00091B20">
        <w:rPr>
          <w:rFonts w:ascii="Times New Roman" w:eastAsia="Times New Roman" w:hAnsi="Times New Roman"/>
          <w:i/>
          <w:iCs/>
          <w:snapToGrid w:val="0"/>
          <w:lang w:val="lt-LT"/>
        </w:rPr>
        <w:t xml:space="preserve"> – papildomai </w:t>
      </w:r>
      <w:r w:rsidRPr="00091B20">
        <w:rPr>
          <w:rFonts w:ascii="Times New Roman" w:eastAsia="Times New Roman" w:hAnsi="Times New Roman"/>
          <w:bCs/>
          <w:i/>
          <w:iCs/>
          <w:snapToGrid w:val="0"/>
          <w:lang w:val="lt-LT"/>
        </w:rPr>
        <w:t>50 arba 100 tablečių.</w:t>
      </w:r>
    </w:p>
    <w:p w14:paraId="613C7258" w14:textId="33F3CD78" w:rsidR="00DA20EB" w:rsidRPr="002A3AEC" w:rsidRDefault="00DA20EB" w:rsidP="002A3AEC">
      <w:pPr>
        <w:rPr>
          <w:lang w:val="lt-LT"/>
        </w:rPr>
      </w:pPr>
    </w:p>
    <w:sectPr w:rsidR="00DA20EB" w:rsidRPr="002A3AEC" w:rsidSect="00F4102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720E96"/>
    <w:multiLevelType w:val="multilevel"/>
    <w:tmpl w:val="81367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97330"/>
    <w:multiLevelType w:val="multilevel"/>
    <w:tmpl w:val="72189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F110E"/>
    <w:multiLevelType w:val="multilevel"/>
    <w:tmpl w:val="12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347A2"/>
    <w:multiLevelType w:val="multilevel"/>
    <w:tmpl w:val="AEF2E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55124"/>
    <w:multiLevelType w:val="hybridMultilevel"/>
    <w:tmpl w:val="29587092"/>
    <w:lvl w:ilvl="0" w:tplc="DE16B700">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1054F3"/>
    <w:multiLevelType w:val="multilevel"/>
    <w:tmpl w:val="7C82F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46AE6"/>
    <w:multiLevelType w:val="multilevel"/>
    <w:tmpl w:val="69681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11958"/>
    <w:multiLevelType w:val="hybridMultilevel"/>
    <w:tmpl w:val="FE6E7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3477950">
    <w:abstractNumId w:val="3"/>
  </w:num>
  <w:num w:numId="2" w16cid:durableId="424688471">
    <w:abstractNumId w:val="4"/>
  </w:num>
  <w:num w:numId="3" w16cid:durableId="735200160">
    <w:abstractNumId w:val="1"/>
  </w:num>
  <w:num w:numId="4" w16cid:durableId="602566542">
    <w:abstractNumId w:val="6"/>
  </w:num>
  <w:num w:numId="5" w16cid:durableId="1671062226">
    <w:abstractNumId w:val="7"/>
  </w:num>
  <w:num w:numId="6" w16cid:durableId="1542549404">
    <w:abstractNumId w:val="2"/>
  </w:num>
  <w:num w:numId="7" w16cid:durableId="18702825">
    <w:abstractNumId w:val="5"/>
  </w:num>
  <w:num w:numId="8" w16cid:durableId="799147098">
    <w:abstractNumId w:val="0"/>
    <w:lvlOverride w:ilvl="0">
      <w:lvl w:ilvl="0">
        <w:start w:val="1"/>
        <w:numFmt w:val="bullet"/>
        <w:lvlText w:val="-"/>
        <w:lvlJc w:val="left"/>
        <w:pPr>
          <w:ind w:left="360" w:hanging="360"/>
        </w:pPr>
      </w:lvl>
    </w:lvlOverride>
  </w:num>
  <w:num w:numId="9" w16cid:durableId="460196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56"/>
    <w:rsid w:val="00017790"/>
    <w:rsid w:val="00023F1F"/>
    <w:rsid w:val="00073042"/>
    <w:rsid w:val="00091B20"/>
    <w:rsid w:val="0012188E"/>
    <w:rsid w:val="00190DA6"/>
    <w:rsid w:val="001B6987"/>
    <w:rsid w:val="001C51F0"/>
    <w:rsid w:val="002A3AEC"/>
    <w:rsid w:val="0036072E"/>
    <w:rsid w:val="00361D72"/>
    <w:rsid w:val="003D209C"/>
    <w:rsid w:val="004E2B61"/>
    <w:rsid w:val="00555FE9"/>
    <w:rsid w:val="00557442"/>
    <w:rsid w:val="00565123"/>
    <w:rsid w:val="00583400"/>
    <w:rsid w:val="005A21D0"/>
    <w:rsid w:val="005F0A34"/>
    <w:rsid w:val="005F1A60"/>
    <w:rsid w:val="005F57F3"/>
    <w:rsid w:val="00620D5E"/>
    <w:rsid w:val="00651EAC"/>
    <w:rsid w:val="006615DC"/>
    <w:rsid w:val="00665D98"/>
    <w:rsid w:val="00682DB8"/>
    <w:rsid w:val="006D1BA6"/>
    <w:rsid w:val="006F068B"/>
    <w:rsid w:val="007F73A4"/>
    <w:rsid w:val="00807D72"/>
    <w:rsid w:val="00840FFF"/>
    <w:rsid w:val="00860E81"/>
    <w:rsid w:val="00866942"/>
    <w:rsid w:val="00943BA6"/>
    <w:rsid w:val="00980356"/>
    <w:rsid w:val="009921CA"/>
    <w:rsid w:val="00994DEA"/>
    <w:rsid w:val="009F2FCB"/>
    <w:rsid w:val="00AE2644"/>
    <w:rsid w:val="00AF2900"/>
    <w:rsid w:val="00AF3410"/>
    <w:rsid w:val="00B00204"/>
    <w:rsid w:val="00B51DE0"/>
    <w:rsid w:val="00B92491"/>
    <w:rsid w:val="00BA7330"/>
    <w:rsid w:val="00BB38F4"/>
    <w:rsid w:val="00BB3CC9"/>
    <w:rsid w:val="00C11FD1"/>
    <w:rsid w:val="00C431DC"/>
    <w:rsid w:val="00CE5CAD"/>
    <w:rsid w:val="00D047E8"/>
    <w:rsid w:val="00D6523A"/>
    <w:rsid w:val="00D85F44"/>
    <w:rsid w:val="00DA20EB"/>
    <w:rsid w:val="00DB6221"/>
    <w:rsid w:val="00DC6678"/>
    <w:rsid w:val="00E50565"/>
    <w:rsid w:val="00EB6299"/>
    <w:rsid w:val="00ED7AE2"/>
    <w:rsid w:val="00F1399A"/>
    <w:rsid w:val="00F16D2D"/>
    <w:rsid w:val="00F4102F"/>
    <w:rsid w:val="00F60351"/>
    <w:rsid w:val="00FD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27D2"/>
  <w15:chartTrackingRefBased/>
  <w15:docId w15:val="{26C1A94A-281A-4CDD-BF51-C7DBC1D5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356"/>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80356"/>
    <w:pPr>
      <w:tabs>
        <w:tab w:val="center" w:pos="4153"/>
        <w:tab w:val="right" w:pos="8306"/>
      </w:tabs>
      <w:spacing w:after="0" w:line="240" w:lineRule="auto"/>
    </w:pPr>
    <w:rPr>
      <w:rFonts w:ascii="Times New Roman" w:eastAsia="Times New Roman" w:hAnsi="Times New Roman"/>
      <w:sz w:val="24"/>
      <w:szCs w:val="24"/>
      <w:lang w:val="et-EE" w:eastAsia="et-EE"/>
    </w:rPr>
  </w:style>
  <w:style w:type="character" w:customStyle="1" w:styleId="AntratsDiagrama">
    <w:name w:val="Antraštės Diagrama"/>
    <w:basedOn w:val="Numatytasispastraiposriftas"/>
    <w:link w:val="Antrats"/>
    <w:rsid w:val="00980356"/>
    <w:rPr>
      <w:rFonts w:ascii="Times New Roman" w:eastAsia="Times New Roman" w:hAnsi="Times New Roman" w:cs="Times New Roman"/>
      <w:kern w:val="0"/>
      <w:sz w:val="24"/>
      <w:szCs w:val="24"/>
      <w:lang w:val="et-EE" w:eastAsia="et-EE"/>
      <w14:ligatures w14:val="none"/>
    </w:rPr>
  </w:style>
  <w:style w:type="paragraph" w:styleId="Pagrindinistekstas">
    <w:name w:val="Body Text"/>
    <w:basedOn w:val="prastasis"/>
    <w:link w:val="PagrindinistekstasDiagrama"/>
    <w:rsid w:val="00980356"/>
    <w:pPr>
      <w:spacing w:after="0" w:line="240" w:lineRule="auto"/>
    </w:pPr>
    <w:rPr>
      <w:rFonts w:ascii="Times New Roman" w:eastAsia="Times New Roman" w:hAnsi="Times New Roman"/>
      <w:b/>
      <w:sz w:val="24"/>
      <w:szCs w:val="20"/>
      <w:lang w:val="en-GB" w:eastAsia="pl-PL"/>
    </w:rPr>
  </w:style>
  <w:style w:type="character" w:customStyle="1" w:styleId="PagrindinistekstasDiagrama">
    <w:name w:val="Pagrindinis tekstas Diagrama"/>
    <w:basedOn w:val="Numatytasispastraiposriftas"/>
    <w:link w:val="Pagrindinistekstas"/>
    <w:rsid w:val="00980356"/>
    <w:rPr>
      <w:rFonts w:ascii="Times New Roman" w:eastAsia="Times New Roman" w:hAnsi="Times New Roman" w:cs="Times New Roman"/>
      <w:b/>
      <w:kern w:val="0"/>
      <w:sz w:val="24"/>
      <w:szCs w:val="20"/>
      <w:lang w:val="en-GB" w:eastAsia="pl-PL"/>
      <w14:ligatures w14:val="none"/>
    </w:rPr>
  </w:style>
  <w:style w:type="paragraph" w:styleId="Komentarotekstas">
    <w:name w:val="annotation text"/>
    <w:basedOn w:val="prastasis"/>
    <w:link w:val="KomentarotekstasDiagrama"/>
    <w:rsid w:val="00980356"/>
    <w:pPr>
      <w:spacing w:after="0" w:line="240" w:lineRule="auto"/>
    </w:pPr>
    <w:rPr>
      <w:rFonts w:ascii="Times New Roman" w:eastAsia="Times New Roman" w:hAnsi="Times New Roman"/>
      <w:sz w:val="20"/>
      <w:szCs w:val="20"/>
      <w:lang w:val="en-GB" w:eastAsia="pl-PL"/>
    </w:rPr>
  </w:style>
  <w:style w:type="character" w:customStyle="1" w:styleId="KomentarotekstasDiagrama">
    <w:name w:val="Komentaro tekstas Diagrama"/>
    <w:basedOn w:val="Numatytasispastraiposriftas"/>
    <w:link w:val="Komentarotekstas"/>
    <w:rsid w:val="00980356"/>
    <w:rPr>
      <w:rFonts w:ascii="Times New Roman" w:eastAsia="Times New Roman" w:hAnsi="Times New Roman" w:cs="Times New Roman"/>
      <w:kern w:val="0"/>
      <w:sz w:val="20"/>
      <w:szCs w:val="20"/>
      <w:lang w:val="en-GB" w:eastAsia="pl-PL"/>
      <w14:ligatures w14:val="none"/>
    </w:rPr>
  </w:style>
  <w:style w:type="character" w:styleId="Hipersaitas">
    <w:name w:val="Hyperlink"/>
    <w:rsid w:val="00980356"/>
    <w:rPr>
      <w:color w:val="0000FF"/>
      <w:u w:val="single"/>
    </w:rPr>
  </w:style>
  <w:style w:type="paragraph" w:styleId="Sraopastraipa">
    <w:name w:val="List Paragraph"/>
    <w:basedOn w:val="prastasis"/>
    <w:uiPriority w:val="34"/>
    <w:qFormat/>
    <w:rsid w:val="00980356"/>
    <w:pPr>
      <w:ind w:left="720"/>
      <w:contextualSpacing/>
    </w:pPr>
  </w:style>
  <w:style w:type="paragraph" w:styleId="prastasiniatinklio">
    <w:name w:val="Normal (Web)"/>
    <w:basedOn w:val="prastasis"/>
    <w:rsid w:val="00980356"/>
    <w:pPr>
      <w:spacing w:before="100" w:beforeAutospacing="1" w:after="75" w:line="240" w:lineRule="auto"/>
    </w:pPr>
    <w:rPr>
      <w:rFonts w:ascii="Times New Roman" w:eastAsia="Times New Roman" w:hAnsi="Times New Roman"/>
      <w:color w:val="000000"/>
      <w:sz w:val="24"/>
      <w:szCs w:val="24"/>
    </w:rPr>
  </w:style>
  <w:style w:type="paragraph" w:customStyle="1" w:styleId="Komentarotekstas1">
    <w:name w:val="Komentaro tekstas1"/>
    <w:basedOn w:val="prastasis"/>
    <w:rsid w:val="00980356"/>
    <w:pPr>
      <w:suppressAutoHyphens/>
      <w:spacing w:after="0" w:line="240" w:lineRule="auto"/>
    </w:pPr>
    <w:rPr>
      <w:rFonts w:ascii="Times New Roman" w:hAnsi="Times New Roman"/>
      <w:sz w:val="20"/>
      <w:szCs w:val="20"/>
      <w:lang w:val="lt-LT" w:eastAsia="ar-SA"/>
    </w:rPr>
  </w:style>
  <w:style w:type="character" w:styleId="Komentaronuoroda">
    <w:name w:val="annotation reference"/>
    <w:basedOn w:val="Numatytasispastraiposriftas"/>
    <w:uiPriority w:val="99"/>
    <w:semiHidden/>
    <w:unhideWhenUsed/>
    <w:rsid w:val="002A3A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15196</Words>
  <Characters>8662</Characters>
  <Application>Microsoft Office Word</Application>
  <DocSecurity>0</DocSecurity>
  <Lines>72</Lines>
  <Paragraphs>47</Paragraphs>
  <ScaleCrop>false</ScaleCrop>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4</cp:revision>
  <dcterms:created xsi:type="dcterms:W3CDTF">2024-05-21T10:51:00Z</dcterms:created>
  <dcterms:modified xsi:type="dcterms:W3CDTF">2024-05-24T07:45:00Z</dcterms:modified>
</cp:coreProperties>
</file>