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90E7" w14:textId="77777777" w:rsidR="003A586C" w:rsidRDefault="003A586C" w:rsidP="003A586C">
      <w:pPr>
        <w:pStyle w:val="TTEMEASMCA"/>
        <w:rPr>
          <w:lang w:val="lt-LT"/>
        </w:rPr>
      </w:pPr>
      <w:bookmarkStart w:id="0" w:name="_Toc129243262"/>
      <w:bookmarkStart w:id="1" w:name="_Toc129243137"/>
      <w:r>
        <w:rPr>
          <w:lang w:val="lt-LT"/>
        </w:rPr>
        <w:t>B. PAKUOTĖS LAPELIS</w:t>
      </w:r>
      <w:bookmarkEnd w:id="0"/>
      <w:bookmarkEnd w:id="1"/>
    </w:p>
    <w:p w14:paraId="2557DBD7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36998C7D" w14:textId="77777777" w:rsidR="003A586C" w:rsidRDefault="003A586C" w:rsidP="003A586C">
      <w:pPr>
        <w:jc w:val="center"/>
        <w:rPr>
          <w:b/>
          <w:sz w:val="22"/>
          <w:szCs w:val="22"/>
          <w:lang w:val="lt-LT"/>
        </w:rPr>
      </w:pPr>
      <w:bookmarkStart w:id="2" w:name="_Toc129243263"/>
      <w:bookmarkStart w:id="3" w:name="_Toc129243138"/>
      <w:r>
        <w:rPr>
          <w:b/>
          <w:sz w:val="22"/>
          <w:szCs w:val="22"/>
          <w:lang w:val="lt-LT"/>
        </w:rPr>
        <w:lastRenderedPageBreak/>
        <w:t>Pakuotės lapelis: informacija vartotojui</w:t>
      </w:r>
      <w:bookmarkEnd w:id="2"/>
      <w:bookmarkEnd w:id="3"/>
    </w:p>
    <w:p w14:paraId="0E04A316" w14:textId="77777777" w:rsidR="00B45A10" w:rsidRDefault="00B45A10" w:rsidP="00B45A10">
      <w:pPr>
        <w:pStyle w:val="BTbeEMEASMCA"/>
      </w:pPr>
    </w:p>
    <w:p w14:paraId="69E99A4F" w14:textId="0D83A2AE" w:rsidR="00B45A10" w:rsidRPr="00B45A10" w:rsidRDefault="00B45A10" w:rsidP="00B45A10">
      <w:pPr>
        <w:pStyle w:val="BTbeEMEASMCA"/>
      </w:pPr>
      <w:r w:rsidRPr="00B45A10">
        <w:t xml:space="preserve">paxeladine </w:t>
      </w:r>
      <w:r w:rsidRPr="00B45A10">
        <w:rPr>
          <w:rStyle w:val="cf01"/>
          <w:rFonts w:ascii="Times New Roman" w:hAnsi="Times New Roman" w:cs="Times New Roman"/>
          <w:sz w:val="22"/>
          <w:szCs w:val="22"/>
        </w:rPr>
        <w:t>2 mg/ml</w:t>
      </w:r>
      <w:r w:rsidRPr="00B45A10">
        <w:rPr>
          <w:rStyle w:val="Komentaronuoroda"/>
          <w:kern w:val="0"/>
          <w:sz w:val="22"/>
          <w:szCs w:val="22"/>
          <w:lang w:eastAsia="en-US"/>
          <w14:ligatures w14:val="none"/>
        </w:rPr>
        <w:t xml:space="preserve"> si</w:t>
      </w:r>
      <w:r w:rsidRPr="00B45A10">
        <w:t>rupas</w:t>
      </w:r>
    </w:p>
    <w:p w14:paraId="67FEE8F8" w14:textId="77777777" w:rsidR="003A586C" w:rsidRPr="00A96AD3" w:rsidRDefault="003A586C" w:rsidP="003A586C">
      <w:pPr>
        <w:pStyle w:val="BTeEMEASMCA"/>
      </w:pPr>
      <w:r w:rsidRPr="00A96AD3">
        <w:t>okseladino</w:t>
      </w:r>
      <w:r>
        <w:t xml:space="preserve"> </w:t>
      </w:r>
      <w:r w:rsidRPr="00A96AD3">
        <w:t>vandenilio citratas</w:t>
      </w:r>
    </w:p>
    <w:p w14:paraId="393C6688" w14:textId="77777777" w:rsidR="003A586C" w:rsidRDefault="003A586C" w:rsidP="003A586C">
      <w:pPr>
        <w:jc w:val="both"/>
        <w:rPr>
          <w:bCs/>
          <w:caps/>
          <w:sz w:val="22"/>
          <w:szCs w:val="22"/>
          <w:lang w:val="lt-LT"/>
        </w:rPr>
      </w:pPr>
    </w:p>
    <w:p w14:paraId="5D365395" w14:textId="77777777" w:rsidR="003A586C" w:rsidRPr="00A96AD3" w:rsidRDefault="003A586C" w:rsidP="003A586C">
      <w:pPr>
        <w:pStyle w:val="BTbEMEASMCA"/>
      </w:pPr>
      <w:r w:rsidRPr="00A96AD3">
        <w:t>Atidžiai perskaitykite visą šį lapelį, prieš pradėdami vartoti šį vaistą, nes jame pateikiama Jums svarbi informacija.</w:t>
      </w:r>
    </w:p>
    <w:p w14:paraId="083175B7" w14:textId="77777777" w:rsidR="003A586C" w:rsidRPr="00A96AD3" w:rsidRDefault="003A586C" w:rsidP="003A586C">
      <w:pPr>
        <w:pStyle w:val="BTEMEASMCA"/>
      </w:pPr>
      <w:r w:rsidRPr="00A96AD3">
        <w:t>Visada vartokite šį vaistą tiksliai kaip aprašyta šiame lapelyje arba kaip nurodė gydytojas arba vaistininkas.</w:t>
      </w:r>
    </w:p>
    <w:p w14:paraId="6C7DA73F" w14:textId="77777777" w:rsidR="003A586C" w:rsidRPr="00A96AD3" w:rsidRDefault="003A586C" w:rsidP="003A586C">
      <w:pPr>
        <w:pStyle w:val="BT-EMEASMCA"/>
      </w:pPr>
      <w:r w:rsidRPr="00A96AD3">
        <w:t>Neišmeskite šio lapelio, nes vėl gali prireikti jį perskaityti.</w:t>
      </w:r>
    </w:p>
    <w:p w14:paraId="2B861DD0" w14:textId="77777777" w:rsidR="003A586C" w:rsidRPr="00A96AD3" w:rsidRDefault="003A586C" w:rsidP="003A586C">
      <w:pPr>
        <w:pStyle w:val="BT-EMEASMCA"/>
      </w:pPr>
      <w:r w:rsidRPr="00A96AD3">
        <w:t>Jeigu norite sužinoti daugiau arba pasitarti, kreipkitės į vaistininką.</w:t>
      </w:r>
    </w:p>
    <w:p w14:paraId="53328D34" w14:textId="77777777" w:rsidR="003A586C" w:rsidRPr="00A96AD3" w:rsidRDefault="003A586C" w:rsidP="003A586C">
      <w:pPr>
        <w:pStyle w:val="BT-EMEASMCA"/>
      </w:pPr>
      <w:r w:rsidRPr="00A96AD3">
        <w:t>Jeigu pasireiškė šalutinis poveikis (</w:t>
      </w:r>
      <w:r w:rsidRPr="00A96AD3">
        <w:rPr>
          <w:szCs w:val="28"/>
        </w:rPr>
        <w:t>net jeigu jis šiame lapelyje nenurodytas</w:t>
      </w:r>
      <w:r w:rsidRPr="00A96AD3">
        <w:t xml:space="preserve">), pasakykite gydytojui arba vaistininkui. </w:t>
      </w:r>
      <w:r w:rsidRPr="00A96AD3">
        <w:rPr>
          <w:szCs w:val="28"/>
        </w:rPr>
        <w:t>Žr. 4 skyrių.</w:t>
      </w:r>
    </w:p>
    <w:p w14:paraId="555FD928" w14:textId="77777777" w:rsidR="003A586C" w:rsidRPr="00A96AD3" w:rsidRDefault="003A586C" w:rsidP="003A586C">
      <w:pPr>
        <w:pStyle w:val="BT-EMEASMCA"/>
      </w:pPr>
      <w:r w:rsidRPr="00A96AD3">
        <w:t>Jeigu simptomai pasunkėjo arba per 3 dienas nepalengvėjo, kreipkitės į gydytoją.</w:t>
      </w:r>
    </w:p>
    <w:p w14:paraId="591AC87E" w14:textId="77777777" w:rsidR="003A586C" w:rsidRDefault="003A586C" w:rsidP="003A586C">
      <w:pPr>
        <w:jc w:val="both"/>
        <w:rPr>
          <w:sz w:val="22"/>
          <w:szCs w:val="22"/>
          <w:lang w:val="lt-LT"/>
        </w:rPr>
      </w:pPr>
    </w:p>
    <w:p w14:paraId="738A785D" w14:textId="77777777" w:rsidR="003A586C" w:rsidRDefault="003A586C" w:rsidP="003A586C">
      <w:pPr>
        <w:ind w:left="567" w:hanging="567"/>
        <w:rPr>
          <w:b/>
          <w:sz w:val="22"/>
          <w:szCs w:val="22"/>
          <w:lang w:val="lt-LT"/>
        </w:rPr>
      </w:pPr>
      <w:r w:rsidRPr="006C5E8C">
        <w:rPr>
          <w:b/>
          <w:sz w:val="22"/>
          <w:szCs w:val="22"/>
          <w:lang w:val="lt-LT"/>
        </w:rPr>
        <w:t>Apie ką rašoma šiame lapelyje?</w:t>
      </w:r>
    </w:p>
    <w:p w14:paraId="22388BE3" w14:textId="77777777" w:rsidR="003A586C" w:rsidRDefault="003A586C" w:rsidP="003A586C">
      <w:pPr>
        <w:ind w:left="567" w:hanging="567"/>
        <w:rPr>
          <w:b/>
          <w:sz w:val="22"/>
          <w:szCs w:val="22"/>
          <w:lang w:val="lt-LT"/>
        </w:rPr>
      </w:pPr>
    </w:p>
    <w:p w14:paraId="6E5B3FEE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>
        <w:rPr>
          <w:sz w:val="22"/>
          <w:szCs w:val="22"/>
          <w:lang w:val="lt-LT"/>
        </w:rPr>
        <w:tab/>
        <w:t xml:space="preserve">Kas yra </w:t>
      </w:r>
      <w:r>
        <w:rPr>
          <w:snapToGrid w:val="0"/>
          <w:sz w:val="22"/>
          <w:szCs w:val="22"/>
          <w:lang w:val="lt-LT"/>
        </w:rPr>
        <w:t xml:space="preserve">paxeladine </w:t>
      </w:r>
      <w:r>
        <w:rPr>
          <w:sz w:val="22"/>
          <w:szCs w:val="22"/>
          <w:lang w:val="lt-LT"/>
        </w:rPr>
        <w:t>ir kam jis vartojamas</w:t>
      </w:r>
    </w:p>
    <w:p w14:paraId="3DB07DB4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2.</w:t>
      </w:r>
      <w:r>
        <w:rPr>
          <w:sz w:val="22"/>
          <w:szCs w:val="22"/>
          <w:lang w:val="lt-LT"/>
        </w:rPr>
        <w:tab/>
        <w:t xml:space="preserve">Kas žinotina prieš vartojant </w:t>
      </w:r>
      <w:r>
        <w:rPr>
          <w:snapToGrid w:val="0"/>
          <w:sz w:val="22"/>
          <w:szCs w:val="22"/>
          <w:lang w:val="lt-LT"/>
        </w:rPr>
        <w:t>paxeladine</w:t>
      </w:r>
    </w:p>
    <w:p w14:paraId="36D34020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</w:t>
      </w:r>
      <w:r>
        <w:rPr>
          <w:sz w:val="22"/>
          <w:szCs w:val="22"/>
          <w:lang w:val="lt-LT"/>
        </w:rPr>
        <w:tab/>
        <w:t xml:space="preserve">Kaip vartoti </w:t>
      </w:r>
      <w:r>
        <w:rPr>
          <w:snapToGrid w:val="0"/>
          <w:sz w:val="22"/>
          <w:szCs w:val="22"/>
          <w:lang w:val="lt-LT"/>
        </w:rPr>
        <w:t>paxeladine</w:t>
      </w:r>
    </w:p>
    <w:p w14:paraId="614FEE61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4.</w:t>
      </w:r>
      <w:r>
        <w:rPr>
          <w:sz w:val="22"/>
          <w:szCs w:val="22"/>
          <w:lang w:val="lt-LT"/>
        </w:rPr>
        <w:tab/>
        <w:t>Galimas šalutinis poveikis</w:t>
      </w:r>
    </w:p>
    <w:p w14:paraId="5278E883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5.</w:t>
      </w:r>
      <w:r>
        <w:rPr>
          <w:sz w:val="22"/>
          <w:szCs w:val="22"/>
          <w:lang w:val="lt-LT"/>
        </w:rPr>
        <w:tab/>
        <w:t xml:space="preserve">Kaip laikyti </w:t>
      </w:r>
      <w:r>
        <w:rPr>
          <w:snapToGrid w:val="0"/>
          <w:sz w:val="22"/>
          <w:szCs w:val="22"/>
          <w:lang w:val="lt-LT"/>
        </w:rPr>
        <w:t>paxeladine</w:t>
      </w:r>
    </w:p>
    <w:p w14:paraId="037CCB4D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6.</w:t>
      </w:r>
      <w:r>
        <w:rPr>
          <w:sz w:val="22"/>
          <w:szCs w:val="22"/>
          <w:lang w:val="lt-LT"/>
        </w:rPr>
        <w:tab/>
        <w:t>Pakuotės turinys ir kita informacija</w:t>
      </w:r>
    </w:p>
    <w:p w14:paraId="658FF70D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</w:p>
    <w:p w14:paraId="5F05A2C2" w14:textId="77777777" w:rsidR="003A586C" w:rsidRDefault="003A586C" w:rsidP="003A586C">
      <w:pPr>
        <w:rPr>
          <w:sz w:val="22"/>
          <w:szCs w:val="22"/>
          <w:lang w:val="lt-LT"/>
        </w:rPr>
      </w:pPr>
    </w:p>
    <w:p w14:paraId="7641E209" w14:textId="77777777" w:rsidR="003A586C" w:rsidRDefault="003A586C" w:rsidP="003A586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1.</w:t>
      </w:r>
      <w:r>
        <w:rPr>
          <w:b/>
          <w:sz w:val="22"/>
          <w:szCs w:val="22"/>
          <w:lang w:val="lt-LT"/>
        </w:rPr>
        <w:tab/>
        <w:t>Kas yra paxeladine ir kam jis vartojamas</w:t>
      </w:r>
    </w:p>
    <w:p w14:paraId="5889733F" w14:textId="77777777" w:rsidR="003A586C" w:rsidRDefault="003A586C" w:rsidP="003A586C">
      <w:pPr>
        <w:rPr>
          <w:sz w:val="22"/>
          <w:szCs w:val="22"/>
          <w:lang w:val="lt-LT"/>
        </w:rPr>
      </w:pPr>
    </w:p>
    <w:p w14:paraId="2C171B05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Vaistas skirtas malšinti sausą ir dirginantį kosulį suaugusiems žmonėms ir vyresniems kaip 30 mėnesių vaikams (sveriantiems daugiau nei 15 kg).</w:t>
      </w:r>
    </w:p>
    <w:p w14:paraId="0D744E36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Vaisto sudėtyje yra kosulį slopinančio okseladino.</w:t>
      </w:r>
    </w:p>
    <w:p w14:paraId="41E9145B" w14:textId="77777777" w:rsidR="003A586C" w:rsidRDefault="003A586C" w:rsidP="003A586C">
      <w:pPr>
        <w:rPr>
          <w:sz w:val="22"/>
          <w:szCs w:val="22"/>
          <w:lang w:val="lt-LT"/>
        </w:rPr>
      </w:pPr>
    </w:p>
    <w:p w14:paraId="25BEBD61" w14:textId="77777777" w:rsidR="003A586C" w:rsidRDefault="003A586C" w:rsidP="003A586C">
      <w:pPr>
        <w:rPr>
          <w:sz w:val="22"/>
          <w:szCs w:val="22"/>
          <w:lang w:val="lt-LT"/>
        </w:rPr>
      </w:pPr>
    </w:p>
    <w:p w14:paraId="2173EF4F" w14:textId="77777777" w:rsidR="003A586C" w:rsidRDefault="003A586C" w:rsidP="003A586C">
      <w:pPr>
        <w:numPr>
          <w:ilvl w:val="0"/>
          <w:numId w:val="2"/>
        </w:numPr>
        <w:tabs>
          <w:tab w:val="num" w:pos="540"/>
        </w:tabs>
        <w:ind w:hanging="930"/>
        <w:outlineLvl w:val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Kas žinotina prieš vartojant paxeladine</w:t>
      </w:r>
    </w:p>
    <w:p w14:paraId="77B05E98" w14:textId="77777777" w:rsidR="003A586C" w:rsidRDefault="003A586C" w:rsidP="003A586C">
      <w:pPr>
        <w:outlineLvl w:val="0"/>
        <w:rPr>
          <w:b/>
          <w:sz w:val="22"/>
          <w:szCs w:val="22"/>
          <w:lang w:val="lt-LT"/>
        </w:rPr>
      </w:pPr>
    </w:p>
    <w:p w14:paraId="4429F690" w14:textId="77777777" w:rsidR="003A586C" w:rsidRDefault="003A586C" w:rsidP="003A586C">
      <w:pPr>
        <w:ind w:left="567" w:hanging="567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paxeladine vartoti draudžiama:</w:t>
      </w:r>
    </w:p>
    <w:p w14:paraId="18E4CA35" w14:textId="3B036173" w:rsidR="003A586C" w:rsidRDefault="003A586C" w:rsidP="003A586C">
      <w:pPr>
        <w:tabs>
          <w:tab w:val="left" w:pos="540"/>
        </w:tabs>
        <w:ind w:left="567" w:hanging="567"/>
        <w:outlineLvl w:val="0"/>
        <w:rPr>
          <w:snapToGrid w:val="0"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-</w:t>
      </w:r>
      <w:r>
        <w:rPr>
          <w:b/>
          <w:caps/>
          <w:sz w:val="22"/>
          <w:szCs w:val="22"/>
          <w:lang w:val="lt-LT"/>
        </w:rPr>
        <w:tab/>
      </w:r>
      <w:r>
        <w:rPr>
          <w:bCs/>
          <w:sz w:val="22"/>
          <w:szCs w:val="22"/>
          <w:lang w:val="lt-LT"/>
        </w:rPr>
        <w:t>jeigu yra alergija okseladino</w:t>
      </w:r>
      <w:r w:rsidR="00DA29B7">
        <w:rPr>
          <w:bCs/>
          <w:sz w:val="22"/>
          <w:szCs w:val="22"/>
          <w:lang w:val="lt-LT"/>
        </w:rPr>
        <w:t xml:space="preserve"> </w:t>
      </w:r>
      <w:r>
        <w:rPr>
          <w:bCs/>
          <w:sz w:val="22"/>
          <w:szCs w:val="22"/>
          <w:lang w:val="lt-LT"/>
        </w:rPr>
        <w:t>vandenilio citratui</w:t>
      </w:r>
      <w:r>
        <w:rPr>
          <w:b/>
          <w:sz w:val="22"/>
          <w:szCs w:val="22"/>
          <w:lang w:val="lt-LT"/>
        </w:rPr>
        <w:t xml:space="preserve"> </w:t>
      </w:r>
      <w:r>
        <w:rPr>
          <w:bCs/>
          <w:sz w:val="22"/>
          <w:szCs w:val="22"/>
          <w:lang w:val="lt-LT"/>
        </w:rPr>
        <w:t xml:space="preserve">arba bet kuriai pagalbinei </w:t>
      </w:r>
      <w:r>
        <w:rPr>
          <w:snapToGrid w:val="0"/>
          <w:sz w:val="22"/>
          <w:szCs w:val="22"/>
          <w:lang w:val="lt-LT"/>
        </w:rPr>
        <w:t>šio vaisto medžiagai</w:t>
      </w:r>
      <w:r w:rsidRPr="006C5E8C">
        <w:rPr>
          <w:snapToGrid w:val="0"/>
          <w:sz w:val="22"/>
          <w:szCs w:val="22"/>
          <w:lang w:val="lt-LT"/>
        </w:rPr>
        <w:t xml:space="preserve"> (jos išvardytos 6 skyriuje)</w:t>
      </w:r>
      <w:r>
        <w:rPr>
          <w:snapToGrid w:val="0"/>
          <w:sz w:val="22"/>
          <w:szCs w:val="22"/>
          <w:lang w:val="lt-LT"/>
        </w:rPr>
        <w:t xml:space="preserve"> ;</w:t>
      </w:r>
    </w:p>
    <w:p w14:paraId="1C2E0934" w14:textId="77777777" w:rsidR="003A586C" w:rsidRDefault="003A586C" w:rsidP="003A586C">
      <w:pPr>
        <w:tabs>
          <w:tab w:val="left" w:pos="540"/>
        </w:tabs>
        <w:ind w:left="567" w:hanging="567"/>
        <w:outlineLvl w:val="0"/>
        <w:rPr>
          <w:bC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-</w:t>
      </w:r>
      <w:r>
        <w:rPr>
          <w:bCs/>
          <w:sz w:val="22"/>
          <w:szCs w:val="22"/>
          <w:lang w:val="lt-LT"/>
        </w:rPr>
        <w:tab/>
        <w:t xml:space="preserve">jaunesniems kaip </w:t>
      </w:r>
      <w:r>
        <w:rPr>
          <w:sz w:val="22"/>
          <w:szCs w:val="22"/>
          <w:lang w:val="lt-LT"/>
        </w:rPr>
        <w:t>30 mėnesių ir sveriantiems mažiau nei 15 kg vaikams;</w:t>
      </w:r>
    </w:p>
    <w:p w14:paraId="2D23E157" w14:textId="77777777" w:rsidR="003A586C" w:rsidRDefault="003A586C" w:rsidP="003A586C">
      <w:pPr>
        <w:numPr>
          <w:ilvl w:val="0"/>
          <w:numId w:val="3"/>
        </w:numPr>
        <w:tabs>
          <w:tab w:val="num" w:pos="540"/>
        </w:tabs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atsikosite. Šiuo atveju kosulys yra kaip apsauginė reakcija, kad pasišalintų bronchų sekretas.</w:t>
      </w:r>
    </w:p>
    <w:p w14:paraId="54888B17" w14:textId="77777777" w:rsidR="003A586C" w:rsidRDefault="003A586C" w:rsidP="003A586C">
      <w:pPr>
        <w:widowControl w:val="0"/>
        <w:ind w:left="284"/>
        <w:rPr>
          <w:snapToGrid w:val="0"/>
          <w:sz w:val="22"/>
          <w:szCs w:val="22"/>
          <w:lang w:val="lt-LT"/>
        </w:rPr>
      </w:pPr>
    </w:p>
    <w:p w14:paraId="154CCBF2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 w:rsidRPr="006C5E8C">
        <w:rPr>
          <w:b/>
          <w:bCs/>
          <w:sz w:val="22"/>
          <w:szCs w:val="22"/>
          <w:lang w:val="lt-LT"/>
        </w:rPr>
        <w:t>Įspėjimai ir atsargumo priemonės</w:t>
      </w:r>
    </w:p>
    <w:p w14:paraId="3E38CD8B" w14:textId="77777777" w:rsidR="003A586C" w:rsidRPr="0020618D" w:rsidRDefault="003A586C" w:rsidP="003A586C">
      <w:pPr>
        <w:pStyle w:val="Sraopastraipa"/>
        <w:numPr>
          <w:ilvl w:val="0"/>
          <w:numId w:val="3"/>
        </w:numPr>
        <w:tabs>
          <w:tab w:val="clear" w:pos="720"/>
        </w:tabs>
        <w:ind w:left="567" w:hanging="567"/>
        <w:rPr>
          <w:snapToGrid w:val="0"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Pasitarkite su gydytoju </w:t>
      </w:r>
      <w:r w:rsidRPr="006C5E8C">
        <w:rPr>
          <w:bCs/>
          <w:sz w:val="22"/>
          <w:szCs w:val="22"/>
          <w:lang w:val="lt-LT"/>
        </w:rPr>
        <w:t>arba</w:t>
      </w:r>
      <w:r>
        <w:rPr>
          <w:bCs/>
          <w:sz w:val="22"/>
          <w:szCs w:val="22"/>
          <w:lang w:val="lt-LT"/>
        </w:rPr>
        <w:t xml:space="preserve"> </w:t>
      </w:r>
      <w:r w:rsidRPr="006C5E8C">
        <w:rPr>
          <w:bCs/>
          <w:sz w:val="22"/>
          <w:szCs w:val="22"/>
          <w:lang w:val="lt-LT"/>
        </w:rPr>
        <w:t>vaistininku</w:t>
      </w:r>
      <w:r>
        <w:rPr>
          <w:bCs/>
          <w:sz w:val="22"/>
          <w:szCs w:val="22"/>
          <w:lang w:val="lt-LT"/>
        </w:rPr>
        <w:t>, prieš pradėdami vartoti paxeladine.</w:t>
      </w:r>
      <w:r w:rsidRPr="0020618D">
        <w:rPr>
          <w:snapToGrid w:val="0"/>
          <w:sz w:val="22"/>
          <w:szCs w:val="22"/>
          <w:lang w:val="lt-LT"/>
        </w:rPr>
        <w:t>jeigu Jums sutrikęs atsikosėjimas, Jūs skrepliuojate arba turite temperatūros. Pasikonsultuokite su gydytoju;</w:t>
      </w:r>
    </w:p>
    <w:p w14:paraId="2432240A" w14:textId="77777777" w:rsidR="003A586C" w:rsidRDefault="003A586C" w:rsidP="003A586C">
      <w:pPr>
        <w:widowControl w:val="0"/>
        <w:numPr>
          <w:ilvl w:val="0"/>
          <w:numId w:val="4"/>
        </w:numPr>
        <w:tabs>
          <w:tab w:val="clear" w:pos="360"/>
        </w:tabs>
        <w:ind w:left="567" w:hanging="567"/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esant lėtinei (užsitęsusiai) bronchų ar plaučių ligai, kai atsikosima skrepliais. Būtina pasitarti su gydytoju;</w:t>
      </w:r>
    </w:p>
    <w:p w14:paraId="329D659B" w14:textId="77777777" w:rsidR="003A586C" w:rsidRDefault="003A586C" w:rsidP="003A586C">
      <w:pPr>
        <w:widowControl w:val="0"/>
        <w:numPr>
          <w:ilvl w:val="0"/>
          <w:numId w:val="4"/>
        </w:numPr>
        <w:tabs>
          <w:tab w:val="clear" w:pos="360"/>
        </w:tabs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sergate diabetu ar vartojate nedaug cukraus, turite atsižvelgti į šio vaisto paros dozėje esantį cukraus kiekį: 4,25 g 5 ml dozėje ir 2,125 g 2,5 ml dozėje.</w:t>
      </w:r>
    </w:p>
    <w:p w14:paraId="5B4FBA35" w14:textId="77777777" w:rsidR="003A586C" w:rsidRDefault="003A586C" w:rsidP="003A586C">
      <w:pPr>
        <w:pStyle w:val="Antrat1"/>
      </w:pPr>
    </w:p>
    <w:p w14:paraId="1CA7675C" w14:textId="77777777" w:rsidR="003A586C" w:rsidRDefault="003A586C" w:rsidP="003A586C">
      <w:pPr>
        <w:pStyle w:val="Antrat1"/>
        <w:rPr>
          <w:snapToGrid w:val="0"/>
          <w:szCs w:val="22"/>
        </w:rPr>
      </w:pPr>
      <w:r w:rsidRPr="00B34FA1">
        <w:t>Vaikams</w:t>
      </w:r>
    </w:p>
    <w:p w14:paraId="5D3501AC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 w:rsidRPr="00691544">
        <w:rPr>
          <w:bCs/>
          <w:sz w:val="22"/>
          <w:szCs w:val="22"/>
          <w:lang w:val="lt-LT"/>
        </w:rPr>
        <w:t xml:space="preserve">paxeladine </w:t>
      </w:r>
      <w:r>
        <w:rPr>
          <w:bCs/>
          <w:sz w:val="22"/>
          <w:szCs w:val="22"/>
          <w:lang w:val="lt-LT"/>
        </w:rPr>
        <w:t xml:space="preserve">neskirtas </w:t>
      </w:r>
      <w:r w:rsidRPr="00691544">
        <w:rPr>
          <w:bCs/>
          <w:sz w:val="22"/>
          <w:szCs w:val="22"/>
          <w:lang w:val="lt-LT"/>
        </w:rPr>
        <w:t xml:space="preserve">vartoti </w:t>
      </w:r>
      <w:r>
        <w:rPr>
          <w:bCs/>
          <w:sz w:val="22"/>
          <w:szCs w:val="22"/>
          <w:lang w:val="lt-LT"/>
        </w:rPr>
        <w:t xml:space="preserve">jaunesniems kaip </w:t>
      </w:r>
      <w:r>
        <w:rPr>
          <w:sz w:val="22"/>
          <w:szCs w:val="22"/>
          <w:lang w:val="lt-LT"/>
        </w:rPr>
        <w:t>30 mėnesių ir sveriantiems mažiau nei 15 kg vaikams.</w:t>
      </w:r>
    </w:p>
    <w:p w14:paraId="558E07BD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Kiti vaistai ir paxeladine</w:t>
      </w:r>
    </w:p>
    <w:p w14:paraId="44CBB8D9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Venkite kartu vartoti vaistų, kurie skystina bronchų sekretą (atsikosėjimą lengvinantys, mukolitikai).</w:t>
      </w:r>
    </w:p>
    <w:p w14:paraId="567F38D8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vartojate arba neseniai vartojote kitų vaistų, įskaitant įsigytus be recepto, pasakykite gydytojui arba vaistininkui.</w:t>
      </w:r>
    </w:p>
    <w:p w14:paraId="69B49267" w14:textId="77777777" w:rsidR="003A586C" w:rsidRDefault="003A586C" w:rsidP="003A586C">
      <w:pPr>
        <w:widowControl w:val="0"/>
        <w:ind w:left="284"/>
        <w:rPr>
          <w:snapToGrid w:val="0"/>
          <w:sz w:val="22"/>
          <w:szCs w:val="22"/>
          <w:lang w:val="lt-LT"/>
        </w:rPr>
      </w:pPr>
    </w:p>
    <w:p w14:paraId="4F6174C0" w14:textId="77777777" w:rsidR="003A586C" w:rsidRDefault="003A586C" w:rsidP="003A586C">
      <w:pPr>
        <w:pStyle w:val="PI-3EMEASMCA"/>
      </w:pPr>
      <w:r>
        <w:t>Nėštumas ir žindymo laikotarpis</w:t>
      </w:r>
    </w:p>
    <w:p w14:paraId="68C8C2D6" w14:textId="77777777" w:rsidR="003A586C" w:rsidRDefault="003A586C" w:rsidP="003A586C">
      <w:pPr>
        <w:pStyle w:val="BTEMEASMCA"/>
      </w:pPr>
      <w:r w:rsidRPr="0020618D">
        <w:t>Jeigu esate nėščia, žindote kūdikį, manote, kad galbūt esate nėščia, arba planuojate pastoti, tai prieš vartodama šį vaistą, pasitarkite su gydytoju arba vaistininkui.</w:t>
      </w:r>
    </w:p>
    <w:p w14:paraId="78E78AD1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>Nevartokite šio vaisto, jeigu esate nėščia.</w:t>
      </w:r>
    </w:p>
    <w:p w14:paraId="65C57686" w14:textId="77777777" w:rsidR="003A586C" w:rsidRDefault="003A586C" w:rsidP="003A586C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Jeigu vaisto vartojimo metu pastojote, kuo skubiau pasitarkite su gydytoju. Tik jis gali paskirti gydymą, atsižvelgdamas į Jūsų būklę.</w:t>
      </w:r>
    </w:p>
    <w:p w14:paraId="6360E398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</w:p>
    <w:p w14:paraId="17083429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 xml:space="preserve">Šio vaisto negalima vartoti žindyvėms. </w:t>
      </w:r>
    </w:p>
    <w:p w14:paraId="30C5B8A0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2C48A0A7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Vairavimas ir mechanizmų valdymas</w:t>
      </w:r>
    </w:p>
    <w:p w14:paraId="7947E7ED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paxeladine </w:t>
      </w:r>
      <w:r w:rsidRPr="00006FFA">
        <w:rPr>
          <w:noProof/>
          <w:sz w:val="22"/>
          <w:szCs w:val="22"/>
          <w:lang w:val="lt-LT"/>
        </w:rPr>
        <w:t>gebėjimo vairuoti ir valdyti mechanizmus neveikia arba veikia nereikšmingai</w:t>
      </w:r>
      <w:r>
        <w:rPr>
          <w:noProof/>
          <w:sz w:val="22"/>
          <w:szCs w:val="22"/>
          <w:lang w:val="lt-LT"/>
        </w:rPr>
        <w:t>.</w:t>
      </w:r>
    </w:p>
    <w:p w14:paraId="56997751" w14:textId="77777777" w:rsidR="003A586C" w:rsidRDefault="003A586C" w:rsidP="003A586C">
      <w:pPr>
        <w:widowControl w:val="0"/>
        <w:ind w:firstLine="284"/>
        <w:rPr>
          <w:snapToGrid w:val="0"/>
          <w:sz w:val="22"/>
          <w:szCs w:val="22"/>
          <w:lang w:val="lt-LT"/>
        </w:rPr>
      </w:pPr>
    </w:p>
    <w:p w14:paraId="588340F5" w14:textId="77777777" w:rsidR="003A586C" w:rsidRDefault="003A586C" w:rsidP="003A586C">
      <w:pPr>
        <w:rPr>
          <w:snapToGrid w:val="0"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paxeladine </w:t>
      </w:r>
      <w:r w:rsidRPr="0020618D">
        <w:rPr>
          <w:b/>
          <w:snapToGrid w:val="0"/>
          <w:sz w:val="22"/>
          <w:szCs w:val="22"/>
          <w:lang w:val="lt-LT"/>
        </w:rPr>
        <w:t xml:space="preserve">sudėtyje yra sacharozės </w:t>
      </w:r>
      <w:r>
        <w:rPr>
          <w:snapToGrid w:val="0"/>
          <w:sz w:val="22"/>
          <w:szCs w:val="22"/>
          <w:lang w:val="lt-LT"/>
        </w:rPr>
        <w:t xml:space="preserve">(4,25 g 5 ml dozėje ir 2,125 g 2,5 ml dozėje). </w:t>
      </w:r>
      <w:r>
        <w:rPr>
          <w:sz w:val="22"/>
          <w:szCs w:val="22"/>
          <w:lang w:val="lt-LT" w:eastAsia="lt-LT"/>
        </w:rPr>
        <w:t xml:space="preserve">Jeigu gydytojas Jums yra sakęs, kad netoleruojate kokių nors angliavandenių, kreipkitės į jį prieš pradėdami vartoti šį vaistą. </w:t>
      </w:r>
    </w:p>
    <w:p w14:paraId="3E5FCB60" w14:textId="77777777" w:rsidR="003A586C" w:rsidRDefault="003A586C" w:rsidP="003A586C">
      <w:p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bookmarkStart w:id="4" w:name="_Hlk83821245"/>
      <w:r>
        <w:rPr>
          <w:snapToGrid w:val="0"/>
          <w:sz w:val="22"/>
          <w:szCs w:val="22"/>
          <w:lang w:val="lt-LT"/>
        </w:rPr>
        <w:t xml:space="preserve">Kiekviename šio </w:t>
      </w:r>
      <w:r w:rsidRPr="005D4884">
        <w:rPr>
          <w:snapToGrid w:val="0"/>
          <w:sz w:val="22"/>
          <w:szCs w:val="22"/>
          <w:lang w:val="lt-LT"/>
        </w:rPr>
        <w:t>vaisto</w:t>
      </w:r>
      <w:r>
        <w:rPr>
          <w:snapToGrid w:val="0"/>
          <w:sz w:val="22"/>
          <w:szCs w:val="22"/>
          <w:lang w:val="lt-LT"/>
        </w:rPr>
        <w:t xml:space="preserve"> mililitre yra 4,8 mg etanolio (alkoholio), tai atitinka </w:t>
      </w:r>
      <w:r>
        <w:rPr>
          <w:sz w:val="22"/>
          <w:szCs w:val="22"/>
          <w:lang w:val="lt-LT"/>
        </w:rPr>
        <w:t>12 mg/2,5 ml dozėje arba 24 mg/5 ml dozėje</w:t>
      </w:r>
      <w:r>
        <w:rPr>
          <w:snapToGrid w:val="0"/>
          <w:sz w:val="22"/>
          <w:szCs w:val="22"/>
          <w:lang w:val="lt-LT"/>
        </w:rPr>
        <w:t xml:space="preserve">. </w:t>
      </w:r>
      <w:r w:rsidRPr="00614957">
        <w:rPr>
          <w:rFonts w:eastAsia="Calibri"/>
          <w:bCs/>
          <w:sz w:val="22"/>
          <w:szCs w:val="22"/>
          <w:lang w:val="lt-LT"/>
        </w:rPr>
        <w:t xml:space="preserve">Šis kiekis </w:t>
      </w:r>
      <w:r w:rsidRPr="00183378">
        <w:rPr>
          <w:rFonts w:eastAsia="Calibri"/>
          <w:bCs/>
          <w:sz w:val="22"/>
          <w:szCs w:val="22"/>
          <w:lang w:val="lt-LT"/>
        </w:rPr>
        <w:t>abiejose vaisto dozėse</w:t>
      </w:r>
      <w:r w:rsidRPr="00614957">
        <w:rPr>
          <w:rFonts w:eastAsia="Calibri"/>
          <w:bCs/>
          <w:sz w:val="22"/>
          <w:szCs w:val="22"/>
          <w:lang w:val="lt-LT"/>
        </w:rPr>
        <w:t xml:space="preserve"> atitinka mažiau nei 1</w:t>
      </w:r>
      <w:r>
        <w:rPr>
          <w:sz w:val="22"/>
          <w:szCs w:val="22"/>
          <w:lang w:val="lt-LT"/>
        </w:rPr>
        <w:t> </w:t>
      </w:r>
      <w:r w:rsidRPr="00614957">
        <w:rPr>
          <w:rFonts w:eastAsia="Calibri"/>
          <w:bCs/>
          <w:sz w:val="22"/>
          <w:szCs w:val="22"/>
          <w:lang w:val="lt-LT"/>
        </w:rPr>
        <w:t>ml alaus ar 1</w:t>
      </w:r>
      <w:r>
        <w:rPr>
          <w:sz w:val="22"/>
          <w:szCs w:val="22"/>
          <w:lang w:val="lt-LT"/>
        </w:rPr>
        <w:t> </w:t>
      </w:r>
      <w:r w:rsidRPr="00614957">
        <w:rPr>
          <w:rFonts w:eastAsia="Calibri"/>
          <w:bCs/>
          <w:sz w:val="22"/>
          <w:szCs w:val="22"/>
          <w:lang w:val="lt-LT"/>
        </w:rPr>
        <w:t>ml vyno.</w:t>
      </w:r>
      <w:r>
        <w:rPr>
          <w:rFonts w:eastAsia="Calibri"/>
          <w:bCs/>
          <w:sz w:val="22"/>
          <w:szCs w:val="22"/>
          <w:lang w:val="lt-LT"/>
        </w:rPr>
        <w:t xml:space="preserve"> </w:t>
      </w:r>
      <w:bookmarkEnd w:id="4"/>
      <w:r w:rsidRPr="00751A86">
        <w:rPr>
          <w:snapToGrid w:val="0"/>
          <w:sz w:val="22"/>
          <w:szCs w:val="22"/>
          <w:lang w:val="lt-LT"/>
        </w:rPr>
        <w:t xml:space="preserve">Mažas alkoholio kiekis, </w:t>
      </w:r>
      <w:r>
        <w:rPr>
          <w:snapToGrid w:val="0"/>
          <w:sz w:val="22"/>
          <w:szCs w:val="22"/>
          <w:lang w:val="lt-LT"/>
        </w:rPr>
        <w:t>esantis šio vaist</w:t>
      </w:r>
      <w:r w:rsidRPr="00751A86">
        <w:rPr>
          <w:snapToGrid w:val="0"/>
          <w:sz w:val="22"/>
          <w:szCs w:val="22"/>
          <w:lang w:val="lt-LT"/>
        </w:rPr>
        <w:t>o sudėtyje, nesukelia pastebimo poveikio.</w:t>
      </w:r>
    </w:p>
    <w:p w14:paraId="7C09E994" w14:textId="77777777" w:rsidR="003A586C" w:rsidRDefault="003A586C" w:rsidP="003A586C">
      <w:p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2352CC74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</w:p>
    <w:p w14:paraId="3A7A3105" w14:textId="77777777" w:rsidR="003A586C" w:rsidRDefault="003A586C" w:rsidP="003A586C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3.</w:t>
      </w:r>
      <w:r>
        <w:rPr>
          <w:b/>
          <w:bCs/>
          <w:sz w:val="22"/>
          <w:szCs w:val="22"/>
          <w:lang w:val="lt-LT"/>
        </w:rPr>
        <w:tab/>
        <w:t>Kaip vartoti paxeladine</w:t>
      </w:r>
    </w:p>
    <w:p w14:paraId="7CB74D1A" w14:textId="77777777" w:rsidR="003A586C" w:rsidRDefault="003A586C" w:rsidP="003A586C">
      <w:pPr>
        <w:rPr>
          <w:bCs/>
          <w:sz w:val="22"/>
          <w:szCs w:val="22"/>
          <w:lang w:val="lt-LT"/>
        </w:rPr>
      </w:pPr>
    </w:p>
    <w:p w14:paraId="1F15D8CE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Visada vartokite šį vaistą tiksliai, kaip nurodė gydytojas. Jeigu abejojate, kreipkitės į gydytoją arba vaistininką.</w:t>
      </w:r>
    </w:p>
    <w:p w14:paraId="242B2224" w14:textId="77777777" w:rsidR="003A586C" w:rsidRDefault="003A586C" w:rsidP="003A586C">
      <w:pPr>
        <w:rPr>
          <w:sz w:val="22"/>
          <w:szCs w:val="22"/>
          <w:lang w:val="lt-LT"/>
        </w:rPr>
      </w:pPr>
    </w:p>
    <w:p w14:paraId="25C9879C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Vartoti per burną.</w:t>
      </w:r>
    </w:p>
    <w:p w14:paraId="3F643EEB" w14:textId="77777777" w:rsidR="003A586C" w:rsidRDefault="003A586C" w:rsidP="003A586C">
      <w:pPr>
        <w:rPr>
          <w:sz w:val="22"/>
          <w:szCs w:val="22"/>
          <w:lang w:val="lt-LT"/>
        </w:rPr>
      </w:pPr>
    </w:p>
    <w:p w14:paraId="03CE8FA5" w14:textId="77777777" w:rsidR="003A586C" w:rsidRDefault="003A586C" w:rsidP="003A586C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Suaugusiems žmonėms ir vyresniems kaip 30 mėnesių vaikams (sveriantiems daugiau kaip 15 kg).</w:t>
      </w:r>
    </w:p>
    <w:p w14:paraId="2669715A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Vartokite 2,5 ml ir 5 ml matavimo šaukštą arba matavimo taurelę, esančią pakuotėje kartu su sirupu.</w:t>
      </w:r>
    </w:p>
    <w:p w14:paraId="362E5D51" w14:textId="77777777" w:rsidR="003A586C" w:rsidRDefault="003A586C" w:rsidP="003A586C">
      <w:pPr>
        <w:rPr>
          <w:sz w:val="22"/>
          <w:szCs w:val="22"/>
          <w:lang w:val="lt-LT"/>
        </w:rPr>
      </w:pPr>
    </w:p>
    <w:p w14:paraId="2BBEBB2D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u w:val="single"/>
          <w:lang w:val="lt-LT"/>
        </w:rPr>
        <w:t>Vaikams, sveriantiems 15–20 kg (t.y. nuo 30 mėnesių iki 6 metų amžiaus)</w:t>
      </w:r>
      <w:r>
        <w:rPr>
          <w:snapToGrid w:val="0"/>
          <w:color w:val="000000"/>
          <w:sz w:val="22"/>
          <w:szCs w:val="22"/>
          <w:lang w:val="lt-LT"/>
        </w:rPr>
        <w:t xml:space="preserve"> </w:t>
      </w:r>
    </w:p>
    <w:p w14:paraId="4F1F8384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Viena 2,5 ml dozė. Vaisto reikia gerti pagal poreikį, bet ne dažniau kaip kas 4 valandas ir ne daugiau 3–4 dozių per parą.</w:t>
      </w:r>
    </w:p>
    <w:p w14:paraId="07053473" w14:textId="77777777" w:rsidR="003A586C" w:rsidRDefault="003A586C" w:rsidP="003A586C">
      <w:pPr>
        <w:rPr>
          <w:snapToGrid w:val="0"/>
          <w:color w:val="000000"/>
          <w:sz w:val="22"/>
          <w:szCs w:val="22"/>
          <w:lang w:val="lt-LT"/>
        </w:rPr>
      </w:pPr>
    </w:p>
    <w:p w14:paraId="6DB9DCEB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u w:val="single"/>
          <w:lang w:val="lt-LT"/>
        </w:rPr>
        <w:t>Vaikams, sveriantiems 20–30 kg (t.y. nuo 6 metų iki 10 metų amžiaus)</w:t>
      </w:r>
      <w:r>
        <w:rPr>
          <w:snapToGrid w:val="0"/>
          <w:color w:val="000000"/>
          <w:sz w:val="22"/>
          <w:szCs w:val="22"/>
          <w:lang w:val="lt-LT"/>
        </w:rPr>
        <w:t xml:space="preserve"> </w:t>
      </w:r>
    </w:p>
    <w:p w14:paraId="0E5D059B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 xml:space="preserve">Viena 5 ml </w:t>
      </w:r>
      <w:r>
        <w:rPr>
          <w:sz w:val="22"/>
          <w:szCs w:val="22"/>
          <w:lang w:val="lt-LT"/>
        </w:rPr>
        <w:t>dozė</w:t>
      </w:r>
      <w:r>
        <w:rPr>
          <w:snapToGrid w:val="0"/>
          <w:color w:val="000000"/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Vaisto reikia gerti pagal poreikį, bet ne dažniau kaip kas 4 valandas ir ne daugiau 2–3 dozių per parą.</w:t>
      </w:r>
    </w:p>
    <w:p w14:paraId="21ACC3E2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7BE36DE5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u w:val="single"/>
          <w:lang w:val="lt-LT"/>
        </w:rPr>
        <w:t>Vaikams, sveriantiems 30–50 kg (t.y. nuo 10 metų iki 15 metų amžiaus)</w:t>
      </w:r>
      <w:r>
        <w:rPr>
          <w:snapToGrid w:val="0"/>
          <w:color w:val="000000"/>
          <w:sz w:val="22"/>
          <w:szCs w:val="22"/>
          <w:lang w:val="lt-LT"/>
        </w:rPr>
        <w:t xml:space="preserve"> </w:t>
      </w:r>
    </w:p>
    <w:p w14:paraId="5EFBDE41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 xml:space="preserve">Viena 5 ml </w:t>
      </w:r>
      <w:r>
        <w:rPr>
          <w:sz w:val="22"/>
          <w:szCs w:val="22"/>
          <w:lang w:val="lt-LT"/>
        </w:rPr>
        <w:t>dozė</w:t>
      </w:r>
      <w:r>
        <w:rPr>
          <w:snapToGrid w:val="0"/>
          <w:color w:val="000000"/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Vaisto reikia gerti pagal poreikį, bet ne dažniau kaip kas 4 valandas ir ne daugiau 3–5 dozių per parą.</w:t>
      </w:r>
    </w:p>
    <w:p w14:paraId="7F8A4B63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777B04C1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u w:val="single"/>
          <w:lang w:val="lt-LT"/>
        </w:rPr>
        <w:t>Suaugusiems žmonėms</w:t>
      </w:r>
    </w:p>
    <w:p w14:paraId="4572609E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 xml:space="preserve">Viena 5 ml </w:t>
      </w:r>
      <w:r>
        <w:rPr>
          <w:sz w:val="22"/>
          <w:szCs w:val="22"/>
          <w:lang w:val="lt-LT"/>
        </w:rPr>
        <w:t>dozė</w:t>
      </w:r>
      <w:r>
        <w:rPr>
          <w:snapToGrid w:val="0"/>
          <w:color w:val="000000"/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Vaisto reikia gerti pagal poreikį, bet ne dažniau kaip kas 4 valandas ir ne daugiau 5 dozių per parą.</w:t>
      </w:r>
    </w:p>
    <w:p w14:paraId="4FF154A8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784980E7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 šis vaistas neveikia, nedidinkite paskirtos dozės ir nevartokite su kitais kosulį slopinančiais vaistais. Pasikonsultuokite su gydytoju.</w:t>
      </w:r>
    </w:p>
    <w:p w14:paraId="36E30FE3" w14:textId="77777777" w:rsidR="003A586C" w:rsidRDefault="003A586C" w:rsidP="003A586C">
      <w:pPr>
        <w:rPr>
          <w:sz w:val="22"/>
          <w:szCs w:val="22"/>
          <w:lang w:val="lt-LT"/>
        </w:rPr>
      </w:pPr>
    </w:p>
    <w:p w14:paraId="3FE53595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Simptominis gydymas turi būti trumpas (keletas dienų) ir skiriamas tik tada, kai atsiranda kosulys.</w:t>
      </w:r>
    </w:p>
    <w:p w14:paraId="57455EDB" w14:textId="77777777" w:rsidR="003A586C" w:rsidRDefault="003A586C" w:rsidP="003A586C">
      <w:pPr>
        <w:rPr>
          <w:sz w:val="22"/>
          <w:szCs w:val="22"/>
          <w:lang w:val="lt-LT"/>
        </w:rPr>
      </w:pPr>
    </w:p>
    <w:p w14:paraId="1B54ED93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Ką daryti pavartojus per didelę paxeladine dozę?</w:t>
      </w:r>
    </w:p>
    <w:p w14:paraId="242AD71A" w14:textId="77777777" w:rsidR="003A586C" w:rsidRPr="00DF6368" w:rsidRDefault="003A586C" w:rsidP="003A586C">
      <w:pPr>
        <w:rPr>
          <w:sz w:val="22"/>
          <w:szCs w:val="22"/>
          <w:lang w:val="lt-LT"/>
        </w:rPr>
      </w:pPr>
      <w:r w:rsidRPr="00DF6368">
        <w:rPr>
          <w:sz w:val="22"/>
          <w:szCs w:val="22"/>
          <w:lang w:val="lt-LT" w:eastAsia="lt-LT"/>
        </w:rPr>
        <w:t>Paxeladine reikšmingos perdozavimo patirties nėra.</w:t>
      </w:r>
    </w:p>
    <w:p w14:paraId="1A8ACADA" w14:textId="77777777" w:rsidR="003A586C" w:rsidRDefault="003A586C" w:rsidP="003A586C">
      <w:pPr>
        <w:rPr>
          <w:sz w:val="22"/>
          <w:szCs w:val="22"/>
          <w:lang w:val="lt-LT"/>
        </w:rPr>
      </w:pPr>
    </w:p>
    <w:p w14:paraId="5994CED5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Pamiršus pavartoti paxeladine</w:t>
      </w:r>
    </w:p>
    <w:p w14:paraId="3CCF9FB7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Negalima vartoti dvigubos dozės norint kompensuoti praleistą dozę.</w:t>
      </w:r>
    </w:p>
    <w:p w14:paraId="042EFD43" w14:textId="77777777" w:rsidR="003A586C" w:rsidRDefault="003A586C" w:rsidP="003A586C">
      <w:pPr>
        <w:rPr>
          <w:sz w:val="22"/>
          <w:szCs w:val="22"/>
          <w:lang w:val="lt-LT"/>
        </w:rPr>
      </w:pPr>
    </w:p>
    <w:p w14:paraId="19B69549" w14:textId="77777777" w:rsidR="003A586C" w:rsidRDefault="003A586C" w:rsidP="003A586C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Nustojus vartoti paxeladine </w:t>
      </w:r>
    </w:p>
    <w:p w14:paraId="0C89CFDD" w14:textId="77777777" w:rsidR="003A586C" w:rsidRPr="00DF6368" w:rsidRDefault="003A586C" w:rsidP="003A586C">
      <w:pPr>
        <w:ind w:left="567" w:hanging="567"/>
        <w:rPr>
          <w:sz w:val="22"/>
          <w:szCs w:val="22"/>
          <w:lang w:val="lt-LT" w:eastAsia="lt-LT"/>
        </w:rPr>
      </w:pPr>
      <w:r w:rsidRPr="00DF6368">
        <w:rPr>
          <w:sz w:val="22"/>
          <w:szCs w:val="22"/>
          <w:lang w:val="lt-LT" w:eastAsia="lt-LT"/>
        </w:rPr>
        <w:t>Negalima vartoti dvigubos dozės norint kompensuoti praleistą dozę.</w:t>
      </w:r>
    </w:p>
    <w:p w14:paraId="1DF8098F" w14:textId="77777777" w:rsidR="003A586C" w:rsidRDefault="003A586C" w:rsidP="003A586C">
      <w:pPr>
        <w:rPr>
          <w:sz w:val="22"/>
          <w:szCs w:val="22"/>
          <w:lang w:val="lt-LT"/>
        </w:rPr>
      </w:pPr>
    </w:p>
    <w:p w14:paraId="4F93763C" w14:textId="77777777" w:rsidR="003A586C" w:rsidRDefault="003A586C" w:rsidP="003A586C">
      <w:pPr>
        <w:rPr>
          <w:sz w:val="22"/>
          <w:szCs w:val="22"/>
          <w:lang w:val="lt-LT"/>
        </w:rPr>
      </w:pPr>
    </w:p>
    <w:p w14:paraId="672BB9FB" w14:textId="77777777" w:rsidR="003A586C" w:rsidRDefault="003A586C" w:rsidP="003A586C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4.</w:t>
      </w:r>
      <w:r>
        <w:rPr>
          <w:b/>
          <w:bCs/>
          <w:sz w:val="22"/>
          <w:szCs w:val="22"/>
          <w:lang w:val="lt-LT"/>
        </w:rPr>
        <w:tab/>
        <w:t>Galimas šalutinis poveikis</w:t>
      </w:r>
    </w:p>
    <w:p w14:paraId="138AB864" w14:textId="77777777" w:rsidR="003A586C" w:rsidRDefault="003A586C" w:rsidP="003A586C">
      <w:pPr>
        <w:rPr>
          <w:sz w:val="22"/>
          <w:szCs w:val="22"/>
          <w:lang w:val="lt-LT"/>
        </w:rPr>
      </w:pPr>
    </w:p>
    <w:p w14:paraId="4BD07E83" w14:textId="77777777" w:rsidR="003A586C" w:rsidRDefault="003A586C" w:rsidP="003A586C">
      <w:pPr>
        <w:rPr>
          <w:sz w:val="22"/>
          <w:szCs w:val="22"/>
          <w:lang w:val="lt-LT"/>
        </w:rPr>
      </w:pPr>
      <w:r w:rsidRPr="00AB3ECF">
        <w:rPr>
          <w:noProof/>
          <w:snapToGrid w:val="0"/>
          <w:sz w:val="22"/>
          <w:szCs w:val="24"/>
          <w:lang w:val="lt-LT"/>
        </w:rPr>
        <w:t>Šis vaistas, kaip ir visi kiti</w:t>
      </w:r>
      <w:r>
        <w:rPr>
          <w:sz w:val="22"/>
          <w:szCs w:val="22"/>
          <w:lang w:val="lt-LT"/>
        </w:rPr>
        <w:t>, gali sukelti šalutinį poveikį, nors jis pasireiškia ne visiems žmonėms.</w:t>
      </w:r>
    </w:p>
    <w:p w14:paraId="18924B8C" w14:textId="77777777" w:rsidR="003A586C" w:rsidRDefault="003A586C" w:rsidP="003A586C">
      <w:pPr>
        <w:ind w:right="-449"/>
        <w:rPr>
          <w:sz w:val="22"/>
          <w:szCs w:val="22"/>
          <w:lang w:val="lt-LT"/>
        </w:rPr>
      </w:pPr>
    </w:p>
    <w:p w14:paraId="3F68F92D" w14:textId="77777777" w:rsidR="003A586C" w:rsidRDefault="003A586C" w:rsidP="003A586C">
      <w:pPr>
        <w:ind w:right="-449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Gali sukelti alerginių reakcijų. Pasireiškimo dažnis nežinomas (negali būti apskaičiuotas pagal turimus duomenis). </w:t>
      </w:r>
    </w:p>
    <w:p w14:paraId="392BF97B" w14:textId="77777777" w:rsidR="003A586C" w:rsidRDefault="003A586C" w:rsidP="003A586C">
      <w:pPr>
        <w:ind w:right="-449"/>
        <w:rPr>
          <w:sz w:val="22"/>
          <w:szCs w:val="22"/>
          <w:lang w:val="lt-LT"/>
        </w:rPr>
      </w:pPr>
    </w:p>
    <w:p w14:paraId="670EBE1F" w14:textId="77777777" w:rsidR="003A586C" w:rsidRPr="003728ED" w:rsidRDefault="003A586C" w:rsidP="003A586C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3728ED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3BA08E51" w14:textId="77777777" w:rsidR="003A586C" w:rsidRPr="003728ED" w:rsidRDefault="003A586C" w:rsidP="003A586C">
      <w:pPr>
        <w:tabs>
          <w:tab w:val="left" w:pos="567"/>
        </w:tabs>
        <w:spacing w:line="260" w:lineRule="exact"/>
        <w:ind w:right="-1"/>
        <w:rPr>
          <w:snapToGrid w:val="0"/>
          <w:sz w:val="22"/>
          <w:lang w:val="lt-LT"/>
        </w:rPr>
      </w:pPr>
      <w:r w:rsidRPr="003728ED">
        <w:rPr>
          <w:snapToGrid w:val="0"/>
          <w:sz w:val="22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728ED">
          <w:rPr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3728ED">
        <w:rPr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3728ED">
          <w:rPr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3728ED">
        <w:rPr>
          <w:snapToGrid w:val="0"/>
          <w:sz w:val="22"/>
          <w:lang w:val="lt-LT"/>
        </w:rPr>
        <w:t xml:space="preserve">, ir atsiunčiant elektroniniu paštu (adresu </w:t>
      </w:r>
      <w:hyperlink r:id="rId7" w:history="1">
        <w:r w:rsidRPr="003728ED">
          <w:rPr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3728ED">
        <w:rPr>
          <w:snapToGrid w:val="0"/>
          <w:sz w:val="22"/>
          <w:lang w:val="lt-LT"/>
        </w:rPr>
        <w:t>) arba nemokamu telefonu 8 800 73 568. Pranešdami apie šalutinį poveikį galite mums padėti gauti daugiau informacijos apie šio vaisto saugumą.</w:t>
      </w:r>
    </w:p>
    <w:p w14:paraId="19809836" w14:textId="77777777" w:rsidR="003A586C" w:rsidRPr="003728ED" w:rsidRDefault="003A586C" w:rsidP="003A586C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</w:p>
    <w:p w14:paraId="755C20D6" w14:textId="77777777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6A64AE0C" w14:textId="77777777" w:rsidR="003A586C" w:rsidRDefault="003A586C" w:rsidP="003A586C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5.</w:t>
      </w:r>
      <w:r>
        <w:rPr>
          <w:b/>
          <w:bCs/>
          <w:sz w:val="22"/>
          <w:szCs w:val="22"/>
          <w:lang w:val="lt-LT"/>
        </w:rPr>
        <w:tab/>
        <w:t>Kaip laikyti paxeladine</w:t>
      </w:r>
    </w:p>
    <w:p w14:paraId="3375E963" w14:textId="77777777" w:rsidR="003A586C" w:rsidRDefault="003A586C" w:rsidP="003A586C">
      <w:pPr>
        <w:rPr>
          <w:sz w:val="22"/>
          <w:szCs w:val="22"/>
          <w:lang w:val="lt-LT"/>
        </w:rPr>
      </w:pPr>
    </w:p>
    <w:p w14:paraId="4D874B70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Šį vaistą laikykite vaikams</w:t>
      </w:r>
      <w:r w:rsidRPr="00AD1EAF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nepastebimoje ir</w:t>
      </w:r>
      <w:r w:rsidRPr="00AD1EAF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nepasiekiamoje vietoje.</w:t>
      </w:r>
    </w:p>
    <w:p w14:paraId="5A65E4AC" w14:textId="77777777" w:rsidR="003A586C" w:rsidRDefault="003A586C" w:rsidP="003A586C">
      <w:pPr>
        <w:rPr>
          <w:sz w:val="22"/>
          <w:szCs w:val="22"/>
          <w:lang w:val="lt-LT"/>
        </w:rPr>
      </w:pPr>
    </w:p>
    <w:p w14:paraId="12028449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Šiam vaistui specialių laikymo sąlygų nereikia.</w:t>
      </w:r>
    </w:p>
    <w:p w14:paraId="0599AA48" w14:textId="77777777" w:rsidR="003A586C" w:rsidRDefault="003A586C" w:rsidP="003A586C">
      <w:pPr>
        <w:rPr>
          <w:sz w:val="22"/>
          <w:szCs w:val="22"/>
          <w:lang w:val="lt-LT"/>
        </w:rPr>
      </w:pPr>
    </w:p>
    <w:p w14:paraId="732643C0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Ant buteliuko etiketės po „EXP“ ir dėžutės po „Tinka iki“ nurodytam tinkamumo laikui pasibaigus, šio vaisto vartoti negalima. Vaistas tinkamas vartoti iki paskutinės nurodyto mėnesio dienos.</w:t>
      </w:r>
    </w:p>
    <w:p w14:paraId="1E02146A" w14:textId="77777777" w:rsidR="003A586C" w:rsidRDefault="003A586C" w:rsidP="003A586C">
      <w:pPr>
        <w:rPr>
          <w:sz w:val="22"/>
          <w:szCs w:val="22"/>
          <w:lang w:val="lt-LT"/>
        </w:rPr>
      </w:pPr>
    </w:p>
    <w:p w14:paraId="50D5DD21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 xml:space="preserve">Pradėto vartoti, sirupo tinkamumo laikas yra 6 mėnesiai. </w:t>
      </w:r>
    </w:p>
    <w:p w14:paraId="379124CA" w14:textId="77777777" w:rsidR="003A586C" w:rsidRDefault="003A586C" w:rsidP="003A586C">
      <w:pPr>
        <w:rPr>
          <w:sz w:val="22"/>
          <w:szCs w:val="22"/>
          <w:lang w:val="lt-LT"/>
        </w:rPr>
      </w:pPr>
    </w:p>
    <w:p w14:paraId="563D1F24" w14:textId="77777777" w:rsidR="003A586C" w:rsidRDefault="003A586C" w:rsidP="003A586C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14:paraId="01E0860B" w14:textId="77777777" w:rsidR="003A586C" w:rsidRDefault="003A586C" w:rsidP="003A586C">
      <w:pPr>
        <w:rPr>
          <w:sz w:val="22"/>
          <w:szCs w:val="22"/>
          <w:lang w:val="lt-LT"/>
        </w:rPr>
      </w:pPr>
    </w:p>
    <w:p w14:paraId="1D82FEEF" w14:textId="77777777" w:rsidR="003A586C" w:rsidRDefault="003A586C" w:rsidP="003A586C">
      <w:pPr>
        <w:rPr>
          <w:sz w:val="22"/>
          <w:szCs w:val="22"/>
          <w:lang w:val="lt-LT"/>
        </w:rPr>
      </w:pPr>
    </w:p>
    <w:p w14:paraId="457ACD60" w14:textId="77777777" w:rsidR="003A586C" w:rsidRDefault="003A586C" w:rsidP="003A586C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6.</w:t>
      </w:r>
      <w:r>
        <w:rPr>
          <w:sz w:val="22"/>
          <w:szCs w:val="22"/>
          <w:lang w:val="lt-LT"/>
        </w:rPr>
        <w:tab/>
      </w:r>
      <w:r w:rsidRPr="00AD1EAF">
        <w:rPr>
          <w:b/>
          <w:sz w:val="22"/>
          <w:szCs w:val="22"/>
          <w:lang w:val="lt-LT"/>
        </w:rPr>
        <w:t>Pakuotės turinys ir kita informacija</w:t>
      </w:r>
    </w:p>
    <w:p w14:paraId="1325AF59" w14:textId="77777777" w:rsidR="003A586C" w:rsidRDefault="003A586C" w:rsidP="003A586C">
      <w:pPr>
        <w:ind w:left="567" w:hanging="567"/>
        <w:rPr>
          <w:sz w:val="22"/>
          <w:szCs w:val="22"/>
          <w:lang w:val="lt-LT"/>
        </w:rPr>
      </w:pPr>
    </w:p>
    <w:p w14:paraId="27C4AA26" w14:textId="77777777" w:rsidR="003A586C" w:rsidRDefault="003A586C" w:rsidP="003A586C">
      <w:pPr>
        <w:pStyle w:val="PI-3EMEASMCA"/>
      </w:pPr>
      <w:r>
        <w:rPr>
          <w:bCs w:val="0"/>
          <w:snapToGrid w:val="0"/>
        </w:rPr>
        <w:t>paxeladine</w:t>
      </w:r>
      <w:r>
        <w:t xml:space="preserve"> sudėtis</w:t>
      </w:r>
    </w:p>
    <w:p w14:paraId="3EC02BDA" w14:textId="4F62BBD8" w:rsidR="003A586C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-Veiklioji medžiaga yra okseladino vandenilio citratas. 1 ml sirupo yra 2 mg okseladino</w:t>
      </w:r>
      <w:r w:rsidR="00DA29B7">
        <w:rPr>
          <w:snapToGrid w:val="0"/>
          <w:sz w:val="22"/>
          <w:szCs w:val="22"/>
          <w:lang w:val="lt-LT"/>
        </w:rPr>
        <w:t xml:space="preserve"> </w:t>
      </w:r>
      <w:r>
        <w:rPr>
          <w:snapToGrid w:val="0"/>
          <w:sz w:val="22"/>
          <w:szCs w:val="22"/>
          <w:lang w:val="lt-LT"/>
        </w:rPr>
        <w:t xml:space="preserve">vandenilio citrato. </w:t>
      </w:r>
      <w:r>
        <w:rPr>
          <w:snapToGrid w:val="0"/>
          <w:color w:val="000000"/>
          <w:sz w:val="22"/>
          <w:szCs w:val="22"/>
          <w:lang w:val="lt-LT"/>
        </w:rPr>
        <w:t>Vienoje 2,5 ml dozėje yra 5 mg okseladino</w:t>
      </w:r>
      <w:r w:rsidR="00DA29B7">
        <w:rPr>
          <w:snapToGrid w:val="0"/>
          <w:color w:val="000000"/>
          <w:sz w:val="22"/>
          <w:szCs w:val="22"/>
          <w:lang w:val="lt-LT"/>
        </w:rPr>
        <w:t xml:space="preserve"> </w:t>
      </w:r>
      <w:r>
        <w:rPr>
          <w:snapToGrid w:val="0"/>
          <w:color w:val="000000"/>
          <w:sz w:val="22"/>
          <w:szCs w:val="22"/>
          <w:lang w:val="lt-LT"/>
        </w:rPr>
        <w:t>vandenilio citrato.</w:t>
      </w:r>
      <w:r>
        <w:rPr>
          <w:snapToGrid w:val="0"/>
          <w:sz w:val="22"/>
          <w:szCs w:val="22"/>
          <w:lang w:val="lt-LT"/>
        </w:rPr>
        <w:t xml:space="preserve"> </w:t>
      </w:r>
      <w:r>
        <w:rPr>
          <w:snapToGrid w:val="0"/>
          <w:color w:val="000000"/>
          <w:sz w:val="22"/>
          <w:szCs w:val="22"/>
          <w:lang w:val="lt-LT"/>
        </w:rPr>
        <w:t>Vienoje 5 ml dozėje yra 10 mg okseladino</w:t>
      </w:r>
      <w:r w:rsidR="00DA29B7">
        <w:rPr>
          <w:snapToGrid w:val="0"/>
          <w:color w:val="000000"/>
          <w:sz w:val="22"/>
          <w:szCs w:val="22"/>
          <w:lang w:val="lt-LT"/>
        </w:rPr>
        <w:t xml:space="preserve"> </w:t>
      </w:r>
      <w:r>
        <w:rPr>
          <w:snapToGrid w:val="0"/>
          <w:color w:val="000000"/>
          <w:sz w:val="22"/>
          <w:szCs w:val="22"/>
          <w:lang w:val="lt-LT"/>
        </w:rPr>
        <w:lastRenderedPageBreak/>
        <w:t>vandenilio citrato.</w:t>
      </w:r>
    </w:p>
    <w:p w14:paraId="6D5F1EF0" w14:textId="77777777" w:rsidR="003A586C" w:rsidRPr="00355709" w:rsidRDefault="003A586C" w:rsidP="003A586C">
      <w:pPr>
        <w:widowControl w:val="0"/>
        <w:rPr>
          <w:snapToGrid w:val="0"/>
          <w:color w:val="000000"/>
          <w:sz w:val="22"/>
          <w:szCs w:val="22"/>
          <w:lang w:val="lt-LT"/>
        </w:rPr>
      </w:pPr>
    </w:p>
    <w:p w14:paraId="7532C7BC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 xml:space="preserve">- Pagalbinės medžiagos yra </w:t>
      </w:r>
      <w:r>
        <w:rPr>
          <w:snapToGrid w:val="0"/>
          <w:color w:val="000000"/>
          <w:sz w:val="22"/>
          <w:szCs w:val="22"/>
          <w:lang w:val="lt-LT"/>
        </w:rPr>
        <w:t xml:space="preserve">kakavos skonio </w:t>
      </w:r>
      <w:r>
        <w:rPr>
          <w:snapToGrid w:val="0"/>
          <w:sz w:val="22"/>
          <w:szCs w:val="22"/>
          <w:lang w:val="lt-LT"/>
        </w:rPr>
        <w:t>m</w:t>
      </w:r>
      <w:r>
        <w:rPr>
          <w:snapToGrid w:val="0"/>
          <w:color w:val="000000"/>
          <w:sz w:val="22"/>
          <w:szCs w:val="22"/>
          <w:lang w:val="lt-LT"/>
        </w:rPr>
        <w:t>edžiaga (natūralių ir sintetinių skonių medžiagų, vandens ir etilo alkoholio mišinys), s</w:t>
      </w:r>
      <w:r>
        <w:rPr>
          <w:snapToGrid w:val="0"/>
          <w:sz w:val="22"/>
          <w:szCs w:val="22"/>
          <w:lang w:val="lt-LT"/>
        </w:rPr>
        <w:t xml:space="preserve">acharozė, kalio sorbatas, išgrynintas vanduo. </w:t>
      </w:r>
    </w:p>
    <w:p w14:paraId="38255C87" w14:textId="77777777" w:rsidR="003A586C" w:rsidRDefault="003A586C" w:rsidP="003A586C">
      <w:pPr>
        <w:widowControl w:val="0"/>
        <w:tabs>
          <w:tab w:val="left" w:pos="142"/>
        </w:tabs>
        <w:rPr>
          <w:snapToGrid w:val="0"/>
          <w:sz w:val="22"/>
          <w:szCs w:val="22"/>
          <w:lang w:val="lt-LT"/>
        </w:rPr>
      </w:pPr>
    </w:p>
    <w:p w14:paraId="0C5B69CF" w14:textId="77777777" w:rsidR="003A586C" w:rsidRDefault="003A586C" w:rsidP="003A586C">
      <w:pPr>
        <w:widowControl w:val="0"/>
        <w:tabs>
          <w:tab w:val="left" w:pos="142"/>
        </w:tabs>
        <w:rPr>
          <w:snapToGrid w:val="0"/>
          <w:sz w:val="22"/>
          <w:szCs w:val="22"/>
          <w:lang w:val="lt-LT"/>
        </w:rPr>
      </w:pPr>
    </w:p>
    <w:p w14:paraId="29F6D79C" w14:textId="77777777" w:rsidR="003A586C" w:rsidRDefault="003A586C" w:rsidP="003A586C">
      <w:pPr>
        <w:pStyle w:val="PI-3EMEASMCA"/>
      </w:pPr>
      <w:r>
        <w:t>paxeladine išvaizda ir kiekis pakuotėje</w:t>
      </w:r>
    </w:p>
    <w:p w14:paraId="7DBA31FE" w14:textId="77777777" w:rsidR="003A586C" w:rsidRDefault="003A586C" w:rsidP="003A586C">
      <w:pPr>
        <w:widowControl w:val="0"/>
        <w:rPr>
          <w:sz w:val="22"/>
          <w:szCs w:val="22"/>
          <w:lang w:val="lt-LT"/>
        </w:rPr>
      </w:pPr>
    </w:p>
    <w:p w14:paraId="6B1CD18F" w14:textId="77777777" w:rsidR="003A586C" w:rsidRDefault="003A586C" w:rsidP="003A586C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Skaidrus, gelsvos spalvos, šokolado ir vyšnių kvapo sirupas.</w:t>
      </w:r>
    </w:p>
    <w:p w14:paraId="4BA0578E" w14:textId="77777777" w:rsidR="003A586C" w:rsidRDefault="003A586C" w:rsidP="003A586C">
      <w:pPr>
        <w:widowControl w:val="0"/>
        <w:rPr>
          <w:sz w:val="22"/>
          <w:szCs w:val="22"/>
          <w:lang w:val="lt-LT"/>
        </w:rPr>
      </w:pPr>
    </w:p>
    <w:p w14:paraId="614BBF1F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 w:rsidRPr="00FB13EA">
        <w:rPr>
          <w:snapToGrid w:val="0"/>
          <w:color w:val="000000"/>
          <w:sz w:val="22"/>
          <w:szCs w:val="22"/>
          <w:lang w:val="lt-LT"/>
        </w:rPr>
        <w:t>Kartoninėje</w:t>
      </w:r>
      <w:r w:rsidRPr="00CD48C2">
        <w:rPr>
          <w:snapToGrid w:val="0"/>
          <w:color w:val="000000"/>
          <w:sz w:val="22"/>
          <w:szCs w:val="22"/>
          <w:lang w:val="lt-LT"/>
        </w:rPr>
        <w:t xml:space="preserve"> dėžutėje </w:t>
      </w:r>
      <w:r w:rsidRPr="00FB13EA">
        <w:rPr>
          <w:snapToGrid w:val="0"/>
          <w:color w:val="000000"/>
          <w:sz w:val="22"/>
          <w:szCs w:val="22"/>
          <w:lang w:val="lt-LT"/>
        </w:rPr>
        <w:t>yra</w:t>
      </w:r>
      <w:r w:rsidRPr="00CD48C2">
        <w:rPr>
          <w:snapToGrid w:val="0"/>
          <w:color w:val="000000"/>
          <w:sz w:val="22"/>
          <w:szCs w:val="22"/>
          <w:lang w:val="lt-LT"/>
        </w:rPr>
        <w:t xml:space="preserve"> rudai raudono stiklo buteliukas, užsukamas HDPE/LDPE dangteliu</w:t>
      </w:r>
      <w:r w:rsidRPr="00FB13EA">
        <w:rPr>
          <w:snapToGrid w:val="0"/>
          <w:color w:val="000000"/>
          <w:sz w:val="22"/>
          <w:szCs w:val="22"/>
          <w:lang w:val="lt-LT"/>
        </w:rPr>
        <w:t>. Buteliuke</w:t>
      </w:r>
      <w:r w:rsidRPr="00CD48C2">
        <w:rPr>
          <w:snapToGrid w:val="0"/>
          <w:color w:val="000000"/>
          <w:sz w:val="22"/>
          <w:szCs w:val="22"/>
          <w:lang w:val="lt-LT"/>
        </w:rPr>
        <w:t xml:space="preserve"> yra 100 ml sirupo ir </w:t>
      </w:r>
      <w:r w:rsidRPr="00C7641A">
        <w:rPr>
          <w:snapToGrid w:val="0"/>
          <w:color w:val="000000"/>
          <w:sz w:val="22"/>
          <w:szCs w:val="22"/>
          <w:lang w:val="lt-LT"/>
        </w:rPr>
        <w:t>polipropileno</w:t>
      </w:r>
      <w:r w:rsidRPr="00CD48C2">
        <w:rPr>
          <w:snapToGrid w:val="0"/>
          <w:color w:val="000000"/>
          <w:sz w:val="22"/>
          <w:szCs w:val="22"/>
          <w:lang w:val="lt-LT"/>
        </w:rPr>
        <w:t xml:space="preserve"> matavimo taurelė su atitinkamai 2,5 ml ir 5 ml tūrio matavimo padalomis.</w:t>
      </w:r>
    </w:p>
    <w:p w14:paraId="31EFEE9D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</w:p>
    <w:p w14:paraId="5CA1DB85" w14:textId="77777777" w:rsidR="003A586C" w:rsidRDefault="003A586C" w:rsidP="003A586C">
      <w:pPr>
        <w:rPr>
          <w:sz w:val="22"/>
          <w:szCs w:val="22"/>
          <w:lang w:val="lt-LT"/>
        </w:rPr>
      </w:pPr>
    </w:p>
    <w:p w14:paraId="486F5907" w14:textId="77777777" w:rsidR="003A586C" w:rsidRPr="004579E1" w:rsidRDefault="003A586C" w:rsidP="003A586C">
      <w:pPr>
        <w:rPr>
          <w:lang w:val="lt-LT"/>
        </w:rPr>
      </w:pPr>
    </w:p>
    <w:p w14:paraId="72B747F8" w14:textId="77777777" w:rsidR="003A586C" w:rsidRPr="00D36F96" w:rsidRDefault="003A586C" w:rsidP="003A586C">
      <w:pPr>
        <w:jc w:val="both"/>
        <w:rPr>
          <w:b/>
          <w:color w:val="000000"/>
          <w:sz w:val="22"/>
          <w:szCs w:val="22"/>
          <w:lang w:val="lt-LT"/>
        </w:rPr>
      </w:pPr>
      <w:r w:rsidRPr="00D36F96">
        <w:rPr>
          <w:b/>
          <w:color w:val="000000"/>
          <w:sz w:val="22"/>
          <w:szCs w:val="22"/>
          <w:lang w:val="lt-LT"/>
        </w:rPr>
        <w:t>Registruotojas eksportuojančioje valstybėje ir gamintojas</w:t>
      </w:r>
    </w:p>
    <w:p w14:paraId="7C50DA8B" w14:textId="77777777" w:rsidR="003A586C" w:rsidRPr="00D36F96" w:rsidRDefault="003A586C" w:rsidP="003A586C">
      <w:pPr>
        <w:rPr>
          <w:iCs/>
          <w:sz w:val="22"/>
          <w:szCs w:val="22"/>
          <w:lang w:val="x-none"/>
        </w:rPr>
      </w:pPr>
    </w:p>
    <w:p w14:paraId="44DD049A" w14:textId="77777777" w:rsidR="003A586C" w:rsidRPr="00D36F96" w:rsidRDefault="003A586C" w:rsidP="003A586C">
      <w:pPr>
        <w:rPr>
          <w:sz w:val="22"/>
          <w:szCs w:val="22"/>
          <w:lang w:val="lt-LT"/>
        </w:rPr>
      </w:pPr>
      <w:r w:rsidRPr="00D36F96">
        <w:rPr>
          <w:b/>
          <w:bCs/>
          <w:sz w:val="22"/>
          <w:szCs w:val="22"/>
          <w:lang w:val="lt-LT"/>
        </w:rPr>
        <w:t>Registruotojas</w:t>
      </w:r>
    </w:p>
    <w:p w14:paraId="6E065665" w14:textId="77777777" w:rsidR="003A586C" w:rsidRDefault="003A586C" w:rsidP="003A586C">
      <w:r w:rsidRPr="00A66F95">
        <w:rPr>
          <w:sz w:val="22"/>
          <w:szCs w:val="22"/>
        </w:rPr>
        <w:t xml:space="preserve">IPSEN Consumer HealthCare </w:t>
      </w:r>
    </w:p>
    <w:p w14:paraId="042D415A" w14:textId="77777777" w:rsidR="003A586C" w:rsidRPr="008A3FAF" w:rsidRDefault="003A586C" w:rsidP="003A586C">
      <w:r w:rsidRPr="008A3FAF">
        <w:rPr>
          <w:sz w:val="22"/>
          <w:szCs w:val="22"/>
        </w:rPr>
        <w:t xml:space="preserve">65 quai Georges Gorse </w:t>
      </w:r>
    </w:p>
    <w:p w14:paraId="5730D975" w14:textId="77777777" w:rsidR="003A586C" w:rsidRPr="002236CC" w:rsidRDefault="003A586C" w:rsidP="003A586C">
      <w:pPr>
        <w:rPr>
          <w:lang w:val="fr-FR"/>
        </w:rPr>
      </w:pPr>
      <w:r w:rsidRPr="002236CC">
        <w:rPr>
          <w:sz w:val="22"/>
          <w:szCs w:val="22"/>
          <w:lang w:val="fr-FR"/>
        </w:rPr>
        <w:t xml:space="preserve">92100 Boulogne-Billancourt </w:t>
      </w:r>
    </w:p>
    <w:p w14:paraId="08134D73" w14:textId="77777777" w:rsidR="003A586C" w:rsidRPr="002236CC" w:rsidRDefault="003A586C" w:rsidP="003A586C">
      <w:pPr>
        <w:rPr>
          <w:lang w:val="fr-FR"/>
        </w:rPr>
      </w:pPr>
      <w:r w:rsidRPr="002236CC">
        <w:rPr>
          <w:sz w:val="22"/>
          <w:szCs w:val="22"/>
          <w:lang w:val="fr-FR"/>
        </w:rPr>
        <w:t>Prancūzija</w:t>
      </w:r>
    </w:p>
    <w:p w14:paraId="678EF67D" w14:textId="77777777" w:rsidR="003A586C" w:rsidRPr="00D36F96" w:rsidRDefault="003A586C" w:rsidP="003A586C">
      <w:pPr>
        <w:rPr>
          <w:sz w:val="22"/>
          <w:szCs w:val="22"/>
          <w:lang w:val="lt-LT"/>
        </w:rPr>
      </w:pPr>
    </w:p>
    <w:p w14:paraId="7292FEB6" w14:textId="77777777" w:rsidR="003A586C" w:rsidRPr="00D36F96" w:rsidRDefault="003A586C" w:rsidP="003A586C">
      <w:pPr>
        <w:rPr>
          <w:b/>
          <w:bCs/>
          <w:sz w:val="22"/>
          <w:szCs w:val="22"/>
          <w:lang w:val="lt-LT"/>
        </w:rPr>
      </w:pPr>
      <w:r w:rsidRPr="00D36F96">
        <w:rPr>
          <w:b/>
          <w:bCs/>
          <w:sz w:val="22"/>
          <w:szCs w:val="22"/>
          <w:lang w:val="lt-LT"/>
        </w:rPr>
        <w:t>Gamintojas</w:t>
      </w:r>
    </w:p>
    <w:p w14:paraId="0C427C23" w14:textId="77777777" w:rsidR="003A586C" w:rsidRDefault="003A586C" w:rsidP="003A586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BEAUFOUR IPSEN Industrie</w:t>
      </w:r>
    </w:p>
    <w:p w14:paraId="6DA11378" w14:textId="77777777" w:rsidR="003A586C" w:rsidRDefault="003A586C" w:rsidP="003A586C">
      <w:pPr>
        <w:widowControl w:val="0"/>
        <w:rPr>
          <w:snapToGrid w:val="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Rue Ethe Virton - </w:t>
      </w:r>
      <w:r>
        <w:rPr>
          <w:snapToGrid w:val="0"/>
          <w:sz w:val="22"/>
          <w:szCs w:val="22"/>
          <w:lang w:val="lt-LT"/>
        </w:rPr>
        <w:t>28100 Dreux</w:t>
      </w:r>
    </w:p>
    <w:p w14:paraId="5774CABE" w14:textId="77777777" w:rsidR="003A586C" w:rsidRPr="00D36F96" w:rsidRDefault="003A586C" w:rsidP="003A586C">
      <w:pPr>
        <w:rPr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Prancūzija</w:t>
      </w:r>
    </w:p>
    <w:p w14:paraId="3692C772" w14:textId="77777777" w:rsidR="003A586C" w:rsidRPr="00D36F96" w:rsidRDefault="003A586C" w:rsidP="003A586C">
      <w:pPr>
        <w:rPr>
          <w:sz w:val="22"/>
          <w:szCs w:val="22"/>
          <w:lang w:val="lt-LT"/>
        </w:rPr>
      </w:pPr>
    </w:p>
    <w:p w14:paraId="37FA33E3" w14:textId="77777777" w:rsidR="003A586C" w:rsidRPr="00D36F96" w:rsidRDefault="003A586C" w:rsidP="003A586C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lt-LT"/>
        </w:rPr>
      </w:pPr>
      <w:r w:rsidRPr="00D36F96">
        <w:rPr>
          <w:rFonts w:eastAsiaTheme="minorHAnsi"/>
          <w:b/>
          <w:color w:val="000000"/>
          <w:sz w:val="22"/>
          <w:szCs w:val="22"/>
          <w:lang w:val="lt-LT"/>
        </w:rPr>
        <w:t xml:space="preserve">Lygiagretus importuotojas </w:t>
      </w:r>
      <w:r w:rsidRPr="00D36F96">
        <w:rPr>
          <w:rFonts w:eastAsiaTheme="minorHAnsi"/>
          <w:b/>
          <w:color w:val="000000"/>
          <w:sz w:val="22"/>
          <w:szCs w:val="22"/>
          <w:lang w:val="lt-LT"/>
        </w:rPr>
        <w:br/>
      </w:r>
      <w:r w:rsidRPr="00D36F96">
        <w:rPr>
          <w:rFonts w:eastAsia="TimesNewRoman"/>
          <w:color w:val="000000"/>
          <w:sz w:val="22"/>
          <w:szCs w:val="22"/>
          <w:lang w:val="lt-LT"/>
        </w:rPr>
        <w:t xml:space="preserve">UAB </w:t>
      </w:r>
      <w:r>
        <w:rPr>
          <w:rFonts w:eastAsia="TimesNewRoman"/>
          <w:color w:val="000000"/>
          <w:sz w:val="22"/>
          <w:szCs w:val="22"/>
          <w:lang w:val="lt-LT"/>
        </w:rPr>
        <w:t>„</w:t>
      </w:r>
      <w:r w:rsidRPr="00D36F96">
        <w:rPr>
          <w:rFonts w:eastAsia="TimesNewRoman"/>
          <w:color w:val="000000"/>
          <w:sz w:val="22"/>
          <w:szCs w:val="22"/>
          <w:lang w:val="lt-LT"/>
        </w:rPr>
        <w:t>Niromed</w:t>
      </w:r>
      <w:r>
        <w:rPr>
          <w:rFonts w:eastAsia="TimesNewRoman"/>
          <w:color w:val="000000"/>
          <w:sz w:val="22"/>
          <w:szCs w:val="22"/>
          <w:lang w:val="lt-LT"/>
        </w:rPr>
        <w:t>“</w:t>
      </w:r>
      <w:r w:rsidRPr="00D36F96">
        <w:rPr>
          <w:rFonts w:eastAsiaTheme="minorHAnsi"/>
          <w:b/>
          <w:color w:val="000000"/>
          <w:sz w:val="22"/>
          <w:szCs w:val="22"/>
          <w:lang w:val="lt-LT"/>
        </w:rPr>
        <w:br/>
      </w:r>
      <w:r w:rsidRPr="00D36F96">
        <w:rPr>
          <w:rFonts w:eastAsia="TimesNewRoman"/>
          <w:color w:val="000000"/>
          <w:sz w:val="22"/>
          <w:szCs w:val="22"/>
          <w:lang w:val="lt-LT"/>
        </w:rPr>
        <w:t>Žirmūnų g. 139A</w:t>
      </w:r>
      <w:r w:rsidRPr="00D36F96">
        <w:rPr>
          <w:rFonts w:eastAsiaTheme="minorHAnsi"/>
          <w:b/>
          <w:color w:val="000000"/>
          <w:sz w:val="22"/>
          <w:szCs w:val="22"/>
          <w:lang w:val="lt-LT"/>
        </w:rPr>
        <w:br/>
      </w:r>
      <w:r w:rsidRPr="00D36F96">
        <w:rPr>
          <w:rFonts w:eastAsia="TimesNewRoman"/>
          <w:color w:val="000000"/>
          <w:sz w:val="22"/>
          <w:szCs w:val="22"/>
          <w:lang w:val="lt-LT"/>
        </w:rPr>
        <w:t>LT‑09120 Vilnius</w:t>
      </w:r>
      <w:r w:rsidRPr="00D36F96">
        <w:rPr>
          <w:rFonts w:eastAsia="TimesNewRoman"/>
          <w:color w:val="000000"/>
          <w:sz w:val="22"/>
          <w:szCs w:val="22"/>
          <w:lang w:val="lt-LT"/>
        </w:rPr>
        <w:br/>
        <w:t>Lietuva</w:t>
      </w:r>
    </w:p>
    <w:p w14:paraId="14A54C48" w14:textId="77777777" w:rsidR="003A586C" w:rsidRPr="00D36F96" w:rsidRDefault="003A586C" w:rsidP="003A586C">
      <w:pPr>
        <w:widowControl w:val="0"/>
        <w:autoSpaceDN w:val="0"/>
        <w:rPr>
          <w:b/>
          <w:color w:val="000000"/>
          <w:sz w:val="22"/>
          <w:szCs w:val="22"/>
          <w:lang w:val="lt-LT"/>
        </w:rPr>
      </w:pPr>
    </w:p>
    <w:p w14:paraId="246C1E34" w14:textId="77777777" w:rsidR="003A586C" w:rsidRPr="00D36F96" w:rsidRDefault="003A586C" w:rsidP="003A586C">
      <w:pPr>
        <w:ind w:left="567" w:hanging="567"/>
        <w:rPr>
          <w:b/>
          <w:bCs/>
          <w:sz w:val="22"/>
          <w:szCs w:val="22"/>
          <w:lang w:val="cs-CZ"/>
        </w:rPr>
      </w:pPr>
      <w:r w:rsidRPr="00D36F96">
        <w:rPr>
          <w:b/>
          <w:bCs/>
          <w:sz w:val="22"/>
          <w:szCs w:val="22"/>
          <w:lang w:val="cs-CZ"/>
        </w:rPr>
        <w:t>Perpakavo</w:t>
      </w:r>
    </w:p>
    <w:p w14:paraId="62CF85A2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LABOR Przedsiębiorstwo Farmaceutyczno-Chemiczne sp. z o.o.</w:t>
      </w:r>
    </w:p>
    <w:p w14:paraId="4E468266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Ul. Długosza 49,</w:t>
      </w:r>
    </w:p>
    <w:p w14:paraId="02056823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51-162 Wrocław,</w:t>
      </w:r>
    </w:p>
    <w:p w14:paraId="2478BB77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Lenkija</w:t>
      </w:r>
    </w:p>
    <w:p w14:paraId="46BC9947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</w:p>
    <w:p w14:paraId="4C51097E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arba</w:t>
      </w:r>
    </w:p>
    <w:p w14:paraId="5BE5F24D" w14:textId="77777777" w:rsidR="003A586C" w:rsidRPr="00D36F96" w:rsidRDefault="003A586C" w:rsidP="003A586C">
      <w:pPr>
        <w:ind w:left="567" w:hanging="567"/>
        <w:rPr>
          <w:sz w:val="22"/>
          <w:szCs w:val="22"/>
          <w:lang w:val="cs-CZ"/>
        </w:rPr>
      </w:pPr>
    </w:p>
    <w:p w14:paraId="1F8D5169" w14:textId="77777777" w:rsidR="003A586C" w:rsidRPr="00D36F96" w:rsidRDefault="003A586C" w:rsidP="003A586C">
      <w:pPr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UAB „Entafarma“</w:t>
      </w:r>
    </w:p>
    <w:p w14:paraId="0B78F008" w14:textId="77777777" w:rsidR="003A586C" w:rsidRPr="00D36F96" w:rsidRDefault="003A586C" w:rsidP="003A586C">
      <w:pPr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Klonėnų vs. 1,</w:t>
      </w:r>
    </w:p>
    <w:p w14:paraId="399D0FF0" w14:textId="77777777" w:rsidR="003A586C" w:rsidRPr="00D36F96" w:rsidRDefault="003A586C" w:rsidP="003A586C">
      <w:pPr>
        <w:rPr>
          <w:sz w:val="22"/>
          <w:szCs w:val="22"/>
          <w:lang w:val="cs-CZ"/>
        </w:rPr>
      </w:pPr>
      <w:r w:rsidRPr="00D36F96">
        <w:rPr>
          <w:sz w:val="22"/>
          <w:szCs w:val="22"/>
          <w:lang w:val="cs-CZ"/>
        </w:rPr>
        <w:t>LT-19156 Širvintų r. sav.</w:t>
      </w:r>
    </w:p>
    <w:p w14:paraId="59794A65" w14:textId="77777777" w:rsidR="003A586C" w:rsidRPr="00D36F96" w:rsidRDefault="003A586C" w:rsidP="003A586C">
      <w:pPr>
        <w:rPr>
          <w:b/>
          <w:sz w:val="22"/>
          <w:szCs w:val="22"/>
          <w:lang w:val="lt-LT"/>
        </w:rPr>
      </w:pPr>
      <w:r w:rsidRPr="00D36F96">
        <w:rPr>
          <w:sz w:val="22"/>
          <w:szCs w:val="22"/>
          <w:lang w:val="cs-CZ"/>
        </w:rPr>
        <w:t>Lietuva</w:t>
      </w:r>
    </w:p>
    <w:p w14:paraId="1D27E739" w14:textId="77777777" w:rsidR="003A586C" w:rsidRPr="00D36F96" w:rsidRDefault="003A586C" w:rsidP="003A586C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</w:p>
    <w:p w14:paraId="1EDE4A14" w14:textId="77777777" w:rsidR="003A586C" w:rsidRPr="00D36F96" w:rsidRDefault="003A586C" w:rsidP="003A586C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</w:p>
    <w:p w14:paraId="50CCA8F9" w14:textId="26D667C5" w:rsidR="003A586C" w:rsidRPr="00D36F96" w:rsidRDefault="003A586C" w:rsidP="002775C9">
      <w:pPr>
        <w:ind w:left="567" w:hanging="567"/>
        <w:rPr>
          <w:b/>
          <w:sz w:val="22"/>
          <w:szCs w:val="22"/>
          <w:lang w:val="lt-LT"/>
        </w:rPr>
      </w:pPr>
      <w:r w:rsidRPr="00D36F96">
        <w:rPr>
          <w:b/>
          <w:sz w:val="22"/>
          <w:szCs w:val="22"/>
          <w:lang w:val="lt-LT"/>
        </w:rPr>
        <w:t>Šis pakuotės lapelis paskutinį kartą peržiūrėtas 202</w:t>
      </w:r>
      <w:r w:rsidR="002775C9">
        <w:rPr>
          <w:b/>
          <w:sz w:val="22"/>
          <w:szCs w:val="22"/>
          <w:lang w:val="lt-LT"/>
        </w:rPr>
        <w:t>4-04-12</w:t>
      </w:r>
      <w:r w:rsidRPr="00D36F96">
        <w:rPr>
          <w:b/>
          <w:sz w:val="22"/>
          <w:szCs w:val="22"/>
          <w:lang w:val="lt-LT"/>
        </w:rPr>
        <w:t>.</w:t>
      </w:r>
    </w:p>
    <w:p w14:paraId="567B2BC7" w14:textId="77777777" w:rsidR="003A586C" w:rsidRPr="00D36F96" w:rsidRDefault="003A586C" w:rsidP="003A586C">
      <w:pPr>
        <w:ind w:left="567" w:hanging="567"/>
        <w:rPr>
          <w:b/>
          <w:sz w:val="22"/>
          <w:szCs w:val="22"/>
          <w:lang w:val="lt-LT"/>
        </w:rPr>
      </w:pPr>
    </w:p>
    <w:p w14:paraId="4E4B4A88" w14:textId="77777777" w:rsidR="003A586C" w:rsidRPr="00D36F96" w:rsidRDefault="003A586C" w:rsidP="003A586C">
      <w:pPr>
        <w:ind w:left="567" w:hanging="567"/>
        <w:rPr>
          <w:rFonts w:eastAsia="Calibri"/>
          <w:sz w:val="22"/>
          <w:szCs w:val="22"/>
          <w:lang w:val="lt-LT"/>
        </w:rPr>
      </w:pPr>
      <w:r w:rsidRPr="00D36F96">
        <w:rPr>
          <w:rFonts w:eastAsia="Calibri"/>
          <w:sz w:val="22"/>
          <w:szCs w:val="22"/>
          <w:lang w:val="lt-LT"/>
        </w:rPr>
        <w:lastRenderedPageBreak/>
        <w:t>Išsami informacija apie šį vaistą pateikiama Valstybinės vaistų kontrolės tarnybos prie Lietuvos</w:t>
      </w:r>
    </w:p>
    <w:p w14:paraId="39772A0F" w14:textId="77777777" w:rsidR="003A586C" w:rsidRPr="00D36F96" w:rsidRDefault="003A586C" w:rsidP="003A586C">
      <w:pPr>
        <w:ind w:left="567" w:hanging="567"/>
        <w:rPr>
          <w:rFonts w:eastAsia="Calibri"/>
          <w:sz w:val="22"/>
          <w:szCs w:val="22"/>
          <w:lang w:val="lt-LT"/>
        </w:rPr>
      </w:pPr>
      <w:r w:rsidRPr="00D36F96">
        <w:rPr>
          <w:rFonts w:eastAsia="Calibri"/>
          <w:sz w:val="22"/>
          <w:szCs w:val="22"/>
          <w:lang w:val="lt-LT"/>
        </w:rPr>
        <w:t>Respublikos sveikatos apsaugos ministerijos tinklalapyje</w:t>
      </w:r>
      <w:r w:rsidRPr="00D36F96">
        <w:rPr>
          <w:rFonts w:eastAsia="Calibri"/>
          <w:i/>
          <w:sz w:val="22"/>
          <w:szCs w:val="22"/>
          <w:lang w:val="lt-LT"/>
        </w:rPr>
        <w:t xml:space="preserve"> </w:t>
      </w:r>
      <w:hyperlink r:id="rId8" w:history="1">
        <w:r w:rsidRPr="00D36F96">
          <w:rPr>
            <w:rFonts w:eastAsia="Calibri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D36F96">
        <w:rPr>
          <w:rFonts w:eastAsia="Calibri"/>
          <w:sz w:val="22"/>
          <w:szCs w:val="22"/>
          <w:lang w:val="lt-LT"/>
        </w:rPr>
        <w:t>.</w:t>
      </w:r>
    </w:p>
    <w:p w14:paraId="2B955572" w14:textId="77777777" w:rsidR="003A586C" w:rsidRPr="00D36F96" w:rsidRDefault="003A586C" w:rsidP="003A586C">
      <w:pPr>
        <w:ind w:left="567" w:hanging="567"/>
        <w:rPr>
          <w:sz w:val="22"/>
          <w:szCs w:val="22"/>
          <w:lang w:val="lt-LT"/>
        </w:rPr>
      </w:pPr>
    </w:p>
    <w:p w14:paraId="1AFBC1A5" w14:textId="77777777" w:rsidR="003A586C" w:rsidRPr="00D36F96" w:rsidRDefault="003A586C" w:rsidP="003A586C">
      <w:pPr>
        <w:ind w:left="567" w:hanging="567"/>
        <w:rPr>
          <w:rFonts w:eastAsia="Calibri"/>
          <w:sz w:val="22"/>
          <w:szCs w:val="22"/>
          <w:lang w:val="lt-LT"/>
        </w:rPr>
      </w:pPr>
    </w:p>
    <w:p w14:paraId="47409881" w14:textId="77777777" w:rsidR="003A586C" w:rsidRPr="003A586C" w:rsidRDefault="003A586C" w:rsidP="003A586C">
      <w:pPr>
        <w:pStyle w:val="BTEMEASMCA"/>
        <w:rPr>
          <w:i/>
          <w:iCs/>
          <w:snapToGrid w:val="0"/>
        </w:rPr>
      </w:pPr>
      <w:r w:rsidRPr="003A586C">
        <w:rPr>
          <w:i/>
          <w:iCs/>
          <w:snapToGrid w:val="0"/>
        </w:rPr>
        <w:t>Lygiagrečiai importuojamas vaistinis preparatas nuo referencinio vaistinio preparato skiriasi</w:t>
      </w:r>
    </w:p>
    <w:p w14:paraId="1427643C" w14:textId="77777777" w:rsidR="003A586C" w:rsidRPr="003A586C" w:rsidRDefault="003A586C" w:rsidP="003A586C">
      <w:pPr>
        <w:pStyle w:val="BTEMEASMCA"/>
        <w:rPr>
          <w:i/>
          <w:iCs/>
          <w:snapToGrid w:val="0"/>
        </w:rPr>
      </w:pPr>
      <w:r w:rsidRPr="003A586C">
        <w:rPr>
          <w:i/>
          <w:iCs/>
          <w:snapToGrid w:val="0"/>
        </w:rPr>
        <w:t>pakuotės turiniu: lygiagretaus vaistinio preparato dėžutėjė įdėta polipropileno matavimo taurelė, referencinio – polistireno matavimo šaukštas arba polipropileno matavimo taurelė.</w:t>
      </w:r>
    </w:p>
    <w:p w14:paraId="463CFD55" w14:textId="77777777" w:rsidR="003A586C" w:rsidRPr="00355709" w:rsidRDefault="003A586C" w:rsidP="003A586C">
      <w:pPr>
        <w:ind w:left="567" w:hanging="567"/>
        <w:rPr>
          <w:rFonts w:eastAsia="Calibri"/>
          <w:sz w:val="22"/>
          <w:szCs w:val="22"/>
          <w:lang w:val="lt-LT"/>
        </w:rPr>
      </w:pPr>
    </w:p>
    <w:p w14:paraId="2CCF6DD0" w14:textId="77777777" w:rsidR="003A586C" w:rsidRPr="00D36F96" w:rsidRDefault="003A586C" w:rsidP="003A586C">
      <w:pPr>
        <w:rPr>
          <w:sz w:val="24"/>
          <w:lang w:val="lt-LT"/>
        </w:rPr>
      </w:pPr>
    </w:p>
    <w:p w14:paraId="2CB4866D" w14:textId="77777777" w:rsidR="003A586C" w:rsidRPr="00D36F96" w:rsidRDefault="003A586C" w:rsidP="003A586C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lt-LT"/>
          <w14:ligatures w14:val="standardContextual"/>
        </w:rPr>
      </w:pPr>
    </w:p>
    <w:p w14:paraId="2495D07A" w14:textId="77777777" w:rsidR="003A586C" w:rsidRPr="00D36F96" w:rsidRDefault="003A586C" w:rsidP="003A586C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lt-LT"/>
          <w14:ligatures w14:val="standardContextual"/>
        </w:rPr>
      </w:pPr>
    </w:p>
    <w:p w14:paraId="226B99BC" w14:textId="77777777" w:rsidR="003A586C" w:rsidRPr="002236CC" w:rsidRDefault="003A586C" w:rsidP="003A586C">
      <w:pPr>
        <w:rPr>
          <w:lang w:val="lt-LT"/>
        </w:rPr>
      </w:pPr>
    </w:p>
    <w:p w14:paraId="35DBC406" w14:textId="77777777" w:rsidR="00943BA6" w:rsidRPr="003A586C" w:rsidRDefault="00943BA6" w:rsidP="003A586C">
      <w:pPr>
        <w:rPr>
          <w:lang w:val="lt-LT"/>
        </w:rPr>
      </w:pPr>
    </w:p>
    <w:sectPr w:rsidR="00943BA6" w:rsidRPr="003A586C" w:rsidSect="008221BD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252F"/>
    <w:multiLevelType w:val="singleLevel"/>
    <w:tmpl w:val="64E8B3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BF792F"/>
    <w:multiLevelType w:val="hybridMultilevel"/>
    <w:tmpl w:val="171A8BAA"/>
    <w:lvl w:ilvl="0" w:tplc="452AB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3D71"/>
    <w:multiLevelType w:val="hybridMultilevel"/>
    <w:tmpl w:val="0E509730"/>
    <w:lvl w:ilvl="0" w:tplc="3E6AEBA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816994">
    <w:abstractNumId w:val="0"/>
  </w:num>
  <w:num w:numId="2" w16cid:durableId="67426373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881774">
    <w:abstractNumId w:val="2"/>
  </w:num>
  <w:num w:numId="4" w16cid:durableId="165821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CC"/>
    <w:rsid w:val="00042DFA"/>
    <w:rsid w:val="0010586E"/>
    <w:rsid w:val="002236CC"/>
    <w:rsid w:val="002775C9"/>
    <w:rsid w:val="003728ED"/>
    <w:rsid w:val="003A586C"/>
    <w:rsid w:val="00403D9F"/>
    <w:rsid w:val="004C7BB3"/>
    <w:rsid w:val="00525740"/>
    <w:rsid w:val="00565718"/>
    <w:rsid w:val="005730DC"/>
    <w:rsid w:val="005E5340"/>
    <w:rsid w:val="005F172B"/>
    <w:rsid w:val="0061012A"/>
    <w:rsid w:val="00651B9E"/>
    <w:rsid w:val="00782E68"/>
    <w:rsid w:val="0080739A"/>
    <w:rsid w:val="008221BD"/>
    <w:rsid w:val="008252C6"/>
    <w:rsid w:val="008A3FAF"/>
    <w:rsid w:val="00943BA6"/>
    <w:rsid w:val="009C2A8E"/>
    <w:rsid w:val="00A228CC"/>
    <w:rsid w:val="00A5446E"/>
    <w:rsid w:val="00A85DFB"/>
    <w:rsid w:val="00AA43A9"/>
    <w:rsid w:val="00B046DA"/>
    <w:rsid w:val="00B45A10"/>
    <w:rsid w:val="00B5729E"/>
    <w:rsid w:val="00C7641A"/>
    <w:rsid w:val="00CD48C2"/>
    <w:rsid w:val="00CF2AF9"/>
    <w:rsid w:val="00D36F96"/>
    <w:rsid w:val="00D43ADD"/>
    <w:rsid w:val="00D50CE0"/>
    <w:rsid w:val="00DA29B7"/>
    <w:rsid w:val="00E64365"/>
    <w:rsid w:val="00E70709"/>
    <w:rsid w:val="00E94A34"/>
    <w:rsid w:val="00EA57B6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5FF7"/>
  <w15:chartTrackingRefBased/>
  <w15:docId w15:val="{1B9CBA9F-129B-4AEC-8201-08EA9469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6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236CC"/>
    <w:pPr>
      <w:keepNext/>
      <w:outlineLvl w:val="0"/>
    </w:pPr>
    <w:rPr>
      <w:b/>
      <w:sz w:val="24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36CC"/>
    <w:rPr>
      <w:rFonts w:ascii="Times New Roman" w:eastAsia="Times New Roman" w:hAnsi="Times New Roman" w:cs="Times New Roman"/>
      <w:b/>
      <w:kern w:val="0"/>
      <w:sz w:val="24"/>
      <w:szCs w:val="20"/>
      <w:lang w:val="lt-LT" w:eastAsia="x-none"/>
      <w14:ligatures w14:val="none"/>
    </w:rPr>
  </w:style>
  <w:style w:type="character" w:styleId="Hipersaitas">
    <w:name w:val="Hyperlink"/>
    <w:uiPriority w:val="99"/>
    <w:semiHidden/>
    <w:unhideWhenUsed/>
    <w:rsid w:val="002236C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2236CC"/>
    <w:pPr>
      <w:widowControl w:val="0"/>
      <w:snapToGrid w:val="0"/>
    </w:pPr>
    <w:rPr>
      <w:sz w:val="24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236CC"/>
    <w:rPr>
      <w:rFonts w:ascii="Times New Roman" w:eastAsia="Times New Roman" w:hAnsi="Times New Roman" w:cs="Times New Roman"/>
      <w:kern w:val="0"/>
      <w:sz w:val="24"/>
      <w:szCs w:val="20"/>
      <w:lang w:val="lt-LT" w:eastAsia="x-none"/>
      <w14:ligatures w14:val="none"/>
    </w:rPr>
  </w:style>
  <w:style w:type="character" w:customStyle="1" w:styleId="BTEMEASMCAChar">
    <w:name w:val="BT EMEA_SMCA Char"/>
    <w:link w:val="BTEMEASMCA"/>
    <w:locked/>
    <w:rsid w:val="002236CC"/>
    <w:rPr>
      <w:rFonts w:ascii="Times New Roman" w:eastAsia="Times New Roman" w:hAnsi="Times New Roman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2236CC"/>
    <w:rPr>
      <w:rFonts w:cstheme="minorBidi"/>
      <w:kern w:val="2"/>
      <w:sz w:val="22"/>
      <w:szCs w:val="22"/>
      <w:lang w:val="lt-LT" w:eastAsia="x-none"/>
      <w14:ligatures w14:val="standardContextual"/>
    </w:rPr>
  </w:style>
  <w:style w:type="paragraph" w:customStyle="1" w:styleId="BT-EMEASMCA">
    <w:name w:val="BT- EMEA_SMCA"/>
    <w:basedOn w:val="BTEMEASMCA"/>
    <w:autoRedefine/>
    <w:rsid w:val="002236CC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2236CC"/>
    <w:rPr>
      <w:b/>
      <w:bCs/>
    </w:rPr>
  </w:style>
  <w:style w:type="character" w:customStyle="1" w:styleId="TTEMEASMCAChar">
    <w:name w:val="TT EMEA_SMCA Char"/>
    <w:link w:val="TTEMEASMCA"/>
    <w:locked/>
    <w:rsid w:val="002236CC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2236CC"/>
    <w:pPr>
      <w:keepNext w:val="0"/>
      <w:tabs>
        <w:tab w:val="left" w:pos="567"/>
      </w:tabs>
      <w:ind w:left="567" w:hanging="567"/>
      <w:jc w:val="center"/>
    </w:pPr>
    <w:rPr>
      <w:caps/>
      <w:kern w:val="2"/>
      <w:sz w:val="22"/>
      <w:szCs w:val="22"/>
      <w:lang w:val="en-US" w:eastAsia="en-US"/>
      <w14:ligatures w14:val="standardContextual"/>
    </w:rPr>
  </w:style>
  <w:style w:type="paragraph" w:customStyle="1" w:styleId="PI-3EMEASMCA">
    <w:name w:val="PI-3 EMEA_SMCA"/>
    <w:basedOn w:val="prastasis"/>
    <w:autoRedefine/>
    <w:rsid w:val="002236CC"/>
    <w:pPr>
      <w:spacing w:line="220" w:lineRule="exact"/>
    </w:pPr>
    <w:rPr>
      <w:b/>
      <w:bCs/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rsid w:val="00B45A10"/>
    <w:pPr>
      <w:jc w:val="center"/>
    </w:pPr>
    <w:rPr>
      <w:rFonts w:cs="Times New Roman"/>
      <w:b/>
    </w:rPr>
  </w:style>
  <w:style w:type="paragraph" w:customStyle="1" w:styleId="BTeEMEASMCA">
    <w:name w:val="BT(e) EMEA_SMCA"/>
    <w:basedOn w:val="BTEMEASMCA"/>
    <w:autoRedefine/>
    <w:rsid w:val="002236CC"/>
    <w:pPr>
      <w:jc w:val="center"/>
    </w:pPr>
  </w:style>
  <w:style w:type="character" w:customStyle="1" w:styleId="BTEMEASMCADiagramaDiagrama">
    <w:name w:val="BT EMEA_SMCA Diagrama Diagrama"/>
    <w:link w:val="BTEMEASMCADiagrama"/>
    <w:locked/>
    <w:rsid w:val="002236CC"/>
    <w:rPr>
      <w:rFonts w:ascii="Times New Roman" w:eastAsia="Times New Roman" w:hAnsi="Times New Roman"/>
      <w:noProof/>
      <w:spacing w:val="-3"/>
      <w:lang w:val="lt-LT" w:eastAsia="x-none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2236CC"/>
    <w:rPr>
      <w:rFonts w:cstheme="minorBidi"/>
      <w:noProof/>
      <w:spacing w:val="-3"/>
      <w:kern w:val="2"/>
      <w:sz w:val="22"/>
      <w:szCs w:val="22"/>
      <w:lang w:val="lt-LT" w:eastAsia="x-none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2236C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A58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586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5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rsid w:val="003A58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5545</Words>
  <Characters>3161</Characters>
  <Application>Microsoft Office Word</Application>
  <DocSecurity>0</DocSecurity>
  <Lines>26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2024-04-10T12:29:00Z</dcterms:created>
  <dcterms:modified xsi:type="dcterms:W3CDTF">2024-04-15T09:51:00Z</dcterms:modified>
</cp:coreProperties>
</file>