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1BD1" w14:textId="77777777" w:rsidR="00E068EE" w:rsidRPr="00FB6AF0" w:rsidRDefault="00E068EE" w:rsidP="00E068EE">
      <w:pPr>
        <w:jc w:val="center"/>
        <w:rPr>
          <w:b/>
        </w:rPr>
      </w:pPr>
      <w:r w:rsidRPr="00FB6AF0">
        <w:rPr>
          <w:b/>
        </w:rPr>
        <w:t>A. ŽENKLINIMAS</w:t>
      </w:r>
    </w:p>
    <w:p w14:paraId="1FBAD59B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FB6AF0">
        <w:rPr>
          <w:szCs w:val="22"/>
        </w:rPr>
        <w:br w:type="page"/>
      </w:r>
      <w:r w:rsidRPr="00FB6AF0">
        <w:rPr>
          <w:b/>
          <w:caps/>
          <w:szCs w:val="22"/>
        </w:rPr>
        <w:lastRenderedPageBreak/>
        <w:t xml:space="preserve">Informacija ant </w:t>
      </w:r>
      <w:r w:rsidRPr="00FB6AF0">
        <w:rPr>
          <w:b/>
          <w:szCs w:val="22"/>
        </w:rPr>
        <w:t>IŠORINĖS</w:t>
      </w:r>
      <w:r w:rsidRPr="00FB6AF0">
        <w:rPr>
          <w:szCs w:val="22"/>
        </w:rPr>
        <w:t xml:space="preserve"> </w:t>
      </w:r>
      <w:r w:rsidRPr="00FB6AF0">
        <w:rPr>
          <w:b/>
          <w:caps/>
          <w:szCs w:val="22"/>
        </w:rPr>
        <w:t xml:space="preserve">pakuotės </w:t>
      </w:r>
    </w:p>
    <w:p w14:paraId="5DA14E85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104E3726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FB6AF0">
        <w:rPr>
          <w:b/>
          <w:caps/>
          <w:szCs w:val="22"/>
        </w:rPr>
        <w:t xml:space="preserve">kartonO dėžutės </w:t>
      </w:r>
    </w:p>
    <w:p w14:paraId="23A65B1D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400224C0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2D48C2F3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1.</w:t>
      </w:r>
      <w:r w:rsidRPr="00FB6AF0">
        <w:rPr>
          <w:b/>
          <w:caps/>
          <w:szCs w:val="22"/>
        </w:rPr>
        <w:tab/>
        <w:t>vaistinio preparato pavadinimas</w:t>
      </w:r>
    </w:p>
    <w:p w14:paraId="5B6BBF04" w14:textId="77777777" w:rsidR="00E068EE" w:rsidRPr="00FB6AF0" w:rsidRDefault="00E068EE" w:rsidP="00E068EE">
      <w:pPr>
        <w:pStyle w:val="Pagrindinistekstas"/>
        <w:spacing w:after="0"/>
        <w:rPr>
          <w:b/>
          <w:szCs w:val="22"/>
        </w:rPr>
      </w:pPr>
    </w:p>
    <w:p w14:paraId="4F8BD505" w14:textId="77777777" w:rsidR="00E068EE" w:rsidRPr="00FB6AF0" w:rsidRDefault="00E068EE" w:rsidP="00E068EE">
      <w:pPr>
        <w:tabs>
          <w:tab w:val="left" w:pos="567"/>
        </w:tabs>
        <w:rPr>
          <w:szCs w:val="22"/>
        </w:rPr>
      </w:pPr>
      <w:r>
        <w:rPr>
          <w:szCs w:val="22"/>
        </w:rPr>
        <w:t>TIMOLOL EIPICO</w:t>
      </w:r>
      <w:r w:rsidRPr="00FB6AF0">
        <w:rPr>
          <w:szCs w:val="22"/>
        </w:rPr>
        <w:t xml:space="preserve"> 5 mg/ml akių lašai (tirpalas)</w:t>
      </w:r>
    </w:p>
    <w:p w14:paraId="4277EF1E" w14:textId="77777777" w:rsidR="00E068EE" w:rsidRPr="004E3177" w:rsidRDefault="00E068EE" w:rsidP="00E068EE">
      <w:pPr>
        <w:ind w:left="567" w:hanging="567"/>
        <w:rPr>
          <w:szCs w:val="22"/>
        </w:rPr>
      </w:pPr>
      <w:r w:rsidRPr="004E3177">
        <w:rPr>
          <w:szCs w:val="22"/>
        </w:rPr>
        <w:t>timololis</w:t>
      </w:r>
    </w:p>
    <w:p w14:paraId="0E1D249F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0F12AF9F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5AE821A7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2.</w:t>
      </w:r>
      <w:r w:rsidRPr="00FB6AF0">
        <w:rPr>
          <w:b/>
          <w:caps/>
          <w:szCs w:val="22"/>
        </w:rPr>
        <w:tab/>
        <w:t xml:space="preserve">veikliOJI </w:t>
      </w:r>
      <w:r w:rsidRPr="00882EA9">
        <w:rPr>
          <w:b/>
        </w:rPr>
        <w:t xml:space="preserve">(-IOS) </w:t>
      </w:r>
      <w:r w:rsidRPr="00FB6AF0">
        <w:rPr>
          <w:b/>
          <w:caps/>
          <w:szCs w:val="22"/>
        </w:rPr>
        <w:t xml:space="preserve">medžiagA </w:t>
      </w:r>
      <w:r w:rsidRPr="00882EA9">
        <w:rPr>
          <w:b/>
        </w:rPr>
        <w:t xml:space="preserve">(-OS) </w:t>
      </w:r>
      <w:r w:rsidRPr="00FB6AF0">
        <w:rPr>
          <w:b/>
          <w:caps/>
          <w:szCs w:val="22"/>
        </w:rPr>
        <w:t xml:space="preserve">ir JOS </w:t>
      </w:r>
      <w:r w:rsidRPr="00882EA9">
        <w:rPr>
          <w:b/>
        </w:rPr>
        <w:t xml:space="preserve">(-Ų) </w:t>
      </w:r>
      <w:r w:rsidRPr="00FB6AF0">
        <w:rPr>
          <w:b/>
          <w:caps/>
          <w:szCs w:val="22"/>
        </w:rPr>
        <w:t xml:space="preserve">kiekis </w:t>
      </w:r>
      <w:r w:rsidRPr="00882EA9">
        <w:rPr>
          <w:b/>
        </w:rPr>
        <w:t>(-IAI)</w:t>
      </w:r>
      <w:r>
        <w:rPr>
          <w:b/>
        </w:rPr>
        <w:fldChar w:fldCharType="begin"/>
      </w:r>
      <w:r>
        <w:rPr>
          <w:b/>
        </w:rPr>
        <w:instrText xml:space="preserve"> DOCVARIABLE VAULT_ND_97d89a4a-b7a8-42d8-9cd2-014558c617eb \* MERGEFORMAT </w:instrText>
      </w:r>
      <w:r>
        <w:rPr>
          <w:b/>
        </w:rPr>
        <w:fldChar w:fldCharType="separate"/>
      </w:r>
      <w:r>
        <w:rPr>
          <w:b/>
        </w:rPr>
        <w:t xml:space="preserve"> </w:t>
      </w:r>
      <w:r>
        <w:rPr>
          <w:b/>
        </w:rPr>
        <w:fldChar w:fldCharType="end"/>
      </w:r>
    </w:p>
    <w:p w14:paraId="165FFB08" w14:textId="77777777" w:rsidR="00E068EE" w:rsidRPr="00FB6AF0" w:rsidRDefault="00E068EE" w:rsidP="00E068EE">
      <w:pPr>
        <w:tabs>
          <w:tab w:val="left" w:pos="567"/>
        </w:tabs>
        <w:rPr>
          <w:szCs w:val="22"/>
        </w:rPr>
      </w:pPr>
    </w:p>
    <w:p w14:paraId="7B2E22F1" w14:textId="77777777" w:rsidR="00E068EE" w:rsidRPr="00FB6AF0" w:rsidRDefault="00E068EE" w:rsidP="00E068EE">
      <w:pPr>
        <w:tabs>
          <w:tab w:val="left" w:pos="567"/>
        </w:tabs>
        <w:rPr>
          <w:szCs w:val="22"/>
        </w:rPr>
      </w:pPr>
      <w:r w:rsidRPr="00FB6AF0">
        <w:rPr>
          <w:szCs w:val="22"/>
        </w:rPr>
        <w:t>1 ml akių lašų yra 5 mg timololio (atitinka 6,8</w:t>
      </w:r>
      <w:r>
        <w:rPr>
          <w:szCs w:val="22"/>
        </w:rPr>
        <w:t>3</w:t>
      </w:r>
      <w:r w:rsidRPr="00FB6AF0">
        <w:rPr>
          <w:szCs w:val="22"/>
        </w:rPr>
        <w:t xml:space="preserve"> mg timololio maleato).</w:t>
      </w:r>
    </w:p>
    <w:p w14:paraId="33FF6ADE" w14:textId="77777777" w:rsidR="00E068EE" w:rsidRPr="00FB6AF0" w:rsidRDefault="00E068EE" w:rsidP="00E068EE">
      <w:pPr>
        <w:tabs>
          <w:tab w:val="left" w:pos="567"/>
        </w:tabs>
        <w:rPr>
          <w:b/>
          <w:szCs w:val="22"/>
        </w:rPr>
      </w:pPr>
    </w:p>
    <w:p w14:paraId="68B38F1A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4B85CB16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3.</w:t>
      </w:r>
      <w:r w:rsidRPr="00FB6AF0">
        <w:rPr>
          <w:b/>
          <w:caps/>
          <w:szCs w:val="22"/>
        </w:rPr>
        <w:tab/>
        <w:t>pagalbinių medžiagų sąrašas</w:t>
      </w:r>
    </w:p>
    <w:p w14:paraId="66CCE162" w14:textId="77777777" w:rsidR="00E068EE" w:rsidRPr="00FB6AF0" w:rsidRDefault="00E068EE" w:rsidP="00E068EE">
      <w:pPr>
        <w:rPr>
          <w:szCs w:val="22"/>
        </w:rPr>
      </w:pPr>
    </w:p>
    <w:p w14:paraId="5CEF5700" w14:textId="77777777" w:rsidR="00E068EE" w:rsidRPr="00F21F88" w:rsidRDefault="00E068EE" w:rsidP="00E068EE">
      <w:pPr>
        <w:rPr>
          <w:szCs w:val="22"/>
        </w:rPr>
      </w:pPr>
      <w:r w:rsidRPr="00F21F88">
        <w:rPr>
          <w:szCs w:val="22"/>
        </w:rPr>
        <w:t>Pagalbinės medžiagos yra benzalkonio chloridas, natrio-divandenilio fosfatas dihidratas, dinatrio fosfatas dodekahidratas, natrio hidroksidas (pH reguliuoti), injekcinis vanduo.</w:t>
      </w:r>
    </w:p>
    <w:p w14:paraId="64E97224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6ACCB26E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49E6209E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4.</w:t>
      </w:r>
      <w:r w:rsidRPr="00FB6AF0">
        <w:rPr>
          <w:b/>
          <w:caps/>
          <w:szCs w:val="22"/>
        </w:rPr>
        <w:tab/>
      </w:r>
      <w:r w:rsidRPr="00FB6AF0">
        <w:rPr>
          <w:b/>
          <w:szCs w:val="22"/>
        </w:rPr>
        <w:t>FARMACINĖ</w:t>
      </w:r>
      <w:r w:rsidRPr="00FB6AF0">
        <w:rPr>
          <w:b/>
          <w:caps/>
          <w:szCs w:val="22"/>
        </w:rPr>
        <w:t xml:space="preserve"> forma ir KIEKIS PAKUOTĖJE</w:t>
      </w:r>
    </w:p>
    <w:p w14:paraId="1C7E3494" w14:textId="77777777" w:rsidR="00E068EE" w:rsidRPr="00FB6AF0" w:rsidRDefault="00E068EE" w:rsidP="00E068EE">
      <w:pPr>
        <w:ind w:left="567" w:hanging="567"/>
        <w:rPr>
          <w:bCs/>
          <w:szCs w:val="22"/>
        </w:rPr>
      </w:pPr>
    </w:p>
    <w:p w14:paraId="30B3C9D0" w14:textId="77777777" w:rsidR="00E068EE" w:rsidRPr="00FB6AF0" w:rsidRDefault="00E068EE" w:rsidP="00E068EE">
      <w:pPr>
        <w:ind w:left="567" w:hanging="567"/>
        <w:rPr>
          <w:caps/>
          <w:szCs w:val="22"/>
        </w:rPr>
      </w:pPr>
      <w:r w:rsidRPr="00FB6AF0">
        <w:rPr>
          <w:highlight w:val="lightGray"/>
        </w:rPr>
        <w:t>Akių lašai (tirpalas</w:t>
      </w:r>
      <w:r w:rsidRPr="00D3407E">
        <w:t>)</w:t>
      </w:r>
    </w:p>
    <w:p w14:paraId="7C52054E" w14:textId="77777777" w:rsidR="00E068EE" w:rsidRPr="00FB6AF0" w:rsidRDefault="00E068EE" w:rsidP="00E068EE">
      <w:pPr>
        <w:ind w:left="567" w:hanging="567"/>
        <w:rPr>
          <w:caps/>
          <w:szCs w:val="22"/>
        </w:rPr>
      </w:pPr>
      <w:r w:rsidRPr="00FB6AF0">
        <w:rPr>
          <w:caps/>
          <w:szCs w:val="22"/>
        </w:rPr>
        <w:t>5</w:t>
      </w:r>
      <w:r w:rsidRPr="00FB6AF0">
        <w:rPr>
          <w:szCs w:val="22"/>
        </w:rPr>
        <w:t> ml</w:t>
      </w:r>
    </w:p>
    <w:p w14:paraId="71A26BE2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7F11A253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628D59A3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5.</w:t>
      </w:r>
      <w:r w:rsidRPr="00FB6AF0">
        <w:rPr>
          <w:b/>
          <w:caps/>
          <w:szCs w:val="22"/>
        </w:rPr>
        <w:tab/>
        <w:t>vartojimo METODAS IR būdas</w:t>
      </w:r>
      <w:r>
        <w:rPr>
          <w:b/>
          <w:caps/>
          <w:szCs w:val="22"/>
        </w:rPr>
        <w:t xml:space="preserve"> </w:t>
      </w:r>
      <w:r w:rsidRPr="00882EA9">
        <w:rPr>
          <w:b/>
        </w:rPr>
        <w:t>(-AI)</w:t>
      </w:r>
      <w:r>
        <w:rPr>
          <w:b/>
        </w:rPr>
        <w:fldChar w:fldCharType="begin"/>
      </w:r>
      <w:r>
        <w:rPr>
          <w:b/>
        </w:rPr>
        <w:instrText xml:space="preserve"> DOCVARIABLE VAULT_ND_9ce04972-5511-42ec-8c28-0f1840631fce \* MERGEFORMAT </w:instrText>
      </w:r>
      <w:r>
        <w:rPr>
          <w:b/>
        </w:rPr>
        <w:fldChar w:fldCharType="separate"/>
      </w:r>
      <w:r>
        <w:rPr>
          <w:b/>
        </w:rPr>
        <w:t xml:space="preserve"> </w:t>
      </w:r>
      <w:r>
        <w:rPr>
          <w:b/>
        </w:rPr>
        <w:fldChar w:fldCharType="end"/>
      </w:r>
    </w:p>
    <w:p w14:paraId="63B4BC6C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27AD5EE4" w14:textId="77777777" w:rsidR="00E068EE" w:rsidRPr="00FB6AF0" w:rsidRDefault="00E068EE" w:rsidP="00E068EE">
      <w:pPr>
        <w:ind w:left="567" w:hanging="567"/>
        <w:rPr>
          <w:caps/>
          <w:szCs w:val="22"/>
        </w:rPr>
      </w:pPr>
      <w:r w:rsidRPr="00FB6AF0">
        <w:rPr>
          <w:szCs w:val="22"/>
        </w:rPr>
        <w:t>Vartoti ant akių</w:t>
      </w:r>
      <w:r w:rsidRPr="00FB6AF0">
        <w:rPr>
          <w:caps/>
          <w:szCs w:val="22"/>
        </w:rPr>
        <w:t>.</w:t>
      </w:r>
    </w:p>
    <w:p w14:paraId="411E1AA2" w14:textId="77777777" w:rsidR="00E068EE" w:rsidRPr="00FB6AF0" w:rsidRDefault="00E068EE" w:rsidP="00E068EE">
      <w:pPr>
        <w:pStyle w:val="BTEMEASMCA"/>
        <w:rPr>
          <w:lang w:val="lt-LT"/>
        </w:rPr>
      </w:pPr>
      <w:r w:rsidRPr="00FB6AF0">
        <w:rPr>
          <w:lang w:val="lt-LT"/>
        </w:rPr>
        <w:t>Prieš vartojimą perskaitykite pakuotės lapelį.</w:t>
      </w:r>
    </w:p>
    <w:p w14:paraId="3AF08F78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39BCC789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1A3F9D8D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6.</w:t>
      </w:r>
      <w:r w:rsidRPr="00FB6AF0">
        <w:rPr>
          <w:b/>
          <w:caps/>
          <w:szCs w:val="22"/>
        </w:rPr>
        <w:tab/>
      </w:r>
      <w:r w:rsidRPr="00FB6AF0">
        <w:rPr>
          <w:b/>
          <w:szCs w:val="22"/>
        </w:rPr>
        <w:t>SPECIALUS ĮSPĖJIMAS, KAD VAISTINĮ PREPARATĄ BŪTINA LAIKYTI VAIKAMS NEPASTEBIMOJE IR NEPASIEKIAMOJE VIETOJE</w:t>
      </w:r>
    </w:p>
    <w:p w14:paraId="158BE857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335D1B56" w14:textId="77777777" w:rsidR="00E068EE" w:rsidRPr="00FB6AF0" w:rsidRDefault="00E068EE" w:rsidP="00E068EE">
      <w:pPr>
        <w:ind w:left="567" w:hanging="567"/>
        <w:outlineLvl w:val="0"/>
        <w:rPr>
          <w:szCs w:val="22"/>
        </w:rPr>
      </w:pPr>
      <w:r w:rsidRPr="00FB6AF0">
        <w:rPr>
          <w:szCs w:val="22"/>
        </w:rPr>
        <w:t>Laikyti vaikams nepastebimoje ir nepasiekiamoje vietoje.</w:t>
      </w:r>
    </w:p>
    <w:p w14:paraId="15EE81E5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79F9E4E3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02CEC93C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7.</w:t>
      </w:r>
      <w:r w:rsidRPr="00FB6AF0">
        <w:rPr>
          <w:b/>
          <w:caps/>
          <w:szCs w:val="22"/>
        </w:rPr>
        <w:tab/>
        <w:t xml:space="preserve">kitas </w:t>
      </w:r>
      <w:r w:rsidRPr="00882EA9">
        <w:rPr>
          <w:b/>
        </w:rPr>
        <w:t xml:space="preserve">(-I) </w:t>
      </w:r>
      <w:r w:rsidRPr="00FB6AF0">
        <w:rPr>
          <w:b/>
          <w:caps/>
          <w:szCs w:val="22"/>
        </w:rPr>
        <w:t xml:space="preserve">specialus </w:t>
      </w:r>
      <w:r w:rsidRPr="00882EA9">
        <w:rPr>
          <w:b/>
        </w:rPr>
        <w:t xml:space="preserve">(-ŪS) </w:t>
      </w:r>
      <w:r w:rsidRPr="00FB6AF0">
        <w:rPr>
          <w:b/>
          <w:caps/>
          <w:szCs w:val="22"/>
        </w:rPr>
        <w:t>Įspėjimas (jei reikia)</w:t>
      </w:r>
    </w:p>
    <w:p w14:paraId="520AC482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02219489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5D4C0610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8.</w:t>
      </w:r>
      <w:r w:rsidRPr="00FB6AF0">
        <w:rPr>
          <w:b/>
          <w:caps/>
          <w:szCs w:val="22"/>
        </w:rPr>
        <w:tab/>
        <w:t>tinkamumo laikas</w:t>
      </w:r>
    </w:p>
    <w:p w14:paraId="489179CB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0FFA3365" w14:textId="77777777" w:rsidR="00E068EE" w:rsidRPr="00FB6AF0" w:rsidRDefault="00E068EE" w:rsidP="00E068EE">
      <w:pPr>
        <w:ind w:left="567" w:hanging="567"/>
        <w:outlineLvl w:val="0"/>
        <w:rPr>
          <w:szCs w:val="22"/>
        </w:rPr>
      </w:pPr>
      <w:r w:rsidRPr="00FB6AF0">
        <w:rPr>
          <w:szCs w:val="22"/>
        </w:rPr>
        <w:t>EXP {mm/MMMM}</w:t>
      </w:r>
    </w:p>
    <w:p w14:paraId="0C926A95" w14:textId="77777777" w:rsidR="00E068EE" w:rsidRPr="00FB6AF0" w:rsidRDefault="00E068EE" w:rsidP="00E068EE">
      <w:pPr>
        <w:tabs>
          <w:tab w:val="left" w:pos="567"/>
        </w:tabs>
        <w:rPr>
          <w:szCs w:val="22"/>
        </w:rPr>
      </w:pPr>
      <w:r w:rsidRPr="00FB6AF0">
        <w:rPr>
          <w:szCs w:val="22"/>
        </w:rPr>
        <w:t>Pirmą kartą atidarius buteliuką, akių lašų tinkamumo laikas yra 28 paros.</w:t>
      </w:r>
    </w:p>
    <w:p w14:paraId="680F9524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38D97D11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0A9FB9BD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lastRenderedPageBreak/>
        <w:t>9.</w:t>
      </w:r>
      <w:r w:rsidRPr="00FB6AF0">
        <w:rPr>
          <w:b/>
          <w:caps/>
          <w:szCs w:val="22"/>
        </w:rPr>
        <w:tab/>
        <w:t>SPECIALIOS laikymo sąlygos</w:t>
      </w:r>
    </w:p>
    <w:p w14:paraId="2CA542DB" w14:textId="77777777" w:rsidR="00E068EE" w:rsidRPr="00FB6AF0" w:rsidRDefault="00E068EE" w:rsidP="00E068EE">
      <w:pPr>
        <w:tabs>
          <w:tab w:val="left" w:pos="567"/>
        </w:tabs>
        <w:rPr>
          <w:szCs w:val="22"/>
        </w:rPr>
      </w:pPr>
    </w:p>
    <w:p w14:paraId="5B029211" w14:textId="77777777" w:rsidR="00E068EE" w:rsidRPr="00FB6AF0" w:rsidRDefault="00E068EE" w:rsidP="00E068EE">
      <w:pPr>
        <w:tabs>
          <w:tab w:val="left" w:pos="567"/>
        </w:tabs>
        <w:rPr>
          <w:szCs w:val="22"/>
        </w:rPr>
      </w:pPr>
      <w:r w:rsidRPr="00C1670B">
        <w:rPr>
          <w:szCs w:val="22"/>
        </w:rPr>
        <w:t xml:space="preserve">Laikyti </w:t>
      </w:r>
      <w:r w:rsidRPr="00790CF7">
        <w:rPr>
          <w:szCs w:val="22"/>
        </w:rPr>
        <w:t>žemesnėje</w:t>
      </w:r>
      <w:r w:rsidRPr="00C1670B">
        <w:rPr>
          <w:szCs w:val="22"/>
        </w:rPr>
        <w:t xml:space="preserve"> kaip 25 </w:t>
      </w:r>
      <w:r w:rsidRPr="00C1670B">
        <w:rPr>
          <w:szCs w:val="22"/>
        </w:rPr>
        <w:sym w:font="Symbol" w:char="F0B0"/>
      </w:r>
      <w:r w:rsidRPr="00C1670B">
        <w:rPr>
          <w:szCs w:val="22"/>
        </w:rPr>
        <w:t>C temperatūroje</w:t>
      </w:r>
      <w:r w:rsidRPr="00790CF7">
        <w:rPr>
          <w:szCs w:val="22"/>
        </w:rPr>
        <w:t xml:space="preserve">, </w:t>
      </w:r>
      <w:r>
        <w:rPr>
          <w:szCs w:val="22"/>
        </w:rPr>
        <w:t xml:space="preserve">gamintojo </w:t>
      </w:r>
      <w:r w:rsidRPr="00790CF7">
        <w:rPr>
          <w:szCs w:val="22"/>
        </w:rPr>
        <w:t xml:space="preserve"> pakuotėje</w:t>
      </w:r>
      <w:r w:rsidRPr="00FB6AF0">
        <w:rPr>
          <w:szCs w:val="22"/>
        </w:rPr>
        <w:t>.</w:t>
      </w:r>
    </w:p>
    <w:p w14:paraId="0CAA6D19" w14:textId="77777777" w:rsidR="00E068EE" w:rsidRPr="00FB6AF0" w:rsidRDefault="00E068EE" w:rsidP="00E068EE">
      <w:pPr>
        <w:tabs>
          <w:tab w:val="left" w:pos="567"/>
        </w:tabs>
        <w:rPr>
          <w:szCs w:val="22"/>
        </w:rPr>
      </w:pPr>
    </w:p>
    <w:p w14:paraId="0128002C" w14:textId="77777777" w:rsidR="00E068EE" w:rsidRPr="00FB6AF0" w:rsidRDefault="00E068EE" w:rsidP="00E068EE">
      <w:pPr>
        <w:rPr>
          <w:szCs w:val="22"/>
        </w:rPr>
      </w:pPr>
    </w:p>
    <w:p w14:paraId="769B5247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10.</w:t>
      </w:r>
      <w:r w:rsidRPr="00FB6AF0">
        <w:rPr>
          <w:b/>
          <w:caps/>
          <w:szCs w:val="22"/>
        </w:rPr>
        <w:tab/>
      </w:r>
      <w:r w:rsidRPr="00FB6AF0">
        <w:rPr>
          <w:b/>
          <w:szCs w:val="22"/>
        </w:rPr>
        <w:t xml:space="preserve">SPECIALIOS ATSARGUMO PRIEMONĖS DĖL NESUVARTOTO </w:t>
      </w:r>
      <w:r w:rsidRPr="00FB6AF0">
        <w:rPr>
          <w:b/>
          <w:bCs/>
          <w:szCs w:val="22"/>
        </w:rPr>
        <w:t xml:space="preserve">VAISTINIO PREPARATO AR JO ATLIEKŲ </w:t>
      </w:r>
      <w:r w:rsidRPr="00FB6AF0">
        <w:rPr>
          <w:b/>
          <w:szCs w:val="22"/>
        </w:rPr>
        <w:t>TVARKYMO (JEI REIKIA)</w:t>
      </w:r>
    </w:p>
    <w:p w14:paraId="3FB053C6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6A8A9A2F" w14:textId="77777777" w:rsidR="00E068EE" w:rsidRPr="00FB6AF0" w:rsidRDefault="00E068EE" w:rsidP="00E068EE">
      <w:pPr>
        <w:ind w:left="567" w:hanging="567"/>
        <w:rPr>
          <w:caps/>
          <w:szCs w:val="22"/>
        </w:rPr>
      </w:pPr>
    </w:p>
    <w:p w14:paraId="6249F34F" w14:textId="77777777" w:rsidR="00E068EE" w:rsidRPr="009320AE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/>
          <w:b/>
          <w:caps/>
          <w:szCs w:val="22"/>
          <w:lang w:eastAsia="en-US"/>
        </w:rPr>
      </w:pPr>
      <w:r w:rsidRPr="009320AE">
        <w:rPr>
          <w:rFonts w:eastAsia="Times New Roman"/>
          <w:b/>
          <w:caps/>
          <w:szCs w:val="22"/>
          <w:lang w:eastAsia="en-US"/>
        </w:rPr>
        <w:t>11.</w:t>
      </w:r>
      <w:r w:rsidRPr="009320AE">
        <w:rPr>
          <w:rFonts w:eastAsia="Times New Roman"/>
          <w:b/>
          <w:caps/>
          <w:szCs w:val="22"/>
          <w:lang w:eastAsia="en-US"/>
        </w:rPr>
        <w:tab/>
        <w:t>LYGIAGRETUS IMPORTUOTOJAS</w:t>
      </w:r>
    </w:p>
    <w:p w14:paraId="4A080FAA" w14:textId="77777777" w:rsidR="00E068EE" w:rsidRPr="009320AE" w:rsidRDefault="00E068EE" w:rsidP="00E068EE">
      <w:pPr>
        <w:rPr>
          <w:rFonts w:eastAsia="Times New Roman"/>
          <w:szCs w:val="22"/>
          <w:lang w:eastAsia="en-US"/>
        </w:rPr>
      </w:pPr>
    </w:p>
    <w:p w14:paraId="324DD12A" w14:textId="77777777" w:rsidR="00E068EE" w:rsidRPr="009320AE" w:rsidRDefault="00E068EE" w:rsidP="00E068EE">
      <w:pPr>
        <w:rPr>
          <w:rFonts w:eastAsia="Times New Roman"/>
          <w:szCs w:val="22"/>
          <w:lang w:eastAsia="en-US"/>
        </w:rPr>
      </w:pPr>
      <w:r w:rsidRPr="009320AE">
        <w:rPr>
          <w:rFonts w:eastAsia="Times New Roman"/>
          <w:szCs w:val="22"/>
          <w:lang w:eastAsia="en-US"/>
        </w:rPr>
        <w:t xml:space="preserve">UAB </w:t>
      </w:r>
      <w:r>
        <w:rPr>
          <w:rFonts w:eastAsia="Times New Roman"/>
          <w:szCs w:val="22"/>
          <w:lang w:eastAsia="en-US"/>
        </w:rPr>
        <w:t>,,</w:t>
      </w:r>
      <w:r w:rsidRPr="009320AE">
        <w:rPr>
          <w:rFonts w:eastAsia="Times New Roman"/>
          <w:szCs w:val="22"/>
          <w:lang w:eastAsia="en-US"/>
        </w:rPr>
        <w:t>Niromed</w:t>
      </w:r>
      <w:r>
        <w:rPr>
          <w:rFonts w:eastAsia="Times New Roman"/>
          <w:szCs w:val="22"/>
          <w:lang w:eastAsia="en-US"/>
        </w:rPr>
        <w:t>“</w:t>
      </w:r>
    </w:p>
    <w:p w14:paraId="6E5DFB04" w14:textId="77777777" w:rsidR="00E068EE" w:rsidRPr="009320AE" w:rsidRDefault="00E068EE" w:rsidP="00E068EE">
      <w:pPr>
        <w:ind w:left="567" w:hanging="567"/>
        <w:rPr>
          <w:rFonts w:eastAsia="Times New Roman"/>
          <w:caps/>
          <w:szCs w:val="22"/>
          <w:lang w:eastAsia="en-US"/>
        </w:rPr>
      </w:pPr>
    </w:p>
    <w:p w14:paraId="2673C297" w14:textId="77777777" w:rsidR="00E068EE" w:rsidRPr="009320AE" w:rsidRDefault="00E068EE" w:rsidP="00E068EE">
      <w:pPr>
        <w:ind w:left="567" w:hanging="567"/>
        <w:rPr>
          <w:rFonts w:eastAsia="Times New Roman"/>
          <w:caps/>
          <w:szCs w:val="22"/>
          <w:lang w:eastAsia="en-US"/>
        </w:rPr>
      </w:pPr>
    </w:p>
    <w:p w14:paraId="41FCD154" w14:textId="77777777" w:rsidR="00E068EE" w:rsidRPr="009320AE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/>
          <w:szCs w:val="22"/>
          <w:lang w:eastAsia="en-US"/>
        </w:rPr>
      </w:pPr>
      <w:r w:rsidRPr="009320AE">
        <w:rPr>
          <w:rFonts w:eastAsia="Times New Roman"/>
          <w:b/>
          <w:caps/>
          <w:szCs w:val="22"/>
          <w:lang w:eastAsia="en-US"/>
        </w:rPr>
        <w:t>12.</w:t>
      </w:r>
      <w:r w:rsidRPr="009320AE">
        <w:rPr>
          <w:rFonts w:eastAsia="Times New Roman"/>
          <w:b/>
          <w:caps/>
          <w:szCs w:val="22"/>
          <w:lang w:eastAsia="en-US"/>
        </w:rPr>
        <w:tab/>
        <w:t>LYGIAGRETAUS IMPORTO LEIDIMO NUMERIS (-IAI)</w:t>
      </w:r>
    </w:p>
    <w:p w14:paraId="1AF75F61" w14:textId="77777777" w:rsidR="00E068EE" w:rsidRPr="009320AE" w:rsidRDefault="00E068EE" w:rsidP="00E068EE">
      <w:pPr>
        <w:tabs>
          <w:tab w:val="left" w:pos="540"/>
          <w:tab w:val="left" w:pos="630"/>
        </w:tabs>
        <w:jc w:val="both"/>
        <w:rPr>
          <w:rFonts w:eastAsia="Times New Roman"/>
          <w:szCs w:val="22"/>
          <w:lang w:eastAsia="en-US"/>
        </w:rPr>
      </w:pPr>
    </w:p>
    <w:p w14:paraId="1F12DA3E" w14:textId="4C357F07" w:rsidR="00E068EE" w:rsidRPr="009320AE" w:rsidRDefault="00A76954" w:rsidP="00E068EE">
      <w:pPr>
        <w:tabs>
          <w:tab w:val="left" w:pos="540"/>
          <w:tab w:val="left" w:pos="630"/>
        </w:tabs>
        <w:jc w:val="both"/>
        <w:rPr>
          <w:rFonts w:eastAsia="Times New Roman"/>
          <w:szCs w:val="22"/>
          <w:highlight w:val="lightGray"/>
          <w:lang w:eastAsia="en-US"/>
        </w:rPr>
      </w:pPr>
      <w:r w:rsidRPr="00D90368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14:ligatures w14:val="standardContextual"/>
        </w:rPr>
        <w:t>5 ml su lašintuvu N1</w:t>
      </w:r>
      <w:r w:rsidRPr="009320AE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eastAsia="en-US"/>
        </w:rPr>
        <w:t xml:space="preserve">- </w:t>
      </w:r>
      <w:r w:rsidR="00E068EE" w:rsidRPr="009320AE">
        <w:rPr>
          <w:rFonts w:eastAsia="Times New Roman"/>
          <w:szCs w:val="22"/>
          <w:lang w:eastAsia="en-US"/>
        </w:rPr>
        <w:t>LT/L/</w:t>
      </w:r>
      <w:r w:rsidR="00D90368">
        <w:t>25/2613/001</w:t>
      </w:r>
    </w:p>
    <w:p w14:paraId="314B335F" w14:textId="77777777" w:rsidR="00E068EE" w:rsidRPr="009320AE" w:rsidRDefault="00E068EE" w:rsidP="00E068EE">
      <w:pPr>
        <w:ind w:left="567" w:hanging="567"/>
        <w:rPr>
          <w:rFonts w:eastAsia="Times New Roman"/>
          <w:szCs w:val="22"/>
          <w:lang w:eastAsia="en-US"/>
        </w:rPr>
      </w:pPr>
    </w:p>
    <w:p w14:paraId="2CFE9BDB" w14:textId="77777777" w:rsidR="00E068EE" w:rsidRPr="009320AE" w:rsidRDefault="00E068EE" w:rsidP="00E068EE">
      <w:pPr>
        <w:ind w:left="567" w:hanging="567"/>
        <w:rPr>
          <w:rFonts w:eastAsia="Times New Roman"/>
          <w:szCs w:val="22"/>
          <w:lang w:eastAsia="en-US"/>
        </w:rPr>
      </w:pPr>
    </w:p>
    <w:p w14:paraId="3EADD9F4" w14:textId="77777777" w:rsidR="00E068EE" w:rsidRPr="009320AE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Times New Roman"/>
          <w:b/>
          <w:caps/>
          <w:szCs w:val="22"/>
          <w:lang w:eastAsia="en-US"/>
        </w:rPr>
      </w:pPr>
      <w:r w:rsidRPr="009320AE">
        <w:rPr>
          <w:rFonts w:eastAsia="Times New Roman"/>
          <w:b/>
          <w:caps/>
          <w:szCs w:val="22"/>
          <w:lang w:eastAsia="en-US"/>
        </w:rPr>
        <w:t>13.</w:t>
      </w:r>
      <w:r w:rsidRPr="009320AE">
        <w:rPr>
          <w:rFonts w:eastAsia="Times New Roman"/>
          <w:b/>
          <w:caps/>
          <w:szCs w:val="22"/>
          <w:lang w:eastAsia="en-US"/>
        </w:rPr>
        <w:tab/>
        <w:t>serijos numeris</w:t>
      </w:r>
    </w:p>
    <w:p w14:paraId="2E8F44BA" w14:textId="77777777" w:rsidR="00E068EE" w:rsidRPr="009320AE" w:rsidRDefault="00E068EE" w:rsidP="00E068EE">
      <w:pPr>
        <w:ind w:left="567" w:hanging="567"/>
        <w:rPr>
          <w:rFonts w:eastAsia="Times New Roman"/>
          <w:i/>
          <w:szCs w:val="22"/>
          <w:lang w:eastAsia="en-US"/>
        </w:rPr>
      </w:pPr>
    </w:p>
    <w:p w14:paraId="494C5A4D" w14:textId="77777777" w:rsidR="00E068EE" w:rsidRPr="009320AE" w:rsidRDefault="00E068EE" w:rsidP="00E068EE">
      <w:pPr>
        <w:ind w:left="567" w:hanging="567"/>
        <w:rPr>
          <w:rFonts w:eastAsia="Times New Roman"/>
          <w:szCs w:val="22"/>
          <w:lang w:eastAsia="en-US"/>
        </w:rPr>
      </w:pPr>
      <w:r w:rsidRPr="009320AE">
        <w:rPr>
          <w:rFonts w:eastAsia="Times New Roman"/>
          <w:szCs w:val="22"/>
          <w:lang w:eastAsia="en-US"/>
        </w:rPr>
        <w:t>Lot</w:t>
      </w:r>
    </w:p>
    <w:p w14:paraId="113127CC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25D07F33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14.</w:t>
      </w:r>
      <w:r w:rsidRPr="00FB6AF0">
        <w:rPr>
          <w:b/>
          <w:caps/>
          <w:szCs w:val="22"/>
        </w:rPr>
        <w:tab/>
      </w:r>
      <w:r w:rsidRPr="00FB6AF0">
        <w:rPr>
          <w:b/>
          <w:szCs w:val="22"/>
        </w:rPr>
        <w:t>PARDAVIMO (IŠDAVIMO) TVARKA</w:t>
      </w:r>
    </w:p>
    <w:p w14:paraId="4AAC82F2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57285953" w14:textId="77777777" w:rsidR="00E068EE" w:rsidRPr="00FB6AF0" w:rsidRDefault="00E068EE" w:rsidP="00E068EE">
      <w:pPr>
        <w:ind w:left="567" w:hanging="567"/>
        <w:rPr>
          <w:szCs w:val="22"/>
        </w:rPr>
      </w:pPr>
      <w:r w:rsidRPr="00FB6AF0">
        <w:rPr>
          <w:szCs w:val="22"/>
        </w:rPr>
        <w:t>Receptinis vaistas</w:t>
      </w:r>
    </w:p>
    <w:p w14:paraId="41F7B612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5710A01D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33DB4EA1" w14:textId="77777777" w:rsidR="00E068EE" w:rsidRPr="00FB6AF0" w:rsidRDefault="00E068EE" w:rsidP="00E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B6AF0">
        <w:rPr>
          <w:b/>
          <w:caps/>
          <w:szCs w:val="22"/>
        </w:rPr>
        <w:t>15.</w:t>
      </w:r>
      <w:r w:rsidRPr="00FB6AF0">
        <w:rPr>
          <w:b/>
          <w:caps/>
          <w:szCs w:val="22"/>
        </w:rPr>
        <w:tab/>
        <w:t>vartojimo instrukcijA</w:t>
      </w:r>
    </w:p>
    <w:p w14:paraId="7F644502" w14:textId="77777777" w:rsidR="00E068EE" w:rsidRPr="00FB6AF0" w:rsidRDefault="00E068EE" w:rsidP="00E068EE">
      <w:pPr>
        <w:ind w:left="567" w:hanging="567"/>
        <w:rPr>
          <w:szCs w:val="22"/>
        </w:rPr>
      </w:pPr>
    </w:p>
    <w:p w14:paraId="44B86BB7" w14:textId="77777777" w:rsidR="00E068EE" w:rsidRPr="00FB6AF0" w:rsidRDefault="00E068EE" w:rsidP="00E068EE">
      <w:pPr>
        <w:pStyle w:val="BTEMEASMCA"/>
        <w:rPr>
          <w:lang w:val="lt-LT"/>
        </w:rPr>
      </w:pPr>
    </w:p>
    <w:p w14:paraId="72092D69" w14:textId="77777777" w:rsidR="00E068EE" w:rsidRPr="00FB6AF0" w:rsidRDefault="00E068EE" w:rsidP="00E068EE">
      <w:pPr>
        <w:pStyle w:val="PI-1labEMEASMCA"/>
        <w:rPr>
          <w:noProof w:val="0"/>
          <w:sz w:val="22"/>
          <w:szCs w:val="22"/>
        </w:rPr>
      </w:pPr>
      <w:r w:rsidRPr="00FB6AF0">
        <w:rPr>
          <w:noProof w:val="0"/>
          <w:sz w:val="22"/>
          <w:szCs w:val="22"/>
        </w:rPr>
        <w:t>16.</w:t>
      </w:r>
      <w:r w:rsidRPr="00FB6AF0">
        <w:rPr>
          <w:noProof w:val="0"/>
          <w:sz w:val="22"/>
          <w:szCs w:val="22"/>
        </w:rPr>
        <w:tab/>
        <w:t>INFORMACIJA BRAILIO RAŠTU</w:t>
      </w:r>
    </w:p>
    <w:p w14:paraId="651FFE7E" w14:textId="77777777" w:rsidR="00E068EE" w:rsidRPr="00FB6AF0" w:rsidRDefault="00E068EE" w:rsidP="00E068EE">
      <w:pPr>
        <w:pStyle w:val="BTEMEASMCA"/>
        <w:rPr>
          <w:lang w:val="lt-LT"/>
        </w:rPr>
      </w:pPr>
    </w:p>
    <w:p w14:paraId="1773109A" w14:textId="77777777" w:rsidR="00E068EE" w:rsidRPr="00FB6AF0" w:rsidRDefault="00E068EE" w:rsidP="00E068EE">
      <w:pPr>
        <w:rPr>
          <w:szCs w:val="22"/>
        </w:rPr>
      </w:pPr>
      <w:r>
        <w:rPr>
          <w:szCs w:val="22"/>
        </w:rPr>
        <w:t>timolol eipico</w:t>
      </w:r>
      <w:r w:rsidRPr="00FB6AF0">
        <w:rPr>
          <w:szCs w:val="22"/>
        </w:rPr>
        <w:t xml:space="preserve"> 5</w:t>
      </w:r>
      <w:r>
        <w:rPr>
          <w:szCs w:val="22"/>
        </w:rPr>
        <w:t xml:space="preserve"> mg/ml</w:t>
      </w:r>
    </w:p>
    <w:p w14:paraId="34509BD8" w14:textId="77777777" w:rsidR="00E068EE" w:rsidRPr="00FB6AF0" w:rsidRDefault="00E068EE" w:rsidP="00E068EE">
      <w:pPr>
        <w:rPr>
          <w:szCs w:val="22"/>
        </w:rPr>
      </w:pPr>
    </w:p>
    <w:p w14:paraId="13777447" w14:textId="77777777" w:rsidR="00E068EE" w:rsidRPr="00FB6AF0" w:rsidRDefault="00E068EE" w:rsidP="00E068EE">
      <w:pPr>
        <w:rPr>
          <w:szCs w:val="22"/>
          <w:shd w:val="clear" w:color="auto" w:fill="CCCCCC"/>
        </w:rPr>
      </w:pPr>
    </w:p>
    <w:p w14:paraId="68B49438" w14:textId="77777777" w:rsidR="00E068EE" w:rsidRPr="00FB6AF0" w:rsidRDefault="00E068EE" w:rsidP="00E068E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FB6AF0">
        <w:rPr>
          <w:b/>
        </w:rPr>
        <w:t>17.</w:t>
      </w:r>
      <w:r w:rsidRPr="00FB6AF0">
        <w:rPr>
          <w:b/>
        </w:rPr>
        <w:tab/>
        <w:t>UNIKALUS IDENTIFIKATORIUS – 2D BRŪKŠNINIS KODAS</w:t>
      </w:r>
    </w:p>
    <w:p w14:paraId="72A70CAC" w14:textId="77777777" w:rsidR="00E068EE" w:rsidRPr="00FB6AF0" w:rsidRDefault="00E068EE" w:rsidP="00E068EE"/>
    <w:p w14:paraId="0D9E04A5" w14:textId="77777777" w:rsidR="00E068EE" w:rsidRPr="00FB6AF0" w:rsidRDefault="00E068EE" w:rsidP="00E068EE">
      <w:pPr>
        <w:rPr>
          <w:szCs w:val="22"/>
          <w:shd w:val="clear" w:color="auto" w:fill="CCCCCC"/>
        </w:rPr>
      </w:pPr>
      <w:r w:rsidRPr="00FB6AF0">
        <w:rPr>
          <w:highlight w:val="lightGray"/>
        </w:rPr>
        <w:t>2D brūkšninis kodas su nurodytu unikaliu identifikatoriumi.</w:t>
      </w:r>
    </w:p>
    <w:p w14:paraId="0224DF9F" w14:textId="77777777" w:rsidR="00E068EE" w:rsidRPr="00FB6AF0" w:rsidRDefault="00E068EE" w:rsidP="00E068EE">
      <w:pPr>
        <w:rPr>
          <w:vanish/>
          <w:szCs w:val="22"/>
        </w:rPr>
      </w:pPr>
    </w:p>
    <w:p w14:paraId="5BA39AA5" w14:textId="77777777" w:rsidR="00E068EE" w:rsidRPr="00FB6AF0" w:rsidRDefault="00E068EE" w:rsidP="00E068EE"/>
    <w:p w14:paraId="2E709B83" w14:textId="77777777" w:rsidR="00E068EE" w:rsidRPr="00FB6AF0" w:rsidRDefault="00E068EE" w:rsidP="00E068E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FB6AF0">
        <w:rPr>
          <w:b/>
        </w:rPr>
        <w:t>18.</w:t>
      </w:r>
      <w:r w:rsidRPr="00FB6AF0">
        <w:rPr>
          <w:b/>
        </w:rPr>
        <w:tab/>
        <w:t>UNIKALUS IDENTIFIKATORIUS – ŽMONĖMS SUPRANTAMI DUOMENYS</w:t>
      </w:r>
    </w:p>
    <w:p w14:paraId="310ACCD4" w14:textId="77777777" w:rsidR="00E068EE" w:rsidRPr="00FB6AF0" w:rsidRDefault="00E068EE" w:rsidP="00E068EE"/>
    <w:p w14:paraId="0660AB80" w14:textId="77777777" w:rsidR="00E068EE" w:rsidRPr="00FB6AF0" w:rsidRDefault="00E068EE" w:rsidP="00E068EE">
      <w:pPr>
        <w:rPr>
          <w:color w:val="008000"/>
          <w:szCs w:val="22"/>
        </w:rPr>
      </w:pPr>
      <w:r w:rsidRPr="00FB6AF0">
        <w:t>PC: {numeris}</w:t>
      </w:r>
    </w:p>
    <w:p w14:paraId="459FEFBE" w14:textId="77777777" w:rsidR="00E068EE" w:rsidRPr="00FB6AF0" w:rsidRDefault="00E068EE" w:rsidP="00E068EE">
      <w:pPr>
        <w:rPr>
          <w:szCs w:val="22"/>
        </w:rPr>
      </w:pPr>
      <w:r w:rsidRPr="00FB6AF0">
        <w:t>SN: {numeris}</w:t>
      </w:r>
    </w:p>
    <w:p w14:paraId="23BD263D" w14:textId="77777777" w:rsidR="00E068EE" w:rsidRPr="004B2E3E" w:rsidRDefault="00E068EE" w:rsidP="00E068EE">
      <w:pPr>
        <w:tabs>
          <w:tab w:val="left" w:pos="567"/>
        </w:tabs>
        <w:spacing w:line="260" w:lineRule="exact"/>
        <w:rPr>
          <w:rFonts w:eastAsia="Calibri"/>
          <w:noProof/>
          <w:szCs w:val="22"/>
          <w:lang w:val="x-none" w:eastAsia="en-US"/>
        </w:rPr>
      </w:pPr>
      <w:r w:rsidRPr="004B2E3E">
        <w:rPr>
          <w:rFonts w:eastAsia="Times New Roman"/>
          <w:snapToGrid w:val="0"/>
          <w:highlight w:val="lightGray"/>
          <w:lang w:val="af-ZA" w:eastAsia="en-US"/>
        </w:rPr>
        <w:t>NN: {numeris}</w:t>
      </w:r>
      <w:r w:rsidRPr="004B2E3E">
        <w:rPr>
          <w:rFonts w:eastAsia="Times New Roman"/>
          <w:snapToGrid w:val="0"/>
          <w:lang w:val="af-ZA" w:eastAsia="en-US"/>
        </w:rPr>
        <w:t xml:space="preserve"> </w:t>
      </w:r>
      <w:r w:rsidRPr="004B2E3E">
        <w:rPr>
          <w:rFonts w:eastAsia="Calibri"/>
          <w:noProof/>
          <w:szCs w:val="22"/>
          <w:lang w:val="x-none" w:eastAsia="en-US"/>
        </w:rPr>
        <w:br w:type="page"/>
      </w:r>
    </w:p>
    <w:p w14:paraId="2A70C050" w14:textId="77777777" w:rsidR="00E068EE" w:rsidRPr="004B2E3E" w:rsidRDefault="00E068EE" w:rsidP="00E068EE">
      <w:pPr>
        <w:keepNext/>
        <w:spacing w:before="240" w:after="60"/>
        <w:outlineLvl w:val="1"/>
        <w:rPr>
          <w:rFonts w:eastAsia="Times New Roman"/>
          <w:b/>
          <w:bCs/>
          <w:iCs/>
          <w:szCs w:val="22"/>
          <w:lang w:val="x-none" w:eastAsia="en-US"/>
        </w:rPr>
      </w:pPr>
    </w:p>
    <w:p w14:paraId="428E81D9" w14:textId="2D4AC88C" w:rsidR="00E068EE" w:rsidRPr="001B464C" w:rsidRDefault="00E068EE" w:rsidP="008C25CD">
      <w:pPr>
        <w:rPr>
          <w:rFonts w:eastAsia="Calibri"/>
          <w:bCs/>
          <w:szCs w:val="22"/>
          <w:lang w:eastAsia="en-US"/>
        </w:rPr>
      </w:pPr>
      <w:r w:rsidRPr="004B2E3E">
        <w:rPr>
          <w:rFonts w:eastAsia="Calibri"/>
          <w:bCs/>
          <w:szCs w:val="22"/>
          <w:lang w:eastAsia="en-US"/>
        </w:rPr>
        <w:t xml:space="preserve">Gamintojas: </w:t>
      </w:r>
      <w:r w:rsidR="008C25CD" w:rsidRPr="008C25CD">
        <w:rPr>
          <w:rFonts w:eastAsia="Calibri"/>
          <w:bCs/>
          <w:szCs w:val="22"/>
          <w:lang w:eastAsia="en-US"/>
        </w:rPr>
        <w:t>ARENA GROUP S.A.</w:t>
      </w:r>
      <w:r w:rsidR="008C25CD">
        <w:rPr>
          <w:rFonts w:eastAsia="Calibri"/>
          <w:bCs/>
          <w:szCs w:val="22"/>
          <w:lang w:eastAsia="en-US"/>
        </w:rPr>
        <w:t xml:space="preserve">, </w:t>
      </w:r>
      <w:r w:rsidR="008C25CD" w:rsidRPr="008C25CD">
        <w:rPr>
          <w:rFonts w:eastAsia="Calibri"/>
          <w:bCs/>
          <w:szCs w:val="22"/>
          <w:lang w:eastAsia="en-US"/>
        </w:rPr>
        <w:t>Bd. Dunării nr. 54, Oraș Voluntari, cod 077190, Jud. Ilfov, Rumunija</w:t>
      </w:r>
      <w:r>
        <w:rPr>
          <w:rFonts w:eastAsia="Calibri"/>
          <w:bCs/>
          <w:szCs w:val="22"/>
          <w:lang w:eastAsia="en-US"/>
        </w:rPr>
        <w:t xml:space="preserve">. </w:t>
      </w:r>
    </w:p>
    <w:p w14:paraId="701831EE" w14:textId="77777777" w:rsidR="00E068EE" w:rsidRPr="004B2E3E" w:rsidRDefault="00E068EE" w:rsidP="00E068EE">
      <w:pPr>
        <w:rPr>
          <w:rFonts w:eastAsia="Calibri"/>
          <w:bCs/>
          <w:szCs w:val="22"/>
          <w:lang w:eastAsia="en-US"/>
        </w:rPr>
      </w:pPr>
    </w:p>
    <w:p w14:paraId="6B4057F7" w14:textId="77777777" w:rsidR="00E068EE" w:rsidRPr="004B2E3E" w:rsidRDefault="00E068EE" w:rsidP="00E068EE">
      <w:pPr>
        <w:rPr>
          <w:rFonts w:eastAsiaTheme="minorHAnsi"/>
          <w:color w:val="000000"/>
          <w:szCs w:val="22"/>
          <w:lang w:eastAsia="en-US"/>
        </w:rPr>
      </w:pPr>
      <w:r w:rsidRPr="004B2E3E">
        <w:rPr>
          <w:rFonts w:eastAsiaTheme="minorHAnsi"/>
          <w:color w:val="000000"/>
          <w:szCs w:val="22"/>
          <w:lang w:eastAsia="en-US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E7B9D23" w14:textId="77777777" w:rsidR="00E068EE" w:rsidRPr="004B2E3E" w:rsidRDefault="00E068EE" w:rsidP="00E068EE">
      <w:pPr>
        <w:rPr>
          <w:rFonts w:eastAsiaTheme="minorHAnsi"/>
          <w:color w:val="000000"/>
          <w:szCs w:val="22"/>
          <w:lang w:eastAsia="en-US"/>
        </w:rPr>
      </w:pPr>
    </w:p>
    <w:p w14:paraId="07480BAE" w14:textId="77777777" w:rsidR="00E068EE" w:rsidRPr="004B2E3E" w:rsidRDefault="00E068EE" w:rsidP="00E068EE">
      <w:pPr>
        <w:rPr>
          <w:rFonts w:eastAsia="Times New Roman"/>
          <w:szCs w:val="22"/>
          <w:lang w:eastAsia="en-US"/>
        </w:rPr>
      </w:pPr>
      <w:r w:rsidRPr="004B2E3E">
        <w:rPr>
          <w:rFonts w:eastAsiaTheme="minorHAnsi"/>
          <w:color w:val="000000"/>
          <w:szCs w:val="22"/>
          <w:lang w:eastAsia="en-US"/>
        </w:rPr>
        <w:t>Perpakavimo serija</w:t>
      </w:r>
    </w:p>
    <w:p w14:paraId="71F4BC05" w14:textId="77777777" w:rsidR="00E068EE" w:rsidRPr="004B2E3E" w:rsidRDefault="00E068EE" w:rsidP="00E068EE">
      <w:pPr>
        <w:rPr>
          <w:rFonts w:eastAsia="Calibri"/>
          <w:i/>
          <w:iCs/>
          <w:szCs w:val="22"/>
          <w:lang w:eastAsia="en-US"/>
        </w:rPr>
      </w:pPr>
    </w:p>
    <w:p w14:paraId="54DDF34B" w14:textId="77777777" w:rsidR="00E068EE" w:rsidRPr="00CC4EFB" w:rsidRDefault="00E068EE" w:rsidP="00E068EE">
      <w:pPr>
        <w:ind w:left="567" w:hanging="567"/>
        <w:rPr>
          <w:rFonts w:eastAsia="Calibri"/>
          <w:szCs w:val="22"/>
          <w:lang w:eastAsia="en-US"/>
        </w:rPr>
      </w:pPr>
    </w:p>
    <w:p w14:paraId="0FC545B1" w14:textId="77777777" w:rsidR="007B2DB0" w:rsidRPr="00CC4EFB" w:rsidRDefault="007B2DB0" w:rsidP="007B2DB0">
      <w:pPr>
        <w:rPr>
          <w:rFonts w:eastAsia="Times New Roman"/>
          <w:i/>
          <w:iCs/>
          <w:snapToGrid w:val="0"/>
          <w:szCs w:val="22"/>
          <w:lang w:val="it-IT" w:eastAsia="en-US"/>
        </w:rPr>
      </w:pPr>
      <w:r w:rsidRPr="00CC4EFB">
        <w:rPr>
          <w:rFonts w:eastAsia="Times New Roman"/>
          <w:i/>
          <w:iCs/>
          <w:snapToGrid w:val="0"/>
          <w:szCs w:val="22"/>
          <w:lang w:val="it-IT" w:eastAsia="en-US"/>
        </w:rPr>
        <w:t>Lygiagrečiai importuojamas vaistinis preparatas nuo referencinio vaistinio preparato skiriasi</w:t>
      </w:r>
    </w:p>
    <w:p w14:paraId="67A9AFF2" w14:textId="10D67271" w:rsidR="00943BA6" w:rsidRPr="00E068EE" w:rsidRDefault="007B2DB0" w:rsidP="00E068EE">
      <w:r>
        <w:rPr>
          <w:rFonts w:eastAsia="Times New Roman"/>
          <w:i/>
          <w:iCs/>
          <w:snapToGrid w:val="0"/>
          <w:szCs w:val="22"/>
          <w:lang w:val="it-IT" w:eastAsia="en-US"/>
        </w:rPr>
        <w:t>laikymo sąlygomis</w:t>
      </w:r>
      <w:r w:rsidRPr="00CC4EFB">
        <w:rPr>
          <w:rFonts w:eastAsia="Times New Roman"/>
          <w:i/>
          <w:iCs/>
          <w:snapToGrid w:val="0"/>
          <w:szCs w:val="22"/>
          <w:lang w:val="it-IT" w:eastAsia="en-US"/>
        </w:rPr>
        <w:t xml:space="preserve">: </w:t>
      </w:r>
      <w:r>
        <w:rPr>
          <w:rFonts w:eastAsia="Times New Roman"/>
          <w:i/>
          <w:iCs/>
          <w:snapToGrid w:val="0"/>
          <w:szCs w:val="22"/>
          <w:lang w:val="it-IT" w:eastAsia="en-US"/>
        </w:rPr>
        <w:t>l</w:t>
      </w:r>
      <w:r w:rsidRPr="00CC4EFB">
        <w:rPr>
          <w:rFonts w:eastAsia="Times New Roman"/>
          <w:i/>
          <w:iCs/>
          <w:snapToGrid w:val="0"/>
          <w:szCs w:val="22"/>
          <w:lang w:val="it-IT" w:eastAsia="en-US"/>
        </w:rPr>
        <w:t xml:space="preserve">ygiagrečiai importuojamas  </w:t>
      </w:r>
      <w:r>
        <w:rPr>
          <w:rFonts w:eastAsia="Times New Roman"/>
          <w:i/>
          <w:iCs/>
          <w:snapToGrid w:val="0"/>
          <w:szCs w:val="22"/>
          <w:lang w:val="it-IT" w:eastAsia="en-US"/>
        </w:rPr>
        <w:t>–</w:t>
      </w:r>
      <w:r w:rsidRPr="00CC4EFB">
        <w:rPr>
          <w:rFonts w:eastAsia="Times New Roman"/>
          <w:i/>
          <w:iCs/>
          <w:snapToGrid w:val="0"/>
          <w:szCs w:val="22"/>
          <w:lang w:val="it-IT" w:eastAsia="en-US"/>
        </w:rPr>
        <w:t xml:space="preserve"> </w:t>
      </w:r>
      <w:r>
        <w:rPr>
          <w:rFonts w:eastAsia="Times New Roman"/>
          <w:i/>
          <w:iCs/>
          <w:snapToGrid w:val="0"/>
          <w:szCs w:val="22"/>
          <w:lang w:val="it-IT" w:eastAsia="en-US"/>
        </w:rPr>
        <w:t xml:space="preserve">laikyti </w:t>
      </w:r>
      <w:proofErr w:type="spellStart"/>
      <w:r>
        <w:rPr>
          <w:rFonts w:eastAsia="Times New Roman"/>
          <w:i/>
          <w:iCs/>
          <w:snapToGrid w:val="0"/>
          <w:szCs w:val="22"/>
          <w:lang w:eastAsia="en-US"/>
        </w:rPr>
        <w:t>gamintojo</w:t>
      </w:r>
      <w:r w:rsidRPr="00790CF7">
        <w:rPr>
          <w:rFonts w:eastAsia="Times New Roman"/>
          <w:i/>
          <w:iCs/>
          <w:snapToGrid w:val="0"/>
          <w:szCs w:val="22"/>
          <w:lang w:eastAsia="en-US"/>
        </w:rPr>
        <w:t>pakuotėje</w:t>
      </w:r>
      <w:proofErr w:type="spellEnd"/>
      <w:r>
        <w:rPr>
          <w:rFonts w:eastAsia="Times New Roman"/>
          <w:i/>
          <w:iCs/>
          <w:snapToGrid w:val="0"/>
          <w:szCs w:val="22"/>
          <w:lang w:eastAsia="en-US"/>
        </w:rPr>
        <w:t>, referencinio - b</w:t>
      </w:r>
      <w:r w:rsidRPr="0093794A">
        <w:rPr>
          <w:rFonts w:eastAsia="Times New Roman"/>
          <w:i/>
          <w:iCs/>
          <w:snapToGrid w:val="0"/>
          <w:szCs w:val="22"/>
          <w:lang w:eastAsia="en-US"/>
        </w:rPr>
        <w:t>uteliuką reikia laikyti sandarų</w:t>
      </w:r>
      <w:r>
        <w:rPr>
          <w:rFonts w:eastAsia="Times New Roman"/>
          <w:i/>
          <w:iCs/>
          <w:snapToGrid w:val="0"/>
          <w:szCs w:val="22"/>
          <w:lang w:eastAsia="en-US"/>
        </w:rPr>
        <w:t>, n</w:t>
      </w:r>
      <w:r w:rsidRPr="0048271F">
        <w:rPr>
          <w:rFonts w:eastAsia="Times New Roman"/>
          <w:i/>
          <w:iCs/>
          <w:snapToGrid w:val="0"/>
          <w:szCs w:val="22"/>
          <w:lang w:eastAsia="en-US"/>
        </w:rPr>
        <w:t>egalima užšaldyti</w:t>
      </w:r>
      <w:r>
        <w:rPr>
          <w:rFonts w:eastAsia="Times New Roman"/>
          <w:i/>
          <w:iCs/>
          <w:snapToGrid w:val="0"/>
          <w:szCs w:val="22"/>
          <w:lang w:eastAsia="en-US"/>
        </w:rPr>
        <w:t xml:space="preserve">; tinkamumo laiku: </w:t>
      </w:r>
      <w:r>
        <w:rPr>
          <w:rFonts w:eastAsia="Times New Roman"/>
          <w:i/>
          <w:iCs/>
          <w:snapToGrid w:val="0"/>
          <w:szCs w:val="22"/>
          <w:lang w:val="it-IT" w:eastAsia="en-US"/>
        </w:rPr>
        <w:t>l</w:t>
      </w:r>
      <w:r w:rsidRPr="00CC4EFB">
        <w:rPr>
          <w:rFonts w:eastAsia="Times New Roman"/>
          <w:i/>
          <w:iCs/>
          <w:snapToGrid w:val="0"/>
          <w:szCs w:val="22"/>
          <w:lang w:val="it-IT" w:eastAsia="en-US"/>
        </w:rPr>
        <w:t>ygiagrečiai importuojamas</w:t>
      </w:r>
      <w:r>
        <w:rPr>
          <w:rFonts w:eastAsia="Times New Roman"/>
          <w:i/>
          <w:iCs/>
          <w:snapToGrid w:val="0"/>
          <w:szCs w:val="22"/>
          <w:lang w:val="it-IT" w:eastAsia="en-US"/>
        </w:rPr>
        <w:t xml:space="preserve"> – 2 metai, referencinis – 3 metai, </w:t>
      </w:r>
      <w:r>
        <w:rPr>
          <w:rFonts w:eastAsia="Times New Roman"/>
          <w:i/>
          <w:iCs/>
          <w:snapToGrid w:val="0"/>
          <w:szCs w:val="22"/>
          <w:lang w:eastAsia="en-US"/>
        </w:rPr>
        <w:t xml:space="preserve">išvaizda: </w:t>
      </w:r>
      <w:r>
        <w:rPr>
          <w:rFonts w:eastAsia="Times New Roman"/>
          <w:i/>
          <w:iCs/>
          <w:snapToGrid w:val="0"/>
          <w:szCs w:val="22"/>
          <w:lang w:val="it-IT" w:eastAsia="en-US"/>
        </w:rPr>
        <w:t>l</w:t>
      </w:r>
      <w:r w:rsidRPr="00CC4EFB">
        <w:rPr>
          <w:rFonts w:eastAsia="Times New Roman"/>
          <w:i/>
          <w:iCs/>
          <w:snapToGrid w:val="0"/>
          <w:szCs w:val="22"/>
          <w:lang w:val="it-IT" w:eastAsia="en-US"/>
        </w:rPr>
        <w:t xml:space="preserve">ygiagrečiai importuojamas </w:t>
      </w:r>
      <w:r>
        <w:rPr>
          <w:rFonts w:eastAsia="Times New Roman"/>
          <w:i/>
          <w:iCs/>
          <w:snapToGrid w:val="0"/>
          <w:szCs w:val="22"/>
          <w:lang w:val="it-IT" w:eastAsia="en-US"/>
        </w:rPr>
        <w:t xml:space="preserve">- </w:t>
      </w:r>
      <w:r w:rsidRPr="0031778B">
        <w:rPr>
          <w:rFonts w:eastAsia="Times New Roman"/>
          <w:i/>
          <w:iCs/>
          <w:snapToGrid w:val="0"/>
          <w:szCs w:val="22"/>
          <w:lang w:eastAsia="en-US"/>
        </w:rPr>
        <w:t>bespalvis arba šviesiai geltonas tirpalas</w:t>
      </w:r>
      <w:r>
        <w:rPr>
          <w:rFonts w:eastAsia="Times New Roman"/>
          <w:i/>
          <w:iCs/>
          <w:snapToGrid w:val="0"/>
          <w:szCs w:val="22"/>
          <w:lang w:eastAsia="en-US"/>
        </w:rPr>
        <w:t>, d</w:t>
      </w:r>
      <w:r w:rsidRPr="00927C54">
        <w:rPr>
          <w:rFonts w:eastAsia="Times New Roman"/>
          <w:i/>
          <w:iCs/>
          <w:snapToGrid w:val="0"/>
          <w:szCs w:val="22"/>
          <w:lang w:eastAsia="en-US"/>
        </w:rPr>
        <w:t>ėžutė</w:t>
      </w:r>
      <w:r>
        <w:rPr>
          <w:rFonts w:eastAsia="Times New Roman"/>
          <w:i/>
          <w:iCs/>
          <w:snapToGrid w:val="0"/>
          <w:szCs w:val="22"/>
          <w:lang w:eastAsia="en-US"/>
        </w:rPr>
        <w:t>je su</w:t>
      </w:r>
      <w:r w:rsidRPr="00927C54">
        <w:rPr>
          <w:rFonts w:eastAsia="Times New Roman"/>
          <w:i/>
          <w:iCs/>
          <w:snapToGrid w:val="0"/>
          <w:szCs w:val="22"/>
          <w:lang w:eastAsia="en-US"/>
        </w:rPr>
        <w:t xml:space="preserve"> baltu mažo tankio polietileno buteliuku su bespalviu mažo tankio polietileno lašintuvu ir</w:t>
      </w:r>
      <w:r>
        <w:rPr>
          <w:rFonts w:eastAsia="Times New Roman"/>
          <w:i/>
          <w:iCs/>
          <w:snapToGrid w:val="0"/>
          <w:szCs w:val="22"/>
          <w:lang w:eastAsia="en-US"/>
        </w:rPr>
        <w:t xml:space="preserve"> </w:t>
      </w:r>
      <w:r w:rsidRPr="00927C54">
        <w:rPr>
          <w:rFonts w:eastAsia="Times New Roman"/>
          <w:i/>
          <w:iCs/>
          <w:snapToGrid w:val="0"/>
          <w:szCs w:val="22"/>
          <w:lang w:eastAsia="en-US"/>
        </w:rPr>
        <w:t>didelio tankio polietileno užsukamu dangteliu</w:t>
      </w:r>
      <w:r>
        <w:rPr>
          <w:rFonts w:eastAsia="Times New Roman"/>
          <w:i/>
          <w:iCs/>
          <w:snapToGrid w:val="0"/>
          <w:szCs w:val="22"/>
          <w:lang w:eastAsia="en-US"/>
        </w:rPr>
        <w:t xml:space="preserve">, referencinis - </w:t>
      </w:r>
      <w:r w:rsidRPr="000F292C">
        <w:rPr>
          <w:rFonts w:eastAsia="Times New Roman"/>
          <w:i/>
          <w:iCs/>
          <w:snapToGrid w:val="0"/>
          <w:szCs w:val="22"/>
          <w:lang w:eastAsia="en-US"/>
        </w:rPr>
        <w:t>bespalvis tirpalas</w:t>
      </w:r>
      <w:r>
        <w:rPr>
          <w:rFonts w:eastAsia="Times New Roman"/>
          <w:i/>
          <w:iCs/>
          <w:snapToGrid w:val="0"/>
          <w:szCs w:val="22"/>
          <w:lang w:eastAsia="en-US"/>
        </w:rPr>
        <w:t>,</w:t>
      </w:r>
      <w:r w:rsidRPr="00E476E9">
        <w:rPr>
          <w:i/>
          <w:iCs/>
          <w:szCs w:val="22"/>
        </w:rPr>
        <w:t xml:space="preserve"> t</w:t>
      </w:r>
      <w:r w:rsidRPr="00E476E9">
        <w:rPr>
          <w:rFonts w:eastAsia="Times New Roman"/>
          <w:i/>
          <w:iCs/>
          <w:snapToGrid w:val="0"/>
          <w:szCs w:val="22"/>
          <w:lang w:eastAsia="en-US"/>
        </w:rPr>
        <w:t>iekiam</w:t>
      </w:r>
      <w:r w:rsidRPr="00E66572">
        <w:rPr>
          <w:rFonts w:eastAsia="Times New Roman"/>
          <w:i/>
          <w:iCs/>
          <w:snapToGrid w:val="0"/>
          <w:szCs w:val="22"/>
          <w:lang w:eastAsia="en-US"/>
        </w:rPr>
        <w:t>as permatomo plastiko buteliuke su lašintuvu, uždarytame užsukamu dangteliu</w:t>
      </w:r>
      <w:r w:rsidRPr="00CC4EFB">
        <w:rPr>
          <w:rFonts w:eastAsia="Times New Roman"/>
          <w:i/>
          <w:iCs/>
          <w:snapToGrid w:val="0"/>
          <w:szCs w:val="22"/>
          <w:lang w:eastAsia="en-US"/>
        </w:rPr>
        <w:t>.</w:t>
      </w:r>
    </w:p>
    <w:sectPr w:rsidR="00943BA6" w:rsidRPr="00E06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3F"/>
    <w:rsid w:val="001B464C"/>
    <w:rsid w:val="002E7D65"/>
    <w:rsid w:val="00487FDC"/>
    <w:rsid w:val="004B2E3E"/>
    <w:rsid w:val="004E3177"/>
    <w:rsid w:val="006C2DE7"/>
    <w:rsid w:val="007B2DB0"/>
    <w:rsid w:val="008C25CD"/>
    <w:rsid w:val="008F295C"/>
    <w:rsid w:val="009320AE"/>
    <w:rsid w:val="00943BA6"/>
    <w:rsid w:val="00A76954"/>
    <w:rsid w:val="00AD46EF"/>
    <w:rsid w:val="00C1670B"/>
    <w:rsid w:val="00D07B3F"/>
    <w:rsid w:val="00D90368"/>
    <w:rsid w:val="00DC5801"/>
    <w:rsid w:val="00E068EE"/>
    <w:rsid w:val="00E733F7"/>
    <w:rsid w:val="00F21F88"/>
    <w:rsid w:val="00F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0807"/>
  <w15:chartTrackingRefBased/>
  <w15:docId w15:val="{7610557A-1FDC-4E34-9D5E-5A1EA97E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B3F"/>
    <w:pPr>
      <w:spacing w:after="0" w:line="240" w:lineRule="auto"/>
    </w:pPr>
    <w:rPr>
      <w:rFonts w:ascii="Times New Roman" w:eastAsia="MS ??" w:hAnsi="Times New Roman" w:cs="Times New Roman"/>
      <w:kern w:val="0"/>
      <w:szCs w:val="20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07B3F"/>
    <w:pPr>
      <w:tabs>
        <w:tab w:val="center" w:pos="4153"/>
        <w:tab w:val="right" w:pos="8306"/>
      </w:tabs>
    </w:pPr>
    <w:rPr>
      <w:sz w:val="20"/>
      <w:lang w:eastAsia="x-none"/>
    </w:rPr>
  </w:style>
  <w:style w:type="character" w:customStyle="1" w:styleId="AntratsDiagrama">
    <w:name w:val="Antraštės Diagrama"/>
    <w:basedOn w:val="Numatytasispastraiposriftas"/>
    <w:link w:val="Antrats"/>
    <w:rsid w:val="00D07B3F"/>
    <w:rPr>
      <w:rFonts w:ascii="Times New Roman" w:eastAsia="MS ??" w:hAnsi="Times New Roman" w:cs="Times New Roman"/>
      <w:kern w:val="0"/>
      <w:sz w:val="20"/>
      <w:szCs w:val="20"/>
      <w:lang w:val="lt-LT" w:eastAsia="x-none"/>
      <w14:ligatures w14:val="none"/>
    </w:rPr>
  </w:style>
  <w:style w:type="paragraph" w:customStyle="1" w:styleId="BTEMEASMCA">
    <w:name w:val="BT EMEA_SMCA"/>
    <w:basedOn w:val="prastasis"/>
    <w:link w:val="BTEMEASMCAChar"/>
    <w:autoRedefine/>
    <w:rsid w:val="00D07B3F"/>
    <w:rPr>
      <w:szCs w:val="22"/>
      <w:lang w:val="x-none" w:eastAsia="x-none"/>
    </w:rPr>
  </w:style>
  <w:style w:type="character" w:customStyle="1" w:styleId="BTEMEASMCAChar">
    <w:name w:val="BT EMEA_SMCA Char"/>
    <w:link w:val="BTEMEASMCA"/>
    <w:locked/>
    <w:rsid w:val="00D07B3F"/>
    <w:rPr>
      <w:rFonts w:ascii="Times New Roman" w:eastAsia="MS ??" w:hAnsi="Times New Roman" w:cs="Times New Roman"/>
      <w:kern w:val="0"/>
      <w:lang w:val="x-none" w:eastAsia="x-none"/>
      <w14:ligatures w14:val="none"/>
    </w:rPr>
  </w:style>
  <w:style w:type="paragraph" w:styleId="Pagrindinistekstas">
    <w:name w:val="Body Text"/>
    <w:basedOn w:val="prastasis"/>
    <w:link w:val="PagrindinistekstasDiagrama"/>
    <w:rsid w:val="00D07B3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07B3F"/>
    <w:rPr>
      <w:rFonts w:ascii="Times New Roman" w:eastAsia="MS ??" w:hAnsi="Times New Roman" w:cs="Times New Roman"/>
      <w:kern w:val="0"/>
      <w:szCs w:val="20"/>
      <w:lang w:val="lt-LT" w:eastAsia="lt-LT"/>
      <w14:ligatures w14:val="none"/>
    </w:rPr>
  </w:style>
  <w:style w:type="paragraph" w:customStyle="1" w:styleId="PI-1labEMEASMCA">
    <w:name w:val="PI-1_lab EMEA_SMCA"/>
    <w:basedOn w:val="prastasis"/>
    <w:link w:val="PI-1labEMEASMCAChar"/>
    <w:autoRedefine/>
    <w:rsid w:val="00D07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/>
      <w:b/>
      <w:noProof/>
      <w:sz w:val="20"/>
    </w:rPr>
  </w:style>
  <w:style w:type="character" w:customStyle="1" w:styleId="PI-1labEMEASMCAChar">
    <w:name w:val="PI-1_lab EMEA_SMCA Char"/>
    <w:link w:val="PI-1labEMEASMCA"/>
    <w:locked/>
    <w:rsid w:val="00D07B3F"/>
    <w:rPr>
      <w:rFonts w:ascii="Times New Roman" w:eastAsia="Times New Roman" w:hAnsi="Times New Roman" w:cs="Times New Roman"/>
      <w:b/>
      <w:noProof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1838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18</cp:revision>
  <dcterms:created xsi:type="dcterms:W3CDTF">2023-10-12T13:21:00Z</dcterms:created>
  <dcterms:modified xsi:type="dcterms:W3CDTF">2025-06-16T03:32:00Z</dcterms:modified>
</cp:coreProperties>
</file>