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E591"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7B7D9675"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1C01FBD8"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13275DB8"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684323EC"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72C60AE5"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329CDE31"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4704BFF6"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1C45291F"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24473B31"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5BB691BA"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06017EFD" w14:textId="77777777" w:rsidR="009A5A38" w:rsidRDefault="009A5A38">
      <w:pPr>
        <w:pStyle w:val="Standard"/>
        <w:widowControl w:val="0"/>
        <w:spacing w:after="0" w:line="240" w:lineRule="auto"/>
        <w:jc w:val="center"/>
        <w:outlineLvl w:val="0"/>
        <w:rPr>
          <w:rFonts w:ascii="Times New Roman" w:eastAsia="Times New Roman" w:hAnsi="Times New Roman" w:cs="Times New Roman"/>
          <w:b/>
          <w:kern w:val="0"/>
          <w:lang w:val="lt-LT"/>
        </w:rPr>
      </w:pPr>
    </w:p>
    <w:p w14:paraId="02717167" w14:textId="77777777" w:rsidR="009A5A38" w:rsidRDefault="000B35AD">
      <w:pPr>
        <w:pStyle w:val="Standard"/>
        <w:widowControl w:val="0"/>
        <w:spacing w:after="0" w:line="240" w:lineRule="auto"/>
        <w:jc w:val="center"/>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B. PAKUOTĖS LAPELIS</w:t>
      </w:r>
    </w:p>
    <w:p w14:paraId="55182674"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1A88062A"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6F613174"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7EB311D1" w14:textId="77777777" w:rsidR="009A5A38" w:rsidRDefault="000B35AD">
      <w:pPr>
        <w:pStyle w:val="Standard"/>
        <w:pageBreakBefore/>
        <w:widowControl w:val="0"/>
        <w:spacing w:after="0" w:line="240" w:lineRule="auto"/>
        <w:jc w:val="center"/>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lastRenderedPageBreak/>
        <w:t>Pakuotės lapelis: informacija vartotojui</w:t>
      </w:r>
    </w:p>
    <w:p w14:paraId="36BF87AC" w14:textId="77777777" w:rsidR="009A5A38" w:rsidRDefault="009A5A38">
      <w:pPr>
        <w:pStyle w:val="Standard"/>
        <w:widowControl w:val="0"/>
        <w:shd w:val="clear" w:color="auto" w:fill="FFFFFF"/>
        <w:spacing w:after="0" w:line="240" w:lineRule="auto"/>
        <w:jc w:val="center"/>
        <w:rPr>
          <w:rFonts w:ascii="Times New Roman" w:eastAsia="Times New Roman" w:hAnsi="Times New Roman" w:cs="Times New Roman"/>
          <w:kern w:val="0"/>
          <w:lang w:val="lt-LT"/>
        </w:rPr>
      </w:pPr>
    </w:p>
    <w:p w14:paraId="6CC497FD" w14:textId="77777777" w:rsidR="009A5A38" w:rsidRDefault="000B35AD">
      <w:pPr>
        <w:pStyle w:val="Standard"/>
        <w:widowControl w:val="0"/>
        <w:spacing w:after="0" w:line="240" w:lineRule="auto"/>
        <w:jc w:val="center"/>
      </w:pPr>
      <w:r>
        <w:rPr>
          <w:rFonts w:ascii="Times New Roman" w:eastAsia="Times New Roman" w:hAnsi="Times New Roman" w:cs="Times New Roman"/>
          <w:b/>
          <w:kern w:val="0"/>
          <w:lang w:val="lt-LT"/>
        </w:rPr>
        <w:t>OXYCODONE MOLTENI 10 mg/ml injekcinis ar infuzinis tirpalas</w:t>
      </w:r>
    </w:p>
    <w:p w14:paraId="4D07C231" w14:textId="77777777" w:rsidR="009A5A38" w:rsidRDefault="000B35AD">
      <w:pPr>
        <w:pStyle w:val="Standard"/>
        <w:widowControl w:val="0"/>
        <w:spacing w:after="0" w:line="240" w:lineRule="auto"/>
        <w:jc w:val="center"/>
        <w:rPr>
          <w:rFonts w:ascii="Times New Roman" w:eastAsia="Times New Roman" w:hAnsi="Times New Roman" w:cs="Times New Roman"/>
          <w:kern w:val="0"/>
          <w:lang w:val="lt-LT"/>
        </w:rPr>
      </w:pPr>
      <w:r>
        <w:rPr>
          <w:rFonts w:ascii="Times New Roman" w:eastAsia="Times New Roman" w:hAnsi="Times New Roman" w:cs="Times New Roman"/>
          <w:kern w:val="0"/>
          <w:lang w:val="lt-LT"/>
        </w:rPr>
        <w:t>oksikodono hidrochloridas</w:t>
      </w:r>
    </w:p>
    <w:p w14:paraId="3DB1A040" w14:textId="77777777" w:rsidR="009A5A38" w:rsidRDefault="009A5A38">
      <w:pPr>
        <w:pStyle w:val="Standard"/>
        <w:widowControl w:val="0"/>
        <w:spacing w:after="0" w:line="240" w:lineRule="auto"/>
        <w:jc w:val="center"/>
        <w:rPr>
          <w:rFonts w:ascii="Times New Roman" w:eastAsia="Times New Roman" w:hAnsi="Times New Roman" w:cs="Times New Roman"/>
          <w:kern w:val="0"/>
          <w:lang w:val="lt-LT"/>
        </w:rPr>
      </w:pPr>
    </w:p>
    <w:p w14:paraId="625D97E8"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Atidžiai perskaitykite visą šį lapelį, prieš pradėdami vartoti vaistą, nes jame pateikiama Jums svarbi informacija.</w:t>
      </w:r>
    </w:p>
    <w:p w14:paraId="3B998542" w14:textId="77777777" w:rsidR="009A5A38" w:rsidRDefault="000B35AD">
      <w:pPr>
        <w:pStyle w:val="Standard"/>
        <w:widowControl w:val="0"/>
        <w:tabs>
          <w:tab w:val="left" w:pos="360"/>
        </w:tabs>
        <w:spacing w:after="0" w:line="240" w:lineRule="auto"/>
        <w:ind w:left="567" w:right="-2" w:hanging="567"/>
        <w:rPr>
          <w:rFonts w:ascii="Times New Roman" w:eastAsia="Times New Roman" w:hAnsi="Times New Roman" w:cs="Times New Roman"/>
          <w:kern w:val="0"/>
          <w:lang w:val="lt-LT"/>
        </w:rPr>
      </w:pPr>
      <w:r>
        <w:rPr>
          <w:rFonts w:ascii="Times New Roman" w:eastAsia="Times New Roman" w:hAnsi="Times New Roman" w:cs="Times New Roman"/>
          <w:kern w:val="0"/>
          <w:lang w:val="lt-LT"/>
        </w:rPr>
        <w:t>Neišmeskite šio lapelio, nes vėl gali prireikti jį perskaityti.</w:t>
      </w:r>
    </w:p>
    <w:p w14:paraId="0B9A16FC" w14:textId="77777777" w:rsidR="009A5A38" w:rsidRDefault="000B35AD">
      <w:pPr>
        <w:pStyle w:val="Standard"/>
        <w:widowControl w:val="0"/>
        <w:numPr>
          <w:ilvl w:val="0"/>
          <w:numId w:val="2"/>
        </w:numPr>
        <w:spacing w:after="0" w:line="240" w:lineRule="auto"/>
        <w:ind w:left="567" w:right="-2" w:hanging="567"/>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kiltų daugiau klausimų, kreipkitės į gydytoją arba vaistininką.</w:t>
      </w:r>
    </w:p>
    <w:p w14:paraId="31708B81" w14:textId="77777777" w:rsidR="009A5A38" w:rsidRDefault="000B35AD">
      <w:pPr>
        <w:pStyle w:val="Standard"/>
        <w:widowControl w:val="0"/>
        <w:numPr>
          <w:ilvl w:val="0"/>
          <w:numId w:val="2"/>
        </w:numPr>
        <w:spacing w:after="0" w:line="240" w:lineRule="auto"/>
        <w:ind w:left="567" w:right="-2" w:hanging="567"/>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Šis vaistas skirtas tik Jums, todėl kitiems žmonėms jo duoti negalima. Vaistas gali jiems pakenkti (net tiems, kurių ligos požymiai yra tokie patys kaip Jūsų).</w:t>
      </w:r>
    </w:p>
    <w:p w14:paraId="45A4920E" w14:textId="77777777" w:rsidR="009A5A38" w:rsidRDefault="000B35AD">
      <w:pPr>
        <w:pStyle w:val="Standard"/>
        <w:widowControl w:val="0"/>
        <w:numPr>
          <w:ilvl w:val="0"/>
          <w:numId w:val="2"/>
        </w:numPr>
        <w:tabs>
          <w:tab w:val="left" w:pos="1134"/>
        </w:tabs>
        <w:spacing w:after="0" w:line="240" w:lineRule="auto"/>
        <w:ind w:left="567" w:hanging="567"/>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pasireiškė šalutinis poveikis (net jeigu jis šiame lapelyje nenurodytas), kreipkitės į gydytoją, vaistininką arba slaugytoją. Žr. 4 skyrių.</w:t>
      </w:r>
    </w:p>
    <w:p w14:paraId="5583F3C8" w14:textId="77777777" w:rsidR="009A5A38" w:rsidRDefault="009A5A38">
      <w:pPr>
        <w:pStyle w:val="Standard"/>
        <w:widowControl w:val="0"/>
        <w:spacing w:after="0" w:line="240" w:lineRule="auto"/>
        <w:ind w:right="-2"/>
        <w:rPr>
          <w:rFonts w:ascii="Times New Roman" w:eastAsia="Times New Roman" w:hAnsi="Times New Roman" w:cs="Times New Roman"/>
          <w:kern w:val="0"/>
          <w:lang w:val="lt-LT"/>
        </w:rPr>
      </w:pPr>
    </w:p>
    <w:p w14:paraId="422C318C" w14:textId="77777777" w:rsidR="009A5A38" w:rsidRDefault="000B35AD">
      <w:pPr>
        <w:pStyle w:val="Standard"/>
        <w:widowControl w:val="0"/>
        <w:spacing w:after="0" w:line="240" w:lineRule="auto"/>
        <w:ind w:right="-2"/>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Apie ką rašoma šiame lapelyje?</w:t>
      </w:r>
    </w:p>
    <w:p w14:paraId="3475A54C" w14:textId="77777777" w:rsidR="009A5A38" w:rsidRDefault="009A5A38">
      <w:pPr>
        <w:pStyle w:val="Standard"/>
        <w:widowControl w:val="0"/>
        <w:spacing w:after="0" w:line="240" w:lineRule="auto"/>
        <w:ind w:right="-2"/>
        <w:outlineLvl w:val="0"/>
        <w:rPr>
          <w:rFonts w:ascii="Times New Roman" w:eastAsia="Times New Roman" w:hAnsi="Times New Roman" w:cs="Times New Roman"/>
          <w:kern w:val="0"/>
          <w:lang w:val="lt-LT"/>
        </w:rPr>
      </w:pPr>
    </w:p>
    <w:p w14:paraId="20531B7E"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1.</w:t>
      </w:r>
      <w:r>
        <w:rPr>
          <w:rFonts w:ascii="Times New Roman" w:eastAsia="Times New Roman" w:hAnsi="Times New Roman" w:cs="Times New Roman"/>
          <w:kern w:val="0"/>
          <w:lang w:val="lt-LT"/>
        </w:rPr>
        <w:tab/>
        <w:t>Kas yra OXYCODONE MOLTENI ir kam jis vartojamas</w:t>
      </w:r>
    </w:p>
    <w:p w14:paraId="2F52842C"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2.</w:t>
      </w:r>
      <w:r>
        <w:rPr>
          <w:rFonts w:ascii="Times New Roman" w:eastAsia="Times New Roman" w:hAnsi="Times New Roman" w:cs="Times New Roman"/>
          <w:kern w:val="0"/>
          <w:lang w:val="lt-LT"/>
        </w:rPr>
        <w:tab/>
        <w:t>Kas žinotina prieš vartojant OXYCODONE MOLTENI</w:t>
      </w:r>
    </w:p>
    <w:p w14:paraId="0BA545D5"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3.</w:t>
      </w:r>
      <w:r>
        <w:rPr>
          <w:rFonts w:ascii="Times New Roman" w:eastAsia="Times New Roman" w:hAnsi="Times New Roman" w:cs="Times New Roman"/>
          <w:kern w:val="0"/>
          <w:lang w:val="lt-LT"/>
        </w:rPr>
        <w:tab/>
        <w:t>Kaip vartoti OXYCODONE MOLTENI</w:t>
      </w:r>
    </w:p>
    <w:p w14:paraId="5E74B88B"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4.</w:t>
      </w:r>
      <w:r>
        <w:rPr>
          <w:rFonts w:ascii="Times New Roman" w:eastAsia="Times New Roman" w:hAnsi="Times New Roman" w:cs="Times New Roman"/>
          <w:kern w:val="0"/>
          <w:lang w:val="lt-LT"/>
        </w:rPr>
        <w:tab/>
        <w:t>Galimas šalutinis poveikis</w:t>
      </w:r>
    </w:p>
    <w:p w14:paraId="3ED8A73B"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5.</w:t>
      </w:r>
      <w:r>
        <w:rPr>
          <w:rFonts w:ascii="Times New Roman" w:eastAsia="Times New Roman" w:hAnsi="Times New Roman" w:cs="Times New Roman"/>
          <w:kern w:val="0"/>
          <w:lang w:val="lt-LT"/>
        </w:rPr>
        <w:tab/>
        <w:t>Kaip laikyti OXYCODONE MOLTENI</w:t>
      </w:r>
    </w:p>
    <w:p w14:paraId="18944A25" w14:textId="77777777" w:rsidR="009A5A38" w:rsidRDefault="000B35AD">
      <w:pPr>
        <w:pStyle w:val="Standard"/>
        <w:widowControl w:val="0"/>
        <w:spacing w:after="0" w:line="240" w:lineRule="auto"/>
        <w:ind w:right="-29"/>
        <w:rPr>
          <w:rFonts w:ascii="Times New Roman" w:eastAsia="Times New Roman" w:hAnsi="Times New Roman" w:cs="Times New Roman"/>
          <w:kern w:val="0"/>
          <w:lang w:val="lt-LT"/>
        </w:rPr>
      </w:pPr>
      <w:r>
        <w:rPr>
          <w:rFonts w:ascii="Times New Roman" w:eastAsia="Times New Roman" w:hAnsi="Times New Roman" w:cs="Times New Roman"/>
          <w:kern w:val="0"/>
          <w:lang w:val="lt-LT"/>
        </w:rPr>
        <w:t>6.</w:t>
      </w:r>
      <w:r>
        <w:rPr>
          <w:rFonts w:ascii="Times New Roman" w:eastAsia="Times New Roman" w:hAnsi="Times New Roman" w:cs="Times New Roman"/>
          <w:kern w:val="0"/>
          <w:lang w:val="lt-LT"/>
        </w:rPr>
        <w:tab/>
        <w:t>Pakuotės turinys ir kita informacija</w:t>
      </w:r>
    </w:p>
    <w:p w14:paraId="0BED1A67" w14:textId="77777777" w:rsidR="009A5A38" w:rsidRDefault="009A5A38">
      <w:pPr>
        <w:pStyle w:val="Standard"/>
        <w:widowControl w:val="0"/>
        <w:spacing w:after="0" w:line="240" w:lineRule="auto"/>
        <w:ind w:right="-2"/>
        <w:rPr>
          <w:rFonts w:ascii="Times New Roman" w:eastAsia="Times New Roman" w:hAnsi="Times New Roman" w:cs="Times New Roman"/>
          <w:kern w:val="0"/>
          <w:lang w:val="lt-LT"/>
        </w:rPr>
      </w:pPr>
    </w:p>
    <w:p w14:paraId="221A944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0B7E7E5" w14:textId="77777777" w:rsidR="009A5A38" w:rsidRDefault="000B35AD">
      <w:pPr>
        <w:pStyle w:val="Standard"/>
        <w:widowControl w:val="0"/>
        <w:spacing w:after="0" w:line="240" w:lineRule="auto"/>
        <w:ind w:right="-2"/>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1.</w:t>
      </w:r>
      <w:r>
        <w:rPr>
          <w:rFonts w:ascii="Times New Roman" w:eastAsia="Times New Roman" w:hAnsi="Times New Roman" w:cs="Times New Roman"/>
          <w:b/>
          <w:kern w:val="0"/>
          <w:lang w:val="lt-LT"/>
        </w:rPr>
        <w:tab/>
        <w:t>Kas yra OXYCODONE MOLTENI ir kam jis vartojamas</w:t>
      </w:r>
    </w:p>
    <w:p w14:paraId="5A48368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1F618A87"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Šią injekciją Jums paskyrė gydytojas, kad numalšintų vidutinio sunkumo ar stiprų skausmą. Joje yra veikliosios medžiagos oksikodono, kuri priskiriama vaistų, vadinamų stipriai veikiančiais skausmą malšinančiais vaistais, grupei.</w:t>
      </w:r>
    </w:p>
    <w:p w14:paraId="7C0C259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90A4BA5" w14:textId="77777777" w:rsidR="009A5A38" w:rsidRDefault="000B35AD">
      <w:pPr>
        <w:pStyle w:val="Standard"/>
        <w:widowControl w:val="0"/>
        <w:spacing w:after="0" w:line="240" w:lineRule="auto"/>
        <w:ind w:right="-2"/>
        <w:rPr>
          <w:rFonts w:ascii="Times New Roman" w:eastAsia="Times New Roman" w:hAnsi="Times New Roman" w:cs="Times New Roman"/>
          <w:kern w:val="0"/>
          <w:lang w:val="lt-LT"/>
        </w:rPr>
      </w:pPr>
      <w:r>
        <w:rPr>
          <w:rFonts w:ascii="Times New Roman" w:eastAsia="Times New Roman" w:hAnsi="Times New Roman" w:cs="Times New Roman"/>
          <w:kern w:val="0"/>
          <w:lang w:val="lt-LT"/>
        </w:rPr>
        <w:t>OXYCODONE MOLTENI skirtas vartoti tik suaugusiesiems.</w:t>
      </w:r>
    </w:p>
    <w:p w14:paraId="1B04F1A7" w14:textId="77777777" w:rsidR="009A5A38" w:rsidRDefault="009A5A38">
      <w:pPr>
        <w:pStyle w:val="Standard"/>
        <w:widowControl w:val="0"/>
        <w:spacing w:after="0" w:line="240" w:lineRule="auto"/>
        <w:ind w:right="-2"/>
        <w:rPr>
          <w:rFonts w:ascii="Times New Roman" w:eastAsia="Times New Roman" w:hAnsi="Times New Roman" w:cs="Times New Roman"/>
          <w:kern w:val="0"/>
          <w:lang w:val="lt-LT"/>
        </w:rPr>
      </w:pPr>
    </w:p>
    <w:p w14:paraId="27B75F1F" w14:textId="77777777" w:rsidR="009A5A38" w:rsidRDefault="009A5A38">
      <w:pPr>
        <w:pStyle w:val="Standard"/>
        <w:widowControl w:val="0"/>
        <w:spacing w:after="0" w:line="240" w:lineRule="auto"/>
        <w:ind w:right="-2"/>
        <w:rPr>
          <w:rFonts w:ascii="Times New Roman" w:eastAsia="Times New Roman" w:hAnsi="Times New Roman" w:cs="Times New Roman"/>
          <w:kern w:val="0"/>
          <w:lang w:val="lt-LT"/>
        </w:rPr>
      </w:pPr>
    </w:p>
    <w:p w14:paraId="40C8FEBB" w14:textId="77777777" w:rsidR="009A5A38" w:rsidRDefault="000B35AD">
      <w:pPr>
        <w:pStyle w:val="Standard"/>
        <w:widowControl w:val="0"/>
        <w:spacing w:after="0" w:line="240" w:lineRule="auto"/>
        <w:ind w:right="-2"/>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2.</w:t>
      </w:r>
      <w:r>
        <w:rPr>
          <w:rFonts w:ascii="Times New Roman" w:eastAsia="Times New Roman" w:hAnsi="Times New Roman" w:cs="Times New Roman"/>
          <w:b/>
          <w:kern w:val="0"/>
          <w:lang w:val="lt-LT"/>
        </w:rPr>
        <w:tab/>
        <w:t>Kas žinotina prieš vartojant OXYCODONE MOLTENI</w:t>
      </w:r>
    </w:p>
    <w:p w14:paraId="79E116EF" w14:textId="77777777" w:rsidR="009A5A38" w:rsidRDefault="009A5A38">
      <w:pPr>
        <w:pStyle w:val="Standard"/>
        <w:widowControl w:val="0"/>
        <w:spacing w:after="0" w:line="240" w:lineRule="auto"/>
        <w:outlineLvl w:val="0"/>
        <w:rPr>
          <w:rFonts w:ascii="Times New Roman" w:eastAsia="Times New Roman" w:hAnsi="Times New Roman" w:cs="Times New Roman"/>
          <w:kern w:val="0"/>
          <w:lang w:val="lt-LT"/>
        </w:rPr>
      </w:pPr>
    </w:p>
    <w:p w14:paraId="4B39C835" w14:textId="77777777" w:rsidR="009A5A38" w:rsidRPr="00D46AFE" w:rsidRDefault="000B35AD">
      <w:pPr>
        <w:pStyle w:val="Standard"/>
        <w:widowControl w:val="0"/>
        <w:spacing w:after="0" w:line="240" w:lineRule="auto"/>
        <w:outlineLvl w:val="0"/>
        <w:rPr>
          <w:lang w:val="lt-LT"/>
        </w:rPr>
      </w:pPr>
      <w:r>
        <w:rPr>
          <w:rFonts w:ascii="Times New Roman" w:eastAsia="Times New Roman" w:hAnsi="Times New Roman" w:cs="Times New Roman"/>
          <w:b/>
          <w:kern w:val="0"/>
          <w:lang w:val="lt-LT"/>
        </w:rPr>
        <w:t>OXYCODONE MOLTENI vartoti draudžiama:</w:t>
      </w:r>
    </w:p>
    <w:p w14:paraId="02C27CFD"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yra alergija oksikodonui ar bet kuriai pagalbinei šio vaisto medžiagai (jos išvardytos 6 skyriuje);</w:t>
      </w:r>
    </w:p>
    <w:p w14:paraId="7A41A051"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Jums yra žinoma alergija morfinui ar kitiems opioidams;</w:t>
      </w:r>
    </w:p>
    <w:p w14:paraId="42B03C4A"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patiriate kvėpavimo sutrikimų, pavyzdžiui, sergate sunkia lėtine obstrukcine plaučių liga, sunkia bronchų astma ar Jums stipriai slopinamas kvėpavimas. Gydantis gydytojas pasakys, jei Jums diagnozuota kuri nors iš šių būklių. Simptomai gali būti dusulys, kosulys arba lėtesnis ar silpnesnis, nei tikimasi, kvėpavimas;</w:t>
      </w:r>
    </w:p>
    <w:p w14:paraId="7E05ACD5"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po ilgai trukusios plaučių ligos Jums pasireiškė širdies sutrikimų (diagnozuota plautinė širdis);</w:t>
      </w:r>
    </w:p>
    <w:p w14:paraId="3AC4724C"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Jums diagnozuota būklė, kai netinkamai veikia plonoji žarna (paralyžinis žarnų nepraeinamumas), arba patiriate stiprų pilvo skausmą;</w:t>
      </w:r>
    </w:p>
    <w:p w14:paraId="1D619E76"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Jus nuolat vargina vidurių užkietėjimas;</w:t>
      </w:r>
    </w:p>
    <w:p w14:paraId="4508C7F8" w14:textId="77777777" w:rsidR="009A5A38" w:rsidRDefault="000B35AD">
      <w:pPr>
        <w:pStyle w:val="Standard"/>
        <w:widowControl w:val="0"/>
        <w:numPr>
          <w:ilvl w:val="0"/>
          <w:numId w:val="3"/>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esate jaunesni kaip 18 metų amžiaus.</w:t>
      </w:r>
    </w:p>
    <w:p w14:paraId="7CEC4A49"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FEAC084" w14:textId="77777777" w:rsidR="009A5A38" w:rsidRDefault="000B35AD">
      <w:pPr>
        <w:pStyle w:val="Standard"/>
        <w:widowControl w:val="0"/>
        <w:spacing w:after="0" w:line="240" w:lineRule="auto"/>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Įspėjimai ir atsargumo priemonės</w:t>
      </w:r>
    </w:p>
    <w:p w14:paraId="3BE8544E"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Pasitarkite su gydytoju, vaistininku arba slaugytoju, prieš pradėdami vartoti OXYCODONE MOLTENI, jeigu:</w:t>
      </w:r>
    </w:p>
    <w:p w14:paraId="5AF711B2"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esate vyresnio amžiaus ar nusilpę;</w:t>
      </w:r>
    </w:p>
    <w:p w14:paraId="536EBFF1"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Jūsų skydliaukė yra nepakankamai aktyvi (sergate hipotiroze) – šiuo atveju gali tekti mažinti dozę;</w:t>
      </w:r>
    </w:p>
    <w:p w14:paraId="5AC65811"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sergate miksedema (skydliaukės sutrikimas, lydimas veido ir galūnių odos išsausėjimo, atšalimo ir patinimo („putlumo“));</w:t>
      </w:r>
    </w:p>
    <w:p w14:paraId="062D6403"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 xml:space="preserve">patyrėte galvos sužalojimą, vargina stiprus galvos skausmas ar pykinimas – tai gali būti </w:t>
      </w:r>
      <w:r>
        <w:rPr>
          <w:rFonts w:ascii="Times New Roman" w:eastAsia="Times New Roman" w:hAnsi="Times New Roman" w:cs="Times New Roman"/>
          <w:kern w:val="0"/>
          <w:lang w:val="lt-LT"/>
        </w:rPr>
        <w:lastRenderedPageBreak/>
        <w:t>padidėjusio spaudimo kaukolėje požymiai;</w:t>
      </w:r>
    </w:p>
    <w:p w14:paraId="166286C8"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Jūsų žemas kraujospūdis (hipotenzija);</w:t>
      </w:r>
    </w:p>
    <w:p w14:paraId="5CD96944"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Jums sumažėjęs kraujo tūris (hipovolemija) – taip gali nutikti intensyvaus išorinio ar vidinio kraujavimo, sunkių nudegimų, gausaus prakaitavimo, viduriavimo ar vėmimo atvejais;</w:t>
      </w:r>
    </w:p>
    <w:p w14:paraId="1BA841E7"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sergate dėl infekcijos pasireiškusiu psichikos sutrikimu (toksine psichoze);</w:t>
      </w:r>
    </w:p>
    <w:p w14:paraId="20F4F97C"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sergate kasos uždegimu (jis sukelia stiprų pilvo ir nugaros skausmą);</w:t>
      </w:r>
    </w:p>
    <w:p w14:paraId="7113D738"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turite tulžies pūslės ar tulžies latakų problemų;</w:t>
      </w:r>
    </w:p>
    <w:p w14:paraId="213482FF"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sergate žarnų uždegimine liga;</w:t>
      </w:r>
    </w:p>
    <w:p w14:paraId="769229A7"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Jūsų priešinė liauka yra padidėjusi ir dėl to sunku šlapintis (vyrams);</w:t>
      </w:r>
    </w:p>
    <w:p w14:paraId="6054F4A3"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Jūsų antinksčių funkcija yra prasta (antinksčiai veikia nepakankamai, dėl to gali pasireikšti simptomų – silpnumas, svorio kritimas, galvos svaigimas, pykinimas ar vėmimas), pvz., sergate Adisono liga;</w:t>
      </w:r>
    </w:p>
    <w:p w14:paraId="3639EC8E"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patiriate kvėpavimo sutrikimų, pavyzdžiui, sergate sunkia plaučių liga. Gydytojas pasakys, jei Jums diagnozuota ši būklė. Simptomai gali būti dusulys ir kosulys;</w:t>
      </w:r>
    </w:p>
    <w:p w14:paraId="6734C72B"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patiriate inkstų ar kepenų sutrikimų;</w:t>
      </w:r>
    </w:p>
    <w:p w14:paraId="6EC9B6AD"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anksčiau nutraukus alkoholio ar vaistų vartojimą Jums pasireiškė nutraukimo simptomų, pavyzdžiui, susijaudinimas, nerimas, drebulys ar prakaitavimas;</w:t>
      </w:r>
    </w:p>
    <w:p w14:paraId="4B7206EE"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Jums padidėjęs jautrumas skausmui;</w:t>
      </w:r>
    </w:p>
    <w:p w14:paraId="7080AA81"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kad numalšintumėte skausmą, Jums reikia suvartoti vis didesnes oksikodono dozes (tolerancija).</w:t>
      </w:r>
    </w:p>
    <w:p w14:paraId="131A1319" w14:textId="77777777" w:rsidR="009A5A38" w:rsidRDefault="009A5A38">
      <w:pPr>
        <w:pStyle w:val="Standard"/>
        <w:widowControl w:val="0"/>
        <w:tabs>
          <w:tab w:val="left" w:pos="462"/>
        </w:tabs>
        <w:spacing w:after="0" w:line="240" w:lineRule="auto"/>
        <w:rPr>
          <w:rFonts w:ascii="Times New Roman" w:eastAsia="Times New Roman" w:hAnsi="Times New Roman" w:cs="Times New Roman"/>
          <w:kern w:val="0"/>
          <w:lang w:val="lt-LT"/>
        </w:rPr>
      </w:pPr>
    </w:p>
    <w:p w14:paraId="6A5B5FD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Jums planuojama atlikti operaciją, gydytojui ligoninėje pasakykite, kad vartojate šį vaistą.</w:t>
      </w:r>
    </w:p>
    <w:p w14:paraId="4E7909C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14782FF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Vartodami šį vaistą galite patirti hormonų pokyčių. Gydytojas gali nutarti stebėti šiuos pokyčius.</w:t>
      </w:r>
    </w:p>
    <w:p w14:paraId="61D5046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4417A071" w14:textId="77777777" w:rsidR="009A5A38" w:rsidRDefault="000B35AD">
      <w:pPr>
        <w:pStyle w:val="Standard"/>
        <w:widowControl w:val="0"/>
        <w:spacing w:after="0" w:line="240" w:lineRule="auto"/>
        <w:rPr>
          <w:rFonts w:ascii="Times New Roman" w:eastAsia="Times New Roman" w:hAnsi="Times New Roman" w:cs="Times New Roman"/>
          <w:kern w:val="0"/>
          <w:u w:val="single"/>
          <w:lang w:val="lt-LT"/>
        </w:rPr>
      </w:pPr>
      <w:r>
        <w:rPr>
          <w:rFonts w:ascii="Times New Roman" w:eastAsia="Times New Roman" w:hAnsi="Times New Roman" w:cs="Times New Roman"/>
          <w:kern w:val="0"/>
          <w:u w:val="single"/>
          <w:lang w:val="lt-LT"/>
        </w:rPr>
        <w:t>Toleravimas, priklausomybė ir įprotis vartoti vaistą</w:t>
      </w:r>
    </w:p>
    <w:p w14:paraId="5972D68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Šio vaisto sudėtyje yra oksikodono, kuris yra opioidas. Pakartotinai vartojant opioidinių skausmą slopinančių vaistų, šie vaistai gali tapti mažiau veiksmingi (galite prie jų priprasti, tai vadinama toleravimu). Pakartotinai vartojant OXYCODONE MOLTENI gali atsirasti priklausomybė, piktnaudžiavimas ir įprotis vartoti vaistą, dėl kurio gali įvykti gyvybei pavojingas perdozavimas. Šio šalutinio poveikio rizika gali būti didesnė, jei vaisto vartojama didesnėmis dozėmis ir ilgiau.</w:t>
      </w:r>
    </w:p>
    <w:p w14:paraId="259D0430"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Atsiradus priklausomybei arba įpročiui vartoti vaistą, galite jaustis taip, tarsi nebekontroliuotumėte, kiek Jums reikia vaisto arba kaip dažnai jo reikia vartoti. Galite jausti poreikį tęsti vaisto vartojimą, net jeigu jis nepadeda sumažinti skausmo.</w:t>
      </w:r>
    </w:p>
    <w:p w14:paraId="13B664AE"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7412660"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Priklausomybės arba įpročio vartoti vaistą rizika kiekvienam žmogui yra skirtinga. Priklausomybės nuo OXYCODONE MOLTENI arba įpročio vartoti vaistą rizika Jums gali būti didesnė, jeigu:</w:t>
      </w:r>
    </w:p>
    <w:p w14:paraId="796A0F6E"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Jūs arba bet kuris Jūsų šeimos narys kada nors piktnaudžiavote alkoholiu, receptiniais vaistais ar narkotikais arba buvote nuo jų priklausomi („priklausomybė“);</w:t>
      </w:r>
    </w:p>
    <w:p w14:paraId="74DEF800"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rūkote;</w:t>
      </w:r>
    </w:p>
    <w:p w14:paraId="28DD20BF"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Jums kada nors buvo nuotaikos sutrikimų (sirgote depresija, buvo nerimo ar asmenybės sutrikimų) arba Jus gydė psichiatras dėl kitų psichikos ligų.</w:t>
      </w:r>
    </w:p>
    <w:p w14:paraId="463E05E5"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474F91B"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vartodami OXYCODONE MOLTENI pastebėjote bet kurį iš toliau nurodytų požymių, tai gali būti ženklas, kad atsirado priklausomybė arba įprotis vartoti vaistą:</w:t>
      </w:r>
    </w:p>
    <w:p w14:paraId="268575A0"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jaučiate poreikį vaisto vartoti ilgiau negu patarė gydytojas;</w:t>
      </w:r>
    </w:p>
    <w:p w14:paraId="68FE356B"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jaučiate poreikį vartoti didesnę dozę negu rekomenduojama;</w:t>
      </w:r>
    </w:p>
    <w:p w14:paraId="7B542FD8"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vartojate vaistą dėl kitų priežasčių negu jis buvo išrašytas, pavyzdžiui, „kad būtų ramu“ arba „kad padėtų užmigti“;</w:t>
      </w:r>
    </w:p>
    <w:p w14:paraId="67BC79D6"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pakartotinai nesėkmingai bandėte nutraukti arba kontroliuoti vaisto vartojimą;</w:t>
      </w:r>
    </w:p>
    <w:p w14:paraId="449AF70F" w14:textId="77777777" w:rsidR="009A5A38" w:rsidRDefault="000B35AD">
      <w:pPr>
        <w:pStyle w:val="Standard"/>
        <w:widowControl w:val="0"/>
        <w:numPr>
          <w:ilvl w:val="0"/>
          <w:numId w:val="4"/>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kai nebevartojate vaisto, prastai jaučiatės, o kai tik vėl jo pavartojate, pasijuntate geriau („vartojimo nutraukimo reiškiniai“).</w:t>
      </w:r>
    </w:p>
    <w:p w14:paraId="0804DF0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DEBFA10"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pastebėjote bet kurį iš šių požymių, pasikalbėkite su gydytoju, kad aptartumėte geriausiai Jums tinkantį gydymo planą, įskaitant, kada galima nutraukti vartojimą ir kaip tai saugiai padaryti (žr. 3 skyrių „Nustojus vartoti OXYCODONE MOLTENI“).</w:t>
      </w:r>
    </w:p>
    <w:p w14:paraId="20E50358"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CBDFE0B" w14:textId="77777777" w:rsidR="009A5A38" w:rsidRDefault="000B35AD">
      <w:pPr>
        <w:pStyle w:val="Standard"/>
        <w:widowControl w:val="0"/>
        <w:spacing w:after="0" w:line="240" w:lineRule="auto"/>
        <w:rPr>
          <w:rFonts w:ascii="Times New Roman" w:eastAsia="Times New Roman" w:hAnsi="Times New Roman" w:cs="Times New Roman"/>
          <w:kern w:val="0"/>
          <w:u w:val="single"/>
          <w:lang w:val="lt-LT"/>
        </w:rPr>
      </w:pPr>
      <w:r>
        <w:rPr>
          <w:rFonts w:ascii="Times New Roman" w:eastAsia="Times New Roman" w:hAnsi="Times New Roman" w:cs="Times New Roman"/>
          <w:kern w:val="0"/>
          <w:u w:val="single"/>
          <w:lang w:val="lt-LT"/>
        </w:rPr>
        <w:t>Su miegu susiję kvėpavimo sutrikimai</w:t>
      </w:r>
    </w:p>
    <w:p w14:paraId="6FC7B2E0"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lastRenderedPageBreak/>
        <w:t>OXYCODONE MOLTENI gali sukelti su miegu susijusių kvėpavimo sutrikimų, pvz., miego apnėją (kvėpavimo sustojimus miegant) ir su miegu susijusią hipoksemiją (mažą deguonies kiekį kraujyje). Simptomai gali būti kvėpavimo sustojimai miegant, pabudimas naktį dėl dusulio, sunkumai miegoti nepabundant arba per didelis mieguistumas dieną. Jeigu Jūs ar kitas asmuo pastebėjote šiuos simptomus, kreipkitės į gydytoją. Gydytojas gali nuspręsti sumažinti dozę.</w:t>
      </w:r>
    </w:p>
    <w:p w14:paraId="5B26352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63D139A2"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Kiti vaistai ir OXYCODONE MOLTENI</w:t>
      </w:r>
    </w:p>
    <w:p w14:paraId="6C9CE55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vartojate ar neseniai vartojote kitų vaistų arba dėl to nesate tikri, apie tai pasakykite gydytojui arba vaistininkui. Tai taikytina ir be recepto parduodamiems vaistams. Jei šį injekcinį vaistą vartojate kartu su tam tikrais kitais vaistais, gali pakisti šio injekcinio vaisto ar kitų vaistų poveikis.</w:t>
      </w:r>
    </w:p>
    <w:p w14:paraId="5A177DF1"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2477512"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Kartu vartojant opioidus ir benzodiazepinus padidėja mieguistumo, pasunkėjusio kvėpavimo (kvėpavimo slopinimo), komos rizika. Tokia būklė gali būti grėsminga gyvybei. Todėl</w:t>
      </w:r>
    </w:p>
    <w:p w14:paraId="1A630A4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šiuos vaistus kartu galima vartoti tik tais atvejais, kai kitų gydymo galimybių nėra. Tačiau jei gydytojas paskyrė vartoti benzodiazepinus ar panašius vaistus kartu su opioidais, jis turi apriboti vaistų dozę ir gydymo abiem vaistais trukmę. Laikykitės gydytojo pateiktų dozavimo</w:t>
      </w:r>
    </w:p>
    <w:p w14:paraId="648F3936"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rekomendacijų. Būtų naudinga informuoti draugus ar artimuosius, kad jie žinotų pirmiau išvardytus požymius ir simptomus. Jei patirtumėte šių simptomų, kreipkitės į gydytoją.</w:t>
      </w:r>
    </w:p>
    <w:p w14:paraId="6592B584"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484A6E2E"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 °C. Jeigu jaučiate tokius simptomus, kreipkitės į gydytoją.</w:t>
      </w:r>
    </w:p>
    <w:p w14:paraId="6A71C3C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296FDCA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Pasakykite gydytojui ar vaistininkui, jei vartojate:</w:t>
      </w:r>
    </w:p>
    <w:p w14:paraId="43706063"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vadinamus monoamino oksidazės inhibitoriais, arba jų vartojote per dvi pastarąsias savaites;</w:t>
      </w:r>
    </w:p>
    <w:p w14:paraId="492E8384"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kurie padeda užmigti ar nusiraminti (pvz., trankviliantus, hipnotikus ar raminamuosius);</w:t>
      </w:r>
    </w:p>
    <w:p w14:paraId="187838B8"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nuo depresijos (pvz., paroksetiną);</w:t>
      </w:r>
    </w:p>
    <w:p w14:paraId="5724B58C"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kuriais gydomi psichikos sutrikimai (pvz., fenotiazinus ar neuroleptikus);</w:t>
      </w:r>
    </w:p>
    <w:p w14:paraId="3655995F"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kitus stiprius vaistus nuo skausmo;</w:t>
      </w:r>
    </w:p>
    <w:p w14:paraId="0CE99F5E"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raumenų relaksantus;</w:t>
      </w:r>
    </w:p>
    <w:p w14:paraId="7993820E"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kraujospūdį mažinančius vaistus;</w:t>
      </w:r>
    </w:p>
    <w:p w14:paraId="2AF15A09"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chinidiną (vaistą, lėtinantį širdies susitraukimų dažnį);</w:t>
      </w:r>
    </w:p>
    <w:p w14:paraId="0817C3FE"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cimetidiną (vaistą nuo skrandžio opų, nevirškinimo ar rėmens);</w:t>
      </w:r>
    </w:p>
    <w:p w14:paraId="12C6AE02"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nuo grybelio (pvz., ketokonazolą, vorikonazolą, itrakonazolą ir posakonazolą);</w:t>
      </w:r>
    </w:p>
    <w:p w14:paraId="6B0E482F"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antibiotikus (pvz., klaritromiciną, eritromiciną ar telitromiciną);</w:t>
      </w:r>
    </w:p>
    <w:p w14:paraId="1DF41B87"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vadinamus proteazių inhibitoriais ir skirtus gydyti nuo ŽIV (pvz., boceprevirą, ritonavirą, indinavirą, nelfinavirą ar sakvinavirą);</w:t>
      </w:r>
    </w:p>
    <w:p w14:paraId="38D0C59D"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rifampiciną (vaistą nuo tuberkuliozės);</w:t>
      </w:r>
    </w:p>
    <w:p w14:paraId="3C39DB06"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karbamazepiną (vaistą traukuliams slopinti ir tam tikro pobūdžio skausmui malšinti);</w:t>
      </w:r>
    </w:p>
    <w:p w14:paraId="1294377F"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fenitoiną (vaistą traukuliams slopinti);</w:t>
      </w:r>
    </w:p>
    <w:p w14:paraId="5B21AD18" w14:textId="77777777" w:rsidR="009A5A38" w:rsidRDefault="000B35AD">
      <w:pPr>
        <w:pStyle w:val="Standard"/>
        <w:widowControl w:val="0"/>
        <w:numPr>
          <w:ilvl w:val="0"/>
          <w:numId w:val="5"/>
        </w:numPr>
        <w:spacing w:after="0" w:line="240" w:lineRule="auto"/>
        <w:ind w:left="426" w:hanging="426"/>
      </w:pPr>
      <w:r>
        <w:rPr>
          <w:rFonts w:ascii="Times New Roman" w:eastAsia="Times New Roman" w:hAnsi="Times New Roman" w:cs="Times New Roman"/>
          <w:kern w:val="0"/>
          <w:lang w:val="lt-LT"/>
        </w:rPr>
        <w:t>jonažolių (</w:t>
      </w:r>
      <w:r>
        <w:rPr>
          <w:rFonts w:ascii="Times New Roman" w:eastAsia="Times New Roman" w:hAnsi="Times New Roman" w:cs="Times New Roman"/>
          <w:i/>
          <w:kern w:val="0"/>
          <w:lang w:val="lt-LT"/>
        </w:rPr>
        <w:t>Hypericum perforatum</w:t>
      </w:r>
      <w:r>
        <w:rPr>
          <w:rFonts w:ascii="Times New Roman" w:eastAsia="Times New Roman" w:hAnsi="Times New Roman" w:cs="Times New Roman"/>
          <w:kern w:val="0"/>
          <w:lang w:val="lt-LT"/>
        </w:rPr>
        <w:t>) žolinius preparatus;</w:t>
      </w:r>
    </w:p>
    <w:p w14:paraId="35FA6722"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antihistamininius vaistus;</w:t>
      </w:r>
    </w:p>
    <w:p w14:paraId="62534F07" w14:textId="77777777" w:rsidR="009A5A38" w:rsidRDefault="000B35AD">
      <w:pPr>
        <w:pStyle w:val="Standard"/>
        <w:widowControl w:val="0"/>
        <w:numPr>
          <w:ilvl w:val="0"/>
          <w:numId w:val="5"/>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vaistus nuo Parkinsono ligos.</w:t>
      </w:r>
    </w:p>
    <w:p w14:paraId="310BAAEB"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27A8B803"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Taip pat gydytojui pasakykite, jei neseniai Jums buvo skirta anestetikų.</w:t>
      </w:r>
    </w:p>
    <w:p w14:paraId="0EA81F3D" w14:textId="77777777" w:rsidR="009A5A38" w:rsidRDefault="009A5A38">
      <w:pPr>
        <w:pStyle w:val="Standard"/>
        <w:widowControl w:val="0"/>
        <w:spacing w:after="0" w:line="240" w:lineRule="auto"/>
        <w:outlineLvl w:val="0"/>
        <w:rPr>
          <w:rFonts w:ascii="Times New Roman" w:eastAsia="Times New Roman" w:hAnsi="Times New Roman" w:cs="Times New Roman"/>
          <w:kern w:val="0"/>
          <w:lang w:val="lt-LT"/>
        </w:rPr>
      </w:pPr>
    </w:p>
    <w:p w14:paraId="62C319F6" w14:textId="77777777" w:rsidR="009A5A38" w:rsidRDefault="000B35AD">
      <w:pPr>
        <w:pStyle w:val="Standard"/>
        <w:widowControl w:val="0"/>
        <w:spacing w:after="0" w:line="240" w:lineRule="auto"/>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OXYCODONE MOLTENI vartojimas su gėrimais ir alkoholiu</w:t>
      </w:r>
    </w:p>
    <w:p w14:paraId="71C7D20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vartodami OXYCODONE MOLTENI išgersite alkoholio, gali padidėti mieguistumas ir sunkaus šalutinio poveikio, pavyzdžiui, negilaus kvėpavimo ir kvėpavimo sustojimo bei sąmonės netekimo, rizika. Vartojant OXYCODONE MOLTENI alkoholio rekomenduojama negerti.</w:t>
      </w:r>
    </w:p>
    <w:p w14:paraId="19D214D7"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Per gydymo šiuo vaistu laikotarpį turite vengti greipfrutų sulčių.</w:t>
      </w:r>
    </w:p>
    <w:p w14:paraId="2B7646F6"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38D1073" w14:textId="77777777" w:rsidR="009A5A38" w:rsidRDefault="000B35AD">
      <w:pPr>
        <w:pStyle w:val="Standard"/>
        <w:widowControl w:val="0"/>
        <w:spacing w:after="0" w:line="240" w:lineRule="auto"/>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Nėštumas ir žindymo laikotarpis</w:t>
      </w:r>
    </w:p>
    <w:p w14:paraId="05BCF7C1"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 xml:space="preserve">Jeigu esate nėščia, žindote kūdikį, manote, kad galbūt esate nėščia, arba planuojate pastoti, tai prieš </w:t>
      </w:r>
      <w:r>
        <w:rPr>
          <w:rFonts w:ascii="Times New Roman" w:eastAsia="Times New Roman" w:hAnsi="Times New Roman" w:cs="Times New Roman"/>
          <w:kern w:val="0"/>
          <w:lang w:val="lt-LT"/>
        </w:rPr>
        <w:lastRenderedPageBreak/>
        <w:t>vartodama šį vaistą pasitarkite su gydytoju arba vaistininku.</w:t>
      </w:r>
    </w:p>
    <w:p w14:paraId="3D7950D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Duomenų apie oksikodono vartojimą nėštumo metu nepakanka. Ilgalaikis oksikodono vartojimas nėštumo metu naujagimiams gali sukelti vaisto vartojimo nutraukimo simptomų. Oksikodono vartojimas gimdymo laikotarpiu naujagimiui gali sukelti kvėpavimo sutrikimų.</w:t>
      </w:r>
    </w:p>
    <w:p w14:paraId="721F7556"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BE562A6"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Per gydymo OXYCODONE MOLTENI laikotarpį žindymą reikia nutraukti. Oksikodonas išsiskiria į motinos pieną ir gali pakenkti žindomam kūdikiui, ypač suvartojus kelias dozes.</w:t>
      </w:r>
    </w:p>
    <w:p w14:paraId="6A063E43"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C8F86E1"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Duomenų apie oksikodono poveikį žmonių vaisingumui nėra.</w:t>
      </w:r>
    </w:p>
    <w:p w14:paraId="793626D9"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2D7D4D1E" w14:textId="77777777" w:rsidR="009A5A38" w:rsidRDefault="000B35AD">
      <w:pPr>
        <w:pStyle w:val="Standard"/>
        <w:widowControl w:val="0"/>
        <w:spacing w:after="0" w:line="240" w:lineRule="auto"/>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Vairavimas ir mechanizmų valdymas</w:t>
      </w:r>
    </w:p>
    <w:p w14:paraId="3B043C2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 injekcija gali sukelti įvairų šalutinį poveikį, įskaitant mieguistumą, o tai gali turėti įtakos jūsų gebėjimui vairuoti ar valdyti mechanizmus (išsamų nepageidaujamų reakcijų sąrašą žr. 4 skyriuje). Šis poveikis labiausiai pastebimas po pirmųjų injekcijų arba padidinus dozę. Pasireiškus poveikiui nevairuokite ir nevaldykite mechanizmų.</w:t>
      </w:r>
    </w:p>
    <w:p w14:paraId="2C84B694"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Pasitarkite su gydytoju arba vaistininku, jei nesate tikri, ar vartodami šį vaistą galite saugiai vairuoti.</w:t>
      </w:r>
    </w:p>
    <w:p w14:paraId="7A5D22C1"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620B41E5" w14:textId="77777777" w:rsidR="009A5A38" w:rsidRDefault="000B35AD">
      <w:pPr>
        <w:pStyle w:val="Standard"/>
        <w:widowControl w:val="0"/>
        <w:spacing w:after="0" w:line="240" w:lineRule="auto"/>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OXYCODONE MOLTENI sudėtyje yra natrio</w:t>
      </w:r>
    </w:p>
    <w:p w14:paraId="64EBCABA" w14:textId="77777777" w:rsidR="009A5A38" w:rsidRDefault="000B35AD">
      <w:pPr>
        <w:pStyle w:val="Standard"/>
        <w:widowControl w:val="0"/>
        <w:spacing w:after="0" w:line="240" w:lineRule="auto"/>
        <w:jc w:val="both"/>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Šio vaisto 1 ml yra mažiau kaip 1 mmol (23 mg) natrio, t. y. jis beveik neturi reikšmės.</w:t>
      </w:r>
    </w:p>
    <w:p w14:paraId="44CD27E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D816739"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861AB0F"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3.</w:t>
      </w:r>
      <w:r>
        <w:rPr>
          <w:rFonts w:ascii="Times New Roman" w:eastAsia="Times New Roman" w:hAnsi="Times New Roman" w:cs="Times New Roman"/>
          <w:b/>
          <w:kern w:val="0"/>
          <w:lang w:val="lt-LT"/>
        </w:rPr>
        <w:tab/>
        <w:t>Kaip vartoti OXYCODONE MOLTENI</w:t>
      </w:r>
    </w:p>
    <w:p w14:paraId="15EC1E84" w14:textId="77777777" w:rsidR="009A5A38" w:rsidRDefault="009A5A38">
      <w:pPr>
        <w:pStyle w:val="Standard"/>
        <w:widowControl w:val="0"/>
        <w:shd w:val="clear" w:color="auto" w:fill="FFFFFF"/>
        <w:spacing w:after="0" w:line="240" w:lineRule="auto"/>
        <w:rPr>
          <w:rFonts w:ascii="Times New Roman" w:eastAsia="Times New Roman" w:hAnsi="Times New Roman" w:cs="Times New Roman"/>
          <w:kern w:val="0"/>
          <w:lang w:val="lt-LT"/>
        </w:rPr>
      </w:pPr>
    </w:p>
    <w:p w14:paraId="1E5B6D0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Gydytojas arba slaugytojas dažniausiai paruoš vaistą ir Jums suleis injekciją. Injekciją reikia suleisti iš karto atidarius ampulę. Dozę ir injekcijų dažnį reikia koreguoti atsižvelgiant į skausmo intensyvumą.</w:t>
      </w:r>
    </w:p>
    <w:p w14:paraId="34731697" w14:textId="77777777" w:rsidR="009A5A38" w:rsidRDefault="009A5A38">
      <w:pPr>
        <w:pStyle w:val="Standard"/>
        <w:widowControl w:val="0"/>
        <w:spacing w:after="0" w:line="240" w:lineRule="auto"/>
        <w:rPr>
          <w:rFonts w:ascii="Times New Roman" w:hAnsi="Times New Roman" w:cs="Times New Roman"/>
          <w:kern w:val="0"/>
          <w:lang w:val="lt-LT"/>
        </w:rPr>
      </w:pPr>
    </w:p>
    <w:p w14:paraId="3E365F4B" w14:textId="77777777" w:rsidR="009A5A38" w:rsidRDefault="000B35AD">
      <w:pPr>
        <w:pStyle w:val="Standard"/>
        <w:widowControl w:val="0"/>
        <w:spacing w:after="0" w:line="240" w:lineRule="auto"/>
        <w:rPr>
          <w:rFonts w:ascii="Times New Roman" w:hAnsi="Times New Roman" w:cs="Times New Roman"/>
          <w:kern w:val="0"/>
          <w:lang w:val="lt-LT"/>
        </w:rPr>
      </w:pPr>
      <w:r>
        <w:rPr>
          <w:rFonts w:ascii="Times New Roman" w:hAnsi="Times New Roman" w:cs="Times New Roman"/>
          <w:kern w:val="0"/>
          <w:lang w:val="lt-LT"/>
        </w:rPr>
        <w:t>Prieš pradėdamas gydymą ir reguliariai gydymo metu gydytojas su Jumis aptars, ko galite tikėtis vartodami OXYCODONE MOLTENI, kada ir kiek laiko reikia jį vartoti, kada reikia kreiptis į gydytoją ir kada reikia nutraukti vartojimą (taip pat žr. „Nustojus vartoti OXYCODONE MOLTENI“).</w:t>
      </w:r>
    </w:p>
    <w:p w14:paraId="46F2A22D" w14:textId="77777777" w:rsidR="009A5A38" w:rsidRDefault="009A5A38">
      <w:pPr>
        <w:pStyle w:val="Standard"/>
        <w:widowControl w:val="0"/>
        <w:spacing w:after="0" w:line="240" w:lineRule="auto"/>
        <w:rPr>
          <w:rFonts w:ascii="Times New Roman" w:hAnsi="Times New Roman" w:cs="Times New Roman"/>
          <w:kern w:val="0"/>
          <w:lang w:val="lt-LT"/>
        </w:rPr>
      </w:pPr>
    </w:p>
    <w:p w14:paraId="654481B2" w14:textId="77777777" w:rsidR="009A5A38" w:rsidRDefault="000B35AD">
      <w:pPr>
        <w:pStyle w:val="Standard"/>
        <w:widowControl w:val="0"/>
        <w:spacing w:after="0" w:line="240" w:lineRule="auto"/>
        <w:rPr>
          <w:rFonts w:ascii="Times New Roman" w:eastAsia="Times New Roman" w:hAnsi="Times New Roman" w:cs="Times New Roman"/>
          <w:kern w:val="0"/>
          <w:u w:val="single"/>
          <w:lang w:val="lt-LT"/>
        </w:rPr>
      </w:pPr>
      <w:r>
        <w:rPr>
          <w:rFonts w:ascii="Times New Roman" w:eastAsia="Times New Roman" w:hAnsi="Times New Roman" w:cs="Times New Roman"/>
          <w:kern w:val="0"/>
          <w:u w:val="single"/>
          <w:lang w:val="lt-LT"/>
        </w:rPr>
        <w:t>Suaugusiesiems (vyresniems kaip 18 metų amžiaus)</w:t>
      </w:r>
    </w:p>
    <w:p w14:paraId="1030725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Įprasta pradinė dozė priklauso nuo injekcijos atlikimo būdo. Įprastos pradinės dozės yra tokios:</w:t>
      </w:r>
    </w:p>
    <w:p w14:paraId="2D9F43EE"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Viena injekcija į veną: įprasta dozė yra 1–10 mg, lėtai suleidžiama per 1–2 minutes. Dozę galima kartoti kas 4 val.</w:t>
      </w:r>
    </w:p>
    <w:p w14:paraId="51FDD082" w14:textId="77777777" w:rsidR="009A5A38" w:rsidRDefault="000B35AD">
      <w:pPr>
        <w:pStyle w:val="Standard"/>
        <w:widowControl w:val="0"/>
        <w:numPr>
          <w:ilvl w:val="0"/>
          <w:numId w:val="6"/>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Infuzija į veną: įprasta pradinė dozė yra 2 mg/val.</w:t>
      </w:r>
    </w:p>
    <w:p w14:paraId="1134FD45" w14:textId="77777777" w:rsidR="009A5A38" w:rsidRDefault="000B35AD">
      <w:pPr>
        <w:pStyle w:val="Standard"/>
        <w:widowControl w:val="0"/>
        <w:numPr>
          <w:ilvl w:val="0"/>
          <w:numId w:val="6"/>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Viena injekcija į poodinius audinius naudojant ploną adatą: įprasta pradinė dozė yra 5 mg. Jei reikia, ją galima kartoti kas 4 val.</w:t>
      </w:r>
    </w:p>
    <w:p w14:paraId="38E50513" w14:textId="77777777" w:rsidR="009A5A38" w:rsidRDefault="000B35AD">
      <w:pPr>
        <w:pStyle w:val="Standard"/>
        <w:widowControl w:val="0"/>
        <w:numPr>
          <w:ilvl w:val="0"/>
          <w:numId w:val="6"/>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Infuzija per ploną adatą į poodinius audinius: įprasta pradinė dozė yra 7,5 mg per parą.</w:t>
      </w:r>
    </w:p>
    <w:p w14:paraId="45008EE8" w14:textId="77777777" w:rsidR="009A5A38" w:rsidRDefault="000B35AD">
      <w:pPr>
        <w:pStyle w:val="Standard"/>
        <w:widowControl w:val="0"/>
        <w:numPr>
          <w:ilvl w:val="0"/>
          <w:numId w:val="6"/>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skiriama paciento kontroliuojama analgezija (PCA), dozė apskaičiuojama atsižvelgiant į paciento svorį (0,03 mg kg kūno svorio). Tinkamą dažnį nustatys gydytojas arba slaugytojas.</w:t>
      </w:r>
    </w:p>
    <w:p w14:paraId="41772E6D" w14:textId="77777777" w:rsidR="009A5A38" w:rsidRDefault="009A5A38">
      <w:pPr>
        <w:pStyle w:val="Standard"/>
        <w:widowControl w:val="0"/>
        <w:spacing w:after="0" w:line="240" w:lineRule="auto"/>
        <w:rPr>
          <w:rFonts w:ascii="Times New Roman" w:hAnsi="Times New Roman" w:cs="Times New Roman"/>
          <w:kern w:val="0"/>
          <w:lang w:val="lt-LT"/>
        </w:rPr>
      </w:pPr>
    </w:p>
    <w:p w14:paraId="143CE4C4" w14:textId="77777777" w:rsidR="009A5A38" w:rsidRDefault="000B35AD">
      <w:pPr>
        <w:pStyle w:val="Standard"/>
        <w:widowControl w:val="0"/>
        <w:spacing w:after="0" w:line="240" w:lineRule="auto"/>
        <w:rPr>
          <w:rFonts w:ascii="Times New Roman" w:eastAsia="Times New Roman" w:hAnsi="Times New Roman" w:cs="Times New Roman"/>
          <w:kern w:val="0"/>
          <w:u w:val="single"/>
          <w:lang w:val="lt-LT"/>
        </w:rPr>
      </w:pPr>
      <w:r>
        <w:rPr>
          <w:rFonts w:ascii="Times New Roman" w:eastAsia="Times New Roman" w:hAnsi="Times New Roman" w:cs="Times New Roman"/>
          <w:kern w:val="0"/>
          <w:u w:val="single"/>
          <w:lang w:val="lt-LT"/>
        </w:rPr>
        <w:t>Vaikams</w:t>
      </w:r>
    </w:p>
    <w:p w14:paraId="7F20EC8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Vaikams ar jaunesniems kaip 18 metų amžiaus paaugliams injekcijos skirti negalima.</w:t>
      </w:r>
    </w:p>
    <w:p w14:paraId="2D1EA8CC" w14:textId="77777777" w:rsidR="009A5A38" w:rsidRDefault="009A5A38">
      <w:pPr>
        <w:pStyle w:val="Standard"/>
        <w:widowControl w:val="0"/>
        <w:spacing w:after="0" w:line="240" w:lineRule="auto"/>
        <w:rPr>
          <w:rFonts w:ascii="Times New Roman" w:hAnsi="Times New Roman" w:cs="Times New Roman"/>
          <w:kern w:val="0"/>
          <w:lang w:val="lt-LT"/>
        </w:rPr>
      </w:pPr>
    </w:p>
    <w:p w14:paraId="0C3E64F7" w14:textId="77777777" w:rsidR="009A5A38" w:rsidRDefault="000B35AD">
      <w:pPr>
        <w:pStyle w:val="Standard"/>
        <w:widowControl w:val="0"/>
        <w:spacing w:after="0" w:line="240" w:lineRule="auto"/>
        <w:rPr>
          <w:rFonts w:ascii="Times New Roman" w:eastAsia="Times New Roman" w:hAnsi="Times New Roman" w:cs="Times New Roman"/>
          <w:kern w:val="0"/>
          <w:u w:val="single"/>
          <w:lang w:val="lt-LT"/>
        </w:rPr>
      </w:pPr>
      <w:r>
        <w:rPr>
          <w:rFonts w:ascii="Times New Roman" w:eastAsia="Times New Roman" w:hAnsi="Times New Roman" w:cs="Times New Roman"/>
          <w:kern w:val="0"/>
          <w:u w:val="single"/>
          <w:lang w:val="lt-LT"/>
        </w:rPr>
        <w:t>Pacientams, kurių inkstų ir (arba) kepenų funkcija sutrikusi</w:t>
      </w:r>
    </w:p>
    <w:p w14:paraId="50B41CD0"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 Jums sutrikusi inkstų ar kepenų funkcija, apie tai pasakykite gydytojui, nes, atsižvelgiant į Jūsų</w:t>
      </w:r>
    </w:p>
    <w:p w14:paraId="28C2438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būklę, gali reikėti mažinti dozę.</w:t>
      </w:r>
    </w:p>
    <w:p w14:paraId="3FA5AECB" w14:textId="77777777" w:rsidR="009A5A38" w:rsidRDefault="009A5A38">
      <w:pPr>
        <w:pStyle w:val="Standard"/>
        <w:widowControl w:val="0"/>
        <w:spacing w:after="0" w:line="240" w:lineRule="auto"/>
        <w:rPr>
          <w:rFonts w:ascii="Times New Roman" w:hAnsi="Times New Roman" w:cs="Times New Roman"/>
          <w:kern w:val="0"/>
          <w:lang w:val="lt-LT"/>
        </w:rPr>
      </w:pPr>
    </w:p>
    <w:p w14:paraId="522F7B49"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Negalima viršyti gydytojo rekomenduotos dozės. Jei abejojate, kreipkitės į gydytoją arba vaistininką.</w:t>
      </w:r>
    </w:p>
    <w:p w14:paraId="02997BAF" w14:textId="77777777" w:rsidR="009A5A38" w:rsidRDefault="009A5A38">
      <w:pPr>
        <w:pStyle w:val="Standard"/>
        <w:widowControl w:val="0"/>
        <w:spacing w:after="0" w:line="240" w:lineRule="auto"/>
        <w:rPr>
          <w:rFonts w:ascii="Times New Roman" w:hAnsi="Times New Roman" w:cs="Times New Roman"/>
          <w:kern w:val="0"/>
          <w:lang w:val="lt-LT"/>
        </w:rPr>
      </w:pPr>
    </w:p>
    <w:p w14:paraId="552AAC1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po šios injekcijos skausmas nepraeina, aptarkite tai su gydytoju.</w:t>
      </w:r>
    </w:p>
    <w:p w14:paraId="611894B8"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70E47B1" w14:textId="77777777" w:rsidR="009A5A38" w:rsidRDefault="000B35AD">
      <w:pPr>
        <w:pStyle w:val="Standard"/>
        <w:widowControl w:val="0"/>
        <w:shd w:val="clear" w:color="auto" w:fill="FFFFFF"/>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Ką daryti pavartojus per didelę OXYCODONE MOLTENI dozę</w:t>
      </w:r>
    </w:p>
    <w:p w14:paraId="49E0F38B"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Nedelsdami kreipkitės į gydytoją arba į ligoninę. Sunkiais atvejais perdozavę galite prarasti sąmonę</w:t>
      </w:r>
    </w:p>
    <w:p w14:paraId="55EBF5B5"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lang w:val="lt-LT"/>
        </w:rPr>
        <w:t xml:space="preserve">ar net numirti. Perdozavę vaisto žmonės gali jausti didelį mieguistumą, liguistumą ar galvos svaigimą. Taip pat gali pasireikšti kvėpavimo sutrikimų, sukeliančių sąmonės praradimą ar net mirtį, tad gali </w:t>
      </w:r>
      <w:r>
        <w:rPr>
          <w:rFonts w:ascii="Times New Roman" w:eastAsia="Times New Roman" w:hAnsi="Times New Roman" w:cs="Times New Roman"/>
          <w:kern w:val="0"/>
          <w:lang w:val="lt-LT"/>
        </w:rPr>
        <w:lastRenderedPageBreak/>
        <w:t>prireikti skubaus gydymo ligoninėje. Perdozavimas gali sukelti galvos smegenų pažeidimą (žinomą kaip toksinė leukoencefalopatija). Kreipdamiesi medicininės pagalbos, su savimi turėkite šį pakuotės lapelį ir parodykite jį gydytojui.</w:t>
      </w:r>
    </w:p>
    <w:p w14:paraId="583E1544" w14:textId="77777777" w:rsidR="009A5A38" w:rsidRDefault="009A5A38">
      <w:pPr>
        <w:pStyle w:val="Standard"/>
        <w:widowControl w:val="0"/>
        <w:spacing w:before="4" w:after="0" w:line="240" w:lineRule="auto"/>
        <w:rPr>
          <w:rFonts w:ascii="Times New Roman" w:eastAsia="Times New Roman" w:hAnsi="Times New Roman" w:cs="Times New Roman"/>
          <w:kern w:val="0"/>
          <w:lang w:val="lt-LT"/>
        </w:rPr>
      </w:pPr>
    </w:p>
    <w:p w14:paraId="60C2BCD9"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Nustojus vartoti OXYCODONE MOLTENI</w:t>
      </w:r>
    </w:p>
    <w:p w14:paraId="29D3C74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Negalite staiga nutraukti gydymo šiomis injekcijomis, nebent taip nurodytų gydytojas. Jei norite nutraukti gydymą OXYCODONE MOLTENI, pirmiausia pasitarkite su gydytoju. Jis paaiškins, kaip nutraukti gydymą, dažniausiai po truputį mažinant dozę, kad nepatirtumėte nemalonaus poveikio. Staiga nutraukus injekcijas, gali pasireikšti vaisto vartojimo nutraukimo simptomų – susijaudinimas, nerimas, ekstrasistolės, drebulys ar prakaitavimas.</w:t>
      </w:r>
    </w:p>
    <w:p w14:paraId="3C9168C1"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16C8C2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Jeigu kiltų daugiau klausimų dėl šio vaisto vartojimo, kreipkitės į gydytoją arba slaugytoją.</w:t>
      </w:r>
    </w:p>
    <w:p w14:paraId="2C499E6B"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1F4F3814"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D271C80" w14:textId="77777777" w:rsidR="009A5A38" w:rsidRDefault="000B35AD">
      <w:pPr>
        <w:pStyle w:val="Standard"/>
        <w:widowControl w:val="0"/>
        <w:spacing w:after="0" w:line="240" w:lineRule="auto"/>
        <w:ind w:left="567" w:hanging="567"/>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4.</w:t>
      </w:r>
      <w:r>
        <w:rPr>
          <w:rFonts w:ascii="Times New Roman" w:eastAsia="Times New Roman" w:hAnsi="Times New Roman" w:cs="Times New Roman"/>
          <w:b/>
          <w:kern w:val="0"/>
          <w:lang w:val="lt-LT"/>
        </w:rPr>
        <w:tab/>
        <w:t>Galimas šalutinis poveikis</w:t>
      </w:r>
    </w:p>
    <w:p w14:paraId="207D2E0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D5C4A23"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Šis vaistas, kaip ir visi kiti, gali sukelti šalutinį poveikį, nors jis pasireiškia ne visiems žmonėms.</w:t>
      </w:r>
    </w:p>
    <w:p w14:paraId="5895215E"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6C2DE857"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lang w:val="lt-LT"/>
        </w:rPr>
        <w:t xml:space="preserve">Visi vaistai gali sukelti alerginių reakcijų, nors sunkios alerginės reakcijos yra retos. </w:t>
      </w:r>
      <w:r>
        <w:rPr>
          <w:rFonts w:ascii="Times New Roman" w:eastAsia="Times New Roman" w:hAnsi="Times New Roman" w:cs="Times New Roman"/>
          <w:b/>
          <w:bCs/>
          <w:kern w:val="0"/>
          <w:lang w:val="lt-LT"/>
        </w:rPr>
        <w:t xml:space="preserve">Nedelsdami pasakykite gydytojui, </w:t>
      </w:r>
      <w:r>
        <w:rPr>
          <w:rFonts w:ascii="Times New Roman" w:eastAsia="Times New Roman" w:hAnsi="Times New Roman" w:cs="Times New Roman"/>
          <w:kern w:val="0"/>
          <w:lang w:val="lt-LT"/>
        </w:rPr>
        <w:t>jei staiga pajustumėte švokštimą, jei pasunkėtų kvėpavimas, patintų akių vokai, veidas ar lūpos, atsirastų bėrimas ar niežėjimas, ypač apimantis visą kūną.</w:t>
      </w:r>
    </w:p>
    <w:p w14:paraId="38373F9A" w14:textId="77777777" w:rsidR="009A5A38" w:rsidRDefault="009A5A38">
      <w:pPr>
        <w:pStyle w:val="Standard"/>
        <w:widowControl w:val="0"/>
        <w:spacing w:after="0" w:line="240" w:lineRule="auto"/>
        <w:rPr>
          <w:rFonts w:ascii="Times New Roman" w:hAnsi="Times New Roman" w:cs="Times New Roman"/>
          <w:bCs/>
          <w:kern w:val="0"/>
          <w:lang w:val="lt-LT"/>
        </w:rPr>
      </w:pPr>
    </w:p>
    <w:p w14:paraId="3A8FC34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Sunkiausias šalutinis poveikis yra būklė, kai kvėpavimas yra lėtesnis ar silpnesnis, nei tikimasi</w:t>
      </w:r>
    </w:p>
    <w:p w14:paraId="384417F9"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lang w:val="lt-LT"/>
        </w:rPr>
        <w:t xml:space="preserve">(kvėpavimo slopinimas). </w:t>
      </w:r>
      <w:r>
        <w:rPr>
          <w:rFonts w:ascii="Times New Roman" w:eastAsia="Times New Roman" w:hAnsi="Times New Roman" w:cs="Times New Roman"/>
          <w:b/>
          <w:bCs/>
          <w:kern w:val="0"/>
          <w:lang w:val="lt-LT"/>
        </w:rPr>
        <w:t xml:space="preserve">Nedelsdami pasakykite gydytojui, </w:t>
      </w:r>
      <w:r>
        <w:rPr>
          <w:rFonts w:ascii="Times New Roman" w:eastAsia="Times New Roman" w:hAnsi="Times New Roman" w:cs="Times New Roman"/>
          <w:kern w:val="0"/>
          <w:lang w:val="lt-LT"/>
        </w:rPr>
        <w:t>jei taip atsitiktų Jums.</w:t>
      </w:r>
    </w:p>
    <w:p w14:paraId="27586B5F" w14:textId="77777777" w:rsidR="009A5A38" w:rsidRDefault="009A5A38">
      <w:pPr>
        <w:pStyle w:val="Standard"/>
        <w:widowControl w:val="0"/>
        <w:spacing w:after="0" w:line="240" w:lineRule="auto"/>
        <w:rPr>
          <w:rFonts w:ascii="Times New Roman" w:hAnsi="Times New Roman" w:cs="Times New Roman"/>
          <w:kern w:val="0"/>
          <w:lang w:val="lt-LT"/>
        </w:rPr>
      </w:pPr>
    </w:p>
    <w:p w14:paraId="061BF30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Panašiai, kaip vartojant visus stipriai veikiančius skausmą malšinančius vaistus, yra rizika, kad tapsite priklausomi nuo šios injekcijos.</w:t>
      </w:r>
    </w:p>
    <w:p w14:paraId="79473360" w14:textId="77777777" w:rsidR="009A5A38" w:rsidRDefault="009A5A38">
      <w:pPr>
        <w:pStyle w:val="Standard"/>
        <w:widowControl w:val="0"/>
        <w:spacing w:after="0" w:line="240" w:lineRule="auto"/>
        <w:rPr>
          <w:rFonts w:ascii="Times New Roman" w:hAnsi="Times New Roman" w:cs="Times New Roman"/>
          <w:kern w:val="0"/>
          <w:lang w:val="lt-LT"/>
        </w:rPr>
      </w:pPr>
    </w:p>
    <w:p w14:paraId="3B8ACFEE"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Labai dažni šalutinio poveikio reiškiniai (gali pasireikšti ne rečiau kaip 1 iš 10 asmenų):</w:t>
      </w:r>
    </w:p>
    <w:p w14:paraId="5757A039"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Vidurių užkietėjimas (gydytojas gali paskirti vidurius laisvinančių vaistų, kad išspręstumėte šią problemą)</w:t>
      </w:r>
    </w:p>
    <w:p w14:paraId="57AA7E7A" w14:textId="77777777" w:rsidR="009A5A38" w:rsidRDefault="000B35AD">
      <w:pPr>
        <w:pStyle w:val="Standard"/>
        <w:widowControl w:val="0"/>
        <w:numPr>
          <w:ilvl w:val="0"/>
          <w:numId w:val="7"/>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Pykinimas ar vėmimas (įprastai šie sutrikimai turėtų per kelias dienas praeiti, tačiau jei problema neišnyksta, gydytojas gali paskirti vėmimą slopinančių vaistų)</w:t>
      </w:r>
    </w:p>
    <w:p w14:paraId="42C2EB02" w14:textId="77777777" w:rsidR="009A5A38" w:rsidRDefault="000B35AD">
      <w:pPr>
        <w:pStyle w:val="Standard"/>
        <w:widowControl w:val="0"/>
        <w:numPr>
          <w:ilvl w:val="0"/>
          <w:numId w:val="7"/>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Mieguistumas (labiausiai tikėtinas pradedant vartoti vaistą arba padidinus dozę, tačiau po kelių parų turėtų praeiti)</w:t>
      </w:r>
    </w:p>
    <w:p w14:paraId="4ABE79A7" w14:textId="77777777" w:rsidR="009A5A38" w:rsidRDefault="000B35AD">
      <w:pPr>
        <w:pStyle w:val="Standard"/>
        <w:widowControl w:val="0"/>
        <w:numPr>
          <w:ilvl w:val="0"/>
          <w:numId w:val="7"/>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Galvos svaigimas</w:t>
      </w:r>
    </w:p>
    <w:p w14:paraId="084DD1EA" w14:textId="77777777" w:rsidR="009A5A38" w:rsidRDefault="000B35AD">
      <w:pPr>
        <w:pStyle w:val="Standard"/>
        <w:widowControl w:val="0"/>
        <w:numPr>
          <w:ilvl w:val="0"/>
          <w:numId w:val="7"/>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Galvos skausmas</w:t>
      </w:r>
    </w:p>
    <w:p w14:paraId="2C7AB41C" w14:textId="77777777" w:rsidR="009A5A38" w:rsidRDefault="000B35AD">
      <w:pPr>
        <w:pStyle w:val="Standard"/>
        <w:widowControl w:val="0"/>
        <w:numPr>
          <w:ilvl w:val="0"/>
          <w:numId w:val="7"/>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Odos niežėjimas</w:t>
      </w:r>
    </w:p>
    <w:p w14:paraId="7A5C4F30" w14:textId="77777777" w:rsidR="009A5A38" w:rsidRDefault="009A5A38">
      <w:pPr>
        <w:pStyle w:val="Standard"/>
        <w:widowControl w:val="0"/>
        <w:spacing w:after="0" w:line="240" w:lineRule="auto"/>
        <w:ind w:left="426"/>
        <w:rPr>
          <w:rFonts w:ascii="Times New Roman" w:hAnsi="Times New Roman" w:cs="Times New Roman"/>
          <w:kern w:val="0"/>
          <w:lang w:val="lt-LT"/>
        </w:rPr>
      </w:pPr>
    </w:p>
    <w:p w14:paraId="4256ED68"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Dažni šalutinio poveikio reiškiniai (gali pasireikšti rečiau kaip 1 iš 10 asmenų):</w:t>
      </w:r>
    </w:p>
    <w:p w14:paraId="1BDE8A1F"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Burnos išsausėjimas, apetito praradimas, nevirškinimas, pilvo skausmas ar diskomfortas, viduriavimas</w:t>
      </w:r>
    </w:p>
    <w:p w14:paraId="43658AD9" w14:textId="77777777" w:rsidR="009A5A38" w:rsidRDefault="000B35AD">
      <w:pPr>
        <w:pStyle w:val="Standard"/>
        <w:widowControl w:val="0"/>
        <w:numPr>
          <w:ilvl w:val="0"/>
          <w:numId w:val="8"/>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Sumišimas, depresija, neįprasto silpnumo pojūtis, drebulys, energijos stoka, nuovargis, nerimas</w:t>
      </w:r>
    </w:p>
    <w:p w14:paraId="298C7A87" w14:textId="77777777" w:rsidR="009A5A38" w:rsidRDefault="000B35AD">
      <w:pPr>
        <w:pStyle w:val="Standard"/>
        <w:widowControl w:val="0"/>
        <w:spacing w:after="0" w:line="240" w:lineRule="auto"/>
        <w:ind w:left="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Nervingumas, miego sutrikimas, nenormalios mintys ar sapnai</w:t>
      </w:r>
    </w:p>
    <w:p w14:paraId="0D4562C4" w14:textId="77777777" w:rsidR="009A5A38" w:rsidRDefault="000B35AD">
      <w:pPr>
        <w:pStyle w:val="Standard"/>
        <w:widowControl w:val="0"/>
        <w:numPr>
          <w:ilvl w:val="0"/>
          <w:numId w:val="8"/>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Pasunkėjęs kvėpavimas ar švokštimas, dusulys, nuslopintas kosulio refleksas</w:t>
      </w:r>
    </w:p>
    <w:p w14:paraId="39EAA4E3" w14:textId="77777777" w:rsidR="009A5A38" w:rsidRDefault="000B35AD">
      <w:pPr>
        <w:pStyle w:val="Standard"/>
        <w:widowControl w:val="0"/>
        <w:numPr>
          <w:ilvl w:val="0"/>
          <w:numId w:val="8"/>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Bėrimas</w:t>
      </w:r>
    </w:p>
    <w:p w14:paraId="79C46E54" w14:textId="77777777" w:rsidR="009A5A38" w:rsidRDefault="000B35AD">
      <w:pPr>
        <w:pStyle w:val="Standard"/>
        <w:widowControl w:val="0"/>
        <w:numPr>
          <w:ilvl w:val="0"/>
          <w:numId w:val="8"/>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Prakaitavimas</w:t>
      </w:r>
    </w:p>
    <w:p w14:paraId="7FC992DC" w14:textId="77777777" w:rsidR="009A5A38" w:rsidRDefault="009A5A38">
      <w:pPr>
        <w:pStyle w:val="Standard"/>
        <w:widowControl w:val="0"/>
        <w:spacing w:after="0" w:line="240" w:lineRule="auto"/>
        <w:rPr>
          <w:rFonts w:ascii="Times New Roman" w:hAnsi="Times New Roman" w:cs="Times New Roman"/>
          <w:kern w:val="0"/>
          <w:lang w:val="lt-LT"/>
        </w:rPr>
      </w:pPr>
    </w:p>
    <w:p w14:paraId="7313F5FC"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Nedažni šalutinio poveikio reiškiniai (gali pasireikšti rečiau kaip 1 iš 100 asmenų):</w:t>
      </w:r>
    </w:p>
    <w:p w14:paraId="5FD0AC52"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Pasunkėjęs rijimas, raugulys, žagsulys, dujų pasišalinimas iš žarnyno, žarnų veiklos sutrikimas (nepraeinamumas), skrandžio uždegimas, skonio pojūčio pokyčiai</w:t>
      </w:r>
    </w:p>
    <w:p w14:paraId="636FB5A8"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Svaigulys ar sukimosi pojūtis, haliucinacijos, nuotaikos pokyčiai, nemaloni ar prasta nuotaika, ypatingos laimės pojūtis, neramumas, susijaudinimas, prasta bendra savijauta, atminties praradimas, kalbos pasunkėjimas, sumažėjęs jautrumas skausmui ar lietimui, plaštakų ar pėdų dilgčiojimas ar tirpimas, traukuliai, neryškus matymas, nuoalpis, neįprastas raumenų sustingimas ar suglebimas, nevalingi raumenų susitraukimai</w:t>
      </w:r>
    </w:p>
    <w:p w14:paraId="4F98CF23"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Pasunkėjęs šlapinimasis, impotencija, susilpnėjęs lytinis potraukis, mažas lytinių hormonų kiekis kraujyje (atlikus kraujo tyrimą pastebimas hipogonadizmas)</w:t>
      </w:r>
    </w:p>
    <w:p w14:paraId="344F5B24"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lastRenderedPageBreak/>
        <w:t>Greitas, nereguliarus širdies plakimas, odos paraudimas</w:t>
      </w:r>
    </w:p>
    <w:p w14:paraId="63683D5B"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Dehidracija (skysčių netekimas), troškulys, šaltkrėtis, plaštakų, kulkšnių ar pėdų patinimas</w:t>
      </w:r>
    </w:p>
    <w:p w14:paraId="3106BEA0"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Odos išsausėjimas, gausus odos pleiskanojimas ar lupimasis</w:t>
      </w:r>
    </w:p>
    <w:p w14:paraId="6ACBCF8C"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Veido paraudimas, akių vyzdžių susiaurėjimas, raumenų spazmas, aukšta temperatūra</w:t>
      </w:r>
    </w:p>
    <w:p w14:paraId="27E61C61"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Vis didesnių vaisto dozių poreikis skausmui numalšinti (tolerancija)</w:t>
      </w:r>
    </w:p>
    <w:p w14:paraId="41DB8C15"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Pilvo skausmas ar nemalonūs pojūčiai pilve</w:t>
      </w:r>
    </w:p>
    <w:p w14:paraId="1E99C91D" w14:textId="77777777" w:rsidR="009A5A38" w:rsidRDefault="000B35AD">
      <w:pPr>
        <w:pStyle w:val="Standard"/>
        <w:widowControl w:val="0"/>
        <w:numPr>
          <w:ilvl w:val="0"/>
          <w:numId w:val="9"/>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Kepenų funkcijos tyrimų (kraujo tyrimų) rezultatų pablogėjimas</w:t>
      </w:r>
    </w:p>
    <w:p w14:paraId="0CC51BF4" w14:textId="77777777" w:rsidR="009A5A38" w:rsidRDefault="009A5A38">
      <w:pPr>
        <w:pStyle w:val="Standard"/>
        <w:widowControl w:val="0"/>
        <w:spacing w:after="0" w:line="240" w:lineRule="auto"/>
        <w:rPr>
          <w:rFonts w:ascii="Times New Roman" w:hAnsi="Times New Roman" w:cs="Times New Roman"/>
          <w:bCs/>
          <w:kern w:val="0"/>
          <w:lang w:val="lt-LT"/>
        </w:rPr>
      </w:pPr>
    </w:p>
    <w:p w14:paraId="00CE1EE2"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Reti šalutinio poveikio reiškiniai (gali pasireikšti rečiau kaip 1 iš 1000 asmenų):</w:t>
      </w:r>
    </w:p>
    <w:p w14:paraId="7E838343"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Žemas kraujospūdis</w:t>
      </w:r>
    </w:p>
    <w:p w14:paraId="164FA644" w14:textId="77777777" w:rsidR="009A5A38" w:rsidRDefault="000B35AD">
      <w:pPr>
        <w:pStyle w:val="Standard"/>
        <w:widowControl w:val="0"/>
        <w:numPr>
          <w:ilvl w:val="0"/>
          <w:numId w:val="10"/>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Alpimo pojūtis, ypač atsistojant</w:t>
      </w:r>
    </w:p>
    <w:p w14:paraId="08AA4690" w14:textId="77777777" w:rsidR="009A5A38" w:rsidRDefault="000B35AD">
      <w:pPr>
        <w:pStyle w:val="Standard"/>
        <w:widowControl w:val="0"/>
        <w:numPr>
          <w:ilvl w:val="0"/>
          <w:numId w:val="10"/>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Dilgėlinė (bėrimas)</w:t>
      </w:r>
    </w:p>
    <w:p w14:paraId="0761BD36" w14:textId="77777777" w:rsidR="009A5A38" w:rsidRDefault="009A5A38">
      <w:pPr>
        <w:pStyle w:val="Standard"/>
        <w:widowControl w:val="0"/>
        <w:spacing w:after="0" w:line="240" w:lineRule="auto"/>
        <w:rPr>
          <w:rFonts w:ascii="Times New Roman" w:hAnsi="Times New Roman" w:cs="Times New Roman"/>
          <w:kern w:val="0"/>
          <w:lang w:val="lt-LT"/>
        </w:rPr>
      </w:pPr>
    </w:p>
    <w:p w14:paraId="4BA46B40"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Šalutinio poveikio reiškiniai, kurių dažnis nežinomas (negali būti apskaičiuotas pagal turimus duomenis):</w:t>
      </w:r>
    </w:p>
    <w:p w14:paraId="7DB35DA6"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Padidėjęs jautrumas skausmui</w:t>
      </w:r>
    </w:p>
    <w:p w14:paraId="651C9C9E" w14:textId="77777777" w:rsidR="009A5A38" w:rsidRDefault="000B35AD">
      <w:pPr>
        <w:pStyle w:val="Standard"/>
        <w:widowControl w:val="0"/>
        <w:numPr>
          <w:ilvl w:val="0"/>
          <w:numId w:val="11"/>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Agresija</w:t>
      </w:r>
    </w:p>
    <w:p w14:paraId="15B14838" w14:textId="77777777" w:rsidR="009A5A38" w:rsidRDefault="000B35AD">
      <w:pPr>
        <w:pStyle w:val="Standard"/>
        <w:widowControl w:val="0"/>
        <w:numPr>
          <w:ilvl w:val="0"/>
          <w:numId w:val="11"/>
        </w:numPr>
        <w:spacing w:after="0" w:line="240" w:lineRule="auto"/>
        <w:ind w:left="426" w:hanging="426"/>
        <w:rPr>
          <w:rFonts w:ascii="Times New Roman" w:hAnsi="Times New Roman" w:cs="Times New Roman"/>
          <w:kern w:val="0"/>
          <w:lang w:val="lt-LT"/>
        </w:rPr>
      </w:pPr>
      <w:r>
        <w:rPr>
          <w:rFonts w:ascii="Times New Roman" w:hAnsi="Times New Roman" w:cs="Times New Roman"/>
          <w:kern w:val="0"/>
          <w:lang w:val="lt-LT"/>
        </w:rPr>
        <w:t>Miego apnėja (kvėpavimo sustojimai miegant)</w:t>
      </w:r>
    </w:p>
    <w:p w14:paraId="4D2C589F" w14:textId="77777777" w:rsidR="009A5A38" w:rsidRDefault="000B35AD">
      <w:pPr>
        <w:pStyle w:val="Standard"/>
        <w:widowControl w:val="0"/>
        <w:numPr>
          <w:ilvl w:val="0"/>
          <w:numId w:val="11"/>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Dantų ėduonis</w:t>
      </w:r>
    </w:p>
    <w:p w14:paraId="3950A228" w14:textId="77777777" w:rsidR="009A5A38" w:rsidRDefault="000B35AD">
      <w:pPr>
        <w:pStyle w:val="Standard"/>
        <w:widowControl w:val="0"/>
        <w:numPr>
          <w:ilvl w:val="0"/>
          <w:numId w:val="11"/>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Menstruacijų išnykimas</w:t>
      </w:r>
    </w:p>
    <w:p w14:paraId="65699C90" w14:textId="77777777" w:rsidR="009A5A38" w:rsidRDefault="000B35AD">
      <w:pPr>
        <w:pStyle w:val="Standard"/>
        <w:widowControl w:val="0"/>
        <w:numPr>
          <w:ilvl w:val="0"/>
          <w:numId w:val="11"/>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Tulžies tekėjimo iš kepenų blokavimas (cholestazė). Dėl to gali pasireikšti odos niežėjimas, pagelsti oda, itin patamsėti šlapimas, o išmatos tapti labai blyškios spalvos.</w:t>
      </w:r>
    </w:p>
    <w:p w14:paraId="1FA83DD2" w14:textId="77777777" w:rsidR="009A5A38" w:rsidRDefault="000B35AD">
      <w:pPr>
        <w:pStyle w:val="Standard"/>
        <w:widowControl w:val="0"/>
        <w:numPr>
          <w:ilvl w:val="0"/>
          <w:numId w:val="11"/>
        </w:numPr>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Ilgalaikis OXYCODONE MOLTENI vartojimas nėštumo laikotarpiu naujagimiui gali sukelti gyvybei grėsmingų vaisto vartojimo nutraukimo simptomų. Reikia stebėti, ar kūdikiui nepasireiškia dirglumas, padidėjęs aktyvumas ir sutrikęs miego ritmas, ausį rėžiantis verksmas, drebulys, vėmimas, viduriavimas ir nepakankamas svorio augimas.</w:t>
      </w:r>
    </w:p>
    <w:p w14:paraId="14585E49" w14:textId="77777777" w:rsidR="009A5A38" w:rsidRDefault="009A5A38">
      <w:pPr>
        <w:pStyle w:val="Standard"/>
        <w:widowControl w:val="0"/>
        <w:shd w:val="clear" w:color="auto" w:fill="FFFFFF"/>
        <w:spacing w:after="0" w:line="240" w:lineRule="auto"/>
        <w:rPr>
          <w:rFonts w:ascii="Times New Roman" w:eastAsia="Verdana" w:hAnsi="Times New Roman" w:cs="Times New Roman"/>
          <w:kern w:val="0"/>
          <w:lang w:val="lt-LT"/>
        </w:rPr>
      </w:pPr>
    </w:p>
    <w:p w14:paraId="1D25C474" w14:textId="77777777" w:rsidR="009A5A38" w:rsidRDefault="000B35AD">
      <w:pPr>
        <w:pStyle w:val="Standard"/>
        <w:widowControl w:val="0"/>
        <w:spacing w:after="0" w:line="240" w:lineRule="auto"/>
        <w:rPr>
          <w:rFonts w:ascii="Times New Roman" w:eastAsia="Times New Roman" w:hAnsi="Times New Roman" w:cs="Times New Roman"/>
          <w:b/>
          <w:kern w:val="0"/>
          <w:szCs w:val="24"/>
          <w:lang w:val="lt-LT"/>
        </w:rPr>
      </w:pPr>
      <w:r>
        <w:rPr>
          <w:rFonts w:ascii="Times New Roman" w:eastAsia="Times New Roman" w:hAnsi="Times New Roman" w:cs="Times New Roman"/>
          <w:b/>
          <w:kern w:val="0"/>
          <w:szCs w:val="24"/>
          <w:lang w:val="lt-LT"/>
        </w:rPr>
        <w:t>Pranešimas apie šalutinį poveikį</w:t>
      </w:r>
    </w:p>
    <w:p w14:paraId="4CEE56E1" w14:textId="77777777" w:rsidR="009A5A38" w:rsidRPr="00D46AFE" w:rsidRDefault="000B35AD">
      <w:pPr>
        <w:pStyle w:val="Standard"/>
        <w:widowControl w:val="0"/>
        <w:shd w:val="clear" w:color="auto" w:fill="FFFFFF"/>
        <w:spacing w:after="0" w:line="240" w:lineRule="auto"/>
        <w:rPr>
          <w:lang w:val="lt-LT"/>
        </w:rPr>
      </w:pPr>
      <w:r>
        <w:rPr>
          <w:rFonts w:ascii="Times New Roman" w:eastAsia="Times New Roman" w:hAnsi="Times New Roman" w:cs="Times New Roman"/>
          <w:kern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Pr>
            <w:rFonts w:ascii="Times New Roman" w:eastAsia="Times New Roman" w:hAnsi="Times New Roman" w:cs="Times New Roman"/>
            <w:color w:val="0000FF"/>
            <w:kern w:val="0"/>
            <w:u w:val="single"/>
            <w:lang w:val="lt-LT"/>
          </w:rPr>
          <w:t>https://vapris.vvkt.lt/vvkt-web/public/nrv</w:t>
        </w:r>
      </w:hyperlink>
      <w:r>
        <w:rPr>
          <w:rFonts w:ascii="Times New Roman" w:eastAsia="Times New Roman" w:hAnsi="Times New Roman" w:cs="Times New Roman"/>
          <w:kern w:val="0"/>
          <w:lang w:val="lt-LT"/>
        </w:rPr>
        <w:t xml:space="preserve"> arba užpildant Paciento pranešimo apie įtariamą nepageidaujamą reakciją (ĮNR) formą, kuri skelbiama </w:t>
      </w:r>
      <w:hyperlink r:id="rId8" w:history="1">
        <w:r>
          <w:rPr>
            <w:rFonts w:ascii="Times New Roman" w:eastAsia="Times New Roman" w:hAnsi="Times New Roman" w:cs="Times New Roman"/>
            <w:color w:val="0000FF"/>
            <w:kern w:val="0"/>
            <w:u w:val="single"/>
            <w:lang w:val="lt-LT"/>
          </w:rPr>
          <w:t>https://www.vvkt.lt/index.php?4004286486</w:t>
        </w:r>
      </w:hyperlink>
      <w:r>
        <w:rPr>
          <w:rFonts w:ascii="Times New Roman" w:eastAsia="Times New Roman" w:hAnsi="Times New Roman" w:cs="Times New Roman"/>
          <w:kern w:val="0"/>
          <w:lang w:val="lt-LT"/>
        </w:rPr>
        <w:t xml:space="preserve">, ir atsiunčiant elektroniniu paštu (adresu </w:t>
      </w:r>
      <w:hyperlink r:id="rId9" w:history="1">
        <w:r>
          <w:rPr>
            <w:rFonts w:ascii="Times New Roman" w:eastAsia="Times New Roman" w:hAnsi="Times New Roman" w:cs="Times New Roman"/>
            <w:color w:val="0000FF"/>
            <w:kern w:val="0"/>
            <w:u w:val="single"/>
            <w:lang w:val="lt-LT"/>
          </w:rPr>
          <w:t>NepageidaujamaR@vvkt.lt</w:t>
        </w:r>
      </w:hyperlink>
      <w:r>
        <w:rPr>
          <w:rFonts w:ascii="Times New Roman" w:eastAsia="Times New Roman" w:hAnsi="Times New Roman" w:cs="Times New Roman"/>
          <w:kern w:val="0"/>
          <w:lang w:val="lt-LT"/>
        </w:rPr>
        <w:t>) arba nemokamu telefonu 8 800 73 568. Pranešdami apie šalutinį poveikį galite mums padėti gauti daugiau informacijos apie šio vaisto saugumą.</w:t>
      </w:r>
    </w:p>
    <w:p w14:paraId="6E87CD2D" w14:textId="77777777" w:rsidR="009A5A38" w:rsidRDefault="009A5A38">
      <w:pPr>
        <w:pStyle w:val="Standard"/>
        <w:widowControl w:val="0"/>
        <w:shd w:val="clear" w:color="auto" w:fill="FFFFFF"/>
        <w:spacing w:after="0" w:line="240" w:lineRule="auto"/>
        <w:rPr>
          <w:rFonts w:ascii="Times New Roman" w:eastAsia="Times New Roman" w:hAnsi="Times New Roman" w:cs="Times New Roman"/>
          <w:kern w:val="0"/>
          <w:lang w:val="lt-LT"/>
        </w:rPr>
      </w:pPr>
    </w:p>
    <w:p w14:paraId="6AD73693"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D558FB9" w14:textId="77777777" w:rsidR="009A5A38" w:rsidRDefault="000B35AD">
      <w:pPr>
        <w:pStyle w:val="Standard"/>
        <w:widowControl w:val="0"/>
        <w:spacing w:after="0" w:line="240" w:lineRule="auto"/>
        <w:ind w:left="567" w:hanging="567"/>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5.</w:t>
      </w:r>
      <w:r>
        <w:rPr>
          <w:rFonts w:ascii="Times New Roman" w:eastAsia="Times New Roman" w:hAnsi="Times New Roman" w:cs="Times New Roman"/>
          <w:b/>
          <w:kern w:val="0"/>
          <w:lang w:val="lt-LT"/>
        </w:rPr>
        <w:tab/>
        <w:t>Kaip laikyti OXYCODONE MOLTENI</w:t>
      </w:r>
    </w:p>
    <w:p w14:paraId="3677A2D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26AE1A5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Šį vaistą laikykite vaikams nepastebimoje ir nepasiekiamoje vietoje. Šį vaistą laikykite užrakintoje saugioje ir patikimoje laikymo vietoje, kur jo negalėtų paimti kiti žmonės. Jeigu šį vaistą pavartoja žmonės, kuriems jis nebuvo išrašytas, tai gali jiems sukelti didelę žalą ir mirtį.</w:t>
      </w:r>
    </w:p>
    <w:p w14:paraId="00367E51"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459887B2" w14:textId="77777777" w:rsidR="009A5A38" w:rsidRPr="00D46AFE" w:rsidRDefault="000B35AD">
      <w:pPr>
        <w:pStyle w:val="Standard"/>
        <w:widowControl w:val="0"/>
        <w:tabs>
          <w:tab w:val="left" w:pos="567"/>
        </w:tabs>
        <w:spacing w:after="0" w:line="240" w:lineRule="auto"/>
        <w:rPr>
          <w:lang w:val="lt-LT"/>
        </w:rPr>
      </w:pPr>
      <w:r>
        <w:rPr>
          <w:rFonts w:ascii="Times New Roman" w:eastAsia="Times New Roman" w:hAnsi="Times New Roman" w:cs="Times New Roman"/>
          <w:color w:val="000000"/>
          <w:kern w:val="0"/>
          <w:lang w:val="lt-LT"/>
        </w:rPr>
        <w:t>Šio vaisto laikymui specialių temperatūros sąlygų nereikalaujama. Laikyti gamintojo pakuotėje, kad vaistas būtų apsaugotas nuo šviesos.</w:t>
      </w:r>
    </w:p>
    <w:p w14:paraId="079AA032" w14:textId="77777777" w:rsidR="009A5A38" w:rsidRDefault="009A5A38">
      <w:pPr>
        <w:pStyle w:val="Standard"/>
        <w:widowControl w:val="0"/>
        <w:tabs>
          <w:tab w:val="left" w:pos="567"/>
        </w:tabs>
        <w:spacing w:after="0" w:line="240" w:lineRule="auto"/>
        <w:rPr>
          <w:rFonts w:ascii="Times New Roman" w:hAnsi="Times New Roman" w:cs="Times New Roman"/>
          <w:color w:val="000000"/>
          <w:kern w:val="0"/>
          <w:lang w:val="lt-LT"/>
        </w:rPr>
      </w:pPr>
    </w:p>
    <w:p w14:paraId="52004893"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Tinkamumo laikas po pirmojo atidarymo</w:t>
      </w:r>
    </w:p>
    <w:p w14:paraId="6FED01E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Atidarius, šį vaistą reikia suvartoti nedelsiant.</w:t>
      </w:r>
    </w:p>
    <w:p w14:paraId="726EADDE" w14:textId="77777777" w:rsidR="009A5A38" w:rsidRDefault="009A5A38">
      <w:pPr>
        <w:pStyle w:val="Standard"/>
        <w:widowControl w:val="0"/>
        <w:spacing w:after="0" w:line="240" w:lineRule="auto"/>
        <w:outlineLvl w:val="0"/>
        <w:rPr>
          <w:rFonts w:ascii="Times New Roman" w:eastAsia="Times New Roman" w:hAnsi="Times New Roman" w:cs="Times New Roman"/>
          <w:kern w:val="0"/>
          <w:sz w:val="28"/>
          <w:szCs w:val="28"/>
          <w:lang w:val="lt-LT"/>
        </w:rPr>
      </w:pPr>
    </w:p>
    <w:p w14:paraId="1B110B45"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Praskiesto tirpalo tinkamumo laikas</w:t>
      </w:r>
    </w:p>
    <w:p w14:paraId="77EA2603"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Laikant 15-25 °C temperatūroje vaistas išlieka cheminiu ir fiziniu požiūriu stabilus 24 val.</w:t>
      </w:r>
    </w:p>
    <w:p w14:paraId="6CC13A06"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lang w:val="lt-LT"/>
        </w:rPr>
        <w:t>Mikrobiologiniu požiūriu vaistą reikia suvartoti nedelsiant. Jeigu jis tuoj pat nevartojamas, už laikymo trukmę ir sąlygas prieš vartojimą atsako vartojantis asmuo, tačiau ilgiau negu 24 valandas 2 °C–8 °C temperatūroje laikyti negalima, nebent vaistas būtų skiestas kontroliuojamomis ir patvirtintomis aseptinėmis sąlygomis.</w:t>
      </w:r>
    </w:p>
    <w:p w14:paraId="4BDBD89D"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4C11D02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lastRenderedPageBreak/>
        <w:t>Pastebėjus matomų gedimo požymių (pvz., dalelių), šio vaisto vartoti negalima.</w:t>
      </w:r>
    </w:p>
    <w:p w14:paraId="626C6A0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42D396E"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Ant etiketės ir dėžutės po „EXP“  nurodytam tinkamumo laikui pasibaigus, šio vaisto vartoti negalima. Vaistas tinkamas vartoti iki paskutinės nurodyto mėnesio dienos.</w:t>
      </w:r>
    </w:p>
    <w:p w14:paraId="0601207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Likusį nesuvartotą tirpalą nedelsiant išmeskite.</w:t>
      </w:r>
    </w:p>
    <w:p w14:paraId="7446E6C4"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F0FEB3B"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Vaistų negalima išmesti į kanalizaciją arba su buitinėmis atliekomis. Kaip išmesti nereikalingus vaistus, klauskite vaistininko. Šios priemonės padės apsaugoti aplinką.</w:t>
      </w:r>
    </w:p>
    <w:p w14:paraId="00C0245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663F7C71" w14:textId="77777777" w:rsidR="009A5A38" w:rsidRDefault="000B35AD">
      <w:pPr>
        <w:pStyle w:val="Standard"/>
        <w:widowControl w:val="0"/>
        <w:spacing w:after="0" w:line="240" w:lineRule="auto"/>
        <w:ind w:right="-2"/>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6.</w:t>
      </w:r>
      <w:r>
        <w:rPr>
          <w:rFonts w:ascii="Times New Roman" w:eastAsia="Times New Roman" w:hAnsi="Times New Roman" w:cs="Times New Roman"/>
          <w:b/>
          <w:kern w:val="0"/>
          <w:lang w:val="lt-LT"/>
        </w:rPr>
        <w:tab/>
        <w:t>Pakuotės turinys ir kita informacija</w:t>
      </w:r>
    </w:p>
    <w:p w14:paraId="2C95DC89"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C3A3EC7" w14:textId="77777777" w:rsidR="009A5A38" w:rsidRDefault="000B35AD">
      <w:pPr>
        <w:pStyle w:val="Standard"/>
        <w:widowControl w:val="0"/>
        <w:spacing w:after="0" w:line="240" w:lineRule="auto"/>
        <w:ind w:right="-2"/>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OXYCODONE MOLTENI sudėtis</w:t>
      </w:r>
    </w:p>
    <w:p w14:paraId="318704F4" w14:textId="77777777" w:rsidR="009A5A38" w:rsidRPr="00D46AFE" w:rsidRDefault="000B35AD">
      <w:pPr>
        <w:pStyle w:val="Standard"/>
        <w:widowControl w:val="0"/>
        <w:tabs>
          <w:tab w:val="left" w:pos="567"/>
        </w:tabs>
        <w:spacing w:after="0" w:line="240" w:lineRule="auto"/>
        <w:rPr>
          <w:lang w:val="lt-LT"/>
        </w:rPr>
      </w:pPr>
      <w:r>
        <w:rPr>
          <w:rFonts w:ascii="Times New Roman" w:eastAsia="Times New Roman" w:hAnsi="Times New Roman" w:cs="Times New Roman"/>
          <w:kern w:val="0"/>
          <w:lang w:val="lt-LT"/>
        </w:rPr>
        <w:t xml:space="preserve">OXYCODONE MOLTENI </w:t>
      </w:r>
      <w:r>
        <w:rPr>
          <w:rFonts w:ascii="Times New Roman" w:eastAsia="Times New Roman" w:hAnsi="Times New Roman" w:cs="Times New Roman"/>
          <w:i/>
          <w:kern w:val="0"/>
          <w:lang w:val="lt-LT"/>
        </w:rPr>
        <w:t>10 mg/ml</w:t>
      </w:r>
    </w:p>
    <w:p w14:paraId="23D5C202" w14:textId="77777777" w:rsidR="009A5A38" w:rsidRDefault="000B35AD">
      <w:pPr>
        <w:pStyle w:val="Standard"/>
        <w:widowControl w:val="0"/>
        <w:tabs>
          <w:tab w:val="left" w:pos="360"/>
        </w:tabs>
        <w:spacing w:after="0" w:line="240" w:lineRule="auto"/>
        <w:ind w:left="426" w:hanging="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Veiklioji medžiaga yra oksikodono hidrochloridas.</w:t>
      </w:r>
    </w:p>
    <w:p w14:paraId="5A80977F" w14:textId="77777777" w:rsidR="009A5A38" w:rsidRDefault="000B35AD">
      <w:pPr>
        <w:pStyle w:val="Standard"/>
        <w:widowControl w:val="0"/>
        <w:spacing w:after="0" w:line="240" w:lineRule="auto"/>
        <w:ind w:left="426"/>
        <w:rPr>
          <w:rFonts w:ascii="Times New Roman" w:eastAsia="Times New Roman" w:hAnsi="Times New Roman" w:cs="Times New Roman"/>
          <w:kern w:val="0"/>
          <w:lang w:val="lt-LT"/>
        </w:rPr>
      </w:pPr>
      <w:r>
        <w:rPr>
          <w:rFonts w:ascii="Times New Roman" w:eastAsia="Times New Roman" w:hAnsi="Times New Roman" w:cs="Times New Roman"/>
          <w:kern w:val="0"/>
          <w:lang w:val="lt-LT"/>
        </w:rPr>
        <w:t>Kiekvienoje 1 ml ampulėje yra 10 mg oksikodono hidrochlorido (atitinka 9 mg oksikodono).</w:t>
      </w:r>
    </w:p>
    <w:p w14:paraId="1240DC00" w14:textId="77777777" w:rsidR="009A5A38" w:rsidRDefault="009A5A38">
      <w:pPr>
        <w:pStyle w:val="Standard"/>
        <w:widowControl w:val="0"/>
        <w:spacing w:after="0" w:line="240" w:lineRule="auto"/>
        <w:ind w:left="426"/>
        <w:rPr>
          <w:rFonts w:ascii="Times New Roman" w:eastAsia="Times New Roman" w:hAnsi="Times New Roman" w:cs="Times New Roman"/>
          <w:kern w:val="0"/>
          <w:lang w:val="lt-LT"/>
        </w:rPr>
      </w:pPr>
    </w:p>
    <w:p w14:paraId="5D449EF3" w14:textId="77777777" w:rsidR="009A5A38" w:rsidRDefault="009A5A38">
      <w:pPr>
        <w:pStyle w:val="Standard"/>
        <w:widowControl w:val="0"/>
        <w:tabs>
          <w:tab w:val="left" w:pos="927"/>
        </w:tabs>
        <w:spacing w:after="0" w:line="240" w:lineRule="auto"/>
        <w:ind w:left="360"/>
        <w:rPr>
          <w:rFonts w:ascii="Times New Roman" w:eastAsia="Times New Roman" w:hAnsi="Times New Roman" w:cs="Times New Roman"/>
          <w:kern w:val="0"/>
          <w:lang w:val="lt-LT"/>
        </w:rPr>
      </w:pPr>
    </w:p>
    <w:p w14:paraId="2C92BDE6"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Pagalbinės medžiagos yra citrinų rūgštis monohidratas, natrio citratas, natrio chloridas, natrio hidroksidas (pH korekcijai), koncentruota vandenilio chlorido rūgštis (pH korekcijai), injekcinis vanduo.</w:t>
      </w:r>
    </w:p>
    <w:p w14:paraId="148BF06E"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7937790"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OXYCODONE MOLTENI išvaizda ir kiekis pakuotėje</w:t>
      </w:r>
    </w:p>
    <w:p w14:paraId="4F5EB3B7" w14:textId="77777777" w:rsidR="009A5A38" w:rsidRDefault="000B35AD">
      <w:pPr>
        <w:pStyle w:val="Standard"/>
        <w:widowControl w:val="0"/>
        <w:shd w:val="clear" w:color="auto" w:fill="FFFFFF"/>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Skaidrus, bespalvis injekcinis ar infuzinis tirpalas be matomų dalelių.</w:t>
      </w:r>
    </w:p>
    <w:p w14:paraId="7F215C9A" w14:textId="77777777" w:rsidR="009A5A38" w:rsidRDefault="009A5A38">
      <w:pPr>
        <w:pStyle w:val="Standard"/>
        <w:widowControl w:val="0"/>
        <w:shd w:val="clear" w:color="auto" w:fill="FFFFFF"/>
        <w:spacing w:after="0" w:line="240" w:lineRule="auto"/>
        <w:rPr>
          <w:rFonts w:ascii="Times New Roman" w:eastAsia="Times New Roman" w:hAnsi="Times New Roman" w:cs="Times New Roman"/>
          <w:kern w:val="0"/>
          <w:lang w:val="lt-LT"/>
        </w:rPr>
      </w:pPr>
    </w:p>
    <w:p w14:paraId="3DEA7A14" w14:textId="77777777" w:rsidR="009A5A38" w:rsidRDefault="000B35AD">
      <w:pPr>
        <w:pStyle w:val="Standard"/>
        <w:widowControl w:val="0"/>
        <w:shd w:val="clear" w:color="auto" w:fill="FFFFFF"/>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OXYCODONE MOLTENI tiekiamas 1 ml bespalvio stiklo ampulėse.</w:t>
      </w:r>
    </w:p>
    <w:p w14:paraId="675A2E1A" w14:textId="77777777" w:rsidR="009A5A38" w:rsidRDefault="000B35AD">
      <w:pPr>
        <w:pStyle w:val="Standard"/>
        <w:widowControl w:val="0"/>
        <w:tabs>
          <w:tab w:val="left" w:pos="567"/>
        </w:tabs>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Ampulės paženklintos specialios spalvos žiedo kodu, atitinkančiu vaisto stiprumą ir tūrį.</w:t>
      </w:r>
    </w:p>
    <w:p w14:paraId="09A77750" w14:textId="77777777" w:rsidR="009A5A38" w:rsidRDefault="000B35AD">
      <w:pPr>
        <w:pStyle w:val="Standard"/>
        <w:widowControl w:val="0"/>
        <w:tabs>
          <w:tab w:val="left" w:pos="567"/>
        </w:tabs>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Pakuotės dydis:</w:t>
      </w:r>
    </w:p>
    <w:p w14:paraId="7898DFB2"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1BCAB33E" w14:textId="77777777" w:rsidR="009A5A38" w:rsidRPr="00D46AFE" w:rsidRDefault="000B35AD">
      <w:pPr>
        <w:pStyle w:val="Standard"/>
        <w:widowControl w:val="0"/>
        <w:tabs>
          <w:tab w:val="left" w:pos="567"/>
        </w:tabs>
        <w:spacing w:after="0" w:line="240" w:lineRule="auto"/>
        <w:rPr>
          <w:lang w:val="it-IT"/>
        </w:rPr>
      </w:pPr>
      <w:r>
        <w:rPr>
          <w:rFonts w:ascii="Times New Roman" w:eastAsia="Times New Roman" w:hAnsi="Times New Roman" w:cs="Times New Roman"/>
          <w:kern w:val="0"/>
          <w:lang w:val="lt-LT"/>
        </w:rPr>
        <w:t xml:space="preserve">OXYCODONE MOLTENI </w:t>
      </w:r>
      <w:r>
        <w:rPr>
          <w:rFonts w:ascii="Times New Roman" w:eastAsia="Times New Roman" w:hAnsi="Times New Roman" w:cs="Times New Roman"/>
          <w:i/>
          <w:kern w:val="0"/>
          <w:lang w:val="lt-LT"/>
        </w:rPr>
        <w:t>10 mg/ml</w:t>
      </w:r>
    </w:p>
    <w:p w14:paraId="4A4B0380" w14:textId="77777777" w:rsidR="009A5A38" w:rsidRPr="00D46AFE" w:rsidRDefault="000B35AD">
      <w:pPr>
        <w:pStyle w:val="Standard"/>
        <w:widowControl w:val="0"/>
        <w:tabs>
          <w:tab w:val="left" w:pos="567"/>
        </w:tabs>
        <w:spacing w:after="0" w:line="240" w:lineRule="auto"/>
        <w:rPr>
          <w:lang w:val="it-IT"/>
        </w:rPr>
      </w:pPr>
      <w:r>
        <w:rPr>
          <w:rFonts w:ascii="Times New Roman" w:eastAsia="Times New Roman" w:hAnsi="Times New Roman" w:cs="Times New Roman"/>
          <w:kern w:val="0"/>
          <w:lang w:val="lt-LT"/>
        </w:rPr>
        <w:t>5 ampulės po 1 ml</w:t>
      </w:r>
    </w:p>
    <w:p w14:paraId="3AD22542"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2AEC3410" w14:textId="77777777" w:rsidR="009A5A38" w:rsidRDefault="009A5A38">
      <w:pPr>
        <w:pStyle w:val="Standard"/>
        <w:widowControl w:val="0"/>
        <w:tabs>
          <w:tab w:val="left" w:pos="567"/>
        </w:tabs>
        <w:spacing w:after="0" w:line="240" w:lineRule="auto"/>
        <w:rPr>
          <w:rFonts w:ascii="Times New Roman" w:eastAsia="Times New Roman" w:hAnsi="Times New Roman" w:cs="Times New Roman"/>
          <w:kern w:val="0"/>
          <w:lang w:val="lt-LT"/>
        </w:rPr>
      </w:pPr>
    </w:p>
    <w:p w14:paraId="4296108C" w14:textId="77777777" w:rsidR="009A5A38" w:rsidRPr="00D46AFE" w:rsidRDefault="000B35AD">
      <w:pPr>
        <w:pStyle w:val="Standard"/>
        <w:spacing w:after="0" w:line="240" w:lineRule="auto"/>
        <w:rPr>
          <w:lang w:val="it-IT"/>
        </w:rPr>
      </w:pPr>
      <w:r>
        <w:rPr>
          <w:rFonts w:ascii="Times New Roman" w:eastAsia="Times New Roman" w:hAnsi="Times New Roman" w:cs="Times New Roman"/>
          <w:b/>
          <w:color w:val="000000"/>
          <w:kern w:val="0"/>
          <w:lang w:val="lt-LT"/>
        </w:rPr>
        <w:t xml:space="preserve">Registruotojas eksportuojančioje valstybėje ir </w:t>
      </w:r>
      <w:r>
        <w:rPr>
          <w:rFonts w:ascii="Times New Roman" w:eastAsia="Times New Roman" w:hAnsi="Times New Roman" w:cs="Times New Roman"/>
          <w:b/>
          <w:bCs/>
          <w:kern w:val="0"/>
          <w:lang w:val="lt-LT"/>
        </w:rPr>
        <w:t>gamintojas</w:t>
      </w:r>
    </w:p>
    <w:p w14:paraId="12059052" w14:textId="77777777" w:rsidR="009A5A38" w:rsidRDefault="009A5A38">
      <w:pPr>
        <w:pStyle w:val="Standard"/>
        <w:spacing w:after="0" w:line="240" w:lineRule="auto"/>
        <w:jc w:val="both"/>
        <w:rPr>
          <w:lang w:val="lt-LT"/>
        </w:rPr>
      </w:pPr>
    </w:p>
    <w:p w14:paraId="7A7E5BDF" w14:textId="77777777" w:rsidR="009A5A38" w:rsidRDefault="000B35AD">
      <w:pPr>
        <w:pStyle w:val="Standard"/>
        <w:widowControl w:val="0"/>
        <w:spacing w:after="0" w:line="240" w:lineRule="auto"/>
        <w:jc w:val="both"/>
        <w:rPr>
          <w:rFonts w:ascii="Times New Roman" w:eastAsia="Times New Roman" w:hAnsi="Times New Roman" w:cs="Times New Roman"/>
          <w:kern w:val="0"/>
          <w:lang w:val="it-IT"/>
        </w:rPr>
      </w:pPr>
      <w:r>
        <w:rPr>
          <w:rFonts w:ascii="Times New Roman" w:eastAsia="Times New Roman" w:hAnsi="Times New Roman" w:cs="Times New Roman"/>
          <w:kern w:val="0"/>
          <w:lang w:val="it-IT"/>
        </w:rPr>
        <w:t>L. Molteni &amp; C. dei F.lli Alitti Società di Esercizio S.p.A.</w:t>
      </w:r>
    </w:p>
    <w:p w14:paraId="5C978228" w14:textId="77777777" w:rsidR="009A5A38" w:rsidRDefault="000B35AD">
      <w:pPr>
        <w:pStyle w:val="Standard"/>
        <w:widowControl w:val="0"/>
        <w:spacing w:after="0" w:line="240" w:lineRule="auto"/>
        <w:jc w:val="both"/>
        <w:rPr>
          <w:rFonts w:ascii="Times New Roman" w:eastAsia="Times New Roman" w:hAnsi="Times New Roman" w:cs="Times New Roman"/>
          <w:kern w:val="0"/>
          <w:lang w:val="it-IT"/>
        </w:rPr>
      </w:pPr>
      <w:r>
        <w:rPr>
          <w:rFonts w:ascii="Times New Roman" w:eastAsia="Times New Roman" w:hAnsi="Times New Roman" w:cs="Times New Roman"/>
          <w:kern w:val="0"/>
          <w:lang w:val="it-IT"/>
        </w:rPr>
        <w:t>Strada Statale 67,</w:t>
      </w:r>
    </w:p>
    <w:p w14:paraId="3B691405" w14:textId="77777777" w:rsidR="009A5A38" w:rsidRDefault="000B35AD">
      <w:pPr>
        <w:pStyle w:val="Standard"/>
        <w:widowControl w:val="0"/>
        <w:spacing w:after="0" w:line="240" w:lineRule="auto"/>
        <w:jc w:val="both"/>
        <w:rPr>
          <w:rFonts w:ascii="Times New Roman" w:eastAsia="Times New Roman" w:hAnsi="Times New Roman" w:cs="Times New Roman"/>
          <w:kern w:val="0"/>
          <w:lang w:val="it-IT"/>
        </w:rPr>
      </w:pPr>
      <w:r>
        <w:rPr>
          <w:rFonts w:ascii="Times New Roman" w:eastAsia="Times New Roman" w:hAnsi="Times New Roman" w:cs="Times New Roman"/>
          <w:kern w:val="0"/>
          <w:lang w:val="it-IT"/>
        </w:rPr>
        <w:t>Fraz. Granatieri 50018</w:t>
      </w:r>
    </w:p>
    <w:p w14:paraId="4931D557" w14:textId="77777777" w:rsidR="009A5A38" w:rsidRDefault="000B35AD">
      <w:pPr>
        <w:pStyle w:val="Standard"/>
        <w:widowControl w:val="0"/>
        <w:spacing w:after="0" w:line="240" w:lineRule="auto"/>
        <w:jc w:val="both"/>
        <w:rPr>
          <w:rFonts w:ascii="Times New Roman" w:eastAsia="Times New Roman" w:hAnsi="Times New Roman" w:cs="Times New Roman"/>
          <w:kern w:val="0"/>
          <w:lang w:val="it-IT"/>
        </w:rPr>
      </w:pPr>
      <w:r>
        <w:rPr>
          <w:rFonts w:ascii="Times New Roman" w:eastAsia="Times New Roman" w:hAnsi="Times New Roman" w:cs="Times New Roman"/>
          <w:kern w:val="0"/>
          <w:lang w:val="it-IT"/>
        </w:rPr>
        <w:t>Scandicci (Firenze),</w:t>
      </w:r>
      <w:bookmarkStart w:id="0" w:name="_Hlk142935663"/>
    </w:p>
    <w:p w14:paraId="17D23610" w14:textId="77777777" w:rsidR="009A5A38" w:rsidRDefault="000B35AD">
      <w:pPr>
        <w:pStyle w:val="Standard"/>
        <w:widowControl w:val="0"/>
        <w:spacing w:after="0" w:line="240" w:lineRule="auto"/>
        <w:jc w:val="both"/>
        <w:rPr>
          <w:rFonts w:ascii="Times New Roman" w:eastAsia="Times New Roman" w:hAnsi="Times New Roman" w:cs="Times New Roman"/>
          <w:kern w:val="0"/>
          <w:lang w:val="it-IT"/>
        </w:rPr>
      </w:pPr>
      <w:r>
        <w:rPr>
          <w:rFonts w:ascii="Times New Roman" w:eastAsia="Times New Roman" w:hAnsi="Times New Roman" w:cs="Times New Roman"/>
          <w:kern w:val="0"/>
          <w:lang w:val="it-IT"/>
        </w:rPr>
        <w:t>Italija</w:t>
      </w:r>
      <w:bookmarkEnd w:id="0"/>
    </w:p>
    <w:p w14:paraId="7670B3EA" w14:textId="77777777" w:rsidR="009A5A38" w:rsidRDefault="009A5A38">
      <w:pPr>
        <w:pStyle w:val="Standard"/>
        <w:spacing w:after="0" w:line="240" w:lineRule="auto"/>
        <w:rPr>
          <w:rFonts w:ascii="Times New Roman" w:eastAsia="Times New Roman" w:hAnsi="Times New Roman" w:cs="Times New Roman"/>
          <w:kern w:val="0"/>
          <w:lang w:val="it-IT"/>
        </w:rPr>
      </w:pPr>
    </w:p>
    <w:p w14:paraId="5CB3095F" w14:textId="77777777" w:rsidR="009A5A38" w:rsidRPr="00D46AFE" w:rsidRDefault="000B35AD">
      <w:pPr>
        <w:pStyle w:val="Standard"/>
        <w:spacing w:after="0" w:line="240" w:lineRule="auto"/>
        <w:rPr>
          <w:lang w:val="it-IT"/>
        </w:rPr>
      </w:pPr>
      <w:r>
        <w:rPr>
          <w:rFonts w:ascii="Times New Roman" w:hAnsi="Times New Roman" w:cs="Times New Roman"/>
          <w:b/>
          <w:color w:val="000000"/>
          <w:kern w:val="0"/>
          <w:lang w:val="lt-LT"/>
        </w:rPr>
        <w:t xml:space="preserve">Lygiagretus importuotojas </w:t>
      </w:r>
      <w:r>
        <w:rPr>
          <w:rFonts w:ascii="Times New Roman" w:hAnsi="Times New Roman" w:cs="Times New Roman"/>
          <w:b/>
          <w:color w:val="000000"/>
          <w:kern w:val="0"/>
          <w:lang w:val="lt-LT"/>
        </w:rPr>
        <w:br/>
      </w:r>
      <w:r>
        <w:rPr>
          <w:rFonts w:ascii="Times New Roman" w:eastAsia="TimesNewRoman" w:hAnsi="Times New Roman" w:cs="Times New Roman"/>
          <w:color w:val="000000"/>
          <w:kern w:val="0"/>
          <w:lang w:val="lt-LT"/>
        </w:rPr>
        <w:t>UAB „Niromed“</w:t>
      </w:r>
      <w:r>
        <w:rPr>
          <w:rFonts w:ascii="Times New Roman" w:hAnsi="Times New Roman" w:cs="Times New Roman"/>
          <w:b/>
          <w:color w:val="000000"/>
          <w:kern w:val="0"/>
          <w:lang w:val="lt-LT"/>
        </w:rPr>
        <w:br/>
      </w:r>
      <w:r>
        <w:rPr>
          <w:rFonts w:ascii="Times New Roman" w:eastAsia="TimesNewRoman" w:hAnsi="Times New Roman" w:cs="Times New Roman"/>
          <w:color w:val="000000"/>
          <w:kern w:val="0"/>
          <w:lang w:val="lt-LT"/>
        </w:rPr>
        <w:t>Žirmūnų g. 139A</w:t>
      </w:r>
      <w:r>
        <w:rPr>
          <w:rFonts w:ascii="Times New Roman" w:hAnsi="Times New Roman" w:cs="Times New Roman"/>
          <w:b/>
          <w:color w:val="000000"/>
          <w:kern w:val="0"/>
          <w:lang w:val="lt-LT"/>
        </w:rPr>
        <w:br/>
      </w:r>
      <w:r>
        <w:rPr>
          <w:rFonts w:ascii="Times New Roman" w:eastAsia="TimesNewRoman" w:hAnsi="Times New Roman" w:cs="Times New Roman"/>
          <w:color w:val="000000"/>
          <w:kern w:val="0"/>
          <w:lang w:val="lt-LT"/>
        </w:rPr>
        <w:t>LT</w:t>
      </w:r>
      <w:r>
        <w:rPr>
          <w:rFonts w:ascii="Times New Roman" w:eastAsia="TimesNewRoman" w:hAnsi="Times New Roman" w:cs="Times New Roman"/>
          <w:color w:val="000000"/>
          <w:kern w:val="0"/>
          <w:lang w:val="lt-LT"/>
        </w:rPr>
        <w:noBreakHyphen/>
        <w:t>09120 Vilnius</w:t>
      </w:r>
      <w:r>
        <w:rPr>
          <w:rFonts w:ascii="Times New Roman" w:eastAsia="TimesNewRoman" w:hAnsi="Times New Roman" w:cs="Times New Roman"/>
          <w:color w:val="000000"/>
          <w:kern w:val="0"/>
          <w:lang w:val="lt-LT"/>
        </w:rPr>
        <w:br/>
        <w:t>Lietuva</w:t>
      </w:r>
    </w:p>
    <w:p w14:paraId="5B7B7AF8" w14:textId="77777777" w:rsidR="009A5A38" w:rsidRDefault="009A5A38">
      <w:pPr>
        <w:pStyle w:val="Standard"/>
        <w:widowControl w:val="0"/>
        <w:spacing w:after="0" w:line="240" w:lineRule="auto"/>
        <w:rPr>
          <w:rFonts w:ascii="Times New Roman" w:eastAsia="Times New Roman" w:hAnsi="Times New Roman" w:cs="Times New Roman"/>
          <w:b/>
          <w:color w:val="000000"/>
          <w:kern w:val="0"/>
          <w:lang w:val="lt-LT"/>
        </w:rPr>
      </w:pPr>
    </w:p>
    <w:p w14:paraId="2B2966CB" w14:textId="77777777" w:rsidR="009A5A38" w:rsidRDefault="000B35AD">
      <w:pPr>
        <w:pStyle w:val="Standard"/>
        <w:spacing w:after="0" w:line="240" w:lineRule="auto"/>
        <w:ind w:left="567" w:hanging="567"/>
        <w:rPr>
          <w:rFonts w:ascii="Times New Roman" w:eastAsia="Times New Roman" w:hAnsi="Times New Roman" w:cs="Times New Roman"/>
          <w:b/>
          <w:bCs/>
          <w:kern w:val="0"/>
          <w:lang w:val="cs-CZ"/>
        </w:rPr>
      </w:pPr>
      <w:r>
        <w:rPr>
          <w:rFonts w:ascii="Times New Roman" w:eastAsia="Times New Roman" w:hAnsi="Times New Roman" w:cs="Times New Roman"/>
          <w:b/>
          <w:bCs/>
          <w:kern w:val="0"/>
          <w:lang w:val="cs-CZ"/>
        </w:rPr>
        <w:t>Perpakavo</w:t>
      </w:r>
    </w:p>
    <w:p w14:paraId="6E594665" w14:textId="77777777" w:rsidR="009A5A38" w:rsidRDefault="000B35AD">
      <w:pPr>
        <w:pStyle w:val="Standard"/>
        <w:spacing w:after="0" w:line="240" w:lineRule="auto"/>
        <w:ind w:left="567" w:hanging="567"/>
        <w:rPr>
          <w:rFonts w:ascii="Times New Roman" w:eastAsia="Times New Roman" w:hAnsi="Times New Roman" w:cs="Times New Roman"/>
          <w:kern w:val="0"/>
          <w:lang w:val="cs-CZ"/>
        </w:rPr>
      </w:pPr>
      <w:r>
        <w:rPr>
          <w:rFonts w:ascii="Times New Roman" w:eastAsia="Times New Roman" w:hAnsi="Times New Roman" w:cs="Times New Roman"/>
          <w:kern w:val="0"/>
          <w:lang w:val="cs-CZ"/>
        </w:rPr>
        <w:t>LABOR Przedsiębiorstwo Farmaceutyczno-Chemiczne sp. z o.o.</w:t>
      </w:r>
    </w:p>
    <w:p w14:paraId="71EE89EC" w14:textId="77777777" w:rsidR="009A5A38" w:rsidRDefault="000B35AD">
      <w:pPr>
        <w:pStyle w:val="Standard"/>
        <w:spacing w:after="0" w:line="240" w:lineRule="auto"/>
        <w:ind w:left="567" w:hanging="567"/>
        <w:rPr>
          <w:rFonts w:ascii="Times New Roman" w:eastAsia="Times New Roman" w:hAnsi="Times New Roman" w:cs="Times New Roman"/>
          <w:kern w:val="0"/>
          <w:lang w:val="cs-CZ"/>
        </w:rPr>
      </w:pPr>
      <w:r>
        <w:rPr>
          <w:rFonts w:ascii="Times New Roman" w:eastAsia="Times New Roman" w:hAnsi="Times New Roman" w:cs="Times New Roman"/>
          <w:kern w:val="0"/>
          <w:lang w:val="cs-CZ"/>
        </w:rPr>
        <w:t>Ul. Długosza 49,</w:t>
      </w:r>
    </w:p>
    <w:p w14:paraId="672E1F0A" w14:textId="77777777" w:rsidR="009A5A38" w:rsidRDefault="000B35AD">
      <w:pPr>
        <w:pStyle w:val="Standard"/>
        <w:spacing w:after="0" w:line="240" w:lineRule="auto"/>
        <w:ind w:left="567" w:hanging="567"/>
        <w:rPr>
          <w:rFonts w:ascii="Times New Roman" w:eastAsia="Times New Roman" w:hAnsi="Times New Roman" w:cs="Times New Roman"/>
          <w:kern w:val="0"/>
          <w:lang w:val="cs-CZ"/>
        </w:rPr>
      </w:pPr>
      <w:r>
        <w:rPr>
          <w:rFonts w:ascii="Times New Roman" w:eastAsia="Times New Roman" w:hAnsi="Times New Roman" w:cs="Times New Roman"/>
          <w:kern w:val="0"/>
          <w:lang w:val="cs-CZ"/>
        </w:rPr>
        <w:t>51-162 Wrocław,</w:t>
      </w:r>
    </w:p>
    <w:p w14:paraId="6F69A9A8" w14:textId="77777777" w:rsidR="009A5A38" w:rsidRDefault="000B35AD">
      <w:pPr>
        <w:pStyle w:val="Standard"/>
        <w:spacing w:after="0" w:line="240" w:lineRule="auto"/>
        <w:ind w:left="567" w:hanging="567"/>
        <w:rPr>
          <w:rFonts w:ascii="Times New Roman" w:eastAsia="Times New Roman" w:hAnsi="Times New Roman" w:cs="Times New Roman"/>
          <w:kern w:val="0"/>
          <w:lang w:val="cs-CZ"/>
        </w:rPr>
      </w:pPr>
      <w:r>
        <w:rPr>
          <w:rFonts w:ascii="Times New Roman" w:eastAsia="Times New Roman" w:hAnsi="Times New Roman" w:cs="Times New Roman"/>
          <w:kern w:val="0"/>
          <w:lang w:val="cs-CZ"/>
        </w:rPr>
        <w:t>Lenkija</w:t>
      </w:r>
    </w:p>
    <w:p w14:paraId="439E88DE" w14:textId="77777777" w:rsidR="009A5A38" w:rsidRDefault="009A5A38">
      <w:pPr>
        <w:pStyle w:val="Standard"/>
        <w:spacing w:after="0" w:line="240" w:lineRule="auto"/>
        <w:ind w:left="567" w:hanging="567"/>
        <w:rPr>
          <w:rFonts w:ascii="Times New Roman" w:eastAsia="Times New Roman" w:hAnsi="Times New Roman" w:cs="Times New Roman"/>
          <w:kern w:val="0"/>
          <w:lang w:val="cs-CZ"/>
        </w:rPr>
      </w:pPr>
    </w:p>
    <w:p w14:paraId="33F589C9" w14:textId="77777777" w:rsidR="009A5A38" w:rsidRDefault="000B35AD">
      <w:pPr>
        <w:pStyle w:val="Standard"/>
        <w:spacing w:after="0" w:line="240" w:lineRule="auto"/>
        <w:ind w:left="567" w:hanging="567"/>
        <w:rPr>
          <w:rFonts w:ascii="Times New Roman" w:eastAsia="Times New Roman" w:hAnsi="Times New Roman" w:cs="Times New Roman"/>
          <w:kern w:val="0"/>
          <w:lang w:val="cs-CZ"/>
        </w:rPr>
      </w:pPr>
      <w:r>
        <w:rPr>
          <w:rFonts w:ascii="Times New Roman" w:eastAsia="Times New Roman" w:hAnsi="Times New Roman" w:cs="Times New Roman"/>
          <w:kern w:val="0"/>
          <w:lang w:val="cs-CZ"/>
        </w:rPr>
        <w:t>arba</w:t>
      </w:r>
    </w:p>
    <w:p w14:paraId="6DB3B564" w14:textId="77777777" w:rsidR="009A5A38" w:rsidRDefault="009A5A38">
      <w:pPr>
        <w:pStyle w:val="Standard"/>
        <w:spacing w:after="0" w:line="240" w:lineRule="auto"/>
        <w:ind w:left="567" w:hanging="567"/>
        <w:rPr>
          <w:rFonts w:ascii="Times New Roman" w:eastAsia="Times New Roman" w:hAnsi="Times New Roman" w:cs="Times New Roman"/>
          <w:kern w:val="0"/>
          <w:lang w:val="cs-CZ"/>
        </w:rPr>
      </w:pPr>
    </w:p>
    <w:p w14:paraId="2242A136" w14:textId="77777777" w:rsidR="009A5A38" w:rsidRDefault="000B35AD">
      <w:pPr>
        <w:pStyle w:val="Standard"/>
        <w:spacing w:after="0" w:line="240" w:lineRule="auto"/>
        <w:rPr>
          <w:rFonts w:ascii="Times New Roman" w:eastAsia="Times New Roman" w:hAnsi="Times New Roman" w:cs="Times New Roman"/>
          <w:kern w:val="0"/>
          <w:lang w:val="cs-CZ"/>
        </w:rPr>
      </w:pPr>
      <w:r>
        <w:rPr>
          <w:rFonts w:ascii="Times New Roman" w:eastAsia="Times New Roman" w:hAnsi="Times New Roman" w:cs="Times New Roman"/>
          <w:kern w:val="0"/>
          <w:lang w:val="cs-CZ"/>
        </w:rPr>
        <w:t>UAB „Entafarma“</w:t>
      </w:r>
    </w:p>
    <w:p w14:paraId="712F4D09" w14:textId="77777777" w:rsidR="009A5A38" w:rsidRDefault="000B35AD">
      <w:pPr>
        <w:pStyle w:val="Standard"/>
        <w:spacing w:after="0" w:line="240" w:lineRule="auto"/>
        <w:rPr>
          <w:rFonts w:ascii="Times New Roman" w:eastAsia="Times New Roman" w:hAnsi="Times New Roman" w:cs="Times New Roman"/>
          <w:kern w:val="0"/>
          <w:lang w:val="cs-CZ"/>
        </w:rPr>
      </w:pPr>
      <w:r>
        <w:rPr>
          <w:rFonts w:ascii="Times New Roman" w:eastAsia="Times New Roman" w:hAnsi="Times New Roman" w:cs="Times New Roman"/>
          <w:kern w:val="0"/>
          <w:lang w:val="cs-CZ"/>
        </w:rPr>
        <w:t>Klonėnų vs. 1,</w:t>
      </w:r>
    </w:p>
    <w:p w14:paraId="3EAB49DB" w14:textId="77777777" w:rsidR="009A5A38" w:rsidRDefault="000B35AD">
      <w:pPr>
        <w:pStyle w:val="Standard"/>
        <w:spacing w:after="0" w:line="240" w:lineRule="auto"/>
        <w:rPr>
          <w:rFonts w:ascii="Times New Roman" w:eastAsia="Times New Roman" w:hAnsi="Times New Roman" w:cs="Times New Roman"/>
          <w:kern w:val="0"/>
          <w:lang w:val="cs-CZ"/>
        </w:rPr>
      </w:pPr>
      <w:r>
        <w:rPr>
          <w:rFonts w:ascii="Times New Roman" w:eastAsia="Times New Roman" w:hAnsi="Times New Roman" w:cs="Times New Roman"/>
          <w:kern w:val="0"/>
          <w:lang w:val="cs-CZ"/>
        </w:rPr>
        <w:t>LT-19156 Širvintų r. sav.</w:t>
      </w:r>
    </w:p>
    <w:p w14:paraId="4C3D2C80" w14:textId="77777777" w:rsidR="009A5A38" w:rsidRDefault="000B35AD">
      <w:pPr>
        <w:pStyle w:val="Standard"/>
        <w:spacing w:after="0" w:line="240" w:lineRule="auto"/>
        <w:rPr>
          <w:rFonts w:ascii="Times New Roman" w:eastAsia="Times New Roman" w:hAnsi="Times New Roman" w:cs="Times New Roman"/>
          <w:kern w:val="0"/>
          <w:lang w:val="cs-CZ"/>
        </w:rPr>
      </w:pPr>
      <w:r>
        <w:rPr>
          <w:rFonts w:ascii="Times New Roman" w:eastAsia="Times New Roman" w:hAnsi="Times New Roman" w:cs="Times New Roman"/>
          <w:kern w:val="0"/>
          <w:lang w:val="cs-CZ"/>
        </w:rPr>
        <w:lastRenderedPageBreak/>
        <w:t>Lietuva</w:t>
      </w:r>
    </w:p>
    <w:p w14:paraId="61E11173" w14:textId="77777777" w:rsidR="009A5A38" w:rsidRDefault="009A5A38">
      <w:pPr>
        <w:pStyle w:val="Standard"/>
        <w:spacing w:after="0" w:line="240" w:lineRule="auto"/>
        <w:ind w:right="28"/>
        <w:rPr>
          <w:rFonts w:ascii="Times New Roman" w:eastAsia="Arial Unicode MS" w:hAnsi="Times New Roman" w:cs="Times New Roman"/>
          <w:color w:val="FF0000"/>
          <w:kern w:val="0"/>
          <w:lang w:val="lt-LT"/>
        </w:rPr>
      </w:pPr>
    </w:p>
    <w:p w14:paraId="126758A6" w14:textId="77777777" w:rsidR="009A5A38" w:rsidRDefault="009A5A38">
      <w:pPr>
        <w:pStyle w:val="Standard"/>
        <w:spacing w:after="0" w:line="240" w:lineRule="auto"/>
        <w:rPr>
          <w:rFonts w:ascii="Times New Roman" w:eastAsia="Times New Roman" w:hAnsi="Times New Roman" w:cs="Times New Roman"/>
          <w:kern w:val="0"/>
          <w:lang w:val="lt-LT"/>
        </w:rPr>
      </w:pPr>
    </w:p>
    <w:p w14:paraId="21C0930D" w14:textId="20A7CC3E" w:rsidR="009A5A38" w:rsidRPr="00D46AFE" w:rsidRDefault="000B35AD">
      <w:pPr>
        <w:pStyle w:val="Standard"/>
        <w:spacing w:after="0" w:line="240" w:lineRule="auto"/>
        <w:rPr>
          <w:lang w:val="cs-CZ"/>
        </w:rPr>
      </w:pPr>
      <w:r>
        <w:rPr>
          <w:rFonts w:ascii="Times New Roman" w:eastAsia="Times New Roman" w:hAnsi="Times New Roman" w:cs="Times New Roman"/>
          <w:b/>
          <w:bCs/>
          <w:kern w:val="0"/>
          <w:lang w:val="lt-LT"/>
        </w:rPr>
        <w:t>Šis pakuotės lapelis</w:t>
      </w:r>
      <w:r>
        <w:rPr>
          <w:rFonts w:ascii="Times New Roman" w:eastAsia="Times New Roman" w:hAnsi="Times New Roman" w:cs="Times New Roman"/>
          <w:b/>
          <w:kern w:val="0"/>
          <w:lang w:val="lt-LT"/>
        </w:rPr>
        <w:t xml:space="preserve"> paskutinį kartą peržiūrėtas 202</w:t>
      </w:r>
      <w:r w:rsidR="000D77DA">
        <w:rPr>
          <w:rFonts w:ascii="Times New Roman" w:eastAsia="Times New Roman" w:hAnsi="Times New Roman" w:cs="Times New Roman"/>
          <w:b/>
          <w:kern w:val="0"/>
          <w:lang w:val="lt-LT"/>
        </w:rPr>
        <w:t>4</w:t>
      </w:r>
      <w:r>
        <w:rPr>
          <w:rFonts w:ascii="Times New Roman" w:eastAsia="Times New Roman" w:hAnsi="Times New Roman" w:cs="Times New Roman"/>
          <w:b/>
          <w:kern w:val="0"/>
          <w:lang w:val="lt-LT"/>
        </w:rPr>
        <w:t>-</w:t>
      </w:r>
      <w:r w:rsidR="000D77DA">
        <w:rPr>
          <w:rFonts w:ascii="Times New Roman" w:eastAsia="Times New Roman" w:hAnsi="Times New Roman" w:cs="Times New Roman"/>
          <w:b/>
          <w:kern w:val="0"/>
          <w:lang w:val="lt-LT"/>
        </w:rPr>
        <w:t>03-07</w:t>
      </w:r>
      <w:r>
        <w:rPr>
          <w:rFonts w:ascii="Times New Roman" w:eastAsia="Times New Roman" w:hAnsi="Times New Roman" w:cs="Times New Roman"/>
          <w:b/>
          <w:kern w:val="0"/>
          <w:lang w:val="lt-LT"/>
        </w:rPr>
        <w:t>.</w:t>
      </w:r>
    </w:p>
    <w:p w14:paraId="73D61CC8" w14:textId="77777777" w:rsidR="009A5A38" w:rsidRDefault="009A5A38">
      <w:pPr>
        <w:pStyle w:val="Standard"/>
        <w:spacing w:after="0" w:line="240" w:lineRule="auto"/>
        <w:rPr>
          <w:rFonts w:ascii="Times New Roman" w:eastAsia="Times New Roman" w:hAnsi="Times New Roman" w:cs="Times New Roman"/>
          <w:kern w:val="0"/>
          <w:lang w:val="lt-LT"/>
        </w:rPr>
      </w:pPr>
    </w:p>
    <w:p w14:paraId="781B144C" w14:textId="77777777" w:rsidR="009A5A38" w:rsidRPr="00D46AFE" w:rsidRDefault="000B35AD">
      <w:pPr>
        <w:pStyle w:val="Standard"/>
        <w:spacing w:after="0" w:line="240" w:lineRule="auto"/>
        <w:rPr>
          <w:lang w:val="lt-LT"/>
        </w:rPr>
      </w:pPr>
      <w:r>
        <w:rPr>
          <w:rFonts w:ascii="Times New Roman" w:eastAsia="Times New Roman" w:hAnsi="Times New Roman" w:cs="Times New Roman"/>
          <w:kern w:val="0"/>
          <w:lang w:val="lt-LT"/>
        </w:rPr>
        <w:t xml:space="preserve">Išsami informacija apie šį vaistą pateikiama Valstybinės vaistų kontrolės tarnybos prie Lietuvos Respublikos sveikatos apsaugos ministerijos tinklalapyje </w:t>
      </w:r>
      <w:hyperlink r:id="rId10" w:history="1">
        <w:r>
          <w:rPr>
            <w:rFonts w:ascii="Times New Roman" w:eastAsia="Times New Roman" w:hAnsi="Times New Roman" w:cs="Times New Roman"/>
            <w:color w:val="0000FF"/>
            <w:kern w:val="0"/>
            <w:u w:val="single"/>
            <w:lang w:val="lt-LT"/>
          </w:rPr>
          <w:t>http://www.vvkt.lt/</w:t>
        </w:r>
      </w:hyperlink>
    </w:p>
    <w:p w14:paraId="41E69A53" w14:textId="77777777" w:rsidR="009A5A38" w:rsidRDefault="009A5A38">
      <w:pPr>
        <w:pStyle w:val="Standard"/>
        <w:spacing w:after="200" w:line="276" w:lineRule="auto"/>
        <w:rPr>
          <w:rFonts w:cs="Times New Roman"/>
          <w:kern w:val="0"/>
          <w:lang w:val="lt-LT"/>
        </w:rPr>
      </w:pPr>
    </w:p>
    <w:p w14:paraId="46BB3F96" w14:textId="77777777" w:rsidR="009A5A38" w:rsidRPr="00D46AFE" w:rsidRDefault="000B35AD">
      <w:pPr>
        <w:pStyle w:val="Standard"/>
        <w:spacing w:after="0" w:line="240" w:lineRule="auto"/>
        <w:rPr>
          <w:lang w:val="lt-LT"/>
        </w:rPr>
      </w:pPr>
      <w:r>
        <w:rPr>
          <w:rFonts w:ascii="Times New Roman" w:hAnsi="Times New Roman" w:cs="Times New Roman"/>
          <w:i/>
          <w:iCs/>
          <w:kern w:val="0"/>
          <w:lang w:val="lt-LT"/>
        </w:rPr>
        <w:t>Lygiagrečiai importuojamas vaistinis preparatas nuo referencinio skiriasi galiojimo laiku: lygiagretaus – 3 metai, referencinio – 2 metai; laikymo sąlygomis: lygiagretaus – laikyti gamintojo pakuotėje, kad preparatas būtų apsaugotas nuo šviesos, referencinio - negalima užšaldyti.</w:t>
      </w:r>
    </w:p>
    <w:p w14:paraId="18834ABE" w14:textId="77777777" w:rsidR="009A5A38" w:rsidRDefault="009A5A38">
      <w:pPr>
        <w:pStyle w:val="Standard"/>
        <w:spacing w:after="0" w:line="240" w:lineRule="auto"/>
        <w:rPr>
          <w:rFonts w:ascii="Times New Roman" w:hAnsi="Times New Roman" w:cs="Times New Roman"/>
          <w:i/>
          <w:iCs/>
          <w:kern w:val="0"/>
          <w:lang w:val="lt-LT"/>
        </w:rPr>
      </w:pPr>
    </w:p>
    <w:p w14:paraId="7FD7080D" w14:textId="77777777" w:rsidR="009A5A38" w:rsidRDefault="009A5A38">
      <w:pPr>
        <w:pStyle w:val="Standard"/>
        <w:spacing w:after="0" w:line="240" w:lineRule="auto"/>
        <w:rPr>
          <w:lang w:val="lt-LT"/>
        </w:rPr>
      </w:pPr>
    </w:p>
    <w:p w14:paraId="775CE14A" w14:textId="77777777" w:rsidR="009A5A38" w:rsidRDefault="009A5A38">
      <w:pPr>
        <w:pStyle w:val="Standard"/>
        <w:spacing w:after="0" w:line="240" w:lineRule="auto"/>
        <w:ind w:left="567" w:hanging="567"/>
        <w:rPr>
          <w:rFonts w:ascii="Times New Roman" w:eastAsia="Times New Roman" w:hAnsi="Times New Roman" w:cs="Times New Roman"/>
          <w:kern w:val="0"/>
          <w:szCs w:val="20"/>
          <w:lang w:val="lt-LT"/>
        </w:rPr>
      </w:pPr>
    </w:p>
    <w:p w14:paraId="413BDCC7" w14:textId="77777777" w:rsidR="009A5A38" w:rsidRDefault="009A5A38">
      <w:pPr>
        <w:pStyle w:val="Standard"/>
        <w:widowControl w:val="0"/>
        <w:spacing w:after="0" w:line="240" w:lineRule="auto"/>
        <w:ind w:right="-2"/>
        <w:outlineLvl w:val="0"/>
        <w:rPr>
          <w:rFonts w:ascii="Times New Roman" w:eastAsia="Times New Roman" w:hAnsi="Times New Roman" w:cs="Times New Roman"/>
          <w:b/>
          <w:kern w:val="0"/>
          <w:lang w:val="lt-LT"/>
        </w:rPr>
      </w:pPr>
    </w:p>
    <w:p w14:paraId="309192BD" w14:textId="77777777" w:rsidR="009A5A38" w:rsidRDefault="009A5A38">
      <w:pPr>
        <w:pStyle w:val="Standard"/>
        <w:widowControl w:val="0"/>
        <w:spacing w:after="0" w:line="240" w:lineRule="auto"/>
        <w:ind w:right="-2"/>
        <w:outlineLvl w:val="0"/>
        <w:rPr>
          <w:rFonts w:ascii="Times New Roman" w:eastAsia="Times New Roman" w:hAnsi="Times New Roman" w:cs="Times New Roman"/>
          <w:b/>
          <w:kern w:val="0"/>
          <w:lang w:val="lt-LT"/>
        </w:rPr>
      </w:pPr>
    </w:p>
    <w:p w14:paraId="5BB72B55" w14:textId="77777777" w:rsidR="009A5A38" w:rsidRDefault="009A5A38">
      <w:pPr>
        <w:pStyle w:val="Standard"/>
        <w:widowControl w:val="0"/>
        <w:spacing w:after="0" w:line="240" w:lineRule="auto"/>
        <w:ind w:right="-2"/>
        <w:outlineLvl w:val="0"/>
        <w:rPr>
          <w:rFonts w:ascii="Times New Roman" w:eastAsia="Times New Roman" w:hAnsi="Times New Roman" w:cs="Times New Roman"/>
          <w:b/>
          <w:kern w:val="0"/>
          <w:lang w:val="lt-LT"/>
        </w:rPr>
      </w:pPr>
    </w:p>
    <w:p w14:paraId="1D065172" w14:textId="77777777" w:rsidR="009A5A38" w:rsidRDefault="000B35AD">
      <w:pPr>
        <w:pStyle w:val="Standard"/>
        <w:widowControl w:val="0"/>
        <w:spacing w:after="0" w:line="240" w:lineRule="auto"/>
        <w:ind w:right="-2"/>
        <w:outlineLvl w:val="0"/>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w:t>
      </w:r>
    </w:p>
    <w:p w14:paraId="166F35AB" w14:textId="77777777" w:rsidR="009A5A38" w:rsidRDefault="009A5A38">
      <w:pPr>
        <w:pStyle w:val="Standard"/>
        <w:widowControl w:val="0"/>
        <w:spacing w:after="0" w:line="240" w:lineRule="auto"/>
        <w:ind w:right="-2"/>
        <w:outlineLvl w:val="0"/>
        <w:rPr>
          <w:rFonts w:ascii="Times New Roman" w:eastAsia="Times New Roman" w:hAnsi="Times New Roman" w:cs="Times New Roman"/>
          <w:kern w:val="0"/>
          <w:lang w:val="lt-LT"/>
        </w:rPr>
      </w:pPr>
    </w:p>
    <w:p w14:paraId="436A9DE3" w14:textId="77777777" w:rsidR="009A5A38" w:rsidRDefault="000B35AD">
      <w:pPr>
        <w:pStyle w:val="Standard"/>
        <w:widowControl w:val="0"/>
        <w:spacing w:after="0" w:line="240" w:lineRule="auto"/>
        <w:ind w:right="-2"/>
        <w:outlineLvl w:val="0"/>
        <w:rPr>
          <w:rFonts w:ascii="Times New Roman" w:eastAsia="Times New Roman" w:hAnsi="Times New Roman" w:cs="Times New Roman"/>
          <w:kern w:val="0"/>
          <w:lang w:val="lt-LT"/>
        </w:rPr>
      </w:pPr>
      <w:r>
        <w:rPr>
          <w:rFonts w:ascii="Times New Roman" w:eastAsia="Times New Roman" w:hAnsi="Times New Roman" w:cs="Times New Roman"/>
          <w:kern w:val="0"/>
          <w:lang w:val="lt-LT"/>
        </w:rPr>
        <w:t>Toliau pateikta informacija skirta tik sveikatos priežiūros specialistams:</w:t>
      </w:r>
    </w:p>
    <w:p w14:paraId="6C37F337" w14:textId="77777777" w:rsidR="009A5A38" w:rsidRDefault="009A5A38">
      <w:pPr>
        <w:pStyle w:val="Standard"/>
        <w:widowControl w:val="0"/>
        <w:spacing w:after="0" w:line="240" w:lineRule="auto"/>
        <w:ind w:right="-2"/>
        <w:outlineLvl w:val="0"/>
        <w:rPr>
          <w:rFonts w:ascii="Times New Roman" w:eastAsia="Times New Roman" w:hAnsi="Times New Roman" w:cs="Times New Roman"/>
          <w:kern w:val="0"/>
          <w:lang w:val="lt-LT"/>
        </w:rPr>
      </w:pPr>
    </w:p>
    <w:p w14:paraId="397A7872"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Dozavimas</w:t>
      </w:r>
    </w:p>
    <w:p w14:paraId="2A6B83C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Dozę reikia koreguoti atsižvelgiant į skausmo intensyvumą, bendrą paciento būklę ir anksčiau ar dabar vartojamus medikamentus.</w:t>
      </w:r>
    </w:p>
    <w:p w14:paraId="79AC603B"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64F4B4F0"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Vyresniems kaip 18 metų amžiaus pacientams</w:t>
      </w:r>
    </w:p>
    <w:p w14:paraId="1ACE3E9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Rekomenduojamos toliau nurodytos pradinės dozės. Jeigu analgezija yra nepakankama arba skausmo intensyvumas didėja, gali reikėti dozę po truputį didinti.</w:t>
      </w:r>
    </w:p>
    <w:p w14:paraId="75450EA8"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5504C5F" w14:textId="77777777" w:rsidR="009A5A38" w:rsidRPr="00D46AFE" w:rsidRDefault="000B35AD">
      <w:pPr>
        <w:pStyle w:val="Standard"/>
        <w:widowControl w:val="0"/>
        <w:spacing w:after="0" w:line="240" w:lineRule="auto"/>
        <w:rPr>
          <w:lang w:val="it-IT"/>
        </w:rPr>
      </w:pPr>
      <w:r>
        <w:rPr>
          <w:rFonts w:ascii="Times New Roman" w:eastAsia="Times New Roman" w:hAnsi="Times New Roman" w:cs="Times New Roman"/>
          <w:kern w:val="0"/>
          <w:u w:val="single"/>
          <w:lang w:val="lt-LT"/>
        </w:rPr>
        <w:t>Skyrimas į veną (smūgine doze, [</w:t>
      </w:r>
      <w:r>
        <w:rPr>
          <w:rFonts w:ascii="Times New Roman" w:eastAsia="Times New Roman" w:hAnsi="Times New Roman" w:cs="Times New Roman"/>
          <w:i/>
          <w:kern w:val="0"/>
          <w:u w:val="single"/>
          <w:lang w:val="lt-LT"/>
        </w:rPr>
        <w:t>bolus</w:t>
      </w:r>
      <w:r>
        <w:rPr>
          <w:rFonts w:ascii="Times New Roman" w:eastAsia="Times New Roman" w:hAnsi="Times New Roman" w:cs="Times New Roman"/>
          <w:kern w:val="0"/>
          <w:u w:val="single"/>
          <w:lang w:val="lt-LT"/>
        </w:rPr>
        <w:t>]):</w:t>
      </w:r>
      <w:r>
        <w:rPr>
          <w:rFonts w:ascii="Times New Roman" w:eastAsia="Times New Roman" w:hAnsi="Times New Roman" w:cs="Times New Roman"/>
          <w:kern w:val="0"/>
          <w:lang w:val="lt-LT"/>
        </w:rPr>
        <w:t xml:space="preserve"> natrio chlorido 9 mg/ml (0,9 %) injekciniu tirpalu, gliukozės 50 mg/ml (5 %) tirpalu ar injekciniu vandeniu praskieskite iki 1 mg/ml. Visą dozę nuo 1 iki 10 mg suleiskite lėtai, per 1–2 minutes. Dozių negalima leisti dažniau kaip kartą per 4 valandas.</w:t>
      </w:r>
    </w:p>
    <w:p w14:paraId="248ED6C5"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16D1F998"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u w:val="single"/>
          <w:lang w:val="lt-LT"/>
        </w:rPr>
        <w:t>Skyrimas į veną (infuzija):</w:t>
      </w:r>
      <w:r>
        <w:rPr>
          <w:rFonts w:ascii="Times New Roman" w:eastAsia="Times New Roman" w:hAnsi="Times New Roman" w:cs="Times New Roman"/>
          <w:kern w:val="0"/>
          <w:lang w:val="lt-LT"/>
        </w:rPr>
        <w:t xml:space="preserve"> natrio chlorido 9 mg/ml (0,9 %) injekciniu tirpalu, gliukozės 50 mg/ml (5 %) tirpalu ar injekciniu vandeniu praskieskite iki 1 mg/ml. Rekomenduojama pradinė dozė yra 2 mg per valandą.</w:t>
      </w:r>
    </w:p>
    <w:p w14:paraId="1060EE46"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1A1B3CA" w14:textId="77777777" w:rsidR="009A5A38" w:rsidRPr="00D46AFE" w:rsidRDefault="000B35AD">
      <w:pPr>
        <w:pStyle w:val="Standard"/>
        <w:widowControl w:val="0"/>
        <w:spacing w:after="0" w:line="240" w:lineRule="auto"/>
        <w:rPr>
          <w:lang w:val="it-IT"/>
        </w:rPr>
      </w:pPr>
      <w:r>
        <w:rPr>
          <w:rFonts w:ascii="Times New Roman" w:eastAsia="Times New Roman" w:hAnsi="Times New Roman" w:cs="Times New Roman"/>
          <w:kern w:val="0"/>
          <w:u w:val="single"/>
          <w:lang w:val="lt-LT"/>
        </w:rPr>
        <w:t>Skyrimas į veną (paciento kontroliuojama analgezija):</w:t>
      </w:r>
      <w:r>
        <w:rPr>
          <w:rFonts w:ascii="Times New Roman" w:eastAsia="Times New Roman" w:hAnsi="Times New Roman" w:cs="Times New Roman"/>
          <w:kern w:val="0"/>
          <w:lang w:val="lt-LT"/>
        </w:rPr>
        <w:t xml:space="preserve"> natrio chlorido 9 mg/ml (0,9 %) injekciniu tirpalu, gliukozės 50 mg/ml (5 %) tirpalu ar injekciniu vandeniu praskieskite iki 1 mg/ml. Visą dozę iki 0,03 mg/kg reikia suleisti per ne trumpesnį kaip 5 minučių laikotarpį.</w:t>
      </w:r>
    </w:p>
    <w:p w14:paraId="637B4DB5" w14:textId="77777777" w:rsidR="009A5A38" w:rsidRDefault="009A5A38">
      <w:pPr>
        <w:pStyle w:val="Standard"/>
        <w:widowControl w:val="0"/>
        <w:spacing w:after="0" w:line="240" w:lineRule="auto"/>
        <w:rPr>
          <w:rFonts w:ascii="Times New Roman" w:eastAsia="Times New Roman" w:hAnsi="Times New Roman" w:cs="Times New Roman"/>
          <w:kern w:val="0"/>
          <w:u w:val="single"/>
          <w:lang w:val="lt-LT"/>
        </w:rPr>
      </w:pPr>
    </w:p>
    <w:p w14:paraId="0C610661"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u w:val="single"/>
          <w:lang w:val="lt-LT"/>
        </w:rPr>
        <w:t>Skyrimas po oda (smūgine doze, [</w:t>
      </w:r>
      <w:r>
        <w:rPr>
          <w:rFonts w:ascii="Times New Roman" w:eastAsia="Times New Roman" w:hAnsi="Times New Roman" w:cs="Times New Roman"/>
          <w:i/>
          <w:kern w:val="0"/>
          <w:u w:val="single"/>
          <w:lang w:val="lt-LT"/>
        </w:rPr>
        <w:t>bolus</w:t>
      </w:r>
      <w:r>
        <w:rPr>
          <w:rFonts w:ascii="Times New Roman" w:eastAsia="Times New Roman" w:hAnsi="Times New Roman" w:cs="Times New Roman"/>
          <w:kern w:val="0"/>
          <w:u w:val="single"/>
          <w:lang w:val="lt-LT"/>
        </w:rPr>
        <w:t>]):</w:t>
      </w:r>
      <w:r>
        <w:rPr>
          <w:rFonts w:ascii="Times New Roman" w:eastAsia="Times New Roman" w:hAnsi="Times New Roman" w:cs="Times New Roman"/>
          <w:kern w:val="0"/>
          <w:lang w:val="lt-LT"/>
        </w:rPr>
        <w:t xml:space="preserve"> leiskite 10 ml/ml koncentracijos tirpalą. 50 mg/ml oksikodono tirpalą praskieskite natrio chlorido 9 mg/ml (0,9 %) injekciniu tirpalu, gliukozės 50 mg/ml (5 %) tirpalu ar injekciniu vandeniu. Rekomenduojama 5 mg pradinė dozė, vartojama 4 val. intervalais, pagal poreikį.</w:t>
      </w:r>
    </w:p>
    <w:p w14:paraId="013E60C1" w14:textId="77777777" w:rsidR="009A5A38" w:rsidRDefault="009A5A38">
      <w:pPr>
        <w:pStyle w:val="Standard"/>
        <w:widowControl w:val="0"/>
        <w:spacing w:after="0" w:line="240" w:lineRule="auto"/>
        <w:outlineLvl w:val="3"/>
        <w:rPr>
          <w:rFonts w:ascii="Times New Roman" w:eastAsia="Times New Roman" w:hAnsi="Times New Roman" w:cs="Times New Roman"/>
          <w:bCs/>
          <w:kern w:val="0"/>
          <w:lang w:val="lt-LT"/>
        </w:rPr>
      </w:pPr>
    </w:p>
    <w:p w14:paraId="5112715A" w14:textId="77777777" w:rsidR="009A5A38" w:rsidRPr="00D46AFE" w:rsidRDefault="000B35AD">
      <w:pPr>
        <w:pStyle w:val="Standard"/>
        <w:widowControl w:val="0"/>
        <w:spacing w:after="0" w:line="240" w:lineRule="auto"/>
        <w:rPr>
          <w:lang w:val="lt-LT"/>
        </w:rPr>
      </w:pPr>
      <w:r>
        <w:rPr>
          <w:rFonts w:ascii="Times New Roman" w:eastAsia="Times New Roman" w:hAnsi="Times New Roman" w:cs="Times New Roman"/>
          <w:kern w:val="0"/>
          <w:u w:val="single"/>
          <w:lang w:val="lt-LT"/>
        </w:rPr>
        <w:t>Skyrimas po oda (infuzija):</w:t>
      </w:r>
      <w:r>
        <w:rPr>
          <w:rFonts w:ascii="Times New Roman" w:eastAsia="Times New Roman" w:hAnsi="Times New Roman" w:cs="Times New Roman"/>
          <w:kern w:val="0"/>
          <w:lang w:val="lt-LT"/>
        </w:rPr>
        <w:t xml:space="preserve"> jei reikia, praskieskite natrio chlorido 9 mg/ml (0,9 %) injekciniu tirpalu, gliukozės 50 mg/ml (5 %) tirpalu ar injekciniu vandeniu. Opioidų nevartojusiems pacientams rekomenduojama pradinė dozė yra 7,5 mg per parą, po truputį koreguojant, kol simptomai tampa valdomi.</w:t>
      </w:r>
    </w:p>
    <w:p w14:paraId="4B936E1A"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Anksčiau geriamąjį oksikodoną vartojusiems vėžiu sergantiems pacientams, kuriems keičiamas gydymas, gali prireikti gerokai didesnių dozių (žr. toliau).</w:t>
      </w:r>
    </w:p>
    <w:p w14:paraId="71F3A9AB"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2BC0F73D"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Geriamuoju oksikodonu gydytų pacientų gydymo keitimas parenteriniu oksikodonu</w:t>
      </w:r>
    </w:p>
    <w:p w14:paraId="24D9AB37"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 xml:space="preserve">Dozė turi būti pagrįsta šiuo santykiu: 2 mg geriamojo oksikodono atitinka 1 mg parenterinio oksikodono. Būtina pabrėžti, kad tai yra rekomendacijos atsižvelgiant į reikiamą dozę. Dėl vaistinio </w:t>
      </w:r>
      <w:r>
        <w:rPr>
          <w:rFonts w:ascii="Times New Roman" w:eastAsia="Times New Roman" w:hAnsi="Times New Roman" w:cs="Times New Roman"/>
          <w:kern w:val="0"/>
          <w:lang w:val="lt-LT"/>
        </w:rPr>
        <w:lastRenderedPageBreak/>
        <w:t>preparato poveikio netolygumų tarp pacientų kiekvienam pacientui dozę reikia atidžiai individualiai koreguoti iki tinkamos dozės.</w:t>
      </w:r>
    </w:p>
    <w:p w14:paraId="4D8A1E78" w14:textId="77777777" w:rsidR="009A5A38" w:rsidRDefault="000B35AD">
      <w:pPr>
        <w:pStyle w:val="Standard"/>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Keičiant opioidinius medikamentus pacientas turi būti atidžiai stebimas iki stabilios būklės.</w:t>
      </w:r>
    </w:p>
    <w:p w14:paraId="46BFB1FE" w14:textId="77777777" w:rsidR="009A5A38" w:rsidRDefault="009A5A38">
      <w:pPr>
        <w:pStyle w:val="Standard"/>
        <w:widowControl w:val="0"/>
        <w:spacing w:after="0" w:line="240" w:lineRule="auto"/>
        <w:rPr>
          <w:rFonts w:ascii="Times New Roman" w:eastAsia="Times New Roman" w:hAnsi="Times New Roman" w:cs="Times New Roman"/>
          <w:i/>
          <w:kern w:val="0"/>
          <w:lang w:val="lt-LT"/>
        </w:rPr>
      </w:pPr>
    </w:p>
    <w:p w14:paraId="431C334B"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Į veną leidžiamu morfinu gydomų pacientų gydymo keitimas į veną leidžiamu oksikodonu</w:t>
      </w:r>
    </w:p>
    <w:p w14:paraId="2BE88BCE" w14:textId="77777777" w:rsidR="009A5A38" w:rsidRDefault="000B35AD">
      <w:pPr>
        <w:pStyle w:val="Standard"/>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Anksčiau morfino injekcijomis į veną gydytiems pacientams skiriama į veną leidžiamo oksikodono dozė turi būti grindžiama ekvivalentiškumo santykiu 1:1. Būtina pabrėžti, kad tai yra rekomendacijos atsižvelgiant į reikiamą dozę. Dėl vaistinio preparato poveikio netolygumų tarp pacientų kiekvienam pacientui dozę reikia atidžiai individualiai koreguoti iki tinkamos dozės. Keičiant opioidinius medikamentus pacientas turi būti atidžiai stebimas iki stabilios būklės.</w:t>
      </w:r>
    </w:p>
    <w:p w14:paraId="13482339" w14:textId="77777777" w:rsidR="009A5A38" w:rsidRDefault="009A5A38">
      <w:pPr>
        <w:pStyle w:val="Standard"/>
        <w:widowControl w:val="0"/>
        <w:spacing w:after="0" w:line="240" w:lineRule="auto"/>
        <w:rPr>
          <w:rFonts w:ascii="Times New Roman" w:eastAsia="Times New Roman" w:hAnsi="Times New Roman" w:cs="Times New Roman"/>
          <w:i/>
          <w:kern w:val="0"/>
          <w:lang w:val="lt-LT"/>
        </w:rPr>
      </w:pPr>
    </w:p>
    <w:p w14:paraId="517BFCD3"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Senyviems pacientams</w:t>
      </w:r>
    </w:p>
    <w:p w14:paraId="1C9F108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Senyvus pacientus reikia gydyti apdairiai. Reikia skirti mažiausią dozę ir ją atsargiai koreguoti iki veiksmingos skausmą malšinančios dozės.</w:t>
      </w:r>
    </w:p>
    <w:p w14:paraId="1D4AF2A0"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5F4AB233"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Pacientams, kurių inkstų ar kepenų funkcija sutrikusi</w:t>
      </w:r>
    </w:p>
    <w:p w14:paraId="4FA332B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Šiems pacientams pradinę dozę reikia skirti remiantis konservatyviuoju principu. Suaugusiems pacientams rekomenduojamą pradinę dozę reikia sumažinti 50 % (pvz., opioidais negydytiems pacientams geriamoji paros dozė yra 10 mg) ir kiekvienam pacientui dozę koreguoti iki dozės, tinkamai malšinančios skausmą atsižvelgiant į klinikinę situaciją.</w:t>
      </w:r>
    </w:p>
    <w:p w14:paraId="42DD1DF9"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7D3B997"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Vaikų populiacija</w:t>
      </w:r>
    </w:p>
    <w:p w14:paraId="5083B16B"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Duomenų apie oksikodono injekcijų skyrimą jaunesniems kaip 18 metų amžiaus pacientams nėra.</w:t>
      </w:r>
    </w:p>
    <w:p w14:paraId="673A2E5C"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E116D1E"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Naudojimas ne vėžio sukeliamam skausmui malšinti</w:t>
      </w:r>
    </w:p>
    <w:p w14:paraId="3D93EEBE"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Opioidai nėra pirmo pasirinkimo vaistiniai preparatai lėtiniam ne vėžio sukeltam skausmui malšinti, taip pat nėra rekomenduojami kaip vienintelis gydymo būdas. Lėtinis skausmas, kurį gali palengvinti stipriai veikiantys opioidai, yra lėtinio osteoartrito ir tarpslankstelinių diskų ligos sukeliamas skausmas. Būtina reguliariais intervalais vertinti ne vėžio sukelto skausmo nuolatinio gydymo poreikį.</w:t>
      </w:r>
    </w:p>
    <w:p w14:paraId="6F3AB681"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A7857A4" w14:textId="77777777" w:rsidR="009A5A38" w:rsidRDefault="000B35AD">
      <w:pPr>
        <w:pStyle w:val="Standard"/>
        <w:widowControl w:val="0"/>
        <w:spacing w:after="0" w:line="240" w:lineRule="auto"/>
        <w:rPr>
          <w:rFonts w:ascii="Times New Roman" w:eastAsia="Times New Roman" w:hAnsi="Times New Roman" w:cs="Times New Roman"/>
          <w:i/>
          <w:iCs/>
          <w:kern w:val="0"/>
          <w:lang w:val="lt-LT"/>
        </w:rPr>
      </w:pPr>
      <w:r>
        <w:rPr>
          <w:rFonts w:ascii="Times New Roman" w:eastAsia="Times New Roman" w:hAnsi="Times New Roman" w:cs="Times New Roman"/>
          <w:i/>
          <w:iCs/>
          <w:kern w:val="0"/>
          <w:lang w:val="lt-LT"/>
        </w:rPr>
        <w:t>Endokrininė sistema</w:t>
      </w:r>
    </w:p>
    <w:p w14:paraId="35C71442"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Opioidai gali veikti pagumburio, hipofizės ir antinksčių hormonų sistemą arba lytinių organų hormonų sistemą. Buvo užregistruota tam tikrų pokyčių – prolaktino kiekio serume padidėjimas ir kortizolio bei testosterono kiekio plazmoje sumažėjimas. Dėl šių hormoninių pokyčių gali pasireikšti klinikinių simptomų.</w:t>
      </w:r>
    </w:p>
    <w:p w14:paraId="3160EE1C" w14:textId="77777777" w:rsidR="009A5A38" w:rsidRDefault="009A5A38">
      <w:pPr>
        <w:pStyle w:val="Standard"/>
        <w:widowControl w:val="0"/>
        <w:spacing w:after="0" w:line="240" w:lineRule="auto"/>
        <w:rPr>
          <w:rFonts w:ascii="Times New Roman" w:hAnsi="Times New Roman" w:cs="Times New Roman"/>
          <w:i/>
          <w:iCs/>
          <w:kern w:val="0"/>
          <w:lang w:val="lt-LT" w:eastAsia="lv-LV"/>
        </w:rPr>
      </w:pPr>
    </w:p>
    <w:p w14:paraId="6E9B829C" w14:textId="77777777" w:rsidR="009A5A38" w:rsidRDefault="000B35AD">
      <w:pPr>
        <w:pStyle w:val="Standard"/>
        <w:widowControl w:val="0"/>
        <w:spacing w:after="0" w:line="240" w:lineRule="auto"/>
        <w:rPr>
          <w:rFonts w:ascii="Times New Roman" w:eastAsia="Times New Roman" w:hAnsi="Times New Roman" w:cs="Times New Roman"/>
          <w:i/>
          <w:iCs/>
          <w:kern w:val="0"/>
          <w:lang w:val="lt-LT"/>
        </w:rPr>
      </w:pPr>
      <w:r>
        <w:rPr>
          <w:rFonts w:ascii="Times New Roman" w:eastAsia="Times New Roman" w:hAnsi="Times New Roman" w:cs="Times New Roman"/>
          <w:i/>
          <w:iCs/>
          <w:kern w:val="0"/>
          <w:lang w:val="lt-LT"/>
        </w:rPr>
        <w:t>Kartu vartojami vaistiniai preparatai</w:t>
      </w:r>
    </w:p>
    <w:p w14:paraId="5EEE7DBA"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Vartojant kartu su benzodiazepinais ar kitomis CNS veikiančiomis medžiagomis, pavyzdžiui, trankviliantais, anestetikais, hipnotikais, antidepresantais, ne benzodiazepinų grupės raminamaisiais vaistais, fenotiazinais, neuroleptikais, alkoholiu, kitais opioidais, raumenų relaksantais ir kraujospūdį mažinančiais vaistais, gali sustiprėti CNS slopinimas ir pasireikšti stiprus raminamasis poveikis, kvėpavimo slopinimas, ištikti koma ir mirtis.</w:t>
      </w:r>
    </w:p>
    <w:p w14:paraId="7E5A2780" w14:textId="77777777" w:rsidR="009A5A38" w:rsidRDefault="009A5A38">
      <w:pPr>
        <w:pStyle w:val="Standard"/>
        <w:widowControl w:val="0"/>
        <w:spacing w:after="0" w:line="240" w:lineRule="auto"/>
        <w:rPr>
          <w:rFonts w:ascii="Times New Roman" w:hAnsi="Times New Roman" w:cs="Times New Roman"/>
          <w:kern w:val="0"/>
          <w:lang w:val="lt-LT" w:eastAsia="lv-LV"/>
        </w:rPr>
      </w:pPr>
    </w:p>
    <w:p w14:paraId="63AA5F05"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Gydymo trukmė</w:t>
      </w:r>
    </w:p>
    <w:p w14:paraId="1A0C370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Oksikodono nereikėtų vartoti ilgiau, nei būtina.</w:t>
      </w:r>
    </w:p>
    <w:p w14:paraId="61A7FD2E"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4A8AE4C" w14:textId="77777777" w:rsidR="009A5A38" w:rsidRDefault="000B35AD">
      <w:pPr>
        <w:pStyle w:val="Standard"/>
        <w:widowControl w:val="0"/>
        <w:spacing w:after="0" w:line="240" w:lineRule="auto"/>
        <w:rPr>
          <w:rFonts w:ascii="Times New Roman" w:eastAsia="Times New Roman" w:hAnsi="Times New Roman" w:cs="Times New Roman"/>
          <w:i/>
          <w:kern w:val="0"/>
          <w:lang w:val="lt-LT"/>
        </w:rPr>
      </w:pPr>
      <w:r>
        <w:rPr>
          <w:rFonts w:ascii="Times New Roman" w:eastAsia="Times New Roman" w:hAnsi="Times New Roman" w:cs="Times New Roman"/>
          <w:i/>
          <w:kern w:val="0"/>
          <w:lang w:val="lt-LT"/>
        </w:rPr>
        <w:t>Gydymo nutraukimas</w:t>
      </w:r>
    </w:p>
    <w:p w14:paraId="56335241"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Kai paciento gydyti oksikodonu nebereikia, patartina paros dozę po truputį mažinti, kad būtų išvengta nutraukimo simptomų.</w:t>
      </w:r>
    </w:p>
    <w:p w14:paraId="09E76DBF"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E69DB9B" w14:textId="77777777" w:rsidR="009A5A38" w:rsidRDefault="000B35AD">
      <w:pPr>
        <w:pStyle w:val="Standard"/>
        <w:widowControl w:val="0"/>
        <w:spacing w:after="0" w:line="240" w:lineRule="auto"/>
        <w:rPr>
          <w:rFonts w:ascii="Times New Roman" w:eastAsia="Times New Roman" w:hAnsi="Times New Roman" w:cs="Times New Roman"/>
          <w:b/>
          <w:iCs/>
          <w:kern w:val="0"/>
          <w:lang w:val="lt-LT"/>
        </w:rPr>
      </w:pPr>
      <w:r>
        <w:rPr>
          <w:rFonts w:ascii="Times New Roman" w:eastAsia="Times New Roman" w:hAnsi="Times New Roman" w:cs="Times New Roman"/>
          <w:b/>
          <w:iCs/>
          <w:kern w:val="0"/>
          <w:lang w:val="lt-LT"/>
        </w:rPr>
        <w:t>Vartojimo būdas</w:t>
      </w:r>
    </w:p>
    <w:p w14:paraId="0E1A8B06"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Injekcija arba infuzija po oda.</w:t>
      </w:r>
    </w:p>
    <w:p w14:paraId="2B54241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Injekcija arba infuzija į veną.</w:t>
      </w:r>
    </w:p>
    <w:p w14:paraId="55FA82EA"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67D3A0E" w14:textId="77777777" w:rsidR="009A5A38" w:rsidRDefault="000B35AD">
      <w:pPr>
        <w:pStyle w:val="Standard"/>
        <w:widowControl w:val="0"/>
        <w:spacing w:after="0" w:line="240" w:lineRule="auto"/>
        <w:rPr>
          <w:rFonts w:ascii="Times New Roman" w:eastAsia="Times New Roman" w:hAnsi="Times New Roman" w:cs="Times New Roman"/>
          <w:b/>
          <w:kern w:val="0"/>
          <w:lang w:val="lt-LT"/>
        </w:rPr>
      </w:pPr>
      <w:r>
        <w:rPr>
          <w:rFonts w:ascii="Times New Roman" w:eastAsia="Times New Roman" w:hAnsi="Times New Roman" w:cs="Times New Roman"/>
          <w:b/>
          <w:kern w:val="0"/>
          <w:lang w:val="lt-LT"/>
        </w:rPr>
        <w:t>Nesuderinamumas</w:t>
      </w:r>
    </w:p>
    <w:p w14:paraId="0D28E5E8"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 xml:space="preserve">3 mg/ml ar mažesnės koncentracijos ciklizino tirpalą sumaišius su nepraskiestu ar injekciniu vandeniu praskiestu OXYCODONE MOLTENI, per 24 val. laikant kambario temperatūroje precipitacijos </w:t>
      </w:r>
      <w:r>
        <w:rPr>
          <w:rFonts w:ascii="Times New Roman" w:eastAsia="Times New Roman" w:hAnsi="Times New Roman" w:cs="Times New Roman"/>
          <w:kern w:val="0"/>
          <w:lang w:val="lt-LT"/>
        </w:rPr>
        <w:lastRenderedPageBreak/>
        <w:t>požymių nepastebėta. Precipitacija pasireiškia mišiniuose su OXYCODONE MOLTENI, kuriuose yra didesnė kaip 3 ml/mg ciklizino koncentracija arba kurie praskiesti 9 mg/ml (0,9 %) natrio chlorido injekciniu tirpalu. Tačiau sumažinus OXYCODONE MOLTENI injekcijos dozę ir tirpalą pakankamai praskiedus injekciniu vandeniu galima gauti didesnes kaip 3 mg/ml koncentracijas. Infuzijai į veną ar po oda kartu skiriant cikliziną ir oksikodono hidrochloridą, kaip skiediklį rekomenduojama naudoti injekcinį vandenį.</w:t>
      </w:r>
    </w:p>
    <w:p w14:paraId="7508BF4F"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Prochlorperazinas su OXYCODONE MOLTENI cheminiu požiūriu yra nesuderinamas.</w:t>
      </w:r>
    </w:p>
    <w:p w14:paraId="6BA02538" w14:textId="77777777" w:rsidR="009A5A38" w:rsidRDefault="009A5A38">
      <w:pPr>
        <w:pStyle w:val="Standard"/>
        <w:widowControl w:val="0"/>
        <w:spacing w:after="0" w:line="240" w:lineRule="auto"/>
        <w:rPr>
          <w:rFonts w:ascii="Times New Roman" w:hAnsi="Times New Roman" w:cs="Times New Roman"/>
          <w:kern w:val="0"/>
          <w:lang w:val="lt-LT" w:eastAsia="lv-LV"/>
        </w:rPr>
      </w:pPr>
    </w:p>
    <w:p w14:paraId="79C0C85B" w14:textId="77777777" w:rsidR="009A5A38" w:rsidRDefault="000B35AD">
      <w:pPr>
        <w:pStyle w:val="Standard"/>
        <w:widowControl w:val="0"/>
        <w:spacing w:after="0" w:line="240" w:lineRule="auto"/>
        <w:rPr>
          <w:rFonts w:ascii="Times New Roman" w:eastAsia="Times New Roman" w:hAnsi="Times New Roman" w:cs="Times New Roman"/>
          <w:b/>
          <w:bCs/>
          <w:kern w:val="0"/>
          <w:lang w:val="lt-LT"/>
        </w:rPr>
      </w:pPr>
      <w:r>
        <w:rPr>
          <w:rFonts w:ascii="Times New Roman" w:eastAsia="Times New Roman" w:hAnsi="Times New Roman" w:cs="Times New Roman"/>
          <w:b/>
          <w:bCs/>
          <w:kern w:val="0"/>
          <w:lang w:val="lt-LT"/>
        </w:rPr>
        <w:t>Vartojimo / ruošimo instrukcijos</w:t>
      </w:r>
    </w:p>
    <w:p w14:paraId="73D3445D"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Kiekviena ampulė skirta vartoti vieną kartą vienam pacientui. Vaistinį preparatą reikia suvartoti iš karto atidarius ampulę, o likusį nesuvartotą tirpalą išmesti.</w:t>
      </w:r>
    </w:p>
    <w:p w14:paraId="0AF2A6FD" w14:textId="77777777" w:rsidR="009A5A38" w:rsidRDefault="009A5A38">
      <w:pPr>
        <w:pStyle w:val="Standard"/>
        <w:widowControl w:val="0"/>
        <w:spacing w:after="0" w:line="240" w:lineRule="auto"/>
        <w:rPr>
          <w:rFonts w:ascii="Times New Roman" w:hAnsi="Times New Roman" w:cs="Times New Roman"/>
          <w:kern w:val="0"/>
          <w:lang w:val="lt-LT" w:eastAsia="lv-LV"/>
        </w:rPr>
      </w:pPr>
    </w:p>
    <w:p w14:paraId="19FCED7D"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Šio vaistinio preparato negalima vartoti, jei pastebėta jo gedimo požymių (pvz., dalelių).</w:t>
      </w:r>
    </w:p>
    <w:p w14:paraId="172F8305" w14:textId="77777777" w:rsidR="009A5A38" w:rsidRDefault="009A5A38">
      <w:pPr>
        <w:pStyle w:val="Standard"/>
        <w:widowControl w:val="0"/>
        <w:spacing w:after="0" w:line="240" w:lineRule="auto"/>
        <w:rPr>
          <w:rFonts w:ascii="Times New Roman" w:hAnsi="Times New Roman" w:cs="Times New Roman"/>
          <w:kern w:val="0"/>
          <w:lang w:val="lt-LT" w:eastAsia="lv-LV"/>
        </w:rPr>
      </w:pPr>
    </w:p>
    <w:p w14:paraId="14C2098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Nustatyta, kad laikant 25 °C temperatūroje ir 2 °C</w:t>
      </w:r>
      <w:r>
        <w:rPr>
          <w:rFonts w:ascii="Times New Roman" w:eastAsia="Times New Roman" w:hAnsi="Times New Roman" w:cs="Times New Roman"/>
          <w:kern w:val="0"/>
          <w:lang w:val="lt-LT"/>
        </w:rPr>
        <w:noBreakHyphen/>
        <w:t>8 °C temperatūroje, cheminiu ir fiziniu požiūriu vaistinis preparatas išlieka stabilus iki 24 val.</w:t>
      </w:r>
    </w:p>
    <w:p w14:paraId="72F4F235"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Mikrobiologiniu požiūriu vaistinį preparatą reikia suvartoti nedelsiant. Jeigu jis tuoj pat nevartojamas, už laikymo trukmę ir sąlygas prieš vartojimą atsako vartojantis asmuo, tačiau ilgiau negu 24 valandas 2 °C</w:t>
      </w:r>
      <w:r>
        <w:rPr>
          <w:rFonts w:ascii="Times New Roman" w:eastAsia="Times New Roman" w:hAnsi="Times New Roman" w:cs="Times New Roman"/>
          <w:kern w:val="0"/>
          <w:lang w:val="lt-LT"/>
        </w:rPr>
        <w:noBreakHyphen/>
        <w:t>8 °C temperatūroje laikyti negalima, nebent vaistinis preparatas būtų skiestas kontroliuojamomis ir patvirtintomis aseptinėmis sąlygomis.</w:t>
      </w:r>
    </w:p>
    <w:p w14:paraId="39FCDDDB"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34D7E51D"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Neskiestas arba 9 mg/ml (0,9 %) natrio chlorido injekciniu tirpalu, 50 mg/ml (5 %) gliukozės tirpalu ar injekciniu vandeniu iki 1 mg/ml praskiestas OXYCODONE MOLTENI 10 mg/ml ir neskiestas arba 9 mg/ml (0,9 %) natrio chlorido injekciniu tirpalu, 50 mg/ml (5 %) gliukozės tirpalu ar injekciniu vandeniu iki 3 mg/ml praskiestas OXYCODONE MOLTENI 50 mg/ml yra fiziniu ir cheminiu požiūriu stabilus daugiau kaip 24 val. kambario temperatūroje (25 °C) ir laikomas 2 °C</w:t>
      </w:r>
      <w:r>
        <w:rPr>
          <w:rFonts w:ascii="Times New Roman" w:eastAsia="Times New Roman" w:hAnsi="Times New Roman" w:cs="Times New Roman"/>
          <w:kern w:val="0"/>
          <w:lang w:val="lt-LT"/>
        </w:rPr>
        <w:noBreakHyphen/>
        <w:t>8 °C temperatūroje, kai naudojamas su įprastų prekių ženklų polipropileno ar polikarbonato švirkštais, polietileno ar PVC vamzdeliais ir PVC ar EVA infuzijų maišeliais.</w:t>
      </w:r>
    </w:p>
    <w:p w14:paraId="597D591C"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OXYCODONE MOLTENI, neskiesto ar praskiesto šiuose tyrimuose naudotais infuziniais skysčiais įvairiuose deriniuose, nereikia saugoti nuo šviesos.</w:t>
      </w:r>
    </w:p>
    <w:p w14:paraId="38D05D44"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Vaistinis preparatas taip pat suderinamas su šiais vaistiniais preparatais: hioscino butilbromidu, hioscino hidrobromidu, deksametazono natrio fosfatu, haloperidoliu, midazolamo hidrochloridu, metoklopramido hidrochloridu, levomepromazino hidrochloridu, glikopironio bromidu, ketamino hidrochloridu.</w:t>
      </w:r>
    </w:p>
    <w:p w14:paraId="2C96C83B" w14:textId="77777777" w:rsidR="009A5A38" w:rsidRDefault="009A5A38">
      <w:pPr>
        <w:pStyle w:val="Standard"/>
        <w:widowControl w:val="0"/>
        <w:spacing w:after="0" w:line="240" w:lineRule="auto"/>
        <w:rPr>
          <w:rFonts w:ascii="Times New Roman" w:hAnsi="Times New Roman" w:cs="Times New Roman"/>
          <w:kern w:val="0"/>
          <w:lang w:val="lt-LT" w:eastAsia="lv-LV"/>
        </w:rPr>
      </w:pPr>
    </w:p>
    <w:p w14:paraId="2F8C40B3" w14:textId="77777777" w:rsidR="009A5A38" w:rsidRDefault="000B35AD">
      <w:pPr>
        <w:pStyle w:val="Standard"/>
        <w:widowControl w:val="0"/>
        <w:spacing w:after="0" w:line="240" w:lineRule="auto"/>
        <w:rPr>
          <w:rFonts w:ascii="Times New Roman" w:eastAsia="Times New Roman" w:hAnsi="Times New Roman" w:cs="Times New Roman"/>
          <w:kern w:val="0"/>
          <w:lang w:val="lt-LT"/>
        </w:rPr>
      </w:pPr>
      <w:r>
        <w:rPr>
          <w:rFonts w:ascii="Times New Roman" w:eastAsia="Times New Roman" w:hAnsi="Times New Roman" w:cs="Times New Roman"/>
          <w:kern w:val="0"/>
          <w:lang w:val="lt-LT"/>
        </w:rPr>
        <w:t>Netinkamai ruošiant neskiestą tirpalą, po ampulės atidarymo, arba praskiestą tirpalą, gali būti pažeistas vaistinio preparato sterilumas.</w:t>
      </w:r>
    </w:p>
    <w:p w14:paraId="329ACE86"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77F1A6B2" w14:textId="77777777" w:rsidR="009A5A38" w:rsidRDefault="009A5A38">
      <w:pPr>
        <w:pStyle w:val="Standard"/>
        <w:widowControl w:val="0"/>
        <w:spacing w:after="0" w:line="240" w:lineRule="auto"/>
        <w:rPr>
          <w:rFonts w:ascii="Times New Roman" w:eastAsia="Times New Roman" w:hAnsi="Times New Roman" w:cs="Times New Roman"/>
          <w:kern w:val="0"/>
          <w:lang w:val="lt-LT"/>
        </w:rPr>
      </w:pPr>
    </w:p>
    <w:p w14:paraId="0C94E777" w14:textId="77777777" w:rsidR="009A5A38" w:rsidRDefault="009A5A38">
      <w:pPr>
        <w:pStyle w:val="Standard"/>
        <w:rPr>
          <w:lang w:val="lt-LT"/>
        </w:rPr>
      </w:pPr>
    </w:p>
    <w:p w14:paraId="478069D1" w14:textId="77777777" w:rsidR="009A5A38" w:rsidRDefault="009A5A38">
      <w:pPr>
        <w:rPr>
          <w:lang w:val="lt-LT"/>
        </w:rPr>
      </w:pPr>
    </w:p>
    <w:sectPr w:rsidR="009A5A38">
      <w:headerReference w:type="default"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5C66" w14:textId="77777777" w:rsidR="000B35AD" w:rsidRDefault="000B35AD">
      <w:r>
        <w:separator/>
      </w:r>
    </w:p>
  </w:endnote>
  <w:endnote w:type="continuationSeparator" w:id="0">
    <w:p w14:paraId="6CBBDD60" w14:textId="77777777" w:rsidR="000B35AD" w:rsidRDefault="000B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charset w:val="00"/>
    <w:family w:val="auto"/>
    <w:pitch w:val="variable"/>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FDD" w14:textId="77777777" w:rsidR="000B35AD" w:rsidRDefault="000B3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8B5F" w14:textId="77777777" w:rsidR="000B35AD" w:rsidRDefault="000B35AD">
      <w:r>
        <w:rPr>
          <w:color w:val="000000"/>
        </w:rPr>
        <w:separator/>
      </w:r>
    </w:p>
  </w:footnote>
  <w:footnote w:type="continuationSeparator" w:id="0">
    <w:p w14:paraId="298B7FEC" w14:textId="77777777" w:rsidR="000B35AD" w:rsidRDefault="000B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7AB" w14:textId="77777777" w:rsidR="000B35AD" w:rsidRDefault="000B3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5F5"/>
    <w:multiLevelType w:val="multilevel"/>
    <w:tmpl w:val="84D0932C"/>
    <w:styleLink w:val="WWNum9"/>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460A4F"/>
    <w:multiLevelType w:val="multilevel"/>
    <w:tmpl w:val="53A69BC4"/>
    <w:styleLink w:val="WWNum8"/>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B5278C"/>
    <w:multiLevelType w:val="multilevel"/>
    <w:tmpl w:val="A224E70C"/>
    <w:styleLink w:val="WWNum2"/>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E56FC0"/>
    <w:multiLevelType w:val="multilevel"/>
    <w:tmpl w:val="CE32CA92"/>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E5C024E"/>
    <w:multiLevelType w:val="multilevel"/>
    <w:tmpl w:val="13922D84"/>
    <w:styleLink w:val="WWNum7"/>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E46C6E"/>
    <w:multiLevelType w:val="multilevel"/>
    <w:tmpl w:val="F390A1F8"/>
    <w:styleLink w:val="WWNum4"/>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F553D26"/>
    <w:multiLevelType w:val="multilevel"/>
    <w:tmpl w:val="4EB6F7CE"/>
    <w:styleLink w:val="WWNum12"/>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F80369D"/>
    <w:multiLevelType w:val="multilevel"/>
    <w:tmpl w:val="CD642C6A"/>
    <w:styleLink w:val="WWNum3"/>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011465"/>
    <w:multiLevelType w:val="multilevel"/>
    <w:tmpl w:val="1F10E8C6"/>
    <w:styleLink w:val="WWNum6"/>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A391859"/>
    <w:multiLevelType w:val="multilevel"/>
    <w:tmpl w:val="70ACDB3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F564346"/>
    <w:multiLevelType w:val="multilevel"/>
    <w:tmpl w:val="2044355C"/>
    <w:styleLink w:val="WWNum10"/>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6075A7F"/>
    <w:multiLevelType w:val="multilevel"/>
    <w:tmpl w:val="FC968C0C"/>
    <w:styleLink w:val="WWNum5"/>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B88165F"/>
    <w:multiLevelType w:val="multilevel"/>
    <w:tmpl w:val="DCB4915C"/>
    <w:styleLink w:val="WWNum11"/>
    <w:lvl w:ilvl="0">
      <w:numFmt w:val="bullet"/>
      <w:lvlText w:val="-"/>
      <w:lvlJc w:val="left"/>
      <w:pPr>
        <w:ind w:left="720" w:hanging="360"/>
      </w:pPr>
      <w:rPr>
        <w:rFonts w:ascii="Times New Roman" w:hAnsi="Times New Roman" w:cs="Times New Roman"/>
        <w:w w:val="10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15258500">
    <w:abstractNumId w:val="9"/>
  </w:num>
  <w:num w:numId="2" w16cid:durableId="1833913849">
    <w:abstractNumId w:val="3"/>
  </w:num>
  <w:num w:numId="3" w16cid:durableId="879708877">
    <w:abstractNumId w:val="2"/>
  </w:num>
  <w:num w:numId="4" w16cid:durableId="558059109">
    <w:abstractNumId w:val="7"/>
  </w:num>
  <w:num w:numId="5" w16cid:durableId="179467160">
    <w:abstractNumId w:val="5"/>
  </w:num>
  <w:num w:numId="6" w16cid:durableId="73748477">
    <w:abstractNumId w:val="11"/>
  </w:num>
  <w:num w:numId="7" w16cid:durableId="1078207034">
    <w:abstractNumId w:val="8"/>
  </w:num>
  <w:num w:numId="8" w16cid:durableId="859858473">
    <w:abstractNumId w:val="4"/>
  </w:num>
  <w:num w:numId="9" w16cid:durableId="340789104">
    <w:abstractNumId w:val="1"/>
  </w:num>
  <w:num w:numId="10" w16cid:durableId="1065643721">
    <w:abstractNumId w:val="0"/>
  </w:num>
  <w:num w:numId="11" w16cid:durableId="1085493866">
    <w:abstractNumId w:val="10"/>
  </w:num>
  <w:num w:numId="12" w16cid:durableId="1958833985">
    <w:abstractNumId w:val="12"/>
  </w:num>
  <w:num w:numId="13" w16cid:durableId="291635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38"/>
    <w:rsid w:val="000B35AD"/>
    <w:rsid w:val="000D77DA"/>
    <w:rsid w:val="003F4ED9"/>
    <w:rsid w:val="009A5A38"/>
    <w:rsid w:val="00D46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376"/>
  <w15:docId w15:val="{2C0CB793-7293-4253-89D9-C113EA68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160" w:line="247"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Sraas">
    <w:name w:val="List"/>
    <w:basedOn w:val="Textbody"/>
    <w:rPr>
      <w:rFonts w:cs="Arial"/>
      <w:sz w:val="24"/>
    </w:r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style>
  <w:style w:type="paragraph" w:styleId="Antrats">
    <w:name w:val="header"/>
    <w:basedOn w:val="Standard"/>
    <w:pPr>
      <w:tabs>
        <w:tab w:val="center" w:pos="4680"/>
        <w:tab w:val="right" w:pos="9360"/>
      </w:tabs>
      <w:spacing w:after="0" w:line="240" w:lineRule="auto"/>
    </w:pPr>
  </w:style>
  <w:style w:type="paragraph" w:styleId="Porat">
    <w:name w:val="footer"/>
    <w:basedOn w:val="Standard"/>
    <w:pPr>
      <w:tabs>
        <w:tab w:val="center" w:pos="4680"/>
        <w:tab w:val="right" w:pos="9360"/>
      </w:tabs>
      <w:spacing w:after="0" w:line="240" w:lineRule="auto"/>
    </w:pPr>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customStyle="1" w:styleId="BodyTextChar">
    <w:name w:val="Body Text Char"/>
    <w:basedOn w:val="Numatytasispastraiposriftas"/>
  </w:style>
  <w:style w:type="character" w:customStyle="1" w:styleId="ListLabel1">
    <w:name w:val="ListLabel 1"/>
    <w:rPr>
      <w:rFonts w:cs="Times New Roman"/>
      <w:w w:val="102"/>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Times New Roman"/>
      <w:w w:val="102"/>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Times New Roman"/>
      <w:w w:val="102"/>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Times New Roman"/>
      <w:w w:val="102"/>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Times New Roman"/>
      <w:w w:val="102"/>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Times New Roman"/>
      <w:w w:val="102"/>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Times New Roman"/>
      <w:w w:val="102"/>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Times New Roman"/>
      <w:w w:val="102"/>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Times New Roman"/>
      <w:w w:val="102"/>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Times New Roman"/>
      <w:w w:val="102"/>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Times New Roman"/>
      <w:w w:val="102"/>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Internetlink">
    <w:name w:val="Internet link"/>
    <w:rPr>
      <w:color w:val="000080"/>
      <w:u w:val="single"/>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rPr>
      <w:sz w:val="20"/>
      <w:szCs w:val="20"/>
    </w:rPr>
  </w:style>
  <w:style w:type="character" w:customStyle="1" w:styleId="CommentTextChar">
    <w:name w:val="Comment Text Char"/>
    <w:basedOn w:val="Numatytasispastraiposriftas"/>
    <w:rPr>
      <w:sz w:val="20"/>
      <w:szCs w:val="20"/>
    </w:rPr>
  </w:style>
  <w:style w:type="numbering" w:customStyle="1" w:styleId="NoList1">
    <w:name w:val="No List_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6"/>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19339</Words>
  <Characters>11024</Characters>
  <Application>Microsoft Office Word</Application>
  <DocSecurity>0</DocSecurity>
  <Lines>91</Lines>
  <Paragraphs>60</Paragraphs>
  <ScaleCrop>false</ScaleCrop>
  <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 Petruškaitė</dc:creator>
  <cp:lastModifiedBy>Kristina Brundzienė</cp:lastModifiedBy>
  <cp:revision>3</cp:revision>
  <dcterms:created xsi:type="dcterms:W3CDTF">2024-03-07T07:09:00Z</dcterms:created>
  <dcterms:modified xsi:type="dcterms:W3CDTF">2024-03-12T15:23:00Z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