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12C7E" w14:textId="77777777" w:rsidR="00D32B5B" w:rsidRDefault="00D32B5B" w:rsidP="00D32B5B">
      <w:pPr>
        <w:widowControl w:val="0"/>
        <w:spacing w:after="0" w:line="240" w:lineRule="auto"/>
        <w:ind w:left="820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A. ŽENKLINIMAS</w:t>
      </w:r>
    </w:p>
    <w:p w14:paraId="4F84CC38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br w:type="page"/>
      </w:r>
    </w:p>
    <w:p w14:paraId="349B5025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lastRenderedPageBreak/>
        <w:t>INFORMACIJA ANT IŠORINĖS PAKUOTĖS</w:t>
      </w:r>
    </w:p>
    <w:p w14:paraId="455E6013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</w:p>
    <w:p w14:paraId="5098A16D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Kartono dėžutė</w:t>
      </w:r>
    </w:p>
    <w:p w14:paraId="0A75BB5A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1A11C9F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CD3F10D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1.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</w:r>
      <w:r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VAISTINIO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 PREPARATO PAVADINIMAS</w:t>
      </w:r>
    </w:p>
    <w:p w14:paraId="69D37223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FCE90A3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val="lt-LT" w:eastAsia="lv-LV"/>
          <w14:ligatures w14:val="none"/>
        </w:rPr>
        <w:t>OXYCODONE MOLTENI</w:t>
      </w: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10 mg/ml injekcinis ar infuzinis tirpalas</w:t>
      </w:r>
    </w:p>
    <w:p w14:paraId="628FBAF1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kern w:val="0"/>
          <w:lang w:val="lt-LT"/>
          <w14:ligatures w14:val="none"/>
        </w:rPr>
        <w:t>oksikodono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kern w:val="0"/>
          <w:lang w:val="lt-LT"/>
          <w14:ligatures w14:val="none"/>
        </w:rPr>
        <w:t xml:space="preserve"> hidrochloridas</w:t>
      </w:r>
    </w:p>
    <w:p w14:paraId="3F03A7F6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A4F5E3D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1DF03C8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2.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VEIKLIOJI (-IOS) MEDŽIAGA (-OS) IR JOS (-Ų) KIEKIS (-IAI)</w:t>
      </w:r>
    </w:p>
    <w:p w14:paraId="03A0DD49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D55F3E3" w14:textId="77777777" w:rsidR="00D32B5B" w:rsidRPr="00E81248" w:rsidRDefault="00D32B5B" w:rsidP="00D32B5B">
      <w:pPr>
        <w:widowControl w:val="0"/>
        <w:tabs>
          <w:tab w:val="left" w:pos="567"/>
        </w:tabs>
        <w:spacing w:after="0" w:line="240" w:lineRule="auto"/>
        <w:rPr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Kiekvienoje 1 ml ampulėje yra 10 mg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oksikodono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hidrochlorido (atitinka 9 mg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oksikodono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). </w:t>
      </w:r>
    </w:p>
    <w:p w14:paraId="757A3868" w14:textId="77777777" w:rsidR="00D32B5B" w:rsidRDefault="00D32B5B" w:rsidP="00D32B5B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CD2F207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39BE74F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3.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PAGALBINIŲ MEDŽIAGŲ SĄRAŠAS</w:t>
      </w:r>
    </w:p>
    <w:p w14:paraId="3F05A9C6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74EF64E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Pagalbinės medžiagos: citrinų rūgštis 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monohidratas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natrio citratas, natrio chloridas, natrio hidroksidas, koncentruota vandenilio chlorido rūgštis, injekcinis vanduo.</w:t>
      </w:r>
    </w:p>
    <w:p w14:paraId="0B4C0553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E7505B5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A68F8AC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4.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FARMACINĖ FORMA IR KIEKIS PAKUOTĖJE</w:t>
      </w:r>
    </w:p>
    <w:p w14:paraId="5818CB81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A43F8B7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highlight w:val="lightGray"/>
          <w:lang w:val="lt-LT"/>
          <w14:ligatures w14:val="none"/>
        </w:rPr>
        <w:t>Injekcinis ar infuzinis tirpalas</w:t>
      </w:r>
    </w:p>
    <w:p w14:paraId="2CA9710E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B62E120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5 ampulės po 1 ml</w:t>
      </w:r>
    </w:p>
    <w:p w14:paraId="1B638DED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highlight w:val="lightGray"/>
          <w:lang w:val="lt-LT"/>
          <w14:ligatures w14:val="none"/>
        </w:rPr>
      </w:pPr>
    </w:p>
    <w:p w14:paraId="554875F8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7E27FC3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5.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VARTOJIMO METODAS IR BŪDAS (-AI)</w:t>
      </w:r>
    </w:p>
    <w:p w14:paraId="274C3F6C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329D512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Leisti į veną arba po oda.</w:t>
      </w:r>
    </w:p>
    <w:p w14:paraId="66DFEE46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Prieš vartojimą perskaitykite pakuotės lapelį.</w:t>
      </w:r>
    </w:p>
    <w:p w14:paraId="37C4F25C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99281BA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48768EE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6.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SPECIALUS ĮSPĖJIMAS, KAD VAISTINĮ PREPARATĄ BŪTINA LAIKYTI VAIKAMS NEPASTEBIMOJE IR NEPASIEKIAMOJE VIETOJE</w:t>
      </w:r>
    </w:p>
    <w:p w14:paraId="79D13A50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AB716AE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Laikyti vaikams nepastebimoje ir nepasiekiamoje vietoje.</w:t>
      </w:r>
    </w:p>
    <w:p w14:paraId="0CEE08BA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2D1702F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7C97FC8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7.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KITAS (-I) SPECIALUS (-ŪS) ĮSPĖJIMAS (-AI) (JEI REIKIA)</w:t>
      </w:r>
    </w:p>
    <w:p w14:paraId="68380B26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910956F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C419AFE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8.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TINKAMUMO LAIKAS</w:t>
      </w:r>
    </w:p>
    <w:p w14:paraId="1BE3C9AF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CBCF606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EXP {mm MMMM}</w:t>
      </w:r>
    </w:p>
    <w:p w14:paraId="4837078A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Po pirmojo atidarymo vaistą reikia vartoti nedelsiant. Daugiau informacijos žr. pakuotės lapelyje.</w:t>
      </w:r>
    </w:p>
    <w:p w14:paraId="02291E4A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E7BB899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B65BCDE" w14:textId="77777777" w:rsidR="00D32B5B" w:rsidRDefault="00D32B5B" w:rsidP="00D32B5B">
      <w:pPr>
        <w:keepNext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9.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SPECIALIOS LAIKYMO SĄLYGOS</w:t>
      </w:r>
    </w:p>
    <w:p w14:paraId="390B8829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A735BF3" w14:textId="77777777" w:rsidR="00D32B5B" w:rsidRDefault="00D32B5B" w:rsidP="00D32B5B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lt-LT"/>
          <w14:ligatures w14:val="none"/>
        </w:rPr>
        <w:t>Laikyti gamintojo pakuotėje, kad vaistas būtų apsaugotas nuo šviesos.</w:t>
      </w:r>
    </w:p>
    <w:p w14:paraId="069B1E98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7F1723B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4B80013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10.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SPECIALIOS ATSARGUMO PRIEMONĖS DĖL NESUVARTOTO VAISTINIO PREPARATO AR JO ATLIEKŲ TVARKYMO (JEI REIKIA)</w:t>
      </w:r>
    </w:p>
    <w:p w14:paraId="31E7AD0C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FE67E87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890BA5C" w14:textId="77777777" w:rsidR="00D32B5B" w:rsidRDefault="00D32B5B" w:rsidP="00D32B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11.</w:t>
      </w:r>
      <w:r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LYGIAGRETUS IMPORTUOTOJAS</w:t>
      </w:r>
    </w:p>
    <w:p w14:paraId="134A59E7" w14:textId="77777777" w:rsidR="00D32B5B" w:rsidRDefault="00D32B5B" w:rsidP="00D32B5B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667BDC6" w14:textId="77777777" w:rsidR="00D32B5B" w:rsidRDefault="00D32B5B" w:rsidP="00D32B5B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UAB „</w:t>
      </w:r>
      <w:proofErr w:type="spellStart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Niromed</w:t>
      </w:r>
      <w:proofErr w:type="spellEnd"/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“</w:t>
      </w:r>
    </w:p>
    <w:p w14:paraId="74E81A03" w14:textId="77777777" w:rsidR="00D32B5B" w:rsidRDefault="00D32B5B" w:rsidP="00D32B5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073AD111" w14:textId="77777777" w:rsidR="00D32B5B" w:rsidRDefault="00D32B5B" w:rsidP="00D32B5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767322E8" w14:textId="77777777" w:rsidR="00D32B5B" w:rsidRDefault="00D32B5B" w:rsidP="00D32B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12.</w:t>
      </w:r>
      <w:r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LYGIAGRETAUS IMPORTO LEIDIMO NUMERIS (-IAI)</w:t>
      </w:r>
    </w:p>
    <w:p w14:paraId="3A0F2527" w14:textId="77777777" w:rsidR="00D32B5B" w:rsidRDefault="00D32B5B" w:rsidP="00D32B5B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2112135" w14:textId="04A43D63" w:rsidR="00D32B5B" w:rsidRDefault="0081595C" w:rsidP="0081595C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lightGray"/>
          <w:lang w:val="lt-LT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lang w:val="lt-LT"/>
            <w14:ligatures w14:val="none"/>
          </w:rPr>
          <w:alias w:val="Leidimo numeris"/>
          <w:tag w:val="LI_NO"/>
          <w:id w:val="1054658693"/>
          <w:placeholder>
            <w:docPart w:val="A3571BBBD2B94243BBF0F92AD14D7414"/>
          </w:placeholder>
          <w:text/>
        </w:sdtPr>
        <w:sdtContent>
          <w:r w:rsidRPr="0081595C">
            <w:rPr>
              <w:rFonts w:ascii="Times New Roman" w:eastAsia="Times New Roman" w:hAnsi="Times New Roman" w:cs="Times New Roman"/>
              <w:kern w:val="0"/>
              <w:lang w:val="lt-LT"/>
              <w14:ligatures w14:val="none"/>
            </w:rPr>
            <w:t>LT/L/24/2116/001</w:t>
          </w:r>
        </w:sdtContent>
      </w:sdt>
    </w:p>
    <w:p w14:paraId="1633D881" w14:textId="77777777" w:rsidR="00D32B5B" w:rsidRDefault="00D32B5B" w:rsidP="00D32B5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E059637" w14:textId="77777777" w:rsidR="00D32B5B" w:rsidRDefault="00D32B5B" w:rsidP="00D32B5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760B584" w14:textId="77777777" w:rsidR="00D32B5B" w:rsidRDefault="00D32B5B" w:rsidP="00D32B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13.</w:t>
      </w:r>
      <w:r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serijos numeris</w:t>
      </w:r>
    </w:p>
    <w:p w14:paraId="74205441" w14:textId="77777777" w:rsidR="00D32B5B" w:rsidRDefault="00D32B5B" w:rsidP="00D32B5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kern w:val="0"/>
          <w:lang w:val="lt-LT"/>
          <w14:ligatures w14:val="none"/>
        </w:rPr>
      </w:pPr>
    </w:p>
    <w:p w14:paraId="174D3083" w14:textId="77777777" w:rsidR="00D32B5B" w:rsidRDefault="00D32B5B" w:rsidP="00D32B5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Lot</w:t>
      </w:r>
    </w:p>
    <w:p w14:paraId="074ABE7A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979FA3A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14.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PARDAVIMO (IŠDAVIMO) TVARKA</w:t>
      </w:r>
    </w:p>
    <w:p w14:paraId="37816DD8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B5FCB16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Receptinis vaistas.</w:t>
      </w:r>
    </w:p>
    <w:p w14:paraId="24FF001B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5B3E20D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0F3E92F" w14:textId="77777777" w:rsidR="00D32B5B" w:rsidRDefault="00D32B5B" w:rsidP="00D32B5B">
      <w:pPr>
        <w:widowControl w:val="0"/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15.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VARTOJIMO INSTRUKCIJA</w:t>
      </w:r>
    </w:p>
    <w:p w14:paraId="68458F75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F9D5E1C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3303382" w14:textId="77777777" w:rsidR="00D32B5B" w:rsidRDefault="00D32B5B" w:rsidP="00D32B5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16.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INFORMACIJA BRAILIO RAŠTU</w:t>
      </w:r>
    </w:p>
    <w:p w14:paraId="4B34EC2D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8554E0B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highlight w:val="lightGray"/>
          <w:lang w:val="lt-LT"/>
          <w14:ligatures w14:val="none"/>
        </w:rPr>
        <w:t>Priimtas pagrindimas informacijos Brailio raštu nepateikti.</w:t>
      </w:r>
    </w:p>
    <w:p w14:paraId="0B9FD1B8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D3D2B88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hd w:val="clear" w:color="auto" w:fill="CCCCCC"/>
          <w:lang w:val="lt-LT"/>
          <w14:ligatures w14:val="none"/>
        </w:rPr>
      </w:pPr>
    </w:p>
    <w:p w14:paraId="7EBBAFE8" w14:textId="77777777" w:rsidR="00D32B5B" w:rsidRDefault="00D32B5B" w:rsidP="00D32B5B">
      <w:pPr>
        <w:keepNext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17.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UNIKALUS IDENTIFIKATORIUS – 2D BRŪKŠNINIS KODAS</w:t>
      </w:r>
    </w:p>
    <w:p w14:paraId="01585DA2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60CB731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highlight w:val="lightGray"/>
          <w:lang w:val="lt-LT"/>
          <w14:ligatures w14:val="none"/>
        </w:rPr>
        <w:t>2D brūkšninis kodas su nurodytu unikaliu identifikatoriumi.</w:t>
      </w:r>
    </w:p>
    <w:p w14:paraId="20DC9424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hd w:val="clear" w:color="auto" w:fill="CCCCCC"/>
          <w:lang w:val="lt-LT"/>
          <w14:ligatures w14:val="none"/>
        </w:rPr>
      </w:pPr>
    </w:p>
    <w:p w14:paraId="492BF701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6AFB79B" w14:textId="77777777" w:rsidR="00D32B5B" w:rsidRDefault="00D32B5B" w:rsidP="00D32B5B">
      <w:pPr>
        <w:keepNext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18.</w:t>
      </w:r>
      <w:r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  <w:t>UNIKALUS IDENTIFIKATORIUS – ŽMONĖMS SUPRANTAMI DUOMENYS</w:t>
      </w:r>
    </w:p>
    <w:p w14:paraId="0E2391C6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59C11F4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PC: {numeris}</w:t>
      </w:r>
    </w:p>
    <w:p w14:paraId="4F6979E2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SN: {numeris}</w:t>
      </w:r>
    </w:p>
    <w:p w14:paraId="1C75AE71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highlight w:val="lightGray"/>
          <w:lang w:val="lt-LT"/>
          <w14:ligatures w14:val="none"/>
        </w:rPr>
        <w:t xml:space="preserve">NN: {numeris} </w:t>
      </w:r>
    </w:p>
    <w:p w14:paraId="69B1E8A2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93688E8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C2F285C" w14:textId="77777777" w:rsidR="00D32B5B" w:rsidRDefault="00D32B5B" w:rsidP="00D32B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Gamintojas: </w:t>
      </w:r>
      <w:r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L. Molteni &amp; C. dei F.lli Alitti Società di Esercizio S.p.A., Strada Statale 67, Fraz. Granatieri 50018, Scandicci (Firenze), Italija</w:t>
      </w:r>
    </w:p>
    <w:p w14:paraId="682C49D4" w14:textId="77777777" w:rsidR="00D32B5B" w:rsidRDefault="00D32B5B" w:rsidP="00D32B5B">
      <w:pPr>
        <w:tabs>
          <w:tab w:val="left" w:pos="567"/>
        </w:tabs>
        <w:spacing w:after="120" w:line="260" w:lineRule="exact"/>
        <w:rPr>
          <w:rFonts w:ascii="Times New Roman" w:hAnsi="Times New Roman" w:cs="Times New Roman"/>
          <w:bCs/>
          <w:color w:val="000000"/>
          <w:kern w:val="0"/>
          <w:lang w:val="lt-LT"/>
          <w14:ligatures w14:val="none"/>
        </w:rPr>
      </w:pPr>
    </w:p>
    <w:p w14:paraId="06194653" w14:textId="77777777" w:rsidR="00D32B5B" w:rsidRDefault="00D32B5B" w:rsidP="00D32B5B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Perpakavo: LABOR </w:t>
      </w:r>
      <w:proofErr w:type="spellStart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Przedsiębiorstwo</w:t>
      </w:r>
      <w:proofErr w:type="spellEnd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Farmaceutyczno-Chemiczne</w:t>
      </w:r>
      <w:proofErr w:type="spellEnd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sp. z </w:t>
      </w:r>
      <w:proofErr w:type="spellStart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o.o</w:t>
      </w:r>
      <w:proofErr w:type="spellEnd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., </w:t>
      </w:r>
      <w:proofErr w:type="spellStart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Ul</w:t>
      </w:r>
      <w:proofErr w:type="spellEnd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Długosza</w:t>
      </w:r>
      <w:proofErr w:type="spellEnd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49, 51-162 </w:t>
      </w:r>
      <w:proofErr w:type="spellStart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Wrocław</w:t>
      </w:r>
      <w:proofErr w:type="spellEnd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, Lenkija arba UAB „Entafarma“, </w:t>
      </w:r>
      <w:proofErr w:type="spellStart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Klonėnų</w:t>
      </w:r>
      <w:proofErr w:type="spellEnd"/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vs. 1, LT-19156 Širvintų r. sav., Lietuva.</w:t>
      </w:r>
    </w:p>
    <w:p w14:paraId="12AB9EBE" w14:textId="77777777" w:rsidR="00D32B5B" w:rsidRDefault="00D32B5B" w:rsidP="00D32B5B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</w:p>
    <w:p w14:paraId="5CF5A887" w14:textId="77777777" w:rsidR="00D32B5B" w:rsidRDefault="00D32B5B" w:rsidP="00D32B5B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Perpakavimo serija</w:t>
      </w:r>
    </w:p>
    <w:p w14:paraId="574F2426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22AAF3B" w14:textId="77777777" w:rsidR="00D32B5B" w:rsidRDefault="00D32B5B" w:rsidP="00D32B5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A9133B8" w14:textId="364B4960" w:rsidR="00D32B5B" w:rsidRDefault="00D32B5B" w:rsidP="00D32B5B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lang w:val="lt-LT"/>
          <w14:ligatures w14:val="none"/>
        </w:rPr>
        <w:t>Lygiagrečiai importuojamas vaistinis preparatas nuo referencinio skiriasi galiojimo laiku: lygiagretaus – 3 metai, referencinio – 2 metai; laikymo sąlygomis: lygiagretaus – laikyti gamintojo pakuotėje, kad preparatas būtų apsaugotas nuo šviesos, referencinio - negalima užšaldyti.</w:t>
      </w:r>
    </w:p>
    <w:sectPr w:rsidR="00D32B5B" w:rsidSect="00776C8F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54"/>
    <w:rsid w:val="002E72D5"/>
    <w:rsid w:val="003C1454"/>
    <w:rsid w:val="00776C8F"/>
    <w:rsid w:val="0081595C"/>
    <w:rsid w:val="00D32B5B"/>
    <w:rsid w:val="00E8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4529"/>
  <w15:docId w15:val="{A197C990-95C2-412C-A708-F8B60E6F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32B5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32B5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32B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571BBBD2B94243BBF0F92AD14D741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1399474-9733-4F03-8F14-79CDE1E82D7B}"/>
      </w:docPartPr>
      <w:docPartBody>
        <w:p w:rsidR="00571315" w:rsidRDefault="00571315" w:rsidP="00571315">
          <w:pPr>
            <w:pStyle w:val="A3571BBBD2B94243BBF0F92AD14D7414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15"/>
    <w:rsid w:val="0057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571315"/>
    <w:rPr>
      <w:color w:val="808080"/>
    </w:rPr>
  </w:style>
  <w:style w:type="paragraph" w:customStyle="1" w:styleId="A3571BBBD2B94243BBF0F92AD14D7414">
    <w:name w:val="A3571BBBD2B94243BBF0F92AD14D7414"/>
    <w:rsid w:val="005713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1598</Words>
  <Characters>912</Characters>
  <Application>Microsoft Office Word</Application>
  <DocSecurity>0</DocSecurity>
  <Lines>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dc:description/>
  <cp:lastModifiedBy>Kristina Brundzienė</cp:lastModifiedBy>
  <cp:revision>3</cp:revision>
  <dcterms:created xsi:type="dcterms:W3CDTF">2024-03-06T10:19:00Z</dcterms:created>
  <dcterms:modified xsi:type="dcterms:W3CDTF">2024-03-12T15:21:00Z</dcterms:modified>
  <dc:language>lt-LT</dc:language>
</cp:coreProperties>
</file>