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6E9AC" w14:textId="77777777" w:rsidR="00EA1DA4" w:rsidRPr="00BA78B9" w:rsidRDefault="00EA1DA4">
      <w:pPr>
        <w:tabs>
          <w:tab w:val="center" w:pos="4153"/>
          <w:tab w:val="right" w:pos="8306"/>
        </w:tabs>
        <w:rPr>
          <w:sz w:val="22"/>
          <w:szCs w:val="22"/>
        </w:rPr>
      </w:pPr>
      <w:bookmarkStart w:id="0" w:name="_GoBack"/>
      <w:bookmarkEnd w:id="0"/>
    </w:p>
    <w:p w14:paraId="24FF5A4E" w14:textId="77777777" w:rsidR="00EA1DA4" w:rsidRPr="00BA78B9" w:rsidRDefault="00EA1DA4">
      <w:pPr>
        <w:tabs>
          <w:tab w:val="left" w:pos="-1440"/>
          <w:tab w:val="left" w:pos="-720"/>
          <w:tab w:val="left" w:pos="567"/>
        </w:tabs>
        <w:spacing w:line="260" w:lineRule="exact"/>
        <w:rPr>
          <w:b/>
          <w:sz w:val="22"/>
          <w:szCs w:val="22"/>
        </w:rPr>
      </w:pPr>
    </w:p>
    <w:p w14:paraId="73382EAF" w14:textId="77777777" w:rsidR="00EA1DA4" w:rsidRPr="00BA78B9" w:rsidRDefault="00EA1DA4">
      <w:pPr>
        <w:tabs>
          <w:tab w:val="left" w:pos="-1440"/>
          <w:tab w:val="left" w:pos="-720"/>
          <w:tab w:val="left" w:pos="567"/>
        </w:tabs>
        <w:spacing w:line="260" w:lineRule="exact"/>
        <w:rPr>
          <w:b/>
          <w:sz w:val="22"/>
          <w:szCs w:val="22"/>
        </w:rPr>
      </w:pPr>
    </w:p>
    <w:p w14:paraId="4D63F34C" w14:textId="77777777" w:rsidR="00EA1DA4" w:rsidRPr="00BA78B9" w:rsidRDefault="00EA1DA4">
      <w:pPr>
        <w:tabs>
          <w:tab w:val="left" w:pos="-1440"/>
          <w:tab w:val="left" w:pos="-720"/>
          <w:tab w:val="left" w:pos="567"/>
        </w:tabs>
        <w:spacing w:line="260" w:lineRule="exact"/>
        <w:rPr>
          <w:b/>
          <w:sz w:val="22"/>
          <w:szCs w:val="22"/>
        </w:rPr>
      </w:pPr>
    </w:p>
    <w:p w14:paraId="0E79910A" w14:textId="77777777" w:rsidR="00EA1DA4" w:rsidRPr="00BA78B9" w:rsidRDefault="00EA1DA4">
      <w:pPr>
        <w:tabs>
          <w:tab w:val="left" w:pos="-1440"/>
          <w:tab w:val="left" w:pos="-720"/>
          <w:tab w:val="left" w:pos="567"/>
        </w:tabs>
        <w:spacing w:line="260" w:lineRule="exact"/>
        <w:rPr>
          <w:b/>
          <w:sz w:val="22"/>
          <w:szCs w:val="22"/>
        </w:rPr>
      </w:pPr>
    </w:p>
    <w:p w14:paraId="68BDEBB8" w14:textId="77777777" w:rsidR="00EA1DA4" w:rsidRPr="00BA78B9" w:rsidRDefault="00EA1DA4">
      <w:pPr>
        <w:tabs>
          <w:tab w:val="left" w:pos="-1440"/>
          <w:tab w:val="left" w:pos="-720"/>
          <w:tab w:val="left" w:pos="567"/>
        </w:tabs>
        <w:spacing w:line="260" w:lineRule="exact"/>
        <w:rPr>
          <w:b/>
          <w:sz w:val="22"/>
          <w:szCs w:val="22"/>
        </w:rPr>
      </w:pPr>
    </w:p>
    <w:p w14:paraId="5908EFCC" w14:textId="77777777" w:rsidR="00EA1DA4" w:rsidRPr="00BA78B9" w:rsidRDefault="00EA1DA4">
      <w:pPr>
        <w:tabs>
          <w:tab w:val="left" w:pos="-1440"/>
          <w:tab w:val="left" w:pos="-720"/>
          <w:tab w:val="left" w:pos="567"/>
        </w:tabs>
        <w:spacing w:line="260" w:lineRule="exact"/>
        <w:rPr>
          <w:b/>
          <w:sz w:val="22"/>
          <w:szCs w:val="22"/>
        </w:rPr>
      </w:pPr>
    </w:p>
    <w:p w14:paraId="46E44BE9" w14:textId="77777777" w:rsidR="00EA1DA4" w:rsidRPr="00BA78B9" w:rsidRDefault="00EA1DA4">
      <w:pPr>
        <w:tabs>
          <w:tab w:val="left" w:pos="-1440"/>
          <w:tab w:val="left" w:pos="-720"/>
          <w:tab w:val="left" w:pos="567"/>
        </w:tabs>
        <w:spacing w:line="260" w:lineRule="exact"/>
        <w:rPr>
          <w:b/>
          <w:sz w:val="22"/>
          <w:szCs w:val="22"/>
        </w:rPr>
      </w:pPr>
    </w:p>
    <w:p w14:paraId="3F410B94" w14:textId="77777777" w:rsidR="00EA1DA4" w:rsidRPr="00BA78B9" w:rsidRDefault="00EA1DA4">
      <w:pPr>
        <w:tabs>
          <w:tab w:val="left" w:pos="-1440"/>
          <w:tab w:val="left" w:pos="-720"/>
          <w:tab w:val="left" w:pos="567"/>
        </w:tabs>
        <w:spacing w:line="260" w:lineRule="exact"/>
        <w:rPr>
          <w:b/>
          <w:sz w:val="22"/>
          <w:szCs w:val="22"/>
        </w:rPr>
      </w:pPr>
    </w:p>
    <w:p w14:paraId="3D65EFC1" w14:textId="77777777" w:rsidR="00EA1DA4" w:rsidRPr="00BA78B9" w:rsidRDefault="00EA1DA4">
      <w:pPr>
        <w:tabs>
          <w:tab w:val="left" w:pos="-1440"/>
          <w:tab w:val="left" w:pos="-720"/>
          <w:tab w:val="left" w:pos="567"/>
        </w:tabs>
        <w:spacing w:line="260" w:lineRule="exact"/>
        <w:rPr>
          <w:b/>
          <w:sz w:val="22"/>
          <w:szCs w:val="22"/>
        </w:rPr>
      </w:pPr>
    </w:p>
    <w:p w14:paraId="0AAB816E" w14:textId="77777777" w:rsidR="00EA1DA4" w:rsidRPr="00BA78B9" w:rsidRDefault="00EA1DA4">
      <w:pPr>
        <w:tabs>
          <w:tab w:val="left" w:pos="-1440"/>
          <w:tab w:val="left" w:pos="-720"/>
          <w:tab w:val="left" w:pos="567"/>
        </w:tabs>
        <w:spacing w:line="260" w:lineRule="exact"/>
        <w:rPr>
          <w:b/>
          <w:sz w:val="22"/>
          <w:szCs w:val="22"/>
        </w:rPr>
      </w:pPr>
    </w:p>
    <w:p w14:paraId="709102EB" w14:textId="77777777" w:rsidR="00EA1DA4" w:rsidRPr="00BA78B9" w:rsidRDefault="00EA1DA4">
      <w:pPr>
        <w:tabs>
          <w:tab w:val="left" w:pos="-1440"/>
          <w:tab w:val="left" w:pos="-720"/>
          <w:tab w:val="left" w:pos="567"/>
        </w:tabs>
        <w:spacing w:line="260" w:lineRule="exact"/>
        <w:rPr>
          <w:b/>
          <w:sz w:val="22"/>
          <w:szCs w:val="22"/>
        </w:rPr>
      </w:pPr>
    </w:p>
    <w:p w14:paraId="0629E6CA" w14:textId="77777777" w:rsidR="00EA1DA4" w:rsidRPr="00BA78B9" w:rsidRDefault="00EA1DA4">
      <w:pPr>
        <w:tabs>
          <w:tab w:val="left" w:pos="-1440"/>
          <w:tab w:val="left" w:pos="-720"/>
          <w:tab w:val="left" w:pos="567"/>
        </w:tabs>
        <w:spacing w:line="260" w:lineRule="exact"/>
        <w:rPr>
          <w:b/>
          <w:sz w:val="22"/>
          <w:szCs w:val="22"/>
        </w:rPr>
      </w:pPr>
    </w:p>
    <w:p w14:paraId="108778C6" w14:textId="77777777" w:rsidR="00EA1DA4" w:rsidRPr="00BA78B9" w:rsidRDefault="00EA1DA4">
      <w:pPr>
        <w:tabs>
          <w:tab w:val="left" w:pos="-1440"/>
          <w:tab w:val="left" w:pos="-720"/>
          <w:tab w:val="left" w:pos="567"/>
        </w:tabs>
        <w:spacing w:line="260" w:lineRule="exact"/>
        <w:rPr>
          <w:b/>
          <w:sz w:val="22"/>
          <w:szCs w:val="22"/>
        </w:rPr>
      </w:pPr>
    </w:p>
    <w:p w14:paraId="38310FE8" w14:textId="77777777" w:rsidR="00EA1DA4" w:rsidRPr="00BA78B9" w:rsidRDefault="00EA1DA4">
      <w:pPr>
        <w:tabs>
          <w:tab w:val="left" w:pos="-1440"/>
          <w:tab w:val="left" w:pos="-720"/>
          <w:tab w:val="left" w:pos="567"/>
        </w:tabs>
        <w:spacing w:line="260" w:lineRule="exact"/>
        <w:rPr>
          <w:b/>
          <w:sz w:val="22"/>
          <w:szCs w:val="22"/>
        </w:rPr>
      </w:pPr>
    </w:p>
    <w:p w14:paraId="4D3C182A" w14:textId="77777777" w:rsidR="00EA1DA4" w:rsidRPr="00BA78B9" w:rsidRDefault="00EA1DA4">
      <w:pPr>
        <w:tabs>
          <w:tab w:val="left" w:pos="-1440"/>
          <w:tab w:val="left" w:pos="-720"/>
          <w:tab w:val="left" w:pos="567"/>
        </w:tabs>
        <w:spacing w:line="260" w:lineRule="exact"/>
        <w:rPr>
          <w:b/>
          <w:sz w:val="22"/>
          <w:szCs w:val="22"/>
        </w:rPr>
      </w:pPr>
    </w:p>
    <w:p w14:paraId="1577D7C8" w14:textId="77777777" w:rsidR="00EA1DA4" w:rsidRPr="00BA78B9" w:rsidRDefault="00EA1DA4">
      <w:pPr>
        <w:keepNext/>
        <w:tabs>
          <w:tab w:val="left" w:pos="567"/>
        </w:tabs>
        <w:jc w:val="center"/>
        <w:outlineLvl w:val="1"/>
        <w:rPr>
          <w:b/>
          <w:bCs/>
          <w:iCs/>
          <w:sz w:val="22"/>
          <w:szCs w:val="22"/>
          <w:lang w:eastAsia="x-none"/>
        </w:rPr>
      </w:pPr>
    </w:p>
    <w:p w14:paraId="319DC2F0" w14:textId="77777777" w:rsidR="00EA1DA4" w:rsidRPr="00BA78B9" w:rsidRDefault="00EA1DA4">
      <w:pPr>
        <w:keepNext/>
        <w:tabs>
          <w:tab w:val="left" w:pos="567"/>
        </w:tabs>
        <w:jc w:val="center"/>
        <w:outlineLvl w:val="1"/>
        <w:rPr>
          <w:b/>
          <w:bCs/>
          <w:iCs/>
          <w:sz w:val="22"/>
          <w:szCs w:val="22"/>
          <w:lang w:eastAsia="x-none"/>
        </w:rPr>
      </w:pPr>
    </w:p>
    <w:p w14:paraId="0C4C3C45" w14:textId="77777777" w:rsidR="00EA1DA4" w:rsidRPr="00BA78B9" w:rsidRDefault="00EA1DA4">
      <w:pPr>
        <w:keepNext/>
        <w:tabs>
          <w:tab w:val="left" w:pos="567"/>
        </w:tabs>
        <w:jc w:val="center"/>
        <w:outlineLvl w:val="1"/>
        <w:rPr>
          <w:b/>
          <w:bCs/>
          <w:iCs/>
          <w:sz w:val="22"/>
          <w:szCs w:val="22"/>
          <w:lang w:eastAsia="x-none"/>
        </w:rPr>
      </w:pPr>
    </w:p>
    <w:p w14:paraId="63B0D6B1" w14:textId="77777777" w:rsidR="00EA1DA4" w:rsidRPr="00BA78B9" w:rsidRDefault="00EA1DA4">
      <w:pPr>
        <w:keepNext/>
        <w:tabs>
          <w:tab w:val="left" w:pos="567"/>
        </w:tabs>
        <w:jc w:val="center"/>
        <w:outlineLvl w:val="1"/>
        <w:rPr>
          <w:b/>
          <w:bCs/>
          <w:iCs/>
          <w:sz w:val="22"/>
          <w:szCs w:val="22"/>
          <w:lang w:eastAsia="x-none"/>
        </w:rPr>
      </w:pPr>
    </w:p>
    <w:p w14:paraId="122923EA" w14:textId="77777777" w:rsidR="00EA1DA4" w:rsidRPr="00BA78B9" w:rsidRDefault="006545AB">
      <w:pPr>
        <w:keepNext/>
        <w:tabs>
          <w:tab w:val="left" w:pos="567"/>
        </w:tabs>
        <w:jc w:val="center"/>
        <w:outlineLvl w:val="1"/>
        <w:rPr>
          <w:b/>
          <w:sz w:val="22"/>
          <w:szCs w:val="22"/>
          <w:lang w:eastAsia="x-none"/>
        </w:rPr>
      </w:pPr>
      <w:r w:rsidRPr="00BA78B9">
        <w:rPr>
          <w:b/>
          <w:bCs/>
          <w:iCs/>
          <w:sz w:val="22"/>
          <w:szCs w:val="22"/>
          <w:lang w:eastAsia="x-none"/>
        </w:rPr>
        <w:t>I PRIEDAS</w:t>
      </w:r>
    </w:p>
    <w:p w14:paraId="4F5372CB" w14:textId="77777777" w:rsidR="00EA1DA4" w:rsidRPr="00BA78B9" w:rsidRDefault="00EA1DA4">
      <w:pPr>
        <w:tabs>
          <w:tab w:val="left" w:pos="567"/>
        </w:tabs>
        <w:rPr>
          <w:sz w:val="22"/>
          <w:szCs w:val="22"/>
        </w:rPr>
      </w:pPr>
    </w:p>
    <w:p w14:paraId="4F67A4B8" w14:textId="77777777" w:rsidR="00EA1DA4" w:rsidRPr="00BA78B9" w:rsidRDefault="006545AB">
      <w:pPr>
        <w:tabs>
          <w:tab w:val="left" w:pos="-1440"/>
          <w:tab w:val="left" w:pos="-720"/>
          <w:tab w:val="left" w:pos="567"/>
        </w:tabs>
        <w:spacing w:line="260" w:lineRule="exact"/>
        <w:jc w:val="center"/>
        <w:rPr>
          <w:b/>
          <w:sz w:val="22"/>
          <w:szCs w:val="22"/>
        </w:rPr>
      </w:pPr>
      <w:r w:rsidRPr="00BA78B9">
        <w:rPr>
          <w:b/>
          <w:sz w:val="22"/>
          <w:szCs w:val="22"/>
        </w:rPr>
        <w:t>PREPARATO CHARAKTERISTIKŲ SANTRAUKA</w:t>
      </w:r>
    </w:p>
    <w:p w14:paraId="562711EA" w14:textId="77777777" w:rsidR="00EA1DA4" w:rsidRPr="00BA78B9" w:rsidRDefault="006545AB">
      <w:pPr>
        <w:tabs>
          <w:tab w:val="left" w:pos="-1440"/>
          <w:tab w:val="left" w:pos="-720"/>
          <w:tab w:val="left" w:pos="567"/>
        </w:tabs>
        <w:spacing w:line="260" w:lineRule="exact"/>
        <w:jc w:val="center"/>
        <w:rPr>
          <w:sz w:val="22"/>
          <w:szCs w:val="22"/>
        </w:rPr>
      </w:pPr>
      <w:r w:rsidRPr="00BA78B9">
        <w:br w:type="page"/>
      </w:r>
    </w:p>
    <w:p w14:paraId="33E72D81" w14:textId="77777777" w:rsidR="00EA1DA4" w:rsidRPr="00BA78B9" w:rsidRDefault="00EA1DA4">
      <w:pPr>
        <w:tabs>
          <w:tab w:val="left" w:pos="567"/>
        </w:tabs>
        <w:spacing w:line="260" w:lineRule="exact"/>
        <w:rPr>
          <w:sz w:val="22"/>
          <w:szCs w:val="22"/>
        </w:rPr>
      </w:pPr>
    </w:p>
    <w:p w14:paraId="46C96C21" w14:textId="77777777" w:rsidR="00EA1DA4" w:rsidRPr="00BA78B9" w:rsidRDefault="006545AB">
      <w:pPr>
        <w:keepNext/>
        <w:keepLines/>
        <w:tabs>
          <w:tab w:val="left" w:pos="567"/>
        </w:tabs>
        <w:outlineLvl w:val="2"/>
        <w:rPr>
          <w:b/>
          <w:bCs/>
          <w:sz w:val="22"/>
          <w:szCs w:val="22"/>
          <w:lang w:eastAsia="x-none"/>
        </w:rPr>
      </w:pPr>
      <w:r w:rsidRPr="00BA78B9">
        <w:rPr>
          <w:b/>
          <w:bCs/>
          <w:sz w:val="22"/>
          <w:szCs w:val="22"/>
          <w:lang w:eastAsia="x-none"/>
        </w:rPr>
        <w:t>1.</w:t>
      </w:r>
      <w:r w:rsidRPr="00BA78B9">
        <w:rPr>
          <w:b/>
          <w:bCs/>
          <w:sz w:val="22"/>
          <w:szCs w:val="22"/>
          <w:lang w:eastAsia="x-none"/>
        </w:rPr>
        <w:tab/>
        <w:t>VAISTINIO PREPARATO PAVADINIMAS</w:t>
      </w:r>
    </w:p>
    <w:p w14:paraId="384605A8" w14:textId="77777777" w:rsidR="00EA1DA4" w:rsidRPr="00BA78B9" w:rsidRDefault="00EA1DA4">
      <w:pPr>
        <w:tabs>
          <w:tab w:val="left" w:pos="567"/>
        </w:tabs>
        <w:spacing w:line="260" w:lineRule="exact"/>
        <w:rPr>
          <w:sz w:val="22"/>
          <w:szCs w:val="22"/>
        </w:rPr>
      </w:pPr>
    </w:p>
    <w:p w14:paraId="7153C56F" w14:textId="77777777" w:rsidR="00EA1DA4" w:rsidRPr="00EF5DFC" w:rsidRDefault="006545AB">
      <w:pPr>
        <w:pStyle w:val="NormalParagraphStyle"/>
        <w:rPr>
          <w:spacing w:val="-1"/>
          <w:sz w:val="22"/>
          <w:szCs w:val="22"/>
          <w:lang w:val="lt-LT"/>
        </w:rPr>
      </w:pPr>
      <w:r w:rsidRPr="00240527">
        <w:rPr>
          <w:sz w:val="22"/>
          <w:szCs w:val="22"/>
          <w:lang w:val="lt-LT"/>
        </w:rPr>
        <w:t>Neuromultivit 100 mg/100 mg/1 mg/2 ml injekcinis tirpalas</w:t>
      </w:r>
    </w:p>
    <w:p w14:paraId="35CA3780" w14:textId="77777777" w:rsidR="00EA1DA4" w:rsidRPr="00EF5DFC" w:rsidRDefault="00EA1DA4">
      <w:pPr>
        <w:tabs>
          <w:tab w:val="left" w:pos="567"/>
        </w:tabs>
        <w:spacing w:line="260" w:lineRule="exact"/>
        <w:rPr>
          <w:sz w:val="22"/>
          <w:szCs w:val="22"/>
        </w:rPr>
      </w:pPr>
    </w:p>
    <w:p w14:paraId="29BFECDD" w14:textId="77777777" w:rsidR="00EA1DA4" w:rsidRPr="00BA78B9" w:rsidRDefault="00EA1DA4">
      <w:pPr>
        <w:tabs>
          <w:tab w:val="left" w:pos="567"/>
        </w:tabs>
        <w:spacing w:line="260" w:lineRule="exact"/>
        <w:rPr>
          <w:sz w:val="22"/>
          <w:szCs w:val="22"/>
        </w:rPr>
      </w:pPr>
    </w:p>
    <w:p w14:paraId="42EE9913" w14:textId="77777777" w:rsidR="00EA1DA4" w:rsidRDefault="006545AB">
      <w:pPr>
        <w:keepNext/>
        <w:keepLines/>
        <w:tabs>
          <w:tab w:val="left" w:pos="567"/>
        </w:tabs>
        <w:outlineLvl w:val="2"/>
        <w:rPr>
          <w:b/>
          <w:bCs/>
          <w:sz w:val="22"/>
          <w:szCs w:val="22"/>
          <w:lang w:eastAsia="x-none"/>
        </w:rPr>
      </w:pPr>
      <w:r w:rsidRPr="00BA78B9">
        <w:rPr>
          <w:b/>
          <w:bCs/>
          <w:sz w:val="22"/>
          <w:szCs w:val="22"/>
          <w:lang w:eastAsia="x-none"/>
        </w:rPr>
        <w:t>2.</w:t>
      </w:r>
      <w:r w:rsidRPr="00BA78B9">
        <w:rPr>
          <w:b/>
          <w:bCs/>
          <w:sz w:val="22"/>
          <w:szCs w:val="22"/>
          <w:lang w:eastAsia="x-none"/>
        </w:rPr>
        <w:tab/>
        <w:t>KOKYBINĖ IR KIEKYBINĖ SUDĖTIS</w:t>
      </w:r>
    </w:p>
    <w:p w14:paraId="1385E3B5" w14:textId="77777777" w:rsidR="00EF5DFC" w:rsidRPr="00BA78B9" w:rsidRDefault="00EF5DFC">
      <w:pPr>
        <w:keepNext/>
        <w:keepLines/>
        <w:tabs>
          <w:tab w:val="left" w:pos="567"/>
        </w:tabs>
        <w:outlineLvl w:val="2"/>
        <w:rPr>
          <w:b/>
          <w:bCs/>
          <w:sz w:val="22"/>
          <w:szCs w:val="22"/>
          <w:lang w:eastAsia="x-none"/>
        </w:rPr>
      </w:pPr>
    </w:p>
    <w:p w14:paraId="56734FFC" w14:textId="77777777" w:rsidR="00EA1DA4" w:rsidRPr="00BA78B9" w:rsidRDefault="006545AB" w:rsidP="00333B17">
      <w:pPr>
        <w:pStyle w:val="BTEMEASMCA"/>
      </w:pPr>
      <w:r w:rsidRPr="00BA78B9">
        <w:t>Kiekvienoje 2 ml injekcinio tirpalo ampulėje yra:</w:t>
      </w:r>
    </w:p>
    <w:p w14:paraId="20D04779" w14:textId="77777777" w:rsidR="00EA1DA4" w:rsidRPr="00BA78B9" w:rsidRDefault="006545AB" w:rsidP="00333B17">
      <w:pPr>
        <w:pStyle w:val="BTEMEASMCA"/>
        <w:numPr>
          <w:ilvl w:val="0"/>
          <w:numId w:val="8"/>
        </w:numPr>
      </w:pPr>
      <w:r w:rsidRPr="00BA78B9">
        <w:t>100 mg tiamino hidrochlorido (vitamino B</w:t>
      </w:r>
      <w:r w:rsidRPr="00BA78B9">
        <w:rPr>
          <w:vertAlign w:val="subscript"/>
        </w:rPr>
        <w:t>1</w:t>
      </w:r>
      <w:r w:rsidRPr="00BA78B9">
        <w:t xml:space="preserve">), </w:t>
      </w:r>
    </w:p>
    <w:p w14:paraId="7152A706" w14:textId="77777777" w:rsidR="00EA1DA4" w:rsidRPr="00BA78B9" w:rsidRDefault="006545AB" w:rsidP="00333B17">
      <w:pPr>
        <w:pStyle w:val="BTEMEASMCA"/>
        <w:numPr>
          <w:ilvl w:val="0"/>
          <w:numId w:val="8"/>
        </w:numPr>
      </w:pPr>
      <w:r w:rsidRPr="00BA78B9">
        <w:t>100 mg piridoksino hidrochlorido (vitamino B</w:t>
      </w:r>
      <w:r w:rsidRPr="00BA78B9">
        <w:rPr>
          <w:vertAlign w:val="subscript"/>
        </w:rPr>
        <w:t>6</w:t>
      </w:r>
      <w:r w:rsidRPr="00BA78B9">
        <w:t>) ir 1 mg cianokobalamino (vitamino B</w:t>
      </w:r>
      <w:r w:rsidRPr="00BA78B9">
        <w:rPr>
          <w:vertAlign w:val="subscript"/>
        </w:rPr>
        <w:t>12</w:t>
      </w:r>
      <w:r w:rsidRPr="00BA78B9">
        <w:t xml:space="preserve">).     </w:t>
      </w:r>
    </w:p>
    <w:p w14:paraId="0ADE889E" w14:textId="77777777" w:rsidR="00EA1DA4" w:rsidRPr="00BA78B9" w:rsidRDefault="00EA1DA4">
      <w:pPr>
        <w:tabs>
          <w:tab w:val="left" w:pos="567"/>
        </w:tabs>
        <w:spacing w:line="260" w:lineRule="exact"/>
        <w:rPr>
          <w:sz w:val="22"/>
          <w:szCs w:val="22"/>
        </w:rPr>
      </w:pPr>
    </w:p>
    <w:p w14:paraId="162BDD8F" w14:textId="77777777" w:rsidR="00EA1DA4" w:rsidRPr="00BA78B9" w:rsidRDefault="006545AB">
      <w:pPr>
        <w:tabs>
          <w:tab w:val="left" w:pos="567"/>
        </w:tabs>
        <w:spacing w:line="260" w:lineRule="exact"/>
        <w:rPr>
          <w:sz w:val="22"/>
          <w:szCs w:val="22"/>
        </w:rPr>
      </w:pPr>
      <w:r w:rsidRPr="00BA78B9">
        <w:rPr>
          <w:sz w:val="22"/>
          <w:szCs w:val="22"/>
        </w:rPr>
        <w:t>Visos pagalbinės medžiagos išvardytos 6.1 skyriuje.</w:t>
      </w:r>
    </w:p>
    <w:p w14:paraId="2BDF675B" w14:textId="77777777" w:rsidR="00EA1DA4" w:rsidRPr="00BA78B9" w:rsidRDefault="00EA1DA4">
      <w:pPr>
        <w:tabs>
          <w:tab w:val="left" w:pos="567"/>
        </w:tabs>
        <w:spacing w:line="260" w:lineRule="exact"/>
        <w:rPr>
          <w:sz w:val="22"/>
          <w:szCs w:val="22"/>
        </w:rPr>
      </w:pPr>
    </w:p>
    <w:p w14:paraId="348CCE93" w14:textId="77777777" w:rsidR="00EA1DA4" w:rsidRPr="00BA78B9" w:rsidRDefault="00EA1DA4">
      <w:pPr>
        <w:tabs>
          <w:tab w:val="left" w:pos="567"/>
        </w:tabs>
        <w:spacing w:line="260" w:lineRule="exact"/>
        <w:rPr>
          <w:sz w:val="22"/>
          <w:szCs w:val="22"/>
        </w:rPr>
      </w:pPr>
    </w:p>
    <w:p w14:paraId="18DD9FF1" w14:textId="77777777" w:rsidR="00EA1DA4" w:rsidRPr="00BA78B9" w:rsidRDefault="006545AB">
      <w:pPr>
        <w:keepNext/>
        <w:keepLines/>
        <w:tabs>
          <w:tab w:val="left" w:pos="567"/>
        </w:tabs>
        <w:outlineLvl w:val="2"/>
        <w:rPr>
          <w:b/>
          <w:bCs/>
          <w:sz w:val="22"/>
          <w:szCs w:val="22"/>
          <w:lang w:eastAsia="x-none"/>
        </w:rPr>
      </w:pPr>
      <w:r w:rsidRPr="00BA78B9">
        <w:rPr>
          <w:b/>
          <w:bCs/>
          <w:sz w:val="22"/>
          <w:szCs w:val="22"/>
          <w:lang w:eastAsia="x-none"/>
        </w:rPr>
        <w:t>3.</w:t>
      </w:r>
      <w:r w:rsidRPr="00BA78B9">
        <w:rPr>
          <w:b/>
          <w:bCs/>
          <w:sz w:val="22"/>
          <w:szCs w:val="22"/>
          <w:lang w:eastAsia="x-none"/>
        </w:rPr>
        <w:tab/>
        <w:t>FARMACINĖ FORMA</w:t>
      </w:r>
    </w:p>
    <w:p w14:paraId="094D9F6B" w14:textId="77777777" w:rsidR="00EA1DA4" w:rsidRPr="00BA78B9" w:rsidRDefault="00EA1DA4">
      <w:pPr>
        <w:tabs>
          <w:tab w:val="left" w:pos="567"/>
        </w:tabs>
        <w:spacing w:line="260" w:lineRule="exact"/>
        <w:rPr>
          <w:sz w:val="22"/>
          <w:szCs w:val="22"/>
        </w:rPr>
      </w:pPr>
    </w:p>
    <w:p w14:paraId="01E98E90" w14:textId="77777777" w:rsidR="00EA1DA4" w:rsidRPr="00BA78B9" w:rsidRDefault="006545AB">
      <w:pPr>
        <w:tabs>
          <w:tab w:val="left" w:pos="567"/>
        </w:tabs>
        <w:spacing w:line="260" w:lineRule="exact"/>
        <w:rPr>
          <w:sz w:val="22"/>
          <w:szCs w:val="22"/>
        </w:rPr>
      </w:pPr>
      <w:r w:rsidRPr="00BA78B9">
        <w:rPr>
          <w:sz w:val="22"/>
          <w:szCs w:val="22"/>
        </w:rPr>
        <w:t>Injekcinis tirpalas</w:t>
      </w:r>
    </w:p>
    <w:p w14:paraId="780ED0BF" w14:textId="77777777" w:rsidR="00EA1DA4" w:rsidRPr="00BA78B9" w:rsidRDefault="006545AB">
      <w:pPr>
        <w:tabs>
          <w:tab w:val="left" w:pos="567"/>
        </w:tabs>
        <w:spacing w:line="260" w:lineRule="exact"/>
        <w:rPr>
          <w:sz w:val="22"/>
          <w:szCs w:val="22"/>
        </w:rPr>
      </w:pPr>
      <w:r w:rsidRPr="00BA78B9">
        <w:rPr>
          <w:sz w:val="22"/>
          <w:szCs w:val="22"/>
        </w:rPr>
        <w:t>Skaidrus raudonos spalvos tirpalas, be matomų dalelių</w:t>
      </w:r>
    </w:p>
    <w:p w14:paraId="6B6B368F" w14:textId="77777777" w:rsidR="00EA1DA4" w:rsidRPr="00BA78B9" w:rsidRDefault="006545AB">
      <w:pPr>
        <w:tabs>
          <w:tab w:val="left" w:pos="567"/>
        </w:tabs>
        <w:spacing w:line="260" w:lineRule="exact"/>
        <w:rPr>
          <w:sz w:val="22"/>
          <w:szCs w:val="22"/>
        </w:rPr>
      </w:pPr>
      <w:r w:rsidRPr="00BA78B9">
        <w:rPr>
          <w:sz w:val="22"/>
          <w:szCs w:val="22"/>
        </w:rPr>
        <w:t>pH 3,2-3,8</w:t>
      </w:r>
    </w:p>
    <w:p w14:paraId="0B18F095" w14:textId="77777777" w:rsidR="00EA1DA4" w:rsidRPr="00BA78B9" w:rsidRDefault="006545AB">
      <w:pPr>
        <w:tabs>
          <w:tab w:val="left" w:pos="567"/>
        </w:tabs>
        <w:spacing w:line="260" w:lineRule="exact"/>
        <w:rPr>
          <w:sz w:val="22"/>
          <w:szCs w:val="22"/>
        </w:rPr>
      </w:pPr>
      <w:r w:rsidRPr="00BA78B9">
        <w:rPr>
          <w:sz w:val="22"/>
          <w:szCs w:val="22"/>
        </w:rPr>
        <w:t>Osmoliariškumas 860 mOsml/kg</w:t>
      </w:r>
    </w:p>
    <w:p w14:paraId="56D23581" w14:textId="77777777" w:rsidR="00EA1DA4" w:rsidRPr="00BA78B9" w:rsidRDefault="00EA1DA4">
      <w:pPr>
        <w:tabs>
          <w:tab w:val="left" w:pos="567"/>
        </w:tabs>
        <w:spacing w:line="260" w:lineRule="exact"/>
        <w:rPr>
          <w:sz w:val="22"/>
          <w:szCs w:val="22"/>
        </w:rPr>
      </w:pPr>
    </w:p>
    <w:p w14:paraId="595B8A9A" w14:textId="77777777" w:rsidR="00EA1DA4" w:rsidRPr="00BA78B9" w:rsidRDefault="00EA1DA4">
      <w:pPr>
        <w:tabs>
          <w:tab w:val="left" w:pos="567"/>
        </w:tabs>
        <w:spacing w:line="260" w:lineRule="exact"/>
        <w:rPr>
          <w:sz w:val="22"/>
          <w:szCs w:val="22"/>
        </w:rPr>
      </w:pPr>
    </w:p>
    <w:p w14:paraId="27E10FA3" w14:textId="77777777" w:rsidR="00EA1DA4" w:rsidRPr="00BA78B9" w:rsidRDefault="006545AB">
      <w:pPr>
        <w:keepNext/>
        <w:keepLines/>
        <w:tabs>
          <w:tab w:val="left" w:pos="567"/>
        </w:tabs>
        <w:outlineLvl w:val="2"/>
        <w:rPr>
          <w:b/>
          <w:bCs/>
          <w:sz w:val="22"/>
          <w:szCs w:val="22"/>
          <w:lang w:eastAsia="x-none"/>
        </w:rPr>
      </w:pPr>
      <w:r w:rsidRPr="00BA78B9">
        <w:rPr>
          <w:b/>
          <w:bCs/>
          <w:sz w:val="22"/>
          <w:szCs w:val="22"/>
          <w:lang w:eastAsia="x-none"/>
        </w:rPr>
        <w:t>4.</w:t>
      </w:r>
      <w:r w:rsidRPr="00BA78B9">
        <w:rPr>
          <w:b/>
          <w:bCs/>
          <w:sz w:val="22"/>
          <w:szCs w:val="22"/>
          <w:lang w:eastAsia="x-none"/>
        </w:rPr>
        <w:tab/>
        <w:t>KLINIKINĖ INFORMACIJA</w:t>
      </w:r>
    </w:p>
    <w:p w14:paraId="0021A3F4" w14:textId="77777777" w:rsidR="00EA1DA4" w:rsidRPr="00BA78B9" w:rsidRDefault="00EA1DA4">
      <w:pPr>
        <w:keepNext/>
        <w:tabs>
          <w:tab w:val="left" w:pos="567"/>
        </w:tabs>
        <w:spacing w:line="260" w:lineRule="exact"/>
        <w:jc w:val="both"/>
        <w:outlineLvl w:val="3"/>
        <w:rPr>
          <w:b/>
          <w:bCs/>
          <w:sz w:val="22"/>
          <w:szCs w:val="22"/>
          <w:lang w:eastAsia="x-none"/>
        </w:rPr>
      </w:pPr>
    </w:p>
    <w:p w14:paraId="259B82E9"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4.1</w:t>
      </w:r>
      <w:r w:rsidRPr="00BA78B9">
        <w:rPr>
          <w:b/>
          <w:bCs/>
          <w:sz w:val="22"/>
          <w:szCs w:val="22"/>
          <w:lang w:eastAsia="x-none"/>
        </w:rPr>
        <w:tab/>
        <w:t>Terapinės indikacijos</w:t>
      </w:r>
    </w:p>
    <w:p w14:paraId="59F9F21F" w14:textId="77777777" w:rsidR="00EA1DA4" w:rsidRPr="00BA78B9" w:rsidRDefault="00EA1DA4">
      <w:pPr>
        <w:tabs>
          <w:tab w:val="left" w:pos="567"/>
        </w:tabs>
        <w:spacing w:line="260" w:lineRule="exact"/>
        <w:rPr>
          <w:sz w:val="22"/>
          <w:szCs w:val="22"/>
        </w:rPr>
      </w:pPr>
    </w:p>
    <w:p w14:paraId="64CA7071" w14:textId="14269CC5" w:rsidR="00EA1DA4" w:rsidRPr="00BA78B9" w:rsidRDefault="006545AB">
      <w:pPr>
        <w:tabs>
          <w:tab w:val="left" w:pos="567"/>
        </w:tabs>
        <w:spacing w:line="260" w:lineRule="exact"/>
        <w:rPr>
          <w:sz w:val="22"/>
          <w:szCs w:val="22"/>
        </w:rPr>
      </w:pPr>
      <w:r w:rsidRPr="00BA78B9">
        <w:rPr>
          <w:sz w:val="22"/>
          <w:szCs w:val="22"/>
        </w:rPr>
        <w:t>B</w:t>
      </w:r>
      <w:r w:rsidRPr="00BA78B9">
        <w:rPr>
          <w:sz w:val="22"/>
          <w:szCs w:val="22"/>
          <w:vertAlign w:val="subscript"/>
        </w:rPr>
        <w:t>1</w:t>
      </w:r>
      <w:r w:rsidRPr="00BA78B9">
        <w:rPr>
          <w:sz w:val="22"/>
          <w:szCs w:val="22"/>
        </w:rPr>
        <w:t>, B</w:t>
      </w:r>
      <w:r w:rsidRPr="00BA78B9">
        <w:rPr>
          <w:sz w:val="22"/>
          <w:szCs w:val="22"/>
          <w:vertAlign w:val="subscript"/>
        </w:rPr>
        <w:t>6</w:t>
      </w:r>
      <w:r w:rsidRPr="00BA78B9">
        <w:rPr>
          <w:sz w:val="22"/>
          <w:szCs w:val="22"/>
        </w:rPr>
        <w:t xml:space="preserve"> ir B</w:t>
      </w:r>
      <w:r w:rsidRPr="00BA78B9">
        <w:rPr>
          <w:sz w:val="22"/>
          <w:szCs w:val="22"/>
          <w:vertAlign w:val="subscript"/>
        </w:rPr>
        <w:t>12</w:t>
      </w:r>
      <w:r w:rsidRPr="00BA78B9">
        <w:rPr>
          <w:sz w:val="22"/>
          <w:szCs w:val="22"/>
        </w:rPr>
        <w:t xml:space="preserve"> vitaminų trūkumo, kurio negalima atstatyti vartojant per burną, sukelti sutrikimai (pvz., diabetinė arba kitos kilmės polineuropatija, neuritas, neuralgija).</w:t>
      </w:r>
    </w:p>
    <w:p w14:paraId="45488F71" w14:textId="77777777" w:rsidR="00EA1DA4" w:rsidRPr="00BA78B9" w:rsidRDefault="00EA1DA4">
      <w:pPr>
        <w:keepNext/>
        <w:tabs>
          <w:tab w:val="left" w:pos="567"/>
        </w:tabs>
        <w:spacing w:line="260" w:lineRule="exact"/>
        <w:jc w:val="both"/>
        <w:outlineLvl w:val="3"/>
        <w:rPr>
          <w:b/>
          <w:bCs/>
          <w:sz w:val="22"/>
          <w:szCs w:val="22"/>
          <w:lang w:eastAsia="x-none"/>
        </w:rPr>
      </w:pPr>
    </w:p>
    <w:p w14:paraId="0BB3CD94" w14:textId="77777777" w:rsidR="00EA1DA4" w:rsidRPr="00BA78B9" w:rsidRDefault="006545AB">
      <w:pPr>
        <w:keepNext/>
        <w:tabs>
          <w:tab w:val="left" w:pos="567"/>
        </w:tabs>
        <w:spacing w:line="260" w:lineRule="exact"/>
        <w:jc w:val="both"/>
        <w:outlineLvl w:val="3"/>
        <w:rPr>
          <w:sz w:val="22"/>
          <w:szCs w:val="22"/>
        </w:rPr>
      </w:pPr>
      <w:r w:rsidRPr="00BA78B9">
        <w:rPr>
          <w:sz w:val="22"/>
          <w:szCs w:val="22"/>
        </w:rPr>
        <w:t>Neuromultivit skirtas vartoti tik suaugusiesiems.</w:t>
      </w:r>
    </w:p>
    <w:p w14:paraId="0BE24CFC" w14:textId="77777777" w:rsidR="00EA1DA4" w:rsidRPr="00BA78B9" w:rsidRDefault="00EA1DA4">
      <w:pPr>
        <w:keepNext/>
        <w:tabs>
          <w:tab w:val="left" w:pos="567"/>
        </w:tabs>
        <w:spacing w:line="260" w:lineRule="exact"/>
        <w:jc w:val="both"/>
        <w:outlineLvl w:val="3"/>
        <w:rPr>
          <w:b/>
          <w:bCs/>
          <w:sz w:val="22"/>
          <w:szCs w:val="22"/>
          <w:lang w:eastAsia="x-none"/>
        </w:rPr>
      </w:pPr>
    </w:p>
    <w:p w14:paraId="03B00517"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4.2</w:t>
      </w:r>
      <w:r w:rsidRPr="00BA78B9">
        <w:rPr>
          <w:b/>
          <w:bCs/>
          <w:sz w:val="22"/>
          <w:szCs w:val="22"/>
          <w:lang w:eastAsia="x-none"/>
        </w:rPr>
        <w:tab/>
        <w:t>Dozavimas ir vartojimo metodas</w:t>
      </w:r>
    </w:p>
    <w:p w14:paraId="12BFF6E9" w14:textId="77777777" w:rsidR="00EA1DA4" w:rsidRPr="00BA78B9" w:rsidRDefault="00EA1DA4">
      <w:pPr>
        <w:tabs>
          <w:tab w:val="left" w:pos="567"/>
        </w:tabs>
        <w:spacing w:line="260" w:lineRule="exact"/>
        <w:rPr>
          <w:sz w:val="22"/>
          <w:szCs w:val="22"/>
        </w:rPr>
      </w:pPr>
    </w:p>
    <w:p w14:paraId="696FFAEB" w14:textId="77777777" w:rsidR="00EA1DA4" w:rsidRPr="00BA78B9" w:rsidRDefault="006545AB">
      <w:pPr>
        <w:tabs>
          <w:tab w:val="left" w:pos="567"/>
        </w:tabs>
        <w:spacing w:line="260" w:lineRule="exact"/>
        <w:rPr>
          <w:sz w:val="22"/>
          <w:szCs w:val="22"/>
          <w:u w:val="single"/>
        </w:rPr>
      </w:pPr>
      <w:r w:rsidRPr="00BA78B9">
        <w:rPr>
          <w:sz w:val="22"/>
          <w:szCs w:val="22"/>
          <w:u w:val="single"/>
        </w:rPr>
        <w:t>Dozavimas</w:t>
      </w:r>
    </w:p>
    <w:p w14:paraId="07FA0502" w14:textId="77777777" w:rsidR="00EA1DA4" w:rsidRPr="00BA78B9" w:rsidRDefault="006545AB">
      <w:pPr>
        <w:tabs>
          <w:tab w:val="left" w:pos="567"/>
        </w:tabs>
        <w:spacing w:line="260" w:lineRule="exact"/>
        <w:rPr>
          <w:sz w:val="22"/>
          <w:szCs w:val="22"/>
        </w:rPr>
      </w:pPr>
      <w:r w:rsidRPr="00BA78B9">
        <w:rPr>
          <w:sz w:val="22"/>
          <w:szCs w:val="22"/>
        </w:rPr>
        <w:t xml:space="preserve">Sunkiais (dažniausiai ūminiais) atvejais: viena ampulė (2 ml) per parą, kol išnyks ūminiai simptomai. </w:t>
      </w:r>
    </w:p>
    <w:p w14:paraId="1D9EC5F7" w14:textId="77777777" w:rsidR="00EA1DA4" w:rsidRPr="00BA78B9" w:rsidRDefault="006545AB">
      <w:pPr>
        <w:tabs>
          <w:tab w:val="left" w:pos="567"/>
        </w:tabs>
        <w:spacing w:line="260" w:lineRule="exact"/>
        <w:rPr>
          <w:sz w:val="22"/>
          <w:szCs w:val="22"/>
        </w:rPr>
      </w:pPr>
      <w:r w:rsidRPr="00BA78B9">
        <w:rPr>
          <w:sz w:val="22"/>
          <w:szCs w:val="22"/>
        </w:rPr>
        <w:t>Praėjus ūminei stadijai: viena ampulė (2 ml) 1-3 kartus per savaitę.</w:t>
      </w:r>
    </w:p>
    <w:p w14:paraId="6F1D5CF5" w14:textId="77777777" w:rsidR="00EA1DA4" w:rsidRPr="00BA78B9" w:rsidRDefault="00EA1DA4">
      <w:pPr>
        <w:tabs>
          <w:tab w:val="left" w:pos="567"/>
        </w:tabs>
        <w:spacing w:line="260" w:lineRule="exact"/>
        <w:rPr>
          <w:sz w:val="22"/>
          <w:szCs w:val="22"/>
        </w:rPr>
      </w:pPr>
    </w:p>
    <w:p w14:paraId="5484271A" w14:textId="77777777" w:rsidR="00EA1DA4" w:rsidRPr="00BA78B9" w:rsidRDefault="006545AB">
      <w:pPr>
        <w:tabs>
          <w:tab w:val="left" w:pos="567"/>
        </w:tabs>
        <w:spacing w:line="260" w:lineRule="exact"/>
        <w:rPr>
          <w:sz w:val="22"/>
          <w:szCs w:val="22"/>
        </w:rPr>
      </w:pPr>
      <w:r w:rsidRPr="00BA78B9">
        <w:rPr>
          <w:sz w:val="22"/>
          <w:szCs w:val="22"/>
        </w:rPr>
        <w:t>Parenterinį vartojimą reikia kai tik įmanoma pakeisti vartojimu per burną (pvz., Neuromultivit plėvele dengtomis tabletėmis).</w:t>
      </w:r>
    </w:p>
    <w:p w14:paraId="6CDCF346" w14:textId="77777777" w:rsidR="00EA1DA4" w:rsidRPr="00BA78B9" w:rsidRDefault="00EA1DA4">
      <w:pPr>
        <w:tabs>
          <w:tab w:val="left" w:pos="567"/>
        </w:tabs>
        <w:spacing w:line="260" w:lineRule="exact"/>
        <w:rPr>
          <w:i/>
          <w:sz w:val="22"/>
          <w:szCs w:val="22"/>
        </w:rPr>
      </w:pPr>
    </w:p>
    <w:p w14:paraId="736DB4AB" w14:textId="77777777" w:rsidR="00EA1DA4" w:rsidRPr="00BA78B9" w:rsidRDefault="006545AB">
      <w:pPr>
        <w:tabs>
          <w:tab w:val="left" w:pos="567"/>
        </w:tabs>
        <w:rPr>
          <w:i/>
          <w:color w:val="000000"/>
          <w:sz w:val="22"/>
          <w:szCs w:val="22"/>
        </w:rPr>
      </w:pPr>
      <w:r w:rsidRPr="00BA78B9">
        <w:rPr>
          <w:i/>
          <w:iCs/>
          <w:color w:val="000000"/>
          <w:sz w:val="22"/>
          <w:szCs w:val="22"/>
        </w:rPr>
        <w:t xml:space="preserve">Pacientams, kurių inkstų arba </w:t>
      </w:r>
      <w:r w:rsidRPr="00BA78B9">
        <w:rPr>
          <w:i/>
          <w:color w:val="000000"/>
          <w:sz w:val="22"/>
          <w:szCs w:val="22"/>
        </w:rPr>
        <w:t>kepenų funkcija sutrikusi, senyviems pacientams</w:t>
      </w:r>
    </w:p>
    <w:p w14:paraId="52B90838" w14:textId="77777777" w:rsidR="00EA1DA4" w:rsidRPr="00BA78B9" w:rsidRDefault="006545AB">
      <w:pPr>
        <w:tabs>
          <w:tab w:val="left" w:pos="567"/>
        </w:tabs>
        <w:rPr>
          <w:color w:val="000000"/>
          <w:sz w:val="22"/>
          <w:szCs w:val="22"/>
        </w:rPr>
      </w:pPr>
      <w:r w:rsidRPr="00BA78B9">
        <w:rPr>
          <w:iCs/>
          <w:color w:val="000000"/>
          <w:sz w:val="22"/>
          <w:szCs w:val="22"/>
        </w:rPr>
        <w:t xml:space="preserve">Pacientams, kurių inkstų arba </w:t>
      </w:r>
      <w:r w:rsidRPr="00BA78B9">
        <w:rPr>
          <w:color w:val="000000"/>
          <w:sz w:val="22"/>
          <w:szCs w:val="22"/>
        </w:rPr>
        <w:t>kepenų funkcija sutrikusi, senyviems pacientams dozės koreguoti nereikia.</w:t>
      </w:r>
    </w:p>
    <w:p w14:paraId="1F7D2F2D" w14:textId="77777777" w:rsidR="00EA1DA4" w:rsidRPr="00BA78B9" w:rsidRDefault="00EA1DA4">
      <w:pPr>
        <w:tabs>
          <w:tab w:val="left" w:pos="567"/>
        </w:tabs>
        <w:spacing w:line="260" w:lineRule="exact"/>
        <w:rPr>
          <w:sz w:val="22"/>
          <w:szCs w:val="22"/>
        </w:rPr>
      </w:pPr>
    </w:p>
    <w:p w14:paraId="20879B3B" w14:textId="77777777" w:rsidR="00EA1DA4" w:rsidRPr="00BA78B9" w:rsidRDefault="006545AB">
      <w:pPr>
        <w:tabs>
          <w:tab w:val="left" w:pos="567"/>
        </w:tabs>
        <w:spacing w:line="260" w:lineRule="exact"/>
        <w:rPr>
          <w:b/>
          <w:i/>
          <w:sz w:val="22"/>
          <w:szCs w:val="22"/>
        </w:rPr>
      </w:pPr>
      <w:r w:rsidRPr="00BA78B9">
        <w:rPr>
          <w:b/>
          <w:i/>
          <w:sz w:val="22"/>
          <w:szCs w:val="22"/>
        </w:rPr>
        <w:t>Vaikų populiacija</w:t>
      </w:r>
    </w:p>
    <w:p w14:paraId="0D5ADDA9" w14:textId="77777777" w:rsidR="00EA1DA4" w:rsidRPr="00BA78B9" w:rsidRDefault="006545AB">
      <w:pPr>
        <w:tabs>
          <w:tab w:val="left" w:pos="567"/>
        </w:tabs>
        <w:spacing w:line="260" w:lineRule="exact"/>
        <w:rPr>
          <w:sz w:val="22"/>
          <w:szCs w:val="22"/>
        </w:rPr>
      </w:pPr>
      <w:r w:rsidRPr="00BA78B9">
        <w:rPr>
          <w:sz w:val="22"/>
          <w:szCs w:val="22"/>
        </w:rPr>
        <w:t>Vartojimo vaikams ir paaugliams patirties nepakanka, todėl jiems vartoti nerekomenduojama.</w:t>
      </w:r>
    </w:p>
    <w:p w14:paraId="71F64AD9" w14:textId="77777777" w:rsidR="00EA1DA4" w:rsidRPr="00BA78B9" w:rsidRDefault="00EA1DA4">
      <w:pPr>
        <w:tabs>
          <w:tab w:val="left" w:pos="567"/>
        </w:tabs>
        <w:spacing w:line="260" w:lineRule="exact"/>
        <w:rPr>
          <w:sz w:val="22"/>
          <w:szCs w:val="22"/>
        </w:rPr>
      </w:pPr>
    </w:p>
    <w:p w14:paraId="10A2585A" w14:textId="77777777" w:rsidR="00EA1DA4" w:rsidRPr="00BA78B9" w:rsidRDefault="006545AB">
      <w:pPr>
        <w:tabs>
          <w:tab w:val="left" w:pos="567"/>
        </w:tabs>
        <w:spacing w:line="260" w:lineRule="exact"/>
        <w:rPr>
          <w:sz w:val="22"/>
          <w:szCs w:val="22"/>
          <w:u w:val="single"/>
        </w:rPr>
      </w:pPr>
      <w:r w:rsidRPr="00BA78B9">
        <w:rPr>
          <w:sz w:val="22"/>
          <w:szCs w:val="22"/>
          <w:u w:val="single"/>
        </w:rPr>
        <w:t xml:space="preserve">Vartojimo metodas </w:t>
      </w:r>
    </w:p>
    <w:p w14:paraId="3F242F5D" w14:textId="77777777" w:rsidR="00EA1DA4" w:rsidRPr="00BA78B9" w:rsidRDefault="006545AB">
      <w:pPr>
        <w:tabs>
          <w:tab w:val="left" w:pos="567"/>
        </w:tabs>
        <w:spacing w:line="260" w:lineRule="exact"/>
        <w:rPr>
          <w:sz w:val="22"/>
          <w:szCs w:val="22"/>
        </w:rPr>
      </w:pPr>
      <w:r w:rsidRPr="00BA78B9">
        <w:rPr>
          <w:sz w:val="22"/>
          <w:szCs w:val="22"/>
        </w:rPr>
        <w:t>Leisti į raumenis.</w:t>
      </w:r>
    </w:p>
    <w:p w14:paraId="6A39E53D" w14:textId="77777777" w:rsidR="00EA1DA4" w:rsidRPr="00BA78B9" w:rsidRDefault="006545AB">
      <w:pPr>
        <w:tabs>
          <w:tab w:val="left" w:pos="567"/>
        </w:tabs>
        <w:spacing w:line="260" w:lineRule="exact"/>
        <w:rPr>
          <w:sz w:val="22"/>
          <w:szCs w:val="22"/>
        </w:rPr>
      </w:pPr>
      <w:r w:rsidRPr="00BA78B9">
        <w:rPr>
          <w:sz w:val="22"/>
          <w:szCs w:val="22"/>
        </w:rPr>
        <w:t>Neuromultivit reikia leisti giliai į raumenis.</w:t>
      </w:r>
      <w:bookmarkStart w:id="1" w:name="_Hlk169367880"/>
      <w:bookmarkEnd w:id="1"/>
    </w:p>
    <w:p w14:paraId="4A1C48ED" w14:textId="77777777" w:rsidR="00EA1DA4" w:rsidRPr="00BA78B9" w:rsidRDefault="00EA1DA4">
      <w:pPr>
        <w:tabs>
          <w:tab w:val="left" w:pos="567"/>
        </w:tabs>
        <w:spacing w:line="260" w:lineRule="exact"/>
        <w:rPr>
          <w:sz w:val="22"/>
          <w:szCs w:val="22"/>
        </w:rPr>
      </w:pPr>
    </w:p>
    <w:p w14:paraId="3A2677ED"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4.3</w:t>
      </w:r>
      <w:r w:rsidRPr="00BA78B9">
        <w:rPr>
          <w:b/>
          <w:bCs/>
          <w:sz w:val="22"/>
          <w:szCs w:val="22"/>
          <w:lang w:eastAsia="x-none"/>
        </w:rPr>
        <w:tab/>
        <w:t>Kontraindikacijos</w:t>
      </w:r>
    </w:p>
    <w:p w14:paraId="70D3920A" w14:textId="77777777" w:rsidR="00EA1DA4" w:rsidRPr="00BA78B9" w:rsidRDefault="00EA1DA4">
      <w:pPr>
        <w:tabs>
          <w:tab w:val="left" w:pos="567"/>
        </w:tabs>
        <w:spacing w:line="260" w:lineRule="exact"/>
        <w:rPr>
          <w:sz w:val="22"/>
          <w:szCs w:val="22"/>
        </w:rPr>
      </w:pPr>
    </w:p>
    <w:p w14:paraId="7F968CC1" w14:textId="77777777" w:rsidR="00EA1DA4" w:rsidRPr="00BA78B9" w:rsidRDefault="006545AB">
      <w:pPr>
        <w:tabs>
          <w:tab w:val="left" w:pos="567"/>
        </w:tabs>
        <w:spacing w:line="260" w:lineRule="exact"/>
        <w:rPr>
          <w:sz w:val="22"/>
          <w:szCs w:val="22"/>
        </w:rPr>
      </w:pPr>
      <w:r w:rsidRPr="00BA78B9">
        <w:rPr>
          <w:sz w:val="22"/>
          <w:szCs w:val="22"/>
        </w:rPr>
        <w:t>Padidėjęs jautrumas veikliosioms medžiagoms arba bet kuriai 6.1 skyriuje nurodytai pagalbinei medžiagai.</w:t>
      </w:r>
    </w:p>
    <w:p w14:paraId="4DA2C385" w14:textId="77777777" w:rsidR="00EA1DA4" w:rsidRPr="00BA78B9" w:rsidRDefault="00EA1DA4">
      <w:pPr>
        <w:tabs>
          <w:tab w:val="left" w:pos="567"/>
        </w:tabs>
        <w:spacing w:line="260" w:lineRule="exact"/>
        <w:rPr>
          <w:sz w:val="22"/>
          <w:szCs w:val="22"/>
        </w:rPr>
      </w:pPr>
    </w:p>
    <w:p w14:paraId="7833A572" w14:textId="77777777" w:rsidR="00EA1DA4" w:rsidRPr="00BA78B9" w:rsidRDefault="006545AB">
      <w:pPr>
        <w:tabs>
          <w:tab w:val="left" w:pos="567"/>
        </w:tabs>
        <w:spacing w:line="260" w:lineRule="exact"/>
        <w:rPr>
          <w:sz w:val="22"/>
          <w:szCs w:val="22"/>
        </w:rPr>
      </w:pPr>
      <w:r w:rsidRPr="00BA78B9">
        <w:rPr>
          <w:b/>
          <w:sz w:val="22"/>
          <w:szCs w:val="22"/>
        </w:rPr>
        <w:t>4.4</w:t>
      </w:r>
      <w:r w:rsidRPr="00BA78B9">
        <w:rPr>
          <w:b/>
          <w:sz w:val="22"/>
          <w:szCs w:val="22"/>
        </w:rPr>
        <w:tab/>
        <w:t>Specialūs įspėjimai ir atsargumo priemonės</w:t>
      </w:r>
    </w:p>
    <w:p w14:paraId="705F0856" w14:textId="77777777" w:rsidR="00EA1DA4" w:rsidRPr="00BA78B9" w:rsidRDefault="00EA1DA4">
      <w:pPr>
        <w:tabs>
          <w:tab w:val="left" w:pos="567"/>
        </w:tabs>
        <w:spacing w:line="260" w:lineRule="exact"/>
        <w:rPr>
          <w:sz w:val="22"/>
          <w:szCs w:val="22"/>
        </w:rPr>
      </w:pPr>
    </w:p>
    <w:p w14:paraId="08CFCA40" w14:textId="77777777" w:rsidR="00EA1DA4" w:rsidRPr="00BA78B9" w:rsidRDefault="006545AB">
      <w:pPr>
        <w:tabs>
          <w:tab w:val="left" w:pos="567"/>
        </w:tabs>
        <w:spacing w:line="260" w:lineRule="exact"/>
        <w:rPr>
          <w:sz w:val="22"/>
          <w:szCs w:val="22"/>
        </w:rPr>
      </w:pPr>
      <w:r w:rsidRPr="00BA78B9">
        <w:rPr>
          <w:sz w:val="22"/>
          <w:szCs w:val="22"/>
        </w:rPr>
        <w:lastRenderedPageBreak/>
        <w:t>Negalima leisti į veną.</w:t>
      </w:r>
    </w:p>
    <w:p w14:paraId="268EA83B" w14:textId="77777777" w:rsidR="00EA1DA4" w:rsidRPr="00BA78B9" w:rsidRDefault="00EA1DA4" w:rsidP="00333B17">
      <w:pPr>
        <w:pStyle w:val="BTEMEASMCA"/>
      </w:pPr>
    </w:p>
    <w:p w14:paraId="49D8B500" w14:textId="77777777" w:rsidR="00EA1DA4" w:rsidRPr="00BA78B9" w:rsidRDefault="006545AB" w:rsidP="00333B17">
      <w:pPr>
        <w:pStyle w:val="BTEMEASMCA"/>
      </w:pPr>
      <w:bookmarkStart w:id="2" w:name="_Hlk169534548"/>
      <w:r w:rsidRPr="00BA78B9">
        <w:t>Trumpalaikis parenterinis vitamino B</w:t>
      </w:r>
      <w:r w:rsidRPr="00BA78B9">
        <w:rPr>
          <w:vertAlign w:val="subscript"/>
        </w:rPr>
        <w:t>12</w:t>
      </w:r>
      <w:r w:rsidRPr="00BA78B9">
        <w:t xml:space="preserve"> vartojimas gali laikinai apsunkinti funikulinės mielozės ir piktybinės anemijos diagnozės nustatymą</w:t>
      </w:r>
      <w:bookmarkEnd w:id="2"/>
      <w:r w:rsidRPr="00BA78B9">
        <w:t>.</w:t>
      </w:r>
    </w:p>
    <w:p w14:paraId="19A4AB7A" w14:textId="77777777" w:rsidR="00EA1DA4" w:rsidRPr="00BA78B9" w:rsidRDefault="00EA1DA4" w:rsidP="00333B17">
      <w:pPr>
        <w:pStyle w:val="BTEMEASMCA"/>
      </w:pPr>
    </w:p>
    <w:p w14:paraId="5D531F11" w14:textId="2858E592" w:rsidR="00EA1DA4" w:rsidRPr="00BA78B9" w:rsidRDefault="00BA78B9" w:rsidP="00333B17">
      <w:pPr>
        <w:pStyle w:val="BTEMEASMCA"/>
      </w:pPr>
      <w:r w:rsidRPr="00BA78B9">
        <w:t>Ilgalaikis</w:t>
      </w:r>
      <w:r w:rsidR="006545AB" w:rsidRPr="00BA78B9">
        <w:t xml:space="preserve"> didelių piridoksino dozių vartojimas gali sukelti periferines neuropatijas (žr. 4.8 ir 4.9 skyrius). Jeigu atsiranda periferinės sensorinės neuropatijos simptomų arba požymių (parestezija), reikia iš naujo įvertinti dozę, prireikus – nutraukti vartojimą.</w:t>
      </w:r>
    </w:p>
    <w:p w14:paraId="58DBAE69" w14:textId="77777777" w:rsidR="00EA1DA4" w:rsidRPr="00BA78B9" w:rsidRDefault="00EA1DA4" w:rsidP="00333B17">
      <w:pPr>
        <w:pStyle w:val="BTEMEASMCA"/>
      </w:pPr>
    </w:p>
    <w:p w14:paraId="7EBEC6CF" w14:textId="77777777" w:rsidR="00EA1DA4" w:rsidRPr="00BA78B9" w:rsidRDefault="006545AB" w:rsidP="00333B17">
      <w:pPr>
        <w:pStyle w:val="BTEMEASMCA"/>
      </w:pPr>
      <w:r w:rsidRPr="00BA78B9">
        <w:t>Labai retai pavartojus parenteraliai tiamino gali pasireikšti gyvybei pavojingas anafilaksinis šokas.</w:t>
      </w:r>
    </w:p>
    <w:p w14:paraId="77DDFD24" w14:textId="77777777" w:rsidR="00EA1DA4" w:rsidRPr="00BA78B9" w:rsidRDefault="006545AB">
      <w:pPr>
        <w:rPr>
          <w:sz w:val="22"/>
          <w:szCs w:val="22"/>
        </w:rPr>
      </w:pPr>
      <w:r w:rsidRPr="00BA78B9">
        <w:rPr>
          <w:sz w:val="22"/>
          <w:szCs w:val="22"/>
        </w:rPr>
        <w:t>Turi būti prieinamos anafilaksijos gydymo priemonės.</w:t>
      </w:r>
    </w:p>
    <w:p w14:paraId="1A45375B" w14:textId="77777777" w:rsidR="00EA1DA4" w:rsidRPr="00BA78B9" w:rsidRDefault="00EA1DA4">
      <w:pPr>
        <w:rPr>
          <w:sz w:val="22"/>
          <w:szCs w:val="22"/>
        </w:rPr>
      </w:pPr>
    </w:p>
    <w:p w14:paraId="6C695979" w14:textId="77777777" w:rsidR="00EA1DA4" w:rsidRPr="00BA78B9" w:rsidRDefault="006545AB">
      <w:pPr>
        <w:rPr>
          <w:sz w:val="22"/>
          <w:szCs w:val="22"/>
        </w:rPr>
      </w:pPr>
      <w:r w:rsidRPr="00BA78B9">
        <w:rPr>
          <w:sz w:val="22"/>
          <w:szCs w:val="22"/>
        </w:rPr>
        <w:t xml:space="preserve">Šio vaistinio preparato vienoje ampulėje yra mažiau kaip 1 mmol (23 mg) natrio, t.y. jis beveik neturi reikšmės. </w:t>
      </w:r>
    </w:p>
    <w:p w14:paraId="209A78BC" w14:textId="77777777" w:rsidR="00EA1DA4" w:rsidRPr="00BA78B9" w:rsidRDefault="00EA1DA4">
      <w:pPr>
        <w:tabs>
          <w:tab w:val="left" w:pos="567"/>
        </w:tabs>
        <w:spacing w:line="260" w:lineRule="exact"/>
        <w:rPr>
          <w:sz w:val="22"/>
          <w:szCs w:val="22"/>
        </w:rPr>
      </w:pPr>
    </w:p>
    <w:p w14:paraId="61168ED9"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4.5</w:t>
      </w:r>
      <w:r w:rsidRPr="00BA78B9">
        <w:rPr>
          <w:b/>
          <w:bCs/>
          <w:sz w:val="22"/>
          <w:szCs w:val="22"/>
          <w:lang w:eastAsia="x-none"/>
        </w:rPr>
        <w:tab/>
        <w:t>Sąveika su kitais vaistiniais preparatais ir kitokia sąveika</w:t>
      </w:r>
    </w:p>
    <w:p w14:paraId="397310C5" w14:textId="77777777" w:rsidR="00EA1DA4" w:rsidRPr="00BA78B9" w:rsidRDefault="00EA1DA4">
      <w:pPr>
        <w:tabs>
          <w:tab w:val="left" w:pos="567"/>
        </w:tabs>
        <w:spacing w:line="260" w:lineRule="exact"/>
        <w:rPr>
          <w:sz w:val="22"/>
          <w:szCs w:val="22"/>
        </w:rPr>
      </w:pPr>
    </w:p>
    <w:p w14:paraId="0E572BAA" w14:textId="77777777" w:rsidR="00EA1DA4" w:rsidRPr="00BA78B9" w:rsidRDefault="006545AB" w:rsidP="00333B17">
      <w:pPr>
        <w:pStyle w:val="BTEMEASMCA"/>
      </w:pPr>
      <w:r w:rsidRPr="00BA78B9">
        <w:t>Vitaminas B1</w:t>
      </w:r>
    </w:p>
    <w:p w14:paraId="4132C0EB" w14:textId="77777777" w:rsidR="00EA1DA4" w:rsidRPr="00BA78B9" w:rsidRDefault="006545AB" w:rsidP="00333B17">
      <w:pPr>
        <w:pStyle w:val="BTEMEASMCA"/>
      </w:pPr>
      <w:r w:rsidRPr="00BA78B9">
        <w:t xml:space="preserve">Tiamino absorbciją sumažina, jo kaupimąsi bei metabolizmą neigiamai veikia alkoholio vartojimas. </w:t>
      </w:r>
    </w:p>
    <w:p w14:paraId="531FDEFF" w14:textId="77777777" w:rsidR="00EA1DA4" w:rsidRPr="00BA78B9" w:rsidRDefault="00EA1DA4" w:rsidP="00333B17">
      <w:pPr>
        <w:pStyle w:val="BTEMEASMCA"/>
      </w:pPr>
    </w:p>
    <w:p w14:paraId="08BABE7F" w14:textId="756BC7C2" w:rsidR="00EA1DA4" w:rsidRPr="00BA78B9" w:rsidRDefault="006545AB" w:rsidP="00333B17">
      <w:pPr>
        <w:pStyle w:val="BTEMEASMCA"/>
      </w:pPr>
      <w:r w:rsidRPr="00BA78B9">
        <w:t xml:space="preserve">Pacientams, gydomiems 5-fluorouracilu arba panašiais </w:t>
      </w:r>
      <w:r w:rsidR="00960D46">
        <w:t>vaistiniais</w:t>
      </w:r>
      <w:r w:rsidR="00960D46" w:rsidRPr="00BA78B9">
        <w:t xml:space="preserve"> </w:t>
      </w:r>
      <w:r w:rsidRPr="00BA78B9">
        <w:t>preparatais, gali pasireikšti vitamino B1 stoka.</w:t>
      </w:r>
    </w:p>
    <w:p w14:paraId="7F2ACA27" w14:textId="77777777" w:rsidR="00EA1DA4" w:rsidRPr="00BA78B9" w:rsidRDefault="00EA1DA4" w:rsidP="00333B17">
      <w:pPr>
        <w:pStyle w:val="BTEMEASMCA"/>
      </w:pPr>
    </w:p>
    <w:p w14:paraId="279A26F7" w14:textId="77777777" w:rsidR="00EA1DA4" w:rsidRPr="00BA78B9" w:rsidRDefault="006545AB" w:rsidP="00333B17">
      <w:pPr>
        <w:pStyle w:val="BTEMEASMCA"/>
      </w:pPr>
      <w:r w:rsidRPr="00BA78B9">
        <w:t>Vitaminas B6</w:t>
      </w:r>
    </w:p>
    <w:p w14:paraId="5FD5A1AD" w14:textId="77777777" w:rsidR="00EA1DA4" w:rsidRPr="00BA78B9" w:rsidRDefault="006545AB" w:rsidP="00333B17">
      <w:pPr>
        <w:pStyle w:val="BTEMEASMCA"/>
      </w:pPr>
      <w:r w:rsidRPr="00BA78B9">
        <w:t>Pasitaikė keli atvejai, kai vartojant dideles piridoksino dozes galėjo sumažėti kraujyje kai kurių vaistinių preparatų nuo epilepsijos koncentracija. Vartojant dideles piridoksino dozes kartu su karbamazepinu, fenitoinu, fenobarbitaliu arba primidonu reikia kontroliuoti pastarųjų vaistinių preparatų koncentraciją.</w:t>
      </w:r>
    </w:p>
    <w:p w14:paraId="21A862C9" w14:textId="77777777" w:rsidR="00EA1DA4" w:rsidRPr="00BA78B9" w:rsidRDefault="00EA1DA4" w:rsidP="00333B17">
      <w:pPr>
        <w:pStyle w:val="BTEMEASMCA"/>
      </w:pPr>
    </w:p>
    <w:p w14:paraId="53E272F0" w14:textId="42DB66BF" w:rsidR="00EA1DA4" w:rsidRPr="00BA78B9" w:rsidRDefault="006545AB" w:rsidP="00333B17">
      <w:pPr>
        <w:pStyle w:val="BTEMEASMCA"/>
      </w:pPr>
      <w:r w:rsidRPr="00BA78B9">
        <w:t>Vartojant kartu piridoksino antagonistus (pvz.</w:t>
      </w:r>
      <w:r w:rsidR="005E327A">
        <w:t>:</w:t>
      </w:r>
      <w:r w:rsidRPr="00BA78B9">
        <w:t xml:space="preserve"> hidralaziną, izoniazidą, D-penicilaminą, cikloseriną) gali pasireikšti vitamino B6 stoka. Geriamieji kontraceptikai gali taip pat padidinti piridoksino poreikį.</w:t>
      </w:r>
    </w:p>
    <w:p w14:paraId="31604AB0" w14:textId="77777777" w:rsidR="00EA1DA4" w:rsidRPr="00BA78B9" w:rsidRDefault="00EA1DA4" w:rsidP="00333B17">
      <w:pPr>
        <w:pStyle w:val="BTEMEASMCA"/>
      </w:pPr>
    </w:p>
    <w:p w14:paraId="561E122F" w14:textId="32549D43" w:rsidR="00EA1DA4" w:rsidRPr="00BA78B9" w:rsidRDefault="006545AB" w:rsidP="00333B17">
      <w:pPr>
        <w:pStyle w:val="BTEMEASMCA"/>
      </w:pPr>
      <w:r w:rsidRPr="00BA78B9">
        <w:t xml:space="preserve">Vartojant kartu </w:t>
      </w:r>
      <w:r w:rsidR="005E327A" w:rsidRPr="00BA78B9">
        <w:t>levodop</w:t>
      </w:r>
      <w:r w:rsidR="005E327A">
        <w:t>ą</w:t>
      </w:r>
      <w:r w:rsidRPr="00BA78B9">
        <w:t xml:space="preserve">, vitaminas B6 gali sumažinti dopamino poveikį. Tačiau ši sąveika nepasireiškia, jei levadopa vartojama kartu su dopa dekarboksilazės inhibitoriumi karbidopa arba benserazidu; tai įprasta dabartinėje klinikinėje praktikoje. Dėl to daugumoje </w:t>
      </w:r>
      <w:r w:rsidR="00BA78B9">
        <w:t>atvejų</w:t>
      </w:r>
      <w:r w:rsidR="00BA78B9" w:rsidRPr="00BA78B9">
        <w:t xml:space="preserve"> </w:t>
      </w:r>
      <w:r w:rsidRPr="00BA78B9">
        <w:t>ši sąveika klinikiniu požiūriu nereikšminga.</w:t>
      </w:r>
    </w:p>
    <w:p w14:paraId="5AAC8384" w14:textId="77777777" w:rsidR="00EA1DA4" w:rsidRPr="00BA78B9" w:rsidRDefault="00EA1DA4" w:rsidP="00333B17">
      <w:pPr>
        <w:pStyle w:val="BTEMEASMCA"/>
      </w:pPr>
    </w:p>
    <w:p w14:paraId="273E551E" w14:textId="77777777" w:rsidR="00EA1DA4" w:rsidRPr="00BA78B9" w:rsidRDefault="006545AB" w:rsidP="00333B17">
      <w:pPr>
        <w:pStyle w:val="BTEMEASMCA"/>
      </w:pPr>
      <w:r w:rsidRPr="00BA78B9">
        <w:t>Piridoksinas sumažina altretamino veiksmingumą, o tuo pačiu ir neurotoksinį jo poveikį.</w:t>
      </w:r>
    </w:p>
    <w:p w14:paraId="1D542489" w14:textId="77777777" w:rsidR="00EA1DA4" w:rsidRPr="00BA78B9" w:rsidRDefault="00EA1DA4" w:rsidP="00333B17">
      <w:pPr>
        <w:pStyle w:val="BTEMEASMCA"/>
      </w:pPr>
    </w:p>
    <w:p w14:paraId="400A5DEE" w14:textId="77777777" w:rsidR="00EA1DA4" w:rsidRPr="00BA78B9" w:rsidRDefault="006545AB" w:rsidP="00333B17">
      <w:pPr>
        <w:pStyle w:val="BTEMEASMCA"/>
      </w:pPr>
      <w:r w:rsidRPr="00BA78B9">
        <w:t>Vitaminas B12</w:t>
      </w:r>
    </w:p>
    <w:p w14:paraId="68C25C35" w14:textId="77777777" w:rsidR="00EA1DA4" w:rsidRPr="00BA78B9" w:rsidRDefault="006545AB" w:rsidP="00333B17">
      <w:pPr>
        <w:pStyle w:val="BTEMEASMCA"/>
      </w:pPr>
      <w:r w:rsidRPr="00BA78B9">
        <w:t>Vitamino B12 absorbciją virškinimo trakte gali sumažinti neomicinas, aminosalicilo rūgštis, histamino H2 antagonistai (tokie, kaip cimetidinas, famotidinas, roksatidinas ir rantidinas), omeprazolis ir kolchicinas.</w:t>
      </w:r>
    </w:p>
    <w:p w14:paraId="03585AEA" w14:textId="77777777" w:rsidR="00EA1DA4" w:rsidRPr="00BA78B9" w:rsidRDefault="006545AB" w:rsidP="00333B17">
      <w:pPr>
        <w:pStyle w:val="BTEMEASMCA"/>
      </w:pPr>
      <w:r w:rsidRPr="00BA78B9">
        <w:t>Vitamino B12 koncentraciją kraujyje gali sumažinti geriamieji kontraceptikai.</w:t>
      </w:r>
    </w:p>
    <w:p w14:paraId="6FA46792" w14:textId="77777777" w:rsidR="00EA1DA4" w:rsidRPr="00BA78B9" w:rsidRDefault="00EA1DA4" w:rsidP="00333B17">
      <w:pPr>
        <w:pStyle w:val="BTEMEASMCA"/>
      </w:pPr>
    </w:p>
    <w:p w14:paraId="11263E75" w14:textId="77777777" w:rsidR="00EA1DA4" w:rsidRPr="00BA78B9" w:rsidRDefault="006545AB" w:rsidP="00333B17">
      <w:pPr>
        <w:pStyle w:val="BTEMEASMCA"/>
      </w:pPr>
      <w:r w:rsidRPr="00BA78B9">
        <w:t>Mažesnė vitamino B12 koncentracija būna vartojant fenobarbitalį, pregabaliną, primidoną arba topiramatą.</w:t>
      </w:r>
    </w:p>
    <w:p w14:paraId="0336D012" w14:textId="77777777" w:rsidR="00EA1DA4" w:rsidRPr="00BA78B9" w:rsidRDefault="00EA1DA4" w:rsidP="00333B17">
      <w:pPr>
        <w:pStyle w:val="BTEMEASMCA"/>
      </w:pPr>
    </w:p>
    <w:p w14:paraId="68D8F38A"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4.6</w:t>
      </w:r>
      <w:r w:rsidRPr="00BA78B9">
        <w:rPr>
          <w:b/>
          <w:bCs/>
          <w:sz w:val="22"/>
          <w:szCs w:val="22"/>
          <w:lang w:eastAsia="x-none"/>
        </w:rPr>
        <w:tab/>
        <w:t>Vaisingumas, nėštumo ir žindymo laikotarpis</w:t>
      </w:r>
    </w:p>
    <w:p w14:paraId="6603ED65" w14:textId="77777777" w:rsidR="00EA1DA4" w:rsidRPr="00BA78B9" w:rsidRDefault="00EA1DA4">
      <w:pPr>
        <w:tabs>
          <w:tab w:val="left" w:pos="567"/>
        </w:tabs>
        <w:spacing w:line="260" w:lineRule="exact"/>
        <w:rPr>
          <w:sz w:val="22"/>
          <w:szCs w:val="22"/>
        </w:rPr>
      </w:pPr>
    </w:p>
    <w:p w14:paraId="3FB71AA0" w14:textId="77777777" w:rsidR="00EA1DA4" w:rsidRPr="00BA78B9" w:rsidRDefault="006545AB">
      <w:pPr>
        <w:tabs>
          <w:tab w:val="left" w:pos="567"/>
        </w:tabs>
        <w:spacing w:line="260" w:lineRule="exact"/>
        <w:rPr>
          <w:color w:val="0D0D0D"/>
          <w:sz w:val="22"/>
          <w:szCs w:val="22"/>
          <w:u w:val="single"/>
        </w:rPr>
      </w:pPr>
      <w:r w:rsidRPr="00BA78B9">
        <w:rPr>
          <w:color w:val="0D0D0D"/>
          <w:sz w:val="22"/>
          <w:szCs w:val="22"/>
          <w:u w:val="single"/>
        </w:rPr>
        <w:t>Nėštumas ir žindymas</w:t>
      </w:r>
    </w:p>
    <w:p w14:paraId="6E854B48" w14:textId="7321E8AE" w:rsidR="00EA1DA4" w:rsidRPr="00BA78B9" w:rsidRDefault="006545AB" w:rsidP="00333B17">
      <w:pPr>
        <w:pStyle w:val="BTEMEASMCA"/>
      </w:pPr>
      <w:r w:rsidRPr="00BA78B9">
        <w:t xml:space="preserve">Duomenų apie Neuromultivit vartojimą nėštumo metu ir žindymo laikotarpiu  nėra arba jų nepakanka. Todėl šio </w:t>
      </w:r>
      <w:r w:rsidR="00BA78B9" w:rsidRPr="00BA78B9">
        <w:t>vaistinio</w:t>
      </w:r>
      <w:r w:rsidRPr="00BA78B9">
        <w:t xml:space="preserve"> preparato nerekomenduojama vartoti nėštumo ir žindymo metu. </w:t>
      </w:r>
    </w:p>
    <w:p w14:paraId="0AA5FD39" w14:textId="77777777" w:rsidR="00EA1DA4" w:rsidRPr="00BA78B9" w:rsidRDefault="00EA1DA4">
      <w:pPr>
        <w:tabs>
          <w:tab w:val="left" w:pos="567"/>
        </w:tabs>
        <w:spacing w:line="260" w:lineRule="exact"/>
        <w:rPr>
          <w:color w:val="0D0D0D"/>
          <w:sz w:val="22"/>
          <w:szCs w:val="22"/>
          <w:u w:val="single"/>
        </w:rPr>
      </w:pPr>
    </w:p>
    <w:p w14:paraId="1CF0351F" w14:textId="77777777" w:rsidR="00EA1DA4" w:rsidRPr="00BA78B9" w:rsidRDefault="006545AB" w:rsidP="00333B17">
      <w:pPr>
        <w:pStyle w:val="BTEMEASMCA"/>
      </w:pPr>
      <w:r w:rsidRPr="00BA78B9">
        <w:t>Vaisingumas</w:t>
      </w:r>
    </w:p>
    <w:p w14:paraId="4632AFB1" w14:textId="77777777" w:rsidR="00EA1DA4" w:rsidRPr="00BA78B9" w:rsidRDefault="006545AB" w:rsidP="00333B17">
      <w:pPr>
        <w:pStyle w:val="BTEMEASMCA"/>
      </w:pPr>
      <w:r w:rsidRPr="00BA78B9">
        <w:t>Tyrimai su eksperimentiniais gyvūnais nustatė galimą vitamino B</w:t>
      </w:r>
      <w:r w:rsidRPr="00BA78B9">
        <w:rPr>
          <w:vertAlign w:val="subscript"/>
        </w:rPr>
        <w:t xml:space="preserve">6 </w:t>
      </w:r>
      <w:r w:rsidRPr="00BA78B9">
        <w:t>toksinį poveikį reprodukcijai (žr. 5.3 skyrių). Klinikinių duomenų apie neigiamą poveikį žmonių vaisingumui iki šiol nėra.</w:t>
      </w:r>
    </w:p>
    <w:p w14:paraId="218AF371" w14:textId="77777777" w:rsidR="00EA1DA4" w:rsidRPr="00BA78B9" w:rsidRDefault="00EA1DA4" w:rsidP="00333B17">
      <w:pPr>
        <w:pStyle w:val="BTEMEASMCA"/>
      </w:pPr>
    </w:p>
    <w:p w14:paraId="1664AFB4"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4.7</w:t>
      </w:r>
      <w:r w:rsidRPr="00BA78B9">
        <w:rPr>
          <w:b/>
          <w:bCs/>
          <w:sz w:val="22"/>
          <w:szCs w:val="22"/>
          <w:lang w:eastAsia="x-none"/>
        </w:rPr>
        <w:tab/>
        <w:t>Poveikis gebėjimui vairuoti ir valdyti mechanizmus</w:t>
      </w:r>
    </w:p>
    <w:p w14:paraId="2FB55C1E" w14:textId="77777777" w:rsidR="00EA1DA4" w:rsidRPr="00BA78B9" w:rsidRDefault="00EA1DA4">
      <w:pPr>
        <w:tabs>
          <w:tab w:val="left" w:pos="567"/>
        </w:tabs>
        <w:spacing w:line="260" w:lineRule="exact"/>
        <w:rPr>
          <w:sz w:val="22"/>
          <w:szCs w:val="22"/>
        </w:rPr>
      </w:pPr>
    </w:p>
    <w:p w14:paraId="5B9BA890" w14:textId="77777777" w:rsidR="00EA1DA4" w:rsidRPr="00BA78B9" w:rsidRDefault="006545AB">
      <w:pPr>
        <w:tabs>
          <w:tab w:val="left" w:pos="567"/>
        </w:tabs>
        <w:spacing w:line="260" w:lineRule="exact"/>
        <w:rPr>
          <w:sz w:val="22"/>
          <w:szCs w:val="22"/>
        </w:rPr>
      </w:pPr>
      <w:r w:rsidRPr="00BA78B9">
        <w:rPr>
          <w:sz w:val="22"/>
          <w:szCs w:val="22"/>
        </w:rPr>
        <w:t>Neuromultivit gebėjimo vairuoti ir valdyti mechanizmus neveikia arba veikia nereikšmingai.</w:t>
      </w:r>
    </w:p>
    <w:p w14:paraId="7D9E88F5" w14:textId="77777777" w:rsidR="00EA1DA4" w:rsidRPr="00BA78B9" w:rsidRDefault="00EA1DA4">
      <w:pPr>
        <w:tabs>
          <w:tab w:val="left" w:pos="567"/>
        </w:tabs>
        <w:spacing w:line="260" w:lineRule="exact"/>
        <w:rPr>
          <w:sz w:val="22"/>
          <w:szCs w:val="22"/>
        </w:rPr>
      </w:pPr>
    </w:p>
    <w:p w14:paraId="45F90761" w14:textId="77777777" w:rsidR="00EA1DA4" w:rsidRPr="00BA78B9" w:rsidRDefault="006545AB">
      <w:pPr>
        <w:tabs>
          <w:tab w:val="left" w:pos="567"/>
        </w:tabs>
        <w:rPr>
          <w:sz w:val="22"/>
          <w:szCs w:val="22"/>
          <w:u w:val="single"/>
        </w:rPr>
      </w:pPr>
      <w:r w:rsidRPr="00BA78B9">
        <w:rPr>
          <w:b/>
          <w:sz w:val="22"/>
          <w:szCs w:val="22"/>
        </w:rPr>
        <w:t>4.8</w:t>
      </w:r>
      <w:r w:rsidRPr="00BA78B9">
        <w:rPr>
          <w:b/>
          <w:sz w:val="22"/>
          <w:szCs w:val="22"/>
        </w:rPr>
        <w:tab/>
        <w:t>Nepageidaujamas poveikis</w:t>
      </w:r>
    </w:p>
    <w:p w14:paraId="7D9CEF1F" w14:textId="77777777" w:rsidR="00EA1DA4" w:rsidRPr="00BA78B9" w:rsidRDefault="00EA1DA4">
      <w:pPr>
        <w:tabs>
          <w:tab w:val="left" w:pos="567"/>
        </w:tabs>
        <w:rPr>
          <w:sz w:val="22"/>
          <w:szCs w:val="22"/>
          <w:u w:val="single"/>
        </w:rPr>
      </w:pPr>
    </w:p>
    <w:p w14:paraId="088E8521" w14:textId="77777777" w:rsidR="00EA1DA4" w:rsidRPr="00BA78B9" w:rsidRDefault="006545AB">
      <w:pPr>
        <w:rPr>
          <w:sz w:val="22"/>
          <w:szCs w:val="22"/>
        </w:rPr>
      </w:pPr>
      <w:r w:rsidRPr="00BA78B9">
        <w:rPr>
          <w:sz w:val="22"/>
          <w:szCs w:val="22"/>
        </w:rPr>
        <w:t xml:space="preserve">Nepageidaujamo poveikio dažnis apibūdinamas taip: </w:t>
      </w:r>
    </w:p>
    <w:p w14:paraId="5E96090B" w14:textId="77777777" w:rsidR="00EA1DA4" w:rsidRPr="00BA78B9" w:rsidRDefault="006545AB">
      <w:pPr>
        <w:rPr>
          <w:sz w:val="22"/>
          <w:szCs w:val="22"/>
        </w:rPr>
      </w:pPr>
      <w:r w:rsidRPr="00BA78B9">
        <w:rPr>
          <w:sz w:val="22"/>
          <w:szCs w:val="22"/>
        </w:rPr>
        <w:t xml:space="preserve">labai dažnas (≥ 1/10), </w:t>
      </w:r>
    </w:p>
    <w:p w14:paraId="3CE5E4D4" w14:textId="77777777" w:rsidR="00EA1DA4" w:rsidRPr="00BA78B9" w:rsidRDefault="006545AB">
      <w:pPr>
        <w:rPr>
          <w:sz w:val="22"/>
          <w:szCs w:val="22"/>
        </w:rPr>
      </w:pPr>
      <w:r w:rsidRPr="00BA78B9">
        <w:rPr>
          <w:sz w:val="22"/>
          <w:szCs w:val="22"/>
        </w:rPr>
        <w:t xml:space="preserve">dažnas (nuo ≥ 1/100 iki &lt; 1/10), </w:t>
      </w:r>
    </w:p>
    <w:p w14:paraId="5A888031" w14:textId="77777777" w:rsidR="00EA1DA4" w:rsidRPr="00BA78B9" w:rsidRDefault="006545AB">
      <w:pPr>
        <w:rPr>
          <w:sz w:val="22"/>
          <w:szCs w:val="22"/>
        </w:rPr>
      </w:pPr>
      <w:r w:rsidRPr="00BA78B9">
        <w:rPr>
          <w:sz w:val="22"/>
          <w:szCs w:val="22"/>
        </w:rPr>
        <w:t xml:space="preserve">nedažnas (nuo ≥ 1/1 000 iki &lt; 1/100), </w:t>
      </w:r>
    </w:p>
    <w:p w14:paraId="41AAB636" w14:textId="77777777" w:rsidR="00EA1DA4" w:rsidRPr="00BA78B9" w:rsidRDefault="006545AB">
      <w:pPr>
        <w:rPr>
          <w:sz w:val="22"/>
          <w:szCs w:val="22"/>
        </w:rPr>
      </w:pPr>
      <w:r w:rsidRPr="00BA78B9">
        <w:rPr>
          <w:sz w:val="22"/>
          <w:szCs w:val="22"/>
        </w:rPr>
        <w:t xml:space="preserve">retas (nuo ≥ 1/10 000 iki &lt; 1/1 000), </w:t>
      </w:r>
    </w:p>
    <w:p w14:paraId="4D1D0A5C" w14:textId="77777777" w:rsidR="00EA1DA4" w:rsidRPr="00BA78B9" w:rsidRDefault="006545AB">
      <w:pPr>
        <w:rPr>
          <w:sz w:val="22"/>
          <w:szCs w:val="22"/>
        </w:rPr>
      </w:pPr>
      <w:r w:rsidRPr="00BA78B9">
        <w:rPr>
          <w:sz w:val="22"/>
          <w:szCs w:val="22"/>
        </w:rPr>
        <w:t xml:space="preserve">labai retas (&lt; 1/10 000) ir </w:t>
      </w:r>
    </w:p>
    <w:p w14:paraId="6E2355F8" w14:textId="77777777" w:rsidR="00EA1DA4" w:rsidRPr="00BA78B9" w:rsidRDefault="006545AB">
      <w:pPr>
        <w:rPr>
          <w:sz w:val="22"/>
          <w:szCs w:val="22"/>
        </w:rPr>
      </w:pPr>
      <w:r w:rsidRPr="00BA78B9">
        <w:rPr>
          <w:sz w:val="22"/>
          <w:szCs w:val="22"/>
        </w:rPr>
        <w:t>nežinomas (negali būti apskaičiuotas pagal turimus duomenis).</w:t>
      </w:r>
    </w:p>
    <w:p w14:paraId="5CA5F02C" w14:textId="77777777" w:rsidR="00EA1DA4" w:rsidRPr="00BA78B9" w:rsidRDefault="00EA1DA4">
      <w:pPr>
        <w:rPr>
          <w:sz w:val="22"/>
          <w:szCs w:val="22"/>
        </w:rPr>
      </w:pPr>
    </w:p>
    <w:tbl>
      <w:tblPr>
        <w:tblStyle w:val="TableGrid"/>
        <w:tblW w:w="9488" w:type="dxa"/>
        <w:tblLook w:val="04A0" w:firstRow="1" w:lastRow="0" w:firstColumn="1" w:lastColumn="0" w:noHBand="0" w:noVBand="1"/>
      </w:tblPr>
      <w:tblGrid>
        <w:gridCol w:w="3162"/>
        <w:gridCol w:w="2864"/>
        <w:gridCol w:w="3462"/>
      </w:tblGrid>
      <w:tr w:rsidR="00EA1DA4" w:rsidRPr="00BA78B9" w14:paraId="65CAE05E" w14:textId="77777777">
        <w:tc>
          <w:tcPr>
            <w:tcW w:w="3162" w:type="dxa"/>
            <w:shd w:val="clear" w:color="auto" w:fill="auto"/>
          </w:tcPr>
          <w:p w14:paraId="64FBA32C" w14:textId="77777777" w:rsidR="00EA1DA4" w:rsidRPr="00BA78B9" w:rsidRDefault="006545AB">
            <w:pPr>
              <w:jc w:val="center"/>
              <w:rPr>
                <w:b/>
                <w:sz w:val="22"/>
                <w:szCs w:val="22"/>
              </w:rPr>
            </w:pPr>
            <w:r w:rsidRPr="00BA78B9">
              <w:rPr>
                <w:b/>
                <w:sz w:val="22"/>
                <w:szCs w:val="22"/>
              </w:rPr>
              <w:t>Organų sistemų klasė</w:t>
            </w:r>
          </w:p>
        </w:tc>
        <w:tc>
          <w:tcPr>
            <w:tcW w:w="2864" w:type="dxa"/>
            <w:shd w:val="clear" w:color="auto" w:fill="auto"/>
          </w:tcPr>
          <w:p w14:paraId="24AFAB00" w14:textId="77777777" w:rsidR="00EA1DA4" w:rsidRPr="00BA78B9" w:rsidRDefault="006545AB">
            <w:pPr>
              <w:jc w:val="center"/>
              <w:rPr>
                <w:b/>
                <w:sz w:val="22"/>
                <w:szCs w:val="22"/>
              </w:rPr>
            </w:pPr>
            <w:r w:rsidRPr="00BA78B9">
              <w:rPr>
                <w:b/>
                <w:sz w:val="22"/>
                <w:szCs w:val="22"/>
              </w:rPr>
              <w:t>Dažnis</w:t>
            </w:r>
          </w:p>
        </w:tc>
        <w:tc>
          <w:tcPr>
            <w:tcW w:w="3462" w:type="dxa"/>
            <w:shd w:val="clear" w:color="auto" w:fill="auto"/>
          </w:tcPr>
          <w:p w14:paraId="023FD494" w14:textId="77777777" w:rsidR="00EA1DA4" w:rsidRPr="00BA78B9" w:rsidRDefault="006545AB">
            <w:pPr>
              <w:jc w:val="center"/>
              <w:rPr>
                <w:b/>
                <w:sz w:val="22"/>
                <w:szCs w:val="22"/>
              </w:rPr>
            </w:pPr>
            <w:r w:rsidRPr="00BA78B9">
              <w:rPr>
                <w:b/>
                <w:sz w:val="22"/>
                <w:szCs w:val="22"/>
              </w:rPr>
              <w:t>Nepageidaujama reakcija</w:t>
            </w:r>
          </w:p>
        </w:tc>
      </w:tr>
      <w:tr w:rsidR="00EA1DA4" w:rsidRPr="00BA78B9" w14:paraId="038FB5C5" w14:textId="77777777">
        <w:tc>
          <w:tcPr>
            <w:tcW w:w="3162" w:type="dxa"/>
            <w:shd w:val="clear" w:color="auto" w:fill="auto"/>
          </w:tcPr>
          <w:p w14:paraId="330E759B" w14:textId="77777777" w:rsidR="00EA1DA4" w:rsidRPr="00960D46" w:rsidRDefault="006545AB">
            <w:pPr>
              <w:rPr>
                <w:sz w:val="22"/>
                <w:szCs w:val="22"/>
              </w:rPr>
            </w:pPr>
            <w:r w:rsidRPr="00960D46">
              <w:rPr>
                <w:i/>
                <w:sz w:val="22"/>
                <w:szCs w:val="22"/>
              </w:rPr>
              <w:t>Imuninės sistemos sutrikimai</w:t>
            </w:r>
          </w:p>
        </w:tc>
        <w:tc>
          <w:tcPr>
            <w:tcW w:w="2864" w:type="dxa"/>
            <w:shd w:val="clear" w:color="auto" w:fill="auto"/>
          </w:tcPr>
          <w:p w14:paraId="4CC284AA" w14:textId="77777777" w:rsidR="00EA1DA4" w:rsidRPr="00CD6192" w:rsidRDefault="006545AB">
            <w:pPr>
              <w:rPr>
                <w:szCs w:val="24"/>
              </w:rPr>
            </w:pPr>
            <w:r w:rsidRPr="00CD6192">
              <w:rPr>
                <w:szCs w:val="24"/>
              </w:rPr>
              <w:t>Labai retas</w:t>
            </w:r>
          </w:p>
        </w:tc>
        <w:tc>
          <w:tcPr>
            <w:tcW w:w="3462" w:type="dxa"/>
            <w:shd w:val="clear" w:color="auto" w:fill="auto"/>
          </w:tcPr>
          <w:p w14:paraId="5D6840ED" w14:textId="77777777" w:rsidR="00EA1DA4" w:rsidRPr="00BA78B9" w:rsidRDefault="006545AB">
            <w:pPr>
              <w:rPr>
                <w:sz w:val="22"/>
                <w:szCs w:val="22"/>
              </w:rPr>
            </w:pPr>
            <w:r w:rsidRPr="00BA78B9">
              <w:rPr>
                <w:sz w:val="22"/>
                <w:szCs w:val="22"/>
              </w:rPr>
              <w:t>Padidėjusio jautrumo reakcijos</w:t>
            </w:r>
            <w:r w:rsidRPr="00BA78B9">
              <w:rPr>
                <w:sz w:val="22"/>
                <w:szCs w:val="22"/>
                <w:vertAlign w:val="superscript"/>
              </w:rPr>
              <w:t>1)</w:t>
            </w:r>
          </w:p>
        </w:tc>
      </w:tr>
      <w:tr w:rsidR="00EA1DA4" w:rsidRPr="00BA78B9" w14:paraId="1BEDFFA5" w14:textId="77777777">
        <w:tc>
          <w:tcPr>
            <w:tcW w:w="3162" w:type="dxa"/>
            <w:shd w:val="clear" w:color="auto" w:fill="auto"/>
          </w:tcPr>
          <w:p w14:paraId="3B3CE8BC" w14:textId="77777777" w:rsidR="00EA1DA4" w:rsidRPr="00960D46" w:rsidRDefault="006545AB">
            <w:pPr>
              <w:rPr>
                <w:sz w:val="22"/>
                <w:szCs w:val="22"/>
              </w:rPr>
            </w:pPr>
            <w:r w:rsidRPr="00960D46">
              <w:rPr>
                <w:i/>
                <w:sz w:val="22"/>
                <w:szCs w:val="22"/>
              </w:rPr>
              <w:t>Nervų sistemos sutrikimai</w:t>
            </w:r>
          </w:p>
        </w:tc>
        <w:tc>
          <w:tcPr>
            <w:tcW w:w="2864" w:type="dxa"/>
            <w:shd w:val="clear" w:color="auto" w:fill="auto"/>
          </w:tcPr>
          <w:p w14:paraId="2AB9478B" w14:textId="77777777" w:rsidR="00EA1DA4" w:rsidRPr="00BA78B9" w:rsidRDefault="006545AB">
            <w:pPr>
              <w:rPr>
                <w:sz w:val="22"/>
                <w:szCs w:val="22"/>
              </w:rPr>
            </w:pPr>
            <w:r w:rsidRPr="00BA78B9">
              <w:t>Dažnis nežinomas</w:t>
            </w:r>
          </w:p>
        </w:tc>
        <w:tc>
          <w:tcPr>
            <w:tcW w:w="3462" w:type="dxa"/>
            <w:shd w:val="clear" w:color="auto" w:fill="auto"/>
          </w:tcPr>
          <w:p w14:paraId="20FA71C5" w14:textId="77777777" w:rsidR="00EA1DA4" w:rsidRPr="00BA78B9" w:rsidRDefault="006545AB" w:rsidP="00333B17">
            <w:pPr>
              <w:pStyle w:val="BTEMEASMCA"/>
            </w:pPr>
            <w:r w:rsidRPr="00BA78B9">
              <w:t>Periferinė sensorinė neuropatija</w:t>
            </w:r>
            <w:r w:rsidRPr="00BA78B9">
              <w:rPr>
                <w:vertAlign w:val="superscript"/>
              </w:rPr>
              <w:t>2).</w:t>
            </w:r>
          </w:p>
          <w:p w14:paraId="42EB56FA" w14:textId="77777777" w:rsidR="00EA1DA4" w:rsidRPr="00BA78B9" w:rsidRDefault="006545AB">
            <w:pPr>
              <w:rPr>
                <w:sz w:val="22"/>
                <w:szCs w:val="22"/>
              </w:rPr>
            </w:pPr>
            <w:r w:rsidRPr="00BA78B9">
              <w:rPr>
                <w:sz w:val="22"/>
                <w:szCs w:val="22"/>
              </w:rPr>
              <w:t>Parestezija</w:t>
            </w:r>
          </w:p>
          <w:p w14:paraId="59748870" w14:textId="77777777" w:rsidR="00EA1DA4" w:rsidRPr="00BA78B9" w:rsidRDefault="006545AB">
            <w:pPr>
              <w:rPr>
                <w:sz w:val="22"/>
                <w:szCs w:val="22"/>
              </w:rPr>
            </w:pPr>
            <w:r w:rsidRPr="00BA78B9">
              <w:rPr>
                <w:i/>
                <w:sz w:val="22"/>
                <w:szCs w:val="22"/>
              </w:rPr>
              <w:t>Lhermitte</w:t>
            </w:r>
            <w:r w:rsidRPr="00BA78B9">
              <w:rPr>
                <w:sz w:val="22"/>
                <w:szCs w:val="22"/>
              </w:rPr>
              <w:t xml:space="preserve"> simptomas</w:t>
            </w:r>
          </w:p>
          <w:p w14:paraId="66A325CC" w14:textId="77777777" w:rsidR="00EA1DA4" w:rsidRPr="00BA78B9" w:rsidRDefault="006545AB">
            <w:pPr>
              <w:rPr>
                <w:sz w:val="22"/>
                <w:szCs w:val="22"/>
              </w:rPr>
            </w:pPr>
            <w:r w:rsidRPr="00BA78B9">
              <w:rPr>
                <w:sz w:val="22"/>
                <w:szCs w:val="22"/>
              </w:rPr>
              <w:t>Tremoras</w:t>
            </w:r>
          </w:p>
        </w:tc>
      </w:tr>
      <w:tr w:rsidR="00EA1DA4" w:rsidRPr="00BA78B9" w14:paraId="7E30F9ED" w14:textId="77777777">
        <w:tc>
          <w:tcPr>
            <w:tcW w:w="3162" w:type="dxa"/>
            <w:shd w:val="clear" w:color="auto" w:fill="auto"/>
          </w:tcPr>
          <w:p w14:paraId="14750C13" w14:textId="77777777" w:rsidR="00EA1DA4" w:rsidRPr="00960D46" w:rsidRDefault="006545AB">
            <w:pPr>
              <w:rPr>
                <w:i/>
                <w:sz w:val="22"/>
                <w:szCs w:val="22"/>
              </w:rPr>
            </w:pPr>
            <w:r w:rsidRPr="00960D46">
              <w:rPr>
                <w:i/>
                <w:sz w:val="22"/>
                <w:szCs w:val="22"/>
              </w:rPr>
              <w:t>Širdies sutrikimai</w:t>
            </w:r>
          </w:p>
        </w:tc>
        <w:tc>
          <w:tcPr>
            <w:tcW w:w="2864" w:type="dxa"/>
            <w:shd w:val="clear" w:color="auto" w:fill="auto"/>
          </w:tcPr>
          <w:p w14:paraId="695CF20B" w14:textId="77777777" w:rsidR="00EA1DA4" w:rsidRPr="00BA78B9" w:rsidRDefault="006545AB">
            <w:pPr>
              <w:rPr>
                <w:sz w:val="22"/>
                <w:szCs w:val="22"/>
              </w:rPr>
            </w:pPr>
            <w:r w:rsidRPr="00BA78B9">
              <w:t>Dažnis nežinomas</w:t>
            </w:r>
          </w:p>
        </w:tc>
        <w:tc>
          <w:tcPr>
            <w:tcW w:w="3462" w:type="dxa"/>
            <w:shd w:val="clear" w:color="auto" w:fill="auto"/>
          </w:tcPr>
          <w:p w14:paraId="2DBE723B" w14:textId="77777777" w:rsidR="00EA1DA4" w:rsidRPr="00BA78B9" w:rsidRDefault="006545AB">
            <w:pPr>
              <w:rPr>
                <w:sz w:val="22"/>
                <w:szCs w:val="22"/>
              </w:rPr>
            </w:pPr>
            <w:r w:rsidRPr="00BA78B9">
              <w:rPr>
                <w:sz w:val="22"/>
                <w:szCs w:val="22"/>
              </w:rPr>
              <w:t>Aritmija</w:t>
            </w:r>
            <w:r w:rsidRPr="00BA78B9">
              <w:rPr>
                <w:sz w:val="22"/>
                <w:szCs w:val="22"/>
                <w:vertAlign w:val="superscript"/>
              </w:rPr>
              <w:t>3)</w:t>
            </w:r>
          </w:p>
        </w:tc>
      </w:tr>
      <w:tr w:rsidR="00EA1DA4" w:rsidRPr="00BA78B9" w14:paraId="6CD4C788" w14:textId="77777777">
        <w:tc>
          <w:tcPr>
            <w:tcW w:w="3162" w:type="dxa"/>
            <w:vMerge w:val="restart"/>
            <w:shd w:val="clear" w:color="auto" w:fill="auto"/>
          </w:tcPr>
          <w:p w14:paraId="37F0F7A7" w14:textId="77777777" w:rsidR="00EA1DA4" w:rsidRPr="00CD6192" w:rsidRDefault="006545AB">
            <w:pPr>
              <w:pStyle w:val="Title"/>
              <w:jc w:val="left"/>
              <w:rPr>
                <w:szCs w:val="22"/>
                <w:lang w:val="lt-LT"/>
              </w:rPr>
            </w:pPr>
            <w:r w:rsidRPr="00960D46">
              <w:rPr>
                <w:b w:val="0"/>
                <w:i/>
                <w:szCs w:val="22"/>
                <w:lang w:val="lt-LT"/>
              </w:rPr>
              <w:t>Virškinimo trakto sutrikimai</w:t>
            </w:r>
          </w:p>
        </w:tc>
        <w:tc>
          <w:tcPr>
            <w:tcW w:w="2864" w:type="dxa"/>
            <w:shd w:val="clear" w:color="auto" w:fill="auto"/>
          </w:tcPr>
          <w:p w14:paraId="32599391" w14:textId="77777777" w:rsidR="00EA1DA4" w:rsidRPr="00CD6192" w:rsidRDefault="006545AB">
            <w:pPr>
              <w:rPr>
                <w:szCs w:val="24"/>
              </w:rPr>
            </w:pPr>
            <w:r w:rsidRPr="00CD6192">
              <w:rPr>
                <w:szCs w:val="24"/>
              </w:rPr>
              <w:t>Retas</w:t>
            </w:r>
          </w:p>
        </w:tc>
        <w:tc>
          <w:tcPr>
            <w:tcW w:w="3462" w:type="dxa"/>
            <w:shd w:val="clear" w:color="auto" w:fill="auto"/>
          </w:tcPr>
          <w:p w14:paraId="317EE99C" w14:textId="77777777" w:rsidR="00EA1DA4" w:rsidRPr="00BA78B9" w:rsidRDefault="006545AB">
            <w:pPr>
              <w:rPr>
                <w:sz w:val="22"/>
                <w:szCs w:val="22"/>
              </w:rPr>
            </w:pPr>
            <w:r w:rsidRPr="00BA78B9">
              <w:rPr>
                <w:sz w:val="22"/>
                <w:szCs w:val="22"/>
              </w:rPr>
              <w:t>Pykinimas.</w:t>
            </w:r>
          </w:p>
        </w:tc>
      </w:tr>
      <w:tr w:rsidR="00EA1DA4" w:rsidRPr="00BA78B9" w14:paraId="7C1F6745" w14:textId="77777777">
        <w:tc>
          <w:tcPr>
            <w:tcW w:w="3162" w:type="dxa"/>
            <w:vMerge/>
            <w:shd w:val="clear" w:color="auto" w:fill="auto"/>
          </w:tcPr>
          <w:p w14:paraId="39F79FA6" w14:textId="77777777" w:rsidR="00EA1DA4" w:rsidRPr="00960D46" w:rsidRDefault="00EA1DA4">
            <w:pPr>
              <w:rPr>
                <w:sz w:val="22"/>
                <w:szCs w:val="22"/>
              </w:rPr>
            </w:pPr>
          </w:p>
        </w:tc>
        <w:tc>
          <w:tcPr>
            <w:tcW w:w="2864" w:type="dxa"/>
            <w:shd w:val="clear" w:color="auto" w:fill="auto"/>
          </w:tcPr>
          <w:p w14:paraId="6BB464DD" w14:textId="77777777" w:rsidR="00EA1DA4" w:rsidRPr="00BA78B9" w:rsidRDefault="006545AB">
            <w:pPr>
              <w:rPr>
                <w:sz w:val="22"/>
                <w:szCs w:val="22"/>
              </w:rPr>
            </w:pPr>
            <w:r w:rsidRPr="00BA78B9">
              <w:t>Dažnis nežinomas</w:t>
            </w:r>
          </w:p>
        </w:tc>
        <w:tc>
          <w:tcPr>
            <w:tcW w:w="3462" w:type="dxa"/>
            <w:shd w:val="clear" w:color="auto" w:fill="auto"/>
          </w:tcPr>
          <w:p w14:paraId="028E7005" w14:textId="77777777" w:rsidR="00EA1DA4" w:rsidRPr="00BA78B9" w:rsidRDefault="006545AB">
            <w:pPr>
              <w:rPr>
                <w:sz w:val="22"/>
                <w:szCs w:val="22"/>
              </w:rPr>
            </w:pPr>
            <w:r w:rsidRPr="00BA78B9">
              <w:rPr>
                <w:sz w:val="22"/>
                <w:szCs w:val="22"/>
              </w:rPr>
              <w:t>Pilvo pūtimas</w:t>
            </w:r>
          </w:p>
          <w:p w14:paraId="2D6C1B80" w14:textId="77777777" w:rsidR="00EA1DA4" w:rsidRPr="00BA78B9" w:rsidRDefault="006545AB">
            <w:pPr>
              <w:rPr>
                <w:sz w:val="22"/>
                <w:szCs w:val="22"/>
              </w:rPr>
            </w:pPr>
            <w:r w:rsidRPr="00BA78B9">
              <w:rPr>
                <w:sz w:val="22"/>
                <w:szCs w:val="22"/>
              </w:rPr>
              <w:t>Viduriavimas</w:t>
            </w:r>
          </w:p>
          <w:p w14:paraId="2767D35F" w14:textId="77777777" w:rsidR="00EA1DA4" w:rsidRPr="00BA78B9" w:rsidRDefault="006545AB">
            <w:pPr>
              <w:rPr>
                <w:sz w:val="22"/>
                <w:szCs w:val="22"/>
              </w:rPr>
            </w:pPr>
            <w:r w:rsidRPr="00BA78B9">
              <w:rPr>
                <w:sz w:val="22"/>
                <w:szCs w:val="22"/>
              </w:rPr>
              <w:t>Vidurių užkietėjimas</w:t>
            </w:r>
          </w:p>
          <w:p w14:paraId="5524B422" w14:textId="77777777" w:rsidR="00EA1DA4" w:rsidRPr="00BA78B9" w:rsidRDefault="006545AB">
            <w:pPr>
              <w:rPr>
                <w:sz w:val="22"/>
                <w:szCs w:val="22"/>
              </w:rPr>
            </w:pPr>
            <w:r w:rsidRPr="00BA78B9">
              <w:rPr>
                <w:sz w:val="22"/>
                <w:szCs w:val="22"/>
              </w:rPr>
              <w:t>Pilvo skausmas</w:t>
            </w:r>
          </w:p>
        </w:tc>
      </w:tr>
      <w:tr w:rsidR="00EA1DA4" w:rsidRPr="00BA78B9" w14:paraId="401C14FC" w14:textId="77777777">
        <w:tc>
          <w:tcPr>
            <w:tcW w:w="3162" w:type="dxa"/>
            <w:shd w:val="clear" w:color="auto" w:fill="auto"/>
          </w:tcPr>
          <w:p w14:paraId="5BC9C9FC" w14:textId="77777777" w:rsidR="00EA1DA4" w:rsidRPr="00960D46" w:rsidRDefault="006545AB">
            <w:pPr>
              <w:pStyle w:val="Title"/>
              <w:jc w:val="left"/>
              <w:rPr>
                <w:b w:val="0"/>
                <w:i/>
                <w:szCs w:val="22"/>
                <w:lang w:val="lt-LT"/>
              </w:rPr>
            </w:pPr>
            <w:r w:rsidRPr="00960D46">
              <w:rPr>
                <w:b w:val="0"/>
                <w:i/>
                <w:szCs w:val="22"/>
                <w:lang w:val="lt-LT"/>
              </w:rPr>
              <w:t>Odos ir poodinio audinio sutrikimai</w:t>
            </w:r>
          </w:p>
          <w:p w14:paraId="6756B591" w14:textId="77777777" w:rsidR="00EA1DA4" w:rsidRPr="00960D46" w:rsidRDefault="00EA1DA4">
            <w:pPr>
              <w:rPr>
                <w:sz w:val="22"/>
                <w:szCs w:val="22"/>
              </w:rPr>
            </w:pPr>
          </w:p>
        </w:tc>
        <w:tc>
          <w:tcPr>
            <w:tcW w:w="2864" w:type="dxa"/>
            <w:shd w:val="clear" w:color="auto" w:fill="auto"/>
          </w:tcPr>
          <w:p w14:paraId="04806089" w14:textId="77777777" w:rsidR="00EA1DA4" w:rsidRPr="00BA78B9" w:rsidRDefault="006545AB">
            <w:pPr>
              <w:rPr>
                <w:sz w:val="22"/>
                <w:szCs w:val="22"/>
              </w:rPr>
            </w:pPr>
            <w:r w:rsidRPr="00BA78B9">
              <w:t>Dažnis nežinomas</w:t>
            </w:r>
          </w:p>
        </w:tc>
        <w:tc>
          <w:tcPr>
            <w:tcW w:w="3462" w:type="dxa"/>
            <w:shd w:val="clear" w:color="auto" w:fill="auto"/>
          </w:tcPr>
          <w:p w14:paraId="4C04079D" w14:textId="77777777" w:rsidR="00EA1DA4" w:rsidRPr="00BA78B9" w:rsidRDefault="006545AB">
            <w:pPr>
              <w:rPr>
                <w:szCs w:val="22"/>
              </w:rPr>
            </w:pPr>
            <w:r w:rsidRPr="00BA78B9">
              <w:rPr>
                <w:szCs w:val="22"/>
              </w:rPr>
              <w:t>Egzema</w:t>
            </w:r>
          </w:p>
          <w:p w14:paraId="51A4F371" w14:textId="76E85724" w:rsidR="00EA1DA4" w:rsidRPr="00BA78B9" w:rsidRDefault="006545AB">
            <w:pPr>
              <w:rPr>
                <w:sz w:val="22"/>
                <w:szCs w:val="22"/>
              </w:rPr>
            </w:pPr>
            <w:r w:rsidRPr="00BA78B9">
              <w:rPr>
                <w:szCs w:val="22"/>
              </w:rPr>
              <w:t xml:space="preserve">Į </w:t>
            </w:r>
            <w:r w:rsidR="009A5CF1">
              <w:rPr>
                <w:szCs w:val="22"/>
              </w:rPr>
              <w:t>aknę</w:t>
            </w:r>
            <w:r w:rsidRPr="00BA78B9">
              <w:rPr>
                <w:szCs w:val="22"/>
              </w:rPr>
              <w:t xml:space="preserve"> panašus išbėrimas</w:t>
            </w:r>
          </w:p>
        </w:tc>
      </w:tr>
      <w:tr w:rsidR="00EA1DA4" w:rsidRPr="00BA78B9" w14:paraId="52DB38EE" w14:textId="77777777">
        <w:tc>
          <w:tcPr>
            <w:tcW w:w="3162" w:type="dxa"/>
            <w:shd w:val="clear" w:color="auto" w:fill="auto"/>
          </w:tcPr>
          <w:p w14:paraId="105DE6B6" w14:textId="77777777" w:rsidR="00EA1DA4" w:rsidRPr="00960D46" w:rsidRDefault="006545AB">
            <w:pPr>
              <w:pStyle w:val="Title"/>
              <w:jc w:val="left"/>
              <w:rPr>
                <w:szCs w:val="22"/>
                <w:lang w:val="lt-LT"/>
              </w:rPr>
            </w:pPr>
            <w:r w:rsidRPr="00960D46">
              <w:rPr>
                <w:b w:val="0"/>
                <w:i/>
                <w:szCs w:val="22"/>
                <w:lang w:val="lt-LT"/>
              </w:rPr>
              <w:t>Inkstų ir šlapimo takų sutrikimai</w:t>
            </w:r>
          </w:p>
        </w:tc>
        <w:tc>
          <w:tcPr>
            <w:tcW w:w="2864" w:type="dxa"/>
            <w:shd w:val="clear" w:color="auto" w:fill="auto"/>
          </w:tcPr>
          <w:p w14:paraId="7D687B73" w14:textId="77777777" w:rsidR="00EA1DA4" w:rsidRPr="00BA78B9" w:rsidRDefault="006545AB">
            <w:pPr>
              <w:rPr>
                <w:sz w:val="22"/>
                <w:szCs w:val="22"/>
              </w:rPr>
            </w:pPr>
            <w:r w:rsidRPr="00BA78B9">
              <w:t>Dažnis nežinomas</w:t>
            </w:r>
          </w:p>
        </w:tc>
        <w:tc>
          <w:tcPr>
            <w:tcW w:w="3462" w:type="dxa"/>
            <w:shd w:val="clear" w:color="auto" w:fill="auto"/>
          </w:tcPr>
          <w:p w14:paraId="2C54F8D8" w14:textId="77777777" w:rsidR="00EA1DA4" w:rsidRPr="00BA78B9" w:rsidRDefault="006545AB">
            <w:pPr>
              <w:rPr>
                <w:sz w:val="22"/>
                <w:szCs w:val="22"/>
              </w:rPr>
            </w:pPr>
            <w:r w:rsidRPr="00BA78B9">
              <w:rPr>
                <w:sz w:val="22"/>
                <w:szCs w:val="22"/>
              </w:rPr>
              <w:t>Chromaturija</w:t>
            </w:r>
            <w:r w:rsidRPr="00BA78B9">
              <w:rPr>
                <w:sz w:val="22"/>
                <w:szCs w:val="22"/>
                <w:vertAlign w:val="superscript"/>
              </w:rPr>
              <w:t>4)</w:t>
            </w:r>
          </w:p>
        </w:tc>
      </w:tr>
      <w:tr w:rsidR="00EA1DA4" w:rsidRPr="00BA78B9" w14:paraId="096FC756" w14:textId="77777777">
        <w:tc>
          <w:tcPr>
            <w:tcW w:w="3162" w:type="dxa"/>
            <w:vMerge w:val="restart"/>
            <w:shd w:val="clear" w:color="auto" w:fill="auto"/>
          </w:tcPr>
          <w:p w14:paraId="3F23E0B9" w14:textId="77777777" w:rsidR="00EA1DA4" w:rsidRPr="00CD6192" w:rsidRDefault="006545AB">
            <w:pPr>
              <w:pStyle w:val="Title"/>
              <w:jc w:val="left"/>
              <w:rPr>
                <w:szCs w:val="22"/>
                <w:lang w:val="lt-LT"/>
              </w:rPr>
            </w:pPr>
            <w:r w:rsidRPr="00960D46">
              <w:rPr>
                <w:b w:val="0"/>
                <w:i/>
                <w:szCs w:val="22"/>
                <w:lang w:val="lt-LT"/>
              </w:rPr>
              <w:t>Bendrieji sutrikimai ir vartojimo vietos pažeidimai</w:t>
            </w:r>
          </w:p>
        </w:tc>
        <w:tc>
          <w:tcPr>
            <w:tcW w:w="2864" w:type="dxa"/>
            <w:shd w:val="clear" w:color="auto" w:fill="auto"/>
          </w:tcPr>
          <w:p w14:paraId="5E70E003" w14:textId="77777777" w:rsidR="00EA1DA4" w:rsidRPr="00CD6192" w:rsidRDefault="006545AB">
            <w:pPr>
              <w:rPr>
                <w:szCs w:val="24"/>
              </w:rPr>
            </w:pPr>
            <w:r w:rsidRPr="00CD6192">
              <w:rPr>
                <w:szCs w:val="24"/>
              </w:rPr>
              <w:t>Retas</w:t>
            </w:r>
          </w:p>
        </w:tc>
        <w:tc>
          <w:tcPr>
            <w:tcW w:w="3462" w:type="dxa"/>
            <w:shd w:val="clear" w:color="auto" w:fill="auto"/>
          </w:tcPr>
          <w:p w14:paraId="2B4EC5E2" w14:textId="77777777" w:rsidR="00EA1DA4" w:rsidRPr="00CD6192" w:rsidRDefault="006545AB">
            <w:pPr>
              <w:rPr>
                <w:sz w:val="22"/>
                <w:szCs w:val="22"/>
              </w:rPr>
            </w:pPr>
            <w:r w:rsidRPr="00CD6192">
              <w:rPr>
                <w:sz w:val="22"/>
                <w:szCs w:val="22"/>
              </w:rPr>
              <w:t>Galvos skausmas</w:t>
            </w:r>
          </w:p>
          <w:p w14:paraId="080A2D12" w14:textId="77777777" w:rsidR="00EA1DA4" w:rsidRPr="00BA78B9" w:rsidRDefault="006545AB">
            <w:pPr>
              <w:rPr>
                <w:sz w:val="22"/>
                <w:szCs w:val="22"/>
              </w:rPr>
            </w:pPr>
            <w:r w:rsidRPr="00CD6192">
              <w:rPr>
                <w:sz w:val="22"/>
                <w:szCs w:val="22"/>
              </w:rPr>
              <w:t>Svaigimas (</w:t>
            </w:r>
            <w:r w:rsidRPr="00CD6192">
              <w:rPr>
                <w:i/>
                <w:sz w:val="22"/>
                <w:szCs w:val="22"/>
              </w:rPr>
              <w:t>vertigo</w:t>
            </w:r>
            <w:r w:rsidRPr="00CD6192">
              <w:rPr>
                <w:sz w:val="22"/>
                <w:szCs w:val="22"/>
              </w:rPr>
              <w:t>)</w:t>
            </w:r>
          </w:p>
        </w:tc>
      </w:tr>
      <w:tr w:rsidR="00EA1DA4" w:rsidRPr="00BA78B9" w14:paraId="096F5365" w14:textId="77777777">
        <w:tc>
          <w:tcPr>
            <w:tcW w:w="3162" w:type="dxa"/>
            <w:vMerge/>
            <w:shd w:val="clear" w:color="auto" w:fill="auto"/>
          </w:tcPr>
          <w:p w14:paraId="203EDFC6" w14:textId="77777777" w:rsidR="00EA1DA4" w:rsidRPr="00BA78B9" w:rsidRDefault="00EA1DA4">
            <w:pPr>
              <w:pStyle w:val="Title"/>
              <w:jc w:val="left"/>
              <w:rPr>
                <w:b w:val="0"/>
                <w:i/>
                <w:szCs w:val="22"/>
                <w:lang w:val="lt-LT"/>
              </w:rPr>
            </w:pPr>
          </w:p>
        </w:tc>
        <w:tc>
          <w:tcPr>
            <w:tcW w:w="2864" w:type="dxa"/>
            <w:shd w:val="clear" w:color="auto" w:fill="auto"/>
          </w:tcPr>
          <w:p w14:paraId="271B64E1" w14:textId="77777777" w:rsidR="00EA1DA4" w:rsidRPr="00BA78B9" w:rsidRDefault="006545AB">
            <w:pPr>
              <w:rPr>
                <w:sz w:val="22"/>
                <w:szCs w:val="22"/>
              </w:rPr>
            </w:pPr>
            <w:r w:rsidRPr="00BA78B9">
              <w:t>Dažnis nežinomas</w:t>
            </w:r>
          </w:p>
        </w:tc>
        <w:tc>
          <w:tcPr>
            <w:tcW w:w="3462" w:type="dxa"/>
            <w:shd w:val="clear" w:color="auto" w:fill="auto"/>
          </w:tcPr>
          <w:p w14:paraId="60F9DD2F" w14:textId="77777777" w:rsidR="00EA1DA4" w:rsidRPr="00BA78B9" w:rsidRDefault="006545AB" w:rsidP="00333B17">
            <w:pPr>
              <w:pStyle w:val="BTEMEASMCA"/>
            </w:pPr>
            <w:r w:rsidRPr="00BA78B9">
              <w:t>Dirginimas injekcijos vietoje</w:t>
            </w:r>
          </w:p>
          <w:p w14:paraId="6CA73EEB" w14:textId="77777777" w:rsidR="00EA1DA4" w:rsidRPr="00BA78B9" w:rsidRDefault="006545AB" w:rsidP="00333B17">
            <w:pPr>
              <w:pStyle w:val="BTEMEASMCA"/>
            </w:pPr>
            <w:r w:rsidRPr="00BA78B9">
              <w:t>Karščio pylimas</w:t>
            </w:r>
          </w:p>
          <w:p w14:paraId="6725BE52" w14:textId="77777777" w:rsidR="00EA1DA4" w:rsidRPr="00BA78B9" w:rsidRDefault="006545AB" w:rsidP="00333B17">
            <w:pPr>
              <w:pStyle w:val="BTEMEASMCA"/>
            </w:pPr>
            <w:r w:rsidRPr="00BA78B9">
              <w:t>Karščiavimas</w:t>
            </w:r>
          </w:p>
          <w:p w14:paraId="2E0340DB" w14:textId="77777777" w:rsidR="00EA1DA4" w:rsidRPr="00BA78B9" w:rsidRDefault="006545AB" w:rsidP="00333B17">
            <w:pPr>
              <w:pStyle w:val="BTEMEASMCA"/>
            </w:pPr>
            <w:r w:rsidRPr="00BA78B9">
              <w:t>Drebulys</w:t>
            </w:r>
          </w:p>
          <w:p w14:paraId="4DDBEF12" w14:textId="77777777" w:rsidR="00EA1DA4" w:rsidRPr="00BA78B9" w:rsidRDefault="006545AB" w:rsidP="00333B17">
            <w:pPr>
              <w:pStyle w:val="BTEMEASMCA"/>
            </w:pPr>
            <w:r w:rsidRPr="00BA78B9">
              <w:t>Negalavimas</w:t>
            </w:r>
          </w:p>
        </w:tc>
      </w:tr>
    </w:tbl>
    <w:p w14:paraId="0EDEF29B" w14:textId="77777777" w:rsidR="00EA1DA4" w:rsidRPr="00BA78B9" w:rsidRDefault="006545AB">
      <w:pPr>
        <w:pStyle w:val="ListParagraph"/>
        <w:numPr>
          <w:ilvl w:val="0"/>
          <w:numId w:val="7"/>
        </w:numPr>
        <w:ind w:left="284" w:hanging="284"/>
        <w:rPr>
          <w:sz w:val="22"/>
          <w:szCs w:val="22"/>
        </w:rPr>
      </w:pPr>
      <w:r w:rsidRPr="00BA78B9">
        <w:rPr>
          <w:sz w:val="22"/>
          <w:szCs w:val="22"/>
        </w:rPr>
        <w:t>Odos reakcijos (pvz., egzantema, niežėjimas), dusulys, bronchų spazmas, anafilaksinis šokas.</w:t>
      </w:r>
    </w:p>
    <w:p w14:paraId="1A0DDE88" w14:textId="77777777" w:rsidR="00EA1DA4" w:rsidRPr="00BA78B9" w:rsidRDefault="006545AB">
      <w:pPr>
        <w:rPr>
          <w:sz w:val="22"/>
          <w:szCs w:val="22"/>
        </w:rPr>
      </w:pPr>
      <w:r w:rsidRPr="00BA78B9">
        <w:rPr>
          <w:sz w:val="22"/>
          <w:szCs w:val="22"/>
        </w:rPr>
        <w:t>Padidėjusio jautrumo reakcijos dažniausiai pasireiškia parenteraliai pavartojus vitamino B</w:t>
      </w:r>
      <w:r w:rsidRPr="00BA78B9">
        <w:rPr>
          <w:sz w:val="22"/>
          <w:szCs w:val="22"/>
          <w:vertAlign w:val="subscript"/>
        </w:rPr>
        <w:t>1</w:t>
      </w:r>
      <w:r w:rsidRPr="00BA78B9">
        <w:rPr>
          <w:sz w:val="22"/>
          <w:szCs w:val="22"/>
        </w:rPr>
        <w:t xml:space="preserve"> arba vitamino B</w:t>
      </w:r>
      <w:r w:rsidRPr="00BA78B9">
        <w:rPr>
          <w:sz w:val="22"/>
          <w:szCs w:val="22"/>
          <w:vertAlign w:val="subscript"/>
        </w:rPr>
        <w:t>12</w:t>
      </w:r>
    </w:p>
    <w:p w14:paraId="211EC00E" w14:textId="4A63EAB3" w:rsidR="00EA1DA4" w:rsidRPr="00BA78B9" w:rsidRDefault="006545AB">
      <w:pPr>
        <w:rPr>
          <w:sz w:val="22"/>
          <w:szCs w:val="22"/>
        </w:rPr>
      </w:pPr>
      <w:r w:rsidRPr="00BA78B9">
        <w:rPr>
          <w:sz w:val="22"/>
          <w:szCs w:val="22"/>
        </w:rPr>
        <w:t xml:space="preserve">2) Dažniausiai po </w:t>
      </w:r>
      <w:r w:rsidR="00BA78B9" w:rsidRPr="00BA78B9">
        <w:rPr>
          <w:sz w:val="22"/>
          <w:szCs w:val="22"/>
        </w:rPr>
        <w:t>ilgalaikio</w:t>
      </w:r>
      <w:r w:rsidRPr="00BA78B9">
        <w:rPr>
          <w:sz w:val="22"/>
          <w:szCs w:val="22"/>
        </w:rPr>
        <w:t xml:space="preserve"> (kelių mėnesių) didelių vitamino B</w:t>
      </w:r>
      <w:r w:rsidRPr="00BA78B9">
        <w:rPr>
          <w:sz w:val="22"/>
          <w:szCs w:val="22"/>
          <w:vertAlign w:val="subscript"/>
        </w:rPr>
        <w:t xml:space="preserve">6 </w:t>
      </w:r>
      <w:r w:rsidRPr="00BA78B9">
        <w:rPr>
          <w:sz w:val="22"/>
          <w:szCs w:val="22"/>
        </w:rPr>
        <w:t>dozių vartojimo (žr. 4.4 ir 4.9 skyrius)</w:t>
      </w:r>
    </w:p>
    <w:p w14:paraId="33BA98DA" w14:textId="762FC125" w:rsidR="00EA1DA4" w:rsidRPr="00BA78B9" w:rsidRDefault="006545AB">
      <w:pPr>
        <w:rPr>
          <w:sz w:val="22"/>
          <w:szCs w:val="22"/>
        </w:rPr>
      </w:pPr>
      <w:r w:rsidRPr="00BA78B9">
        <w:rPr>
          <w:sz w:val="22"/>
          <w:szCs w:val="22"/>
        </w:rPr>
        <w:t xml:space="preserve">3) Dėl hipokalemijos pradėjus gydymą </w:t>
      </w:r>
      <w:r w:rsidR="00BA78B9" w:rsidRPr="00BA78B9">
        <w:rPr>
          <w:sz w:val="22"/>
          <w:szCs w:val="22"/>
        </w:rPr>
        <w:t>kobalaminu</w:t>
      </w:r>
      <w:r w:rsidRPr="00BA78B9">
        <w:rPr>
          <w:sz w:val="22"/>
          <w:szCs w:val="22"/>
        </w:rPr>
        <w:t xml:space="preserve"> (dėl staigiai padidėjusios eritropoezės)</w:t>
      </w:r>
    </w:p>
    <w:p w14:paraId="1886ACC7" w14:textId="77777777" w:rsidR="00EA1DA4" w:rsidRPr="00BA78B9" w:rsidRDefault="006545AB">
      <w:pPr>
        <w:rPr>
          <w:sz w:val="22"/>
          <w:szCs w:val="22"/>
        </w:rPr>
      </w:pPr>
      <w:r w:rsidRPr="00BA78B9">
        <w:rPr>
          <w:sz w:val="22"/>
          <w:szCs w:val="22"/>
        </w:rPr>
        <w:t xml:space="preserve">4) Dėl hipokalemijos pradėjus parenterinį gydymą kobalaminu (dėl staiga padidėjusios eritropoezės) </w:t>
      </w:r>
    </w:p>
    <w:p w14:paraId="019F1002" w14:textId="77777777" w:rsidR="00EA1DA4" w:rsidRPr="00BA78B9" w:rsidRDefault="00EA1DA4">
      <w:pPr>
        <w:rPr>
          <w:i/>
          <w:sz w:val="22"/>
          <w:szCs w:val="22"/>
        </w:rPr>
      </w:pPr>
    </w:p>
    <w:p w14:paraId="4E35DBAA" w14:textId="77777777" w:rsidR="00EA1DA4" w:rsidRPr="00BA78B9" w:rsidRDefault="006545AB">
      <w:pPr>
        <w:tabs>
          <w:tab w:val="left" w:pos="567"/>
        </w:tabs>
        <w:spacing w:line="260" w:lineRule="exact"/>
        <w:rPr>
          <w:sz w:val="22"/>
          <w:szCs w:val="22"/>
          <w:u w:val="single"/>
        </w:rPr>
      </w:pPr>
      <w:r w:rsidRPr="00BA78B9">
        <w:rPr>
          <w:sz w:val="22"/>
          <w:szCs w:val="22"/>
          <w:u w:val="single"/>
        </w:rPr>
        <w:t>Pranešimas apie įtariamas nepageidaujamas reakcijas</w:t>
      </w:r>
    </w:p>
    <w:p w14:paraId="0338F8C8" w14:textId="77777777" w:rsidR="00EA1DA4" w:rsidRPr="00BA78B9" w:rsidRDefault="006545AB" w:rsidP="00333B17">
      <w:pPr>
        <w:tabs>
          <w:tab w:val="left" w:pos="567"/>
        </w:tabs>
        <w:rPr>
          <w:sz w:val="22"/>
          <w:szCs w:val="22"/>
        </w:rPr>
      </w:pPr>
      <w:r w:rsidRPr="00BA78B9">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BA78B9">
        <w:rPr>
          <w:color w:val="0000EE"/>
          <w:sz w:val="22"/>
          <w:szCs w:val="22"/>
          <w:u w:val="single"/>
          <w:lang w:eastAsia="lt-LT"/>
        </w:rPr>
        <w:t>https://vvkt.lrv.lt/lt/</w:t>
      </w:r>
      <w:r w:rsidRPr="00BA78B9">
        <w:rPr>
          <w:sz w:val="22"/>
          <w:szCs w:val="22"/>
          <w:lang w:eastAsia="lt-LT"/>
        </w:rPr>
        <w:t xml:space="preserve"> nurodytais būdais.</w:t>
      </w:r>
    </w:p>
    <w:p w14:paraId="3BACBE70" w14:textId="77777777" w:rsidR="00EA1DA4" w:rsidRPr="00BA78B9" w:rsidRDefault="00EA1DA4">
      <w:pPr>
        <w:tabs>
          <w:tab w:val="left" w:pos="567"/>
        </w:tabs>
        <w:spacing w:line="260" w:lineRule="exact"/>
        <w:rPr>
          <w:sz w:val="22"/>
          <w:szCs w:val="22"/>
        </w:rPr>
      </w:pPr>
    </w:p>
    <w:p w14:paraId="6D12A7DA"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4.9</w:t>
      </w:r>
      <w:r w:rsidRPr="00BA78B9">
        <w:rPr>
          <w:b/>
          <w:bCs/>
          <w:sz w:val="22"/>
          <w:szCs w:val="22"/>
          <w:lang w:eastAsia="x-none"/>
        </w:rPr>
        <w:tab/>
        <w:t>Perdozavimas</w:t>
      </w:r>
    </w:p>
    <w:p w14:paraId="7FBE4CE1" w14:textId="77777777" w:rsidR="00EA1DA4" w:rsidRPr="00BA78B9" w:rsidRDefault="00EA1DA4">
      <w:pPr>
        <w:tabs>
          <w:tab w:val="left" w:pos="567"/>
        </w:tabs>
        <w:spacing w:line="260" w:lineRule="exact"/>
        <w:rPr>
          <w:sz w:val="22"/>
          <w:szCs w:val="22"/>
        </w:rPr>
      </w:pPr>
    </w:p>
    <w:p w14:paraId="42984927" w14:textId="77777777" w:rsidR="00EA1DA4" w:rsidRPr="00BA78B9" w:rsidRDefault="006545AB" w:rsidP="00333B17">
      <w:pPr>
        <w:pStyle w:val="BTEMEASMCA"/>
        <w:rPr>
          <w:vertAlign w:val="subscript"/>
        </w:rPr>
      </w:pPr>
      <w:r w:rsidRPr="00BA78B9">
        <w:t>Vitaminas B</w:t>
      </w:r>
      <w:r w:rsidRPr="00BA78B9">
        <w:rPr>
          <w:vertAlign w:val="subscript"/>
        </w:rPr>
        <w:t>1</w:t>
      </w:r>
    </w:p>
    <w:p w14:paraId="673B28EB" w14:textId="77777777" w:rsidR="00EA1DA4" w:rsidRPr="00BA78B9" w:rsidRDefault="006545AB" w:rsidP="00333B17">
      <w:pPr>
        <w:pStyle w:val="BTEMEASMCA"/>
      </w:pPr>
      <w:r w:rsidRPr="00BA78B9">
        <w:t xml:space="preserve">Perdozavimo simptomų nesitikima. </w:t>
      </w:r>
    </w:p>
    <w:p w14:paraId="639DB1B6" w14:textId="77777777" w:rsidR="00EA1DA4" w:rsidRPr="00BA78B9" w:rsidRDefault="00EA1DA4" w:rsidP="00333B17">
      <w:pPr>
        <w:pStyle w:val="BTEMEASMCA"/>
      </w:pPr>
    </w:p>
    <w:p w14:paraId="33B77400" w14:textId="77777777" w:rsidR="00EA1DA4" w:rsidRPr="00BA78B9" w:rsidRDefault="006545AB" w:rsidP="00333B17">
      <w:pPr>
        <w:pStyle w:val="BTEMEASMCA"/>
        <w:rPr>
          <w:vertAlign w:val="subscript"/>
        </w:rPr>
      </w:pPr>
      <w:r w:rsidRPr="00BA78B9">
        <w:t>Vitaminas B</w:t>
      </w:r>
      <w:r w:rsidRPr="00BA78B9">
        <w:rPr>
          <w:vertAlign w:val="subscript"/>
        </w:rPr>
        <w:t>6</w:t>
      </w:r>
    </w:p>
    <w:p w14:paraId="1FE9F885" w14:textId="2111ACC4" w:rsidR="00EA1DA4" w:rsidRPr="00BA78B9" w:rsidRDefault="006545AB" w:rsidP="00333B17">
      <w:pPr>
        <w:pStyle w:val="BTEMEASMCA"/>
      </w:pPr>
      <w:r w:rsidRPr="00BA78B9">
        <w:t xml:space="preserve">Esama reikšmingų skirtumų tarp individų jautrumo piridoksino toksiniam poveikiui. Tačiau paprastai ilgalaikis didelių piridoksino dozių vartojimas gali sukelti periferinę neuropatiją. Sunki sensorinė neuropatija buvo aprašyta pacientams, vartojusiems dideles piridoksino dozes (nuo 2 iki 6 g per parą) nuo 2 iki 40 mėnesių. Tačiau gauta pranešimų apie kai kuriuos atvejus, kai dozės buvo iki maždaug 500 mg per parą, o ilgalaikis net mažesnių dozių vartojimas (apie 200 mg per parą ar mažiau) taip pat gali sukelti sensorinę periferinę neuropatiją. </w:t>
      </w:r>
    </w:p>
    <w:p w14:paraId="6DEFDBF5" w14:textId="77777777" w:rsidR="00EA1DA4" w:rsidRPr="00BA78B9" w:rsidRDefault="00EA1DA4" w:rsidP="00333B17">
      <w:pPr>
        <w:pStyle w:val="BTEMEASMCA"/>
      </w:pPr>
    </w:p>
    <w:p w14:paraId="25D63773" w14:textId="77777777" w:rsidR="00EA1DA4" w:rsidRPr="00BA78B9" w:rsidRDefault="006545AB" w:rsidP="00333B17">
      <w:pPr>
        <w:pStyle w:val="BTEMEASMCA"/>
        <w:rPr>
          <w:vertAlign w:val="subscript"/>
        </w:rPr>
      </w:pPr>
      <w:r w:rsidRPr="00BA78B9">
        <w:t>Vitaminas B</w:t>
      </w:r>
      <w:r w:rsidRPr="00BA78B9">
        <w:rPr>
          <w:vertAlign w:val="subscript"/>
        </w:rPr>
        <w:t>12</w:t>
      </w:r>
    </w:p>
    <w:p w14:paraId="2619EA8E" w14:textId="77777777" w:rsidR="00EA1DA4" w:rsidRPr="00BA78B9" w:rsidRDefault="006545AB" w:rsidP="00333B17">
      <w:pPr>
        <w:pStyle w:val="BTEMEASMCA"/>
      </w:pPr>
      <w:r w:rsidRPr="00BA78B9">
        <w:t>Po didelių parenterinių dozių vartojimo buvo stebėta alerginių reakcijų.</w:t>
      </w:r>
    </w:p>
    <w:p w14:paraId="4B4810C4" w14:textId="77777777" w:rsidR="00EA1DA4" w:rsidRPr="00BA78B9" w:rsidRDefault="006545AB" w:rsidP="00333B17">
      <w:pPr>
        <w:pStyle w:val="BTEMEASMCA"/>
      </w:pPr>
      <w:r w:rsidRPr="00BA78B9">
        <w:t>Pernelyg didelis kobalamino vartojimas gali būti žalingas, nes, vartojant folio rūgšties, piridoksino ir kobalamino kartu, diabetine nefropatija sergantiems pacientams greičiau pablogėja inkstų funkcija ir padaugėja kraujagyslių pažeidimų.</w:t>
      </w:r>
    </w:p>
    <w:p w14:paraId="26B81E79" w14:textId="77777777" w:rsidR="00EA1DA4" w:rsidRPr="00BA78B9" w:rsidRDefault="00EA1DA4">
      <w:pPr>
        <w:tabs>
          <w:tab w:val="left" w:pos="567"/>
        </w:tabs>
        <w:spacing w:line="260" w:lineRule="exact"/>
        <w:rPr>
          <w:sz w:val="22"/>
          <w:szCs w:val="22"/>
        </w:rPr>
      </w:pPr>
    </w:p>
    <w:p w14:paraId="0075D7AF" w14:textId="77777777" w:rsidR="00EA1DA4" w:rsidRPr="00BA78B9" w:rsidRDefault="006545AB">
      <w:pPr>
        <w:tabs>
          <w:tab w:val="left" w:pos="567"/>
        </w:tabs>
        <w:spacing w:line="260" w:lineRule="exact"/>
        <w:rPr>
          <w:sz w:val="22"/>
          <w:szCs w:val="22"/>
          <w:u w:val="single"/>
        </w:rPr>
      </w:pPr>
      <w:r w:rsidRPr="00BA78B9">
        <w:rPr>
          <w:sz w:val="22"/>
          <w:szCs w:val="22"/>
          <w:u w:val="single"/>
        </w:rPr>
        <w:t>Perdozavimo gydymas</w:t>
      </w:r>
    </w:p>
    <w:p w14:paraId="43E0123E" w14:textId="77777777" w:rsidR="00EA1DA4" w:rsidRPr="00BA78B9" w:rsidRDefault="006545AB">
      <w:pPr>
        <w:tabs>
          <w:tab w:val="left" w:pos="567"/>
        </w:tabs>
        <w:spacing w:line="260" w:lineRule="exact"/>
        <w:rPr>
          <w:sz w:val="22"/>
          <w:szCs w:val="22"/>
        </w:rPr>
      </w:pPr>
      <w:r w:rsidRPr="00BA78B9">
        <w:rPr>
          <w:sz w:val="22"/>
          <w:szCs w:val="22"/>
        </w:rPr>
        <w:t>Specifinio priešnuodžio nėra. Perdozavus taikomas simptominis gydymas.</w:t>
      </w:r>
    </w:p>
    <w:p w14:paraId="06289AD0" w14:textId="77777777" w:rsidR="00EA1DA4" w:rsidRPr="00BA78B9" w:rsidRDefault="00EA1DA4">
      <w:pPr>
        <w:tabs>
          <w:tab w:val="left" w:pos="567"/>
        </w:tabs>
        <w:spacing w:line="260" w:lineRule="exact"/>
        <w:rPr>
          <w:sz w:val="22"/>
          <w:szCs w:val="22"/>
        </w:rPr>
      </w:pPr>
    </w:p>
    <w:p w14:paraId="5EC7C4AC" w14:textId="77777777" w:rsidR="00EA1DA4" w:rsidRPr="00BA78B9" w:rsidRDefault="00EA1DA4">
      <w:pPr>
        <w:tabs>
          <w:tab w:val="left" w:pos="567"/>
        </w:tabs>
        <w:spacing w:line="260" w:lineRule="exact"/>
        <w:rPr>
          <w:sz w:val="22"/>
          <w:szCs w:val="22"/>
        </w:rPr>
      </w:pPr>
    </w:p>
    <w:p w14:paraId="30D0F3A5" w14:textId="77777777" w:rsidR="00EA1DA4" w:rsidRPr="00BA78B9" w:rsidRDefault="006545AB">
      <w:pPr>
        <w:keepNext/>
        <w:keepLines/>
        <w:tabs>
          <w:tab w:val="left" w:pos="567"/>
        </w:tabs>
        <w:outlineLvl w:val="2"/>
        <w:rPr>
          <w:b/>
          <w:bCs/>
          <w:sz w:val="22"/>
          <w:szCs w:val="22"/>
          <w:lang w:eastAsia="x-none"/>
        </w:rPr>
      </w:pPr>
      <w:r w:rsidRPr="00BA78B9">
        <w:rPr>
          <w:b/>
          <w:bCs/>
          <w:sz w:val="22"/>
          <w:szCs w:val="22"/>
          <w:lang w:eastAsia="x-none"/>
        </w:rPr>
        <w:t>5.</w:t>
      </w:r>
      <w:r w:rsidRPr="00BA78B9">
        <w:rPr>
          <w:b/>
          <w:bCs/>
          <w:sz w:val="22"/>
          <w:szCs w:val="22"/>
          <w:lang w:eastAsia="x-none"/>
        </w:rPr>
        <w:tab/>
        <w:t>FARMAKOLOGINĖS SAVYBĖS</w:t>
      </w:r>
    </w:p>
    <w:p w14:paraId="5B1FCFC4" w14:textId="77777777" w:rsidR="00EA1DA4" w:rsidRPr="00BA78B9" w:rsidRDefault="00EA1DA4">
      <w:pPr>
        <w:tabs>
          <w:tab w:val="left" w:pos="567"/>
        </w:tabs>
        <w:spacing w:line="260" w:lineRule="exact"/>
        <w:rPr>
          <w:sz w:val="22"/>
          <w:szCs w:val="22"/>
        </w:rPr>
      </w:pPr>
    </w:p>
    <w:p w14:paraId="6E726F56"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5.1</w:t>
      </w:r>
      <w:r w:rsidRPr="00BA78B9">
        <w:rPr>
          <w:b/>
          <w:sz w:val="22"/>
          <w:szCs w:val="22"/>
          <w:lang w:eastAsia="x-none"/>
        </w:rPr>
        <w:t xml:space="preserve"> </w:t>
      </w:r>
      <w:r w:rsidRPr="00BA78B9">
        <w:rPr>
          <w:b/>
          <w:bCs/>
          <w:sz w:val="22"/>
          <w:szCs w:val="22"/>
          <w:lang w:eastAsia="x-none"/>
        </w:rPr>
        <w:tab/>
        <w:t>Farmakodinaminės savybės</w:t>
      </w:r>
    </w:p>
    <w:p w14:paraId="37262DFA" w14:textId="77777777" w:rsidR="00EA1DA4" w:rsidRPr="00BA78B9" w:rsidRDefault="00EA1DA4">
      <w:pPr>
        <w:tabs>
          <w:tab w:val="left" w:pos="567"/>
        </w:tabs>
        <w:spacing w:line="260" w:lineRule="exact"/>
        <w:rPr>
          <w:sz w:val="22"/>
          <w:szCs w:val="22"/>
        </w:rPr>
      </w:pPr>
    </w:p>
    <w:p w14:paraId="4EBEB3D9" w14:textId="77777777" w:rsidR="00EA1DA4" w:rsidRPr="00BA78B9" w:rsidRDefault="006545AB" w:rsidP="00333B17">
      <w:pPr>
        <w:pStyle w:val="BTEMEASMCA"/>
      </w:pPr>
      <w:r w:rsidRPr="00BA78B9">
        <w:t>Farmakoterapinė grupė – vitaminai; vitaminas B</w:t>
      </w:r>
      <w:r w:rsidRPr="00BA78B9">
        <w:rPr>
          <w:vertAlign w:val="subscript"/>
        </w:rPr>
        <w:t>1</w:t>
      </w:r>
      <w:r w:rsidRPr="00BA78B9">
        <w:t>, derinyje su vitaminu B</w:t>
      </w:r>
      <w:r w:rsidRPr="00BA78B9">
        <w:rPr>
          <w:vertAlign w:val="subscript"/>
        </w:rPr>
        <w:t xml:space="preserve">6 </w:t>
      </w:r>
      <w:r w:rsidRPr="00BA78B9">
        <w:t>ir (arba) vitaminu B</w:t>
      </w:r>
      <w:r w:rsidRPr="00BA78B9">
        <w:rPr>
          <w:vertAlign w:val="subscript"/>
        </w:rPr>
        <w:t>12.</w:t>
      </w:r>
      <w:r w:rsidRPr="00BA78B9">
        <w:t>, ATC kodas – A11DB.</w:t>
      </w:r>
    </w:p>
    <w:p w14:paraId="0506787B" w14:textId="77777777" w:rsidR="00EA1DA4" w:rsidRPr="00BA78B9" w:rsidRDefault="00EA1DA4">
      <w:pPr>
        <w:tabs>
          <w:tab w:val="left" w:pos="567"/>
        </w:tabs>
        <w:spacing w:line="260" w:lineRule="exact"/>
        <w:rPr>
          <w:sz w:val="22"/>
          <w:szCs w:val="22"/>
        </w:rPr>
      </w:pPr>
    </w:p>
    <w:p w14:paraId="6448C8B2" w14:textId="77777777" w:rsidR="00EA1DA4" w:rsidRPr="00BA78B9" w:rsidRDefault="006545AB" w:rsidP="00333B17">
      <w:pPr>
        <w:pStyle w:val="BTEMEASMCA"/>
      </w:pPr>
      <w:r w:rsidRPr="00BA78B9">
        <w:t>Sudėtyje esantys vitaminai tiaminas (B</w:t>
      </w:r>
      <w:r w:rsidRPr="00BA78B9">
        <w:rPr>
          <w:vertAlign w:val="subscript"/>
        </w:rPr>
        <w:t>1</w:t>
      </w:r>
      <w:r w:rsidRPr="00BA78B9">
        <w:t>), piridoksinas (B</w:t>
      </w:r>
      <w:r w:rsidRPr="00BA78B9">
        <w:rPr>
          <w:vertAlign w:val="subscript"/>
        </w:rPr>
        <w:t>6</w:t>
      </w:r>
      <w:r w:rsidRPr="00BA78B9">
        <w:t>) ir kobalaminas (B</w:t>
      </w:r>
      <w:r w:rsidRPr="00BA78B9">
        <w:rPr>
          <w:vertAlign w:val="subscript"/>
        </w:rPr>
        <w:t>12</w:t>
      </w:r>
      <w:r w:rsidRPr="00BA78B9">
        <w:t>) yra svarbūs kofermentai, dalyvaujantys centrinės ir periferinės nervų sistemos tarpiniuose metabolizmo procesuose.</w:t>
      </w:r>
    </w:p>
    <w:p w14:paraId="57482F7A" w14:textId="77777777" w:rsidR="00EA1DA4" w:rsidRPr="00BA78B9" w:rsidRDefault="006545AB" w:rsidP="00333B17">
      <w:pPr>
        <w:pStyle w:val="BTEMEASMCA"/>
      </w:pPr>
      <w:r w:rsidRPr="00BA78B9">
        <w:t xml:space="preserve">Kaip visi vitaminai, jie yra būtinos maisto medžiagos, kurių organizmas pats sintezuoti negali. </w:t>
      </w:r>
    </w:p>
    <w:p w14:paraId="07523ADC" w14:textId="77777777" w:rsidR="00EA1DA4" w:rsidRPr="00BA78B9" w:rsidRDefault="00EA1DA4" w:rsidP="00333B17">
      <w:pPr>
        <w:pStyle w:val="BTEMEASMCA"/>
      </w:pPr>
    </w:p>
    <w:p w14:paraId="78A8ADBC" w14:textId="77777777" w:rsidR="00EA1DA4" w:rsidRPr="00BA78B9" w:rsidRDefault="006545AB" w:rsidP="00333B17">
      <w:pPr>
        <w:pStyle w:val="BTEMEASMCA"/>
      </w:pPr>
      <w:r w:rsidRPr="00BA78B9">
        <w:t>Veikimo mechanizmas</w:t>
      </w:r>
    </w:p>
    <w:p w14:paraId="7A1DFEC1" w14:textId="77777777" w:rsidR="00EA1DA4" w:rsidRPr="00BA78B9" w:rsidRDefault="00EA1DA4" w:rsidP="00333B17">
      <w:pPr>
        <w:pStyle w:val="BTEMEASMCA"/>
      </w:pPr>
    </w:p>
    <w:p w14:paraId="6BC31CE2" w14:textId="77777777" w:rsidR="00EA1DA4" w:rsidRPr="00BA78B9" w:rsidRDefault="006545AB" w:rsidP="00333B17">
      <w:pPr>
        <w:pStyle w:val="BTEMEASMCA"/>
      </w:pPr>
      <w:r w:rsidRPr="00BA78B9">
        <w:t>Vitaminas B</w:t>
      </w:r>
      <w:r w:rsidRPr="00BA78B9">
        <w:rPr>
          <w:vertAlign w:val="subscript"/>
        </w:rPr>
        <w:t>1</w:t>
      </w:r>
    </w:p>
    <w:p w14:paraId="37380429" w14:textId="77777777" w:rsidR="00EA1DA4" w:rsidRPr="00BA78B9" w:rsidRDefault="006545AB" w:rsidP="00333B17">
      <w:pPr>
        <w:pStyle w:val="BTEMEASMCA"/>
      </w:pPr>
      <w:r w:rsidRPr="00BA78B9">
        <w:t>Vitamino B</w:t>
      </w:r>
      <w:r w:rsidRPr="00BA78B9">
        <w:rPr>
          <w:vertAlign w:val="subscript"/>
        </w:rPr>
        <w:t>1</w:t>
      </w:r>
      <w:r w:rsidRPr="00BA78B9">
        <w:t xml:space="preserve"> veiklioji forma organizme yra tiamino pirofosfatas (TPF). TPF dalyvauja kai kuriuose angliavandenių metabolizmo procesuose. Kadangi vitaminas B</w:t>
      </w:r>
      <w:r w:rsidRPr="00BA78B9">
        <w:rPr>
          <w:vertAlign w:val="subscript"/>
        </w:rPr>
        <w:t>1</w:t>
      </w:r>
      <w:r w:rsidRPr="00BA78B9">
        <w:t xml:space="preserve"> netiesiogiai reikalingas daug energijos reikalaujančiai nukleino rūgščių, neurotransmiterių ir mielino sintezei, palaikydamas mielino apvalkalą jis skatina nervų laidumo greitį.</w:t>
      </w:r>
    </w:p>
    <w:p w14:paraId="7B046EAF" w14:textId="77777777" w:rsidR="00EA1DA4" w:rsidRPr="00BA78B9" w:rsidRDefault="00EA1DA4" w:rsidP="00333B17">
      <w:pPr>
        <w:pStyle w:val="BTEMEASMCA"/>
      </w:pPr>
    </w:p>
    <w:p w14:paraId="74172EF3" w14:textId="77777777" w:rsidR="00EA1DA4" w:rsidRPr="00BA78B9" w:rsidRDefault="006545AB" w:rsidP="00333B17">
      <w:pPr>
        <w:pStyle w:val="BTEMEASMCA"/>
      </w:pPr>
      <w:r w:rsidRPr="00BA78B9">
        <w:t>Vitaminas B</w:t>
      </w:r>
      <w:r w:rsidRPr="00BA78B9">
        <w:rPr>
          <w:vertAlign w:val="subscript"/>
        </w:rPr>
        <w:t>6</w:t>
      </w:r>
    </w:p>
    <w:p w14:paraId="38711863" w14:textId="77777777" w:rsidR="00EA1DA4" w:rsidRPr="00BA78B9" w:rsidRDefault="006545AB" w:rsidP="00333B17">
      <w:pPr>
        <w:pStyle w:val="BTEMEASMCA"/>
      </w:pPr>
      <w:r w:rsidRPr="00BA78B9">
        <w:t>Veiklioji vitamino B</w:t>
      </w:r>
      <w:r w:rsidRPr="00BA78B9">
        <w:rPr>
          <w:vertAlign w:val="subscript"/>
        </w:rPr>
        <w:t xml:space="preserve">6 </w:t>
      </w:r>
      <w:r w:rsidRPr="00BA78B9">
        <w:t xml:space="preserve">forma – piridoksal-5‘-fosfatas veikia kaip kofermentas aminorūgščių, angliavandenių ir lipidų daugelyje metabolizmo fermentinių reakcijų. Jis taip pat reikalingas hemoglobino susidarymui. </w:t>
      </w:r>
    </w:p>
    <w:p w14:paraId="65C16E65" w14:textId="77777777" w:rsidR="00EA1DA4" w:rsidRPr="00BA78B9" w:rsidRDefault="006545AB" w:rsidP="00333B17">
      <w:pPr>
        <w:pStyle w:val="BTEMEASMCA"/>
      </w:pPr>
      <w:r w:rsidRPr="00BA78B9">
        <w:t xml:space="preserve"> </w:t>
      </w:r>
    </w:p>
    <w:p w14:paraId="48B51020" w14:textId="77777777" w:rsidR="00EA1DA4" w:rsidRPr="00BA78B9" w:rsidRDefault="006545AB" w:rsidP="00333B17">
      <w:pPr>
        <w:pStyle w:val="BTEMEASMCA"/>
      </w:pPr>
      <w:r w:rsidRPr="00BA78B9">
        <w:t>Vitaminas B</w:t>
      </w:r>
      <w:r w:rsidRPr="00BA78B9">
        <w:rPr>
          <w:vertAlign w:val="subscript"/>
        </w:rPr>
        <w:t>12</w:t>
      </w:r>
    </w:p>
    <w:p w14:paraId="653889FE" w14:textId="77777777" w:rsidR="00EA1DA4" w:rsidRPr="00BA78B9" w:rsidRDefault="006545AB" w:rsidP="00333B17">
      <w:pPr>
        <w:pStyle w:val="BTEMEASMCA"/>
      </w:pPr>
      <w:r w:rsidRPr="00BA78B9">
        <w:t>Vitamino B</w:t>
      </w:r>
      <w:r w:rsidRPr="00BA78B9">
        <w:rPr>
          <w:vertAlign w:val="subscript"/>
        </w:rPr>
        <w:t>12</w:t>
      </w:r>
      <w:r w:rsidRPr="00BA78B9">
        <w:t xml:space="preserve"> veikia kaip kofaktorius DNR sintezėje, taip pat riebalų rūgščių ir aminorūgščių metabolizme. Jis svarbus normaliam nervų sistemos funkcionavimui dėl savo vaidmens mielino sintezėje (taip pat ir po neuronų pažeidimo), turi neurotrofinį poveikį, prisideda prie nervų metabolizmo, nukleino rūgščių sintezės, ląstelių brendimo, neurotransmiterių sintezės. Kraujotakos sistemoje prisideda prie eritrocitų brendimo kaulų čiulpuose.</w:t>
      </w:r>
    </w:p>
    <w:p w14:paraId="4512C478" w14:textId="77777777" w:rsidR="00EA1DA4" w:rsidRPr="00BA78B9" w:rsidRDefault="00EA1DA4" w:rsidP="00333B17">
      <w:pPr>
        <w:pStyle w:val="BTEMEASMCA"/>
      </w:pPr>
    </w:p>
    <w:p w14:paraId="7C07F859" w14:textId="77777777" w:rsidR="00EA1DA4" w:rsidRPr="00BA78B9" w:rsidRDefault="006545AB" w:rsidP="00333B17">
      <w:pPr>
        <w:pStyle w:val="BTEMEASMCA"/>
      </w:pPr>
      <w:r w:rsidRPr="00BA78B9">
        <w:t>Farmakodinaminis poveikis</w:t>
      </w:r>
    </w:p>
    <w:p w14:paraId="58CF567B" w14:textId="77777777" w:rsidR="00EA1DA4" w:rsidRPr="00BA78B9" w:rsidRDefault="006545AB" w:rsidP="00333B17">
      <w:pPr>
        <w:pStyle w:val="BTEMEASMCA"/>
      </w:pPr>
      <w:r w:rsidRPr="00BA78B9">
        <w:t>Vitaminai B</w:t>
      </w:r>
      <w:r w:rsidRPr="00BA78B9">
        <w:rPr>
          <w:vertAlign w:val="subscript"/>
        </w:rPr>
        <w:t>1</w:t>
      </w:r>
      <w:r w:rsidRPr="00BA78B9">
        <w:t>, B</w:t>
      </w:r>
      <w:r w:rsidRPr="00BA78B9">
        <w:rPr>
          <w:vertAlign w:val="subscript"/>
        </w:rPr>
        <w:t>6</w:t>
      </w:r>
      <w:r w:rsidRPr="00BA78B9">
        <w:t xml:space="preserve"> ir B</w:t>
      </w:r>
      <w:r w:rsidRPr="00BA78B9">
        <w:rPr>
          <w:vertAlign w:val="subscript"/>
        </w:rPr>
        <w:t>12</w:t>
      </w:r>
      <w:r w:rsidRPr="00BA78B9">
        <w:t xml:space="preserve"> būtini sveikos nervų sistemos palaikymui.</w:t>
      </w:r>
    </w:p>
    <w:p w14:paraId="2535991B" w14:textId="77777777" w:rsidR="00EA1DA4" w:rsidRPr="00BA78B9" w:rsidRDefault="00EA1DA4" w:rsidP="00333B17">
      <w:pPr>
        <w:pStyle w:val="BTEMEASMCA"/>
      </w:pPr>
    </w:p>
    <w:p w14:paraId="143F7448" w14:textId="77777777" w:rsidR="00EA1DA4" w:rsidRPr="00BA78B9" w:rsidRDefault="006545AB" w:rsidP="00333B17">
      <w:pPr>
        <w:pStyle w:val="BTEMEASMCA"/>
        <w:rPr>
          <w:vertAlign w:val="subscript"/>
        </w:rPr>
      </w:pPr>
      <w:r w:rsidRPr="00BA78B9">
        <w:t>Vitaminas B</w:t>
      </w:r>
      <w:r w:rsidRPr="00BA78B9">
        <w:rPr>
          <w:vertAlign w:val="subscript"/>
        </w:rPr>
        <w:t>1</w:t>
      </w:r>
    </w:p>
    <w:p w14:paraId="615CAEF8" w14:textId="77777777" w:rsidR="00EA1DA4" w:rsidRPr="00BA78B9" w:rsidRDefault="006545AB" w:rsidP="00333B17">
      <w:pPr>
        <w:pStyle w:val="BTEMEASMCA"/>
      </w:pPr>
      <w:r w:rsidRPr="00BA78B9">
        <w:t xml:space="preserve">Kadangi nervų ląstelėse energija daugiausia susidaro oksidacinio gliukozės skaidymosi būdu, pakankamas tiamino kiekis yra būtinas normalioms nervų funkcijoms. Tais atvejais, kai gliukozės kiekis padidėja, reikia ir didesnio tiamino kiekio. Jei tiamino pirofosfato (TPF) kraujyje nepakanka, tokie tarpiniai irimo produktai kaip piruvatas, laktatas ir ketoglutaratas kaupiasi kraujyje ir audiniuose. Raumenys, miokardas ir CNS į šiuos produktus gali reaguoti ypač jautriai. Tiaminas gali slopinti potencialiai toksiškų tokio pobūdžio medžiagų kaupimąsi. </w:t>
      </w:r>
    </w:p>
    <w:p w14:paraId="3BB13E81" w14:textId="77777777" w:rsidR="00EA1DA4" w:rsidRPr="00BA78B9" w:rsidRDefault="006545AB" w:rsidP="00333B17">
      <w:pPr>
        <w:pStyle w:val="BTEMEASMCA"/>
      </w:pPr>
      <w:r w:rsidRPr="00BA78B9">
        <w:t>Vitamino B</w:t>
      </w:r>
      <w:r w:rsidRPr="00BA78B9">
        <w:rPr>
          <w:vertAlign w:val="subscript"/>
        </w:rPr>
        <w:t>1</w:t>
      </w:r>
      <w:r w:rsidRPr="00BA78B9">
        <w:t xml:space="preserve"> stoka gali susidaryti šiais atvejais: esant lėtiniam alkoholizmui, sergant 1 ir 2 tipo cukriniu diabetu, sutrikus mitybai, vartojant dideles diuretikų dozes, nėštumo ar žindymo laikotarpiu.</w:t>
      </w:r>
    </w:p>
    <w:p w14:paraId="19B7AF9C" w14:textId="77777777" w:rsidR="00EA1DA4" w:rsidRPr="00BA78B9" w:rsidRDefault="00EA1DA4" w:rsidP="00333B17">
      <w:pPr>
        <w:pStyle w:val="BTEMEASMCA"/>
      </w:pPr>
    </w:p>
    <w:p w14:paraId="36D8B7DC" w14:textId="77777777" w:rsidR="00EA1DA4" w:rsidRPr="00BA78B9" w:rsidRDefault="006545AB" w:rsidP="00333B17">
      <w:pPr>
        <w:pStyle w:val="BTEMEASMCA"/>
        <w:rPr>
          <w:vertAlign w:val="subscript"/>
        </w:rPr>
      </w:pPr>
      <w:r w:rsidRPr="00BA78B9">
        <w:t>Vitaminas B</w:t>
      </w:r>
      <w:r w:rsidRPr="00BA78B9">
        <w:rPr>
          <w:vertAlign w:val="subscript"/>
        </w:rPr>
        <w:t>6</w:t>
      </w:r>
    </w:p>
    <w:p w14:paraId="331231A3" w14:textId="77777777" w:rsidR="00EA1DA4" w:rsidRPr="00BA78B9" w:rsidRDefault="006545AB" w:rsidP="00333B17">
      <w:pPr>
        <w:pStyle w:val="BTEMEASMCA"/>
      </w:pPr>
      <w:r w:rsidRPr="00BA78B9">
        <w:t>Piridoksino stoka gali susidaryti dėl tam tikrų vaistinių preparatų poveikio, pvz., vartojant izoniazidą. Neteisingas piridoksino įsisavinimas galimas sergant kai kuriomis paveldimomis medžiagų apykaitos ligomis. Vitamino B</w:t>
      </w:r>
      <w:r w:rsidRPr="00BA78B9">
        <w:rPr>
          <w:vertAlign w:val="subscript"/>
        </w:rPr>
        <w:t>6</w:t>
      </w:r>
      <w:r w:rsidRPr="00BA78B9">
        <w:t xml:space="preserve"> stoka gali sukelti anemiją, dermatitą, burnos kampų įtrūkas (cheilozę), tokius neurologinius simptomus, kaip periferinė neuropatija, traukuliai.</w:t>
      </w:r>
    </w:p>
    <w:p w14:paraId="5C071554" w14:textId="77777777" w:rsidR="00EA1DA4" w:rsidRPr="00BA78B9" w:rsidRDefault="00EA1DA4" w:rsidP="00333B17">
      <w:pPr>
        <w:pStyle w:val="BTEMEASMCA"/>
      </w:pPr>
    </w:p>
    <w:p w14:paraId="16CA0C90" w14:textId="77777777" w:rsidR="00EA1DA4" w:rsidRPr="00BA78B9" w:rsidRDefault="006545AB" w:rsidP="00333B17">
      <w:pPr>
        <w:pStyle w:val="BTEMEASMCA"/>
      </w:pPr>
      <w:r w:rsidRPr="00BA78B9">
        <w:t>Vitaminas B</w:t>
      </w:r>
      <w:r w:rsidRPr="00BA78B9">
        <w:rPr>
          <w:vertAlign w:val="subscript"/>
        </w:rPr>
        <w:t>12</w:t>
      </w:r>
      <w:r w:rsidRPr="00BA78B9">
        <w:t xml:space="preserve"> </w:t>
      </w:r>
    </w:p>
    <w:p w14:paraId="6050AA01" w14:textId="77777777" w:rsidR="00EA1DA4" w:rsidRPr="00BA78B9" w:rsidRDefault="006545AB" w:rsidP="00333B17">
      <w:pPr>
        <w:pStyle w:val="BTEMEASMCA"/>
      </w:pPr>
      <w:r w:rsidRPr="00BA78B9">
        <w:t>Vitamino B</w:t>
      </w:r>
      <w:r w:rsidRPr="00BA78B9">
        <w:rPr>
          <w:vertAlign w:val="subscript"/>
        </w:rPr>
        <w:t>12</w:t>
      </w:r>
      <w:r w:rsidRPr="00BA78B9">
        <w:t xml:space="preserve"> trūkumas galimas esant absorbcijos sutrikimui dėl skrandžio vidinio faktoriaus (VF) praradimo, su amžiumi susijusio skrandžio rūgšties susidarymo sumažėjimo, ilgai vartojus skrandžio rūgštingumą mažinančius vaistinius preparatus, laikantis vegetariškos arba veganiškos mitybos.</w:t>
      </w:r>
    </w:p>
    <w:p w14:paraId="1196E353" w14:textId="77777777" w:rsidR="00EA1DA4" w:rsidRPr="00BA78B9" w:rsidRDefault="006545AB" w:rsidP="00333B17">
      <w:pPr>
        <w:pStyle w:val="BTEMEASMCA"/>
      </w:pPr>
      <w:r w:rsidRPr="00BA78B9">
        <w:t>Šią stoką galima apibūdinti galūnių neuropatijos arba piktybinės anemijos pasireiškimu.</w:t>
      </w:r>
    </w:p>
    <w:p w14:paraId="649B9D66" w14:textId="77777777" w:rsidR="00EA1DA4" w:rsidRPr="00BA78B9" w:rsidRDefault="00EA1DA4" w:rsidP="00333B17">
      <w:pPr>
        <w:pStyle w:val="BTEMEASMCA"/>
      </w:pPr>
    </w:p>
    <w:p w14:paraId="40F23F60" w14:textId="77777777" w:rsidR="00EA1DA4" w:rsidRPr="00BA78B9" w:rsidRDefault="006545AB" w:rsidP="00333B17">
      <w:pPr>
        <w:pStyle w:val="BTEMEASMCA"/>
      </w:pPr>
      <w:r w:rsidRPr="00BA78B9">
        <w:t>Vitaminų derinio klinikinis veiksmingumas</w:t>
      </w:r>
    </w:p>
    <w:p w14:paraId="2876203E" w14:textId="77777777" w:rsidR="00EA1DA4" w:rsidRPr="00BA78B9" w:rsidRDefault="006545AB" w:rsidP="00333B17">
      <w:pPr>
        <w:pStyle w:val="BTEMEASMCA"/>
      </w:pPr>
      <w:r w:rsidRPr="00BA78B9">
        <w:t xml:space="preserve">Neurotropinis vitaminų B grupės derinys turi sinergetinį poveikį neuropatijos, motorinės kontrolės, nocicepcinio ir neuropatinio skausmo gerinimui. Visi trys B grupės vitaminai atlieka svarbiausią vaidmenį nervų sistemoje tiek struktūriškai, tiek ir palaikant tinkamas nervų sistemos funkcijas. Jų trūkumas susijęs su neurologiniais sutrikimais, įskaitant neuropatiją. </w:t>
      </w:r>
    </w:p>
    <w:p w14:paraId="56BFA03F" w14:textId="77777777" w:rsidR="00EA1DA4" w:rsidRPr="00BA78B9" w:rsidRDefault="006545AB" w:rsidP="00333B17">
      <w:pPr>
        <w:pStyle w:val="BTEMEASMCA"/>
      </w:pPr>
      <w:r w:rsidRPr="00BA78B9">
        <w:t>Literatūroje yra įrodymų, kad B komplekso vitaminai prisideda prie nervų atstatymo skatinimo, tiek pagreitinant nervinio audinio regeneraciją, tiek atkuriant įvairiais mechanizmais nervų funkciją. B grupės vitaminai svarbūs nocicepcijos procese ir gali būti naudojami skausmui ir hiperalgezijai malšinti esant tokioms skausmingoms būklėms kaip riešo kanalo sindromas, lumbago ir neuropatijos.</w:t>
      </w:r>
    </w:p>
    <w:p w14:paraId="107373CC" w14:textId="77777777" w:rsidR="00EA1DA4" w:rsidRPr="00BA78B9" w:rsidRDefault="006545AB" w:rsidP="00333B17">
      <w:pPr>
        <w:pStyle w:val="BTEMEASMCA"/>
      </w:pPr>
      <w:r w:rsidRPr="00BA78B9">
        <w:t>B grupės vitaminų priešuždegiminis poveikis paaiškina neuropatinio skausmo simptomų palengvinimą.</w:t>
      </w:r>
    </w:p>
    <w:p w14:paraId="382E0398" w14:textId="77777777" w:rsidR="00EA1DA4" w:rsidRPr="00BA78B9" w:rsidRDefault="00EA1DA4" w:rsidP="00333B17">
      <w:pPr>
        <w:pStyle w:val="BTEMEASMCA"/>
      </w:pPr>
    </w:p>
    <w:p w14:paraId="584CB7AF"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5.2</w:t>
      </w:r>
      <w:r w:rsidRPr="00BA78B9">
        <w:rPr>
          <w:b/>
          <w:bCs/>
          <w:sz w:val="22"/>
          <w:szCs w:val="22"/>
          <w:lang w:eastAsia="x-none"/>
        </w:rPr>
        <w:tab/>
        <w:t>Farmakokinetinės savybės</w:t>
      </w:r>
    </w:p>
    <w:p w14:paraId="122F89C5" w14:textId="77777777" w:rsidR="00EA1DA4" w:rsidRPr="00BA78B9" w:rsidRDefault="00EA1DA4">
      <w:pPr>
        <w:rPr>
          <w:sz w:val="22"/>
          <w:szCs w:val="22"/>
        </w:rPr>
      </w:pPr>
    </w:p>
    <w:p w14:paraId="44C51233" w14:textId="77777777" w:rsidR="00EA1DA4" w:rsidRPr="00BA78B9" w:rsidRDefault="006545AB" w:rsidP="00333B17">
      <w:pPr>
        <w:pStyle w:val="BTEMEASMCA"/>
      </w:pPr>
      <w:r w:rsidRPr="00BA78B9">
        <w:t xml:space="preserve">Biologinis prieinamumas suleidžiant į raumenis yra 100 %, nes išvengiama pirmojo prasiskverbimo pro kepenis poveikio. </w:t>
      </w:r>
    </w:p>
    <w:p w14:paraId="5757FAE1" w14:textId="77777777" w:rsidR="00EA1DA4" w:rsidRPr="00BA78B9" w:rsidRDefault="006545AB" w:rsidP="00333B17">
      <w:pPr>
        <w:pStyle w:val="BTEMEASMCA"/>
      </w:pPr>
      <w:r w:rsidRPr="00BA78B9">
        <w:t>Siekiant apžvelgti trūkumo susidarymo galimybes, taip pat aprašoma ir absorbcija pavartojus per burną.</w:t>
      </w:r>
    </w:p>
    <w:p w14:paraId="65406719" w14:textId="77777777" w:rsidR="00EA1DA4" w:rsidRPr="00BA78B9" w:rsidRDefault="00EA1DA4" w:rsidP="00333B17">
      <w:pPr>
        <w:pStyle w:val="BTEMEASMCA"/>
      </w:pPr>
    </w:p>
    <w:p w14:paraId="72C0105B" w14:textId="77777777" w:rsidR="00EA1DA4" w:rsidRPr="00BA78B9" w:rsidRDefault="006545AB" w:rsidP="00333B17">
      <w:pPr>
        <w:pStyle w:val="BTEMEASMCA"/>
      </w:pPr>
      <w:r w:rsidRPr="00BA78B9">
        <w:t>Vitaminas B</w:t>
      </w:r>
      <w:r w:rsidRPr="00BA78B9">
        <w:rPr>
          <w:vertAlign w:val="subscript"/>
        </w:rPr>
        <w:t>1</w:t>
      </w:r>
    </w:p>
    <w:p w14:paraId="4D4070F0" w14:textId="77777777" w:rsidR="00EA1DA4" w:rsidRPr="00BA78B9" w:rsidRDefault="006545AB" w:rsidP="00333B17">
      <w:pPr>
        <w:pStyle w:val="BTEMEASMCA"/>
      </w:pPr>
      <w:r w:rsidRPr="00BA78B9">
        <w:t>Absorbcija</w:t>
      </w:r>
    </w:p>
    <w:p w14:paraId="3C398705" w14:textId="77777777" w:rsidR="00EA1DA4" w:rsidRPr="00BA78B9" w:rsidRDefault="006545AB" w:rsidP="00333B17">
      <w:pPr>
        <w:pStyle w:val="BTEMEASMCA"/>
      </w:pPr>
      <w:r w:rsidRPr="00BA78B9">
        <w:t>Išgertas nedidelis tiamino kiekis gerai absorbuojamas iš virškinimo trakto, tačiau didesnių nei 5 mg dozių absorbcija yra ribota.</w:t>
      </w:r>
    </w:p>
    <w:p w14:paraId="05FDB0DF" w14:textId="77777777" w:rsidR="00EA1DA4" w:rsidRPr="00BA78B9" w:rsidRDefault="00EA1DA4" w:rsidP="00333B17">
      <w:pPr>
        <w:pStyle w:val="BTEMEASMCA"/>
      </w:pPr>
    </w:p>
    <w:p w14:paraId="70771D9F" w14:textId="77777777" w:rsidR="00EA1DA4" w:rsidRPr="00BA78B9" w:rsidRDefault="006545AB" w:rsidP="00333B17">
      <w:pPr>
        <w:pStyle w:val="BTEMEASMCA"/>
      </w:pPr>
      <w:r w:rsidRPr="00BA78B9">
        <w:t>Pasiskirstymas</w:t>
      </w:r>
    </w:p>
    <w:p w14:paraId="24B848F6" w14:textId="77777777" w:rsidR="00EA1DA4" w:rsidRPr="00BA78B9" w:rsidRDefault="006545AB" w:rsidP="00333B17">
      <w:pPr>
        <w:pStyle w:val="BTEMEASMCA"/>
      </w:pPr>
      <w:r w:rsidRPr="00BA78B9">
        <w:t>Vitaminas plačiai pasiskirsto audiniuose.</w:t>
      </w:r>
    </w:p>
    <w:p w14:paraId="4CD3C3EF" w14:textId="77777777" w:rsidR="00EA1DA4" w:rsidRPr="00BA78B9" w:rsidRDefault="00EA1DA4" w:rsidP="00333B17">
      <w:pPr>
        <w:pStyle w:val="BTEMEASMCA"/>
      </w:pPr>
    </w:p>
    <w:p w14:paraId="731074FF" w14:textId="77777777" w:rsidR="00EA1DA4" w:rsidRPr="00BA78B9" w:rsidRDefault="006545AB" w:rsidP="00333B17">
      <w:pPr>
        <w:pStyle w:val="BTEMEASMCA"/>
      </w:pPr>
      <w:r w:rsidRPr="00BA78B9">
        <w:t>Biotransformacija</w:t>
      </w:r>
    </w:p>
    <w:p w14:paraId="59655E49" w14:textId="77777777" w:rsidR="00EA1DA4" w:rsidRPr="00BA78B9" w:rsidRDefault="006545AB" w:rsidP="00333B17">
      <w:pPr>
        <w:pStyle w:val="BTEMEASMCA"/>
      </w:pPr>
      <w:r w:rsidRPr="00BA78B9">
        <w:t>Ląstelėje tiaminas daugiausia aptinkamas difosfato pavidalu.</w:t>
      </w:r>
    </w:p>
    <w:p w14:paraId="20DEF5E8" w14:textId="77777777" w:rsidR="00EA1DA4" w:rsidRPr="00BA78B9" w:rsidRDefault="00EA1DA4" w:rsidP="00333B17">
      <w:pPr>
        <w:pStyle w:val="BTEMEASMCA"/>
      </w:pPr>
    </w:p>
    <w:p w14:paraId="248C8187" w14:textId="77777777" w:rsidR="00EA1DA4" w:rsidRPr="00BA78B9" w:rsidRDefault="006545AB" w:rsidP="00333B17">
      <w:pPr>
        <w:pStyle w:val="BTEMEASMCA"/>
      </w:pPr>
      <w:r w:rsidRPr="00BA78B9">
        <w:t>Eliminacija</w:t>
      </w:r>
    </w:p>
    <w:p w14:paraId="3D51CD05" w14:textId="77777777" w:rsidR="00EA1DA4" w:rsidRPr="00BA78B9" w:rsidRDefault="006545AB" w:rsidP="00333B17">
      <w:pPr>
        <w:pStyle w:val="BTEMEASMCA"/>
      </w:pPr>
      <w:r w:rsidRPr="00BA78B9">
        <w:t>Organizme tiaminas nesikaupia, organizmo poreikius viršijantys kiekiai išsiskiria su šlapimu nepakitusiu arba metabolitų pavidalu.</w:t>
      </w:r>
    </w:p>
    <w:p w14:paraId="0632FC68" w14:textId="77777777" w:rsidR="00EA1DA4" w:rsidRPr="00BA78B9" w:rsidRDefault="006545AB" w:rsidP="00333B17">
      <w:pPr>
        <w:pStyle w:val="BTEMEASMCA"/>
      </w:pPr>
      <w:r w:rsidRPr="00BA78B9">
        <w:t>Apskaičiuotas vidutinis pusinės eliminacijos laikas yra maždaug 1,8 dienos.</w:t>
      </w:r>
    </w:p>
    <w:p w14:paraId="6D09CF1C" w14:textId="77777777" w:rsidR="00EA1DA4" w:rsidRPr="00BA78B9" w:rsidRDefault="00EA1DA4" w:rsidP="00333B17">
      <w:pPr>
        <w:pStyle w:val="BTEMEASMCA"/>
      </w:pPr>
    </w:p>
    <w:p w14:paraId="2C5B6141" w14:textId="77777777" w:rsidR="00EA1DA4" w:rsidRPr="00BA78B9" w:rsidRDefault="006545AB" w:rsidP="00333B17">
      <w:pPr>
        <w:pStyle w:val="BTEMEASMCA"/>
      </w:pPr>
      <w:r w:rsidRPr="00BA78B9">
        <w:t>Vitaminas B</w:t>
      </w:r>
      <w:r w:rsidRPr="00BA78B9">
        <w:rPr>
          <w:vertAlign w:val="subscript"/>
        </w:rPr>
        <w:t>6</w:t>
      </w:r>
      <w:r w:rsidRPr="00BA78B9">
        <w:t xml:space="preserve"> </w:t>
      </w:r>
    </w:p>
    <w:p w14:paraId="48AECCA9" w14:textId="77777777" w:rsidR="00EA1DA4" w:rsidRPr="00BA78B9" w:rsidRDefault="006545AB" w:rsidP="00333B17">
      <w:pPr>
        <w:pStyle w:val="BTEMEASMCA"/>
      </w:pPr>
      <w:r w:rsidRPr="00BA78B9">
        <w:t>Absorbcija ir biotransformacija</w:t>
      </w:r>
    </w:p>
    <w:p w14:paraId="74EE4542" w14:textId="77777777" w:rsidR="00EA1DA4" w:rsidRPr="00BA78B9" w:rsidRDefault="006545AB" w:rsidP="00333B17">
      <w:pPr>
        <w:pStyle w:val="BTEMEASMCA"/>
      </w:pPr>
      <w:r w:rsidRPr="00BA78B9">
        <w:t>Piridoksinas, piridoksalis ir piridoksaminas greitai absorbuojami virškinimo trakte ir virsta aktyviomis piridoksalio fosfato ir piridoksamino fosfato formomis.</w:t>
      </w:r>
    </w:p>
    <w:p w14:paraId="73E3FB52" w14:textId="77777777" w:rsidR="00EA1DA4" w:rsidRPr="00BA78B9" w:rsidRDefault="00EA1DA4" w:rsidP="00333B17">
      <w:pPr>
        <w:pStyle w:val="BTEMEASMCA"/>
      </w:pPr>
    </w:p>
    <w:p w14:paraId="0C2D6CDB" w14:textId="77777777" w:rsidR="00EA1DA4" w:rsidRPr="00BA78B9" w:rsidRDefault="006545AB" w:rsidP="00333B17">
      <w:pPr>
        <w:pStyle w:val="BTEMEASMCA"/>
      </w:pPr>
      <w:r w:rsidRPr="00BA78B9">
        <w:t>Pasiskirstymas ir eliminacija</w:t>
      </w:r>
    </w:p>
    <w:p w14:paraId="45B5CEF9" w14:textId="77777777" w:rsidR="00EA1DA4" w:rsidRPr="00BA78B9" w:rsidRDefault="006545AB" w:rsidP="00333B17">
      <w:pPr>
        <w:pStyle w:val="BTEMEASMCA"/>
      </w:pPr>
      <w:r w:rsidRPr="00BA78B9">
        <w:t>Išvardyti junginiai labiausiai kaupiami kepenyse ir oksiduojami virsta 4-piridokso rūgštimi ir kitais neaktyviais metabolitais, kurie išsiskiria su šlapimu. Dozei didėjant, proporcingai didesnis kiekis išskiriamas su šlapimu nepakitusiu pavidalu.</w:t>
      </w:r>
    </w:p>
    <w:p w14:paraId="6AD1EFE2" w14:textId="77777777" w:rsidR="00EA1DA4" w:rsidRPr="00BA78B9" w:rsidRDefault="006545AB" w:rsidP="00333B17">
      <w:pPr>
        <w:pStyle w:val="BTEMEASMCA"/>
      </w:pPr>
      <w:r w:rsidRPr="00BA78B9">
        <w:t xml:space="preserve"> </w:t>
      </w:r>
    </w:p>
    <w:p w14:paraId="12ECB19B" w14:textId="77777777" w:rsidR="00EA1DA4" w:rsidRPr="00BA78B9" w:rsidRDefault="006545AB" w:rsidP="00333B17">
      <w:pPr>
        <w:pStyle w:val="BTEMEASMCA"/>
        <w:rPr>
          <w:vertAlign w:val="subscript"/>
        </w:rPr>
      </w:pPr>
      <w:r w:rsidRPr="00BA78B9">
        <w:t>Vitaminas B</w:t>
      </w:r>
      <w:r w:rsidRPr="00BA78B9">
        <w:rPr>
          <w:vertAlign w:val="subscript"/>
        </w:rPr>
        <w:t>12</w:t>
      </w:r>
    </w:p>
    <w:p w14:paraId="1D664E91" w14:textId="77777777" w:rsidR="00EA1DA4" w:rsidRPr="00BA78B9" w:rsidRDefault="006545AB" w:rsidP="00333B17">
      <w:pPr>
        <w:pStyle w:val="BTEMEASMCA"/>
      </w:pPr>
      <w:r w:rsidRPr="00BA78B9">
        <w:t>Absorbcija</w:t>
      </w:r>
    </w:p>
    <w:p w14:paraId="78E0E08C" w14:textId="3E1DACA7" w:rsidR="00EA1DA4" w:rsidRPr="00BA78B9" w:rsidRDefault="006545AB" w:rsidP="00333B17">
      <w:pPr>
        <w:pStyle w:val="BTEMEASMCA"/>
      </w:pPr>
      <w:r w:rsidRPr="00BA78B9">
        <w:t xml:space="preserve">Absorbcija virškinimo trakte vyksta veikiant </w:t>
      </w:r>
      <w:r w:rsidR="00135A05">
        <w:t>dviem</w:t>
      </w:r>
      <w:r w:rsidR="00135A05" w:rsidRPr="00BA78B9">
        <w:t xml:space="preserve"> </w:t>
      </w:r>
      <w:r w:rsidRPr="00BA78B9">
        <w:t>mechanizmams:</w:t>
      </w:r>
    </w:p>
    <w:p w14:paraId="66134CD3" w14:textId="577799D3" w:rsidR="00EA1DA4" w:rsidRPr="00BA78B9" w:rsidRDefault="006545AB" w:rsidP="00333B17">
      <w:pPr>
        <w:pStyle w:val="BTEMEASMCA"/>
        <w:numPr>
          <w:ilvl w:val="0"/>
          <w:numId w:val="5"/>
        </w:numPr>
      </w:pPr>
      <w:r w:rsidRPr="00BA78B9">
        <w:t>išlaisvinimas, veikiant skrandžio rūgščiai</w:t>
      </w:r>
      <w:r w:rsidR="00135A05">
        <w:t>,</w:t>
      </w:r>
      <w:r w:rsidRPr="00BA78B9">
        <w:t xml:space="preserve"> po kurio nedelsiant susijungia su vidiniu faktoriumi;</w:t>
      </w:r>
    </w:p>
    <w:p w14:paraId="0D771F22" w14:textId="77777777" w:rsidR="00EA1DA4" w:rsidRPr="00BA78B9" w:rsidRDefault="006545AB" w:rsidP="00333B17">
      <w:pPr>
        <w:pStyle w:val="BTEMEASMCA"/>
        <w:numPr>
          <w:ilvl w:val="0"/>
          <w:numId w:val="5"/>
        </w:numPr>
      </w:pPr>
      <w:r w:rsidRPr="00BA78B9">
        <w:t>pasyvi difuzija į kraujotaką nepriklausomai nuo vidinio faktoriaus.</w:t>
      </w:r>
    </w:p>
    <w:p w14:paraId="2DF22515" w14:textId="77777777" w:rsidR="00EA1DA4" w:rsidRPr="00BA78B9" w:rsidRDefault="006545AB" w:rsidP="00333B17">
      <w:pPr>
        <w:pStyle w:val="BTEMEASMCA"/>
      </w:pPr>
      <w:r w:rsidRPr="00BA78B9">
        <w:t>Kai dozės yra didesnės nei 1,5 mkg, svarbesniu tampa antrasis mechanizmas.</w:t>
      </w:r>
    </w:p>
    <w:p w14:paraId="3D856647" w14:textId="77777777" w:rsidR="00EA1DA4" w:rsidRPr="00BA78B9" w:rsidRDefault="006545AB" w:rsidP="00333B17">
      <w:pPr>
        <w:pStyle w:val="BTEMEASMCA"/>
      </w:pPr>
      <w:r w:rsidRPr="00BA78B9">
        <w:t>Piktybine anemija sergantiems pacientams arba pacientams po skrandžio-dvylikapirštės žarnos rezekcijos absorbcija siekia 1,2 %; suleidžiant į raumenis apeinamas virškinimo traktas, biologinis prieinamumas artimas 100 %.</w:t>
      </w:r>
    </w:p>
    <w:p w14:paraId="41B18EDB" w14:textId="77777777" w:rsidR="00EA1DA4" w:rsidRPr="00BA78B9" w:rsidRDefault="00EA1DA4" w:rsidP="00333B17">
      <w:pPr>
        <w:pStyle w:val="BTEMEASMCA"/>
      </w:pPr>
    </w:p>
    <w:p w14:paraId="53C231F6" w14:textId="77777777" w:rsidR="00EA1DA4" w:rsidRPr="00BA78B9" w:rsidRDefault="006545AB" w:rsidP="00333B17">
      <w:pPr>
        <w:pStyle w:val="BTEMEASMCA"/>
      </w:pPr>
      <w:r w:rsidRPr="00BA78B9">
        <w:t>Pasiskirstymas ir eliminacija</w:t>
      </w:r>
    </w:p>
    <w:p w14:paraId="5C03925E" w14:textId="13754728" w:rsidR="00EA1DA4" w:rsidRPr="00BA78B9" w:rsidRDefault="006545AB" w:rsidP="00333B17">
      <w:pPr>
        <w:pStyle w:val="BTEMEASMCA"/>
      </w:pPr>
      <w:r w:rsidRPr="00BA78B9">
        <w:t>Suleisto į raumenis kobalamino pusinės eliminacijos laikas yra apie 6 dienos, nes iš injekcijos vietos jis patenka į kraujotaką lėtai. Vitaminas B</w:t>
      </w:r>
      <w:r w:rsidRPr="00BA78B9">
        <w:rPr>
          <w:vertAlign w:val="subscript"/>
        </w:rPr>
        <w:t>12</w:t>
      </w:r>
      <w:r w:rsidRPr="00BA78B9">
        <w:t xml:space="preserve"> kaupiasi kepenyse, išsiskiria su tulžimi, ir patenka į ekstensyvią enterohepatinę kraujotaką; dalis dozės išsiskiria su šlapimu per </w:t>
      </w:r>
      <w:r w:rsidR="009A5CF1" w:rsidRPr="00BA78B9">
        <w:t>pirm</w:t>
      </w:r>
      <w:r w:rsidR="009A5CF1">
        <w:t>ąsias</w:t>
      </w:r>
      <w:r w:rsidR="009A5CF1" w:rsidRPr="00BA78B9">
        <w:t xml:space="preserve"> </w:t>
      </w:r>
      <w:r w:rsidRPr="00BA78B9">
        <w:t>8 valandas; išskiriamo su šlapimu kiekis sudaro tik nedidelę dalį su maistu gauto kiekio, kuris saugomas organizme.</w:t>
      </w:r>
    </w:p>
    <w:p w14:paraId="1012FE7D" w14:textId="77777777" w:rsidR="00EA1DA4" w:rsidRPr="00BA78B9" w:rsidRDefault="00EA1DA4" w:rsidP="00333B17">
      <w:pPr>
        <w:pStyle w:val="BTEMEASMCA"/>
      </w:pPr>
    </w:p>
    <w:p w14:paraId="43B9A8D3" w14:textId="77777777" w:rsidR="00EA1DA4" w:rsidRPr="00BA78B9" w:rsidRDefault="006545AB" w:rsidP="00333B17">
      <w:pPr>
        <w:pStyle w:val="BTEMEASMCA"/>
      </w:pPr>
      <w:r w:rsidRPr="00BA78B9">
        <w:t>Ypatingos populiacijos</w:t>
      </w:r>
    </w:p>
    <w:p w14:paraId="448E6EF5" w14:textId="77777777" w:rsidR="00EA1DA4" w:rsidRPr="00BA78B9" w:rsidRDefault="00EA1DA4" w:rsidP="00333B17">
      <w:pPr>
        <w:pStyle w:val="BTEMEASMCA"/>
      </w:pPr>
    </w:p>
    <w:p w14:paraId="274391B6" w14:textId="77777777" w:rsidR="00EA1DA4" w:rsidRPr="00BA78B9" w:rsidRDefault="006545AB">
      <w:pPr>
        <w:keepNext/>
        <w:tabs>
          <w:tab w:val="left" w:pos="567"/>
        </w:tabs>
        <w:spacing w:line="260" w:lineRule="exact"/>
        <w:outlineLvl w:val="3"/>
        <w:rPr>
          <w:sz w:val="22"/>
          <w:szCs w:val="22"/>
        </w:rPr>
      </w:pPr>
      <w:r w:rsidRPr="00BA78B9">
        <w:rPr>
          <w:i/>
          <w:sz w:val="22"/>
          <w:szCs w:val="22"/>
        </w:rPr>
        <w:t>Senyvų žmonių organizme</w:t>
      </w:r>
      <w:r w:rsidRPr="00BA78B9">
        <w:rPr>
          <w:sz w:val="22"/>
          <w:szCs w:val="22"/>
        </w:rPr>
        <w:t xml:space="preserve"> aptinkama maža B vitaminų koncentracija gali būti susijusi su sumažėjusia absorbcija.</w:t>
      </w:r>
    </w:p>
    <w:p w14:paraId="6639AB63" w14:textId="77777777" w:rsidR="00EA1DA4" w:rsidRPr="00BA78B9" w:rsidRDefault="00EA1DA4">
      <w:pPr>
        <w:keepNext/>
        <w:tabs>
          <w:tab w:val="left" w:pos="567"/>
        </w:tabs>
        <w:spacing w:line="260" w:lineRule="exact"/>
        <w:jc w:val="both"/>
        <w:outlineLvl w:val="3"/>
        <w:rPr>
          <w:sz w:val="22"/>
          <w:szCs w:val="22"/>
        </w:rPr>
      </w:pPr>
    </w:p>
    <w:p w14:paraId="4D70DE9D" w14:textId="77777777" w:rsidR="00EA1DA4" w:rsidRPr="00BA78B9" w:rsidRDefault="006545AB">
      <w:pPr>
        <w:keepNext/>
        <w:tabs>
          <w:tab w:val="left" w:pos="567"/>
        </w:tabs>
        <w:spacing w:line="260" w:lineRule="exact"/>
        <w:outlineLvl w:val="3"/>
        <w:rPr>
          <w:sz w:val="22"/>
          <w:szCs w:val="22"/>
        </w:rPr>
      </w:pPr>
      <w:r w:rsidRPr="00BA78B9">
        <w:rPr>
          <w:sz w:val="22"/>
          <w:szCs w:val="22"/>
        </w:rPr>
        <w:t xml:space="preserve">Su </w:t>
      </w:r>
      <w:r w:rsidRPr="00BA78B9">
        <w:rPr>
          <w:i/>
          <w:sz w:val="22"/>
          <w:szCs w:val="22"/>
        </w:rPr>
        <w:t>lytimi ar kūno svoriu</w:t>
      </w:r>
      <w:r w:rsidRPr="00BA78B9">
        <w:rPr>
          <w:sz w:val="22"/>
          <w:szCs w:val="22"/>
        </w:rPr>
        <w:t xml:space="preserve"> susijusių reikšmingu farmakokinetikos parametrų skirtumų nenustatyta.</w:t>
      </w:r>
    </w:p>
    <w:p w14:paraId="7E190B37" w14:textId="77777777" w:rsidR="00EA1DA4" w:rsidRPr="00BA78B9" w:rsidRDefault="00EA1DA4">
      <w:pPr>
        <w:keepNext/>
        <w:tabs>
          <w:tab w:val="left" w:pos="567"/>
        </w:tabs>
        <w:spacing w:line="260" w:lineRule="exact"/>
        <w:jc w:val="both"/>
        <w:outlineLvl w:val="3"/>
        <w:rPr>
          <w:sz w:val="22"/>
          <w:szCs w:val="22"/>
        </w:rPr>
      </w:pPr>
    </w:p>
    <w:p w14:paraId="21D0498C" w14:textId="77777777" w:rsidR="00EA1DA4" w:rsidRPr="00BA78B9" w:rsidRDefault="006545AB">
      <w:pPr>
        <w:keepNext/>
        <w:tabs>
          <w:tab w:val="left" w:pos="567"/>
        </w:tabs>
        <w:spacing w:line="260" w:lineRule="exact"/>
        <w:outlineLvl w:val="3"/>
        <w:rPr>
          <w:i/>
          <w:sz w:val="22"/>
          <w:szCs w:val="22"/>
        </w:rPr>
      </w:pPr>
      <w:r w:rsidRPr="00BA78B9">
        <w:rPr>
          <w:sz w:val="22"/>
          <w:szCs w:val="22"/>
        </w:rPr>
        <w:t xml:space="preserve"> B</w:t>
      </w:r>
      <w:r w:rsidRPr="00BA78B9">
        <w:rPr>
          <w:sz w:val="22"/>
          <w:szCs w:val="22"/>
          <w:vertAlign w:val="subscript"/>
        </w:rPr>
        <w:t>1</w:t>
      </w:r>
      <w:r w:rsidRPr="00BA78B9">
        <w:rPr>
          <w:sz w:val="22"/>
          <w:szCs w:val="22"/>
        </w:rPr>
        <w:t>, B</w:t>
      </w:r>
      <w:r w:rsidRPr="00BA78B9">
        <w:rPr>
          <w:sz w:val="22"/>
          <w:szCs w:val="22"/>
          <w:vertAlign w:val="subscript"/>
        </w:rPr>
        <w:t>6</w:t>
      </w:r>
      <w:r w:rsidRPr="00BA78B9">
        <w:rPr>
          <w:sz w:val="22"/>
          <w:szCs w:val="22"/>
        </w:rPr>
        <w:t xml:space="preserve"> ir B</w:t>
      </w:r>
      <w:r w:rsidRPr="00BA78B9">
        <w:rPr>
          <w:sz w:val="22"/>
          <w:szCs w:val="22"/>
          <w:vertAlign w:val="subscript"/>
        </w:rPr>
        <w:t>12</w:t>
      </w:r>
      <w:r w:rsidRPr="00BA78B9">
        <w:rPr>
          <w:sz w:val="22"/>
          <w:szCs w:val="22"/>
        </w:rPr>
        <w:t xml:space="preserve"> vitaminų farmakokinetika reikšmingai nesikeičia pacientams, kuriems nustatytas </w:t>
      </w:r>
      <w:r w:rsidRPr="00BA78B9">
        <w:rPr>
          <w:i/>
          <w:sz w:val="22"/>
          <w:szCs w:val="22"/>
        </w:rPr>
        <w:t>inkstų arba kepenų funkcijos sutrikimas.</w:t>
      </w:r>
    </w:p>
    <w:p w14:paraId="4EA25068" w14:textId="77777777" w:rsidR="00EA1DA4" w:rsidRPr="00BA78B9" w:rsidRDefault="00EA1DA4">
      <w:pPr>
        <w:keepNext/>
        <w:tabs>
          <w:tab w:val="left" w:pos="567"/>
        </w:tabs>
        <w:spacing w:line="260" w:lineRule="exact"/>
        <w:jc w:val="both"/>
        <w:outlineLvl w:val="3"/>
        <w:rPr>
          <w:i/>
          <w:sz w:val="22"/>
          <w:szCs w:val="22"/>
        </w:rPr>
      </w:pPr>
    </w:p>
    <w:p w14:paraId="43F389BC" w14:textId="77777777" w:rsidR="00EA1DA4" w:rsidRPr="00BA78B9" w:rsidRDefault="006545AB">
      <w:pPr>
        <w:keepNext/>
        <w:tabs>
          <w:tab w:val="left" w:pos="567"/>
        </w:tabs>
        <w:spacing w:line="260" w:lineRule="exact"/>
        <w:outlineLvl w:val="3"/>
        <w:rPr>
          <w:sz w:val="22"/>
          <w:szCs w:val="22"/>
          <w:u w:val="single"/>
        </w:rPr>
      </w:pPr>
      <w:r w:rsidRPr="00BA78B9">
        <w:rPr>
          <w:sz w:val="22"/>
          <w:szCs w:val="22"/>
          <w:u w:val="single"/>
        </w:rPr>
        <w:t>Prasiskverbimas pro placentą/hematoencefalinį barjerą/išsiskyrimas į motinos pieną</w:t>
      </w:r>
    </w:p>
    <w:p w14:paraId="70F7D6F9" w14:textId="77777777" w:rsidR="00EA1DA4" w:rsidRPr="00BA78B9" w:rsidRDefault="006545AB">
      <w:pPr>
        <w:keepNext/>
        <w:tabs>
          <w:tab w:val="left" w:pos="567"/>
        </w:tabs>
        <w:spacing w:line="260" w:lineRule="exact"/>
        <w:outlineLvl w:val="3"/>
        <w:rPr>
          <w:sz w:val="22"/>
          <w:szCs w:val="22"/>
        </w:rPr>
      </w:pPr>
      <w:r w:rsidRPr="00BA78B9">
        <w:rPr>
          <w:sz w:val="22"/>
          <w:szCs w:val="22"/>
        </w:rPr>
        <w:t>Vitaminai B</w:t>
      </w:r>
      <w:r w:rsidRPr="00BA78B9">
        <w:rPr>
          <w:sz w:val="22"/>
          <w:szCs w:val="22"/>
          <w:vertAlign w:val="subscript"/>
        </w:rPr>
        <w:t>1</w:t>
      </w:r>
      <w:r w:rsidRPr="00BA78B9">
        <w:rPr>
          <w:sz w:val="22"/>
          <w:szCs w:val="22"/>
        </w:rPr>
        <w:t>, B</w:t>
      </w:r>
      <w:r w:rsidRPr="00BA78B9">
        <w:rPr>
          <w:sz w:val="22"/>
          <w:szCs w:val="22"/>
          <w:vertAlign w:val="subscript"/>
        </w:rPr>
        <w:t>6</w:t>
      </w:r>
      <w:r w:rsidRPr="00BA78B9">
        <w:rPr>
          <w:sz w:val="22"/>
          <w:szCs w:val="22"/>
        </w:rPr>
        <w:t xml:space="preserve"> ir B</w:t>
      </w:r>
      <w:r w:rsidRPr="00BA78B9">
        <w:rPr>
          <w:sz w:val="22"/>
          <w:szCs w:val="22"/>
          <w:vertAlign w:val="subscript"/>
        </w:rPr>
        <w:t>12</w:t>
      </w:r>
      <w:r w:rsidRPr="00BA78B9">
        <w:rPr>
          <w:sz w:val="22"/>
          <w:szCs w:val="22"/>
        </w:rPr>
        <w:t xml:space="preserve"> prasiskverbia pro placentą ir hemtoencefalinį barjerą ir išsiskiria į motinos pieną.</w:t>
      </w:r>
    </w:p>
    <w:p w14:paraId="6EFEFAF3" w14:textId="77777777" w:rsidR="00EA1DA4" w:rsidRPr="00BA78B9" w:rsidRDefault="00EA1DA4">
      <w:pPr>
        <w:keepNext/>
        <w:tabs>
          <w:tab w:val="left" w:pos="567"/>
        </w:tabs>
        <w:spacing w:line="260" w:lineRule="exact"/>
        <w:jc w:val="both"/>
        <w:outlineLvl w:val="3"/>
        <w:rPr>
          <w:sz w:val="22"/>
          <w:szCs w:val="22"/>
        </w:rPr>
      </w:pPr>
    </w:p>
    <w:p w14:paraId="46EE3D14"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5.3</w:t>
      </w:r>
      <w:r w:rsidRPr="00BA78B9">
        <w:rPr>
          <w:b/>
          <w:bCs/>
          <w:sz w:val="22"/>
          <w:szCs w:val="22"/>
          <w:lang w:eastAsia="x-none"/>
        </w:rPr>
        <w:tab/>
        <w:t>Ikiklinikinių saugumo tyrimų duomenys</w:t>
      </w:r>
    </w:p>
    <w:p w14:paraId="3CAA0B65" w14:textId="77777777" w:rsidR="00EA1DA4" w:rsidRPr="00BA78B9" w:rsidRDefault="00EA1DA4">
      <w:pPr>
        <w:rPr>
          <w:sz w:val="22"/>
          <w:szCs w:val="22"/>
        </w:rPr>
      </w:pPr>
    </w:p>
    <w:p w14:paraId="62840771" w14:textId="77777777" w:rsidR="00EA1DA4" w:rsidRPr="00BA78B9" w:rsidRDefault="006545AB">
      <w:pPr>
        <w:rPr>
          <w:sz w:val="22"/>
          <w:szCs w:val="22"/>
        </w:rPr>
      </w:pPr>
      <w:r w:rsidRPr="00BA78B9">
        <w:rPr>
          <w:sz w:val="22"/>
          <w:szCs w:val="22"/>
        </w:rPr>
        <w:t>Vitaminų B</w:t>
      </w:r>
      <w:r w:rsidRPr="00BA78B9">
        <w:rPr>
          <w:sz w:val="22"/>
          <w:szCs w:val="22"/>
          <w:vertAlign w:val="subscript"/>
        </w:rPr>
        <w:t>1</w:t>
      </w:r>
      <w:r w:rsidRPr="00BA78B9">
        <w:rPr>
          <w:sz w:val="22"/>
          <w:szCs w:val="22"/>
        </w:rPr>
        <w:t xml:space="preserve"> ir B</w:t>
      </w:r>
      <w:r w:rsidRPr="00BA78B9">
        <w:rPr>
          <w:sz w:val="22"/>
          <w:szCs w:val="22"/>
          <w:vertAlign w:val="subscript"/>
        </w:rPr>
        <w:t xml:space="preserve">12 </w:t>
      </w:r>
      <w:r w:rsidRPr="00BA78B9">
        <w:rPr>
          <w:sz w:val="22"/>
          <w:szCs w:val="22"/>
        </w:rPr>
        <w:t>įprastų farmakologinio saugumo, kartotinių dozių toksiškumo, genotoksiškumo, galimo kancerogeniškumo, toksinio poveikio reprodukcijai ir vystymuisi ikiklinikinių tyrimų duomenys specifinio pavojaus žmogui nerodo.</w:t>
      </w:r>
    </w:p>
    <w:p w14:paraId="7E1E6D83" w14:textId="77777777" w:rsidR="00EA1DA4" w:rsidRPr="00BA78B9" w:rsidRDefault="00EA1DA4">
      <w:pPr>
        <w:rPr>
          <w:sz w:val="22"/>
          <w:szCs w:val="22"/>
        </w:rPr>
      </w:pPr>
    </w:p>
    <w:p w14:paraId="705C3745" w14:textId="15377DC2" w:rsidR="00EA1DA4" w:rsidRPr="00BA78B9" w:rsidRDefault="006545AB">
      <w:r w:rsidRPr="00BA78B9">
        <w:rPr>
          <w:sz w:val="22"/>
          <w:szCs w:val="22"/>
        </w:rPr>
        <w:t>Žiurkių patinams ilgalaikis didelių vitamino B</w:t>
      </w:r>
      <w:r w:rsidRPr="00BA78B9">
        <w:rPr>
          <w:sz w:val="22"/>
          <w:szCs w:val="22"/>
          <w:vertAlign w:val="subscript"/>
        </w:rPr>
        <w:t>6</w:t>
      </w:r>
      <w:r w:rsidRPr="00BA78B9">
        <w:rPr>
          <w:sz w:val="22"/>
          <w:szCs w:val="22"/>
        </w:rPr>
        <w:t xml:space="preserve"> dozių (63-500 mg/kg kūno svorio į pilvaplėvės ertmę 5 kartus per savaitę 6 savaites) vartojimas sukėlė spermatogenezės pažeidimus.</w:t>
      </w:r>
    </w:p>
    <w:p w14:paraId="1CC13580" w14:textId="77777777" w:rsidR="00EA1DA4" w:rsidRPr="00BA78B9" w:rsidRDefault="006545AB">
      <w:pPr>
        <w:rPr>
          <w:sz w:val="22"/>
          <w:szCs w:val="22"/>
        </w:rPr>
      </w:pPr>
      <w:r w:rsidRPr="00BA78B9">
        <w:rPr>
          <w:sz w:val="22"/>
          <w:szCs w:val="22"/>
        </w:rPr>
        <w:t>Ilgalaikis ir didelių dozių vitamino B</w:t>
      </w:r>
      <w:r w:rsidRPr="00BA78B9">
        <w:rPr>
          <w:sz w:val="22"/>
          <w:szCs w:val="22"/>
          <w:vertAlign w:val="subscript"/>
        </w:rPr>
        <w:t>6</w:t>
      </w:r>
      <w:r w:rsidRPr="00BA78B9">
        <w:rPr>
          <w:sz w:val="22"/>
          <w:szCs w:val="22"/>
        </w:rPr>
        <w:t xml:space="preserve"> davimas sukėlė aksonų ir mielino degeneracinius procesus ir žuvimą šunims (150 mg/kg/parą su maistu 100 dienų), denervaciją ir antrinę nervų degeneraciją žiurkėms (600 mg/kg kūno svorio du kartus per parą į pilvaplėvės ertmę14 parų).</w:t>
      </w:r>
    </w:p>
    <w:p w14:paraId="3B2E247A" w14:textId="77777777" w:rsidR="00EA1DA4" w:rsidRDefault="00EA1DA4">
      <w:pPr>
        <w:rPr>
          <w:sz w:val="22"/>
          <w:szCs w:val="22"/>
        </w:rPr>
      </w:pPr>
    </w:p>
    <w:p w14:paraId="1CF88684" w14:textId="77777777" w:rsidR="00EF5DFC" w:rsidRPr="00BA78B9" w:rsidRDefault="00EF5DFC">
      <w:pPr>
        <w:rPr>
          <w:sz w:val="22"/>
          <w:szCs w:val="22"/>
        </w:rPr>
      </w:pPr>
    </w:p>
    <w:p w14:paraId="743A1FE7" w14:textId="77777777" w:rsidR="00EA1DA4" w:rsidRPr="00BA78B9" w:rsidRDefault="006545AB">
      <w:pPr>
        <w:keepNext/>
        <w:keepLines/>
        <w:tabs>
          <w:tab w:val="left" w:pos="567"/>
        </w:tabs>
        <w:outlineLvl w:val="2"/>
        <w:rPr>
          <w:b/>
          <w:bCs/>
          <w:sz w:val="22"/>
          <w:szCs w:val="22"/>
          <w:lang w:eastAsia="x-none"/>
        </w:rPr>
      </w:pPr>
      <w:r w:rsidRPr="00BA78B9">
        <w:rPr>
          <w:b/>
          <w:bCs/>
          <w:sz w:val="22"/>
          <w:szCs w:val="22"/>
          <w:lang w:eastAsia="x-none"/>
        </w:rPr>
        <w:t>6.</w:t>
      </w:r>
      <w:r w:rsidRPr="00BA78B9">
        <w:rPr>
          <w:b/>
          <w:bCs/>
          <w:sz w:val="22"/>
          <w:szCs w:val="22"/>
          <w:lang w:eastAsia="x-none"/>
        </w:rPr>
        <w:tab/>
        <w:t>FARMACINĖ INFORMACIJA</w:t>
      </w:r>
    </w:p>
    <w:p w14:paraId="74E6DAF9" w14:textId="77777777" w:rsidR="00EA1DA4" w:rsidRPr="00BA78B9" w:rsidRDefault="00EA1DA4">
      <w:pPr>
        <w:rPr>
          <w:sz w:val="22"/>
          <w:szCs w:val="22"/>
        </w:rPr>
      </w:pPr>
    </w:p>
    <w:p w14:paraId="576B7E9D"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6.1</w:t>
      </w:r>
      <w:r w:rsidRPr="00BA78B9">
        <w:rPr>
          <w:b/>
          <w:bCs/>
          <w:sz w:val="22"/>
          <w:szCs w:val="22"/>
          <w:lang w:eastAsia="x-none"/>
        </w:rPr>
        <w:tab/>
        <w:t>Pagalbinių medžiagų sąrašas</w:t>
      </w:r>
    </w:p>
    <w:p w14:paraId="51E52620" w14:textId="77777777" w:rsidR="00EA1DA4" w:rsidRPr="00BA78B9" w:rsidRDefault="00EA1DA4">
      <w:pPr>
        <w:rPr>
          <w:sz w:val="22"/>
          <w:szCs w:val="22"/>
        </w:rPr>
      </w:pPr>
    </w:p>
    <w:p w14:paraId="5EF47257" w14:textId="77777777" w:rsidR="00EA1DA4" w:rsidRPr="00BA78B9" w:rsidRDefault="006545AB">
      <w:pPr>
        <w:rPr>
          <w:sz w:val="22"/>
          <w:szCs w:val="22"/>
        </w:rPr>
      </w:pPr>
      <w:r w:rsidRPr="00BA78B9">
        <w:rPr>
          <w:sz w:val="22"/>
          <w:szCs w:val="22"/>
        </w:rPr>
        <w:t>Injekcinis vanduo</w:t>
      </w:r>
    </w:p>
    <w:p w14:paraId="62D34FD7" w14:textId="1D2FB039" w:rsidR="00EA1DA4" w:rsidRPr="00BA78B9" w:rsidRDefault="006545AB">
      <w:pPr>
        <w:rPr>
          <w:sz w:val="22"/>
          <w:szCs w:val="22"/>
        </w:rPr>
      </w:pPr>
      <w:r w:rsidRPr="00BA78B9">
        <w:rPr>
          <w:sz w:val="22"/>
          <w:szCs w:val="22"/>
        </w:rPr>
        <w:t xml:space="preserve">Natrio hidroksidas </w:t>
      </w:r>
      <w:r w:rsidR="00EF5DFC">
        <w:rPr>
          <w:sz w:val="22"/>
          <w:szCs w:val="22"/>
        </w:rPr>
        <w:t>(</w:t>
      </w:r>
      <w:r w:rsidRPr="00BA78B9">
        <w:rPr>
          <w:sz w:val="22"/>
          <w:szCs w:val="22"/>
        </w:rPr>
        <w:t>pH koregavimui</w:t>
      </w:r>
      <w:r w:rsidR="00EF5DFC">
        <w:rPr>
          <w:sz w:val="22"/>
          <w:szCs w:val="22"/>
        </w:rPr>
        <w:t>)</w:t>
      </w:r>
    </w:p>
    <w:p w14:paraId="5FAADBF2" w14:textId="1C22C301" w:rsidR="00EA1DA4" w:rsidRPr="00BA78B9" w:rsidRDefault="006545AB">
      <w:pPr>
        <w:rPr>
          <w:sz w:val="22"/>
          <w:szCs w:val="22"/>
        </w:rPr>
      </w:pPr>
      <w:r w:rsidRPr="00BA78B9">
        <w:rPr>
          <w:sz w:val="22"/>
          <w:szCs w:val="22"/>
        </w:rPr>
        <w:t xml:space="preserve">Koncentruota vandenilio chlorido rūgštis </w:t>
      </w:r>
      <w:r w:rsidR="00EF5DFC">
        <w:rPr>
          <w:sz w:val="22"/>
          <w:szCs w:val="22"/>
        </w:rPr>
        <w:t>(</w:t>
      </w:r>
      <w:r w:rsidRPr="00BA78B9">
        <w:rPr>
          <w:sz w:val="22"/>
          <w:szCs w:val="22"/>
        </w:rPr>
        <w:t>pH koregavimui</w:t>
      </w:r>
      <w:r w:rsidR="00EF5DFC">
        <w:rPr>
          <w:sz w:val="22"/>
          <w:szCs w:val="22"/>
        </w:rPr>
        <w:t>)</w:t>
      </w:r>
    </w:p>
    <w:p w14:paraId="38C4C1E2" w14:textId="77777777" w:rsidR="00EA1DA4" w:rsidRPr="00BA78B9" w:rsidRDefault="00EA1DA4">
      <w:pPr>
        <w:rPr>
          <w:sz w:val="22"/>
          <w:szCs w:val="22"/>
        </w:rPr>
      </w:pPr>
    </w:p>
    <w:p w14:paraId="6F4ED550"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6.2</w:t>
      </w:r>
      <w:r w:rsidRPr="00BA78B9">
        <w:rPr>
          <w:b/>
          <w:bCs/>
          <w:sz w:val="22"/>
          <w:szCs w:val="22"/>
          <w:lang w:eastAsia="x-none"/>
        </w:rPr>
        <w:tab/>
        <w:t>Nesuderinamumas</w:t>
      </w:r>
    </w:p>
    <w:p w14:paraId="3E5A5294" w14:textId="77777777" w:rsidR="00EA1DA4" w:rsidRPr="00BA78B9" w:rsidRDefault="00EA1DA4">
      <w:pPr>
        <w:rPr>
          <w:sz w:val="22"/>
          <w:szCs w:val="22"/>
        </w:rPr>
      </w:pPr>
    </w:p>
    <w:p w14:paraId="2A1EBCA0" w14:textId="77777777" w:rsidR="00EA1DA4" w:rsidRPr="00BA78B9" w:rsidRDefault="006545AB">
      <w:pPr>
        <w:rPr>
          <w:sz w:val="22"/>
          <w:szCs w:val="22"/>
        </w:rPr>
      </w:pPr>
      <w:r w:rsidRPr="00BA78B9">
        <w:rPr>
          <w:sz w:val="22"/>
          <w:szCs w:val="22"/>
        </w:rPr>
        <w:t>Kadangi suderinamumo tyrimų neatlikta, šio vaistinio preparato maišyti su kitais vaistiniais preparatais negalima.</w:t>
      </w:r>
    </w:p>
    <w:p w14:paraId="78371D30" w14:textId="77777777" w:rsidR="00EA1DA4" w:rsidRPr="00BA78B9" w:rsidRDefault="00EA1DA4">
      <w:pPr>
        <w:rPr>
          <w:sz w:val="22"/>
          <w:szCs w:val="22"/>
        </w:rPr>
      </w:pPr>
    </w:p>
    <w:p w14:paraId="7567BD2F"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6.3</w:t>
      </w:r>
      <w:r w:rsidRPr="00BA78B9">
        <w:rPr>
          <w:b/>
          <w:bCs/>
          <w:sz w:val="22"/>
          <w:szCs w:val="22"/>
          <w:lang w:eastAsia="x-none"/>
        </w:rPr>
        <w:tab/>
        <w:t>Tinkamumo laikas</w:t>
      </w:r>
    </w:p>
    <w:p w14:paraId="27D1B2EE" w14:textId="77777777" w:rsidR="00EA1DA4" w:rsidRPr="00BA78B9" w:rsidRDefault="00EA1DA4">
      <w:pPr>
        <w:rPr>
          <w:sz w:val="22"/>
          <w:szCs w:val="22"/>
        </w:rPr>
      </w:pPr>
    </w:p>
    <w:p w14:paraId="32CA1BDE" w14:textId="77777777" w:rsidR="00EA1DA4" w:rsidRPr="00BA78B9" w:rsidRDefault="006545AB">
      <w:pPr>
        <w:rPr>
          <w:sz w:val="22"/>
          <w:szCs w:val="22"/>
        </w:rPr>
      </w:pPr>
      <w:r w:rsidRPr="00BA78B9">
        <w:rPr>
          <w:sz w:val="22"/>
          <w:szCs w:val="22"/>
        </w:rPr>
        <w:t>3 metai.</w:t>
      </w:r>
    </w:p>
    <w:p w14:paraId="0E9BF176" w14:textId="77777777" w:rsidR="00EA1DA4" w:rsidRPr="00BA78B9" w:rsidRDefault="00EA1DA4">
      <w:pPr>
        <w:rPr>
          <w:sz w:val="22"/>
          <w:szCs w:val="22"/>
        </w:rPr>
      </w:pPr>
    </w:p>
    <w:p w14:paraId="0F8AFF3B"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6.4</w:t>
      </w:r>
      <w:r w:rsidRPr="00BA78B9">
        <w:rPr>
          <w:b/>
          <w:bCs/>
          <w:sz w:val="22"/>
          <w:szCs w:val="22"/>
          <w:lang w:eastAsia="x-none"/>
        </w:rPr>
        <w:tab/>
        <w:t>Specialios laikymo sąlygos</w:t>
      </w:r>
    </w:p>
    <w:p w14:paraId="626E3939" w14:textId="77777777" w:rsidR="00EA1DA4" w:rsidRPr="00BA78B9" w:rsidRDefault="00EA1DA4">
      <w:pPr>
        <w:rPr>
          <w:sz w:val="22"/>
          <w:szCs w:val="22"/>
        </w:rPr>
      </w:pPr>
    </w:p>
    <w:p w14:paraId="399621CA" w14:textId="12EE505B" w:rsidR="00EA1DA4" w:rsidRPr="00BA78B9" w:rsidRDefault="006545AB">
      <w:pPr>
        <w:pStyle w:val="BodyText"/>
        <w:tabs>
          <w:tab w:val="left" w:pos="0"/>
        </w:tabs>
        <w:spacing w:after="0"/>
        <w:rPr>
          <w:szCs w:val="22"/>
        </w:rPr>
      </w:pPr>
      <w:r w:rsidRPr="00BA78B9">
        <w:rPr>
          <w:szCs w:val="22"/>
        </w:rPr>
        <w:t xml:space="preserve">Laikyti šaldytuve </w:t>
      </w:r>
      <w:r w:rsidRPr="00BA78B9">
        <w:t xml:space="preserve">(2 </w:t>
      </w:r>
      <w:r w:rsidR="00960D46">
        <w:rPr>
          <w:rFonts w:eastAsia="Symbol"/>
          <w:szCs w:val="22"/>
        </w:rPr>
        <w:t>°</w:t>
      </w:r>
      <w:r w:rsidRPr="00BA78B9">
        <w:t xml:space="preserve">C – 8 </w:t>
      </w:r>
      <w:r w:rsidR="00960D46">
        <w:rPr>
          <w:rFonts w:eastAsia="Symbol"/>
          <w:szCs w:val="22"/>
        </w:rPr>
        <w:t>°</w:t>
      </w:r>
      <w:r w:rsidRPr="00BA78B9">
        <w:t>C)</w:t>
      </w:r>
      <w:r w:rsidRPr="00BA78B9">
        <w:rPr>
          <w:szCs w:val="22"/>
        </w:rPr>
        <w:t xml:space="preserve">. </w:t>
      </w:r>
    </w:p>
    <w:p w14:paraId="4F9B134E" w14:textId="77777777" w:rsidR="00EA1DA4" w:rsidRPr="00BA78B9" w:rsidRDefault="006545AB">
      <w:pPr>
        <w:pStyle w:val="BodyText"/>
        <w:tabs>
          <w:tab w:val="left" w:pos="0"/>
        </w:tabs>
        <w:spacing w:after="0"/>
        <w:rPr>
          <w:szCs w:val="22"/>
        </w:rPr>
      </w:pPr>
      <w:r w:rsidRPr="00BA78B9">
        <w:rPr>
          <w:szCs w:val="22"/>
        </w:rPr>
        <w:t>Negalima užšaldyti. Laikyti gamintojo pakuotėje, kad vaistinis preparatas būtų apsaugotas nuo šviesos.</w:t>
      </w:r>
    </w:p>
    <w:p w14:paraId="0B4077C6" w14:textId="77777777" w:rsidR="00EA1DA4" w:rsidRPr="00BA78B9" w:rsidRDefault="00EA1DA4">
      <w:pPr>
        <w:rPr>
          <w:sz w:val="22"/>
          <w:szCs w:val="22"/>
        </w:rPr>
      </w:pPr>
    </w:p>
    <w:p w14:paraId="433F91A4"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6.5</w:t>
      </w:r>
      <w:r w:rsidRPr="00BA78B9">
        <w:rPr>
          <w:b/>
          <w:bCs/>
          <w:sz w:val="22"/>
          <w:szCs w:val="22"/>
          <w:lang w:eastAsia="x-none"/>
        </w:rPr>
        <w:tab/>
        <w:t>Talpyklės pobūdis ir jos turinys</w:t>
      </w:r>
      <w:r w:rsidRPr="00BA78B9">
        <w:rPr>
          <w:b/>
          <w:sz w:val="22"/>
          <w:szCs w:val="22"/>
          <w:lang w:eastAsia="x-none"/>
        </w:rPr>
        <w:t xml:space="preserve"> </w:t>
      </w:r>
    </w:p>
    <w:p w14:paraId="78C30895" w14:textId="77777777" w:rsidR="00EA1DA4" w:rsidRPr="00BA78B9" w:rsidRDefault="00EA1DA4">
      <w:pPr>
        <w:rPr>
          <w:sz w:val="22"/>
          <w:szCs w:val="22"/>
        </w:rPr>
      </w:pPr>
    </w:p>
    <w:p w14:paraId="6D2D2B52" w14:textId="0C3426E0" w:rsidR="00EA1DA4" w:rsidRPr="00BA78B9" w:rsidRDefault="006545AB">
      <w:pPr>
        <w:rPr>
          <w:sz w:val="22"/>
          <w:szCs w:val="22"/>
        </w:rPr>
      </w:pPr>
      <w:r w:rsidRPr="00BA78B9">
        <w:rPr>
          <w:sz w:val="22"/>
          <w:szCs w:val="22"/>
        </w:rPr>
        <w:t>Kartono dėžutėje yra 5 gintaro spalvos I tipo stikl</w:t>
      </w:r>
      <w:r w:rsidR="004D4D55">
        <w:rPr>
          <w:sz w:val="22"/>
          <w:szCs w:val="22"/>
        </w:rPr>
        <w:t>o</w:t>
      </w:r>
      <w:r w:rsidRPr="00BA78B9">
        <w:rPr>
          <w:sz w:val="22"/>
          <w:szCs w:val="22"/>
        </w:rPr>
        <w:t xml:space="preserve"> ampulės</w:t>
      </w:r>
      <w:r w:rsidR="004D4D55">
        <w:rPr>
          <w:sz w:val="22"/>
          <w:szCs w:val="22"/>
        </w:rPr>
        <w:t>,</w:t>
      </w:r>
      <w:r w:rsidR="0096007B">
        <w:rPr>
          <w:sz w:val="22"/>
          <w:szCs w:val="22"/>
        </w:rPr>
        <w:t xml:space="preserve"> </w:t>
      </w:r>
      <w:r w:rsidRPr="00BA78B9">
        <w:rPr>
          <w:sz w:val="22"/>
          <w:szCs w:val="22"/>
        </w:rPr>
        <w:t>kurių kiekvienoje yra 2 ml injekcinio tirpalo.</w:t>
      </w:r>
      <w:r w:rsidR="004D4D55" w:rsidRPr="004D4D55">
        <w:rPr>
          <w:sz w:val="22"/>
          <w:szCs w:val="22"/>
        </w:rPr>
        <w:t xml:space="preserve"> </w:t>
      </w:r>
      <w:r w:rsidR="004D4D55">
        <w:rPr>
          <w:sz w:val="22"/>
          <w:szCs w:val="22"/>
        </w:rPr>
        <w:t>Ampulės supakuotos</w:t>
      </w:r>
      <w:r w:rsidR="004D4D55" w:rsidRPr="0096007B">
        <w:rPr>
          <w:sz w:val="22"/>
          <w:szCs w:val="22"/>
        </w:rPr>
        <w:t xml:space="preserve"> į baltą arba skaidrią PVC lizdinę plokštelę su arba be dengiamosios plėvelės</w:t>
      </w:r>
      <w:r w:rsidR="004D4D55">
        <w:rPr>
          <w:sz w:val="22"/>
          <w:szCs w:val="22"/>
        </w:rPr>
        <w:t>.</w:t>
      </w:r>
    </w:p>
    <w:p w14:paraId="78E3D7E8" w14:textId="77777777" w:rsidR="00EA1DA4" w:rsidRPr="00BA78B9" w:rsidRDefault="00EA1DA4">
      <w:pPr>
        <w:rPr>
          <w:sz w:val="22"/>
          <w:szCs w:val="22"/>
        </w:rPr>
      </w:pPr>
    </w:p>
    <w:p w14:paraId="57DEC781"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6.6</w:t>
      </w:r>
      <w:r w:rsidRPr="00BA78B9">
        <w:rPr>
          <w:b/>
          <w:bCs/>
          <w:sz w:val="22"/>
          <w:szCs w:val="22"/>
          <w:lang w:eastAsia="x-none"/>
        </w:rPr>
        <w:tab/>
        <w:t xml:space="preserve">Specialūs reikalavimai atliekoms tvarkyti </w:t>
      </w:r>
    </w:p>
    <w:p w14:paraId="1898932E" w14:textId="77777777" w:rsidR="00EA1DA4" w:rsidRPr="00BA78B9" w:rsidRDefault="00EA1DA4">
      <w:pPr>
        <w:keepNext/>
        <w:tabs>
          <w:tab w:val="left" w:pos="567"/>
        </w:tabs>
        <w:spacing w:line="260" w:lineRule="exact"/>
        <w:jc w:val="both"/>
        <w:outlineLvl w:val="3"/>
        <w:rPr>
          <w:sz w:val="22"/>
          <w:szCs w:val="22"/>
        </w:rPr>
      </w:pPr>
    </w:p>
    <w:p w14:paraId="30531418" w14:textId="77777777" w:rsidR="00EA1DA4" w:rsidRPr="00BA78B9" w:rsidRDefault="006545AB">
      <w:pPr>
        <w:rPr>
          <w:sz w:val="22"/>
          <w:szCs w:val="22"/>
        </w:rPr>
      </w:pPr>
      <w:r w:rsidRPr="00BA78B9">
        <w:rPr>
          <w:sz w:val="22"/>
          <w:szCs w:val="22"/>
        </w:rPr>
        <w:t>Specialių reikalavimų nėra.</w:t>
      </w:r>
    </w:p>
    <w:p w14:paraId="7E36A206" w14:textId="77777777" w:rsidR="00EA1DA4" w:rsidRPr="00BA78B9" w:rsidRDefault="00EA1DA4">
      <w:pPr>
        <w:rPr>
          <w:sz w:val="22"/>
          <w:szCs w:val="22"/>
        </w:rPr>
      </w:pPr>
    </w:p>
    <w:p w14:paraId="10F2C10F" w14:textId="77777777" w:rsidR="00EA1DA4" w:rsidRPr="00BA78B9" w:rsidRDefault="006545AB">
      <w:pPr>
        <w:rPr>
          <w:sz w:val="22"/>
          <w:szCs w:val="22"/>
        </w:rPr>
      </w:pPr>
      <w:r w:rsidRPr="00BA78B9">
        <w:rPr>
          <w:sz w:val="22"/>
          <w:szCs w:val="22"/>
        </w:rPr>
        <w:t xml:space="preserve">Nesuvartotą vaistinį preparatą ar atliekas reikia tvarkyti laikantis vietinių reikalavimų. </w:t>
      </w:r>
    </w:p>
    <w:p w14:paraId="4BE5201C" w14:textId="77777777" w:rsidR="00EA1DA4" w:rsidRPr="00BA78B9" w:rsidRDefault="00EA1DA4">
      <w:pPr>
        <w:rPr>
          <w:sz w:val="22"/>
          <w:szCs w:val="22"/>
        </w:rPr>
      </w:pPr>
    </w:p>
    <w:p w14:paraId="300DACD6" w14:textId="77777777" w:rsidR="00EA1DA4" w:rsidRPr="00BA78B9" w:rsidRDefault="00EA1DA4">
      <w:pPr>
        <w:rPr>
          <w:sz w:val="22"/>
          <w:szCs w:val="22"/>
        </w:rPr>
      </w:pPr>
    </w:p>
    <w:p w14:paraId="17AC5F58" w14:textId="77777777" w:rsidR="00EA1DA4" w:rsidRPr="00BA78B9" w:rsidRDefault="006545AB">
      <w:pPr>
        <w:keepNext/>
        <w:keepLines/>
        <w:tabs>
          <w:tab w:val="left" w:pos="567"/>
        </w:tabs>
        <w:outlineLvl w:val="2"/>
        <w:rPr>
          <w:b/>
          <w:bCs/>
          <w:sz w:val="22"/>
          <w:szCs w:val="22"/>
          <w:lang w:eastAsia="x-none"/>
        </w:rPr>
      </w:pPr>
      <w:r w:rsidRPr="00BA78B9">
        <w:rPr>
          <w:b/>
          <w:bCs/>
          <w:sz w:val="22"/>
          <w:szCs w:val="22"/>
          <w:lang w:eastAsia="x-none"/>
        </w:rPr>
        <w:t>7.</w:t>
      </w:r>
      <w:r w:rsidRPr="00BA78B9">
        <w:rPr>
          <w:b/>
          <w:bCs/>
          <w:sz w:val="22"/>
          <w:szCs w:val="22"/>
          <w:lang w:eastAsia="x-none"/>
        </w:rPr>
        <w:tab/>
        <w:t>REGISTRUOTOJAS</w:t>
      </w:r>
    </w:p>
    <w:p w14:paraId="4AD25F07" w14:textId="77777777" w:rsidR="00EA1DA4" w:rsidRPr="00BA78B9" w:rsidRDefault="00EA1DA4">
      <w:pPr>
        <w:rPr>
          <w:sz w:val="22"/>
          <w:szCs w:val="22"/>
        </w:rPr>
      </w:pPr>
    </w:p>
    <w:p w14:paraId="039461E5" w14:textId="77777777" w:rsidR="00EA1DA4" w:rsidRPr="00BA78B9" w:rsidRDefault="006545AB" w:rsidP="00333B17">
      <w:pPr>
        <w:pStyle w:val="BTEMEASMCA"/>
      </w:pPr>
      <w:r w:rsidRPr="00BA78B9">
        <w:t xml:space="preserve">G.L. Pharma GmbH </w:t>
      </w:r>
    </w:p>
    <w:p w14:paraId="6E7C3334" w14:textId="77777777" w:rsidR="00EA1DA4" w:rsidRPr="00BA78B9" w:rsidRDefault="006545AB" w:rsidP="00333B17">
      <w:pPr>
        <w:pStyle w:val="BTEMEASMCA"/>
      </w:pPr>
      <w:r w:rsidRPr="00BA78B9">
        <w:t>Schlossplatz 1</w:t>
      </w:r>
    </w:p>
    <w:p w14:paraId="2DC547C1" w14:textId="77777777" w:rsidR="00EA1DA4" w:rsidRPr="00BA78B9" w:rsidRDefault="006545AB" w:rsidP="00333B17">
      <w:pPr>
        <w:pStyle w:val="BTEMEASMCA"/>
      </w:pPr>
      <w:r w:rsidRPr="00BA78B9">
        <w:t>8502 Lannach</w:t>
      </w:r>
    </w:p>
    <w:p w14:paraId="045E8651" w14:textId="77777777" w:rsidR="00EA1DA4" w:rsidRPr="00BA78B9" w:rsidRDefault="006545AB" w:rsidP="00333B17">
      <w:pPr>
        <w:pStyle w:val="BTEMEASMCA"/>
      </w:pPr>
      <w:r w:rsidRPr="00BA78B9">
        <w:t>Austrija</w:t>
      </w:r>
    </w:p>
    <w:p w14:paraId="395384AD" w14:textId="77777777" w:rsidR="00EA1DA4" w:rsidRPr="00BA78B9" w:rsidRDefault="00EA1DA4">
      <w:pPr>
        <w:rPr>
          <w:sz w:val="22"/>
          <w:szCs w:val="22"/>
        </w:rPr>
      </w:pPr>
    </w:p>
    <w:p w14:paraId="5415C3FA" w14:textId="77777777" w:rsidR="00EA1DA4" w:rsidRPr="00BA78B9" w:rsidRDefault="00EA1DA4">
      <w:pPr>
        <w:rPr>
          <w:sz w:val="22"/>
          <w:szCs w:val="22"/>
        </w:rPr>
      </w:pPr>
    </w:p>
    <w:p w14:paraId="620C3392" w14:textId="77777777" w:rsidR="00EA1DA4" w:rsidRPr="00BA78B9" w:rsidRDefault="006545AB">
      <w:pPr>
        <w:keepNext/>
        <w:keepLines/>
        <w:tabs>
          <w:tab w:val="left" w:pos="567"/>
        </w:tabs>
        <w:outlineLvl w:val="2"/>
        <w:rPr>
          <w:b/>
          <w:bCs/>
          <w:sz w:val="22"/>
          <w:szCs w:val="22"/>
          <w:lang w:eastAsia="x-none"/>
        </w:rPr>
      </w:pPr>
      <w:r w:rsidRPr="00BA78B9">
        <w:rPr>
          <w:b/>
          <w:bCs/>
          <w:sz w:val="22"/>
          <w:szCs w:val="22"/>
          <w:lang w:eastAsia="x-none"/>
        </w:rPr>
        <w:t>8.</w:t>
      </w:r>
      <w:r w:rsidRPr="00BA78B9">
        <w:rPr>
          <w:b/>
          <w:bCs/>
          <w:sz w:val="22"/>
          <w:szCs w:val="22"/>
          <w:lang w:eastAsia="x-none"/>
        </w:rPr>
        <w:tab/>
        <w:t xml:space="preserve">REGISTRACIJOS PAŽYMĖJIMO NUMERIS (-IAI) </w:t>
      </w:r>
    </w:p>
    <w:p w14:paraId="09235B82" w14:textId="77777777" w:rsidR="00EA1DA4" w:rsidRDefault="00EA1DA4">
      <w:pPr>
        <w:rPr>
          <w:sz w:val="22"/>
          <w:szCs w:val="22"/>
        </w:rPr>
      </w:pPr>
    </w:p>
    <w:p w14:paraId="024C053F" w14:textId="0A4CB514" w:rsidR="00CF6146" w:rsidRDefault="00CF6146">
      <w:pPr>
        <w:rPr>
          <w:sz w:val="22"/>
          <w:szCs w:val="22"/>
        </w:rPr>
      </w:pPr>
      <w:r w:rsidRPr="00CF6146">
        <w:rPr>
          <w:sz w:val="22"/>
          <w:szCs w:val="22"/>
        </w:rPr>
        <w:t>LT/1/25/5770/001</w:t>
      </w:r>
    </w:p>
    <w:p w14:paraId="08380549" w14:textId="77777777" w:rsidR="00CF6146" w:rsidRPr="00BA78B9" w:rsidRDefault="00CF6146">
      <w:pPr>
        <w:rPr>
          <w:sz w:val="22"/>
          <w:szCs w:val="22"/>
        </w:rPr>
      </w:pPr>
    </w:p>
    <w:p w14:paraId="2C7A3A2F" w14:textId="77777777" w:rsidR="00EA1DA4" w:rsidRPr="00BA78B9" w:rsidRDefault="00EA1DA4">
      <w:pPr>
        <w:rPr>
          <w:sz w:val="22"/>
          <w:szCs w:val="22"/>
        </w:rPr>
      </w:pPr>
    </w:p>
    <w:p w14:paraId="6816DA23" w14:textId="77777777" w:rsidR="00EA1DA4" w:rsidRPr="00BA78B9" w:rsidRDefault="006545AB">
      <w:pPr>
        <w:keepNext/>
        <w:keepLines/>
        <w:tabs>
          <w:tab w:val="left" w:pos="567"/>
        </w:tabs>
        <w:outlineLvl w:val="2"/>
        <w:rPr>
          <w:b/>
          <w:bCs/>
          <w:sz w:val="22"/>
          <w:szCs w:val="22"/>
          <w:lang w:eastAsia="x-none"/>
        </w:rPr>
      </w:pPr>
      <w:r w:rsidRPr="00BA78B9">
        <w:rPr>
          <w:b/>
          <w:bCs/>
          <w:sz w:val="22"/>
          <w:szCs w:val="22"/>
          <w:lang w:eastAsia="x-none"/>
        </w:rPr>
        <w:t>9.</w:t>
      </w:r>
      <w:r w:rsidRPr="00BA78B9">
        <w:rPr>
          <w:b/>
          <w:bCs/>
          <w:sz w:val="22"/>
          <w:szCs w:val="22"/>
          <w:lang w:eastAsia="x-none"/>
        </w:rPr>
        <w:tab/>
        <w:t>REGISTRAVIMO / PERREGISTRAVIMO DATA</w:t>
      </w:r>
    </w:p>
    <w:p w14:paraId="4FBB7257" w14:textId="77777777" w:rsidR="00EA1DA4" w:rsidRPr="00BA78B9" w:rsidRDefault="00EA1DA4">
      <w:pPr>
        <w:rPr>
          <w:sz w:val="22"/>
          <w:szCs w:val="22"/>
        </w:rPr>
      </w:pPr>
    </w:p>
    <w:p w14:paraId="651E5695" w14:textId="4825AB0A" w:rsidR="00EA1DA4" w:rsidRPr="00BA78B9" w:rsidRDefault="006545AB">
      <w:pPr>
        <w:rPr>
          <w:sz w:val="22"/>
          <w:szCs w:val="22"/>
        </w:rPr>
      </w:pPr>
      <w:r w:rsidRPr="00BA78B9">
        <w:rPr>
          <w:sz w:val="22"/>
          <w:szCs w:val="22"/>
        </w:rPr>
        <w:t xml:space="preserve">Registravimo data </w:t>
      </w:r>
      <w:r w:rsidR="00CF6146">
        <w:rPr>
          <w:sz w:val="22"/>
          <w:szCs w:val="22"/>
        </w:rPr>
        <w:t>2025 m. balandžio 30 d.</w:t>
      </w:r>
    </w:p>
    <w:p w14:paraId="57EC904F" w14:textId="77777777" w:rsidR="00EA1DA4" w:rsidRPr="00BA78B9" w:rsidRDefault="00EA1DA4">
      <w:pPr>
        <w:rPr>
          <w:sz w:val="22"/>
          <w:szCs w:val="22"/>
        </w:rPr>
      </w:pPr>
    </w:p>
    <w:p w14:paraId="2968FC0B" w14:textId="77777777" w:rsidR="00EA1DA4" w:rsidRPr="00BA78B9" w:rsidRDefault="00EA1DA4">
      <w:pPr>
        <w:tabs>
          <w:tab w:val="left" w:pos="567"/>
        </w:tabs>
        <w:rPr>
          <w:sz w:val="22"/>
          <w:szCs w:val="22"/>
        </w:rPr>
      </w:pPr>
    </w:p>
    <w:p w14:paraId="3B9A0791" w14:textId="77777777" w:rsidR="00EA1DA4" w:rsidRPr="00BA78B9" w:rsidRDefault="006545AB">
      <w:pPr>
        <w:keepNext/>
        <w:keepLines/>
        <w:tabs>
          <w:tab w:val="left" w:pos="567"/>
        </w:tabs>
        <w:outlineLvl w:val="2"/>
        <w:rPr>
          <w:b/>
          <w:bCs/>
          <w:sz w:val="22"/>
          <w:szCs w:val="22"/>
          <w:lang w:eastAsia="x-none"/>
        </w:rPr>
      </w:pPr>
      <w:r w:rsidRPr="00BA78B9">
        <w:rPr>
          <w:b/>
          <w:bCs/>
          <w:sz w:val="22"/>
          <w:szCs w:val="22"/>
          <w:lang w:eastAsia="x-none"/>
        </w:rPr>
        <w:t>10.</w:t>
      </w:r>
      <w:r w:rsidRPr="00BA78B9">
        <w:rPr>
          <w:b/>
          <w:bCs/>
          <w:sz w:val="22"/>
          <w:szCs w:val="22"/>
          <w:lang w:eastAsia="x-none"/>
        </w:rPr>
        <w:tab/>
        <w:t>TEKSTO PERŽIŪROS DATA</w:t>
      </w:r>
    </w:p>
    <w:p w14:paraId="1F2109CA" w14:textId="77777777" w:rsidR="00EA1DA4" w:rsidRPr="00BA78B9" w:rsidRDefault="00EA1DA4">
      <w:pPr>
        <w:rPr>
          <w:sz w:val="22"/>
          <w:szCs w:val="22"/>
        </w:rPr>
      </w:pPr>
    </w:p>
    <w:p w14:paraId="51814221" w14:textId="2C11201D" w:rsidR="00EA1DA4" w:rsidRPr="00BA78B9" w:rsidRDefault="00CF6146">
      <w:pPr>
        <w:rPr>
          <w:sz w:val="22"/>
          <w:szCs w:val="22"/>
        </w:rPr>
      </w:pPr>
      <w:r>
        <w:rPr>
          <w:sz w:val="22"/>
          <w:szCs w:val="22"/>
        </w:rPr>
        <w:t>2025 m. balandžio 30 d.</w:t>
      </w:r>
    </w:p>
    <w:p w14:paraId="66D2CB38" w14:textId="77777777" w:rsidR="00EA1DA4" w:rsidRPr="00BA78B9" w:rsidRDefault="00EA1DA4">
      <w:pPr>
        <w:rPr>
          <w:sz w:val="22"/>
          <w:szCs w:val="22"/>
        </w:rPr>
      </w:pPr>
    </w:p>
    <w:p w14:paraId="3FCB1E60" w14:textId="77777777" w:rsidR="00EA1DA4" w:rsidRPr="00CD6192" w:rsidRDefault="006545AB">
      <w:pPr>
        <w:tabs>
          <w:tab w:val="left" w:pos="5954"/>
          <w:tab w:val="left" w:pos="6237"/>
          <w:tab w:val="left" w:pos="6663"/>
          <w:tab w:val="left" w:pos="6946"/>
        </w:tabs>
        <w:rPr>
          <w:sz w:val="22"/>
          <w:szCs w:val="22"/>
        </w:rPr>
      </w:pPr>
      <w:r w:rsidRPr="00CD6192">
        <w:rPr>
          <w:rFonts w:eastAsia="SimSun"/>
          <w:sz w:val="22"/>
          <w:szCs w:val="22"/>
        </w:rPr>
        <w:t>Išsami informacija apie šį vaistinį preparatą pateikiama Valstybinės vaistų kontrolės tarnybos prie Lietuvos Respublikos sveikatos apsaugos ministerijos tinklalapyje</w:t>
      </w:r>
      <w:r w:rsidRPr="00CD6192">
        <w:rPr>
          <w:rFonts w:eastAsia="SimSun"/>
          <w:i/>
          <w:sz w:val="22"/>
          <w:szCs w:val="22"/>
        </w:rPr>
        <w:t xml:space="preserve"> </w:t>
      </w:r>
      <w:hyperlink r:id="rId8">
        <w:r w:rsidRPr="00CD6192">
          <w:rPr>
            <w:rStyle w:val="Internetosaitas"/>
            <w:rFonts w:eastAsiaTheme="minorEastAsia"/>
            <w:sz w:val="22"/>
            <w:szCs w:val="22"/>
            <w:lang w:eastAsia="lt-LT"/>
          </w:rPr>
          <w:t>https://vvkt.lrv.lt/lt/</w:t>
        </w:r>
      </w:hyperlink>
      <w:r w:rsidRPr="00CD6192">
        <w:rPr>
          <w:rStyle w:val="Internetosaitas"/>
          <w:rFonts w:eastAsiaTheme="minorEastAsia"/>
          <w:sz w:val="22"/>
          <w:szCs w:val="22"/>
          <w:lang w:eastAsia="lt-LT"/>
        </w:rPr>
        <w:t>.</w:t>
      </w:r>
    </w:p>
    <w:p w14:paraId="6E592C74" w14:textId="77777777" w:rsidR="00EA1DA4" w:rsidRPr="00BA78B9" w:rsidRDefault="00EA1DA4">
      <w:pPr>
        <w:tabs>
          <w:tab w:val="center" w:pos="4819"/>
          <w:tab w:val="right" w:pos="9638"/>
        </w:tabs>
        <w:rPr>
          <w:sz w:val="22"/>
          <w:szCs w:val="22"/>
        </w:rPr>
        <w:sectPr w:rsidR="00EA1DA4" w:rsidRPr="00BA78B9">
          <w:headerReference w:type="default" r:id="rId9"/>
          <w:footerReference w:type="default" r:id="rId10"/>
          <w:headerReference w:type="first" r:id="rId11"/>
          <w:footerReference w:type="first" r:id="rId12"/>
          <w:pgSz w:w="11906" w:h="16838"/>
          <w:pgMar w:top="720" w:right="707" w:bottom="720" w:left="1701" w:header="567" w:footer="567" w:gutter="0"/>
          <w:pgNumType w:start="1"/>
          <w:cols w:space="1296"/>
          <w:formProt w:val="0"/>
          <w:titlePg/>
          <w:docGrid w:linePitch="360"/>
        </w:sectPr>
      </w:pPr>
    </w:p>
    <w:p w14:paraId="6E0B4756" w14:textId="77777777" w:rsidR="00EA1DA4" w:rsidRPr="00BA78B9" w:rsidRDefault="00EA1DA4">
      <w:pPr>
        <w:tabs>
          <w:tab w:val="left" w:pos="567"/>
        </w:tabs>
        <w:spacing w:line="260" w:lineRule="exact"/>
        <w:rPr>
          <w:sz w:val="22"/>
          <w:szCs w:val="24"/>
        </w:rPr>
      </w:pPr>
    </w:p>
    <w:p w14:paraId="41BCAF58" w14:textId="77777777" w:rsidR="00EA1DA4" w:rsidRPr="00BA78B9" w:rsidRDefault="00EA1DA4">
      <w:pPr>
        <w:tabs>
          <w:tab w:val="left" w:pos="567"/>
        </w:tabs>
        <w:spacing w:line="260" w:lineRule="exact"/>
        <w:rPr>
          <w:sz w:val="22"/>
          <w:szCs w:val="24"/>
        </w:rPr>
      </w:pPr>
    </w:p>
    <w:p w14:paraId="7E9F9B9B" w14:textId="77777777" w:rsidR="00EA1DA4" w:rsidRPr="00BA78B9" w:rsidRDefault="00EA1DA4">
      <w:pPr>
        <w:tabs>
          <w:tab w:val="left" w:pos="567"/>
        </w:tabs>
        <w:spacing w:line="260" w:lineRule="exact"/>
        <w:rPr>
          <w:sz w:val="22"/>
          <w:szCs w:val="24"/>
        </w:rPr>
      </w:pPr>
    </w:p>
    <w:p w14:paraId="4C2184F1" w14:textId="77777777" w:rsidR="00EA1DA4" w:rsidRPr="00BA78B9" w:rsidRDefault="00EA1DA4">
      <w:pPr>
        <w:tabs>
          <w:tab w:val="left" w:pos="567"/>
        </w:tabs>
        <w:spacing w:line="260" w:lineRule="exact"/>
        <w:rPr>
          <w:sz w:val="22"/>
          <w:szCs w:val="24"/>
        </w:rPr>
      </w:pPr>
    </w:p>
    <w:p w14:paraId="3CF5E04D" w14:textId="77777777" w:rsidR="00EA1DA4" w:rsidRPr="00BA78B9" w:rsidRDefault="00EA1DA4">
      <w:pPr>
        <w:tabs>
          <w:tab w:val="left" w:pos="567"/>
        </w:tabs>
        <w:spacing w:line="260" w:lineRule="exact"/>
        <w:rPr>
          <w:sz w:val="22"/>
          <w:szCs w:val="24"/>
        </w:rPr>
      </w:pPr>
    </w:p>
    <w:p w14:paraId="3FAAC024" w14:textId="77777777" w:rsidR="00EA1DA4" w:rsidRPr="00BA78B9" w:rsidRDefault="00EA1DA4">
      <w:pPr>
        <w:tabs>
          <w:tab w:val="left" w:pos="567"/>
        </w:tabs>
        <w:spacing w:line="260" w:lineRule="exact"/>
        <w:rPr>
          <w:sz w:val="22"/>
          <w:szCs w:val="24"/>
        </w:rPr>
      </w:pPr>
    </w:p>
    <w:p w14:paraId="1499FA93" w14:textId="77777777" w:rsidR="00EA1DA4" w:rsidRPr="00BA78B9" w:rsidRDefault="00EA1DA4">
      <w:pPr>
        <w:tabs>
          <w:tab w:val="left" w:pos="567"/>
        </w:tabs>
        <w:spacing w:line="260" w:lineRule="exact"/>
        <w:rPr>
          <w:sz w:val="22"/>
          <w:szCs w:val="24"/>
        </w:rPr>
      </w:pPr>
    </w:p>
    <w:p w14:paraId="722E968B" w14:textId="77777777" w:rsidR="00EA1DA4" w:rsidRPr="00BA78B9" w:rsidRDefault="00EA1DA4">
      <w:pPr>
        <w:tabs>
          <w:tab w:val="left" w:pos="567"/>
        </w:tabs>
        <w:spacing w:line="260" w:lineRule="exact"/>
        <w:rPr>
          <w:sz w:val="22"/>
          <w:szCs w:val="24"/>
        </w:rPr>
      </w:pPr>
    </w:p>
    <w:p w14:paraId="005234BB" w14:textId="77777777" w:rsidR="00EA1DA4" w:rsidRPr="00BA78B9" w:rsidRDefault="00EA1DA4">
      <w:pPr>
        <w:tabs>
          <w:tab w:val="left" w:pos="567"/>
        </w:tabs>
        <w:spacing w:line="260" w:lineRule="exact"/>
        <w:rPr>
          <w:sz w:val="22"/>
          <w:szCs w:val="24"/>
        </w:rPr>
      </w:pPr>
    </w:p>
    <w:p w14:paraId="6CBDA281" w14:textId="77777777" w:rsidR="00EA1DA4" w:rsidRPr="00BA78B9" w:rsidRDefault="00EA1DA4">
      <w:pPr>
        <w:tabs>
          <w:tab w:val="left" w:pos="567"/>
        </w:tabs>
        <w:spacing w:line="260" w:lineRule="exact"/>
        <w:rPr>
          <w:sz w:val="22"/>
          <w:szCs w:val="24"/>
        </w:rPr>
      </w:pPr>
    </w:p>
    <w:p w14:paraId="42100E06" w14:textId="77777777" w:rsidR="00EA1DA4" w:rsidRPr="00BA78B9" w:rsidRDefault="00EA1DA4">
      <w:pPr>
        <w:tabs>
          <w:tab w:val="left" w:pos="567"/>
        </w:tabs>
        <w:spacing w:line="260" w:lineRule="exact"/>
        <w:rPr>
          <w:sz w:val="22"/>
          <w:szCs w:val="24"/>
        </w:rPr>
      </w:pPr>
    </w:p>
    <w:p w14:paraId="7CF6D843" w14:textId="77777777" w:rsidR="00EA1DA4" w:rsidRPr="00BA78B9" w:rsidRDefault="00EA1DA4">
      <w:pPr>
        <w:tabs>
          <w:tab w:val="left" w:pos="567"/>
        </w:tabs>
        <w:spacing w:line="260" w:lineRule="exact"/>
        <w:rPr>
          <w:sz w:val="22"/>
          <w:szCs w:val="24"/>
        </w:rPr>
      </w:pPr>
    </w:p>
    <w:p w14:paraId="24D38B9C" w14:textId="77777777" w:rsidR="00EA1DA4" w:rsidRPr="00BA78B9" w:rsidRDefault="00EA1DA4">
      <w:pPr>
        <w:tabs>
          <w:tab w:val="left" w:pos="567"/>
        </w:tabs>
        <w:spacing w:line="260" w:lineRule="exact"/>
        <w:rPr>
          <w:sz w:val="22"/>
          <w:szCs w:val="24"/>
        </w:rPr>
      </w:pPr>
    </w:p>
    <w:p w14:paraId="629FB085" w14:textId="77777777" w:rsidR="00EA1DA4" w:rsidRPr="00BA78B9" w:rsidRDefault="006545AB">
      <w:pPr>
        <w:tabs>
          <w:tab w:val="left" w:pos="567"/>
        </w:tabs>
        <w:spacing w:line="260" w:lineRule="exact"/>
        <w:jc w:val="center"/>
        <w:rPr>
          <w:b/>
          <w:sz w:val="22"/>
        </w:rPr>
      </w:pPr>
      <w:r w:rsidRPr="00BA78B9">
        <w:rPr>
          <w:b/>
          <w:sz w:val="22"/>
        </w:rPr>
        <w:t>II PRIEDAS</w:t>
      </w:r>
    </w:p>
    <w:p w14:paraId="2343B7C8" w14:textId="77777777" w:rsidR="00EA1DA4" w:rsidRPr="00BA78B9" w:rsidRDefault="00EA1DA4">
      <w:pPr>
        <w:tabs>
          <w:tab w:val="left" w:pos="567"/>
        </w:tabs>
        <w:spacing w:line="260" w:lineRule="exact"/>
        <w:ind w:left="1701" w:right="1416" w:hanging="567"/>
        <w:rPr>
          <w:sz w:val="22"/>
        </w:rPr>
      </w:pPr>
    </w:p>
    <w:p w14:paraId="77EE48D9" w14:textId="77777777" w:rsidR="00EA1DA4" w:rsidRPr="00BA78B9" w:rsidRDefault="006545AB">
      <w:pPr>
        <w:tabs>
          <w:tab w:val="left" w:pos="567"/>
        </w:tabs>
        <w:spacing w:line="260" w:lineRule="exact"/>
        <w:jc w:val="center"/>
        <w:rPr>
          <w:i/>
          <w:sz w:val="22"/>
        </w:rPr>
      </w:pPr>
      <w:r w:rsidRPr="00BA78B9">
        <w:rPr>
          <w:b/>
          <w:sz w:val="22"/>
        </w:rPr>
        <w:t>REGISTRACIJOS SĄLYGOS</w:t>
      </w:r>
    </w:p>
    <w:p w14:paraId="0B6D9AD5" w14:textId="77777777" w:rsidR="00EA1DA4" w:rsidRPr="00BA78B9" w:rsidRDefault="00EA1DA4">
      <w:pPr>
        <w:tabs>
          <w:tab w:val="left" w:pos="567"/>
        </w:tabs>
        <w:spacing w:line="260" w:lineRule="exact"/>
        <w:rPr>
          <w:sz w:val="22"/>
        </w:rPr>
      </w:pPr>
    </w:p>
    <w:p w14:paraId="06D9835F" w14:textId="77777777" w:rsidR="00EA1DA4" w:rsidRPr="00BA78B9" w:rsidRDefault="006545AB">
      <w:pPr>
        <w:tabs>
          <w:tab w:val="left" w:pos="1701"/>
        </w:tabs>
        <w:spacing w:line="260" w:lineRule="exact"/>
        <w:ind w:left="1701" w:right="567" w:hanging="567"/>
        <w:rPr>
          <w:b/>
          <w:sz w:val="22"/>
          <w:szCs w:val="24"/>
        </w:rPr>
      </w:pPr>
      <w:r w:rsidRPr="00BA78B9">
        <w:rPr>
          <w:b/>
          <w:sz w:val="22"/>
          <w:szCs w:val="24"/>
        </w:rPr>
        <w:t>A.</w:t>
      </w:r>
      <w:r w:rsidRPr="00BA78B9">
        <w:rPr>
          <w:b/>
          <w:sz w:val="22"/>
          <w:szCs w:val="24"/>
        </w:rPr>
        <w:tab/>
        <w:t>GAMINTOJAS  ATSAKINGAS  UŽ SERIJŲ IŠLEIDIMĄ</w:t>
      </w:r>
    </w:p>
    <w:p w14:paraId="61918A82" w14:textId="77777777" w:rsidR="00EA1DA4" w:rsidRPr="00BA78B9" w:rsidRDefault="00EA1DA4">
      <w:pPr>
        <w:tabs>
          <w:tab w:val="left" w:pos="1701"/>
        </w:tabs>
        <w:spacing w:line="260" w:lineRule="exact"/>
        <w:ind w:left="567" w:right="567" w:hanging="567"/>
        <w:rPr>
          <w:sz w:val="22"/>
          <w:szCs w:val="24"/>
        </w:rPr>
      </w:pPr>
    </w:p>
    <w:p w14:paraId="277B8381" w14:textId="77777777" w:rsidR="00EA1DA4" w:rsidRPr="00BA78B9" w:rsidRDefault="006545AB">
      <w:pPr>
        <w:tabs>
          <w:tab w:val="left" w:pos="1701"/>
        </w:tabs>
        <w:spacing w:line="260" w:lineRule="exact"/>
        <w:ind w:left="1701" w:right="567" w:hanging="567"/>
        <w:rPr>
          <w:b/>
          <w:sz w:val="22"/>
        </w:rPr>
      </w:pPr>
      <w:r w:rsidRPr="00BA78B9">
        <w:rPr>
          <w:b/>
          <w:sz w:val="22"/>
        </w:rPr>
        <w:t>B.</w:t>
      </w:r>
      <w:r w:rsidRPr="00BA78B9">
        <w:rPr>
          <w:b/>
          <w:sz w:val="22"/>
        </w:rPr>
        <w:tab/>
        <w:t>TIEKIMO IR VARTOJIMO SĄLYGOS AR APRIBOJIMAI</w:t>
      </w:r>
    </w:p>
    <w:p w14:paraId="4870C361" w14:textId="77777777" w:rsidR="00EA1DA4" w:rsidRPr="00BA78B9" w:rsidRDefault="00EA1DA4">
      <w:pPr>
        <w:tabs>
          <w:tab w:val="left" w:pos="1701"/>
        </w:tabs>
        <w:spacing w:line="260" w:lineRule="exact"/>
        <w:ind w:left="567" w:right="567" w:hanging="567"/>
        <w:rPr>
          <w:sz w:val="22"/>
        </w:rPr>
      </w:pPr>
    </w:p>
    <w:p w14:paraId="29044013" w14:textId="77777777" w:rsidR="00EA1DA4" w:rsidRPr="00BA78B9" w:rsidRDefault="00EA1DA4">
      <w:pPr>
        <w:tabs>
          <w:tab w:val="left" w:pos="1701"/>
        </w:tabs>
        <w:spacing w:line="260" w:lineRule="exact"/>
        <w:ind w:left="1701" w:right="567" w:hanging="567"/>
        <w:rPr>
          <w:b/>
          <w:sz w:val="22"/>
        </w:rPr>
      </w:pPr>
    </w:p>
    <w:p w14:paraId="231AD898" w14:textId="77777777" w:rsidR="00EA1DA4" w:rsidRPr="00BA78B9" w:rsidRDefault="00EA1DA4">
      <w:pPr>
        <w:tabs>
          <w:tab w:val="left" w:pos="567"/>
        </w:tabs>
        <w:spacing w:line="260" w:lineRule="exact"/>
        <w:ind w:left="1701" w:right="1558" w:hanging="850"/>
        <w:rPr>
          <w:b/>
          <w:sz w:val="22"/>
        </w:rPr>
      </w:pPr>
    </w:p>
    <w:p w14:paraId="57F401D4" w14:textId="77777777" w:rsidR="00EA1DA4" w:rsidRPr="00BA78B9" w:rsidRDefault="00EA1DA4">
      <w:pPr>
        <w:tabs>
          <w:tab w:val="left" w:pos="567"/>
        </w:tabs>
        <w:spacing w:line="260" w:lineRule="exact"/>
        <w:ind w:left="567" w:hanging="567"/>
        <w:rPr>
          <w:sz w:val="22"/>
        </w:rPr>
      </w:pPr>
    </w:p>
    <w:p w14:paraId="46F70E36" w14:textId="77777777" w:rsidR="00EA1DA4" w:rsidRPr="00BA78B9" w:rsidRDefault="006545AB">
      <w:pPr>
        <w:tabs>
          <w:tab w:val="left" w:pos="567"/>
        </w:tabs>
        <w:spacing w:line="260" w:lineRule="exact"/>
        <w:ind w:right="-1"/>
        <w:rPr>
          <w:sz w:val="22"/>
        </w:rPr>
      </w:pPr>
      <w:r w:rsidRPr="00BA78B9">
        <w:br w:type="page"/>
      </w:r>
    </w:p>
    <w:p w14:paraId="0EE9128D" w14:textId="77777777" w:rsidR="00EA1DA4" w:rsidRPr="00BA78B9" w:rsidRDefault="006545AB">
      <w:pPr>
        <w:tabs>
          <w:tab w:val="left" w:pos="567"/>
        </w:tabs>
        <w:spacing w:line="260" w:lineRule="exact"/>
        <w:ind w:left="567" w:hanging="567"/>
        <w:rPr>
          <w:b/>
          <w:sz w:val="22"/>
          <w:szCs w:val="24"/>
        </w:rPr>
      </w:pPr>
      <w:r w:rsidRPr="00BA78B9">
        <w:rPr>
          <w:b/>
          <w:sz w:val="22"/>
        </w:rPr>
        <w:t>A.</w:t>
      </w:r>
      <w:r w:rsidRPr="00BA78B9">
        <w:rPr>
          <w:b/>
          <w:sz w:val="22"/>
          <w:szCs w:val="24"/>
        </w:rPr>
        <w:tab/>
      </w:r>
      <w:r w:rsidRPr="00BA78B9">
        <w:rPr>
          <w:b/>
          <w:sz w:val="22"/>
        </w:rPr>
        <w:t xml:space="preserve"> GAMINTOJAS, ATSAKINGAS UŽ SERIJŲ IŠLEIDIMĄ</w:t>
      </w:r>
    </w:p>
    <w:p w14:paraId="1E79520A" w14:textId="77777777" w:rsidR="00EA1DA4" w:rsidRPr="00BA78B9" w:rsidRDefault="00EA1DA4">
      <w:pPr>
        <w:tabs>
          <w:tab w:val="left" w:pos="567"/>
        </w:tabs>
        <w:spacing w:line="260" w:lineRule="exact"/>
        <w:rPr>
          <w:sz w:val="22"/>
          <w:szCs w:val="24"/>
        </w:rPr>
      </w:pPr>
    </w:p>
    <w:p w14:paraId="2F4D008E" w14:textId="77777777" w:rsidR="00EA1DA4" w:rsidRPr="00BA78B9" w:rsidRDefault="006545AB" w:rsidP="00333B17">
      <w:pPr>
        <w:pStyle w:val="BTEMEASMCA"/>
      </w:pPr>
      <w:r w:rsidRPr="00BA78B9">
        <w:t>Gamintojo, atsakingo už serijų išleidimą, pavadinimas ir adresas</w:t>
      </w:r>
    </w:p>
    <w:p w14:paraId="381B26E5" w14:textId="77777777" w:rsidR="00EA1DA4" w:rsidRPr="00BA78B9" w:rsidRDefault="00EA1DA4" w:rsidP="00333B17">
      <w:pPr>
        <w:pStyle w:val="BTEMEASMCA"/>
      </w:pPr>
    </w:p>
    <w:p w14:paraId="04AFFAD5" w14:textId="77777777" w:rsidR="00EA1DA4" w:rsidRPr="00BA78B9" w:rsidRDefault="006545AB" w:rsidP="00333B17">
      <w:pPr>
        <w:pStyle w:val="BTEMEASMCA"/>
      </w:pPr>
      <w:r w:rsidRPr="00BA78B9">
        <w:t xml:space="preserve">G.L. Pharma GmbH </w:t>
      </w:r>
    </w:p>
    <w:p w14:paraId="6E367679" w14:textId="77777777" w:rsidR="00EA1DA4" w:rsidRPr="00BA78B9" w:rsidRDefault="006545AB" w:rsidP="00333B17">
      <w:pPr>
        <w:pStyle w:val="BTEMEASMCA"/>
      </w:pPr>
      <w:r w:rsidRPr="00BA78B9">
        <w:t>Schlossplatz 1</w:t>
      </w:r>
    </w:p>
    <w:p w14:paraId="3A6BE988" w14:textId="77777777" w:rsidR="00EA1DA4" w:rsidRPr="00BA78B9" w:rsidRDefault="006545AB" w:rsidP="00333B17">
      <w:pPr>
        <w:pStyle w:val="BTEMEASMCA"/>
      </w:pPr>
      <w:r w:rsidRPr="00BA78B9">
        <w:t>8502 Lannach</w:t>
      </w:r>
    </w:p>
    <w:p w14:paraId="58EADDB2" w14:textId="77777777" w:rsidR="00EA1DA4" w:rsidRPr="00BA78B9" w:rsidRDefault="006545AB" w:rsidP="00333B17">
      <w:pPr>
        <w:pStyle w:val="BTEMEASMCA"/>
      </w:pPr>
      <w:r w:rsidRPr="00BA78B9">
        <w:t xml:space="preserve">Austrija </w:t>
      </w:r>
    </w:p>
    <w:p w14:paraId="4547E6F5" w14:textId="77777777" w:rsidR="00EA1DA4" w:rsidRPr="00BA78B9" w:rsidRDefault="00EA1DA4" w:rsidP="00333B17">
      <w:pPr>
        <w:pStyle w:val="BTEMEASMCA"/>
        <w:rPr>
          <w:highlight w:val="yellow"/>
        </w:rPr>
      </w:pPr>
    </w:p>
    <w:p w14:paraId="7274110E" w14:textId="77777777" w:rsidR="00EA1DA4" w:rsidRPr="00BA78B9" w:rsidRDefault="006545AB">
      <w:pPr>
        <w:pStyle w:val="PI-2EMEASMCA"/>
      </w:pPr>
      <w:r w:rsidRPr="00BA78B9">
        <w:t>B.</w:t>
      </w:r>
      <w:r w:rsidRPr="00BA78B9">
        <w:tab/>
        <w:t>TIEKIMO IR VARTOJIMO SĄLYGOS AR APRIBOJIMAI</w:t>
      </w:r>
    </w:p>
    <w:p w14:paraId="69BF2DEF" w14:textId="77777777" w:rsidR="00EA1DA4" w:rsidRPr="00BA78B9" w:rsidRDefault="006545AB" w:rsidP="00333B17">
      <w:pPr>
        <w:pStyle w:val="BTEMEASMCA"/>
      </w:pPr>
      <w:r w:rsidRPr="00BA78B9">
        <w:t xml:space="preserve"> </w:t>
      </w:r>
    </w:p>
    <w:p w14:paraId="665220BC" w14:textId="77777777" w:rsidR="00EA1DA4" w:rsidRPr="00CD6192" w:rsidRDefault="006545AB" w:rsidP="00333B17">
      <w:pPr>
        <w:pStyle w:val="BTEMEASMCA"/>
      </w:pPr>
      <w:r w:rsidRPr="00BA78B9">
        <w:t>Receptinis vaistinis preparatas.</w:t>
      </w:r>
    </w:p>
    <w:p w14:paraId="77BEB040" w14:textId="77777777" w:rsidR="00EA1DA4" w:rsidRPr="00BA78B9" w:rsidRDefault="00EA1DA4" w:rsidP="00333B17">
      <w:pPr>
        <w:pStyle w:val="BTEMEASMCA"/>
      </w:pPr>
    </w:p>
    <w:p w14:paraId="697C6CED" w14:textId="77777777" w:rsidR="00EA1DA4" w:rsidRPr="00BA78B9" w:rsidRDefault="00EA1DA4">
      <w:pPr>
        <w:tabs>
          <w:tab w:val="left" w:pos="567"/>
        </w:tabs>
        <w:jc w:val="both"/>
        <w:rPr>
          <w:sz w:val="22"/>
          <w:szCs w:val="24"/>
        </w:rPr>
      </w:pPr>
    </w:p>
    <w:p w14:paraId="656BACAB" w14:textId="77777777" w:rsidR="00EA1DA4" w:rsidRPr="00BA78B9" w:rsidRDefault="00EA1DA4">
      <w:pPr>
        <w:tabs>
          <w:tab w:val="left" w:pos="567"/>
        </w:tabs>
        <w:spacing w:line="260" w:lineRule="exact"/>
        <w:rPr>
          <w:sz w:val="22"/>
          <w:szCs w:val="24"/>
        </w:rPr>
      </w:pPr>
    </w:p>
    <w:p w14:paraId="6ECBFD86" w14:textId="77777777" w:rsidR="00EA1DA4" w:rsidRPr="00BA78B9" w:rsidRDefault="00EA1DA4">
      <w:pPr>
        <w:tabs>
          <w:tab w:val="left" w:pos="567"/>
        </w:tabs>
        <w:spacing w:line="260" w:lineRule="exact"/>
        <w:rPr>
          <w:sz w:val="22"/>
          <w:szCs w:val="24"/>
        </w:rPr>
      </w:pPr>
    </w:p>
    <w:p w14:paraId="22CA02FB" w14:textId="77777777" w:rsidR="00EA1DA4" w:rsidRPr="00BA78B9" w:rsidRDefault="00EA1DA4" w:rsidP="00333B17">
      <w:pPr>
        <w:pStyle w:val="BTEMEASMCA"/>
      </w:pPr>
    </w:p>
    <w:p w14:paraId="3AE1100E" w14:textId="77777777" w:rsidR="00EA1DA4" w:rsidRPr="00BA78B9" w:rsidRDefault="00EA1DA4">
      <w:pPr>
        <w:tabs>
          <w:tab w:val="left" w:pos="567"/>
        </w:tabs>
        <w:spacing w:line="260" w:lineRule="exact"/>
        <w:ind w:left="567" w:hanging="567"/>
        <w:rPr>
          <w:rFonts w:eastAsia="SimSun"/>
          <w:sz w:val="22"/>
          <w:szCs w:val="22"/>
        </w:rPr>
      </w:pPr>
    </w:p>
    <w:p w14:paraId="6731BDC1" w14:textId="77777777" w:rsidR="00EA1DA4" w:rsidRPr="00BA78B9" w:rsidRDefault="00EA1DA4">
      <w:pPr>
        <w:tabs>
          <w:tab w:val="left" w:pos="567"/>
        </w:tabs>
        <w:spacing w:line="260" w:lineRule="exact"/>
        <w:rPr>
          <w:sz w:val="22"/>
          <w:szCs w:val="22"/>
        </w:rPr>
      </w:pPr>
    </w:p>
    <w:p w14:paraId="7A4978B1" w14:textId="77777777" w:rsidR="00EA1DA4" w:rsidRPr="00BA78B9" w:rsidRDefault="00EA1DA4">
      <w:pPr>
        <w:tabs>
          <w:tab w:val="left" w:pos="567"/>
        </w:tabs>
        <w:spacing w:line="260" w:lineRule="exact"/>
        <w:rPr>
          <w:sz w:val="22"/>
          <w:szCs w:val="22"/>
        </w:rPr>
      </w:pPr>
    </w:p>
    <w:p w14:paraId="6FA8077F" w14:textId="77777777" w:rsidR="00EA1DA4" w:rsidRPr="00BA78B9" w:rsidRDefault="00EA1DA4">
      <w:pPr>
        <w:tabs>
          <w:tab w:val="left" w:pos="567"/>
        </w:tabs>
        <w:spacing w:line="260" w:lineRule="exact"/>
        <w:rPr>
          <w:sz w:val="22"/>
          <w:szCs w:val="22"/>
        </w:rPr>
      </w:pPr>
    </w:p>
    <w:p w14:paraId="1C34943E" w14:textId="77777777" w:rsidR="00EA1DA4" w:rsidRPr="00BA78B9" w:rsidRDefault="00EA1DA4">
      <w:pPr>
        <w:tabs>
          <w:tab w:val="left" w:pos="567"/>
        </w:tabs>
        <w:spacing w:line="260" w:lineRule="exact"/>
        <w:rPr>
          <w:sz w:val="22"/>
          <w:szCs w:val="22"/>
        </w:rPr>
      </w:pPr>
    </w:p>
    <w:p w14:paraId="2827C0CD" w14:textId="77777777" w:rsidR="00EA1DA4" w:rsidRPr="00BA78B9" w:rsidRDefault="00EA1DA4">
      <w:pPr>
        <w:tabs>
          <w:tab w:val="left" w:pos="567"/>
        </w:tabs>
        <w:spacing w:line="260" w:lineRule="exact"/>
        <w:rPr>
          <w:sz w:val="22"/>
          <w:szCs w:val="22"/>
        </w:rPr>
      </w:pPr>
    </w:p>
    <w:p w14:paraId="181C4DBE" w14:textId="77777777" w:rsidR="00EA1DA4" w:rsidRPr="00BA78B9" w:rsidRDefault="00EA1DA4">
      <w:pPr>
        <w:tabs>
          <w:tab w:val="left" w:pos="567"/>
        </w:tabs>
        <w:spacing w:line="260" w:lineRule="exact"/>
        <w:rPr>
          <w:sz w:val="22"/>
          <w:szCs w:val="22"/>
        </w:rPr>
      </w:pPr>
    </w:p>
    <w:p w14:paraId="10DF40A0" w14:textId="77777777" w:rsidR="00EA1DA4" w:rsidRPr="00BA78B9" w:rsidRDefault="00EA1DA4">
      <w:pPr>
        <w:tabs>
          <w:tab w:val="left" w:pos="567"/>
        </w:tabs>
        <w:spacing w:line="260" w:lineRule="exact"/>
        <w:rPr>
          <w:sz w:val="22"/>
          <w:szCs w:val="22"/>
        </w:rPr>
      </w:pPr>
    </w:p>
    <w:p w14:paraId="5FBF025B" w14:textId="77777777" w:rsidR="00EA1DA4" w:rsidRPr="00BA78B9" w:rsidRDefault="00EA1DA4">
      <w:pPr>
        <w:tabs>
          <w:tab w:val="left" w:pos="567"/>
        </w:tabs>
        <w:spacing w:line="260" w:lineRule="exact"/>
        <w:rPr>
          <w:sz w:val="22"/>
          <w:szCs w:val="22"/>
        </w:rPr>
      </w:pPr>
    </w:p>
    <w:p w14:paraId="3DCA3ACB" w14:textId="77777777" w:rsidR="00EA1DA4" w:rsidRPr="00BA78B9" w:rsidRDefault="00EA1DA4">
      <w:pPr>
        <w:tabs>
          <w:tab w:val="left" w:pos="567"/>
        </w:tabs>
        <w:spacing w:line="260" w:lineRule="exact"/>
        <w:rPr>
          <w:sz w:val="22"/>
          <w:szCs w:val="22"/>
        </w:rPr>
      </w:pPr>
    </w:p>
    <w:p w14:paraId="123E6081" w14:textId="77777777" w:rsidR="00EA1DA4" w:rsidRPr="00BA78B9" w:rsidRDefault="00EA1DA4">
      <w:pPr>
        <w:tabs>
          <w:tab w:val="left" w:pos="567"/>
        </w:tabs>
        <w:spacing w:line="260" w:lineRule="exact"/>
        <w:rPr>
          <w:sz w:val="22"/>
          <w:szCs w:val="22"/>
        </w:rPr>
      </w:pPr>
    </w:p>
    <w:p w14:paraId="7E08F7C5" w14:textId="77777777" w:rsidR="00EA1DA4" w:rsidRPr="00BA78B9" w:rsidRDefault="00EA1DA4">
      <w:pPr>
        <w:tabs>
          <w:tab w:val="left" w:pos="567"/>
        </w:tabs>
        <w:spacing w:line="260" w:lineRule="exact"/>
        <w:rPr>
          <w:sz w:val="22"/>
          <w:szCs w:val="22"/>
        </w:rPr>
      </w:pPr>
    </w:p>
    <w:p w14:paraId="391648A3" w14:textId="77777777" w:rsidR="00EA1DA4" w:rsidRPr="00BA78B9" w:rsidRDefault="00EA1DA4">
      <w:pPr>
        <w:tabs>
          <w:tab w:val="left" w:pos="567"/>
        </w:tabs>
        <w:spacing w:line="260" w:lineRule="exact"/>
        <w:rPr>
          <w:sz w:val="22"/>
          <w:szCs w:val="22"/>
        </w:rPr>
      </w:pPr>
    </w:p>
    <w:p w14:paraId="26ED69A9" w14:textId="77777777" w:rsidR="00EA1DA4" w:rsidRPr="00BA78B9" w:rsidRDefault="00EA1DA4">
      <w:pPr>
        <w:tabs>
          <w:tab w:val="left" w:pos="567"/>
        </w:tabs>
        <w:spacing w:line="260" w:lineRule="exact"/>
        <w:rPr>
          <w:sz w:val="22"/>
          <w:szCs w:val="22"/>
        </w:rPr>
      </w:pPr>
    </w:p>
    <w:p w14:paraId="7CFB4711" w14:textId="77777777" w:rsidR="00EA1DA4" w:rsidRPr="00BA78B9" w:rsidRDefault="00EA1DA4">
      <w:pPr>
        <w:tabs>
          <w:tab w:val="left" w:pos="567"/>
        </w:tabs>
        <w:spacing w:line="260" w:lineRule="exact"/>
        <w:rPr>
          <w:sz w:val="22"/>
          <w:szCs w:val="22"/>
        </w:rPr>
      </w:pPr>
    </w:p>
    <w:p w14:paraId="4EE24CBD" w14:textId="77777777" w:rsidR="00EA1DA4" w:rsidRPr="00BA78B9" w:rsidRDefault="00EA1DA4">
      <w:pPr>
        <w:tabs>
          <w:tab w:val="left" w:pos="567"/>
        </w:tabs>
        <w:spacing w:line="260" w:lineRule="exact"/>
        <w:rPr>
          <w:sz w:val="22"/>
          <w:szCs w:val="22"/>
        </w:rPr>
      </w:pPr>
    </w:p>
    <w:p w14:paraId="5AA6C859" w14:textId="77777777" w:rsidR="00EA1DA4" w:rsidRPr="00BA78B9" w:rsidRDefault="00EA1DA4">
      <w:pPr>
        <w:tabs>
          <w:tab w:val="left" w:pos="567"/>
        </w:tabs>
        <w:spacing w:line="260" w:lineRule="exact"/>
        <w:rPr>
          <w:sz w:val="22"/>
          <w:szCs w:val="22"/>
        </w:rPr>
      </w:pPr>
    </w:p>
    <w:p w14:paraId="4B60E86E" w14:textId="77777777" w:rsidR="00EA1DA4" w:rsidRPr="00BA78B9" w:rsidRDefault="00EA1DA4">
      <w:pPr>
        <w:tabs>
          <w:tab w:val="left" w:pos="567"/>
        </w:tabs>
        <w:spacing w:line="260" w:lineRule="exact"/>
        <w:rPr>
          <w:b/>
          <w:sz w:val="22"/>
          <w:szCs w:val="22"/>
        </w:rPr>
      </w:pPr>
    </w:p>
    <w:p w14:paraId="5FC1A597" w14:textId="77777777" w:rsidR="00EA1DA4" w:rsidRPr="00BA78B9" w:rsidRDefault="00EA1DA4">
      <w:pPr>
        <w:tabs>
          <w:tab w:val="left" w:pos="567"/>
        </w:tabs>
        <w:spacing w:line="260" w:lineRule="exact"/>
        <w:rPr>
          <w:b/>
          <w:sz w:val="22"/>
          <w:szCs w:val="22"/>
        </w:rPr>
      </w:pPr>
    </w:p>
    <w:p w14:paraId="22FA85B2" w14:textId="77777777" w:rsidR="00EA1DA4" w:rsidRPr="00BA78B9" w:rsidRDefault="00EA1DA4">
      <w:pPr>
        <w:tabs>
          <w:tab w:val="left" w:pos="567"/>
        </w:tabs>
        <w:spacing w:line="260" w:lineRule="exact"/>
        <w:rPr>
          <w:b/>
          <w:sz w:val="22"/>
          <w:szCs w:val="22"/>
        </w:rPr>
      </w:pPr>
    </w:p>
    <w:p w14:paraId="7FE7D075" w14:textId="77777777" w:rsidR="00EA1DA4" w:rsidRPr="00BA78B9" w:rsidRDefault="00EA1DA4">
      <w:pPr>
        <w:tabs>
          <w:tab w:val="left" w:pos="567"/>
        </w:tabs>
        <w:spacing w:line="260" w:lineRule="exact"/>
        <w:rPr>
          <w:b/>
          <w:sz w:val="22"/>
          <w:szCs w:val="22"/>
        </w:rPr>
      </w:pPr>
    </w:p>
    <w:p w14:paraId="7B350DB0" w14:textId="77777777" w:rsidR="00EA1DA4" w:rsidRPr="00BA78B9" w:rsidRDefault="00EA1DA4">
      <w:pPr>
        <w:tabs>
          <w:tab w:val="left" w:pos="567"/>
        </w:tabs>
        <w:spacing w:line="260" w:lineRule="exact"/>
        <w:rPr>
          <w:b/>
          <w:sz w:val="22"/>
          <w:szCs w:val="22"/>
        </w:rPr>
      </w:pPr>
    </w:p>
    <w:p w14:paraId="3D5B1C70" w14:textId="77777777" w:rsidR="00EA1DA4" w:rsidRPr="00BA78B9" w:rsidRDefault="00EA1DA4">
      <w:pPr>
        <w:tabs>
          <w:tab w:val="left" w:pos="567"/>
        </w:tabs>
        <w:spacing w:line="260" w:lineRule="exact"/>
        <w:rPr>
          <w:b/>
          <w:sz w:val="22"/>
          <w:szCs w:val="22"/>
        </w:rPr>
      </w:pPr>
    </w:p>
    <w:p w14:paraId="6B5EC622" w14:textId="77777777" w:rsidR="00EA1DA4" w:rsidRPr="00BA78B9" w:rsidRDefault="00EA1DA4">
      <w:pPr>
        <w:keepNext/>
        <w:tabs>
          <w:tab w:val="left" w:pos="567"/>
        </w:tabs>
        <w:jc w:val="center"/>
        <w:outlineLvl w:val="1"/>
        <w:rPr>
          <w:b/>
          <w:bCs/>
          <w:iCs/>
          <w:sz w:val="22"/>
          <w:szCs w:val="22"/>
          <w:lang w:eastAsia="x-none"/>
        </w:rPr>
      </w:pPr>
    </w:p>
    <w:p w14:paraId="2DE3F133" w14:textId="77777777" w:rsidR="00EA1DA4" w:rsidRPr="00BA78B9" w:rsidRDefault="00EA1DA4">
      <w:pPr>
        <w:keepNext/>
        <w:tabs>
          <w:tab w:val="left" w:pos="567"/>
        </w:tabs>
        <w:jc w:val="center"/>
        <w:outlineLvl w:val="1"/>
        <w:rPr>
          <w:b/>
          <w:bCs/>
          <w:iCs/>
          <w:sz w:val="22"/>
          <w:szCs w:val="22"/>
          <w:lang w:eastAsia="x-none"/>
        </w:rPr>
      </w:pPr>
    </w:p>
    <w:p w14:paraId="1CA90C45" w14:textId="77777777" w:rsidR="00EA1DA4" w:rsidRPr="00BA78B9" w:rsidRDefault="00EA1DA4">
      <w:pPr>
        <w:keepNext/>
        <w:tabs>
          <w:tab w:val="left" w:pos="567"/>
        </w:tabs>
        <w:jc w:val="center"/>
        <w:outlineLvl w:val="1"/>
        <w:rPr>
          <w:b/>
          <w:bCs/>
          <w:iCs/>
          <w:sz w:val="22"/>
          <w:szCs w:val="22"/>
          <w:lang w:eastAsia="x-none"/>
        </w:rPr>
      </w:pPr>
    </w:p>
    <w:p w14:paraId="1C486545" w14:textId="77777777" w:rsidR="00EA1DA4" w:rsidRPr="00BA78B9" w:rsidRDefault="00EA1DA4">
      <w:pPr>
        <w:keepNext/>
        <w:tabs>
          <w:tab w:val="left" w:pos="567"/>
        </w:tabs>
        <w:jc w:val="center"/>
        <w:outlineLvl w:val="1"/>
        <w:rPr>
          <w:b/>
          <w:bCs/>
          <w:iCs/>
          <w:sz w:val="22"/>
          <w:szCs w:val="22"/>
          <w:lang w:eastAsia="x-none"/>
        </w:rPr>
      </w:pPr>
    </w:p>
    <w:p w14:paraId="2061D65E" w14:textId="77777777" w:rsidR="00EA1DA4" w:rsidRPr="00BA78B9" w:rsidRDefault="00EA1DA4">
      <w:pPr>
        <w:keepNext/>
        <w:tabs>
          <w:tab w:val="left" w:pos="567"/>
        </w:tabs>
        <w:jc w:val="center"/>
        <w:outlineLvl w:val="1"/>
        <w:rPr>
          <w:b/>
          <w:bCs/>
          <w:iCs/>
          <w:sz w:val="22"/>
          <w:szCs w:val="22"/>
          <w:lang w:eastAsia="x-none"/>
        </w:rPr>
      </w:pPr>
    </w:p>
    <w:p w14:paraId="6469A6DE" w14:textId="77777777" w:rsidR="00EA1DA4" w:rsidRPr="00BA78B9" w:rsidRDefault="00EA1DA4">
      <w:pPr>
        <w:keepNext/>
        <w:tabs>
          <w:tab w:val="left" w:pos="567"/>
        </w:tabs>
        <w:jc w:val="center"/>
        <w:outlineLvl w:val="1"/>
        <w:rPr>
          <w:b/>
          <w:bCs/>
          <w:iCs/>
          <w:sz w:val="22"/>
          <w:szCs w:val="22"/>
          <w:lang w:eastAsia="x-none"/>
        </w:rPr>
      </w:pPr>
    </w:p>
    <w:p w14:paraId="443380DE" w14:textId="77777777" w:rsidR="00EA1DA4" w:rsidRPr="00BA78B9" w:rsidRDefault="00EA1DA4">
      <w:pPr>
        <w:keepNext/>
        <w:tabs>
          <w:tab w:val="left" w:pos="567"/>
        </w:tabs>
        <w:jc w:val="center"/>
        <w:outlineLvl w:val="1"/>
        <w:rPr>
          <w:b/>
          <w:bCs/>
          <w:iCs/>
          <w:sz w:val="22"/>
          <w:szCs w:val="22"/>
          <w:lang w:eastAsia="x-none"/>
        </w:rPr>
      </w:pPr>
    </w:p>
    <w:p w14:paraId="06E3A5E9" w14:textId="77777777" w:rsidR="00EA1DA4" w:rsidRPr="00BA78B9" w:rsidRDefault="00EA1DA4">
      <w:pPr>
        <w:keepNext/>
        <w:tabs>
          <w:tab w:val="left" w:pos="567"/>
        </w:tabs>
        <w:jc w:val="center"/>
        <w:outlineLvl w:val="1"/>
        <w:rPr>
          <w:b/>
          <w:bCs/>
          <w:iCs/>
          <w:sz w:val="22"/>
          <w:szCs w:val="22"/>
          <w:lang w:eastAsia="x-none"/>
        </w:rPr>
      </w:pPr>
    </w:p>
    <w:p w14:paraId="66608647" w14:textId="77777777" w:rsidR="00EA1DA4" w:rsidRPr="00BA78B9" w:rsidRDefault="00EA1DA4">
      <w:pPr>
        <w:keepNext/>
        <w:tabs>
          <w:tab w:val="left" w:pos="567"/>
        </w:tabs>
        <w:jc w:val="center"/>
        <w:outlineLvl w:val="1"/>
        <w:rPr>
          <w:b/>
          <w:bCs/>
          <w:iCs/>
          <w:sz w:val="22"/>
          <w:szCs w:val="22"/>
          <w:lang w:eastAsia="x-none"/>
        </w:rPr>
      </w:pPr>
    </w:p>
    <w:p w14:paraId="200C3932" w14:textId="77777777" w:rsidR="00EA1DA4" w:rsidRPr="00BA78B9" w:rsidRDefault="00EA1DA4">
      <w:pPr>
        <w:keepNext/>
        <w:tabs>
          <w:tab w:val="left" w:pos="567"/>
        </w:tabs>
        <w:jc w:val="center"/>
        <w:outlineLvl w:val="1"/>
        <w:rPr>
          <w:b/>
          <w:bCs/>
          <w:iCs/>
          <w:sz w:val="22"/>
          <w:szCs w:val="22"/>
          <w:lang w:eastAsia="x-none"/>
        </w:rPr>
      </w:pPr>
    </w:p>
    <w:p w14:paraId="0FFB001E" w14:textId="77777777" w:rsidR="00EA1DA4" w:rsidRPr="00BA78B9" w:rsidRDefault="00EA1DA4">
      <w:pPr>
        <w:keepNext/>
        <w:tabs>
          <w:tab w:val="left" w:pos="567"/>
        </w:tabs>
        <w:jc w:val="center"/>
        <w:outlineLvl w:val="1"/>
        <w:rPr>
          <w:b/>
          <w:bCs/>
          <w:iCs/>
          <w:sz w:val="22"/>
          <w:szCs w:val="22"/>
          <w:lang w:eastAsia="x-none"/>
        </w:rPr>
      </w:pPr>
    </w:p>
    <w:p w14:paraId="2B404748" w14:textId="77777777" w:rsidR="00EA1DA4" w:rsidRPr="00BA78B9" w:rsidRDefault="00EA1DA4">
      <w:pPr>
        <w:keepNext/>
        <w:tabs>
          <w:tab w:val="left" w:pos="567"/>
        </w:tabs>
        <w:jc w:val="center"/>
        <w:outlineLvl w:val="1"/>
        <w:rPr>
          <w:b/>
          <w:bCs/>
          <w:iCs/>
          <w:sz w:val="22"/>
          <w:szCs w:val="22"/>
          <w:lang w:eastAsia="x-none"/>
        </w:rPr>
      </w:pPr>
    </w:p>
    <w:p w14:paraId="5BFB5A77" w14:textId="77777777" w:rsidR="00EA1DA4" w:rsidRPr="00BA78B9" w:rsidRDefault="00EA1DA4">
      <w:pPr>
        <w:keepNext/>
        <w:tabs>
          <w:tab w:val="left" w:pos="567"/>
        </w:tabs>
        <w:jc w:val="center"/>
        <w:outlineLvl w:val="1"/>
        <w:rPr>
          <w:b/>
          <w:bCs/>
          <w:iCs/>
          <w:sz w:val="22"/>
          <w:szCs w:val="22"/>
          <w:lang w:eastAsia="x-none"/>
        </w:rPr>
      </w:pPr>
    </w:p>
    <w:p w14:paraId="54CA61BE" w14:textId="77777777" w:rsidR="00EA1DA4" w:rsidRPr="00BA78B9" w:rsidRDefault="00EA1DA4">
      <w:pPr>
        <w:keepNext/>
        <w:tabs>
          <w:tab w:val="left" w:pos="567"/>
        </w:tabs>
        <w:jc w:val="center"/>
        <w:outlineLvl w:val="1"/>
        <w:rPr>
          <w:b/>
          <w:bCs/>
          <w:iCs/>
          <w:sz w:val="22"/>
          <w:szCs w:val="22"/>
          <w:lang w:eastAsia="x-none"/>
        </w:rPr>
      </w:pPr>
    </w:p>
    <w:p w14:paraId="7314A00B" w14:textId="77777777" w:rsidR="00EA1DA4" w:rsidRPr="00BA78B9" w:rsidRDefault="00EA1DA4">
      <w:pPr>
        <w:keepNext/>
        <w:tabs>
          <w:tab w:val="left" w:pos="567"/>
        </w:tabs>
        <w:jc w:val="center"/>
        <w:outlineLvl w:val="1"/>
        <w:rPr>
          <w:b/>
          <w:bCs/>
          <w:iCs/>
          <w:sz w:val="22"/>
          <w:szCs w:val="22"/>
          <w:lang w:eastAsia="x-none"/>
        </w:rPr>
      </w:pPr>
    </w:p>
    <w:p w14:paraId="794CC705" w14:textId="77777777" w:rsidR="00EA1DA4" w:rsidRPr="00BA78B9" w:rsidRDefault="00EA1DA4">
      <w:pPr>
        <w:keepNext/>
        <w:tabs>
          <w:tab w:val="left" w:pos="567"/>
        </w:tabs>
        <w:jc w:val="center"/>
        <w:outlineLvl w:val="1"/>
        <w:rPr>
          <w:b/>
          <w:bCs/>
          <w:iCs/>
          <w:sz w:val="22"/>
          <w:szCs w:val="22"/>
          <w:lang w:eastAsia="x-none"/>
        </w:rPr>
      </w:pPr>
    </w:p>
    <w:p w14:paraId="117C02EE" w14:textId="77777777" w:rsidR="00EA1DA4" w:rsidRPr="00BA78B9" w:rsidRDefault="00EA1DA4">
      <w:pPr>
        <w:keepNext/>
        <w:tabs>
          <w:tab w:val="left" w:pos="567"/>
        </w:tabs>
        <w:jc w:val="center"/>
        <w:outlineLvl w:val="1"/>
        <w:rPr>
          <w:b/>
          <w:bCs/>
          <w:iCs/>
          <w:sz w:val="22"/>
          <w:szCs w:val="22"/>
          <w:lang w:eastAsia="x-none"/>
        </w:rPr>
      </w:pPr>
    </w:p>
    <w:p w14:paraId="5D891E87" w14:textId="77777777" w:rsidR="00EA1DA4" w:rsidRPr="00BA78B9" w:rsidRDefault="00EA1DA4">
      <w:pPr>
        <w:keepNext/>
        <w:tabs>
          <w:tab w:val="left" w:pos="567"/>
        </w:tabs>
        <w:jc w:val="center"/>
        <w:outlineLvl w:val="1"/>
        <w:rPr>
          <w:b/>
          <w:bCs/>
          <w:iCs/>
          <w:sz w:val="22"/>
          <w:szCs w:val="22"/>
          <w:lang w:eastAsia="x-none"/>
        </w:rPr>
      </w:pPr>
    </w:p>
    <w:p w14:paraId="7065187A" w14:textId="77777777" w:rsidR="00EA1DA4" w:rsidRPr="00BA78B9" w:rsidRDefault="00EA1DA4">
      <w:pPr>
        <w:keepNext/>
        <w:tabs>
          <w:tab w:val="left" w:pos="567"/>
        </w:tabs>
        <w:jc w:val="center"/>
        <w:outlineLvl w:val="1"/>
        <w:rPr>
          <w:b/>
          <w:bCs/>
          <w:iCs/>
          <w:sz w:val="22"/>
          <w:szCs w:val="22"/>
          <w:lang w:eastAsia="x-none"/>
        </w:rPr>
      </w:pPr>
    </w:p>
    <w:p w14:paraId="7168EEB0" w14:textId="77777777" w:rsidR="00EA1DA4" w:rsidRPr="00BA78B9" w:rsidRDefault="00EA1DA4">
      <w:pPr>
        <w:keepNext/>
        <w:tabs>
          <w:tab w:val="left" w:pos="567"/>
        </w:tabs>
        <w:jc w:val="center"/>
        <w:outlineLvl w:val="1"/>
        <w:rPr>
          <w:b/>
          <w:bCs/>
          <w:iCs/>
          <w:sz w:val="22"/>
          <w:szCs w:val="22"/>
          <w:lang w:eastAsia="x-none"/>
        </w:rPr>
      </w:pPr>
    </w:p>
    <w:p w14:paraId="6199C534" w14:textId="77777777" w:rsidR="00EA1DA4" w:rsidRPr="00BA78B9" w:rsidRDefault="00EA1DA4">
      <w:pPr>
        <w:keepNext/>
        <w:tabs>
          <w:tab w:val="left" w:pos="567"/>
        </w:tabs>
        <w:jc w:val="center"/>
        <w:outlineLvl w:val="1"/>
        <w:rPr>
          <w:b/>
          <w:bCs/>
          <w:iCs/>
          <w:sz w:val="22"/>
          <w:szCs w:val="22"/>
          <w:lang w:eastAsia="x-none"/>
        </w:rPr>
      </w:pPr>
    </w:p>
    <w:p w14:paraId="632F520D" w14:textId="77777777" w:rsidR="00EA1DA4" w:rsidRPr="00BA78B9" w:rsidRDefault="00EA1DA4">
      <w:pPr>
        <w:keepNext/>
        <w:tabs>
          <w:tab w:val="left" w:pos="567"/>
        </w:tabs>
        <w:jc w:val="center"/>
        <w:outlineLvl w:val="1"/>
        <w:rPr>
          <w:b/>
          <w:bCs/>
          <w:iCs/>
          <w:sz w:val="22"/>
          <w:szCs w:val="22"/>
          <w:lang w:eastAsia="x-none"/>
        </w:rPr>
      </w:pPr>
    </w:p>
    <w:p w14:paraId="296BA7B9" w14:textId="77777777" w:rsidR="00EA1DA4" w:rsidRPr="00BA78B9" w:rsidRDefault="00EA1DA4">
      <w:pPr>
        <w:keepNext/>
        <w:tabs>
          <w:tab w:val="left" w:pos="567"/>
        </w:tabs>
        <w:jc w:val="center"/>
        <w:outlineLvl w:val="1"/>
        <w:rPr>
          <w:b/>
          <w:bCs/>
          <w:iCs/>
          <w:sz w:val="22"/>
          <w:szCs w:val="22"/>
          <w:lang w:eastAsia="x-none"/>
        </w:rPr>
      </w:pPr>
    </w:p>
    <w:p w14:paraId="220E265F" w14:textId="77777777" w:rsidR="00EA1DA4" w:rsidRPr="00BA78B9" w:rsidRDefault="00EA1DA4">
      <w:pPr>
        <w:keepNext/>
        <w:tabs>
          <w:tab w:val="left" w:pos="567"/>
        </w:tabs>
        <w:jc w:val="center"/>
        <w:outlineLvl w:val="1"/>
        <w:rPr>
          <w:b/>
          <w:bCs/>
          <w:iCs/>
          <w:sz w:val="22"/>
          <w:szCs w:val="22"/>
          <w:lang w:eastAsia="x-none"/>
        </w:rPr>
      </w:pPr>
    </w:p>
    <w:p w14:paraId="13E2CCE7" w14:textId="77777777" w:rsidR="00EA1DA4" w:rsidRPr="00BA78B9" w:rsidRDefault="006545AB">
      <w:pPr>
        <w:keepNext/>
        <w:tabs>
          <w:tab w:val="left" w:pos="567"/>
        </w:tabs>
        <w:jc w:val="center"/>
        <w:outlineLvl w:val="1"/>
        <w:rPr>
          <w:b/>
          <w:sz w:val="22"/>
          <w:szCs w:val="22"/>
          <w:lang w:eastAsia="x-none"/>
        </w:rPr>
      </w:pPr>
      <w:r w:rsidRPr="00BA78B9">
        <w:rPr>
          <w:b/>
          <w:bCs/>
          <w:iCs/>
          <w:sz w:val="22"/>
          <w:szCs w:val="22"/>
          <w:lang w:eastAsia="x-none"/>
        </w:rPr>
        <w:t>III PRIEDAS</w:t>
      </w:r>
    </w:p>
    <w:p w14:paraId="7EDB6AD8" w14:textId="77777777" w:rsidR="00EA1DA4" w:rsidRPr="00BA78B9" w:rsidRDefault="00EA1DA4">
      <w:pPr>
        <w:tabs>
          <w:tab w:val="left" w:pos="567"/>
        </w:tabs>
        <w:spacing w:line="260" w:lineRule="exact"/>
        <w:rPr>
          <w:sz w:val="22"/>
          <w:szCs w:val="22"/>
        </w:rPr>
      </w:pPr>
    </w:p>
    <w:p w14:paraId="429ED1C3" w14:textId="77777777" w:rsidR="00EA1DA4" w:rsidRPr="00BA78B9" w:rsidRDefault="006545AB">
      <w:pPr>
        <w:keepNext/>
        <w:tabs>
          <w:tab w:val="left" w:pos="567"/>
        </w:tabs>
        <w:jc w:val="center"/>
        <w:outlineLvl w:val="1"/>
        <w:rPr>
          <w:b/>
          <w:sz w:val="22"/>
          <w:szCs w:val="22"/>
          <w:lang w:eastAsia="x-none"/>
        </w:rPr>
      </w:pPr>
      <w:r w:rsidRPr="00BA78B9">
        <w:rPr>
          <w:b/>
          <w:bCs/>
          <w:iCs/>
          <w:sz w:val="22"/>
          <w:szCs w:val="22"/>
          <w:lang w:eastAsia="x-none"/>
        </w:rPr>
        <w:t>ŽENKLINIMAS IR PAKUOTĖS LAPELIS</w:t>
      </w:r>
    </w:p>
    <w:p w14:paraId="61E1F1E4" w14:textId="77777777" w:rsidR="00EA1DA4" w:rsidRPr="00BA78B9" w:rsidRDefault="006545AB">
      <w:pPr>
        <w:tabs>
          <w:tab w:val="left" w:pos="567"/>
        </w:tabs>
        <w:spacing w:line="260" w:lineRule="exact"/>
        <w:rPr>
          <w:sz w:val="22"/>
          <w:szCs w:val="22"/>
        </w:rPr>
      </w:pPr>
      <w:r w:rsidRPr="00BA78B9">
        <w:br w:type="page"/>
      </w:r>
    </w:p>
    <w:p w14:paraId="34099FAE" w14:textId="77777777" w:rsidR="00EA1DA4" w:rsidRPr="00BA78B9" w:rsidRDefault="00EA1DA4">
      <w:pPr>
        <w:tabs>
          <w:tab w:val="left" w:pos="567"/>
        </w:tabs>
        <w:spacing w:line="260" w:lineRule="exact"/>
        <w:rPr>
          <w:sz w:val="22"/>
          <w:szCs w:val="22"/>
        </w:rPr>
      </w:pPr>
    </w:p>
    <w:p w14:paraId="703FA69B" w14:textId="77777777" w:rsidR="00EA1DA4" w:rsidRPr="00BA78B9" w:rsidRDefault="00EA1DA4">
      <w:pPr>
        <w:tabs>
          <w:tab w:val="left" w:pos="567"/>
        </w:tabs>
        <w:spacing w:line="260" w:lineRule="exact"/>
        <w:rPr>
          <w:sz w:val="22"/>
          <w:szCs w:val="22"/>
        </w:rPr>
      </w:pPr>
    </w:p>
    <w:p w14:paraId="54E784B0" w14:textId="77777777" w:rsidR="00EA1DA4" w:rsidRPr="00BA78B9" w:rsidRDefault="00EA1DA4">
      <w:pPr>
        <w:tabs>
          <w:tab w:val="left" w:pos="567"/>
        </w:tabs>
        <w:spacing w:line="260" w:lineRule="exact"/>
        <w:rPr>
          <w:sz w:val="22"/>
          <w:szCs w:val="22"/>
        </w:rPr>
      </w:pPr>
    </w:p>
    <w:p w14:paraId="50DA41DB" w14:textId="77777777" w:rsidR="00EA1DA4" w:rsidRPr="00BA78B9" w:rsidRDefault="00EA1DA4">
      <w:pPr>
        <w:tabs>
          <w:tab w:val="left" w:pos="567"/>
        </w:tabs>
        <w:spacing w:line="260" w:lineRule="exact"/>
        <w:rPr>
          <w:sz w:val="22"/>
          <w:szCs w:val="22"/>
        </w:rPr>
      </w:pPr>
    </w:p>
    <w:p w14:paraId="601D5A4E" w14:textId="77777777" w:rsidR="00EA1DA4" w:rsidRPr="00BA78B9" w:rsidRDefault="00EA1DA4">
      <w:pPr>
        <w:tabs>
          <w:tab w:val="left" w:pos="567"/>
        </w:tabs>
        <w:spacing w:line="260" w:lineRule="exact"/>
        <w:rPr>
          <w:sz w:val="22"/>
          <w:szCs w:val="22"/>
        </w:rPr>
      </w:pPr>
    </w:p>
    <w:p w14:paraId="611E43D1" w14:textId="77777777" w:rsidR="00EA1DA4" w:rsidRPr="00BA78B9" w:rsidRDefault="00EA1DA4">
      <w:pPr>
        <w:tabs>
          <w:tab w:val="left" w:pos="567"/>
        </w:tabs>
        <w:spacing w:line="260" w:lineRule="exact"/>
        <w:rPr>
          <w:sz w:val="22"/>
          <w:szCs w:val="22"/>
        </w:rPr>
      </w:pPr>
    </w:p>
    <w:p w14:paraId="611C8ED4" w14:textId="77777777" w:rsidR="00EA1DA4" w:rsidRPr="00BA78B9" w:rsidRDefault="00EA1DA4">
      <w:pPr>
        <w:tabs>
          <w:tab w:val="left" w:pos="567"/>
        </w:tabs>
        <w:spacing w:line="260" w:lineRule="exact"/>
        <w:rPr>
          <w:sz w:val="22"/>
          <w:szCs w:val="22"/>
        </w:rPr>
      </w:pPr>
    </w:p>
    <w:p w14:paraId="1FA0360E" w14:textId="77777777" w:rsidR="00EA1DA4" w:rsidRPr="00BA78B9" w:rsidRDefault="00EA1DA4">
      <w:pPr>
        <w:tabs>
          <w:tab w:val="left" w:pos="567"/>
        </w:tabs>
        <w:spacing w:line="260" w:lineRule="exact"/>
        <w:rPr>
          <w:sz w:val="22"/>
          <w:szCs w:val="22"/>
        </w:rPr>
      </w:pPr>
    </w:p>
    <w:p w14:paraId="60468529" w14:textId="77777777" w:rsidR="00EA1DA4" w:rsidRPr="00BA78B9" w:rsidRDefault="00EA1DA4">
      <w:pPr>
        <w:tabs>
          <w:tab w:val="left" w:pos="567"/>
        </w:tabs>
        <w:spacing w:line="260" w:lineRule="exact"/>
        <w:rPr>
          <w:sz w:val="22"/>
          <w:szCs w:val="22"/>
        </w:rPr>
      </w:pPr>
    </w:p>
    <w:p w14:paraId="0C6F5A14" w14:textId="77777777" w:rsidR="00EA1DA4" w:rsidRPr="00BA78B9" w:rsidRDefault="00EA1DA4">
      <w:pPr>
        <w:tabs>
          <w:tab w:val="left" w:pos="567"/>
        </w:tabs>
        <w:spacing w:line="260" w:lineRule="exact"/>
        <w:rPr>
          <w:sz w:val="22"/>
          <w:szCs w:val="22"/>
        </w:rPr>
      </w:pPr>
    </w:p>
    <w:p w14:paraId="26DF5F20" w14:textId="77777777" w:rsidR="00EA1DA4" w:rsidRPr="00BA78B9" w:rsidRDefault="00EA1DA4">
      <w:pPr>
        <w:tabs>
          <w:tab w:val="left" w:pos="567"/>
        </w:tabs>
        <w:spacing w:line="260" w:lineRule="exact"/>
        <w:rPr>
          <w:sz w:val="22"/>
          <w:szCs w:val="22"/>
        </w:rPr>
      </w:pPr>
    </w:p>
    <w:p w14:paraId="62510865" w14:textId="77777777" w:rsidR="00EA1DA4" w:rsidRPr="00BA78B9" w:rsidRDefault="00EA1DA4">
      <w:pPr>
        <w:tabs>
          <w:tab w:val="left" w:pos="567"/>
        </w:tabs>
        <w:spacing w:line="260" w:lineRule="exact"/>
        <w:rPr>
          <w:sz w:val="22"/>
          <w:szCs w:val="22"/>
        </w:rPr>
      </w:pPr>
    </w:p>
    <w:p w14:paraId="59BBE641" w14:textId="77777777" w:rsidR="00EA1DA4" w:rsidRPr="00BA78B9" w:rsidRDefault="00EA1DA4">
      <w:pPr>
        <w:tabs>
          <w:tab w:val="left" w:pos="567"/>
        </w:tabs>
        <w:spacing w:line="260" w:lineRule="exact"/>
        <w:rPr>
          <w:sz w:val="22"/>
          <w:szCs w:val="22"/>
        </w:rPr>
      </w:pPr>
    </w:p>
    <w:p w14:paraId="187D241B" w14:textId="77777777" w:rsidR="00EA1DA4" w:rsidRPr="00BA78B9" w:rsidRDefault="00EA1DA4">
      <w:pPr>
        <w:tabs>
          <w:tab w:val="left" w:pos="567"/>
        </w:tabs>
        <w:spacing w:line="260" w:lineRule="exact"/>
        <w:rPr>
          <w:sz w:val="22"/>
          <w:szCs w:val="22"/>
        </w:rPr>
      </w:pPr>
    </w:p>
    <w:p w14:paraId="13DEE725" w14:textId="77777777" w:rsidR="00EA1DA4" w:rsidRPr="00BA78B9" w:rsidRDefault="00EA1DA4">
      <w:pPr>
        <w:tabs>
          <w:tab w:val="left" w:pos="567"/>
        </w:tabs>
        <w:spacing w:line="260" w:lineRule="exact"/>
        <w:rPr>
          <w:sz w:val="22"/>
          <w:szCs w:val="22"/>
        </w:rPr>
      </w:pPr>
    </w:p>
    <w:p w14:paraId="695626EB" w14:textId="77777777" w:rsidR="00EA1DA4" w:rsidRPr="00BA78B9" w:rsidRDefault="00EA1DA4">
      <w:pPr>
        <w:tabs>
          <w:tab w:val="left" w:pos="567"/>
        </w:tabs>
        <w:spacing w:line="260" w:lineRule="exact"/>
        <w:rPr>
          <w:sz w:val="22"/>
          <w:szCs w:val="22"/>
        </w:rPr>
      </w:pPr>
    </w:p>
    <w:p w14:paraId="291FF338" w14:textId="77777777" w:rsidR="00EA1DA4" w:rsidRPr="00BA78B9" w:rsidRDefault="00EA1DA4">
      <w:pPr>
        <w:tabs>
          <w:tab w:val="left" w:pos="567"/>
        </w:tabs>
        <w:spacing w:line="260" w:lineRule="exact"/>
        <w:rPr>
          <w:sz w:val="22"/>
          <w:szCs w:val="22"/>
        </w:rPr>
      </w:pPr>
    </w:p>
    <w:p w14:paraId="49C269C2" w14:textId="77777777" w:rsidR="00EA1DA4" w:rsidRPr="00BA78B9" w:rsidRDefault="00EA1DA4">
      <w:pPr>
        <w:tabs>
          <w:tab w:val="left" w:pos="567"/>
        </w:tabs>
        <w:spacing w:line="260" w:lineRule="exact"/>
        <w:rPr>
          <w:sz w:val="22"/>
          <w:szCs w:val="22"/>
        </w:rPr>
      </w:pPr>
    </w:p>
    <w:p w14:paraId="42601D14" w14:textId="77777777" w:rsidR="00EA1DA4" w:rsidRPr="00BA78B9" w:rsidRDefault="00EA1DA4">
      <w:pPr>
        <w:tabs>
          <w:tab w:val="left" w:pos="567"/>
        </w:tabs>
        <w:spacing w:line="260" w:lineRule="exact"/>
        <w:rPr>
          <w:sz w:val="22"/>
          <w:szCs w:val="22"/>
        </w:rPr>
      </w:pPr>
    </w:p>
    <w:p w14:paraId="7C486DCA" w14:textId="77777777" w:rsidR="00EA1DA4" w:rsidRPr="00BA78B9" w:rsidRDefault="00EA1DA4">
      <w:pPr>
        <w:tabs>
          <w:tab w:val="left" w:pos="567"/>
        </w:tabs>
        <w:spacing w:line="260" w:lineRule="exact"/>
        <w:rPr>
          <w:sz w:val="22"/>
          <w:szCs w:val="22"/>
        </w:rPr>
      </w:pPr>
    </w:p>
    <w:p w14:paraId="01A8E34F" w14:textId="77777777" w:rsidR="00EA1DA4" w:rsidRPr="00BA78B9" w:rsidRDefault="00EA1DA4">
      <w:pPr>
        <w:tabs>
          <w:tab w:val="left" w:pos="567"/>
        </w:tabs>
        <w:spacing w:line="260" w:lineRule="exact"/>
        <w:rPr>
          <w:sz w:val="22"/>
          <w:szCs w:val="22"/>
        </w:rPr>
      </w:pPr>
    </w:p>
    <w:p w14:paraId="47250A2B" w14:textId="77777777" w:rsidR="00EA1DA4" w:rsidRPr="00BA78B9" w:rsidRDefault="00EA1DA4">
      <w:pPr>
        <w:tabs>
          <w:tab w:val="left" w:pos="567"/>
        </w:tabs>
        <w:spacing w:line="260" w:lineRule="exact"/>
        <w:rPr>
          <w:sz w:val="22"/>
          <w:szCs w:val="22"/>
        </w:rPr>
      </w:pPr>
    </w:p>
    <w:p w14:paraId="7303DD80" w14:textId="77777777" w:rsidR="00EA1DA4" w:rsidRPr="00BA78B9" w:rsidRDefault="006545AB">
      <w:pPr>
        <w:keepNext/>
        <w:tabs>
          <w:tab w:val="left" w:pos="567"/>
        </w:tabs>
        <w:jc w:val="center"/>
        <w:outlineLvl w:val="1"/>
        <w:rPr>
          <w:b/>
          <w:sz w:val="22"/>
          <w:szCs w:val="22"/>
          <w:lang w:eastAsia="x-none"/>
        </w:rPr>
      </w:pPr>
      <w:r w:rsidRPr="00BA78B9">
        <w:rPr>
          <w:b/>
          <w:bCs/>
          <w:iCs/>
          <w:sz w:val="22"/>
          <w:szCs w:val="22"/>
          <w:lang w:eastAsia="x-none"/>
        </w:rPr>
        <w:t>A. ŽENKLINIMAS</w:t>
      </w:r>
    </w:p>
    <w:p w14:paraId="7655608C" w14:textId="77777777" w:rsidR="00EA1DA4" w:rsidRPr="00BA78B9" w:rsidRDefault="006545AB">
      <w:pPr>
        <w:tabs>
          <w:tab w:val="left" w:pos="567"/>
        </w:tabs>
        <w:spacing w:line="260" w:lineRule="exact"/>
        <w:rPr>
          <w:sz w:val="22"/>
          <w:szCs w:val="22"/>
        </w:rPr>
      </w:pPr>
      <w:r w:rsidRPr="00BA78B9">
        <w:br w:type="page"/>
      </w:r>
    </w:p>
    <w:p w14:paraId="4465CE2D" w14:textId="77777777" w:rsidR="00EA1DA4" w:rsidRPr="00BA78B9" w:rsidRDefault="006545AB">
      <w:pPr>
        <w:pBdr>
          <w:top w:val="single" w:sz="4" w:space="1" w:color="000000"/>
          <w:left w:val="single" w:sz="4" w:space="4" w:color="000000"/>
          <w:bottom w:val="single" w:sz="4" w:space="1" w:color="000000"/>
          <w:right w:val="single" w:sz="4" w:space="4" w:color="000000"/>
        </w:pBdr>
        <w:tabs>
          <w:tab w:val="left" w:pos="567"/>
        </w:tabs>
        <w:rPr>
          <w:b/>
          <w:sz w:val="22"/>
          <w:szCs w:val="22"/>
        </w:rPr>
      </w:pPr>
      <w:r w:rsidRPr="00BA78B9">
        <w:rPr>
          <w:b/>
          <w:sz w:val="22"/>
          <w:szCs w:val="22"/>
        </w:rPr>
        <w:t>INFORMACIJA ANT IŠORINĖS PAKUOTĖS</w:t>
      </w:r>
    </w:p>
    <w:p w14:paraId="10A35CCE" w14:textId="77777777" w:rsidR="00EA1DA4" w:rsidRPr="00BA78B9" w:rsidRDefault="00EA1DA4">
      <w:pPr>
        <w:pBdr>
          <w:top w:val="single" w:sz="4" w:space="1" w:color="000000"/>
          <w:left w:val="single" w:sz="4" w:space="4" w:color="000000"/>
          <w:bottom w:val="single" w:sz="4" w:space="1" w:color="000000"/>
          <w:right w:val="single" w:sz="4" w:space="4" w:color="000000"/>
        </w:pBdr>
        <w:tabs>
          <w:tab w:val="left" w:pos="567"/>
        </w:tabs>
        <w:ind w:left="567" w:hanging="567"/>
        <w:rPr>
          <w:b/>
          <w:sz w:val="22"/>
          <w:szCs w:val="22"/>
        </w:rPr>
      </w:pPr>
    </w:p>
    <w:p w14:paraId="662C171C" w14:textId="77777777" w:rsidR="00EA1DA4" w:rsidRPr="00BA78B9" w:rsidRDefault="006545AB">
      <w:pPr>
        <w:pBdr>
          <w:top w:val="single" w:sz="4" w:space="1" w:color="000000"/>
          <w:left w:val="single" w:sz="4" w:space="4" w:color="000000"/>
          <w:bottom w:val="single" w:sz="4" w:space="1" w:color="000000"/>
          <w:right w:val="single" w:sz="4" w:space="4" w:color="000000"/>
        </w:pBdr>
        <w:tabs>
          <w:tab w:val="left" w:pos="567"/>
        </w:tabs>
        <w:rPr>
          <w:b/>
          <w:sz w:val="22"/>
          <w:szCs w:val="22"/>
        </w:rPr>
      </w:pPr>
      <w:r w:rsidRPr="00BA78B9">
        <w:rPr>
          <w:b/>
          <w:sz w:val="22"/>
          <w:szCs w:val="22"/>
        </w:rPr>
        <w:t>KARTONO DĖŽUTĖ</w:t>
      </w:r>
    </w:p>
    <w:p w14:paraId="447F89ED" w14:textId="77777777" w:rsidR="00EA1DA4" w:rsidRPr="00BA78B9" w:rsidRDefault="00EA1DA4">
      <w:pPr>
        <w:tabs>
          <w:tab w:val="left" w:pos="567"/>
        </w:tabs>
        <w:spacing w:line="260" w:lineRule="exact"/>
        <w:rPr>
          <w:sz w:val="22"/>
          <w:szCs w:val="22"/>
        </w:rPr>
      </w:pPr>
    </w:p>
    <w:p w14:paraId="6BDB337E" w14:textId="77777777" w:rsidR="00EA1DA4" w:rsidRPr="00BA78B9" w:rsidRDefault="00EA1DA4">
      <w:pPr>
        <w:tabs>
          <w:tab w:val="left" w:pos="567"/>
        </w:tabs>
        <w:spacing w:line="260" w:lineRule="exact"/>
        <w:rPr>
          <w:sz w:val="22"/>
          <w:szCs w:val="22"/>
        </w:rPr>
      </w:pPr>
    </w:p>
    <w:p w14:paraId="53536647" w14:textId="77777777" w:rsidR="00EA1DA4" w:rsidRPr="00BA78B9" w:rsidRDefault="006545AB">
      <w:pPr>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BA78B9">
        <w:rPr>
          <w:b/>
          <w:sz w:val="22"/>
          <w:szCs w:val="22"/>
        </w:rPr>
        <w:t>1.</w:t>
      </w:r>
      <w:r w:rsidRPr="00BA78B9">
        <w:rPr>
          <w:b/>
          <w:sz w:val="22"/>
          <w:szCs w:val="22"/>
        </w:rPr>
        <w:tab/>
      </w:r>
      <w:r w:rsidRPr="00BA78B9">
        <w:rPr>
          <w:b/>
          <w:caps/>
          <w:sz w:val="22"/>
          <w:szCs w:val="22"/>
        </w:rPr>
        <w:t>VAISTINIO</w:t>
      </w:r>
      <w:r w:rsidRPr="00BA78B9">
        <w:rPr>
          <w:b/>
          <w:sz w:val="22"/>
          <w:szCs w:val="22"/>
        </w:rPr>
        <w:t xml:space="preserve"> PREPARATO PAVADINIMAS</w:t>
      </w:r>
    </w:p>
    <w:p w14:paraId="41879539" w14:textId="77777777" w:rsidR="00EA1DA4" w:rsidRPr="00BA78B9" w:rsidRDefault="00EA1DA4">
      <w:pPr>
        <w:tabs>
          <w:tab w:val="left" w:pos="567"/>
        </w:tabs>
        <w:spacing w:line="260" w:lineRule="exact"/>
        <w:rPr>
          <w:sz w:val="22"/>
          <w:szCs w:val="22"/>
        </w:rPr>
      </w:pPr>
    </w:p>
    <w:p w14:paraId="097486F9" w14:textId="77777777" w:rsidR="00EA1DA4" w:rsidRPr="00EF5DFC" w:rsidRDefault="006545AB">
      <w:pPr>
        <w:pStyle w:val="NormalParagraphStyle"/>
        <w:spacing w:line="240" w:lineRule="auto"/>
        <w:rPr>
          <w:spacing w:val="-1"/>
          <w:sz w:val="22"/>
          <w:szCs w:val="22"/>
          <w:lang w:val="lt-LT"/>
        </w:rPr>
      </w:pPr>
      <w:r w:rsidRPr="00240527">
        <w:rPr>
          <w:sz w:val="22"/>
          <w:szCs w:val="22"/>
          <w:lang w:val="lt-LT"/>
        </w:rPr>
        <w:t>Neuromultivit 100 mg/100 mg/1 mg/2 ml injekcinis tirpalas</w:t>
      </w:r>
    </w:p>
    <w:p w14:paraId="566ABB13" w14:textId="79D422DB" w:rsidR="00EA1DA4" w:rsidRPr="00BA78B9" w:rsidRDefault="00DF09DE" w:rsidP="00333B17">
      <w:pPr>
        <w:pStyle w:val="BTEMEASMCA"/>
      </w:pPr>
      <w:r>
        <w:t>thiamini hydrochloridum</w:t>
      </w:r>
      <w:r w:rsidR="006545AB" w:rsidRPr="00BA78B9">
        <w:t>/</w:t>
      </w:r>
      <w:r w:rsidR="00E57455">
        <w:t>pyridoxini hydrochloridum</w:t>
      </w:r>
      <w:r w:rsidR="006545AB" w:rsidRPr="00BA78B9">
        <w:t>/</w:t>
      </w:r>
      <w:r w:rsidR="00865870">
        <w:t>cyanocobalaminum</w:t>
      </w:r>
    </w:p>
    <w:p w14:paraId="57979FB8" w14:textId="77777777" w:rsidR="00EA1DA4" w:rsidRPr="00BA78B9" w:rsidRDefault="00EA1DA4">
      <w:pPr>
        <w:tabs>
          <w:tab w:val="left" w:pos="567"/>
        </w:tabs>
        <w:spacing w:line="260" w:lineRule="exact"/>
        <w:rPr>
          <w:sz w:val="22"/>
          <w:szCs w:val="22"/>
        </w:rPr>
      </w:pPr>
    </w:p>
    <w:p w14:paraId="6ED72B2F" w14:textId="77777777" w:rsidR="00EA1DA4" w:rsidRPr="00BA78B9" w:rsidRDefault="00EA1DA4">
      <w:pPr>
        <w:tabs>
          <w:tab w:val="left" w:pos="567"/>
        </w:tabs>
        <w:spacing w:line="260" w:lineRule="exact"/>
        <w:rPr>
          <w:sz w:val="22"/>
          <w:szCs w:val="22"/>
        </w:rPr>
      </w:pPr>
    </w:p>
    <w:p w14:paraId="4FA0A601" w14:textId="77777777" w:rsidR="00EA1DA4" w:rsidRPr="00BA78B9" w:rsidRDefault="006545AB">
      <w:pPr>
        <w:pBdr>
          <w:top w:val="single" w:sz="4" w:space="1" w:color="000000"/>
          <w:left w:val="single" w:sz="4" w:space="4" w:color="000000"/>
          <w:bottom w:val="single" w:sz="4" w:space="1" w:color="000000"/>
          <w:right w:val="single" w:sz="4" w:space="4" w:color="000000"/>
        </w:pBdr>
        <w:tabs>
          <w:tab w:val="left" w:pos="567"/>
        </w:tabs>
        <w:ind w:left="567" w:hanging="567"/>
        <w:rPr>
          <w:b/>
          <w:sz w:val="22"/>
          <w:szCs w:val="22"/>
        </w:rPr>
      </w:pPr>
      <w:r w:rsidRPr="00BA78B9">
        <w:rPr>
          <w:b/>
          <w:sz w:val="22"/>
          <w:szCs w:val="22"/>
        </w:rPr>
        <w:t>2.</w:t>
      </w:r>
      <w:r w:rsidRPr="00BA78B9">
        <w:rPr>
          <w:b/>
          <w:sz w:val="22"/>
          <w:szCs w:val="22"/>
        </w:rPr>
        <w:tab/>
        <w:t>VEIKLIOJI (-IOS) MEDŽIAGA (-OS) IR JOS (-Ų) KIEKIS (-IAI)</w:t>
      </w:r>
    </w:p>
    <w:p w14:paraId="610D5EFC" w14:textId="77777777" w:rsidR="00EA1DA4" w:rsidRPr="00BA78B9" w:rsidRDefault="00EA1DA4">
      <w:pPr>
        <w:tabs>
          <w:tab w:val="left" w:pos="567"/>
        </w:tabs>
        <w:spacing w:line="260" w:lineRule="exact"/>
        <w:rPr>
          <w:sz w:val="22"/>
          <w:szCs w:val="22"/>
        </w:rPr>
      </w:pPr>
    </w:p>
    <w:p w14:paraId="5901D598" w14:textId="5B8D5EAA" w:rsidR="00EA1DA4" w:rsidRPr="00BA78B9" w:rsidRDefault="006545AB" w:rsidP="00333B17">
      <w:pPr>
        <w:pStyle w:val="BTEMEASMCA"/>
      </w:pPr>
      <w:r w:rsidRPr="00BA78B9">
        <w:t>Vienoje 2 ml ampulėje yra 100 mg tiamino hidrochlorido (vitamino B</w:t>
      </w:r>
      <w:r w:rsidRPr="00BA78B9">
        <w:rPr>
          <w:vertAlign w:val="subscript"/>
        </w:rPr>
        <w:t>1</w:t>
      </w:r>
      <w:r w:rsidRPr="00BA78B9">
        <w:t>), 100 mg piridoksino hidrochlorido (vitamino B</w:t>
      </w:r>
      <w:r w:rsidRPr="00BA78B9">
        <w:rPr>
          <w:vertAlign w:val="subscript"/>
        </w:rPr>
        <w:t>6</w:t>
      </w:r>
      <w:r w:rsidRPr="00BA78B9">
        <w:t>) ir 1 mg cianokobalamino (vitamino B</w:t>
      </w:r>
      <w:r w:rsidRPr="00BA78B9">
        <w:rPr>
          <w:vertAlign w:val="subscript"/>
        </w:rPr>
        <w:t>12</w:t>
      </w:r>
      <w:r w:rsidRPr="00BA78B9">
        <w:t>).</w:t>
      </w:r>
    </w:p>
    <w:p w14:paraId="366BFF36" w14:textId="77777777" w:rsidR="00EA1DA4" w:rsidRPr="00BA78B9" w:rsidRDefault="00EA1DA4" w:rsidP="00333B17">
      <w:pPr>
        <w:pStyle w:val="BTEMEASMCA"/>
      </w:pPr>
    </w:p>
    <w:p w14:paraId="682A9009" w14:textId="77777777" w:rsidR="00EA1DA4" w:rsidRPr="00BA78B9" w:rsidRDefault="00EA1DA4">
      <w:pPr>
        <w:tabs>
          <w:tab w:val="left" w:pos="567"/>
        </w:tabs>
        <w:spacing w:line="260" w:lineRule="exact"/>
        <w:rPr>
          <w:sz w:val="22"/>
          <w:szCs w:val="22"/>
        </w:rPr>
      </w:pPr>
    </w:p>
    <w:p w14:paraId="43E485CE" w14:textId="77777777" w:rsidR="00EA1DA4" w:rsidRPr="00BA78B9" w:rsidRDefault="006545AB">
      <w:pPr>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BA78B9">
        <w:rPr>
          <w:b/>
          <w:sz w:val="22"/>
          <w:szCs w:val="22"/>
        </w:rPr>
        <w:t>3.</w:t>
      </w:r>
      <w:r w:rsidRPr="00BA78B9">
        <w:rPr>
          <w:b/>
          <w:sz w:val="22"/>
          <w:szCs w:val="22"/>
        </w:rPr>
        <w:tab/>
        <w:t>PAGALBINIŲ MEDŽIAGŲ SĄRAŠAS</w:t>
      </w:r>
    </w:p>
    <w:p w14:paraId="30EE1630" w14:textId="77777777" w:rsidR="00EA1DA4" w:rsidRPr="00BA78B9" w:rsidRDefault="00EA1DA4">
      <w:pPr>
        <w:tabs>
          <w:tab w:val="left" w:pos="567"/>
        </w:tabs>
        <w:spacing w:line="260" w:lineRule="exact"/>
        <w:rPr>
          <w:sz w:val="22"/>
          <w:szCs w:val="22"/>
        </w:rPr>
      </w:pPr>
    </w:p>
    <w:p w14:paraId="38D60DEC" w14:textId="77777777" w:rsidR="00EA1DA4" w:rsidRPr="00BA78B9" w:rsidRDefault="006545AB">
      <w:pPr>
        <w:tabs>
          <w:tab w:val="left" w:pos="567"/>
        </w:tabs>
        <w:spacing w:line="260" w:lineRule="exact"/>
        <w:rPr>
          <w:sz w:val="22"/>
          <w:szCs w:val="22"/>
        </w:rPr>
      </w:pPr>
      <w:r w:rsidRPr="00BA78B9">
        <w:rPr>
          <w:sz w:val="22"/>
          <w:szCs w:val="22"/>
        </w:rPr>
        <w:t>Injekcinis vanduo, natrio hidroksidas, koncentruota vandenilio chlorido rūgštis</w:t>
      </w:r>
    </w:p>
    <w:p w14:paraId="06E0F273" w14:textId="77777777" w:rsidR="00EA1DA4" w:rsidRPr="00BA78B9" w:rsidRDefault="00EA1DA4">
      <w:pPr>
        <w:tabs>
          <w:tab w:val="left" w:pos="567"/>
        </w:tabs>
        <w:spacing w:line="260" w:lineRule="exact"/>
        <w:rPr>
          <w:sz w:val="22"/>
          <w:szCs w:val="22"/>
        </w:rPr>
      </w:pPr>
    </w:p>
    <w:p w14:paraId="7EC1E5D6" w14:textId="77777777" w:rsidR="00EA1DA4" w:rsidRPr="00BA78B9" w:rsidRDefault="00EA1DA4">
      <w:pPr>
        <w:tabs>
          <w:tab w:val="left" w:pos="567"/>
        </w:tabs>
        <w:spacing w:line="260" w:lineRule="exact"/>
        <w:rPr>
          <w:sz w:val="22"/>
          <w:szCs w:val="22"/>
        </w:rPr>
      </w:pPr>
    </w:p>
    <w:p w14:paraId="6F9B4E8E" w14:textId="77777777" w:rsidR="00EA1DA4" w:rsidRPr="00BA78B9" w:rsidRDefault="006545AB">
      <w:pPr>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BA78B9">
        <w:rPr>
          <w:b/>
          <w:sz w:val="22"/>
          <w:szCs w:val="22"/>
        </w:rPr>
        <w:t>4.</w:t>
      </w:r>
      <w:r w:rsidRPr="00BA78B9">
        <w:rPr>
          <w:b/>
          <w:sz w:val="22"/>
          <w:szCs w:val="22"/>
        </w:rPr>
        <w:tab/>
        <w:t>FARMACINĖ FORMA IR KIEKIS PAKUOTĖJE</w:t>
      </w:r>
    </w:p>
    <w:p w14:paraId="34219BB1" w14:textId="77777777" w:rsidR="00EA1DA4" w:rsidRPr="00BA78B9" w:rsidRDefault="00EA1DA4">
      <w:pPr>
        <w:tabs>
          <w:tab w:val="left" w:pos="567"/>
        </w:tabs>
        <w:spacing w:line="260" w:lineRule="exact"/>
        <w:rPr>
          <w:sz w:val="22"/>
          <w:szCs w:val="22"/>
        </w:rPr>
      </w:pPr>
    </w:p>
    <w:p w14:paraId="085EA3C1" w14:textId="77777777" w:rsidR="00EA1DA4" w:rsidRPr="00BA78B9" w:rsidRDefault="006545AB" w:rsidP="00333B17">
      <w:pPr>
        <w:tabs>
          <w:tab w:val="left" w:pos="567"/>
        </w:tabs>
        <w:rPr>
          <w:sz w:val="22"/>
          <w:szCs w:val="22"/>
        </w:rPr>
      </w:pPr>
      <w:r w:rsidRPr="00BA78B9">
        <w:rPr>
          <w:sz w:val="22"/>
          <w:szCs w:val="22"/>
          <w:highlight w:val="lightGray"/>
        </w:rPr>
        <w:t>Injekcinis tirpalas</w:t>
      </w:r>
    </w:p>
    <w:p w14:paraId="31BCDD69" w14:textId="473C7091" w:rsidR="00EA1DA4" w:rsidRPr="00BA78B9" w:rsidRDefault="006545AB" w:rsidP="00333B17">
      <w:pPr>
        <w:tabs>
          <w:tab w:val="left" w:pos="567"/>
        </w:tabs>
        <w:rPr>
          <w:sz w:val="22"/>
          <w:szCs w:val="22"/>
        </w:rPr>
      </w:pPr>
      <w:r w:rsidRPr="00BA78B9">
        <w:rPr>
          <w:sz w:val="22"/>
          <w:szCs w:val="22"/>
        </w:rPr>
        <w:t>5</w:t>
      </w:r>
      <w:r w:rsidR="00EF5DFC">
        <w:rPr>
          <w:sz w:val="22"/>
          <w:szCs w:val="22"/>
        </w:rPr>
        <w:t xml:space="preserve"> ampulės po </w:t>
      </w:r>
      <w:r w:rsidRPr="00BA78B9">
        <w:rPr>
          <w:sz w:val="22"/>
          <w:szCs w:val="22"/>
        </w:rPr>
        <w:t xml:space="preserve">2 </w:t>
      </w:r>
      <w:r w:rsidR="00EF5DFC">
        <w:rPr>
          <w:sz w:val="22"/>
          <w:szCs w:val="22"/>
        </w:rPr>
        <w:t>ml</w:t>
      </w:r>
    </w:p>
    <w:p w14:paraId="3586C4C2" w14:textId="77777777" w:rsidR="00EA1DA4" w:rsidRPr="00BA78B9" w:rsidRDefault="00EA1DA4">
      <w:pPr>
        <w:tabs>
          <w:tab w:val="left" w:pos="567"/>
        </w:tabs>
        <w:spacing w:line="260" w:lineRule="exact"/>
        <w:rPr>
          <w:sz w:val="22"/>
          <w:szCs w:val="22"/>
        </w:rPr>
      </w:pPr>
    </w:p>
    <w:p w14:paraId="0E37287C" w14:textId="77777777" w:rsidR="00EA1DA4" w:rsidRPr="00BA78B9" w:rsidRDefault="00EA1DA4">
      <w:pPr>
        <w:tabs>
          <w:tab w:val="left" w:pos="567"/>
        </w:tabs>
        <w:spacing w:line="260" w:lineRule="exact"/>
        <w:rPr>
          <w:sz w:val="22"/>
          <w:szCs w:val="22"/>
        </w:rPr>
      </w:pPr>
    </w:p>
    <w:p w14:paraId="7518E700" w14:textId="77777777" w:rsidR="00EA1DA4" w:rsidRPr="00BA78B9" w:rsidRDefault="006545AB">
      <w:pPr>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BA78B9">
        <w:rPr>
          <w:b/>
          <w:sz w:val="22"/>
          <w:szCs w:val="22"/>
        </w:rPr>
        <w:t>5.</w:t>
      </w:r>
      <w:r w:rsidRPr="00BA78B9">
        <w:rPr>
          <w:b/>
          <w:sz w:val="22"/>
          <w:szCs w:val="22"/>
        </w:rPr>
        <w:tab/>
        <w:t>VARTOJIMO METODAS IR BŪDAS (-AI)</w:t>
      </w:r>
    </w:p>
    <w:p w14:paraId="5762CF8D" w14:textId="77777777" w:rsidR="00EA1DA4" w:rsidRPr="00BA78B9" w:rsidRDefault="00EA1DA4">
      <w:pPr>
        <w:tabs>
          <w:tab w:val="left" w:pos="567"/>
        </w:tabs>
        <w:spacing w:line="260" w:lineRule="exact"/>
        <w:rPr>
          <w:sz w:val="22"/>
          <w:szCs w:val="22"/>
        </w:rPr>
      </w:pPr>
    </w:p>
    <w:p w14:paraId="04C14B70" w14:textId="77777777" w:rsidR="00EA1DA4" w:rsidRPr="00BA78B9" w:rsidRDefault="006545AB">
      <w:pPr>
        <w:tabs>
          <w:tab w:val="left" w:pos="567"/>
        </w:tabs>
        <w:spacing w:line="260" w:lineRule="exact"/>
        <w:rPr>
          <w:sz w:val="22"/>
          <w:szCs w:val="22"/>
        </w:rPr>
      </w:pPr>
      <w:r w:rsidRPr="00BA78B9">
        <w:rPr>
          <w:sz w:val="22"/>
          <w:szCs w:val="22"/>
        </w:rPr>
        <w:t xml:space="preserve">Leisti į raumenis </w:t>
      </w:r>
    </w:p>
    <w:p w14:paraId="0677BACB" w14:textId="77777777" w:rsidR="00EA1DA4" w:rsidRPr="00BA78B9" w:rsidRDefault="006545AB">
      <w:pPr>
        <w:tabs>
          <w:tab w:val="left" w:pos="567"/>
        </w:tabs>
        <w:spacing w:line="260" w:lineRule="exact"/>
        <w:rPr>
          <w:sz w:val="22"/>
          <w:szCs w:val="22"/>
        </w:rPr>
      </w:pPr>
      <w:r w:rsidRPr="00BA78B9">
        <w:rPr>
          <w:sz w:val="22"/>
          <w:szCs w:val="22"/>
        </w:rPr>
        <w:t>Prieš vartojimą perskaitykite pakuotės lapelį.</w:t>
      </w:r>
    </w:p>
    <w:p w14:paraId="3A45AC94" w14:textId="77777777" w:rsidR="00EA1DA4" w:rsidRPr="00BA78B9" w:rsidRDefault="00EA1DA4">
      <w:pPr>
        <w:tabs>
          <w:tab w:val="left" w:pos="567"/>
        </w:tabs>
        <w:spacing w:line="260" w:lineRule="exact"/>
        <w:rPr>
          <w:sz w:val="22"/>
          <w:szCs w:val="22"/>
        </w:rPr>
      </w:pPr>
    </w:p>
    <w:p w14:paraId="1DFA7166" w14:textId="77777777" w:rsidR="00EA1DA4" w:rsidRPr="00BA78B9" w:rsidRDefault="00EA1DA4">
      <w:pPr>
        <w:tabs>
          <w:tab w:val="left" w:pos="567"/>
        </w:tabs>
        <w:spacing w:line="260" w:lineRule="exact"/>
        <w:rPr>
          <w:sz w:val="22"/>
          <w:szCs w:val="22"/>
        </w:rPr>
      </w:pPr>
    </w:p>
    <w:p w14:paraId="2BDD2268" w14:textId="77777777" w:rsidR="00EA1DA4" w:rsidRPr="00BA78B9" w:rsidRDefault="006545AB">
      <w:pPr>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BA78B9">
        <w:rPr>
          <w:b/>
          <w:sz w:val="22"/>
          <w:szCs w:val="22"/>
        </w:rPr>
        <w:t>6.</w:t>
      </w:r>
      <w:r w:rsidRPr="00BA78B9">
        <w:rPr>
          <w:b/>
          <w:sz w:val="22"/>
          <w:szCs w:val="22"/>
        </w:rPr>
        <w:tab/>
        <w:t>SPECIALUS ĮSPĖJIMAS, KAD VAISTINĮ PREPARATĄ BŪTINA LAIKYTI VAIKAMS NEPASTEBIMOJE IR NEPASIEKIAMOJE VIETOJE</w:t>
      </w:r>
    </w:p>
    <w:p w14:paraId="5D7DCD24" w14:textId="77777777" w:rsidR="00EA1DA4" w:rsidRPr="00BA78B9" w:rsidRDefault="00EA1DA4">
      <w:pPr>
        <w:tabs>
          <w:tab w:val="left" w:pos="567"/>
        </w:tabs>
        <w:spacing w:line="260" w:lineRule="exact"/>
        <w:rPr>
          <w:sz w:val="22"/>
          <w:szCs w:val="22"/>
        </w:rPr>
      </w:pPr>
    </w:p>
    <w:p w14:paraId="3E33C45B" w14:textId="77777777" w:rsidR="00EA1DA4" w:rsidRPr="00BA78B9" w:rsidRDefault="006545AB">
      <w:pPr>
        <w:tabs>
          <w:tab w:val="left" w:pos="567"/>
        </w:tabs>
        <w:spacing w:line="260" w:lineRule="exact"/>
        <w:rPr>
          <w:sz w:val="22"/>
          <w:szCs w:val="22"/>
        </w:rPr>
      </w:pPr>
      <w:r w:rsidRPr="00BA78B9">
        <w:rPr>
          <w:sz w:val="22"/>
          <w:szCs w:val="22"/>
        </w:rPr>
        <w:t>Laikyti vaikams nepastebimoje ir nepasiekiamoje vietoje.</w:t>
      </w:r>
    </w:p>
    <w:p w14:paraId="6300AE93" w14:textId="77777777" w:rsidR="00EA1DA4" w:rsidRPr="00BA78B9" w:rsidRDefault="00EA1DA4">
      <w:pPr>
        <w:tabs>
          <w:tab w:val="left" w:pos="567"/>
        </w:tabs>
        <w:spacing w:line="260" w:lineRule="exact"/>
        <w:rPr>
          <w:sz w:val="22"/>
          <w:szCs w:val="22"/>
        </w:rPr>
      </w:pPr>
    </w:p>
    <w:p w14:paraId="2C361D3D" w14:textId="77777777" w:rsidR="00EA1DA4" w:rsidRPr="00BA78B9" w:rsidRDefault="00EA1DA4">
      <w:pPr>
        <w:tabs>
          <w:tab w:val="left" w:pos="567"/>
        </w:tabs>
        <w:spacing w:line="260" w:lineRule="exact"/>
        <w:rPr>
          <w:sz w:val="22"/>
          <w:szCs w:val="22"/>
        </w:rPr>
      </w:pPr>
    </w:p>
    <w:p w14:paraId="330C6CDA" w14:textId="77777777" w:rsidR="00EA1DA4" w:rsidRPr="00BA78B9" w:rsidRDefault="006545AB">
      <w:pPr>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BA78B9">
        <w:rPr>
          <w:b/>
          <w:sz w:val="22"/>
          <w:szCs w:val="22"/>
        </w:rPr>
        <w:t>7.</w:t>
      </w:r>
      <w:r w:rsidRPr="00BA78B9">
        <w:rPr>
          <w:b/>
          <w:sz w:val="22"/>
          <w:szCs w:val="22"/>
        </w:rPr>
        <w:tab/>
        <w:t>KITAS (-I) SPECIALUS (-ŪS) ĮSPĖJIMAS (-AI) (JEI REIKIA)</w:t>
      </w:r>
    </w:p>
    <w:p w14:paraId="7EB8A9CE" w14:textId="77777777" w:rsidR="00EA1DA4" w:rsidRPr="00BA78B9" w:rsidRDefault="00EA1DA4">
      <w:pPr>
        <w:tabs>
          <w:tab w:val="left" w:pos="567"/>
        </w:tabs>
        <w:spacing w:line="260" w:lineRule="exact"/>
        <w:rPr>
          <w:sz w:val="22"/>
          <w:szCs w:val="22"/>
        </w:rPr>
      </w:pPr>
    </w:p>
    <w:p w14:paraId="0D573009" w14:textId="77777777" w:rsidR="00EA1DA4" w:rsidRPr="00BA78B9" w:rsidRDefault="00EA1DA4">
      <w:pPr>
        <w:tabs>
          <w:tab w:val="left" w:pos="567"/>
        </w:tabs>
        <w:spacing w:line="260" w:lineRule="exact"/>
        <w:rPr>
          <w:sz w:val="22"/>
          <w:szCs w:val="22"/>
        </w:rPr>
      </w:pPr>
    </w:p>
    <w:p w14:paraId="64DA87D5" w14:textId="77777777" w:rsidR="00EA1DA4" w:rsidRPr="00BA78B9" w:rsidRDefault="006545AB">
      <w:pPr>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BA78B9">
        <w:rPr>
          <w:b/>
          <w:sz w:val="22"/>
          <w:szCs w:val="22"/>
        </w:rPr>
        <w:t>8.</w:t>
      </w:r>
      <w:r w:rsidRPr="00BA78B9">
        <w:rPr>
          <w:b/>
          <w:sz w:val="22"/>
          <w:szCs w:val="22"/>
        </w:rPr>
        <w:tab/>
        <w:t>TINKAMUMO LAIKAS</w:t>
      </w:r>
    </w:p>
    <w:p w14:paraId="2E99E9EB" w14:textId="77777777" w:rsidR="00EA1DA4" w:rsidRPr="00BA78B9" w:rsidRDefault="00EA1DA4">
      <w:pPr>
        <w:tabs>
          <w:tab w:val="left" w:pos="567"/>
        </w:tabs>
        <w:spacing w:line="260" w:lineRule="exact"/>
        <w:rPr>
          <w:sz w:val="22"/>
          <w:szCs w:val="22"/>
        </w:rPr>
      </w:pPr>
    </w:p>
    <w:p w14:paraId="61AFB9A8" w14:textId="5A4A33B4" w:rsidR="00EA1DA4" w:rsidRDefault="002D065E">
      <w:pPr>
        <w:tabs>
          <w:tab w:val="left" w:pos="567"/>
        </w:tabs>
        <w:spacing w:line="260" w:lineRule="exact"/>
        <w:rPr>
          <w:sz w:val="22"/>
          <w:szCs w:val="22"/>
        </w:rPr>
      </w:pPr>
      <w:r>
        <w:rPr>
          <w:sz w:val="22"/>
          <w:szCs w:val="22"/>
        </w:rPr>
        <w:t>EXP</w:t>
      </w:r>
      <w:r w:rsidR="00133204">
        <w:rPr>
          <w:sz w:val="22"/>
          <w:szCs w:val="22"/>
        </w:rPr>
        <w:t>:</w:t>
      </w:r>
      <w:r w:rsidR="00A51D23">
        <w:rPr>
          <w:sz w:val="22"/>
          <w:szCs w:val="22"/>
        </w:rPr>
        <w:t xml:space="preserve"> </w:t>
      </w:r>
      <w:r w:rsidR="006545AB" w:rsidRPr="00BA78B9">
        <w:rPr>
          <w:sz w:val="22"/>
          <w:szCs w:val="22"/>
        </w:rPr>
        <w:t>mm.MMMM</w:t>
      </w:r>
    </w:p>
    <w:p w14:paraId="4E1BBD6E" w14:textId="77777777" w:rsidR="00854EEE" w:rsidRDefault="00854EEE">
      <w:pPr>
        <w:tabs>
          <w:tab w:val="left" w:pos="567"/>
        </w:tabs>
        <w:spacing w:line="260" w:lineRule="exact"/>
        <w:rPr>
          <w:sz w:val="22"/>
          <w:szCs w:val="22"/>
        </w:rPr>
      </w:pPr>
    </w:p>
    <w:p w14:paraId="140ECAA8" w14:textId="77777777" w:rsidR="00854EEE" w:rsidRPr="00BA78B9" w:rsidRDefault="00854EEE">
      <w:pPr>
        <w:tabs>
          <w:tab w:val="left" w:pos="567"/>
        </w:tabs>
        <w:spacing w:line="260" w:lineRule="exact"/>
        <w:rPr>
          <w:sz w:val="22"/>
          <w:szCs w:val="22"/>
        </w:rPr>
      </w:pPr>
    </w:p>
    <w:p w14:paraId="2D724157" w14:textId="77777777" w:rsidR="00EA1DA4" w:rsidRPr="00BA78B9" w:rsidRDefault="006545AB">
      <w:pPr>
        <w:keepNext/>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BA78B9">
        <w:rPr>
          <w:b/>
          <w:sz w:val="22"/>
          <w:szCs w:val="22"/>
        </w:rPr>
        <w:t>9.</w:t>
      </w:r>
      <w:r w:rsidRPr="00BA78B9">
        <w:rPr>
          <w:b/>
          <w:sz w:val="22"/>
          <w:szCs w:val="22"/>
        </w:rPr>
        <w:tab/>
        <w:t>SPECIALIOS LAIKYMO SĄLYGOS</w:t>
      </w:r>
    </w:p>
    <w:p w14:paraId="1341823F" w14:textId="77777777" w:rsidR="00EA1DA4" w:rsidRPr="00BA78B9" w:rsidRDefault="00EA1DA4">
      <w:pPr>
        <w:tabs>
          <w:tab w:val="left" w:pos="567"/>
        </w:tabs>
        <w:spacing w:line="260" w:lineRule="exact"/>
        <w:rPr>
          <w:sz w:val="22"/>
          <w:szCs w:val="22"/>
        </w:rPr>
      </w:pPr>
    </w:p>
    <w:p w14:paraId="532E63FB" w14:textId="0EE2C4ED" w:rsidR="00EA1DA4" w:rsidRPr="00BA78B9" w:rsidRDefault="006545AB" w:rsidP="00333B17">
      <w:pPr>
        <w:pStyle w:val="BTEMEASMCA"/>
      </w:pPr>
      <w:r w:rsidRPr="00BA78B9">
        <w:t xml:space="preserve">Laikyti šaldytuve (2 </w:t>
      </w:r>
      <w:r w:rsidR="009A5CF1">
        <w:rPr>
          <w:rFonts w:eastAsia="Symbol"/>
        </w:rPr>
        <w:t>°</w:t>
      </w:r>
      <w:r w:rsidRPr="00BA78B9">
        <w:t xml:space="preserve">C – 8 </w:t>
      </w:r>
      <w:r w:rsidR="009A5CF1">
        <w:rPr>
          <w:rFonts w:eastAsia="Symbol"/>
        </w:rPr>
        <w:t>°</w:t>
      </w:r>
      <w:r w:rsidRPr="00BA78B9">
        <w:t>C). Negalima užšaldyti. Laikyti gamintojo pakuotėje, kad vaistas būtų apsaugotas nuo šviesos.</w:t>
      </w:r>
    </w:p>
    <w:p w14:paraId="35BE7DC2" w14:textId="77777777" w:rsidR="00EA1DA4" w:rsidRPr="00BA78B9" w:rsidRDefault="00EA1DA4">
      <w:pPr>
        <w:tabs>
          <w:tab w:val="left" w:pos="567"/>
        </w:tabs>
        <w:spacing w:line="260" w:lineRule="exact"/>
        <w:rPr>
          <w:sz w:val="22"/>
          <w:szCs w:val="22"/>
        </w:rPr>
      </w:pPr>
    </w:p>
    <w:p w14:paraId="67EB52B1" w14:textId="77777777" w:rsidR="00EA1DA4" w:rsidRPr="00BA78B9" w:rsidRDefault="00EA1DA4">
      <w:pPr>
        <w:tabs>
          <w:tab w:val="left" w:pos="567"/>
        </w:tabs>
        <w:spacing w:line="260" w:lineRule="exact"/>
        <w:rPr>
          <w:sz w:val="22"/>
          <w:szCs w:val="22"/>
        </w:rPr>
      </w:pPr>
    </w:p>
    <w:p w14:paraId="49D03AA0" w14:textId="77777777" w:rsidR="00EA1DA4" w:rsidRPr="00BA78B9" w:rsidRDefault="006545AB">
      <w:pPr>
        <w:pBdr>
          <w:top w:val="single" w:sz="4" w:space="1" w:color="000000"/>
          <w:left w:val="single" w:sz="4" w:space="4" w:color="000000"/>
          <w:bottom w:val="single" w:sz="4" w:space="1" w:color="000000"/>
          <w:right w:val="single" w:sz="4" w:space="4" w:color="000000"/>
        </w:pBdr>
        <w:tabs>
          <w:tab w:val="left" w:pos="567"/>
        </w:tabs>
        <w:rPr>
          <w:b/>
          <w:sz w:val="22"/>
          <w:szCs w:val="22"/>
        </w:rPr>
      </w:pPr>
      <w:r w:rsidRPr="00BA78B9">
        <w:rPr>
          <w:b/>
          <w:sz w:val="22"/>
          <w:szCs w:val="22"/>
        </w:rPr>
        <w:t>10.</w:t>
      </w:r>
      <w:r w:rsidRPr="00BA78B9">
        <w:rPr>
          <w:b/>
          <w:sz w:val="22"/>
          <w:szCs w:val="22"/>
        </w:rPr>
        <w:tab/>
        <w:t>SPECIALIOS ATSARGUMO PRIEMONĖS DĖL NESUVARTOTO VAISTINIO PREPARATO AR JO ATLIEKŲ TVARKYMO (JEI REIKIA)</w:t>
      </w:r>
    </w:p>
    <w:p w14:paraId="5465DC4C" w14:textId="77777777" w:rsidR="00EA1DA4" w:rsidRPr="00BA78B9" w:rsidRDefault="00EA1DA4" w:rsidP="00333B17">
      <w:pPr>
        <w:pStyle w:val="BTEMEASMCA"/>
      </w:pPr>
    </w:p>
    <w:p w14:paraId="62C13715" w14:textId="77777777" w:rsidR="00EA1DA4" w:rsidRPr="00BA78B9" w:rsidRDefault="00EA1DA4">
      <w:pPr>
        <w:tabs>
          <w:tab w:val="left" w:pos="567"/>
        </w:tabs>
        <w:spacing w:line="260" w:lineRule="exact"/>
        <w:rPr>
          <w:sz w:val="22"/>
          <w:szCs w:val="22"/>
        </w:rPr>
      </w:pPr>
    </w:p>
    <w:p w14:paraId="296B1AEA" w14:textId="77777777" w:rsidR="00EA1DA4" w:rsidRPr="00BA78B9" w:rsidRDefault="00EA1DA4">
      <w:pPr>
        <w:tabs>
          <w:tab w:val="left" w:pos="567"/>
        </w:tabs>
        <w:spacing w:line="260" w:lineRule="exact"/>
        <w:rPr>
          <w:sz w:val="22"/>
          <w:szCs w:val="22"/>
        </w:rPr>
      </w:pPr>
    </w:p>
    <w:p w14:paraId="0CF44745" w14:textId="77777777" w:rsidR="00EA1DA4" w:rsidRPr="00BA78B9" w:rsidRDefault="006545AB">
      <w:pPr>
        <w:pBdr>
          <w:top w:val="single" w:sz="4" w:space="1" w:color="000000"/>
          <w:left w:val="single" w:sz="4" w:space="4" w:color="000000"/>
          <w:bottom w:val="single" w:sz="4" w:space="1" w:color="000000"/>
          <w:right w:val="single" w:sz="4" w:space="4" w:color="000000"/>
        </w:pBdr>
        <w:tabs>
          <w:tab w:val="left" w:pos="567"/>
        </w:tabs>
        <w:rPr>
          <w:b/>
          <w:sz w:val="22"/>
          <w:szCs w:val="22"/>
        </w:rPr>
      </w:pPr>
      <w:r w:rsidRPr="00BA78B9">
        <w:rPr>
          <w:b/>
          <w:sz w:val="22"/>
          <w:szCs w:val="22"/>
        </w:rPr>
        <w:t>11.</w:t>
      </w:r>
      <w:r w:rsidRPr="00BA78B9">
        <w:rPr>
          <w:b/>
          <w:sz w:val="22"/>
          <w:szCs w:val="22"/>
        </w:rPr>
        <w:tab/>
      </w:r>
      <w:r w:rsidRPr="00BA78B9">
        <w:rPr>
          <w:b/>
          <w:caps/>
          <w:sz w:val="22"/>
          <w:szCs w:val="22"/>
        </w:rPr>
        <w:t xml:space="preserve"> REGISTRUOTOJO PAVADINIMAS IR ADRESAS</w:t>
      </w:r>
    </w:p>
    <w:p w14:paraId="125EE7C1" w14:textId="77777777" w:rsidR="00EA1DA4" w:rsidRPr="00BA78B9" w:rsidRDefault="00EA1DA4">
      <w:pPr>
        <w:tabs>
          <w:tab w:val="left" w:pos="567"/>
        </w:tabs>
        <w:spacing w:line="260" w:lineRule="exact"/>
        <w:rPr>
          <w:sz w:val="22"/>
          <w:szCs w:val="22"/>
        </w:rPr>
      </w:pPr>
    </w:p>
    <w:p w14:paraId="5DED87BE" w14:textId="77777777" w:rsidR="00EA1DA4" w:rsidRPr="00BA78B9" w:rsidRDefault="006545AB" w:rsidP="00333B17">
      <w:pPr>
        <w:pStyle w:val="BTEMEASMCA"/>
      </w:pPr>
      <w:r w:rsidRPr="00BA78B9">
        <w:t xml:space="preserve">G.L. Pharma GmbH </w:t>
      </w:r>
    </w:p>
    <w:p w14:paraId="7C7D5970" w14:textId="77777777" w:rsidR="00EA1DA4" w:rsidRPr="00BA78B9" w:rsidRDefault="006545AB" w:rsidP="00333B17">
      <w:pPr>
        <w:pStyle w:val="BTEMEASMCA"/>
      </w:pPr>
      <w:r w:rsidRPr="00BA78B9">
        <w:t>Schlossplatz 1</w:t>
      </w:r>
    </w:p>
    <w:p w14:paraId="6FDD2096" w14:textId="77777777" w:rsidR="00EA1DA4" w:rsidRPr="00BA78B9" w:rsidRDefault="006545AB" w:rsidP="00333B17">
      <w:pPr>
        <w:pStyle w:val="BTEMEASMCA"/>
      </w:pPr>
      <w:r w:rsidRPr="00BA78B9">
        <w:t>8502 Lannach</w:t>
      </w:r>
    </w:p>
    <w:p w14:paraId="113800EC" w14:textId="77777777" w:rsidR="00EA1DA4" w:rsidRPr="00BA78B9" w:rsidRDefault="006545AB" w:rsidP="00333B17">
      <w:pPr>
        <w:pStyle w:val="BTEMEASMCA"/>
      </w:pPr>
      <w:r w:rsidRPr="00BA78B9">
        <w:t>Austrija</w:t>
      </w:r>
    </w:p>
    <w:p w14:paraId="2C881CE7" w14:textId="77777777" w:rsidR="00EA1DA4" w:rsidRPr="00BA78B9" w:rsidRDefault="00EA1DA4">
      <w:pPr>
        <w:tabs>
          <w:tab w:val="left" w:pos="567"/>
        </w:tabs>
        <w:spacing w:line="260" w:lineRule="exact"/>
        <w:rPr>
          <w:sz w:val="22"/>
          <w:szCs w:val="22"/>
        </w:rPr>
      </w:pPr>
    </w:p>
    <w:p w14:paraId="7CC9821C" w14:textId="77777777" w:rsidR="00EA1DA4" w:rsidRPr="00BA78B9" w:rsidRDefault="00EA1DA4">
      <w:pPr>
        <w:tabs>
          <w:tab w:val="left" w:pos="567"/>
        </w:tabs>
        <w:spacing w:line="260" w:lineRule="exact"/>
        <w:rPr>
          <w:sz w:val="22"/>
          <w:szCs w:val="22"/>
        </w:rPr>
      </w:pPr>
    </w:p>
    <w:p w14:paraId="59917537" w14:textId="77777777" w:rsidR="00EA1DA4" w:rsidRPr="00BA78B9" w:rsidRDefault="006545AB">
      <w:pPr>
        <w:pBdr>
          <w:top w:val="single" w:sz="4" w:space="1" w:color="000000"/>
          <w:left w:val="single" w:sz="4" w:space="4" w:color="000000"/>
          <w:bottom w:val="single" w:sz="4" w:space="1" w:color="000000"/>
          <w:right w:val="single" w:sz="4" w:space="4" w:color="000000"/>
        </w:pBdr>
        <w:tabs>
          <w:tab w:val="left" w:pos="567"/>
        </w:tabs>
        <w:rPr>
          <w:sz w:val="22"/>
          <w:szCs w:val="22"/>
        </w:rPr>
      </w:pPr>
      <w:r w:rsidRPr="00BA78B9">
        <w:rPr>
          <w:b/>
          <w:sz w:val="22"/>
          <w:szCs w:val="22"/>
        </w:rPr>
        <w:t>12.</w:t>
      </w:r>
      <w:r w:rsidRPr="00BA78B9">
        <w:rPr>
          <w:b/>
          <w:sz w:val="22"/>
          <w:szCs w:val="22"/>
        </w:rPr>
        <w:tab/>
        <w:t xml:space="preserve">REGISTRACIJOS PAŽYMĖJIMO NUMERIS (-IAI) </w:t>
      </w:r>
    </w:p>
    <w:p w14:paraId="3C4AA15D" w14:textId="77777777" w:rsidR="00EA1DA4" w:rsidRPr="00BA78B9" w:rsidRDefault="00EA1DA4">
      <w:pPr>
        <w:tabs>
          <w:tab w:val="left" w:pos="567"/>
        </w:tabs>
        <w:spacing w:line="260" w:lineRule="exact"/>
        <w:rPr>
          <w:sz w:val="22"/>
          <w:szCs w:val="22"/>
        </w:rPr>
      </w:pPr>
    </w:p>
    <w:p w14:paraId="7942BB4A" w14:textId="6A60C76B" w:rsidR="00EA1DA4" w:rsidRDefault="00CF6146">
      <w:pPr>
        <w:tabs>
          <w:tab w:val="left" w:pos="567"/>
        </w:tabs>
        <w:spacing w:line="260" w:lineRule="exact"/>
        <w:rPr>
          <w:bCs/>
          <w:sz w:val="22"/>
          <w:szCs w:val="22"/>
        </w:rPr>
      </w:pPr>
      <w:r w:rsidRPr="00CF6146">
        <w:rPr>
          <w:bCs/>
          <w:sz w:val="22"/>
          <w:szCs w:val="22"/>
        </w:rPr>
        <w:t>LT/1/25/5770/001</w:t>
      </w:r>
    </w:p>
    <w:p w14:paraId="080B1242" w14:textId="77777777" w:rsidR="00CF6146" w:rsidRPr="00BA78B9" w:rsidRDefault="00CF6146">
      <w:pPr>
        <w:tabs>
          <w:tab w:val="left" w:pos="567"/>
        </w:tabs>
        <w:spacing w:line="260" w:lineRule="exact"/>
        <w:rPr>
          <w:sz w:val="22"/>
          <w:szCs w:val="22"/>
        </w:rPr>
      </w:pPr>
    </w:p>
    <w:p w14:paraId="1017FED2" w14:textId="77777777" w:rsidR="00EA1DA4" w:rsidRPr="00BA78B9" w:rsidRDefault="00EA1DA4">
      <w:pPr>
        <w:tabs>
          <w:tab w:val="left" w:pos="567"/>
        </w:tabs>
        <w:spacing w:line="260" w:lineRule="exact"/>
        <w:rPr>
          <w:sz w:val="22"/>
          <w:szCs w:val="22"/>
        </w:rPr>
      </w:pPr>
    </w:p>
    <w:p w14:paraId="0397785D" w14:textId="77777777" w:rsidR="00EA1DA4" w:rsidRPr="00BA78B9" w:rsidRDefault="006545AB">
      <w:pPr>
        <w:pBdr>
          <w:top w:val="single" w:sz="4" w:space="1" w:color="000000"/>
          <w:left w:val="single" w:sz="4" w:space="4" w:color="000000"/>
          <w:bottom w:val="single" w:sz="4" w:space="1" w:color="000000"/>
          <w:right w:val="single" w:sz="4" w:space="4" w:color="000000"/>
        </w:pBdr>
        <w:tabs>
          <w:tab w:val="left" w:pos="567"/>
        </w:tabs>
        <w:rPr>
          <w:sz w:val="22"/>
          <w:szCs w:val="22"/>
        </w:rPr>
      </w:pPr>
      <w:r w:rsidRPr="00BA78B9">
        <w:rPr>
          <w:b/>
          <w:sz w:val="22"/>
          <w:szCs w:val="22"/>
        </w:rPr>
        <w:t>13.</w:t>
      </w:r>
      <w:r w:rsidRPr="00BA78B9">
        <w:rPr>
          <w:b/>
          <w:sz w:val="22"/>
          <w:szCs w:val="22"/>
        </w:rPr>
        <w:tab/>
        <w:t xml:space="preserve">SERIJOS NUMERIS </w:t>
      </w:r>
    </w:p>
    <w:p w14:paraId="64F1327E" w14:textId="77777777" w:rsidR="00EA1DA4" w:rsidRPr="00BA78B9" w:rsidRDefault="00EA1DA4">
      <w:pPr>
        <w:tabs>
          <w:tab w:val="left" w:pos="567"/>
        </w:tabs>
        <w:spacing w:line="260" w:lineRule="exact"/>
        <w:rPr>
          <w:sz w:val="22"/>
          <w:szCs w:val="22"/>
        </w:rPr>
      </w:pPr>
    </w:p>
    <w:p w14:paraId="142AFA25" w14:textId="6BAE5BE0" w:rsidR="00EA1DA4" w:rsidRPr="00BA78B9" w:rsidRDefault="002D065E">
      <w:pPr>
        <w:tabs>
          <w:tab w:val="left" w:pos="567"/>
        </w:tabs>
        <w:spacing w:line="260" w:lineRule="exact"/>
        <w:rPr>
          <w:sz w:val="22"/>
          <w:szCs w:val="22"/>
        </w:rPr>
      </w:pPr>
      <w:r>
        <w:rPr>
          <w:sz w:val="22"/>
          <w:szCs w:val="22"/>
        </w:rPr>
        <w:t>Lot</w:t>
      </w:r>
    </w:p>
    <w:p w14:paraId="4FCB2645" w14:textId="77777777" w:rsidR="00EA1DA4" w:rsidRPr="00BA78B9" w:rsidRDefault="00EA1DA4">
      <w:pPr>
        <w:tabs>
          <w:tab w:val="left" w:pos="567"/>
        </w:tabs>
        <w:spacing w:line="260" w:lineRule="exact"/>
        <w:rPr>
          <w:sz w:val="22"/>
          <w:szCs w:val="22"/>
        </w:rPr>
      </w:pPr>
    </w:p>
    <w:p w14:paraId="3F88142F" w14:textId="77777777" w:rsidR="00EA1DA4" w:rsidRPr="00BA78B9" w:rsidRDefault="00EA1DA4">
      <w:pPr>
        <w:tabs>
          <w:tab w:val="left" w:pos="567"/>
        </w:tabs>
        <w:spacing w:line="260" w:lineRule="exact"/>
        <w:rPr>
          <w:sz w:val="22"/>
          <w:szCs w:val="22"/>
        </w:rPr>
      </w:pPr>
    </w:p>
    <w:p w14:paraId="627B3739" w14:textId="77777777" w:rsidR="00EA1DA4" w:rsidRPr="00BA78B9" w:rsidRDefault="006545AB">
      <w:pPr>
        <w:pBdr>
          <w:top w:val="single" w:sz="4" w:space="1" w:color="000000"/>
          <w:left w:val="single" w:sz="4" w:space="4" w:color="000000"/>
          <w:bottom w:val="single" w:sz="4" w:space="1" w:color="000000"/>
          <w:right w:val="single" w:sz="4" w:space="4" w:color="000000"/>
        </w:pBdr>
        <w:tabs>
          <w:tab w:val="left" w:pos="567"/>
        </w:tabs>
        <w:rPr>
          <w:sz w:val="22"/>
          <w:szCs w:val="22"/>
        </w:rPr>
      </w:pPr>
      <w:r w:rsidRPr="00BA78B9">
        <w:rPr>
          <w:b/>
          <w:sz w:val="22"/>
          <w:szCs w:val="22"/>
        </w:rPr>
        <w:t>14.</w:t>
      </w:r>
      <w:r w:rsidRPr="00BA78B9">
        <w:rPr>
          <w:b/>
          <w:sz w:val="22"/>
          <w:szCs w:val="22"/>
        </w:rPr>
        <w:tab/>
        <w:t>PARDAVIMO (IŠDAVIMO) TVARKA</w:t>
      </w:r>
    </w:p>
    <w:p w14:paraId="2C0271FB" w14:textId="77777777" w:rsidR="00EA1DA4" w:rsidRPr="00BA78B9" w:rsidRDefault="00EA1DA4">
      <w:pPr>
        <w:tabs>
          <w:tab w:val="left" w:pos="567"/>
        </w:tabs>
        <w:spacing w:line="260" w:lineRule="exact"/>
        <w:rPr>
          <w:sz w:val="22"/>
          <w:szCs w:val="22"/>
        </w:rPr>
      </w:pPr>
    </w:p>
    <w:p w14:paraId="74DB6FB7" w14:textId="77777777" w:rsidR="00EA1DA4" w:rsidRPr="00BA78B9" w:rsidRDefault="006545AB">
      <w:pPr>
        <w:tabs>
          <w:tab w:val="left" w:pos="567"/>
        </w:tabs>
        <w:spacing w:line="260" w:lineRule="exact"/>
        <w:rPr>
          <w:sz w:val="22"/>
          <w:szCs w:val="22"/>
        </w:rPr>
      </w:pPr>
      <w:r w:rsidRPr="00BA78B9">
        <w:rPr>
          <w:sz w:val="22"/>
          <w:szCs w:val="22"/>
        </w:rPr>
        <w:t>Receptinis vaistas</w:t>
      </w:r>
    </w:p>
    <w:p w14:paraId="2159AEE7" w14:textId="77777777" w:rsidR="00EA1DA4" w:rsidRPr="00BA78B9" w:rsidRDefault="00EA1DA4">
      <w:pPr>
        <w:tabs>
          <w:tab w:val="left" w:pos="567"/>
        </w:tabs>
        <w:spacing w:line="260" w:lineRule="exact"/>
        <w:rPr>
          <w:sz w:val="22"/>
          <w:szCs w:val="22"/>
        </w:rPr>
      </w:pPr>
    </w:p>
    <w:p w14:paraId="08978B4B" w14:textId="77777777" w:rsidR="00EA1DA4" w:rsidRPr="00BA78B9" w:rsidRDefault="00EA1DA4">
      <w:pPr>
        <w:tabs>
          <w:tab w:val="left" w:pos="567"/>
        </w:tabs>
        <w:spacing w:line="260" w:lineRule="exact"/>
        <w:rPr>
          <w:sz w:val="22"/>
          <w:szCs w:val="22"/>
        </w:rPr>
      </w:pPr>
    </w:p>
    <w:p w14:paraId="38C778A4" w14:textId="77777777" w:rsidR="00EA1DA4" w:rsidRPr="00BA78B9" w:rsidRDefault="006545AB">
      <w:pPr>
        <w:pBdr>
          <w:top w:val="single" w:sz="4" w:space="2" w:color="000000"/>
          <w:left w:val="single" w:sz="4" w:space="4" w:color="000000"/>
          <w:bottom w:val="single" w:sz="4" w:space="1" w:color="000000"/>
          <w:right w:val="single" w:sz="4" w:space="4" w:color="000000"/>
        </w:pBdr>
        <w:tabs>
          <w:tab w:val="left" w:pos="567"/>
        </w:tabs>
        <w:rPr>
          <w:sz w:val="22"/>
          <w:szCs w:val="22"/>
        </w:rPr>
      </w:pPr>
      <w:r w:rsidRPr="00BA78B9">
        <w:rPr>
          <w:b/>
          <w:sz w:val="22"/>
          <w:szCs w:val="22"/>
        </w:rPr>
        <w:t>15.</w:t>
      </w:r>
      <w:r w:rsidRPr="00BA78B9">
        <w:rPr>
          <w:b/>
          <w:sz w:val="22"/>
          <w:szCs w:val="22"/>
        </w:rPr>
        <w:tab/>
        <w:t>VARTOJIMO INSTRUKCIJA</w:t>
      </w:r>
    </w:p>
    <w:p w14:paraId="576BEE7D" w14:textId="77777777" w:rsidR="00EA1DA4" w:rsidRPr="00BA78B9" w:rsidRDefault="00EA1DA4">
      <w:pPr>
        <w:tabs>
          <w:tab w:val="left" w:pos="567"/>
        </w:tabs>
        <w:spacing w:line="260" w:lineRule="exact"/>
        <w:rPr>
          <w:sz w:val="22"/>
          <w:szCs w:val="22"/>
        </w:rPr>
      </w:pPr>
    </w:p>
    <w:p w14:paraId="62A9131D" w14:textId="77777777" w:rsidR="00EA1DA4" w:rsidRPr="00BA78B9" w:rsidRDefault="00EA1DA4">
      <w:pPr>
        <w:tabs>
          <w:tab w:val="left" w:pos="567"/>
        </w:tabs>
        <w:spacing w:line="260" w:lineRule="exact"/>
        <w:rPr>
          <w:sz w:val="22"/>
          <w:szCs w:val="22"/>
        </w:rPr>
      </w:pPr>
    </w:p>
    <w:p w14:paraId="0B4F3A59" w14:textId="77777777" w:rsidR="00EA1DA4" w:rsidRPr="00BA78B9" w:rsidRDefault="006545AB">
      <w:pPr>
        <w:pBdr>
          <w:top w:val="single" w:sz="4" w:space="1" w:color="000000"/>
          <w:left w:val="single" w:sz="4" w:space="4" w:color="000000"/>
          <w:bottom w:val="single" w:sz="4" w:space="0" w:color="000000"/>
          <w:right w:val="single" w:sz="4" w:space="4" w:color="000000"/>
        </w:pBdr>
        <w:tabs>
          <w:tab w:val="left" w:pos="567"/>
        </w:tabs>
        <w:rPr>
          <w:color w:val="008000"/>
          <w:sz w:val="22"/>
          <w:szCs w:val="22"/>
        </w:rPr>
      </w:pPr>
      <w:r w:rsidRPr="00BA78B9">
        <w:rPr>
          <w:b/>
          <w:sz w:val="22"/>
          <w:szCs w:val="22"/>
        </w:rPr>
        <w:t>16.</w:t>
      </w:r>
      <w:r w:rsidRPr="00BA78B9">
        <w:rPr>
          <w:b/>
          <w:sz w:val="22"/>
          <w:szCs w:val="22"/>
        </w:rPr>
        <w:tab/>
        <w:t>INFORMACIJA BRAILIO RAŠTU</w:t>
      </w:r>
    </w:p>
    <w:p w14:paraId="797E10A4" w14:textId="77777777" w:rsidR="00EA1DA4" w:rsidRPr="00BA78B9" w:rsidRDefault="00EA1DA4">
      <w:pPr>
        <w:tabs>
          <w:tab w:val="left" w:pos="567"/>
        </w:tabs>
        <w:spacing w:line="260" w:lineRule="exact"/>
        <w:rPr>
          <w:sz w:val="22"/>
          <w:szCs w:val="22"/>
        </w:rPr>
      </w:pPr>
    </w:p>
    <w:p w14:paraId="74515923" w14:textId="77777777" w:rsidR="00EA1DA4" w:rsidRPr="00EF5DFC" w:rsidRDefault="006545AB">
      <w:pPr>
        <w:tabs>
          <w:tab w:val="left" w:pos="567"/>
        </w:tabs>
        <w:spacing w:line="260" w:lineRule="exact"/>
        <w:rPr>
          <w:sz w:val="22"/>
          <w:szCs w:val="22"/>
        </w:rPr>
      </w:pPr>
      <w:r w:rsidRPr="00240527">
        <w:rPr>
          <w:sz w:val="22"/>
          <w:szCs w:val="22"/>
        </w:rPr>
        <w:t xml:space="preserve">Neuromultivit </w:t>
      </w:r>
      <w:r w:rsidRPr="00240527">
        <w:rPr>
          <w:sz w:val="22"/>
          <w:szCs w:val="22"/>
          <w:highlight w:val="lightGray"/>
        </w:rPr>
        <w:t>100 mg/100 mg/1 mg/2 ml</w:t>
      </w:r>
    </w:p>
    <w:p w14:paraId="6FD593C4" w14:textId="77777777" w:rsidR="00EA1DA4" w:rsidRPr="00BA78B9" w:rsidRDefault="00EA1DA4">
      <w:pPr>
        <w:tabs>
          <w:tab w:val="left" w:pos="567"/>
        </w:tabs>
        <w:spacing w:line="260" w:lineRule="exact"/>
        <w:rPr>
          <w:sz w:val="22"/>
          <w:szCs w:val="22"/>
          <w:highlight w:val="lightGray"/>
        </w:rPr>
      </w:pPr>
    </w:p>
    <w:p w14:paraId="6F92B060" w14:textId="77777777" w:rsidR="00EA1DA4" w:rsidRPr="00BA78B9" w:rsidRDefault="00EA1DA4">
      <w:pPr>
        <w:tabs>
          <w:tab w:val="left" w:pos="567"/>
        </w:tabs>
        <w:spacing w:line="260" w:lineRule="exact"/>
        <w:rPr>
          <w:sz w:val="22"/>
          <w:szCs w:val="22"/>
          <w:highlight w:val="lightGray"/>
        </w:rPr>
      </w:pPr>
    </w:p>
    <w:p w14:paraId="69853B8C" w14:textId="77777777" w:rsidR="00EA1DA4" w:rsidRPr="00BA78B9" w:rsidRDefault="006545AB">
      <w:pPr>
        <w:keepNext/>
        <w:pBdr>
          <w:top w:val="single" w:sz="4" w:space="1" w:color="000000"/>
          <w:left w:val="single" w:sz="4" w:space="4" w:color="000000"/>
          <w:bottom w:val="single" w:sz="4" w:space="1" w:color="000000"/>
          <w:right w:val="single" w:sz="4" w:space="4" w:color="000000"/>
        </w:pBdr>
        <w:tabs>
          <w:tab w:val="left" w:pos="0"/>
          <w:tab w:val="left" w:pos="567"/>
        </w:tabs>
        <w:spacing w:line="260" w:lineRule="exact"/>
        <w:rPr>
          <w:i/>
          <w:sz w:val="22"/>
          <w:szCs w:val="22"/>
        </w:rPr>
      </w:pPr>
      <w:r w:rsidRPr="00BA78B9">
        <w:rPr>
          <w:b/>
          <w:sz w:val="22"/>
          <w:szCs w:val="22"/>
        </w:rPr>
        <w:t>17.</w:t>
      </w:r>
      <w:r w:rsidRPr="00BA78B9">
        <w:rPr>
          <w:b/>
          <w:sz w:val="22"/>
          <w:szCs w:val="22"/>
        </w:rPr>
        <w:tab/>
        <w:t>UNIKALUS IDENTIFIKATORIUS – 2D BRŪKŠNINIS KODAS</w:t>
      </w:r>
    </w:p>
    <w:p w14:paraId="374A609F" w14:textId="77777777" w:rsidR="00EA1DA4" w:rsidRPr="00BA78B9" w:rsidRDefault="00EA1DA4">
      <w:pPr>
        <w:tabs>
          <w:tab w:val="left" w:pos="567"/>
        </w:tabs>
        <w:spacing w:line="260" w:lineRule="exact"/>
        <w:rPr>
          <w:sz w:val="22"/>
          <w:szCs w:val="22"/>
        </w:rPr>
      </w:pPr>
    </w:p>
    <w:p w14:paraId="3B6989C8" w14:textId="77777777" w:rsidR="00EA1DA4" w:rsidRPr="00BA78B9" w:rsidRDefault="006545AB">
      <w:pPr>
        <w:tabs>
          <w:tab w:val="left" w:pos="567"/>
        </w:tabs>
        <w:spacing w:line="260" w:lineRule="exact"/>
        <w:rPr>
          <w:sz w:val="22"/>
          <w:szCs w:val="22"/>
          <w:highlight w:val="lightGray"/>
        </w:rPr>
      </w:pPr>
      <w:r w:rsidRPr="00BA78B9">
        <w:rPr>
          <w:sz w:val="22"/>
          <w:szCs w:val="22"/>
          <w:highlight w:val="lightGray"/>
        </w:rPr>
        <w:t>2D brūkšninis kodas su nurodytu unikaliu identifikatoriumi.</w:t>
      </w:r>
    </w:p>
    <w:p w14:paraId="5AD78536" w14:textId="77777777" w:rsidR="00EA1DA4" w:rsidRPr="00BA78B9" w:rsidRDefault="00EA1DA4">
      <w:pPr>
        <w:tabs>
          <w:tab w:val="left" w:pos="567"/>
        </w:tabs>
        <w:spacing w:line="260" w:lineRule="exact"/>
        <w:rPr>
          <w:sz w:val="22"/>
          <w:szCs w:val="22"/>
          <w:highlight w:val="lightGray"/>
        </w:rPr>
      </w:pPr>
    </w:p>
    <w:p w14:paraId="191E545E" w14:textId="77777777" w:rsidR="00EA1DA4" w:rsidRPr="00BA78B9" w:rsidRDefault="00EA1DA4">
      <w:pPr>
        <w:tabs>
          <w:tab w:val="left" w:pos="567"/>
        </w:tabs>
        <w:spacing w:line="260" w:lineRule="exact"/>
        <w:rPr>
          <w:sz w:val="22"/>
          <w:szCs w:val="22"/>
        </w:rPr>
      </w:pPr>
    </w:p>
    <w:p w14:paraId="3B975544" w14:textId="77777777" w:rsidR="00EA1DA4" w:rsidRPr="00BA78B9" w:rsidRDefault="006545AB">
      <w:pPr>
        <w:keepNext/>
        <w:pBdr>
          <w:top w:val="single" w:sz="4" w:space="1" w:color="000000"/>
          <w:left w:val="single" w:sz="4" w:space="4" w:color="000000"/>
          <w:bottom w:val="single" w:sz="4" w:space="1" w:color="000000"/>
          <w:right w:val="single" w:sz="4" w:space="4" w:color="000000"/>
        </w:pBdr>
        <w:tabs>
          <w:tab w:val="left" w:pos="0"/>
          <w:tab w:val="left" w:pos="567"/>
        </w:tabs>
        <w:spacing w:line="260" w:lineRule="exact"/>
        <w:rPr>
          <w:i/>
          <w:sz w:val="22"/>
          <w:szCs w:val="22"/>
        </w:rPr>
      </w:pPr>
      <w:r w:rsidRPr="00BA78B9">
        <w:rPr>
          <w:b/>
          <w:sz w:val="22"/>
          <w:szCs w:val="22"/>
        </w:rPr>
        <w:t>18.</w:t>
      </w:r>
      <w:r w:rsidRPr="00BA78B9">
        <w:rPr>
          <w:b/>
          <w:sz w:val="22"/>
          <w:szCs w:val="22"/>
        </w:rPr>
        <w:tab/>
        <w:t>UNIKALUS IDENTIFIKATORIUS – ŽMONĖMS SUPRANTAMI DUOMENYS</w:t>
      </w:r>
    </w:p>
    <w:p w14:paraId="37AEF79B" w14:textId="77777777" w:rsidR="00EA1DA4" w:rsidRPr="00BA78B9" w:rsidRDefault="00EA1DA4">
      <w:pPr>
        <w:tabs>
          <w:tab w:val="left" w:pos="567"/>
        </w:tabs>
        <w:spacing w:line="260" w:lineRule="exact"/>
        <w:rPr>
          <w:sz w:val="22"/>
          <w:szCs w:val="22"/>
        </w:rPr>
      </w:pPr>
    </w:p>
    <w:p w14:paraId="4E5DD059" w14:textId="77777777" w:rsidR="00EA1DA4" w:rsidRPr="00BA78B9" w:rsidRDefault="006545AB">
      <w:r w:rsidRPr="00BA78B9">
        <w:t>PC:</w:t>
      </w:r>
    </w:p>
    <w:p w14:paraId="000EB469" w14:textId="77777777" w:rsidR="00EA1DA4" w:rsidRPr="00BA78B9" w:rsidRDefault="006545AB">
      <w:r w:rsidRPr="00BA78B9">
        <w:t>SN:</w:t>
      </w:r>
    </w:p>
    <w:p w14:paraId="4F2BDDF6" w14:textId="77777777" w:rsidR="00EA1DA4" w:rsidRPr="00BA78B9" w:rsidRDefault="006545AB">
      <w:r w:rsidRPr="00BA78B9">
        <w:rPr>
          <w:highlight w:val="lightGray"/>
        </w:rPr>
        <w:t>NN:</w:t>
      </w:r>
    </w:p>
    <w:p w14:paraId="60EEFA96" w14:textId="77777777" w:rsidR="00EA1DA4" w:rsidRPr="00BA78B9" w:rsidRDefault="00EA1DA4">
      <w:pPr>
        <w:tabs>
          <w:tab w:val="left" w:pos="567"/>
        </w:tabs>
        <w:spacing w:line="260" w:lineRule="exact"/>
        <w:rPr>
          <w:vanish/>
          <w:sz w:val="22"/>
          <w:szCs w:val="22"/>
        </w:rPr>
      </w:pPr>
    </w:p>
    <w:p w14:paraId="4B103A43" w14:textId="77777777" w:rsidR="00EA1DA4" w:rsidRPr="00BA78B9" w:rsidRDefault="00EA1DA4">
      <w:pPr>
        <w:tabs>
          <w:tab w:val="left" w:pos="567"/>
        </w:tabs>
        <w:spacing w:line="260" w:lineRule="exact"/>
        <w:rPr>
          <w:vanish/>
          <w:sz w:val="22"/>
          <w:szCs w:val="22"/>
        </w:rPr>
      </w:pPr>
    </w:p>
    <w:p w14:paraId="4897FA26" w14:textId="77777777" w:rsidR="00EA1DA4" w:rsidRPr="00BA78B9" w:rsidRDefault="00EA1DA4">
      <w:pPr>
        <w:tabs>
          <w:tab w:val="left" w:pos="567"/>
        </w:tabs>
        <w:spacing w:line="260" w:lineRule="exact"/>
        <w:rPr>
          <w:sz w:val="22"/>
          <w:szCs w:val="22"/>
        </w:rPr>
      </w:pPr>
    </w:p>
    <w:p w14:paraId="09646D88" w14:textId="77777777" w:rsidR="00EA1DA4" w:rsidRPr="00BA78B9" w:rsidRDefault="006545AB">
      <w:pPr>
        <w:tabs>
          <w:tab w:val="left" w:pos="567"/>
        </w:tabs>
        <w:spacing w:line="260" w:lineRule="exact"/>
        <w:rPr>
          <w:sz w:val="22"/>
          <w:szCs w:val="22"/>
        </w:rPr>
      </w:pPr>
      <w:r w:rsidRPr="00BA78B9">
        <w:br w:type="page"/>
      </w:r>
    </w:p>
    <w:p w14:paraId="6CCAB932" w14:textId="77777777" w:rsidR="00EA1DA4" w:rsidRPr="00BA78B9" w:rsidRDefault="006545AB">
      <w:pPr>
        <w:pBdr>
          <w:top w:val="single" w:sz="4" w:space="1" w:color="000000"/>
          <w:left w:val="single" w:sz="4" w:space="4" w:color="000000"/>
          <w:bottom w:val="single" w:sz="4" w:space="1" w:color="000000"/>
          <w:right w:val="single" w:sz="4" w:space="4" w:color="000000"/>
        </w:pBdr>
        <w:tabs>
          <w:tab w:val="left" w:pos="567"/>
        </w:tabs>
        <w:rPr>
          <w:b/>
          <w:sz w:val="22"/>
          <w:szCs w:val="22"/>
        </w:rPr>
      </w:pPr>
      <w:r w:rsidRPr="00BA78B9">
        <w:rPr>
          <w:b/>
          <w:sz w:val="22"/>
          <w:szCs w:val="22"/>
        </w:rPr>
        <w:t>MINIMALI INFORMACIJA ANT MAŽŲ VIDINIŲ PAKUOČIŲ</w:t>
      </w:r>
    </w:p>
    <w:p w14:paraId="382F953F" w14:textId="77777777" w:rsidR="00EA1DA4" w:rsidRPr="00BA78B9" w:rsidRDefault="00EA1DA4">
      <w:pPr>
        <w:pBdr>
          <w:top w:val="single" w:sz="4" w:space="1" w:color="000000"/>
          <w:left w:val="single" w:sz="4" w:space="4" w:color="000000"/>
          <w:bottom w:val="single" w:sz="4" w:space="1" w:color="000000"/>
          <w:right w:val="single" w:sz="4" w:space="4" w:color="000000"/>
        </w:pBdr>
        <w:tabs>
          <w:tab w:val="left" w:pos="567"/>
        </w:tabs>
        <w:rPr>
          <w:b/>
          <w:sz w:val="22"/>
          <w:szCs w:val="22"/>
        </w:rPr>
      </w:pPr>
    </w:p>
    <w:p w14:paraId="147D62E3" w14:textId="77777777" w:rsidR="00EA1DA4" w:rsidRPr="00BA78B9" w:rsidRDefault="006545AB">
      <w:pPr>
        <w:pBdr>
          <w:top w:val="single" w:sz="4" w:space="1" w:color="000000"/>
          <w:left w:val="single" w:sz="4" w:space="4" w:color="000000"/>
          <w:bottom w:val="single" w:sz="4" w:space="1" w:color="000000"/>
          <w:right w:val="single" w:sz="4" w:space="4" w:color="000000"/>
        </w:pBdr>
        <w:tabs>
          <w:tab w:val="left" w:pos="567"/>
        </w:tabs>
        <w:rPr>
          <w:sz w:val="22"/>
          <w:szCs w:val="22"/>
        </w:rPr>
      </w:pPr>
      <w:r w:rsidRPr="00BA78B9">
        <w:rPr>
          <w:b/>
          <w:sz w:val="22"/>
          <w:szCs w:val="22"/>
        </w:rPr>
        <w:t>Ampulė</w:t>
      </w:r>
    </w:p>
    <w:p w14:paraId="29475F81" w14:textId="77777777" w:rsidR="00EA1DA4" w:rsidRPr="00BA78B9" w:rsidRDefault="00EA1DA4">
      <w:pPr>
        <w:tabs>
          <w:tab w:val="left" w:pos="567"/>
        </w:tabs>
        <w:spacing w:line="260" w:lineRule="exact"/>
        <w:rPr>
          <w:sz w:val="22"/>
          <w:szCs w:val="22"/>
        </w:rPr>
      </w:pPr>
    </w:p>
    <w:p w14:paraId="3227A4D1" w14:textId="77777777" w:rsidR="00EA1DA4" w:rsidRPr="00BA78B9" w:rsidRDefault="00EA1DA4">
      <w:pPr>
        <w:tabs>
          <w:tab w:val="left" w:pos="567"/>
        </w:tabs>
        <w:spacing w:line="260" w:lineRule="exact"/>
        <w:rPr>
          <w:sz w:val="22"/>
          <w:szCs w:val="22"/>
        </w:rPr>
      </w:pPr>
    </w:p>
    <w:p w14:paraId="35EAAE4F" w14:textId="77777777" w:rsidR="00EA1DA4" w:rsidRPr="00BA78B9" w:rsidRDefault="006545AB">
      <w:pPr>
        <w:pBdr>
          <w:top w:val="single" w:sz="4" w:space="1" w:color="000000"/>
          <w:left w:val="single" w:sz="4" w:space="4" w:color="000000"/>
          <w:bottom w:val="single" w:sz="4" w:space="1" w:color="000000"/>
          <w:right w:val="single" w:sz="4" w:space="4" w:color="000000"/>
        </w:pBdr>
        <w:tabs>
          <w:tab w:val="left" w:pos="567"/>
        </w:tabs>
        <w:rPr>
          <w:b/>
          <w:sz w:val="22"/>
          <w:szCs w:val="22"/>
        </w:rPr>
      </w:pPr>
      <w:r w:rsidRPr="00BA78B9">
        <w:rPr>
          <w:b/>
          <w:sz w:val="22"/>
          <w:szCs w:val="22"/>
        </w:rPr>
        <w:t>1.</w:t>
      </w:r>
      <w:r w:rsidRPr="00BA78B9">
        <w:rPr>
          <w:b/>
          <w:sz w:val="22"/>
          <w:szCs w:val="22"/>
        </w:rPr>
        <w:tab/>
      </w:r>
      <w:r w:rsidRPr="00BA78B9">
        <w:rPr>
          <w:b/>
          <w:caps/>
          <w:sz w:val="22"/>
          <w:szCs w:val="22"/>
        </w:rPr>
        <w:t>Vaistinio preparato pavadinimas ir vartojimo būdas (-ai)</w:t>
      </w:r>
    </w:p>
    <w:p w14:paraId="072DD203" w14:textId="77777777" w:rsidR="00EA1DA4" w:rsidRPr="00BA78B9" w:rsidRDefault="00EA1DA4">
      <w:pPr>
        <w:tabs>
          <w:tab w:val="left" w:pos="567"/>
        </w:tabs>
        <w:spacing w:line="260" w:lineRule="exact"/>
        <w:rPr>
          <w:sz w:val="22"/>
          <w:szCs w:val="22"/>
        </w:rPr>
      </w:pPr>
    </w:p>
    <w:p w14:paraId="03DE713E" w14:textId="77777777" w:rsidR="00EA1DA4" w:rsidRPr="00EF5DFC" w:rsidRDefault="006545AB">
      <w:pPr>
        <w:pStyle w:val="NormalParagraphStyle"/>
        <w:spacing w:line="240" w:lineRule="auto"/>
        <w:rPr>
          <w:spacing w:val="-1"/>
          <w:sz w:val="22"/>
          <w:szCs w:val="22"/>
          <w:lang w:val="lt-LT"/>
        </w:rPr>
      </w:pPr>
      <w:r w:rsidRPr="00240527">
        <w:rPr>
          <w:sz w:val="22"/>
          <w:szCs w:val="22"/>
          <w:lang w:val="lt-LT"/>
        </w:rPr>
        <w:t xml:space="preserve">Neuromultivit </w:t>
      </w:r>
      <w:r w:rsidRPr="0088505E">
        <w:rPr>
          <w:sz w:val="22"/>
          <w:szCs w:val="22"/>
          <w:shd w:val="clear" w:color="auto" w:fill="D9D9D9" w:themeFill="background1" w:themeFillShade="D9"/>
          <w:lang w:val="lt-LT"/>
        </w:rPr>
        <w:t>100 mg/100 mg/1 mg/2 ml injekcinis tirpalas</w:t>
      </w:r>
    </w:p>
    <w:p w14:paraId="6145B952" w14:textId="77777777" w:rsidR="0000735B" w:rsidRPr="00BA78B9" w:rsidRDefault="0000735B" w:rsidP="0000735B">
      <w:pPr>
        <w:pStyle w:val="BTEMEASMCA"/>
      </w:pPr>
      <w:r>
        <w:t>thiamini hydrochloridum</w:t>
      </w:r>
      <w:r w:rsidRPr="00BA78B9">
        <w:t>/</w:t>
      </w:r>
      <w:r>
        <w:t>pyridoxini hydrochloridum</w:t>
      </w:r>
      <w:r w:rsidRPr="00BA78B9">
        <w:t>/</w:t>
      </w:r>
      <w:r>
        <w:t>cyanocobalaminum</w:t>
      </w:r>
    </w:p>
    <w:p w14:paraId="4A3EB4BD" w14:textId="77777777" w:rsidR="00EA1DA4" w:rsidRPr="00BA78B9" w:rsidRDefault="00EA1DA4">
      <w:pPr>
        <w:tabs>
          <w:tab w:val="left" w:pos="567"/>
        </w:tabs>
        <w:spacing w:line="260" w:lineRule="exact"/>
        <w:rPr>
          <w:sz w:val="22"/>
          <w:szCs w:val="22"/>
        </w:rPr>
      </w:pPr>
    </w:p>
    <w:p w14:paraId="62A88841" w14:textId="77777777" w:rsidR="00EA1DA4" w:rsidRDefault="006545AB">
      <w:pPr>
        <w:tabs>
          <w:tab w:val="left" w:pos="567"/>
        </w:tabs>
        <w:spacing w:line="260" w:lineRule="exact"/>
        <w:rPr>
          <w:sz w:val="22"/>
          <w:szCs w:val="22"/>
        </w:rPr>
      </w:pPr>
      <w:r w:rsidRPr="00BA78B9">
        <w:rPr>
          <w:sz w:val="22"/>
          <w:szCs w:val="22"/>
        </w:rPr>
        <w:t>i.m.</w:t>
      </w:r>
    </w:p>
    <w:p w14:paraId="326D17EC" w14:textId="77777777" w:rsidR="00EF5DFC" w:rsidRPr="00BA78B9" w:rsidRDefault="00EF5DFC">
      <w:pPr>
        <w:tabs>
          <w:tab w:val="left" w:pos="567"/>
        </w:tabs>
        <w:spacing w:line="260" w:lineRule="exact"/>
        <w:rPr>
          <w:sz w:val="22"/>
          <w:szCs w:val="22"/>
        </w:rPr>
      </w:pPr>
    </w:p>
    <w:p w14:paraId="76801E65" w14:textId="77777777" w:rsidR="00EA1DA4" w:rsidRPr="00BA78B9" w:rsidRDefault="00EA1DA4">
      <w:pPr>
        <w:tabs>
          <w:tab w:val="left" w:pos="567"/>
        </w:tabs>
        <w:spacing w:line="260" w:lineRule="exact"/>
        <w:rPr>
          <w:sz w:val="22"/>
          <w:szCs w:val="22"/>
        </w:rPr>
      </w:pPr>
    </w:p>
    <w:p w14:paraId="2C1B0167" w14:textId="77777777" w:rsidR="00EA1DA4" w:rsidRPr="00BA78B9" w:rsidRDefault="006545AB">
      <w:pPr>
        <w:pBdr>
          <w:top w:val="single" w:sz="4" w:space="1" w:color="000000"/>
          <w:left w:val="single" w:sz="4" w:space="4" w:color="000000"/>
          <w:bottom w:val="single" w:sz="4" w:space="1" w:color="000000"/>
          <w:right w:val="single" w:sz="4" w:space="4" w:color="000000"/>
        </w:pBdr>
        <w:tabs>
          <w:tab w:val="left" w:pos="567"/>
        </w:tabs>
        <w:rPr>
          <w:b/>
          <w:sz w:val="22"/>
          <w:szCs w:val="22"/>
        </w:rPr>
      </w:pPr>
      <w:r w:rsidRPr="00BA78B9">
        <w:rPr>
          <w:b/>
          <w:sz w:val="22"/>
          <w:szCs w:val="22"/>
        </w:rPr>
        <w:t>2.</w:t>
      </w:r>
      <w:r w:rsidRPr="00BA78B9">
        <w:rPr>
          <w:b/>
          <w:sz w:val="22"/>
          <w:szCs w:val="22"/>
        </w:rPr>
        <w:tab/>
        <w:t>VARTOJIMO METODAS</w:t>
      </w:r>
    </w:p>
    <w:p w14:paraId="231197DF" w14:textId="77777777" w:rsidR="00EA1DA4" w:rsidRPr="00BA78B9" w:rsidRDefault="00EA1DA4">
      <w:pPr>
        <w:tabs>
          <w:tab w:val="left" w:pos="567"/>
        </w:tabs>
        <w:spacing w:line="260" w:lineRule="exact"/>
        <w:rPr>
          <w:sz w:val="22"/>
          <w:szCs w:val="22"/>
        </w:rPr>
      </w:pPr>
    </w:p>
    <w:p w14:paraId="74FC1C7A" w14:textId="77777777" w:rsidR="00EA1DA4" w:rsidRPr="00BA78B9" w:rsidRDefault="00EA1DA4">
      <w:pPr>
        <w:tabs>
          <w:tab w:val="left" w:pos="567"/>
        </w:tabs>
        <w:spacing w:line="260" w:lineRule="exact"/>
        <w:rPr>
          <w:sz w:val="22"/>
          <w:szCs w:val="22"/>
        </w:rPr>
      </w:pPr>
    </w:p>
    <w:p w14:paraId="06DD65B1" w14:textId="77777777" w:rsidR="00EA1DA4" w:rsidRPr="00BA78B9" w:rsidRDefault="006545AB">
      <w:pPr>
        <w:pBdr>
          <w:top w:val="single" w:sz="4" w:space="1" w:color="000000"/>
          <w:left w:val="single" w:sz="4" w:space="4" w:color="000000"/>
          <w:bottom w:val="single" w:sz="4" w:space="1" w:color="000000"/>
          <w:right w:val="single" w:sz="4" w:space="4" w:color="000000"/>
        </w:pBdr>
        <w:tabs>
          <w:tab w:val="left" w:pos="567"/>
        </w:tabs>
        <w:rPr>
          <w:b/>
          <w:sz w:val="22"/>
          <w:szCs w:val="22"/>
        </w:rPr>
      </w:pPr>
      <w:r w:rsidRPr="00BA78B9">
        <w:rPr>
          <w:b/>
          <w:sz w:val="22"/>
          <w:szCs w:val="22"/>
        </w:rPr>
        <w:t>3.</w:t>
      </w:r>
      <w:r w:rsidRPr="00BA78B9">
        <w:rPr>
          <w:b/>
          <w:sz w:val="22"/>
          <w:szCs w:val="22"/>
        </w:rPr>
        <w:tab/>
        <w:t>TINKAMUMO LAIKAS</w:t>
      </w:r>
    </w:p>
    <w:p w14:paraId="7692E408" w14:textId="77777777" w:rsidR="00EA1DA4" w:rsidRPr="00BA78B9" w:rsidRDefault="00EA1DA4">
      <w:pPr>
        <w:tabs>
          <w:tab w:val="left" w:pos="567"/>
        </w:tabs>
        <w:spacing w:line="260" w:lineRule="exact"/>
        <w:rPr>
          <w:sz w:val="22"/>
          <w:szCs w:val="22"/>
        </w:rPr>
      </w:pPr>
    </w:p>
    <w:p w14:paraId="7C42F19A" w14:textId="36C04E72" w:rsidR="00EA1DA4" w:rsidRPr="00BA78B9" w:rsidRDefault="006545AB">
      <w:pPr>
        <w:tabs>
          <w:tab w:val="left" w:pos="567"/>
        </w:tabs>
        <w:spacing w:line="260" w:lineRule="exact"/>
        <w:rPr>
          <w:sz w:val="22"/>
          <w:szCs w:val="22"/>
        </w:rPr>
      </w:pPr>
      <w:r w:rsidRPr="00BA78B9">
        <w:rPr>
          <w:sz w:val="22"/>
          <w:szCs w:val="22"/>
        </w:rPr>
        <w:t>EXP</w:t>
      </w:r>
      <w:r w:rsidR="00133204">
        <w:rPr>
          <w:sz w:val="22"/>
          <w:szCs w:val="22"/>
        </w:rPr>
        <w:t>:</w:t>
      </w:r>
      <w:r w:rsidRPr="00BA78B9">
        <w:rPr>
          <w:sz w:val="22"/>
          <w:szCs w:val="22"/>
        </w:rPr>
        <w:t xml:space="preserve"> </w:t>
      </w:r>
      <w:r w:rsidRPr="00BA78B9">
        <w:t>mm.MMMM</w:t>
      </w:r>
    </w:p>
    <w:p w14:paraId="2F3B93F6" w14:textId="77777777" w:rsidR="00EA1DA4" w:rsidRPr="00BA78B9" w:rsidRDefault="00EA1DA4">
      <w:pPr>
        <w:tabs>
          <w:tab w:val="left" w:pos="567"/>
        </w:tabs>
        <w:spacing w:line="260" w:lineRule="exact"/>
        <w:rPr>
          <w:sz w:val="22"/>
          <w:szCs w:val="22"/>
        </w:rPr>
      </w:pPr>
    </w:p>
    <w:p w14:paraId="1BA81751" w14:textId="77777777" w:rsidR="00EA1DA4" w:rsidRPr="00BA78B9" w:rsidRDefault="00EA1DA4">
      <w:pPr>
        <w:tabs>
          <w:tab w:val="left" w:pos="567"/>
        </w:tabs>
        <w:spacing w:line="260" w:lineRule="exact"/>
        <w:rPr>
          <w:sz w:val="22"/>
          <w:szCs w:val="22"/>
        </w:rPr>
      </w:pPr>
    </w:p>
    <w:p w14:paraId="1A9334D4" w14:textId="77777777" w:rsidR="00EA1DA4" w:rsidRPr="00BA78B9" w:rsidRDefault="006545AB">
      <w:pPr>
        <w:suppressLineNumbers/>
        <w:pBdr>
          <w:top w:val="single" w:sz="4" w:space="1" w:color="000000"/>
          <w:left w:val="single" w:sz="4" w:space="4" w:color="000000"/>
          <w:bottom w:val="single" w:sz="4" w:space="1" w:color="000000"/>
          <w:right w:val="single" w:sz="4" w:space="4" w:color="000000"/>
        </w:pBdr>
        <w:tabs>
          <w:tab w:val="left" w:pos="567"/>
        </w:tabs>
        <w:rPr>
          <w:b/>
          <w:sz w:val="22"/>
          <w:szCs w:val="22"/>
        </w:rPr>
      </w:pPr>
      <w:r w:rsidRPr="00BA78B9">
        <w:rPr>
          <w:b/>
          <w:sz w:val="22"/>
          <w:szCs w:val="22"/>
        </w:rPr>
        <w:t>4.</w:t>
      </w:r>
      <w:r w:rsidRPr="00BA78B9">
        <w:rPr>
          <w:b/>
          <w:sz w:val="22"/>
          <w:szCs w:val="22"/>
        </w:rPr>
        <w:tab/>
        <w:t xml:space="preserve">SERIJOS NUMERIS </w:t>
      </w:r>
    </w:p>
    <w:p w14:paraId="1C5E578C" w14:textId="77777777" w:rsidR="00EA1DA4" w:rsidRPr="00BA78B9" w:rsidRDefault="00EA1DA4">
      <w:pPr>
        <w:tabs>
          <w:tab w:val="left" w:pos="567"/>
        </w:tabs>
        <w:spacing w:line="260" w:lineRule="exact"/>
        <w:rPr>
          <w:sz w:val="22"/>
          <w:szCs w:val="22"/>
        </w:rPr>
      </w:pPr>
    </w:p>
    <w:p w14:paraId="6A5167FB" w14:textId="77777777" w:rsidR="00EA1DA4" w:rsidRPr="00BA78B9" w:rsidRDefault="006545AB">
      <w:pPr>
        <w:tabs>
          <w:tab w:val="left" w:pos="567"/>
        </w:tabs>
        <w:rPr>
          <w:b/>
          <w:sz w:val="22"/>
          <w:szCs w:val="22"/>
        </w:rPr>
      </w:pPr>
      <w:r w:rsidRPr="00BA78B9">
        <w:rPr>
          <w:sz w:val="22"/>
          <w:szCs w:val="22"/>
        </w:rPr>
        <w:t>Lot</w:t>
      </w:r>
    </w:p>
    <w:p w14:paraId="500EE505" w14:textId="77777777" w:rsidR="00EA1DA4" w:rsidRPr="00BA78B9" w:rsidRDefault="00EA1DA4">
      <w:pPr>
        <w:tabs>
          <w:tab w:val="left" w:pos="567"/>
        </w:tabs>
        <w:spacing w:line="260" w:lineRule="exact"/>
        <w:rPr>
          <w:sz w:val="22"/>
          <w:szCs w:val="22"/>
        </w:rPr>
      </w:pPr>
    </w:p>
    <w:p w14:paraId="6674CCAD" w14:textId="77777777" w:rsidR="00EA1DA4" w:rsidRPr="00BA78B9" w:rsidRDefault="00EA1DA4">
      <w:pPr>
        <w:tabs>
          <w:tab w:val="left" w:pos="567"/>
        </w:tabs>
        <w:spacing w:line="260" w:lineRule="exact"/>
        <w:rPr>
          <w:sz w:val="22"/>
          <w:szCs w:val="22"/>
        </w:rPr>
      </w:pPr>
    </w:p>
    <w:p w14:paraId="29DCFD37" w14:textId="77777777" w:rsidR="00EA1DA4" w:rsidRPr="00BA78B9" w:rsidRDefault="006545AB">
      <w:pPr>
        <w:pBdr>
          <w:top w:val="single" w:sz="4" w:space="1" w:color="000000"/>
          <w:left w:val="single" w:sz="4" w:space="4" w:color="000000"/>
          <w:bottom w:val="single" w:sz="4" w:space="1" w:color="000000"/>
          <w:right w:val="single" w:sz="4" w:space="4" w:color="000000"/>
        </w:pBdr>
        <w:tabs>
          <w:tab w:val="left" w:pos="567"/>
        </w:tabs>
        <w:rPr>
          <w:b/>
          <w:sz w:val="22"/>
          <w:szCs w:val="22"/>
        </w:rPr>
      </w:pPr>
      <w:r w:rsidRPr="00BA78B9">
        <w:rPr>
          <w:b/>
          <w:sz w:val="22"/>
          <w:szCs w:val="22"/>
        </w:rPr>
        <w:t>5.</w:t>
      </w:r>
      <w:r w:rsidRPr="00BA78B9">
        <w:rPr>
          <w:b/>
          <w:sz w:val="22"/>
          <w:szCs w:val="22"/>
        </w:rPr>
        <w:tab/>
        <w:t>KIEKIS (MASĖ, TŪRIS ARBA VIENETAI)</w:t>
      </w:r>
    </w:p>
    <w:p w14:paraId="1DEADDD5" w14:textId="77777777" w:rsidR="00EA1DA4" w:rsidRPr="00BA78B9" w:rsidRDefault="00EA1DA4">
      <w:pPr>
        <w:tabs>
          <w:tab w:val="left" w:pos="567"/>
        </w:tabs>
        <w:spacing w:line="260" w:lineRule="exact"/>
        <w:rPr>
          <w:sz w:val="22"/>
          <w:szCs w:val="22"/>
        </w:rPr>
      </w:pPr>
    </w:p>
    <w:p w14:paraId="564CE65B" w14:textId="77777777" w:rsidR="00EA1DA4" w:rsidRPr="00BA78B9" w:rsidRDefault="006545AB">
      <w:pPr>
        <w:tabs>
          <w:tab w:val="left" w:pos="567"/>
        </w:tabs>
        <w:spacing w:line="260" w:lineRule="exact"/>
        <w:rPr>
          <w:sz w:val="22"/>
          <w:szCs w:val="22"/>
        </w:rPr>
      </w:pPr>
      <w:r w:rsidRPr="00BA78B9">
        <w:rPr>
          <w:sz w:val="22"/>
          <w:szCs w:val="22"/>
        </w:rPr>
        <w:t>2 ml</w:t>
      </w:r>
    </w:p>
    <w:p w14:paraId="5F2E10D1" w14:textId="77777777" w:rsidR="00EA1DA4" w:rsidRPr="00BA78B9" w:rsidRDefault="00EA1DA4">
      <w:pPr>
        <w:tabs>
          <w:tab w:val="left" w:pos="567"/>
        </w:tabs>
        <w:spacing w:line="260" w:lineRule="exact"/>
        <w:rPr>
          <w:sz w:val="22"/>
          <w:szCs w:val="22"/>
        </w:rPr>
      </w:pPr>
    </w:p>
    <w:p w14:paraId="05480104" w14:textId="77777777" w:rsidR="00EA1DA4" w:rsidRPr="00BA78B9" w:rsidRDefault="00EA1DA4">
      <w:pPr>
        <w:tabs>
          <w:tab w:val="left" w:pos="567"/>
        </w:tabs>
        <w:spacing w:line="260" w:lineRule="exact"/>
        <w:rPr>
          <w:sz w:val="22"/>
          <w:szCs w:val="22"/>
        </w:rPr>
      </w:pPr>
    </w:p>
    <w:p w14:paraId="365B96D3" w14:textId="77777777" w:rsidR="00EA1DA4" w:rsidRPr="00BA78B9" w:rsidRDefault="006545AB">
      <w:pPr>
        <w:pBdr>
          <w:top w:val="single" w:sz="4" w:space="1" w:color="000000"/>
          <w:left w:val="single" w:sz="4" w:space="4" w:color="000000"/>
          <w:bottom w:val="single" w:sz="4" w:space="1" w:color="000000"/>
          <w:right w:val="single" w:sz="4" w:space="4" w:color="000000"/>
        </w:pBdr>
        <w:tabs>
          <w:tab w:val="left" w:pos="567"/>
        </w:tabs>
        <w:rPr>
          <w:b/>
          <w:sz w:val="22"/>
          <w:szCs w:val="22"/>
        </w:rPr>
      </w:pPr>
      <w:r w:rsidRPr="00BA78B9">
        <w:rPr>
          <w:b/>
          <w:sz w:val="22"/>
          <w:szCs w:val="22"/>
        </w:rPr>
        <w:t>6.</w:t>
      </w:r>
      <w:r w:rsidRPr="00BA78B9">
        <w:rPr>
          <w:b/>
          <w:sz w:val="22"/>
          <w:szCs w:val="22"/>
        </w:rPr>
        <w:tab/>
        <w:t>KITA</w:t>
      </w:r>
    </w:p>
    <w:p w14:paraId="72B5E21C" w14:textId="77777777" w:rsidR="00EA1DA4" w:rsidRPr="00BA78B9" w:rsidRDefault="00EA1DA4">
      <w:pPr>
        <w:tabs>
          <w:tab w:val="left" w:pos="567"/>
        </w:tabs>
        <w:spacing w:line="260" w:lineRule="exact"/>
        <w:rPr>
          <w:sz w:val="22"/>
          <w:szCs w:val="22"/>
        </w:rPr>
      </w:pPr>
    </w:p>
    <w:p w14:paraId="46B0349F" w14:textId="77777777" w:rsidR="00EA1DA4" w:rsidRPr="00BA78B9" w:rsidRDefault="006545AB">
      <w:pPr>
        <w:tabs>
          <w:tab w:val="left" w:pos="567"/>
        </w:tabs>
        <w:spacing w:line="260" w:lineRule="exact"/>
        <w:rPr>
          <w:sz w:val="22"/>
          <w:szCs w:val="22"/>
        </w:rPr>
      </w:pPr>
      <w:r w:rsidRPr="00BA78B9">
        <w:br w:type="page"/>
      </w:r>
    </w:p>
    <w:p w14:paraId="70DF99B1" w14:textId="77777777" w:rsidR="00EA1DA4" w:rsidRPr="00BA78B9" w:rsidRDefault="00EA1DA4">
      <w:pPr>
        <w:tabs>
          <w:tab w:val="left" w:pos="567"/>
        </w:tabs>
        <w:spacing w:line="260" w:lineRule="exact"/>
        <w:rPr>
          <w:sz w:val="22"/>
          <w:szCs w:val="22"/>
        </w:rPr>
      </w:pPr>
    </w:p>
    <w:p w14:paraId="4D1804A6" w14:textId="77777777" w:rsidR="00EA1DA4" w:rsidRPr="00BA78B9" w:rsidRDefault="00EA1DA4">
      <w:pPr>
        <w:tabs>
          <w:tab w:val="left" w:pos="567"/>
        </w:tabs>
        <w:spacing w:line="260" w:lineRule="exact"/>
        <w:rPr>
          <w:sz w:val="22"/>
          <w:szCs w:val="22"/>
        </w:rPr>
      </w:pPr>
    </w:p>
    <w:p w14:paraId="2D773D21" w14:textId="77777777" w:rsidR="00EA1DA4" w:rsidRPr="00BA78B9" w:rsidRDefault="00EA1DA4">
      <w:pPr>
        <w:tabs>
          <w:tab w:val="left" w:pos="567"/>
        </w:tabs>
        <w:spacing w:line="260" w:lineRule="exact"/>
        <w:rPr>
          <w:sz w:val="22"/>
          <w:szCs w:val="22"/>
        </w:rPr>
      </w:pPr>
    </w:p>
    <w:p w14:paraId="5270F93F" w14:textId="77777777" w:rsidR="00EA1DA4" w:rsidRPr="00BA78B9" w:rsidRDefault="00EA1DA4">
      <w:pPr>
        <w:tabs>
          <w:tab w:val="left" w:pos="567"/>
        </w:tabs>
        <w:spacing w:line="260" w:lineRule="exact"/>
        <w:rPr>
          <w:sz w:val="22"/>
          <w:szCs w:val="22"/>
        </w:rPr>
      </w:pPr>
    </w:p>
    <w:p w14:paraId="5316D30E" w14:textId="77777777" w:rsidR="00EA1DA4" w:rsidRPr="00BA78B9" w:rsidRDefault="00EA1DA4">
      <w:pPr>
        <w:tabs>
          <w:tab w:val="left" w:pos="567"/>
        </w:tabs>
        <w:spacing w:line="260" w:lineRule="exact"/>
        <w:rPr>
          <w:sz w:val="22"/>
          <w:szCs w:val="22"/>
        </w:rPr>
      </w:pPr>
    </w:p>
    <w:p w14:paraId="2DABB2E1" w14:textId="77777777" w:rsidR="00EA1DA4" w:rsidRPr="00BA78B9" w:rsidRDefault="00EA1DA4">
      <w:pPr>
        <w:tabs>
          <w:tab w:val="left" w:pos="567"/>
        </w:tabs>
        <w:spacing w:line="260" w:lineRule="exact"/>
        <w:rPr>
          <w:sz w:val="22"/>
          <w:szCs w:val="22"/>
        </w:rPr>
      </w:pPr>
    </w:p>
    <w:p w14:paraId="2EFA1FB5" w14:textId="77777777" w:rsidR="00EA1DA4" w:rsidRPr="00BA78B9" w:rsidRDefault="00EA1DA4">
      <w:pPr>
        <w:tabs>
          <w:tab w:val="left" w:pos="567"/>
        </w:tabs>
        <w:spacing w:line="260" w:lineRule="exact"/>
        <w:rPr>
          <w:sz w:val="22"/>
          <w:szCs w:val="22"/>
        </w:rPr>
      </w:pPr>
    </w:p>
    <w:p w14:paraId="4C9F1E8C" w14:textId="77777777" w:rsidR="00EA1DA4" w:rsidRPr="00BA78B9" w:rsidRDefault="00EA1DA4">
      <w:pPr>
        <w:tabs>
          <w:tab w:val="left" w:pos="567"/>
        </w:tabs>
        <w:spacing w:line="260" w:lineRule="exact"/>
        <w:rPr>
          <w:sz w:val="22"/>
          <w:szCs w:val="22"/>
        </w:rPr>
      </w:pPr>
    </w:p>
    <w:p w14:paraId="0F63B8C1" w14:textId="77777777" w:rsidR="00EA1DA4" w:rsidRPr="00BA78B9" w:rsidRDefault="00EA1DA4">
      <w:pPr>
        <w:tabs>
          <w:tab w:val="left" w:pos="567"/>
        </w:tabs>
        <w:spacing w:line="260" w:lineRule="exact"/>
        <w:rPr>
          <w:sz w:val="22"/>
          <w:szCs w:val="22"/>
        </w:rPr>
      </w:pPr>
    </w:p>
    <w:p w14:paraId="7FB37A0F" w14:textId="77777777" w:rsidR="00EA1DA4" w:rsidRPr="00BA78B9" w:rsidRDefault="00EA1DA4">
      <w:pPr>
        <w:tabs>
          <w:tab w:val="left" w:pos="567"/>
        </w:tabs>
        <w:spacing w:line="260" w:lineRule="exact"/>
        <w:rPr>
          <w:sz w:val="22"/>
          <w:szCs w:val="22"/>
        </w:rPr>
      </w:pPr>
    </w:p>
    <w:p w14:paraId="235E8943" w14:textId="77777777" w:rsidR="00EA1DA4" w:rsidRPr="00BA78B9" w:rsidRDefault="00EA1DA4">
      <w:pPr>
        <w:tabs>
          <w:tab w:val="left" w:pos="567"/>
        </w:tabs>
        <w:spacing w:line="260" w:lineRule="exact"/>
        <w:rPr>
          <w:sz w:val="22"/>
          <w:szCs w:val="22"/>
        </w:rPr>
      </w:pPr>
    </w:p>
    <w:p w14:paraId="7CC493E5" w14:textId="77777777" w:rsidR="00EA1DA4" w:rsidRPr="00BA78B9" w:rsidRDefault="00EA1DA4">
      <w:pPr>
        <w:tabs>
          <w:tab w:val="left" w:pos="567"/>
        </w:tabs>
        <w:spacing w:line="260" w:lineRule="exact"/>
        <w:rPr>
          <w:sz w:val="22"/>
          <w:szCs w:val="22"/>
        </w:rPr>
      </w:pPr>
    </w:p>
    <w:p w14:paraId="1C6AC01D" w14:textId="77777777" w:rsidR="00EA1DA4" w:rsidRPr="00BA78B9" w:rsidRDefault="00EA1DA4">
      <w:pPr>
        <w:tabs>
          <w:tab w:val="left" w:pos="567"/>
        </w:tabs>
        <w:spacing w:line="260" w:lineRule="exact"/>
        <w:rPr>
          <w:sz w:val="22"/>
          <w:szCs w:val="22"/>
        </w:rPr>
      </w:pPr>
    </w:p>
    <w:p w14:paraId="4658DF31" w14:textId="77777777" w:rsidR="00EA1DA4" w:rsidRPr="00BA78B9" w:rsidRDefault="00EA1DA4">
      <w:pPr>
        <w:tabs>
          <w:tab w:val="left" w:pos="567"/>
        </w:tabs>
        <w:spacing w:line="260" w:lineRule="exact"/>
        <w:rPr>
          <w:sz w:val="22"/>
          <w:szCs w:val="22"/>
        </w:rPr>
      </w:pPr>
    </w:p>
    <w:p w14:paraId="5A773FA7" w14:textId="77777777" w:rsidR="00EA1DA4" w:rsidRPr="00BA78B9" w:rsidRDefault="00EA1DA4">
      <w:pPr>
        <w:tabs>
          <w:tab w:val="left" w:pos="567"/>
        </w:tabs>
        <w:spacing w:line="260" w:lineRule="exact"/>
        <w:rPr>
          <w:sz w:val="22"/>
          <w:szCs w:val="22"/>
        </w:rPr>
      </w:pPr>
    </w:p>
    <w:p w14:paraId="2BD1D63E" w14:textId="77777777" w:rsidR="00EA1DA4" w:rsidRPr="00BA78B9" w:rsidRDefault="00EA1DA4">
      <w:pPr>
        <w:tabs>
          <w:tab w:val="left" w:pos="567"/>
        </w:tabs>
        <w:spacing w:line="260" w:lineRule="exact"/>
        <w:rPr>
          <w:sz w:val="22"/>
          <w:szCs w:val="22"/>
        </w:rPr>
      </w:pPr>
    </w:p>
    <w:p w14:paraId="2C14C392" w14:textId="77777777" w:rsidR="00EA1DA4" w:rsidRPr="00BA78B9" w:rsidRDefault="00EA1DA4">
      <w:pPr>
        <w:tabs>
          <w:tab w:val="left" w:pos="567"/>
        </w:tabs>
        <w:spacing w:line="260" w:lineRule="exact"/>
        <w:rPr>
          <w:sz w:val="22"/>
          <w:szCs w:val="22"/>
        </w:rPr>
      </w:pPr>
    </w:p>
    <w:p w14:paraId="339F709C" w14:textId="77777777" w:rsidR="00EA1DA4" w:rsidRPr="00BA78B9" w:rsidRDefault="00EA1DA4">
      <w:pPr>
        <w:tabs>
          <w:tab w:val="left" w:pos="567"/>
        </w:tabs>
        <w:spacing w:line="260" w:lineRule="exact"/>
        <w:rPr>
          <w:sz w:val="22"/>
          <w:szCs w:val="22"/>
        </w:rPr>
      </w:pPr>
    </w:p>
    <w:p w14:paraId="06AFEFD6" w14:textId="77777777" w:rsidR="00EA1DA4" w:rsidRPr="00BA78B9" w:rsidRDefault="00EA1DA4">
      <w:pPr>
        <w:tabs>
          <w:tab w:val="left" w:pos="567"/>
        </w:tabs>
        <w:spacing w:line="260" w:lineRule="exact"/>
        <w:rPr>
          <w:sz w:val="22"/>
          <w:szCs w:val="22"/>
        </w:rPr>
      </w:pPr>
    </w:p>
    <w:p w14:paraId="26908C15" w14:textId="77777777" w:rsidR="00EA1DA4" w:rsidRPr="00BA78B9" w:rsidRDefault="00EA1DA4">
      <w:pPr>
        <w:tabs>
          <w:tab w:val="left" w:pos="567"/>
        </w:tabs>
        <w:spacing w:line="260" w:lineRule="exact"/>
        <w:rPr>
          <w:sz w:val="22"/>
          <w:szCs w:val="22"/>
        </w:rPr>
      </w:pPr>
    </w:p>
    <w:p w14:paraId="125AC2F8" w14:textId="77777777" w:rsidR="00EA1DA4" w:rsidRPr="00BA78B9" w:rsidRDefault="00EA1DA4">
      <w:pPr>
        <w:tabs>
          <w:tab w:val="left" w:pos="567"/>
        </w:tabs>
        <w:spacing w:line="260" w:lineRule="exact"/>
        <w:rPr>
          <w:sz w:val="22"/>
          <w:szCs w:val="22"/>
        </w:rPr>
      </w:pPr>
    </w:p>
    <w:p w14:paraId="3EF6668E" w14:textId="77777777" w:rsidR="00EA1DA4" w:rsidRPr="00BA78B9" w:rsidRDefault="00EA1DA4">
      <w:pPr>
        <w:tabs>
          <w:tab w:val="left" w:pos="567"/>
        </w:tabs>
        <w:spacing w:line="260" w:lineRule="exact"/>
        <w:rPr>
          <w:sz w:val="22"/>
          <w:szCs w:val="22"/>
        </w:rPr>
      </w:pPr>
    </w:p>
    <w:p w14:paraId="0DC933D9" w14:textId="77777777" w:rsidR="00EA1DA4" w:rsidRPr="00BA78B9" w:rsidRDefault="006545AB">
      <w:pPr>
        <w:tabs>
          <w:tab w:val="left" w:pos="567"/>
        </w:tabs>
        <w:spacing w:line="260" w:lineRule="exact"/>
        <w:jc w:val="center"/>
        <w:rPr>
          <w:b/>
          <w:sz w:val="22"/>
          <w:szCs w:val="22"/>
        </w:rPr>
      </w:pPr>
      <w:r w:rsidRPr="00BA78B9">
        <w:rPr>
          <w:b/>
          <w:sz w:val="22"/>
          <w:szCs w:val="22"/>
        </w:rPr>
        <w:t>B. PAKUOTĖS LAPELIS</w:t>
      </w:r>
      <w:r w:rsidRPr="00BA78B9">
        <w:br w:type="page"/>
      </w:r>
    </w:p>
    <w:p w14:paraId="7AD6D2A3" w14:textId="77777777" w:rsidR="00EA1DA4" w:rsidRPr="00BA78B9" w:rsidRDefault="006545AB">
      <w:pPr>
        <w:keepNext/>
        <w:tabs>
          <w:tab w:val="left" w:pos="567"/>
        </w:tabs>
        <w:jc w:val="center"/>
        <w:outlineLvl w:val="1"/>
        <w:rPr>
          <w:b/>
          <w:sz w:val="22"/>
          <w:szCs w:val="22"/>
          <w:lang w:eastAsia="x-none"/>
        </w:rPr>
      </w:pPr>
      <w:r w:rsidRPr="00BA78B9">
        <w:rPr>
          <w:b/>
          <w:bCs/>
          <w:iCs/>
          <w:sz w:val="22"/>
          <w:szCs w:val="22"/>
          <w:lang w:eastAsia="x-none"/>
        </w:rPr>
        <w:t>Pakuotės lapelis:</w:t>
      </w:r>
      <w:r w:rsidRPr="00BA78B9">
        <w:rPr>
          <w:b/>
          <w:sz w:val="22"/>
          <w:szCs w:val="22"/>
          <w:lang w:eastAsia="x-none"/>
        </w:rPr>
        <w:t xml:space="preserve"> </w:t>
      </w:r>
      <w:r w:rsidRPr="00BA78B9">
        <w:rPr>
          <w:b/>
          <w:bCs/>
          <w:iCs/>
          <w:sz w:val="22"/>
          <w:szCs w:val="22"/>
          <w:lang w:eastAsia="x-none"/>
        </w:rPr>
        <w:t>informacija pacientui</w:t>
      </w:r>
    </w:p>
    <w:p w14:paraId="1E5BAA02" w14:textId="77777777" w:rsidR="00EA1DA4" w:rsidRPr="00EF5DFC" w:rsidRDefault="00EA1DA4">
      <w:pPr>
        <w:shd w:val="clear" w:color="auto" w:fill="FFFFFF"/>
        <w:jc w:val="center"/>
        <w:rPr>
          <w:sz w:val="22"/>
          <w:szCs w:val="22"/>
        </w:rPr>
      </w:pPr>
    </w:p>
    <w:p w14:paraId="3D95CCB1" w14:textId="77777777" w:rsidR="00EA1DA4" w:rsidRPr="00EF5DFC" w:rsidRDefault="006545AB">
      <w:pPr>
        <w:pStyle w:val="NormalParagraphStyle"/>
        <w:spacing w:line="240" w:lineRule="auto"/>
        <w:jc w:val="center"/>
        <w:rPr>
          <w:b/>
          <w:spacing w:val="-1"/>
          <w:sz w:val="22"/>
          <w:szCs w:val="22"/>
          <w:lang w:val="lt-LT"/>
        </w:rPr>
      </w:pPr>
      <w:r w:rsidRPr="00240527">
        <w:rPr>
          <w:b/>
          <w:sz w:val="22"/>
          <w:szCs w:val="22"/>
          <w:lang w:val="lt-LT"/>
        </w:rPr>
        <w:t>Neuromultivit 100 mg/100 mg/1 mg/2 ml injekcinis tirpalas</w:t>
      </w:r>
    </w:p>
    <w:p w14:paraId="36DA8475" w14:textId="51BFA101" w:rsidR="00EA1DA4" w:rsidRPr="00BA78B9" w:rsidRDefault="006545AB" w:rsidP="00333B17">
      <w:pPr>
        <w:pStyle w:val="BTEMEASMCA"/>
      </w:pPr>
      <w:r w:rsidRPr="00BA78B9">
        <w:t>tiamino hidrochloridas (vitaminas B</w:t>
      </w:r>
      <w:r w:rsidRPr="00BA78B9">
        <w:rPr>
          <w:vertAlign w:val="subscript"/>
        </w:rPr>
        <w:t>1</w:t>
      </w:r>
      <w:r w:rsidRPr="00BA78B9">
        <w:t>)/ piridoksino hidrochloridas</w:t>
      </w:r>
      <w:r w:rsidR="009A5CF1">
        <w:t xml:space="preserve"> </w:t>
      </w:r>
      <w:r w:rsidRPr="00BA78B9">
        <w:t>(vitaminas B</w:t>
      </w:r>
      <w:r w:rsidRPr="00BA78B9">
        <w:rPr>
          <w:vertAlign w:val="subscript"/>
        </w:rPr>
        <w:t>6</w:t>
      </w:r>
      <w:r w:rsidRPr="00BA78B9">
        <w:t>)/ cianokobalaminas (vitaminas B</w:t>
      </w:r>
      <w:r w:rsidRPr="00BA78B9">
        <w:rPr>
          <w:vertAlign w:val="subscript"/>
        </w:rPr>
        <w:t>12</w:t>
      </w:r>
      <w:r w:rsidRPr="00BA78B9">
        <w:t>)</w:t>
      </w:r>
    </w:p>
    <w:p w14:paraId="78185464" w14:textId="77777777" w:rsidR="00EA1DA4" w:rsidRPr="00BA78B9" w:rsidRDefault="00EA1DA4">
      <w:pPr>
        <w:rPr>
          <w:color w:val="008000"/>
          <w:sz w:val="22"/>
          <w:szCs w:val="22"/>
        </w:rPr>
      </w:pPr>
    </w:p>
    <w:p w14:paraId="586A8300" w14:textId="77777777" w:rsidR="00EA1DA4" w:rsidRPr="00BA78B9" w:rsidRDefault="006545AB">
      <w:pPr>
        <w:suppressAutoHyphens/>
        <w:ind w:left="142" w:hanging="142"/>
        <w:rPr>
          <w:sz w:val="22"/>
          <w:szCs w:val="22"/>
        </w:rPr>
      </w:pPr>
      <w:r w:rsidRPr="00BA78B9">
        <w:rPr>
          <w:b/>
          <w:sz w:val="22"/>
          <w:szCs w:val="22"/>
        </w:rPr>
        <w:t>Atidžiai perskaitykite visą šį lapelį, prieš pradėdami vartoti vaistą, nes jame pateikiama Jums svarbi informacija.</w:t>
      </w:r>
    </w:p>
    <w:p w14:paraId="09308ED0" w14:textId="77777777" w:rsidR="00EA1DA4" w:rsidRPr="00BA78B9" w:rsidRDefault="006545AB">
      <w:pPr>
        <w:tabs>
          <w:tab w:val="left" w:pos="567"/>
        </w:tabs>
        <w:spacing w:line="260" w:lineRule="exact"/>
        <w:ind w:left="567" w:right="-2" w:hanging="567"/>
        <w:rPr>
          <w:sz w:val="22"/>
          <w:szCs w:val="22"/>
        </w:rPr>
      </w:pPr>
      <w:r w:rsidRPr="00BA78B9">
        <w:rPr>
          <w:sz w:val="22"/>
          <w:szCs w:val="22"/>
        </w:rPr>
        <w:t>-</w:t>
      </w:r>
      <w:r w:rsidRPr="00BA78B9">
        <w:rPr>
          <w:sz w:val="22"/>
          <w:szCs w:val="22"/>
        </w:rPr>
        <w:tab/>
        <w:t xml:space="preserve">Neišmeskite šio lapelio, nes vėl gali prireikti jį perskaityti. </w:t>
      </w:r>
    </w:p>
    <w:p w14:paraId="26E3860C" w14:textId="77777777" w:rsidR="00EA1DA4" w:rsidRPr="00BA78B9" w:rsidRDefault="006545AB">
      <w:pPr>
        <w:tabs>
          <w:tab w:val="left" w:pos="567"/>
        </w:tabs>
        <w:spacing w:line="260" w:lineRule="exact"/>
        <w:ind w:left="567" w:right="-2" w:hanging="567"/>
        <w:rPr>
          <w:sz w:val="22"/>
          <w:szCs w:val="22"/>
        </w:rPr>
      </w:pPr>
      <w:r w:rsidRPr="00BA78B9">
        <w:rPr>
          <w:sz w:val="22"/>
          <w:szCs w:val="22"/>
        </w:rPr>
        <w:t>-</w:t>
      </w:r>
      <w:r w:rsidRPr="00BA78B9">
        <w:rPr>
          <w:sz w:val="22"/>
          <w:szCs w:val="22"/>
        </w:rPr>
        <w:tab/>
        <w:t>Jeigu kiltų daugiau klausimų, kreipkitės į gydytoją arba vaistininką.</w:t>
      </w:r>
    </w:p>
    <w:p w14:paraId="019A54F4" w14:textId="77777777" w:rsidR="00EA1DA4" w:rsidRPr="00BA78B9" w:rsidRDefault="006545AB">
      <w:pPr>
        <w:tabs>
          <w:tab w:val="left" w:pos="567"/>
        </w:tabs>
        <w:ind w:left="567" w:right="-2" w:hanging="567"/>
        <w:rPr>
          <w:sz w:val="22"/>
          <w:szCs w:val="22"/>
        </w:rPr>
      </w:pPr>
      <w:r w:rsidRPr="00BA78B9">
        <w:rPr>
          <w:sz w:val="22"/>
          <w:szCs w:val="22"/>
        </w:rPr>
        <w:t>-</w:t>
      </w:r>
      <w:r w:rsidRPr="00BA78B9">
        <w:rPr>
          <w:sz w:val="22"/>
          <w:szCs w:val="22"/>
        </w:rPr>
        <w:tab/>
        <w:t>Šis vaistas skirtas tik Jums, todėl kitiems žmonėms jo duoti negalima. Vaistas gali jiems pakenkti (net tiems, kurių ligos požymiai yra tokie patys kaip Jūsų).</w:t>
      </w:r>
      <w:r w:rsidRPr="00BA78B9">
        <w:rPr>
          <w:color w:val="008000"/>
          <w:sz w:val="22"/>
          <w:szCs w:val="22"/>
        </w:rPr>
        <w:t xml:space="preserve"> </w:t>
      </w:r>
    </w:p>
    <w:p w14:paraId="18B9B8E9" w14:textId="77777777" w:rsidR="00EA1DA4" w:rsidRPr="00BA78B9" w:rsidRDefault="006545AB">
      <w:pPr>
        <w:tabs>
          <w:tab w:val="left" w:pos="567"/>
        </w:tabs>
        <w:spacing w:line="260" w:lineRule="exact"/>
        <w:ind w:left="567" w:hanging="567"/>
        <w:rPr>
          <w:sz w:val="22"/>
          <w:szCs w:val="22"/>
        </w:rPr>
      </w:pPr>
      <w:r w:rsidRPr="00BA78B9">
        <w:rPr>
          <w:sz w:val="22"/>
          <w:szCs w:val="22"/>
        </w:rPr>
        <w:t>-</w:t>
      </w:r>
      <w:r w:rsidRPr="00BA78B9">
        <w:rPr>
          <w:sz w:val="22"/>
          <w:szCs w:val="22"/>
        </w:rPr>
        <w:tab/>
        <w:t>Jeigu pasireiškė šalutinis poveikis (net jeigu jis šiame lapelyje nenurodytas), kreipkitės į gydytoją arba vaistininką. Žr. 4 skyrių.</w:t>
      </w:r>
    </w:p>
    <w:p w14:paraId="27F772D4" w14:textId="77777777" w:rsidR="00EA1DA4" w:rsidRPr="00BA78B9" w:rsidRDefault="00EA1DA4">
      <w:pPr>
        <w:ind w:right="-2"/>
        <w:rPr>
          <w:sz w:val="22"/>
          <w:szCs w:val="22"/>
        </w:rPr>
      </w:pPr>
    </w:p>
    <w:p w14:paraId="5AFCE620"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Apie ką rašoma šiame lapelyje?</w:t>
      </w:r>
    </w:p>
    <w:p w14:paraId="3315372D" w14:textId="77777777" w:rsidR="00EA1DA4" w:rsidRPr="00BA78B9" w:rsidRDefault="00EA1DA4">
      <w:pPr>
        <w:ind w:left="284" w:right="-2"/>
        <w:rPr>
          <w:sz w:val="22"/>
          <w:szCs w:val="22"/>
        </w:rPr>
      </w:pPr>
    </w:p>
    <w:p w14:paraId="4FF2778A" w14:textId="77777777" w:rsidR="00EA1DA4" w:rsidRPr="00BA78B9" w:rsidRDefault="006545AB">
      <w:pPr>
        <w:tabs>
          <w:tab w:val="left" w:pos="709"/>
        </w:tabs>
        <w:ind w:right="-2"/>
        <w:rPr>
          <w:sz w:val="22"/>
          <w:szCs w:val="22"/>
        </w:rPr>
      </w:pPr>
      <w:r w:rsidRPr="00BA78B9">
        <w:rPr>
          <w:sz w:val="22"/>
          <w:szCs w:val="22"/>
        </w:rPr>
        <w:t>1.</w:t>
      </w:r>
      <w:r w:rsidRPr="00BA78B9">
        <w:rPr>
          <w:sz w:val="22"/>
          <w:szCs w:val="22"/>
        </w:rPr>
        <w:tab/>
        <w:t xml:space="preserve">Kas yra Neuromultivit ir kam jis vartojamas </w:t>
      </w:r>
    </w:p>
    <w:p w14:paraId="23E0B9D5" w14:textId="77777777" w:rsidR="00EA1DA4" w:rsidRPr="00BA78B9" w:rsidRDefault="006545AB">
      <w:pPr>
        <w:tabs>
          <w:tab w:val="left" w:pos="709"/>
        </w:tabs>
        <w:ind w:right="-2"/>
        <w:rPr>
          <w:sz w:val="22"/>
          <w:szCs w:val="22"/>
        </w:rPr>
      </w:pPr>
      <w:r w:rsidRPr="00BA78B9">
        <w:rPr>
          <w:sz w:val="22"/>
          <w:szCs w:val="22"/>
        </w:rPr>
        <w:t>2.</w:t>
      </w:r>
      <w:r w:rsidRPr="00BA78B9">
        <w:rPr>
          <w:sz w:val="22"/>
          <w:szCs w:val="22"/>
        </w:rPr>
        <w:tab/>
        <w:t xml:space="preserve">Kas žinotina prieš vartojant Neuromultivit </w:t>
      </w:r>
    </w:p>
    <w:p w14:paraId="7F45EBE7" w14:textId="77777777" w:rsidR="00EA1DA4" w:rsidRPr="00BA78B9" w:rsidRDefault="006545AB">
      <w:pPr>
        <w:tabs>
          <w:tab w:val="left" w:pos="709"/>
        </w:tabs>
        <w:ind w:right="-2"/>
        <w:rPr>
          <w:sz w:val="22"/>
          <w:szCs w:val="22"/>
        </w:rPr>
      </w:pPr>
      <w:r w:rsidRPr="00BA78B9">
        <w:rPr>
          <w:sz w:val="22"/>
          <w:szCs w:val="22"/>
        </w:rPr>
        <w:t>3.</w:t>
      </w:r>
      <w:r w:rsidRPr="00BA78B9">
        <w:rPr>
          <w:sz w:val="22"/>
          <w:szCs w:val="22"/>
        </w:rPr>
        <w:tab/>
        <w:t xml:space="preserve">Kaip vartoti Neuromultivit </w:t>
      </w:r>
    </w:p>
    <w:p w14:paraId="387800B8" w14:textId="77777777" w:rsidR="00EA1DA4" w:rsidRPr="00BA78B9" w:rsidRDefault="006545AB">
      <w:pPr>
        <w:tabs>
          <w:tab w:val="left" w:pos="709"/>
        </w:tabs>
        <w:ind w:right="-2"/>
        <w:rPr>
          <w:sz w:val="22"/>
          <w:szCs w:val="22"/>
        </w:rPr>
      </w:pPr>
      <w:r w:rsidRPr="00BA78B9">
        <w:rPr>
          <w:sz w:val="22"/>
          <w:szCs w:val="22"/>
        </w:rPr>
        <w:t>4.</w:t>
      </w:r>
      <w:r w:rsidRPr="00BA78B9">
        <w:rPr>
          <w:sz w:val="22"/>
          <w:szCs w:val="22"/>
        </w:rPr>
        <w:tab/>
        <w:t xml:space="preserve">Galimas šalutinis poveikis </w:t>
      </w:r>
    </w:p>
    <w:p w14:paraId="6EC059CC" w14:textId="77777777" w:rsidR="00EA1DA4" w:rsidRPr="00BA78B9" w:rsidRDefault="006545AB">
      <w:pPr>
        <w:tabs>
          <w:tab w:val="left" w:pos="709"/>
        </w:tabs>
        <w:ind w:right="-2"/>
        <w:rPr>
          <w:sz w:val="22"/>
          <w:szCs w:val="22"/>
        </w:rPr>
      </w:pPr>
      <w:r w:rsidRPr="00BA78B9">
        <w:rPr>
          <w:sz w:val="22"/>
          <w:szCs w:val="22"/>
        </w:rPr>
        <w:t>5.</w:t>
      </w:r>
      <w:r w:rsidRPr="00BA78B9">
        <w:rPr>
          <w:sz w:val="22"/>
          <w:szCs w:val="22"/>
        </w:rPr>
        <w:tab/>
        <w:t xml:space="preserve">Kaip laikyti Neuromultivit </w:t>
      </w:r>
    </w:p>
    <w:p w14:paraId="6441E7D6" w14:textId="77777777" w:rsidR="00EA1DA4" w:rsidRPr="00BA78B9" w:rsidRDefault="006545AB">
      <w:pPr>
        <w:tabs>
          <w:tab w:val="left" w:pos="709"/>
        </w:tabs>
        <w:ind w:right="-2"/>
        <w:rPr>
          <w:sz w:val="22"/>
          <w:szCs w:val="22"/>
        </w:rPr>
      </w:pPr>
      <w:r w:rsidRPr="00BA78B9">
        <w:rPr>
          <w:sz w:val="22"/>
          <w:szCs w:val="22"/>
        </w:rPr>
        <w:t>6.</w:t>
      </w:r>
      <w:r w:rsidRPr="00BA78B9">
        <w:rPr>
          <w:sz w:val="22"/>
          <w:szCs w:val="22"/>
        </w:rPr>
        <w:tab/>
        <w:t>Pakuotės turinys ir kita informacija</w:t>
      </w:r>
    </w:p>
    <w:p w14:paraId="4F67D8FA" w14:textId="77777777" w:rsidR="00EA1DA4" w:rsidRPr="00BA78B9" w:rsidRDefault="00EA1DA4">
      <w:pPr>
        <w:ind w:right="-2"/>
        <w:rPr>
          <w:sz w:val="22"/>
          <w:szCs w:val="22"/>
        </w:rPr>
      </w:pPr>
    </w:p>
    <w:p w14:paraId="5DFBDFA9"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1.</w:t>
      </w:r>
      <w:r w:rsidRPr="00BA78B9">
        <w:rPr>
          <w:b/>
          <w:bCs/>
          <w:sz w:val="22"/>
          <w:szCs w:val="22"/>
          <w:lang w:eastAsia="x-none"/>
        </w:rPr>
        <w:tab/>
        <w:t xml:space="preserve">Kas yra </w:t>
      </w:r>
      <w:r w:rsidRPr="00BA78B9">
        <w:rPr>
          <w:b/>
          <w:sz w:val="22"/>
          <w:szCs w:val="22"/>
        </w:rPr>
        <w:t xml:space="preserve">Neuromultivit </w:t>
      </w:r>
      <w:r w:rsidRPr="00BA78B9">
        <w:rPr>
          <w:b/>
          <w:bCs/>
          <w:sz w:val="22"/>
          <w:szCs w:val="22"/>
          <w:lang w:eastAsia="x-none"/>
        </w:rPr>
        <w:t>ir kam jis vartojamas</w:t>
      </w:r>
    </w:p>
    <w:p w14:paraId="22C0455E" w14:textId="77777777" w:rsidR="00EA1DA4" w:rsidRPr="00BA78B9" w:rsidRDefault="00EA1DA4" w:rsidP="00333B17">
      <w:pPr>
        <w:pStyle w:val="BTEMEASMCA"/>
      </w:pPr>
    </w:p>
    <w:p w14:paraId="4531DB00" w14:textId="78ADCDCC" w:rsidR="00EA1DA4" w:rsidRPr="00BA78B9" w:rsidRDefault="006545AB" w:rsidP="00333B17">
      <w:pPr>
        <w:pStyle w:val="BTEMEASMCA"/>
      </w:pPr>
      <w:r w:rsidRPr="00BA78B9">
        <w:t>Neuromultivit yra vitaminų derinys, kurio sudėtyje yra vitaminas B</w:t>
      </w:r>
      <w:r w:rsidRPr="00BA78B9">
        <w:rPr>
          <w:vertAlign w:val="subscript"/>
        </w:rPr>
        <w:t>1</w:t>
      </w:r>
      <w:r w:rsidRPr="00BA78B9">
        <w:t xml:space="preserve"> (tiamino hidrochloridas), vitaminas</w:t>
      </w:r>
      <w:r w:rsidRPr="00BA78B9">
        <w:rPr>
          <w:vertAlign w:val="subscript"/>
        </w:rPr>
        <w:t xml:space="preserve"> </w:t>
      </w:r>
      <w:r w:rsidRPr="00BA78B9">
        <w:t>B</w:t>
      </w:r>
      <w:r w:rsidRPr="00BA78B9">
        <w:rPr>
          <w:vertAlign w:val="subscript"/>
        </w:rPr>
        <w:t>6</w:t>
      </w:r>
      <w:r w:rsidRPr="00BA78B9">
        <w:t xml:space="preserve"> (piridoksino hidrochloridas) ir vitaminas B</w:t>
      </w:r>
      <w:r w:rsidRPr="00BA78B9">
        <w:rPr>
          <w:vertAlign w:val="subscript"/>
        </w:rPr>
        <w:t>12</w:t>
      </w:r>
      <w:r w:rsidRPr="00BA78B9">
        <w:t xml:space="preserve"> (</w:t>
      </w:r>
      <w:r w:rsidR="009A5CF1" w:rsidRPr="00BA78B9">
        <w:t>cian</w:t>
      </w:r>
      <w:r w:rsidR="009A5CF1">
        <w:t>o</w:t>
      </w:r>
      <w:r w:rsidR="009A5CF1" w:rsidRPr="00BA78B9">
        <w:t>kobalaminas</w:t>
      </w:r>
      <w:r w:rsidRPr="00BA78B9">
        <w:t>).</w:t>
      </w:r>
    </w:p>
    <w:p w14:paraId="24AB5D27" w14:textId="77777777" w:rsidR="00EA1DA4" w:rsidRPr="00BA78B9" w:rsidRDefault="00EA1DA4" w:rsidP="00333B17">
      <w:pPr>
        <w:pStyle w:val="BTEMEASMCA"/>
      </w:pPr>
    </w:p>
    <w:p w14:paraId="5D2165F3" w14:textId="3EBD0CA9" w:rsidR="00EA1DA4" w:rsidRPr="00BA78B9" w:rsidRDefault="006545AB" w:rsidP="00333B17">
      <w:pPr>
        <w:pStyle w:val="BTEMEASMCA"/>
      </w:pPr>
      <w:r w:rsidRPr="00BA78B9">
        <w:t>Jie vartojami gydyti ir apsaugoti nuo vitamino B</w:t>
      </w:r>
      <w:r w:rsidRPr="00BA78B9">
        <w:rPr>
          <w:vertAlign w:val="subscript"/>
        </w:rPr>
        <w:t>1</w:t>
      </w:r>
      <w:r w:rsidRPr="00BA78B9">
        <w:t>, vitamino B</w:t>
      </w:r>
      <w:r w:rsidRPr="00BA78B9">
        <w:rPr>
          <w:vertAlign w:val="subscript"/>
        </w:rPr>
        <w:t>6</w:t>
      </w:r>
      <w:r w:rsidRPr="00BA78B9">
        <w:t xml:space="preserve"> ir vitamino B</w:t>
      </w:r>
      <w:r w:rsidRPr="00BA78B9">
        <w:rPr>
          <w:vertAlign w:val="subscript"/>
        </w:rPr>
        <w:t>12</w:t>
      </w:r>
      <w:r w:rsidRPr="00BA78B9">
        <w:t xml:space="preserve"> trūkumo (kai Jūsų organizme nepakanka šių vitaminų) suaugusiesiems, jei poreikio neužtikrina vartojamas maistas. Taip gali atsitikti, jei Jūsų mityboje nepakanka vitamino B</w:t>
      </w:r>
      <w:r w:rsidRPr="00BA78B9">
        <w:rPr>
          <w:vertAlign w:val="subscript"/>
        </w:rPr>
        <w:t>1</w:t>
      </w:r>
      <w:r w:rsidRPr="00BA78B9">
        <w:t>, vitamino B</w:t>
      </w:r>
      <w:r w:rsidRPr="00BA78B9">
        <w:rPr>
          <w:vertAlign w:val="subscript"/>
        </w:rPr>
        <w:t>6</w:t>
      </w:r>
      <w:r w:rsidRPr="00BA78B9">
        <w:t xml:space="preserve"> ir vitamino B</w:t>
      </w:r>
      <w:r w:rsidRPr="00BA78B9">
        <w:rPr>
          <w:vertAlign w:val="subscript"/>
        </w:rPr>
        <w:t>12</w:t>
      </w:r>
      <w:r w:rsidRPr="00BA78B9">
        <w:t xml:space="preserve"> arba jie iš maisto nepasisavinami. Gali būti, kad reikalingas papildomas B grupės vitaminų</w:t>
      </w:r>
      <w:r w:rsidR="009A5CF1" w:rsidRPr="009A5CF1">
        <w:t xml:space="preserve"> </w:t>
      </w:r>
      <w:r w:rsidR="009A5CF1" w:rsidRPr="00BA78B9">
        <w:t>kiekis</w:t>
      </w:r>
      <w:r w:rsidRPr="00BA78B9">
        <w:t xml:space="preserve">. </w:t>
      </w:r>
    </w:p>
    <w:p w14:paraId="655111BD" w14:textId="6B42D096" w:rsidR="00EA1DA4" w:rsidRPr="00BA78B9" w:rsidRDefault="006545AB" w:rsidP="00333B17">
      <w:pPr>
        <w:pStyle w:val="BTEMEASMCA"/>
      </w:pPr>
      <w:r w:rsidRPr="00BA78B9">
        <w:t>Neuromultivit injekcinis tirpalas vartojamas sergant periferinių nervų ligomis (neuropatijomis), pasireiškiančiomis nuovargiu arba skausmu, dilgčiojimu ir kojų arba rankų nejautra arba nerviniu skausmu (neuralgija), nervų uždegimu (neuritu), kai gydymas per burną vartojamomis formomis (pvz., Neuromultivit plėvele dengtos tabletės) negalimas.</w:t>
      </w:r>
    </w:p>
    <w:p w14:paraId="7222602A" w14:textId="77777777" w:rsidR="00EA1DA4" w:rsidRPr="00BA78B9" w:rsidRDefault="00EA1DA4" w:rsidP="00333B17">
      <w:pPr>
        <w:pStyle w:val="BTEMEASMCA"/>
      </w:pPr>
    </w:p>
    <w:p w14:paraId="2BD029AA" w14:textId="77777777" w:rsidR="00EA1DA4" w:rsidRPr="00BA78B9" w:rsidRDefault="006545AB" w:rsidP="00333B17">
      <w:pPr>
        <w:pStyle w:val="BTEMEASMCA"/>
      </w:pPr>
      <w:r w:rsidRPr="00BA78B9">
        <w:t>Vartojimo rezultatai rodo, kad šių vitaminų derinys pasižymi skausmą malšinančiu poveikiu.</w:t>
      </w:r>
    </w:p>
    <w:p w14:paraId="6BDB22B7" w14:textId="77777777" w:rsidR="00EA1DA4" w:rsidRPr="00BA78B9" w:rsidRDefault="00EA1DA4" w:rsidP="00333B17">
      <w:pPr>
        <w:pStyle w:val="BTEMEASMCA"/>
      </w:pPr>
    </w:p>
    <w:p w14:paraId="50CFBD04" w14:textId="77777777" w:rsidR="00EA1DA4" w:rsidRPr="00BA78B9" w:rsidRDefault="00EA1DA4" w:rsidP="00333B17">
      <w:pPr>
        <w:pStyle w:val="BTEMEASMCA"/>
      </w:pPr>
    </w:p>
    <w:p w14:paraId="4C932A14"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2.</w:t>
      </w:r>
      <w:r w:rsidRPr="00BA78B9">
        <w:rPr>
          <w:b/>
          <w:bCs/>
          <w:sz w:val="22"/>
          <w:szCs w:val="22"/>
          <w:lang w:eastAsia="x-none"/>
        </w:rPr>
        <w:tab/>
        <w:t xml:space="preserve">Kas žinotina prieš vartojant </w:t>
      </w:r>
      <w:r w:rsidRPr="00BA78B9">
        <w:rPr>
          <w:b/>
          <w:sz w:val="22"/>
          <w:szCs w:val="22"/>
        </w:rPr>
        <w:t xml:space="preserve">Neuromultivit </w:t>
      </w:r>
    </w:p>
    <w:p w14:paraId="44C2231F" w14:textId="77777777" w:rsidR="00EA1DA4" w:rsidRPr="00BA78B9" w:rsidRDefault="00EA1DA4">
      <w:pPr>
        <w:ind w:right="-2"/>
        <w:rPr>
          <w:sz w:val="22"/>
          <w:szCs w:val="22"/>
        </w:rPr>
      </w:pPr>
    </w:p>
    <w:p w14:paraId="66CA3EA4"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sz w:val="22"/>
          <w:szCs w:val="22"/>
        </w:rPr>
        <w:t>Neuromultivit injekcinį tirpalą</w:t>
      </w:r>
      <w:r w:rsidRPr="00BA78B9">
        <w:rPr>
          <w:b/>
          <w:bCs/>
          <w:sz w:val="22"/>
          <w:szCs w:val="22"/>
          <w:lang w:eastAsia="x-none"/>
        </w:rPr>
        <w:t xml:space="preserve"> vartoti draudžiama:</w:t>
      </w:r>
    </w:p>
    <w:p w14:paraId="77D2065F" w14:textId="77777777" w:rsidR="00EA1DA4" w:rsidRPr="00BA78B9" w:rsidRDefault="006545AB">
      <w:pPr>
        <w:tabs>
          <w:tab w:val="left" w:pos="567"/>
        </w:tabs>
        <w:ind w:left="567" w:hanging="567"/>
        <w:rPr>
          <w:sz w:val="22"/>
          <w:szCs w:val="22"/>
        </w:rPr>
      </w:pPr>
      <w:r w:rsidRPr="00BA78B9">
        <w:rPr>
          <w:sz w:val="22"/>
          <w:szCs w:val="22"/>
        </w:rPr>
        <w:t>-</w:t>
      </w:r>
      <w:r w:rsidRPr="00BA78B9">
        <w:rPr>
          <w:sz w:val="22"/>
          <w:szCs w:val="22"/>
        </w:rPr>
        <w:tab/>
        <w:t>jeigu yra alergija vitaminams B</w:t>
      </w:r>
      <w:r w:rsidRPr="00BA78B9">
        <w:rPr>
          <w:sz w:val="22"/>
          <w:szCs w:val="22"/>
          <w:vertAlign w:val="subscript"/>
        </w:rPr>
        <w:t>1</w:t>
      </w:r>
      <w:r w:rsidRPr="00BA78B9">
        <w:rPr>
          <w:sz w:val="22"/>
          <w:szCs w:val="22"/>
        </w:rPr>
        <w:t>, B</w:t>
      </w:r>
      <w:r w:rsidRPr="00BA78B9">
        <w:rPr>
          <w:sz w:val="22"/>
          <w:szCs w:val="22"/>
          <w:vertAlign w:val="subscript"/>
        </w:rPr>
        <w:t xml:space="preserve">6 </w:t>
      </w:r>
      <w:r w:rsidRPr="00BA78B9">
        <w:rPr>
          <w:sz w:val="22"/>
          <w:szCs w:val="22"/>
        </w:rPr>
        <w:t>ir B</w:t>
      </w:r>
      <w:r w:rsidRPr="00BA78B9">
        <w:rPr>
          <w:sz w:val="22"/>
          <w:szCs w:val="22"/>
          <w:vertAlign w:val="subscript"/>
        </w:rPr>
        <w:t>12</w:t>
      </w:r>
      <w:r w:rsidRPr="00BA78B9">
        <w:rPr>
          <w:sz w:val="22"/>
          <w:szCs w:val="22"/>
        </w:rPr>
        <w:t xml:space="preserve"> arba bet kuriai pagalbinei šio vaisto medžiagai (jos išvardytos 6 skyriuje).</w:t>
      </w:r>
    </w:p>
    <w:p w14:paraId="4F4B60D3" w14:textId="77777777" w:rsidR="00EA1DA4" w:rsidRPr="00BA78B9" w:rsidRDefault="00EA1DA4">
      <w:pPr>
        <w:ind w:right="-2"/>
        <w:rPr>
          <w:sz w:val="22"/>
          <w:szCs w:val="22"/>
        </w:rPr>
      </w:pPr>
    </w:p>
    <w:p w14:paraId="19CE514D"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 xml:space="preserve">Įspėjimai ir atsargumo priemonės </w:t>
      </w:r>
    </w:p>
    <w:p w14:paraId="1B11B7DD" w14:textId="77777777" w:rsidR="00EA1DA4" w:rsidRPr="00BA78B9" w:rsidRDefault="006545AB">
      <w:pPr>
        <w:ind w:right="-2"/>
        <w:rPr>
          <w:sz w:val="22"/>
          <w:szCs w:val="22"/>
        </w:rPr>
      </w:pPr>
      <w:r w:rsidRPr="00BA78B9">
        <w:rPr>
          <w:sz w:val="22"/>
          <w:szCs w:val="22"/>
        </w:rPr>
        <w:t xml:space="preserve">Pasitarkite su gydytoju, prieš pradėdami vartoti </w:t>
      </w:r>
      <w:r w:rsidRPr="00CD6192">
        <w:rPr>
          <w:sz w:val="22"/>
          <w:szCs w:val="22"/>
        </w:rPr>
        <w:t>Neuromultivit injekcinį tirpalą</w:t>
      </w:r>
      <w:r w:rsidRPr="00BA78B9">
        <w:rPr>
          <w:sz w:val="22"/>
          <w:szCs w:val="22"/>
        </w:rPr>
        <w:t>, jeigu:</w:t>
      </w:r>
    </w:p>
    <w:p w14:paraId="11C7584E" w14:textId="77777777" w:rsidR="00EA1DA4" w:rsidRPr="00BA78B9" w:rsidRDefault="006545AB" w:rsidP="00333B17">
      <w:pPr>
        <w:pStyle w:val="BTEMEASMCA"/>
        <w:numPr>
          <w:ilvl w:val="0"/>
          <w:numId w:val="4"/>
        </w:numPr>
      </w:pPr>
      <w:r w:rsidRPr="00BA78B9">
        <w:t>praeityje vartojant vaistus, kurių sudėtyje buvo vitaminų, pasireiškė alerginės reakcijos;</w:t>
      </w:r>
    </w:p>
    <w:p w14:paraId="27935299" w14:textId="667CDEB9" w:rsidR="00EA1DA4" w:rsidRPr="00BA78B9" w:rsidRDefault="006545AB" w:rsidP="00333B17">
      <w:pPr>
        <w:pStyle w:val="BTEMEASMCA"/>
        <w:numPr>
          <w:ilvl w:val="0"/>
          <w:numId w:val="4"/>
        </w:numPr>
      </w:pPr>
      <w:r w:rsidRPr="00BA78B9">
        <w:t>sergate specifine stuburo smegenų liga (funikuline mieloze) arba kraujyje yra vitamino B</w:t>
      </w:r>
      <w:r w:rsidRPr="00BA78B9">
        <w:rPr>
          <w:vertAlign w:val="subscript"/>
        </w:rPr>
        <w:t>12</w:t>
      </w:r>
      <w:r w:rsidRPr="00BA78B9">
        <w:t xml:space="preserve"> stoka (piktybinė mažakraujystė). Prieš pradedant gydytis Neuromultivit pasakykite apie tai gydytojui, nes vartojant vaistus, kurių sudėtyje yra vitamino B</w:t>
      </w:r>
      <w:r w:rsidRPr="00BA78B9">
        <w:rPr>
          <w:vertAlign w:val="subscript"/>
        </w:rPr>
        <w:t>12</w:t>
      </w:r>
      <w:r w:rsidR="009A5CF1">
        <w:rPr>
          <w:vertAlign w:val="subscript"/>
        </w:rPr>
        <w:t>,</w:t>
      </w:r>
      <w:r w:rsidRPr="00BA78B9">
        <w:t xml:space="preserve"> gali pasikeisti ligos simptomai ir laboratorinių tyrimų duomenys;</w:t>
      </w:r>
    </w:p>
    <w:p w14:paraId="59D47C24" w14:textId="64E299B2" w:rsidR="00EA1DA4" w:rsidRPr="00BA78B9" w:rsidRDefault="009A5CF1" w:rsidP="00333B17">
      <w:pPr>
        <w:pStyle w:val="BTEMEASMCA"/>
      </w:pPr>
      <w:r w:rsidRPr="00BA78B9">
        <w:t>Vartoj</w:t>
      </w:r>
      <w:r>
        <w:t xml:space="preserve">imas </w:t>
      </w:r>
      <w:r w:rsidR="006545AB" w:rsidRPr="00BA78B9">
        <w:t>vitamino B</w:t>
      </w:r>
      <w:r w:rsidR="006545AB" w:rsidRPr="00BA78B9">
        <w:rPr>
          <w:vertAlign w:val="subscript"/>
        </w:rPr>
        <w:t>6</w:t>
      </w:r>
      <w:r w:rsidR="006545AB" w:rsidRPr="00BA78B9">
        <w:t xml:space="preserve"> </w:t>
      </w:r>
      <w:r w:rsidRPr="00BA78B9">
        <w:t>didel</w:t>
      </w:r>
      <w:r>
        <w:t>ių</w:t>
      </w:r>
      <w:r w:rsidRPr="00BA78B9">
        <w:t xml:space="preserve"> doz</w:t>
      </w:r>
      <w:r>
        <w:t>ių</w:t>
      </w:r>
      <w:r w:rsidRPr="00BA78B9">
        <w:t xml:space="preserve"> </w:t>
      </w:r>
      <w:r w:rsidR="006545AB" w:rsidRPr="00BA78B9">
        <w:t>ilgesnį laiką gali iššaukti nervo pažeidimą (neuropatiją) (žr. taip pat 3 skyrių „Pavartojus didesnį Neuromultivit kiekį negu paskirta“).</w:t>
      </w:r>
    </w:p>
    <w:p w14:paraId="47AB52A2" w14:textId="77777777" w:rsidR="00EA1DA4" w:rsidRPr="00BA78B9" w:rsidRDefault="00EA1DA4">
      <w:pPr>
        <w:ind w:right="-2"/>
        <w:rPr>
          <w:sz w:val="22"/>
          <w:szCs w:val="22"/>
        </w:rPr>
      </w:pPr>
    </w:p>
    <w:p w14:paraId="128DFDBA" w14:textId="77777777" w:rsidR="00EA1DA4" w:rsidRPr="00BA78B9" w:rsidRDefault="006545AB">
      <w:pPr>
        <w:ind w:right="-2"/>
        <w:rPr>
          <w:sz w:val="22"/>
          <w:szCs w:val="22"/>
        </w:rPr>
      </w:pPr>
      <w:r w:rsidRPr="00BA78B9">
        <w:rPr>
          <w:sz w:val="22"/>
          <w:szCs w:val="22"/>
        </w:rPr>
        <w:t>Labai retai suleidus į raumenis tiamino pasireiškė mirtinas anafilaksinis šokas.</w:t>
      </w:r>
    </w:p>
    <w:p w14:paraId="6C4B791F" w14:textId="77777777" w:rsidR="00EA1DA4" w:rsidRPr="00BA78B9" w:rsidRDefault="00EA1DA4">
      <w:pPr>
        <w:ind w:right="-2"/>
        <w:rPr>
          <w:sz w:val="22"/>
          <w:szCs w:val="22"/>
        </w:rPr>
      </w:pPr>
    </w:p>
    <w:p w14:paraId="26728F14"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 xml:space="preserve">Kiti vaistai ir </w:t>
      </w:r>
      <w:r w:rsidRPr="00BA78B9">
        <w:rPr>
          <w:b/>
          <w:sz w:val="22"/>
          <w:szCs w:val="22"/>
        </w:rPr>
        <w:t>Neuromultivit</w:t>
      </w:r>
    </w:p>
    <w:p w14:paraId="13E7ACA3" w14:textId="77777777" w:rsidR="00EA1DA4" w:rsidRPr="00BA78B9" w:rsidRDefault="006545AB">
      <w:pPr>
        <w:ind w:right="-2"/>
        <w:rPr>
          <w:sz w:val="22"/>
          <w:szCs w:val="22"/>
        </w:rPr>
      </w:pPr>
      <w:r w:rsidRPr="00BA78B9">
        <w:rPr>
          <w:sz w:val="22"/>
          <w:szCs w:val="22"/>
        </w:rPr>
        <w:t>Jeigu vartojate ar neseniai vartojote kitų vaistų arba dėl to nesate tikri, apie tai pasakykite gydytojui arba vaistininkui.</w:t>
      </w:r>
    </w:p>
    <w:p w14:paraId="39D6AFCC" w14:textId="77777777" w:rsidR="00EA1DA4" w:rsidRPr="00BA78B9" w:rsidRDefault="00EA1DA4">
      <w:pPr>
        <w:ind w:right="-2"/>
        <w:rPr>
          <w:sz w:val="22"/>
          <w:szCs w:val="22"/>
        </w:rPr>
      </w:pPr>
    </w:p>
    <w:p w14:paraId="7C2302FE" w14:textId="77777777" w:rsidR="00EA1DA4" w:rsidRPr="00BA78B9" w:rsidRDefault="006545AB">
      <w:pPr>
        <w:pStyle w:val="ListParagraph"/>
        <w:numPr>
          <w:ilvl w:val="0"/>
          <w:numId w:val="6"/>
        </w:numPr>
        <w:ind w:left="567" w:hanging="567"/>
        <w:rPr>
          <w:sz w:val="22"/>
          <w:szCs w:val="22"/>
        </w:rPr>
      </w:pPr>
      <w:r w:rsidRPr="00BA78B9">
        <w:rPr>
          <w:sz w:val="22"/>
          <w:szCs w:val="22"/>
        </w:rPr>
        <w:t>Vitaminą B</w:t>
      </w:r>
      <w:r w:rsidRPr="00BA78B9">
        <w:rPr>
          <w:sz w:val="22"/>
          <w:szCs w:val="22"/>
          <w:vertAlign w:val="subscript"/>
        </w:rPr>
        <w:t>1</w:t>
      </w:r>
      <w:r w:rsidRPr="00BA78B9">
        <w:rPr>
          <w:sz w:val="22"/>
          <w:szCs w:val="22"/>
        </w:rPr>
        <w:t xml:space="preserve"> inkatyvuoja 5-fluorouracilas (vaistas vėžiui gydyti) arba panašūs kiti vėžiui gydyti vartojami vaistai;</w:t>
      </w:r>
    </w:p>
    <w:p w14:paraId="6636BAF7" w14:textId="77777777" w:rsidR="00EA1DA4" w:rsidRPr="00BA78B9" w:rsidRDefault="006545AB">
      <w:pPr>
        <w:pStyle w:val="ListParagraph"/>
        <w:numPr>
          <w:ilvl w:val="0"/>
          <w:numId w:val="6"/>
        </w:numPr>
        <w:ind w:left="567" w:hanging="567"/>
        <w:rPr>
          <w:sz w:val="22"/>
          <w:szCs w:val="22"/>
        </w:rPr>
      </w:pPr>
      <w:r w:rsidRPr="00BA78B9">
        <w:rPr>
          <w:sz w:val="22"/>
          <w:szCs w:val="22"/>
        </w:rPr>
        <w:t>didelės vitamino B</w:t>
      </w:r>
      <w:r w:rsidRPr="00BA78B9">
        <w:rPr>
          <w:sz w:val="22"/>
          <w:szCs w:val="22"/>
          <w:vertAlign w:val="subscript"/>
        </w:rPr>
        <w:t xml:space="preserve">6 </w:t>
      </w:r>
      <w:r w:rsidRPr="00BA78B9">
        <w:rPr>
          <w:sz w:val="22"/>
          <w:szCs w:val="22"/>
        </w:rPr>
        <w:t>arba B</w:t>
      </w:r>
      <w:r w:rsidRPr="00BA78B9">
        <w:rPr>
          <w:sz w:val="22"/>
          <w:szCs w:val="22"/>
          <w:vertAlign w:val="subscript"/>
        </w:rPr>
        <w:t>12</w:t>
      </w:r>
      <w:r w:rsidRPr="00BA78B9">
        <w:rPr>
          <w:sz w:val="22"/>
          <w:szCs w:val="22"/>
        </w:rPr>
        <w:t xml:space="preserve"> dozės gali sumažinti kai kurių vaistų nuo epilepsijos koncentraciją kraujyje. Pasitarkite su gydytoju, jei Jūs kartu vartojate karbamazepiną, fenitoiną, fenobarbitalį, pregabaliną, topiramatą ar primidoną;</w:t>
      </w:r>
    </w:p>
    <w:p w14:paraId="5CAF76C3" w14:textId="77777777" w:rsidR="00EA1DA4" w:rsidRPr="00BA78B9" w:rsidRDefault="006545AB">
      <w:pPr>
        <w:pStyle w:val="ListParagraph"/>
        <w:numPr>
          <w:ilvl w:val="0"/>
          <w:numId w:val="6"/>
        </w:numPr>
        <w:ind w:left="567" w:hanging="567"/>
        <w:rPr>
          <w:sz w:val="22"/>
          <w:szCs w:val="22"/>
        </w:rPr>
      </w:pPr>
      <w:r w:rsidRPr="00BA78B9">
        <w:rPr>
          <w:sz w:val="22"/>
          <w:szCs w:val="22"/>
        </w:rPr>
        <w:t>poreikis vitaminams B</w:t>
      </w:r>
      <w:r w:rsidRPr="00BA78B9">
        <w:rPr>
          <w:sz w:val="22"/>
          <w:szCs w:val="22"/>
          <w:vertAlign w:val="subscript"/>
        </w:rPr>
        <w:t>6</w:t>
      </w:r>
      <w:r w:rsidRPr="00BA78B9">
        <w:rPr>
          <w:sz w:val="22"/>
          <w:szCs w:val="22"/>
        </w:rPr>
        <w:t xml:space="preserve"> ir B</w:t>
      </w:r>
      <w:r w:rsidRPr="00BA78B9">
        <w:rPr>
          <w:sz w:val="22"/>
          <w:szCs w:val="22"/>
          <w:vertAlign w:val="subscript"/>
        </w:rPr>
        <w:t>12</w:t>
      </w:r>
      <w:r w:rsidRPr="00BA78B9">
        <w:rPr>
          <w:sz w:val="22"/>
          <w:szCs w:val="22"/>
        </w:rPr>
        <w:t xml:space="preserve"> gali padidėti, jei Jūs ilgą laiką vartojate geriamuosius kontraceptikus („piliules“);</w:t>
      </w:r>
    </w:p>
    <w:p w14:paraId="526BF94B" w14:textId="77777777" w:rsidR="00EA1DA4" w:rsidRPr="00BA78B9" w:rsidRDefault="006545AB">
      <w:pPr>
        <w:pStyle w:val="ListParagraph"/>
        <w:numPr>
          <w:ilvl w:val="0"/>
          <w:numId w:val="6"/>
        </w:numPr>
        <w:ind w:left="567" w:hanging="567"/>
        <w:rPr>
          <w:sz w:val="22"/>
          <w:szCs w:val="22"/>
        </w:rPr>
      </w:pPr>
      <w:r w:rsidRPr="00BA78B9">
        <w:rPr>
          <w:sz w:val="22"/>
          <w:szCs w:val="22"/>
        </w:rPr>
        <w:t>poreikis vitaminui B</w:t>
      </w:r>
      <w:r w:rsidRPr="00BA78B9">
        <w:rPr>
          <w:sz w:val="22"/>
          <w:szCs w:val="22"/>
          <w:vertAlign w:val="subscript"/>
        </w:rPr>
        <w:t>6</w:t>
      </w:r>
      <w:r w:rsidRPr="00BA78B9">
        <w:rPr>
          <w:sz w:val="22"/>
          <w:szCs w:val="22"/>
        </w:rPr>
        <w:t xml:space="preserve"> gali padidėti, jeigu Jūs vartojate vaistus taip vadinamus „piridoksino antagonistus“:</w:t>
      </w:r>
    </w:p>
    <w:p w14:paraId="1347A603" w14:textId="77777777" w:rsidR="00EA1DA4" w:rsidRPr="00BA78B9" w:rsidRDefault="006545AB">
      <w:pPr>
        <w:pStyle w:val="ListParagraph"/>
        <w:numPr>
          <w:ilvl w:val="0"/>
          <w:numId w:val="6"/>
        </w:numPr>
        <w:ind w:left="567" w:firstLine="0"/>
        <w:rPr>
          <w:sz w:val="22"/>
          <w:szCs w:val="22"/>
        </w:rPr>
      </w:pPr>
      <w:r w:rsidRPr="00BA78B9">
        <w:rPr>
          <w:sz w:val="22"/>
          <w:szCs w:val="22"/>
        </w:rPr>
        <w:t>hidralaziną (vartojamą esant padidėjusiam kraujospūdžiui);</w:t>
      </w:r>
    </w:p>
    <w:p w14:paraId="3EB88CEB" w14:textId="77777777" w:rsidR="00EA1DA4" w:rsidRPr="00BA78B9" w:rsidRDefault="006545AB">
      <w:pPr>
        <w:pStyle w:val="ListParagraph"/>
        <w:numPr>
          <w:ilvl w:val="0"/>
          <w:numId w:val="6"/>
        </w:numPr>
        <w:ind w:left="567" w:firstLine="0"/>
        <w:rPr>
          <w:sz w:val="22"/>
          <w:szCs w:val="22"/>
        </w:rPr>
      </w:pPr>
      <w:r w:rsidRPr="00BA78B9">
        <w:rPr>
          <w:sz w:val="22"/>
          <w:szCs w:val="22"/>
        </w:rPr>
        <w:t>izoniazidą (antibiotiką tuberkuliozei gydyti);</w:t>
      </w:r>
    </w:p>
    <w:p w14:paraId="4902E651" w14:textId="77777777" w:rsidR="00EA1DA4" w:rsidRPr="00BA78B9" w:rsidRDefault="006545AB">
      <w:pPr>
        <w:pStyle w:val="ListParagraph"/>
        <w:numPr>
          <w:ilvl w:val="0"/>
          <w:numId w:val="6"/>
        </w:numPr>
        <w:ind w:left="567" w:firstLine="0"/>
        <w:rPr>
          <w:sz w:val="22"/>
          <w:szCs w:val="22"/>
        </w:rPr>
      </w:pPr>
      <w:r w:rsidRPr="00BA78B9">
        <w:rPr>
          <w:sz w:val="22"/>
          <w:szCs w:val="22"/>
        </w:rPr>
        <w:t>D-penicilaminą (vaistą reumatoidiniam artritui ir Vilsono ligai gydyti);</w:t>
      </w:r>
    </w:p>
    <w:p w14:paraId="0F4A8E31" w14:textId="77777777" w:rsidR="00EA1DA4" w:rsidRPr="00BA78B9" w:rsidRDefault="006545AB">
      <w:pPr>
        <w:pStyle w:val="ListParagraph"/>
        <w:numPr>
          <w:ilvl w:val="0"/>
          <w:numId w:val="6"/>
        </w:numPr>
        <w:ind w:left="567" w:firstLine="0"/>
        <w:rPr>
          <w:sz w:val="22"/>
          <w:szCs w:val="22"/>
        </w:rPr>
      </w:pPr>
      <w:r w:rsidRPr="00BA78B9">
        <w:rPr>
          <w:sz w:val="22"/>
          <w:szCs w:val="22"/>
        </w:rPr>
        <w:t>cikloseriną (vaistą tuberkuliozei gydyti).</w:t>
      </w:r>
    </w:p>
    <w:p w14:paraId="3A3D9C55" w14:textId="77777777" w:rsidR="00EA1DA4" w:rsidRPr="00BA78B9" w:rsidRDefault="006545AB">
      <w:pPr>
        <w:pStyle w:val="ListParagraph"/>
        <w:numPr>
          <w:ilvl w:val="0"/>
          <w:numId w:val="6"/>
        </w:numPr>
        <w:ind w:left="567" w:hanging="567"/>
        <w:rPr>
          <w:sz w:val="22"/>
          <w:szCs w:val="22"/>
        </w:rPr>
      </w:pPr>
      <w:r w:rsidRPr="00BA78B9">
        <w:rPr>
          <w:sz w:val="22"/>
          <w:szCs w:val="22"/>
        </w:rPr>
        <w:t>Poreikis vitaminui B</w:t>
      </w:r>
      <w:r w:rsidRPr="00BA78B9">
        <w:rPr>
          <w:sz w:val="22"/>
          <w:szCs w:val="22"/>
          <w:vertAlign w:val="subscript"/>
        </w:rPr>
        <w:t xml:space="preserve">12 </w:t>
      </w:r>
      <w:r w:rsidRPr="00BA78B9">
        <w:rPr>
          <w:sz w:val="22"/>
          <w:szCs w:val="22"/>
        </w:rPr>
        <w:t>padidėja vartojant:</w:t>
      </w:r>
    </w:p>
    <w:p w14:paraId="68A33B00" w14:textId="77777777" w:rsidR="00EA1DA4" w:rsidRPr="00BA78B9" w:rsidRDefault="006545AB">
      <w:pPr>
        <w:pStyle w:val="ListParagraph"/>
        <w:numPr>
          <w:ilvl w:val="0"/>
          <w:numId w:val="6"/>
        </w:numPr>
        <w:ind w:left="567" w:firstLine="0"/>
        <w:rPr>
          <w:sz w:val="22"/>
          <w:szCs w:val="22"/>
        </w:rPr>
      </w:pPr>
      <w:r w:rsidRPr="00BA78B9">
        <w:rPr>
          <w:sz w:val="22"/>
          <w:szCs w:val="22"/>
        </w:rPr>
        <w:t>neomiciną (antibiotiką);</w:t>
      </w:r>
    </w:p>
    <w:p w14:paraId="591B4BD6" w14:textId="77777777" w:rsidR="00EA1DA4" w:rsidRPr="00BA78B9" w:rsidRDefault="006545AB">
      <w:pPr>
        <w:pStyle w:val="ListParagraph"/>
        <w:numPr>
          <w:ilvl w:val="0"/>
          <w:numId w:val="6"/>
        </w:numPr>
        <w:ind w:left="567" w:firstLine="0"/>
        <w:rPr>
          <w:sz w:val="22"/>
          <w:szCs w:val="22"/>
        </w:rPr>
      </w:pPr>
      <w:r w:rsidRPr="00BA78B9">
        <w:rPr>
          <w:sz w:val="22"/>
          <w:szCs w:val="22"/>
        </w:rPr>
        <w:t>aminosalicilo rūgštį (antibiotiką tuberkuliozei gydyti);</w:t>
      </w:r>
    </w:p>
    <w:p w14:paraId="07392C9C" w14:textId="77777777" w:rsidR="00EA1DA4" w:rsidRPr="00BA78B9" w:rsidRDefault="006545AB">
      <w:pPr>
        <w:pStyle w:val="ListParagraph"/>
        <w:numPr>
          <w:ilvl w:val="0"/>
          <w:numId w:val="6"/>
        </w:numPr>
        <w:ind w:left="1276" w:hanging="709"/>
        <w:rPr>
          <w:sz w:val="22"/>
          <w:szCs w:val="22"/>
        </w:rPr>
      </w:pPr>
      <w:r w:rsidRPr="00BA78B9">
        <w:rPr>
          <w:sz w:val="22"/>
          <w:szCs w:val="22"/>
        </w:rPr>
        <w:t>omeprazolį ir histamino H antagonistus – cimetidiną, amotidiną, nizatidiną, roksatidiną ir ranitidiną (vaistus padidėjusiam skrandžio rūgštingumui gydyti);</w:t>
      </w:r>
    </w:p>
    <w:p w14:paraId="3771044F" w14:textId="77777777" w:rsidR="00EA1DA4" w:rsidRPr="00BA78B9" w:rsidRDefault="006545AB">
      <w:pPr>
        <w:pStyle w:val="ListParagraph"/>
        <w:numPr>
          <w:ilvl w:val="0"/>
          <w:numId w:val="6"/>
        </w:numPr>
        <w:ind w:left="567" w:firstLine="0"/>
        <w:rPr>
          <w:sz w:val="22"/>
          <w:szCs w:val="22"/>
        </w:rPr>
      </w:pPr>
      <w:r w:rsidRPr="00BA78B9">
        <w:rPr>
          <w:sz w:val="22"/>
          <w:szCs w:val="22"/>
        </w:rPr>
        <w:t>kolchiciną (vaistą apsaugoti nuo podagros priepuolių).</w:t>
      </w:r>
    </w:p>
    <w:p w14:paraId="05BF27EA" w14:textId="77777777" w:rsidR="00EA1DA4" w:rsidRPr="00BA78B9" w:rsidRDefault="00EA1DA4">
      <w:pPr>
        <w:rPr>
          <w:sz w:val="22"/>
          <w:szCs w:val="22"/>
        </w:rPr>
      </w:pPr>
    </w:p>
    <w:p w14:paraId="116AEDFD" w14:textId="642F3294" w:rsidR="00EA1DA4" w:rsidRPr="00BA78B9" w:rsidRDefault="006545AB" w:rsidP="00333B17">
      <w:pPr>
        <w:pStyle w:val="BTEMEASMCA"/>
      </w:pPr>
      <w:r w:rsidRPr="00BA78B9">
        <w:t xml:space="preserve">Jei vartojate </w:t>
      </w:r>
      <w:r w:rsidR="005E327A">
        <w:t>levodopą</w:t>
      </w:r>
      <w:r w:rsidR="005E327A" w:rsidRPr="00BA78B9">
        <w:t xml:space="preserve"> </w:t>
      </w:r>
      <w:r w:rsidRPr="00BA78B9">
        <w:t>su vitaminu B</w:t>
      </w:r>
      <w:r w:rsidRPr="00BA78B9">
        <w:rPr>
          <w:vertAlign w:val="subscript"/>
        </w:rPr>
        <w:t>6</w:t>
      </w:r>
      <w:r w:rsidRPr="00BA78B9">
        <w:t>, šis gali susilpninti levodopos poveikį. Tačiau taip neatsitiks, jei vartojate levodopą su karbidopa arba benserazidu, kaip šiandien įprastai skiriama vartoti. Taigi, daugeliu atveju tai nėra kažkas tokio, dėl ko reikėtų nerimauti.</w:t>
      </w:r>
    </w:p>
    <w:p w14:paraId="4E38BC4E" w14:textId="77777777" w:rsidR="00EA1DA4" w:rsidRPr="00BA78B9" w:rsidRDefault="006545AB" w:rsidP="00333B17">
      <w:pPr>
        <w:pStyle w:val="BTEMEASMCA"/>
      </w:pPr>
      <w:r w:rsidRPr="00BA78B9">
        <w:t>Neuromultivit ir alkoholis</w:t>
      </w:r>
    </w:p>
    <w:p w14:paraId="719CDB6B" w14:textId="77777777" w:rsidR="00EA1DA4" w:rsidRPr="00BA78B9" w:rsidRDefault="006545AB" w:rsidP="00333B17">
      <w:pPr>
        <w:pStyle w:val="BTEMEASMCA"/>
      </w:pPr>
      <w:r w:rsidRPr="00BA78B9">
        <w:t>Vartojant šį vaistą negalima gerti alkoholinių gėrimų, nes jis sumažina vitamino B</w:t>
      </w:r>
      <w:r w:rsidRPr="00BA78B9">
        <w:rPr>
          <w:vertAlign w:val="subscript"/>
        </w:rPr>
        <w:t>1</w:t>
      </w:r>
      <w:r w:rsidRPr="00BA78B9">
        <w:t xml:space="preserve"> absorbciją žarnyne, neigiamai veikia galimybę sukaupti šį vaistą bei trikdo jo metabolizmą.</w:t>
      </w:r>
    </w:p>
    <w:p w14:paraId="299A84F8" w14:textId="77777777" w:rsidR="00EA1DA4" w:rsidRPr="00BA78B9" w:rsidRDefault="00EA1DA4">
      <w:pPr>
        <w:ind w:right="-2"/>
        <w:rPr>
          <w:sz w:val="22"/>
          <w:szCs w:val="22"/>
        </w:rPr>
      </w:pPr>
    </w:p>
    <w:p w14:paraId="27EBE38E"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 xml:space="preserve">Nėštumas ir žindymo laikotarpis </w:t>
      </w:r>
    </w:p>
    <w:p w14:paraId="1F8580AD" w14:textId="77777777" w:rsidR="00EA1DA4" w:rsidRPr="00BA78B9" w:rsidRDefault="006545AB">
      <w:pPr>
        <w:keepNext/>
        <w:tabs>
          <w:tab w:val="left" w:pos="567"/>
        </w:tabs>
        <w:spacing w:line="260" w:lineRule="exact"/>
        <w:outlineLvl w:val="3"/>
        <w:rPr>
          <w:sz w:val="22"/>
          <w:szCs w:val="22"/>
        </w:rPr>
      </w:pPr>
      <w:r w:rsidRPr="00BA78B9">
        <w:rPr>
          <w:sz w:val="22"/>
          <w:szCs w:val="22"/>
        </w:rPr>
        <w:t>Jeigu esate nėščia, žindote kūdikį, manote, kad galbūt esate nėščia, arba planuojate pastoti, tai prieš vartodama šį vaistą pasitarkite su gydytoju arba vaistininku.</w:t>
      </w:r>
    </w:p>
    <w:p w14:paraId="5FA62844" w14:textId="77777777" w:rsidR="00EA1DA4" w:rsidRPr="00BA78B9" w:rsidRDefault="00EA1DA4">
      <w:pPr>
        <w:rPr>
          <w:sz w:val="22"/>
          <w:szCs w:val="22"/>
        </w:rPr>
      </w:pPr>
    </w:p>
    <w:p w14:paraId="0463941F" w14:textId="77777777" w:rsidR="00EA1DA4" w:rsidRPr="00BA78B9" w:rsidRDefault="006545AB" w:rsidP="00333B17">
      <w:pPr>
        <w:pStyle w:val="BTEMEASMCA"/>
      </w:pPr>
      <w:r w:rsidRPr="00BA78B9">
        <w:t>Nevartokite Neuromultivit, jei esate nėščia arba žindote kūdikį.</w:t>
      </w:r>
    </w:p>
    <w:p w14:paraId="7B360D73" w14:textId="77777777" w:rsidR="00EA1DA4" w:rsidRPr="00BA78B9" w:rsidRDefault="00EA1DA4">
      <w:pPr>
        <w:pStyle w:val="PI-3EMEASMCA"/>
      </w:pPr>
    </w:p>
    <w:p w14:paraId="63AEEAB6"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Vairavimas ir mechanizmų valdymas</w:t>
      </w:r>
    </w:p>
    <w:p w14:paraId="486F44B9" w14:textId="77777777" w:rsidR="00EA1DA4" w:rsidRPr="00BA78B9" w:rsidRDefault="00EA1DA4">
      <w:pPr>
        <w:ind w:right="-2"/>
        <w:rPr>
          <w:sz w:val="22"/>
          <w:szCs w:val="22"/>
        </w:rPr>
      </w:pPr>
    </w:p>
    <w:p w14:paraId="6FAC49AA" w14:textId="77777777" w:rsidR="00EA1DA4" w:rsidRPr="00BA78B9" w:rsidRDefault="006545AB" w:rsidP="00333B17">
      <w:pPr>
        <w:pStyle w:val="BTEMEASMCA"/>
      </w:pPr>
      <w:r w:rsidRPr="00BA78B9">
        <w:t>Neuromultivit gebėjimo vairuoti ir valdyti mechanizmų neveikia arba veikia nereikšmingai.</w:t>
      </w:r>
    </w:p>
    <w:p w14:paraId="3F930481" w14:textId="77777777" w:rsidR="00EA1DA4" w:rsidRPr="00BA78B9" w:rsidRDefault="00EA1DA4">
      <w:pPr>
        <w:ind w:right="-2"/>
        <w:rPr>
          <w:sz w:val="22"/>
          <w:szCs w:val="22"/>
        </w:rPr>
      </w:pPr>
    </w:p>
    <w:p w14:paraId="0620AB8C"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sz w:val="22"/>
          <w:szCs w:val="22"/>
        </w:rPr>
        <w:t xml:space="preserve">Neuromultivit </w:t>
      </w:r>
      <w:r w:rsidRPr="00BA78B9">
        <w:rPr>
          <w:b/>
          <w:bCs/>
          <w:sz w:val="22"/>
          <w:szCs w:val="22"/>
          <w:lang w:eastAsia="x-none"/>
        </w:rPr>
        <w:t xml:space="preserve">sudėtyje yra </w:t>
      </w:r>
      <w:r w:rsidRPr="00BA78B9">
        <w:rPr>
          <w:b/>
          <w:bCs/>
          <w:color w:val="000000"/>
          <w:sz w:val="22"/>
          <w:szCs w:val="22"/>
          <w:lang w:eastAsia="x-none"/>
        </w:rPr>
        <w:t>natrio</w:t>
      </w:r>
    </w:p>
    <w:p w14:paraId="2E61D5CE" w14:textId="77777777" w:rsidR="00EA1DA4" w:rsidRPr="00BA78B9" w:rsidRDefault="00EA1DA4">
      <w:pPr>
        <w:ind w:right="-2"/>
        <w:rPr>
          <w:sz w:val="22"/>
          <w:szCs w:val="22"/>
        </w:rPr>
      </w:pPr>
    </w:p>
    <w:p w14:paraId="7A53FF4C" w14:textId="77777777" w:rsidR="00EA1DA4" w:rsidRPr="00BA78B9" w:rsidRDefault="006545AB">
      <w:pPr>
        <w:rPr>
          <w:sz w:val="22"/>
          <w:szCs w:val="22"/>
        </w:rPr>
      </w:pPr>
      <w:r w:rsidRPr="00BA78B9">
        <w:rPr>
          <w:sz w:val="22"/>
          <w:szCs w:val="22"/>
        </w:rPr>
        <w:t xml:space="preserve">Šio vaisto vienoje ampulėje yra mažiau kaip 1 mmol (23 mg) natrio, t.y. jis beveik neturi reikšmės. </w:t>
      </w:r>
    </w:p>
    <w:p w14:paraId="0376010C" w14:textId="77777777" w:rsidR="00EA1DA4" w:rsidRPr="00BA78B9" w:rsidRDefault="00EA1DA4">
      <w:pPr>
        <w:ind w:right="-2"/>
        <w:rPr>
          <w:sz w:val="22"/>
          <w:szCs w:val="22"/>
        </w:rPr>
      </w:pPr>
    </w:p>
    <w:p w14:paraId="6112D557" w14:textId="77777777" w:rsidR="00EA1DA4" w:rsidRPr="00BA78B9" w:rsidRDefault="00EA1DA4">
      <w:pPr>
        <w:ind w:right="-2"/>
        <w:rPr>
          <w:sz w:val="22"/>
          <w:szCs w:val="22"/>
        </w:rPr>
      </w:pPr>
    </w:p>
    <w:p w14:paraId="2A8F5C59" w14:textId="77777777" w:rsidR="00EA1DA4" w:rsidRPr="00BA78B9" w:rsidRDefault="006545AB">
      <w:pPr>
        <w:keepNext/>
        <w:keepLines/>
        <w:tabs>
          <w:tab w:val="left" w:pos="567"/>
        </w:tabs>
        <w:outlineLvl w:val="2"/>
        <w:rPr>
          <w:sz w:val="22"/>
          <w:szCs w:val="22"/>
        </w:rPr>
      </w:pPr>
      <w:r w:rsidRPr="00BA78B9">
        <w:rPr>
          <w:b/>
          <w:bCs/>
          <w:sz w:val="22"/>
          <w:szCs w:val="22"/>
          <w:lang w:eastAsia="x-none"/>
        </w:rPr>
        <w:t>3.</w:t>
      </w:r>
      <w:r w:rsidRPr="00BA78B9">
        <w:rPr>
          <w:b/>
          <w:bCs/>
          <w:sz w:val="22"/>
          <w:szCs w:val="22"/>
          <w:lang w:eastAsia="x-none"/>
        </w:rPr>
        <w:tab/>
        <w:t xml:space="preserve">Kaip vartoti </w:t>
      </w:r>
      <w:r w:rsidRPr="00BA78B9">
        <w:rPr>
          <w:b/>
          <w:sz w:val="22"/>
          <w:szCs w:val="22"/>
        </w:rPr>
        <w:t xml:space="preserve">Neuromultivit </w:t>
      </w:r>
    </w:p>
    <w:p w14:paraId="58D691D4" w14:textId="77777777" w:rsidR="00EA1DA4" w:rsidRPr="00BA78B9" w:rsidRDefault="00EA1DA4">
      <w:pPr>
        <w:ind w:right="-2"/>
        <w:rPr>
          <w:sz w:val="22"/>
          <w:szCs w:val="22"/>
        </w:rPr>
      </w:pPr>
    </w:p>
    <w:p w14:paraId="3AA56781" w14:textId="77777777" w:rsidR="00EA1DA4" w:rsidRPr="00BA78B9" w:rsidRDefault="006545AB">
      <w:pPr>
        <w:ind w:right="-2"/>
        <w:rPr>
          <w:sz w:val="22"/>
          <w:szCs w:val="22"/>
        </w:rPr>
      </w:pPr>
      <w:r w:rsidRPr="00BA78B9">
        <w:rPr>
          <w:sz w:val="22"/>
          <w:szCs w:val="22"/>
        </w:rPr>
        <w:t>Visada vartokite šį vaistą tiksliai, kaip nurodė gydytojas. Jeigu abejojate, kreipkitės į gydytoją arba vaistininką.</w:t>
      </w:r>
    </w:p>
    <w:p w14:paraId="76809282" w14:textId="77777777" w:rsidR="00EA1DA4" w:rsidRPr="00BA78B9" w:rsidRDefault="00EA1DA4">
      <w:pPr>
        <w:ind w:right="-2"/>
        <w:rPr>
          <w:sz w:val="22"/>
          <w:szCs w:val="22"/>
        </w:rPr>
      </w:pPr>
    </w:p>
    <w:p w14:paraId="3D816C7A" w14:textId="77777777" w:rsidR="00EA1DA4" w:rsidRPr="00BA78B9" w:rsidRDefault="006545AB">
      <w:pPr>
        <w:ind w:right="-2"/>
        <w:rPr>
          <w:sz w:val="22"/>
          <w:szCs w:val="22"/>
        </w:rPr>
      </w:pPr>
      <w:r w:rsidRPr="00BA78B9">
        <w:rPr>
          <w:sz w:val="22"/>
          <w:szCs w:val="22"/>
        </w:rPr>
        <w:t>Rekomenduojama dozė yra:</w:t>
      </w:r>
    </w:p>
    <w:p w14:paraId="292B69DA" w14:textId="77777777" w:rsidR="00EA1DA4" w:rsidRPr="00BA78B9" w:rsidRDefault="006545AB" w:rsidP="00333B17">
      <w:pPr>
        <w:pStyle w:val="BTEMEASMCA"/>
        <w:numPr>
          <w:ilvl w:val="0"/>
          <w:numId w:val="1"/>
        </w:numPr>
      </w:pPr>
      <w:r w:rsidRPr="00BA78B9">
        <w:t>esant labai stipriam (ūminiam) skausmui: 1 ampulė (2 ml) per parą kol stiprus skausmas nurims;</w:t>
      </w:r>
    </w:p>
    <w:p w14:paraId="01888865" w14:textId="77777777" w:rsidR="00EA1DA4" w:rsidRPr="00BA78B9" w:rsidRDefault="006545AB" w:rsidP="00333B17">
      <w:pPr>
        <w:pStyle w:val="BTEMEASMCA"/>
        <w:numPr>
          <w:ilvl w:val="0"/>
          <w:numId w:val="1"/>
        </w:numPr>
      </w:pPr>
      <w:r w:rsidRPr="00BA78B9">
        <w:t>simptomams palengvėjus: 1 ampulė (2 ml) 1-3 kartus per savaitę.</w:t>
      </w:r>
    </w:p>
    <w:p w14:paraId="6DE54702" w14:textId="77777777" w:rsidR="00EA1DA4" w:rsidRPr="00BA78B9" w:rsidRDefault="00EA1DA4">
      <w:pPr>
        <w:ind w:right="-2"/>
        <w:rPr>
          <w:sz w:val="22"/>
          <w:szCs w:val="22"/>
        </w:rPr>
      </w:pPr>
    </w:p>
    <w:p w14:paraId="0FE1FA09" w14:textId="77777777" w:rsidR="00EA1DA4" w:rsidRPr="00BA78B9" w:rsidRDefault="006545AB">
      <w:pPr>
        <w:ind w:right="-2"/>
        <w:rPr>
          <w:sz w:val="22"/>
          <w:szCs w:val="22"/>
        </w:rPr>
      </w:pPr>
      <w:r w:rsidRPr="00BA78B9">
        <w:rPr>
          <w:sz w:val="22"/>
          <w:szCs w:val="22"/>
          <w:u w:val="single"/>
        </w:rPr>
        <w:t>Vartojimo metodas</w:t>
      </w:r>
    </w:p>
    <w:p w14:paraId="6B41F645" w14:textId="77777777" w:rsidR="00EA1DA4" w:rsidRPr="00BA78B9" w:rsidRDefault="006545AB">
      <w:pPr>
        <w:tabs>
          <w:tab w:val="left" w:pos="567"/>
        </w:tabs>
        <w:spacing w:line="260" w:lineRule="exact"/>
        <w:rPr>
          <w:sz w:val="22"/>
          <w:szCs w:val="22"/>
        </w:rPr>
      </w:pPr>
      <w:r w:rsidRPr="00BA78B9">
        <w:rPr>
          <w:sz w:val="22"/>
          <w:szCs w:val="22"/>
        </w:rPr>
        <w:t>Leisti į raumenis.</w:t>
      </w:r>
    </w:p>
    <w:p w14:paraId="5C91AE73" w14:textId="77777777" w:rsidR="00EA1DA4" w:rsidRPr="00BA78B9" w:rsidRDefault="006545AB">
      <w:pPr>
        <w:tabs>
          <w:tab w:val="left" w:pos="567"/>
        </w:tabs>
        <w:spacing w:line="260" w:lineRule="exact"/>
        <w:rPr>
          <w:sz w:val="22"/>
          <w:szCs w:val="22"/>
        </w:rPr>
      </w:pPr>
      <w:r w:rsidRPr="00BA78B9">
        <w:rPr>
          <w:sz w:val="22"/>
          <w:szCs w:val="22"/>
        </w:rPr>
        <w:t>Neuromultivit reikia leisti giliai į raumenis, paprastai tai turi atlikti sveikatos specialistas.</w:t>
      </w:r>
    </w:p>
    <w:p w14:paraId="5BDE5581" w14:textId="77777777" w:rsidR="00EA1DA4" w:rsidRPr="00BA78B9" w:rsidRDefault="006545AB">
      <w:pPr>
        <w:tabs>
          <w:tab w:val="left" w:pos="567"/>
        </w:tabs>
        <w:spacing w:line="260" w:lineRule="exact"/>
        <w:rPr>
          <w:sz w:val="22"/>
          <w:szCs w:val="22"/>
        </w:rPr>
      </w:pPr>
      <w:r w:rsidRPr="00BA78B9">
        <w:rPr>
          <w:sz w:val="22"/>
          <w:szCs w:val="22"/>
        </w:rPr>
        <w:t>Vartoti galima tik skaidrų, raudonos spalvos injekcinį tirpalą.</w:t>
      </w:r>
    </w:p>
    <w:p w14:paraId="7B832CFF" w14:textId="77777777" w:rsidR="00EA1DA4" w:rsidRPr="00BA78B9" w:rsidRDefault="00EA1DA4">
      <w:pPr>
        <w:tabs>
          <w:tab w:val="left" w:pos="567"/>
        </w:tabs>
        <w:spacing w:line="260" w:lineRule="exact"/>
        <w:rPr>
          <w:sz w:val="22"/>
          <w:szCs w:val="22"/>
        </w:rPr>
      </w:pPr>
    </w:p>
    <w:p w14:paraId="72622B7E" w14:textId="77777777" w:rsidR="00EA1DA4" w:rsidRPr="00BA78B9" w:rsidRDefault="006545AB">
      <w:pPr>
        <w:ind w:right="-2"/>
        <w:rPr>
          <w:sz w:val="22"/>
          <w:szCs w:val="22"/>
          <w:u w:val="single"/>
        </w:rPr>
      </w:pPr>
      <w:r w:rsidRPr="00BA78B9">
        <w:rPr>
          <w:sz w:val="22"/>
          <w:szCs w:val="22"/>
          <w:u w:val="single"/>
        </w:rPr>
        <w:t>Vartojimo trukmė</w:t>
      </w:r>
    </w:p>
    <w:p w14:paraId="3B2B8087" w14:textId="77777777" w:rsidR="00EA1DA4" w:rsidRPr="00BA78B9" w:rsidRDefault="006545AB">
      <w:pPr>
        <w:ind w:right="-2"/>
        <w:rPr>
          <w:sz w:val="22"/>
          <w:szCs w:val="22"/>
        </w:rPr>
      </w:pPr>
      <w:r w:rsidRPr="00BA78B9">
        <w:rPr>
          <w:sz w:val="22"/>
          <w:szCs w:val="22"/>
        </w:rPr>
        <w:t>Vartojimo trukmę nustatys gydytojas. Kai tik bus galima, Jums bus patarta pereiti prie vartojimo per burną (pvz., Neuromultivit plėvele dengtų tablečių).</w:t>
      </w:r>
    </w:p>
    <w:p w14:paraId="0EEE8959" w14:textId="77777777" w:rsidR="00EA1DA4" w:rsidRPr="00BA78B9" w:rsidRDefault="00EA1DA4">
      <w:pPr>
        <w:ind w:right="-2"/>
        <w:rPr>
          <w:sz w:val="22"/>
          <w:szCs w:val="22"/>
        </w:rPr>
      </w:pPr>
    </w:p>
    <w:p w14:paraId="7017C7B0" w14:textId="77777777" w:rsidR="00EA1DA4" w:rsidRPr="00BA78B9" w:rsidRDefault="006545AB">
      <w:pPr>
        <w:ind w:right="-2"/>
        <w:rPr>
          <w:b/>
          <w:sz w:val="22"/>
          <w:szCs w:val="22"/>
        </w:rPr>
      </w:pPr>
      <w:r w:rsidRPr="00BA78B9">
        <w:rPr>
          <w:b/>
          <w:sz w:val="22"/>
          <w:szCs w:val="22"/>
        </w:rPr>
        <w:t>Vartojimas vaikams ir paaugliams</w:t>
      </w:r>
    </w:p>
    <w:p w14:paraId="5B549928" w14:textId="01B44DB5" w:rsidR="00EA1DA4" w:rsidRPr="00BA78B9" w:rsidRDefault="006545AB">
      <w:pPr>
        <w:ind w:right="-2"/>
        <w:rPr>
          <w:sz w:val="22"/>
          <w:szCs w:val="22"/>
        </w:rPr>
      </w:pPr>
      <w:r w:rsidRPr="00BA78B9">
        <w:rPr>
          <w:sz w:val="22"/>
          <w:szCs w:val="22"/>
        </w:rPr>
        <w:t>Neuromultivit neskirtas vartoti vaikams ir paaugliams iki 18 metų, nes Neuromultivit vartojimo saugumas šiai populiacijos grupei kol kas neištirtas.</w:t>
      </w:r>
    </w:p>
    <w:p w14:paraId="578474DD" w14:textId="77777777" w:rsidR="00EA1DA4" w:rsidRPr="00BA78B9" w:rsidRDefault="00EA1DA4">
      <w:pPr>
        <w:ind w:right="-2"/>
        <w:rPr>
          <w:sz w:val="22"/>
          <w:szCs w:val="22"/>
        </w:rPr>
      </w:pPr>
    </w:p>
    <w:p w14:paraId="0F841A41" w14:textId="77777777" w:rsidR="00EA1DA4" w:rsidRPr="00BA78B9" w:rsidRDefault="006545AB">
      <w:pPr>
        <w:ind w:right="-2"/>
        <w:rPr>
          <w:b/>
          <w:sz w:val="22"/>
          <w:szCs w:val="22"/>
        </w:rPr>
      </w:pPr>
      <w:r w:rsidRPr="00BA78B9">
        <w:rPr>
          <w:b/>
          <w:sz w:val="22"/>
          <w:szCs w:val="22"/>
        </w:rPr>
        <w:t>Vartojimas pacientams, kurių inkstų arba kepenų funkcija sutrikusi bei senyviems pacientams</w:t>
      </w:r>
    </w:p>
    <w:p w14:paraId="59EFEC87" w14:textId="77777777" w:rsidR="00EA1DA4" w:rsidRPr="00BA78B9" w:rsidRDefault="006545AB">
      <w:pPr>
        <w:ind w:right="-2"/>
        <w:rPr>
          <w:sz w:val="22"/>
          <w:szCs w:val="22"/>
        </w:rPr>
      </w:pPr>
      <w:r w:rsidRPr="00BA78B9">
        <w:rPr>
          <w:sz w:val="22"/>
          <w:szCs w:val="22"/>
        </w:rPr>
        <w:t>Jei Jums nustatytas inkstų arba kepenų funkcijos sutrikimas arba jei esate senyvo amžiaus, Jūsų gydytojas paskirs vartoti įprastą vaisto dozę.</w:t>
      </w:r>
    </w:p>
    <w:p w14:paraId="6451EABB" w14:textId="77777777" w:rsidR="00EA1DA4" w:rsidRPr="00BA78B9" w:rsidRDefault="00EA1DA4">
      <w:pPr>
        <w:ind w:right="-2"/>
        <w:rPr>
          <w:sz w:val="22"/>
          <w:szCs w:val="22"/>
        </w:rPr>
      </w:pPr>
    </w:p>
    <w:p w14:paraId="35A6F328"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 xml:space="preserve">Ką daryti pavartojus per didelę </w:t>
      </w:r>
      <w:r w:rsidRPr="00BA78B9">
        <w:rPr>
          <w:b/>
          <w:sz w:val="22"/>
          <w:szCs w:val="22"/>
        </w:rPr>
        <w:t>Neuromultivit injekcinio tirpalo</w:t>
      </w:r>
      <w:r w:rsidRPr="00BA78B9">
        <w:rPr>
          <w:b/>
          <w:bCs/>
          <w:sz w:val="22"/>
          <w:szCs w:val="22"/>
          <w:lang w:eastAsia="x-none"/>
        </w:rPr>
        <w:t xml:space="preserve"> dozę</w:t>
      </w:r>
    </w:p>
    <w:p w14:paraId="60CB1C99" w14:textId="08A0FE31" w:rsidR="00EA1DA4" w:rsidRPr="00BA78B9" w:rsidRDefault="00EA1DA4">
      <w:pPr>
        <w:ind w:right="-2"/>
        <w:rPr>
          <w:sz w:val="22"/>
          <w:szCs w:val="22"/>
        </w:rPr>
      </w:pPr>
    </w:p>
    <w:p w14:paraId="6B14F5F7" w14:textId="77777777" w:rsidR="00EA1DA4" w:rsidRPr="00BA78B9" w:rsidRDefault="006545AB">
      <w:pPr>
        <w:ind w:right="-2"/>
        <w:rPr>
          <w:sz w:val="22"/>
          <w:szCs w:val="22"/>
        </w:rPr>
      </w:pPr>
      <w:r w:rsidRPr="00BA78B9">
        <w:rPr>
          <w:i/>
          <w:iCs/>
          <w:sz w:val="22"/>
          <w:szCs w:val="22"/>
        </w:rPr>
        <w:t>Vitaminas B</w:t>
      </w:r>
      <w:r w:rsidRPr="00BA78B9">
        <w:rPr>
          <w:i/>
          <w:iCs/>
          <w:sz w:val="22"/>
          <w:szCs w:val="22"/>
          <w:vertAlign w:val="subscript"/>
        </w:rPr>
        <w:t>1</w:t>
      </w:r>
      <w:r w:rsidRPr="00BA78B9">
        <w:rPr>
          <w:sz w:val="22"/>
          <w:szCs w:val="22"/>
        </w:rPr>
        <w:t xml:space="preserve"> </w:t>
      </w:r>
    </w:p>
    <w:p w14:paraId="1E2D0383" w14:textId="77777777" w:rsidR="00EA1DA4" w:rsidRPr="00BA78B9" w:rsidRDefault="006545AB">
      <w:pPr>
        <w:ind w:right="-2"/>
        <w:rPr>
          <w:sz w:val="22"/>
          <w:szCs w:val="22"/>
        </w:rPr>
      </w:pPr>
      <w:r w:rsidRPr="00BA78B9">
        <w:rPr>
          <w:sz w:val="22"/>
          <w:szCs w:val="22"/>
        </w:rPr>
        <w:t>Perdozavimas mažai tikėtinas, tačiau gali pasireikšti padidėjusio jautrumo reakcijų. Šios reakcijos gali būti įvairaus sunkumo nuo labai lengvo iki labai retai mirtino anafilaksinio šoko.</w:t>
      </w:r>
    </w:p>
    <w:p w14:paraId="3FEC78F4" w14:textId="77777777" w:rsidR="00EA1DA4" w:rsidRPr="00BA78B9" w:rsidRDefault="00EA1DA4">
      <w:pPr>
        <w:ind w:right="-2"/>
        <w:rPr>
          <w:sz w:val="22"/>
          <w:szCs w:val="22"/>
        </w:rPr>
      </w:pPr>
    </w:p>
    <w:p w14:paraId="6DE9039A" w14:textId="77777777" w:rsidR="00EA1DA4" w:rsidRPr="00BA78B9" w:rsidRDefault="006545AB">
      <w:pPr>
        <w:rPr>
          <w:i/>
          <w:iCs/>
          <w:sz w:val="22"/>
          <w:szCs w:val="22"/>
          <w:vertAlign w:val="subscript"/>
        </w:rPr>
      </w:pPr>
      <w:r w:rsidRPr="00BA78B9">
        <w:rPr>
          <w:i/>
          <w:iCs/>
          <w:sz w:val="22"/>
          <w:szCs w:val="22"/>
        </w:rPr>
        <w:t>Vitaminas B</w:t>
      </w:r>
      <w:r w:rsidRPr="00BA78B9">
        <w:rPr>
          <w:i/>
          <w:iCs/>
          <w:sz w:val="22"/>
          <w:szCs w:val="22"/>
          <w:vertAlign w:val="subscript"/>
        </w:rPr>
        <w:t>6</w:t>
      </w:r>
    </w:p>
    <w:p w14:paraId="1F3C186B" w14:textId="47B90B93" w:rsidR="00EA1DA4" w:rsidRPr="00BA78B9" w:rsidRDefault="006545AB">
      <w:pPr>
        <w:rPr>
          <w:sz w:val="22"/>
          <w:szCs w:val="22"/>
        </w:rPr>
      </w:pPr>
      <w:r w:rsidRPr="00BA78B9">
        <w:rPr>
          <w:sz w:val="22"/>
          <w:szCs w:val="22"/>
        </w:rPr>
        <w:t>Kai kurie asmenys yra labiau jautrūs piridoksinui (vitaminui B</w:t>
      </w:r>
      <w:r w:rsidRPr="00BA78B9">
        <w:rPr>
          <w:sz w:val="22"/>
          <w:szCs w:val="22"/>
          <w:vertAlign w:val="subscript"/>
        </w:rPr>
        <w:t>6</w:t>
      </w:r>
      <w:r w:rsidRPr="00BA78B9">
        <w:rPr>
          <w:sz w:val="22"/>
          <w:szCs w:val="22"/>
        </w:rPr>
        <w:t xml:space="preserve">) negu kiti. Net vartojant mažas dozes kai kurie asmenys gali jausti pažeidžiantį poveikį, o kiti – ne. Paprastai ilgalaikis didelių piridoksino dozių vartojimas gali sukelti nervų pažeidimus už galvos ir nugaros smegenų ribų, sukelia neuropatiją. Sunkūs nervų pažeidimai stebėti pacientams, vartojusiems dideles piridoksino dozes (nuo 2 iki 6 g per parą) nuo 2 iki 40 mėnesių laiko. Taip pat gauta pranešimų apie tokius atvejus, kai dozės buvo maždaug 500 mg per parą; ilgalaikis net mažesnių dozių vartojimas (apie 200 mg per parą ar mažiau) taip pat gali sukelti </w:t>
      </w:r>
      <w:r w:rsidR="005E327A" w:rsidRPr="00BA78B9">
        <w:rPr>
          <w:sz w:val="22"/>
          <w:szCs w:val="22"/>
        </w:rPr>
        <w:t>panaši</w:t>
      </w:r>
      <w:r w:rsidR="005E327A">
        <w:rPr>
          <w:sz w:val="22"/>
          <w:szCs w:val="22"/>
        </w:rPr>
        <w:t>ų</w:t>
      </w:r>
      <w:r w:rsidR="005E327A" w:rsidRPr="00BA78B9">
        <w:rPr>
          <w:sz w:val="22"/>
          <w:szCs w:val="22"/>
        </w:rPr>
        <w:t xml:space="preserve"> problem</w:t>
      </w:r>
      <w:r w:rsidR="005E327A">
        <w:rPr>
          <w:sz w:val="22"/>
          <w:szCs w:val="22"/>
        </w:rPr>
        <w:t>ų</w:t>
      </w:r>
      <w:r w:rsidRPr="00BA78B9">
        <w:rPr>
          <w:sz w:val="22"/>
          <w:szCs w:val="22"/>
        </w:rPr>
        <w:t xml:space="preserve">. </w:t>
      </w:r>
    </w:p>
    <w:p w14:paraId="5F8182E2" w14:textId="77777777" w:rsidR="00EA1DA4" w:rsidRPr="00BA78B9" w:rsidRDefault="00EA1DA4">
      <w:pPr>
        <w:ind w:right="-2"/>
        <w:rPr>
          <w:sz w:val="22"/>
          <w:szCs w:val="22"/>
        </w:rPr>
      </w:pPr>
    </w:p>
    <w:p w14:paraId="0686F2EB" w14:textId="77777777" w:rsidR="00EA1DA4" w:rsidRPr="00BA78B9" w:rsidRDefault="006545AB" w:rsidP="00333B17">
      <w:pPr>
        <w:pStyle w:val="BTEMEASMCA"/>
      </w:pPr>
      <w:r w:rsidRPr="00BA78B9">
        <w:t>Vitaminas B</w:t>
      </w:r>
      <w:r w:rsidRPr="00BA78B9">
        <w:rPr>
          <w:vertAlign w:val="subscript"/>
        </w:rPr>
        <w:t>12</w:t>
      </w:r>
      <w:r w:rsidRPr="00BA78B9">
        <w:t xml:space="preserve"> </w:t>
      </w:r>
    </w:p>
    <w:p w14:paraId="0221DA8C" w14:textId="77777777" w:rsidR="00EA1DA4" w:rsidRPr="00BA78B9" w:rsidRDefault="006545AB" w:rsidP="00333B17">
      <w:pPr>
        <w:pStyle w:val="BTEMEASMCA"/>
      </w:pPr>
      <w:r w:rsidRPr="00BA78B9">
        <w:t>Kai kuriems pacientams buvo stebėta alerginių reakcijų sušvirkštus dideles vaisto dozes.</w:t>
      </w:r>
    </w:p>
    <w:p w14:paraId="67C9D0AC" w14:textId="77777777" w:rsidR="00EA1DA4" w:rsidRPr="00BA78B9" w:rsidRDefault="006545AB">
      <w:pPr>
        <w:ind w:right="-2"/>
        <w:rPr>
          <w:sz w:val="22"/>
          <w:szCs w:val="22"/>
        </w:rPr>
      </w:pPr>
      <w:r w:rsidRPr="00BA78B9">
        <w:rPr>
          <w:sz w:val="22"/>
          <w:szCs w:val="22"/>
        </w:rPr>
        <w:t>Pacientams, kuriems nustatytas inkstų pažeidimas dėl cukrinio diabeto, vartojant vitaminą B</w:t>
      </w:r>
      <w:r w:rsidRPr="00BA78B9">
        <w:rPr>
          <w:sz w:val="22"/>
          <w:szCs w:val="22"/>
          <w:vertAlign w:val="subscript"/>
        </w:rPr>
        <w:t>12</w:t>
      </w:r>
      <w:r w:rsidRPr="00BA78B9">
        <w:rPr>
          <w:sz w:val="22"/>
          <w:szCs w:val="22"/>
        </w:rPr>
        <w:t xml:space="preserve"> kartu su folio rūgštimi ir vitaminu B</w:t>
      </w:r>
      <w:r w:rsidRPr="00BA78B9">
        <w:rPr>
          <w:sz w:val="22"/>
          <w:szCs w:val="22"/>
          <w:vertAlign w:val="subscript"/>
        </w:rPr>
        <w:t>6</w:t>
      </w:r>
      <w:r w:rsidRPr="00BA78B9">
        <w:rPr>
          <w:sz w:val="22"/>
          <w:szCs w:val="22"/>
        </w:rPr>
        <w:t xml:space="preserve">, gali būti greitesnis inkstų pažeidimas ir daugiau širdies ir kraujagyslių sistemos sveikatos problemų. </w:t>
      </w:r>
    </w:p>
    <w:p w14:paraId="44574FF2" w14:textId="77777777" w:rsidR="00EA1DA4" w:rsidRPr="00BA78B9" w:rsidRDefault="00EA1DA4">
      <w:pPr>
        <w:ind w:right="-2"/>
        <w:rPr>
          <w:sz w:val="22"/>
          <w:szCs w:val="22"/>
        </w:rPr>
      </w:pPr>
    </w:p>
    <w:p w14:paraId="64A2D240" w14:textId="77777777" w:rsidR="00EA1DA4" w:rsidRPr="00BA78B9" w:rsidRDefault="006545AB">
      <w:pPr>
        <w:ind w:right="-2"/>
        <w:rPr>
          <w:sz w:val="22"/>
          <w:szCs w:val="22"/>
        </w:rPr>
      </w:pPr>
      <w:r w:rsidRPr="00BA78B9">
        <w:rPr>
          <w:sz w:val="22"/>
          <w:szCs w:val="22"/>
        </w:rPr>
        <w:t>Jeigu Jums pasireiškė bet kuris pirmiau paminėtas simptomas, kreipkitės į gydytoją.</w:t>
      </w:r>
    </w:p>
    <w:p w14:paraId="5568CB33" w14:textId="77777777" w:rsidR="00EA1DA4" w:rsidRPr="00BA78B9" w:rsidRDefault="00EA1DA4" w:rsidP="00333B17">
      <w:pPr>
        <w:pStyle w:val="BTEMEASMCA"/>
      </w:pPr>
      <w:permStart w:id="1447888701" w:edGrp="everyone"/>
      <w:permStart w:id="291766438" w:edGrp="everyone"/>
      <w:permEnd w:id="1447888701"/>
      <w:permEnd w:id="291766438"/>
    </w:p>
    <w:p w14:paraId="30483739" w14:textId="77777777" w:rsidR="00EA1DA4" w:rsidRPr="00BA78B9" w:rsidRDefault="006545AB" w:rsidP="00333B17">
      <w:pPr>
        <w:pStyle w:val="BTEMEASMCA"/>
      </w:pPr>
      <w:r w:rsidRPr="00BA78B9">
        <w:t>Pamiršus pavartoti Neuromultivit</w:t>
      </w:r>
    </w:p>
    <w:p w14:paraId="5D7B5B6C" w14:textId="77777777" w:rsidR="00EA1DA4" w:rsidRPr="00BA78B9" w:rsidRDefault="006545AB">
      <w:pPr>
        <w:ind w:right="-2"/>
        <w:rPr>
          <w:sz w:val="22"/>
          <w:szCs w:val="22"/>
        </w:rPr>
      </w:pPr>
      <w:r w:rsidRPr="00CD6192">
        <w:rPr>
          <w:sz w:val="22"/>
          <w:szCs w:val="22"/>
        </w:rPr>
        <w:t>Negalima vartoti dvigubos dozės</w:t>
      </w:r>
      <w:r w:rsidRPr="00BA78B9">
        <w:rPr>
          <w:sz w:val="22"/>
          <w:szCs w:val="22"/>
        </w:rPr>
        <w:t xml:space="preserve"> norint kompensuoti praleistą dozę.</w:t>
      </w:r>
    </w:p>
    <w:p w14:paraId="606F36A4" w14:textId="77777777" w:rsidR="00EA1DA4" w:rsidRPr="00BA78B9" w:rsidRDefault="00EA1DA4">
      <w:pPr>
        <w:ind w:right="-2"/>
        <w:rPr>
          <w:sz w:val="22"/>
          <w:szCs w:val="22"/>
        </w:rPr>
      </w:pPr>
    </w:p>
    <w:p w14:paraId="25902DD0"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Nustojus vartoti Neuromultivit</w:t>
      </w:r>
    </w:p>
    <w:p w14:paraId="273A3E2F" w14:textId="77777777" w:rsidR="00EA1DA4" w:rsidRPr="00BA78B9" w:rsidRDefault="006545AB">
      <w:pPr>
        <w:keepNext/>
        <w:tabs>
          <w:tab w:val="left" w:pos="567"/>
        </w:tabs>
        <w:spacing w:line="260" w:lineRule="exact"/>
        <w:jc w:val="both"/>
        <w:outlineLvl w:val="3"/>
        <w:rPr>
          <w:bCs/>
          <w:sz w:val="22"/>
          <w:szCs w:val="22"/>
          <w:lang w:eastAsia="x-none"/>
        </w:rPr>
      </w:pPr>
      <w:r w:rsidRPr="00BA78B9">
        <w:rPr>
          <w:bCs/>
          <w:sz w:val="22"/>
          <w:szCs w:val="22"/>
          <w:lang w:eastAsia="x-none"/>
        </w:rPr>
        <w:t>Jeigu Jūs nutrauksite gydymą, gali kilti rizika gydymo rezultatams.  Jei Jums pasireiškė nemalonus šalutinis poveikis, pasitarkite su gydytoju.</w:t>
      </w:r>
    </w:p>
    <w:p w14:paraId="00705EB4" w14:textId="77777777" w:rsidR="00EA1DA4" w:rsidRPr="00BA78B9" w:rsidRDefault="00EA1DA4">
      <w:pPr>
        <w:keepNext/>
        <w:tabs>
          <w:tab w:val="left" w:pos="567"/>
        </w:tabs>
        <w:spacing w:line="260" w:lineRule="exact"/>
        <w:jc w:val="both"/>
        <w:outlineLvl w:val="3"/>
        <w:rPr>
          <w:bCs/>
          <w:sz w:val="22"/>
          <w:szCs w:val="22"/>
          <w:lang w:eastAsia="x-none"/>
        </w:rPr>
      </w:pPr>
    </w:p>
    <w:p w14:paraId="71EDD9C2" w14:textId="77777777" w:rsidR="00EA1DA4" w:rsidRPr="00BA78B9" w:rsidRDefault="006545AB">
      <w:pPr>
        <w:ind w:right="-29"/>
        <w:rPr>
          <w:sz w:val="22"/>
          <w:szCs w:val="22"/>
        </w:rPr>
      </w:pPr>
      <w:r w:rsidRPr="00BA78B9">
        <w:rPr>
          <w:sz w:val="22"/>
          <w:szCs w:val="22"/>
        </w:rPr>
        <w:t>Jeigu kiltų daugiau klausimų dėl šio vaisto vartojimo, kreipkitės į gydytoją arba vaistininką.</w:t>
      </w:r>
    </w:p>
    <w:p w14:paraId="4CC7D46C" w14:textId="77777777" w:rsidR="00EA1DA4" w:rsidRPr="00BA78B9" w:rsidRDefault="00EA1DA4">
      <w:pPr>
        <w:rPr>
          <w:sz w:val="22"/>
          <w:szCs w:val="22"/>
        </w:rPr>
      </w:pPr>
    </w:p>
    <w:p w14:paraId="292D1CA9" w14:textId="77777777" w:rsidR="00EA1DA4" w:rsidRPr="00BA78B9" w:rsidRDefault="00EA1DA4">
      <w:pPr>
        <w:rPr>
          <w:sz w:val="22"/>
          <w:szCs w:val="22"/>
        </w:rPr>
      </w:pPr>
    </w:p>
    <w:p w14:paraId="42B148AD" w14:textId="77777777" w:rsidR="00EA1DA4" w:rsidRPr="00BA78B9" w:rsidRDefault="006545AB">
      <w:pPr>
        <w:keepNext/>
        <w:keepLines/>
        <w:tabs>
          <w:tab w:val="left" w:pos="567"/>
        </w:tabs>
        <w:outlineLvl w:val="2"/>
        <w:rPr>
          <w:b/>
          <w:bCs/>
          <w:sz w:val="22"/>
          <w:szCs w:val="22"/>
          <w:lang w:eastAsia="x-none"/>
        </w:rPr>
      </w:pPr>
      <w:r w:rsidRPr="00BA78B9">
        <w:rPr>
          <w:b/>
          <w:bCs/>
          <w:sz w:val="22"/>
          <w:szCs w:val="22"/>
          <w:lang w:eastAsia="x-none"/>
        </w:rPr>
        <w:t>4.</w:t>
      </w:r>
      <w:r w:rsidRPr="00BA78B9">
        <w:rPr>
          <w:b/>
          <w:bCs/>
          <w:sz w:val="22"/>
          <w:szCs w:val="22"/>
          <w:lang w:eastAsia="x-none"/>
        </w:rPr>
        <w:tab/>
        <w:t>Galimas šalutinis poveikis</w:t>
      </w:r>
    </w:p>
    <w:p w14:paraId="263DE10D" w14:textId="77777777" w:rsidR="00EA1DA4" w:rsidRPr="00BA78B9" w:rsidRDefault="00EA1DA4">
      <w:pPr>
        <w:rPr>
          <w:sz w:val="22"/>
          <w:szCs w:val="22"/>
        </w:rPr>
      </w:pPr>
    </w:p>
    <w:p w14:paraId="2EEF7F26" w14:textId="77777777" w:rsidR="00EA1DA4" w:rsidRPr="00BA78B9" w:rsidRDefault="006545AB">
      <w:pPr>
        <w:ind w:right="-29"/>
        <w:rPr>
          <w:sz w:val="22"/>
          <w:szCs w:val="22"/>
        </w:rPr>
      </w:pPr>
      <w:r w:rsidRPr="00BA78B9">
        <w:rPr>
          <w:sz w:val="22"/>
          <w:szCs w:val="22"/>
        </w:rPr>
        <w:t>Šis vaistas, kaip ir visi kiti, gali sukelti šalutinį poveikį, nors jis pasireiškia ne visiems žmonėms.</w:t>
      </w:r>
    </w:p>
    <w:p w14:paraId="34ED9CF6" w14:textId="77777777" w:rsidR="00EA1DA4" w:rsidRPr="00BA78B9" w:rsidRDefault="006545AB">
      <w:pPr>
        <w:ind w:right="-29"/>
        <w:rPr>
          <w:sz w:val="22"/>
          <w:szCs w:val="22"/>
        </w:rPr>
      </w:pPr>
      <w:r w:rsidRPr="00BA78B9">
        <w:rPr>
          <w:sz w:val="22"/>
          <w:szCs w:val="22"/>
        </w:rPr>
        <w:t>Pranešama apie šiuos šalutinio poveikio simptomus.</w:t>
      </w:r>
    </w:p>
    <w:p w14:paraId="1AAB6023" w14:textId="77777777" w:rsidR="00EA1DA4" w:rsidRPr="00BA78B9" w:rsidRDefault="00EA1DA4">
      <w:pPr>
        <w:tabs>
          <w:tab w:val="left" w:pos="567"/>
        </w:tabs>
        <w:ind w:right="-29"/>
        <w:rPr>
          <w:sz w:val="22"/>
          <w:szCs w:val="22"/>
        </w:rPr>
      </w:pPr>
    </w:p>
    <w:p w14:paraId="3B93DF3B" w14:textId="77777777" w:rsidR="00EA1DA4" w:rsidRPr="00BA78B9" w:rsidRDefault="006545AB">
      <w:pPr>
        <w:tabs>
          <w:tab w:val="left" w:pos="567"/>
        </w:tabs>
        <w:ind w:right="-29"/>
        <w:rPr>
          <w:rFonts w:ascii="Segoe UI Emoji" w:eastAsia="Segoe UI Emoji" w:hAnsi="Segoe UI Emoji" w:cs="Segoe UI Emoji"/>
          <w:b/>
          <w:bCs/>
          <w:sz w:val="22"/>
          <w:szCs w:val="22"/>
        </w:rPr>
      </w:pPr>
      <w:r w:rsidRPr="00BA78B9">
        <w:rPr>
          <w:b/>
          <w:bCs/>
          <w:sz w:val="22"/>
          <w:szCs w:val="22"/>
        </w:rPr>
        <w:t xml:space="preserve">Reti šalutinio poveikio reiškiniai (gali pasireikšti rečiau kaip 1 iš 1 000 asmenų): </w:t>
      </w:r>
    </w:p>
    <w:p w14:paraId="32E79CF9" w14:textId="77777777" w:rsidR="00EA1DA4" w:rsidRPr="00BA78B9" w:rsidRDefault="006545AB">
      <w:pPr>
        <w:pStyle w:val="ListParagraph"/>
        <w:numPr>
          <w:ilvl w:val="0"/>
          <w:numId w:val="2"/>
        </w:numPr>
        <w:tabs>
          <w:tab w:val="left" w:pos="567"/>
        </w:tabs>
        <w:ind w:left="567" w:right="-29" w:hanging="567"/>
        <w:rPr>
          <w:bCs/>
          <w:sz w:val="22"/>
          <w:szCs w:val="22"/>
        </w:rPr>
      </w:pPr>
      <w:r w:rsidRPr="00BA78B9">
        <w:rPr>
          <w:bCs/>
          <w:sz w:val="22"/>
          <w:szCs w:val="22"/>
        </w:rPr>
        <w:t>pykinimas;</w:t>
      </w:r>
    </w:p>
    <w:p w14:paraId="7A7DBB52" w14:textId="77777777" w:rsidR="00EA1DA4" w:rsidRPr="00BA78B9" w:rsidRDefault="006545AB">
      <w:pPr>
        <w:pStyle w:val="ListParagraph"/>
        <w:numPr>
          <w:ilvl w:val="0"/>
          <w:numId w:val="2"/>
        </w:numPr>
        <w:tabs>
          <w:tab w:val="left" w:pos="567"/>
        </w:tabs>
        <w:ind w:left="567" w:right="-29" w:hanging="567"/>
        <w:rPr>
          <w:bCs/>
          <w:sz w:val="22"/>
          <w:szCs w:val="22"/>
        </w:rPr>
      </w:pPr>
      <w:r w:rsidRPr="00BA78B9">
        <w:rPr>
          <w:bCs/>
          <w:sz w:val="22"/>
          <w:szCs w:val="22"/>
        </w:rPr>
        <w:t>galvos skausmas;</w:t>
      </w:r>
    </w:p>
    <w:p w14:paraId="448821D7" w14:textId="77777777" w:rsidR="00EA1DA4" w:rsidRPr="00BA78B9" w:rsidRDefault="006545AB">
      <w:pPr>
        <w:pStyle w:val="ListParagraph"/>
        <w:numPr>
          <w:ilvl w:val="0"/>
          <w:numId w:val="2"/>
        </w:numPr>
        <w:tabs>
          <w:tab w:val="left" w:pos="567"/>
        </w:tabs>
        <w:ind w:left="567" w:right="-29" w:hanging="567"/>
        <w:rPr>
          <w:bCs/>
          <w:sz w:val="22"/>
          <w:szCs w:val="22"/>
        </w:rPr>
      </w:pPr>
      <w:r w:rsidRPr="00BA78B9">
        <w:rPr>
          <w:bCs/>
          <w:sz w:val="22"/>
          <w:szCs w:val="22"/>
        </w:rPr>
        <w:t>galvos svaigimas.</w:t>
      </w:r>
    </w:p>
    <w:p w14:paraId="3587020F" w14:textId="77777777" w:rsidR="00EA1DA4" w:rsidRPr="00BA78B9" w:rsidRDefault="00EA1DA4">
      <w:pPr>
        <w:tabs>
          <w:tab w:val="left" w:pos="567"/>
        </w:tabs>
        <w:ind w:right="-29"/>
        <w:rPr>
          <w:b/>
          <w:bCs/>
          <w:sz w:val="22"/>
          <w:szCs w:val="22"/>
        </w:rPr>
      </w:pPr>
    </w:p>
    <w:p w14:paraId="1766C1D5" w14:textId="77777777" w:rsidR="00EA1DA4" w:rsidRPr="00BA78B9" w:rsidRDefault="006545AB">
      <w:pPr>
        <w:tabs>
          <w:tab w:val="left" w:pos="567"/>
        </w:tabs>
        <w:ind w:right="-29"/>
        <w:rPr>
          <w:b/>
          <w:bCs/>
          <w:sz w:val="22"/>
          <w:szCs w:val="22"/>
        </w:rPr>
      </w:pPr>
      <w:r w:rsidRPr="00BA78B9">
        <w:rPr>
          <w:b/>
          <w:bCs/>
          <w:sz w:val="22"/>
          <w:szCs w:val="22"/>
        </w:rPr>
        <w:t>Labai reti šalutinio poveikio reiškiniai (gali pasireikšti rečiau kaip 1 iš 10 000 asmenų):</w:t>
      </w:r>
    </w:p>
    <w:p w14:paraId="5C26CDB0" w14:textId="77777777" w:rsidR="00EA1DA4" w:rsidRPr="00BA78B9" w:rsidRDefault="006545AB">
      <w:pPr>
        <w:pStyle w:val="ListParagraph"/>
        <w:numPr>
          <w:ilvl w:val="0"/>
          <w:numId w:val="3"/>
        </w:numPr>
        <w:tabs>
          <w:tab w:val="left" w:pos="567"/>
        </w:tabs>
        <w:ind w:left="567" w:right="-29" w:hanging="567"/>
        <w:rPr>
          <w:sz w:val="22"/>
          <w:szCs w:val="22"/>
        </w:rPr>
      </w:pPr>
      <w:r w:rsidRPr="00BA78B9">
        <w:rPr>
          <w:sz w:val="22"/>
          <w:szCs w:val="22"/>
        </w:rPr>
        <w:t>padidėjusio jautrumo reakcijos (pvz., išbėrimas, niežėjimas, dusulys dėl kvėpavimo takų susiaurėjimo, anafilaksinis šokas).</w:t>
      </w:r>
    </w:p>
    <w:p w14:paraId="57ADB373" w14:textId="77777777" w:rsidR="00EA1DA4" w:rsidRPr="00BA78B9" w:rsidRDefault="00EA1DA4">
      <w:pPr>
        <w:tabs>
          <w:tab w:val="left" w:pos="567"/>
        </w:tabs>
        <w:ind w:right="-29"/>
        <w:rPr>
          <w:b/>
          <w:bCs/>
          <w:sz w:val="22"/>
          <w:szCs w:val="22"/>
        </w:rPr>
      </w:pPr>
    </w:p>
    <w:p w14:paraId="3DCA2CCD" w14:textId="77777777" w:rsidR="00EA1DA4" w:rsidRPr="00BA78B9" w:rsidRDefault="006545AB">
      <w:pPr>
        <w:rPr>
          <w:sz w:val="22"/>
          <w:szCs w:val="22"/>
        </w:rPr>
      </w:pPr>
      <w:r w:rsidRPr="00BA78B9">
        <w:rPr>
          <w:rFonts w:eastAsia="Calibri"/>
          <w:b/>
          <w:sz w:val="22"/>
          <w:szCs w:val="22"/>
        </w:rPr>
        <w:t>Dažnis nežinomas (negali būti apskaičiuotas pagal turimus duomenis):</w:t>
      </w:r>
    </w:p>
    <w:p w14:paraId="0BF10351" w14:textId="4656FEC8" w:rsidR="00EA1DA4" w:rsidRPr="00CD6192" w:rsidRDefault="006545AB" w:rsidP="00CD6192">
      <w:pPr>
        <w:pStyle w:val="ListParagraph"/>
        <w:keepNext/>
        <w:numPr>
          <w:ilvl w:val="0"/>
          <w:numId w:val="3"/>
        </w:numPr>
        <w:tabs>
          <w:tab w:val="left" w:pos="567"/>
        </w:tabs>
        <w:spacing w:line="260" w:lineRule="exact"/>
        <w:ind w:left="567" w:hanging="567"/>
        <w:jc w:val="both"/>
        <w:outlineLvl w:val="3"/>
        <w:rPr>
          <w:sz w:val="22"/>
          <w:szCs w:val="22"/>
        </w:rPr>
      </w:pPr>
      <w:r w:rsidRPr="00BA78B9">
        <w:rPr>
          <w:sz w:val="22"/>
          <w:szCs w:val="22"/>
        </w:rPr>
        <w:t>uždegimas (patinimas ir paraudimas) arba periferinių nervų (esančių už galvos ir nugaros smegenų ribų) pažeidimas, sukeliantis nejautrumą, deginimo pojūtį, dažniausiai po ilgą laiką didelių vitamino B</w:t>
      </w:r>
      <w:r w:rsidRPr="00BA78B9">
        <w:rPr>
          <w:sz w:val="22"/>
          <w:szCs w:val="22"/>
          <w:vertAlign w:val="subscript"/>
        </w:rPr>
        <w:t>6</w:t>
      </w:r>
      <w:r w:rsidRPr="00BA78B9">
        <w:rPr>
          <w:sz w:val="22"/>
          <w:szCs w:val="22"/>
        </w:rPr>
        <w:t xml:space="preserve"> dozių vartojimo (periferinė neuropatija, parestezija). Žr. taip pat 3 skyrių „</w:t>
      </w:r>
      <w:r w:rsidRPr="00BA78B9">
        <w:rPr>
          <w:bCs/>
          <w:sz w:val="22"/>
          <w:szCs w:val="22"/>
          <w:lang w:eastAsia="x-none"/>
        </w:rPr>
        <w:t xml:space="preserve">Ką daryti pavartojus per didelę </w:t>
      </w:r>
      <w:r w:rsidRPr="00BA78B9">
        <w:rPr>
          <w:sz w:val="22"/>
          <w:szCs w:val="22"/>
        </w:rPr>
        <w:t>Neuromultivit injekcinio tirpalo</w:t>
      </w:r>
      <w:r w:rsidRPr="00BA78B9">
        <w:rPr>
          <w:bCs/>
          <w:sz w:val="22"/>
          <w:szCs w:val="22"/>
          <w:lang w:eastAsia="x-none"/>
        </w:rPr>
        <w:t xml:space="preserve"> dozę</w:t>
      </w:r>
      <w:r w:rsidR="005E327A" w:rsidRPr="00BA78B9">
        <w:rPr>
          <w:bCs/>
          <w:sz w:val="22"/>
          <w:szCs w:val="22"/>
          <w:lang w:eastAsia="x-none"/>
        </w:rPr>
        <w:t>“</w:t>
      </w:r>
      <w:r w:rsidR="005E327A">
        <w:rPr>
          <w:bCs/>
          <w:sz w:val="22"/>
          <w:szCs w:val="22"/>
          <w:lang w:eastAsia="x-none"/>
        </w:rPr>
        <w:t>;</w:t>
      </w:r>
    </w:p>
    <w:p w14:paraId="3818E67C" w14:textId="12791DBE" w:rsidR="00EA1DA4" w:rsidRPr="00BA78B9" w:rsidRDefault="006545AB">
      <w:pPr>
        <w:pStyle w:val="ListParagraph"/>
        <w:numPr>
          <w:ilvl w:val="0"/>
          <w:numId w:val="3"/>
        </w:numPr>
        <w:tabs>
          <w:tab w:val="left" w:pos="567"/>
        </w:tabs>
        <w:ind w:left="567" w:right="-29" w:hanging="567"/>
        <w:rPr>
          <w:sz w:val="22"/>
          <w:szCs w:val="22"/>
        </w:rPr>
      </w:pPr>
      <w:r w:rsidRPr="00BA78B9">
        <w:rPr>
          <w:sz w:val="22"/>
          <w:szCs w:val="22"/>
        </w:rPr>
        <w:t>purtimasis (drebulys</w:t>
      </w:r>
      <w:r w:rsidR="005E327A" w:rsidRPr="00BA78B9">
        <w:rPr>
          <w:sz w:val="22"/>
          <w:szCs w:val="22"/>
        </w:rPr>
        <w:t>)</w:t>
      </w:r>
      <w:r w:rsidR="005E327A">
        <w:rPr>
          <w:sz w:val="22"/>
          <w:szCs w:val="22"/>
        </w:rPr>
        <w:t>;</w:t>
      </w:r>
    </w:p>
    <w:p w14:paraId="2E4EF565" w14:textId="77777777" w:rsidR="00EA1DA4" w:rsidRPr="00BA78B9" w:rsidRDefault="006545AB">
      <w:pPr>
        <w:pStyle w:val="ListParagraph"/>
        <w:numPr>
          <w:ilvl w:val="0"/>
          <w:numId w:val="3"/>
        </w:numPr>
        <w:tabs>
          <w:tab w:val="left" w:pos="567"/>
        </w:tabs>
        <w:ind w:left="567" w:right="-29" w:hanging="567"/>
        <w:rPr>
          <w:sz w:val="22"/>
          <w:szCs w:val="22"/>
        </w:rPr>
      </w:pPr>
      <w:r w:rsidRPr="00BA78B9">
        <w:rPr>
          <w:sz w:val="22"/>
          <w:szCs w:val="22"/>
        </w:rPr>
        <w:t>nereguliarus širdies ritmas gydymo pradžioje;</w:t>
      </w:r>
    </w:p>
    <w:p w14:paraId="2628EF12" w14:textId="77777777" w:rsidR="00EA1DA4" w:rsidRPr="00BA78B9" w:rsidRDefault="006545AB">
      <w:pPr>
        <w:pStyle w:val="ListParagraph"/>
        <w:numPr>
          <w:ilvl w:val="0"/>
          <w:numId w:val="3"/>
        </w:numPr>
        <w:tabs>
          <w:tab w:val="left" w:pos="567"/>
        </w:tabs>
        <w:ind w:left="567" w:right="-29" w:hanging="567"/>
        <w:rPr>
          <w:sz w:val="22"/>
          <w:szCs w:val="22"/>
        </w:rPr>
      </w:pPr>
      <w:r w:rsidRPr="00BA78B9">
        <w:rPr>
          <w:sz w:val="22"/>
          <w:szCs w:val="22"/>
        </w:rPr>
        <w:t>virškinimo sutrikimai (pilvo pūtimas, viduriavimas, vidurių užkietėjimas, pilvo skausmas);</w:t>
      </w:r>
    </w:p>
    <w:p w14:paraId="0B68550B" w14:textId="77777777" w:rsidR="00EA1DA4" w:rsidRPr="00BA78B9" w:rsidRDefault="006545AB">
      <w:pPr>
        <w:pStyle w:val="ListParagraph"/>
        <w:numPr>
          <w:ilvl w:val="0"/>
          <w:numId w:val="3"/>
        </w:numPr>
        <w:tabs>
          <w:tab w:val="left" w:pos="567"/>
        </w:tabs>
        <w:ind w:left="567" w:right="-29" w:hanging="567"/>
        <w:rPr>
          <w:sz w:val="22"/>
          <w:szCs w:val="22"/>
        </w:rPr>
      </w:pPr>
      <w:r w:rsidRPr="00BA78B9">
        <w:rPr>
          <w:sz w:val="22"/>
          <w:szCs w:val="22"/>
        </w:rPr>
        <w:t>sudirginimas injekcijos vietoje;</w:t>
      </w:r>
    </w:p>
    <w:p w14:paraId="3C932FC2" w14:textId="77777777" w:rsidR="00EA1DA4" w:rsidRPr="00BA78B9" w:rsidRDefault="006545AB">
      <w:pPr>
        <w:pStyle w:val="ListParagraph"/>
        <w:numPr>
          <w:ilvl w:val="0"/>
          <w:numId w:val="3"/>
        </w:numPr>
        <w:tabs>
          <w:tab w:val="left" w:pos="567"/>
        </w:tabs>
        <w:ind w:left="567" w:right="-29" w:hanging="567"/>
        <w:rPr>
          <w:sz w:val="22"/>
          <w:szCs w:val="22"/>
        </w:rPr>
      </w:pPr>
      <w:r w:rsidRPr="00BA78B9">
        <w:rPr>
          <w:sz w:val="22"/>
          <w:szCs w:val="22"/>
        </w:rPr>
        <w:t>karščio bangos, karščiavimas, drebulys, negalavimas;</w:t>
      </w:r>
    </w:p>
    <w:p w14:paraId="759BF81F" w14:textId="77777777" w:rsidR="00EA1DA4" w:rsidRPr="00BA78B9" w:rsidRDefault="006545AB">
      <w:pPr>
        <w:pStyle w:val="ListParagraph"/>
        <w:numPr>
          <w:ilvl w:val="0"/>
          <w:numId w:val="3"/>
        </w:numPr>
        <w:tabs>
          <w:tab w:val="left" w:pos="567"/>
        </w:tabs>
        <w:ind w:left="567" w:right="-29" w:hanging="567"/>
        <w:rPr>
          <w:sz w:val="22"/>
          <w:szCs w:val="22"/>
        </w:rPr>
      </w:pPr>
      <w:r w:rsidRPr="00BA78B9">
        <w:rPr>
          <w:sz w:val="22"/>
          <w:szCs w:val="22"/>
        </w:rPr>
        <w:t>pakitusi nenormaliai šlapimo spalva (gali sukelti nerimą Jums, bet tai nežalingas požymis).</w:t>
      </w:r>
    </w:p>
    <w:p w14:paraId="7B8AA482" w14:textId="77777777" w:rsidR="00EA1DA4" w:rsidRPr="00BA78B9" w:rsidRDefault="00EA1DA4">
      <w:pPr>
        <w:ind w:right="-29"/>
        <w:rPr>
          <w:sz w:val="22"/>
          <w:szCs w:val="22"/>
        </w:rPr>
      </w:pPr>
    </w:p>
    <w:p w14:paraId="10D61B1F" w14:textId="77777777" w:rsidR="00EA1DA4" w:rsidRPr="00BA78B9" w:rsidRDefault="00EA1DA4">
      <w:pPr>
        <w:ind w:right="-29"/>
        <w:rPr>
          <w:sz w:val="22"/>
          <w:szCs w:val="22"/>
        </w:rPr>
      </w:pPr>
    </w:p>
    <w:p w14:paraId="00DB2C89" w14:textId="77777777" w:rsidR="00EA1DA4" w:rsidRPr="00BA78B9" w:rsidRDefault="006545AB">
      <w:pPr>
        <w:tabs>
          <w:tab w:val="left" w:pos="567"/>
        </w:tabs>
        <w:rPr>
          <w:b/>
          <w:sz w:val="22"/>
          <w:szCs w:val="22"/>
        </w:rPr>
      </w:pPr>
      <w:r w:rsidRPr="00BA78B9">
        <w:rPr>
          <w:b/>
          <w:sz w:val="22"/>
          <w:szCs w:val="22"/>
        </w:rPr>
        <w:t>Pranešimas apie šalutinį poveikį</w:t>
      </w:r>
    </w:p>
    <w:p w14:paraId="7348470D" w14:textId="6A1C43C8" w:rsidR="00EA1DA4" w:rsidRPr="00BA78B9" w:rsidRDefault="006545AB" w:rsidP="00AF17CD">
      <w:pPr>
        <w:tabs>
          <w:tab w:val="left" w:pos="567"/>
        </w:tabs>
        <w:rPr>
          <w:sz w:val="22"/>
          <w:szCs w:val="22"/>
          <w:lang w:eastAsia="lt-LT"/>
        </w:rPr>
      </w:pPr>
      <w:r w:rsidRPr="00BA78B9">
        <w:rPr>
          <w:sz w:val="22"/>
          <w:szCs w:val="22"/>
        </w:rPr>
        <w:t xml:space="preserve">Jeigu pasireiškė šalutinis poveikis, įskaitant šiame lapelyje nenurodytą, pasakykite gydytojui arba vaistininkui. </w:t>
      </w:r>
      <w:r w:rsidRPr="00BA78B9">
        <w:rPr>
          <w:sz w:val="22"/>
          <w:szCs w:val="22"/>
          <w:lang w:eastAsia="lt-LT"/>
        </w:rPr>
        <w:t xml:space="preserve">Pranešimą apie šalutinį poveikį galite užpildyti ir pateikti Valstybinės vaistų kontrolės tarnybos prie Lietuvos Respublikos sveikatos apsaugos ministerijos tinklalapyje </w:t>
      </w:r>
      <w:r w:rsidRPr="00BA78B9">
        <w:rPr>
          <w:color w:val="0000EE"/>
          <w:sz w:val="22"/>
          <w:szCs w:val="22"/>
          <w:u w:val="single"/>
          <w:lang w:eastAsia="lt-LT"/>
        </w:rPr>
        <w:t>https://vvkt.lrv.lt/lt/</w:t>
      </w:r>
      <w:r w:rsidRPr="00BA78B9">
        <w:rPr>
          <w:sz w:val="22"/>
          <w:szCs w:val="22"/>
          <w:lang w:eastAsia="lt-LT"/>
        </w:rPr>
        <w:t xml:space="preserve"> nurodytais būdais arba paskambinti nemokamu telefonu </w:t>
      </w:r>
      <w:r w:rsidR="00AF17CD">
        <w:rPr>
          <w:sz w:val="22"/>
          <w:szCs w:val="22"/>
          <w:lang w:eastAsia="lt-LT"/>
        </w:rPr>
        <w:t>+370</w:t>
      </w:r>
      <w:r w:rsidRPr="00BA78B9">
        <w:rPr>
          <w:sz w:val="22"/>
          <w:szCs w:val="22"/>
          <w:lang w:eastAsia="lt-LT"/>
        </w:rPr>
        <w:t xml:space="preserve"> 800 73 568. Pranešdami apie šalutinį poveikį galite mums padėti gauti daugiau informacijos apie šio vaisto saugumą.</w:t>
      </w:r>
    </w:p>
    <w:p w14:paraId="190C518B" w14:textId="77777777" w:rsidR="006545AB" w:rsidRPr="00BA78B9" w:rsidRDefault="006545AB" w:rsidP="00AF17CD">
      <w:pPr>
        <w:tabs>
          <w:tab w:val="left" w:pos="567"/>
        </w:tabs>
        <w:ind w:right="-1"/>
        <w:rPr>
          <w:sz w:val="22"/>
          <w:szCs w:val="22"/>
        </w:rPr>
      </w:pPr>
    </w:p>
    <w:p w14:paraId="36DAC246" w14:textId="77777777" w:rsidR="00EA1DA4" w:rsidRPr="00BA78B9" w:rsidRDefault="00EA1DA4">
      <w:pPr>
        <w:tabs>
          <w:tab w:val="left" w:pos="567"/>
        </w:tabs>
        <w:spacing w:line="260" w:lineRule="exact"/>
        <w:ind w:right="-449"/>
        <w:rPr>
          <w:sz w:val="22"/>
          <w:szCs w:val="22"/>
        </w:rPr>
      </w:pPr>
    </w:p>
    <w:p w14:paraId="015BC2E3" w14:textId="77777777" w:rsidR="00EA1DA4" w:rsidRPr="00BA78B9" w:rsidRDefault="006545AB">
      <w:pPr>
        <w:keepNext/>
        <w:keepLines/>
        <w:tabs>
          <w:tab w:val="left" w:pos="567"/>
        </w:tabs>
        <w:outlineLvl w:val="2"/>
        <w:rPr>
          <w:b/>
          <w:bCs/>
          <w:sz w:val="22"/>
          <w:szCs w:val="22"/>
          <w:lang w:eastAsia="x-none"/>
        </w:rPr>
      </w:pPr>
      <w:r w:rsidRPr="00BA78B9">
        <w:rPr>
          <w:b/>
          <w:bCs/>
          <w:sz w:val="22"/>
          <w:szCs w:val="22"/>
          <w:lang w:eastAsia="x-none"/>
        </w:rPr>
        <w:t>5.</w:t>
      </w:r>
      <w:r w:rsidRPr="00BA78B9">
        <w:rPr>
          <w:b/>
          <w:bCs/>
          <w:sz w:val="22"/>
          <w:szCs w:val="22"/>
          <w:lang w:eastAsia="x-none"/>
        </w:rPr>
        <w:tab/>
        <w:t xml:space="preserve">Kaip laikyti </w:t>
      </w:r>
      <w:r w:rsidRPr="00BA78B9">
        <w:rPr>
          <w:b/>
          <w:sz w:val="22"/>
          <w:szCs w:val="22"/>
        </w:rPr>
        <w:t xml:space="preserve">Neuromultivit </w:t>
      </w:r>
    </w:p>
    <w:p w14:paraId="38502E92" w14:textId="77777777" w:rsidR="00EA1DA4" w:rsidRPr="00BA78B9" w:rsidRDefault="00EA1DA4">
      <w:pPr>
        <w:ind w:right="-2"/>
        <w:rPr>
          <w:sz w:val="22"/>
          <w:szCs w:val="22"/>
        </w:rPr>
      </w:pPr>
    </w:p>
    <w:p w14:paraId="7717620A" w14:textId="77777777" w:rsidR="00EA1DA4" w:rsidRPr="00BA78B9" w:rsidRDefault="006545AB">
      <w:pPr>
        <w:ind w:right="-2"/>
        <w:rPr>
          <w:sz w:val="22"/>
          <w:szCs w:val="22"/>
        </w:rPr>
      </w:pPr>
      <w:r w:rsidRPr="00BA78B9">
        <w:rPr>
          <w:sz w:val="22"/>
          <w:szCs w:val="22"/>
        </w:rPr>
        <w:t>Šį vaistą laikykite vaikams nepastebimoje ir nepasiekiamoje vietoje.</w:t>
      </w:r>
    </w:p>
    <w:p w14:paraId="57191E7B" w14:textId="77777777" w:rsidR="00EA1DA4" w:rsidRPr="00BA78B9" w:rsidRDefault="00EA1DA4">
      <w:pPr>
        <w:ind w:right="-2"/>
        <w:rPr>
          <w:sz w:val="22"/>
          <w:szCs w:val="22"/>
        </w:rPr>
      </w:pPr>
    </w:p>
    <w:p w14:paraId="79B33078" w14:textId="77777777" w:rsidR="00EA1DA4" w:rsidRPr="00BA78B9" w:rsidRDefault="006545AB" w:rsidP="00333B17">
      <w:pPr>
        <w:pStyle w:val="BTEMEASMCA"/>
      </w:pPr>
      <w:r w:rsidRPr="00BA78B9">
        <w:t>Ant dėžutės ir ampulės po „Tinka iki/EXP“ nurodytam tinkamumo laikui pasibaigus, šio vaisto vartoti negalima. Vaistas tinka vartoti iki paskutinės nurodyto mėnesio dienos.</w:t>
      </w:r>
    </w:p>
    <w:p w14:paraId="6A5758FD" w14:textId="77777777" w:rsidR="00EA1DA4" w:rsidRPr="00BA78B9" w:rsidRDefault="00EA1DA4">
      <w:pPr>
        <w:pStyle w:val="BodyText"/>
        <w:tabs>
          <w:tab w:val="left" w:pos="0"/>
        </w:tabs>
        <w:spacing w:after="0"/>
        <w:rPr>
          <w:szCs w:val="22"/>
        </w:rPr>
      </w:pPr>
    </w:p>
    <w:p w14:paraId="33FDC33E" w14:textId="77777777" w:rsidR="00EA1DA4" w:rsidRPr="00BA78B9" w:rsidRDefault="006545AB">
      <w:pPr>
        <w:pStyle w:val="BodyText"/>
        <w:tabs>
          <w:tab w:val="left" w:pos="0"/>
        </w:tabs>
        <w:spacing w:after="0"/>
        <w:rPr>
          <w:szCs w:val="22"/>
        </w:rPr>
      </w:pPr>
      <w:r w:rsidRPr="00BA78B9">
        <w:rPr>
          <w:szCs w:val="22"/>
        </w:rPr>
        <w:t xml:space="preserve">Laikyti šaldytuve </w:t>
      </w:r>
    </w:p>
    <w:p w14:paraId="2937F97E" w14:textId="77777777" w:rsidR="00EA1DA4" w:rsidRPr="00BA78B9" w:rsidRDefault="006545AB">
      <w:pPr>
        <w:pStyle w:val="BodyText"/>
        <w:tabs>
          <w:tab w:val="left" w:pos="0"/>
        </w:tabs>
        <w:spacing w:after="0"/>
        <w:rPr>
          <w:szCs w:val="22"/>
        </w:rPr>
      </w:pPr>
      <w:r w:rsidRPr="00BA78B9">
        <w:rPr>
          <w:szCs w:val="22"/>
        </w:rPr>
        <w:t>Negalima užšaldyti.</w:t>
      </w:r>
    </w:p>
    <w:p w14:paraId="636B13B0" w14:textId="182A1AAE" w:rsidR="00EA1DA4" w:rsidRPr="00BA78B9" w:rsidRDefault="006545AB">
      <w:pPr>
        <w:pStyle w:val="BodyText"/>
        <w:tabs>
          <w:tab w:val="left" w:pos="0"/>
        </w:tabs>
        <w:spacing w:after="0"/>
        <w:rPr>
          <w:szCs w:val="22"/>
        </w:rPr>
      </w:pPr>
      <w:r w:rsidRPr="00BA78B9">
        <w:rPr>
          <w:szCs w:val="22"/>
        </w:rPr>
        <w:t xml:space="preserve">Laikyti gamintojo pakuotėje, kad </w:t>
      </w:r>
      <w:r w:rsidR="00EF5DFC">
        <w:rPr>
          <w:szCs w:val="22"/>
        </w:rPr>
        <w:t xml:space="preserve">vaistas </w:t>
      </w:r>
      <w:r w:rsidRPr="00BA78B9">
        <w:rPr>
          <w:szCs w:val="22"/>
        </w:rPr>
        <w:t>būtų apsaugotas nuo šviesos.</w:t>
      </w:r>
    </w:p>
    <w:p w14:paraId="1DDF3AA1" w14:textId="77777777" w:rsidR="00EA1DA4" w:rsidRPr="00BA78B9" w:rsidRDefault="00EA1DA4">
      <w:pPr>
        <w:ind w:right="-2"/>
        <w:rPr>
          <w:sz w:val="22"/>
          <w:szCs w:val="22"/>
        </w:rPr>
      </w:pPr>
    </w:p>
    <w:p w14:paraId="17D8F75A" w14:textId="77777777" w:rsidR="00EA1DA4" w:rsidRPr="00BA78B9" w:rsidRDefault="006545AB">
      <w:pPr>
        <w:ind w:right="-2"/>
        <w:rPr>
          <w:i/>
          <w:sz w:val="22"/>
          <w:szCs w:val="22"/>
        </w:rPr>
      </w:pPr>
      <w:r w:rsidRPr="00BA78B9">
        <w:rPr>
          <w:sz w:val="22"/>
          <w:szCs w:val="22"/>
        </w:rPr>
        <w:t>Vaistų negalima išmesti į kanalizaciją arba su buitinėmis atliekomis. Kaip išmesti nereikalingus vaistus, klauskite vaistininko. Šios priemonės padės apsaugoti aplinką.</w:t>
      </w:r>
    </w:p>
    <w:p w14:paraId="7995E865" w14:textId="77777777" w:rsidR="00EA1DA4" w:rsidRPr="00BA78B9" w:rsidRDefault="00EA1DA4">
      <w:pPr>
        <w:ind w:right="-2"/>
        <w:rPr>
          <w:sz w:val="22"/>
          <w:szCs w:val="22"/>
        </w:rPr>
      </w:pPr>
    </w:p>
    <w:p w14:paraId="07016D72" w14:textId="77777777" w:rsidR="00EA1DA4" w:rsidRPr="00BA78B9" w:rsidRDefault="00EA1DA4">
      <w:pPr>
        <w:ind w:right="-2"/>
        <w:rPr>
          <w:sz w:val="22"/>
          <w:szCs w:val="22"/>
        </w:rPr>
      </w:pPr>
    </w:p>
    <w:p w14:paraId="5CD0608A" w14:textId="77777777" w:rsidR="00EA1DA4" w:rsidRPr="00BA78B9" w:rsidRDefault="006545AB">
      <w:pPr>
        <w:keepNext/>
        <w:keepLines/>
        <w:tabs>
          <w:tab w:val="left" w:pos="567"/>
        </w:tabs>
        <w:outlineLvl w:val="2"/>
        <w:rPr>
          <w:b/>
          <w:bCs/>
          <w:sz w:val="22"/>
          <w:szCs w:val="22"/>
          <w:lang w:eastAsia="x-none"/>
        </w:rPr>
      </w:pPr>
      <w:r w:rsidRPr="00BA78B9">
        <w:rPr>
          <w:b/>
          <w:bCs/>
          <w:sz w:val="22"/>
          <w:szCs w:val="22"/>
          <w:lang w:eastAsia="x-none"/>
        </w:rPr>
        <w:t>6.</w:t>
      </w:r>
      <w:r w:rsidRPr="00BA78B9">
        <w:rPr>
          <w:bCs/>
          <w:sz w:val="22"/>
          <w:szCs w:val="22"/>
          <w:lang w:eastAsia="x-none"/>
        </w:rPr>
        <w:tab/>
      </w:r>
      <w:r w:rsidRPr="00BA78B9">
        <w:rPr>
          <w:b/>
          <w:bCs/>
          <w:sz w:val="22"/>
          <w:szCs w:val="22"/>
          <w:lang w:eastAsia="x-none"/>
        </w:rPr>
        <w:t>Pakuotės turinys ir kita informacija</w:t>
      </w:r>
    </w:p>
    <w:p w14:paraId="41147BD4" w14:textId="77777777" w:rsidR="00EA1DA4" w:rsidRPr="00BA78B9" w:rsidRDefault="00EA1DA4">
      <w:pPr>
        <w:tabs>
          <w:tab w:val="left" w:pos="3969"/>
        </w:tabs>
        <w:rPr>
          <w:sz w:val="22"/>
          <w:szCs w:val="22"/>
        </w:rPr>
      </w:pPr>
    </w:p>
    <w:p w14:paraId="49DF4ADB" w14:textId="4B76C8C1" w:rsidR="00EA1DA4" w:rsidRPr="00BA78B9" w:rsidRDefault="006545AB">
      <w:pPr>
        <w:keepNext/>
        <w:tabs>
          <w:tab w:val="left" w:pos="567"/>
        </w:tabs>
        <w:spacing w:line="260" w:lineRule="exact"/>
        <w:jc w:val="both"/>
        <w:outlineLvl w:val="3"/>
        <w:rPr>
          <w:b/>
          <w:bCs/>
          <w:sz w:val="22"/>
          <w:szCs w:val="22"/>
          <w:lang w:eastAsia="x-none"/>
        </w:rPr>
      </w:pPr>
      <w:r w:rsidRPr="00BA78B9">
        <w:rPr>
          <w:b/>
          <w:sz w:val="22"/>
          <w:szCs w:val="22"/>
        </w:rPr>
        <w:t>Neuromultivit</w:t>
      </w:r>
      <w:r w:rsidRPr="00BA78B9">
        <w:rPr>
          <w:b/>
          <w:bCs/>
          <w:sz w:val="22"/>
          <w:szCs w:val="22"/>
          <w:lang w:eastAsia="x-none"/>
        </w:rPr>
        <w:t xml:space="preserve"> sudėtis </w:t>
      </w:r>
    </w:p>
    <w:p w14:paraId="1647A168" w14:textId="77777777" w:rsidR="00EA1DA4" w:rsidRPr="00BA78B9" w:rsidRDefault="006545AB">
      <w:pPr>
        <w:tabs>
          <w:tab w:val="left" w:pos="567"/>
        </w:tabs>
        <w:spacing w:line="260" w:lineRule="exact"/>
        <w:ind w:left="567" w:right="-2" w:hanging="567"/>
        <w:rPr>
          <w:sz w:val="22"/>
          <w:szCs w:val="22"/>
        </w:rPr>
      </w:pPr>
      <w:r w:rsidRPr="00BA78B9">
        <w:rPr>
          <w:sz w:val="22"/>
          <w:szCs w:val="22"/>
        </w:rPr>
        <w:t>-</w:t>
      </w:r>
      <w:r w:rsidRPr="00BA78B9">
        <w:rPr>
          <w:sz w:val="22"/>
          <w:szCs w:val="22"/>
        </w:rPr>
        <w:tab/>
        <w:t>Veikliosios medžiagos yra tiamino hidrochloridas (vitaminas B</w:t>
      </w:r>
      <w:r w:rsidRPr="00BA78B9">
        <w:rPr>
          <w:sz w:val="22"/>
          <w:szCs w:val="22"/>
          <w:vertAlign w:val="subscript"/>
        </w:rPr>
        <w:t>1</w:t>
      </w:r>
      <w:r w:rsidRPr="00BA78B9">
        <w:rPr>
          <w:sz w:val="22"/>
          <w:szCs w:val="22"/>
        </w:rPr>
        <w:t>), piridoksino hidrochloridas (vitaminas B</w:t>
      </w:r>
      <w:r w:rsidRPr="00BA78B9">
        <w:rPr>
          <w:sz w:val="22"/>
          <w:szCs w:val="22"/>
          <w:vertAlign w:val="subscript"/>
        </w:rPr>
        <w:t>6</w:t>
      </w:r>
      <w:r w:rsidRPr="00BA78B9">
        <w:rPr>
          <w:sz w:val="22"/>
          <w:szCs w:val="22"/>
        </w:rPr>
        <w:t>) ir cianokobalaminas (vitaminas B</w:t>
      </w:r>
      <w:r w:rsidRPr="00BA78B9">
        <w:rPr>
          <w:sz w:val="22"/>
          <w:szCs w:val="22"/>
          <w:vertAlign w:val="subscript"/>
        </w:rPr>
        <w:t>12</w:t>
      </w:r>
      <w:r w:rsidRPr="00BA78B9">
        <w:rPr>
          <w:sz w:val="22"/>
          <w:szCs w:val="22"/>
        </w:rPr>
        <w:t>).</w:t>
      </w:r>
    </w:p>
    <w:p w14:paraId="5507D132" w14:textId="27007FF0" w:rsidR="00EA1DA4" w:rsidRPr="00BA78B9" w:rsidRDefault="006545AB" w:rsidP="00333B17">
      <w:pPr>
        <w:pStyle w:val="BTEMEASMCA"/>
      </w:pPr>
      <w:r w:rsidRPr="00BA78B9">
        <w:t>Vienoje 2 ml injekcinio tirpalo ampulėje yra 100 mg tiamino hidrochlorido (vitamino B</w:t>
      </w:r>
      <w:r w:rsidRPr="00BA78B9">
        <w:rPr>
          <w:vertAlign w:val="subscript"/>
        </w:rPr>
        <w:t>1</w:t>
      </w:r>
      <w:r w:rsidRPr="00BA78B9">
        <w:t xml:space="preserve">), 100 mg </w:t>
      </w:r>
      <w:r w:rsidR="005E327A" w:rsidRPr="00BA78B9">
        <w:t>piridoksino</w:t>
      </w:r>
      <w:r w:rsidRPr="00BA78B9">
        <w:t xml:space="preserve"> hidrochlorido (vitamino B</w:t>
      </w:r>
      <w:r w:rsidRPr="00BA78B9">
        <w:rPr>
          <w:vertAlign w:val="subscript"/>
        </w:rPr>
        <w:t>6</w:t>
      </w:r>
      <w:r w:rsidRPr="00BA78B9">
        <w:t>) ir 1 mg cianokobalamino (vitamino B</w:t>
      </w:r>
      <w:r w:rsidRPr="00BA78B9">
        <w:rPr>
          <w:vertAlign w:val="subscript"/>
        </w:rPr>
        <w:t>12</w:t>
      </w:r>
      <w:r w:rsidRPr="00BA78B9">
        <w:t xml:space="preserve">).                       </w:t>
      </w:r>
    </w:p>
    <w:p w14:paraId="27F150C5" w14:textId="77777777" w:rsidR="00EA1DA4" w:rsidRPr="00BA78B9" w:rsidRDefault="006545AB">
      <w:pPr>
        <w:tabs>
          <w:tab w:val="left" w:pos="567"/>
        </w:tabs>
        <w:ind w:left="567" w:hanging="567"/>
        <w:rPr>
          <w:sz w:val="22"/>
          <w:szCs w:val="22"/>
        </w:rPr>
      </w:pPr>
      <w:r w:rsidRPr="00BA78B9">
        <w:rPr>
          <w:sz w:val="22"/>
          <w:szCs w:val="22"/>
        </w:rPr>
        <w:t>-</w:t>
      </w:r>
      <w:r w:rsidRPr="00BA78B9">
        <w:rPr>
          <w:sz w:val="22"/>
          <w:szCs w:val="22"/>
        </w:rPr>
        <w:tab/>
        <w:t>Pagalbinės medžiagos yra injekcinis vanduo, natrio hidroksidas (pH koregavimui), koncentruota vandenilio chlorido rūgštis (pH koregavimui).</w:t>
      </w:r>
    </w:p>
    <w:p w14:paraId="6FB454BA" w14:textId="77777777" w:rsidR="00EA1DA4" w:rsidRPr="00BA78B9" w:rsidRDefault="00EA1DA4">
      <w:pPr>
        <w:ind w:right="-2"/>
        <w:rPr>
          <w:sz w:val="22"/>
          <w:szCs w:val="22"/>
        </w:rPr>
      </w:pPr>
    </w:p>
    <w:p w14:paraId="7423687E" w14:textId="5938DC46" w:rsidR="00EA1DA4" w:rsidRPr="00BA78B9" w:rsidRDefault="006545AB">
      <w:pPr>
        <w:keepNext/>
        <w:tabs>
          <w:tab w:val="left" w:pos="567"/>
        </w:tabs>
        <w:spacing w:line="260" w:lineRule="exact"/>
        <w:jc w:val="both"/>
        <w:outlineLvl w:val="3"/>
        <w:rPr>
          <w:b/>
          <w:bCs/>
          <w:sz w:val="22"/>
          <w:szCs w:val="22"/>
          <w:lang w:eastAsia="x-none"/>
        </w:rPr>
      </w:pPr>
      <w:r w:rsidRPr="00BA78B9">
        <w:rPr>
          <w:b/>
          <w:sz w:val="22"/>
          <w:szCs w:val="22"/>
        </w:rPr>
        <w:t>Neuromultivit</w:t>
      </w:r>
      <w:r w:rsidRPr="00BA78B9">
        <w:rPr>
          <w:b/>
          <w:bCs/>
          <w:sz w:val="22"/>
          <w:szCs w:val="22"/>
          <w:lang w:eastAsia="x-none"/>
        </w:rPr>
        <w:t xml:space="preserve"> išvaizda ir kiekis pakuotėje</w:t>
      </w:r>
    </w:p>
    <w:p w14:paraId="0D6C8C9B" w14:textId="77777777" w:rsidR="00EA1DA4" w:rsidRPr="00BA78B9" w:rsidRDefault="006545AB">
      <w:pPr>
        <w:rPr>
          <w:sz w:val="22"/>
          <w:szCs w:val="22"/>
        </w:rPr>
      </w:pPr>
      <w:r w:rsidRPr="00BA78B9">
        <w:rPr>
          <w:sz w:val="22"/>
          <w:szCs w:val="22"/>
        </w:rPr>
        <w:t>Skaidrus raudonos spalvos tirpalas be matomų dalelių gintaro spalvos stiklo (I tipo) ampulėse.</w:t>
      </w:r>
    </w:p>
    <w:p w14:paraId="185AE044" w14:textId="77777777" w:rsidR="00EA1DA4" w:rsidRPr="00BA78B9" w:rsidRDefault="006545AB">
      <w:pPr>
        <w:tabs>
          <w:tab w:val="left" w:pos="567"/>
        </w:tabs>
        <w:spacing w:line="260" w:lineRule="exact"/>
        <w:rPr>
          <w:sz w:val="22"/>
          <w:szCs w:val="22"/>
        </w:rPr>
      </w:pPr>
      <w:r w:rsidRPr="00BA78B9">
        <w:rPr>
          <w:sz w:val="22"/>
          <w:szCs w:val="22"/>
        </w:rPr>
        <w:t>pH 3,2-3,8</w:t>
      </w:r>
    </w:p>
    <w:p w14:paraId="715A4EE4" w14:textId="360E6AA7" w:rsidR="00EA1DA4" w:rsidRPr="00BA78B9" w:rsidRDefault="006545AB">
      <w:pPr>
        <w:rPr>
          <w:sz w:val="22"/>
          <w:szCs w:val="22"/>
        </w:rPr>
      </w:pPr>
      <w:r w:rsidRPr="00BA78B9">
        <w:rPr>
          <w:sz w:val="22"/>
          <w:szCs w:val="22"/>
        </w:rPr>
        <w:t>Pakuotėje yra 5 ampulės</w:t>
      </w:r>
      <w:r w:rsidR="00AE5B17">
        <w:rPr>
          <w:sz w:val="22"/>
          <w:szCs w:val="22"/>
        </w:rPr>
        <w:t xml:space="preserve">, </w:t>
      </w:r>
      <w:r w:rsidRPr="00BA78B9">
        <w:rPr>
          <w:sz w:val="22"/>
          <w:szCs w:val="22"/>
        </w:rPr>
        <w:t>kurių kiekvienoje yra 2 ml tirpalo.</w:t>
      </w:r>
      <w:r w:rsidR="00B11058">
        <w:rPr>
          <w:sz w:val="22"/>
          <w:szCs w:val="22"/>
        </w:rPr>
        <w:t xml:space="preserve"> </w:t>
      </w:r>
    </w:p>
    <w:p w14:paraId="309177E4" w14:textId="77777777" w:rsidR="00EA1DA4" w:rsidRPr="00BA78B9" w:rsidRDefault="00EA1DA4">
      <w:pPr>
        <w:ind w:right="-2"/>
        <w:rPr>
          <w:sz w:val="22"/>
          <w:szCs w:val="22"/>
        </w:rPr>
      </w:pPr>
    </w:p>
    <w:p w14:paraId="57B1316E" w14:textId="77777777" w:rsidR="00EA1DA4" w:rsidRPr="00BA78B9" w:rsidRDefault="006545AB">
      <w:pPr>
        <w:keepNext/>
        <w:tabs>
          <w:tab w:val="left" w:pos="567"/>
        </w:tabs>
        <w:spacing w:line="260" w:lineRule="exact"/>
        <w:jc w:val="both"/>
        <w:outlineLvl w:val="3"/>
        <w:rPr>
          <w:b/>
          <w:bCs/>
          <w:sz w:val="22"/>
          <w:szCs w:val="22"/>
          <w:lang w:eastAsia="x-none"/>
        </w:rPr>
      </w:pPr>
      <w:r w:rsidRPr="00BA78B9">
        <w:rPr>
          <w:b/>
          <w:bCs/>
          <w:sz w:val="22"/>
          <w:szCs w:val="22"/>
          <w:lang w:eastAsia="x-none"/>
        </w:rPr>
        <w:t>Registruotojas ir gamintojas</w:t>
      </w:r>
    </w:p>
    <w:p w14:paraId="43C22D5D" w14:textId="77777777" w:rsidR="00EA1DA4" w:rsidRPr="00BA78B9" w:rsidRDefault="00EA1DA4">
      <w:pPr>
        <w:ind w:right="-2"/>
        <w:rPr>
          <w:sz w:val="22"/>
          <w:szCs w:val="22"/>
        </w:rPr>
      </w:pPr>
    </w:p>
    <w:p w14:paraId="0B5331EA" w14:textId="77777777" w:rsidR="00EA1DA4" w:rsidRPr="00BA78B9" w:rsidRDefault="006545AB" w:rsidP="00333B17">
      <w:pPr>
        <w:pStyle w:val="BTEMEASMCA"/>
      </w:pPr>
      <w:r w:rsidRPr="00BA78B9">
        <w:t xml:space="preserve">G.L. Pharma GmbH </w:t>
      </w:r>
    </w:p>
    <w:p w14:paraId="11AE8B6B" w14:textId="77777777" w:rsidR="00EA1DA4" w:rsidRPr="00BA78B9" w:rsidRDefault="006545AB" w:rsidP="00333B17">
      <w:pPr>
        <w:pStyle w:val="BTEMEASMCA"/>
      </w:pPr>
      <w:r w:rsidRPr="00BA78B9">
        <w:t>Schlossplatz 1</w:t>
      </w:r>
    </w:p>
    <w:p w14:paraId="70273E31" w14:textId="77777777" w:rsidR="00EA1DA4" w:rsidRPr="00BA78B9" w:rsidRDefault="006545AB" w:rsidP="00333B17">
      <w:pPr>
        <w:pStyle w:val="BTEMEASMCA"/>
      </w:pPr>
      <w:r w:rsidRPr="00BA78B9">
        <w:t>8502 Lannach</w:t>
      </w:r>
    </w:p>
    <w:p w14:paraId="2C89D217" w14:textId="77777777" w:rsidR="00EA1DA4" w:rsidRPr="00BA78B9" w:rsidRDefault="006545AB" w:rsidP="00333B17">
      <w:pPr>
        <w:pStyle w:val="BTEMEASMCA"/>
      </w:pPr>
      <w:r w:rsidRPr="00BA78B9">
        <w:t>Austrija</w:t>
      </w:r>
    </w:p>
    <w:p w14:paraId="3E4D9299" w14:textId="77777777" w:rsidR="00EA1DA4" w:rsidRPr="00BA78B9" w:rsidRDefault="00EA1DA4">
      <w:pPr>
        <w:ind w:right="-2"/>
        <w:rPr>
          <w:sz w:val="22"/>
          <w:szCs w:val="22"/>
        </w:rPr>
      </w:pPr>
    </w:p>
    <w:p w14:paraId="40FDD40B" w14:textId="77777777" w:rsidR="00EA1DA4" w:rsidRPr="00BA78B9" w:rsidRDefault="006545AB">
      <w:pPr>
        <w:tabs>
          <w:tab w:val="left" w:pos="567"/>
        </w:tabs>
        <w:ind w:right="-2"/>
        <w:rPr>
          <w:sz w:val="22"/>
          <w:szCs w:val="22"/>
        </w:rPr>
      </w:pPr>
      <w:r w:rsidRPr="00BA78B9">
        <w:rPr>
          <w:sz w:val="22"/>
          <w:szCs w:val="22"/>
        </w:rPr>
        <w:t>Jeigu apie šį vaistą norite sužinoti daugiau, kreipkitės į vietinį registruotojo atstovą:</w:t>
      </w:r>
    </w:p>
    <w:p w14:paraId="64BC8961" w14:textId="77777777" w:rsidR="00EA1DA4" w:rsidRPr="00BA78B9" w:rsidRDefault="00EA1DA4">
      <w:pPr>
        <w:tabs>
          <w:tab w:val="left" w:pos="567"/>
        </w:tabs>
        <w:rPr>
          <w:sz w:val="22"/>
          <w:szCs w:val="22"/>
        </w:rPr>
      </w:pPr>
    </w:p>
    <w:p w14:paraId="2FEF30D8" w14:textId="77777777" w:rsidR="00EA1DA4" w:rsidRPr="00BA78B9" w:rsidRDefault="006545AB" w:rsidP="00333B17">
      <w:pPr>
        <w:pStyle w:val="BTEMEASMCA"/>
      </w:pPr>
      <w:r w:rsidRPr="00BA78B9">
        <w:t>UAB „GL Pharma Vilnius“</w:t>
      </w:r>
    </w:p>
    <w:p w14:paraId="0631A9CF" w14:textId="77777777" w:rsidR="00EA1DA4" w:rsidRPr="00BA78B9" w:rsidRDefault="006545AB" w:rsidP="00333B17">
      <w:pPr>
        <w:pStyle w:val="BTEMEASMCA"/>
      </w:pPr>
      <w:r w:rsidRPr="00BA78B9">
        <w:t>Tel. + 370 5 2610705</w:t>
      </w:r>
    </w:p>
    <w:p w14:paraId="3A4C2DC9" w14:textId="77777777" w:rsidR="00EA1DA4" w:rsidRPr="00BA78B9" w:rsidRDefault="006545AB">
      <w:pPr>
        <w:tabs>
          <w:tab w:val="left" w:pos="567"/>
        </w:tabs>
        <w:spacing w:line="260" w:lineRule="exact"/>
        <w:ind w:right="-2"/>
        <w:rPr>
          <w:sz w:val="22"/>
          <w:szCs w:val="22"/>
        </w:rPr>
      </w:pPr>
      <w:r w:rsidRPr="00BA78B9">
        <w:t>office@gl-pharma.lt</w:t>
      </w:r>
    </w:p>
    <w:p w14:paraId="17854BB8" w14:textId="77777777" w:rsidR="00EA1DA4" w:rsidRPr="00BA78B9" w:rsidRDefault="00EA1DA4">
      <w:pPr>
        <w:tabs>
          <w:tab w:val="left" w:pos="567"/>
        </w:tabs>
        <w:spacing w:line="260" w:lineRule="exact"/>
        <w:ind w:right="-2"/>
        <w:rPr>
          <w:sz w:val="22"/>
          <w:szCs w:val="22"/>
        </w:rPr>
      </w:pPr>
    </w:p>
    <w:p w14:paraId="6FB68132" w14:textId="54227FAC" w:rsidR="00EA1DA4" w:rsidRPr="00BA78B9" w:rsidRDefault="006545AB">
      <w:pPr>
        <w:ind w:right="-2"/>
        <w:rPr>
          <w:b/>
          <w:sz w:val="22"/>
          <w:szCs w:val="22"/>
        </w:rPr>
      </w:pPr>
      <w:r w:rsidRPr="00BA78B9">
        <w:rPr>
          <w:b/>
          <w:sz w:val="22"/>
          <w:szCs w:val="22"/>
        </w:rPr>
        <w:t xml:space="preserve">Šis pakuotės lapelis paskutinį kartą peržiūrėtas </w:t>
      </w:r>
      <w:r w:rsidR="00CF6146">
        <w:rPr>
          <w:b/>
          <w:sz w:val="22"/>
          <w:szCs w:val="22"/>
        </w:rPr>
        <w:t>2025-04-30</w:t>
      </w:r>
      <w:r w:rsidRPr="00BA78B9">
        <w:rPr>
          <w:sz w:val="22"/>
          <w:szCs w:val="22"/>
        </w:rPr>
        <w:t>.</w:t>
      </w:r>
    </w:p>
    <w:p w14:paraId="47875393" w14:textId="77777777" w:rsidR="00EA1DA4" w:rsidRPr="00BA78B9" w:rsidRDefault="00EA1DA4">
      <w:pPr>
        <w:tabs>
          <w:tab w:val="left" w:pos="567"/>
        </w:tabs>
        <w:ind w:right="-2"/>
        <w:rPr>
          <w:i/>
          <w:color w:val="008000"/>
          <w:sz w:val="22"/>
          <w:szCs w:val="22"/>
        </w:rPr>
      </w:pPr>
    </w:p>
    <w:p w14:paraId="2D9E0459" w14:textId="77777777" w:rsidR="00EA1DA4" w:rsidRPr="00BA78B9" w:rsidRDefault="00EA1DA4">
      <w:pPr>
        <w:tabs>
          <w:tab w:val="left" w:pos="567"/>
        </w:tabs>
        <w:ind w:right="-2"/>
        <w:rPr>
          <w:i/>
          <w:sz w:val="22"/>
          <w:szCs w:val="22"/>
        </w:rPr>
      </w:pPr>
    </w:p>
    <w:p w14:paraId="22198AEC" w14:textId="77777777" w:rsidR="00EA1DA4" w:rsidRPr="00BA78B9" w:rsidRDefault="006545AB">
      <w:pPr>
        <w:tabs>
          <w:tab w:val="left" w:pos="567"/>
        </w:tabs>
        <w:ind w:right="-2"/>
        <w:rPr>
          <w:sz w:val="22"/>
          <w:szCs w:val="22"/>
        </w:rPr>
      </w:pPr>
      <w:r w:rsidRPr="00BA78B9">
        <w:rPr>
          <w:sz w:val="22"/>
          <w:szCs w:val="22"/>
        </w:rPr>
        <w:t>Išsami informacija apie šį vaistą pateikiama Valstybinės vaistų kontrolės tarnybos prie Lietuvos Respublikos sveikatos apsaugos ministerijos tinklalapyje</w:t>
      </w:r>
      <w:r w:rsidRPr="00BA78B9">
        <w:rPr>
          <w:i/>
          <w:sz w:val="22"/>
          <w:szCs w:val="22"/>
        </w:rPr>
        <w:t xml:space="preserve"> </w:t>
      </w:r>
      <w:r w:rsidRPr="00BA78B9">
        <w:rPr>
          <w:color w:val="0000EE"/>
          <w:sz w:val="22"/>
          <w:szCs w:val="22"/>
          <w:u w:val="single"/>
          <w:lang w:eastAsia="lt-LT"/>
        </w:rPr>
        <w:t>https://vvkt.lrv.lt/lt/</w:t>
      </w:r>
      <w:r w:rsidRPr="00BA78B9">
        <w:rPr>
          <w:sz w:val="22"/>
          <w:szCs w:val="22"/>
          <w:lang w:eastAsia="lt-LT"/>
        </w:rPr>
        <w:t>.</w:t>
      </w:r>
    </w:p>
    <w:p w14:paraId="48F3493D" w14:textId="77777777" w:rsidR="00EA1DA4" w:rsidRPr="00BA78B9" w:rsidRDefault="00EA1DA4">
      <w:pPr>
        <w:tabs>
          <w:tab w:val="left" w:pos="7088"/>
        </w:tabs>
        <w:ind w:right="-29"/>
      </w:pPr>
    </w:p>
    <w:sectPr w:rsidR="00EA1DA4" w:rsidRPr="00BA78B9">
      <w:headerReference w:type="default" r:id="rId13"/>
      <w:footerReference w:type="default" r:id="rId14"/>
      <w:headerReference w:type="first" r:id="rId15"/>
      <w:footerReference w:type="first" r:id="rId16"/>
      <w:pgSz w:w="11906" w:h="16838"/>
      <w:pgMar w:top="720" w:right="707" w:bottom="720"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7FB8D" w14:textId="77777777" w:rsidR="00F77D83" w:rsidRDefault="00F77D83">
      <w:r>
        <w:separator/>
      </w:r>
    </w:p>
  </w:endnote>
  <w:endnote w:type="continuationSeparator" w:id="0">
    <w:p w14:paraId="65724587" w14:textId="77777777" w:rsidR="00F77D83" w:rsidRDefault="00F7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443210"/>
      <w:docPartObj>
        <w:docPartGallery w:val="Page Numbers (Bottom of Page)"/>
        <w:docPartUnique/>
      </w:docPartObj>
    </w:sdtPr>
    <w:sdtEndPr/>
    <w:sdtContent>
      <w:p w14:paraId="512BD220" w14:textId="2C22B76D" w:rsidR="00EA1DA4" w:rsidRDefault="006545AB">
        <w:pPr>
          <w:pStyle w:val="Footer"/>
          <w:jc w:val="center"/>
        </w:pPr>
        <w:r>
          <w:fldChar w:fldCharType="begin"/>
        </w:r>
        <w:r>
          <w:instrText>PAGE</w:instrText>
        </w:r>
        <w:r>
          <w:fldChar w:fldCharType="separate"/>
        </w:r>
        <w:r w:rsidR="0088505E">
          <w:rPr>
            <w:noProof/>
          </w:rPr>
          <w:t>8</w:t>
        </w:r>
        <w:r>
          <w:fldChar w:fldCharType="end"/>
        </w:r>
      </w:p>
    </w:sdtContent>
  </w:sdt>
  <w:p w14:paraId="1928F66F" w14:textId="77777777" w:rsidR="00EA1DA4" w:rsidRDefault="00EA1DA4">
    <w:pPr>
      <w:pStyle w:val="Foo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6ED2A" w14:textId="77777777" w:rsidR="00EA1DA4" w:rsidRDefault="00EA1DA4">
    <w:pPr>
      <w:pStyle w:val="Footer"/>
      <w:jc w:val="center"/>
    </w:pPr>
  </w:p>
  <w:p w14:paraId="7F255878" w14:textId="77777777" w:rsidR="00EA1DA4" w:rsidRDefault="00EA1DA4">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782840"/>
      <w:docPartObj>
        <w:docPartGallery w:val="Page Numbers (Bottom of Page)"/>
        <w:docPartUnique/>
      </w:docPartObj>
    </w:sdtPr>
    <w:sdtEndPr/>
    <w:sdtContent>
      <w:p w14:paraId="0B0D05C8" w14:textId="702DB747" w:rsidR="00EA1DA4" w:rsidRDefault="006545AB">
        <w:pPr>
          <w:pStyle w:val="Footer"/>
          <w:jc w:val="center"/>
        </w:pPr>
        <w:r>
          <w:fldChar w:fldCharType="begin"/>
        </w:r>
        <w:r>
          <w:instrText>PAGE</w:instrText>
        </w:r>
        <w:r>
          <w:fldChar w:fldCharType="separate"/>
        </w:r>
        <w:r w:rsidR="0088505E">
          <w:rPr>
            <w:noProof/>
          </w:rPr>
          <w:t>14</w:t>
        </w:r>
        <w:r>
          <w:fldChar w:fldCharType="end"/>
        </w:r>
      </w:p>
    </w:sdtContent>
  </w:sdt>
  <w:p w14:paraId="0DA36DA0" w14:textId="77777777" w:rsidR="00EA1DA4" w:rsidRDefault="00EA1D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0014" w14:textId="77777777" w:rsidR="00EA1DA4" w:rsidRDefault="00EA1DA4">
    <w:pPr>
      <w:pStyle w:val="Footer"/>
      <w:jc w:val="center"/>
    </w:pPr>
  </w:p>
  <w:p w14:paraId="3207ABD9" w14:textId="77777777" w:rsidR="00EA1DA4" w:rsidRDefault="00EA1DA4">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6F351" w14:textId="77777777" w:rsidR="00F77D83" w:rsidRDefault="00F77D83">
      <w:r>
        <w:separator/>
      </w:r>
    </w:p>
  </w:footnote>
  <w:footnote w:type="continuationSeparator" w:id="0">
    <w:p w14:paraId="665686C8" w14:textId="77777777" w:rsidR="00F77D83" w:rsidRDefault="00F77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7C5CB" w14:textId="77777777" w:rsidR="00EA1DA4" w:rsidRDefault="00EA1DA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0E423" w14:textId="77777777" w:rsidR="00EA1DA4" w:rsidRDefault="00EA1DA4">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35D2B" w14:textId="77777777" w:rsidR="00EA1DA4" w:rsidRDefault="00EA1D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24734" w14:textId="77777777" w:rsidR="00EA1DA4" w:rsidRDefault="00EA1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54EAC"/>
    <w:multiLevelType w:val="multilevel"/>
    <w:tmpl w:val="DD6AA73A"/>
    <w:lvl w:ilvl="0">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4F121CF"/>
    <w:multiLevelType w:val="multilevel"/>
    <w:tmpl w:val="4ECE952E"/>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98E138E"/>
    <w:multiLevelType w:val="multilevel"/>
    <w:tmpl w:val="C1AED9C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3B17B50"/>
    <w:multiLevelType w:val="multilevel"/>
    <w:tmpl w:val="DD42AA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5F159E8"/>
    <w:multiLevelType w:val="multilevel"/>
    <w:tmpl w:val="A80C596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28A0966"/>
    <w:multiLevelType w:val="multilevel"/>
    <w:tmpl w:val="5BA658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2B6073"/>
    <w:multiLevelType w:val="multilevel"/>
    <w:tmpl w:val="BCAECF7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34B1DC9"/>
    <w:multiLevelType w:val="multilevel"/>
    <w:tmpl w:val="B50619D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5F1001D"/>
    <w:multiLevelType w:val="multilevel"/>
    <w:tmpl w:val="1ABA9BC2"/>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1"/>
  </w:num>
  <w:num w:numId="3">
    <w:abstractNumId w:val="8"/>
  </w:num>
  <w:num w:numId="4">
    <w:abstractNumId w:val="0"/>
  </w:num>
  <w:num w:numId="5">
    <w:abstractNumId w:val="7"/>
  </w:num>
  <w:num w:numId="6">
    <w:abstractNumId w:val="6"/>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A4"/>
    <w:rsid w:val="0000735B"/>
    <w:rsid w:val="00133204"/>
    <w:rsid w:val="00135A05"/>
    <w:rsid w:val="001B0549"/>
    <w:rsid w:val="001C64D5"/>
    <w:rsid w:val="00240527"/>
    <w:rsid w:val="002D065E"/>
    <w:rsid w:val="00333B17"/>
    <w:rsid w:val="0044228D"/>
    <w:rsid w:val="004642AF"/>
    <w:rsid w:val="004676E6"/>
    <w:rsid w:val="004D4D55"/>
    <w:rsid w:val="004E4E1E"/>
    <w:rsid w:val="005E327A"/>
    <w:rsid w:val="006545AB"/>
    <w:rsid w:val="006C216B"/>
    <w:rsid w:val="006E20E2"/>
    <w:rsid w:val="007759D1"/>
    <w:rsid w:val="00854EEE"/>
    <w:rsid w:val="00865870"/>
    <w:rsid w:val="0088505E"/>
    <w:rsid w:val="008A51BE"/>
    <w:rsid w:val="008F291D"/>
    <w:rsid w:val="0096007B"/>
    <w:rsid w:val="00960D46"/>
    <w:rsid w:val="009A5CF1"/>
    <w:rsid w:val="009C65D5"/>
    <w:rsid w:val="00A1329C"/>
    <w:rsid w:val="00A51D23"/>
    <w:rsid w:val="00AE5B17"/>
    <w:rsid w:val="00AF17CD"/>
    <w:rsid w:val="00B11058"/>
    <w:rsid w:val="00B36FE6"/>
    <w:rsid w:val="00B628D1"/>
    <w:rsid w:val="00BA78B9"/>
    <w:rsid w:val="00C84548"/>
    <w:rsid w:val="00CD6192"/>
    <w:rsid w:val="00CF1962"/>
    <w:rsid w:val="00CF6146"/>
    <w:rsid w:val="00D25E31"/>
    <w:rsid w:val="00DF09DE"/>
    <w:rsid w:val="00E57455"/>
    <w:rsid w:val="00E6273C"/>
    <w:rsid w:val="00E875BB"/>
    <w:rsid w:val="00EA1DA4"/>
    <w:rsid w:val="00EF5DFC"/>
    <w:rsid w:val="00EF604C"/>
    <w:rsid w:val="00F15352"/>
    <w:rsid w:val="00F77D83"/>
    <w:rsid w:val="00F90B21"/>
    <w:rsid w:val="00FC7E6D"/>
    <w:rsid w:val="00FF083C"/>
    <w:rsid w:val="00FF36F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27BD"/>
  <w15:docId w15:val="{8312D17B-618B-43A5-AF77-E4D16D54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954"/>
  </w:style>
  <w:style w:type="paragraph" w:styleId="Heading1">
    <w:name w:val="heading 1"/>
    <w:basedOn w:val="Normal"/>
    <w:next w:val="Normal"/>
    <w:link w:val="Heading1Char"/>
    <w:qFormat/>
    <w:rsid w:val="00270A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270A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70AA6"/>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4726C7"/>
    <w:rPr>
      <w:rFonts w:asciiTheme="minorHAnsi" w:eastAsiaTheme="minorEastAsia" w:hAnsiTheme="minorHAnsi" w:cstheme="minorBidi"/>
      <w:sz w:val="22"/>
      <w:szCs w:val="22"/>
      <w:lang w:eastAsia="lt-LT"/>
    </w:rPr>
  </w:style>
  <w:style w:type="character" w:customStyle="1" w:styleId="BTEMEASMCAChar">
    <w:name w:val="BT EMEA_SMCA Char"/>
    <w:link w:val="BTEMEASMCA"/>
    <w:qFormat/>
    <w:rsid w:val="00333B17"/>
    <w:rPr>
      <w:sz w:val="22"/>
      <w:szCs w:val="22"/>
    </w:rPr>
  </w:style>
  <w:style w:type="character" w:customStyle="1" w:styleId="CaptionChar">
    <w:name w:val="Caption Char"/>
    <w:basedOn w:val="DefaultParagraphFont"/>
    <w:link w:val="Caption"/>
    <w:qFormat/>
    <w:rsid w:val="000974D0"/>
    <w:rPr>
      <w:b/>
      <w:sz w:val="22"/>
      <w:lang w:val="en-GB"/>
    </w:rPr>
  </w:style>
  <w:style w:type="character" w:styleId="CommentReference">
    <w:name w:val="annotation reference"/>
    <w:uiPriority w:val="99"/>
    <w:qFormat/>
    <w:rsid w:val="005D1255"/>
    <w:rPr>
      <w:sz w:val="16"/>
      <w:szCs w:val="16"/>
    </w:rPr>
  </w:style>
  <w:style w:type="character" w:customStyle="1" w:styleId="CommentTextChar">
    <w:name w:val="Comment Text Char"/>
    <w:basedOn w:val="DefaultParagraphFont"/>
    <w:link w:val="CommentText"/>
    <w:uiPriority w:val="99"/>
    <w:qFormat/>
    <w:rsid w:val="005D1255"/>
    <w:rPr>
      <w:sz w:val="20"/>
      <w:lang w:val="en-GB"/>
    </w:rPr>
  </w:style>
  <w:style w:type="character" w:customStyle="1" w:styleId="BalloonTextChar">
    <w:name w:val="Balloon Text Char"/>
    <w:basedOn w:val="DefaultParagraphFont"/>
    <w:link w:val="BalloonText"/>
    <w:semiHidden/>
    <w:qFormat/>
    <w:rsid w:val="005D1255"/>
    <w:rPr>
      <w:rFonts w:ascii="Segoe UI" w:hAnsi="Segoe UI" w:cs="Segoe UI"/>
      <w:sz w:val="18"/>
      <w:szCs w:val="18"/>
    </w:rPr>
  </w:style>
  <w:style w:type="character" w:customStyle="1" w:styleId="Internetosaitas">
    <w:name w:val="Interneto saitas"/>
    <w:uiPriority w:val="99"/>
    <w:rsid w:val="005D1255"/>
    <w:rPr>
      <w:color w:val="0000FF"/>
      <w:u w:val="single"/>
    </w:rPr>
  </w:style>
  <w:style w:type="character" w:customStyle="1" w:styleId="BodyTextChar">
    <w:name w:val="Body Text Char"/>
    <w:basedOn w:val="DefaultParagraphFont"/>
    <w:link w:val="BodyText"/>
    <w:qFormat/>
    <w:rsid w:val="00DC112E"/>
    <w:rPr>
      <w:sz w:val="22"/>
      <w:lang w:eastAsia="lt-LT"/>
    </w:rPr>
  </w:style>
  <w:style w:type="character" w:customStyle="1" w:styleId="Iskyrimas">
    <w:name w:val="Išskyrimas"/>
    <w:basedOn w:val="DefaultParagraphFont"/>
    <w:uiPriority w:val="20"/>
    <w:qFormat/>
    <w:rsid w:val="00B60E31"/>
    <w:rPr>
      <w:i/>
      <w:iCs/>
    </w:rPr>
  </w:style>
  <w:style w:type="character" w:customStyle="1" w:styleId="FooterChar">
    <w:name w:val="Footer Char"/>
    <w:basedOn w:val="DefaultParagraphFont"/>
    <w:link w:val="Footer"/>
    <w:uiPriority w:val="99"/>
    <w:qFormat/>
    <w:rsid w:val="002D0165"/>
    <w:rPr>
      <w:rFonts w:asciiTheme="minorHAnsi" w:eastAsiaTheme="minorEastAsia" w:hAnsiTheme="minorHAnsi"/>
      <w:sz w:val="22"/>
      <w:szCs w:val="22"/>
      <w:lang w:val="en-US"/>
    </w:rPr>
  </w:style>
  <w:style w:type="character" w:customStyle="1" w:styleId="TTEMEASMCAChar">
    <w:name w:val="TT EMEA_SMCA Char"/>
    <w:link w:val="TTEMEASMCA"/>
    <w:qFormat/>
    <w:locked/>
    <w:rsid w:val="00270AA6"/>
    <w:rPr>
      <w:rFonts w:eastAsia="Batang"/>
      <w:b/>
      <w:caps/>
      <w:lang w:val="en-US"/>
    </w:rPr>
  </w:style>
  <w:style w:type="character" w:customStyle="1" w:styleId="Heading2Char">
    <w:name w:val="Heading 2 Char"/>
    <w:basedOn w:val="DefaultParagraphFont"/>
    <w:link w:val="Heading2"/>
    <w:qFormat/>
    <w:rsid w:val="00270AA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qFormat/>
    <w:rsid w:val="00270AA6"/>
    <w:rPr>
      <w:rFonts w:asciiTheme="majorHAnsi" w:eastAsiaTheme="majorEastAsia" w:hAnsiTheme="majorHAnsi" w:cstheme="majorBidi"/>
      <w:color w:val="243F60" w:themeColor="accent1" w:themeShade="7F"/>
      <w:szCs w:val="24"/>
    </w:rPr>
  </w:style>
  <w:style w:type="character" w:customStyle="1" w:styleId="Heading1Char">
    <w:name w:val="Heading 1 Char"/>
    <w:basedOn w:val="DefaultParagraphFont"/>
    <w:link w:val="Heading1"/>
    <w:qFormat/>
    <w:rsid w:val="00270AA6"/>
    <w:rPr>
      <w:rFonts w:asciiTheme="majorHAnsi" w:eastAsiaTheme="majorEastAsia" w:hAnsiTheme="majorHAnsi" w:cstheme="majorBidi"/>
      <w:color w:val="365F91" w:themeColor="accent1" w:themeShade="BF"/>
      <w:sz w:val="32"/>
      <w:szCs w:val="32"/>
    </w:rPr>
  </w:style>
  <w:style w:type="character" w:customStyle="1" w:styleId="CommentSubjectChar">
    <w:name w:val="Comment Subject Char"/>
    <w:basedOn w:val="CommentTextChar"/>
    <w:link w:val="CommentSubject"/>
    <w:semiHidden/>
    <w:qFormat/>
    <w:rsid w:val="00732A3E"/>
    <w:rPr>
      <w:b/>
      <w:bCs/>
      <w:sz w:val="20"/>
      <w:lang w:val="en-GB"/>
    </w:rPr>
  </w:style>
  <w:style w:type="character" w:customStyle="1" w:styleId="HTMLPreformattedChar">
    <w:name w:val="HTML Preformatted Char"/>
    <w:basedOn w:val="DefaultParagraphFont"/>
    <w:link w:val="HTMLPreformatted"/>
    <w:uiPriority w:val="99"/>
    <w:semiHidden/>
    <w:qFormat/>
    <w:rsid w:val="00041AAA"/>
    <w:rPr>
      <w:rFonts w:ascii="Courier New" w:hAnsi="Courier New" w:cs="Courier New"/>
      <w:sz w:val="20"/>
      <w:lang w:val="en-US"/>
    </w:rPr>
  </w:style>
  <w:style w:type="character" w:customStyle="1" w:styleId="y2iqfc">
    <w:name w:val="y2iqfc"/>
    <w:basedOn w:val="DefaultParagraphFont"/>
    <w:qFormat/>
    <w:rsid w:val="00041AAA"/>
  </w:style>
  <w:style w:type="paragraph" w:styleId="Caption">
    <w:name w:val="caption"/>
    <w:basedOn w:val="Normal"/>
    <w:next w:val="BodyText"/>
    <w:link w:val="CaptionChar"/>
    <w:qFormat/>
    <w:pPr>
      <w:suppressLineNumbers/>
      <w:spacing w:before="120" w:after="120"/>
    </w:pPr>
    <w:rPr>
      <w:rFonts w:cs="Arial"/>
      <w:i/>
      <w:iCs/>
      <w:szCs w:val="24"/>
    </w:rPr>
  </w:style>
  <w:style w:type="paragraph" w:styleId="BodyText">
    <w:name w:val="Body Text"/>
    <w:basedOn w:val="Normal"/>
    <w:link w:val="BodyTextChar"/>
    <w:rsid w:val="00DC112E"/>
    <w:pPr>
      <w:spacing w:after="120"/>
    </w:pPr>
    <w:rPr>
      <w:sz w:val="22"/>
      <w:lang w:eastAsia="lt-LT"/>
    </w:rPr>
  </w:style>
  <w:style w:type="paragraph" w:styleId="List">
    <w:name w:val="List"/>
    <w:basedOn w:val="BodyText"/>
    <w:rPr>
      <w:rFonts w:cs="Arial"/>
    </w:rPr>
  </w:style>
  <w:style w:type="paragraph" w:customStyle="1" w:styleId="Rodykl">
    <w:name w:val="Rodyklė"/>
    <w:basedOn w:val="Normal"/>
    <w:qFormat/>
    <w:pPr>
      <w:suppressLineNumbers/>
    </w:pPr>
    <w:rPr>
      <w:rFonts w:cs="Arial"/>
    </w:r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4726C7"/>
    <w:pPr>
      <w:tabs>
        <w:tab w:val="center" w:pos="4680"/>
        <w:tab w:val="right" w:pos="9360"/>
      </w:tabs>
    </w:pPr>
    <w:rPr>
      <w:rFonts w:asciiTheme="minorHAnsi" w:eastAsiaTheme="minorEastAsia" w:hAnsiTheme="minorHAnsi" w:cstheme="minorBidi"/>
      <w:sz w:val="22"/>
      <w:szCs w:val="22"/>
      <w:lang w:eastAsia="lt-LT"/>
    </w:rPr>
  </w:style>
  <w:style w:type="paragraph" w:customStyle="1" w:styleId="BTEMEASMCA">
    <w:name w:val="BT EMEA_SMCA"/>
    <w:basedOn w:val="Normal"/>
    <w:link w:val="BTEMEASMCAChar"/>
    <w:autoRedefine/>
    <w:qFormat/>
    <w:rsid w:val="00333B17"/>
    <w:rPr>
      <w:sz w:val="22"/>
      <w:szCs w:val="22"/>
    </w:rPr>
  </w:style>
  <w:style w:type="paragraph" w:styleId="Title">
    <w:name w:val="Title"/>
    <w:basedOn w:val="Normal"/>
    <w:qFormat/>
    <w:rsid w:val="000974D0"/>
    <w:pPr>
      <w:jc w:val="center"/>
    </w:pPr>
    <w:rPr>
      <w:b/>
      <w:sz w:val="22"/>
      <w:lang w:val="en-GB"/>
    </w:rPr>
  </w:style>
  <w:style w:type="paragraph" w:styleId="CommentText">
    <w:name w:val="annotation text"/>
    <w:basedOn w:val="Normal"/>
    <w:link w:val="CommentTextChar"/>
    <w:uiPriority w:val="99"/>
    <w:qFormat/>
    <w:rsid w:val="005D1255"/>
    <w:pPr>
      <w:tabs>
        <w:tab w:val="left" w:pos="567"/>
      </w:tabs>
      <w:spacing w:line="260" w:lineRule="exact"/>
    </w:pPr>
    <w:rPr>
      <w:sz w:val="20"/>
      <w:lang w:val="en-GB"/>
    </w:rPr>
  </w:style>
  <w:style w:type="paragraph" w:styleId="BalloonText">
    <w:name w:val="Balloon Text"/>
    <w:basedOn w:val="Normal"/>
    <w:link w:val="BalloonTextChar"/>
    <w:semiHidden/>
    <w:unhideWhenUsed/>
    <w:qFormat/>
    <w:rsid w:val="005D1255"/>
    <w:rPr>
      <w:rFonts w:ascii="Segoe UI" w:hAnsi="Segoe UI" w:cs="Segoe UI"/>
      <w:sz w:val="18"/>
      <w:szCs w:val="18"/>
    </w:rPr>
  </w:style>
  <w:style w:type="paragraph" w:customStyle="1" w:styleId="NormalParagraphStyle">
    <w:name w:val="NormalParagraphStyle"/>
    <w:basedOn w:val="Normal"/>
    <w:qFormat/>
    <w:rsid w:val="00506944"/>
    <w:pPr>
      <w:suppressAutoHyphens/>
      <w:spacing w:line="288" w:lineRule="auto"/>
      <w:textAlignment w:val="center"/>
    </w:pPr>
    <w:rPr>
      <w:color w:val="000000"/>
      <w:szCs w:val="24"/>
      <w:lang w:val="en-US" w:eastAsia="lt-LT"/>
    </w:rPr>
  </w:style>
  <w:style w:type="paragraph" w:styleId="Footer">
    <w:name w:val="footer"/>
    <w:basedOn w:val="Normal"/>
    <w:link w:val="FooterChar"/>
    <w:uiPriority w:val="99"/>
    <w:unhideWhenUsed/>
    <w:rsid w:val="002D0165"/>
    <w:pPr>
      <w:tabs>
        <w:tab w:val="center" w:pos="4680"/>
        <w:tab w:val="right" w:pos="9360"/>
      </w:tabs>
    </w:pPr>
    <w:rPr>
      <w:rFonts w:asciiTheme="minorHAnsi" w:eastAsiaTheme="minorEastAsia" w:hAnsiTheme="minorHAnsi"/>
      <w:sz w:val="22"/>
      <w:szCs w:val="22"/>
      <w:lang w:val="en-US"/>
    </w:rPr>
  </w:style>
  <w:style w:type="paragraph" w:customStyle="1" w:styleId="PI-1EMEASMCA">
    <w:name w:val="PI-1 EMEA_SMCA"/>
    <w:basedOn w:val="Heading2"/>
    <w:autoRedefine/>
    <w:qFormat/>
    <w:rsid w:val="00270AA6"/>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2EMEASMCA">
    <w:name w:val="PI-2 EMEA_SMCA"/>
    <w:basedOn w:val="Heading3"/>
    <w:autoRedefine/>
    <w:qFormat/>
    <w:rsid w:val="00270AA6"/>
    <w:pPr>
      <w:tabs>
        <w:tab w:val="left" w:pos="567"/>
      </w:tabs>
      <w:spacing w:before="0"/>
      <w:ind w:left="567" w:hanging="567"/>
    </w:pPr>
    <w:rPr>
      <w:rFonts w:ascii="Times New Roman" w:eastAsia="Times New Roman" w:hAnsi="Times New Roman" w:cs="Times New Roman"/>
      <w:b/>
      <w:color w:val="auto"/>
      <w:kern w:val="2"/>
      <w:sz w:val="22"/>
      <w:szCs w:val="22"/>
    </w:rPr>
  </w:style>
  <w:style w:type="paragraph" w:customStyle="1" w:styleId="TTEMEASMCA">
    <w:name w:val="TT EMEA_SMCA"/>
    <w:basedOn w:val="Heading1"/>
    <w:link w:val="TTEMEASMCAChar"/>
    <w:autoRedefine/>
    <w:qFormat/>
    <w:rsid w:val="00270AA6"/>
    <w:pPr>
      <w:keepNext w:val="0"/>
      <w:keepLines w:val="0"/>
      <w:tabs>
        <w:tab w:val="left" w:pos="567"/>
      </w:tabs>
      <w:spacing w:before="0"/>
      <w:ind w:left="567" w:hanging="567"/>
      <w:jc w:val="center"/>
    </w:pPr>
    <w:rPr>
      <w:rFonts w:ascii="Times New Roman" w:eastAsia="Batang" w:hAnsi="Times New Roman" w:cs="Times New Roman"/>
      <w:b/>
      <w:caps/>
      <w:color w:val="auto"/>
      <w:sz w:val="24"/>
      <w:szCs w:val="20"/>
      <w:lang w:val="en-US"/>
    </w:rPr>
  </w:style>
  <w:style w:type="paragraph" w:customStyle="1" w:styleId="BTAnIIEMEASMCA">
    <w:name w:val="BT(AnII) EMEA_SMCA"/>
    <w:basedOn w:val="BalloonText"/>
    <w:autoRedefine/>
    <w:qFormat/>
    <w:rsid w:val="00270AA6"/>
    <w:pPr>
      <w:tabs>
        <w:tab w:val="left" w:pos="1701"/>
      </w:tabs>
      <w:ind w:left="1701" w:hanging="567"/>
    </w:pPr>
    <w:rPr>
      <w:rFonts w:ascii="Times New Roman" w:hAnsi="Times New Roman" w:cs="Tahoma"/>
      <w:b/>
      <w:sz w:val="22"/>
      <w:szCs w:val="22"/>
      <w:lang w:val="en-GB"/>
    </w:rPr>
  </w:style>
  <w:style w:type="paragraph" w:styleId="ListParagraph">
    <w:name w:val="List Paragraph"/>
    <w:basedOn w:val="Normal"/>
    <w:qFormat/>
    <w:rsid w:val="00152344"/>
    <w:pPr>
      <w:ind w:left="720"/>
      <w:contextualSpacing/>
    </w:pPr>
  </w:style>
  <w:style w:type="paragraph" w:customStyle="1" w:styleId="PI-3EMEASMCA">
    <w:name w:val="PI-3 EMEA_SMCA"/>
    <w:basedOn w:val="Normal"/>
    <w:autoRedefine/>
    <w:qFormat/>
    <w:rsid w:val="00E065AF"/>
    <w:pPr>
      <w:spacing w:line="220" w:lineRule="exact"/>
    </w:pPr>
    <w:rPr>
      <w:b/>
      <w:bCs/>
      <w:sz w:val="22"/>
      <w:szCs w:val="22"/>
    </w:rPr>
  </w:style>
  <w:style w:type="paragraph" w:styleId="Revision">
    <w:name w:val="Revision"/>
    <w:semiHidden/>
    <w:qFormat/>
    <w:rsid w:val="00DC1008"/>
  </w:style>
  <w:style w:type="paragraph" w:styleId="CommentSubject">
    <w:name w:val="annotation subject"/>
    <w:basedOn w:val="CommentText"/>
    <w:next w:val="CommentText"/>
    <w:link w:val="CommentSubjectChar"/>
    <w:semiHidden/>
    <w:unhideWhenUsed/>
    <w:qFormat/>
    <w:rsid w:val="00732A3E"/>
    <w:pPr>
      <w:tabs>
        <w:tab w:val="clear" w:pos="567"/>
      </w:tabs>
      <w:spacing w:line="240" w:lineRule="auto"/>
    </w:pPr>
    <w:rPr>
      <w:b/>
      <w:bCs/>
      <w:lang w:val="lt-LT"/>
    </w:rPr>
  </w:style>
  <w:style w:type="paragraph" w:styleId="HTMLPreformatted">
    <w:name w:val="HTML Preformatted"/>
    <w:basedOn w:val="Normal"/>
    <w:link w:val="HTMLPreformattedChar"/>
    <w:uiPriority w:val="99"/>
    <w:semiHidden/>
    <w:unhideWhenUsed/>
    <w:qFormat/>
    <w:rsid w:val="0004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table" w:styleId="TableGrid">
    <w:name w:val="Table Grid"/>
    <w:basedOn w:val="TableNormal"/>
    <w:rsid w:val="00193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78D30-3192-4806-B595-AF1DFF1E4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20108</Words>
  <Characters>11463</Characters>
  <Application>Microsoft Office Word</Application>
  <DocSecurity>0</DocSecurity>
  <Lines>95</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Sveikatos apsaugos ministerija</Company>
  <LinksUpToDate>false</LinksUpToDate>
  <CharactersWithSpaces>31508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Šniukštienė</dc:creator>
  <dc:description/>
  <cp:lastModifiedBy>Birutė Valkauskaitė</cp:lastModifiedBy>
  <cp:revision>2</cp:revision>
  <cp:lastPrinted>2016-12-22T10:29:00Z</cp:lastPrinted>
  <dcterms:created xsi:type="dcterms:W3CDTF">2025-05-20T11:53:00Z</dcterms:created>
  <dcterms:modified xsi:type="dcterms:W3CDTF">2025-05-20T11:53:00Z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 Sveikatos apsaugos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SIP_Label_11d8a568-8360-4891-a6ec-a5768dfc9195_ActionId">
    <vt:lpwstr>2d783e82-5780-408b-b309-736d85b5b5b3</vt:lpwstr>
  </property>
  <property fmtid="{D5CDD505-2E9C-101B-9397-08002B2CF9AE}" pid="8" name="MSIP_Label_11d8a568-8360-4891-a6ec-a5768dfc9195_ContentBits">
    <vt:lpwstr>0</vt:lpwstr>
  </property>
  <property fmtid="{D5CDD505-2E9C-101B-9397-08002B2CF9AE}" pid="9" name="MSIP_Label_11d8a568-8360-4891-a6ec-a5768dfc9195_Enabled">
    <vt:lpwstr>true</vt:lpwstr>
  </property>
  <property fmtid="{D5CDD505-2E9C-101B-9397-08002B2CF9AE}" pid="10" name="MSIP_Label_11d8a568-8360-4891-a6ec-a5768dfc9195_Method">
    <vt:lpwstr>Standard</vt:lpwstr>
  </property>
  <property fmtid="{D5CDD505-2E9C-101B-9397-08002B2CF9AE}" pid="11" name="MSIP_Label_11d8a568-8360-4891-a6ec-a5768dfc9195_Name">
    <vt:lpwstr>Intern</vt:lpwstr>
  </property>
  <property fmtid="{D5CDD505-2E9C-101B-9397-08002B2CF9AE}" pid="12" name="MSIP_Label_11d8a568-8360-4891-a6ec-a5768dfc9195_SetDate">
    <vt:lpwstr>2023-11-07T13:42:14Z</vt:lpwstr>
  </property>
  <property fmtid="{D5CDD505-2E9C-101B-9397-08002B2CF9AE}" pid="13" name="MSIP_Label_11d8a568-8360-4891-a6ec-a5768dfc9195_SiteId">
    <vt:lpwstr>6bdc6215-bc43-4892-b83b-772704344107</vt:lpwstr>
  </property>
  <property fmtid="{D5CDD505-2E9C-101B-9397-08002B2CF9AE}" pid="14" name="ScaleCrop">
    <vt:bool>false</vt:bool>
  </property>
  <property fmtid="{D5CDD505-2E9C-101B-9397-08002B2CF9AE}" pid="15" name="ShareDoc">
    <vt:bool>false</vt:bool>
  </property>
</Properties>
</file>