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C148D" w14:textId="77777777" w:rsidR="00BC30CB" w:rsidRPr="00711BF2" w:rsidRDefault="00BC30CB" w:rsidP="00BC30CB">
      <w:pPr>
        <w:tabs>
          <w:tab w:val="left" w:pos="567"/>
        </w:tabs>
        <w:rPr>
          <w:b/>
          <w:sz w:val="22"/>
          <w:szCs w:val="22"/>
        </w:rPr>
      </w:pPr>
    </w:p>
    <w:p w14:paraId="2C7D322D" w14:textId="77777777" w:rsidR="00BC30CB" w:rsidRPr="00711BF2" w:rsidRDefault="00BC30CB" w:rsidP="00BC30CB">
      <w:pPr>
        <w:tabs>
          <w:tab w:val="left" w:pos="567"/>
        </w:tabs>
        <w:rPr>
          <w:b/>
          <w:sz w:val="22"/>
          <w:szCs w:val="22"/>
        </w:rPr>
      </w:pPr>
    </w:p>
    <w:p w14:paraId="59FAB0BA" w14:textId="77777777" w:rsidR="00BC30CB" w:rsidRPr="00711BF2" w:rsidRDefault="00BC30CB" w:rsidP="00BC30CB">
      <w:pPr>
        <w:tabs>
          <w:tab w:val="left" w:pos="567"/>
        </w:tabs>
        <w:rPr>
          <w:b/>
          <w:sz w:val="22"/>
          <w:szCs w:val="22"/>
        </w:rPr>
      </w:pPr>
    </w:p>
    <w:p w14:paraId="015ABB3F" w14:textId="77777777" w:rsidR="00BC30CB" w:rsidRPr="00711BF2" w:rsidRDefault="00BC30CB" w:rsidP="00BC30CB">
      <w:pPr>
        <w:tabs>
          <w:tab w:val="left" w:pos="567"/>
        </w:tabs>
        <w:rPr>
          <w:b/>
          <w:sz w:val="22"/>
          <w:szCs w:val="22"/>
        </w:rPr>
      </w:pPr>
    </w:p>
    <w:p w14:paraId="10CE140A" w14:textId="77777777" w:rsidR="00BC30CB" w:rsidRPr="00711BF2" w:rsidRDefault="00BC30CB" w:rsidP="00BC30CB">
      <w:pPr>
        <w:tabs>
          <w:tab w:val="left" w:pos="567"/>
        </w:tabs>
        <w:rPr>
          <w:b/>
          <w:sz w:val="22"/>
          <w:szCs w:val="22"/>
        </w:rPr>
      </w:pPr>
    </w:p>
    <w:p w14:paraId="4CE3874B" w14:textId="77777777" w:rsidR="00BC30CB" w:rsidRPr="00711BF2" w:rsidRDefault="00BC30CB" w:rsidP="00BC30CB">
      <w:pPr>
        <w:tabs>
          <w:tab w:val="left" w:pos="567"/>
        </w:tabs>
        <w:rPr>
          <w:b/>
          <w:sz w:val="22"/>
          <w:szCs w:val="22"/>
        </w:rPr>
      </w:pPr>
    </w:p>
    <w:p w14:paraId="4FCA2E69" w14:textId="77777777" w:rsidR="00BC30CB" w:rsidRPr="00711BF2" w:rsidRDefault="00BC30CB" w:rsidP="00BC30CB">
      <w:pPr>
        <w:tabs>
          <w:tab w:val="left" w:pos="567"/>
        </w:tabs>
        <w:rPr>
          <w:b/>
          <w:sz w:val="22"/>
          <w:szCs w:val="22"/>
        </w:rPr>
      </w:pPr>
    </w:p>
    <w:p w14:paraId="1A63525B" w14:textId="77777777" w:rsidR="00BC30CB" w:rsidRPr="00711BF2" w:rsidRDefault="00BC30CB" w:rsidP="00BC30CB">
      <w:pPr>
        <w:tabs>
          <w:tab w:val="left" w:pos="567"/>
        </w:tabs>
        <w:rPr>
          <w:b/>
          <w:sz w:val="22"/>
          <w:szCs w:val="22"/>
        </w:rPr>
      </w:pPr>
    </w:p>
    <w:p w14:paraId="6F5B2939" w14:textId="77777777" w:rsidR="00BC30CB" w:rsidRPr="00711BF2" w:rsidRDefault="00BC30CB" w:rsidP="00BC30CB">
      <w:pPr>
        <w:tabs>
          <w:tab w:val="left" w:pos="567"/>
        </w:tabs>
        <w:rPr>
          <w:b/>
          <w:sz w:val="22"/>
          <w:szCs w:val="22"/>
        </w:rPr>
      </w:pPr>
    </w:p>
    <w:p w14:paraId="17496A71" w14:textId="77777777" w:rsidR="00BC30CB" w:rsidRPr="00711BF2" w:rsidRDefault="00BC30CB" w:rsidP="00BC30CB">
      <w:pPr>
        <w:tabs>
          <w:tab w:val="left" w:pos="567"/>
        </w:tabs>
        <w:rPr>
          <w:b/>
          <w:sz w:val="22"/>
          <w:szCs w:val="22"/>
        </w:rPr>
      </w:pPr>
    </w:p>
    <w:p w14:paraId="768538E7" w14:textId="77777777" w:rsidR="00BC30CB" w:rsidRPr="00711BF2" w:rsidRDefault="00BC30CB" w:rsidP="00BC30CB">
      <w:pPr>
        <w:tabs>
          <w:tab w:val="left" w:pos="567"/>
        </w:tabs>
        <w:rPr>
          <w:b/>
          <w:sz w:val="22"/>
          <w:szCs w:val="22"/>
        </w:rPr>
      </w:pPr>
    </w:p>
    <w:p w14:paraId="6FE4FD89" w14:textId="77777777" w:rsidR="00BC30CB" w:rsidRPr="00711BF2" w:rsidRDefault="00BC30CB" w:rsidP="00BC30CB">
      <w:pPr>
        <w:tabs>
          <w:tab w:val="left" w:pos="567"/>
        </w:tabs>
        <w:rPr>
          <w:b/>
          <w:sz w:val="22"/>
          <w:szCs w:val="22"/>
        </w:rPr>
      </w:pPr>
    </w:p>
    <w:p w14:paraId="3EDF6848" w14:textId="77777777" w:rsidR="00BC30CB" w:rsidRPr="00711BF2" w:rsidRDefault="00BC30CB" w:rsidP="00BC30CB">
      <w:pPr>
        <w:tabs>
          <w:tab w:val="left" w:pos="567"/>
        </w:tabs>
        <w:rPr>
          <w:b/>
          <w:sz w:val="22"/>
          <w:szCs w:val="22"/>
        </w:rPr>
      </w:pPr>
    </w:p>
    <w:p w14:paraId="1BB06135" w14:textId="77777777" w:rsidR="00BC30CB" w:rsidRPr="00711BF2" w:rsidRDefault="00BC30CB" w:rsidP="00BC30CB">
      <w:pPr>
        <w:tabs>
          <w:tab w:val="left" w:pos="567"/>
        </w:tabs>
        <w:rPr>
          <w:b/>
          <w:sz w:val="22"/>
          <w:szCs w:val="22"/>
        </w:rPr>
      </w:pPr>
    </w:p>
    <w:p w14:paraId="588DF9EE" w14:textId="77777777" w:rsidR="00BC30CB" w:rsidRPr="00711BF2" w:rsidRDefault="00BC30CB" w:rsidP="00BC30CB">
      <w:pPr>
        <w:tabs>
          <w:tab w:val="left" w:pos="567"/>
        </w:tabs>
        <w:rPr>
          <w:b/>
          <w:sz w:val="22"/>
          <w:szCs w:val="22"/>
        </w:rPr>
      </w:pPr>
    </w:p>
    <w:p w14:paraId="59BA0AD5" w14:textId="77777777" w:rsidR="00BC30CB" w:rsidRPr="00711BF2" w:rsidRDefault="00BC30CB" w:rsidP="00BC30CB">
      <w:pPr>
        <w:tabs>
          <w:tab w:val="left" w:pos="567"/>
        </w:tabs>
        <w:rPr>
          <w:b/>
          <w:sz w:val="22"/>
          <w:szCs w:val="22"/>
        </w:rPr>
      </w:pPr>
    </w:p>
    <w:p w14:paraId="513E7262" w14:textId="77777777" w:rsidR="00BC30CB" w:rsidRPr="00711BF2" w:rsidRDefault="00BC30CB" w:rsidP="00BC30CB">
      <w:pPr>
        <w:tabs>
          <w:tab w:val="left" w:pos="567"/>
        </w:tabs>
        <w:rPr>
          <w:b/>
          <w:sz w:val="22"/>
          <w:szCs w:val="22"/>
        </w:rPr>
      </w:pPr>
    </w:p>
    <w:p w14:paraId="63B6EDBF" w14:textId="77777777" w:rsidR="00BC30CB" w:rsidRPr="00711BF2" w:rsidRDefault="00BC30CB" w:rsidP="00BC30CB">
      <w:pPr>
        <w:tabs>
          <w:tab w:val="left" w:pos="567"/>
        </w:tabs>
        <w:rPr>
          <w:b/>
          <w:sz w:val="22"/>
          <w:szCs w:val="22"/>
        </w:rPr>
      </w:pPr>
    </w:p>
    <w:p w14:paraId="7BCB918C" w14:textId="77777777" w:rsidR="00BC30CB" w:rsidRPr="00711BF2" w:rsidRDefault="00BC30CB" w:rsidP="00BC30CB">
      <w:pPr>
        <w:tabs>
          <w:tab w:val="left" w:pos="567"/>
        </w:tabs>
        <w:rPr>
          <w:b/>
          <w:sz w:val="22"/>
          <w:szCs w:val="22"/>
        </w:rPr>
      </w:pPr>
    </w:p>
    <w:p w14:paraId="4B9BADE8" w14:textId="77777777" w:rsidR="00BC30CB" w:rsidRPr="00711BF2" w:rsidRDefault="00BC30CB" w:rsidP="00BC30CB">
      <w:pPr>
        <w:tabs>
          <w:tab w:val="left" w:pos="567"/>
        </w:tabs>
        <w:rPr>
          <w:b/>
          <w:sz w:val="22"/>
          <w:szCs w:val="22"/>
        </w:rPr>
      </w:pPr>
    </w:p>
    <w:p w14:paraId="2E6B7579" w14:textId="77777777" w:rsidR="00BC30CB" w:rsidRPr="00711BF2" w:rsidRDefault="00BC30CB" w:rsidP="00BC30CB">
      <w:pPr>
        <w:tabs>
          <w:tab w:val="left" w:pos="567"/>
        </w:tabs>
        <w:rPr>
          <w:b/>
          <w:sz w:val="22"/>
          <w:szCs w:val="22"/>
        </w:rPr>
      </w:pPr>
    </w:p>
    <w:p w14:paraId="6B8674C7" w14:textId="77777777" w:rsidR="00BC30CB" w:rsidRPr="00711BF2" w:rsidRDefault="00BC30CB" w:rsidP="00BC30CB">
      <w:pPr>
        <w:tabs>
          <w:tab w:val="left" w:pos="567"/>
        </w:tabs>
        <w:rPr>
          <w:b/>
          <w:sz w:val="22"/>
          <w:szCs w:val="22"/>
        </w:rPr>
      </w:pPr>
    </w:p>
    <w:p w14:paraId="203ADD9F" w14:textId="77777777" w:rsidR="00BC30CB" w:rsidRPr="00711BF2" w:rsidRDefault="00BC30CB" w:rsidP="00BC30CB">
      <w:pPr>
        <w:tabs>
          <w:tab w:val="left" w:pos="567"/>
        </w:tabs>
        <w:rPr>
          <w:b/>
          <w:sz w:val="22"/>
          <w:szCs w:val="22"/>
        </w:rPr>
      </w:pPr>
    </w:p>
    <w:p w14:paraId="0D54E2D3" w14:textId="77777777" w:rsidR="00BC30CB" w:rsidRPr="00711BF2" w:rsidRDefault="00BC30CB" w:rsidP="00BC30CB">
      <w:pPr>
        <w:tabs>
          <w:tab w:val="left" w:pos="567"/>
        </w:tabs>
        <w:jc w:val="center"/>
        <w:rPr>
          <w:b/>
          <w:sz w:val="22"/>
          <w:szCs w:val="22"/>
        </w:rPr>
      </w:pPr>
      <w:r w:rsidRPr="00711BF2">
        <w:rPr>
          <w:b/>
          <w:sz w:val="22"/>
          <w:szCs w:val="22"/>
        </w:rPr>
        <w:t>I PRIEDAS</w:t>
      </w:r>
    </w:p>
    <w:p w14:paraId="0C8E65C3" w14:textId="77777777" w:rsidR="00BC30CB" w:rsidRPr="00711BF2" w:rsidRDefault="00BC30CB" w:rsidP="00BC30CB">
      <w:pPr>
        <w:tabs>
          <w:tab w:val="left" w:pos="567"/>
        </w:tabs>
        <w:jc w:val="center"/>
        <w:rPr>
          <w:b/>
          <w:sz w:val="22"/>
          <w:szCs w:val="22"/>
        </w:rPr>
      </w:pPr>
    </w:p>
    <w:p w14:paraId="4DE2AAA7" w14:textId="77777777" w:rsidR="00BC30CB" w:rsidRPr="00711BF2" w:rsidRDefault="00BC30CB" w:rsidP="00BC30CB">
      <w:pPr>
        <w:tabs>
          <w:tab w:val="left" w:pos="567"/>
        </w:tabs>
        <w:jc w:val="center"/>
        <w:rPr>
          <w:b/>
          <w:sz w:val="22"/>
          <w:szCs w:val="22"/>
        </w:rPr>
      </w:pPr>
      <w:r w:rsidRPr="00711BF2">
        <w:rPr>
          <w:b/>
          <w:sz w:val="22"/>
          <w:szCs w:val="22"/>
        </w:rPr>
        <w:t>PREPARATO CHARAKTERISTIKŲ SANTRAUKA</w:t>
      </w:r>
    </w:p>
    <w:p w14:paraId="0BB9A715" w14:textId="77777777" w:rsidR="006523F0" w:rsidRPr="00711BF2" w:rsidRDefault="006523F0">
      <w:pPr>
        <w:suppressAutoHyphens w:val="0"/>
        <w:spacing w:line="240" w:lineRule="auto"/>
        <w:rPr>
          <w:b/>
          <w:sz w:val="22"/>
          <w:szCs w:val="22"/>
        </w:rPr>
      </w:pPr>
      <w:r w:rsidRPr="00711BF2">
        <w:rPr>
          <w:b/>
          <w:sz w:val="22"/>
          <w:szCs w:val="22"/>
        </w:rPr>
        <w:br w:type="page"/>
      </w:r>
    </w:p>
    <w:p w14:paraId="6C4B7F02" w14:textId="77777777" w:rsidR="00BC30CB" w:rsidRPr="00711BF2" w:rsidRDefault="00BC30CB" w:rsidP="00BC30CB">
      <w:pPr>
        <w:tabs>
          <w:tab w:val="left" w:pos="567"/>
        </w:tabs>
        <w:rPr>
          <w:b/>
          <w:sz w:val="22"/>
          <w:szCs w:val="22"/>
        </w:rPr>
      </w:pPr>
    </w:p>
    <w:p w14:paraId="27545A47" w14:textId="77777777" w:rsidR="006523F0" w:rsidRPr="00711BF2" w:rsidRDefault="006523F0">
      <w:pPr>
        <w:keepNext/>
        <w:numPr>
          <w:ilvl w:val="0"/>
          <w:numId w:val="3"/>
        </w:numPr>
        <w:tabs>
          <w:tab w:val="left" w:pos="567"/>
        </w:tabs>
        <w:spacing w:line="240" w:lineRule="auto"/>
        <w:rPr>
          <w:sz w:val="22"/>
          <w:szCs w:val="22"/>
        </w:rPr>
      </w:pPr>
      <w:r w:rsidRPr="00711BF2">
        <w:rPr>
          <w:b/>
          <w:sz w:val="22"/>
          <w:szCs w:val="22"/>
        </w:rPr>
        <w:t>VAISTINIO PREPARATO PAVADINIMAS</w:t>
      </w:r>
    </w:p>
    <w:p w14:paraId="38DD5A15" w14:textId="77777777" w:rsidR="00BC30CB" w:rsidRPr="00711BF2" w:rsidRDefault="00BC30CB" w:rsidP="00863C2F">
      <w:pPr>
        <w:tabs>
          <w:tab w:val="left" w:pos="567"/>
        </w:tabs>
        <w:rPr>
          <w:sz w:val="22"/>
          <w:szCs w:val="22"/>
        </w:rPr>
      </w:pPr>
    </w:p>
    <w:p w14:paraId="1C4E831F" w14:textId="76A2ABD6" w:rsidR="00BC30CB" w:rsidRPr="00711BF2" w:rsidRDefault="00610611" w:rsidP="00863C2F">
      <w:pPr>
        <w:pStyle w:val="Pagrindiniotekstotrauka"/>
        <w:spacing w:after="0"/>
        <w:ind w:left="0"/>
        <w:rPr>
          <w:sz w:val="22"/>
          <w:szCs w:val="22"/>
        </w:rPr>
      </w:pPr>
      <w:r>
        <w:rPr>
          <w:sz w:val="22"/>
          <w:szCs w:val="22"/>
        </w:rPr>
        <w:t>Potassium citrate TZF</w:t>
      </w:r>
      <w:r w:rsidR="00863C2F" w:rsidRPr="00711BF2">
        <w:rPr>
          <w:sz w:val="22"/>
          <w:szCs w:val="22"/>
        </w:rPr>
        <w:t xml:space="preserve"> 1080 mg modifikuoto atpalaidavimo tabletės</w:t>
      </w:r>
    </w:p>
    <w:p w14:paraId="0B08EFAB" w14:textId="77777777" w:rsidR="00BC30CB" w:rsidRPr="00711BF2" w:rsidRDefault="00BC30CB" w:rsidP="00863C2F">
      <w:pPr>
        <w:tabs>
          <w:tab w:val="left" w:pos="567"/>
        </w:tabs>
        <w:rPr>
          <w:b/>
          <w:sz w:val="22"/>
          <w:szCs w:val="22"/>
        </w:rPr>
      </w:pPr>
    </w:p>
    <w:p w14:paraId="76F74240" w14:textId="77777777" w:rsidR="00863C2F" w:rsidRPr="00711BF2" w:rsidRDefault="00863C2F" w:rsidP="00BC30CB">
      <w:pPr>
        <w:tabs>
          <w:tab w:val="left" w:pos="567"/>
        </w:tabs>
        <w:rPr>
          <w:b/>
          <w:sz w:val="22"/>
          <w:szCs w:val="22"/>
        </w:rPr>
      </w:pPr>
    </w:p>
    <w:p w14:paraId="70DF1775" w14:textId="77777777" w:rsidR="006523F0" w:rsidRPr="00711BF2" w:rsidRDefault="006523F0">
      <w:pPr>
        <w:keepNext/>
        <w:numPr>
          <w:ilvl w:val="0"/>
          <w:numId w:val="3"/>
        </w:numPr>
        <w:tabs>
          <w:tab w:val="left" w:pos="567"/>
        </w:tabs>
        <w:spacing w:line="240" w:lineRule="auto"/>
        <w:rPr>
          <w:sz w:val="22"/>
          <w:szCs w:val="22"/>
        </w:rPr>
      </w:pPr>
      <w:r w:rsidRPr="00711BF2">
        <w:rPr>
          <w:b/>
          <w:sz w:val="22"/>
          <w:szCs w:val="22"/>
        </w:rPr>
        <w:t>KOKYBINĖ IR KIEKYBINĖ SUDĖTIS</w:t>
      </w:r>
    </w:p>
    <w:p w14:paraId="7A204216" w14:textId="77777777" w:rsidR="00BC30CB" w:rsidRPr="00711BF2" w:rsidRDefault="00BC30CB" w:rsidP="00BC30CB">
      <w:pPr>
        <w:tabs>
          <w:tab w:val="left" w:pos="567"/>
        </w:tabs>
        <w:rPr>
          <w:sz w:val="22"/>
          <w:szCs w:val="22"/>
        </w:rPr>
      </w:pPr>
    </w:p>
    <w:p w14:paraId="538D8158" w14:textId="216DEDD9" w:rsidR="00863C2F" w:rsidRDefault="00863C2F" w:rsidP="00863C2F">
      <w:pPr>
        <w:tabs>
          <w:tab w:val="left" w:pos="567"/>
        </w:tabs>
        <w:rPr>
          <w:sz w:val="22"/>
          <w:szCs w:val="22"/>
        </w:rPr>
      </w:pPr>
      <w:r w:rsidRPr="00711BF2">
        <w:rPr>
          <w:sz w:val="22"/>
          <w:szCs w:val="22"/>
        </w:rPr>
        <w:t>Kiekvienoje tabletėje yra 1080</w:t>
      </w:r>
      <w:r w:rsidR="00A826E1">
        <w:rPr>
          <w:sz w:val="22"/>
          <w:szCs w:val="22"/>
        </w:rPr>
        <w:t> </w:t>
      </w:r>
      <w:r w:rsidRPr="00711BF2">
        <w:rPr>
          <w:sz w:val="22"/>
          <w:szCs w:val="22"/>
        </w:rPr>
        <w:t>mg kalio citrato (10</w:t>
      </w:r>
      <w:r w:rsidR="00A826E1">
        <w:rPr>
          <w:sz w:val="22"/>
          <w:szCs w:val="22"/>
        </w:rPr>
        <w:t> </w:t>
      </w:r>
      <w:r w:rsidRPr="00711BF2">
        <w:rPr>
          <w:sz w:val="22"/>
          <w:szCs w:val="22"/>
        </w:rPr>
        <w:t xml:space="preserve">miliekvivalentų (mEq)), </w:t>
      </w:r>
      <w:r w:rsidR="008714CE">
        <w:rPr>
          <w:sz w:val="22"/>
          <w:szCs w:val="22"/>
        </w:rPr>
        <w:t>tai atitinka</w:t>
      </w:r>
      <w:r w:rsidRPr="00711BF2">
        <w:rPr>
          <w:sz w:val="22"/>
          <w:szCs w:val="22"/>
        </w:rPr>
        <w:t xml:space="preserve"> 390</w:t>
      </w:r>
      <w:r w:rsidR="00A826E1">
        <w:rPr>
          <w:sz w:val="22"/>
          <w:szCs w:val="22"/>
        </w:rPr>
        <w:t> </w:t>
      </w:r>
      <w:r w:rsidRPr="00711BF2">
        <w:rPr>
          <w:sz w:val="22"/>
          <w:szCs w:val="22"/>
        </w:rPr>
        <w:t>mg kalio.</w:t>
      </w:r>
    </w:p>
    <w:p w14:paraId="63C3D03F" w14:textId="77777777" w:rsidR="00F35EFF" w:rsidRPr="00711BF2" w:rsidRDefault="00F35EFF" w:rsidP="00863C2F">
      <w:pPr>
        <w:tabs>
          <w:tab w:val="left" w:pos="567"/>
        </w:tabs>
        <w:rPr>
          <w:sz w:val="22"/>
          <w:szCs w:val="22"/>
        </w:rPr>
      </w:pPr>
    </w:p>
    <w:p w14:paraId="08E1A1F8" w14:textId="76253772" w:rsidR="00BC30CB" w:rsidRPr="00711BF2" w:rsidRDefault="00863C2F" w:rsidP="00863C2F">
      <w:pPr>
        <w:tabs>
          <w:tab w:val="left" w:pos="567"/>
        </w:tabs>
        <w:rPr>
          <w:sz w:val="22"/>
          <w:szCs w:val="22"/>
        </w:rPr>
      </w:pPr>
      <w:r w:rsidRPr="00711BF2">
        <w:rPr>
          <w:sz w:val="22"/>
          <w:szCs w:val="22"/>
        </w:rPr>
        <w:t>Visos pagalbinės medžiagos išvardytos 6.1</w:t>
      </w:r>
      <w:r w:rsidR="003B0DC6">
        <w:rPr>
          <w:sz w:val="22"/>
          <w:szCs w:val="22"/>
        </w:rPr>
        <w:t> </w:t>
      </w:r>
      <w:r w:rsidRPr="00711BF2">
        <w:rPr>
          <w:sz w:val="22"/>
          <w:szCs w:val="22"/>
        </w:rPr>
        <w:t>skyriuje.</w:t>
      </w:r>
    </w:p>
    <w:p w14:paraId="65D9064C" w14:textId="77777777" w:rsidR="00863C2F" w:rsidRPr="00711BF2" w:rsidRDefault="00863C2F" w:rsidP="00863C2F">
      <w:pPr>
        <w:tabs>
          <w:tab w:val="left" w:pos="567"/>
        </w:tabs>
        <w:rPr>
          <w:b/>
          <w:sz w:val="22"/>
          <w:szCs w:val="22"/>
        </w:rPr>
      </w:pPr>
    </w:p>
    <w:p w14:paraId="530F4B6F" w14:textId="77777777" w:rsidR="00BC30CB" w:rsidRPr="00711BF2" w:rsidRDefault="00BC30CB" w:rsidP="00BC30CB">
      <w:pPr>
        <w:tabs>
          <w:tab w:val="left" w:pos="567"/>
        </w:tabs>
        <w:rPr>
          <w:b/>
          <w:sz w:val="22"/>
          <w:szCs w:val="22"/>
        </w:rPr>
      </w:pPr>
    </w:p>
    <w:p w14:paraId="0CCDBED7" w14:textId="77777777" w:rsidR="006523F0" w:rsidRPr="00711BF2" w:rsidRDefault="006523F0">
      <w:pPr>
        <w:keepNext/>
        <w:numPr>
          <w:ilvl w:val="0"/>
          <w:numId w:val="3"/>
        </w:numPr>
        <w:tabs>
          <w:tab w:val="left" w:pos="567"/>
        </w:tabs>
        <w:spacing w:line="240" w:lineRule="auto"/>
        <w:rPr>
          <w:caps/>
          <w:sz w:val="22"/>
          <w:szCs w:val="22"/>
        </w:rPr>
      </w:pPr>
      <w:r w:rsidRPr="00711BF2">
        <w:rPr>
          <w:b/>
          <w:sz w:val="22"/>
          <w:szCs w:val="22"/>
        </w:rPr>
        <w:t>FARMACINĖ FORMA</w:t>
      </w:r>
    </w:p>
    <w:p w14:paraId="585AC77E" w14:textId="77777777" w:rsidR="00BC30CB" w:rsidRPr="00711BF2" w:rsidRDefault="00BC30CB" w:rsidP="00BC30CB">
      <w:pPr>
        <w:tabs>
          <w:tab w:val="left" w:pos="567"/>
        </w:tabs>
        <w:rPr>
          <w:sz w:val="22"/>
          <w:szCs w:val="22"/>
        </w:rPr>
      </w:pPr>
    </w:p>
    <w:p w14:paraId="3D2E7F86" w14:textId="77777777" w:rsidR="00863C2F" w:rsidRDefault="00863C2F" w:rsidP="00863C2F">
      <w:pPr>
        <w:tabs>
          <w:tab w:val="left" w:pos="567"/>
        </w:tabs>
        <w:rPr>
          <w:sz w:val="22"/>
          <w:szCs w:val="22"/>
        </w:rPr>
      </w:pPr>
      <w:r w:rsidRPr="00711BF2">
        <w:rPr>
          <w:sz w:val="22"/>
          <w:szCs w:val="22"/>
        </w:rPr>
        <w:t>Modifikuoto atpalaidavimo tabletė.</w:t>
      </w:r>
    </w:p>
    <w:p w14:paraId="6712CA55" w14:textId="77777777" w:rsidR="001D1165" w:rsidRPr="00711BF2" w:rsidRDefault="001D1165" w:rsidP="00863C2F">
      <w:pPr>
        <w:tabs>
          <w:tab w:val="left" w:pos="567"/>
        </w:tabs>
        <w:rPr>
          <w:sz w:val="22"/>
          <w:szCs w:val="22"/>
        </w:rPr>
      </w:pPr>
    </w:p>
    <w:p w14:paraId="3713CB7B" w14:textId="53261B84" w:rsidR="00BC30CB" w:rsidRPr="00711BF2" w:rsidRDefault="00863C2F" w:rsidP="00863C2F">
      <w:pPr>
        <w:tabs>
          <w:tab w:val="left" w:pos="567"/>
        </w:tabs>
        <w:rPr>
          <w:sz w:val="22"/>
          <w:szCs w:val="22"/>
        </w:rPr>
      </w:pPr>
      <w:r w:rsidRPr="00711BF2">
        <w:rPr>
          <w:sz w:val="22"/>
          <w:szCs w:val="22"/>
        </w:rPr>
        <w:t>Ovalios, abipus išgaubtos, nedengtos tabletės, dėmėtu paviršiumi, nuo kreminės iki geltonos</w:t>
      </w:r>
      <w:r w:rsidR="00031D3B">
        <w:rPr>
          <w:sz w:val="22"/>
          <w:szCs w:val="22"/>
        </w:rPr>
        <w:t xml:space="preserve"> </w:t>
      </w:r>
      <w:r w:rsidRPr="00711BF2">
        <w:rPr>
          <w:sz w:val="22"/>
          <w:szCs w:val="22"/>
        </w:rPr>
        <w:t>netolygios spalvos (ilgis: 18,50 mm ± 0,2 mm, plotis: 8,5 mm ± 0,1 mm).</w:t>
      </w:r>
    </w:p>
    <w:p w14:paraId="7A09D7BC" w14:textId="77777777" w:rsidR="00863C2F" w:rsidRPr="00711BF2" w:rsidRDefault="00863C2F" w:rsidP="00863C2F">
      <w:pPr>
        <w:tabs>
          <w:tab w:val="left" w:pos="567"/>
        </w:tabs>
        <w:rPr>
          <w:b/>
          <w:sz w:val="22"/>
          <w:szCs w:val="22"/>
        </w:rPr>
      </w:pPr>
    </w:p>
    <w:p w14:paraId="0D71F65E" w14:textId="77777777" w:rsidR="00BC30CB" w:rsidRPr="00711BF2" w:rsidRDefault="00BC30CB" w:rsidP="00BC30CB">
      <w:pPr>
        <w:tabs>
          <w:tab w:val="left" w:pos="567"/>
        </w:tabs>
        <w:rPr>
          <w:b/>
          <w:sz w:val="22"/>
          <w:szCs w:val="22"/>
        </w:rPr>
      </w:pPr>
    </w:p>
    <w:p w14:paraId="68052EF7" w14:textId="77777777" w:rsidR="006523F0" w:rsidRPr="00711BF2" w:rsidRDefault="006523F0">
      <w:pPr>
        <w:keepNext/>
        <w:numPr>
          <w:ilvl w:val="0"/>
          <w:numId w:val="3"/>
        </w:numPr>
        <w:tabs>
          <w:tab w:val="left" w:pos="567"/>
        </w:tabs>
        <w:spacing w:line="240" w:lineRule="auto"/>
        <w:rPr>
          <w:caps/>
          <w:sz w:val="22"/>
          <w:szCs w:val="22"/>
        </w:rPr>
      </w:pPr>
      <w:r w:rsidRPr="00711BF2">
        <w:rPr>
          <w:b/>
          <w:sz w:val="22"/>
          <w:szCs w:val="22"/>
        </w:rPr>
        <w:t>KLINIKINĖ INFORMACIJA</w:t>
      </w:r>
    </w:p>
    <w:p w14:paraId="29E7AA20" w14:textId="77777777" w:rsidR="006523F0" w:rsidRPr="00711BF2" w:rsidRDefault="006523F0" w:rsidP="006523F0">
      <w:pPr>
        <w:keepNext/>
        <w:spacing w:line="240" w:lineRule="auto"/>
        <w:rPr>
          <w:sz w:val="22"/>
          <w:szCs w:val="22"/>
        </w:rPr>
      </w:pPr>
    </w:p>
    <w:p w14:paraId="377652C9" w14:textId="77777777" w:rsidR="006523F0" w:rsidRPr="00711BF2" w:rsidRDefault="006523F0">
      <w:pPr>
        <w:keepNext/>
        <w:numPr>
          <w:ilvl w:val="1"/>
          <w:numId w:val="3"/>
        </w:numPr>
        <w:tabs>
          <w:tab w:val="left" w:pos="567"/>
        </w:tabs>
        <w:suppressAutoHyphens w:val="0"/>
        <w:spacing w:line="240" w:lineRule="auto"/>
        <w:outlineLvl w:val="0"/>
        <w:rPr>
          <w:sz w:val="22"/>
          <w:szCs w:val="22"/>
        </w:rPr>
      </w:pPr>
      <w:r w:rsidRPr="00711BF2">
        <w:rPr>
          <w:b/>
          <w:sz w:val="22"/>
          <w:szCs w:val="22"/>
        </w:rPr>
        <w:t>Terapinės indikacijos</w:t>
      </w:r>
    </w:p>
    <w:p w14:paraId="38977602" w14:textId="77777777" w:rsidR="00BC30CB" w:rsidRPr="00711BF2" w:rsidRDefault="00BC30CB" w:rsidP="00BC30CB">
      <w:pPr>
        <w:tabs>
          <w:tab w:val="left" w:pos="567"/>
        </w:tabs>
        <w:rPr>
          <w:sz w:val="22"/>
          <w:szCs w:val="22"/>
        </w:rPr>
      </w:pPr>
    </w:p>
    <w:p w14:paraId="768E8F46" w14:textId="7E30041B" w:rsidR="00EC11F3" w:rsidRPr="004C4AC9" w:rsidRDefault="00610611" w:rsidP="00EC11F3">
      <w:pPr>
        <w:tabs>
          <w:tab w:val="left" w:pos="567"/>
        </w:tabs>
        <w:rPr>
          <w:sz w:val="22"/>
          <w:szCs w:val="22"/>
        </w:rPr>
      </w:pPr>
      <w:r>
        <w:rPr>
          <w:sz w:val="22"/>
          <w:szCs w:val="22"/>
        </w:rPr>
        <w:t>Potassium citrate TZF</w:t>
      </w:r>
      <w:r w:rsidR="00EC11F3" w:rsidRPr="004C4AC9">
        <w:rPr>
          <w:sz w:val="22"/>
          <w:szCs w:val="22"/>
        </w:rPr>
        <w:t xml:space="preserve"> yra šarminanti</w:t>
      </w:r>
      <w:r w:rsidR="00E829A1" w:rsidRPr="004C4AC9">
        <w:rPr>
          <w:sz w:val="22"/>
          <w:szCs w:val="22"/>
        </w:rPr>
        <w:t>s</w:t>
      </w:r>
      <w:r w:rsidR="00EC11F3" w:rsidRPr="004C4AC9">
        <w:rPr>
          <w:sz w:val="22"/>
          <w:szCs w:val="22"/>
        </w:rPr>
        <w:t xml:space="preserve"> </w:t>
      </w:r>
      <w:r w:rsidR="00E829A1" w:rsidRPr="004C4AC9">
        <w:rPr>
          <w:sz w:val="22"/>
          <w:szCs w:val="22"/>
        </w:rPr>
        <w:t>vaistinis preparatas</w:t>
      </w:r>
      <w:r w:rsidR="00EC11F3" w:rsidRPr="004C4AC9">
        <w:rPr>
          <w:sz w:val="22"/>
          <w:szCs w:val="22"/>
        </w:rPr>
        <w:t>, skirta</w:t>
      </w:r>
      <w:r w:rsidR="00E829A1" w:rsidRPr="004C4AC9">
        <w:rPr>
          <w:sz w:val="22"/>
          <w:szCs w:val="22"/>
        </w:rPr>
        <w:t>s</w:t>
      </w:r>
      <w:r w:rsidR="00EC11F3" w:rsidRPr="004C4AC9">
        <w:rPr>
          <w:sz w:val="22"/>
          <w:szCs w:val="22"/>
        </w:rPr>
        <w:t>:</w:t>
      </w:r>
    </w:p>
    <w:p w14:paraId="561B7042" w14:textId="62FEB84D" w:rsidR="00EC11F3" w:rsidRPr="004C4AC9" w:rsidRDefault="00A4056B">
      <w:pPr>
        <w:pStyle w:val="Sraopastraipa"/>
        <w:numPr>
          <w:ilvl w:val="0"/>
          <w:numId w:val="13"/>
        </w:numPr>
        <w:tabs>
          <w:tab w:val="left" w:pos="567"/>
        </w:tabs>
        <w:ind w:left="426"/>
        <w:rPr>
          <w:sz w:val="22"/>
          <w:szCs w:val="22"/>
        </w:rPr>
      </w:pPr>
      <w:r>
        <w:rPr>
          <w:sz w:val="22"/>
          <w:szCs w:val="22"/>
        </w:rPr>
        <w:t>p</w:t>
      </w:r>
      <w:r w:rsidR="00EC11F3" w:rsidRPr="004C4AC9">
        <w:rPr>
          <w:sz w:val="22"/>
          <w:szCs w:val="22"/>
        </w:rPr>
        <w:t>acientams, sergantiems inkstų akmenlige ir hipocitraturija arba lėtin</w:t>
      </w:r>
      <w:r w:rsidR="001A0946" w:rsidRPr="004C4AC9">
        <w:rPr>
          <w:sz w:val="22"/>
          <w:szCs w:val="22"/>
        </w:rPr>
        <w:t>iais</w:t>
      </w:r>
      <w:r w:rsidR="00EC11F3" w:rsidRPr="004C4AC9">
        <w:rPr>
          <w:sz w:val="22"/>
          <w:szCs w:val="22"/>
        </w:rPr>
        <w:t xml:space="preserve"> kalcio oksalat</w:t>
      </w:r>
      <w:r w:rsidR="001A0946" w:rsidRPr="004C4AC9">
        <w:rPr>
          <w:sz w:val="22"/>
          <w:szCs w:val="22"/>
        </w:rPr>
        <w:t>iniais</w:t>
      </w:r>
      <w:r w:rsidR="00EC11F3" w:rsidRPr="004C4AC9">
        <w:rPr>
          <w:sz w:val="22"/>
          <w:szCs w:val="22"/>
        </w:rPr>
        <w:t xml:space="preserve"> akmenimis, gydyti</w:t>
      </w:r>
      <w:r>
        <w:rPr>
          <w:sz w:val="22"/>
          <w:szCs w:val="22"/>
        </w:rPr>
        <w:t>;</w:t>
      </w:r>
    </w:p>
    <w:p w14:paraId="75AE6951" w14:textId="5E7803BD" w:rsidR="00EC11F3" w:rsidRPr="004C4AC9" w:rsidRDefault="00A4056B">
      <w:pPr>
        <w:pStyle w:val="Sraopastraipa"/>
        <w:numPr>
          <w:ilvl w:val="0"/>
          <w:numId w:val="13"/>
        </w:numPr>
        <w:tabs>
          <w:tab w:val="left" w:pos="567"/>
        </w:tabs>
        <w:ind w:left="426"/>
        <w:rPr>
          <w:sz w:val="22"/>
          <w:szCs w:val="22"/>
        </w:rPr>
      </w:pPr>
      <w:r>
        <w:rPr>
          <w:sz w:val="22"/>
          <w:szCs w:val="22"/>
        </w:rPr>
        <w:t>p</w:t>
      </w:r>
      <w:r w:rsidR="00EC11F3" w:rsidRPr="004C4AC9">
        <w:rPr>
          <w:sz w:val="22"/>
          <w:szCs w:val="22"/>
        </w:rPr>
        <w:t>asikartojančios šlapimo rūgšties akmenligės su kalcio akmenlige arba be jos ir cistino akmenligės gydymui ir profilaktikai</w:t>
      </w:r>
      <w:r w:rsidR="00500F57">
        <w:rPr>
          <w:sz w:val="22"/>
          <w:szCs w:val="22"/>
        </w:rPr>
        <w:t>;</w:t>
      </w:r>
    </w:p>
    <w:p w14:paraId="13793EAF" w14:textId="79367BA9" w:rsidR="00BC30CB" w:rsidRPr="004C4AC9" w:rsidRDefault="00500F57">
      <w:pPr>
        <w:pStyle w:val="Sraopastraipa"/>
        <w:numPr>
          <w:ilvl w:val="0"/>
          <w:numId w:val="13"/>
        </w:numPr>
        <w:tabs>
          <w:tab w:val="left" w:pos="567"/>
        </w:tabs>
        <w:ind w:left="426"/>
        <w:rPr>
          <w:sz w:val="22"/>
          <w:szCs w:val="22"/>
        </w:rPr>
      </w:pPr>
      <w:r>
        <w:rPr>
          <w:sz w:val="22"/>
          <w:szCs w:val="22"/>
        </w:rPr>
        <w:t>i</w:t>
      </w:r>
      <w:r w:rsidR="00EC11F3" w:rsidRPr="004C4AC9">
        <w:rPr>
          <w:sz w:val="22"/>
          <w:szCs w:val="22"/>
        </w:rPr>
        <w:t>nkstų kanalėlių acidozės su kalcio inkstų akmenlige gydymui.</w:t>
      </w:r>
    </w:p>
    <w:p w14:paraId="1CBC6ADF" w14:textId="77777777" w:rsidR="00EC11F3" w:rsidRPr="00711BF2" w:rsidRDefault="00EC11F3" w:rsidP="00EC11F3">
      <w:pPr>
        <w:tabs>
          <w:tab w:val="left" w:pos="567"/>
        </w:tabs>
        <w:rPr>
          <w:sz w:val="22"/>
          <w:szCs w:val="22"/>
        </w:rPr>
      </w:pPr>
    </w:p>
    <w:p w14:paraId="2D666F4E" w14:textId="77777777" w:rsidR="00103AB9" w:rsidRPr="00711BF2" w:rsidRDefault="00103AB9">
      <w:pPr>
        <w:keepNext/>
        <w:numPr>
          <w:ilvl w:val="1"/>
          <w:numId w:val="3"/>
        </w:numPr>
        <w:tabs>
          <w:tab w:val="left" w:pos="567"/>
        </w:tabs>
        <w:suppressAutoHyphens w:val="0"/>
        <w:spacing w:line="240" w:lineRule="auto"/>
        <w:outlineLvl w:val="0"/>
        <w:rPr>
          <w:b/>
          <w:sz w:val="22"/>
          <w:szCs w:val="22"/>
        </w:rPr>
      </w:pPr>
      <w:r w:rsidRPr="00711BF2">
        <w:rPr>
          <w:b/>
          <w:sz w:val="22"/>
          <w:szCs w:val="22"/>
        </w:rPr>
        <w:t>Dozavimas ir vartojimo metodas</w:t>
      </w:r>
    </w:p>
    <w:p w14:paraId="2C27CC8D" w14:textId="77777777" w:rsidR="00BC30CB" w:rsidRPr="00711BF2" w:rsidRDefault="00BC30CB" w:rsidP="00BC30CB">
      <w:pPr>
        <w:tabs>
          <w:tab w:val="left" w:pos="567"/>
        </w:tabs>
        <w:rPr>
          <w:sz w:val="22"/>
          <w:szCs w:val="22"/>
          <w:u w:val="single"/>
        </w:rPr>
      </w:pPr>
    </w:p>
    <w:p w14:paraId="0DDEF8B8" w14:textId="77777777" w:rsidR="00BC30CB" w:rsidRPr="000B0595" w:rsidRDefault="00BC30CB" w:rsidP="00BC30CB">
      <w:pPr>
        <w:tabs>
          <w:tab w:val="left" w:pos="567"/>
        </w:tabs>
        <w:rPr>
          <w:sz w:val="22"/>
          <w:szCs w:val="22"/>
          <w:u w:val="single"/>
        </w:rPr>
      </w:pPr>
      <w:r w:rsidRPr="00711BF2">
        <w:rPr>
          <w:sz w:val="22"/>
          <w:szCs w:val="22"/>
          <w:u w:val="single"/>
        </w:rPr>
        <w:t>Dozavimas</w:t>
      </w:r>
    </w:p>
    <w:p w14:paraId="683E7260" w14:textId="50950B4D" w:rsidR="00EC11F3" w:rsidRPr="00711BF2" w:rsidRDefault="00EC11F3" w:rsidP="00EC11F3">
      <w:pPr>
        <w:rPr>
          <w:iCs/>
          <w:sz w:val="22"/>
          <w:szCs w:val="22"/>
        </w:rPr>
      </w:pPr>
      <w:r w:rsidRPr="00711BF2">
        <w:rPr>
          <w:iCs/>
          <w:sz w:val="22"/>
          <w:szCs w:val="22"/>
        </w:rPr>
        <w:t xml:space="preserve">Pacientams, </w:t>
      </w:r>
      <w:r w:rsidR="00FD0DFB">
        <w:rPr>
          <w:iCs/>
          <w:sz w:val="22"/>
          <w:szCs w:val="22"/>
        </w:rPr>
        <w:t>sergantiems</w:t>
      </w:r>
      <w:r w:rsidRPr="00711BF2">
        <w:rPr>
          <w:iCs/>
          <w:sz w:val="22"/>
          <w:szCs w:val="22"/>
        </w:rPr>
        <w:t xml:space="preserve"> sunki</w:t>
      </w:r>
      <w:r w:rsidR="00FD0DFB">
        <w:rPr>
          <w:iCs/>
          <w:sz w:val="22"/>
          <w:szCs w:val="22"/>
        </w:rPr>
        <w:t>a</w:t>
      </w:r>
      <w:r w:rsidRPr="00711BF2">
        <w:rPr>
          <w:iCs/>
          <w:sz w:val="22"/>
          <w:szCs w:val="22"/>
        </w:rPr>
        <w:t xml:space="preserve"> hipocitraturija (citratų</w:t>
      </w:r>
      <w:r w:rsidR="000B0595">
        <w:rPr>
          <w:iCs/>
          <w:sz w:val="22"/>
          <w:szCs w:val="22"/>
        </w:rPr>
        <w:t xml:space="preserve"> kiekis</w:t>
      </w:r>
      <w:r w:rsidR="0084642A" w:rsidRPr="00711BF2">
        <w:rPr>
          <w:iCs/>
          <w:sz w:val="22"/>
          <w:szCs w:val="22"/>
        </w:rPr>
        <w:t xml:space="preserve"> šlapime</w:t>
      </w:r>
      <w:r w:rsidRPr="00711BF2">
        <w:rPr>
          <w:iCs/>
          <w:sz w:val="22"/>
          <w:szCs w:val="22"/>
        </w:rPr>
        <w:t xml:space="preserve"> &lt;150</w:t>
      </w:r>
      <w:r w:rsidR="0084642A" w:rsidRPr="00711BF2">
        <w:rPr>
          <w:iCs/>
          <w:sz w:val="22"/>
          <w:szCs w:val="22"/>
        </w:rPr>
        <w:t> </w:t>
      </w:r>
      <w:r w:rsidRPr="00711BF2">
        <w:rPr>
          <w:iCs/>
          <w:sz w:val="22"/>
          <w:szCs w:val="22"/>
        </w:rPr>
        <w:t>mg per parą), gydymą reikia pradėti 6480</w:t>
      </w:r>
      <w:r w:rsidR="0084642A" w:rsidRPr="00711BF2">
        <w:rPr>
          <w:iCs/>
          <w:sz w:val="22"/>
          <w:szCs w:val="22"/>
        </w:rPr>
        <w:t> </w:t>
      </w:r>
      <w:r w:rsidRPr="00711BF2">
        <w:rPr>
          <w:iCs/>
          <w:sz w:val="22"/>
          <w:szCs w:val="22"/>
        </w:rPr>
        <w:t>mg (60</w:t>
      </w:r>
      <w:r w:rsidR="0084642A" w:rsidRPr="00711BF2">
        <w:rPr>
          <w:iCs/>
          <w:sz w:val="22"/>
          <w:szCs w:val="22"/>
        </w:rPr>
        <w:t> </w:t>
      </w:r>
      <w:r w:rsidRPr="00711BF2">
        <w:rPr>
          <w:iCs/>
          <w:sz w:val="22"/>
          <w:szCs w:val="22"/>
        </w:rPr>
        <w:t>mEq) per parą doze</w:t>
      </w:r>
      <w:r w:rsidR="008F185A" w:rsidRPr="00711BF2">
        <w:rPr>
          <w:iCs/>
          <w:sz w:val="22"/>
          <w:szCs w:val="22"/>
        </w:rPr>
        <w:t xml:space="preserve"> (6 tabletės)</w:t>
      </w:r>
      <w:r w:rsidRPr="00711BF2">
        <w:rPr>
          <w:iCs/>
          <w:sz w:val="22"/>
          <w:szCs w:val="22"/>
        </w:rPr>
        <w:t>, padalinta į 3 kartus per parą.</w:t>
      </w:r>
    </w:p>
    <w:p w14:paraId="3EB6B70C" w14:textId="77777777" w:rsidR="00EC11F3" w:rsidRPr="00711BF2" w:rsidRDefault="00EC11F3" w:rsidP="00EC11F3">
      <w:pPr>
        <w:rPr>
          <w:iCs/>
          <w:sz w:val="22"/>
          <w:szCs w:val="22"/>
        </w:rPr>
      </w:pPr>
    </w:p>
    <w:p w14:paraId="02992FF7" w14:textId="72C63192" w:rsidR="00EC11F3" w:rsidRPr="00711BF2" w:rsidRDefault="00EC11F3" w:rsidP="00EC11F3">
      <w:pPr>
        <w:rPr>
          <w:iCs/>
          <w:sz w:val="22"/>
          <w:szCs w:val="22"/>
        </w:rPr>
      </w:pPr>
      <w:r w:rsidRPr="00711BF2">
        <w:rPr>
          <w:iCs/>
          <w:sz w:val="22"/>
          <w:szCs w:val="22"/>
        </w:rPr>
        <w:t xml:space="preserve">Pacientams, </w:t>
      </w:r>
      <w:r w:rsidR="00FD0DFB">
        <w:rPr>
          <w:iCs/>
          <w:sz w:val="22"/>
          <w:szCs w:val="22"/>
        </w:rPr>
        <w:t>sergantiems</w:t>
      </w:r>
      <w:r w:rsidRPr="00711BF2">
        <w:rPr>
          <w:iCs/>
          <w:sz w:val="22"/>
          <w:szCs w:val="22"/>
        </w:rPr>
        <w:t xml:space="preserve"> lengva hipocitraturija (</w:t>
      </w:r>
      <w:r w:rsidR="00304D76" w:rsidRPr="00711BF2">
        <w:rPr>
          <w:iCs/>
          <w:sz w:val="22"/>
          <w:szCs w:val="22"/>
        </w:rPr>
        <w:t xml:space="preserve">citratų </w:t>
      </w:r>
      <w:r w:rsidR="000B0595">
        <w:rPr>
          <w:iCs/>
          <w:sz w:val="22"/>
          <w:szCs w:val="22"/>
        </w:rPr>
        <w:t xml:space="preserve">kiekis </w:t>
      </w:r>
      <w:r w:rsidR="00304D76" w:rsidRPr="00711BF2">
        <w:rPr>
          <w:iCs/>
          <w:sz w:val="22"/>
          <w:szCs w:val="22"/>
        </w:rPr>
        <w:t>šlapime</w:t>
      </w:r>
      <w:r w:rsidRPr="00711BF2">
        <w:rPr>
          <w:iCs/>
          <w:sz w:val="22"/>
          <w:szCs w:val="22"/>
        </w:rPr>
        <w:t xml:space="preserve"> &gt;150</w:t>
      </w:r>
      <w:r w:rsidR="00304D76" w:rsidRPr="00711BF2">
        <w:rPr>
          <w:iCs/>
          <w:sz w:val="22"/>
          <w:szCs w:val="22"/>
        </w:rPr>
        <w:t> </w:t>
      </w:r>
      <w:r w:rsidRPr="00711BF2">
        <w:rPr>
          <w:iCs/>
          <w:sz w:val="22"/>
          <w:szCs w:val="22"/>
        </w:rPr>
        <w:t xml:space="preserve">mg per parą), gydymas </w:t>
      </w:r>
      <w:r w:rsidR="005544DE">
        <w:rPr>
          <w:iCs/>
          <w:sz w:val="22"/>
          <w:szCs w:val="22"/>
        </w:rPr>
        <w:t>turi</w:t>
      </w:r>
      <w:r w:rsidR="005544DE" w:rsidRPr="00711BF2">
        <w:rPr>
          <w:iCs/>
          <w:sz w:val="22"/>
          <w:szCs w:val="22"/>
        </w:rPr>
        <w:t xml:space="preserve"> </w:t>
      </w:r>
      <w:r w:rsidRPr="00711BF2">
        <w:rPr>
          <w:iCs/>
          <w:sz w:val="22"/>
          <w:szCs w:val="22"/>
        </w:rPr>
        <w:t>būti pradedamas 3240</w:t>
      </w:r>
      <w:r w:rsidR="00304D76" w:rsidRPr="00711BF2">
        <w:rPr>
          <w:iCs/>
          <w:sz w:val="22"/>
          <w:szCs w:val="22"/>
        </w:rPr>
        <w:t> </w:t>
      </w:r>
      <w:r w:rsidRPr="00711BF2">
        <w:rPr>
          <w:iCs/>
          <w:sz w:val="22"/>
          <w:szCs w:val="22"/>
        </w:rPr>
        <w:t>mg (30</w:t>
      </w:r>
      <w:r w:rsidR="00304D76" w:rsidRPr="00711BF2">
        <w:rPr>
          <w:iCs/>
          <w:sz w:val="22"/>
          <w:szCs w:val="22"/>
        </w:rPr>
        <w:t> </w:t>
      </w:r>
      <w:r w:rsidRPr="00711BF2">
        <w:rPr>
          <w:iCs/>
          <w:sz w:val="22"/>
          <w:szCs w:val="22"/>
        </w:rPr>
        <w:t>mEq) per parą doze (3 tabletės), padalinta į 3 kartus per parą.</w:t>
      </w:r>
    </w:p>
    <w:p w14:paraId="49D1B9B9" w14:textId="77777777" w:rsidR="00EC11F3" w:rsidRPr="00711BF2" w:rsidRDefault="00EC11F3" w:rsidP="00EC11F3">
      <w:pPr>
        <w:rPr>
          <w:iCs/>
          <w:sz w:val="22"/>
          <w:szCs w:val="22"/>
        </w:rPr>
      </w:pPr>
    </w:p>
    <w:p w14:paraId="00CC2254" w14:textId="2EBE99D0" w:rsidR="00EC11F3" w:rsidRPr="00711BF2" w:rsidRDefault="00EC11F3" w:rsidP="00EC11F3">
      <w:pPr>
        <w:rPr>
          <w:iCs/>
          <w:sz w:val="22"/>
          <w:szCs w:val="22"/>
        </w:rPr>
      </w:pPr>
      <w:r w:rsidRPr="00711BF2">
        <w:rPr>
          <w:iCs/>
          <w:sz w:val="22"/>
          <w:szCs w:val="22"/>
        </w:rPr>
        <w:t>Jei reikia, dozę galima didinti tol, kol neviršijama 10800</w:t>
      </w:r>
      <w:r w:rsidR="00A826E1">
        <w:rPr>
          <w:iCs/>
          <w:sz w:val="22"/>
          <w:szCs w:val="22"/>
        </w:rPr>
        <w:t> </w:t>
      </w:r>
      <w:r w:rsidRPr="00711BF2">
        <w:rPr>
          <w:iCs/>
          <w:sz w:val="22"/>
          <w:szCs w:val="22"/>
        </w:rPr>
        <w:t>mg (100</w:t>
      </w:r>
      <w:r w:rsidR="00417047">
        <w:rPr>
          <w:iCs/>
          <w:sz w:val="22"/>
          <w:szCs w:val="22"/>
        </w:rPr>
        <w:t> </w:t>
      </w:r>
      <w:r w:rsidRPr="00711BF2">
        <w:rPr>
          <w:iCs/>
          <w:sz w:val="22"/>
          <w:szCs w:val="22"/>
        </w:rPr>
        <w:t>mEq) per parą riba.</w:t>
      </w:r>
    </w:p>
    <w:p w14:paraId="24F559F6" w14:textId="77777777" w:rsidR="00BC30CB" w:rsidRPr="00711BF2" w:rsidRDefault="00BC30CB" w:rsidP="00BC30CB">
      <w:pPr>
        <w:rPr>
          <w:sz w:val="22"/>
          <w:szCs w:val="22"/>
        </w:rPr>
      </w:pPr>
    </w:p>
    <w:p w14:paraId="7388EE28" w14:textId="6EC778FA" w:rsidR="00BC30CB" w:rsidRPr="00711BF2" w:rsidRDefault="00BC30CB" w:rsidP="00BC30CB">
      <w:pPr>
        <w:rPr>
          <w:i/>
          <w:iCs/>
          <w:sz w:val="22"/>
          <w:szCs w:val="22"/>
        </w:rPr>
      </w:pPr>
      <w:r w:rsidRPr="00711BF2">
        <w:rPr>
          <w:i/>
          <w:iCs/>
          <w:sz w:val="22"/>
          <w:szCs w:val="22"/>
        </w:rPr>
        <w:t>Pacientams, kurių inkstų funkcija sutrikusi</w:t>
      </w:r>
    </w:p>
    <w:p w14:paraId="1CC922DB" w14:textId="4F026B36" w:rsidR="00BC30CB" w:rsidRPr="00711BF2" w:rsidRDefault="00610611" w:rsidP="00BC30CB">
      <w:pPr>
        <w:rPr>
          <w:sz w:val="22"/>
          <w:szCs w:val="22"/>
        </w:rPr>
      </w:pPr>
      <w:r>
        <w:rPr>
          <w:sz w:val="22"/>
          <w:szCs w:val="22"/>
        </w:rPr>
        <w:t>Potassium citrate TZF</w:t>
      </w:r>
      <w:r w:rsidR="00862487" w:rsidRPr="00711BF2">
        <w:rPr>
          <w:sz w:val="22"/>
          <w:szCs w:val="22"/>
        </w:rPr>
        <w:t xml:space="preserve"> draudžiama vartoti asmenims, kurių glomerulų filtracijos greitis (GFG) </w:t>
      </w:r>
      <w:r w:rsidR="008B2D6B" w:rsidRPr="00711BF2">
        <w:rPr>
          <w:sz w:val="22"/>
          <w:szCs w:val="22"/>
        </w:rPr>
        <w:t xml:space="preserve">yra </w:t>
      </w:r>
      <w:r w:rsidR="00862487" w:rsidRPr="00711BF2">
        <w:rPr>
          <w:sz w:val="22"/>
          <w:szCs w:val="22"/>
        </w:rPr>
        <w:t>≤</w:t>
      </w:r>
      <w:r w:rsidR="00061604" w:rsidRPr="00711BF2">
        <w:rPr>
          <w:sz w:val="22"/>
          <w:szCs w:val="22"/>
        </w:rPr>
        <w:t> </w:t>
      </w:r>
      <w:r w:rsidR="00862487" w:rsidRPr="00711BF2">
        <w:rPr>
          <w:sz w:val="22"/>
          <w:szCs w:val="22"/>
        </w:rPr>
        <w:t>44 ml/min/1,73m</w:t>
      </w:r>
      <w:r w:rsidR="00862487" w:rsidRPr="00711BF2">
        <w:rPr>
          <w:sz w:val="22"/>
          <w:szCs w:val="22"/>
          <w:vertAlign w:val="superscript"/>
        </w:rPr>
        <w:t>2</w:t>
      </w:r>
      <w:r w:rsidR="00862487" w:rsidRPr="00711BF2">
        <w:rPr>
          <w:sz w:val="22"/>
          <w:szCs w:val="22"/>
        </w:rPr>
        <w:t xml:space="preserve"> (žr. 4.3</w:t>
      </w:r>
      <w:r w:rsidR="003B0DC6">
        <w:rPr>
          <w:sz w:val="22"/>
          <w:szCs w:val="22"/>
        </w:rPr>
        <w:t> </w:t>
      </w:r>
      <w:r w:rsidR="00862487" w:rsidRPr="00711BF2">
        <w:rPr>
          <w:sz w:val="22"/>
          <w:szCs w:val="22"/>
        </w:rPr>
        <w:t>skyrių). Asmenims, kurių GFG yra nuo 45 iki 59</w:t>
      </w:r>
      <w:r w:rsidR="008B2D6B" w:rsidRPr="00711BF2">
        <w:rPr>
          <w:sz w:val="22"/>
          <w:szCs w:val="22"/>
        </w:rPr>
        <w:t> </w:t>
      </w:r>
      <w:r w:rsidR="00862487" w:rsidRPr="00711BF2">
        <w:rPr>
          <w:sz w:val="22"/>
          <w:szCs w:val="22"/>
        </w:rPr>
        <w:t>ml/min/1,73m</w:t>
      </w:r>
      <w:r w:rsidR="00862487" w:rsidRPr="00711BF2">
        <w:rPr>
          <w:sz w:val="22"/>
          <w:szCs w:val="22"/>
          <w:vertAlign w:val="superscript"/>
        </w:rPr>
        <w:t>2</w:t>
      </w:r>
      <w:r w:rsidR="00862487" w:rsidRPr="00711BF2">
        <w:rPr>
          <w:sz w:val="22"/>
          <w:szCs w:val="22"/>
        </w:rPr>
        <w:t xml:space="preserve"> ir kalio </w:t>
      </w:r>
      <w:r w:rsidR="008F196A">
        <w:rPr>
          <w:sz w:val="22"/>
          <w:szCs w:val="22"/>
        </w:rPr>
        <w:t>koncentracija</w:t>
      </w:r>
      <w:r w:rsidR="008F196A" w:rsidRPr="00711BF2">
        <w:rPr>
          <w:sz w:val="22"/>
          <w:szCs w:val="22"/>
        </w:rPr>
        <w:t xml:space="preserve"> </w:t>
      </w:r>
      <w:r w:rsidR="005837B1" w:rsidRPr="00711BF2">
        <w:rPr>
          <w:sz w:val="22"/>
          <w:szCs w:val="22"/>
        </w:rPr>
        <w:t xml:space="preserve">kraujo </w:t>
      </w:r>
      <w:r w:rsidR="00862487" w:rsidRPr="00711BF2">
        <w:rPr>
          <w:sz w:val="22"/>
          <w:szCs w:val="22"/>
        </w:rPr>
        <w:t xml:space="preserve">plazmoje yra normos ribose, rekomenduojama reguliariai stebėti inkstų funkcijos </w:t>
      </w:r>
      <w:r w:rsidR="00334996">
        <w:rPr>
          <w:sz w:val="22"/>
          <w:szCs w:val="22"/>
        </w:rPr>
        <w:t>rodikliu</w:t>
      </w:r>
      <w:r w:rsidR="00862487" w:rsidRPr="00711BF2">
        <w:rPr>
          <w:sz w:val="22"/>
          <w:szCs w:val="22"/>
        </w:rPr>
        <w:t xml:space="preserve">s ir kalio </w:t>
      </w:r>
      <w:r w:rsidR="008F196A">
        <w:rPr>
          <w:sz w:val="22"/>
          <w:szCs w:val="22"/>
        </w:rPr>
        <w:t>koncentraciją</w:t>
      </w:r>
      <w:r w:rsidR="008F196A" w:rsidRPr="00711BF2">
        <w:rPr>
          <w:sz w:val="22"/>
          <w:szCs w:val="22"/>
        </w:rPr>
        <w:t xml:space="preserve"> </w:t>
      </w:r>
      <w:r w:rsidR="00862487" w:rsidRPr="00711BF2">
        <w:rPr>
          <w:sz w:val="22"/>
          <w:szCs w:val="22"/>
        </w:rPr>
        <w:t>kraujyje (žr. 4.4</w:t>
      </w:r>
      <w:r w:rsidR="003B0DC6">
        <w:rPr>
          <w:sz w:val="22"/>
          <w:szCs w:val="22"/>
        </w:rPr>
        <w:t> </w:t>
      </w:r>
      <w:r w:rsidR="00862487" w:rsidRPr="00711BF2">
        <w:rPr>
          <w:sz w:val="22"/>
          <w:szCs w:val="22"/>
        </w:rPr>
        <w:t>skyrių).</w:t>
      </w:r>
    </w:p>
    <w:p w14:paraId="08CE1770" w14:textId="77777777" w:rsidR="005837B1" w:rsidRPr="00711BF2" w:rsidRDefault="005837B1" w:rsidP="00BC30CB">
      <w:pPr>
        <w:rPr>
          <w:sz w:val="22"/>
          <w:szCs w:val="22"/>
        </w:rPr>
      </w:pPr>
    </w:p>
    <w:p w14:paraId="0E136269" w14:textId="7EBC2804" w:rsidR="005837B1" w:rsidRPr="00711BF2" w:rsidRDefault="00D076B6" w:rsidP="00BC30CB">
      <w:pPr>
        <w:rPr>
          <w:sz w:val="22"/>
          <w:szCs w:val="22"/>
        </w:rPr>
      </w:pPr>
      <w:r w:rsidRPr="00711BF2">
        <w:rPr>
          <w:sz w:val="22"/>
          <w:szCs w:val="22"/>
        </w:rPr>
        <w:t xml:space="preserve">Kalio citrato draudžiama vartoti pacientams, kurių kalio </w:t>
      </w:r>
      <w:r w:rsidR="00646FAD">
        <w:rPr>
          <w:sz w:val="22"/>
          <w:szCs w:val="22"/>
        </w:rPr>
        <w:t>koncentracija</w:t>
      </w:r>
      <w:r w:rsidR="00646FAD" w:rsidRPr="00711BF2">
        <w:rPr>
          <w:sz w:val="22"/>
          <w:szCs w:val="22"/>
        </w:rPr>
        <w:t xml:space="preserve"> </w:t>
      </w:r>
      <w:r w:rsidRPr="00711BF2">
        <w:rPr>
          <w:sz w:val="22"/>
          <w:szCs w:val="22"/>
        </w:rPr>
        <w:t>kraujo plazmoje yra padidėj</w:t>
      </w:r>
      <w:r w:rsidR="00646FAD">
        <w:rPr>
          <w:sz w:val="22"/>
          <w:szCs w:val="22"/>
        </w:rPr>
        <w:t>usi</w:t>
      </w:r>
      <w:r w:rsidRPr="00711BF2">
        <w:rPr>
          <w:sz w:val="22"/>
          <w:szCs w:val="22"/>
        </w:rPr>
        <w:t xml:space="preserve"> (žr. 4.3 skyrių).</w:t>
      </w:r>
    </w:p>
    <w:p w14:paraId="40C2360F" w14:textId="77777777" w:rsidR="00D076B6" w:rsidRPr="00711BF2" w:rsidRDefault="00D076B6" w:rsidP="00BC30CB">
      <w:pPr>
        <w:rPr>
          <w:sz w:val="22"/>
          <w:szCs w:val="22"/>
        </w:rPr>
      </w:pPr>
    </w:p>
    <w:p w14:paraId="186771C2" w14:textId="1BF5CA24" w:rsidR="0006620C" w:rsidRPr="00711BF2" w:rsidRDefault="0006620C" w:rsidP="0006620C">
      <w:pPr>
        <w:rPr>
          <w:i/>
          <w:iCs/>
          <w:sz w:val="22"/>
          <w:szCs w:val="22"/>
        </w:rPr>
      </w:pPr>
      <w:r w:rsidRPr="00711BF2">
        <w:rPr>
          <w:i/>
          <w:iCs/>
          <w:sz w:val="22"/>
          <w:szCs w:val="22"/>
        </w:rPr>
        <w:t>Pacientams, kurių kepenų funkcija sutrikusi</w:t>
      </w:r>
    </w:p>
    <w:p w14:paraId="7A152633" w14:textId="1BD17A58" w:rsidR="0006620C" w:rsidRPr="00711BF2" w:rsidRDefault="0006620C" w:rsidP="0006620C">
      <w:pPr>
        <w:rPr>
          <w:sz w:val="22"/>
          <w:szCs w:val="22"/>
        </w:rPr>
      </w:pPr>
      <w:r w:rsidRPr="00711BF2">
        <w:rPr>
          <w:sz w:val="22"/>
          <w:szCs w:val="22"/>
        </w:rPr>
        <w:t>Pacientams, kurių kepenų funkcija sutrikusi, kalio citrato reikia vartoti atsargiai (žr. 4.4</w:t>
      </w:r>
      <w:r w:rsidR="004D5A7C">
        <w:rPr>
          <w:sz w:val="22"/>
          <w:szCs w:val="22"/>
        </w:rPr>
        <w:t> </w:t>
      </w:r>
      <w:r w:rsidRPr="00711BF2">
        <w:rPr>
          <w:sz w:val="22"/>
          <w:szCs w:val="22"/>
        </w:rPr>
        <w:t>skyrių).</w:t>
      </w:r>
    </w:p>
    <w:p w14:paraId="24073E5F" w14:textId="77777777" w:rsidR="0006620C" w:rsidRPr="00711BF2" w:rsidRDefault="0006620C" w:rsidP="0006620C">
      <w:pPr>
        <w:rPr>
          <w:sz w:val="22"/>
          <w:szCs w:val="22"/>
        </w:rPr>
      </w:pPr>
    </w:p>
    <w:p w14:paraId="5AC429F9" w14:textId="49C80C61" w:rsidR="00196B48" w:rsidRPr="00711BF2" w:rsidRDefault="00196B48" w:rsidP="0006620C">
      <w:pPr>
        <w:rPr>
          <w:sz w:val="22"/>
          <w:szCs w:val="22"/>
          <w:u w:val="single"/>
        </w:rPr>
      </w:pPr>
      <w:r w:rsidRPr="00711BF2">
        <w:rPr>
          <w:sz w:val="22"/>
          <w:szCs w:val="22"/>
          <w:u w:val="single"/>
        </w:rPr>
        <w:t>Senyv</w:t>
      </w:r>
      <w:r w:rsidR="004009E2">
        <w:rPr>
          <w:sz w:val="22"/>
          <w:szCs w:val="22"/>
          <w:u w:val="single"/>
        </w:rPr>
        <w:t>iems pacientams</w:t>
      </w:r>
    </w:p>
    <w:p w14:paraId="361A90A4" w14:textId="0F9A5CA7" w:rsidR="00196B48" w:rsidRPr="00711BF2" w:rsidRDefault="00C778A4" w:rsidP="0006620C">
      <w:pPr>
        <w:rPr>
          <w:sz w:val="22"/>
          <w:szCs w:val="22"/>
        </w:rPr>
      </w:pPr>
      <w:r w:rsidRPr="00711BF2">
        <w:rPr>
          <w:sz w:val="22"/>
          <w:szCs w:val="22"/>
        </w:rPr>
        <w:lastRenderedPageBreak/>
        <w:t>Kadangi senyvo amžiaus pacientams dažniau pasireiškia inkstų funkcijos sutrikimas, reikia atidžiai parinkti dozę ir rekomenduojama stebėti inkstų funkciją.</w:t>
      </w:r>
    </w:p>
    <w:p w14:paraId="69A6E073" w14:textId="77777777" w:rsidR="00C778A4" w:rsidRPr="00711BF2" w:rsidRDefault="00C778A4" w:rsidP="0006620C">
      <w:pPr>
        <w:rPr>
          <w:sz w:val="22"/>
          <w:szCs w:val="22"/>
        </w:rPr>
      </w:pPr>
    </w:p>
    <w:p w14:paraId="37AF30DE" w14:textId="04A15251" w:rsidR="00C778A4" w:rsidRPr="00711BF2" w:rsidRDefault="00C778A4" w:rsidP="0006620C">
      <w:pPr>
        <w:rPr>
          <w:sz w:val="22"/>
          <w:szCs w:val="22"/>
          <w:u w:val="single"/>
        </w:rPr>
      </w:pPr>
      <w:r w:rsidRPr="00711BF2">
        <w:rPr>
          <w:sz w:val="22"/>
          <w:szCs w:val="22"/>
          <w:u w:val="single"/>
        </w:rPr>
        <w:t>Vaikų populiacija</w:t>
      </w:r>
    </w:p>
    <w:p w14:paraId="57E94057" w14:textId="238ACB39" w:rsidR="006C20E2" w:rsidRPr="00711BF2" w:rsidRDefault="00610611" w:rsidP="00BC30CB">
      <w:pPr>
        <w:rPr>
          <w:sz w:val="22"/>
          <w:szCs w:val="22"/>
        </w:rPr>
      </w:pPr>
      <w:r>
        <w:rPr>
          <w:sz w:val="22"/>
          <w:szCs w:val="22"/>
        </w:rPr>
        <w:t>Potassium citrate TZF</w:t>
      </w:r>
      <w:r w:rsidR="006C20E2" w:rsidRPr="00C56194">
        <w:rPr>
          <w:sz w:val="22"/>
          <w:szCs w:val="22"/>
        </w:rPr>
        <w:t xml:space="preserve"> saugumas ir veiksmingumas vaikams ne</w:t>
      </w:r>
      <w:r w:rsidR="00C56194" w:rsidRPr="00C56194">
        <w:rPr>
          <w:sz w:val="22"/>
          <w:szCs w:val="22"/>
        </w:rPr>
        <w:t>ištirtas</w:t>
      </w:r>
      <w:r w:rsidR="006C20E2" w:rsidRPr="00C56194">
        <w:rPr>
          <w:sz w:val="22"/>
          <w:szCs w:val="22"/>
        </w:rPr>
        <w:t>. Duomenų nėra.</w:t>
      </w:r>
    </w:p>
    <w:p w14:paraId="49DEECF1" w14:textId="77777777" w:rsidR="006C20E2" w:rsidRPr="00711BF2" w:rsidRDefault="006C20E2" w:rsidP="00BC30CB">
      <w:pPr>
        <w:rPr>
          <w:sz w:val="22"/>
          <w:szCs w:val="22"/>
          <w:u w:val="single"/>
        </w:rPr>
      </w:pPr>
    </w:p>
    <w:p w14:paraId="6B4AED7E" w14:textId="2A563FEB" w:rsidR="00BC30CB" w:rsidRPr="00711BF2" w:rsidRDefault="00BC30CB" w:rsidP="00BC30CB">
      <w:pPr>
        <w:rPr>
          <w:sz w:val="22"/>
          <w:szCs w:val="22"/>
        </w:rPr>
      </w:pPr>
      <w:r w:rsidRPr="00711BF2">
        <w:rPr>
          <w:sz w:val="22"/>
          <w:szCs w:val="22"/>
          <w:u w:val="single"/>
        </w:rPr>
        <w:t xml:space="preserve">Vartojimo metodas </w:t>
      </w:r>
    </w:p>
    <w:p w14:paraId="0CC54627" w14:textId="71613D01" w:rsidR="00A65DA0" w:rsidRPr="00711BF2" w:rsidRDefault="00610611" w:rsidP="00A65DA0">
      <w:pPr>
        <w:rPr>
          <w:b/>
          <w:i/>
          <w:sz w:val="22"/>
          <w:szCs w:val="22"/>
        </w:rPr>
      </w:pPr>
      <w:r>
        <w:rPr>
          <w:sz w:val="22"/>
          <w:szCs w:val="22"/>
        </w:rPr>
        <w:t>Potassium citrate TZF</w:t>
      </w:r>
      <w:r w:rsidR="00BC30CB" w:rsidRPr="00711BF2">
        <w:rPr>
          <w:sz w:val="22"/>
          <w:szCs w:val="22"/>
        </w:rPr>
        <w:t xml:space="preserve"> reikia vartoti per burną. </w:t>
      </w:r>
    </w:p>
    <w:p w14:paraId="7205D3CA" w14:textId="77777777" w:rsidR="00A65DA0" w:rsidRPr="00711BF2" w:rsidRDefault="00A65DA0" w:rsidP="00A65DA0">
      <w:pPr>
        <w:rPr>
          <w:bCs/>
          <w:iCs/>
          <w:sz w:val="22"/>
          <w:szCs w:val="22"/>
        </w:rPr>
      </w:pPr>
    </w:p>
    <w:p w14:paraId="0720EC03" w14:textId="7638D98C" w:rsidR="00A65DA0" w:rsidRPr="00711BF2" w:rsidRDefault="00A65DA0" w:rsidP="00A65DA0">
      <w:pPr>
        <w:rPr>
          <w:bCs/>
          <w:iCs/>
          <w:sz w:val="22"/>
          <w:szCs w:val="22"/>
        </w:rPr>
      </w:pPr>
      <w:r w:rsidRPr="00711BF2">
        <w:rPr>
          <w:bCs/>
          <w:iCs/>
          <w:sz w:val="22"/>
          <w:szCs w:val="22"/>
        </w:rPr>
        <w:t xml:space="preserve">Tabletes reikia gerti valgio metu arba per 30 minučių po valgio, </w:t>
      </w:r>
      <w:r w:rsidR="00306D71" w:rsidRPr="00711BF2">
        <w:rPr>
          <w:bCs/>
          <w:iCs/>
          <w:sz w:val="22"/>
          <w:szCs w:val="22"/>
        </w:rPr>
        <w:t>siekiant išvengti</w:t>
      </w:r>
      <w:r w:rsidRPr="00711BF2">
        <w:rPr>
          <w:bCs/>
          <w:iCs/>
          <w:sz w:val="22"/>
          <w:szCs w:val="22"/>
        </w:rPr>
        <w:t xml:space="preserve"> virškinimo trakto reakcijų.</w:t>
      </w:r>
    </w:p>
    <w:p w14:paraId="150AD827" w14:textId="77777777" w:rsidR="00A65DA0" w:rsidRPr="00711BF2" w:rsidRDefault="00A65DA0" w:rsidP="00A65DA0">
      <w:pPr>
        <w:rPr>
          <w:bCs/>
          <w:iCs/>
          <w:sz w:val="22"/>
          <w:szCs w:val="22"/>
        </w:rPr>
      </w:pPr>
    </w:p>
    <w:p w14:paraId="5C131853" w14:textId="608932D7" w:rsidR="00A65DA0" w:rsidRPr="00711BF2" w:rsidRDefault="00A65DA0" w:rsidP="00A65DA0">
      <w:pPr>
        <w:rPr>
          <w:bCs/>
          <w:iCs/>
          <w:sz w:val="22"/>
          <w:szCs w:val="22"/>
        </w:rPr>
      </w:pPr>
      <w:r w:rsidRPr="004C4AC9">
        <w:rPr>
          <w:bCs/>
          <w:iCs/>
          <w:sz w:val="22"/>
          <w:szCs w:val="22"/>
        </w:rPr>
        <w:t xml:space="preserve">Tabletės turi būti nuryjamos sveikos, užsigeriant pakankamu kiekiu skysčio, jų negalima užgerti alkoholiu, smulkinti, kramtyti ar tirpinti, </w:t>
      </w:r>
      <w:r w:rsidR="00757810" w:rsidRPr="004C4AC9">
        <w:rPr>
          <w:bCs/>
          <w:iCs/>
          <w:sz w:val="22"/>
          <w:szCs w:val="22"/>
        </w:rPr>
        <w:t>kadangi</w:t>
      </w:r>
      <w:r w:rsidRPr="004C4AC9">
        <w:rPr>
          <w:bCs/>
          <w:iCs/>
          <w:sz w:val="22"/>
          <w:szCs w:val="22"/>
        </w:rPr>
        <w:t xml:space="preserve"> dėl to vaist</w:t>
      </w:r>
      <w:r w:rsidR="00757810" w:rsidRPr="004C4AC9">
        <w:rPr>
          <w:bCs/>
          <w:iCs/>
          <w:sz w:val="22"/>
          <w:szCs w:val="22"/>
        </w:rPr>
        <w:t>inis preparatas</w:t>
      </w:r>
      <w:r w:rsidRPr="004C4AC9">
        <w:rPr>
          <w:bCs/>
          <w:iCs/>
          <w:sz w:val="22"/>
          <w:szCs w:val="22"/>
        </w:rPr>
        <w:t xml:space="preserve"> gali </w:t>
      </w:r>
      <w:r w:rsidR="00ED4798">
        <w:rPr>
          <w:bCs/>
          <w:iCs/>
          <w:sz w:val="22"/>
          <w:szCs w:val="22"/>
        </w:rPr>
        <w:t>atsipalaiduot</w:t>
      </w:r>
      <w:r w:rsidR="001E2E5A" w:rsidRPr="004C4AC9">
        <w:rPr>
          <w:bCs/>
          <w:iCs/>
          <w:sz w:val="22"/>
          <w:szCs w:val="22"/>
        </w:rPr>
        <w:t>i</w:t>
      </w:r>
      <w:r w:rsidRPr="004C4AC9">
        <w:rPr>
          <w:bCs/>
          <w:iCs/>
          <w:sz w:val="22"/>
          <w:szCs w:val="22"/>
        </w:rPr>
        <w:t xml:space="preserve"> per anksti.</w:t>
      </w:r>
    </w:p>
    <w:p w14:paraId="6398FEEB" w14:textId="77777777" w:rsidR="00A65DA0" w:rsidRPr="00711BF2" w:rsidRDefault="00A65DA0" w:rsidP="00A65DA0">
      <w:pPr>
        <w:rPr>
          <w:bCs/>
          <w:iCs/>
          <w:sz w:val="22"/>
          <w:szCs w:val="22"/>
        </w:rPr>
      </w:pPr>
    </w:p>
    <w:p w14:paraId="7F78643E" w14:textId="785C4B76" w:rsidR="00A65DA0" w:rsidRPr="00711BF2" w:rsidRDefault="00A65DA0" w:rsidP="00A65DA0">
      <w:pPr>
        <w:rPr>
          <w:bCs/>
          <w:iCs/>
          <w:sz w:val="22"/>
          <w:szCs w:val="22"/>
        </w:rPr>
      </w:pPr>
      <w:r w:rsidRPr="00711BF2">
        <w:rPr>
          <w:bCs/>
          <w:iCs/>
          <w:sz w:val="22"/>
          <w:szCs w:val="22"/>
        </w:rPr>
        <w:t xml:space="preserve">Tabletes reikia vartoti </w:t>
      </w:r>
      <w:r w:rsidR="00D70BCA" w:rsidRPr="00711BF2">
        <w:rPr>
          <w:bCs/>
          <w:iCs/>
          <w:sz w:val="22"/>
          <w:szCs w:val="22"/>
        </w:rPr>
        <w:t xml:space="preserve">kartu </w:t>
      </w:r>
      <w:r w:rsidR="00CE5AFF" w:rsidRPr="00711BF2">
        <w:rPr>
          <w:bCs/>
          <w:iCs/>
          <w:sz w:val="22"/>
          <w:szCs w:val="22"/>
        </w:rPr>
        <w:t>laikantis</w:t>
      </w:r>
      <w:r w:rsidRPr="00711BF2">
        <w:rPr>
          <w:bCs/>
          <w:iCs/>
          <w:sz w:val="22"/>
          <w:szCs w:val="22"/>
        </w:rPr>
        <w:t xml:space="preserve"> diet</w:t>
      </w:r>
      <w:r w:rsidR="00CE5AFF" w:rsidRPr="00711BF2">
        <w:rPr>
          <w:bCs/>
          <w:iCs/>
          <w:sz w:val="22"/>
          <w:szCs w:val="22"/>
        </w:rPr>
        <w:t>os</w:t>
      </w:r>
      <w:r w:rsidRPr="00711BF2">
        <w:rPr>
          <w:bCs/>
          <w:iCs/>
          <w:sz w:val="22"/>
          <w:szCs w:val="22"/>
        </w:rPr>
        <w:t xml:space="preserve">, </w:t>
      </w:r>
      <w:r w:rsidR="006808E2">
        <w:rPr>
          <w:bCs/>
          <w:iCs/>
          <w:sz w:val="22"/>
          <w:szCs w:val="22"/>
        </w:rPr>
        <w:t>vengiant</w:t>
      </w:r>
      <w:r w:rsidRPr="00711BF2">
        <w:rPr>
          <w:bCs/>
          <w:iCs/>
          <w:sz w:val="22"/>
          <w:szCs w:val="22"/>
        </w:rPr>
        <w:t xml:space="preserve"> daug natrio turinčio maisto ir nevartoja</w:t>
      </w:r>
      <w:r w:rsidR="006808E2">
        <w:rPr>
          <w:bCs/>
          <w:iCs/>
          <w:sz w:val="22"/>
          <w:szCs w:val="22"/>
        </w:rPr>
        <w:t xml:space="preserve">nt </w:t>
      </w:r>
      <w:r w:rsidRPr="00711BF2">
        <w:rPr>
          <w:bCs/>
          <w:iCs/>
          <w:sz w:val="22"/>
          <w:szCs w:val="22"/>
        </w:rPr>
        <w:t xml:space="preserve">valgomosios druskos. Pacientai, </w:t>
      </w:r>
      <w:r w:rsidR="00147CB8" w:rsidRPr="00711BF2">
        <w:rPr>
          <w:bCs/>
          <w:iCs/>
          <w:sz w:val="22"/>
          <w:szCs w:val="22"/>
        </w:rPr>
        <w:t>vartojantys</w:t>
      </w:r>
      <w:r w:rsidRPr="00711BF2">
        <w:rPr>
          <w:bCs/>
          <w:iCs/>
          <w:sz w:val="22"/>
          <w:szCs w:val="22"/>
        </w:rPr>
        <w:t xml:space="preserve"> </w:t>
      </w:r>
      <w:r w:rsidR="00610611">
        <w:rPr>
          <w:bCs/>
          <w:iCs/>
          <w:sz w:val="22"/>
          <w:szCs w:val="22"/>
        </w:rPr>
        <w:t>Potassium citrate TZF</w:t>
      </w:r>
      <w:r w:rsidR="00D2234A">
        <w:rPr>
          <w:bCs/>
          <w:iCs/>
          <w:sz w:val="22"/>
          <w:szCs w:val="22"/>
        </w:rPr>
        <w:t xml:space="preserve"> modifikuoto atpalaidavimo tabletes</w:t>
      </w:r>
      <w:r w:rsidRPr="00711BF2">
        <w:rPr>
          <w:bCs/>
          <w:iCs/>
          <w:sz w:val="22"/>
          <w:szCs w:val="22"/>
        </w:rPr>
        <w:t>, tur</w:t>
      </w:r>
      <w:r w:rsidR="00147CB8" w:rsidRPr="00711BF2">
        <w:rPr>
          <w:bCs/>
          <w:iCs/>
          <w:sz w:val="22"/>
          <w:szCs w:val="22"/>
        </w:rPr>
        <w:t>i vartoti daugiau skysčių.</w:t>
      </w:r>
    </w:p>
    <w:p w14:paraId="48AAADC9" w14:textId="77777777" w:rsidR="00A65DA0" w:rsidRPr="00711BF2" w:rsidRDefault="00A65DA0" w:rsidP="00A65DA0">
      <w:pPr>
        <w:rPr>
          <w:bCs/>
          <w:iCs/>
          <w:sz w:val="22"/>
          <w:szCs w:val="22"/>
        </w:rPr>
      </w:pPr>
    </w:p>
    <w:p w14:paraId="51984430" w14:textId="410268B5" w:rsidR="00A65DA0" w:rsidRPr="00711BF2" w:rsidRDefault="00A65DA0" w:rsidP="00A65DA0">
      <w:pPr>
        <w:rPr>
          <w:bCs/>
          <w:iCs/>
          <w:sz w:val="22"/>
          <w:szCs w:val="22"/>
        </w:rPr>
      </w:pPr>
      <w:r w:rsidRPr="00711BF2">
        <w:rPr>
          <w:bCs/>
          <w:iCs/>
          <w:sz w:val="22"/>
          <w:szCs w:val="22"/>
        </w:rPr>
        <w:t xml:space="preserve">Pradinės dozės tinkamumui nustatyti ir bet kokio dozės keitimo veiksmingumui įvertinti rekomenduojama </w:t>
      </w:r>
      <w:r w:rsidR="005C363E" w:rsidRPr="00711BF2">
        <w:rPr>
          <w:bCs/>
          <w:iCs/>
          <w:sz w:val="22"/>
          <w:szCs w:val="22"/>
        </w:rPr>
        <w:t>atlikti</w:t>
      </w:r>
      <w:r w:rsidRPr="00711BF2">
        <w:rPr>
          <w:bCs/>
          <w:iCs/>
          <w:sz w:val="22"/>
          <w:szCs w:val="22"/>
        </w:rPr>
        <w:t xml:space="preserve"> citratų</w:t>
      </w:r>
      <w:r w:rsidR="005C363E" w:rsidRPr="00711BF2">
        <w:rPr>
          <w:bCs/>
          <w:iCs/>
          <w:sz w:val="22"/>
          <w:szCs w:val="22"/>
        </w:rPr>
        <w:t xml:space="preserve"> kiekio šlapime per 24 valandas</w:t>
      </w:r>
      <w:r w:rsidRPr="00711BF2">
        <w:rPr>
          <w:bCs/>
          <w:iCs/>
          <w:sz w:val="22"/>
          <w:szCs w:val="22"/>
        </w:rPr>
        <w:t xml:space="preserve"> ir šlapimo pH matavimus. Jei pH vertė yra didesnė arba mažesnė už tikslinį 6,0-7,0</w:t>
      </w:r>
      <w:r w:rsidR="00156152" w:rsidRPr="00711BF2">
        <w:rPr>
          <w:bCs/>
          <w:iCs/>
          <w:sz w:val="22"/>
          <w:szCs w:val="22"/>
        </w:rPr>
        <w:t> </w:t>
      </w:r>
      <w:r w:rsidRPr="00711BF2">
        <w:rPr>
          <w:bCs/>
          <w:iCs/>
          <w:sz w:val="22"/>
          <w:szCs w:val="22"/>
        </w:rPr>
        <w:t xml:space="preserve">intervalą, paros dozę reikia koreguoti atsižvelgiant į paciento poreikius. Tai geriausia </w:t>
      </w:r>
      <w:r w:rsidR="00156152" w:rsidRPr="00711BF2">
        <w:rPr>
          <w:bCs/>
          <w:iCs/>
          <w:sz w:val="22"/>
          <w:szCs w:val="22"/>
        </w:rPr>
        <w:t xml:space="preserve">atlikti </w:t>
      </w:r>
      <w:r w:rsidRPr="00711BF2">
        <w:rPr>
          <w:bCs/>
          <w:iCs/>
          <w:sz w:val="22"/>
          <w:szCs w:val="22"/>
        </w:rPr>
        <w:t>su vakarine doze.</w:t>
      </w:r>
    </w:p>
    <w:p w14:paraId="4EA73448" w14:textId="77777777" w:rsidR="00156152" w:rsidRPr="00711BF2" w:rsidRDefault="00156152" w:rsidP="00A65DA0">
      <w:pPr>
        <w:rPr>
          <w:bCs/>
          <w:iCs/>
          <w:sz w:val="22"/>
          <w:szCs w:val="22"/>
        </w:rPr>
      </w:pPr>
    </w:p>
    <w:p w14:paraId="0E8FA039" w14:textId="77777777" w:rsidR="007D46EA" w:rsidRPr="00711BF2" w:rsidRDefault="007D46EA">
      <w:pPr>
        <w:keepNext/>
        <w:numPr>
          <w:ilvl w:val="1"/>
          <w:numId w:val="3"/>
        </w:numPr>
        <w:tabs>
          <w:tab w:val="left" w:pos="567"/>
        </w:tabs>
        <w:suppressAutoHyphens w:val="0"/>
        <w:spacing w:line="240" w:lineRule="auto"/>
        <w:outlineLvl w:val="0"/>
        <w:rPr>
          <w:sz w:val="22"/>
          <w:szCs w:val="22"/>
        </w:rPr>
      </w:pPr>
      <w:r w:rsidRPr="00711BF2">
        <w:rPr>
          <w:b/>
          <w:sz w:val="22"/>
          <w:szCs w:val="22"/>
        </w:rPr>
        <w:t>Kontraindikacijos</w:t>
      </w:r>
    </w:p>
    <w:p w14:paraId="72795082" w14:textId="77777777" w:rsidR="00BC30CB" w:rsidRPr="00711BF2" w:rsidRDefault="00BC30CB" w:rsidP="00BC30CB">
      <w:pPr>
        <w:tabs>
          <w:tab w:val="left" w:pos="567"/>
        </w:tabs>
        <w:rPr>
          <w:sz w:val="22"/>
          <w:szCs w:val="22"/>
        </w:rPr>
      </w:pPr>
    </w:p>
    <w:p w14:paraId="64D3F7AD" w14:textId="50E75AE5" w:rsidR="00980FCB" w:rsidRPr="00711BF2" w:rsidRDefault="00980FCB">
      <w:pPr>
        <w:pStyle w:val="Sraopastraipa"/>
        <w:numPr>
          <w:ilvl w:val="0"/>
          <w:numId w:val="7"/>
        </w:numPr>
        <w:tabs>
          <w:tab w:val="left" w:pos="567"/>
        </w:tabs>
        <w:ind w:left="426" w:hanging="426"/>
        <w:rPr>
          <w:sz w:val="22"/>
          <w:szCs w:val="22"/>
        </w:rPr>
      </w:pPr>
      <w:r w:rsidRPr="00711BF2">
        <w:rPr>
          <w:sz w:val="22"/>
          <w:szCs w:val="22"/>
        </w:rPr>
        <w:t>Padidėjęs jautrumas veikliajai arba bet kuriai 6.1</w:t>
      </w:r>
      <w:r w:rsidR="004D5A7C">
        <w:rPr>
          <w:sz w:val="22"/>
          <w:szCs w:val="22"/>
        </w:rPr>
        <w:t> </w:t>
      </w:r>
      <w:r w:rsidRPr="00711BF2">
        <w:rPr>
          <w:sz w:val="22"/>
          <w:szCs w:val="22"/>
        </w:rPr>
        <w:t>skyriuje išvardytai pagalbinei medžiagai</w:t>
      </w:r>
    </w:p>
    <w:p w14:paraId="32D186DC" w14:textId="4F3371D9" w:rsidR="00980FCB" w:rsidRPr="00711BF2" w:rsidRDefault="00980FCB">
      <w:pPr>
        <w:pStyle w:val="Sraopastraipa"/>
        <w:numPr>
          <w:ilvl w:val="0"/>
          <w:numId w:val="7"/>
        </w:numPr>
        <w:tabs>
          <w:tab w:val="left" w:pos="567"/>
        </w:tabs>
        <w:ind w:left="426" w:hanging="426"/>
        <w:rPr>
          <w:sz w:val="22"/>
          <w:szCs w:val="22"/>
        </w:rPr>
      </w:pPr>
      <w:r w:rsidRPr="00711BF2">
        <w:rPr>
          <w:sz w:val="22"/>
          <w:szCs w:val="22"/>
        </w:rPr>
        <w:t>Inkstų funkcijos sutrikimas (GF</w:t>
      </w:r>
      <w:r w:rsidR="000E106B" w:rsidRPr="00711BF2">
        <w:rPr>
          <w:sz w:val="22"/>
          <w:szCs w:val="22"/>
        </w:rPr>
        <w:t>G </w:t>
      </w:r>
      <w:r w:rsidRPr="00711BF2">
        <w:rPr>
          <w:sz w:val="22"/>
          <w:szCs w:val="22"/>
        </w:rPr>
        <w:t>≤</w:t>
      </w:r>
      <w:r w:rsidR="000E106B" w:rsidRPr="00711BF2">
        <w:rPr>
          <w:sz w:val="22"/>
          <w:szCs w:val="22"/>
        </w:rPr>
        <w:t> </w:t>
      </w:r>
      <w:r w:rsidRPr="00711BF2">
        <w:rPr>
          <w:sz w:val="22"/>
          <w:szCs w:val="22"/>
        </w:rPr>
        <w:t>44</w:t>
      </w:r>
      <w:r w:rsidR="003B0DC6">
        <w:rPr>
          <w:sz w:val="22"/>
          <w:szCs w:val="22"/>
        </w:rPr>
        <w:t> </w:t>
      </w:r>
      <w:r w:rsidRPr="00711BF2">
        <w:rPr>
          <w:sz w:val="22"/>
          <w:szCs w:val="22"/>
        </w:rPr>
        <w:t>ml/min/1,73 m</w:t>
      </w:r>
      <w:r w:rsidRPr="00711BF2">
        <w:rPr>
          <w:sz w:val="22"/>
          <w:szCs w:val="22"/>
          <w:vertAlign w:val="superscript"/>
        </w:rPr>
        <w:t>2</w:t>
      </w:r>
      <w:r w:rsidRPr="00711BF2">
        <w:rPr>
          <w:sz w:val="22"/>
          <w:szCs w:val="22"/>
        </w:rPr>
        <w:t>)</w:t>
      </w:r>
    </w:p>
    <w:p w14:paraId="2B2F65B0" w14:textId="31E6F498" w:rsidR="00980FCB" w:rsidRPr="00711BF2" w:rsidRDefault="00980FCB">
      <w:pPr>
        <w:pStyle w:val="Sraopastraipa"/>
        <w:numPr>
          <w:ilvl w:val="0"/>
          <w:numId w:val="7"/>
        </w:numPr>
        <w:tabs>
          <w:tab w:val="left" w:pos="567"/>
        </w:tabs>
        <w:ind w:left="426" w:hanging="426"/>
        <w:rPr>
          <w:sz w:val="22"/>
          <w:szCs w:val="22"/>
        </w:rPr>
      </w:pPr>
      <w:r w:rsidRPr="00C04CE6">
        <w:rPr>
          <w:sz w:val="22"/>
          <w:szCs w:val="22"/>
        </w:rPr>
        <w:t xml:space="preserve">Aktyvios arba </w:t>
      </w:r>
      <w:r w:rsidR="00B16613">
        <w:rPr>
          <w:sz w:val="22"/>
          <w:szCs w:val="22"/>
        </w:rPr>
        <w:t xml:space="preserve">persistuojančios </w:t>
      </w:r>
      <w:r w:rsidRPr="00711BF2">
        <w:rPr>
          <w:sz w:val="22"/>
          <w:szCs w:val="22"/>
        </w:rPr>
        <w:t>šlapimo takų infekcijos</w:t>
      </w:r>
    </w:p>
    <w:p w14:paraId="545CDA84" w14:textId="36D8D284" w:rsidR="00980FCB" w:rsidRPr="00711BF2" w:rsidRDefault="00980FCB">
      <w:pPr>
        <w:pStyle w:val="Sraopastraipa"/>
        <w:numPr>
          <w:ilvl w:val="0"/>
          <w:numId w:val="7"/>
        </w:numPr>
        <w:tabs>
          <w:tab w:val="left" w:pos="567"/>
        </w:tabs>
        <w:ind w:left="426" w:hanging="426"/>
        <w:rPr>
          <w:sz w:val="22"/>
          <w:szCs w:val="22"/>
        </w:rPr>
      </w:pPr>
      <w:r w:rsidRPr="00711BF2">
        <w:rPr>
          <w:sz w:val="22"/>
          <w:szCs w:val="22"/>
        </w:rPr>
        <w:t>Hiperkalemija</w:t>
      </w:r>
    </w:p>
    <w:p w14:paraId="0937E208" w14:textId="120A47BA" w:rsidR="00980FCB" w:rsidRPr="00711BF2" w:rsidRDefault="00980FCB">
      <w:pPr>
        <w:pStyle w:val="Sraopastraipa"/>
        <w:numPr>
          <w:ilvl w:val="0"/>
          <w:numId w:val="7"/>
        </w:numPr>
        <w:tabs>
          <w:tab w:val="left" w:pos="567"/>
        </w:tabs>
        <w:ind w:left="426" w:hanging="426"/>
        <w:rPr>
          <w:sz w:val="22"/>
          <w:szCs w:val="22"/>
        </w:rPr>
      </w:pPr>
      <w:r w:rsidRPr="00711BF2">
        <w:rPr>
          <w:sz w:val="22"/>
          <w:szCs w:val="22"/>
        </w:rPr>
        <w:t>Sunkus miokardo pažeidimas</w:t>
      </w:r>
    </w:p>
    <w:p w14:paraId="3FE70BD9" w14:textId="170D3A65" w:rsidR="00980FCB" w:rsidRPr="00711BF2" w:rsidRDefault="00980FCB">
      <w:pPr>
        <w:pStyle w:val="Sraopastraipa"/>
        <w:numPr>
          <w:ilvl w:val="0"/>
          <w:numId w:val="7"/>
        </w:numPr>
        <w:tabs>
          <w:tab w:val="left" w:pos="567"/>
        </w:tabs>
        <w:ind w:left="426" w:hanging="426"/>
        <w:rPr>
          <w:sz w:val="22"/>
          <w:szCs w:val="22"/>
        </w:rPr>
      </w:pPr>
      <w:r w:rsidRPr="00711BF2">
        <w:rPr>
          <w:sz w:val="22"/>
          <w:szCs w:val="22"/>
        </w:rPr>
        <w:t>Nekontroliuojamas cukrinis diabetas</w:t>
      </w:r>
    </w:p>
    <w:p w14:paraId="1DBE4D7D" w14:textId="57B16ED6" w:rsidR="00980FCB" w:rsidRPr="00711BF2" w:rsidRDefault="00980FCB">
      <w:pPr>
        <w:pStyle w:val="Sraopastraipa"/>
        <w:numPr>
          <w:ilvl w:val="0"/>
          <w:numId w:val="7"/>
        </w:numPr>
        <w:tabs>
          <w:tab w:val="left" w:pos="567"/>
        </w:tabs>
        <w:ind w:left="426" w:hanging="426"/>
        <w:rPr>
          <w:sz w:val="22"/>
          <w:szCs w:val="22"/>
        </w:rPr>
      </w:pPr>
      <w:r w:rsidRPr="00711BF2">
        <w:rPr>
          <w:sz w:val="22"/>
          <w:szCs w:val="22"/>
        </w:rPr>
        <w:t xml:space="preserve">Antinksčių </w:t>
      </w:r>
      <w:r w:rsidR="00FC28DA" w:rsidRPr="00711BF2">
        <w:rPr>
          <w:sz w:val="22"/>
          <w:szCs w:val="22"/>
        </w:rPr>
        <w:t xml:space="preserve">funkcijos </w:t>
      </w:r>
      <w:r w:rsidRPr="00711BF2">
        <w:rPr>
          <w:sz w:val="22"/>
          <w:szCs w:val="22"/>
        </w:rPr>
        <w:t>nepakankamumas</w:t>
      </w:r>
    </w:p>
    <w:p w14:paraId="19A1A267" w14:textId="38E69721" w:rsidR="00980FCB" w:rsidRPr="00711BF2" w:rsidRDefault="00980FCB">
      <w:pPr>
        <w:pStyle w:val="Sraopastraipa"/>
        <w:numPr>
          <w:ilvl w:val="0"/>
          <w:numId w:val="7"/>
        </w:numPr>
        <w:tabs>
          <w:tab w:val="left" w:pos="567"/>
        </w:tabs>
        <w:ind w:left="426" w:hanging="426"/>
        <w:rPr>
          <w:sz w:val="22"/>
          <w:szCs w:val="22"/>
        </w:rPr>
      </w:pPr>
      <w:r w:rsidRPr="00711BF2">
        <w:rPr>
          <w:sz w:val="22"/>
          <w:szCs w:val="22"/>
        </w:rPr>
        <w:t xml:space="preserve">Metabolinė arba </w:t>
      </w:r>
      <w:r w:rsidR="00E30D34" w:rsidRPr="00711BF2">
        <w:rPr>
          <w:sz w:val="22"/>
          <w:szCs w:val="22"/>
        </w:rPr>
        <w:t>respiracinė</w:t>
      </w:r>
      <w:r w:rsidRPr="00711BF2">
        <w:rPr>
          <w:sz w:val="22"/>
          <w:szCs w:val="22"/>
        </w:rPr>
        <w:t xml:space="preserve"> alkalozė</w:t>
      </w:r>
    </w:p>
    <w:p w14:paraId="6F5EBC89" w14:textId="081DA372" w:rsidR="00980FCB" w:rsidRPr="00711BF2" w:rsidRDefault="00980FCB">
      <w:pPr>
        <w:pStyle w:val="Sraopastraipa"/>
        <w:numPr>
          <w:ilvl w:val="0"/>
          <w:numId w:val="7"/>
        </w:numPr>
        <w:tabs>
          <w:tab w:val="left" w:pos="567"/>
        </w:tabs>
        <w:ind w:left="426" w:hanging="426"/>
        <w:rPr>
          <w:sz w:val="22"/>
          <w:szCs w:val="22"/>
        </w:rPr>
      </w:pPr>
      <w:r w:rsidRPr="00711BF2">
        <w:rPr>
          <w:sz w:val="22"/>
          <w:szCs w:val="22"/>
        </w:rPr>
        <w:t xml:space="preserve">Aktyvi </w:t>
      </w:r>
      <w:proofErr w:type="spellStart"/>
      <w:r w:rsidR="004A1844">
        <w:rPr>
          <w:sz w:val="22"/>
          <w:szCs w:val="22"/>
        </w:rPr>
        <w:t>peptinė</w:t>
      </w:r>
      <w:proofErr w:type="spellEnd"/>
      <w:r w:rsidR="004A1844" w:rsidRPr="00711BF2">
        <w:rPr>
          <w:sz w:val="22"/>
          <w:szCs w:val="22"/>
        </w:rPr>
        <w:t xml:space="preserve"> </w:t>
      </w:r>
      <w:r w:rsidRPr="00711BF2">
        <w:rPr>
          <w:sz w:val="22"/>
          <w:szCs w:val="22"/>
        </w:rPr>
        <w:t>opa</w:t>
      </w:r>
    </w:p>
    <w:p w14:paraId="2073C42A" w14:textId="74474165" w:rsidR="00980FCB" w:rsidRPr="00711BF2" w:rsidRDefault="00256845">
      <w:pPr>
        <w:pStyle w:val="Sraopastraipa"/>
        <w:numPr>
          <w:ilvl w:val="0"/>
          <w:numId w:val="7"/>
        </w:numPr>
        <w:tabs>
          <w:tab w:val="left" w:pos="567"/>
        </w:tabs>
        <w:ind w:left="426" w:hanging="426"/>
        <w:rPr>
          <w:sz w:val="22"/>
          <w:szCs w:val="22"/>
        </w:rPr>
      </w:pPr>
      <w:r w:rsidRPr="00711BF2">
        <w:rPr>
          <w:sz w:val="22"/>
          <w:szCs w:val="22"/>
        </w:rPr>
        <w:t>Uždelstas</w:t>
      </w:r>
      <w:r w:rsidR="00980FCB" w:rsidRPr="00711BF2">
        <w:rPr>
          <w:sz w:val="22"/>
          <w:szCs w:val="22"/>
        </w:rPr>
        <w:t xml:space="preserve"> skrandžio išsituštinimas</w:t>
      </w:r>
    </w:p>
    <w:p w14:paraId="6892F742" w14:textId="141383E3" w:rsidR="00BC30CB" w:rsidRPr="00711BF2" w:rsidRDefault="00706352">
      <w:pPr>
        <w:pStyle w:val="Sraopastraipa"/>
        <w:numPr>
          <w:ilvl w:val="0"/>
          <w:numId w:val="7"/>
        </w:numPr>
        <w:tabs>
          <w:tab w:val="left" w:pos="567"/>
        </w:tabs>
        <w:ind w:left="426" w:hanging="426"/>
        <w:rPr>
          <w:sz w:val="22"/>
          <w:szCs w:val="22"/>
        </w:rPr>
      </w:pPr>
      <w:r>
        <w:rPr>
          <w:sz w:val="22"/>
          <w:szCs w:val="22"/>
        </w:rPr>
        <w:t>Žarnų</w:t>
      </w:r>
      <w:r w:rsidRPr="00711BF2">
        <w:rPr>
          <w:sz w:val="22"/>
          <w:szCs w:val="22"/>
        </w:rPr>
        <w:t xml:space="preserve"> </w:t>
      </w:r>
      <w:r w:rsidR="00980FCB" w:rsidRPr="00711BF2">
        <w:rPr>
          <w:sz w:val="22"/>
          <w:szCs w:val="22"/>
        </w:rPr>
        <w:t>obstrukcija</w:t>
      </w:r>
    </w:p>
    <w:p w14:paraId="205FCCAF" w14:textId="77777777" w:rsidR="00980FCB" w:rsidRPr="00711BF2" w:rsidRDefault="00980FCB" w:rsidP="00980FCB">
      <w:pPr>
        <w:tabs>
          <w:tab w:val="left" w:pos="567"/>
        </w:tabs>
        <w:rPr>
          <w:b/>
          <w:sz w:val="22"/>
          <w:szCs w:val="22"/>
        </w:rPr>
      </w:pPr>
    </w:p>
    <w:p w14:paraId="69247AD6" w14:textId="77777777" w:rsidR="007D46EA" w:rsidRPr="00711BF2" w:rsidRDefault="007D46EA">
      <w:pPr>
        <w:keepNext/>
        <w:numPr>
          <w:ilvl w:val="1"/>
          <w:numId w:val="3"/>
        </w:numPr>
        <w:tabs>
          <w:tab w:val="left" w:pos="567"/>
        </w:tabs>
        <w:suppressAutoHyphens w:val="0"/>
        <w:spacing w:line="240" w:lineRule="auto"/>
        <w:outlineLvl w:val="0"/>
        <w:rPr>
          <w:b/>
          <w:sz w:val="22"/>
          <w:szCs w:val="22"/>
        </w:rPr>
      </w:pPr>
      <w:r w:rsidRPr="00711BF2">
        <w:rPr>
          <w:b/>
          <w:sz w:val="22"/>
          <w:szCs w:val="22"/>
        </w:rPr>
        <w:t>Specialūs įspėjimai ir atsargumo priemonės</w:t>
      </w:r>
    </w:p>
    <w:p w14:paraId="2B05E105" w14:textId="77777777" w:rsidR="00BC30CB" w:rsidRPr="00711BF2" w:rsidRDefault="00BC30CB" w:rsidP="00BC30CB">
      <w:pPr>
        <w:tabs>
          <w:tab w:val="left" w:pos="567"/>
        </w:tabs>
        <w:rPr>
          <w:sz w:val="22"/>
          <w:szCs w:val="22"/>
        </w:rPr>
      </w:pPr>
    </w:p>
    <w:p w14:paraId="224D0EF4" w14:textId="77777777" w:rsidR="00256845" w:rsidRPr="00711BF2" w:rsidRDefault="00256845" w:rsidP="00256845">
      <w:pPr>
        <w:rPr>
          <w:sz w:val="22"/>
          <w:szCs w:val="22"/>
          <w:u w:val="single"/>
        </w:rPr>
      </w:pPr>
      <w:r w:rsidRPr="00711BF2">
        <w:rPr>
          <w:sz w:val="22"/>
          <w:szCs w:val="22"/>
          <w:u w:val="single"/>
        </w:rPr>
        <w:t>Hiperkalemija ir kardiotoksiškumas</w:t>
      </w:r>
    </w:p>
    <w:p w14:paraId="0143788B" w14:textId="01B365C0" w:rsidR="00256845" w:rsidRPr="00711BF2" w:rsidRDefault="00256845" w:rsidP="00256845">
      <w:pPr>
        <w:rPr>
          <w:sz w:val="22"/>
          <w:szCs w:val="22"/>
        </w:rPr>
      </w:pPr>
      <w:r w:rsidRPr="00711BF2">
        <w:rPr>
          <w:sz w:val="22"/>
          <w:szCs w:val="22"/>
        </w:rPr>
        <w:t>Pacientams, kurių kalio</w:t>
      </w:r>
      <w:r w:rsidR="003274A3" w:rsidRPr="00711BF2">
        <w:rPr>
          <w:sz w:val="22"/>
          <w:szCs w:val="22"/>
        </w:rPr>
        <w:t xml:space="preserve"> šalinimo</w:t>
      </w:r>
      <w:r w:rsidRPr="00711BF2">
        <w:rPr>
          <w:sz w:val="22"/>
          <w:szCs w:val="22"/>
        </w:rPr>
        <w:t xml:space="preserve"> mechanizmai yra sutrikę, skiriant </w:t>
      </w:r>
      <w:r w:rsidR="00610611">
        <w:rPr>
          <w:sz w:val="22"/>
          <w:szCs w:val="22"/>
        </w:rPr>
        <w:t>Potassium citrate TZF</w:t>
      </w:r>
      <w:r w:rsidR="003274A3" w:rsidRPr="00711BF2">
        <w:rPr>
          <w:sz w:val="22"/>
          <w:szCs w:val="22"/>
        </w:rPr>
        <w:t>,</w:t>
      </w:r>
      <w:r w:rsidRPr="00711BF2">
        <w:rPr>
          <w:sz w:val="22"/>
          <w:szCs w:val="22"/>
        </w:rPr>
        <w:t xml:space="preserve"> gali pasireikšti hiperkalemija ir širdies sustojimas. Potencialiai mirtina hiperkalemija gali išsivystyti greitai ir būti besimptomė.</w:t>
      </w:r>
    </w:p>
    <w:p w14:paraId="14740E11" w14:textId="77777777" w:rsidR="00256845" w:rsidRPr="00711BF2" w:rsidRDefault="00256845" w:rsidP="00256845">
      <w:pPr>
        <w:rPr>
          <w:sz w:val="22"/>
          <w:szCs w:val="22"/>
        </w:rPr>
      </w:pPr>
    </w:p>
    <w:p w14:paraId="6BA97D81" w14:textId="0F3DE35B" w:rsidR="00BC30CB" w:rsidRPr="00711BF2" w:rsidRDefault="00256845" w:rsidP="00256845">
      <w:pPr>
        <w:rPr>
          <w:sz w:val="22"/>
          <w:szCs w:val="22"/>
        </w:rPr>
      </w:pPr>
      <w:r w:rsidRPr="00711BF2">
        <w:rPr>
          <w:sz w:val="22"/>
          <w:szCs w:val="22"/>
        </w:rPr>
        <w:t xml:space="preserve">Kas keturis mėnesius reikia </w:t>
      </w:r>
      <w:r w:rsidR="00B30890" w:rsidRPr="00711BF2">
        <w:rPr>
          <w:sz w:val="22"/>
          <w:szCs w:val="22"/>
        </w:rPr>
        <w:t>tirti</w:t>
      </w:r>
      <w:r w:rsidRPr="00711BF2">
        <w:rPr>
          <w:sz w:val="22"/>
          <w:szCs w:val="22"/>
        </w:rPr>
        <w:t xml:space="preserve"> elektrolitų (natrio, kalio, chlorido ir anglies dioksido)</w:t>
      </w:r>
      <w:r w:rsidR="003E7F4C">
        <w:rPr>
          <w:sz w:val="22"/>
          <w:szCs w:val="22"/>
        </w:rPr>
        <w:t xml:space="preserve"> ir</w:t>
      </w:r>
      <w:r w:rsidRPr="00711BF2">
        <w:rPr>
          <w:sz w:val="22"/>
          <w:szCs w:val="22"/>
        </w:rPr>
        <w:t xml:space="preserve"> kreatinino</w:t>
      </w:r>
      <w:r w:rsidR="0092663E">
        <w:rPr>
          <w:sz w:val="22"/>
          <w:szCs w:val="22"/>
        </w:rPr>
        <w:t xml:space="preserve"> koncentraciją serume</w:t>
      </w:r>
      <w:r w:rsidRPr="00711BF2">
        <w:rPr>
          <w:sz w:val="22"/>
          <w:szCs w:val="22"/>
        </w:rPr>
        <w:t xml:space="preserve"> ir </w:t>
      </w:r>
      <w:r w:rsidR="00B30890" w:rsidRPr="00711BF2">
        <w:rPr>
          <w:sz w:val="22"/>
          <w:szCs w:val="22"/>
        </w:rPr>
        <w:t>bendro</w:t>
      </w:r>
      <w:r w:rsidRPr="00711BF2">
        <w:rPr>
          <w:sz w:val="22"/>
          <w:szCs w:val="22"/>
        </w:rPr>
        <w:t xml:space="preserve"> kraujo tyrimo </w:t>
      </w:r>
      <w:r w:rsidR="00B30890" w:rsidRPr="00711BF2">
        <w:rPr>
          <w:sz w:val="22"/>
          <w:szCs w:val="22"/>
        </w:rPr>
        <w:t>rodiklius.</w:t>
      </w:r>
    </w:p>
    <w:p w14:paraId="22DE716B" w14:textId="77777777" w:rsidR="00B30890" w:rsidRPr="00711BF2" w:rsidRDefault="00B30890" w:rsidP="00256845">
      <w:pPr>
        <w:rPr>
          <w:sz w:val="22"/>
          <w:szCs w:val="22"/>
        </w:rPr>
      </w:pPr>
    </w:p>
    <w:p w14:paraId="4C413CDD" w14:textId="77777777" w:rsidR="007E2AAB" w:rsidRPr="00711BF2" w:rsidRDefault="007E2AAB" w:rsidP="007E2AAB">
      <w:pPr>
        <w:rPr>
          <w:sz w:val="22"/>
          <w:szCs w:val="22"/>
          <w:u w:val="single"/>
        </w:rPr>
      </w:pPr>
      <w:r w:rsidRPr="00711BF2">
        <w:rPr>
          <w:sz w:val="22"/>
          <w:szCs w:val="22"/>
          <w:u w:val="single"/>
        </w:rPr>
        <w:t>Sunkus kepenų funkcijos sutrikimas</w:t>
      </w:r>
    </w:p>
    <w:p w14:paraId="38E80501" w14:textId="1AD61688" w:rsidR="00BC30CB" w:rsidRPr="00711BF2" w:rsidRDefault="007E2AAB" w:rsidP="007E2AAB">
      <w:pPr>
        <w:rPr>
          <w:sz w:val="22"/>
          <w:szCs w:val="22"/>
        </w:rPr>
      </w:pPr>
      <w:r w:rsidRPr="00711BF2">
        <w:rPr>
          <w:sz w:val="22"/>
          <w:szCs w:val="22"/>
        </w:rPr>
        <w:t>Esant sunkiam kepenų funkcijos sutrikimui, gali pasireikšti hiperkalemija ir citratų</w:t>
      </w:r>
      <w:r w:rsidR="003B1769" w:rsidRPr="00711BF2">
        <w:rPr>
          <w:sz w:val="22"/>
          <w:szCs w:val="22"/>
        </w:rPr>
        <w:t xml:space="preserve"> sukeliamas</w:t>
      </w:r>
      <w:r w:rsidRPr="00711BF2">
        <w:rPr>
          <w:sz w:val="22"/>
          <w:szCs w:val="22"/>
        </w:rPr>
        <w:t xml:space="preserve"> toksiškumas, nors </w:t>
      </w:r>
      <w:r w:rsidR="00455823">
        <w:rPr>
          <w:sz w:val="22"/>
          <w:szCs w:val="22"/>
        </w:rPr>
        <w:t>per burną vartojamo</w:t>
      </w:r>
      <w:r w:rsidRPr="00711BF2">
        <w:rPr>
          <w:sz w:val="22"/>
          <w:szCs w:val="22"/>
        </w:rPr>
        <w:t xml:space="preserve"> kalio citrato poveikis </w:t>
      </w:r>
      <w:r w:rsidR="004D420B">
        <w:rPr>
          <w:sz w:val="22"/>
          <w:szCs w:val="22"/>
        </w:rPr>
        <w:t>tokiems</w:t>
      </w:r>
      <w:r w:rsidRPr="00711BF2">
        <w:rPr>
          <w:sz w:val="22"/>
          <w:szCs w:val="22"/>
        </w:rPr>
        <w:t xml:space="preserve"> pacientams nebuvo tirtas (žr. 4.2</w:t>
      </w:r>
      <w:r w:rsidR="003B0DC6">
        <w:rPr>
          <w:sz w:val="22"/>
          <w:szCs w:val="22"/>
        </w:rPr>
        <w:t> </w:t>
      </w:r>
      <w:r w:rsidRPr="00711BF2">
        <w:rPr>
          <w:sz w:val="22"/>
          <w:szCs w:val="22"/>
        </w:rPr>
        <w:t>skyrių).</w:t>
      </w:r>
    </w:p>
    <w:p w14:paraId="0F578456" w14:textId="77777777" w:rsidR="00BC30CB" w:rsidRPr="00711BF2" w:rsidRDefault="00BC30CB" w:rsidP="00BC30CB">
      <w:pPr>
        <w:rPr>
          <w:sz w:val="22"/>
          <w:szCs w:val="22"/>
        </w:rPr>
      </w:pPr>
    </w:p>
    <w:p w14:paraId="063A449B" w14:textId="77777777" w:rsidR="007A53AF" w:rsidRPr="00711BF2" w:rsidRDefault="007A53AF" w:rsidP="007A53AF">
      <w:pPr>
        <w:rPr>
          <w:sz w:val="22"/>
          <w:szCs w:val="22"/>
          <w:u w:val="single"/>
        </w:rPr>
      </w:pPr>
      <w:r w:rsidRPr="00711BF2">
        <w:rPr>
          <w:sz w:val="22"/>
          <w:szCs w:val="22"/>
          <w:u w:val="single"/>
        </w:rPr>
        <w:t>Inkstų funkcijos sutrikimas</w:t>
      </w:r>
    </w:p>
    <w:p w14:paraId="428DD870" w14:textId="56E1F56F" w:rsidR="00BC30CB" w:rsidRPr="00711BF2" w:rsidRDefault="007A53AF" w:rsidP="007A53AF">
      <w:pPr>
        <w:rPr>
          <w:sz w:val="22"/>
          <w:szCs w:val="22"/>
        </w:rPr>
      </w:pPr>
      <w:r w:rsidRPr="00711BF2">
        <w:rPr>
          <w:sz w:val="22"/>
          <w:szCs w:val="22"/>
        </w:rPr>
        <w:t>Asmenims, kurių GFG yra nuo 45 iki 59 ml/min/1,73m</w:t>
      </w:r>
      <w:r w:rsidRPr="00711BF2">
        <w:rPr>
          <w:sz w:val="22"/>
          <w:szCs w:val="22"/>
          <w:vertAlign w:val="superscript"/>
        </w:rPr>
        <w:t>2</w:t>
      </w:r>
      <w:r w:rsidRPr="00711BF2">
        <w:rPr>
          <w:sz w:val="22"/>
          <w:szCs w:val="22"/>
        </w:rPr>
        <w:t xml:space="preserve"> ir kalio </w:t>
      </w:r>
      <w:r w:rsidR="00465B52">
        <w:rPr>
          <w:sz w:val="22"/>
          <w:szCs w:val="22"/>
        </w:rPr>
        <w:t>koncentracija</w:t>
      </w:r>
      <w:r w:rsidR="00465B52" w:rsidRPr="00711BF2">
        <w:rPr>
          <w:sz w:val="22"/>
          <w:szCs w:val="22"/>
        </w:rPr>
        <w:t xml:space="preserve"> </w:t>
      </w:r>
      <w:r w:rsidRPr="00711BF2">
        <w:rPr>
          <w:sz w:val="22"/>
          <w:szCs w:val="22"/>
        </w:rPr>
        <w:t xml:space="preserve">kraujo plazmoje yra normos ribose, rekomenduojama reguliariai stebėti inkstų funkcijos rodiklius ir kalio </w:t>
      </w:r>
      <w:r w:rsidR="00993BE8">
        <w:rPr>
          <w:sz w:val="22"/>
          <w:szCs w:val="22"/>
        </w:rPr>
        <w:t xml:space="preserve">koncentracijos </w:t>
      </w:r>
      <w:r w:rsidRPr="00711BF2">
        <w:rPr>
          <w:sz w:val="22"/>
          <w:szCs w:val="22"/>
        </w:rPr>
        <w:t xml:space="preserve">kiekį kraujyje pradedant vartoti </w:t>
      </w:r>
      <w:r w:rsidR="00455823">
        <w:rPr>
          <w:sz w:val="22"/>
          <w:szCs w:val="22"/>
        </w:rPr>
        <w:t xml:space="preserve">pradinę </w:t>
      </w:r>
      <w:r w:rsidRPr="00711BF2">
        <w:rPr>
          <w:sz w:val="22"/>
          <w:szCs w:val="22"/>
        </w:rPr>
        <w:t xml:space="preserve">dozę, </w:t>
      </w:r>
      <w:r w:rsidR="007F3416" w:rsidRPr="00711BF2">
        <w:rPr>
          <w:sz w:val="22"/>
          <w:szCs w:val="22"/>
        </w:rPr>
        <w:t xml:space="preserve">kaskart </w:t>
      </w:r>
      <w:r w:rsidRPr="00711BF2">
        <w:rPr>
          <w:sz w:val="22"/>
          <w:szCs w:val="22"/>
        </w:rPr>
        <w:t xml:space="preserve">padidinus dozę arba sumažėjus GFG. Tuomet </w:t>
      </w:r>
      <w:r w:rsidR="00EB5191" w:rsidRPr="00711BF2">
        <w:rPr>
          <w:sz w:val="22"/>
          <w:szCs w:val="22"/>
        </w:rPr>
        <w:t xml:space="preserve">tyrimų </w:t>
      </w:r>
      <w:r w:rsidRPr="00711BF2">
        <w:rPr>
          <w:sz w:val="22"/>
          <w:szCs w:val="22"/>
        </w:rPr>
        <w:t>dažn</w:t>
      </w:r>
      <w:r w:rsidR="00D05BC2" w:rsidRPr="00711BF2">
        <w:rPr>
          <w:sz w:val="22"/>
          <w:szCs w:val="22"/>
        </w:rPr>
        <w:t>is</w:t>
      </w:r>
      <w:r w:rsidRPr="00711BF2">
        <w:rPr>
          <w:sz w:val="22"/>
          <w:szCs w:val="22"/>
        </w:rPr>
        <w:t xml:space="preserve"> </w:t>
      </w:r>
      <w:r w:rsidR="00EB5191" w:rsidRPr="00711BF2">
        <w:rPr>
          <w:sz w:val="22"/>
          <w:szCs w:val="22"/>
        </w:rPr>
        <w:t>priklauso nuo gydytojo</w:t>
      </w:r>
      <w:r w:rsidRPr="00711BF2">
        <w:rPr>
          <w:sz w:val="22"/>
          <w:szCs w:val="22"/>
        </w:rPr>
        <w:t>, bet ne rečiau kaip du kartus per metus.</w:t>
      </w:r>
    </w:p>
    <w:p w14:paraId="02387C26" w14:textId="77777777" w:rsidR="00BC30CB" w:rsidRPr="00711BF2" w:rsidRDefault="00BC30CB" w:rsidP="00BC30CB">
      <w:pPr>
        <w:rPr>
          <w:sz w:val="22"/>
          <w:szCs w:val="22"/>
        </w:rPr>
      </w:pPr>
    </w:p>
    <w:p w14:paraId="38FF853C" w14:textId="77777777" w:rsidR="002535E6" w:rsidRPr="00711BF2" w:rsidRDefault="002535E6" w:rsidP="002535E6">
      <w:pPr>
        <w:rPr>
          <w:sz w:val="22"/>
          <w:szCs w:val="22"/>
          <w:u w:val="single"/>
        </w:rPr>
      </w:pPr>
      <w:r w:rsidRPr="00711BF2">
        <w:rPr>
          <w:sz w:val="22"/>
          <w:szCs w:val="22"/>
          <w:u w:val="single"/>
        </w:rPr>
        <w:t>Sąveika su alkoholiu</w:t>
      </w:r>
    </w:p>
    <w:p w14:paraId="20499136" w14:textId="41659D51" w:rsidR="002535E6" w:rsidRPr="00711BF2" w:rsidRDefault="00610611" w:rsidP="002535E6">
      <w:pPr>
        <w:rPr>
          <w:sz w:val="22"/>
          <w:szCs w:val="22"/>
        </w:rPr>
      </w:pPr>
      <w:r>
        <w:rPr>
          <w:sz w:val="22"/>
          <w:szCs w:val="22"/>
        </w:rPr>
        <w:t>Potassium citrate TZF</w:t>
      </w:r>
      <w:r w:rsidR="002535E6" w:rsidRPr="00711BF2">
        <w:rPr>
          <w:sz w:val="22"/>
          <w:szCs w:val="22"/>
        </w:rPr>
        <w:t xml:space="preserve"> vartojant su </w:t>
      </w:r>
      <w:r w:rsidR="002535E6" w:rsidRPr="00563C4C">
        <w:rPr>
          <w:sz w:val="22"/>
          <w:szCs w:val="22"/>
        </w:rPr>
        <w:t xml:space="preserve">alkoholiu </w:t>
      </w:r>
      <w:r w:rsidR="002535E6" w:rsidRPr="00563C4C">
        <w:rPr>
          <w:i/>
          <w:iCs/>
          <w:sz w:val="22"/>
          <w:szCs w:val="22"/>
        </w:rPr>
        <w:t>in vitr</w:t>
      </w:r>
      <w:r w:rsidR="002535E6" w:rsidRPr="004B6611">
        <w:rPr>
          <w:i/>
          <w:iCs/>
          <w:sz w:val="22"/>
          <w:szCs w:val="22"/>
        </w:rPr>
        <w:t>o</w:t>
      </w:r>
      <w:r w:rsidR="002535E6" w:rsidRPr="004B6611">
        <w:rPr>
          <w:sz w:val="22"/>
          <w:szCs w:val="22"/>
        </w:rPr>
        <w:t>, padidėja tabletės tirpimo greitis ir gali sumažėti modifikuoto atpalaidavimo poveikis (žr. 4.2</w:t>
      </w:r>
      <w:r w:rsidR="003B0DC6" w:rsidRPr="004B6611">
        <w:rPr>
          <w:sz w:val="22"/>
          <w:szCs w:val="22"/>
        </w:rPr>
        <w:t> </w:t>
      </w:r>
      <w:r w:rsidR="002535E6" w:rsidRPr="004B6611">
        <w:rPr>
          <w:sz w:val="22"/>
          <w:szCs w:val="22"/>
        </w:rPr>
        <w:t>skyrių).</w:t>
      </w:r>
    </w:p>
    <w:p w14:paraId="31717A63" w14:textId="77777777" w:rsidR="002535E6" w:rsidRPr="00711BF2" w:rsidRDefault="002535E6" w:rsidP="002535E6">
      <w:pPr>
        <w:rPr>
          <w:sz w:val="22"/>
          <w:szCs w:val="22"/>
        </w:rPr>
      </w:pPr>
    </w:p>
    <w:p w14:paraId="4BFF67E0" w14:textId="77777777" w:rsidR="00BC30CB" w:rsidRPr="00711BF2" w:rsidRDefault="00BC30CB" w:rsidP="00BC30CB">
      <w:pPr>
        <w:rPr>
          <w:sz w:val="22"/>
          <w:szCs w:val="22"/>
        </w:rPr>
      </w:pPr>
      <w:r w:rsidRPr="00711BF2">
        <w:rPr>
          <w:sz w:val="22"/>
          <w:szCs w:val="22"/>
          <w:u w:val="single"/>
        </w:rPr>
        <w:t xml:space="preserve">Pagalbinės medžiagos </w:t>
      </w:r>
    </w:p>
    <w:p w14:paraId="2BDA76D0" w14:textId="360F291A" w:rsidR="00B21712" w:rsidRPr="00711BF2" w:rsidRDefault="0003052F" w:rsidP="00BC30CB">
      <w:pPr>
        <w:tabs>
          <w:tab w:val="left" w:pos="567"/>
        </w:tabs>
        <w:rPr>
          <w:sz w:val="22"/>
          <w:szCs w:val="22"/>
        </w:rPr>
      </w:pPr>
      <w:r w:rsidRPr="00711BF2">
        <w:rPr>
          <w:sz w:val="22"/>
          <w:szCs w:val="22"/>
        </w:rPr>
        <w:t xml:space="preserve">Šio vaistinio preparato vienoje tabletėje yra 390 mg kalio. </w:t>
      </w:r>
      <w:r w:rsidR="001E70B2" w:rsidRPr="001E70B2">
        <w:rPr>
          <w:sz w:val="22"/>
          <w:szCs w:val="22"/>
        </w:rPr>
        <w:t>Būtina atsižvelgti, jei sutrikusi inkstų funkcija arba kontroliuojamas kalio kiekis maiste</w:t>
      </w:r>
      <w:r w:rsidR="007962BC">
        <w:rPr>
          <w:sz w:val="22"/>
          <w:szCs w:val="22"/>
        </w:rPr>
        <w:t>.</w:t>
      </w:r>
    </w:p>
    <w:p w14:paraId="46E7F53C" w14:textId="77777777" w:rsidR="00BC30CB" w:rsidRPr="00711BF2" w:rsidRDefault="00BC30CB" w:rsidP="00BC30CB">
      <w:pPr>
        <w:tabs>
          <w:tab w:val="left" w:pos="567"/>
        </w:tabs>
        <w:rPr>
          <w:sz w:val="22"/>
          <w:szCs w:val="22"/>
        </w:rPr>
      </w:pPr>
    </w:p>
    <w:p w14:paraId="4BB7CDEC" w14:textId="77777777" w:rsidR="007D46EA" w:rsidRPr="00711BF2" w:rsidRDefault="007D46EA">
      <w:pPr>
        <w:keepNext/>
        <w:numPr>
          <w:ilvl w:val="1"/>
          <w:numId w:val="3"/>
        </w:numPr>
        <w:tabs>
          <w:tab w:val="left" w:pos="567"/>
        </w:tabs>
        <w:suppressAutoHyphens w:val="0"/>
        <w:spacing w:line="240" w:lineRule="auto"/>
        <w:outlineLvl w:val="0"/>
        <w:rPr>
          <w:sz w:val="22"/>
          <w:szCs w:val="22"/>
        </w:rPr>
      </w:pPr>
      <w:r w:rsidRPr="00711BF2">
        <w:rPr>
          <w:b/>
          <w:sz w:val="22"/>
          <w:szCs w:val="22"/>
        </w:rPr>
        <w:t>Sąveika su kitais vaistiniais preparatais ir kitokia sąveika</w:t>
      </w:r>
    </w:p>
    <w:p w14:paraId="3B65D57D" w14:textId="77777777" w:rsidR="00BC30CB" w:rsidRPr="00711BF2" w:rsidRDefault="00BC30CB" w:rsidP="00BC30CB">
      <w:pPr>
        <w:tabs>
          <w:tab w:val="left" w:pos="567"/>
        </w:tabs>
        <w:rPr>
          <w:sz w:val="22"/>
          <w:szCs w:val="22"/>
        </w:rPr>
      </w:pPr>
    </w:p>
    <w:p w14:paraId="7940745D" w14:textId="7DAFE7A3" w:rsidR="00F66303" w:rsidRPr="00711BF2" w:rsidRDefault="00F66303" w:rsidP="00BC30CB">
      <w:pPr>
        <w:tabs>
          <w:tab w:val="left" w:pos="567"/>
        </w:tabs>
        <w:rPr>
          <w:sz w:val="22"/>
          <w:szCs w:val="22"/>
          <w:u w:val="single"/>
        </w:rPr>
      </w:pPr>
      <w:r w:rsidRPr="00711BF2">
        <w:rPr>
          <w:sz w:val="22"/>
          <w:szCs w:val="22"/>
          <w:u w:val="single"/>
        </w:rPr>
        <w:t>Reik</w:t>
      </w:r>
      <w:r w:rsidR="005B1798">
        <w:rPr>
          <w:sz w:val="22"/>
          <w:szCs w:val="22"/>
          <w:u w:val="single"/>
        </w:rPr>
        <w:t>ia</w:t>
      </w:r>
      <w:r w:rsidRPr="00711BF2">
        <w:rPr>
          <w:sz w:val="22"/>
          <w:szCs w:val="22"/>
          <w:u w:val="single"/>
        </w:rPr>
        <w:t xml:space="preserve"> vengti vartoti kartu</w:t>
      </w:r>
    </w:p>
    <w:p w14:paraId="7DC1E8A3" w14:textId="77777777" w:rsidR="00F66303" w:rsidRPr="00711BF2" w:rsidRDefault="00F66303" w:rsidP="00BC30CB">
      <w:pPr>
        <w:tabs>
          <w:tab w:val="left" w:pos="567"/>
        </w:tabs>
        <w:rPr>
          <w:sz w:val="22"/>
          <w:szCs w:val="22"/>
        </w:rPr>
      </w:pPr>
    </w:p>
    <w:tbl>
      <w:tblPr>
        <w:tblStyle w:val="Lentelstinklelis"/>
        <w:tblW w:w="0" w:type="auto"/>
        <w:tblLook w:val="04A0" w:firstRow="1" w:lastRow="0" w:firstColumn="1" w:lastColumn="0" w:noHBand="0" w:noVBand="1"/>
      </w:tblPr>
      <w:tblGrid>
        <w:gridCol w:w="3397"/>
        <w:gridCol w:w="5663"/>
      </w:tblGrid>
      <w:tr w:rsidR="00F66303" w:rsidRPr="00711BF2" w14:paraId="775B9D03" w14:textId="77777777" w:rsidTr="00760EBC">
        <w:tc>
          <w:tcPr>
            <w:tcW w:w="3397" w:type="dxa"/>
          </w:tcPr>
          <w:p w14:paraId="1F8AA276" w14:textId="2F21998C" w:rsidR="00F66303" w:rsidRPr="00711BF2" w:rsidRDefault="003958E0" w:rsidP="00BC30CB">
            <w:pPr>
              <w:rPr>
                <w:sz w:val="22"/>
                <w:szCs w:val="22"/>
              </w:rPr>
            </w:pPr>
            <w:r w:rsidRPr="00711BF2">
              <w:rPr>
                <w:sz w:val="22"/>
                <w:szCs w:val="22"/>
              </w:rPr>
              <w:t>Amfetaminai</w:t>
            </w:r>
          </w:p>
        </w:tc>
        <w:tc>
          <w:tcPr>
            <w:tcW w:w="5663" w:type="dxa"/>
          </w:tcPr>
          <w:p w14:paraId="24875885" w14:textId="3E52640E" w:rsidR="00F66303" w:rsidRPr="00711BF2" w:rsidRDefault="00302014" w:rsidP="00302014">
            <w:pPr>
              <w:tabs>
                <w:tab w:val="left" w:pos="1455"/>
              </w:tabs>
              <w:rPr>
                <w:sz w:val="22"/>
                <w:szCs w:val="22"/>
              </w:rPr>
            </w:pPr>
            <w:r w:rsidRPr="00711BF2">
              <w:rPr>
                <w:sz w:val="22"/>
                <w:szCs w:val="22"/>
              </w:rPr>
              <w:t>Šarminan</w:t>
            </w:r>
            <w:r w:rsidR="00E829A1">
              <w:rPr>
                <w:sz w:val="22"/>
                <w:szCs w:val="22"/>
              </w:rPr>
              <w:t xml:space="preserve">tys vaistiniai preparatai </w:t>
            </w:r>
            <w:r w:rsidRPr="00711BF2">
              <w:rPr>
                <w:sz w:val="22"/>
                <w:szCs w:val="22"/>
              </w:rPr>
              <w:t xml:space="preserve">gali sumažinti amfetaminų </w:t>
            </w:r>
            <w:r w:rsidR="00C434FB">
              <w:rPr>
                <w:sz w:val="22"/>
                <w:szCs w:val="22"/>
              </w:rPr>
              <w:t>šalinim</w:t>
            </w:r>
            <w:r w:rsidRPr="00711BF2">
              <w:rPr>
                <w:sz w:val="22"/>
                <w:szCs w:val="22"/>
              </w:rPr>
              <w:t>ą. Valdymas: Apsvarsty</w:t>
            </w:r>
            <w:r w:rsidR="004B634C">
              <w:rPr>
                <w:sz w:val="22"/>
                <w:szCs w:val="22"/>
              </w:rPr>
              <w:t>ti</w:t>
            </w:r>
            <w:r w:rsidRPr="00711BF2">
              <w:rPr>
                <w:sz w:val="22"/>
                <w:szCs w:val="22"/>
              </w:rPr>
              <w:t xml:space="preserve"> amfetaminų ir šarminančių </w:t>
            </w:r>
            <w:r w:rsidR="00E829A1">
              <w:rPr>
                <w:sz w:val="22"/>
                <w:szCs w:val="22"/>
              </w:rPr>
              <w:t>vaistinių preparatų</w:t>
            </w:r>
            <w:r w:rsidRPr="00711BF2">
              <w:rPr>
                <w:sz w:val="22"/>
                <w:szCs w:val="22"/>
              </w:rPr>
              <w:t xml:space="preserve"> vartojimo kartu alternatyvas. Jei šiuos preparatus būtina vartoti kartu, pacientai turėtų būti atidžiai stebimi, ar nėra pernelyg didelio amfetamino poveikio. Reik</w:t>
            </w:r>
            <w:r w:rsidR="004B634C">
              <w:rPr>
                <w:sz w:val="22"/>
                <w:szCs w:val="22"/>
              </w:rPr>
              <w:t xml:space="preserve">ia </w:t>
            </w:r>
            <w:r w:rsidRPr="00711BF2">
              <w:rPr>
                <w:sz w:val="22"/>
                <w:szCs w:val="22"/>
              </w:rPr>
              <w:t>apsvarstyti galimybę keisti gydymą.</w:t>
            </w:r>
          </w:p>
        </w:tc>
      </w:tr>
      <w:tr w:rsidR="00F66303" w:rsidRPr="00711BF2" w14:paraId="0F432D28" w14:textId="77777777" w:rsidTr="00760EBC">
        <w:tc>
          <w:tcPr>
            <w:tcW w:w="3397" w:type="dxa"/>
          </w:tcPr>
          <w:p w14:paraId="10A36CDC" w14:textId="2762DAB6" w:rsidR="00F66303" w:rsidRPr="00711BF2" w:rsidRDefault="003958E0" w:rsidP="003958E0">
            <w:pPr>
              <w:rPr>
                <w:sz w:val="22"/>
                <w:szCs w:val="22"/>
              </w:rPr>
            </w:pPr>
            <w:r w:rsidRPr="00711BF2">
              <w:rPr>
                <w:sz w:val="22"/>
                <w:szCs w:val="22"/>
              </w:rPr>
              <w:t>Anticholinerginiai vaistiniai preparatai</w:t>
            </w:r>
          </w:p>
        </w:tc>
        <w:tc>
          <w:tcPr>
            <w:tcW w:w="5663" w:type="dxa"/>
          </w:tcPr>
          <w:p w14:paraId="6893F5A2" w14:textId="2AE17603" w:rsidR="00F66303" w:rsidRPr="00711BF2" w:rsidRDefault="00325614" w:rsidP="00BC30CB">
            <w:pPr>
              <w:rPr>
                <w:sz w:val="22"/>
                <w:szCs w:val="22"/>
              </w:rPr>
            </w:pPr>
            <w:r w:rsidRPr="00711BF2">
              <w:rPr>
                <w:sz w:val="22"/>
                <w:szCs w:val="22"/>
              </w:rPr>
              <w:t>Gali sustiprinti opaligę sukeliantį kalio citrato poveikį.</w:t>
            </w:r>
          </w:p>
        </w:tc>
      </w:tr>
      <w:tr w:rsidR="00F66303" w:rsidRPr="00711BF2" w14:paraId="1E4E1B15" w14:textId="77777777" w:rsidTr="00760EBC">
        <w:tc>
          <w:tcPr>
            <w:tcW w:w="3397" w:type="dxa"/>
          </w:tcPr>
          <w:p w14:paraId="1F282130" w14:textId="5649DA0B" w:rsidR="00F66303" w:rsidRPr="00711BF2" w:rsidRDefault="006C2C26" w:rsidP="00BC30CB">
            <w:pPr>
              <w:rPr>
                <w:sz w:val="22"/>
                <w:szCs w:val="22"/>
              </w:rPr>
            </w:pPr>
            <w:r w:rsidRPr="00711BF2">
              <w:rPr>
                <w:sz w:val="22"/>
                <w:szCs w:val="22"/>
              </w:rPr>
              <w:t xml:space="preserve">Kalį </w:t>
            </w:r>
            <w:r w:rsidR="00302014" w:rsidRPr="00711BF2">
              <w:rPr>
                <w:sz w:val="22"/>
                <w:szCs w:val="22"/>
              </w:rPr>
              <w:t>organizme sulaikantys</w:t>
            </w:r>
            <w:r w:rsidRPr="00711BF2">
              <w:rPr>
                <w:sz w:val="22"/>
                <w:szCs w:val="22"/>
              </w:rPr>
              <w:t xml:space="preserve"> diuretikai (t. y. amiloridas, spironolaktonas, triamterenas, eplerenonas)</w:t>
            </w:r>
          </w:p>
        </w:tc>
        <w:tc>
          <w:tcPr>
            <w:tcW w:w="5663" w:type="dxa"/>
          </w:tcPr>
          <w:p w14:paraId="46D4E338" w14:textId="4B56B6D3" w:rsidR="00325614" w:rsidRPr="00711BF2" w:rsidRDefault="00325614" w:rsidP="00325614">
            <w:pPr>
              <w:rPr>
                <w:sz w:val="22"/>
                <w:szCs w:val="22"/>
              </w:rPr>
            </w:pPr>
            <w:r w:rsidRPr="00711BF2">
              <w:rPr>
                <w:sz w:val="22"/>
                <w:szCs w:val="22"/>
              </w:rPr>
              <w:t>Kalio druskos gali sustiprinti kalį organizme sulaikančių diuretikų hiperkaleminį poveikį.</w:t>
            </w:r>
          </w:p>
          <w:p w14:paraId="701DC417" w14:textId="7CDC667A" w:rsidR="00325614" w:rsidRPr="00711BF2" w:rsidRDefault="00325614" w:rsidP="00325614">
            <w:pPr>
              <w:rPr>
                <w:sz w:val="22"/>
                <w:szCs w:val="22"/>
              </w:rPr>
            </w:pPr>
            <w:r w:rsidRPr="00711BF2">
              <w:rPr>
                <w:sz w:val="22"/>
                <w:szCs w:val="22"/>
              </w:rPr>
              <w:t>Valdymas: Šis derinys turėtų būti vartojamas tik esant didelei hipokalemijai ir tik tuo atveju, jei kalio kiekį serume galima</w:t>
            </w:r>
          </w:p>
          <w:p w14:paraId="618DF71E" w14:textId="38AF89F1" w:rsidR="00F66303" w:rsidRPr="00711BF2" w:rsidRDefault="00325614" w:rsidP="00325614">
            <w:pPr>
              <w:rPr>
                <w:sz w:val="22"/>
                <w:szCs w:val="22"/>
              </w:rPr>
            </w:pPr>
            <w:r w:rsidRPr="00711BF2">
              <w:rPr>
                <w:sz w:val="22"/>
                <w:szCs w:val="22"/>
              </w:rPr>
              <w:t xml:space="preserve">atidžiai stebėti. </w:t>
            </w:r>
            <w:r w:rsidR="007171D2" w:rsidRPr="00711BF2">
              <w:rPr>
                <w:sz w:val="22"/>
                <w:szCs w:val="22"/>
              </w:rPr>
              <w:t>Reik</w:t>
            </w:r>
            <w:r w:rsidR="00572D0E">
              <w:rPr>
                <w:sz w:val="22"/>
                <w:szCs w:val="22"/>
              </w:rPr>
              <w:t xml:space="preserve">ia </w:t>
            </w:r>
            <w:r w:rsidR="007171D2" w:rsidRPr="00711BF2">
              <w:rPr>
                <w:sz w:val="22"/>
                <w:szCs w:val="22"/>
              </w:rPr>
              <w:t>apsvarstyti galimybę keisti gydymą.</w:t>
            </w:r>
          </w:p>
        </w:tc>
      </w:tr>
    </w:tbl>
    <w:p w14:paraId="4A138817" w14:textId="77777777" w:rsidR="00BC30CB" w:rsidRPr="00711BF2" w:rsidRDefault="00BC30CB" w:rsidP="00BC30CB">
      <w:pPr>
        <w:rPr>
          <w:sz w:val="22"/>
          <w:szCs w:val="22"/>
        </w:rPr>
      </w:pPr>
    </w:p>
    <w:p w14:paraId="7DFC4AC3" w14:textId="238D2FFC" w:rsidR="00597028" w:rsidRPr="00711BF2" w:rsidRDefault="00597028" w:rsidP="00BC30CB">
      <w:pPr>
        <w:rPr>
          <w:sz w:val="22"/>
          <w:szCs w:val="22"/>
          <w:u w:val="single"/>
        </w:rPr>
      </w:pPr>
      <w:r w:rsidRPr="00711BF2">
        <w:rPr>
          <w:sz w:val="22"/>
          <w:szCs w:val="22"/>
          <w:u w:val="single"/>
        </w:rPr>
        <w:t>Vartojant kartu būtina stebėti</w:t>
      </w:r>
    </w:p>
    <w:p w14:paraId="38376D45" w14:textId="77777777" w:rsidR="00597028" w:rsidRPr="00711BF2" w:rsidRDefault="00597028" w:rsidP="00BC30CB">
      <w:pPr>
        <w:rPr>
          <w:sz w:val="22"/>
          <w:szCs w:val="22"/>
          <w:u w:val="single"/>
        </w:rPr>
      </w:pPr>
    </w:p>
    <w:tbl>
      <w:tblPr>
        <w:tblStyle w:val="Lentelstinklelis"/>
        <w:tblW w:w="0" w:type="auto"/>
        <w:tblLook w:val="04A0" w:firstRow="1" w:lastRow="0" w:firstColumn="1" w:lastColumn="0" w:noHBand="0" w:noVBand="1"/>
      </w:tblPr>
      <w:tblGrid>
        <w:gridCol w:w="3681"/>
        <w:gridCol w:w="5379"/>
      </w:tblGrid>
      <w:tr w:rsidR="00597028" w:rsidRPr="00711BF2" w14:paraId="4EB9A8E8" w14:textId="77777777" w:rsidTr="00310826">
        <w:tc>
          <w:tcPr>
            <w:tcW w:w="3681" w:type="dxa"/>
          </w:tcPr>
          <w:p w14:paraId="1F620616" w14:textId="085ECA5C" w:rsidR="00597028" w:rsidRPr="00711BF2" w:rsidRDefault="002E495F" w:rsidP="00BC30CB">
            <w:pPr>
              <w:rPr>
                <w:sz w:val="22"/>
                <w:szCs w:val="22"/>
              </w:rPr>
            </w:pPr>
            <w:r w:rsidRPr="00711BF2">
              <w:rPr>
                <w:sz w:val="22"/>
                <w:szCs w:val="22"/>
              </w:rPr>
              <w:t>AKF inhibitoriai</w:t>
            </w:r>
          </w:p>
        </w:tc>
        <w:tc>
          <w:tcPr>
            <w:tcW w:w="5379" w:type="dxa"/>
          </w:tcPr>
          <w:p w14:paraId="0E903E7B" w14:textId="00F3219A" w:rsidR="00597028" w:rsidRPr="00711BF2" w:rsidRDefault="00962985" w:rsidP="00BC30CB">
            <w:pPr>
              <w:rPr>
                <w:sz w:val="22"/>
                <w:szCs w:val="22"/>
              </w:rPr>
            </w:pPr>
            <w:r w:rsidRPr="00711BF2">
              <w:rPr>
                <w:sz w:val="22"/>
                <w:szCs w:val="22"/>
              </w:rPr>
              <w:t>Gali sustiprinti hiperkaleminį kalio druskų poveikį.</w:t>
            </w:r>
          </w:p>
        </w:tc>
      </w:tr>
      <w:tr w:rsidR="00597028" w:rsidRPr="00711BF2" w14:paraId="11F3AE6F" w14:textId="77777777" w:rsidTr="00310826">
        <w:tc>
          <w:tcPr>
            <w:tcW w:w="3681" w:type="dxa"/>
          </w:tcPr>
          <w:p w14:paraId="4391BD46" w14:textId="5C2396DF" w:rsidR="00597028" w:rsidRPr="00711BF2" w:rsidRDefault="00962985" w:rsidP="00BC30CB">
            <w:pPr>
              <w:rPr>
                <w:sz w:val="22"/>
                <w:szCs w:val="22"/>
              </w:rPr>
            </w:pPr>
            <w:r w:rsidRPr="00711BF2">
              <w:rPr>
                <w:sz w:val="22"/>
                <w:szCs w:val="22"/>
              </w:rPr>
              <w:t>Aliskirenas</w:t>
            </w:r>
          </w:p>
        </w:tc>
        <w:tc>
          <w:tcPr>
            <w:tcW w:w="5379" w:type="dxa"/>
          </w:tcPr>
          <w:p w14:paraId="4916FCF9" w14:textId="1318651D" w:rsidR="00597028" w:rsidRPr="00711BF2" w:rsidRDefault="001E6B88" w:rsidP="00BC30CB">
            <w:pPr>
              <w:rPr>
                <w:sz w:val="22"/>
                <w:szCs w:val="22"/>
              </w:rPr>
            </w:pPr>
            <w:r w:rsidRPr="00711BF2">
              <w:rPr>
                <w:sz w:val="22"/>
                <w:szCs w:val="22"/>
              </w:rPr>
              <w:t>Kalio druskos gali sustiprinti hiperkaleminį aliskireno poveikį.</w:t>
            </w:r>
          </w:p>
        </w:tc>
      </w:tr>
      <w:tr w:rsidR="00597028" w:rsidRPr="00711BF2" w14:paraId="0CB245CC" w14:textId="77777777" w:rsidTr="00310826">
        <w:tc>
          <w:tcPr>
            <w:tcW w:w="3681" w:type="dxa"/>
          </w:tcPr>
          <w:p w14:paraId="4C7780DC" w14:textId="15F699DC" w:rsidR="00597028" w:rsidRPr="00711BF2" w:rsidRDefault="00962985" w:rsidP="00BC30CB">
            <w:pPr>
              <w:rPr>
                <w:sz w:val="22"/>
                <w:szCs w:val="22"/>
              </w:rPr>
            </w:pPr>
            <w:r w:rsidRPr="00711BF2">
              <w:rPr>
                <w:sz w:val="22"/>
                <w:szCs w:val="22"/>
              </w:rPr>
              <w:t>Alfa-/beta-</w:t>
            </w:r>
            <w:r w:rsidR="00152647">
              <w:rPr>
                <w:sz w:val="22"/>
                <w:szCs w:val="22"/>
              </w:rPr>
              <w:t>adreno</w:t>
            </w:r>
            <w:r w:rsidR="00345AFE">
              <w:rPr>
                <w:sz w:val="22"/>
                <w:szCs w:val="22"/>
              </w:rPr>
              <w:t xml:space="preserve">receptorių </w:t>
            </w:r>
            <w:r w:rsidRPr="00711BF2">
              <w:rPr>
                <w:sz w:val="22"/>
                <w:szCs w:val="22"/>
              </w:rPr>
              <w:t>agonistai (netiesioginio veikimo)</w:t>
            </w:r>
          </w:p>
        </w:tc>
        <w:tc>
          <w:tcPr>
            <w:tcW w:w="5379" w:type="dxa"/>
          </w:tcPr>
          <w:p w14:paraId="1F975C07" w14:textId="3DFCF021" w:rsidR="00597028" w:rsidRPr="00711BF2" w:rsidRDefault="001E6B88" w:rsidP="00BC30CB">
            <w:pPr>
              <w:rPr>
                <w:sz w:val="22"/>
                <w:szCs w:val="22"/>
              </w:rPr>
            </w:pPr>
            <w:r w:rsidRPr="00711BF2">
              <w:rPr>
                <w:sz w:val="22"/>
                <w:szCs w:val="22"/>
              </w:rPr>
              <w:t>Šarminantys</w:t>
            </w:r>
            <w:r w:rsidR="00E829A1">
              <w:rPr>
                <w:sz w:val="22"/>
                <w:szCs w:val="22"/>
              </w:rPr>
              <w:t xml:space="preserve"> vaistiniai</w:t>
            </w:r>
            <w:r w:rsidRPr="00711BF2">
              <w:rPr>
                <w:sz w:val="22"/>
                <w:szCs w:val="22"/>
              </w:rPr>
              <w:t xml:space="preserve"> preparatai gali padidinti alfa- /beta-</w:t>
            </w:r>
            <w:r w:rsidR="007E3C93">
              <w:rPr>
                <w:sz w:val="22"/>
                <w:szCs w:val="22"/>
              </w:rPr>
              <w:t xml:space="preserve">adrenoreceptorių </w:t>
            </w:r>
            <w:r w:rsidRPr="00711BF2">
              <w:rPr>
                <w:sz w:val="22"/>
                <w:szCs w:val="22"/>
              </w:rPr>
              <w:t>agonistų (netiesioginio veikimo) koncentraciją serume.</w:t>
            </w:r>
          </w:p>
        </w:tc>
      </w:tr>
      <w:tr w:rsidR="00597028" w:rsidRPr="00711BF2" w14:paraId="3AB6C573" w14:textId="77777777" w:rsidTr="00310826">
        <w:tc>
          <w:tcPr>
            <w:tcW w:w="3681" w:type="dxa"/>
          </w:tcPr>
          <w:p w14:paraId="2E2C6100" w14:textId="55E472AF" w:rsidR="00597028" w:rsidRPr="00711BF2" w:rsidRDefault="00962985" w:rsidP="00BC30CB">
            <w:pPr>
              <w:rPr>
                <w:sz w:val="22"/>
                <w:szCs w:val="22"/>
              </w:rPr>
            </w:pPr>
            <w:r w:rsidRPr="00711BF2">
              <w:rPr>
                <w:sz w:val="22"/>
                <w:szCs w:val="22"/>
              </w:rPr>
              <w:t>Aliuminio hidroksidas</w:t>
            </w:r>
          </w:p>
        </w:tc>
        <w:tc>
          <w:tcPr>
            <w:tcW w:w="5379" w:type="dxa"/>
          </w:tcPr>
          <w:p w14:paraId="7792182F" w14:textId="0C53B95A" w:rsidR="00597028" w:rsidRPr="00711BF2" w:rsidRDefault="001E6B88" w:rsidP="00BC30CB">
            <w:pPr>
              <w:rPr>
                <w:sz w:val="22"/>
                <w:szCs w:val="22"/>
              </w:rPr>
            </w:pPr>
            <w:r w:rsidRPr="00711BF2">
              <w:rPr>
                <w:sz w:val="22"/>
                <w:szCs w:val="22"/>
              </w:rPr>
              <w:t>Citrinų rūgšties dariniai gali padidinti aliuminio hidroksido absorbciją.</w:t>
            </w:r>
          </w:p>
        </w:tc>
      </w:tr>
      <w:tr w:rsidR="00597028" w:rsidRPr="00711BF2" w14:paraId="6B7899DD" w14:textId="77777777" w:rsidTr="00310826">
        <w:tc>
          <w:tcPr>
            <w:tcW w:w="3681" w:type="dxa"/>
          </w:tcPr>
          <w:p w14:paraId="10C1A8B8" w14:textId="50275527" w:rsidR="00597028" w:rsidRPr="00711BF2" w:rsidRDefault="00962985" w:rsidP="00BC30CB">
            <w:pPr>
              <w:rPr>
                <w:sz w:val="22"/>
                <w:szCs w:val="22"/>
              </w:rPr>
            </w:pPr>
            <w:r w:rsidRPr="00711BF2">
              <w:rPr>
                <w:sz w:val="22"/>
                <w:szCs w:val="22"/>
              </w:rPr>
              <w:t>Amantadinas</w:t>
            </w:r>
          </w:p>
        </w:tc>
        <w:tc>
          <w:tcPr>
            <w:tcW w:w="5379" w:type="dxa"/>
          </w:tcPr>
          <w:p w14:paraId="70724972" w14:textId="3A5F7B9B" w:rsidR="00597028" w:rsidRPr="00711BF2" w:rsidRDefault="00F24279" w:rsidP="00BC30CB">
            <w:pPr>
              <w:rPr>
                <w:sz w:val="22"/>
                <w:szCs w:val="22"/>
              </w:rPr>
            </w:pPr>
            <w:r w:rsidRPr="00711BF2">
              <w:rPr>
                <w:sz w:val="22"/>
                <w:szCs w:val="22"/>
              </w:rPr>
              <w:t>Šarminantys</w:t>
            </w:r>
            <w:r w:rsidR="00E829A1">
              <w:rPr>
                <w:sz w:val="22"/>
                <w:szCs w:val="22"/>
              </w:rPr>
              <w:t xml:space="preserve"> vaistiniai</w:t>
            </w:r>
            <w:r w:rsidRPr="00711BF2">
              <w:rPr>
                <w:sz w:val="22"/>
                <w:szCs w:val="22"/>
              </w:rPr>
              <w:t xml:space="preserve"> preparatai gali padidinti amantadino koncentraciją serume.</w:t>
            </w:r>
          </w:p>
        </w:tc>
      </w:tr>
      <w:tr w:rsidR="00597028" w:rsidRPr="00711BF2" w14:paraId="4DDBD86B" w14:textId="77777777" w:rsidTr="00310826">
        <w:tc>
          <w:tcPr>
            <w:tcW w:w="3681" w:type="dxa"/>
          </w:tcPr>
          <w:p w14:paraId="0CB3B271" w14:textId="14600D8D" w:rsidR="00597028" w:rsidRPr="00711BF2" w:rsidRDefault="00962985" w:rsidP="00BC30CB">
            <w:pPr>
              <w:rPr>
                <w:sz w:val="22"/>
                <w:szCs w:val="22"/>
              </w:rPr>
            </w:pPr>
            <w:r w:rsidRPr="00711BF2">
              <w:rPr>
                <w:sz w:val="22"/>
                <w:szCs w:val="22"/>
              </w:rPr>
              <w:t>Angiotenzino II receptorių blokatoriai</w:t>
            </w:r>
          </w:p>
        </w:tc>
        <w:tc>
          <w:tcPr>
            <w:tcW w:w="5379" w:type="dxa"/>
          </w:tcPr>
          <w:p w14:paraId="64D155F7" w14:textId="6A24DF6A" w:rsidR="00597028" w:rsidRPr="00711BF2" w:rsidRDefault="00F24279" w:rsidP="00BC30CB">
            <w:pPr>
              <w:rPr>
                <w:sz w:val="22"/>
                <w:szCs w:val="22"/>
              </w:rPr>
            </w:pPr>
            <w:r w:rsidRPr="00711BF2">
              <w:rPr>
                <w:sz w:val="22"/>
                <w:szCs w:val="22"/>
              </w:rPr>
              <w:t>Kalio druskos gali sustiprinti angiotenzino II receptorių blokatorių hiperkaleminį poveikį.</w:t>
            </w:r>
          </w:p>
        </w:tc>
      </w:tr>
      <w:tr w:rsidR="00F24279" w:rsidRPr="00711BF2" w14:paraId="473AAB99" w14:textId="77777777" w:rsidTr="00310826">
        <w:tc>
          <w:tcPr>
            <w:tcW w:w="3681" w:type="dxa"/>
          </w:tcPr>
          <w:p w14:paraId="49530B7F" w14:textId="393477ED" w:rsidR="00F24279" w:rsidRPr="00711BF2" w:rsidRDefault="00781B66" w:rsidP="00BC30CB">
            <w:pPr>
              <w:rPr>
                <w:sz w:val="22"/>
                <w:szCs w:val="22"/>
              </w:rPr>
            </w:pPr>
            <w:r w:rsidRPr="00711BF2">
              <w:rPr>
                <w:sz w:val="22"/>
                <w:szCs w:val="22"/>
              </w:rPr>
              <w:t>Beta adrenoblokatoriai</w:t>
            </w:r>
          </w:p>
        </w:tc>
        <w:tc>
          <w:tcPr>
            <w:tcW w:w="5379" w:type="dxa"/>
          </w:tcPr>
          <w:p w14:paraId="11ECDF2E" w14:textId="54AE2F0E" w:rsidR="00F24279" w:rsidRPr="00711BF2" w:rsidRDefault="00781B66" w:rsidP="00BC30CB">
            <w:pPr>
              <w:rPr>
                <w:sz w:val="22"/>
                <w:szCs w:val="22"/>
              </w:rPr>
            </w:pPr>
            <w:r w:rsidRPr="00711BF2">
              <w:rPr>
                <w:sz w:val="22"/>
                <w:szCs w:val="22"/>
              </w:rPr>
              <w:t>Gali sustiprinti hiperkaleminį kalio druskų poveikį.</w:t>
            </w:r>
          </w:p>
        </w:tc>
      </w:tr>
      <w:tr w:rsidR="00781B66" w:rsidRPr="00711BF2" w14:paraId="640B3861" w14:textId="77777777" w:rsidTr="00310826">
        <w:tc>
          <w:tcPr>
            <w:tcW w:w="3681" w:type="dxa"/>
          </w:tcPr>
          <w:p w14:paraId="48EDA390" w14:textId="4D971C1F" w:rsidR="00781B66" w:rsidRPr="00711BF2" w:rsidRDefault="00781B66" w:rsidP="00BC30CB">
            <w:pPr>
              <w:rPr>
                <w:sz w:val="22"/>
                <w:szCs w:val="22"/>
              </w:rPr>
            </w:pPr>
            <w:r w:rsidRPr="00711BF2">
              <w:rPr>
                <w:sz w:val="22"/>
                <w:szCs w:val="22"/>
              </w:rPr>
              <w:t>Digoksinas</w:t>
            </w:r>
          </w:p>
        </w:tc>
        <w:tc>
          <w:tcPr>
            <w:tcW w:w="5379" w:type="dxa"/>
          </w:tcPr>
          <w:p w14:paraId="5FA8A693" w14:textId="71C5D08C" w:rsidR="00781B66" w:rsidRPr="00711BF2" w:rsidRDefault="00781B66" w:rsidP="00BC30CB">
            <w:pPr>
              <w:rPr>
                <w:sz w:val="22"/>
                <w:szCs w:val="22"/>
              </w:rPr>
            </w:pPr>
            <w:r w:rsidRPr="00711BF2">
              <w:rPr>
                <w:sz w:val="22"/>
                <w:szCs w:val="22"/>
              </w:rPr>
              <w:t>Gali sustiprinti hiperkaleminį kalio druskų poveikį.</w:t>
            </w:r>
          </w:p>
        </w:tc>
      </w:tr>
      <w:tr w:rsidR="00781B66" w:rsidRPr="00711BF2" w14:paraId="570F9DF4" w14:textId="77777777" w:rsidTr="00310826">
        <w:tc>
          <w:tcPr>
            <w:tcW w:w="3681" w:type="dxa"/>
          </w:tcPr>
          <w:p w14:paraId="22697804" w14:textId="4DD0D2A5" w:rsidR="00781B66" w:rsidRPr="00711BF2" w:rsidRDefault="00AC2ED8" w:rsidP="00BC30CB">
            <w:pPr>
              <w:rPr>
                <w:sz w:val="22"/>
                <w:szCs w:val="22"/>
              </w:rPr>
            </w:pPr>
            <w:r>
              <w:rPr>
                <w:sz w:val="22"/>
                <w:szCs w:val="22"/>
              </w:rPr>
              <w:t>Vaistiniai p</w:t>
            </w:r>
            <w:r w:rsidR="00781B66" w:rsidRPr="00711BF2">
              <w:rPr>
                <w:sz w:val="22"/>
                <w:szCs w:val="22"/>
              </w:rPr>
              <w:t>reparatai, kurių sudėtyje yra drospirenono</w:t>
            </w:r>
          </w:p>
        </w:tc>
        <w:tc>
          <w:tcPr>
            <w:tcW w:w="5379" w:type="dxa"/>
          </w:tcPr>
          <w:p w14:paraId="432E0200" w14:textId="606E622C" w:rsidR="00781B66" w:rsidRPr="00711BF2" w:rsidRDefault="00781B66" w:rsidP="00BC30CB">
            <w:pPr>
              <w:rPr>
                <w:sz w:val="22"/>
                <w:szCs w:val="22"/>
              </w:rPr>
            </w:pPr>
            <w:r w:rsidRPr="00711BF2">
              <w:rPr>
                <w:sz w:val="22"/>
                <w:szCs w:val="22"/>
              </w:rPr>
              <w:t>Gali sustiprinti hiperkaleminį kalio druskų poveikį.</w:t>
            </w:r>
          </w:p>
        </w:tc>
      </w:tr>
      <w:tr w:rsidR="00C532D8" w:rsidRPr="00711BF2" w14:paraId="1F8D9C30" w14:textId="77777777" w:rsidTr="00310826">
        <w:tc>
          <w:tcPr>
            <w:tcW w:w="3681" w:type="dxa"/>
          </w:tcPr>
          <w:p w14:paraId="03FDDE32" w14:textId="046763D8" w:rsidR="00C532D8" w:rsidRPr="00711BF2" w:rsidRDefault="00C532D8" w:rsidP="00BC30CB">
            <w:pPr>
              <w:rPr>
                <w:sz w:val="22"/>
                <w:szCs w:val="22"/>
              </w:rPr>
            </w:pPr>
            <w:r w:rsidRPr="00711BF2">
              <w:rPr>
                <w:sz w:val="22"/>
                <w:szCs w:val="22"/>
              </w:rPr>
              <w:t>Finerenonas</w:t>
            </w:r>
          </w:p>
        </w:tc>
        <w:tc>
          <w:tcPr>
            <w:tcW w:w="5379" w:type="dxa"/>
          </w:tcPr>
          <w:p w14:paraId="3D41C775" w14:textId="376EA288" w:rsidR="00C532D8" w:rsidRPr="00711BF2" w:rsidRDefault="006C65E9" w:rsidP="006C65E9">
            <w:pPr>
              <w:rPr>
                <w:sz w:val="22"/>
                <w:szCs w:val="22"/>
              </w:rPr>
            </w:pPr>
            <w:r w:rsidRPr="00711BF2">
              <w:rPr>
                <w:sz w:val="22"/>
                <w:szCs w:val="22"/>
              </w:rPr>
              <w:t>Kalio druskos gali sustiprinti hiperkaleminį finerenono poveikį.</w:t>
            </w:r>
          </w:p>
        </w:tc>
      </w:tr>
      <w:tr w:rsidR="00C532D8" w:rsidRPr="00711BF2" w14:paraId="052835E7" w14:textId="77777777" w:rsidTr="00310826">
        <w:tc>
          <w:tcPr>
            <w:tcW w:w="3681" w:type="dxa"/>
          </w:tcPr>
          <w:p w14:paraId="2FA29FE3" w14:textId="2C3D27A5" w:rsidR="00C532D8" w:rsidRPr="00711BF2" w:rsidRDefault="006C65E9" w:rsidP="00BC30CB">
            <w:pPr>
              <w:rPr>
                <w:sz w:val="22"/>
                <w:szCs w:val="22"/>
              </w:rPr>
            </w:pPr>
            <w:r w:rsidRPr="00711BF2">
              <w:rPr>
                <w:sz w:val="22"/>
                <w:szCs w:val="22"/>
              </w:rPr>
              <w:t>Heparinas</w:t>
            </w:r>
          </w:p>
        </w:tc>
        <w:tc>
          <w:tcPr>
            <w:tcW w:w="5379" w:type="dxa"/>
          </w:tcPr>
          <w:p w14:paraId="0CDC940C" w14:textId="2D1ED8E8" w:rsidR="00C532D8" w:rsidRPr="00711BF2" w:rsidRDefault="00261B60" w:rsidP="00BC30CB">
            <w:pPr>
              <w:rPr>
                <w:sz w:val="22"/>
                <w:szCs w:val="22"/>
              </w:rPr>
            </w:pPr>
            <w:r w:rsidRPr="00711BF2">
              <w:rPr>
                <w:sz w:val="22"/>
                <w:szCs w:val="22"/>
              </w:rPr>
              <w:t>Gali sustiprinti hiperkaleminį kalio druskų poveikį.</w:t>
            </w:r>
          </w:p>
        </w:tc>
      </w:tr>
      <w:tr w:rsidR="00261B60" w:rsidRPr="00711BF2" w14:paraId="7AE1B790" w14:textId="77777777" w:rsidTr="00310826">
        <w:tc>
          <w:tcPr>
            <w:tcW w:w="3681" w:type="dxa"/>
          </w:tcPr>
          <w:p w14:paraId="70E57923" w14:textId="0CD0E4C9" w:rsidR="00261B60" w:rsidRPr="00711BF2" w:rsidRDefault="00261B60" w:rsidP="00261B60">
            <w:pPr>
              <w:rPr>
                <w:sz w:val="22"/>
                <w:szCs w:val="22"/>
              </w:rPr>
            </w:pPr>
            <w:r w:rsidRPr="00711BF2">
              <w:rPr>
                <w:sz w:val="22"/>
                <w:szCs w:val="22"/>
              </w:rPr>
              <w:t>Heparinai (mažos molekulinės masės)</w:t>
            </w:r>
          </w:p>
        </w:tc>
        <w:tc>
          <w:tcPr>
            <w:tcW w:w="5379" w:type="dxa"/>
          </w:tcPr>
          <w:p w14:paraId="2E652FA6" w14:textId="18C18B1C" w:rsidR="00261B60" w:rsidRPr="00711BF2" w:rsidRDefault="00261B60" w:rsidP="00261B60">
            <w:pPr>
              <w:rPr>
                <w:sz w:val="22"/>
                <w:szCs w:val="22"/>
              </w:rPr>
            </w:pPr>
            <w:r w:rsidRPr="00711BF2">
              <w:rPr>
                <w:sz w:val="22"/>
                <w:szCs w:val="22"/>
              </w:rPr>
              <w:t>Gali sustiprinti hiperkaleminį kalio druskų poveikį.</w:t>
            </w:r>
          </w:p>
        </w:tc>
      </w:tr>
      <w:tr w:rsidR="00261B60" w:rsidRPr="00711BF2" w14:paraId="5AC1679C" w14:textId="77777777" w:rsidTr="00310826">
        <w:tc>
          <w:tcPr>
            <w:tcW w:w="3681" w:type="dxa"/>
          </w:tcPr>
          <w:p w14:paraId="4085AAAB" w14:textId="34EDAD73" w:rsidR="00261B60" w:rsidRPr="00711BF2" w:rsidRDefault="00261B60" w:rsidP="00261B60">
            <w:pPr>
              <w:tabs>
                <w:tab w:val="left" w:pos="2535"/>
              </w:tabs>
              <w:rPr>
                <w:sz w:val="22"/>
                <w:szCs w:val="22"/>
              </w:rPr>
            </w:pPr>
            <w:r w:rsidRPr="00711BF2">
              <w:rPr>
                <w:sz w:val="22"/>
                <w:szCs w:val="22"/>
              </w:rPr>
              <w:t>Mekamilaminas</w:t>
            </w:r>
          </w:p>
        </w:tc>
        <w:tc>
          <w:tcPr>
            <w:tcW w:w="5379" w:type="dxa"/>
          </w:tcPr>
          <w:p w14:paraId="62F1366A" w14:textId="6706BBD7" w:rsidR="00261B60" w:rsidRPr="00711BF2" w:rsidRDefault="00261B60" w:rsidP="00261B60">
            <w:pPr>
              <w:rPr>
                <w:sz w:val="22"/>
                <w:szCs w:val="22"/>
              </w:rPr>
            </w:pPr>
            <w:r w:rsidRPr="00711BF2">
              <w:rPr>
                <w:sz w:val="22"/>
                <w:szCs w:val="22"/>
              </w:rPr>
              <w:t>Šarminantys</w:t>
            </w:r>
            <w:r w:rsidR="00E829A1">
              <w:rPr>
                <w:sz w:val="22"/>
                <w:szCs w:val="22"/>
              </w:rPr>
              <w:t xml:space="preserve"> vaistiniai</w:t>
            </w:r>
            <w:r w:rsidRPr="00711BF2">
              <w:rPr>
                <w:sz w:val="22"/>
                <w:szCs w:val="22"/>
              </w:rPr>
              <w:t xml:space="preserve"> preparatai gali padidinti mekamilamino koncentraciją serume.</w:t>
            </w:r>
          </w:p>
        </w:tc>
      </w:tr>
      <w:tr w:rsidR="00261B60" w:rsidRPr="00711BF2" w14:paraId="70E837D6" w14:textId="77777777" w:rsidTr="00310826">
        <w:tc>
          <w:tcPr>
            <w:tcW w:w="3681" w:type="dxa"/>
          </w:tcPr>
          <w:p w14:paraId="15A7FB3B" w14:textId="003E025C" w:rsidR="00261B60" w:rsidRPr="00711BF2" w:rsidRDefault="000708BC" w:rsidP="00261B60">
            <w:pPr>
              <w:rPr>
                <w:sz w:val="22"/>
                <w:szCs w:val="22"/>
              </w:rPr>
            </w:pPr>
            <w:r w:rsidRPr="00711BF2">
              <w:rPr>
                <w:sz w:val="22"/>
                <w:szCs w:val="22"/>
              </w:rPr>
              <w:t>Memantinas</w:t>
            </w:r>
          </w:p>
        </w:tc>
        <w:tc>
          <w:tcPr>
            <w:tcW w:w="5379" w:type="dxa"/>
          </w:tcPr>
          <w:p w14:paraId="685DC8AB" w14:textId="1078E708" w:rsidR="00261B60" w:rsidRPr="00711BF2" w:rsidRDefault="000708BC" w:rsidP="00261B60">
            <w:pPr>
              <w:rPr>
                <w:sz w:val="22"/>
                <w:szCs w:val="22"/>
              </w:rPr>
            </w:pPr>
            <w:r w:rsidRPr="00711BF2">
              <w:rPr>
                <w:sz w:val="22"/>
                <w:szCs w:val="22"/>
              </w:rPr>
              <w:t>Šarminantys</w:t>
            </w:r>
            <w:r w:rsidR="00E829A1">
              <w:rPr>
                <w:sz w:val="22"/>
                <w:szCs w:val="22"/>
              </w:rPr>
              <w:t xml:space="preserve"> vaistiniai</w:t>
            </w:r>
            <w:r w:rsidRPr="00711BF2">
              <w:rPr>
                <w:sz w:val="22"/>
                <w:szCs w:val="22"/>
              </w:rPr>
              <w:t xml:space="preserve"> preparatai gali padidinti memantino koncentraciją serume.</w:t>
            </w:r>
          </w:p>
        </w:tc>
      </w:tr>
      <w:tr w:rsidR="00261B60" w:rsidRPr="00711BF2" w14:paraId="7C8D9646" w14:textId="77777777" w:rsidTr="00310826">
        <w:tc>
          <w:tcPr>
            <w:tcW w:w="3681" w:type="dxa"/>
          </w:tcPr>
          <w:p w14:paraId="237A59CC" w14:textId="20AC6A17" w:rsidR="00261B60" w:rsidRPr="00711BF2" w:rsidRDefault="00AD06DB" w:rsidP="00261B60">
            <w:pPr>
              <w:rPr>
                <w:sz w:val="22"/>
                <w:szCs w:val="22"/>
              </w:rPr>
            </w:pPr>
            <w:r w:rsidRPr="00711BF2">
              <w:rPr>
                <w:sz w:val="22"/>
                <w:szCs w:val="22"/>
              </w:rPr>
              <w:t>Nikorandilis</w:t>
            </w:r>
          </w:p>
        </w:tc>
        <w:tc>
          <w:tcPr>
            <w:tcW w:w="5379" w:type="dxa"/>
          </w:tcPr>
          <w:p w14:paraId="27D39F28" w14:textId="6AC21A5B" w:rsidR="00261B60" w:rsidRPr="00711BF2" w:rsidRDefault="00AD06DB" w:rsidP="00261B60">
            <w:pPr>
              <w:rPr>
                <w:sz w:val="22"/>
                <w:szCs w:val="22"/>
              </w:rPr>
            </w:pPr>
            <w:r w:rsidRPr="00711BF2">
              <w:rPr>
                <w:sz w:val="22"/>
                <w:szCs w:val="22"/>
              </w:rPr>
              <w:t>Gali sustiprinti hiperkaleminį kalio druskų poveikį.</w:t>
            </w:r>
          </w:p>
        </w:tc>
      </w:tr>
      <w:tr w:rsidR="00AD06DB" w:rsidRPr="00711BF2" w14:paraId="2F8F6AB9" w14:textId="77777777" w:rsidTr="00310826">
        <w:tc>
          <w:tcPr>
            <w:tcW w:w="3681" w:type="dxa"/>
          </w:tcPr>
          <w:p w14:paraId="0960EE6A" w14:textId="05995FC7" w:rsidR="00AD06DB" w:rsidRPr="00711BF2" w:rsidRDefault="00AD06DB" w:rsidP="00AD06DB">
            <w:pPr>
              <w:rPr>
                <w:sz w:val="22"/>
                <w:szCs w:val="22"/>
              </w:rPr>
            </w:pPr>
            <w:r w:rsidRPr="00711BF2">
              <w:rPr>
                <w:sz w:val="22"/>
                <w:szCs w:val="22"/>
              </w:rPr>
              <w:t>Nesteroidiniai vaisti</w:t>
            </w:r>
            <w:r w:rsidR="00487B51">
              <w:rPr>
                <w:sz w:val="22"/>
                <w:szCs w:val="22"/>
              </w:rPr>
              <w:t>niai preparatai</w:t>
            </w:r>
            <w:r w:rsidRPr="00711BF2">
              <w:rPr>
                <w:sz w:val="22"/>
                <w:szCs w:val="22"/>
              </w:rPr>
              <w:t xml:space="preserve"> nuo uždegimo (NV</w:t>
            </w:r>
            <w:r w:rsidR="00487B51">
              <w:rPr>
                <w:sz w:val="22"/>
                <w:szCs w:val="22"/>
              </w:rPr>
              <w:t>P</w:t>
            </w:r>
            <w:r w:rsidRPr="00711BF2">
              <w:rPr>
                <w:sz w:val="22"/>
                <w:szCs w:val="22"/>
              </w:rPr>
              <w:t>NU) (pvz., indometacinas)</w:t>
            </w:r>
          </w:p>
        </w:tc>
        <w:tc>
          <w:tcPr>
            <w:tcW w:w="5379" w:type="dxa"/>
          </w:tcPr>
          <w:p w14:paraId="66A6FEF2" w14:textId="3D9F7FA7" w:rsidR="00AD06DB" w:rsidRPr="00711BF2" w:rsidRDefault="00AD06DB" w:rsidP="00AD06DB">
            <w:pPr>
              <w:rPr>
                <w:sz w:val="22"/>
                <w:szCs w:val="22"/>
              </w:rPr>
            </w:pPr>
            <w:r w:rsidRPr="00711BF2">
              <w:rPr>
                <w:sz w:val="22"/>
                <w:szCs w:val="22"/>
              </w:rPr>
              <w:t>Gali sustiprinti hiperkaleminį kalio druskų poveikį.</w:t>
            </w:r>
          </w:p>
        </w:tc>
      </w:tr>
      <w:tr w:rsidR="00AD06DB" w:rsidRPr="00711BF2" w14:paraId="4DB158FB" w14:textId="77777777" w:rsidTr="00310826">
        <w:tc>
          <w:tcPr>
            <w:tcW w:w="3681" w:type="dxa"/>
          </w:tcPr>
          <w:p w14:paraId="40B5193A" w14:textId="7645F6CA" w:rsidR="00AD06DB" w:rsidRPr="00711BF2" w:rsidRDefault="00AD06DB" w:rsidP="00AD06DB">
            <w:pPr>
              <w:rPr>
                <w:sz w:val="22"/>
                <w:szCs w:val="22"/>
              </w:rPr>
            </w:pPr>
            <w:r w:rsidRPr="00711BF2">
              <w:rPr>
                <w:sz w:val="22"/>
                <w:szCs w:val="22"/>
              </w:rPr>
              <w:t>Chininas</w:t>
            </w:r>
          </w:p>
        </w:tc>
        <w:tc>
          <w:tcPr>
            <w:tcW w:w="5379" w:type="dxa"/>
          </w:tcPr>
          <w:p w14:paraId="7E95A394" w14:textId="0B961953" w:rsidR="00AD06DB" w:rsidRPr="00711BF2" w:rsidRDefault="003F0679" w:rsidP="003F0679">
            <w:pPr>
              <w:rPr>
                <w:sz w:val="22"/>
                <w:szCs w:val="22"/>
              </w:rPr>
            </w:pPr>
            <w:r w:rsidRPr="00711BF2">
              <w:rPr>
                <w:sz w:val="22"/>
                <w:szCs w:val="22"/>
              </w:rPr>
              <w:t>Šarminantys</w:t>
            </w:r>
            <w:r w:rsidR="00E829A1">
              <w:rPr>
                <w:sz w:val="22"/>
                <w:szCs w:val="22"/>
              </w:rPr>
              <w:t xml:space="preserve"> vaistiniai</w:t>
            </w:r>
            <w:r w:rsidRPr="00711BF2">
              <w:rPr>
                <w:sz w:val="22"/>
                <w:szCs w:val="22"/>
              </w:rPr>
              <w:t xml:space="preserve"> preparatai gali padidinti chinino koncentraciją serume</w:t>
            </w:r>
          </w:p>
        </w:tc>
      </w:tr>
    </w:tbl>
    <w:p w14:paraId="321DE865" w14:textId="77777777" w:rsidR="00597028" w:rsidRPr="00711BF2" w:rsidRDefault="00597028" w:rsidP="00BC30CB">
      <w:pPr>
        <w:rPr>
          <w:sz w:val="22"/>
          <w:szCs w:val="22"/>
        </w:rPr>
      </w:pPr>
    </w:p>
    <w:p w14:paraId="6A58C8B9" w14:textId="77777777" w:rsidR="007D46EA" w:rsidRPr="00711BF2" w:rsidRDefault="007D46EA">
      <w:pPr>
        <w:keepNext/>
        <w:numPr>
          <w:ilvl w:val="1"/>
          <w:numId w:val="3"/>
        </w:numPr>
        <w:tabs>
          <w:tab w:val="left" w:pos="567"/>
        </w:tabs>
        <w:suppressAutoHyphens w:val="0"/>
        <w:spacing w:line="240" w:lineRule="auto"/>
        <w:outlineLvl w:val="0"/>
        <w:rPr>
          <w:sz w:val="22"/>
          <w:szCs w:val="22"/>
        </w:rPr>
      </w:pPr>
      <w:r w:rsidRPr="00711BF2">
        <w:rPr>
          <w:b/>
          <w:sz w:val="22"/>
          <w:szCs w:val="22"/>
        </w:rPr>
        <w:t>Vaisingumas, nėštumo ir žindymo laikotarpis</w:t>
      </w:r>
    </w:p>
    <w:p w14:paraId="452E482C" w14:textId="77777777" w:rsidR="00BC30CB" w:rsidRPr="00711BF2" w:rsidRDefault="00BC30CB" w:rsidP="00BC30CB">
      <w:pPr>
        <w:rPr>
          <w:sz w:val="22"/>
          <w:szCs w:val="22"/>
        </w:rPr>
      </w:pPr>
    </w:p>
    <w:p w14:paraId="1B93A836" w14:textId="77777777" w:rsidR="00BC30CB" w:rsidRPr="00711BF2" w:rsidRDefault="00BC30CB" w:rsidP="00BC30CB">
      <w:pPr>
        <w:rPr>
          <w:sz w:val="22"/>
          <w:szCs w:val="22"/>
        </w:rPr>
      </w:pPr>
      <w:r w:rsidRPr="00711BF2">
        <w:rPr>
          <w:sz w:val="22"/>
          <w:szCs w:val="22"/>
          <w:u w:val="single"/>
        </w:rPr>
        <w:t xml:space="preserve">Nėštumas </w:t>
      </w:r>
    </w:p>
    <w:p w14:paraId="56613BA7" w14:textId="29675082" w:rsidR="00BC30CB" w:rsidRPr="00711BF2" w:rsidRDefault="000B33EC" w:rsidP="00BC30CB">
      <w:pPr>
        <w:rPr>
          <w:sz w:val="22"/>
          <w:szCs w:val="22"/>
        </w:rPr>
      </w:pPr>
      <w:r w:rsidRPr="00711BF2">
        <w:rPr>
          <w:sz w:val="22"/>
          <w:szCs w:val="22"/>
        </w:rPr>
        <w:t xml:space="preserve">Duomenų apie </w:t>
      </w:r>
      <w:r w:rsidR="00610611">
        <w:rPr>
          <w:sz w:val="22"/>
          <w:szCs w:val="22"/>
        </w:rPr>
        <w:t>Potassium citrate TZF</w:t>
      </w:r>
      <w:r w:rsidRPr="00711BF2">
        <w:rPr>
          <w:sz w:val="22"/>
          <w:szCs w:val="22"/>
        </w:rPr>
        <w:t xml:space="preserve"> vartojimą </w:t>
      </w:r>
      <w:r w:rsidR="008166B9" w:rsidRPr="00711BF2">
        <w:rPr>
          <w:sz w:val="22"/>
          <w:szCs w:val="22"/>
        </w:rPr>
        <w:t>nėštumo metu nėra. Tyrimai su gyvūnais tiesioginio ar netiesioginio kenksmingo poveikio gestacijai, embriono ar vaisiaus vystymuisi, jauniklių vedimui ir postnataliniam vystymuisi neparodė (žr. 5.3 skyrių).</w:t>
      </w:r>
    </w:p>
    <w:p w14:paraId="5103B97F" w14:textId="77777777" w:rsidR="000B33EC" w:rsidRPr="00711BF2" w:rsidRDefault="000B33EC" w:rsidP="00BC30CB">
      <w:pPr>
        <w:rPr>
          <w:sz w:val="22"/>
          <w:szCs w:val="22"/>
        </w:rPr>
      </w:pPr>
    </w:p>
    <w:p w14:paraId="2C3E809C" w14:textId="2BECA671" w:rsidR="002B4507" w:rsidRPr="00711BF2" w:rsidRDefault="00610611" w:rsidP="00BC30CB">
      <w:pPr>
        <w:rPr>
          <w:sz w:val="22"/>
          <w:szCs w:val="22"/>
        </w:rPr>
      </w:pPr>
      <w:r>
        <w:rPr>
          <w:sz w:val="22"/>
          <w:szCs w:val="22"/>
        </w:rPr>
        <w:t>Potassium citrate TZF</w:t>
      </w:r>
      <w:r w:rsidR="002B4507" w:rsidRPr="00711BF2">
        <w:rPr>
          <w:sz w:val="22"/>
          <w:szCs w:val="22"/>
        </w:rPr>
        <w:t xml:space="preserve"> nėštumo metu </w:t>
      </w:r>
      <w:r w:rsidR="00847A10">
        <w:rPr>
          <w:sz w:val="22"/>
          <w:szCs w:val="22"/>
        </w:rPr>
        <w:t>turi</w:t>
      </w:r>
      <w:r w:rsidR="00847A10" w:rsidRPr="00711BF2">
        <w:rPr>
          <w:sz w:val="22"/>
          <w:szCs w:val="22"/>
        </w:rPr>
        <w:t xml:space="preserve"> </w:t>
      </w:r>
      <w:r w:rsidR="002B4507" w:rsidRPr="00711BF2">
        <w:rPr>
          <w:sz w:val="22"/>
          <w:szCs w:val="22"/>
        </w:rPr>
        <w:t xml:space="preserve">būti vartojamas tik tuo atveju, jei numatoma nauda yra didesnė už galimą riziką. Nors nėštumo laikotarpiu ir ypač gimdymo metu </w:t>
      </w:r>
      <w:r w:rsidR="00C737AC">
        <w:rPr>
          <w:sz w:val="22"/>
          <w:szCs w:val="22"/>
        </w:rPr>
        <w:t>distalinių inkstų kanalėlių acidoze (</w:t>
      </w:r>
      <w:r w:rsidR="00C07F93" w:rsidRPr="00711BF2">
        <w:rPr>
          <w:sz w:val="22"/>
          <w:szCs w:val="22"/>
        </w:rPr>
        <w:t>dIKA</w:t>
      </w:r>
      <w:r w:rsidR="00C737AC">
        <w:rPr>
          <w:sz w:val="22"/>
          <w:szCs w:val="22"/>
        </w:rPr>
        <w:t>)</w:t>
      </w:r>
      <w:r w:rsidR="00C07F93" w:rsidRPr="00711BF2">
        <w:rPr>
          <w:sz w:val="22"/>
          <w:szCs w:val="22"/>
        </w:rPr>
        <w:t xml:space="preserve"> sergančioms pacientėms </w:t>
      </w:r>
      <w:r w:rsidR="002B4507" w:rsidRPr="00711BF2">
        <w:rPr>
          <w:sz w:val="22"/>
          <w:szCs w:val="22"/>
        </w:rPr>
        <w:t>dėl galimai sunkios acidozės ir hipokalemijos</w:t>
      </w:r>
      <w:r w:rsidR="00A851D1">
        <w:rPr>
          <w:sz w:val="22"/>
          <w:szCs w:val="22"/>
        </w:rPr>
        <w:t xml:space="preserve"> </w:t>
      </w:r>
      <w:r w:rsidR="002B4507" w:rsidRPr="00711BF2">
        <w:rPr>
          <w:sz w:val="22"/>
          <w:szCs w:val="22"/>
        </w:rPr>
        <w:t>kyla didesnis pavojus</w:t>
      </w:r>
      <w:r w:rsidR="000930E9">
        <w:rPr>
          <w:sz w:val="22"/>
          <w:szCs w:val="22"/>
        </w:rPr>
        <w:t xml:space="preserve"> </w:t>
      </w:r>
      <w:r w:rsidR="002B4507" w:rsidRPr="00711BF2">
        <w:rPr>
          <w:sz w:val="22"/>
          <w:szCs w:val="22"/>
        </w:rPr>
        <w:t>nei dėl gydymo šarminančiais vaistiniais preparatais, vartojant didelius kalio kiekius moterims, kurių nėštumas yra komplikuotas, gali kilti didesnė hiperkalemijos rizika.</w:t>
      </w:r>
    </w:p>
    <w:p w14:paraId="109DF30F" w14:textId="77777777" w:rsidR="002B4507" w:rsidRPr="00711BF2" w:rsidRDefault="002B4507" w:rsidP="00BC30CB">
      <w:pPr>
        <w:rPr>
          <w:sz w:val="22"/>
          <w:szCs w:val="22"/>
        </w:rPr>
      </w:pPr>
    </w:p>
    <w:p w14:paraId="6B3A4FCE" w14:textId="77777777" w:rsidR="00BC30CB" w:rsidRPr="00711BF2" w:rsidRDefault="00BC30CB" w:rsidP="00BC30CB">
      <w:pPr>
        <w:rPr>
          <w:sz w:val="22"/>
          <w:szCs w:val="22"/>
        </w:rPr>
      </w:pPr>
      <w:r w:rsidRPr="00711BF2">
        <w:rPr>
          <w:sz w:val="22"/>
          <w:szCs w:val="22"/>
          <w:u w:val="single"/>
        </w:rPr>
        <w:t xml:space="preserve">Žindymas </w:t>
      </w:r>
    </w:p>
    <w:p w14:paraId="25A0984B" w14:textId="42300AC5" w:rsidR="000048AF" w:rsidRPr="00711BF2" w:rsidRDefault="000048AF" w:rsidP="000048AF">
      <w:pPr>
        <w:rPr>
          <w:sz w:val="22"/>
          <w:szCs w:val="22"/>
        </w:rPr>
      </w:pPr>
      <w:r w:rsidRPr="00711BF2">
        <w:rPr>
          <w:sz w:val="22"/>
          <w:szCs w:val="22"/>
        </w:rPr>
        <w:t xml:space="preserve">Kalis išsiskiria </w:t>
      </w:r>
      <w:r w:rsidR="00D348B7">
        <w:rPr>
          <w:sz w:val="22"/>
          <w:szCs w:val="22"/>
        </w:rPr>
        <w:t xml:space="preserve">į </w:t>
      </w:r>
      <w:r w:rsidR="007B2ADC">
        <w:rPr>
          <w:sz w:val="22"/>
          <w:szCs w:val="22"/>
        </w:rPr>
        <w:t>gydytų moterų</w:t>
      </w:r>
      <w:r w:rsidR="00D348B7">
        <w:rPr>
          <w:sz w:val="22"/>
          <w:szCs w:val="22"/>
        </w:rPr>
        <w:t xml:space="preserve"> pieną</w:t>
      </w:r>
      <w:r w:rsidRPr="00711BF2">
        <w:rPr>
          <w:sz w:val="22"/>
          <w:szCs w:val="22"/>
        </w:rPr>
        <w:t xml:space="preserve">, </w:t>
      </w:r>
      <w:r w:rsidR="007B2ADC">
        <w:rPr>
          <w:sz w:val="22"/>
          <w:szCs w:val="22"/>
        </w:rPr>
        <w:t>bet</w:t>
      </w:r>
      <w:r w:rsidR="007B2ADC" w:rsidRPr="00711BF2">
        <w:rPr>
          <w:sz w:val="22"/>
          <w:szCs w:val="22"/>
        </w:rPr>
        <w:t xml:space="preserve"> </w:t>
      </w:r>
      <w:r w:rsidRPr="00711BF2">
        <w:rPr>
          <w:sz w:val="22"/>
          <w:szCs w:val="22"/>
        </w:rPr>
        <w:t xml:space="preserve">vartojant gydomąsias </w:t>
      </w:r>
      <w:r w:rsidR="00610611">
        <w:rPr>
          <w:sz w:val="22"/>
          <w:szCs w:val="22"/>
        </w:rPr>
        <w:t>Potassium citrate TZF</w:t>
      </w:r>
      <w:r w:rsidRPr="00711BF2">
        <w:rPr>
          <w:sz w:val="22"/>
          <w:szCs w:val="22"/>
        </w:rPr>
        <w:t xml:space="preserve"> dozes </w:t>
      </w:r>
      <w:r w:rsidR="007B2ADC">
        <w:rPr>
          <w:sz w:val="22"/>
          <w:szCs w:val="22"/>
        </w:rPr>
        <w:t xml:space="preserve">kokio nors </w:t>
      </w:r>
      <w:r w:rsidRPr="00711BF2">
        <w:rPr>
          <w:sz w:val="22"/>
          <w:szCs w:val="22"/>
        </w:rPr>
        <w:t xml:space="preserve">poveikio žindomiems naujagimiams </w:t>
      </w:r>
      <w:r w:rsidR="007B2ADC">
        <w:rPr>
          <w:sz w:val="22"/>
          <w:szCs w:val="22"/>
        </w:rPr>
        <w:t>ar</w:t>
      </w:r>
      <w:r w:rsidRPr="00711BF2">
        <w:rPr>
          <w:sz w:val="22"/>
          <w:szCs w:val="22"/>
        </w:rPr>
        <w:t xml:space="preserve"> kūdikiams ne</w:t>
      </w:r>
      <w:r w:rsidR="008166B9" w:rsidRPr="00711BF2">
        <w:rPr>
          <w:sz w:val="22"/>
          <w:szCs w:val="22"/>
        </w:rPr>
        <w:t>sitikima</w:t>
      </w:r>
      <w:r w:rsidRPr="00711BF2">
        <w:rPr>
          <w:sz w:val="22"/>
          <w:szCs w:val="22"/>
        </w:rPr>
        <w:t>.</w:t>
      </w:r>
    </w:p>
    <w:p w14:paraId="28679BA9" w14:textId="3EDB430B" w:rsidR="00BC30CB" w:rsidRPr="00711BF2" w:rsidRDefault="00610611" w:rsidP="000048AF">
      <w:pPr>
        <w:rPr>
          <w:sz w:val="22"/>
          <w:szCs w:val="22"/>
        </w:rPr>
      </w:pPr>
      <w:r>
        <w:rPr>
          <w:sz w:val="22"/>
          <w:szCs w:val="22"/>
        </w:rPr>
        <w:t>Potassium citrate TZF</w:t>
      </w:r>
      <w:r w:rsidR="000048AF" w:rsidRPr="00711BF2">
        <w:rPr>
          <w:sz w:val="22"/>
          <w:szCs w:val="22"/>
        </w:rPr>
        <w:t xml:space="preserve"> galima vartoti žindymo laikotarpiu.</w:t>
      </w:r>
    </w:p>
    <w:p w14:paraId="3B368D29" w14:textId="77777777" w:rsidR="000048AF" w:rsidRPr="00711BF2" w:rsidRDefault="000048AF" w:rsidP="000048AF">
      <w:pPr>
        <w:rPr>
          <w:sz w:val="22"/>
          <w:szCs w:val="22"/>
        </w:rPr>
      </w:pPr>
    </w:p>
    <w:p w14:paraId="29CB59B1" w14:textId="77777777" w:rsidR="00BC30CB" w:rsidRPr="00711BF2" w:rsidRDefault="00BC30CB" w:rsidP="00BC30CB">
      <w:pPr>
        <w:spacing w:line="260" w:lineRule="exact"/>
        <w:rPr>
          <w:kern w:val="1"/>
          <w:sz w:val="22"/>
          <w:szCs w:val="22"/>
        </w:rPr>
      </w:pPr>
      <w:r w:rsidRPr="00711BF2">
        <w:rPr>
          <w:sz w:val="22"/>
          <w:szCs w:val="22"/>
          <w:u w:val="single"/>
        </w:rPr>
        <w:t>Vaisingumas</w:t>
      </w:r>
    </w:p>
    <w:p w14:paraId="2948B464" w14:textId="768C698A" w:rsidR="00BC30CB" w:rsidRPr="00711BF2" w:rsidRDefault="00F456C2" w:rsidP="00BC30CB">
      <w:pPr>
        <w:rPr>
          <w:kern w:val="1"/>
          <w:sz w:val="22"/>
          <w:szCs w:val="22"/>
        </w:rPr>
      </w:pPr>
      <w:r>
        <w:rPr>
          <w:kern w:val="1"/>
          <w:sz w:val="22"/>
          <w:szCs w:val="22"/>
        </w:rPr>
        <w:t>Kalio citrato įtaka vaisingumui nėra žinoma.</w:t>
      </w:r>
    </w:p>
    <w:p w14:paraId="3828CC10" w14:textId="77777777" w:rsidR="003F0679" w:rsidRPr="00711BF2" w:rsidRDefault="003F0679" w:rsidP="00BC30CB">
      <w:pPr>
        <w:rPr>
          <w:sz w:val="22"/>
          <w:szCs w:val="22"/>
        </w:rPr>
      </w:pPr>
    </w:p>
    <w:p w14:paraId="653D1B4B" w14:textId="77777777" w:rsidR="007D46EA" w:rsidRPr="00711BF2" w:rsidRDefault="007D46EA">
      <w:pPr>
        <w:keepNext/>
        <w:numPr>
          <w:ilvl w:val="1"/>
          <w:numId w:val="3"/>
        </w:numPr>
        <w:tabs>
          <w:tab w:val="left" w:pos="567"/>
        </w:tabs>
        <w:suppressAutoHyphens w:val="0"/>
        <w:spacing w:line="240" w:lineRule="auto"/>
        <w:outlineLvl w:val="0"/>
        <w:rPr>
          <w:sz w:val="22"/>
          <w:szCs w:val="22"/>
        </w:rPr>
      </w:pPr>
      <w:r w:rsidRPr="00711BF2">
        <w:rPr>
          <w:b/>
          <w:sz w:val="22"/>
          <w:szCs w:val="22"/>
        </w:rPr>
        <w:t>Poveikis gebėjimui vairuoti ir valdyti mechanizmus</w:t>
      </w:r>
    </w:p>
    <w:p w14:paraId="4A9B8CAF" w14:textId="77777777" w:rsidR="00BC30CB" w:rsidRPr="00711BF2" w:rsidRDefault="00BC30CB" w:rsidP="00BC30CB">
      <w:pPr>
        <w:rPr>
          <w:sz w:val="22"/>
          <w:szCs w:val="22"/>
        </w:rPr>
      </w:pPr>
    </w:p>
    <w:p w14:paraId="21C05CA6" w14:textId="4CCD0E38" w:rsidR="00BC30CB" w:rsidRPr="00711BF2" w:rsidRDefault="00610611" w:rsidP="00BC30CB">
      <w:pPr>
        <w:rPr>
          <w:sz w:val="22"/>
          <w:szCs w:val="22"/>
        </w:rPr>
      </w:pPr>
      <w:bookmarkStart w:id="0" w:name="_Hlk188096097"/>
      <w:r>
        <w:rPr>
          <w:sz w:val="22"/>
          <w:szCs w:val="22"/>
        </w:rPr>
        <w:t>Potassium citrate TZF</w:t>
      </w:r>
      <w:r w:rsidR="004D529B" w:rsidRPr="00711BF2">
        <w:rPr>
          <w:sz w:val="22"/>
          <w:szCs w:val="22"/>
        </w:rPr>
        <w:t xml:space="preserve"> gebėjimo vairuoti ir valdyti mechanizmus neveikia arba veikia nereikšmingai.</w:t>
      </w:r>
    </w:p>
    <w:bookmarkEnd w:id="0"/>
    <w:p w14:paraId="380483F8" w14:textId="77777777" w:rsidR="004D529B" w:rsidRPr="00711BF2" w:rsidRDefault="004D529B" w:rsidP="00BC30CB">
      <w:pPr>
        <w:rPr>
          <w:sz w:val="22"/>
          <w:szCs w:val="22"/>
        </w:rPr>
      </w:pPr>
    </w:p>
    <w:p w14:paraId="6BAF1F3F" w14:textId="77777777" w:rsidR="007D46EA" w:rsidRPr="00711BF2" w:rsidRDefault="007D46EA">
      <w:pPr>
        <w:keepNext/>
        <w:numPr>
          <w:ilvl w:val="1"/>
          <w:numId w:val="3"/>
        </w:numPr>
        <w:tabs>
          <w:tab w:val="left" w:pos="567"/>
        </w:tabs>
        <w:suppressAutoHyphens w:val="0"/>
        <w:spacing w:line="240" w:lineRule="auto"/>
        <w:outlineLvl w:val="0"/>
        <w:rPr>
          <w:b/>
          <w:sz w:val="22"/>
          <w:szCs w:val="22"/>
        </w:rPr>
      </w:pPr>
      <w:r w:rsidRPr="00711BF2">
        <w:rPr>
          <w:b/>
          <w:sz w:val="22"/>
          <w:szCs w:val="22"/>
        </w:rPr>
        <w:t>Nepageidaujamas poveikis</w:t>
      </w:r>
    </w:p>
    <w:p w14:paraId="3ECFC322" w14:textId="77777777" w:rsidR="00BC30CB" w:rsidRPr="00711BF2" w:rsidRDefault="00BC30CB" w:rsidP="00BC30CB">
      <w:pPr>
        <w:rPr>
          <w:sz w:val="22"/>
          <w:szCs w:val="22"/>
        </w:rPr>
      </w:pPr>
    </w:p>
    <w:p w14:paraId="52BE1A54" w14:textId="5B8AA05F" w:rsidR="00BC30CB" w:rsidRDefault="00D65BC1" w:rsidP="00BC30CB">
      <w:pPr>
        <w:rPr>
          <w:sz w:val="22"/>
          <w:szCs w:val="22"/>
        </w:rPr>
      </w:pPr>
      <w:r w:rsidRPr="00B81BB2">
        <w:rPr>
          <w:sz w:val="22"/>
          <w:szCs w:val="22"/>
        </w:rPr>
        <w:t>Nepageidaujamos reakcijos yra susijusios su sudėtimi ir kalio pr</w:t>
      </w:r>
      <w:r w:rsidR="00EE4A87" w:rsidRPr="00B81BB2">
        <w:rPr>
          <w:sz w:val="22"/>
          <w:szCs w:val="22"/>
        </w:rPr>
        <w:t>eparatų s</w:t>
      </w:r>
      <w:r w:rsidRPr="00B81BB2">
        <w:rPr>
          <w:sz w:val="22"/>
          <w:szCs w:val="22"/>
        </w:rPr>
        <w:t>ukel</w:t>
      </w:r>
      <w:r w:rsidR="006C62DD" w:rsidRPr="00B81BB2">
        <w:rPr>
          <w:sz w:val="22"/>
          <w:szCs w:val="22"/>
        </w:rPr>
        <w:t>iamais</w:t>
      </w:r>
      <w:r w:rsidRPr="00B81BB2">
        <w:rPr>
          <w:sz w:val="22"/>
          <w:szCs w:val="22"/>
        </w:rPr>
        <w:t xml:space="preserve"> virškinimo trakto sutrikim</w:t>
      </w:r>
      <w:r w:rsidR="009348FA" w:rsidRPr="00B81BB2">
        <w:rPr>
          <w:sz w:val="22"/>
          <w:szCs w:val="22"/>
        </w:rPr>
        <w:t>ai</w:t>
      </w:r>
      <w:r w:rsidRPr="00B81BB2">
        <w:rPr>
          <w:sz w:val="22"/>
          <w:szCs w:val="22"/>
        </w:rPr>
        <w:t>s, įskaitant pykinimą, vėmimą, viduriavimą, pilvo skausmą, diskomfortą</w:t>
      </w:r>
      <w:r w:rsidR="009348FA" w:rsidRPr="00B81BB2">
        <w:rPr>
          <w:sz w:val="22"/>
          <w:szCs w:val="22"/>
        </w:rPr>
        <w:t>,</w:t>
      </w:r>
      <w:r w:rsidRPr="00B81BB2">
        <w:rPr>
          <w:sz w:val="22"/>
          <w:szCs w:val="22"/>
        </w:rPr>
        <w:t xml:space="preserve"> ir gali sukelti virškinimo trakto opą, kraujavimą, perforaciją ir (arba) obstrukciją.</w:t>
      </w:r>
    </w:p>
    <w:p w14:paraId="599E00E8" w14:textId="77777777" w:rsidR="001336EF" w:rsidRPr="00711BF2" w:rsidRDefault="001336EF" w:rsidP="00BC30CB">
      <w:pPr>
        <w:rPr>
          <w:sz w:val="22"/>
          <w:szCs w:val="22"/>
        </w:rPr>
      </w:pPr>
    </w:p>
    <w:p w14:paraId="74354325" w14:textId="70CFFA0D" w:rsidR="00BC30CB" w:rsidRPr="00711BF2" w:rsidRDefault="00D65BC1" w:rsidP="00BC30CB">
      <w:pPr>
        <w:rPr>
          <w:sz w:val="22"/>
          <w:szCs w:val="22"/>
        </w:rPr>
      </w:pPr>
      <w:r w:rsidRPr="00711BF2">
        <w:rPr>
          <w:sz w:val="22"/>
          <w:szCs w:val="22"/>
        </w:rPr>
        <w:t>Nepageidaujamos reakcijos išvardytos pagal MedDRA organų klases ir dažnį. Dažnis apib</w:t>
      </w:r>
      <w:r w:rsidR="00F24247">
        <w:rPr>
          <w:sz w:val="22"/>
          <w:szCs w:val="22"/>
        </w:rPr>
        <w:t>ūdinamas</w:t>
      </w:r>
      <w:r w:rsidRPr="00711BF2">
        <w:rPr>
          <w:sz w:val="22"/>
          <w:szCs w:val="22"/>
        </w:rPr>
        <w:t xml:space="preserve"> taip: </w:t>
      </w:r>
      <w:r w:rsidR="00F24247">
        <w:rPr>
          <w:sz w:val="22"/>
          <w:szCs w:val="22"/>
        </w:rPr>
        <w:t>l</w:t>
      </w:r>
      <w:r w:rsidRPr="00711BF2">
        <w:rPr>
          <w:sz w:val="22"/>
          <w:szCs w:val="22"/>
        </w:rPr>
        <w:t>abai dažnas (≥1/10), dažnas (nuo ≥1/100 iki &lt;1/10), nedažnas (nuo ≥1/1 000 iki &lt;1/100), retas (nuo ≥1/10 000 iki &lt;1/1 000), labai retas (&lt;1/10 000), nežinomas (negali būti įvertintas pagal turimus duomenis).</w:t>
      </w:r>
    </w:p>
    <w:p w14:paraId="37CA1C1D" w14:textId="77777777" w:rsidR="00CE0C39" w:rsidRPr="00711BF2" w:rsidRDefault="00CE0C39" w:rsidP="00BC30CB">
      <w:pPr>
        <w:rPr>
          <w:sz w:val="22"/>
          <w:szCs w:val="22"/>
        </w:rPr>
      </w:pPr>
    </w:p>
    <w:tbl>
      <w:tblPr>
        <w:tblStyle w:val="Lentelstinklelis"/>
        <w:tblW w:w="0" w:type="auto"/>
        <w:tblLook w:val="04A0" w:firstRow="1" w:lastRow="0" w:firstColumn="1" w:lastColumn="0" w:noHBand="0" w:noVBand="1"/>
      </w:tblPr>
      <w:tblGrid>
        <w:gridCol w:w="3964"/>
        <w:gridCol w:w="5096"/>
      </w:tblGrid>
      <w:tr w:rsidR="00CE0C39" w:rsidRPr="00711BF2" w14:paraId="0ACC45ED" w14:textId="77777777" w:rsidTr="00C62E47">
        <w:tc>
          <w:tcPr>
            <w:tcW w:w="3964" w:type="dxa"/>
          </w:tcPr>
          <w:p w14:paraId="21C8249F" w14:textId="02AE490C" w:rsidR="00CE0C39" w:rsidRPr="00711BF2" w:rsidRDefault="00CE0C39" w:rsidP="00BC30CB">
            <w:pPr>
              <w:tabs>
                <w:tab w:val="left" w:pos="567"/>
              </w:tabs>
              <w:spacing w:line="260" w:lineRule="exact"/>
              <w:jc w:val="both"/>
              <w:rPr>
                <w:b/>
                <w:bCs/>
                <w:sz w:val="22"/>
                <w:szCs w:val="22"/>
              </w:rPr>
            </w:pPr>
            <w:bookmarkStart w:id="1" w:name="_Toc129243262"/>
            <w:bookmarkStart w:id="2" w:name="_Toc129243137"/>
            <w:r w:rsidRPr="00711BF2">
              <w:rPr>
                <w:b/>
                <w:bCs/>
                <w:sz w:val="22"/>
                <w:szCs w:val="22"/>
              </w:rPr>
              <w:t>Sistemos organų klasė / dažnis</w:t>
            </w:r>
          </w:p>
        </w:tc>
        <w:tc>
          <w:tcPr>
            <w:tcW w:w="5096" w:type="dxa"/>
          </w:tcPr>
          <w:p w14:paraId="1631AD26" w14:textId="4D1810C2" w:rsidR="00CE0C39" w:rsidRPr="00711BF2" w:rsidRDefault="00CE0C39" w:rsidP="00BC30CB">
            <w:pPr>
              <w:tabs>
                <w:tab w:val="left" w:pos="567"/>
              </w:tabs>
              <w:spacing w:line="260" w:lineRule="exact"/>
              <w:jc w:val="both"/>
              <w:rPr>
                <w:b/>
                <w:bCs/>
                <w:sz w:val="22"/>
                <w:szCs w:val="22"/>
              </w:rPr>
            </w:pPr>
            <w:r w:rsidRPr="00711BF2">
              <w:rPr>
                <w:b/>
                <w:bCs/>
                <w:sz w:val="22"/>
                <w:szCs w:val="22"/>
              </w:rPr>
              <w:t>MedDRA pageidaujamas terminas</w:t>
            </w:r>
          </w:p>
        </w:tc>
      </w:tr>
      <w:tr w:rsidR="00CE0C39" w:rsidRPr="00711BF2" w14:paraId="2292A7B1" w14:textId="77777777" w:rsidTr="00C62E47">
        <w:tc>
          <w:tcPr>
            <w:tcW w:w="3964" w:type="dxa"/>
          </w:tcPr>
          <w:p w14:paraId="57ACE137" w14:textId="77777777" w:rsidR="007630A3" w:rsidRPr="00B90409" w:rsidRDefault="007630A3" w:rsidP="007630A3">
            <w:pPr>
              <w:tabs>
                <w:tab w:val="left" w:pos="567"/>
              </w:tabs>
              <w:spacing w:line="260" w:lineRule="exact"/>
              <w:jc w:val="both"/>
              <w:rPr>
                <w:b/>
                <w:bCs/>
                <w:sz w:val="22"/>
                <w:szCs w:val="22"/>
              </w:rPr>
            </w:pPr>
            <w:r w:rsidRPr="00B90409">
              <w:rPr>
                <w:b/>
                <w:bCs/>
                <w:sz w:val="22"/>
                <w:szCs w:val="22"/>
              </w:rPr>
              <w:t>Metabolizmo ir mitybos sutrikimai</w:t>
            </w:r>
          </w:p>
          <w:p w14:paraId="59A354A3" w14:textId="6D77D2AC" w:rsidR="00CE0C39" w:rsidRPr="00B90409" w:rsidRDefault="007630A3" w:rsidP="007630A3">
            <w:pPr>
              <w:tabs>
                <w:tab w:val="left" w:pos="567"/>
              </w:tabs>
              <w:spacing w:line="260" w:lineRule="exact"/>
              <w:jc w:val="both"/>
              <w:rPr>
                <w:i/>
                <w:iCs/>
                <w:sz w:val="22"/>
                <w:szCs w:val="22"/>
                <w:u w:val="single"/>
              </w:rPr>
            </w:pPr>
            <w:r w:rsidRPr="00B90409">
              <w:rPr>
                <w:i/>
                <w:iCs/>
                <w:sz w:val="22"/>
                <w:szCs w:val="22"/>
              </w:rPr>
              <w:t>Nežinomas</w:t>
            </w:r>
          </w:p>
        </w:tc>
        <w:tc>
          <w:tcPr>
            <w:tcW w:w="5096" w:type="dxa"/>
          </w:tcPr>
          <w:p w14:paraId="766B4F14" w14:textId="77777777" w:rsidR="007630A3" w:rsidRPr="00B90409" w:rsidRDefault="007630A3" w:rsidP="007630A3">
            <w:pPr>
              <w:tabs>
                <w:tab w:val="left" w:pos="567"/>
              </w:tabs>
              <w:spacing w:line="260" w:lineRule="exact"/>
              <w:jc w:val="both"/>
              <w:rPr>
                <w:sz w:val="22"/>
                <w:szCs w:val="22"/>
                <w:u w:val="single"/>
              </w:rPr>
            </w:pPr>
          </w:p>
          <w:p w14:paraId="69F2CC40" w14:textId="0DC59F84" w:rsidR="00CE0C39" w:rsidRPr="00B90409" w:rsidRDefault="007630A3" w:rsidP="007630A3">
            <w:pPr>
              <w:tabs>
                <w:tab w:val="left" w:pos="567"/>
              </w:tabs>
              <w:spacing w:line="260" w:lineRule="exact"/>
              <w:jc w:val="both"/>
              <w:rPr>
                <w:sz w:val="22"/>
                <w:szCs w:val="22"/>
                <w:u w:val="single"/>
              </w:rPr>
            </w:pPr>
            <w:r w:rsidRPr="00B90409">
              <w:rPr>
                <w:sz w:val="22"/>
                <w:szCs w:val="22"/>
                <w:u w:val="single"/>
              </w:rPr>
              <w:t>Hiperkalemija*</w:t>
            </w:r>
          </w:p>
        </w:tc>
      </w:tr>
      <w:tr w:rsidR="00CE0C39" w:rsidRPr="00711BF2" w14:paraId="720C2D07" w14:textId="77777777" w:rsidTr="00C62E47">
        <w:tc>
          <w:tcPr>
            <w:tcW w:w="3964" w:type="dxa"/>
          </w:tcPr>
          <w:p w14:paraId="78BFCC30" w14:textId="77777777" w:rsidR="007630A3" w:rsidRPr="00B90409" w:rsidRDefault="007630A3" w:rsidP="007630A3">
            <w:pPr>
              <w:tabs>
                <w:tab w:val="left" w:pos="567"/>
              </w:tabs>
              <w:spacing w:line="260" w:lineRule="exact"/>
              <w:jc w:val="both"/>
              <w:rPr>
                <w:b/>
                <w:bCs/>
                <w:sz w:val="22"/>
                <w:szCs w:val="22"/>
              </w:rPr>
            </w:pPr>
            <w:r w:rsidRPr="00B90409">
              <w:rPr>
                <w:b/>
                <w:bCs/>
                <w:sz w:val="22"/>
                <w:szCs w:val="22"/>
              </w:rPr>
              <w:t>Širdies sutrikimai</w:t>
            </w:r>
          </w:p>
          <w:p w14:paraId="6F37EF1D" w14:textId="7D33BAFA" w:rsidR="00CE0C39" w:rsidRPr="00B90409" w:rsidRDefault="007630A3" w:rsidP="007630A3">
            <w:pPr>
              <w:tabs>
                <w:tab w:val="left" w:pos="567"/>
              </w:tabs>
              <w:spacing w:line="260" w:lineRule="exact"/>
              <w:jc w:val="both"/>
              <w:rPr>
                <w:i/>
                <w:iCs/>
                <w:sz w:val="22"/>
                <w:szCs w:val="22"/>
                <w:u w:val="single"/>
              </w:rPr>
            </w:pPr>
            <w:r w:rsidRPr="00B90409">
              <w:rPr>
                <w:i/>
                <w:iCs/>
                <w:sz w:val="22"/>
                <w:szCs w:val="22"/>
              </w:rPr>
              <w:t>Nežinoma</w:t>
            </w:r>
            <w:r w:rsidR="005730BA" w:rsidRPr="00B90409">
              <w:rPr>
                <w:i/>
                <w:iCs/>
                <w:sz w:val="22"/>
                <w:szCs w:val="22"/>
              </w:rPr>
              <w:t>s</w:t>
            </w:r>
          </w:p>
        </w:tc>
        <w:tc>
          <w:tcPr>
            <w:tcW w:w="5096" w:type="dxa"/>
          </w:tcPr>
          <w:p w14:paraId="7491F041" w14:textId="77777777" w:rsidR="000B17B1" w:rsidRDefault="000B17B1" w:rsidP="00BE3A37">
            <w:pPr>
              <w:tabs>
                <w:tab w:val="left" w:pos="567"/>
              </w:tabs>
              <w:spacing w:line="260" w:lineRule="exact"/>
              <w:jc w:val="both"/>
              <w:rPr>
                <w:sz w:val="22"/>
                <w:szCs w:val="22"/>
              </w:rPr>
            </w:pPr>
          </w:p>
          <w:p w14:paraId="4FDD261E" w14:textId="2566D1F8" w:rsidR="00CE0C39" w:rsidRPr="00B90409" w:rsidRDefault="00BE3A37" w:rsidP="00BE3A37">
            <w:pPr>
              <w:tabs>
                <w:tab w:val="left" w:pos="567"/>
              </w:tabs>
              <w:spacing w:line="260" w:lineRule="exact"/>
              <w:jc w:val="both"/>
              <w:rPr>
                <w:sz w:val="22"/>
                <w:szCs w:val="22"/>
              </w:rPr>
            </w:pPr>
            <w:r w:rsidRPr="00B90409">
              <w:rPr>
                <w:sz w:val="22"/>
                <w:szCs w:val="22"/>
              </w:rPr>
              <w:t>Grįžtamas širdies sustojimas (esant didelei kalio citrato koncentracijai)</w:t>
            </w:r>
          </w:p>
        </w:tc>
      </w:tr>
      <w:tr w:rsidR="00CE0C39" w:rsidRPr="00711BF2" w14:paraId="6D84B610" w14:textId="77777777" w:rsidTr="00C62E47">
        <w:tc>
          <w:tcPr>
            <w:tcW w:w="3964" w:type="dxa"/>
          </w:tcPr>
          <w:p w14:paraId="589A625D" w14:textId="77777777" w:rsidR="00BE3A37" w:rsidRPr="00711BF2" w:rsidRDefault="00BE3A37" w:rsidP="00BE3A37">
            <w:pPr>
              <w:tabs>
                <w:tab w:val="left" w:pos="567"/>
              </w:tabs>
              <w:spacing w:line="260" w:lineRule="exact"/>
              <w:jc w:val="both"/>
              <w:rPr>
                <w:b/>
                <w:bCs/>
                <w:sz w:val="22"/>
                <w:szCs w:val="22"/>
              </w:rPr>
            </w:pPr>
            <w:r w:rsidRPr="00711BF2">
              <w:rPr>
                <w:b/>
                <w:bCs/>
                <w:sz w:val="22"/>
                <w:szCs w:val="22"/>
              </w:rPr>
              <w:t>Virškinimo trakto sutrikimai</w:t>
            </w:r>
          </w:p>
          <w:p w14:paraId="5486B33A" w14:textId="77777777" w:rsidR="00CE0C39" w:rsidRPr="00711BF2" w:rsidRDefault="00BE3A37" w:rsidP="00BE3A37">
            <w:pPr>
              <w:tabs>
                <w:tab w:val="left" w:pos="567"/>
              </w:tabs>
              <w:spacing w:line="260" w:lineRule="exact"/>
              <w:jc w:val="both"/>
              <w:rPr>
                <w:i/>
                <w:iCs/>
                <w:sz w:val="22"/>
                <w:szCs w:val="22"/>
              </w:rPr>
            </w:pPr>
            <w:r w:rsidRPr="00711BF2">
              <w:rPr>
                <w:i/>
                <w:iCs/>
                <w:sz w:val="22"/>
                <w:szCs w:val="22"/>
              </w:rPr>
              <w:t>Labai dažn</w:t>
            </w:r>
            <w:r w:rsidR="005730BA" w:rsidRPr="00711BF2">
              <w:rPr>
                <w:i/>
                <w:iCs/>
                <w:sz w:val="22"/>
                <w:szCs w:val="22"/>
              </w:rPr>
              <w:t>as</w:t>
            </w:r>
          </w:p>
          <w:p w14:paraId="01D2C489" w14:textId="77777777" w:rsidR="005730BA" w:rsidRPr="00711BF2" w:rsidRDefault="005730BA" w:rsidP="00BE3A37">
            <w:pPr>
              <w:tabs>
                <w:tab w:val="left" w:pos="567"/>
              </w:tabs>
              <w:spacing w:line="260" w:lineRule="exact"/>
              <w:jc w:val="both"/>
              <w:rPr>
                <w:i/>
                <w:iCs/>
                <w:sz w:val="22"/>
                <w:szCs w:val="22"/>
              </w:rPr>
            </w:pPr>
          </w:p>
          <w:p w14:paraId="75627419" w14:textId="77777777" w:rsidR="005730BA" w:rsidRPr="00711BF2" w:rsidRDefault="005730BA" w:rsidP="00BE3A37">
            <w:pPr>
              <w:tabs>
                <w:tab w:val="left" w:pos="567"/>
              </w:tabs>
              <w:spacing w:line="260" w:lineRule="exact"/>
              <w:jc w:val="both"/>
              <w:rPr>
                <w:i/>
                <w:iCs/>
                <w:sz w:val="22"/>
                <w:szCs w:val="22"/>
              </w:rPr>
            </w:pPr>
            <w:r w:rsidRPr="00711BF2">
              <w:rPr>
                <w:i/>
                <w:iCs/>
                <w:sz w:val="22"/>
                <w:szCs w:val="22"/>
              </w:rPr>
              <w:t>Dažnas</w:t>
            </w:r>
          </w:p>
          <w:p w14:paraId="518C83DF" w14:textId="77777777" w:rsidR="00B25832" w:rsidRPr="00711BF2" w:rsidRDefault="00B25832" w:rsidP="00BE3A37">
            <w:pPr>
              <w:tabs>
                <w:tab w:val="left" w:pos="567"/>
              </w:tabs>
              <w:spacing w:line="260" w:lineRule="exact"/>
              <w:jc w:val="both"/>
              <w:rPr>
                <w:i/>
                <w:iCs/>
                <w:sz w:val="22"/>
                <w:szCs w:val="22"/>
              </w:rPr>
            </w:pPr>
          </w:p>
          <w:p w14:paraId="59FE6D4A" w14:textId="77777777" w:rsidR="00B25832" w:rsidRPr="00711BF2" w:rsidRDefault="00B25832" w:rsidP="00BE3A37">
            <w:pPr>
              <w:tabs>
                <w:tab w:val="left" w:pos="567"/>
              </w:tabs>
              <w:spacing w:line="260" w:lineRule="exact"/>
              <w:jc w:val="both"/>
              <w:rPr>
                <w:i/>
                <w:iCs/>
                <w:sz w:val="22"/>
                <w:szCs w:val="22"/>
              </w:rPr>
            </w:pPr>
          </w:p>
          <w:p w14:paraId="35E95156" w14:textId="77777777" w:rsidR="00B25832" w:rsidRPr="00711BF2" w:rsidRDefault="00B25832" w:rsidP="00BE3A37">
            <w:pPr>
              <w:tabs>
                <w:tab w:val="left" w:pos="567"/>
              </w:tabs>
              <w:spacing w:line="260" w:lineRule="exact"/>
              <w:jc w:val="both"/>
              <w:rPr>
                <w:i/>
                <w:iCs/>
                <w:sz w:val="22"/>
                <w:szCs w:val="22"/>
              </w:rPr>
            </w:pPr>
          </w:p>
          <w:p w14:paraId="58286778" w14:textId="50BE7708" w:rsidR="00B25832" w:rsidRPr="00711BF2" w:rsidRDefault="00B25832" w:rsidP="00BE3A37">
            <w:pPr>
              <w:tabs>
                <w:tab w:val="left" w:pos="567"/>
              </w:tabs>
              <w:spacing w:line="260" w:lineRule="exact"/>
              <w:jc w:val="both"/>
              <w:rPr>
                <w:i/>
                <w:iCs/>
                <w:sz w:val="22"/>
                <w:szCs w:val="22"/>
                <w:u w:val="single"/>
              </w:rPr>
            </w:pPr>
            <w:r w:rsidRPr="00711BF2">
              <w:rPr>
                <w:i/>
                <w:iCs/>
                <w:sz w:val="22"/>
                <w:szCs w:val="22"/>
              </w:rPr>
              <w:t>Nežinomas</w:t>
            </w:r>
          </w:p>
        </w:tc>
        <w:tc>
          <w:tcPr>
            <w:tcW w:w="5096" w:type="dxa"/>
          </w:tcPr>
          <w:p w14:paraId="4672DBC3" w14:textId="77777777" w:rsidR="005730BA" w:rsidRPr="00711BF2" w:rsidRDefault="005730BA" w:rsidP="00C62E47">
            <w:pPr>
              <w:tabs>
                <w:tab w:val="left" w:pos="567"/>
              </w:tabs>
              <w:spacing w:line="260" w:lineRule="exact"/>
              <w:rPr>
                <w:sz w:val="22"/>
                <w:szCs w:val="22"/>
              </w:rPr>
            </w:pPr>
          </w:p>
          <w:p w14:paraId="3B79650B" w14:textId="77777777" w:rsidR="00CE0C39" w:rsidRPr="00711BF2" w:rsidRDefault="005730BA" w:rsidP="00C62E47">
            <w:pPr>
              <w:tabs>
                <w:tab w:val="left" w:pos="567"/>
              </w:tabs>
              <w:spacing w:line="260" w:lineRule="exact"/>
              <w:rPr>
                <w:sz w:val="22"/>
                <w:szCs w:val="22"/>
              </w:rPr>
            </w:pPr>
            <w:r w:rsidRPr="00711BF2">
              <w:rPr>
                <w:sz w:val="22"/>
                <w:szCs w:val="22"/>
              </w:rPr>
              <w:t>Pilvo skausmas</w:t>
            </w:r>
          </w:p>
          <w:p w14:paraId="435D3137" w14:textId="77777777" w:rsidR="005730BA" w:rsidRPr="00711BF2" w:rsidRDefault="005730BA" w:rsidP="00C62E47">
            <w:pPr>
              <w:tabs>
                <w:tab w:val="left" w:pos="567"/>
              </w:tabs>
              <w:spacing w:line="260" w:lineRule="exact"/>
              <w:rPr>
                <w:sz w:val="22"/>
                <w:szCs w:val="22"/>
              </w:rPr>
            </w:pPr>
          </w:p>
          <w:p w14:paraId="49ABD6D8" w14:textId="77777777" w:rsidR="005730BA" w:rsidRPr="00711BF2" w:rsidRDefault="00B25832" w:rsidP="00C62E47">
            <w:pPr>
              <w:tabs>
                <w:tab w:val="left" w:pos="567"/>
              </w:tabs>
              <w:spacing w:line="260" w:lineRule="exact"/>
              <w:rPr>
                <w:sz w:val="22"/>
                <w:szCs w:val="22"/>
              </w:rPr>
            </w:pPr>
            <w:r w:rsidRPr="00711BF2">
              <w:rPr>
                <w:sz w:val="22"/>
                <w:szCs w:val="22"/>
              </w:rPr>
              <w:t>Pilvo skausmas viršutinėje dalyje, viduriavimas, dispepsija, pykinimas, vėmimas, dujų kaupimasis (pilvo pūtimas, raugėjimas, meteorizmas)</w:t>
            </w:r>
          </w:p>
          <w:p w14:paraId="0F7169DE" w14:textId="77777777" w:rsidR="00B25832" w:rsidRPr="00711BF2" w:rsidRDefault="00B25832" w:rsidP="00C62E47">
            <w:pPr>
              <w:tabs>
                <w:tab w:val="left" w:pos="567"/>
              </w:tabs>
              <w:spacing w:line="260" w:lineRule="exact"/>
              <w:rPr>
                <w:sz w:val="22"/>
                <w:szCs w:val="22"/>
              </w:rPr>
            </w:pPr>
          </w:p>
          <w:p w14:paraId="21163F3C" w14:textId="7BC92E95" w:rsidR="00B25832" w:rsidRPr="00711BF2" w:rsidRDefault="00B25832" w:rsidP="00C62E47">
            <w:pPr>
              <w:tabs>
                <w:tab w:val="left" w:pos="567"/>
              </w:tabs>
              <w:spacing w:line="260" w:lineRule="exact"/>
              <w:rPr>
                <w:sz w:val="22"/>
                <w:szCs w:val="22"/>
              </w:rPr>
            </w:pPr>
            <w:r w:rsidRPr="00711BF2">
              <w:rPr>
                <w:sz w:val="22"/>
                <w:szCs w:val="22"/>
              </w:rPr>
              <w:t>Virškinimo trakto gleivinės pažeidimas,</w:t>
            </w:r>
            <w:r w:rsidR="00C62E47" w:rsidRPr="00711BF2">
              <w:rPr>
                <w:sz w:val="22"/>
                <w:szCs w:val="22"/>
              </w:rPr>
              <w:t xml:space="preserve"> </w:t>
            </w:r>
            <w:r w:rsidRPr="00711BF2">
              <w:rPr>
                <w:sz w:val="22"/>
                <w:szCs w:val="22"/>
              </w:rPr>
              <w:t>kraujavimas iš virškin</w:t>
            </w:r>
            <w:r w:rsidR="00453E1E">
              <w:rPr>
                <w:sz w:val="22"/>
                <w:szCs w:val="22"/>
              </w:rPr>
              <w:t>i</w:t>
            </w:r>
            <w:r w:rsidRPr="00711BF2">
              <w:rPr>
                <w:sz w:val="22"/>
                <w:szCs w:val="22"/>
              </w:rPr>
              <w:t>mo trakto arba obstrukcija</w:t>
            </w:r>
          </w:p>
        </w:tc>
      </w:tr>
    </w:tbl>
    <w:p w14:paraId="3102FDCF" w14:textId="1720DE56" w:rsidR="00CE0C39" w:rsidRPr="00711BF2" w:rsidRDefault="00F663AF" w:rsidP="00B16C59">
      <w:pPr>
        <w:tabs>
          <w:tab w:val="left" w:pos="567"/>
        </w:tabs>
        <w:spacing w:line="260" w:lineRule="exact"/>
        <w:rPr>
          <w:sz w:val="20"/>
          <w:szCs w:val="20"/>
        </w:rPr>
      </w:pPr>
      <w:r w:rsidRPr="00711BF2">
        <w:rPr>
          <w:sz w:val="20"/>
          <w:szCs w:val="20"/>
        </w:rPr>
        <w:t>*</w:t>
      </w:r>
      <w:r w:rsidR="00CE3030">
        <w:rPr>
          <w:sz w:val="20"/>
          <w:szCs w:val="20"/>
        </w:rPr>
        <w:t>Sunki</w:t>
      </w:r>
      <w:r w:rsidRPr="00711BF2">
        <w:rPr>
          <w:sz w:val="20"/>
          <w:szCs w:val="20"/>
        </w:rPr>
        <w:t xml:space="preserve"> hiperkalemija gali sukelti raumenų silpnumą ir (arba) paralyžių bei širdies laidumo sutrikimus (pvz., širdies blokadą, skilvelių aritmiją, asistoliją). Pacientai, sergantys širdies ir kraujagyslių ligomis, pvz., širdies nepakankamumu, širdies aritmija, gali būti jautresni gyvybei pavojingam poveikiui širdžiai, susijusiam su </w:t>
      </w:r>
      <w:r w:rsidRPr="00B90409">
        <w:rPr>
          <w:sz w:val="20"/>
          <w:szCs w:val="20"/>
        </w:rPr>
        <w:t xml:space="preserve">hiper/hipokalemija, todėl kalio citrato reikia vartoti atsargiai. Hiperkalemijos dažnis pacientams, gydomiems kalio citratu, nežinomas, todėl rekomenduojama atidžiai stebėti kalio </w:t>
      </w:r>
      <w:r w:rsidR="00D56D69">
        <w:rPr>
          <w:sz w:val="20"/>
          <w:szCs w:val="20"/>
        </w:rPr>
        <w:t xml:space="preserve">koncentracijos </w:t>
      </w:r>
      <w:r w:rsidRPr="00B90409">
        <w:rPr>
          <w:sz w:val="20"/>
          <w:szCs w:val="20"/>
        </w:rPr>
        <w:t>k</w:t>
      </w:r>
      <w:r w:rsidR="00FF14DC" w:rsidRPr="00B90409">
        <w:rPr>
          <w:sz w:val="20"/>
          <w:szCs w:val="20"/>
        </w:rPr>
        <w:t>iekį</w:t>
      </w:r>
      <w:r w:rsidRPr="00B90409">
        <w:rPr>
          <w:sz w:val="20"/>
          <w:szCs w:val="20"/>
        </w:rPr>
        <w:t xml:space="preserve"> serume, </w:t>
      </w:r>
      <w:r w:rsidR="00FF14DC" w:rsidRPr="00B90409">
        <w:rPr>
          <w:sz w:val="20"/>
          <w:szCs w:val="20"/>
        </w:rPr>
        <w:t>siekiant išvengti</w:t>
      </w:r>
      <w:r w:rsidRPr="00B90409">
        <w:rPr>
          <w:sz w:val="20"/>
          <w:szCs w:val="20"/>
        </w:rPr>
        <w:t xml:space="preserve"> hiperkalemijos.</w:t>
      </w:r>
    </w:p>
    <w:p w14:paraId="55E82CCC" w14:textId="77777777" w:rsidR="00F663AF" w:rsidRPr="00711BF2" w:rsidRDefault="00F663AF" w:rsidP="00BC30CB">
      <w:pPr>
        <w:tabs>
          <w:tab w:val="left" w:pos="567"/>
        </w:tabs>
        <w:spacing w:line="260" w:lineRule="exact"/>
        <w:jc w:val="both"/>
        <w:rPr>
          <w:sz w:val="22"/>
          <w:szCs w:val="22"/>
        </w:rPr>
      </w:pPr>
    </w:p>
    <w:p w14:paraId="111DFAF7" w14:textId="04A6D99B" w:rsidR="000B3CFA" w:rsidRPr="00711BF2" w:rsidRDefault="000B3CFA" w:rsidP="00BC30CB">
      <w:pPr>
        <w:tabs>
          <w:tab w:val="left" w:pos="567"/>
        </w:tabs>
        <w:spacing w:line="260" w:lineRule="exact"/>
        <w:jc w:val="both"/>
        <w:rPr>
          <w:sz w:val="22"/>
          <w:szCs w:val="22"/>
        </w:rPr>
      </w:pPr>
      <w:r w:rsidRPr="00711BF2">
        <w:rPr>
          <w:sz w:val="22"/>
          <w:szCs w:val="22"/>
        </w:rPr>
        <w:t xml:space="preserve">Pacientams, </w:t>
      </w:r>
      <w:r w:rsidRPr="004A3EA9">
        <w:rPr>
          <w:sz w:val="22"/>
          <w:szCs w:val="22"/>
        </w:rPr>
        <w:t xml:space="preserve">kurių </w:t>
      </w:r>
      <w:r w:rsidR="00CD4B50" w:rsidRPr="004A3EA9">
        <w:rPr>
          <w:sz w:val="22"/>
          <w:szCs w:val="22"/>
        </w:rPr>
        <w:t xml:space="preserve">judėjimo per </w:t>
      </w:r>
      <w:r w:rsidR="004A3EA9" w:rsidRPr="004A3EA9">
        <w:rPr>
          <w:sz w:val="22"/>
          <w:szCs w:val="22"/>
        </w:rPr>
        <w:t xml:space="preserve">virškinimo traktą </w:t>
      </w:r>
      <w:r w:rsidRPr="004A3EA9">
        <w:rPr>
          <w:sz w:val="22"/>
          <w:szCs w:val="22"/>
        </w:rPr>
        <w:t>laikas yra trumpas, tablečių</w:t>
      </w:r>
      <w:r w:rsidRPr="00711BF2">
        <w:rPr>
          <w:sz w:val="22"/>
          <w:szCs w:val="22"/>
        </w:rPr>
        <w:t xml:space="preserve"> vaško matrica gali patekti į išmatas.</w:t>
      </w:r>
    </w:p>
    <w:p w14:paraId="767891C3" w14:textId="77777777" w:rsidR="000B3CFA" w:rsidRPr="00711BF2" w:rsidRDefault="000B3CFA" w:rsidP="00BC30CB">
      <w:pPr>
        <w:tabs>
          <w:tab w:val="left" w:pos="567"/>
        </w:tabs>
        <w:spacing w:line="260" w:lineRule="exact"/>
        <w:jc w:val="both"/>
        <w:rPr>
          <w:sz w:val="22"/>
          <w:szCs w:val="22"/>
        </w:rPr>
      </w:pPr>
    </w:p>
    <w:p w14:paraId="207557C2" w14:textId="06958459" w:rsidR="00BC30CB" w:rsidRPr="00711BF2" w:rsidRDefault="00BC30CB" w:rsidP="00BC30CB">
      <w:pPr>
        <w:tabs>
          <w:tab w:val="left" w:pos="567"/>
        </w:tabs>
        <w:spacing w:line="260" w:lineRule="exact"/>
        <w:jc w:val="both"/>
        <w:rPr>
          <w:sz w:val="22"/>
          <w:szCs w:val="22"/>
        </w:rPr>
      </w:pPr>
      <w:r w:rsidRPr="00711BF2">
        <w:rPr>
          <w:sz w:val="22"/>
          <w:szCs w:val="22"/>
          <w:u w:val="single"/>
        </w:rPr>
        <w:t>Pranešimas apie įtariamas nepageidaujamas reakcijas</w:t>
      </w:r>
    </w:p>
    <w:p w14:paraId="37C51B07" w14:textId="1E02E273" w:rsidR="00BC30CB" w:rsidRPr="00711BF2" w:rsidRDefault="00CD4CF7" w:rsidP="00BC30CB">
      <w:pPr>
        <w:rPr>
          <w:rFonts w:eastAsia="Calibri"/>
          <w:sz w:val="22"/>
          <w:szCs w:val="22"/>
        </w:rPr>
      </w:pPr>
      <w:r w:rsidRPr="00711BF2">
        <w:rPr>
          <w:snapToGrid w:val="0"/>
          <w:sz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Pr="00711BF2">
          <w:rPr>
            <w:rStyle w:val="Hipersaitas"/>
            <w:rFonts w:eastAsia="Calibri"/>
            <w:snapToGrid w:val="0"/>
            <w:sz w:val="22"/>
          </w:rPr>
          <w:t>https://vvkt.lrv.lt/lt/</w:t>
        </w:r>
      </w:hyperlink>
      <w:r w:rsidRPr="00711BF2">
        <w:rPr>
          <w:snapToGrid w:val="0"/>
          <w:sz w:val="22"/>
        </w:rPr>
        <w:t xml:space="preserve"> nurodytais būdais.</w:t>
      </w:r>
    </w:p>
    <w:p w14:paraId="2EC53A74" w14:textId="77777777" w:rsidR="006C1EC3" w:rsidRPr="00711BF2" w:rsidRDefault="006C1EC3" w:rsidP="006C1EC3">
      <w:pPr>
        <w:keepNext/>
        <w:tabs>
          <w:tab w:val="left" w:pos="567"/>
        </w:tabs>
        <w:suppressAutoHyphens w:val="0"/>
        <w:spacing w:line="240" w:lineRule="auto"/>
        <w:outlineLvl w:val="0"/>
        <w:rPr>
          <w:b/>
          <w:sz w:val="22"/>
          <w:szCs w:val="22"/>
        </w:rPr>
      </w:pPr>
    </w:p>
    <w:p w14:paraId="1FAAA4AD" w14:textId="0A4FB451" w:rsidR="007D46EA" w:rsidRPr="00711BF2" w:rsidRDefault="007D46EA">
      <w:pPr>
        <w:keepNext/>
        <w:numPr>
          <w:ilvl w:val="1"/>
          <w:numId w:val="3"/>
        </w:numPr>
        <w:tabs>
          <w:tab w:val="left" w:pos="567"/>
        </w:tabs>
        <w:suppressAutoHyphens w:val="0"/>
        <w:spacing w:line="240" w:lineRule="auto"/>
        <w:outlineLvl w:val="0"/>
        <w:rPr>
          <w:sz w:val="22"/>
          <w:szCs w:val="22"/>
        </w:rPr>
      </w:pPr>
      <w:r w:rsidRPr="00711BF2">
        <w:rPr>
          <w:b/>
          <w:sz w:val="22"/>
          <w:szCs w:val="22"/>
        </w:rPr>
        <w:t>Perdozavimas</w:t>
      </w:r>
    </w:p>
    <w:p w14:paraId="698E1333" w14:textId="77777777" w:rsidR="00BC30CB" w:rsidRPr="00711BF2" w:rsidRDefault="00BC30CB" w:rsidP="00BC30CB">
      <w:pPr>
        <w:rPr>
          <w:rFonts w:eastAsia="Calibri"/>
          <w:sz w:val="22"/>
          <w:szCs w:val="22"/>
        </w:rPr>
      </w:pPr>
    </w:p>
    <w:p w14:paraId="0A837973" w14:textId="77777777" w:rsidR="00BC30CB" w:rsidRPr="00711BF2" w:rsidRDefault="00BC30CB" w:rsidP="00BC30CB">
      <w:pPr>
        <w:rPr>
          <w:rFonts w:eastAsia="Calibri"/>
          <w:sz w:val="22"/>
          <w:szCs w:val="22"/>
        </w:rPr>
      </w:pPr>
      <w:r w:rsidRPr="00711BF2">
        <w:rPr>
          <w:rFonts w:eastAsia="Calibri"/>
          <w:sz w:val="22"/>
          <w:szCs w:val="22"/>
          <w:u w:val="single"/>
        </w:rPr>
        <w:t xml:space="preserve">Simptomai </w:t>
      </w:r>
    </w:p>
    <w:p w14:paraId="77C536AB" w14:textId="261A3F01" w:rsidR="00053459" w:rsidRPr="00711BF2" w:rsidRDefault="00053459" w:rsidP="00053459">
      <w:pPr>
        <w:rPr>
          <w:rFonts w:eastAsia="Calibri"/>
          <w:sz w:val="22"/>
          <w:szCs w:val="22"/>
        </w:rPr>
      </w:pPr>
      <w:r w:rsidRPr="00711BF2">
        <w:rPr>
          <w:rFonts w:eastAsia="Calibri"/>
          <w:sz w:val="22"/>
          <w:szCs w:val="22"/>
        </w:rPr>
        <w:t xml:space="preserve">Perdozavus </w:t>
      </w:r>
      <w:r w:rsidR="00610611">
        <w:rPr>
          <w:rFonts w:eastAsia="Calibri"/>
          <w:sz w:val="22"/>
          <w:szCs w:val="22"/>
        </w:rPr>
        <w:t>Potassium citrate TZF</w:t>
      </w:r>
      <w:r w:rsidRPr="00711BF2">
        <w:rPr>
          <w:rFonts w:eastAsia="Calibri"/>
          <w:sz w:val="22"/>
          <w:szCs w:val="22"/>
        </w:rPr>
        <w:t>, gali pasireikšti hiperkalemija. Dėl hiperkalemijos dažniausiai pasireiškia nervų ir raumenų bei širdies ir kraujagyslių sistemos sutrikimai.</w:t>
      </w:r>
    </w:p>
    <w:p w14:paraId="63CF2E23" w14:textId="77777777" w:rsidR="00053459" w:rsidRPr="00711BF2" w:rsidRDefault="00053459" w:rsidP="00053459">
      <w:pPr>
        <w:rPr>
          <w:rFonts w:eastAsia="Calibri"/>
          <w:sz w:val="22"/>
          <w:szCs w:val="22"/>
        </w:rPr>
      </w:pPr>
    </w:p>
    <w:p w14:paraId="1E29E3D6" w14:textId="1D0DC346" w:rsidR="00053459" w:rsidRPr="00711BF2" w:rsidRDefault="0023740A" w:rsidP="00053459">
      <w:pPr>
        <w:rPr>
          <w:rFonts w:eastAsia="Calibri"/>
          <w:sz w:val="22"/>
          <w:szCs w:val="22"/>
        </w:rPr>
      </w:pPr>
      <w:r>
        <w:rPr>
          <w:rFonts w:eastAsia="Calibri"/>
          <w:sz w:val="22"/>
          <w:szCs w:val="22"/>
        </w:rPr>
        <w:t>N</w:t>
      </w:r>
      <w:r w:rsidRPr="0023740A">
        <w:rPr>
          <w:rFonts w:eastAsia="Calibri"/>
          <w:sz w:val="22"/>
          <w:szCs w:val="22"/>
        </w:rPr>
        <w:t xml:space="preserve">ervų ir raumenų </w:t>
      </w:r>
      <w:r w:rsidR="00053459" w:rsidRPr="00711BF2">
        <w:rPr>
          <w:rFonts w:eastAsia="Calibri"/>
          <w:sz w:val="22"/>
          <w:szCs w:val="22"/>
        </w:rPr>
        <w:t xml:space="preserve">sutrikimai apima depresiją, psichikos sumišimą, paresteziją, raumenų silpnumą ir kartais </w:t>
      </w:r>
      <w:r w:rsidR="00F372A6">
        <w:rPr>
          <w:rFonts w:eastAsia="Calibri"/>
          <w:sz w:val="22"/>
          <w:szCs w:val="22"/>
        </w:rPr>
        <w:t>suglebusių</w:t>
      </w:r>
      <w:r w:rsidR="006E3B63" w:rsidRPr="00711BF2">
        <w:rPr>
          <w:rFonts w:eastAsia="Calibri"/>
          <w:sz w:val="22"/>
          <w:szCs w:val="22"/>
        </w:rPr>
        <w:t xml:space="preserve"> </w:t>
      </w:r>
      <w:r w:rsidR="007011FB">
        <w:rPr>
          <w:rFonts w:eastAsia="Calibri"/>
          <w:sz w:val="22"/>
          <w:szCs w:val="22"/>
        </w:rPr>
        <w:t xml:space="preserve">galūnių </w:t>
      </w:r>
      <w:r w:rsidR="00053459" w:rsidRPr="00711BF2">
        <w:rPr>
          <w:rFonts w:eastAsia="Calibri"/>
          <w:sz w:val="22"/>
          <w:szCs w:val="22"/>
        </w:rPr>
        <w:t>paralyžių, kuris gali progresuoti.</w:t>
      </w:r>
    </w:p>
    <w:p w14:paraId="48164A87" w14:textId="77777777" w:rsidR="00053459" w:rsidRPr="00711BF2" w:rsidRDefault="00053459" w:rsidP="00053459">
      <w:pPr>
        <w:rPr>
          <w:rFonts w:eastAsia="Calibri"/>
          <w:sz w:val="22"/>
          <w:szCs w:val="22"/>
        </w:rPr>
      </w:pPr>
    </w:p>
    <w:p w14:paraId="2E873935" w14:textId="3567A4EA" w:rsidR="00BC30CB" w:rsidRPr="00711BF2" w:rsidRDefault="00053459" w:rsidP="00053459">
      <w:pPr>
        <w:rPr>
          <w:rFonts w:eastAsia="Calibri"/>
          <w:sz w:val="22"/>
          <w:szCs w:val="22"/>
        </w:rPr>
      </w:pPr>
      <w:r w:rsidRPr="00711BF2">
        <w:rPr>
          <w:rFonts w:eastAsia="Calibri"/>
          <w:sz w:val="22"/>
          <w:szCs w:val="22"/>
        </w:rPr>
        <w:t>Širdies ir kraujagyslių sutrikimai apima bradikardiją, žemą kraujospūdį, kuris kai kuriais atvejais gali būti sunku</w:t>
      </w:r>
      <w:r w:rsidR="00445B60">
        <w:rPr>
          <w:rFonts w:eastAsia="Calibri"/>
          <w:sz w:val="22"/>
          <w:szCs w:val="22"/>
        </w:rPr>
        <w:t>s, sukeliantis</w:t>
      </w:r>
      <w:r w:rsidRPr="00711BF2">
        <w:rPr>
          <w:rFonts w:eastAsia="Calibri"/>
          <w:sz w:val="22"/>
          <w:szCs w:val="22"/>
        </w:rPr>
        <w:t xml:space="preserve"> širdies aritmij</w:t>
      </w:r>
      <w:r w:rsidR="000273F3">
        <w:rPr>
          <w:rFonts w:eastAsia="Calibri"/>
          <w:sz w:val="22"/>
          <w:szCs w:val="22"/>
        </w:rPr>
        <w:t>as</w:t>
      </w:r>
      <w:r w:rsidRPr="00711BF2">
        <w:rPr>
          <w:rFonts w:eastAsia="Calibri"/>
          <w:sz w:val="22"/>
          <w:szCs w:val="22"/>
        </w:rPr>
        <w:t>, širdies sustojimą ir staigią mirtį.</w:t>
      </w:r>
    </w:p>
    <w:p w14:paraId="55BFFF6C" w14:textId="77777777" w:rsidR="00053459" w:rsidRPr="00711BF2" w:rsidRDefault="00053459" w:rsidP="00053459">
      <w:pPr>
        <w:rPr>
          <w:rFonts w:eastAsia="Calibri"/>
          <w:sz w:val="22"/>
          <w:szCs w:val="22"/>
        </w:rPr>
      </w:pPr>
    </w:p>
    <w:p w14:paraId="14AA60DA" w14:textId="77777777" w:rsidR="00BC30CB" w:rsidRPr="00711BF2" w:rsidRDefault="00BC30CB" w:rsidP="00BC30CB">
      <w:pPr>
        <w:rPr>
          <w:rFonts w:eastAsia="Calibri"/>
          <w:sz w:val="22"/>
          <w:szCs w:val="22"/>
        </w:rPr>
      </w:pPr>
      <w:r w:rsidRPr="00711BF2">
        <w:rPr>
          <w:rFonts w:eastAsia="Calibri"/>
          <w:sz w:val="22"/>
          <w:szCs w:val="22"/>
          <w:u w:val="single"/>
        </w:rPr>
        <w:t xml:space="preserve">Gydymas </w:t>
      </w:r>
    </w:p>
    <w:p w14:paraId="1C11B96C" w14:textId="4E213FF8" w:rsidR="00BC30CB" w:rsidRPr="00711BF2" w:rsidRDefault="00352375" w:rsidP="00BC30CB">
      <w:pPr>
        <w:tabs>
          <w:tab w:val="left" w:pos="567"/>
        </w:tabs>
        <w:ind w:right="44"/>
        <w:rPr>
          <w:sz w:val="22"/>
          <w:szCs w:val="22"/>
        </w:rPr>
      </w:pPr>
      <w:r>
        <w:rPr>
          <w:rFonts w:eastAsia="Calibri"/>
          <w:sz w:val="22"/>
          <w:szCs w:val="22"/>
        </w:rPr>
        <w:t>Perdozavus</w:t>
      </w:r>
      <w:r w:rsidR="001A7061" w:rsidRPr="00711BF2">
        <w:rPr>
          <w:rFonts w:eastAsia="Calibri"/>
          <w:sz w:val="22"/>
          <w:szCs w:val="22"/>
        </w:rPr>
        <w:t xml:space="preserve">, kalio vartojimą reikia nutraukti. Priklausomai nuo hiperkalemijos sunkumo laipsnio, gydymas gali apimti greito veikimo terapiją </w:t>
      </w:r>
      <w:r w:rsidR="001A7061" w:rsidRPr="004A3EA9">
        <w:rPr>
          <w:rFonts w:eastAsia="Calibri"/>
          <w:sz w:val="22"/>
          <w:szCs w:val="22"/>
        </w:rPr>
        <w:t>hiperkalemijai gydyti (kalcis ir insulinas su gliukoze) ir kalio šalinimo iš organizmo priemones (hemodializė, virškinimo trakte kal</w:t>
      </w:r>
      <w:r w:rsidR="00CC2F15">
        <w:rPr>
          <w:rFonts w:eastAsia="Calibri"/>
          <w:sz w:val="22"/>
          <w:szCs w:val="22"/>
        </w:rPr>
        <w:t>į surišantys preparatai</w:t>
      </w:r>
      <w:r w:rsidR="001A7061" w:rsidRPr="004A3EA9">
        <w:rPr>
          <w:rFonts w:eastAsia="Calibri"/>
          <w:sz w:val="22"/>
          <w:szCs w:val="22"/>
        </w:rPr>
        <w:t xml:space="preserve"> arba</w:t>
      </w:r>
      <w:r w:rsidR="001A7061" w:rsidRPr="00711BF2">
        <w:rPr>
          <w:rFonts w:eastAsia="Calibri"/>
          <w:sz w:val="22"/>
          <w:szCs w:val="22"/>
        </w:rPr>
        <w:t xml:space="preserve"> diuretikai). Pacientams turi būti </w:t>
      </w:r>
      <w:r w:rsidR="00432F50">
        <w:rPr>
          <w:rFonts w:eastAsia="Calibri"/>
          <w:sz w:val="22"/>
          <w:szCs w:val="22"/>
        </w:rPr>
        <w:t xml:space="preserve">stebima </w:t>
      </w:r>
      <w:r w:rsidR="001A7061" w:rsidRPr="00711BF2">
        <w:rPr>
          <w:rFonts w:eastAsia="Calibri"/>
          <w:sz w:val="22"/>
          <w:szCs w:val="22"/>
        </w:rPr>
        <w:t>EKG.</w:t>
      </w:r>
    </w:p>
    <w:p w14:paraId="6F032F3C" w14:textId="77777777" w:rsidR="00BC30CB" w:rsidRPr="00711BF2" w:rsidRDefault="00BC30CB" w:rsidP="00BC30CB">
      <w:pPr>
        <w:tabs>
          <w:tab w:val="left" w:pos="567"/>
        </w:tabs>
        <w:rPr>
          <w:b/>
          <w:sz w:val="22"/>
          <w:szCs w:val="22"/>
        </w:rPr>
      </w:pPr>
    </w:p>
    <w:p w14:paraId="7B4A853E" w14:textId="77777777" w:rsidR="001A7061" w:rsidRPr="00711BF2" w:rsidRDefault="001A7061" w:rsidP="00BC30CB">
      <w:pPr>
        <w:tabs>
          <w:tab w:val="left" w:pos="567"/>
        </w:tabs>
        <w:rPr>
          <w:b/>
          <w:sz w:val="22"/>
          <w:szCs w:val="22"/>
        </w:rPr>
      </w:pPr>
    </w:p>
    <w:p w14:paraId="68380A2E" w14:textId="77777777" w:rsidR="007D46EA" w:rsidRPr="00711BF2" w:rsidRDefault="007D46EA">
      <w:pPr>
        <w:keepNext/>
        <w:numPr>
          <w:ilvl w:val="0"/>
          <w:numId w:val="3"/>
        </w:numPr>
        <w:tabs>
          <w:tab w:val="left" w:pos="567"/>
        </w:tabs>
        <w:spacing w:line="240" w:lineRule="auto"/>
        <w:ind w:left="0" w:firstLine="0"/>
        <w:rPr>
          <w:sz w:val="22"/>
          <w:szCs w:val="22"/>
        </w:rPr>
      </w:pPr>
      <w:r w:rsidRPr="00711BF2">
        <w:rPr>
          <w:b/>
          <w:sz w:val="22"/>
          <w:szCs w:val="22"/>
        </w:rPr>
        <w:t>FARMAKOLOGINĖS SAVYBĖS</w:t>
      </w:r>
    </w:p>
    <w:p w14:paraId="48EB6A71" w14:textId="77777777" w:rsidR="007D46EA" w:rsidRPr="00711BF2" w:rsidRDefault="007D46EA" w:rsidP="007D46EA">
      <w:pPr>
        <w:keepNext/>
        <w:spacing w:line="240" w:lineRule="auto"/>
        <w:rPr>
          <w:sz w:val="22"/>
          <w:szCs w:val="22"/>
        </w:rPr>
      </w:pPr>
    </w:p>
    <w:p w14:paraId="0A5F41D4" w14:textId="77777777" w:rsidR="007D46EA" w:rsidRPr="00711BF2" w:rsidRDefault="007D46EA">
      <w:pPr>
        <w:keepNext/>
        <w:numPr>
          <w:ilvl w:val="1"/>
          <w:numId w:val="3"/>
        </w:numPr>
        <w:tabs>
          <w:tab w:val="left" w:pos="567"/>
        </w:tabs>
        <w:suppressAutoHyphens w:val="0"/>
        <w:spacing w:line="240" w:lineRule="auto"/>
        <w:outlineLvl w:val="0"/>
        <w:rPr>
          <w:sz w:val="22"/>
          <w:szCs w:val="22"/>
        </w:rPr>
      </w:pPr>
      <w:r w:rsidRPr="00711BF2">
        <w:rPr>
          <w:b/>
          <w:sz w:val="22"/>
          <w:szCs w:val="22"/>
        </w:rPr>
        <w:t>Farmakodinaminės savybės</w:t>
      </w:r>
    </w:p>
    <w:p w14:paraId="7BBC6330" w14:textId="77777777" w:rsidR="00BC30CB" w:rsidRPr="00711BF2" w:rsidRDefault="00BC30CB" w:rsidP="00BC30CB">
      <w:pPr>
        <w:tabs>
          <w:tab w:val="left" w:pos="567"/>
        </w:tabs>
        <w:rPr>
          <w:sz w:val="22"/>
          <w:szCs w:val="22"/>
        </w:rPr>
      </w:pPr>
    </w:p>
    <w:p w14:paraId="079FC5E7" w14:textId="712DCF0C" w:rsidR="00BC30CB" w:rsidRPr="00711BF2" w:rsidRDefault="00534BED" w:rsidP="00BC30CB">
      <w:pPr>
        <w:tabs>
          <w:tab w:val="left" w:pos="567"/>
        </w:tabs>
        <w:rPr>
          <w:rFonts w:eastAsia="Calibri"/>
          <w:sz w:val="22"/>
          <w:szCs w:val="22"/>
        </w:rPr>
      </w:pPr>
      <w:r w:rsidRPr="00711BF2">
        <w:rPr>
          <w:rFonts w:eastAsia="Calibri"/>
          <w:sz w:val="22"/>
          <w:szCs w:val="22"/>
        </w:rPr>
        <w:t>Farmakoterapinė grupė – mineralinės medžiagos (kalio preparatai), ATC kodas – A12BA02.</w:t>
      </w:r>
    </w:p>
    <w:p w14:paraId="7DA1CD5D" w14:textId="77777777" w:rsidR="00534BED" w:rsidRPr="00711BF2" w:rsidRDefault="00534BED" w:rsidP="00BC30CB">
      <w:pPr>
        <w:rPr>
          <w:sz w:val="22"/>
          <w:szCs w:val="22"/>
          <w:u w:val="single"/>
        </w:rPr>
      </w:pPr>
    </w:p>
    <w:p w14:paraId="5E843D0C" w14:textId="77777777" w:rsidR="00776A69" w:rsidRPr="00711BF2" w:rsidRDefault="00776A69" w:rsidP="00776A69">
      <w:pPr>
        <w:rPr>
          <w:rFonts w:eastAsia="Calibri"/>
          <w:bCs/>
          <w:sz w:val="22"/>
          <w:szCs w:val="22"/>
        </w:rPr>
      </w:pPr>
      <w:r w:rsidRPr="00711BF2">
        <w:rPr>
          <w:rFonts w:eastAsia="Calibri"/>
          <w:bCs/>
          <w:sz w:val="22"/>
          <w:szCs w:val="22"/>
        </w:rPr>
        <w:t>Vartojant šio vaistinio preparato padidėja šlapimo pH ir citratų kiekis šlapime. Ilgalaikio vartojimo metu per parą išskiriamas kalio kiekis labai priklauso nuo per parą suvartotos dozės, todėl, esant normaliai inkstų funkcijai, kalio kaupimasis mažai tikėtinas. Kai kuriems pacientams gali pasireikšti trumpalaikis kalcio kiekio sumažėjimas šlapime.</w:t>
      </w:r>
    </w:p>
    <w:p w14:paraId="1226D7D1" w14:textId="77777777" w:rsidR="00776A69" w:rsidRPr="00711BF2" w:rsidRDefault="00776A69" w:rsidP="00776A69">
      <w:pPr>
        <w:rPr>
          <w:rFonts w:eastAsia="Calibri"/>
          <w:bCs/>
          <w:sz w:val="22"/>
          <w:szCs w:val="22"/>
        </w:rPr>
      </w:pPr>
    </w:p>
    <w:p w14:paraId="77323A53" w14:textId="27AD01EB" w:rsidR="00776A69" w:rsidRPr="00711BF2" w:rsidRDefault="00776A69" w:rsidP="00776A69">
      <w:pPr>
        <w:rPr>
          <w:rFonts w:eastAsia="Calibri"/>
          <w:bCs/>
          <w:sz w:val="22"/>
          <w:szCs w:val="22"/>
        </w:rPr>
      </w:pPr>
      <w:r w:rsidRPr="00711BF2">
        <w:rPr>
          <w:rFonts w:eastAsia="Calibri"/>
          <w:bCs/>
          <w:sz w:val="22"/>
          <w:szCs w:val="22"/>
        </w:rPr>
        <w:t xml:space="preserve">Dėl </w:t>
      </w:r>
      <w:r w:rsidR="00610611">
        <w:rPr>
          <w:rFonts w:eastAsia="Calibri"/>
          <w:bCs/>
          <w:sz w:val="22"/>
          <w:szCs w:val="22"/>
        </w:rPr>
        <w:t>Potassium citrate TZF</w:t>
      </w:r>
      <w:r w:rsidRPr="00711BF2">
        <w:rPr>
          <w:rFonts w:eastAsia="Calibri"/>
          <w:bCs/>
          <w:sz w:val="22"/>
          <w:szCs w:val="22"/>
        </w:rPr>
        <w:t xml:space="preserve"> šarminančio poveikio gerokai sumažėja kalcio oksalato ir šlapimo rūgšties polinkis kristalizuotis, todėl sumažėja tikimybė, kad dėl šių druskų išsivystys inkstų akmenligė.</w:t>
      </w:r>
    </w:p>
    <w:p w14:paraId="5CF47457" w14:textId="77777777" w:rsidR="00776A69" w:rsidRPr="00711BF2" w:rsidRDefault="00776A69" w:rsidP="00776A69">
      <w:pPr>
        <w:rPr>
          <w:rFonts w:eastAsia="Calibri"/>
          <w:bCs/>
          <w:sz w:val="22"/>
          <w:szCs w:val="22"/>
        </w:rPr>
      </w:pPr>
    </w:p>
    <w:p w14:paraId="292026EB" w14:textId="17297BEA" w:rsidR="00776A69" w:rsidRPr="00711BF2" w:rsidRDefault="00776A69" w:rsidP="00776A69">
      <w:pPr>
        <w:rPr>
          <w:rFonts w:eastAsia="Calibri"/>
          <w:bCs/>
          <w:sz w:val="22"/>
          <w:szCs w:val="22"/>
        </w:rPr>
      </w:pPr>
      <w:r w:rsidRPr="00711BF2">
        <w:rPr>
          <w:rFonts w:eastAsia="Calibri"/>
          <w:bCs/>
          <w:sz w:val="22"/>
          <w:szCs w:val="22"/>
        </w:rPr>
        <w:t>Be to, padidėjęs citratų kiekis šlapime sudaro palankias sąlygas jų jungimuisi su kalcio druskomis, todėl sumažėja kalcio jonų aktyvumas, o kartu ir kalcio oksalato prisotinimas. Dėl padidėjusio šlapimo pH sumažėja kalcio jonų aktyvumas, jiems tampa lengviau susijungti su disocijuotais anijonais, ir tai skatina šlapimo rūgšties jonizaciją.</w:t>
      </w:r>
    </w:p>
    <w:p w14:paraId="5181BBC5" w14:textId="77777777" w:rsidR="00776A69" w:rsidRPr="00711BF2" w:rsidRDefault="00776A69" w:rsidP="00776A69">
      <w:pPr>
        <w:rPr>
          <w:rFonts w:eastAsia="Calibri"/>
          <w:bCs/>
          <w:sz w:val="22"/>
          <w:szCs w:val="22"/>
        </w:rPr>
      </w:pPr>
    </w:p>
    <w:p w14:paraId="66BE2B6C" w14:textId="059AA757" w:rsidR="00BC30CB" w:rsidRPr="00711BF2" w:rsidRDefault="00610611" w:rsidP="00776A69">
      <w:pPr>
        <w:rPr>
          <w:rFonts w:eastAsia="Calibri"/>
          <w:bCs/>
          <w:sz w:val="22"/>
          <w:szCs w:val="22"/>
        </w:rPr>
      </w:pPr>
      <w:r w:rsidRPr="00446702">
        <w:rPr>
          <w:rFonts w:eastAsia="Calibri"/>
          <w:bCs/>
          <w:sz w:val="22"/>
          <w:szCs w:val="22"/>
        </w:rPr>
        <w:t xml:space="preserve">Potassium citrate </w:t>
      </w:r>
      <w:r w:rsidR="00446702" w:rsidRPr="00446702">
        <w:rPr>
          <w:rFonts w:eastAsia="Calibri"/>
          <w:bCs/>
          <w:sz w:val="22"/>
          <w:szCs w:val="22"/>
        </w:rPr>
        <w:t>TZF nekeičia kalcio fosfato prisotinimo šlapime, nes padidėjusi</w:t>
      </w:r>
      <w:r w:rsidR="00446702">
        <w:rPr>
          <w:rFonts w:eastAsia="Calibri"/>
          <w:bCs/>
          <w:sz w:val="22"/>
          <w:szCs w:val="22"/>
        </w:rPr>
        <w:t>am</w:t>
      </w:r>
      <w:r w:rsidR="00446702" w:rsidRPr="00446702">
        <w:rPr>
          <w:rFonts w:eastAsia="Calibri"/>
          <w:bCs/>
          <w:sz w:val="22"/>
          <w:szCs w:val="22"/>
        </w:rPr>
        <w:t xml:space="preserve"> kalcio citrato kompleksų susidarym</w:t>
      </w:r>
      <w:r w:rsidR="00446702">
        <w:rPr>
          <w:rFonts w:eastAsia="Calibri"/>
          <w:bCs/>
          <w:sz w:val="22"/>
          <w:szCs w:val="22"/>
        </w:rPr>
        <w:t>ui</w:t>
      </w:r>
      <w:r w:rsidR="00446702" w:rsidRPr="00446702">
        <w:rPr>
          <w:rFonts w:eastAsia="Calibri"/>
          <w:bCs/>
          <w:sz w:val="22"/>
          <w:szCs w:val="22"/>
        </w:rPr>
        <w:t xml:space="preserve"> prieštarauja nuo pH priklausančios fosfato disociacijos padidėjimas. </w:t>
      </w:r>
      <w:r w:rsidR="00776A69" w:rsidRPr="00446702">
        <w:rPr>
          <w:rFonts w:eastAsia="Calibri"/>
          <w:bCs/>
          <w:sz w:val="22"/>
          <w:szCs w:val="22"/>
        </w:rPr>
        <w:t>Kalcio fosfato akmenys yra stabilesni šarminiame šlapime</w:t>
      </w:r>
      <w:r w:rsidR="00776A69" w:rsidRPr="00E96BE2">
        <w:rPr>
          <w:rFonts w:eastAsia="Calibri"/>
          <w:bCs/>
          <w:sz w:val="22"/>
          <w:szCs w:val="22"/>
        </w:rPr>
        <w:t>.</w:t>
      </w:r>
    </w:p>
    <w:p w14:paraId="4D9A97BF" w14:textId="77777777" w:rsidR="00776A69" w:rsidRPr="00711BF2" w:rsidRDefault="00776A69" w:rsidP="00776A69">
      <w:pPr>
        <w:rPr>
          <w:rFonts w:eastAsia="Calibri"/>
          <w:bCs/>
          <w:sz w:val="22"/>
          <w:szCs w:val="22"/>
        </w:rPr>
      </w:pPr>
    </w:p>
    <w:p w14:paraId="2894AEF8" w14:textId="77777777" w:rsidR="007D46EA" w:rsidRPr="00711BF2" w:rsidRDefault="007D46EA">
      <w:pPr>
        <w:keepNext/>
        <w:numPr>
          <w:ilvl w:val="1"/>
          <w:numId w:val="3"/>
        </w:numPr>
        <w:tabs>
          <w:tab w:val="left" w:pos="567"/>
        </w:tabs>
        <w:suppressAutoHyphens w:val="0"/>
        <w:spacing w:line="240" w:lineRule="auto"/>
        <w:outlineLvl w:val="0"/>
        <w:rPr>
          <w:b/>
          <w:sz w:val="22"/>
          <w:szCs w:val="22"/>
        </w:rPr>
      </w:pPr>
      <w:r w:rsidRPr="00711BF2">
        <w:rPr>
          <w:b/>
          <w:sz w:val="22"/>
          <w:szCs w:val="22"/>
        </w:rPr>
        <w:t>Farmakokinetinės savybės</w:t>
      </w:r>
    </w:p>
    <w:p w14:paraId="591D98BB" w14:textId="77777777" w:rsidR="00BC30CB" w:rsidRPr="00711BF2" w:rsidRDefault="00BC30CB" w:rsidP="00BC30CB">
      <w:pPr>
        <w:rPr>
          <w:rFonts w:eastAsia="Calibri"/>
          <w:sz w:val="22"/>
          <w:szCs w:val="22"/>
        </w:rPr>
      </w:pPr>
    </w:p>
    <w:p w14:paraId="1D59F7E1" w14:textId="45F8A614" w:rsidR="00BC30CB" w:rsidRPr="00711BF2" w:rsidRDefault="00776A69" w:rsidP="00BC30CB">
      <w:pPr>
        <w:rPr>
          <w:rFonts w:eastAsia="Calibri"/>
          <w:sz w:val="22"/>
          <w:szCs w:val="22"/>
          <w:u w:val="single"/>
        </w:rPr>
      </w:pPr>
      <w:r w:rsidRPr="00711BF2">
        <w:rPr>
          <w:rFonts w:eastAsia="Calibri"/>
          <w:sz w:val="22"/>
          <w:szCs w:val="22"/>
          <w:u w:val="single"/>
        </w:rPr>
        <w:t>Kalis</w:t>
      </w:r>
    </w:p>
    <w:p w14:paraId="1F874084" w14:textId="77777777" w:rsidR="00BC30CB" w:rsidRPr="00711BF2" w:rsidRDefault="00BC30CB" w:rsidP="00BC30CB">
      <w:pPr>
        <w:rPr>
          <w:rFonts w:eastAsia="Calibri"/>
          <w:i/>
          <w:iCs/>
          <w:sz w:val="22"/>
          <w:szCs w:val="22"/>
        </w:rPr>
      </w:pPr>
      <w:r w:rsidRPr="00711BF2">
        <w:rPr>
          <w:rFonts w:eastAsia="Calibri"/>
          <w:i/>
          <w:iCs/>
          <w:sz w:val="22"/>
          <w:szCs w:val="22"/>
        </w:rPr>
        <w:t xml:space="preserve">Absorbcija </w:t>
      </w:r>
    </w:p>
    <w:p w14:paraId="26BC58AF" w14:textId="1FFEA8B4" w:rsidR="00BC30CB" w:rsidRPr="00711BF2" w:rsidRDefault="00CD3654" w:rsidP="00BC30CB">
      <w:pPr>
        <w:rPr>
          <w:rFonts w:eastAsia="Calibri"/>
          <w:sz w:val="22"/>
          <w:szCs w:val="22"/>
        </w:rPr>
      </w:pPr>
      <w:r>
        <w:rPr>
          <w:rFonts w:eastAsia="Calibri"/>
          <w:sz w:val="22"/>
          <w:szCs w:val="22"/>
        </w:rPr>
        <w:t>Plo</w:t>
      </w:r>
      <w:r w:rsidR="00B52005">
        <w:rPr>
          <w:rFonts w:eastAsia="Calibri"/>
          <w:sz w:val="22"/>
          <w:szCs w:val="22"/>
        </w:rPr>
        <w:t>noji žarna</w:t>
      </w:r>
      <w:r w:rsidR="00706923" w:rsidRPr="00711BF2">
        <w:rPr>
          <w:rFonts w:eastAsia="Calibri"/>
          <w:sz w:val="22"/>
          <w:szCs w:val="22"/>
        </w:rPr>
        <w:t xml:space="preserve"> yra pagrindinė kalio absorbcijos vieta, kurioje pasyviosios difuzijos būdu absorbuojama apie 90</w:t>
      </w:r>
      <w:r w:rsidR="00C97E3F">
        <w:rPr>
          <w:rFonts w:eastAsia="Calibri"/>
          <w:sz w:val="22"/>
          <w:szCs w:val="22"/>
        </w:rPr>
        <w:t> </w:t>
      </w:r>
      <w:r w:rsidR="00706923" w:rsidRPr="00711BF2">
        <w:rPr>
          <w:rFonts w:eastAsia="Calibri"/>
          <w:sz w:val="22"/>
          <w:szCs w:val="22"/>
        </w:rPr>
        <w:t>% su maistu gaunamo kalio.</w:t>
      </w:r>
    </w:p>
    <w:p w14:paraId="2CBC955E" w14:textId="77777777" w:rsidR="00706923" w:rsidRPr="00711BF2" w:rsidRDefault="00706923" w:rsidP="00BC30CB">
      <w:pPr>
        <w:rPr>
          <w:rFonts w:eastAsia="Calibri"/>
          <w:sz w:val="22"/>
          <w:szCs w:val="22"/>
        </w:rPr>
      </w:pPr>
    </w:p>
    <w:p w14:paraId="22A2E9D9" w14:textId="77777777" w:rsidR="00BC30CB" w:rsidRPr="00711BF2" w:rsidRDefault="00BC30CB" w:rsidP="00BC30CB">
      <w:pPr>
        <w:rPr>
          <w:rFonts w:eastAsia="Calibri"/>
          <w:i/>
          <w:iCs/>
          <w:sz w:val="22"/>
          <w:szCs w:val="22"/>
        </w:rPr>
      </w:pPr>
      <w:r w:rsidRPr="00711BF2">
        <w:rPr>
          <w:rFonts w:eastAsia="Calibri"/>
          <w:i/>
          <w:iCs/>
          <w:sz w:val="22"/>
          <w:szCs w:val="22"/>
        </w:rPr>
        <w:t xml:space="preserve">Pasiskirstymas </w:t>
      </w:r>
    </w:p>
    <w:p w14:paraId="57E1B824" w14:textId="02FA3520" w:rsidR="00CA69F1" w:rsidRPr="00711BF2" w:rsidRDefault="00CA69F1" w:rsidP="00CA69F1">
      <w:pPr>
        <w:rPr>
          <w:rFonts w:eastAsia="Calibri"/>
          <w:sz w:val="22"/>
          <w:szCs w:val="22"/>
        </w:rPr>
      </w:pPr>
      <w:r w:rsidRPr="00711BF2">
        <w:rPr>
          <w:rFonts w:eastAsia="Calibri"/>
          <w:sz w:val="22"/>
          <w:szCs w:val="22"/>
        </w:rPr>
        <w:t>Maždaug 98 % kalio organizme yra ląstelėse ir tik apie 2 % ekstraląsteliniame skystyje, įskaitant kraujo plazmą. Didelę kalio koncentraciją ląstelėse palaiko natrio ir kalio ATPazės siurblys, kuris aktyviai perneša kalį į ląsteles, išstumdamas natrį. Kalis yra tolygiai pasiskirstęs įvairiuose audiniuose, didelė jo koncentracija yra raumeniniame audinyje, kepenyse ir raudonuosiuose kraujo kūneliuose.</w:t>
      </w:r>
    </w:p>
    <w:p w14:paraId="02227616" w14:textId="096220A9" w:rsidR="00BC30CB" w:rsidRPr="00711BF2" w:rsidRDefault="00CA69F1" w:rsidP="00CA69F1">
      <w:pPr>
        <w:rPr>
          <w:rFonts w:eastAsia="Calibri"/>
          <w:sz w:val="22"/>
          <w:szCs w:val="22"/>
        </w:rPr>
      </w:pPr>
      <w:r w:rsidRPr="00711BF2">
        <w:rPr>
          <w:rFonts w:eastAsia="Calibri"/>
          <w:sz w:val="22"/>
          <w:szCs w:val="22"/>
        </w:rPr>
        <w:t>Kalis nėra prisijungęs prie plazmos baltymų.</w:t>
      </w:r>
    </w:p>
    <w:p w14:paraId="4EDAD02C" w14:textId="77777777" w:rsidR="00CA69F1" w:rsidRPr="00711BF2" w:rsidRDefault="00CA69F1" w:rsidP="00CA69F1">
      <w:pPr>
        <w:rPr>
          <w:rFonts w:eastAsia="Calibri"/>
          <w:sz w:val="22"/>
          <w:szCs w:val="22"/>
        </w:rPr>
      </w:pPr>
    </w:p>
    <w:p w14:paraId="7F18E9D4" w14:textId="2145B97C" w:rsidR="00BC30CB" w:rsidRPr="00711BF2" w:rsidRDefault="00BC30CB" w:rsidP="00BC30CB">
      <w:pPr>
        <w:rPr>
          <w:rFonts w:eastAsia="Calibri"/>
          <w:i/>
          <w:iCs/>
          <w:sz w:val="22"/>
          <w:szCs w:val="22"/>
        </w:rPr>
      </w:pPr>
      <w:r w:rsidRPr="00711BF2">
        <w:rPr>
          <w:rFonts w:eastAsia="Calibri"/>
          <w:i/>
          <w:iCs/>
          <w:sz w:val="22"/>
          <w:szCs w:val="22"/>
        </w:rPr>
        <w:t>Biotransformacija</w:t>
      </w:r>
    </w:p>
    <w:p w14:paraId="13DB11DC" w14:textId="63F12815" w:rsidR="00BC30CB" w:rsidRPr="00711BF2" w:rsidRDefault="00CA69F1" w:rsidP="00BC30CB">
      <w:pPr>
        <w:rPr>
          <w:rFonts w:eastAsia="Calibri"/>
          <w:sz w:val="22"/>
          <w:szCs w:val="22"/>
        </w:rPr>
      </w:pPr>
      <w:r w:rsidRPr="00711BF2">
        <w:rPr>
          <w:rFonts w:eastAsia="Calibri"/>
          <w:sz w:val="22"/>
          <w:szCs w:val="22"/>
        </w:rPr>
        <w:t>Kalio jonai nėra metabolizuojami.</w:t>
      </w:r>
    </w:p>
    <w:p w14:paraId="2EC7C8CE" w14:textId="77777777" w:rsidR="00CA69F1" w:rsidRPr="00711BF2" w:rsidRDefault="00CA69F1" w:rsidP="00BC30CB">
      <w:pPr>
        <w:rPr>
          <w:rFonts w:eastAsia="Calibri"/>
          <w:sz w:val="22"/>
          <w:szCs w:val="22"/>
        </w:rPr>
      </w:pPr>
    </w:p>
    <w:p w14:paraId="53DA95C6" w14:textId="427177B8" w:rsidR="00706923" w:rsidRPr="00711BF2" w:rsidRDefault="00706923" w:rsidP="00706923">
      <w:pPr>
        <w:rPr>
          <w:rFonts w:eastAsia="Calibri"/>
          <w:i/>
          <w:iCs/>
          <w:sz w:val="22"/>
          <w:szCs w:val="22"/>
        </w:rPr>
      </w:pPr>
      <w:r w:rsidRPr="00711BF2">
        <w:rPr>
          <w:rFonts w:eastAsia="Calibri"/>
          <w:i/>
          <w:iCs/>
          <w:sz w:val="22"/>
          <w:szCs w:val="22"/>
        </w:rPr>
        <w:t xml:space="preserve">Eliminacija </w:t>
      </w:r>
    </w:p>
    <w:p w14:paraId="3F91B507" w14:textId="411A3908" w:rsidR="00706923" w:rsidRPr="00711BF2" w:rsidRDefault="00F86D0C" w:rsidP="00BC30CB">
      <w:pPr>
        <w:rPr>
          <w:rFonts w:eastAsia="Calibri"/>
          <w:sz w:val="22"/>
          <w:szCs w:val="22"/>
        </w:rPr>
      </w:pPr>
      <w:r w:rsidRPr="00711BF2">
        <w:rPr>
          <w:rFonts w:eastAsia="Calibri"/>
          <w:sz w:val="22"/>
          <w:szCs w:val="22"/>
        </w:rPr>
        <w:t>Maždaug 90</w:t>
      </w:r>
      <w:r w:rsidR="00A96138">
        <w:rPr>
          <w:rFonts w:eastAsia="Calibri"/>
          <w:sz w:val="22"/>
          <w:szCs w:val="22"/>
        </w:rPr>
        <w:t> </w:t>
      </w:r>
      <w:r w:rsidRPr="00711BF2">
        <w:rPr>
          <w:rFonts w:eastAsia="Calibri"/>
          <w:sz w:val="22"/>
          <w:szCs w:val="22"/>
        </w:rPr>
        <w:t>% suvartoto kalio (60-100 mEq) pasišalina su šlapimu, likusieji 10</w:t>
      </w:r>
      <w:r w:rsidR="00A96138">
        <w:rPr>
          <w:rFonts w:eastAsia="Calibri"/>
          <w:sz w:val="22"/>
          <w:szCs w:val="22"/>
        </w:rPr>
        <w:t> </w:t>
      </w:r>
      <w:r w:rsidRPr="00711BF2">
        <w:rPr>
          <w:rFonts w:eastAsia="Calibri"/>
          <w:sz w:val="22"/>
          <w:szCs w:val="22"/>
        </w:rPr>
        <w:t>% išsiskiria su išmatomis, o labai nedidelis kiekis - su prakaitu. Kalio išsiskyrimą tiksliai reguliuoja inkstų mechanizmai, kad kalio kiekis plazmoje būtų palaikomas siaurame fiziologiniame diapazone. Kalio išsiskyrimui taip pat turi įtakos įvairūs veiksniai, įskaitant su maistu gaunamą</w:t>
      </w:r>
      <w:r w:rsidR="00A96138">
        <w:rPr>
          <w:rFonts w:eastAsia="Calibri"/>
          <w:sz w:val="22"/>
          <w:szCs w:val="22"/>
        </w:rPr>
        <w:t xml:space="preserve"> jo</w:t>
      </w:r>
      <w:r w:rsidRPr="00711BF2">
        <w:rPr>
          <w:rFonts w:eastAsia="Calibri"/>
          <w:sz w:val="22"/>
          <w:szCs w:val="22"/>
        </w:rPr>
        <w:t xml:space="preserve"> kiekį, aldosterono kiekį ir rūgščių bei šarmų pusiausvyrą.</w:t>
      </w:r>
    </w:p>
    <w:p w14:paraId="7C70AC4F" w14:textId="77777777" w:rsidR="00F86D0C" w:rsidRPr="00711BF2" w:rsidRDefault="00F86D0C" w:rsidP="00BC30CB">
      <w:pPr>
        <w:rPr>
          <w:rFonts w:eastAsia="Calibri"/>
          <w:sz w:val="22"/>
          <w:szCs w:val="22"/>
        </w:rPr>
      </w:pPr>
    </w:p>
    <w:p w14:paraId="77050C29" w14:textId="7E363B41" w:rsidR="00F86D0C" w:rsidRPr="00711BF2" w:rsidRDefault="00F86D0C" w:rsidP="00F86D0C">
      <w:pPr>
        <w:rPr>
          <w:rFonts w:eastAsia="Calibri"/>
          <w:sz w:val="22"/>
          <w:szCs w:val="22"/>
          <w:u w:val="single"/>
        </w:rPr>
      </w:pPr>
      <w:r w:rsidRPr="00711BF2">
        <w:rPr>
          <w:rFonts w:eastAsia="Calibri"/>
          <w:sz w:val="22"/>
          <w:szCs w:val="22"/>
          <w:u w:val="single"/>
        </w:rPr>
        <w:t>Citratas</w:t>
      </w:r>
    </w:p>
    <w:p w14:paraId="17B06693" w14:textId="77777777" w:rsidR="00F86D0C" w:rsidRPr="00711BF2" w:rsidRDefault="00F86D0C" w:rsidP="00F86D0C">
      <w:pPr>
        <w:rPr>
          <w:rFonts w:eastAsia="Calibri"/>
          <w:i/>
          <w:iCs/>
          <w:sz w:val="22"/>
          <w:szCs w:val="22"/>
        </w:rPr>
      </w:pPr>
      <w:r w:rsidRPr="00711BF2">
        <w:rPr>
          <w:rFonts w:eastAsia="Calibri"/>
          <w:i/>
          <w:iCs/>
          <w:sz w:val="22"/>
          <w:szCs w:val="22"/>
        </w:rPr>
        <w:t xml:space="preserve">Absorbcija </w:t>
      </w:r>
    </w:p>
    <w:p w14:paraId="1E0E905F" w14:textId="0B71EA24" w:rsidR="00BC30CB" w:rsidRPr="00711BF2" w:rsidRDefault="00B73EB1" w:rsidP="00BC30CB">
      <w:pPr>
        <w:rPr>
          <w:rFonts w:eastAsia="Calibri"/>
          <w:sz w:val="22"/>
          <w:szCs w:val="22"/>
        </w:rPr>
      </w:pPr>
      <w:r w:rsidRPr="00711BF2">
        <w:rPr>
          <w:rFonts w:eastAsia="Calibri"/>
          <w:sz w:val="22"/>
          <w:szCs w:val="22"/>
        </w:rPr>
        <w:t xml:space="preserve">Citratas absorbuojamas iš maisto plonojoje žarnoje </w:t>
      </w:r>
      <w:r w:rsidRPr="007D1D52">
        <w:rPr>
          <w:rFonts w:eastAsia="Calibri"/>
          <w:sz w:val="22"/>
          <w:szCs w:val="22"/>
        </w:rPr>
        <w:t>Na</w:t>
      </w:r>
      <w:r w:rsidRPr="009A47AF">
        <w:rPr>
          <w:rFonts w:eastAsia="Calibri"/>
          <w:sz w:val="22"/>
          <w:szCs w:val="22"/>
          <w:vertAlign w:val="superscript"/>
        </w:rPr>
        <w:t>+</w:t>
      </w:r>
      <w:r w:rsidRPr="009A47AF">
        <w:rPr>
          <w:rFonts w:eastAsia="Calibri"/>
          <w:sz w:val="22"/>
          <w:szCs w:val="22"/>
        </w:rPr>
        <w:t>/</w:t>
      </w:r>
      <w:proofErr w:type="spellStart"/>
      <w:r w:rsidRPr="009A47AF">
        <w:rPr>
          <w:rFonts w:eastAsia="Calibri"/>
          <w:sz w:val="22"/>
          <w:szCs w:val="22"/>
        </w:rPr>
        <w:t>dikarboksilato</w:t>
      </w:r>
      <w:proofErr w:type="spellEnd"/>
      <w:r w:rsidR="00690458">
        <w:rPr>
          <w:rFonts w:eastAsia="Calibri"/>
          <w:sz w:val="22"/>
          <w:szCs w:val="22"/>
        </w:rPr>
        <w:t xml:space="preserve"> </w:t>
      </w:r>
      <w:proofErr w:type="spellStart"/>
      <w:r w:rsidR="00690458">
        <w:rPr>
          <w:rFonts w:eastAsia="Calibri"/>
          <w:sz w:val="22"/>
          <w:szCs w:val="22"/>
        </w:rPr>
        <w:t>konjuguotosios</w:t>
      </w:r>
      <w:proofErr w:type="spellEnd"/>
      <w:r w:rsidR="00690458">
        <w:rPr>
          <w:rFonts w:eastAsia="Calibri"/>
          <w:sz w:val="22"/>
          <w:szCs w:val="22"/>
        </w:rPr>
        <w:t xml:space="preserve"> pernašos būdu</w:t>
      </w:r>
      <w:r w:rsidRPr="009A47AF">
        <w:rPr>
          <w:rFonts w:eastAsia="Calibri"/>
          <w:sz w:val="22"/>
          <w:szCs w:val="22"/>
        </w:rPr>
        <w:t>. Citratų absorbcija yra greita ir veiksminga, 96-98 % citratų absorbuojama per 3 valandas.</w:t>
      </w:r>
    </w:p>
    <w:p w14:paraId="198A4579" w14:textId="77777777" w:rsidR="00C1157F" w:rsidRPr="00711BF2" w:rsidRDefault="00C1157F" w:rsidP="00BC30CB">
      <w:pPr>
        <w:rPr>
          <w:rFonts w:eastAsia="Calibri"/>
          <w:sz w:val="22"/>
          <w:szCs w:val="22"/>
        </w:rPr>
      </w:pPr>
    </w:p>
    <w:p w14:paraId="784D2109" w14:textId="77777777" w:rsidR="00C1157F" w:rsidRPr="00711BF2" w:rsidRDefault="00C1157F" w:rsidP="00C1157F">
      <w:pPr>
        <w:rPr>
          <w:rFonts w:eastAsia="Calibri"/>
          <w:i/>
          <w:iCs/>
          <w:sz w:val="22"/>
          <w:szCs w:val="22"/>
        </w:rPr>
      </w:pPr>
      <w:r w:rsidRPr="00711BF2">
        <w:rPr>
          <w:rFonts w:eastAsia="Calibri"/>
          <w:i/>
          <w:iCs/>
          <w:sz w:val="22"/>
          <w:szCs w:val="22"/>
        </w:rPr>
        <w:t xml:space="preserve">Pasiskirstymas </w:t>
      </w:r>
    </w:p>
    <w:p w14:paraId="20ABC263" w14:textId="47F5E1E2" w:rsidR="00C1157F" w:rsidRPr="00711BF2" w:rsidRDefault="0092352C" w:rsidP="00BC30CB">
      <w:pPr>
        <w:rPr>
          <w:rFonts w:eastAsia="Calibri"/>
          <w:sz w:val="22"/>
          <w:szCs w:val="22"/>
        </w:rPr>
      </w:pPr>
      <w:r w:rsidRPr="00711BF2">
        <w:rPr>
          <w:rFonts w:eastAsia="Calibri"/>
          <w:sz w:val="22"/>
          <w:szCs w:val="22"/>
        </w:rPr>
        <w:t>Esant fiziologiniam kraujo pH (7,4), citratas yra visiškai jonizuotas trivalentėje formoje. Didžioji dalis citrato kraujyje cirkuliuoja nesusijungęs</w:t>
      </w:r>
      <w:r w:rsidR="003A2EF1">
        <w:rPr>
          <w:rFonts w:eastAsia="Calibri"/>
          <w:sz w:val="22"/>
          <w:szCs w:val="22"/>
        </w:rPr>
        <w:t>,</w:t>
      </w:r>
      <w:r w:rsidRPr="00711BF2">
        <w:rPr>
          <w:rFonts w:eastAsia="Calibri"/>
          <w:sz w:val="22"/>
          <w:szCs w:val="22"/>
        </w:rPr>
        <w:t xml:space="preserve"> </w:t>
      </w:r>
      <w:r w:rsidR="003A2EF1">
        <w:rPr>
          <w:rFonts w:eastAsia="Calibri"/>
          <w:sz w:val="22"/>
          <w:szCs w:val="22"/>
        </w:rPr>
        <w:t xml:space="preserve">sąlyginai </w:t>
      </w:r>
      <w:r w:rsidRPr="00711BF2">
        <w:rPr>
          <w:rFonts w:eastAsia="Calibri"/>
          <w:sz w:val="22"/>
          <w:szCs w:val="22"/>
        </w:rPr>
        <w:t>mažos koncentracijos, o likusi dalis yra susijungusi su kalciu, kaliu ir natriu.</w:t>
      </w:r>
    </w:p>
    <w:p w14:paraId="4812F154" w14:textId="77777777" w:rsidR="0092352C" w:rsidRPr="00711BF2" w:rsidRDefault="0092352C" w:rsidP="00BC30CB">
      <w:pPr>
        <w:rPr>
          <w:rFonts w:eastAsia="Calibri"/>
          <w:sz w:val="22"/>
          <w:szCs w:val="22"/>
        </w:rPr>
      </w:pPr>
    </w:p>
    <w:p w14:paraId="45F5D555" w14:textId="77777777" w:rsidR="00D61C30" w:rsidRPr="00711BF2" w:rsidRDefault="00D61C30" w:rsidP="00D61C30">
      <w:pPr>
        <w:rPr>
          <w:rFonts w:eastAsia="Calibri"/>
          <w:i/>
          <w:iCs/>
          <w:sz w:val="22"/>
          <w:szCs w:val="22"/>
        </w:rPr>
      </w:pPr>
      <w:r w:rsidRPr="00711BF2">
        <w:rPr>
          <w:rFonts w:eastAsia="Calibri"/>
          <w:i/>
          <w:iCs/>
          <w:sz w:val="22"/>
          <w:szCs w:val="22"/>
        </w:rPr>
        <w:t>Biotransformacija</w:t>
      </w:r>
    </w:p>
    <w:p w14:paraId="1BA79F07" w14:textId="60B9CB69" w:rsidR="0092352C" w:rsidRPr="00711BF2" w:rsidRDefault="00D61C30" w:rsidP="00BC30CB">
      <w:pPr>
        <w:rPr>
          <w:rFonts w:eastAsia="Calibri"/>
          <w:sz w:val="22"/>
          <w:szCs w:val="22"/>
        </w:rPr>
      </w:pPr>
      <w:r w:rsidRPr="00711BF2">
        <w:rPr>
          <w:rFonts w:eastAsia="Calibri"/>
          <w:sz w:val="22"/>
          <w:szCs w:val="22"/>
        </w:rPr>
        <w:t xml:space="preserve">Per burną </w:t>
      </w:r>
      <w:r w:rsidR="003A2EF1">
        <w:rPr>
          <w:rFonts w:eastAsia="Calibri"/>
          <w:sz w:val="22"/>
          <w:szCs w:val="22"/>
        </w:rPr>
        <w:t>pa</w:t>
      </w:r>
      <w:r w:rsidRPr="00711BF2">
        <w:rPr>
          <w:rFonts w:eastAsia="Calibri"/>
          <w:sz w:val="22"/>
          <w:szCs w:val="22"/>
        </w:rPr>
        <w:t xml:space="preserve">vartotas citratas </w:t>
      </w:r>
      <w:r w:rsidR="003C7F20" w:rsidRPr="003C7F20">
        <w:rPr>
          <w:rFonts w:eastAsia="Calibri"/>
          <w:sz w:val="22"/>
          <w:szCs w:val="22"/>
        </w:rPr>
        <w:t xml:space="preserve">oksidacinės medžiagų apykaitos </w:t>
      </w:r>
      <w:r w:rsidR="003C7F20">
        <w:rPr>
          <w:rFonts w:eastAsia="Calibri"/>
          <w:sz w:val="22"/>
          <w:szCs w:val="22"/>
        </w:rPr>
        <w:t>būdu</w:t>
      </w:r>
      <w:r w:rsidR="003C7F20" w:rsidRPr="003C7F20">
        <w:rPr>
          <w:rFonts w:eastAsia="Calibri"/>
          <w:sz w:val="22"/>
          <w:szCs w:val="22"/>
        </w:rPr>
        <w:t xml:space="preserve"> </w:t>
      </w:r>
      <w:r w:rsidRPr="00711BF2">
        <w:rPr>
          <w:rFonts w:eastAsia="Calibri"/>
          <w:sz w:val="22"/>
          <w:szCs w:val="22"/>
        </w:rPr>
        <w:t>skyla į anglies dioksidą (CO</w:t>
      </w:r>
      <w:r w:rsidRPr="00711BF2">
        <w:rPr>
          <w:rFonts w:eastAsia="Calibri"/>
          <w:sz w:val="22"/>
          <w:szCs w:val="22"/>
          <w:vertAlign w:val="subscript"/>
        </w:rPr>
        <w:t>2</w:t>
      </w:r>
      <w:r w:rsidRPr="00711BF2">
        <w:rPr>
          <w:rFonts w:eastAsia="Calibri"/>
          <w:sz w:val="22"/>
          <w:szCs w:val="22"/>
        </w:rPr>
        <w:t>) arba bikarbonatą</w:t>
      </w:r>
      <w:r w:rsidR="005A616F" w:rsidRPr="00711BF2">
        <w:rPr>
          <w:rFonts w:eastAsia="Calibri"/>
          <w:sz w:val="22"/>
          <w:szCs w:val="22"/>
        </w:rPr>
        <w:t>, t</w:t>
      </w:r>
      <w:r w:rsidRPr="00711BF2">
        <w:rPr>
          <w:rFonts w:eastAsia="Calibri"/>
          <w:sz w:val="22"/>
          <w:szCs w:val="22"/>
        </w:rPr>
        <w:t xml:space="preserve">odėl </w:t>
      </w:r>
      <w:r w:rsidR="003C7F20" w:rsidRPr="00711BF2">
        <w:rPr>
          <w:rFonts w:eastAsia="Calibri"/>
          <w:sz w:val="22"/>
          <w:szCs w:val="22"/>
        </w:rPr>
        <w:t xml:space="preserve">šarminantis poveikis </w:t>
      </w:r>
      <w:r w:rsidR="000976E1" w:rsidRPr="00711BF2">
        <w:rPr>
          <w:rFonts w:eastAsia="Calibri"/>
          <w:sz w:val="22"/>
          <w:szCs w:val="22"/>
        </w:rPr>
        <w:t xml:space="preserve">yra </w:t>
      </w:r>
      <w:r w:rsidRPr="00711BF2">
        <w:rPr>
          <w:rFonts w:eastAsia="Calibri"/>
          <w:sz w:val="22"/>
          <w:szCs w:val="22"/>
        </w:rPr>
        <w:t>siejamas</w:t>
      </w:r>
      <w:r w:rsidR="003C7F20">
        <w:rPr>
          <w:rFonts w:eastAsia="Calibri"/>
          <w:sz w:val="22"/>
          <w:szCs w:val="22"/>
        </w:rPr>
        <w:t xml:space="preserve"> </w:t>
      </w:r>
      <w:r w:rsidR="003C7F20" w:rsidRPr="00711BF2">
        <w:rPr>
          <w:rFonts w:eastAsia="Calibri"/>
          <w:sz w:val="22"/>
          <w:szCs w:val="22"/>
        </w:rPr>
        <w:t>su jo metabolizmu</w:t>
      </w:r>
      <w:r w:rsidRPr="00711BF2">
        <w:rPr>
          <w:rFonts w:eastAsia="Calibri"/>
          <w:sz w:val="22"/>
          <w:szCs w:val="22"/>
        </w:rPr>
        <w:t>.</w:t>
      </w:r>
    </w:p>
    <w:p w14:paraId="5A1B2CAE" w14:textId="77777777" w:rsidR="00FB411A" w:rsidRPr="00711BF2" w:rsidRDefault="00FB411A" w:rsidP="00BC30CB">
      <w:pPr>
        <w:rPr>
          <w:rFonts w:eastAsia="Calibri"/>
          <w:sz w:val="22"/>
          <w:szCs w:val="22"/>
        </w:rPr>
      </w:pPr>
    </w:p>
    <w:p w14:paraId="5BCB452C" w14:textId="3C2D0FAA" w:rsidR="00D61C30" w:rsidRPr="00711BF2" w:rsidRDefault="00FB411A" w:rsidP="00FB411A">
      <w:pPr>
        <w:rPr>
          <w:rFonts w:eastAsia="Calibri"/>
          <w:i/>
          <w:iCs/>
          <w:sz w:val="22"/>
          <w:szCs w:val="22"/>
        </w:rPr>
      </w:pPr>
      <w:r w:rsidRPr="00711BF2">
        <w:rPr>
          <w:rFonts w:eastAsia="Calibri"/>
          <w:i/>
          <w:iCs/>
          <w:sz w:val="22"/>
          <w:szCs w:val="22"/>
        </w:rPr>
        <w:t xml:space="preserve">Eliminacija </w:t>
      </w:r>
    </w:p>
    <w:p w14:paraId="2CAFAB4F" w14:textId="6B28C525" w:rsidR="00FB411A" w:rsidRPr="00711BF2" w:rsidRDefault="00FB411A" w:rsidP="00FB411A">
      <w:pPr>
        <w:rPr>
          <w:rFonts w:eastAsia="Calibri"/>
          <w:sz w:val="22"/>
          <w:szCs w:val="22"/>
        </w:rPr>
      </w:pPr>
      <w:r w:rsidRPr="00711BF2">
        <w:rPr>
          <w:rFonts w:eastAsia="Calibri"/>
          <w:sz w:val="22"/>
          <w:szCs w:val="22"/>
        </w:rPr>
        <w:t>Citratą filtruoja inkstai ir jis išsiskiria su šlapimu arba yra reabsorbuojamas. Citratų išsiskyrimo greitis gali skirtis priklausomai nuo tokių veiksnių, kaip šlapimo pH ir organizmo rūgščių ir šarmų pusiausvyra. Nedidelis citrato kiekis gali išsiskirti su išmatomis.</w:t>
      </w:r>
    </w:p>
    <w:p w14:paraId="5852C68F" w14:textId="77777777" w:rsidR="00045354" w:rsidRPr="00711BF2" w:rsidRDefault="00045354" w:rsidP="00FB411A">
      <w:pPr>
        <w:rPr>
          <w:rFonts w:eastAsia="Calibri"/>
          <w:sz w:val="22"/>
          <w:szCs w:val="22"/>
        </w:rPr>
      </w:pPr>
    </w:p>
    <w:p w14:paraId="3DB8C805" w14:textId="12AFE766" w:rsidR="00045354" w:rsidRPr="00711BF2" w:rsidRDefault="00045354" w:rsidP="00FB411A">
      <w:pPr>
        <w:rPr>
          <w:rFonts w:eastAsia="Calibri"/>
          <w:sz w:val="22"/>
          <w:szCs w:val="22"/>
        </w:rPr>
      </w:pPr>
      <w:r w:rsidRPr="00711BF2">
        <w:rPr>
          <w:rFonts w:eastAsia="Calibri"/>
          <w:sz w:val="22"/>
          <w:szCs w:val="22"/>
        </w:rPr>
        <w:t>Pacientams, kurių inkstų funkcija normali, citratų kiekis šlapime padidėja per pirmąją valandą po to, kai suvartojama 20</w:t>
      </w:r>
      <w:r w:rsidR="00417047">
        <w:rPr>
          <w:rFonts w:eastAsia="Calibri"/>
          <w:sz w:val="22"/>
          <w:szCs w:val="22"/>
        </w:rPr>
        <w:t> </w:t>
      </w:r>
      <w:r w:rsidRPr="00711BF2">
        <w:rPr>
          <w:rFonts w:eastAsia="Calibri"/>
          <w:sz w:val="22"/>
          <w:szCs w:val="22"/>
        </w:rPr>
        <w:t xml:space="preserve">mEq </w:t>
      </w:r>
      <w:r w:rsidR="00610611">
        <w:rPr>
          <w:rFonts w:eastAsia="Calibri"/>
          <w:sz w:val="22"/>
          <w:szCs w:val="22"/>
        </w:rPr>
        <w:t>Potassium citrate TZF</w:t>
      </w:r>
      <w:r w:rsidRPr="00711BF2">
        <w:rPr>
          <w:rFonts w:eastAsia="Calibri"/>
          <w:sz w:val="22"/>
          <w:szCs w:val="22"/>
        </w:rPr>
        <w:t xml:space="preserve"> dozė, ir tai trunka maždaug 12 valandų. Vartojant kartotines dozes, citratų išsiskyrimo padidėjimas pasiekia maksimumą trečią parą. </w:t>
      </w:r>
      <w:r w:rsidR="00610611">
        <w:rPr>
          <w:rFonts w:eastAsia="Calibri"/>
          <w:sz w:val="22"/>
          <w:szCs w:val="22"/>
        </w:rPr>
        <w:t>Potassium citrate TZF</w:t>
      </w:r>
      <w:r w:rsidRPr="00711BF2">
        <w:rPr>
          <w:rFonts w:eastAsia="Calibri"/>
          <w:sz w:val="22"/>
          <w:szCs w:val="22"/>
        </w:rPr>
        <w:t xml:space="preserve"> apsaugo nuo įprastai didelio cirkadinio citratų kiekio svyravimo šlapime, todėl visą dieną palaikomas didesnis ir pastovesnis citratų kiekis šlapime.</w:t>
      </w:r>
    </w:p>
    <w:p w14:paraId="4231FEA5" w14:textId="77777777" w:rsidR="00045354" w:rsidRPr="00711BF2" w:rsidRDefault="00045354" w:rsidP="00FB411A">
      <w:pPr>
        <w:rPr>
          <w:rFonts w:eastAsia="Calibri"/>
          <w:sz w:val="22"/>
          <w:szCs w:val="22"/>
        </w:rPr>
      </w:pPr>
    </w:p>
    <w:p w14:paraId="6ECB8670" w14:textId="4261CC93" w:rsidR="00045354" w:rsidRPr="00711BF2" w:rsidRDefault="00045354" w:rsidP="00FB411A">
      <w:pPr>
        <w:rPr>
          <w:rFonts w:eastAsia="Calibri"/>
          <w:sz w:val="22"/>
          <w:szCs w:val="22"/>
        </w:rPr>
      </w:pPr>
      <w:r w:rsidRPr="00711BF2">
        <w:rPr>
          <w:rFonts w:eastAsia="Calibri"/>
          <w:sz w:val="22"/>
          <w:szCs w:val="22"/>
        </w:rPr>
        <w:t xml:space="preserve">Nutraukus gydymą </w:t>
      </w:r>
      <w:r w:rsidR="00610611">
        <w:rPr>
          <w:rFonts w:eastAsia="Calibri"/>
          <w:sz w:val="22"/>
          <w:szCs w:val="22"/>
        </w:rPr>
        <w:t>Potassium citrate TZF</w:t>
      </w:r>
      <w:r w:rsidRPr="00711BF2">
        <w:rPr>
          <w:rFonts w:eastAsia="Calibri"/>
          <w:sz w:val="22"/>
          <w:szCs w:val="22"/>
        </w:rPr>
        <w:t>, citratų kiekis šlapime pradeda grįžti į prieš gydymą buvusį lygmenį.</w:t>
      </w:r>
    </w:p>
    <w:p w14:paraId="782F3B9F" w14:textId="77777777" w:rsidR="00076CAE" w:rsidRPr="00711BF2" w:rsidRDefault="00076CAE" w:rsidP="00FB411A">
      <w:pPr>
        <w:rPr>
          <w:rFonts w:eastAsia="Calibri"/>
          <w:sz w:val="22"/>
          <w:szCs w:val="22"/>
        </w:rPr>
      </w:pPr>
    </w:p>
    <w:p w14:paraId="2C27967B" w14:textId="2992F073" w:rsidR="00076CAE" w:rsidRPr="00711BF2" w:rsidRDefault="00076CAE" w:rsidP="00FB411A">
      <w:pPr>
        <w:rPr>
          <w:rFonts w:eastAsia="Calibri"/>
          <w:sz w:val="22"/>
          <w:szCs w:val="22"/>
        </w:rPr>
      </w:pPr>
      <w:r w:rsidRPr="00711BF2">
        <w:rPr>
          <w:rFonts w:eastAsia="Calibri"/>
          <w:sz w:val="22"/>
          <w:szCs w:val="22"/>
        </w:rPr>
        <w:t xml:space="preserve">Citratų išsiskyrimo padidėjimas tiesiogiai priklauso nuo </w:t>
      </w:r>
      <w:r w:rsidR="00610611">
        <w:rPr>
          <w:rFonts w:eastAsia="Calibri"/>
          <w:sz w:val="22"/>
          <w:szCs w:val="22"/>
        </w:rPr>
        <w:t>Potassium citrate TZF</w:t>
      </w:r>
      <w:r w:rsidRPr="00711BF2">
        <w:rPr>
          <w:rFonts w:eastAsia="Calibri"/>
          <w:sz w:val="22"/>
          <w:szCs w:val="22"/>
        </w:rPr>
        <w:t xml:space="preserve"> dozės. Po ilgalaikio gydymo, skiriant 60 mEq per parą, citratų kiekis šlapime ir pH padidėja maždaug 400 mg per parą ir 0,7 vieneto atitinkamai</w:t>
      </w:r>
      <w:r w:rsidR="00896175">
        <w:rPr>
          <w:rFonts w:eastAsia="Calibri"/>
          <w:sz w:val="22"/>
          <w:szCs w:val="22"/>
        </w:rPr>
        <w:t>.</w:t>
      </w:r>
    </w:p>
    <w:p w14:paraId="7151D86F" w14:textId="77777777" w:rsidR="00BC30CB" w:rsidRPr="00711BF2" w:rsidRDefault="00BC30CB" w:rsidP="00BC30CB">
      <w:pPr>
        <w:rPr>
          <w:rFonts w:eastAsia="Calibri"/>
          <w:sz w:val="22"/>
          <w:szCs w:val="22"/>
        </w:rPr>
      </w:pPr>
    </w:p>
    <w:p w14:paraId="6BE90CF6" w14:textId="77777777" w:rsidR="007D46EA" w:rsidRPr="00711BF2" w:rsidRDefault="007D46EA">
      <w:pPr>
        <w:keepNext/>
        <w:numPr>
          <w:ilvl w:val="1"/>
          <w:numId w:val="3"/>
        </w:numPr>
        <w:tabs>
          <w:tab w:val="left" w:pos="567"/>
        </w:tabs>
        <w:suppressAutoHyphens w:val="0"/>
        <w:spacing w:line="240" w:lineRule="auto"/>
        <w:outlineLvl w:val="0"/>
        <w:rPr>
          <w:sz w:val="22"/>
          <w:szCs w:val="22"/>
        </w:rPr>
      </w:pPr>
      <w:r w:rsidRPr="00711BF2">
        <w:rPr>
          <w:b/>
          <w:sz w:val="22"/>
          <w:szCs w:val="22"/>
        </w:rPr>
        <w:t>Ikiklinikinių saugumo tyrimų duomenys</w:t>
      </w:r>
    </w:p>
    <w:p w14:paraId="1E65ED7B" w14:textId="77777777" w:rsidR="00BC30CB" w:rsidRPr="00711BF2" w:rsidRDefault="00BC30CB" w:rsidP="00BC30CB">
      <w:pPr>
        <w:rPr>
          <w:rFonts w:eastAsia="Calibri"/>
          <w:sz w:val="22"/>
          <w:szCs w:val="22"/>
        </w:rPr>
      </w:pPr>
    </w:p>
    <w:p w14:paraId="0908D0A8" w14:textId="292FA176" w:rsidR="00BC30CB" w:rsidRPr="00711BF2" w:rsidRDefault="00D04194" w:rsidP="00BC30CB">
      <w:pPr>
        <w:tabs>
          <w:tab w:val="left" w:pos="567"/>
        </w:tabs>
        <w:rPr>
          <w:b/>
          <w:sz w:val="22"/>
          <w:szCs w:val="22"/>
        </w:rPr>
      </w:pPr>
      <w:r w:rsidRPr="00711BF2">
        <w:rPr>
          <w:rFonts w:eastAsia="Calibri"/>
          <w:sz w:val="22"/>
          <w:szCs w:val="22"/>
        </w:rPr>
        <w:t>Įprastų farmakologinio saugumo, kartotinių dozių toksiškumo, genotoksiškumo, galimo kancerogeniškumo, toksinio poveikio reprodukcijai ir vystymuisi ikiklinikinių tyrimų duomenys specifinio pavojaus žmogui nerodo.</w:t>
      </w:r>
    </w:p>
    <w:p w14:paraId="3239839D" w14:textId="77777777" w:rsidR="00BC30CB" w:rsidRDefault="00BC30CB" w:rsidP="00BC30CB">
      <w:pPr>
        <w:tabs>
          <w:tab w:val="left" w:pos="567"/>
        </w:tabs>
        <w:rPr>
          <w:b/>
          <w:sz w:val="22"/>
          <w:szCs w:val="22"/>
        </w:rPr>
      </w:pPr>
    </w:p>
    <w:p w14:paraId="662B2B2C" w14:textId="77777777" w:rsidR="001F0039" w:rsidRPr="00711BF2" w:rsidRDefault="001F0039" w:rsidP="00BC30CB">
      <w:pPr>
        <w:tabs>
          <w:tab w:val="left" w:pos="567"/>
        </w:tabs>
        <w:rPr>
          <w:b/>
          <w:sz w:val="22"/>
          <w:szCs w:val="22"/>
        </w:rPr>
      </w:pPr>
    </w:p>
    <w:p w14:paraId="637AFBEB" w14:textId="77777777" w:rsidR="007D46EA" w:rsidRPr="00711BF2" w:rsidRDefault="007D46EA">
      <w:pPr>
        <w:keepNext/>
        <w:numPr>
          <w:ilvl w:val="0"/>
          <w:numId w:val="3"/>
        </w:numPr>
        <w:tabs>
          <w:tab w:val="left" w:pos="567"/>
        </w:tabs>
        <w:spacing w:line="240" w:lineRule="auto"/>
        <w:rPr>
          <w:b/>
          <w:sz w:val="22"/>
          <w:szCs w:val="22"/>
        </w:rPr>
      </w:pPr>
      <w:r w:rsidRPr="00711BF2">
        <w:rPr>
          <w:b/>
          <w:sz w:val="22"/>
          <w:szCs w:val="22"/>
        </w:rPr>
        <w:t>FARMACINĖ INFORMACIJA</w:t>
      </w:r>
    </w:p>
    <w:p w14:paraId="001F5711" w14:textId="77777777" w:rsidR="007D46EA" w:rsidRPr="00711BF2" w:rsidRDefault="007D46EA" w:rsidP="007D46EA">
      <w:pPr>
        <w:keepNext/>
        <w:spacing w:line="240" w:lineRule="auto"/>
        <w:rPr>
          <w:sz w:val="22"/>
          <w:szCs w:val="22"/>
        </w:rPr>
      </w:pPr>
    </w:p>
    <w:p w14:paraId="4D5BE1D8" w14:textId="77777777" w:rsidR="007D46EA" w:rsidRPr="00711BF2" w:rsidRDefault="007D46EA">
      <w:pPr>
        <w:keepNext/>
        <w:numPr>
          <w:ilvl w:val="1"/>
          <w:numId w:val="3"/>
        </w:numPr>
        <w:tabs>
          <w:tab w:val="left" w:pos="567"/>
        </w:tabs>
        <w:suppressAutoHyphens w:val="0"/>
        <w:spacing w:line="240" w:lineRule="auto"/>
        <w:outlineLvl w:val="0"/>
        <w:rPr>
          <w:sz w:val="22"/>
          <w:szCs w:val="22"/>
        </w:rPr>
      </w:pPr>
      <w:r w:rsidRPr="00711BF2">
        <w:rPr>
          <w:b/>
          <w:sz w:val="22"/>
          <w:szCs w:val="22"/>
        </w:rPr>
        <w:t>Pagalbinių medžiagų sąrašas</w:t>
      </w:r>
    </w:p>
    <w:p w14:paraId="3ECB3078" w14:textId="77777777" w:rsidR="00BC30CB" w:rsidRPr="00711BF2" w:rsidRDefault="00BC30CB" w:rsidP="00BC30CB">
      <w:pPr>
        <w:tabs>
          <w:tab w:val="left" w:pos="567"/>
        </w:tabs>
        <w:rPr>
          <w:i/>
          <w:sz w:val="22"/>
          <w:szCs w:val="22"/>
        </w:rPr>
      </w:pPr>
    </w:p>
    <w:p w14:paraId="03263E77" w14:textId="77777777" w:rsidR="00E53EC5" w:rsidRPr="00711BF2" w:rsidRDefault="00E53EC5" w:rsidP="00BC30CB">
      <w:pPr>
        <w:tabs>
          <w:tab w:val="left" w:pos="567"/>
        </w:tabs>
        <w:rPr>
          <w:i/>
          <w:sz w:val="22"/>
          <w:szCs w:val="22"/>
        </w:rPr>
      </w:pPr>
      <w:r w:rsidRPr="00711BF2">
        <w:rPr>
          <w:iCs/>
          <w:sz w:val="22"/>
          <w:szCs w:val="22"/>
        </w:rPr>
        <w:t>Karnaubo vaškas</w:t>
      </w:r>
    </w:p>
    <w:p w14:paraId="74F2381A" w14:textId="3A164372" w:rsidR="00BC30CB" w:rsidRPr="00711BF2" w:rsidRDefault="00BC30CB" w:rsidP="00BC30CB">
      <w:pPr>
        <w:tabs>
          <w:tab w:val="left" w:pos="567"/>
        </w:tabs>
        <w:rPr>
          <w:sz w:val="22"/>
          <w:szCs w:val="22"/>
        </w:rPr>
      </w:pPr>
      <w:r w:rsidRPr="00711BF2">
        <w:rPr>
          <w:sz w:val="22"/>
          <w:szCs w:val="22"/>
        </w:rPr>
        <w:t>Magnio stearatas</w:t>
      </w:r>
    </w:p>
    <w:p w14:paraId="73DC444E" w14:textId="77777777" w:rsidR="00BC30CB" w:rsidRPr="00711BF2" w:rsidRDefault="00BC30CB" w:rsidP="00BC30CB">
      <w:pPr>
        <w:tabs>
          <w:tab w:val="left" w:pos="567"/>
        </w:tabs>
        <w:rPr>
          <w:b/>
          <w:sz w:val="22"/>
          <w:szCs w:val="22"/>
        </w:rPr>
      </w:pPr>
    </w:p>
    <w:p w14:paraId="64355A59" w14:textId="77777777" w:rsidR="007D46EA" w:rsidRPr="00711BF2" w:rsidRDefault="007D46EA">
      <w:pPr>
        <w:keepNext/>
        <w:numPr>
          <w:ilvl w:val="1"/>
          <w:numId w:val="3"/>
        </w:numPr>
        <w:tabs>
          <w:tab w:val="left" w:pos="567"/>
        </w:tabs>
        <w:suppressAutoHyphens w:val="0"/>
        <w:spacing w:line="240" w:lineRule="auto"/>
        <w:outlineLvl w:val="0"/>
        <w:rPr>
          <w:sz w:val="22"/>
          <w:szCs w:val="22"/>
        </w:rPr>
      </w:pPr>
      <w:r w:rsidRPr="00711BF2">
        <w:rPr>
          <w:b/>
          <w:sz w:val="22"/>
          <w:szCs w:val="22"/>
        </w:rPr>
        <w:t>Nesuderinamumas</w:t>
      </w:r>
    </w:p>
    <w:p w14:paraId="0E8AFDF8" w14:textId="77777777" w:rsidR="00BC30CB" w:rsidRPr="00711BF2" w:rsidRDefault="00BC30CB" w:rsidP="00BC30CB">
      <w:pPr>
        <w:tabs>
          <w:tab w:val="left" w:pos="567"/>
        </w:tabs>
        <w:rPr>
          <w:sz w:val="22"/>
          <w:szCs w:val="22"/>
        </w:rPr>
      </w:pPr>
    </w:p>
    <w:p w14:paraId="053DD0C3" w14:textId="77777777" w:rsidR="00BC30CB" w:rsidRPr="00711BF2" w:rsidRDefault="00BC30CB" w:rsidP="00BC30CB">
      <w:pPr>
        <w:tabs>
          <w:tab w:val="left" w:pos="567"/>
        </w:tabs>
        <w:rPr>
          <w:b/>
          <w:sz w:val="22"/>
          <w:szCs w:val="22"/>
        </w:rPr>
      </w:pPr>
      <w:r w:rsidRPr="00711BF2">
        <w:rPr>
          <w:sz w:val="22"/>
          <w:szCs w:val="22"/>
        </w:rPr>
        <w:t xml:space="preserve">Duomenys nebūtini. </w:t>
      </w:r>
    </w:p>
    <w:p w14:paraId="2F7E8F20" w14:textId="77777777" w:rsidR="00BC30CB" w:rsidRPr="00711BF2" w:rsidRDefault="00BC30CB" w:rsidP="00BC30CB">
      <w:pPr>
        <w:tabs>
          <w:tab w:val="left" w:pos="567"/>
        </w:tabs>
        <w:rPr>
          <w:b/>
          <w:sz w:val="22"/>
          <w:szCs w:val="22"/>
        </w:rPr>
      </w:pPr>
    </w:p>
    <w:p w14:paraId="254580A4" w14:textId="77777777" w:rsidR="007D46EA" w:rsidRPr="00711BF2" w:rsidRDefault="007D46EA">
      <w:pPr>
        <w:keepNext/>
        <w:numPr>
          <w:ilvl w:val="1"/>
          <w:numId w:val="3"/>
        </w:numPr>
        <w:tabs>
          <w:tab w:val="left" w:pos="567"/>
        </w:tabs>
        <w:suppressAutoHyphens w:val="0"/>
        <w:spacing w:line="240" w:lineRule="auto"/>
        <w:outlineLvl w:val="0"/>
        <w:rPr>
          <w:sz w:val="22"/>
          <w:szCs w:val="22"/>
        </w:rPr>
      </w:pPr>
      <w:r w:rsidRPr="00711BF2">
        <w:rPr>
          <w:b/>
          <w:sz w:val="22"/>
          <w:szCs w:val="22"/>
        </w:rPr>
        <w:t>Tinkamumo laikas</w:t>
      </w:r>
    </w:p>
    <w:p w14:paraId="135A9414" w14:textId="77777777" w:rsidR="00BC30CB" w:rsidRPr="00711BF2" w:rsidRDefault="00BC30CB" w:rsidP="00BC30CB">
      <w:pPr>
        <w:tabs>
          <w:tab w:val="left" w:pos="567"/>
        </w:tabs>
        <w:rPr>
          <w:sz w:val="22"/>
          <w:szCs w:val="22"/>
        </w:rPr>
      </w:pPr>
    </w:p>
    <w:p w14:paraId="14EF8D86" w14:textId="4ABFE984" w:rsidR="00BC30CB" w:rsidRPr="00711BF2" w:rsidRDefault="00E53EC5" w:rsidP="00BC30CB">
      <w:pPr>
        <w:tabs>
          <w:tab w:val="left" w:pos="567"/>
        </w:tabs>
        <w:rPr>
          <w:b/>
          <w:sz w:val="22"/>
          <w:szCs w:val="22"/>
        </w:rPr>
      </w:pPr>
      <w:r w:rsidRPr="00711BF2">
        <w:rPr>
          <w:sz w:val="22"/>
          <w:szCs w:val="22"/>
        </w:rPr>
        <w:t>2</w:t>
      </w:r>
      <w:r w:rsidR="00BC30CB" w:rsidRPr="00711BF2">
        <w:rPr>
          <w:sz w:val="22"/>
          <w:szCs w:val="22"/>
        </w:rPr>
        <w:t xml:space="preserve"> metai</w:t>
      </w:r>
      <w:r w:rsidR="0030608A">
        <w:rPr>
          <w:sz w:val="22"/>
          <w:szCs w:val="22"/>
        </w:rPr>
        <w:t>.</w:t>
      </w:r>
    </w:p>
    <w:p w14:paraId="45150161" w14:textId="77777777" w:rsidR="00BC30CB" w:rsidRPr="00711BF2" w:rsidRDefault="00BC30CB" w:rsidP="00BC30CB">
      <w:pPr>
        <w:tabs>
          <w:tab w:val="left" w:pos="567"/>
        </w:tabs>
        <w:rPr>
          <w:b/>
          <w:sz w:val="22"/>
          <w:szCs w:val="22"/>
        </w:rPr>
      </w:pPr>
    </w:p>
    <w:p w14:paraId="51E2CCD0" w14:textId="77777777" w:rsidR="007D46EA" w:rsidRPr="00711BF2" w:rsidRDefault="007D46EA">
      <w:pPr>
        <w:keepNext/>
        <w:numPr>
          <w:ilvl w:val="1"/>
          <w:numId w:val="3"/>
        </w:numPr>
        <w:tabs>
          <w:tab w:val="left" w:pos="567"/>
        </w:tabs>
        <w:suppressAutoHyphens w:val="0"/>
        <w:spacing w:line="240" w:lineRule="auto"/>
        <w:outlineLvl w:val="0"/>
        <w:rPr>
          <w:b/>
          <w:sz w:val="22"/>
          <w:szCs w:val="22"/>
        </w:rPr>
      </w:pPr>
      <w:r w:rsidRPr="00711BF2">
        <w:rPr>
          <w:b/>
          <w:sz w:val="22"/>
          <w:szCs w:val="22"/>
        </w:rPr>
        <w:t>Specialios laikymo sąlygos</w:t>
      </w:r>
    </w:p>
    <w:p w14:paraId="765A71FD" w14:textId="77777777" w:rsidR="00BC30CB" w:rsidRPr="00711BF2" w:rsidRDefault="00BC30CB" w:rsidP="00BC30CB">
      <w:pPr>
        <w:tabs>
          <w:tab w:val="left" w:pos="567"/>
        </w:tabs>
        <w:rPr>
          <w:sz w:val="22"/>
          <w:szCs w:val="22"/>
        </w:rPr>
      </w:pPr>
    </w:p>
    <w:p w14:paraId="090A2FE9" w14:textId="1C17A347" w:rsidR="00BC30CB" w:rsidRPr="00711BF2" w:rsidRDefault="00312DEF" w:rsidP="00312DEF">
      <w:pPr>
        <w:tabs>
          <w:tab w:val="left" w:pos="567"/>
        </w:tabs>
        <w:rPr>
          <w:sz w:val="22"/>
          <w:szCs w:val="22"/>
        </w:rPr>
      </w:pPr>
      <w:r w:rsidRPr="00312DEF">
        <w:rPr>
          <w:sz w:val="22"/>
          <w:szCs w:val="22"/>
        </w:rPr>
        <w:t xml:space="preserve">Šio vaistinio preparato laikymui specialių temperatūros sąlygų nereikalaujama. </w:t>
      </w:r>
      <w:r w:rsidR="004D7DE5" w:rsidRPr="00711BF2">
        <w:rPr>
          <w:sz w:val="22"/>
          <w:szCs w:val="22"/>
        </w:rPr>
        <w:t>Laikyti gamintojo pakuotėje, kad</w:t>
      </w:r>
      <w:r w:rsidR="004E01E4">
        <w:rPr>
          <w:sz w:val="22"/>
          <w:szCs w:val="22"/>
        </w:rPr>
        <w:t xml:space="preserve"> vaistinis preparatas</w:t>
      </w:r>
      <w:r w:rsidR="004D7DE5" w:rsidRPr="00711BF2">
        <w:rPr>
          <w:sz w:val="22"/>
          <w:szCs w:val="22"/>
        </w:rPr>
        <w:t xml:space="preserve"> būtų apsaugotas nuo drėgmės.</w:t>
      </w:r>
    </w:p>
    <w:p w14:paraId="114973FC" w14:textId="77777777" w:rsidR="004D7DE5" w:rsidRPr="00711BF2" w:rsidRDefault="004D7DE5" w:rsidP="00BC30CB">
      <w:pPr>
        <w:tabs>
          <w:tab w:val="left" w:pos="567"/>
        </w:tabs>
        <w:rPr>
          <w:b/>
          <w:sz w:val="22"/>
          <w:szCs w:val="22"/>
        </w:rPr>
      </w:pPr>
    </w:p>
    <w:p w14:paraId="66DCA55B" w14:textId="12E18664" w:rsidR="007D46EA" w:rsidRPr="00711BF2" w:rsidRDefault="007D46EA">
      <w:pPr>
        <w:keepNext/>
        <w:numPr>
          <w:ilvl w:val="1"/>
          <w:numId w:val="3"/>
        </w:numPr>
        <w:suppressAutoHyphens w:val="0"/>
        <w:spacing w:line="240" w:lineRule="auto"/>
        <w:ind w:left="567" w:hanging="567"/>
        <w:outlineLvl w:val="0"/>
        <w:rPr>
          <w:b/>
          <w:sz w:val="22"/>
          <w:szCs w:val="22"/>
        </w:rPr>
      </w:pPr>
      <w:r w:rsidRPr="00711BF2">
        <w:rPr>
          <w:b/>
          <w:sz w:val="22"/>
          <w:szCs w:val="22"/>
        </w:rPr>
        <w:t>Talpyklės pobūdis ir jos turinys</w:t>
      </w:r>
    </w:p>
    <w:p w14:paraId="27D19062" w14:textId="77777777" w:rsidR="00BC30CB" w:rsidRPr="00711BF2" w:rsidRDefault="00BC30CB" w:rsidP="00BC30CB">
      <w:pPr>
        <w:tabs>
          <w:tab w:val="left" w:pos="567"/>
        </w:tabs>
        <w:rPr>
          <w:sz w:val="22"/>
          <w:szCs w:val="22"/>
        </w:rPr>
      </w:pPr>
    </w:p>
    <w:p w14:paraId="265CCC8E" w14:textId="30C9022C" w:rsidR="00BC30CB" w:rsidRPr="00711BF2" w:rsidRDefault="00DE1DF8" w:rsidP="00BC30CB">
      <w:pPr>
        <w:tabs>
          <w:tab w:val="left" w:pos="567"/>
        </w:tabs>
        <w:rPr>
          <w:sz w:val="22"/>
          <w:szCs w:val="22"/>
        </w:rPr>
      </w:pPr>
      <w:r w:rsidRPr="000E5E25">
        <w:rPr>
          <w:sz w:val="22"/>
          <w:szCs w:val="22"/>
        </w:rPr>
        <w:t xml:space="preserve">Šis vaistinis preparatas </w:t>
      </w:r>
      <w:r w:rsidR="001B5021">
        <w:rPr>
          <w:sz w:val="22"/>
          <w:szCs w:val="22"/>
        </w:rPr>
        <w:t xml:space="preserve">yra </w:t>
      </w:r>
      <w:r w:rsidRPr="000E5E25">
        <w:rPr>
          <w:sz w:val="22"/>
          <w:szCs w:val="22"/>
        </w:rPr>
        <w:t xml:space="preserve">supakuotas į </w:t>
      </w:r>
      <w:r w:rsidR="0030608A">
        <w:rPr>
          <w:sz w:val="22"/>
          <w:szCs w:val="22"/>
        </w:rPr>
        <w:t xml:space="preserve">didelio tankio </w:t>
      </w:r>
      <w:r w:rsidRPr="000E5E25">
        <w:rPr>
          <w:sz w:val="22"/>
          <w:szCs w:val="22"/>
        </w:rPr>
        <w:t>polietileno (</w:t>
      </w:r>
      <w:r w:rsidR="0030608A">
        <w:rPr>
          <w:sz w:val="22"/>
          <w:szCs w:val="22"/>
        </w:rPr>
        <w:t>DT</w:t>
      </w:r>
      <w:r w:rsidRPr="000E5E25">
        <w:rPr>
          <w:sz w:val="22"/>
          <w:szCs w:val="22"/>
        </w:rPr>
        <w:t xml:space="preserve">PE) buteliuką, uždarytą apsauginiu užsukamuoju </w:t>
      </w:r>
      <w:r w:rsidR="0030608A">
        <w:rPr>
          <w:sz w:val="22"/>
          <w:szCs w:val="22"/>
        </w:rPr>
        <w:t xml:space="preserve">polipropileno (PP) </w:t>
      </w:r>
      <w:r w:rsidRPr="000E5E25">
        <w:rPr>
          <w:sz w:val="22"/>
          <w:szCs w:val="22"/>
        </w:rPr>
        <w:t xml:space="preserve">dangteliu su aliuminio / PE / PP įdėklu. Buteliukas paženklintas etikete ir </w:t>
      </w:r>
      <w:r w:rsidR="000E5E25">
        <w:rPr>
          <w:sz w:val="22"/>
          <w:szCs w:val="22"/>
        </w:rPr>
        <w:t>su</w:t>
      </w:r>
      <w:r w:rsidRPr="000E5E25">
        <w:rPr>
          <w:sz w:val="22"/>
          <w:szCs w:val="22"/>
        </w:rPr>
        <w:t>pakuotas į kartoninę dėžutę.</w:t>
      </w:r>
    </w:p>
    <w:p w14:paraId="55A562B5" w14:textId="77777777" w:rsidR="00DE1DF8" w:rsidRPr="00711BF2" w:rsidRDefault="00DE1DF8" w:rsidP="00BC30CB">
      <w:pPr>
        <w:tabs>
          <w:tab w:val="left" w:pos="567"/>
        </w:tabs>
        <w:rPr>
          <w:bCs/>
          <w:sz w:val="22"/>
          <w:szCs w:val="22"/>
        </w:rPr>
      </w:pPr>
    </w:p>
    <w:p w14:paraId="61FA900A" w14:textId="0D4D8B1D" w:rsidR="00DE1DF8" w:rsidRPr="00711BF2" w:rsidRDefault="00DE1DF8" w:rsidP="00BC30CB">
      <w:pPr>
        <w:tabs>
          <w:tab w:val="left" w:pos="567"/>
        </w:tabs>
        <w:rPr>
          <w:bCs/>
          <w:sz w:val="22"/>
          <w:szCs w:val="22"/>
        </w:rPr>
      </w:pPr>
      <w:r w:rsidRPr="00711BF2">
        <w:rPr>
          <w:bCs/>
          <w:sz w:val="22"/>
          <w:szCs w:val="22"/>
        </w:rPr>
        <w:t>Pakuotės dydis: 100 modifikuoto atpalaidavimo tablečių.</w:t>
      </w:r>
    </w:p>
    <w:p w14:paraId="5E20486A" w14:textId="77777777" w:rsidR="00DE1DF8" w:rsidRPr="00711BF2" w:rsidRDefault="00DE1DF8" w:rsidP="00BC30CB">
      <w:pPr>
        <w:tabs>
          <w:tab w:val="left" w:pos="567"/>
        </w:tabs>
        <w:rPr>
          <w:bCs/>
          <w:sz w:val="22"/>
          <w:szCs w:val="22"/>
        </w:rPr>
      </w:pPr>
    </w:p>
    <w:p w14:paraId="51202260" w14:textId="122859C5" w:rsidR="007D46EA" w:rsidRPr="00711BF2" w:rsidRDefault="007D46EA">
      <w:pPr>
        <w:keepNext/>
        <w:numPr>
          <w:ilvl w:val="1"/>
          <w:numId w:val="3"/>
        </w:numPr>
        <w:tabs>
          <w:tab w:val="left" w:pos="567"/>
        </w:tabs>
        <w:suppressAutoHyphens w:val="0"/>
        <w:spacing w:line="240" w:lineRule="auto"/>
        <w:outlineLvl w:val="0"/>
        <w:rPr>
          <w:sz w:val="22"/>
          <w:szCs w:val="22"/>
        </w:rPr>
      </w:pPr>
      <w:r w:rsidRPr="00711BF2">
        <w:rPr>
          <w:b/>
          <w:sz w:val="22"/>
          <w:szCs w:val="22"/>
        </w:rPr>
        <w:t>Specialūs reikalavimai atliekoms tvarkyti</w:t>
      </w:r>
    </w:p>
    <w:p w14:paraId="4985EDED" w14:textId="77777777" w:rsidR="00BC30CB" w:rsidRPr="00711BF2" w:rsidRDefault="00BC30CB" w:rsidP="00BC30CB">
      <w:pPr>
        <w:tabs>
          <w:tab w:val="left" w:pos="567"/>
        </w:tabs>
        <w:rPr>
          <w:sz w:val="22"/>
          <w:szCs w:val="22"/>
        </w:rPr>
      </w:pPr>
    </w:p>
    <w:p w14:paraId="32057D88" w14:textId="77777777" w:rsidR="00BC30CB" w:rsidRPr="00711BF2" w:rsidRDefault="00BC30CB" w:rsidP="00BC30CB">
      <w:pPr>
        <w:tabs>
          <w:tab w:val="left" w:pos="567"/>
        </w:tabs>
        <w:rPr>
          <w:b/>
          <w:sz w:val="22"/>
          <w:szCs w:val="22"/>
        </w:rPr>
      </w:pPr>
      <w:r w:rsidRPr="00711BF2">
        <w:rPr>
          <w:sz w:val="22"/>
          <w:szCs w:val="22"/>
        </w:rPr>
        <w:t>Specialių reikalavimų nėra.</w:t>
      </w:r>
    </w:p>
    <w:p w14:paraId="17AD9B7B" w14:textId="77777777" w:rsidR="00BC30CB" w:rsidRPr="00711BF2" w:rsidRDefault="00BC30CB" w:rsidP="00BC30CB">
      <w:pPr>
        <w:tabs>
          <w:tab w:val="left" w:pos="567"/>
        </w:tabs>
        <w:rPr>
          <w:b/>
          <w:sz w:val="22"/>
          <w:szCs w:val="22"/>
        </w:rPr>
      </w:pPr>
    </w:p>
    <w:p w14:paraId="7A3285B0" w14:textId="77777777" w:rsidR="00BC30CB" w:rsidRPr="00711BF2" w:rsidRDefault="00BC30CB" w:rsidP="00BC30CB">
      <w:pPr>
        <w:tabs>
          <w:tab w:val="left" w:pos="567"/>
        </w:tabs>
        <w:rPr>
          <w:b/>
          <w:sz w:val="22"/>
          <w:szCs w:val="22"/>
        </w:rPr>
      </w:pPr>
    </w:p>
    <w:p w14:paraId="7F3FA021" w14:textId="77777777" w:rsidR="007D46EA" w:rsidRPr="00711BF2" w:rsidRDefault="007D46EA">
      <w:pPr>
        <w:keepNext/>
        <w:numPr>
          <w:ilvl w:val="0"/>
          <w:numId w:val="3"/>
        </w:numPr>
        <w:tabs>
          <w:tab w:val="left" w:pos="567"/>
        </w:tabs>
        <w:suppressAutoHyphens w:val="0"/>
        <w:spacing w:line="240" w:lineRule="auto"/>
        <w:rPr>
          <w:sz w:val="22"/>
          <w:szCs w:val="22"/>
        </w:rPr>
      </w:pPr>
      <w:r w:rsidRPr="00711BF2">
        <w:rPr>
          <w:b/>
          <w:sz w:val="22"/>
          <w:szCs w:val="22"/>
        </w:rPr>
        <w:t>REGISTRUOTOJAS</w:t>
      </w:r>
    </w:p>
    <w:p w14:paraId="5A0A5108" w14:textId="77777777" w:rsidR="00BC30CB" w:rsidRPr="00711BF2" w:rsidRDefault="00BC30CB" w:rsidP="00BC30CB">
      <w:pPr>
        <w:tabs>
          <w:tab w:val="left" w:pos="567"/>
        </w:tabs>
        <w:rPr>
          <w:sz w:val="22"/>
          <w:szCs w:val="22"/>
        </w:rPr>
      </w:pPr>
    </w:p>
    <w:p w14:paraId="01DF997A" w14:textId="77777777" w:rsidR="008F0D9D" w:rsidRPr="008F0D9D" w:rsidRDefault="008F0D9D" w:rsidP="008F0D9D">
      <w:pPr>
        <w:suppressAutoHyphens w:val="0"/>
        <w:spacing w:line="240" w:lineRule="auto"/>
        <w:rPr>
          <w:noProof/>
          <w:color w:val="auto"/>
          <w:sz w:val="22"/>
          <w:szCs w:val="22"/>
          <w:lang w:eastAsia="lt-LT"/>
        </w:rPr>
      </w:pPr>
      <w:r w:rsidRPr="008F0D9D">
        <w:rPr>
          <w:noProof/>
          <w:color w:val="auto"/>
          <w:sz w:val="22"/>
          <w:szCs w:val="22"/>
          <w:lang w:eastAsia="lt-LT"/>
        </w:rPr>
        <w:t>Tarchomińskie Zakłady Farmaceutyczne „Polfa” Spółka Akcyjna</w:t>
      </w:r>
    </w:p>
    <w:p w14:paraId="7A0F986F" w14:textId="77777777" w:rsidR="008F0D9D" w:rsidRPr="008F0D9D" w:rsidRDefault="008F0D9D" w:rsidP="008F0D9D">
      <w:pPr>
        <w:suppressAutoHyphens w:val="0"/>
        <w:spacing w:line="240" w:lineRule="auto"/>
        <w:rPr>
          <w:noProof/>
          <w:color w:val="auto"/>
          <w:sz w:val="22"/>
          <w:szCs w:val="22"/>
          <w:lang w:eastAsia="lt-LT"/>
        </w:rPr>
      </w:pPr>
      <w:r w:rsidRPr="008F0D9D">
        <w:rPr>
          <w:noProof/>
          <w:color w:val="auto"/>
          <w:sz w:val="22"/>
          <w:szCs w:val="22"/>
          <w:lang w:eastAsia="lt-LT"/>
        </w:rPr>
        <w:t xml:space="preserve">ul. A. Fleminga 2 </w:t>
      </w:r>
    </w:p>
    <w:p w14:paraId="4357E698" w14:textId="77777777" w:rsidR="008F0D9D" w:rsidRPr="008F0D9D" w:rsidRDefault="008F0D9D" w:rsidP="008F0D9D">
      <w:pPr>
        <w:suppressAutoHyphens w:val="0"/>
        <w:spacing w:line="240" w:lineRule="auto"/>
        <w:rPr>
          <w:noProof/>
          <w:color w:val="auto"/>
          <w:sz w:val="22"/>
          <w:szCs w:val="22"/>
          <w:lang w:eastAsia="lt-LT"/>
        </w:rPr>
      </w:pPr>
      <w:r w:rsidRPr="008F0D9D">
        <w:rPr>
          <w:noProof/>
          <w:color w:val="auto"/>
          <w:sz w:val="22"/>
          <w:szCs w:val="22"/>
          <w:lang w:eastAsia="lt-LT"/>
        </w:rPr>
        <w:t>03–176 Warszawa</w:t>
      </w:r>
    </w:p>
    <w:p w14:paraId="1E3620F9" w14:textId="77777777" w:rsidR="008F0D9D" w:rsidRPr="008F0D9D" w:rsidRDefault="008F0D9D" w:rsidP="008F0D9D">
      <w:pPr>
        <w:suppressAutoHyphens w:val="0"/>
        <w:spacing w:line="240" w:lineRule="auto"/>
        <w:rPr>
          <w:noProof/>
          <w:color w:val="auto"/>
          <w:sz w:val="22"/>
          <w:szCs w:val="22"/>
          <w:lang w:eastAsia="lt-LT"/>
        </w:rPr>
      </w:pPr>
      <w:r w:rsidRPr="008F0D9D">
        <w:rPr>
          <w:noProof/>
          <w:color w:val="auto"/>
          <w:sz w:val="22"/>
          <w:szCs w:val="22"/>
          <w:lang w:eastAsia="lt-LT"/>
        </w:rPr>
        <w:t>Lenkija</w:t>
      </w:r>
    </w:p>
    <w:p w14:paraId="0153BEBA" w14:textId="77777777" w:rsidR="00BC30CB" w:rsidRPr="00711BF2" w:rsidRDefault="00BC30CB" w:rsidP="00BC30CB">
      <w:pPr>
        <w:tabs>
          <w:tab w:val="left" w:pos="567"/>
        </w:tabs>
        <w:rPr>
          <w:b/>
          <w:sz w:val="22"/>
          <w:szCs w:val="22"/>
        </w:rPr>
      </w:pPr>
    </w:p>
    <w:p w14:paraId="04C88844" w14:textId="77777777" w:rsidR="00BC30CB" w:rsidRPr="00711BF2" w:rsidRDefault="00BC30CB" w:rsidP="00BC30CB">
      <w:pPr>
        <w:tabs>
          <w:tab w:val="left" w:pos="567"/>
        </w:tabs>
        <w:rPr>
          <w:b/>
          <w:sz w:val="22"/>
          <w:szCs w:val="22"/>
        </w:rPr>
      </w:pPr>
    </w:p>
    <w:p w14:paraId="1C205001" w14:textId="77777777" w:rsidR="007D46EA" w:rsidRPr="00711BF2" w:rsidRDefault="007D46EA">
      <w:pPr>
        <w:keepNext/>
        <w:numPr>
          <w:ilvl w:val="0"/>
          <w:numId w:val="3"/>
        </w:numPr>
        <w:tabs>
          <w:tab w:val="left" w:pos="567"/>
        </w:tabs>
        <w:suppressAutoHyphens w:val="0"/>
        <w:spacing w:line="240" w:lineRule="auto"/>
        <w:rPr>
          <w:b/>
          <w:sz w:val="22"/>
          <w:szCs w:val="22"/>
        </w:rPr>
      </w:pPr>
      <w:r w:rsidRPr="00711BF2">
        <w:rPr>
          <w:b/>
          <w:sz w:val="22"/>
          <w:szCs w:val="22"/>
        </w:rPr>
        <w:t xml:space="preserve">REGISTRACIJOS PAŽYMĖJIMO NUMERIS (-IAI) </w:t>
      </w:r>
    </w:p>
    <w:p w14:paraId="2177C4E2" w14:textId="77777777" w:rsidR="00792096" w:rsidRDefault="00792096" w:rsidP="00BC30CB">
      <w:pPr>
        <w:rPr>
          <w:sz w:val="22"/>
          <w:szCs w:val="22"/>
        </w:rPr>
      </w:pPr>
    </w:p>
    <w:p w14:paraId="7980798E" w14:textId="6D0CDC99" w:rsidR="00BC30CB" w:rsidRPr="00711BF2" w:rsidRDefault="00792096" w:rsidP="00BC30CB">
      <w:pPr>
        <w:rPr>
          <w:sz w:val="22"/>
          <w:szCs w:val="22"/>
        </w:rPr>
      </w:pPr>
      <w:r w:rsidRPr="00792096">
        <w:rPr>
          <w:sz w:val="22"/>
          <w:szCs w:val="22"/>
        </w:rPr>
        <w:t>LT/1/25/5754/001</w:t>
      </w:r>
    </w:p>
    <w:p w14:paraId="62D98590" w14:textId="77777777" w:rsidR="00BC30CB" w:rsidRPr="00711BF2" w:rsidRDefault="00BC30CB" w:rsidP="00BC30CB">
      <w:pPr>
        <w:tabs>
          <w:tab w:val="left" w:pos="567"/>
        </w:tabs>
        <w:rPr>
          <w:sz w:val="22"/>
          <w:szCs w:val="22"/>
        </w:rPr>
      </w:pPr>
    </w:p>
    <w:p w14:paraId="4DE5D538" w14:textId="77777777" w:rsidR="00BC30CB" w:rsidRPr="00711BF2" w:rsidRDefault="00BC30CB" w:rsidP="00BC30CB">
      <w:pPr>
        <w:tabs>
          <w:tab w:val="left" w:pos="567"/>
        </w:tabs>
        <w:rPr>
          <w:b/>
          <w:sz w:val="22"/>
          <w:szCs w:val="22"/>
        </w:rPr>
      </w:pPr>
    </w:p>
    <w:p w14:paraId="053196B8" w14:textId="77777777" w:rsidR="007D46EA" w:rsidRPr="00711BF2" w:rsidRDefault="007D46EA">
      <w:pPr>
        <w:keepNext/>
        <w:numPr>
          <w:ilvl w:val="0"/>
          <w:numId w:val="3"/>
        </w:numPr>
        <w:tabs>
          <w:tab w:val="left" w:pos="567"/>
        </w:tabs>
        <w:suppressAutoHyphens w:val="0"/>
        <w:spacing w:line="240" w:lineRule="auto"/>
        <w:rPr>
          <w:sz w:val="22"/>
          <w:szCs w:val="22"/>
        </w:rPr>
      </w:pPr>
      <w:r w:rsidRPr="00711BF2">
        <w:rPr>
          <w:b/>
          <w:sz w:val="22"/>
          <w:szCs w:val="22"/>
        </w:rPr>
        <w:t>REGISTRAVIMO / PERREGISTRAVIMO DATA</w:t>
      </w:r>
    </w:p>
    <w:p w14:paraId="0E4C7E22" w14:textId="77777777" w:rsidR="00BC30CB" w:rsidRPr="00711BF2" w:rsidRDefault="00BC30CB" w:rsidP="00BC30CB">
      <w:pPr>
        <w:tabs>
          <w:tab w:val="left" w:pos="567"/>
        </w:tabs>
        <w:rPr>
          <w:sz w:val="22"/>
          <w:szCs w:val="22"/>
        </w:rPr>
      </w:pPr>
    </w:p>
    <w:p w14:paraId="0DCD0B0E" w14:textId="00F5F786" w:rsidR="00792096" w:rsidRPr="00711BF2" w:rsidRDefault="000D59E1" w:rsidP="00BC30CB">
      <w:pPr>
        <w:tabs>
          <w:tab w:val="left" w:pos="567"/>
        </w:tabs>
        <w:rPr>
          <w:sz w:val="22"/>
          <w:szCs w:val="22"/>
        </w:rPr>
      </w:pPr>
      <w:r w:rsidRPr="005D554B">
        <w:rPr>
          <w:noProof/>
          <w:snapToGrid w:val="0"/>
          <w:sz w:val="22"/>
        </w:rPr>
        <w:t xml:space="preserve">Registravimo data </w:t>
      </w:r>
      <w:r w:rsidR="00792096">
        <w:rPr>
          <w:noProof/>
          <w:snapToGrid w:val="0"/>
          <w:sz w:val="22"/>
        </w:rPr>
        <w:t>2025 m. balandžio 7 d.</w:t>
      </w:r>
    </w:p>
    <w:p w14:paraId="5243F262" w14:textId="77777777" w:rsidR="00BC30CB" w:rsidRDefault="00BC30CB" w:rsidP="00BC30CB">
      <w:pPr>
        <w:tabs>
          <w:tab w:val="left" w:pos="567"/>
        </w:tabs>
        <w:rPr>
          <w:b/>
          <w:sz w:val="22"/>
          <w:szCs w:val="22"/>
        </w:rPr>
      </w:pPr>
    </w:p>
    <w:p w14:paraId="1CA3C5EB" w14:textId="77777777" w:rsidR="00B32C18" w:rsidRPr="00711BF2" w:rsidRDefault="00B32C18" w:rsidP="00BC30CB">
      <w:pPr>
        <w:tabs>
          <w:tab w:val="left" w:pos="567"/>
        </w:tabs>
        <w:rPr>
          <w:b/>
          <w:sz w:val="22"/>
          <w:szCs w:val="22"/>
        </w:rPr>
      </w:pPr>
    </w:p>
    <w:p w14:paraId="13B668F4" w14:textId="77777777" w:rsidR="007D46EA" w:rsidRPr="00711BF2" w:rsidRDefault="007D46EA">
      <w:pPr>
        <w:keepNext/>
        <w:numPr>
          <w:ilvl w:val="0"/>
          <w:numId w:val="3"/>
        </w:numPr>
        <w:tabs>
          <w:tab w:val="left" w:pos="567"/>
        </w:tabs>
        <w:suppressAutoHyphens w:val="0"/>
        <w:spacing w:line="240" w:lineRule="auto"/>
        <w:rPr>
          <w:b/>
          <w:sz w:val="22"/>
          <w:szCs w:val="22"/>
        </w:rPr>
      </w:pPr>
      <w:r w:rsidRPr="00711BF2">
        <w:rPr>
          <w:b/>
          <w:sz w:val="22"/>
          <w:szCs w:val="22"/>
        </w:rPr>
        <w:t>TEKSTO PERŽIŪROS DATA</w:t>
      </w:r>
    </w:p>
    <w:p w14:paraId="0B1CB4E8" w14:textId="77777777" w:rsidR="00BC30CB" w:rsidRPr="00711BF2" w:rsidRDefault="00BC30CB" w:rsidP="00BC30CB">
      <w:pPr>
        <w:tabs>
          <w:tab w:val="left" w:pos="567"/>
        </w:tabs>
        <w:rPr>
          <w:sz w:val="22"/>
          <w:szCs w:val="22"/>
        </w:rPr>
      </w:pPr>
    </w:p>
    <w:p w14:paraId="235E0FC0" w14:textId="47AC94B6" w:rsidR="000D59E1" w:rsidRPr="005D554B" w:rsidRDefault="00792096" w:rsidP="000D59E1">
      <w:pPr>
        <w:rPr>
          <w:snapToGrid w:val="0"/>
          <w:sz w:val="22"/>
        </w:rPr>
      </w:pPr>
      <w:r>
        <w:rPr>
          <w:noProof/>
          <w:snapToGrid w:val="0"/>
          <w:sz w:val="22"/>
        </w:rPr>
        <w:t>2025 m. balandžio 7 d.</w:t>
      </w:r>
    </w:p>
    <w:p w14:paraId="3F653D4B" w14:textId="32D56628" w:rsidR="00BC30CB" w:rsidRDefault="00BC30CB" w:rsidP="00BC30CB">
      <w:pPr>
        <w:tabs>
          <w:tab w:val="left" w:pos="567"/>
        </w:tabs>
        <w:rPr>
          <w:sz w:val="22"/>
          <w:szCs w:val="22"/>
        </w:rPr>
      </w:pPr>
    </w:p>
    <w:p w14:paraId="3FBCCE2B" w14:textId="77777777" w:rsidR="00792096" w:rsidRPr="00711BF2" w:rsidRDefault="00792096" w:rsidP="00BC30CB">
      <w:pPr>
        <w:tabs>
          <w:tab w:val="left" w:pos="567"/>
        </w:tabs>
        <w:rPr>
          <w:sz w:val="22"/>
          <w:szCs w:val="22"/>
        </w:rPr>
      </w:pPr>
    </w:p>
    <w:p w14:paraId="29ED39B8" w14:textId="5E614A5C" w:rsidR="00BC30CB" w:rsidRPr="00711BF2" w:rsidRDefault="00BC30CB" w:rsidP="00BC30CB">
      <w:pPr>
        <w:tabs>
          <w:tab w:val="left" w:pos="567"/>
        </w:tabs>
        <w:rPr>
          <w:sz w:val="22"/>
          <w:szCs w:val="22"/>
        </w:rPr>
      </w:pPr>
      <w:r w:rsidRPr="00711BF2">
        <w:rPr>
          <w:rFonts w:eastAsia="Calibri"/>
          <w:sz w:val="22"/>
          <w:szCs w:val="22"/>
        </w:rPr>
        <w:t>Išsami informacija apie šį vaistinį preparatą pateikiama Valstybinės vaistų kontrolės tarnybos prie Lietuvos Respublikos sveikatos apsaugos ministerijos tinklalapyje</w:t>
      </w:r>
      <w:r w:rsidR="00D4181F" w:rsidRPr="00711BF2">
        <w:rPr>
          <w:rFonts w:eastAsia="Calibri"/>
          <w:sz w:val="22"/>
          <w:szCs w:val="22"/>
        </w:rPr>
        <w:t xml:space="preserve"> </w:t>
      </w:r>
      <w:hyperlink r:id="rId8" w:history="1">
        <w:r w:rsidR="00647799" w:rsidRPr="00711BF2">
          <w:rPr>
            <w:rStyle w:val="Hipersaitas"/>
            <w:sz w:val="22"/>
            <w:szCs w:val="22"/>
          </w:rPr>
          <w:t>https://vvkt.lrv.lt/lt/</w:t>
        </w:r>
      </w:hyperlink>
      <w:r w:rsidR="00647799" w:rsidRPr="00711BF2">
        <w:rPr>
          <w:color w:val="0000EE"/>
          <w:sz w:val="22"/>
          <w:szCs w:val="22"/>
          <w:u w:val="single"/>
        </w:rPr>
        <w:t xml:space="preserve">. </w:t>
      </w:r>
    </w:p>
    <w:p w14:paraId="0CCC08A9" w14:textId="77777777" w:rsidR="00BC30CB" w:rsidRPr="00711BF2" w:rsidRDefault="00BC30CB" w:rsidP="00BC30CB">
      <w:pPr>
        <w:tabs>
          <w:tab w:val="left" w:pos="567"/>
        </w:tabs>
        <w:rPr>
          <w:sz w:val="22"/>
          <w:szCs w:val="22"/>
        </w:rPr>
      </w:pPr>
    </w:p>
    <w:p w14:paraId="0A74F372" w14:textId="77777777" w:rsidR="00BC30CB" w:rsidRPr="00711BF2" w:rsidRDefault="00BC30CB" w:rsidP="00BC30CB">
      <w:pPr>
        <w:tabs>
          <w:tab w:val="left" w:pos="567"/>
        </w:tabs>
        <w:rPr>
          <w:sz w:val="22"/>
          <w:szCs w:val="22"/>
        </w:rPr>
      </w:pPr>
    </w:p>
    <w:p w14:paraId="43AC0ACB" w14:textId="77777777" w:rsidR="00BC30CB" w:rsidRPr="00711BF2" w:rsidRDefault="00BC30CB" w:rsidP="00BC30CB">
      <w:pPr>
        <w:pageBreakBefore/>
        <w:tabs>
          <w:tab w:val="left" w:pos="567"/>
        </w:tabs>
        <w:ind w:left="567" w:hanging="567"/>
        <w:jc w:val="center"/>
        <w:rPr>
          <w:rFonts w:eastAsia="Calibri"/>
          <w:b/>
          <w:caps/>
          <w:sz w:val="22"/>
          <w:szCs w:val="22"/>
        </w:rPr>
      </w:pPr>
      <w:bookmarkStart w:id="3" w:name="_Toc129243253"/>
      <w:bookmarkStart w:id="4" w:name="_Toc129243128"/>
    </w:p>
    <w:p w14:paraId="3A26F84B" w14:textId="77777777" w:rsidR="00BC30CB" w:rsidRPr="00711BF2" w:rsidRDefault="00BC30CB" w:rsidP="00BC30CB">
      <w:pPr>
        <w:tabs>
          <w:tab w:val="left" w:pos="567"/>
        </w:tabs>
        <w:ind w:left="567" w:hanging="567"/>
        <w:jc w:val="center"/>
        <w:rPr>
          <w:rFonts w:eastAsia="Calibri"/>
          <w:b/>
          <w:caps/>
          <w:sz w:val="22"/>
          <w:szCs w:val="22"/>
        </w:rPr>
      </w:pPr>
    </w:p>
    <w:p w14:paraId="04103A54" w14:textId="77777777" w:rsidR="00BC30CB" w:rsidRPr="00711BF2" w:rsidRDefault="00BC30CB" w:rsidP="00BC30CB">
      <w:pPr>
        <w:tabs>
          <w:tab w:val="left" w:pos="567"/>
        </w:tabs>
        <w:ind w:left="567" w:hanging="567"/>
        <w:jc w:val="center"/>
        <w:rPr>
          <w:rFonts w:eastAsia="Calibri"/>
          <w:b/>
          <w:caps/>
          <w:sz w:val="22"/>
          <w:szCs w:val="22"/>
        </w:rPr>
      </w:pPr>
    </w:p>
    <w:p w14:paraId="7D9A5D43" w14:textId="77777777" w:rsidR="00BC30CB" w:rsidRPr="00711BF2" w:rsidRDefault="00BC30CB" w:rsidP="00BC30CB">
      <w:pPr>
        <w:tabs>
          <w:tab w:val="left" w:pos="567"/>
        </w:tabs>
        <w:ind w:left="567" w:hanging="567"/>
        <w:jc w:val="center"/>
        <w:rPr>
          <w:rFonts w:eastAsia="Calibri"/>
          <w:b/>
          <w:caps/>
          <w:sz w:val="22"/>
          <w:szCs w:val="22"/>
        </w:rPr>
      </w:pPr>
    </w:p>
    <w:p w14:paraId="25F8CEC0" w14:textId="77777777" w:rsidR="00BC30CB" w:rsidRPr="00711BF2" w:rsidRDefault="00BC30CB" w:rsidP="00BC30CB">
      <w:pPr>
        <w:tabs>
          <w:tab w:val="left" w:pos="567"/>
        </w:tabs>
        <w:ind w:left="567" w:hanging="567"/>
        <w:jc w:val="center"/>
        <w:rPr>
          <w:rFonts w:eastAsia="Calibri"/>
          <w:b/>
          <w:caps/>
          <w:sz w:val="22"/>
          <w:szCs w:val="22"/>
        </w:rPr>
      </w:pPr>
    </w:p>
    <w:p w14:paraId="55205585" w14:textId="77777777" w:rsidR="00BC30CB" w:rsidRPr="00711BF2" w:rsidRDefault="00BC30CB" w:rsidP="00BC30CB">
      <w:pPr>
        <w:tabs>
          <w:tab w:val="left" w:pos="567"/>
        </w:tabs>
        <w:ind w:left="567" w:hanging="567"/>
        <w:jc w:val="center"/>
        <w:rPr>
          <w:rFonts w:eastAsia="Calibri"/>
          <w:b/>
          <w:caps/>
          <w:sz w:val="22"/>
          <w:szCs w:val="22"/>
        </w:rPr>
      </w:pPr>
    </w:p>
    <w:p w14:paraId="547DAAE1" w14:textId="77777777" w:rsidR="00BC30CB" w:rsidRPr="00711BF2" w:rsidRDefault="00BC30CB" w:rsidP="00BC30CB">
      <w:pPr>
        <w:tabs>
          <w:tab w:val="left" w:pos="567"/>
        </w:tabs>
        <w:ind w:left="567" w:hanging="567"/>
        <w:jc w:val="center"/>
        <w:rPr>
          <w:rFonts w:eastAsia="Calibri"/>
          <w:b/>
          <w:caps/>
          <w:sz w:val="22"/>
          <w:szCs w:val="22"/>
        </w:rPr>
      </w:pPr>
    </w:p>
    <w:p w14:paraId="7411523A" w14:textId="77777777" w:rsidR="00BC30CB" w:rsidRPr="00711BF2" w:rsidRDefault="00BC30CB" w:rsidP="00BC30CB">
      <w:pPr>
        <w:tabs>
          <w:tab w:val="left" w:pos="567"/>
        </w:tabs>
        <w:ind w:left="567" w:hanging="567"/>
        <w:jc w:val="center"/>
        <w:rPr>
          <w:rFonts w:eastAsia="Calibri"/>
          <w:b/>
          <w:caps/>
          <w:sz w:val="22"/>
          <w:szCs w:val="22"/>
        </w:rPr>
      </w:pPr>
    </w:p>
    <w:p w14:paraId="578C68C4" w14:textId="77777777" w:rsidR="00BC30CB" w:rsidRPr="00711BF2" w:rsidRDefault="00BC30CB" w:rsidP="00BC30CB">
      <w:pPr>
        <w:tabs>
          <w:tab w:val="left" w:pos="567"/>
        </w:tabs>
        <w:ind w:left="567" w:hanging="567"/>
        <w:jc w:val="center"/>
        <w:rPr>
          <w:rFonts w:eastAsia="Calibri"/>
          <w:b/>
          <w:caps/>
          <w:sz w:val="22"/>
          <w:szCs w:val="22"/>
        </w:rPr>
      </w:pPr>
    </w:p>
    <w:p w14:paraId="409BFE0C" w14:textId="77777777" w:rsidR="00BC30CB" w:rsidRPr="00711BF2" w:rsidRDefault="00BC30CB" w:rsidP="00BC30CB">
      <w:pPr>
        <w:tabs>
          <w:tab w:val="left" w:pos="567"/>
        </w:tabs>
        <w:ind w:left="567" w:hanging="567"/>
        <w:jc w:val="center"/>
        <w:rPr>
          <w:rFonts w:eastAsia="Calibri"/>
          <w:b/>
          <w:caps/>
          <w:sz w:val="22"/>
          <w:szCs w:val="22"/>
        </w:rPr>
      </w:pPr>
    </w:p>
    <w:p w14:paraId="3B6DD9D7" w14:textId="77777777" w:rsidR="00BC30CB" w:rsidRPr="00711BF2" w:rsidRDefault="00BC30CB" w:rsidP="00BC30CB">
      <w:pPr>
        <w:tabs>
          <w:tab w:val="left" w:pos="567"/>
        </w:tabs>
        <w:ind w:left="567" w:hanging="567"/>
        <w:jc w:val="center"/>
        <w:rPr>
          <w:rFonts w:eastAsia="Calibri"/>
          <w:b/>
          <w:caps/>
          <w:sz w:val="22"/>
          <w:szCs w:val="22"/>
        </w:rPr>
      </w:pPr>
    </w:p>
    <w:p w14:paraId="004AF1E3" w14:textId="77777777" w:rsidR="00BC30CB" w:rsidRPr="00711BF2" w:rsidRDefault="00BC30CB" w:rsidP="00BC30CB">
      <w:pPr>
        <w:tabs>
          <w:tab w:val="left" w:pos="567"/>
        </w:tabs>
        <w:ind w:left="567" w:hanging="567"/>
        <w:jc w:val="center"/>
        <w:rPr>
          <w:rFonts w:eastAsia="Calibri"/>
          <w:b/>
          <w:caps/>
          <w:sz w:val="22"/>
          <w:szCs w:val="22"/>
        </w:rPr>
      </w:pPr>
    </w:p>
    <w:p w14:paraId="562E50B4" w14:textId="77777777" w:rsidR="00BC30CB" w:rsidRPr="00711BF2" w:rsidRDefault="00BC30CB" w:rsidP="00BC30CB">
      <w:pPr>
        <w:tabs>
          <w:tab w:val="left" w:pos="567"/>
        </w:tabs>
        <w:ind w:left="567" w:hanging="567"/>
        <w:jc w:val="center"/>
        <w:rPr>
          <w:rFonts w:eastAsia="Calibri"/>
          <w:b/>
          <w:caps/>
          <w:sz w:val="22"/>
          <w:szCs w:val="22"/>
        </w:rPr>
      </w:pPr>
    </w:p>
    <w:p w14:paraId="49DAEEEB" w14:textId="77777777" w:rsidR="00BC30CB" w:rsidRPr="00711BF2" w:rsidRDefault="00BC30CB" w:rsidP="00BC30CB">
      <w:pPr>
        <w:tabs>
          <w:tab w:val="left" w:pos="567"/>
        </w:tabs>
        <w:ind w:left="567" w:hanging="567"/>
        <w:jc w:val="center"/>
        <w:rPr>
          <w:rFonts w:eastAsia="Calibri"/>
          <w:b/>
          <w:caps/>
          <w:sz w:val="22"/>
          <w:szCs w:val="22"/>
        </w:rPr>
      </w:pPr>
    </w:p>
    <w:p w14:paraId="6F0C9A50" w14:textId="77777777" w:rsidR="00BC30CB" w:rsidRPr="00711BF2" w:rsidRDefault="00BC30CB" w:rsidP="00BC30CB">
      <w:pPr>
        <w:tabs>
          <w:tab w:val="left" w:pos="567"/>
        </w:tabs>
        <w:ind w:left="567" w:hanging="567"/>
        <w:jc w:val="center"/>
        <w:rPr>
          <w:rFonts w:eastAsia="Calibri"/>
          <w:b/>
          <w:caps/>
          <w:sz w:val="22"/>
          <w:szCs w:val="22"/>
        </w:rPr>
      </w:pPr>
    </w:p>
    <w:p w14:paraId="5188F34F" w14:textId="77777777" w:rsidR="00BC30CB" w:rsidRPr="00711BF2" w:rsidRDefault="00BC30CB" w:rsidP="00BC30CB">
      <w:pPr>
        <w:tabs>
          <w:tab w:val="left" w:pos="567"/>
        </w:tabs>
        <w:ind w:left="567" w:hanging="567"/>
        <w:jc w:val="center"/>
        <w:rPr>
          <w:rFonts w:eastAsia="Calibri"/>
          <w:b/>
          <w:caps/>
          <w:sz w:val="22"/>
          <w:szCs w:val="22"/>
        </w:rPr>
      </w:pPr>
    </w:p>
    <w:p w14:paraId="0DEB0E78" w14:textId="77777777" w:rsidR="00BC30CB" w:rsidRPr="00711BF2" w:rsidRDefault="00BC30CB" w:rsidP="00BC30CB">
      <w:pPr>
        <w:tabs>
          <w:tab w:val="left" w:pos="567"/>
        </w:tabs>
        <w:rPr>
          <w:rFonts w:eastAsia="Calibri"/>
          <w:b/>
          <w:caps/>
          <w:sz w:val="22"/>
          <w:szCs w:val="22"/>
        </w:rPr>
      </w:pPr>
    </w:p>
    <w:p w14:paraId="0D96D33C" w14:textId="77777777" w:rsidR="00BC30CB" w:rsidRPr="00711BF2" w:rsidRDefault="00BC30CB" w:rsidP="00BC30CB">
      <w:pPr>
        <w:tabs>
          <w:tab w:val="left" w:pos="567"/>
        </w:tabs>
        <w:ind w:left="567" w:hanging="567"/>
        <w:jc w:val="center"/>
        <w:rPr>
          <w:rFonts w:eastAsia="Calibri"/>
          <w:b/>
          <w:caps/>
          <w:sz w:val="22"/>
          <w:szCs w:val="22"/>
        </w:rPr>
      </w:pPr>
    </w:p>
    <w:p w14:paraId="6E325CC4" w14:textId="77777777" w:rsidR="00BC30CB" w:rsidRPr="00711BF2" w:rsidRDefault="00BC30CB" w:rsidP="00BC30CB">
      <w:pPr>
        <w:tabs>
          <w:tab w:val="left" w:pos="567"/>
        </w:tabs>
        <w:ind w:left="567" w:hanging="567"/>
        <w:jc w:val="center"/>
        <w:rPr>
          <w:rFonts w:eastAsia="Calibri"/>
          <w:b/>
          <w:caps/>
          <w:sz w:val="22"/>
          <w:szCs w:val="22"/>
        </w:rPr>
      </w:pPr>
    </w:p>
    <w:p w14:paraId="1D1DBF58" w14:textId="77777777" w:rsidR="00BC30CB" w:rsidRPr="00711BF2" w:rsidRDefault="00BC30CB" w:rsidP="00BC30CB">
      <w:pPr>
        <w:tabs>
          <w:tab w:val="left" w:pos="567"/>
        </w:tabs>
        <w:ind w:left="567" w:hanging="567"/>
        <w:jc w:val="center"/>
        <w:rPr>
          <w:rFonts w:eastAsia="Calibri"/>
          <w:b/>
          <w:caps/>
          <w:sz w:val="22"/>
          <w:szCs w:val="22"/>
        </w:rPr>
      </w:pPr>
    </w:p>
    <w:p w14:paraId="19425B6D" w14:textId="77777777" w:rsidR="00BC30CB" w:rsidRPr="00711BF2" w:rsidRDefault="00BC30CB" w:rsidP="00BC30CB">
      <w:pPr>
        <w:tabs>
          <w:tab w:val="left" w:pos="567"/>
        </w:tabs>
        <w:ind w:left="567" w:hanging="567"/>
        <w:jc w:val="center"/>
        <w:rPr>
          <w:rFonts w:eastAsia="Calibri"/>
          <w:b/>
          <w:caps/>
          <w:sz w:val="22"/>
          <w:szCs w:val="22"/>
        </w:rPr>
      </w:pPr>
    </w:p>
    <w:p w14:paraId="21BA30E0" w14:textId="77777777" w:rsidR="00BC30CB" w:rsidRPr="00711BF2" w:rsidRDefault="00BC30CB" w:rsidP="00BC30CB">
      <w:pPr>
        <w:tabs>
          <w:tab w:val="left" w:pos="567"/>
        </w:tabs>
        <w:ind w:left="567" w:hanging="567"/>
        <w:jc w:val="center"/>
        <w:rPr>
          <w:rFonts w:eastAsia="Calibri"/>
          <w:b/>
          <w:caps/>
          <w:sz w:val="22"/>
          <w:szCs w:val="22"/>
        </w:rPr>
      </w:pPr>
    </w:p>
    <w:p w14:paraId="7EF1D7C4" w14:textId="77777777" w:rsidR="00BC30CB" w:rsidRPr="00711BF2" w:rsidRDefault="00BC30CB" w:rsidP="00BC30CB">
      <w:pPr>
        <w:tabs>
          <w:tab w:val="left" w:pos="567"/>
        </w:tabs>
        <w:ind w:left="567" w:hanging="567"/>
        <w:jc w:val="center"/>
        <w:rPr>
          <w:rFonts w:eastAsia="Calibri"/>
          <w:b/>
          <w:caps/>
          <w:sz w:val="22"/>
          <w:szCs w:val="22"/>
        </w:rPr>
      </w:pPr>
    </w:p>
    <w:p w14:paraId="1EEF649B" w14:textId="77777777" w:rsidR="00BC30CB" w:rsidRPr="00711BF2" w:rsidRDefault="00BC30CB" w:rsidP="00BC30CB">
      <w:pPr>
        <w:tabs>
          <w:tab w:val="left" w:pos="567"/>
        </w:tabs>
        <w:ind w:left="567" w:hanging="567"/>
        <w:jc w:val="center"/>
        <w:rPr>
          <w:rFonts w:eastAsia="Calibri"/>
          <w:b/>
          <w:caps/>
          <w:sz w:val="22"/>
          <w:szCs w:val="22"/>
        </w:rPr>
      </w:pPr>
      <w:r w:rsidRPr="00711BF2">
        <w:rPr>
          <w:rFonts w:eastAsia="Calibri"/>
          <w:b/>
          <w:caps/>
          <w:sz w:val="22"/>
          <w:szCs w:val="22"/>
        </w:rPr>
        <w:t>II PRIEDAS</w:t>
      </w:r>
      <w:bookmarkEnd w:id="3"/>
      <w:bookmarkEnd w:id="4"/>
    </w:p>
    <w:p w14:paraId="60F33F16" w14:textId="77777777" w:rsidR="00BC30CB" w:rsidRPr="00711BF2" w:rsidRDefault="00BC30CB" w:rsidP="00BC30CB">
      <w:pPr>
        <w:tabs>
          <w:tab w:val="left" w:pos="567"/>
        </w:tabs>
        <w:ind w:left="567" w:hanging="567"/>
        <w:jc w:val="center"/>
        <w:rPr>
          <w:rFonts w:eastAsia="Calibri"/>
          <w:b/>
          <w:caps/>
          <w:sz w:val="22"/>
          <w:szCs w:val="22"/>
        </w:rPr>
      </w:pPr>
    </w:p>
    <w:p w14:paraId="6EC81258" w14:textId="77777777" w:rsidR="00BC30CB" w:rsidRPr="00711BF2" w:rsidRDefault="00BC30CB" w:rsidP="00BC30CB">
      <w:pPr>
        <w:tabs>
          <w:tab w:val="left" w:pos="567"/>
        </w:tabs>
        <w:ind w:left="567" w:hanging="567"/>
        <w:jc w:val="center"/>
        <w:rPr>
          <w:rFonts w:eastAsia="Calibri"/>
          <w:sz w:val="22"/>
          <w:szCs w:val="22"/>
        </w:rPr>
      </w:pPr>
      <w:r w:rsidRPr="00711BF2">
        <w:rPr>
          <w:rFonts w:eastAsia="Calibri"/>
          <w:b/>
          <w:caps/>
          <w:sz w:val="22"/>
          <w:szCs w:val="22"/>
        </w:rPr>
        <w:t>REGISTRACIJOS SĄLYGOS</w:t>
      </w:r>
    </w:p>
    <w:p w14:paraId="0C74B4A1" w14:textId="77777777" w:rsidR="00BC30CB" w:rsidRPr="00711BF2" w:rsidRDefault="00BC30CB" w:rsidP="00BC30CB">
      <w:pPr>
        <w:tabs>
          <w:tab w:val="left" w:pos="567"/>
        </w:tabs>
        <w:ind w:left="567" w:hanging="567"/>
        <w:jc w:val="center"/>
        <w:rPr>
          <w:rFonts w:eastAsia="Calibri"/>
          <w:sz w:val="22"/>
          <w:szCs w:val="22"/>
        </w:rPr>
      </w:pPr>
    </w:p>
    <w:p w14:paraId="7442454C" w14:textId="77777777" w:rsidR="004F4878" w:rsidRPr="00711BF2" w:rsidRDefault="004F4878">
      <w:pPr>
        <w:numPr>
          <w:ilvl w:val="0"/>
          <w:numId w:val="5"/>
        </w:numPr>
        <w:tabs>
          <w:tab w:val="left" w:pos="567"/>
          <w:tab w:val="left" w:pos="1701"/>
        </w:tabs>
        <w:suppressAutoHyphens w:val="0"/>
        <w:spacing w:line="240" w:lineRule="auto"/>
        <w:ind w:right="1429"/>
        <w:rPr>
          <w:b/>
          <w:sz w:val="22"/>
          <w:szCs w:val="22"/>
        </w:rPr>
      </w:pPr>
      <w:r w:rsidRPr="00711BF2">
        <w:rPr>
          <w:b/>
          <w:sz w:val="22"/>
          <w:szCs w:val="22"/>
        </w:rPr>
        <w:t>GAMINTOJAS (-AI), ATSAKINGAS (-I) UŽ SERIJŲ IŠLEIDIMĄ</w:t>
      </w:r>
    </w:p>
    <w:p w14:paraId="2D697962" w14:textId="77777777" w:rsidR="004F4878" w:rsidRPr="00711BF2" w:rsidRDefault="004F4878" w:rsidP="004F4878">
      <w:pPr>
        <w:spacing w:line="240" w:lineRule="auto"/>
        <w:ind w:left="567" w:hanging="1701"/>
        <w:rPr>
          <w:sz w:val="22"/>
          <w:szCs w:val="22"/>
        </w:rPr>
      </w:pPr>
    </w:p>
    <w:p w14:paraId="42627958" w14:textId="77777777" w:rsidR="004F4878" w:rsidRPr="00711BF2" w:rsidRDefault="004F4878">
      <w:pPr>
        <w:numPr>
          <w:ilvl w:val="0"/>
          <w:numId w:val="5"/>
        </w:numPr>
        <w:tabs>
          <w:tab w:val="left" w:pos="567"/>
          <w:tab w:val="left" w:pos="1701"/>
        </w:tabs>
        <w:suppressAutoHyphens w:val="0"/>
        <w:spacing w:line="240" w:lineRule="auto"/>
        <w:ind w:right="1418"/>
        <w:rPr>
          <w:b/>
          <w:sz w:val="22"/>
          <w:szCs w:val="22"/>
        </w:rPr>
      </w:pPr>
      <w:r w:rsidRPr="00711BF2">
        <w:rPr>
          <w:b/>
          <w:sz w:val="22"/>
          <w:szCs w:val="22"/>
        </w:rPr>
        <w:t>TIEKIMO IR VARTOJIMO SĄLYGOS AR APRIBOJIMAI</w:t>
      </w:r>
    </w:p>
    <w:p w14:paraId="56D60F84" w14:textId="77777777" w:rsidR="004F4878" w:rsidRPr="00711BF2" w:rsidRDefault="004F4878" w:rsidP="004F4878">
      <w:pPr>
        <w:spacing w:line="240" w:lineRule="auto"/>
        <w:ind w:left="567" w:hanging="567"/>
        <w:rPr>
          <w:sz w:val="22"/>
          <w:szCs w:val="22"/>
        </w:rPr>
      </w:pPr>
    </w:p>
    <w:p w14:paraId="4F83CADC" w14:textId="0612BA10" w:rsidR="007D46EA" w:rsidRPr="00711BF2" w:rsidRDefault="007D46EA">
      <w:pPr>
        <w:suppressAutoHyphens w:val="0"/>
        <w:spacing w:line="240" w:lineRule="auto"/>
        <w:rPr>
          <w:rFonts w:eastAsia="Calibri"/>
          <w:b/>
          <w:sz w:val="22"/>
          <w:szCs w:val="22"/>
        </w:rPr>
      </w:pPr>
      <w:r w:rsidRPr="00711BF2">
        <w:rPr>
          <w:rFonts w:eastAsia="Calibri"/>
          <w:b/>
          <w:sz w:val="22"/>
          <w:szCs w:val="22"/>
        </w:rPr>
        <w:br w:type="page"/>
      </w:r>
    </w:p>
    <w:p w14:paraId="0E0A39FC" w14:textId="77777777" w:rsidR="007D46EA" w:rsidRPr="00711BF2" w:rsidRDefault="007D46EA" w:rsidP="00BC30CB">
      <w:pPr>
        <w:tabs>
          <w:tab w:val="left" w:pos="1701"/>
        </w:tabs>
        <w:ind w:left="1701" w:hanging="567"/>
        <w:rPr>
          <w:rFonts w:eastAsia="Calibri"/>
          <w:b/>
          <w:sz w:val="22"/>
          <w:szCs w:val="22"/>
        </w:rPr>
      </w:pPr>
    </w:p>
    <w:p w14:paraId="395F26C7" w14:textId="486EB995" w:rsidR="007D46EA" w:rsidRPr="00711BF2" w:rsidRDefault="007D46EA">
      <w:pPr>
        <w:keepNext/>
        <w:numPr>
          <w:ilvl w:val="0"/>
          <w:numId w:val="4"/>
        </w:numPr>
        <w:tabs>
          <w:tab w:val="left" w:pos="567"/>
        </w:tabs>
        <w:suppressAutoHyphens w:val="0"/>
        <w:spacing w:line="240" w:lineRule="auto"/>
        <w:ind w:left="567" w:hanging="567"/>
        <w:rPr>
          <w:sz w:val="22"/>
          <w:szCs w:val="22"/>
        </w:rPr>
      </w:pPr>
      <w:r w:rsidRPr="00711BF2">
        <w:rPr>
          <w:b/>
          <w:sz w:val="22"/>
          <w:szCs w:val="22"/>
        </w:rPr>
        <w:t>GAMINTOJAS, ATSAKINGAS UŽ SERIJŲ IŠLEIDIMĄ</w:t>
      </w:r>
    </w:p>
    <w:p w14:paraId="7447973C" w14:textId="77777777" w:rsidR="00BC30CB" w:rsidRPr="00711BF2" w:rsidRDefault="00BC30CB" w:rsidP="00BC30CB">
      <w:pPr>
        <w:rPr>
          <w:rFonts w:eastAsia="Calibri"/>
          <w:sz w:val="22"/>
          <w:szCs w:val="22"/>
          <w:shd w:val="clear" w:color="auto" w:fill="FFFF00"/>
        </w:rPr>
      </w:pPr>
    </w:p>
    <w:p w14:paraId="7981D985" w14:textId="2C19621E" w:rsidR="007D46EA" w:rsidRPr="00711BF2" w:rsidRDefault="007D46EA" w:rsidP="007D46EA">
      <w:pPr>
        <w:spacing w:line="240" w:lineRule="auto"/>
        <w:outlineLvl w:val="0"/>
        <w:rPr>
          <w:sz w:val="22"/>
          <w:szCs w:val="22"/>
        </w:rPr>
      </w:pPr>
      <w:r w:rsidRPr="00711BF2">
        <w:rPr>
          <w:sz w:val="22"/>
          <w:szCs w:val="22"/>
          <w:u w:val="single"/>
        </w:rPr>
        <w:t>Gamintojo, atsakingo už serijų išleidimą, pavadinimas ir adresas</w:t>
      </w:r>
    </w:p>
    <w:p w14:paraId="04EF92EE" w14:textId="77777777" w:rsidR="00BC30CB" w:rsidRPr="00711BF2" w:rsidRDefault="00BC30CB" w:rsidP="00BC30CB">
      <w:pPr>
        <w:rPr>
          <w:rFonts w:eastAsia="Calibri"/>
          <w:sz w:val="22"/>
          <w:szCs w:val="22"/>
        </w:rPr>
      </w:pPr>
    </w:p>
    <w:p w14:paraId="70F5E44E" w14:textId="77777777" w:rsidR="00B27BD3" w:rsidRPr="007F3844" w:rsidRDefault="00B27BD3" w:rsidP="00B27BD3">
      <w:pPr>
        <w:suppressAutoHyphens w:val="0"/>
        <w:spacing w:line="240" w:lineRule="auto"/>
        <w:rPr>
          <w:noProof/>
          <w:color w:val="auto"/>
          <w:sz w:val="22"/>
          <w:szCs w:val="22"/>
          <w:lang w:eastAsia="lt-LT"/>
        </w:rPr>
      </w:pPr>
      <w:r w:rsidRPr="007F3844">
        <w:rPr>
          <w:noProof/>
          <w:color w:val="auto"/>
          <w:sz w:val="22"/>
          <w:szCs w:val="22"/>
          <w:lang w:eastAsia="lt-LT"/>
        </w:rPr>
        <w:t>Tarchomińskie Zakłady Farmaceutyczne „Polfa” Spółka Akcyjna</w:t>
      </w:r>
    </w:p>
    <w:p w14:paraId="24446538" w14:textId="77777777" w:rsidR="00B27BD3" w:rsidRPr="007F3844" w:rsidRDefault="00B27BD3" w:rsidP="00B27BD3">
      <w:pPr>
        <w:suppressAutoHyphens w:val="0"/>
        <w:spacing w:line="240" w:lineRule="auto"/>
        <w:rPr>
          <w:noProof/>
          <w:color w:val="auto"/>
          <w:sz w:val="22"/>
          <w:szCs w:val="22"/>
          <w:lang w:eastAsia="lt-LT"/>
        </w:rPr>
      </w:pPr>
      <w:r w:rsidRPr="007F3844">
        <w:rPr>
          <w:noProof/>
          <w:color w:val="auto"/>
          <w:sz w:val="22"/>
          <w:szCs w:val="22"/>
          <w:lang w:eastAsia="lt-LT"/>
        </w:rPr>
        <w:t xml:space="preserve">ul. A. Fleminga 2 </w:t>
      </w:r>
    </w:p>
    <w:p w14:paraId="6EEBE9EF" w14:textId="77777777" w:rsidR="00B27BD3" w:rsidRPr="007F3844" w:rsidRDefault="00B27BD3" w:rsidP="00B27BD3">
      <w:pPr>
        <w:suppressAutoHyphens w:val="0"/>
        <w:spacing w:line="240" w:lineRule="auto"/>
        <w:rPr>
          <w:noProof/>
          <w:color w:val="auto"/>
          <w:sz w:val="22"/>
          <w:szCs w:val="22"/>
          <w:lang w:eastAsia="lt-LT"/>
        </w:rPr>
      </w:pPr>
      <w:r w:rsidRPr="007F3844">
        <w:rPr>
          <w:noProof/>
          <w:color w:val="auto"/>
          <w:sz w:val="22"/>
          <w:szCs w:val="22"/>
          <w:lang w:eastAsia="lt-LT"/>
        </w:rPr>
        <w:t>03–176 Warszawa</w:t>
      </w:r>
    </w:p>
    <w:p w14:paraId="6B7A78CC" w14:textId="77777777" w:rsidR="00B27BD3" w:rsidRPr="008F0D9D" w:rsidRDefault="00B27BD3" w:rsidP="00B27BD3">
      <w:pPr>
        <w:suppressAutoHyphens w:val="0"/>
        <w:spacing w:line="240" w:lineRule="auto"/>
        <w:rPr>
          <w:noProof/>
          <w:color w:val="auto"/>
          <w:sz w:val="22"/>
          <w:szCs w:val="22"/>
          <w:lang w:eastAsia="lt-LT"/>
        </w:rPr>
      </w:pPr>
      <w:r w:rsidRPr="007F3844">
        <w:rPr>
          <w:noProof/>
          <w:color w:val="auto"/>
          <w:sz w:val="22"/>
          <w:szCs w:val="22"/>
          <w:lang w:eastAsia="lt-LT"/>
        </w:rPr>
        <w:t>Lenkija</w:t>
      </w:r>
    </w:p>
    <w:p w14:paraId="1DD1E1FA" w14:textId="77777777" w:rsidR="00BC30CB" w:rsidRPr="00711BF2" w:rsidRDefault="00BC30CB" w:rsidP="00BC30CB">
      <w:pPr>
        <w:rPr>
          <w:rFonts w:eastAsia="Calibri"/>
          <w:sz w:val="22"/>
          <w:szCs w:val="22"/>
          <w:shd w:val="clear" w:color="auto" w:fill="FFFF00"/>
        </w:rPr>
      </w:pPr>
    </w:p>
    <w:p w14:paraId="17D6F037" w14:textId="77777777" w:rsidR="00BC30CB" w:rsidRPr="00711BF2" w:rsidRDefault="00BC30CB" w:rsidP="00BC30CB">
      <w:pPr>
        <w:rPr>
          <w:rFonts w:eastAsia="Calibri"/>
          <w:sz w:val="22"/>
          <w:szCs w:val="22"/>
          <w:shd w:val="clear" w:color="auto" w:fill="FFFF00"/>
        </w:rPr>
      </w:pPr>
    </w:p>
    <w:p w14:paraId="2BCA30E5" w14:textId="77777777" w:rsidR="007D46EA" w:rsidRPr="00711BF2" w:rsidRDefault="007D46EA">
      <w:pPr>
        <w:keepNext/>
        <w:numPr>
          <w:ilvl w:val="0"/>
          <w:numId w:val="4"/>
        </w:numPr>
        <w:tabs>
          <w:tab w:val="left" w:pos="567"/>
        </w:tabs>
        <w:suppressAutoHyphens w:val="0"/>
        <w:spacing w:line="240" w:lineRule="auto"/>
        <w:ind w:left="567" w:hanging="567"/>
        <w:rPr>
          <w:b/>
          <w:sz w:val="22"/>
          <w:szCs w:val="22"/>
        </w:rPr>
      </w:pPr>
      <w:bookmarkStart w:id="5" w:name="_Toc129243255"/>
      <w:bookmarkStart w:id="6" w:name="_Toc129243130"/>
      <w:bookmarkStart w:id="7" w:name="_Toc129243254"/>
      <w:bookmarkStart w:id="8" w:name="_Toc129243129"/>
      <w:r w:rsidRPr="00711BF2">
        <w:rPr>
          <w:b/>
          <w:sz w:val="22"/>
          <w:szCs w:val="22"/>
        </w:rPr>
        <w:t xml:space="preserve">TIEKIMO IR VARTOJIMO SĄLYGOS AR APRIBOJIMAI </w:t>
      </w:r>
    </w:p>
    <w:bookmarkEnd w:id="5"/>
    <w:bookmarkEnd w:id="6"/>
    <w:bookmarkEnd w:id="7"/>
    <w:bookmarkEnd w:id="8"/>
    <w:p w14:paraId="6E306836" w14:textId="77777777" w:rsidR="00BC30CB" w:rsidRPr="00711BF2" w:rsidRDefault="00BC30CB" w:rsidP="00BC30CB">
      <w:pPr>
        <w:rPr>
          <w:rFonts w:eastAsia="Calibri"/>
          <w:sz w:val="22"/>
          <w:szCs w:val="22"/>
        </w:rPr>
      </w:pPr>
    </w:p>
    <w:p w14:paraId="521AD4A8" w14:textId="77777777" w:rsidR="00BC30CB" w:rsidRPr="00711BF2" w:rsidRDefault="00BC30CB" w:rsidP="00BC30CB">
      <w:pPr>
        <w:rPr>
          <w:sz w:val="22"/>
          <w:szCs w:val="22"/>
        </w:rPr>
      </w:pPr>
      <w:r w:rsidRPr="00711BF2">
        <w:rPr>
          <w:rFonts w:eastAsia="Calibri"/>
          <w:sz w:val="22"/>
          <w:szCs w:val="22"/>
        </w:rPr>
        <w:t>Receptinis vaistinis preparatas</w:t>
      </w:r>
      <w:r w:rsidR="007D46EA" w:rsidRPr="00711BF2">
        <w:rPr>
          <w:rFonts w:eastAsia="Calibri"/>
          <w:sz w:val="22"/>
          <w:szCs w:val="22"/>
        </w:rPr>
        <w:t>.</w:t>
      </w:r>
    </w:p>
    <w:p w14:paraId="6A5D0061" w14:textId="77777777" w:rsidR="00BC30CB" w:rsidRPr="00711BF2" w:rsidRDefault="00BC30CB" w:rsidP="00BC30CB">
      <w:pPr>
        <w:tabs>
          <w:tab w:val="left" w:pos="567"/>
        </w:tabs>
        <w:rPr>
          <w:sz w:val="22"/>
          <w:szCs w:val="22"/>
        </w:rPr>
      </w:pPr>
    </w:p>
    <w:p w14:paraId="0CE470CB" w14:textId="77777777" w:rsidR="00BC30CB" w:rsidRPr="00711BF2" w:rsidRDefault="00BC30CB" w:rsidP="00BC30CB">
      <w:pPr>
        <w:pageBreakBefore/>
        <w:tabs>
          <w:tab w:val="left" w:pos="567"/>
        </w:tabs>
        <w:rPr>
          <w:sz w:val="22"/>
          <w:szCs w:val="22"/>
        </w:rPr>
      </w:pPr>
    </w:p>
    <w:p w14:paraId="32C7D046" w14:textId="77777777" w:rsidR="00BC30CB" w:rsidRPr="00711BF2" w:rsidRDefault="00BC30CB" w:rsidP="00BC30CB">
      <w:pPr>
        <w:tabs>
          <w:tab w:val="left" w:pos="567"/>
        </w:tabs>
        <w:rPr>
          <w:sz w:val="22"/>
          <w:szCs w:val="22"/>
        </w:rPr>
      </w:pPr>
    </w:p>
    <w:p w14:paraId="368DCD92" w14:textId="77777777" w:rsidR="00BC30CB" w:rsidRPr="00711BF2" w:rsidRDefault="00BC30CB" w:rsidP="00BC30CB">
      <w:pPr>
        <w:tabs>
          <w:tab w:val="left" w:pos="567"/>
        </w:tabs>
        <w:rPr>
          <w:sz w:val="22"/>
          <w:szCs w:val="22"/>
        </w:rPr>
      </w:pPr>
    </w:p>
    <w:p w14:paraId="79142018" w14:textId="77777777" w:rsidR="00BC30CB" w:rsidRPr="00711BF2" w:rsidRDefault="00BC30CB" w:rsidP="00BC30CB">
      <w:pPr>
        <w:tabs>
          <w:tab w:val="left" w:pos="567"/>
        </w:tabs>
        <w:rPr>
          <w:sz w:val="22"/>
          <w:szCs w:val="22"/>
        </w:rPr>
      </w:pPr>
    </w:p>
    <w:p w14:paraId="1420328E" w14:textId="77777777" w:rsidR="00BC30CB" w:rsidRPr="00711BF2" w:rsidRDefault="00BC30CB" w:rsidP="00BC30CB">
      <w:pPr>
        <w:tabs>
          <w:tab w:val="left" w:pos="567"/>
        </w:tabs>
        <w:rPr>
          <w:sz w:val="22"/>
          <w:szCs w:val="22"/>
        </w:rPr>
      </w:pPr>
    </w:p>
    <w:p w14:paraId="3240328D" w14:textId="77777777" w:rsidR="00BC30CB" w:rsidRPr="00711BF2" w:rsidRDefault="00BC30CB" w:rsidP="00BC30CB">
      <w:pPr>
        <w:tabs>
          <w:tab w:val="left" w:pos="567"/>
        </w:tabs>
        <w:rPr>
          <w:sz w:val="22"/>
          <w:szCs w:val="22"/>
        </w:rPr>
      </w:pPr>
    </w:p>
    <w:p w14:paraId="63E01134" w14:textId="77777777" w:rsidR="00BC30CB" w:rsidRPr="00711BF2" w:rsidRDefault="00BC30CB" w:rsidP="00BC30CB">
      <w:pPr>
        <w:tabs>
          <w:tab w:val="left" w:pos="567"/>
        </w:tabs>
        <w:rPr>
          <w:sz w:val="22"/>
          <w:szCs w:val="22"/>
        </w:rPr>
      </w:pPr>
    </w:p>
    <w:p w14:paraId="2600EAC2" w14:textId="77777777" w:rsidR="00BC30CB" w:rsidRPr="00711BF2" w:rsidRDefault="00BC30CB" w:rsidP="00BC30CB">
      <w:pPr>
        <w:tabs>
          <w:tab w:val="left" w:pos="567"/>
        </w:tabs>
        <w:rPr>
          <w:sz w:val="22"/>
          <w:szCs w:val="22"/>
        </w:rPr>
      </w:pPr>
    </w:p>
    <w:p w14:paraId="0C3AD96A" w14:textId="77777777" w:rsidR="00BC30CB" w:rsidRPr="00711BF2" w:rsidRDefault="00BC30CB" w:rsidP="00BC30CB">
      <w:pPr>
        <w:tabs>
          <w:tab w:val="left" w:pos="567"/>
        </w:tabs>
        <w:rPr>
          <w:sz w:val="22"/>
          <w:szCs w:val="22"/>
        </w:rPr>
      </w:pPr>
    </w:p>
    <w:p w14:paraId="48B36F2E" w14:textId="77777777" w:rsidR="00BC30CB" w:rsidRPr="00711BF2" w:rsidRDefault="00BC30CB" w:rsidP="00BC30CB">
      <w:pPr>
        <w:tabs>
          <w:tab w:val="left" w:pos="567"/>
        </w:tabs>
        <w:rPr>
          <w:sz w:val="22"/>
          <w:szCs w:val="22"/>
        </w:rPr>
      </w:pPr>
    </w:p>
    <w:p w14:paraId="26BD0FFA" w14:textId="77777777" w:rsidR="00BC30CB" w:rsidRPr="00711BF2" w:rsidRDefault="00BC30CB" w:rsidP="00BC30CB">
      <w:pPr>
        <w:tabs>
          <w:tab w:val="left" w:pos="567"/>
        </w:tabs>
        <w:rPr>
          <w:sz w:val="22"/>
          <w:szCs w:val="22"/>
        </w:rPr>
      </w:pPr>
    </w:p>
    <w:p w14:paraId="3E1AC29C" w14:textId="77777777" w:rsidR="00BC30CB" w:rsidRPr="00711BF2" w:rsidRDefault="00BC30CB" w:rsidP="00BC30CB">
      <w:pPr>
        <w:tabs>
          <w:tab w:val="left" w:pos="567"/>
        </w:tabs>
        <w:rPr>
          <w:sz w:val="22"/>
          <w:szCs w:val="22"/>
        </w:rPr>
      </w:pPr>
    </w:p>
    <w:p w14:paraId="23A8BDE1" w14:textId="77777777" w:rsidR="00BC30CB" w:rsidRPr="00711BF2" w:rsidRDefault="00BC30CB" w:rsidP="00BC30CB">
      <w:pPr>
        <w:tabs>
          <w:tab w:val="left" w:pos="567"/>
        </w:tabs>
        <w:rPr>
          <w:sz w:val="22"/>
          <w:szCs w:val="22"/>
        </w:rPr>
      </w:pPr>
    </w:p>
    <w:p w14:paraId="1B892719" w14:textId="77777777" w:rsidR="00BC30CB" w:rsidRPr="00711BF2" w:rsidRDefault="00BC30CB" w:rsidP="00BC30CB">
      <w:pPr>
        <w:tabs>
          <w:tab w:val="left" w:pos="567"/>
        </w:tabs>
        <w:rPr>
          <w:sz w:val="22"/>
          <w:szCs w:val="22"/>
        </w:rPr>
      </w:pPr>
    </w:p>
    <w:p w14:paraId="77ADB30F" w14:textId="77777777" w:rsidR="00BC30CB" w:rsidRPr="00711BF2" w:rsidRDefault="00BC30CB" w:rsidP="00BC30CB">
      <w:pPr>
        <w:tabs>
          <w:tab w:val="left" w:pos="567"/>
        </w:tabs>
        <w:rPr>
          <w:sz w:val="22"/>
          <w:szCs w:val="22"/>
        </w:rPr>
      </w:pPr>
    </w:p>
    <w:p w14:paraId="5DBB4381" w14:textId="77777777" w:rsidR="00BC30CB" w:rsidRPr="00711BF2" w:rsidRDefault="00BC30CB" w:rsidP="00BC30CB">
      <w:pPr>
        <w:tabs>
          <w:tab w:val="left" w:pos="567"/>
        </w:tabs>
        <w:rPr>
          <w:sz w:val="22"/>
          <w:szCs w:val="22"/>
        </w:rPr>
      </w:pPr>
    </w:p>
    <w:p w14:paraId="74198BD8" w14:textId="77777777" w:rsidR="00BC30CB" w:rsidRPr="00711BF2" w:rsidRDefault="00BC30CB" w:rsidP="00BC30CB">
      <w:pPr>
        <w:tabs>
          <w:tab w:val="left" w:pos="567"/>
        </w:tabs>
        <w:rPr>
          <w:sz w:val="22"/>
          <w:szCs w:val="22"/>
        </w:rPr>
      </w:pPr>
    </w:p>
    <w:p w14:paraId="1316D176" w14:textId="77777777" w:rsidR="00BC30CB" w:rsidRPr="00711BF2" w:rsidRDefault="00BC30CB" w:rsidP="00BC30CB">
      <w:pPr>
        <w:tabs>
          <w:tab w:val="left" w:pos="567"/>
        </w:tabs>
        <w:rPr>
          <w:sz w:val="22"/>
          <w:szCs w:val="22"/>
        </w:rPr>
      </w:pPr>
    </w:p>
    <w:p w14:paraId="6D6E563C" w14:textId="77777777" w:rsidR="00BC30CB" w:rsidRPr="00711BF2" w:rsidRDefault="00BC30CB" w:rsidP="00BC30CB">
      <w:pPr>
        <w:tabs>
          <w:tab w:val="left" w:pos="567"/>
        </w:tabs>
        <w:rPr>
          <w:sz w:val="22"/>
          <w:szCs w:val="22"/>
        </w:rPr>
      </w:pPr>
    </w:p>
    <w:p w14:paraId="3CEF28BE" w14:textId="77777777" w:rsidR="00BC30CB" w:rsidRPr="00711BF2" w:rsidRDefault="00BC30CB" w:rsidP="00BC30CB">
      <w:pPr>
        <w:tabs>
          <w:tab w:val="left" w:pos="567"/>
        </w:tabs>
        <w:rPr>
          <w:sz w:val="22"/>
          <w:szCs w:val="22"/>
        </w:rPr>
      </w:pPr>
    </w:p>
    <w:p w14:paraId="3DFADF0F" w14:textId="77777777" w:rsidR="00BC30CB" w:rsidRPr="00711BF2" w:rsidRDefault="00BC30CB" w:rsidP="00BC30CB">
      <w:pPr>
        <w:tabs>
          <w:tab w:val="left" w:pos="567"/>
        </w:tabs>
        <w:rPr>
          <w:sz w:val="22"/>
          <w:szCs w:val="22"/>
        </w:rPr>
      </w:pPr>
    </w:p>
    <w:p w14:paraId="5C4C1AB7" w14:textId="77777777" w:rsidR="00BC30CB" w:rsidRPr="00711BF2" w:rsidRDefault="00BC30CB" w:rsidP="00BC30CB">
      <w:pPr>
        <w:tabs>
          <w:tab w:val="left" w:pos="567"/>
        </w:tabs>
        <w:rPr>
          <w:sz w:val="22"/>
          <w:szCs w:val="22"/>
        </w:rPr>
      </w:pPr>
    </w:p>
    <w:p w14:paraId="6EA9B745" w14:textId="77777777" w:rsidR="00BC30CB" w:rsidRPr="00711BF2" w:rsidRDefault="00BC30CB" w:rsidP="00BC30CB">
      <w:pPr>
        <w:tabs>
          <w:tab w:val="left" w:pos="567"/>
        </w:tabs>
        <w:jc w:val="center"/>
        <w:rPr>
          <w:b/>
          <w:sz w:val="22"/>
          <w:szCs w:val="22"/>
        </w:rPr>
      </w:pPr>
      <w:bookmarkStart w:id="9" w:name="_Toc129243259"/>
      <w:bookmarkStart w:id="10" w:name="_Toc129243134"/>
      <w:r w:rsidRPr="00711BF2">
        <w:rPr>
          <w:b/>
          <w:sz w:val="22"/>
          <w:szCs w:val="22"/>
        </w:rPr>
        <w:t>III PRIEDAS</w:t>
      </w:r>
      <w:bookmarkEnd w:id="9"/>
      <w:bookmarkEnd w:id="10"/>
    </w:p>
    <w:p w14:paraId="7FE8B545" w14:textId="77777777" w:rsidR="00BC30CB" w:rsidRPr="00711BF2" w:rsidRDefault="00BC30CB" w:rsidP="00BC30CB">
      <w:pPr>
        <w:tabs>
          <w:tab w:val="left" w:pos="567"/>
        </w:tabs>
        <w:jc w:val="center"/>
        <w:rPr>
          <w:b/>
          <w:sz w:val="22"/>
          <w:szCs w:val="22"/>
        </w:rPr>
      </w:pPr>
    </w:p>
    <w:p w14:paraId="1D7F04CA" w14:textId="77777777" w:rsidR="00BC30CB" w:rsidRPr="00711BF2" w:rsidRDefault="00BC30CB" w:rsidP="00BC30CB">
      <w:pPr>
        <w:tabs>
          <w:tab w:val="left" w:pos="567"/>
        </w:tabs>
        <w:jc w:val="center"/>
        <w:rPr>
          <w:sz w:val="22"/>
          <w:szCs w:val="22"/>
        </w:rPr>
      </w:pPr>
      <w:bookmarkStart w:id="11" w:name="_Toc129243260"/>
      <w:bookmarkStart w:id="12" w:name="_Toc129243135"/>
      <w:r w:rsidRPr="00711BF2">
        <w:rPr>
          <w:b/>
          <w:sz w:val="22"/>
          <w:szCs w:val="22"/>
        </w:rPr>
        <w:t>ŽENKLINIMAS IR PAKUOTĖS LAPELIS</w:t>
      </w:r>
      <w:bookmarkEnd w:id="11"/>
      <w:bookmarkEnd w:id="12"/>
    </w:p>
    <w:p w14:paraId="2CE78270" w14:textId="77777777" w:rsidR="00BC30CB" w:rsidRPr="00711BF2" w:rsidRDefault="00BC30CB" w:rsidP="00BC30CB">
      <w:pPr>
        <w:tabs>
          <w:tab w:val="left" w:pos="567"/>
        </w:tabs>
        <w:rPr>
          <w:sz w:val="22"/>
          <w:szCs w:val="22"/>
        </w:rPr>
      </w:pPr>
    </w:p>
    <w:p w14:paraId="4883E059" w14:textId="77777777" w:rsidR="00BC30CB" w:rsidRPr="00711BF2" w:rsidRDefault="00BC30CB" w:rsidP="00BC30CB">
      <w:pPr>
        <w:pageBreakBefore/>
        <w:tabs>
          <w:tab w:val="left" w:pos="567"/>
        </w:tabs>
        <w:rPr>
          <w:sz w:val="22"/>
          <w:szCs w:val="22"/>
        </w:rPr>
      </w:pPr>
    </w:p>
    <w:p w14:paraId="0642921F" w14:textId="77777777" w:rsidR="00BC30CB" w:rsidRPr="00711BF2" w:rsidRDefault="00BC30CB" w:rsidP="00BC30CB">
      <w:pPr>
        <w:tabs>
          <w:tab w:val="left" w:pos="567"/>
        </w:tabs>
        <w:rPr>
          <w:sz w:val="22"/>
          <w:szCs w:val="22"/>
        </w:rPr>
      </w:pPr>
    </w:p>
    <w:p w14:paraId="42EC764B" w14:textId="77777777" w:rsidR="00BC30CB" w:rsidRPr="00711BF2" w:rsidRDefault="00BC30CB" w:rsidP="00BC30CB">
      <w:pPr>
        <w:tabs>
          <w:tab w:val="left" w:pos="567"/>
        </w:tabs>
        <w:rPr>
          <w:sz w:val="22"/>
          <w:szCs w:val="22"/>
        </w:rPr>
      </w:pPr>
    </w:p>
    <w:p w14:paraId="0482FC95" w14:textId="77777777" w:rsidR="00BC30CB" w:rsidRPr="00711BF2" w:rsidRDefault="00BC30CB" w:rsidP="00BC30CB">
      <w:pPr>
        <w:tabs>
          <w:tab w:val="left" w:pos="567"/>
        </w:tabs>
        <w:rPr>
          <w:sz w:val="22"/>
          <w:szCs w:val="22"/>
        </w:rPr>
      </w:pPr>
    </w:p>
    <w:p w14:paraId="302091BC" w14:textId="77777777" w:rsidR="00BC30CB" w:rsidRPr="00711BF2" w:rsidRDefault="00BC30CB" w:rsidP="00BC30CB">
      <w:pPr>
        <w:tabs>
          <w:tab w:val="left" w:pos="567"/>
        </w:tabs>
        <w:rPr>
          <w:sz w:val="22"/>
          <w:szCs w:val="22"/>
        </w:rPr>
      </w:pPr>
    </w:p>
    <w:p w14:paraId="6C839636" w14:textId="77777777" w:rsidR="00BC30CB" w:rsidRPr="00711BF2" w:rsidRDefault="00BC30CB" w:rsidP="00BC30CB">
      <w:pPr>
        <w:tabs>
          <w:tab w:val="left" w:pos="567"/>
        </w:tabs>
        <w:rPr>
          <w:sz w:val="22"/>
          <w:szCs w:val="22"/>
        </w:rPr>
      </w:pPr>
    </w:p>
    <w:p w14:paraId="0F26894F" w14:textId="77777777" w:rsidR="00BC30CB" w:rsidRPr="00711BF2" w:rsidRDefault="00BC30CB" w:rsidP="00BC30CB">
      <w:pPr>
        <w:tabs>
          <w:tab w:val="left" w:pos="567"/>
        </w:tabs>
        <w:rPr>
          <w:sz w:val="22"/>
          <w:szCs w:val="22"/>
        </w:rPr>
      </w:pPr>
    </w:p>
    <w:p w14:paraId="546E608F" w14:textId="77777777" w:rsidR="00BC30CB" w:rsidRPr="00711BF2" w:rsidRDefault="00BC30CB" w:rsidP="00BC30CB">
      <w:pPr>
        <w:tabs>
          <w:tab w:val="left" w:pos="567"/>
        </w:tabs>
        <w:rPr>
          <w:sz w:val="22"/>
          <w:szCs w:val="22"/>
        </w:rPr>
      </w:pPr>
    </w:p>
    <w:p w14:paraId="297B2505" w14:textId="77777777" w:rsidR="00BC30CB" w:rsidRPr="00711BF2" w:rsidRDefault="00BC30CB" w:rsidP="00BC30CB">
      <w:pPr>
        <w:tabs>
          <w:tab w:val="left" w:pos="567"/>
        </w:tabs>
        <w:rPr>
          <w:sz w:val="22"/>
          <w:szCs w:val="22"/>
        </w:rPr>
      </w:pPr>
    </w:p>
    <w:p w14:paraId="7447E6D6" w14:textId="77777777" w:rsidR="00BC30CB" w:rsidRPr="00711BF2" w:rsidRDefault="00BC30CB" w:rsidP="00BC30CB">
      <w:pPr>
        <w:tabs>
          <w:tab w:val="left" w:pos="567"/>
        </w:tabs>
        <w:rPr>
          <w:sz w:val="22"/>
          <w:szCs w:val="22"/>
        </w:rPr>
      </w:pPr>
    </w:p>
    <w:p w14:paraId="056F9E86" w14:textId="77777777" w:rsidR="00BC30CB" w:rsidRPr="00711BF2" w:rsidRDefault="00BC30CB" w:rsidP="00BC30CB">
      <w:pPr>
        <w:tabs>
          <w:tab w:val="left" w:pos="567"/>
        </w:tabs>
        <w:rPr>
          <w:sz w:val="22"/>
          <w:szCs w:val="22"/>
        </w:rPr>
      </w:pPr>
    </w:p>
    <w:p w14:paraId="26213B0C" w14:textId="77777777" w:rsidR="00BC30CB" w:rsidRPr="00711BF2" w:rsidRDefault="00BC30CB" w:rsidP="00BC30CB">
      <w:pPr>
        <w:tabs>
          <w:tab w:val="left" w:pos="567"/>
        </w:tabs>
        <w:rPr>
          <w:sz w:val="22"/>
          <w:szCs w:val="22"/>
        </w:rPr>
      </w:pPr>
    </w:p>
    <w:p w14:paraId="63E2EFF5" w14:textId="77777777" w:rsidR="00BC30CB" w:rsidRPr="00711BF2" w:rsidRDefault="00BC30CB" w:rsidP="00BC30CB">
      <w:pPr>
        <w:tabs>
          <w:tab w:val="left" w:pos="567"/>
        </w:tabs>
        <w:rPr>
          <w:sz w:val="22"/>
          <w:szCs w:val="22"/>
        </w:rPr>
      </w:pPr>
    </w:p>
    <w:p w14:paraId="141C777A" w14:textId="77777777" w:rsidR="00BC30CB" w:rsidRPr="00711BF2" w:rsidRDefault="00BC30CB" w:rsidP="00BC30CB">
      <w:pPr>
        <w:tabs>
          <w:tab w:val="left" w:pos="567"/>
        </w:tabs>
        <w:rPr>
          <w:sz w:val="22"/>
          <w:szCs w:val="22"/>
        </w:rPr>
      </w:pPr>
    </w:p>
    <w:p w14:paraId="23204542" w14:textId="77777777" w:rsidR="00BC30CB" w:rsidRPr="00711BF2" w:rsidRDefault="00BC30CB" w:rsidP="00BC30CB">
      <w:pPr>
        <w:tabs>
          <w:tab w:val="left" w:pos="567"/>
        </w:tabs>
        <w:rPr>
          <w:sz w:val="22"/>
          <w:szCs w:val="22"/>
        </w:rPr>
      </w:pPr>
    </w:p>
    <w:p w14:paraId="280DC8D3" w14:textId="77777777" w:rsidR="00BC30CB" w:rsidRPr="00711BF2" w:rsidRDefault="00BC30CB" w:rsidP="00BC30CB">
      <w:pPr>
        <w:tabs>
          <w:tab w:val="left" w:pos="567"/>
        </w:tabs>
        <w:rPr>
          <w:sz w:val="22"/>
          <w:szCs w:val="22"/>
        </w:rPr>
      </w:pPr>
    </w:p>
    <w:p w14:paraId="33DE03F2" w14:textId="77777777" w:rsidR="00BC30CB" w:rsidRPr="00711BF2" w:rsidRDefault="00BC30CB" w:rsidP="00BC30CB">
      <w:pPr>
        <w:tabs>
          <w:tab w:val="left" w:pos="567"/>
        </w:tabs>
        <w:rPr>
          <w:sz w:val="22"/>
          <w:szCs w:val="22"/>
        </w:rPr>
      </w:pPr>
    </w:p>
    <w:p w14:paraId="674A24B7" w14:textId="77777777" w:rsidR="00BC30CB" w:rsidRPr="00711BF2" w:rsidRDefault="00BC30CB" w:rsidP="00BC30CB">
      <w:pPr>
        <w:tabs>
          <w:tab w:val="left" w:pos="567"/>
        </w:tabs>
        <w:rPr>
          <w:sz w:val="22"/>
          <w:szCs w:val="22"/>
        </w:rPr>
      </w:pPr>
    </w:p>
    <w:p w14:paraId="226F7D77" w14:textId="77777777" w:rsidR="00BC30CB" w:rsidRPr="00711BF2" w:rsidRDefault="00BC30CB" w:rsidP="00BC30CB">
      <w:pPr>
        <w:tabs>
          <w:tab w:val="left" w:pos="567"/>
        </w:tabs>
        <w:rPr>
          <w:sz w:val="22"/>
          <w:szCs w:val="22"/>
        </w:rPr>
      </w:pPr>
    </w:p>
    <w:p w14:paraId="2A2CF0CF" w14:textId="77777777" w:rsidR="00BC30CB" w:rsidRPr="00711BF2" w:rsidRDefault="00BC30CB" w:rsidP="00BC30CB">
      <w:pPr>
        <w:tabs>
          <w:tab w:val="left" w:pos="567"/>
        </w:tabs>
        <w:rPr>
          <w:sz w:val="22"/>
          <w:szCs w:val="22"/>
        </w:rPr>
      </w:pPr>
    </w:p>
    <w:p w14:paraId="191EFFFB" w14:textId="77777777" w:rsidR="00BC30CB" w:rsidRPr="00711BF2" w:rsidRDefault="00BC30CB" w:rsidP="00BC30CB">
      <w:pPr>
        <w:tabs>
          <w:tab w:val="left" w:pos="567"/>
        </w:tabs>
        <w:rPr>
          <w:sz w:val="22"/>
          <w:szCs w:val="22"/>
        </w:rPr>
      </w:pPr>
    </w:p>
    <w:p w14:paraId="554EFE4C" w14:textId="77777777" w:rsidR="00BC30CB" w:rsidRPr="00711BF2" w:rsidRDefault="00BC30CB" w:rsidP="00BC30CB">
      <w:pPr>
        <w:tabs>
          <w:tab w:val="left" w:pos="567"/>
        </w:tabs>
        <w:rPr>
          <w:sz w:val="22"/>
          <w:szCs w:val="22"/>
        </w:rPr>
      </w:pPr>
    </w:p>
    <w:p w14:paraId="527E99B4" w14:textId="77777777" w:rsidR="00BC30CB" w:rsidRPr="00711BF2" w:rsidRDefault="00BC30CB" w:rsidP="00BC30CB">
      <w:pPr>
        <w:tabs>
          <w:tab w:val="left" w:pos="567"/>
        </w:tabs>
        <w:jc w:val="center"/>
        <w:rPr>
          <w:sz w:val="22"/>
          <w:szCs w:val="22"/>
        </w:rPr>
      </w:pPr>
      <w:bookmarkStart w:id="13" w:name="_Toc129243261"/>
      <w:bookmarkStart w:id="14" w:name="_Toc129243136"/>
      <w:r w:rsidRPr="00711BF2">
        <w:rPr>
          <w:b/>
          <w:sz w:val="22"/>
          <w:szCs w:val="22"/>
        </w:rPr>
        <w:t>A. ŽENKLINIMAS</w:t>
      </w:r>
      <w:bookmarkEnd w:id="13"/>
      <w:bookmarkEnd w:id="14"/>
    </w:p>
    <w:p w14:paraId="5DDB5E0A" w14:textId="77777777" w:rsidR="00BC30CB" w:rsidRPr="00711BF2" w:rsidRDefault="00BC30CB" w:rsidP="00BC30CB">
      <w:pPr>
        <w:tabs>
          <w:tab w:val="left" w:pos="567"/>
        </w:tabs>
        <w:rPr>
          <w:sz w:val="22"/>
          <w:szCs w:val="22"/>
        </w:rPr>
      </w:pPr>
    </w:p>
    <w:p w14:paraId="5469E31D" w14:textId="77777777" w:rsidR="0073205C" w:rsidRPr="00711BF2" w:rsidRDefault="0073205C" w:rsidP="0073205C">
      <w:pPr>
        <w:pageBreakBefore/>
        <w:pBdr>
          <w:top w:val="single" w:sz="4" w:space="1" w:color="000000"/>
          <w:left w:val="single" w:sz="4" w:space="4" w:color="000000"/>
          <w:bottom w:val="single" w:sz="4" w:space="1" w:color="000000"/>
          <w:right w:val="single" w:sz="4" w:space="4" w:color="000000"/>
        </w:pBdr>
        <w:tabs>
          <w:tab w:val="left" w:pos="567"/>
        </w:tabs>
        <w:rPr>
          <w:b/>
          <w:sz w:val="22"/>
          <w:szCs w:val="22"/>
        </w:rPr>
      </w:pPr>
      <w:r w:rsidRPr="00711BF2">
        <w:rPr>
          <w:b/>
          <w:sz w:val="22"/>
          <w:szCs w:val="22"/>
        </w:rPr>
        <w:t>INFORMACIJA ANT IŠORINĖS PAKUOTĖS</w:t>
      </w:r>
    </w:p>
    <w:p w14:paraId="7D3AC505" w14:textId="77777777" w:rsidR="0073205C" w:rsidRPr="00711BF2" w:rsidRDefault="0073205C" w:rsidP="0073205C">
      <w:pPr>
        <w:pBdr>
          <w:top w:val="single" w:sz="4" w:space="1" w:color="000000"/>
          <w:left w:val="single" w:sz="4" w:space="4" w:color="000000"/>
          <w:bottom w:val="single" w:sz="4" w:space="1" w:color="000000"/>
          <w:right w:val="single" w:sz="4" w:space="4" w:color="000000"/>
        </w:pBdr>
        <w:tabs>
          <w:tab w:val="left" w:pos="567"/>
        </w:tabs>
        <w:rPr>
          <w:b/>
          <w:sz w:val="22"/>
          <w:szCs w:val="22"/>
        </w:rPr>
      </w:pPr>
    </w:p>
    <w:p w14:paraId="52A549D3" w14:textId="77777777" w:rsidR="0073205C" w:rsidRPr="00711BF2" w:rsidRDefault="0073205C" w:rsidP="0073205C">
      <w:pPr>
        <w:pBdr>
          <w:top w:val="single" w:sz="4" w:space="1" w:color="000000"/>
          <w:left w:val="single" w:sz="4" w:space="4" w:color="000000"/>
          <w:bottom w:val="single" w:sz="4" w:space="1" w:color="000000"/>
          <w:right w:val="single" w:sz="4" w:space="4" w:color="000000"/>
        </w:pBdr>
        <w:tabs>
          <w:tab w:val="left" w:pos="567"/>
        </w:tabs>
        <w:rPr>
          <w:sz w:val="22"/>
          <w:szCs w:val="22"/>
        </w:rPr>
      </w:pPr>
      <w:r w:rsidRPr="00711BF2">
        <w:rPr>
          <w:b/>
          <w:sz w:val="22"/>
          <w:szCs w:val="22"/>
        </w:rPr>
        <w:t>KARTONINĖ DĖŽUTĖ</w:t>
      </w:r>
    </w:p>
    <w:p w14:paraId="2A0E0AFB" w14:textId="77777777" w:rsidR="0073205C" w:rsidRPr="00711BF2" w:rsidRDefault="0073205C" w:rsidP="0073205C">
      <w:pPr>
        <w:tabs>
          <w:tab w:val="left" w:pos="567"/>
        </w:tabs>
        <w:rPr>
          <w:sz w:val="22"/>
          <w:szCs w:val="22"/>
        </w:rPr>
      </w:pPr>
    </w:p>
    <w:p w14:paraId="77C8052A" w14:textId="77777777" w:rsidR="0073205C" w:rsidRPr="00711BF2" w:rsidRDefault="0073205C" w:rsidP="0073205C">
      <w:pPr>
        <w:tabs>
          <w:tab w:val="left" w:pos="567"/>
        </w:tabs>
        <w:rPr>
          <w:sz w:val="22"/>
          <w:szCs w:val="22"/>
        </w:rPr>
      </w:pPr>
    </w:p>
    <w:p w14:paraId="4F7B0F1F" w14:textId="77777777" w:rsidR="0073205C" w:rsidRPr="00711BF2" w:rsidRDefault="0073205C" w:rsidP="0073205C">
      <w:pPr>
        <w:pBdr>
          <w:top w:val="single" w:sz="4" w:space="1" w:color="000000"/>
          <w:left w:val="single" w:sz="4" w:space="4" w:color="000000"/>
          <w:bottom w:val="single" w:sz="4" w:space="1" w:color="000000"/>
          <w:right w:val="single" w:sz="4" w:space="4" w:color="000000"/>
        </w:pBdr>
        <w:tabs>
          <w:tab w:val="left" w:pos="567"/>
        </w:tabs>
        <w:rPr>
          <w:sz w:val="22"/>
          <w:szCs w:val="22"/>
        </w:rPr>
      </w:pPr>
      <w:r w:rsidRPr="00711BF2">
        <w:rPr>
          <w:b/>
          <w:sz w:val="22"/>
          <w:szCs w:val="22"/>
        </w:rPr>
        <w:t>1.</w:t>
      </w:r>
      <w:r w:rsidRPr="00711BF2">
        <w:rPr>
          <w:b/>
          <w:sz w:val="22"/>
          <w:szCs w:val="22"/>
        </w:rPr>
        <w:tab/>
        <w:t>VAISTINIO PREPARATO PAVADINIMAS</w:t>
      </w:r>
    </w:p>
    <w:p w14:paraId="3F0003A2" w14:textId="77777777" w:rsidR="0073205C" w:rsidRPr="00962AB7" w:rsidRDefault="0073205C" w:rsidP="0073205C">
      <w:pPr>
        <w:tabs>
          <w:tab w:val="left" w:pos="567"/>
        </w:tabs>
        <w:rPr>
          <w:sz w:val="22"/>
          <w:szCs w:val="22"/>
        </w:rPr>
      </w:pPr>
    </w:p>
    <w:p w14:paraId="1984C50A" w14:textId="4C20DF34" w:rsidR="00962AB7" w:rsidRPr="00962AB7" w:rsidRDefault="00962AB7" w:rsidP="00962AB7">
      <w:pPr>
        <w:pStyle w:val="Pagrindinistekstas"/>
        <w:spacing w:line="240" w:lineRule="auto"/>
        <w:jc w:val="both"/>
        <w:rPr>
          <w:color w:val="000000" w:themeColor="text1"/>
          <w:sz w:val="22"/>
          <w:szCs w:val="22"/>
          <w:lang w:val="lv-LV"/>
        </w:rPr>
      </w:pPr>
      <w:r w:rsidRPr="00962AB7">
        <w:rPr>
          <w:noProof/>
          <w:color w:val="000000" w:themeColor="text1"/>
          <w:sz w:val="22"/>
          <w:szCs w:val="22"/>
          <w:lang w:val="lv-LV"/>
        </w:rPr>
        <w:t>Potassium citrate TZF 1080</w:t>
      </w:r>
      <w:r w:rsidR="00130E71">
        <w:rPr>
          <w:noProof/>
          <w:color w:val="000000" w:themeColor="text1"/>
          <w:sz w:val="22"/>
          <w:szCs w:val="22"/>
          <w:lang w:val="lv-LV"/>
        </w:rPr>
        <w:t> </w:t>
      </w:r>
      <w:r w:rsidRPr="00962AB7">
        <w:rPr>
          <w:noProof/>
          <w:color w:val="000000" w:themeColor="text1"/>
          <w:sz w:val="22"/>
          <w:szCs w:val="22"/>
          <w:lang w:val="lv-LV"/>
        </w:rPr>
        <w:t xml:space="preserve">mg </w:t>
      </w:r>
      <w:r w:rsidRPr="00962AB7">
        <w:rPr>
          <w:noProof/>
          <w:sz w:val="22"/>
          <w:szCs w:val="22"/>
          <w:lang w:val="lv-LV"/>
        </w:rPr>
        <w:t>modifikuoto atpalaidavimo tabletės</w:t>
      </w:r>
    </w:p>
    <w:p w14:paraId="1587D711" w14:textId="77777777" w:rsidR="00962AB7" w:rsidRPr="00962AB7" w:rsidRDefault="00962AB7" w:rsidP="00962AB7">
      <w:pPr>
        <w:autoSpaceDE w:val="0"/>
        <w:autoSpaceDN w:val="0"/>
        <w:adjustRightInd w:val="0"/>
        <w:spacing w:line="240" w:lineRule="auto"/>
        <w:jc w:val="both"/>
        <w:rPr>
          <w:color w:val="000000" w:themeColor="text1"/>
          <w:sz w:val="22"/>
          <w:szCs w:val="22"/>
          <w:lang w:val="lv-LV"/>
        </w:rPr>
      </w:pPr>
      <w:r w:rsidRPr="00962AB7">
        <w:rPr>
          <w:noProof/>
          <w:color w:val="000000" w:themeColor="text1"/>
          <w:sz w:val="22"/>
          <w:szCs w:val="22"/>
          <w:lang w:val="lv-LV"/>
        </w:rPr>
        <w:t>kalii citras</w:t>
      </w:r>
    </w:p>
    <w:p w14:paraId="58F92824" w14:textId="77777777" w:rsidR="0073205C" w:rsidRPr="00711BF2" w:rsidRDefault="0073205C" w:rsidP="0073205C">
      <w:pPr>
        <w:tabs>
          <w:tab w:val="left" w:pos="567"/>
        </w:tabs>
        <w:rPr>
          <w:sz w:val="22"/>
          <w:szCs w:val="22"/>
        </w:rPr>
      </w:pPr>
    </w:p>
    <w:p w14:paraId="6985C112" w14:textId="77777777" w:rsidR="0073205C" w:rsidRPr="00711BF2" w:rsidRDefault="0073205C" w:rsidP="0073205C">
      <w:pPr>
        <w:tabs>
          <w:tab w:val="left" w:pos="567"/>
        </w:tabs>
        <w:rPr>
          <w:sz w:val="22"/>
          <w:szCs w:val="22"/>
        </w:rPr>
      </w:pPr>
    </w:p>
    <w:p w14:paraId="4B4CC121" w14:textId="77777777" w:rsidR="0073205C" w:rsidRPr="00711BF2" w:rsidRDefault="0073205C" w:rsidP="0073205C">
      <w:pPr>
        <w:pBdr>
          <w:top w:val="single" w:sz="4" w:space="1" w:color="000000"/>
          <w:left w:val="single" w:sz="4" w:space="4" w:color="000000"/>
          <w:bottom w:val="single" w:sz="4" w:space="1" w:color="000000"/>
          <w:right w:val="single" w:sz="4" w:space="4" w:color="000000"/>
        </w:pBdr>
        <w:tabs>
          <w:tab w:val="left" w:pos="567"/>
        </w:tabs>
        <w:rPr>
          <w:sz w:val="22"/>
          <w:szCs w:val="22"/>
        </w:rPr>
      </w:pPr>
      <w:r w:rsidRPr="00711BF2">
        <w:rPr>
          <w:b/>
          <w:sz w:val="22"/>
          <w:szCs w:val="22"/>
        </w:rPr>
        <w:t>2.</w:t>
      </w:r>
      <w:r w:rsidRPr="00711BF2">
        <w:rPr>
          <w:b/>
          <w:sz w:val="22"/>
          <w:szCs w:val="22"/>
        </w:rPr>
        <w:tab/>
        <w:t>VEIKLIOJI (-IOS) MEDŽIAGA (-OS) IR JOS (-Ų) KIEKIS (-IAI)</w:t>
      </w:r>
    </w:p>
    <w:p w14:paraId="5A99F6EA" w14:textId="77777777" w:rsidR="0073205C" w:rsidRPr="00711BF2" w:rsidRDefault="0073205C" w:rsidP="0073205C">
      <w:pPr>
        <w:tabs>
          <w:tab w:val="left" w:pos="567"/>
        </w:tabs>
        <w:rPr>
          <w:sz w:val="22"/>
          <w:szCs w:val="22"/>
        </w:rPr>
      </w:pPr>
    </w:p>
    <w:p w14:paraId="1BDB4DDD" w14:textId="2BE80069" w:rsidR="0073205C" w:rsidRPr="00711BF2" w:rsidRDefault="00962AB7" w:rsidP="0073205C">
      <w:pPr>
        <w:tabs>
          <w:tab w:val="left" w:pos="567"/>
        </w:tabs>
        <w:rPr>
          <w:sz w:val="22"/>
          <w:szCs w:val="22"/>
        </w:rPr>
      </w:pPr>
      <w:r w:rsidRPr="00962AB7">
        <w:rPr>
          <w:sz w:val="22"/>
          <w:szCs w:val="22"/>
        </w:rPr>
        <w:t>Kiekvienoje tabletėje yra 1080</w:t>
      </w:r>
      <w:r w:rsidR="00130E71">
        <w:rPr>
          <w:sz w:val="22"/>
          <w:szCs w:val="22"/>
        </w:rPr>
        <w:t> </w:t>
      </w:r>
      <w:r w:rsidRPr="00962AB7">
        <w:rPr>
          <w:sz w:val="22"/>
          <w:szCs w:val="22"/>
        </w:rPr>
        <w:t>mg kalio citrato (10 miliekvivalentų), tai atitinka 390</w:t>
      </w:r>
      <w:r w:rsidR="00130E71">
        <w:rPr>
          <w:sz w:val="22"/>
          <w:szCs w:val="22"/>
        </w:rPr>
        <w:t> </w:t>
      </w:r>
      <w:r w:rsidRPr="00962AB7">
        <w:rPr>
          <w:sz w:val="22"/>
          <w:szCs w:val="22"/>
        </w:rPr>
        <w:t>mg kalio.</w:t>
      </w:r>
    </w:p>
    <w:p w14:paraId="4746D926" w14:textId="77777777" w:rsidR="0073205C" w:rsidRDefault="0073205C" w:rsidP="0073205C">
      <w:pPr>
        <w:tabs>
          <w:tab w:val="left" w:pos="567"/>
        </w:tabs>
        <w:rPr>
          <w:sz w:val="22"/>
          <w:szCs w:val="22"/>
        </w:rPr>
      </w:pPr>
    </w:p>
    <w:p w14:paraId="7A4BDD09" w14:textId="77777777" w:rsidR="00962AB7" w:rsidRPr="00711BF2" w:rsidRDefault="00962AB7" w:rsidP="0073205C">
      <w:pPr>
        <w:tabs>
          <w:tab w:val="left" w:pos="567"/>
        </w:tabs>
        <w:rPr>
          <w:sz w:val="22"/>
          <w:szCs w:val="22"/>
        </w:rPr>
      </w:pPr>
    </w:p>
    <w:p w14:paraId="040553AF" w14:textId="77777777" w:rsidR="0073205C" w:rsidRPr="00711BF2" w:rsidRDefault="0073205C" w:rsidP="0073205C">
      <w:pPr>
        <w:pBdr>
          <w:top w:val="single" w:sz="4" w:space="1" w:color="000000"/>
          <w:left w:val="single" w:sz="4" w:space="4" w:color="000000"/>
          <w:bottom w:val="single" w:sz="4" w:space="1" w:color="000000"/>
          <w:right w:val="single" w:sz="4" w:space="4" w:color="000000"/>
        </w:pBdr>
        <w:tabs>
          <w:tab w:val="left" w:pos="567"/>
        </w:tabs>
        <w:rPr>
          <w:sz w:val="22"/>
          <w:szCs w:val="22"/>
        </w:rPr>
      </w:pPr>
      <w:r w:rsidRPr="00711BF2">
        <w:rPr>
          <w:b/>
          <w:sz w:val="22"/>
          <w:szCs w:val="22"/>
        </w:rPr>
        <w:t>3.</w:t>
      </w:r>
      <w:r w:rsidRPr="00711BF2">
        <w:rPr>
          <w:b/>
          <w:sz w:val="22"/>
          <w:szCs w:val="22"/>
        </w:rPr>
        <w:tab/>
        <w:t>PAGALBINIŲ MEDŽIAGŲ SĄRAŠAS</w:t>
      </w:r>
    </w:p>
    <w:p w14:paraId="5B6821FC" w14:textId="77777777" w:rsidR="0073205C" w:rsidRPr="00711BF2" w:rsidRDefault="0073205C" w:rsidP="0073205C">
      <w:pPr>
        <w:tabs>
          <w:tab w:val="left" w:pos="567"/>
        </w:tabs>
        <w:rPr>
          <w:sz w:val="22"/>
          <w:szCs w:val="22"/>
        </w:rPr>
      </w:pPr>
    </w:p>
    <w:p w14:paraId="77090D91" w14:textId="0A4240A6" w:rsidR="0073205C" w:rsidRPr="00711BF2" w:rsidRDefault="00962AB7" w:rsidP="0073205C">
      <w:pPr>
        <w:tabs>
          <w:tab w:val="left" w:pos="567"/>
        </w:tabs>
        <w:rPr>
          <w:sz w:val="22"/>
          <w:szCs w:val="22"/>
        </w:rPr>
      </w:pPr>
      <w:r w:rsidRPr="00962AB7">
        <w:rPr>
          <w:sz w:val="22"/>
          <w:szCs w:val="22"/>
        </w:rPr>
        <w:t>Sudėtyje yra kalio.</w:t>
      </w:r>
    </w:p>
    <w:p w14:paraId="315A62F2" w14:textId="77777777" w:rsidR="0073205C" w:rsidRDefault="0073205C" w:rsidP="0073205C">
      <w:pPr>
        <w:tabs>
          <w:tab w:val="left" w:pos="567"/>
        </w:tabs>
        <w:rPr>
          <w:sz w:val="22"/>
          <w:szCs w:val="22"/>
        </w:rPr>
      </w:pPr>
    </w:p>
    <w:p w14:paraId="457F7374" w14:textId="77777777" w:rsidR="00962AB7" w:rsidRPr="00711BF2" w:rsidRDefault="00962AB7" w:rsidP="0073205C">
      <w:pPr>
        <w:tabs>
          <w:tab w:val="left" w:pos="567"/>
        </w:tabs>
        <w:rPr>
          <w:sz w:val="22"/>
          <w:szCs w:val="22"/>
        </w:rPr>
      </w:pPr>
    </w:p>
    <w:p w14:paraId="7392ADB6" w14:textId="77777777" w:rsidR="0073205C" w:rsidRPr="00711BF2" w:rsidRDefault="0073205C" w:rsidP="0073205C">
      <w:pPr>
        <w:pBdr>
          <w:top w:val="single" w:sz="4" w:space="1" w:color="000000"/>
          <w:left w:val="single" w:sz="4" w:space="4" w:color="000000"/>
          <w:bottom w:val="single" w:sz="4" w:space="1" w:color="000000"/>
          <w:right w:val="single" w:sz="4" w:space="4" w:color="000000"/>
        </w:pBdr>
        <w:tabs>
          <w:tab w:val="left" w:pos="567"/>
        </w:tabs>
        <w:rPr>
          <w:sz w:val="22"/>
          <w:szCs w:val="22"/>
        </w:rPr>
      </w:pPr>
      <w:r w:rsidRPr="00711BF2">
        <w:rPr>
          <w:b/>
          <w:sz w:val="22"/>
          <w:szCs w:val="22"/>
        </w:rPr>
        <w:t>4.</w:t>
      </w:r>
      <w:r w:rsidRPr="00711BF2">
        <w:rPr>
          <w:b/>
          <w:sz w:val="22"/>
          <w:szCs w:val="22"/>
        </w:rPr>
        <w:tab/>
        <w:t>FARMACINĖ FORMA IR KIEKIS PAKUOTĖJE</w:t>
      </w:r>
    </w:p>
    <w:p w14:paraId="5D1F0A1D" w14:textId="77777777" w:rsidR="0073205C" w:rsidRPr="00711BF2" w:rsidRDefault="0073205C" w:rsidP="0073205C">
      <w:pPr>
        <w:tabs>
          <w:tab w:val="left" w:pos="567"/>
        </w:tabs>
        <w:rPr>
          <w:sz w:val="22"/>
          <w:szCs w:val="22"/>
        </w:rPr>
      </w:pPr>
    </w:p>
    <w:p w14:paraId="17AF74BF" w14:textId="3E1E2119" w:rsidR="00EB3293" w:rsidRDefault="00EB3293" w:rsidP="00EB3293">
      <w:pPr>
        <w:tabs>
          <w:tab w:val="left" w:pos="567"/>
        </w:tabs>
        <w:rPr>
          <w:sz w:val="22"/>
          <w:szCs w:val="22"/>
        </w:rPr>
      </w:pPr>
      <w:r w:rsidRPr="00EB3293">
        <w:rPr>
          <w:sz w:val="22"/>
          <w:szCs w:val="22"/>
          <w:highlight w:val="lightGray"/>
        </w:rPr>
        <w:t>Modifikuoto atpalaidavimo tabletė</w:t>
      </w:r>
      <w:r w:rsidR="00B32C18">
        <w:rPr>
          <w:sz w:val="22"/>
          <w:szCs w:val="22"/>
        </w:rPr>
        <w:t>.</w:t>
      </w:r>
    </w:p>
    <w:p w14:paraId="5B427714" w14:textId="77777777" w:rsidR="00B32C18" w:rsidRPr="00EB3293" w:rsidRDefault="00B32C18" w:rsidP="00EB3293">
      <w:pPr>
        <w:tabs>
          <w:tab w:val="left" w:pos="567"/>
        </w:tabs>
        <w:rPr>
          <w:sz w:val="22"/>
          <w:szCs w:val="22"/>
        </w:rPr>
      </w:pPr>
    </w:p>
    <w:p w14:paraId="2B30752C" w14:textId="00DD6E15" w:rsidR="0073205C" w:rsidRDefault="00EB3293" w:rsidP="00EB3293">
      <w:pPr>
        <w:tabs>
          <w:tab w:val="left" w:pos="567"/>
        </w:tabs>
        <w:rPr>
          <w:sz w:val="22"/>
          <w:szCs w:val="22"/>
        </w:rPr>
      </w:pPr>
      <w:r w:rsidRPr="00EB3293">
        <w:rPr>
          <w:sz w:val="22"/>
          <w:szCs w:val="22"/>
        </w:rPr>
        <w:t>100 modifikuoto atpalaidavimo tablečių</w:t>
      </w:r>
      <w:r w:rsidR="00B32C18">
        <w:rPr>
          <w:sz w:val="22"/>
          <w:szCs w:val="22"/>
        </w:rPr>
        <w:t>.</w:t>
      </w:r>
    </w:p>
    <w:p w14:paraId="26E0AE2C" w14:textId="77777777" w:rsidR="00EB3293" w:rsidRPr="00711BF2" w:rsidRDefault="00EB3293" w:rsidP="00EB3293">
      <w:pPr>
        <w:tabs>
          <w:tab w:val="left" w:pos="567"/>
        </w:tabs>
        <w:rPr>
          <w:sz w:val="22"/>
          <w:szCs w:val="22"/>
        </w:rPr>
      </w:pPr>
    </w:p>
    <w:p w14:paraId="7D0BE6E8" w14:textId="77777777" w:rsidR="0073205C" w:rsidRPr="00711BF2" w:rsidRDefault="0073205C" w:rsidP="0073205C">
      <w:pPr>
        <w:tabs>
          <w:tab w:val="left" w:pos="567"/>
        </w:tabs>
        <w:rPr>
          <w:sz w:val="22"/>
          <w:szCs w:val="22"/>
        </w:rPr>
      </w:pPr>
    </w:p>
    <w:p w14:paraId="4CA64EE3" w14:textId="77777777" w:rsidR="0073205C" w:rsidRPr="00711BF2" w:rsidRDefault="0073205C" w:rsidP="0073205C">
      <w:pPr>
        <w:pBdr>
          <w:top w:val="single" w:sz="4" w:space="1" w:color="000000"/>
          <w:left w:val="single" w:sz="4" w:space="4" w:color="000000"/>
          <w:bottom w:val="single" w:sz="4" w:space="1" w:color="000000"/>
          <w:right w:val="single" w:sz="4" w:space="4" w:color="000000"/>
        </w:pBdr>
        <w:tabs>
          <w:tab w:val="left" w:pos="567"/>
        </w:tabs>
        <w:rPr>
          <w:sz w:val="22"/>
          <w:szCs w:val="22"/>
        </w:rPr>
      </w:pPr>
      <w:r w:rsidRPr="00711BF2">
        <w:rPr>
          <w:b/>
          <w:sz w:val="22"/>
          <w:szCs w:val="22"/>
        </w:rPr>
        <w:t>5.</w:t>
      </w:r>
      <w:r w:rsidRPr="00711BF2">
        <w:rPr>
          <w:b/>
          <w:sz w:val="22"/>
          <w:szCs w:val="22"/>
        </w:rPr>
        <w:tab/>
        <w:t>VARTOJIMO METODAS IR BŪDAS (-AI)</w:t>
      </w:r>
    </w:p>
    <w:p w14:paraId="232D3701" w14:textId="77777777" w:rsidR="0073205C" w:rsidRPr="00711BF2" w:rsidRDefault="0073205C" w:rsidP="0073205C">
      <w:pPr>
        <w:tabs>
          <w:tab w:val="left" w:pos="567"/>
        </w:tabs>
        <w:rPr>
          <w:sz w:val="22"/>
          <w:szCs w:val="22"/>
        </w:rPr>
      </w:pPr>
    </w:p>
    <w:p w14:paraId="18A3E15B" w14:textId="77777777" w:rsidR="0073205C" w:rsidRPr="00711BF2" w:rsidRDefault="0073205C" w:rsidP="0073205C">
      <w:pPr>
        <w:tabs>
          <w:tab w:val="left" w:pos="567"/>
        </w:tabs>
        <w:rPr>
          <w:sz w:val="22"/>
          <w:szCs w:val="22"/>
        </w:rPr>
      </w:pPr>
      <w:r w:rsidRPr="00C73635">
        <w:rPr>
          <w:sz w:val="22"/>
          <w:szCs w:val="22"/>
          <w:highlight w:val="lightGray"/>
        </w:rPr>
        <w:t>Vartoti per burną.</w:t>
      </w:r>
    </w:p>
    <w:p w14:paraId="6209182E" w14:textId="77777777" w:rsidR="0073205C" w:rsidRPr="00711BF2" w:rsidRDefault="0073205C" w:rsidP="0073205C">
      <w:pPr>
        <w:tabs>
          <w:tab w:val="left" w:pos="567"/>
        </w:tabs>
        <w:rPr>
          <w:sz w:val="22"/>
          <w:szCs w:val="22"/>
        </w:rPr>
      </w:pPr>
      <w:r w:rsidRPr="00711BF2">
        <w:rPr>
          <w:sz w:val="22"/>
          <w:szCs w:val="22"/>
        </w:rPr>
        <w:t>Prieš vartojimą perskaitykite pakuotės lapelį.</w:t>
      </w:r>
    </w:p>
    <w:p w14:paraId="11F1786D" w14:textId="77777777" w:rsidR="0073205C" w:rsidRPr="00711BF2" w:rsidRDefault="0073205C" w:rsidP="0073205C">
      <w:pPr>
        <w:tabs>
          <w:tab w:val="left" w:pos="567"/>
        </w:tabs>
        <w:rPr>
          <w:sz w:val="22"/>
          <w:szCs w:val="22"/>
        </w:rPr>
      </w:pPr>
    </w:p>
    <w:p w14:paraId="77A5ADA9" w14:textId="77777777" w:rsidR="0073205C" w:rsidRPr="00711BF2" w:rsidRDefault="0073205C" w:rsidP="0073205C">
      <w:pPr>
        <w:tabs>
          <w:tab w:val="left" w:pos="567"/>
        </w:tabs>
        <w:rPr>
          <w:sz w:val="22"/>
          <w:szCs w:val="22"/>
        </w:rPr>
      </w:pPr>
    </w:p>
    <w:p w14:paraId="2A0411D9" w14:textId="77777777" w:rsidR="0073205C" w:rsidRPr="00711BF2" w:rsidRDefault="0073205C" w:rsidP="0073205C">
      <w:pPr>
        <w:pBdr>
          <w:top w:val="single" w:sz="4" w:space="1" w:color="000000"/>
          <w:left w:val="single" w:sz="4" w:space="4" w:color="000000"/>
          <w:bottom w:val="single" w:sz="4" w:space="1" w:color="000000"/>
          <w:right w:val="single" w:sz="4" w:space="4" w:color="000000"/>
        </w:pBdr>
        <w:tabs>
          <w:tab w:val="left" w:pos="567"/>
        </w:tabs>
        <w:ind w:left="567" w:hanging="567"/>
        <w:rPr>
          <w:sz w:val="22"/>
          <w:szCs w:val="22"/>
        </w:rPr>
      </w:pPr>
      <w:r w:rsidRPr="00711BF2">
        <w:rPr>
          <w:b/>
          <w:sz w:val="22"/>
          <w:szCs w:val="22"/>
        </w:rPr>
        <w:t>6.</w:t>
      </w:r>
      <w:r w:rsidRPr="00711BF2">
        <w:rPr>
          <w:b/>
          <w:sz w:val="22"/>
          <w:szCs w:val="22"/>
        </w:rPr>
        <w:tab/>
        <w:t>SPECIALUS ĮSPĖJIMAS, KAD VAISTINĮ PREPARATĄ BŪTINA LAIKYTI VAIKAMS NEPASTEBIMOJE IR NEPASIEKIAMOJE VIETOJE</w:t>
      </w:r>
    </w:p>
    <w:p w14:paraId="792D8992" w14:textId="77777777" w:rsidR="0073205C" w:rsidRPr="00711BF2" w:rsidRDefault="0073205C" w:rsidP="0073205C">
      <w:pPr>
        <w:tabs>
          <w:tab w:val="left" w:pos="567"/>
        </w:tabs>
        <w:rPr>
          <w:sz w:val="22"/>
          <w:szCs w:val="22"/>
        </w:rPr>
      </w:pPr>
    </w:p>
    <w:p w14:paraId="63039AC7" w14:textId="77777777" w:rsidR="0073205C" w:rsidRPr="00711BF2" w:rsidRDefault="0073205C" w:rsidP="0073205C">
      <w:pPr>
        <w:tabs>
          <w:tab w:val="left" w:pos="567"/>
          <w:tab w:val="left" w:pos="3544"/>
        </w:tabs>
        <w:rPr>
          <w:sz w:val="22"/>
          <w:szCs w:val="22"/>
        </w:rPr>
      </w:pPr>
      <w:r w:rsidRPr="00711BF2">
        <w:rPr>
          <w:sz w:val="22"/>
          <w:szCs w:val="22"/>
        </w:rPr>
        <w:t>Laikyti vaikams nepastebimoje ir nepasiekiamoje vietoje.</w:t>
      </w:r>
    </w:p>
    <w:p w14:paraId="1C559E22" w14:textId="77777777" w:rsidR="0073205C" w:rsidRPr="00711BF2" w:rsidRDefault="0073205C" w:rsidP="0073205C">
      <w:pPr>
        <w:tabs>
          <w:tab w:val="left" w:pos="567"/>
        </w:tabs>
        <w:rPr>
          <w:sz w:val="22"/>
          <w:szCs w:val="22"/>
        </w:rPr>
      </w:pPr>
    </w:p>
    <w:p w14:paraId="1BA05007" w14:textId="77777777" w:rsidR="0073205C" w:rsidRPr="00711BF2" w:rsidRDefault="0073205C" w:rsidP="0073205C">
      <w:pPr>
        <w:tabs>
          <w:tab w:val="left" w:pos="567"/>
        </w:tabs>
        <w:rPr>
          <w:sz w:val="22"/>
          <w:szCs w:val="22"/>
        </w:rPr>
      </w:pPr>
    </w:p>
    <w:p w14:paraId="702ACF91" w14:textId="77777777" w:rsidR="0073205C" w:rsidRPr="00711BF2" w:rsidRDefault="0073205C" w:rsidP="0073205C">
      <w:pPr>
        <w:pBdr>
          <w:top w:val="single" w:sz="4" w:space="1" w:color="000000"/>
          <w:left w:val="single" w:sz="4" w:space="4" w:color="000000"/>
          <w:bottom w:val="single" w:sz="4" w:space="1" w:color="000000"/>
          <w:right w:val="single" w:sz="4" w:space="4" w:color="000000"/>
        </w:pBdr>
        <w:tabs>
          <w:tab w:val="left" w:pos="567"/>
        </w:tabs>
        <w:rPr>
          <w:sz w:val="22"/>
          <w:szCs w:val="22"/>
        </w:rPr>
      </w:pPr>
      <w:r w:rsidRPr="00711BF2">
        <w:rPr>
          <w:b/>
          <w:sz w:val="22"/>
          <w:szCs w:val="22"/>
        </w:rPr>
        <w:t>7.</w:t>
      </w:r>
      <w:r w:rsidRPr="00711BF2">
        <w:rPr>
          <w:b/>
          <w:sz w:val="22"/>
          <w:szCs w:val="22"/>
        </w:rPr>
        <w:tab/>
        <w:t>KITAS SPECIALUS ĮSPĖJIMAS (JEI REIKIA)</w:t>
      </w:r>
    </w:p>
    <w:p w14:paraId="3569E244" w14:textId="77777777" w:rsidR="0073205C" w:rsidRPr="00711BF2" w:rsidRDefault="0073205C" w:rsidP="0073205C">
      <w:pPr>
        <w:tabs>
          <w:tab w:val="left" w:pos="567"/>
        </w:tabs>
        <w:rPr>
          <w:sz w:val="22"/>
          <w:szCs w:val="22"/>
        </w:rPr>
      </w:pPr>
    </w:p>
    <w:p w14:paraId="3A1A1675" w14:textId="77777777" w:rsidR="0073205C" w:rsidRPr="00711BF2" w:rsidRDefault="0073205C" w:rsidP="0073205C">
      <w:pPr>
        <w:tabs>
          <w:tab w:val="left" w:pos="567"/>
        </w:tabs>
        <w:rPr>
          <w:sz w:val="22"/>
          <w:szCs w:val="22"/>
        </w:rPr>
      </w:pPr>
    </w:p>
    <w:p w14:paraId="15DC527C" w14:textId="77777777" w:rsidR="0073205C" w:rsidRPr="00711BF2" w:rsidRDefault="0073205C" w:rsidP="0073205C">
      <w:pPr>
        <w:pBdr>
          <w:top w:val="single" w:sz="4" w:space="1" w:color="000000"/>
          <w:left w:val="single" w:sz="4" w:space="4" w:color="000000"/>
          <w:bottom w:val="single" w:sz="4" w:space="1" w:color="000000"/>
          <w:right w:val="single" w:sz="4" w:space="4" w:color="000000"/>
        </w:pBdr>
        <w:tabs>
          <w:tab w:val="left" w:pos="567"/>
        </w:tabs>
        <w:rPr>
          <w:sz w:val="22"/>
          <w:szCs w:val="22"/>
        </w:rPr>
      </w:pPr>
      <w:r w:rsidRPr="00711BF2">
        <w:rPr>
          <w:b/>
          <w:sz w:val="22"/>
          <w:szCs w:val="22"/>
        </w:rPr>
        <w:t>8.</w:t>
      </w:r>
      <w:r w:rsidRPr="00711BF2">
        <w:rPr>
          <w:b/>
          <w:sz w:val="22"/>
          <w:szCs w:val="22"/>
        </w:rPr>
        <w:tab/>
        <w:t>TINKAMUMO LAIKAS</w:t>
      </w:r>
    </w:p>
    <w:p w14:paraId="40551991" w14:textId="77777777" w:rsidR="0073205C" w:rsidRPr="00711BF2" w:rsidRDefault="0073205C" w:rsidP="0073205C">
      <w:pPr>
        <w:tabs>
          <w:tab w:val="left" w:pos="567"/>
        </w:tabs>
        <w:rPr>
          <w:sz w:val="22"/>
          <w:szCs w:val="22"/>
        </w:rPr>
      </w:pPr>
    </w:p>
    <w:p w14:paraId="1BC2A433" w14:textId="3EDC95C3" w:rsidR="0073205C" w:rsidRPr="00711BF2" w:rsidRDefault="0073205C" w:rsidP="0073205C">
      <w:pPr>
        <w:rPr>
          <w:sz w:val="22"/>
          <w:szCs w:val="22"/>
        </w:rPr>
      </w:pPr>
      <w:r w:rsidRPr="00711BF2">
        <w:rPr>
          <w:rFonts w:eastAsia="Calibri"/>
          <w:sz w:val="22"/>
          <w:szCs w:val="22"/>
        </w:rPr>
        <w:t>EXP</w:t>
      </w:r>
      <w:r w:rsidRPr="00711BF2">
        <w:rPr>
          <w:rFonts w:eastAsia="Calibri"/>
          <w:sz w:val="22"/>
          <w:szCs w:val="22"/>
          <w:highlight w:val="lightGray"/>
        </w:rPr>
        <w:t>:</w:t>
      </w:r>
      <w:r w:rsidRPr="00711BF2">
        <w:rPr>
          <w:rFonts w:eastAsia="Calibri"/>
          <w:sz w:val="22"/>
          <w:szCs w:val="22"/>
        </w:rPr>
        <w:t xml:space="preserve"> {mm</w:t>
      </w:r>
      <w:r w:rsidR="00DE4734">
        <w:rPr>
          <w:rFonts w:eastAsia="Calibri"/>
          <w:sz w:val="22"/>
          <w:szCs w:val="22"/>
        </w:rPr>
        <w:t xml:space="preserve"> </w:t>
      </w:r>
      <w:r w:rsidRPr="00711BF2">
        <w:rPr>
          <w:rFonts w:eastAsia="Calibri"/>
          <w:sz w:val="22"/>
          <w:szCs w:val="22"/>
        </w:rPr>
        <w:t>MMMM}</w:t>
      </w:r>
    </w:p>
    <w:p w14:paraId="1521E7CF" w14:textId="77777777" w:rsidR="0073205C" w:rsidRPr="00711BF2" w:rsidRDefault="0073205C" w:rsidP="0073205C">
      <w:pPr>
        <w:tabs>
          <w:tab w:val="left" w:pos="567"/>
        </w:tabs>
        <w:rPr>
          <w:sz w:val="22"/>
          <w:szCs w:val="22"/>
        </w:rPr>
      </w:pPr>
    </w:p>
    <w:p w14:paraId="50C6BB47" w14:textId="77777777" w:rsidR="0073205C" w:rsidRPr="00711BF2" w:rsidRDefault="0073205C" w:rsidP="0073205C">
      <w:pPr>
        <w:tabs>
          <w:tab w:val="left" w:pos="567"/>
        </w:tabs>
        <w:rPr>
          <w:sz w:val="22"/>
          <w:szCs w:val="22"/>
        </w:rPr>
      </w:pPr>
    </w:p>
    <w:p w14:paraId="730B6CC7" w14:textId="77777777" w:rsidR="0073205C" w:rsidRPr="00711BF2" w:rsidRDefault="0073205C" w:rsidP="0073205C">
      <w:pPr>
        <w:pBdr>
          <w:top w:val="single" w:sz="4" w:space="1" w:color="000000"/>
          <w:left w:val="single" w:sz="4" w:space="4" w:color="000000"/>
          <w:bottom w:val="single" w:sz="4" w:space="1" w:color="000000"/>
          <w:right w:val="single" w:sz="4" w:space="4" w:color="000000"/>
        </w:pBdr>
        <w:tabs>
          <w:tab w:val="left" w:pos="567"/>
        </w:tabs>
        <w:rPr>
          <w:sz w:val="22"/>
          <w:szCs w:val="22"/>
        </w:rPr>
      </w:pPr>
      <w:r w:rsidRPr="00711BF2">
        <w:rPr>
          <w:b/>
          <w:sz w:val="22"/>
          <w:szCs w:val="22"/>
        </w:rPr>
        <w:t>9.</w:t>
      </w:r>
      <w:r w:rsidRPr="00711BF2">
        <w:rPr>
          <w:b/>
          <w:sz w:val="22"/>
          <w:szCs w:val="22"/>
        </w:rPr>
        <w:tab/>
        <w:t>SPECIALIOS LAIKYMO SĄLYGOS</w:t>
      </w:r>
    </w:p>
    <w:p w14:paraId="18591444" w14:textId="77777777" w:rsidR="0073205C" w:rsidRPr="00711BF2" w:rsidRDefault="0073205C" w:rsidP="0073205C">
      <w:pPr>
        <w:tabs>
          <w:tab w:val="left" w:pos="567"/>
        </w:tabs>
        <w:rPr>
          <w:sz w:val="22"/>
          <w:szCs w:val="22"/>
        </w:rPr>
      </w:pPr>
    </w:p>
    <w:p w14:paraId="2C6B45DA" w14:textId="0EE8CCE3" w:rsidR="0073205C" w:rsidRDefault="000047A8" w:rsidP="0073205C">
      <w:pPr>
        <w:tabs>
          <w:tab w:val="left" w:pos="567"/>
        </w:tabs>
        <w:rPr>
          <w:sz w:val="22"/>
          <w:szCs w:val="22"/>
        </w:rPr>
      </w:pPr>
      <w:r w:rsidRPr="000047A8">
        <w:rPr>
          <w:sz w:val="22"/>
          <w:szCs w:val="22"/>
        </w:rPr>
        <w:t xml:space="preserve">Laikyti gamintojo pakuotėje, kad </w:t>
      </w:r>
      <w:r w:rsidR="00DC4092">
        <w:rPr>
          <w:sz w:val="22"/>
          <w:szCs w:val="22"/>
        </w:rPr>
        <w:t xml:space="preserve">vaistas </w:t>
      </w:r>
      <w:r w:rsidRPr="000047A8">
        <w:rPr>
          <w:sz w:val="22"/>
          <w:szCs w:val="22"/>
        </w:rPr>
        <w:t>būtų apsaugotas nuo drėgmės.</w:t>
      </w:r>
    </w:p>
    <w:p w14:paraId="30E6C5FF" w14:textId="77777777" w:rsidR="000047A8" w:rsidRDefault="000047A8" w:rsidP="0073205C">
      <w:pPr>
        <w:tabs>
          <w:tab w:val="left" w:pos="567"/>
        </w:tabs>
        <w:rPr>
          <w:sz w:val="22"/>
          <w:szCs w:val="22"/>
        </w:rPr>
      </w:pPr>
    </w:p>
    <w:p w14:paraId="500C9E3C" w14:textId="77777777" w:rsidR="000047A8" w:rsidRPr="00711BF2" w:rsidRDefault="000047A8" w:rsidP="0073205C">
      <w:pPr>
        <w:tabs>
          <w:tab w:val="left" w:pos="567"/>
        </w:tabs>
        <w:rPr>
          <w:sz w:val="22"/>
          <w:szCs w:val="22"/>
        </w:rPr>
      </w:pPr>
    </w:p>
    <w:p w14:paraId="2A638B2C" w14:textId="77777777" w:rsidR="0073205C" w:rsidRPr="00711BF2" w:rsidRDefault="0073205C" w:rsidP="0073205C">
      <w:pPr>
        <w:pBdr>
          <w:top w:val="single" w:sz="4" w:space="1" w:color="000000"/>
          <w:left w:val="single" w:sz="4" w:space="4" w:color="000000"/>
          <w:bottom w:val="single" w:sz="4" w:space="1" w:color="000000"/>
          <w:right w:val="single" w:sz="4" w:space="4" w:color="000000"/>
        </w:pBdr>
        <w:tabs>
          <w:tab w:val="left" w:pos="567"/>
        </w:tabs>
        <w:ind w:left="567" w:hanging="567"/>
        <w:rPr>
          <w:sz w:val="22"/>
          <w:szCs w:val="22"/>
        </w:rPr>
      </w:pPr>
      <w:r w:rsidRPr="00711BF2">
        <w:rPr>
          <w:b/>
          <w:sz w:val="22"/>
          <w:szCs w:val="22"/>
        </w:rPr>
        <w:t>10.</w:t>
      </w:r>
      <w:r w:rsidRPr="00711BF2">
        <w:rPr>
          <w:b/>
          <w:sz w:val="22"/>
          <w:szCs w:val="22"/>
        </w:rPr>
        <w:tab/>
        <w:t>SPECIALIOS ATSARGUMO PRIEMONĖS DĖL NESUVARTOTO VAISTINIO PREPARATO AR JO ATLIEKŲ TVARKYMO (JEI REIKIA)</w:t>
      </w:r>
    </w:p>
    <w:p w14:paraId="47DEDBB2" w14:textId="77777777" w:rsidR="0073205C" w:rsidRPr="00711BF2" w:rsidRDefault="0073205C" w:rsidP="0073205C">
      <w:pPr>
        <w:tabs>
          <w:tab w:val="left" w:pos="567"/>
        </w:tabs>
        <w:rPr>
          <w:sz w:val="22"/>
          <w:szCs w:val="22"/>
        </w:rPr>
      </w:pPr>
    </w:p>
    <w:p w14:paraId="4B9F04CB" w14:textId="77777777" w:rsidR="0073205C" w:rsidRPr="00711BF2" w:rsidRDefault="0073205C" w:rsidP="0073205C">
      <w:pPr>
        <w:tabs>
          <w:tab w:val="left" w:pos="567"/>
        </w:tabs>
        <w:rPr>
          <w:sz w:val="22"/>
          <w:szCs w:val="22"/>
        </w:rPr>
      </w:pPr>
    </w:p>
    <w:p w14:paraId="2E87C460" w14:textId="77777777" w:rsidR="0073205C" w:rsidRPr="00711BF2" w:rsidRDefault="0073205C" w:rsidP="0073205C">
      <w:pPr>
        <w:pBdr>
          <w:top w:val="single" w:sz="4" w:space="1" w:color="000000"/>
          <w:left w:val="single" w:sz="4" w:space="4" w:color="000000"/>
          <w:bottom w:val="single" w:sz="4" w:space="1" w:color="000000"/>
          <w:right w:val="single" w:sz="4" w:space="4" w:color="000000"/>
        </w:pBdr>
        <w:tabs>
          <w:tab w:val="left" w:pos="567"/>
        </w:tabs>
        <w:rPr>
          <w:sz w:val="22"/>
          <w:szCs w:val="22"/>
        </w:rPr>
      </w:pPr>
      <w:r w:rsidRPr="00711BF2">
        <w:rPr>
          <w:b/>
          <w:sz w:val="22"/>
          <w:szCs w:val="22"/>
        </w:rPr>
        <w:t>11.</w:t>
      </w:r>
      <w:r w:rsidRPr="00711BF2">
        <w:rPr>
          <w:b/>
          <w:sz w:val="22"/>
          <w:szCs w:val="22"/>
        </w:rPr>
        <w:tab/>
        <w:t>REGISTRUOTOJO PAVADINIMAS IR ADRESAS</w:t>
      </w:r>
    </w:p>
    <w:p w14:paraId="29856E8B" w14:textId="77777777" w:rsidR="0073205C" w:rsidRPr="00711BF2" w:rsidRDefault="0073205C" w:rsidP="0073205C">
      <w:pPr>
        <w:tabs>
          <w:tab w:val="left" w:pos="567"/>
        </w:tabs>
        <w:rPr>
          <w:sz w:val="22"/>
          <w:szCs w:val="22"/>
        </w:rPr>
      </w:pPr>
    </w:p>
    <w:p w14:paraId="17A0E94C" w14:textId="77777777" w:rsidR="00F367A7" w:rsidRPr="000F33A1" w:rsidRDefault="00F367A7" w:rsidP="00F367A7">
      <w:pPr>
        <w:tabs>
          <w:tab w:val="left" w:pos="567"/>
        </w:tabs>
        <w:suppressAutoHyphens w:val="0"/>
        <w:spacing w:line="240" w:lineRule="auto"/>
        <w:rPr>
          <w:rFonts w:asciiTheme="minorHAnsi" w:eastAsiaTheme="minorHAnsi" w:hAnsiTheme="minorHAnsi" w:cstheme="minorBidi"/>
          <w:color w:val="auto"/>
          <w:sz w:val="22"/>
          <w:szCs w:val="22"/>
          <w:lang w:eastAsia="en-US"/>
        </w:rPr>
      </w:pPr>
      <w:r w:rsidRPr="009C79DD">
        <w:rPr>
          <w:sz w:val="22"/>
          <w:szCs w:val="22"/>
          <w:highlight w:val="lightGray"/>
        </w:rPr>
        <w:t>{</w:t>
      </w:r>
      <w:r w:rsidRPr="009C79DD">
        <w:rPr>
          <w:rFonts w:eastAsiaTheme="minorHAnsi"/>
          <w:color w:val="auto"/>
          <w:sz w:val="22"/>
          <w:szCs w:val="22"/>
          <w:highlight w:val="lightGray"/>
          <w:lang w:eastAsia="en-US"/>
        </w:rPr>
        <w:t xml:space="preserve">logotipas} </w:t>
      </w:r>
      <w:proofErr w:type="spellStart"/>
      <w:r w:rsidRPr="009C79DD">
        <w:rPr>
          <w:rFonts w:eastAsiaTheme="minorHAnsi"/>
          <w:color w:val="auto"/>
          <w:sz w:val="22"/>
          <w:szCs w:val="22"/>
          <w:highlight w:val="lightGray"/>
          <w:lang w:eastAsia="en-US"/>
        </w:rPr>
        <w:t>TZf</w:t>
      </w:r>
      <w:proofErr w:type="spellEnd"/>
      <w:r w:rsidRPr="009C79DD">
        <w:rPr>
          <w:rFonts w:eastAsiaTheme="minorHAnsi"/>
          <w:color w:val="auto"/>
          <w:sz w:val="22"/>
          <w:szCs w:val="22"/>
          <w:highlight w:val="lightGray"/>
          <w:lang w:eastAsia="en-US"/>
        </w:rPr>
        <w:t xml:space="preserve"> </w:t>
      </w:r>
      <w:proofErr w:type="spellStart"/>
      <w:r w:rsidRPr="009C79DD">
        <w:rPr>
          <w:rFonts w:eastAsiaTheme="minorHAnsi"/>
          <w:color w:val="auto"/>
          <w:sz w:val="22"/>
          <w:szCs w:val="22"/>
          <w:highlight w:val="lightGray"/>
          <w:lang w:eastAsia="en-US"/>
        </w:rPr>
        <w:t>Polfa</w:t>
      </w:r>
      <w:proofErr w:type="spellEnd"/>
    </w:p>
    <w:p w14:paraId="15C5C689" w14:textId="77777777" w:rsidR="00F367A7" w:rsidRDefault="00F367A7" w:rsidP="00B2376A">
      <w:pPr>
        <w:rPr>
          <w:noProof/>
          <w:sz w:val="22"/>
          <w:szCs w:val="22"/>
        </w:rPr>
      </w:pPr>
    </w:p>
    <w:p w14:paraId="4EF3CD16" w14:textId="613DAA93" w:rsidR="00B2376A" w:rsidRPr="00B2376A" w:rsidRDefault="00B2376A" w:rsidP="00B2376A">
      <w:pPr>
        <w:rPr>
          <w:noProof/>
          <w:sz w:val="22"/>
          <w:szCs w:val="22"/>
        </w:rPr>
      </w:pPr>
      <w:r w:rsidRPr="00B2376A">
        <w:rPr>
          <w:noProof/>
          <w:sz w:val="22"/>
          <w:szCs w:val="22"/>
        </w:rPr>
        <w:t>Tarchomińskie Zakłady Farmaceutyczne “Polfa” Spółka Akcyjna</w:t>
      </w:r>
    </w:p>
    <w:p w14:paraId="7A0FA50C" w14:textId="77777777" w:rsidR="00B2376A" w:rsidRPr="00B2376A" w:rsidRDefault="00B2376A" w:rsidP="00B2376A">
      <w:pPr>
        <w:rPr>
          <w:noProof/>
          <w:sz w:val="22"/>
          <w:szCs w:val="22"/>
        </w:rPr>
      </w:pPr>
      <w:r w:rsidRPr="00B2376A">
        <w:rPr>
          <w:noProof/>
          <w:sz w:val="22"/>
          <w:szCs w:val="22"/>
        </w:rPr>
        <w:t>ul. A. Fleminga 2</w:t>
      </w:r>
    </w:p>
    <w:p w14:paraId="453BB851" w14:textId="77777777" w:rsidR="00B2376A" w:rsidRPr="00B2376A" w:rsidRDefault="00B2376A" w:rsidP="00B2376A">
      <w:pPr>
        <w:rPr>
          <w:noProof/>
          <w:sz w:val="22"/>
          <w:szCs w:val="22"/>
        </w:rPr>
      </w:pPr>
      <w:r w:rsidRPr="00B2376A">
        <w:rPr>
          <w:noProof/>
          <w:sz w:val="22"/>
          <w:szCs w:val="22"/>
        </w:rPr>
        <w:t>03-176 Warszawa</w:t>
      </w:r>
    </w:p>
    <w:p w14:paraId="10C68F67" w14:textId="1F1AD81D" w:rsidR="0073205C" w:rsidRPr="00711BF2" w:rsidRDefault="00B2376A" w:rsidP="00B2376A">
      <w:pPr>
        <w:rPr>
          <w:noProof/>
          <w:sz w:val="22"/>
          <w:szCs w:val="22"/>
        </w:rPr>
      </w:pPr>
      <w:r w:rsidRPr="00B2376A">
        <w:rPr>
          <w:noProof/>
          <w:sz w:val="22"/>
          <w:szCs w:val="22"/>
        </w:rPr>
        <w:t>Lenkija</w:t>
      </w:r>
    </w:p>
    <w:p w14:paraId="2C781E23" w14:textId="77777777" w:rsidR="0073205C" w:rsidRPr="00711BF2" w:rsidRDefault="0073205C" w:rsidP="0073205C">
      <w:pPr>
        <w:tabs>
          <w:tab w:val="left" w:pos="567"/>
        </w:tabs>
        <w:rPr>
          <w:sz w:val="22"/>
          <w:szCs w:val="22"/>
        </w:rPr>
      </w:pPr>
    </w:p>
    <w:p w14:paraId="17290124" w14:textId="77777777" w:rsidR="0073205C" w:rsidRPr="00711BF2" w:rsidRDefault="0073205C" w:rsidP="0073205C">
      <w:pPr>
        <w:tabs>
          <w:tab w:val="left" w:pos="567"/>
        </w:tabs>
        <w:rPr>
          <w:sz w:val="22"/>
          <w:szCs w:val="22"/>
        </w:rPr>
      </w:pPr>
    </w:p>
    <w:p w14:paraId="1B1D8ACC" w14:textId="77777777" w:rsidR="0073205C" w:rsidRPr="00711BF2" w:rsidRDefault="0073205C" w:rsidP="0073205C">
      <w:pPr>
        <w:pBdr>
          <w:top w:val="single" w:sz="4" w:space="1" w:color="000000"/>
          <w:left w:val="single" w:sz="4" w:space="4" w:color="000000"/>
          <w:bottom w:val="single" w:sz="4" w:space="1" w:color="000000"/>
          <w:right w:val="single" w:sz="4" w:space="4" w:color="000000"/>
        </w:pBdr>
        <w:tabs>
          <w:tab w:val="left" w:pos="567"/>
        </w:tabs>
        <w:rPr>
          <w:sz w:val="22"/>
          <w:szCs w:val="22"/>
        </w:rPr>
      </w:pPr>
      <w:r w:rsidRPr="00711BF2">
        <w:rPr>
          <w:b/>
          <w:sz w:val="22"/>
          <w:szCs w:val="22"/>
        </w:rPr>
        <w:t>12.</w:t>
      </w:r>
      <w:r w:rsidRPr="00711BF2">
        <w:rPr>
          <w:b/>
          <w:sz w:val="22"/>
          <w:szCs w:val="22"/>
        </w:rPr>
        <w:tab/>
        <w:t>REGISTRACIJOS PAŽYMĖJIMO NUMERIS (-IAI)</w:t>
      </w:r>
    </w:p>
    <w:p w14:paraId="57628598" w14:textId="116F89EC" w:rsidR="0073205C" w:rsidRDefault="0073205C" w:rsidP="0073205C">
      <w:pPr>
        <w:tabs>
          <w:tab w:val="left" w:pos="567"/>
        </w:tabs>
        <w:rPr>
          <w:sz w:val="22"/>
          <w:szCs w:val="22"/>
        </w:rPr>
      </w:pPr>
    </w:p>
    <w:p w14:paraId="7F0AE305" w14:textId="5FB4312C" w:rsidR="00D109C9" w:rsidRPr="00D109C9" w:rsidRDefault="00D109C9" w:rsidP="0073205C">
      <w:pPr>
        <w:tabs>
          <w:tab w:val="left" w:pos="567"/>
        </w:tabs>
        <w:rPr>
          <w:sz w:val="22"/>
          <w:szCs w:val="22"/>
        </w:rPr>
      </w:pPr>
      <w:r w:rsidRPr="00D109C9">
        <w:rPr>
          <w:rFonts w:eastAsia="Calibri"/>
          <w:sz w:val="22"/>
          <w:szCs w:val="22"/>
          <w:lang w:val="en-US" w:eastAsia="en-US"/>
        </w:rPr>
        <w:t>LT/1/25/5754/001</w:t>
      </w:r>
    </w:p>
    <w:p w14:paraId="574989E0" w14:textId="77777777" w:rsidR="0073205C" w:rsidRPr="00711BF2" w:rsidRDefault="0073205C" w:rsidP="0073205C">
      <w:pPr>
        <w:tabs>
          <w:tab w:val="left" w:pos="567"/>
        </w:tabs>
        <w:rPr>
          <w:sz w:val="22"/>
          <w:szCs w:val="22"/>
        </w:rPr>
      </w:pPr>
    </w:p>
    <w:p w14:paraId="3B3B3768" w14:textId="77777777" w:rsidR="0073205C" w:rsidRPr="00711BF2" w:rsidRDefault="0073205C" w:rsidP="0073205C">
      <w:pPr>
        <w:tabs>
          <w:tab w:val="left" w:pos="567"/>
        </w:tabs>
        <w:rPr>
          <w:sz w:val="22"/>
          <w:szCs w:val="22"/>
        </w:rPr>
      </w:pPr>
    </w:p>
    <w:p w14:paraId="69C9733C" w14:textId="77777777" w:rsidR="0073205C" w:rsidRPr="00711BF2" w:rsidRDefault="0073205C" w:rsidP="0073205C">
      <w:pPr>
        <w:pBdr>
          <w:top w:val="single" w:sz="4" w:space="1" w:color="000000"/>
          <w:left w:val="single" w:sz="4" w:space="4" w:color="000000"/>
          <w:bottom w:val="single" w:sz="4" w:space="1" w:color="000000"/>
          <w:right w:val="single" w:sz="4" w:space="4" w:color="000000"/>
        </w:pBdr>
        <w:tabs>
          <w:tab w:val="left" w:pos="567"/>
        </w:tabs>
        <w:rPr>
          <w:sz w:val="22"/>
          <w:szCs w:val="22"/>
        </w:rPr>
      </w:pPr>
      <w:r w:rsidRPr="00711BF2">
        <w:rPr>
          <w:b/>
          <w:sz w:val="22"/>
          <w:szCs w:val="22"/>
        </w:rPr>
        <w:t>13.</w:t>
      </w:r>
      <w:r w:rsidRPr="00711BF2">
        <w:rPr>
          <w:b/>
          <w:sz w:val="22"/>
          <w:szCs w:val="22"/>
        </w:rPr>
        <w:tab/>
        <w:t>SERIJOS NUMERIS</w:t>
      </w:r>
    </w:p>
    <w:p w14:paraId="7056B88F" w14:textId="77777777" w:rsidR="0073205C" w:rsidRPr="00711BF2" w:rsidRDefault="0073205C" w:rsidP="0073205C">
      <w:pPr>
        <w:tabs>
          <w:tab w:val="left" w:pos="567"/>
        </w:tabs>
        <w:rPr>
          <w:sz w:val="22"/>
          <w:szCs w:val="22"/>
        </w:rPr>
      </w:pPr>
    </w:p>
    <w:p w14:paraId="49F33824" w14:textId="77777777" w:rsidR="0073205C" w:rsidRPr="00711BF2" w:rsidRDefault="0073205C" w:rsidP="0073205C">
      <w:pPr>
        <w:tabs>
          <w:tab w:val="left" w:pos="567"/>
        </w:tabs>
        <w:rPr>
          <w:sz w:val="22"/>
          <w:szCs w:val="22"/>
        </w:rPr>
      </w:pPr>
      <w:r w:rsidRPr="00711BF2">
        <w:rPr>
          <w:sz w:val="22"/>
          <w:szCs w:val="22"/>
        </w:rPr>
        <w:t>Lot</w:t>
      </w:r>
      <w:r w:rsidRPr="00711BF2">
        <w:rPr>
          <w:sz w:val="22"/>
          <w:szCs w:val="22"/>
          <w:highlight w:val="lightGray"/>
        </w:rPr>
        <w:t>:</w:t>
      </w:r>
    </w:p>
    <w:p w14:paraId="12BD9007" w14:textId="77777777" w:rsidR="0073205C" w:rsidRDefault="0073205C" w:rsidP="0073205C">
      <w:pPr>
        <w:tabs>
          <w:tab w:val="left" w:pos="567"/>
        </w:tabs>
        <w:rPr>
          <w:sz w:val="22"/>
          <w:szCs w:val="22"/>
        </w:rPr>
      </w:pPr>
    </w:p>
    <w:p w14:paraId="25CA8F6E" w14:textId="77777777" w:rsidR="00B32C18" w:rsidRPr="00711BF2" w:rsidRDefault="00B32C18" w:rsidP="0073205C">
      <w:pPr>
        <w:tabs>
          <w:tab w:val="left" w:pos="567"/>
        </w:tabs>
        <w:rPr>
          <w:sz w:val="22"/>
          <w:szCs w:val="22"/>
        </w:rPr>
      </w:pPr>
    </w:p>
    <w:p w14:paraId="0D4B12F2" w14:textId="77777777" w:rsidR="0073205C" w:rsidRPr="00711BF2" w:rsidRDefault="0073205C" w:rsidP="0073205C">
      <w:pPr>
        <w:pBdr>
          <w:top w:val="single" w:sz="4" w:space="1" w:color="000000"/>
          <w:left w:val="single" w:sz="4" w:space="4" w:color="000000"/>
          <w:bottom w:val="single" w:sz="4" w:space="1" w:color="000000"/>
          <w:right w:val="single" w:sz="4" w:space="4" w:color="000000"/>
        </w:pBdr>
        <w:tabs>
          <w:tab w:val="left" w:pos="567"/>
        </w:tabs>
        <w:rPr>
          <w:sz w:val="22"/>
          <w:szCs w:val="22"/>
        </w:rPr>
      </w:pPr>
      <w:r w:rsidRPr="00711BF2">
        <w:rPr>
          <w:b/>
          <w:sz w:val="22"/>
          <w:szCs w:val="22"/>
        </w:rPr>
        <w:t>14.</w:t>
      </w:r>
      <w:r w:rsidRPr="00711BF2">
        <w:rPr>
          <w:b/>
          <w:sz w:val="22"/>
          <w:szCs w:val="22"/>
        </w:rPr>
        <w:tab/>
        <w:t>PARDAVIMO (IŠDAVIMO) TVARKA</w:t>
      </w:r>
    </w:p>
    <w:p w14:paraId="14227C73" w14:textId="77777777" w:rsidR="0073205C" w:rsidRPr="00711BF2" w:rsidRDefault="0073205C" w:rsidP="0073205C">
      <w:pPr>
        <w:tabs>
          <w:tab w:val="left" w:pos="567"/>
        </w:tabs>
        <w:rPr>
          <w:sz w:val="22"/>
          <w:szCs w:val="22"/>
        </w:rPr>
      </w:pPr>
    </w:p>
    <w:p w14:paraId="0A0CF38A" w14:textId="77777777" w:rsidR="0073205C" w:rsidRPr="00711BF2" w:rsidRDefault="0073205C" w:rsidP="0073205C">
      <w:pPr>
        <w:tabs>
          <w:tab w:val="left" w:pos="567"/>
        </w:tabs>
        <w:rPr>
          <w:sz w:val="22"/>
          <w:szCs w:val="22"/>
        </w:rPr>
      </w:pPr>
      <w:r w:rsidRPr="00711BF2">
        <w:rPr>
          <w:sz w:val="22"/>
          <w:szCs w:val="22"/>
        </w:rPr>
        <w:t>Receptinis vaistas.</w:t>
      </w:r>
    </w:p>
    <w:p w14:paraId="2DE7AB9B" w14:textId="77777777" w:rsidR="0073205C" w:rsidRPr="00711BF2" w:rsidRDefault="0073205C" w:rsidP="0073205C">
      <w:pPr>
        <w:tabs>
          <w:tab w:val="left" w:pos="567"/>
        </w:tabs>
        <w:rPr>
          <w:sz w:val="22"/>
          <w:szCs w:val="22"/>
        </w:rPr>
      </w:pPr>
    </w:p>
    <w:p w14:paraId="2BAF352C" w14:textId="77777777" w:rsidR="0073205C" w:rsidRPr="00711BF2" w:rsidRDefault="0073205C" w:rsidP="0073205C">
      <w:pPr>
        <w:tabs>
          <w:tab w:val="left" w:pos="567"/>
        </w:tabs>
        <w:rPr>
          <w:sz w:val="22"/>
          <w:szCs w:val="22"/>
        </w:rPr>
      </w:pPr>
    </w:p>
    <w:p w14:paraId="7B97A6FB" w14:textId="77777777" w:rsidR="0073205C" w:rsidRPr="00711BF2" w:rsidRDefault="0073205C" w:rsidP="0073205C">
      <w:pPr>
        <w:pBdr>
          <w:top w:val="single" w:sz="4" w:space="1" w:color="000000"/>
          <w:left w:val="single" w:sz="4" w:space="4" w:color="000000"/>
          <w:bottom w:val="single" w:sz="4" w:space="1" w:color="000000"/>
          <w:right w:val="single" w:sz="4" w:space="4" w:color="000000"/>
        </w:pBdr>
        <w:tabs>
          <w:tab w:val="left" w:pos="567"/>
        </w:tabs>
        <w:rPr>
          <w:sz w:val="22"/>
          <w:szCs w:val="22"/>
        </w:rPr>
      </w:pPr>
      <w:r w:rsidRPr="00711BF2">
        <w:rPr>
          <w:b/>
          <w:sz w:val="22"/>
          <w:szCs w:val="22"/>
        </w:rPr>
        <w:t>15.</w:t>
      </w:r>
      <w:r w:rsidRPr="00711BF2">
        <w:rPr>
          <w:b/>
          <w:sz w:val="22"/>
          <w:szCs w:val="22"/>
        </w:rPr>
        <w:tab/>
        <w:t>VARTOJIMO INSTRUKCIJA</w:t>
      </w:r>
    </w:p>
    <w:p w14:paraId="03EDEEC3" w14:textId="77777777" w:rsidR="0073205C" w:rsidRPr="00711BF2" w:rsidRDefault="0073205C" w:rsidP="0073205C">
      <w:pPr>
        <w:tabs>
          <w:tab w:val="left" w:pos="567"/>
        </w:tabs>
        <w:rPr>
          <w:sz w:val="22"/>
          <w:szCs w:val="22"/>
        </w:rPr>
      </w:pPr>
    </w:p>
    <w:p w14:paraId="59ED60D1" w14:textId="77777777" w:rsidR="0073205C" w:rsidRPr="00711BF2" w:rsidRDefault="0073205C" w:rsidP="0073205C">
      <w:pPr>
        <w:tabs>
          <w:tab w:val="left" w:pos="567"/>
        </w:tabs>
        <w:rPr>
          <w:sz w:val="22"/>
          <w:szCs w:val="22"/>
        </w:rPr>
      </w:pPr>
    </w:p>
    <w:p w14:paraId="02A811B0" w14:textId="77777777" w:rsidR="0073205C" w:rsidRPr="00711BF2" w:rsidRDefault="0073205C" w:rsidP="0073205C">
      <w:pPr>
        <w:pBdr>
          <w:top w:val="single" w:sz="4" w:space="1" w:color="000000"/>
          <w:left w:val="single" w:sz="4" w:space="4" w:color="000000"/>
          <w:bottom w:val="single" w:sz="4" w:space="1" w:color="000000"/>
          <w:right w:val="single" w:sz="4" w:space="4" w:color="000000"/>
        </w:pBdr>
        <w:tabs>
          <w:tab w:val="left" w:pos="567"/>
        </w:tabs>
        <w:rPr>
          <w:sz w:val="22"/>
          <w:szCs w:val="22"/>
        </w:rPr>
      </w:pPr>
      <w:r w:rsidRPr="00711BF2">
        <w:rPr>
          <w:b/>
          <w:sz w:val="22"/>
          <w:szCs w:val="22"/>
        </w:rPr>
        <w:t>16.</w:t>
      </w:r>
      <w:r w:rsidRPr="00711BF2">
        <w:rPr>
          <w:b/>
          <w:sz w:val="22"/>
          <w:szCs w:val="22"/>
        </w:rPr>
        <w:tab/>
        <w:t>INFORMACIJA BRAILIO RAŠTU</w:t>
      </w:r>
    </w:p>
    <w:p w14:paraId="04BB45AA" w14:textId="77777777" w:rsidR="0073205C" w:rsidRPr="00711BF2" w:rsidRDefault="0073205C" w:rsidP="0073205C">
      <w:pPr>
        <w:tabs>
          <w:tab w:val="left" w:pos="567"/>
        </w:tabs>
        <w:rPr>
          <w:sz w:val="22"/>
          <w:szCs w:val="22"/>
        </w:rPr>
      </w:pPr>
    </w:p>
    <w:p w14:paraId="31D65830" w14:textId="277DC4E9" w:rsidR="0073205C" w:rsidRPr="00711BF2" w:rsidRDefault="004B3334" w:rsidP="0073205C">
      <w:pPr>
        <w:tabs>
          <w:tab w:val="left" w:pos="567"/>
        </w:tabs>
        <w:rPr>
          <w:sz w:val="22"/>
          <w:szCs w:val="22"/>
        </w:rPr>
      </w:pPr>
      <w:r w:rsidRPr="004B3334">
        <w:rPr>
          <w:sz w:val="22"/>
          <w:szCs w:val="22"/>
        </w:rPr>
        <w:t>potassium citrate tzf</w:t>
      </w:r>
    </w:p>
    <w:p w14:paraId="0701FA40" w14:textId="77777777" w:rsidR="0073205C" w:rsidRDefault="0073205C" w:rsidP="0073205C">
      <w:pPr>
        <w:rPr>
          <w:sz w:val="22"/>
          <w:szCs w:val="22"/>
        </w:rPr>
      </w:pPr>
    </w:p>
    <w:p w14:paraId="276C7C98" w14:textId="77777777" w:rsidR="004B3334" w:rsidRPr="00711BF2" w:rsidRDefault="004B3334" w:rsidP="0073205C">
      <w:pPr>
        <w:rPr>
          <w:sz w:val="22"/>
          <w:szCs w:val="22"/>
        </w:rPr>
      </w:pPr>
    </w:p>
    <w:p w14:paraId="71EA2C0C" w14:textId="77777777" w:rsidR="0073205C" w:rsidRPr="00711BF2" w:rsidRDefault="0073205C">
      <w:pPr>
        <w:keepNext/>
        <w:numPr>
          <w:ilvl w:val="0"/>
          <w:numId w:val="2"/>
        </w:numPr>
        <w:pBdr>
          <w:top w:val="single" w:sz="4" w:space="1" w:color="000000"/>
          <w:left w:val="single" w:sz="4" w:space="4" w:color="000000"/>
          <w:bottom w:val="single" w:sz="4" w:space="1" w:color="000000"/>
          <w:right w:val="single" w:sz="4" w:space="4" w:color="000000"/>
        </w:pBdr>
        <w:ind w:left="567" w:hanging="567"/>
        <w:rPr>
          <w:sz w:val="22"/>
          <w:szCs w:val="22"/>
        </w:rPr>
      </w:pPr>
      <w:r w:rsidRPr="00711BF2">
        <w:rPr>
          <w:b/>
          <w:sz w:val="22"/>
          <w:szCs w:val="22"/>
        </w:rPr>
        <w:t>UNIKALUS IDENTIFIKATORIUS – 2D BRŪKŠNINIS KODAS</w:t>
      </w:r>
    </w:p>
    <w:p w14:paraId="3FA8B2CC" w14:textId="77777777" w:rsidR="0073205C" w:rsidRPr="00711BF2" w:rsidRDefault="0073205C" w:rsidP="0073205C">
      <w:pPr>
        <w:rPr>
          <w:sz w:val="22"/>
          <w:szCs w:val="22"/>
        </w:rPr>
      </w:pPr>
    </w:p>
    <w:p w14:paraId="45E003AA" w14:textId="77777777" w:rsidR="0073205C" w:rsidRPr="00711BF2" w:rsidRDefault="0073205C" w:rsidP="0073205C">
      <w:pPr>
        <w:rPr>
          <w:sz w:val="22"/>
          <w:szCs w:val="22"/>
        </w:rPr>
      </w:pPr>
      <w:r w:rsidRPr="00711BF2">
        <w:rPr>
          <w:sz w:val="22"/>
          <w:szCs w:val="22"/>
          <w:shd w:val="clear" w:color="auto" w:fill="C0C0C0"/>
        </w:rPr>
        <w:t>2D brūkšninis kodas su nurodytu unikaliu identifikatoriumi.</w:t>
      </w:r>
    </w:p>
    <w:p w14:paraId="3DF97C81" w14:textId="77777777" w:rsidR="0073205C" w:rsidRPr="00711BF2" w:rsidRDefault="0073205C" w:rsidP="0073205C">
      <w:pPr>
        <w:rPr>
          <w:sz w:val="22"/>
          <w:szCs w:val="22"/>
        </w:rPr>
      </w:pPr>
    </w:p>
    <w:p w14:paraId="272A4259" w14:textId="77777777" w:rsidR="0073205C" w:rsidRPr="00711BF2" w:rsidRDefault="0073205C" w:rsidP="0073205C">
      <w:pPr>
        <w:rPr>
          <w:sz w:val="22"/>
          <w:szCs w:val="22"/>
        </w:rPr>
      </w:pPr>
    </w:p>
    <w:p w14:paraId="1B400FE0" w14:textId="77777777" w:rsidR="0073205C" w:rsidRPr="00711BF2" w:rsidRDefault="0073205C">
      <w:pPr>
        <w:keepNext/>
        <w:numPr>
          <w:ilvl w:val="0"/>
          <w:numId w:val="2"/>
        </w:numPr>
        <w:pBdr>
          <w:top w:val="single" w:sz="4" w:space="1" w:color="000000"/>
          <w:left w:val="single" w:sz="4" w:space="4" w:color="000000"/>
          <w:bottom w:val="single" w:sz="4" w:space="1" w:color="000000"/>
          <w:right w:val="single" w:sz="4" w:space="4" w:color="000000"/>
        </w:pBdr>
        <w:ind w:left="0" w:firstLine="0"/>
        <w:rPr>
          <w:sz w:val="22"/>
          <w:szCs w:val="22"/>
        </w:rPr>
      </w:pPr>
      <w:r w:rsidRPr="00711BF2">
        <w:rPr>
          <w:b/>
          <w:sz w:val="22"/>
          <w:szCs w:val="22"/>
        </w:rPr>
        <w:t>UNIKALUS IDENTIFIKATORIUS – ŽMONĖMS SUPRANTAMI DUOMENYS</w:t>
      </w:r>
    </w:p>
    <w:p w14:paraId="03ADB90E" w14:textId="77777777" w:rsidR="0073205C" w:rsidRPr="00711BF2" w:rsidRDefault="0073205C" w:rsidP="0073205C">
      <w:pPr>
        <w:rPr>
          <w:sz w:val="22"/>
          <w:szCs w:val="22"/>
        </w:rPr>
      </w:pPr>
    </w:p>
    <w:p w14:paraId="3AA0F5CC" w14:textId="77777777" w:rsidR="0073205C" w:rsidRPr="00711BF2" w:rsidRDefault="0073205C" w:rsidP="0073205C">
      <w:pPr>
        <w:rPr>
          <w:sz w:val="22"/>
          <w:szCs w:val="22"/>
        </w:rPr>
      </w:pPr>
      <w:r w:rsidRPr="00711BF2">
        <w:rPr>
          <w:sz w:val="22"/>
          <w:szCs w:val="22"/>
        </w:rPr>
        <w:t>PC</w:t>
      </w:r>
      <w:r w:rsidRPr="00711BF2">
        <w:rPr>
          <w:sz w:val="22"/>
          <w:szCs w:val="22"/>
          <w:highlight w:val="lightGray"/>
        </w:rPr>
        <w:t>:</w:t>
      </w:r>
      <w:r w:rsidRPr="00711BF2">
        <w:rPr>
          <w:sz w:val="22"/>
          <w:szCs w:val="22"/>
        </w:rPr>
        <w:t xml:space="preserve"> {numeris}</w:t>
      </w:r>
    </w:p>
    <w:p w14:paraId="4C02774A" w14:textId="77777777" w:rsidR="0073205C" w:rsidRPr="00711BF2" w:rsidRDefault="0073205C" w:rsidP="0073205C">
      <w:pPr>
        <w:rPr>
          <w:sz w:val="22"/>
          <w:szCs w:val="22"/>
          <w:shd w:val="clear" w:color="auto" w:fill="C0C0C0"/>
        </w:rPr>
      </w:pPr>
      <w:r w:rsidRPr="00711BF2">
        <w:rPr>
          <w:sz w:val="22"/>
          <w:szCs w:val="22"/>
        </w:rPr>
        <w:t>SN</w:t>
      </w:r>
      <w:r w:rsidRPr="00711BF2">
        <w:rPr>
          <w:sz w:val="22"/>
          <w:szCs w:val="22"/>
          <w:highlight w:val="lightGray"/>
        </w:rPr>
        <w:t>:</w:t>
      </w:r>
      <w:r w:rsidRPr="00711BF2">
        <w:rPr>
          <w:sz w:val="22"/>
          <w:szCs w:val="22"/>
        </w:rPr>
        <w:t xml:space="preserve"> {numeris}</w:t>
      </w:r>
    </w:p>
    <w:p w14:paraId="15A7261B" w14:textId="77777777" w:rsidR="0073205C" w:rsidRDefault="0073205C" w:rsidP="0073205C">
      <w:pPr>
        <w:rPr>
          <w:sz w:val="22"/>
          <w:szCs w:val="22"/>
          <w:shd w:val="clear" w:color="auto" w:fill="C0C0C0"/>
        </w:rPr>
      </w:pPr>
      <w:r w:rsidRPr="00711BF2">
        <w:rPr>
          <w:sz w:val="22"/>
          <w:szCs w:val="22"/>
          <w:shd w:val="clear" w:color="auto" w:fill="C0C0C0"/>
        </w:rPr>
        <w:t>NN: {numeris}</w:t>
      </w:r>
    </w:p>
    <w:p w14:paraId="486D9394" w14:textId="26F440E1" w:rsidR="0073205C" w:rsidRPr="000640DD" w:rsidRDefault="0010127B" w:rsidP="000640DD">
      <w:pPr>
        <w:suppressAutoHyphens w:val="0"/>
        <w:spacing w:line="240" w:lineRule="auto"/>
        <w:rPr>
          <w:sz w:val="22"/>
          <w:szCs w:val="22"/>
          <w:shd w:val="clear" w:color="auto" w:fill="C0C0C0"/>
        </w:rPr>
      </w:pPr>
      <w:r>
        <w:rPr>
          <w:sz w:val="22"/>
          <w:szCs w:val="22"/>
          <w:shd w:val="clear" w:color="auto" w:fill="C0C0C0"/>
        </w:rPr>
        <w:br w:type="page"/>
      </w:r>
    </w:p>
    <w:p w14:paraId="7FC9D768" w14:textId="554C160E" w:rsidR="0010127B" w:rsidRPr="0010127B" w:rsidRDefault="0010127B" w:rsidP="0010127B">
      <w:pPr>
        <w:pBdr>
          <w:top w:val="single" w:sz="4" w:space="1" w:color="auto"/>
          <w:left w:val="single" w:sz="4" w:space="4" w:color="auto"/>
          <w:bottom w:val="single" w:sz="4" w:space="1" w:color="auto"/>
          <w:right w:val="single" w:sz="4" w:space="31" w:color="auto"/>
        </w:pBdr>
        <w:tabs>
          <w:tab w:val="left" w:pos="540"/>
        </w:tabs>
        <w:suppressAutoHyphens w:val="0"/>
        <w:spacing w:line="240" w:lineRule="auto"/>
        <w:rPr>
          <w:b/>
          <w:noProof/>
          <w:color w:val="auto"/>
          <w:lang w:val="en-US" w:eastAsia="en-US"/>
        </w:rPr>
      </w:pPr>
      <w:r w:rsidRPr="00E914CD">
        <w:rPr>
          <w:b/>
          <w:noProof/>
          <w:color w:val="auto"/>
          <w:lang w:val="en-US" w:eastAsia="en-US"/>
        </w:rPr>
        <w:t xml:space="preserve">MINIMALI INFORMACIJA ANT </w:t>
      </w:r>
      <w:r w:rsidR="00E914CD" w:rsidRPr="00E914CD">
        <w:rPr>
          <w:b/>
          <w:noProof/>
          <w:color w:val="auto"/>
          <w:lang w:val="en-US" w:eastAsia="en-US"/>
        </w:rPr>
        <w:t>VIDINĖS PAKUOTĖS</w:t>
      </w:r>
    </w:p>
    <w:p w14:paraId="7D59A30B" w14:textId="77777777" w:rsidR="0010127B" w:rsidRPr="0010127B" w:rsidRDefault="0010127B" w:rsidP="0010127B">
      <w:pPr>
        <w:pBdr>
          <w:top w:val="single" w:sz="4" w:space="1" w:color="auto"/>
          <w:left w:val="single" w:sz="4" w:space="4" w:color="auto"/>
          <w:bottom w:val="single" w:sz="4" w:space="1" w:color="auto"/>
          <w:right w:val="single" w:sz="4" w:space="31" w:color="auto"/>
        </w:pBdr>
        <w:tabs>
          <w:tab w:val="left" w:pos="540"/>
        </w:tabs>
        <w:suppressAutoHyphens w:val="0"/>
        <w:spacing w:line="240" w:lineRule="auto"/>
        <w:rPr>
          <w:b/>
          <w:noProof/>
          <w:color w:val="auto"/>
          <w:lang w:val="en-US" w:eastAsia="en-US"/>
        </w:rPr>
      </w:pPr>
    </w:p>
    <w:p w14:paraId="72D0DD58" w14:textId="77777777" w:rsidR="0010127B" w:rsidRPr="0010127B" w:rsidRDefault="0010127B" w:rsidP="0010127B">
      <w:pPr>
        <w:pBdr>
          <w:top w:val="single" w:sz="4" w:space="1" w:color="auto"/>
          <w:left w:val="single" w:sz="4" w:space="4" w:color="auto"/>
          <w:bottom w:val="single" w:sz="4" w:space="1" w:color="auto"/>
          <w:right w:val="single" w:sz="4" w:space="31" w:color="auto"/>
        </w:pBdr>
        <w:suppressAutoHyphens w:val="0"/>
        <w:spacing w:line="240" w:lineRule="auto"/>
        <w:rPr>
          <w:rFonts w:eastAsia="Calibri"/>
          <w:b/>
          <w:caps/>
          <w:color w:val="auto"/>
          <w:sz w:val="22"/>
          <w:szCs w:val="22"/>
          <w:lang w:eastAsia="lt-LT"/>
        </w:rPr>
      </w:pPr>
      <w:r w:rsidRPr="0010127B">
        <w:rPr>
          <w:b/>
          <w:caps/>
          <w:color w:val="auto"/>
          <w:sz w:val="22"/>
          <w:szCs w:val="22"/>
          <w:lang w:eastAsia="lt-LT"/>
        </w:rPr>
        <w:t>Buteliuko etiketė</w:t>
      </w:r>
    </w:p>
    <w:p w14:paraId="7B40A900" w14:textId="77777777" w:rsidR="00847F2D" w:rsidRPr="00711BF2" w:rsidRDefault="00847F2D" w:rsidP="00847F2D">
      <w:pPr>
        <w:tabs>
          <w:tab w:val="left" w:pos="567"/>
        </w:tabs>
        <w:rPr>
          <w:sz w:val="22"/>
          <w:szCs w:val="22"/>
        </w:rPr>
      </w:pPr>
    </w:p>
    <w:p w14:paraId="7AA05072" w14:textId="77777777" w:rsidR="00847F2D" w:rsidRPr="00711BF2" w:rsidRDefault="00847F2D" w:rsidP="00847F2D">
      <w:pPr>
        <w:tabs>
          <w:tab w:val="left" w:pos="567"/>
        </w:tabs>
        <w:rPr>
          <w:sz w:val="22"/>
          <w:szCs w:val="22"/>
        </w:rPr>
      </w:pPr>
    </w:p>
    <w:p w14:paraId="733B1188" w14:textId="77777777" w:rsidR="00847F2D" w:rsidRPr="00711BF2" w:rsidRDefault="00847F2D" w:rsidP="00847F2D">
      <w:pPr>
        <w:pBdr>
          <w:top w:val="single" w:sz="4" w:space="1" w:color="000000"/>
          <w:left w:val="single" w:sz="4" w:space="4" w:color="000000"/>
          <w:bottom w:val="single" w:sz="4" w:space="1" w:color="000000"/>
          <w:right w:val="single" w:sz="4" w:space="4" w:color="000000"/>
        </w:pBdr>
        <w:tabs>
          <w:tab w:val="left" w:pos="567"/>
        </w:tabs>
        <w:rPr>
          <w:sz w:val="22"/>
          <w:szCs w:val="22"/>
        </w:rPr>
      </w:pPr>
      <w:r w:rsidRPr="00711BF2">
        <w:rPr>
          <w:b/>
          <w:sz w:val="22"/>
          <w:szCs w:val="22"/>
        </w:rPr>
        <w:t>1.</w:t>
      </w:r>
      <w:r w:rsidRPr="00711BF2">
        <w:rPr>
          <w:b/>
          <w:sz w:val="22"/>
          <w:szCs w:val="22"/>
        </w:rPr>
        <w:tab/>
        <w:t>VAISTINIO PREPARATO PAVADINIMAS</w:t>
      </w:r>
    </w:p>
    <w:p w14:paraId="3C1C92CE" w14:textId="77777777" w:rsidR="00847F2D" w:rsidRPr="00962AB7" w:rsidRDefault="00847F2D" w:rsidP="00847F2D">
      <w:pPr>
        <w:tabs>
          <w:tab w:val="left" w:pos="567"/>
        </w:tabs>
        <w:rPr>
          <w:sz w:val="22"/>
          <w:szCs w:val="22"/>
        </w:rPr>
      </w:pPr>
    </w:p>
    <w:p w14:paraId="2F38C12E" w14:textId="7433D235" w:rsidR="00847F2D" w:rsidRPr="00962AB7" w:rsidRDefault="00847F2D" w:rsidP="00847F2D">
      <w:pPr>
        <w:pStyle w:val="Pagrindinistekstas"/>
        <w:spacing w:line="240" w:lineRule="auto"/>
        <w:jc w:val="both"/>
        <w:rPr>
          <w:color w:val="000000" w:themeColor="text1"/>
          <w:sz w:val="22"/>
          <w:szCs w:val="22"/>
          <w:lang w:val="lv-LV"/>
        </w:rPr>
      </w:pPr>
      <w:r w:rsidRPr="00962AB7">
        <w:rPr>
          <w:noProof/>
          <w:color w:val="000000" w:themeColor="text1"/>
          <w:sz w:val="22"/>
          <w:szCs w:val="22"/>
          <w:lang w:val="lv-LV"/>
        </w:rPr>
        <w:t>Potassium citrate TZF 1080</w:t>
      </w:r>
      <w:r w:rsidR="00130E71">
        <w:rPr>
          <w:noProof/>
          <w:color w:val="000000" w:themeColor="text1"/>
          <w:sz w:val="22"/>
          <w:szCs w:val="22"/>
          <w:lang w:val="lv-LV"/>
        </w:rPr>
        <w:t> </w:t>
      </w:r>
      <w:r w:rsidRPr="00962AB7">
        <w:rPr>
          <w:noProof/>
          <w:color w:val="000000" w:themeColor="text1"/>
          <w:sz w:val="22"/>
          <w:szCs w:val="22"/>
          <w:lang w:val="lv-LV"/>
        </w:rPr>
        <w:t xml:space="preserve">mg </w:t>
      </w:r>
      <w:r w:rsidRPr="00962AB7">
        <w:rPr>
          <w:noProof/>
          <w:sz w:val="22"/>
          <w:szCs w:val="22"/>
          <w:lang w:val="lv-LV"/>
        </w:rPr>
        <w:t>modifikuoto atpalaidavimo tabletės</w:t>
      </w:r>
    </w:p>
    <w:p w14:paraId="2F57BB1B" w14:textId="77777777" w:rsidR="00847F2D" w:rsidRPr="00962AB7" w:rsidRDefault="00847F2D" w:rsidP="00847F2D">
      <w:pPr>
        <w:autoSpaceDE w:val="0"/>
        <w:autoSpaceDN w:val="0"/>
        <w:adjustRightInd w:val="0"/>
        <w:spacing w:line="240" w:lineRule="auto"/>
        <w:jc w:val="both"/>
        <w:rPr>
          <w:color w:val="000000" w:themeColor="text1"/>
          <w:sz w:val="22"/>
          <w:szCs w:val="22"/>
          <w:lang w:val="lv-LV"/>
        </w:rPr>
      </w:pPr>
      <w:r w:rsidRPr="00962AB7">
        <w:rPr>
          <w:noProof/>
          <w:color w:val="000000" w:themeColor="text1"/>
          <w:sz w:val="22"/>
          <w:szCs w:val="22"/>
          <w:lang w:val="lv-LV"/>
        </w:rPr>
        <w:t>kalii citras</w:t>
      </w:r>
    </w:p>
    <w:p w14:paraId="53B1D9E4" w14:textId="77777777" w:rsidR="00847F2D" w:rsidRPr="00711BF2" w:rsidRDefault="00847F2D" w:rsidP="00847F2D">
      <w:pPr>
        <w:tabs>
          <w:tab w:val="left" w:pos="567"/>
        </w:tabs>
        <w:rPr>
          <w:sz w:val="22"/>
          <w:szCs w:val="22"/>
        </w:rPr>
      </w:pPr>
    </w:p>
    <w:p w14:paraId="6900ECEC" w14:textId="77777777" w:rsidR="00847F2D" w:rsidRPr="00711BF2" w:rsidRDefault="00847F2D" w:rsidP="00847F2D">
      <w:pPr>
        <w:tabs>
          <w:tab w:val="left" w:pos="567"/>
        </w:tabs>
        <w:rPr>
          <w:sz w:val="22"/>
          <w:szCs w:val="22"/>
        </w:rPr>
      </w:pPr>
    </w:p>
    <w:p w14:paraId="638E058E" w14:textId="77777777" w:rsidR="00847F2D" w:rsidRPr="00711BF2" w:rsidRDefault="00847F2D" w:rsidP="00847F2D">
      <w:pPr>
        <w:pBdr>
          <w:top w:val="single" w:sz="4" w:space="1" w:color="000000"/>
          <w:left w:val="single" w:sz="4" w:space="4" w:color="000000"/>
          <w:bottom w:val="single" w:sz="4" w:space="1" w:color="000000"/>
          <w:right w:val="single" w:sz="4" w:space="4" w:color="000000"/>
        </w:pBdr>
        <w:tabs>
          <w:tab w:val="left" w:pos="567"/>
        </w:tabs>
        <w:rPr>
          <w:sz w:val="22"/>
          <w:szCs w:val="22"/>
        </w:rPr>
      </w:pPr>
      <w:r w:rsidRPr="00711BF2">
        <w:rPr>
          <w:b/>
          <w:sz w:val="22"/>
          <w:szCs w:val="22"/>
        </w:rPr>
        <w:t>2.</w:t>
      </w:r>
      <w:r w:rsidRPr="00711BF2">
        <w:rPr>
          <w:b/>
          <w:sz w:val="22"/>
          <w:szCs w:val="22"/>
        </w:rPr>
        <w:tab/>
        <w:t>VEIKLIOJI (-IOS) MEDŽIAGA (-OS) IR JOS (-Ų) KIEKIS (-IAI)</w:t>
      </w:r>
    </w:p>
    <w:p w14:paraId="5A780109" w14:textId="77777777" w:rsidR="00847F2D" w:rsidRPr="00711BF2" w:rsidRDefault="00847F2D" w:rsidP="00847F2D">
      <w:pPr>
        <w:tabs>
          <w:tab w:val="left" w:pos="567"/>
        </w:tabs>
        <w:rPr>
          <w:sz w:val="22"/>
          <w:szCs w:val="22"/>
        </w:rPr>
      </w:pPr>
    </w:p>
    <w:p w14:paraId="48CC980D" w14:textId="61DCCA7F" w:rsidR="00847F2D" w:rsidRPr="00711BF2" w:rsidRDefault="00847F2D" w:rsidP="00847F2D">
      <w:pPr>
        <w:tabs>
          <w:tab w:val="left" w:pos="567"/>
        </w:tabs>
        <w:rPr>
          <w:sz w:val="22"/>
          <w:szCs w:val="22"/>
        </w:rPr>
      </w:pPr>
      <w:r w:rsidRPr="00962AB7">
        <w:rPr>
          <w:sz w:val="22"/>
          <w:szCs w:val="22"/>
        </w:rPr>
        <w:t>Kiekvienoje tabletėje yra 1080</w:t>
      </w:r>
      <w:r w:rsidR="00130E71">
        <w:rPr>
          <w:sz w:val="22"/>
          <w:szCs w:val="22"/>
        </w:rPr>
        <w:t> </w:t>
      </w:r>
      <w:r w:rsidRPr="00962AB7">
        <w:rPr>
          <w:sz w:val="22"/>
          <w:szCs w:val="22"/>
        </w:rPr>
        <w:t>mg kalio citrato (10 miliekvivalentų), tai atitinka 390</w:t>
      </w:r>
      <w:r w:rsidR="00130E71">
        <w:rPr>
          <w:sz w:val="22"/>
          <w:szCs w:val="22"/>
        </w:rPr>
        <w:t> </w:t>
      </w:r>
      <w:r w:rsidRPr="00962AB7">
        <w:rPr>
          <w:sz w:val="22"/>
          <w:szCs w:val="22"/>
        </w:rPr>
        <w:t>mg kalio.</w:t>
      </w:r>
    </w:p>
    <w:p w14:paraId="6BF20622" w14:textId="77777777" w:rsidR="00847F2D" w:rsidRDefault="00847F2D" w:rsidP="00847F2D">
      <w:pPr>
        <w:tabs>
          <w:tab w:val="left" w:pos="567"/>
        </w:tabs>
        <w:rPr>
          <w:sz w:val="22"/>
          <w:szCs w:val="22"/>
        </w:rPr>
      </w:pPr>
    </w:p>
    <w:p w14:paraId="3EE23745" w14:textId="77777777" w:rsidR="00847F2D" w:rsidRPr="00711BF2" w:rsidRDefault="00847F2D" w:rsidP="00847F2D">
      <w:pPr>
        <w:tabs>
          <w:tab w:val="left" w:pos="567"/>
        </w:tabs>
        <w:rPr>
          <w:sz w:val="22"/>
          <w:szCs w:val="22"/>
        </w:rPr>
      </w:pPr>
    </w:p>
    <w:p w14:paraId="076F21B8" w14:textId="77777777" w:rsidR="00847F2D" w:rsidRPr="00711BF2" w:rsidRDefault="00847F2D" w:rsidP="00847F2D">
      <w:pPr>
        <w:pBdr>
          <w:top w:val="single" w:sz="4" w:space="1" w:color="000000"/>
          <w:left w:val="single" w:sz="4" w:space="4" w:color="000000"/>
          <w:bottom w:val="single" w:sz="4" w:space="1" w:color="000000"/>
          <w:right w:val="single" w:sz="4" w:space="4" w:color="000000"/>
        </w:pBdr>
        <w:tabs>
          <w:tab w:val="left" w:pos="567"/>
        </w:tabs>
        <w:rPr>
          <w:sz w:val="22"/>
          <w:szCs w:val="22"/>
        </w:rPr>
      </w:pPr>
      <w:r w:rsidRPr="00711BF2">
        <w:rPr>
          <w:b/>
          <w:sz w:val="22"/>
          <w:szCs w:val="22"/>
        </w:rPr>
        <w:t>3.</w:t>
      </w:r>
      <w:r w:rsidRPr="00711BF2">
        <w:rPr>
          <w:b/>
          <w:sz w:val="22"/>
          <w:szCs w:val="22"/>
        </w:rPr>
        <w:tab/>
        <w:t>PAGALBINIŲ MEDŽIAGŲ SĄRAŠAS</w:t>
      </w:r>
    </w:p>
    <w:p w14:paraId="4D6D468A" w14:textId="77777777" w:rsidR="00847F2D" w:rsidRPr="00711BF2" w:rsidRDefault="00847F2D" w:rsidP="00847F2D">
      <w:pPr>
        <w:tabs>
          <w:tab w:val="left" w:pos="567"/>
        </w:tabs>
        <w:rPr>
          <w:sz w:val="22"/>
          <w:szCs w:val="22"/>
        </w:rPr>
      </w:pPr>
    </w:p>
    <w:p w14:paraId="74380CE6" w14:textId="77777777" w:rsidR="00847F2D" w:rsidRPr="00711BF2" w:rsidRDefault="00847F2D" w:rsidP="00847F2D">
      <w:pPr>
        <w:tabs>
          <w:tab w:val="left" w:pos="567"/>
        </w:tabs>
        <w:rPr>
          <w:sz w:val="22"/>
          <w:szCs w:val="22"/>
        </w:rPr>
      </w:pPr>
      <w:r w:rsidRPr="00962AB7">
        <w:rPr>
          <w:sz w:val="22"/>
          <w:szCs w:val="22"/>
        </w:rPr>
        <w:t>Sudėtyje yra kalio.</w:t>
      </w:r>
    </w:p>
    <w:p w14:paraId="2553BB8F" w14:textId="77777777" w:rsidR="00847F2D" w:rsidRDefault="00847F2D" w:rsidP="00847F2D">
      <w:pPr>
        <w:tabs>
          <w:tab w:val="left" w:pos="567"/>
        </w:tabs>
        <w:rPr>
          <w:sz w:val="22"/>
          <w:szCs w:val="22"/>
        </w:rPr>
      </w:pPr>
    </w:p>
    <w:p w14:paraId="184F14EC" w14:textId="77777777" w:rsidR="00847F2D" w:rsidRPr="00711BF2" w:rsidRDefault="00847F2D" w:rsidP="00847F2D">
      <w:pPr>
        <w:tabs>
          <w:tab w:val="left" w:pos="567"/>
        </w:tabs>
        <w:rPr>
          <w:sz w:val="22"/>
          <w:szCs w:val="22"/>
        </w:rPr>
      </w:pPr>
    </w:p>
    <w:p w14:paraId="2CE26F83" w14:textId="77777777" w:rsidR="00847F2D" w:rsidRPr="00711BF2" w:rsidRDefault="00847F2D" w:rsidP="00847F2D">
      <w:pPr>
        <w:pBdr>
          <w:top w:val="single" w:sz="4" w:space="1" w:color="000000"/>
          <w:left w:val="single" w:sz="4" w:space="4" w:color="000000"/>
          <w:bottom w:val="single" w:sz="4" w:space="1" w:color="000000"/>
          <w:right w:val="single" w:sz="4" w:space="4" w:color="000000"/>
        </w:pBdr>
        <w:tabs>
          <w:tab w:val="left" w:pos="567"/>
        </w:tabs>
        <w:rPr>
          <w:sz w:val="22"/>
          <w:szCs w:val="22"/>
        </w:rPr>
      </w:pPr>
      <w:r w:rsidRPr="00711BF2">
        <w:rPr>
          <w:b/>
          <w:sz w:val="22"/>
          <w:szCs w:val="22"/>
        </w:rPr>
        <w:t>4.</w:t>
      </w:r>
      <w:r w:rsidRPr="00711BF2">
        <w:rPr>
          <w:b/>
          <w:sz w:val="22"/>
          <w:szCs w:val="22"/>
        </w:rPr>
        <w:tab/>
        <w:t>FARMACINĖ FORMA IR KIEKIS PAKUOTĖJE</w:t>
      </w:r>
    </w:p>
    <w:p w14:paraId="05DCBCE6" w14:textId="77777777" w:rsidR="00847F2D" w:rsidRPr="00711BF2" w:rsidRDefault="00847F2D" w:rsidP="00847F2D">
      <w:pPr>
        <w:tabs>
          <w:tab w:val="left" w:pos="567"/>
        </w:tabs>
        <w:rPr>
          <w:sz w:val="22"/>
          <w:szCs w:val="22"/>
        </w:rPr>
      </w:pPr>
    </w:p>
    <w:p w14:paraId="004781E6" w14:textId="380B26D9" w:rsidR="00847F2D" w:rsidRDefault="00847F2D" w:rsidP="00847F2D">
      <w:pPr>
        <w:tabs>
          <w:tab w:val="left" w:pos="567"/>
        </w:tabs>
        <w:rPr>
          <w:sz w:val="22"/>
          <w:szCs w:val="22"/>
        </w:rPr>
      </w:pPr>
      <w:r w:rsidRPr="00EB3293">
        <w:rPr>
          <w:sz w:val="22"/>
          <w:szCs w:val="22"/>
          <w:highlight w:val="lightGray"/>
        </w:rPr>
        <w:t>Modifikuoto atpalaidavimo tabletė</w:t>
      </w:r>
      <w:r w:rsidR="00B32C18">
        <w:rPr>
          <w:sz w:val="22"/>
          <w:szCs w:val="22"/>
        </w:rPr>
        <w:t>.</w:t>
      </w:r>
    </w:p>
    <w:p w14:paraId="3F60BF49" w14:textId="77777777" w:rsidR="00B32C18" w:rsidRPr="00EB3293" w:rsidRDefault="00B32C18" w:rsidP="00847F2D">
      <w:pPr>
        <w:tabs>
          <w:tab w:val="left" w:pos="567"/>
        </w:tabs>
        <w:rPr>
          <w:sz w:val="22"/>
          <w:szCs w:val="22"/>
        </w:rPr>
      </w:pPr>
    </w:p>
    <w:p w14:paraId="524F0CD3" w14:textId="425DF972" w:rsidR="00847F2D" w:rsidRDefault="00847F2D" w:rsidP="00847F2D">
      <w:pPr>
        <w:tabs>
          <w:tab w:val="left" w:pos="567"/>
        </w:tabs>
        <w:rPr>
          <w:sz w:val="22"/>
          <w:szCs w:val="22"/>
        </w:rPr>
      </w:pPr>
      <w:r w:rsidRPr="00EB3293">
        <w:rPr>
          <w:sz w:val="22"/>
          <w:szCs w:val="22"/>
        </w:rPr>
        <w:t>100 modifikuoto atpalaidavimo tablečių</w:t>
      </w:r>
      <w:r w:rsidR="00B32C18">
        <w:rPr>
          <w:sz w:val="22"/>
          <w:szCs w:val="22"/>
        </w:rPr>
        <w:t>.</w:t>
      </w:r>
    </w:p>
    <w:p w14:paraId="3DABE44E" w14:textId="77777777" w:rsidR="00847F2D" w:rsidRPr="00711BF2" w:rsidRDefault="00847F2D" w:rsidP="00847F2D">
      <w:pPr>
        <w:tabs>
          <w:tab w:val="left" w:pos="567"/>
        </w:tabs>
        <w:rPr>
          <w:sz w:val="22"/>
          <w:szCs w:val="22"/>
        </w:rPr>
      </w:pPr>
    </w:p>
    <w:p w14:paraId="06624A8C" w14:textId="77777777" w:rsidR="00847F2D" w:rsidRPr="00711BF2" w:rsidRDefault="00847F2D" w:rsidP="00847F2D">
      <w:pPr>
        <w:tabs>
          <w:tab w:val="left" w:pos="567"/>
        </w:tabs>
        <w:rPr>
          <w:sz w:val="22"/>
          <w:szCs w:val="22"/>
        </w:rPr>
      </w:pPr>
    </w:p>
    <w:p w14:paraId="03D297E8" w14:textId="77777777" w:rsidR="00847F2D" w:rsidRPr="00711BF2" w:rsidRDefault="00847F2D" w:rsidP="00847F2D">
      <w:pPr>
        <w:pBdr>
          <w:top w:val="single" w:sz="4" w:space="1" w:color="000000"/>
          <w:left w:val="single" w:sz="4" w:space="4" w:color="000000"/>
          <w:bottom w:val="single" w:sz="4" w:space="1" w:color="000000"/>
          <w:right w:val="single" w:sz="4" w:space="4" w:color="000000"/>
        </w:pBdr>
        <w:tabs>
          <w:tab w:val="left" w:pos="567"/>
        </w:tabs>
        <w:rPr>
          <w:sz w:val="22"/>
          <w:szCs w:val="22"/>
        </w:rPr>
      </w:pPr>
      <w:r w:rsidRPr="00711BF2">
        <w:rPr>
          <w:b/>
          <w:sz w:val="22"/>
          <w:szCs w:val="22"/>
        </w:rPr>
        <w:t>5.</w:t>
      </w:r>
      <w:r w:rsidRPr="00711BF2">
        <w:rPr>
          <w:b/>
          <w:sz w:val="22"/>
          <w:szCs w:val="22"/>
        </w:rPr>
        <w:tab/>
        <w:t>VARTOJIMO METODAS IR BŪDAS (-AI)</w:t>
      </w:r>
    </w:p>
    <w:p w14:paraId="411A57DA" w14:textId="77777777" w:rsidR="00847F2D" w:rsidRPr="00711BF2" w:rsidRDefault="00847F2D" w:rsidP="00847F2D">
      <w:pPr>
        <w:tabs>
          <w:tab w:val="left" w:pos="567"/>
        </w:tabs>
        <w:rPr>
          <w:sz w:val="22"/>
          <w:szCs w:val="22"/>
        </w:rPr>
      </w:pPr>
    </w:p>
    <w:p w14:paraId="2AA9255B" w14:textId="77777777" w:rsidR="00847F2D" w:rsidRPr="00711BF2" w:rsidRDefault="00847F2D" w:rsidP="00847F2D">
      <w:pPr>
        <w:tabs>
          <w:tab w:val="left" w:pos="567"/>
        </w:tabs>
        <w:rPr>
          <w:sz w:val="22"/>
          <w:szCs w:val="22"/>
        </w:rPr>
      </w:pPr>
      <w:r w:rsidRPr="00C73635">
        <w:rPr>
          <w:sz w:val="22"/>
          <w:szCs w:val="22"/>
          <w:highlight w:val="lightGray"/>
        </w:rPr>
        <w:t>Vartoti per burną.</w:t>
      </w:r>
    </w:p>
    <w:p w14:paraId="360AE1C3" w14:textId="77777777" w:rsidR="00847F2D" w:rsidRPr="00711BF2" w:rsidRDefault="00847F2D" w:rsidP="00847F2D">
      <w:pPr>
        <w:tabs>
          <w:tab w:val="left" w:pos="567"/>
        </w:tabs>
        <w:rPr>
          <w:sz w:val="22"/>
          <w:szCs w:val="22"/>
        </w:rPr>
      </w:pPr>
      <w:r w:rsidRPr="00711BF2">
        <w:rPr>
          <w:sz w:val="22"/>
          <w:szCs w:val="22"/>
        </w:rPr>
        <w:t>Prieš vartojimą perskaitykite pakuotės lapelį.</w:t>
      </w:r>
    </w:p>
    <w:p w14:paraId="5A83B72D" w14:textId="77777777" w:rsidR="00847F2D" w:rsidRPr="00711BF2" w:rsidRDefault="00847F2D" w:rsidP="00847F2D">
      <w:pPr>
        <w:tabs>
          <w:tab w:val="left" w:pos="567"/>
        </w:tabs>
        <w:rPr>
          <w:sz w:val="22"/>
          <w:szCs w:val="22"/>
        </w:rPr>
      </w:pPr>
    </w:p>
    <w:p w14:paraId="0A17222D" w14:textId="77777777" w:rsidR="00847F2D" w:rsidRPr="00711BF2" w:rsidRDefault="00847F2D" w:rsidP="00847F2D">
      <w:pPr>
        <w:tabs>
          <w:tab w:val="left" w:pos="567"/>
        </w:tabs>
        <w:rPr>
          <w:sz w:val="22"/>
          <w:szCs w:val="22"/>
        </w:rPr>
      </w:pPr>
    </w:p>
    <w:p w14:paraId="3486D03F" w14:textId="77777777" w:rsidR="00847F2D" w:rsidRPr="00711BF2" w:rsidRDefault="00847F2D" w:rsidP="00847F2D">
      <w:pPr>
        <w:pBdr>
          <w:top w:val="single" w:sz="4" w:space="1" w:color="000000"/>
          <w:left w:val="single" w:sz="4" w:space="4" w:color="000000"/>
          <w:bottom w:val="single" w:sz="4" w:space="1" w:color="000000"/>
          <w:right w:val="single" w:sz="4" w:space="4" w:color="000000"/>
        </w:pBdr>
        <w:tabs>
          <w:tab w:val="left" w:pos="567"/>
        </w:tabs>
        <w:ind w:left="567" w:hanging="567"/>
        <w:rPr>
          <w:sz w:val="22"/>
          <w:szCs w:val="22"/>
        </w:rPr>
      </w:pPr>
      <w:r w:rsidRPr="00711BF2">
        <w:rPr>
          <w:b/>
          <w:sz w:val="22"/>
          <w:szCs w:val="22"/>
        </w:rPr>
        <w:t>6.</w:t>
      </w:r>
      <w:r w:rsidRPr="00711BF2">
        <w:rPr>
          <w:b/>
          <w:sz w:val="22"/>
          <w:szCs w:val="22"/>
        </w:rPr>
        <w:tab/>
        <w:t>SPECIALUS ĮSPĖJIMAS, KAD VAISTINĮ PREPARATĄ BŪTINA LAIKYTI VAIKAMS NEPASTEBIMOJE IR NEPASIEKIAMOJE VIETOJE</w:t>
      </w:r>
    </w:p>
    <w:p w14:paraId="32EFC7B2" w14:textId="77777777" w:rsidR="00847F2D" w:rsidRPr="00711BF2" w:rsidRDefault="00847F2D" w:rsidP="00847F2D">
      <w:pPr>
        <w:tabs>
          <w:tab w:val="left" w:pos="567"/>
        </w:tabs>
        <w:rPr>
          <w:sz w:val="22"/>
          <w:szCs w:val="22"/>
        </w:rPr>
      </w:pPr>
    </w:p>
    <w:p w14:paraId="33CCC418" w14:textId="77777777" w:rsidR="00847F2D" w:rsidRPr="00711BF2" w:rsidRDefault="00847F2D" w:rsidP="00847F2D">
      <w:pPr>
        <w:tabs>
          <w:tab w:val="left" w:pos="567"/>
          <w:tab w:val="left" w:pos="3544"/>
        </w:tabs>
        <w:rPr>
          <w:sz w:val="22"/>
          <w:szCs w:val="22"/>
        </w:rPr>
      </w:pPr>
      <w:r w:rsidRPr="00711BF2">
        <w:rPr>
          <w:sz w:val="22"/>
          <w:szCs w:val="22"/>
        </w:rPr>
        <w:t>Laikyti vaikams nepastebimoje ir nepasiekiamoje vietoje.</w:t>
      </w:r>
    </w:p>
    <w:p w14:paraId="518B8AAF" w14:textId="77777777" w:rsidR="00847F2D" w:rsidRPr="00711BF2" w:rsidRDefault="00847F2D" w:rsidP="00847F2D">
      <w:pPr>
        <w:tabs>
          <w:tab w:val="left" w:pos="567"/>
        </w:tabs>
        <w:rPr>
          <w:sz w:val="22"/>
          <w:szCs w:val="22"/>
        </w:rPr>
      </w:pPr>
    </w:p>
    <w:p w14:paraId="71543DBA" w14:textId="77777777" w:rsidR="00847F2D" w:rsidRPr="00711BF2" w:rsidRDefault="00847F2D" w:rsidP="00847F2D">
      <w:pPr>
        <w:tabs>
          <w:tab w:val="left" w:pos="567"/>
        </w:tabs>
        <w:rPr>
          <w:sz w:val="22"/>
          <w:szCs w:val="22"/>
        </w:rPr>
      </w:pPr>
    </w:p>
    <w:p w14:paraId="47D106D3" w14:textId="77777777" w:rsidR="00847F2D" w:rsidRPr="00711BF2" w:rsidRDefault="00847F2D" w:rsidP="00847F2D">
      <w:pPr>
        <w:pBdr>
          <w:top w:val="single" w:sz="4" w:space="1" w:color="000000"/>
          <w:left w:val="single" w:sz="4" w:space="4" w:color="000000"/>
          <w:bottom w:val="single" w:sz="4" w:space="1" w:color="000000"/>
          <w:right w:val="single" w:sz="4" w:space="4" w:color="000000"/>
        </w:pBdr>
        <w:tabs>
          <w:tab w:val="left" w:pos="567"/>
        </w:tabs>
        <w:rPr>
          <w:sz w:val="22"/>
          <w:szCs w:val="22"/>
        </w:rPr>
      </w:pPr>
      <w:r w:rsidRPr="00711BF2">
        <w:rPr>
          <w:b/>
          <w:sz w:val="22"/>
          <w:szCs w:val="22"/>
        </w:rPr>
        <w:t>7.</w:t>
      </w:r>
      <w:r w:rsidRPr="00711BF2">
        <w:rPr>
          <w:b/>
          <w:sz w:val="22"/>
          <w:szCs w:val="22"/>
        </w:rPr>
        <w:tab/>
        <w:t>KITAS SPECIALUS ĮSPĖJIMAS (JEI REIKIA)</w:t>
      </w:r>
    </w:p>
    <w:p w14:paraId="38FFA90A" w14:textId="77777777" w:rsidR="00847F2D" w:rsidRPr="00711BF2" w:rsidRDefault="00847F2D" w:rsidP="00847F2D">
      <w:pPr>
        <w:tabs>
          <w:tab w:val="left" w:pos="567"/>
        </w:tabs>
        <w:rPr>
          <w:sz w:val="22"/>
          <w:szCs w:val="22"/>
        </w:rPr>
      </w:pPr>
    </w:p>
    <w:p w14:paraId="4304BD0C" w14:textId="77777777" w:rsidR="00847F2D" w:rsidRPr="00711BF2" w:rsidRDefault="00847F2D" w:rsidP="00847F2D">
      <w:pPr>
        <w:tabs>
          <w:tab w:val="left" w:pos="567"/>
        </w:tabs>
        <w:rPr>
          <w:sz w:val="22"/>
          <w:szCs w:val="22"/>
        </w:rPr>
      </w:pPr>
    </w:p>
    <w:p w14:paraId="27D55C16" w14:textId="77777777" w:rsidR="00847F2D" w:rsidRPr="00711BF2" w:rsidRDefault="00847F2D" w:rsidP="00847F2D">
      <w:pPr>
        <w:pBdr>
          <w:top w:val="single" w:sz="4" w:space="1" w:color="000000"/>
          <w:left w:val="single" w:sz="4" w:space="4" w:color="000000"/>
          <w:bottom w:val="single" w:sz="4" w:space="1" w:color="000000"/>
          <w:right w:val="single" w:sz="4" w:space="4" w:color="000000"/>
        </w:pBdr>
        <w:tabs>
          <w:tab w:val="left" w:pos="567"/>
        </w:tabs>
        <w:rPr>
          <w:sz w:val="22"/>
          <w:szCs w:val="22"/>
        </w:rPr>
      </w:pPr>
      <w:r w:rsidRPr="00711BF2">
        <w:rPr>
          <w:b/>
          <w:sz w:val="22"/>
          <w:szCs w:val="22"/>
        </w:rPr>
        <w:t>8.</w:t>
      </w:r>
      <w:r w:rsidRPr="00711BF2">
        <w:rPr>
          <w:b/>
          <w:sz w:val="22"/>
          <w:szCs w:val="22"/>
        </w:rPr>
        <w:tab/>
        <w:t>TINKAMUMO LAIKAS</w:t>
      </w:r>
    </w:p>
    <w:p w14:paraId="3F3A92F5" w14:textId="77777777" w:rsidR="00847F2D" w:rsidRPr="00711BF2" w:rsidRDefault="00847F2D" w:rsidP="00847F2D">
      <w:pPr>
        <w:tabs>
          <w:tab w:val="left" w:pos="567"/>
        </w:tabs>
        <w:rPr>
          <w:sz w:val="22"/>
          <w:szCs w:val="22"/>
        </w:rPr>
      </w:pPr>
    </w:p>
    <w:p w14:paraId="4524881C" w14:textId="182AED70" w:rsidR="00847F2D" w:rsidRPr="00711BF2" w:rsidRDefault="00847F2D" w:rsidP="00847F2D">
      <w:pPr>
        <w:rPr>
          <w:sz w:val="22"/>
          <w:szCs w:val="22"/>
        </w:rPr>
      </w:pPr>
      <w:r w:rsidRPr="00711BF2">
        <w:rPr>
          <w:rFonts w:eastAsia="Calibri"/>
          <w:sz w:val="22"/>
          <w:szCs w:val="22"/>
        </w:rPr>
        <w:t>EXP</w:t>
      </w:r>
      <w:r w:rsidRPr="00711BF2">
        <w:rPr>
          <w:rFonts w:eastAsia="Calibri"/>
          <w:sz w:val="22"/>
          <w:szCs w:val="22"/>
          <w:highlight w:val="lightGray"/>
        </w:rPr>
        <w:t>:</w:t>
      </w:r>
      <w:r w:rsidRPr="00711BF2">
        <w:rPr>
          <w:rFonts w:eastAsia="Calibri"/>
          <w:sz w:val="22"/>
          <w:szCs w:val="22"/>
        </w:rPr>
        <w:t xml:space="preserve"> {mm</w:t>
      </w:r>
      <w:r w:rsidR="00DE4734">
        <w:rPr>
          <w:rFonts w:eastAsia="Calibri"/>
          <w:sz w:val="22"/>
          <w:szCs w:val="22"/>
        </w:rPr>
        <w:t xml:space="preserve"> </w:t>
      </w:r>
      <w:r w:rsidRPr="00711BF2">
        <w:rPr>
          <w:rFonts w:eastAsia="Calibri"/>
          <w:sz w:val="22"/>
          <w:szCs w:val="22"/>
        </w:rPr>
        <w:t>MMMM}</w:t>
      </w:r>
    </w:p>
    <w:p w14:paraId="25868279" w14:textId="77777777" w:rsidR="00847F2D" w:rsidRPr="00711BF2" w:rsidRDefault="00847F2D" w:rsidP="00847F2D">
      <w:pPr>
        <w:tabs>
          <w:tab w:val="left" w:pos="567"/>
        </w:tabs>
        <w:rPr>
          <w:sz w:val="22"/>
          <w:szCs w:val="22"/>
        </w:rPr>
      </w:pPr>
    </w:p>
    <w:p w14:paraId="34482FCE" w14:textId="77777777" w:rsidR="00847F2D" w:rsidRPr="00711BF2" w:rsidRDefault="00847F2D" w:rsidP="00847F2D">
      <w:pPr>
        <w:tabs>
          <w:tab w:val="left" w:pos="567"/>
        </w:tabs>
        <w:rPr>
          <w:sz w:val="22"/>
          <w:szCs w:val="22"/>
        </w:rPr>
      </w:pPr>
    </w:p>
    <w:p w14:paraId="505EAF20" w14:textId="77777777" w:rsidR="00847F2D" w:rsidRPr="00711BF2" w:rsidRDefault="00847F2D" w:rsidP="00847F2D">
      <w:pPr>
        <w:pBdr>
          <w:top w:val="single" w:sz="4" w:space="1" w:color="000000"/>
          <w:left w:val="single" w:sz="4" w:space="4" w:color="000000"/>
          <w:bottom w:val="single" w:sz="4" w:space="1" w:color="000000"/>
          <w:right w:val="single" w:sz="4" w:space="4" w:color="000000"/>
        </w:pBdr>
        <w:tabs>
          <w:tab w:val="left" w:pos="567"/>
        </w:tabs>
        <w:rPr>
          <w:sz w:val="22"/>
          <w:szCs w:val="22"/>
        </w:rPr>
      </w:pPr>
      <w:r w:rsidRPr="00711BF2">
        <w:rPr>
          <w:b/>
          <w:sz w:val="22"/>
          <w:szCs w:val="22"/>
        </w:rPr>
        <w:t>9.</w:t>
      </w:r>
      <w:r w:rsidRPr="00711BF2">
        <w:rPr>
          <w:b/>
          <w:sz w:val="22"/>
          <w:szCs w:val="22"/>
        </w:rPr>
        <w:tab/>
        <w:t>SPECIALIOS LAIKYMO SĄLYGOS</w:t>
      </w:r>
    </w:p>
    <w:p w14:paraId="5B714ECB" w14:textId="77777777" w:rsidR="00847F2D" w:rsidRPr="00711BF2" w:rsidRDefault="00847F2D" w:rsidP="00847F2D">
      <w:pPr>
        <w:tabs>
          <w:tab w:val="left" w:pos="567"/>
        </w:tabs>
        <w:rPr>
          <w:sz w:val="22"/>
          <w:szCs w:val="22"/>
        </w:rPr>
      </w:pPr>
    </w:p>
    <w:p w14:paraId="24E8985D" w14:textId="1BD2102E" w:rsidR="00847F2D" w:rsidRDefault="00847F2D" w:rsidP="00847F2D">
      <w:pPr>
        <w:tabs>
          <w:tab w:val="left" w:pos="567"/>
        </w:tabs>
        <w:rPr>
          <w:sz w:val="22"/>
          <w:szCs w:val="22"/>
        </w:rPr>
      </w:pPr>
      <w:r w:rsidRPr="000047A8">
        <w:rPr>
          <w:sz w:val="22"/>
          <w:szCs w:val="22"/>
        </w:rPr>
        <w:t xml:space="preserve">Laikyti gamintojo pakuotėje, kad </w:t>
      </w:r>
      <w:r w:rsidR="008957AD">
        <w:rPr>
          <w:sz w:val="22"/>
          <w:szCs w:val="22"/>
        </w:rPr>
        <w:t xml:space="preserve">vaistas </w:t>
      </w:r>
      <w:r w:rsidRPr="000047A8">
        <w:rPr>
          <w:sz w:val="22"/>
          <w:szCs w:val="22"/>
        </w:rPr>
        <w:t>būtų apsaugotas nuo drėgmės.</w:t>
      </w:r>
    </w:p>
    <w:p w14:paraId="0A2A00BB" w14:textId="77777777" w:rsidR="00847F2D" w:rsidRDefault="00847F2D" w:rsidP="00847F2D">
      <w:pPr>
        <w:tabs>
          <w:tab w:val="left" w:pos="567"/>
        </w:tabs>
        <w:rPr>
          <w:sz w:val="22"/>
          <w:szCs w:val="22"/>
        </w:rPr>
      </w:pPr>
    </w:p>
    <w:p w14:paraId="086AAA5A" w14:textId="77777777" w:rsidR="00847F2D" w:rsidRPr="00711BF2" w:rsidRDefault="00847F2D" w:rsidP="00847F2D">
      <w:pPr>
        <w:tabs>
          <w:tab w:val="left" w:pos="567"/>
        </w:tabs>
        <w:rPr>
          <w:sz w:val="22"/>
          <w:szCs w:val="22"/>
        </w:rPr>
      </w:pPr>
    </w:p>
    <w:p w14:paraId="7F15FCCF" w14:textId="77777777" w:rsidR="00847F2D" w:rsidRPr="00711BF2" w:rsidRDefault="00847F2D" w:rsidP="00847F2D">
      <w:pPr>
        <w:pBdr>
          <w:top w:val="single" w:sz="4" w:space="1" w:color="000000"/>
          <w:left w:val="single" w:sz="4" w:space="4" w:color="000000"/>
          <w:bottom w:val="single" w:sz="4" w:space="1" w:color="000000"/>
          <w:right w:val="single" w:sz="4" w:space="4" w:color="000000"/>
        </w:pBdr>
        <w:tabs>
          <w:tab w:val="left" w:pos="567"/>
        </w:tabs>
        <w:ind w:left="567" w:hanging="567"/>
        <w:rPr>
          <w:sz w:val="22"/>
          <w:szCs w:val="22"/>
        </w:rPr>
      </w:pPr>
      <w:r w:rsidRPr="00711BF2">
        <w:rPr>
          <w:b/>
          <w:sz w:val="22"/>
          <w:szCs w:val="22"/>
        </w:rPr>
        <w:t>10.</w:t>
      </w:r>
      <w:r w:rsidRPr="00711BF2">
        <w:rPr>
          <w:b/>
          <w:sz w:val="22"/>
          <w:szCs w:val="22"/>
        </w:rPr>
        <w:tab/>
        <w:t>SPECIALIOS ATSARGUMO PRIEMONĖS DĖL NESUVARTOTO VAISTINIO PREPARATO AR JO ATLIEKŲ TVARKYMO (JEI REIKIA)</w:t>
      </w:r>
    </w:p>
    <w:p w14:paraId="0990814C" w14:textId="77777777" w:rsidR="00847F2D" w:rsidRPr="00711BF2" w:rsidRDefault="00847F2D" w:rsidP="00847F2D">
      <w:pPr>
        <w:tabs>
          <w:tab w:val="left" w:pos="567"/>
        </w:tabs>
        <w:rPr>
          <w:sz w:val="22"/>
          <w:szCs w:val="22"/>
        </w:rPr>
      </w:pPr>
    </w:p>
    <w:p w14:paraId="07BCE9E6" w14:textId="77777777" w:rsidR="00847F2D" w:rsidRPr="00711BF2" w:rsidRDefault="00847F2D" w:rsidP="00847F2D">
      <w:pPr>
        <w:tabs>
          <w:tab w:val="left" w:pos="567"/>
        </w:tabs>
        <w:rPr>
          <w:sz w:val="22"/>
          <w:szCs w:val="22"/>
        </w:rPr>
      </w:pPr>
    </w:p>
    <w:p w14:paraId="7565D340" w14:textId="77777777" w:rsidR="00847F2D" w:rsidRPr="00711BF2" w:rsidRDefault="00847F2D" w:rsidP="00847F2D">
      <w:pPr>
        <w:pBdr>
          <w:top w:val="single" w:sz="4" w:space="1" w:color="000000"/>
          <w:left w:val="single" w:sz="4" w:space="4" w:color="000000"/>
          <w:bottom w:val="single" w:sz="4" w:space="1" w:color="000000"/>
          <w:right w:val="single" w:sz="4" w:space="4" w:color="000000"/>
        </w:pBdr>
        <w:tabs>
          <w:tab w:val="left" w:pos="567"/>
        </w:tabs>
        <w:rPr>
          <w:sz w:val="22"/>
          <w:szCs w:val="22"/>
        </w:rPr>
      </w:pPr>
      <w:r w:rsidRPr="00711BF2">
        <w:rPr>
          <w:b/>
          <w:sz w:val="22"/>
          <w:szCs w:val="22"/>
        </w:rPr>
        <w:t>11.</w:t>
      </w:r>
      <w:r w:rsidRPr="00711BF2">
        <w:rPr>
          <w:b/>
          <w:sz w:val="22"/>
          <w:szCs w:val="22"/>
        </w:rPr>
        <w:tab/>
        <w:t>REGISTRUOTOJO PAVADINIMAS IR ADRESAS</w:t>
      </w:r>
    </w:p>
    <w:p w14:paraId="5E662F04" w14:textId="77777777" w:rsidR="00847F2D" w:rsidRPr="00711BF2" w:rsidRDefault="00847F2D" w:rsidP="00847F2D">
      <w:pPr>
        <w:tabs>
          <w:tab w:val="left" w:pos="567"/>
        </w:tabs>
        <w:rPr>
          <w:sz w:val="22"/>
          <w:szCs w:val="22"/>
        </w:rPr>
      </w:pPr>
    </w:p>
    <w:p w14:paraId="5C03C2DD" w14:textId="3BE10B59" w:rsidR="000F33A1" w:rsidRPr="000F33A1" w:rsidRDefault="008F0681" w:rsidP="000F33A1">
      <w:pPr>
        <w:tabs>
          <w:tab w:val="left" w:pos="567"/>
        </w:tabs>
        <w:suppressAutoHyphens w:val="0"/>
        <w:spacing w:line="240" w:lineRule="auto"/>
        <w:rPr>
          <w:rFonts w:asciiTheme="minorHAnsi" w:eastAsiaTheme="minorHAnsi" w:hAnsiTheme="minorHAnsi" w:cstheme="minorBidi"/>
          <w:color w:val="auto"/>
          <w:sz w:val="22"/>
          <w:szCs w:val="22"/>
          <w:lang w:eastAsia="en-US"/>
        </w:rPr>
      </w:pPr>
      <w:r w:rsidRPr="008F0681">
        <w:rPr>
          <w:sz w:val="22"/>
          <w:szCs w:val="22"/>
        </w:rPr>
        <w:t>{</w:t>
      </w:r>
      <w:r w:rsidR="000F33A1" w:rsidRPr="000F33A1">
        <w:rPr>
          <w:rFonts w:eastAsiaTheme="minorHAnsi"/>
          <w:color w:val="auto"/>
          <w:sz w:val="22"/>
          <w:szCs w:val="22"/>
          <w:lang w:eastAsia="en-US"/>
        </w:rPr>
        <w:t>logotipas} TZf Polfa</w:t>
      </w:r>
    </w:p>
    <w:p w14:paraId="030FF70B" w14:textId="77777777" w:rsidR="00847F2D" w:rsidRPr="00711BF2" w:rsidRDefault="00847F2D" w:rsidP="00847F2D">
      <w:pPr>
        <w:tabs>
          <w:tab w:val="left" w:pos="567"/>
        </w:tabs>
        <w:rPr>
          <w:sz w:val="22"/>
          <w:szCs w:val="22"/>
        </w:rPr>
      </w:pPr>
    </w:p>
    <w:p w14:paraId="168504BD" w14:textId="77777777" w:rsidR="00847F2D" w:rsidRPr="00711BF2" w:rsidRDefault="00847F2D" w:rsidP="00847F2D">
      <w:pPr>
        <w:tabs>
          <w:tab w:val="left" w:pos="567"/>
        </w:tabs>
        <w:rPr>
          <w:sz w:val="22"/>
          <w:szCs w:val="22"/>
        </w:rPr>
      </w:pPr>
    </w:p>
    <w:p w14:paraId="081392CB" w14:textId="77777777" w:rsidR="00847F2D" w:rsidRPr="00711BF2" w:rsidRDefault="00847F2D" w:rsidP="00847F2D">
      <w:pPr>
        <w:pBdr>
          <w:top w:val="single" w:sz="4" w:space="1" w:color="000000"/>
          <w:left w:val="single" w:sz="4" w:space="4" w:color="000000"/>
          <w:bottom w:val="single" w:sz="4" w:space="1" w:color="000000"/>
          <w:right w:val="single" w:sz="4" w:space="4" w:color="000000"/>
        </w:pBdr>
        <w:tabs>
          <w:tab w:val="left" w:pos="567"/>
        </w:tabs>
        <w:rPr>
          <w:sz w:val="22"/>
          <w:szCs w:val="22"/>
        </w:rPr>
      </w:pPr>
      <w:r w:rsidRPr="00711BF2">
        <w:rPr>
          <w:b/>
          <w:sz w:val="22"/>
          <w:szCs w:val="22"/>
        </w:rPr>
        <w:t>12.</w:t>
      </w:r>
      <w:r w:rsidRPr="00711BF2">
        <w:rPr>
          <w:b/>
          <w:sz w:val="22"/>
          <w:szCs w:val="22"/>
        </w:rPr>
        <w:tab/>
        <w:t>REGISTRACIJOS PAŽYMĖJIMO NUMERIS (-IAI)</w:t>
      </w:r>
    </w:p>
    <w:p w14:paraId="00570582" w14:textId="77777777" w:rsidR="00847F2D" w:rsidRPr="00711BF2" w:rsidRDefault="00847F2D" w:rsidP="00847F2D">
      <w:pPr>
        <w:tabs>
          <w:tab w:val="left" w:pos="567"/>
        </w:tabs>
        <w:rPr>
          <w:sz w:val="22"/>
          <w:szCs w:val="22"/>
        </w:rPr>
      </w:pPr>
    </w:p>
    <w:p w14:paraId="257AF0CB" w14:textId="77777777" w:rsidR="00847F2D" w:rsidRPr="00711BF2" w:rsidRDefault="00847F2D" w:rsidP="00847F2D">
      <w:pPr>
        <w:tabs>
          <w:tab w:val="left" w:pos="567"/>
        </w:tabs>
        <w:rPr>
          <w:sz w:val="22"/>
          <w:szCs w:val="22"/>
        </w:rPr>
      </w:pPr>
    </w:p>
    <w:p w14:paraId="787467CC" w14:textId="77777777" w:rsidR="00847F2D" w:rsidRPr="00711BF2" w:rsidRDefault="00847F2D" w:rsidP="00847F2D">
      <w:pPr>
        <w:pBdr>
          <w:top w:val="single" w:sz="4" w:space="1" w:color="000000"/>
          <w:left w:val="single" w:sz="4" w:space="4" w:color="000000"/>
          <w:bottom w:val="single" w:sz="4" w:space="1" w:color="000000"/>
          <w:right w:val="single" w:sz="4" w:space="4" w:color="000000"/>
        </w:pBdr>
        <w:tabs>
          <w:tab w:val="left" w:pos="567"/>
        </w:tabs>
        <w:rPr>
          <w:sz w:val="22"/>
          <w:szCs w:val="22"/>
        </w:rPr>
      </w:pPr>
      <w:r w:rsidRPr="00711BF2">
        <w:rPr>
          <w:b/>
          <w:sz w:val="22"/>
          <w:szCs w:val="22"/>
        </w:rPr>
        <w:t>13.</w:t>
      </w:r>
      <w:r w:rsidRPr="00711BF2">
        <w:rPr>
          <w:b/>
          <w:sz w:val="22"/>
          <w:szCs w:val="22"/>
        </w:rPr>
        <w:tab/>
        <w:t>SERIJOS NUMERIS</w:t>
      </w:r>
    </w:p>
    <w:p w14:paraId="24BEF359" w14:textId="77777777" w:rsidR="00847F2D" w:rsidRPr="00711BF2" w:rsidRDefault="00847F2D" w:rsidP="00847F2D">
      <w:pPr>
        <w:tabs>
          <w:tab w:val="left" w:pos="567"/>
        </w:tabs>
        <w:rPr>
          <w:sz w:val="22"/>
          <w:szCs w:val="22"/>
        </w:rPr>
      </w:pPr>
    </w:p>
    <w:p w14:paraId="4C8A6916" w14:textId="77777777" w:rsidR="00847F2D" w:rsidRPr="00711BF2" w:rsidRDefault="00847F2D" w:rsidP="00847F2D">
      <w:pPr>
        <w:tabs>
          <w:tab w:val="left" w:pos="567"/>
        </w:tabs>
        <w:rPr>
          <w:sz w:val="22"/>
          <w:szCs w:val="22"/>
        </w:rPr>
      </w:pPr>
      <w:r w:rsidRPr="00711BF2">
        <w:rPr>
          <w:sz w:val="22"/>
          <w:szCs w:val="22"/>
        </w:rPr>
        <w:t>Lot</w:t>
      </w:r>
      <w:r w:rsidRPr="00711BF2">
        <w:rPr>
          <w:sz w:val="22"/>
          <w:szCs w:val="22"/>
          <w:highlight w:val="lightGray"/>
        </w:rPr>
        <w:t>:</w:t>
      </w:r>
    </w:p>
    <w:p w14:paraId="74EE3CF7" w14:textId="77777777" w:rsidR="00847F2D" w:rsidRDefault="00847F2D" w:rsidP="00847F2D">
      <w:pPr>
        <w:tabs>
          <w:tab w:val="left" w:pos="567"/>
        </w:tabs>
        <w:rPr>
          <w:sz w:val="22"/>
          <w:szCs w:val="22"/>
        </w:rPr>
      </w:pPr>
    </w:p>
    <w:p w14:paraId="660DC8AF" w14:textId="77777777" w:rsidR="00B32C18" w:rsidRPr="00711BF2" w:rsidRDefault="00B32C18" w:rsidP="00847F2D">
      <w:pPr>
        <w:tabs>
          <w:tab w:val="left" w:pos="567"/>
        </w:tabs>
        <w:rPr>
          <w:sz w:val="22"/>
          <w:szCs w:val="22"/>
        </w:rPr>
      </w:pPr>
    </w:p>
    <w:p w14:paraId="72A5D6F9" w14:textId="77777777" w:rsidR="00847F2D" w:rsidRPr="00711BF2" w:rsidRDefault="00847F2D" w:rsidP="00847F2D">
      <w:pPr>
        <w:pBdr>
          <w:top w:val="single" w:sz="4" w:space="1" w:color="000000"/>
          <w:left w:val="single" w:sz="4" w:space="4" w:color="000000"/>
          <w:bottom w:val="single" w:sz="4" w:space="1" w:color="000000"/>
          <w:right w:val="single" w:sz="4" w:space="4" w:color="000000"/>
        </w:pBdr>
        <w:tabs>
          <w:tab w:val="left" w:pos="567"/>
        </w:tabs>
        <w:rPr>
          <w:sz w:val="22"/>
          <w:szCs w:val="22"/>
        </w:rPr>
      </w:pPr>
      <w:r w:rsidRPr="00711BF2">
        <w:rPr>
          <w:b/>
          <w:sz w:val="22"/>
          <w:szCs w:val="22"/>
        </w:rPr>
        <w:t>14.</w:t>
      </w:r>
      <w:r w:rsidRPr="00711BF2">
        <w:rPr>
          <w:b/>
          <w:sz w:val="22"/>
          <w:szCs w:val="22"/>
        </w:rPr>
        <w:tab/>
        <w:t>PARDAVIMO (IŠDAVIMO) TVARKA</w:t>
      </w:r>
    </w:p>
    <w:p w14:paraId="5828C017" w14:textId="77777777" w:rsidR="00847F2D" w:rsidRPr="00711BF2" w:rsidRDefault="00847F2D" w:rsidP="00847F2D">
      <w:pPr>
        <w:tabs>
          <w:tab w:val="left" w:pos="567"/>
        </w:tabs>
        <w:rPr>
          <w:sz w:val="22"/>
          <w:szCs w:val="22"/>
        </w:rPr>
      </w:pPr>
    </w:p>
    <w:p w14:paraId="2E5E0899" w14:textId="77777777" w:rsidR="00847F2D" w:rsidRPr="00711BF2" w:rsidRDefault="00847F2D" w:rsidP="00847F2D">
      <w:pPr>
        <w:tabs>
          <w:tab w:val="left" w:pos="567"/>
        </w:tabs>
        <w:rPr>
          <w:sz w:val="22"/>
          <w:szCs w:val="22"/>
        </w:rPr>
      </w:pPr>
    </w:p>
    <w:p w14:paraId="687CB20B" w14:textId="77777777" w:rsidR="00847F2D" w:rsidRPr="00711BF2" w:rsidRDefault="00847F2D" w:rsidP="00847F2D">
      <w:pPr>
        <w:pBdr>
          <w:top w:val="single" w:sz="4" w:space="1" w:color="000000"/>
          <w:left w:val="single" w:sz="4" w:space="4" w:color="000000"/>
          <w:bottom w:val="single" w:sz="4" w:space="1" w:color="000000"/>
          <w:right w:val="single" w:sz="4" w:space="4" w:color="000000"/>
        </w:pBdr>
        <w:tabs>
          <w:tab w:val="left" w:pos="567"/>
        </w:tabs>
        <w:rPr>
          <w:sz w:val="22"/>
          <w:szCs w:val="22"/>
        </w:rPr>
      </w:pPr>
      <w:r w:rsidRPr="00711BF2">
        <w:rPr>
          <w:b/>
          <w:sz w:val="22"/>
          <w:szCs w:val="22"/>
        </w:rPr>
        <w:t>15.</w:t>
      </w:r>
      <w:r w:rsidRPr="00711BF2">
        <w:rPr>
          <w:b/>
          <w:sz w:val="22"/>
          <w:szCs w:val="22"/>
        </w:rPr>
        <w:tab/>
        <w:t>VARTOJIMO INSTRUKCIJA</w:t>
      </w:r>
    </w:p>
    <w:p w14:paraId="12C72F62" w14:textId="77777777" w:rsidR="00847F2D" w:rsidRPr="00711BF2" w:rsidRDefault="00847F2D" w:rsidP="00847F2D">
      <w:pPr>
        <w:tabs>
          <w:tab w:val="left" w:pos="567"/>
        </w:tabs>
        <w:rPr>
          <w:sz w:val="22"/>
          <w:szCs w:val="22"/>
        </w:rPr>
      </w:pPr>
    </w:p>
    <w:p w14:paraId="7E717ED7" w14:textId="77777777" w:rsidR="00847F2D" w:rsidRPr="00711BF2" w:rsidRDefault="00847F2D" w:rsidP="00847F2D">
      <w:pPr>
        <w:tabs>
          <w:tab w:val="left" w:pos="567"/>
        </w:tabs>
        <w:rPr>
          <w:sz w:val="22"/>
          <w:szCs w:val="22"/>
        </w:rPr>
      </w:pPr>
    </w:p>
    <w:p w14:paraId="631BFFCE" w14:textId="77777777" w:rsidR="00847F2D" w:rsidRPr="00711BF2" w:rsidRDefault="00847F2D" w:rsidP="00847F2D">
      <w:pPr>
        <w:pBdr>
          <w:top w:val="single" w:sz="4" w:space="1" w:color="000000"/>
          <w:left w:val="single" w:sz="4" w:space="4" w:color="000000"/>
          <w:bottom w:val="single" w:sz="4" w:space="1" w:color="000000"/>
          <w:right w:val="single" w:sz="4" w:space="4" w:color="000000"/>
        </w:pBdr>
        <w:tabs>
          <w:tab w:val="left" w:pos="567"/>
        </w:tabs>
        <w:rPr>
          <w:sz w:val="22"/>
          <w:szCs w:val="22"/>
        </w:rPr>
      </w:pPr>
      <w:r w:rsidRPr="00711BF2">
        <w:rPr>
          <w:b/>
          <w:sz w:val="22"/>
          <w:szCs w:val="22"/>
        </w:rPr>
        <w:t>16.</w:t>
      </w:r>
      <w:r w:rsidRPr="00711BF2">
        <w:rPr>
          <w:b/>
          <w:sz w:val="22"/>
          <w:szCs w:val="22"/>
        </w:rPr>
        <w:tab/>
        <w:t>INFORMACIJA BRAILIO RAŠTU</w:t>
      </w:r>
    </w:p>
    <w:p w14:paraId="23C09917" w14:textId="77777777" w:rsidR="00847F2D" w:rsidRDefault="00847F2D" w:rsidP="00847F2D">
      <w:pPr>
        <w:rPr>
          <w:sz w:val="22"/>
          <w:szCs w:val="22"/>
        </w:rPr>
      </w:pPr>
    </w:p>
    <w:p w14:paraId="2EBDD9C7" w14:textId="77777777" w:rsidR="00847F2D" w:rsidRPr="00711BF2" w:rsidRDefault="00847F2D" w:rsidP="00847F2D">
      <w:pPr>
        <w:rPr>
          <w:sz w:val="22"/>
          <w:szCs w:val="22"/>
        </w:rPr>
      </w:pPr>
    </w:p>
    <w:p w14:paraId="445879A4" w14:textId="2E54479D" w:rsidR="00847F2D" w:rsidRPr="00711BF2" w:rsidRDefault="001376AF" w:rsidP="001376AF">
      <w:pPr>
        <w:keepNext/>
        <w:pBdr>
          <w:top w:val="single" w:sz="4" w:space="1" w:color="000000"/>
          <w:left w:val="single" w:sz="4" w:space="4" w:color="000000"/>
          <w:bottom w:val="single" w:sz="4" w:space="1" w:color="000000"/>
          <w:right w:val="single" w:sz="4" w:space="4" w:color="000000"/>
        </w:pBdr>
        <w:rPr>
          <w:sz w:val="22"/>
          <w:szCs w:val="22"/>
        </w:rPr>
      </w:pPr>
      <w:r>
        <w:rPr>
          <w:b/>
          <w:sz w:val="22"/>
          <w:szCs w:val="22"/>
        </w:rPr>
        <w:t>17.</w:t>
      </w:r>
      <w:r w:rsidR="00A81A54">
        <w:rPr>
          <w:b/>
          <w:sz w:val="22"/>
          <w:szCs w:val="22"/>
        </w:rPr>
        <w:tab/>
      </w:r>
      <w:r w:rsidR="00847F2D" w:rsidRPr="00711BF2">
        <w:rPr>
          <w:b/>
          <w:sz w:val="22"/>
          <w:szCs w:val="22"/>
        </w:rPr>
        <w:t>UNIKALUS IDENTIFIKATORIUS – 2D BRŪKŠNINIS KODAS</w:t>
      </w:r>
    </w:p>
    <w:p w14:paraId="56F6488E" w14:textId="77777777" w:rsidR="00847F2D" w:rsidRDefault="00847F2D" w:rsidP="00847F2D">
      <w:pPr>
        <w:rPr>
          <w:sz w:val="22"/>
          <w:szCs w:val="22"/>
          <w:shd w:val="clear" w:color="auto" w:fill="C0C0C0"/>
        </w:rPr>
      </w:pPr>
    </w:p>
    <w:p w14:paraId="35C3F06E" w14:textId="77777777" w:rsidR="00C87B44" w:rsidRPr="00711BF2" w:rsidRDefault="00C87B44" w:rsidP="00847F2D">
      <w:pPr>
        <w:rPr>
          <w:sz w:val="22"/>
          <w:szCs w:val="22"/>
        </w:rPr>
      </w:pPr>
    </w:p>
    <w:p w14:paraId="414A56D6" w14:textId="45955FEF" w:rsidR="00847F2D" w:rsidRPr="00711BF2" w:rsidRDefault="00A81A54" w:rsidP="00A81A54">
      <w:pPr>
        <w:keepNext/>
        <w:pBdr>
          <w:top w:val="single" w:sz="4" w:space="1" w:color="000000"/>
          <w:left w:val="single" w:sz="4" w:space="4" w:color="000000"/>
          <w:bottom w:val="single" w:sz="4" w:space="1" w:color="000000"/>
          <w:right w:val="single" w:sz="4" w:space="4" w:color="000000"/>
        </w:pBdr>
        <w:rPr>
          <w:sz w:val="22"/>
          <w:szCs w:val="22"/>
        </w:rPr>
      </w:pPr>
      <w:r>
        <w:rPr>
          <w:b/>
          <w:sz w:val="22"/>
          <w:szCs w:val="22"/>
        </w:rPr>
        <w:t>18.</w:t>
      </w:r>
      <w:r>
        <w:rPr>
          <w:b/>
          <w:sz w:val="22"/>
          <w:szCs w:val="22"/>
        </w:rPr>
        <w:tab/>
      </w:r>
      <w:r w:rsidR="00847F2D" w:rsidRPr="00711BF2">
        <w:rPr>
          <w:b/>
          <w:sz w:val="22"/>
          <w:szCs w:val="22"/>
        </w:rPr>
        <w:t>UNIKALUS IDENTIFIKATORIUS – ŽMONĖMS SUPRANTAMI DUOMENYS</w:t>
      </w:r>
    </w:p>
    <w:p w14:paraId="5BF2351E" w14:textId="77777777" w:rsidR="00847F2D" w:rsidRPr="00711BF2" w:rsidRDefault="00847F2D" w:rsidP="00847F2D">
      <w:pPr>
        <w:rPr>
          <w:sz w:val="22"/>
          <w:szCs w:val="22"/>
        </w:rPr>
      </w:pPr>
    </w:p>
    <w:p w14:paraId="40B1DDEF" w14:textId="77777777" w:rsidR="00BC30CB" w:rsidRPr="009C79DD" w:rsidRDefault="00BC30CB" w:rsidP="00BC30CB">
      <w:pPr>
        <w:pageBreakBefore/>
        <w:tabs>
          <w:tab w:val="left" w:pos="567"/>
        </w:tabs>
        <w:jc w:val="center"/>
        <w:rPr>
          <w:b/>
          <w:sz w:val="22"/>
        </w:rPr>
      </w:pPr>
    </w:p>
    <w:p w14:paraId="029BEF9F" w14:textId="77777777" w:rsidR="00BC30CB" w:rsidRPr="00711BF2" w:rsidRDefault="00BC30CB" w:rsidP="00BC30CB">
      <w:pPr>
        <w:tabs>
          <w:tab w:val="left" w:pos="567"/>
        </w:tabs>
        <w:jc w:val="center"/>
        <w:rPr>
          <w:b/>
          <w:sz w:val="22"/>
          <w:szCs w:val="22"/>
        </w:rPr>
      </w:pPr>
    </w:p>
    <w:p w14:paraId="3344596A" w14:textId="77777777" w:rsidR="00BC30CB" w:rsidRPr="00711BF2" w:rsidRDefault="00BC30CB" w:rsidP="00BC30CB">
      <w:pPr>
        <w:tabs>
          <w:tab w:val="left" w:pos="567"/>
        </w:tabs>
        <w:jc w:val="center"/>
        <w:rPr>
          <w:b/>
          <w:sz w:val="22"/>
          <w:szCs w:val="22"/>
        </w:rPr>
      </w:pPr>
    </w:p>
    <w:p w14:paraId="60270941" w14:textId="77777777" w:rsidR="00BC30CB" w:rsidRPr="00711BF2" w:rsidRDefault="00BC30CB" w:rsidP="00BC30CB">
      <w:pPr>
        <w:tabs>
          <w:tab w:val="left" w:pos="567"/>
        </w:tabs>
        <w:jc w:val="center"/>
        <w:rPr>
          <w:b/>
          <w:sz w:val="22"/>
          <w:szCs w:val="22"/>
        </w:rPr>
      </w:pPr>
    </w:p>
    <w:p w14:paraId="549AF9F9" w14:textId="77777777" w:rsidR="00BC30CB" w:rsidRPr="00711BF2" w:rsidRDefault="00BC30CB" w:rsidP="00BC30CB">
      <w:pPr>
        <w:tabs>
          <w:tab w:val="left" w:pos="567"/>
        </w:tabs>
        <w:jc w:val="center"/>
        <w:rPr>
          <w:b/>
          <w:sz w:val="22"/>
          <w:szCs w:val="22"/>
        </w:rPr>
      </w:pPr>
    </w:p>
    <w:p w14:paraId="5874ACDB" w14:textId="77777777" w:rsidR="00BC30CB" w:rsidRPr="00711BF2" w:rsidRDefault="00BC30CB" w:rsidP="00BC30CB">
      <w:pPr>
        <w:tabs>
          <w:tab w:val="left" w:pos="567"/>
        </w:tabs>
        <w:jc w:val="center"/>
        <w:rPr>
          <w:b/>
          <w:sz w:val="22"/>
          <w:szCs w:val="22"/>
        </w:rPr>
      </w:pPr>
    </w:p>
    <w:p w14:paraId="0F1840E0" w14:textId="77777777" w:rsidR="00BC30CB" w:rsidRPr="00711BF2" w:rsidRDefault="00BC30CB" w:rsidP="00BC30CB">
      <w:pPr>
        <w:tabs>
          <w:tab w:val="left" w:pos="567"/>
        </w:tabs>
        <w:jc w:val="center"/>
        <w:rPr>
          <w:b/>
          <w:sz w:val="22"/>
          <w:szCs w:val="22"/>
        </w:rPr>
      </w:pPr>
    </w:p>
    <w:p w14:paraId="307D99C2" w14:textId="77777777" w:rsidR="00BC30CB" w:rsidRPr="00711BF2" w:rsidRDefault="00BC30CB" w:rsidP="00BC30CB">
      <w:pPr>
        <w:tabs>
          <w:tab w:val="left" w:pos="567"/>
        </w:tabs>
        <w:jc w:val="center"/>
        <w:rPr>
          <w:b/>
          <w:sz w:val="22"/>
          <w:szCs w:val="22"/>
        </w:rPr>
      </w:pPr>
    </w:p>
    <w:p w14:paraId="5D806CC9" w14:textId="77777777" w:rsidR="00BC30CB" w:rsidRPr="00711BF2" w:rsidRDefault="00BC30CB" w:rsidP="00BC30CB">
      <w:pPr>
        <w:tabs>
          <w:tab w:val="left" w:pos="567"/>
        </w:tabs>
        <w:jc w:val="center"/>
        <w:rPr>
          <w:b/>
          <w:sz w:val="22"/>
          <w:szCs w:val="22"/>
        </w:rPr>
      </w:pPr>
    </w:p>
    <w:p w14:paraId="22DA3589" w14:textId="77777777" w:rsidR="00BC30CB" w:rsidRPr="00711BF2" w:rsidRDefault="00BC30CB" w:rsidP="00BC30CB">
      <w:pPr>
        <w:tabs>
          <w:tab w:val="left" w:pos="567"/>
        </w:tabs>
        <w:jc w:val="center"/>
        <w:rPr>
          <w:b/>
          <w:sz w:val="22"/>
          <w:szCs w:val="22"/>
        </w:rPr>
      </w:pPr>
    </w:p>
    <w:p w14:paraId="28448C6E" w14:textId="77777777" w:rsidR="00BC30CB" w:rsidRPr="00711BF2" w:rsidRDefault="00BC30CB" w:rsidP="00BC30CB">
      <w:pPr>
        <w:tabs>
          <w:tab w:val="left" w:pos="567"/>
        </w:tabs>
        <w:jc w:val="center"/>
        <w:rPr>
          <w:b/>
          <w:sz w:val="22"/>
          <w:szCs w:val="22"/>
        </w:rPr>
      </w:pPr>
    </w:p>
    <w:p w14:paraId="68CC329F" w14:textId="77777777" w:rsidR="00BC30CB" w:rsidRPr="00711BF2" w:rsidRDefault="00BC30CB" w:rsidP="00BC30CB">
      <w:pPr>
        <w:tabs>
          <w:tab w:val="left" w:pos="567"/>
        </w:tabs>
        <w:jc w:val="center"/>
        <w:rPr>
          <w:b/>
          <w:sz w:val="22"/>
          <w:szCs w:val="22"/>
        </w:rPr>
      </w:pPr>
    </w:p>
    <w:p w14:paraId="7CBEF5B8" w14:textId="77777777" w:rsidR="00BC30CB" w:rsidRPr="00711BF2" w:rsidRDefault="00BC30CB" w:rsidP="00BC30CB">
      <w:pPr>
        <w:tabs>
          <w:tab w:val="left" w:pos="567"/>
        </w:tabs>
        <w:jc w:val="center"/>
        <w:rPr>
          <w:b/>
          <w:sz w:val="22"/>
          <w:szCs w:val="22"/>
        </w:rPr>
      </w:pPr>
    </w:p>
    <w:p w14:paraId="44E58CA1" w14:textId="77777777" w:rsidR="00BC30CB" w:rsidRPr="00711BF2" w:rsidRDefault="00BC30CB" w:rsidP="00BC30CB">
      <w:pPr>
        <w:tabs>
          <w:tab w:val="left" w:pos="567"/>
        </w:tabs>
        <w:jc w:val="center"/>
        <w:rPr>
          <w:b/>
          <w:sz w:val="22"/>
          <w:szCs w:val="22"/>
        </w:rPr>
      </w:pPr>
    </w:p>
    <w:p w14:paraId="3550CED6" w14:textId="77777777" w:rsidR="00BC30CB" w:rsidRPr="00711BF2" w:rsidRDefault="00BC30CB" w:rsidP="00BC30CB">
      <w:pPr>
        <w:tabs>
          <w:tab w:val="left" w:pos="567"/>
        </w:tabs>
        <w:jc w:val="center"/>
        <w:rPr>
          <w:b/>
          <w:sz w:val="22"/>
          <w:szCs w:val="22"/>
        </w:rPr>
      </w:pPr>
    </w:p>
    <w:p w14:paraId="781BB31E" w14:textId="77777777" w:rsidR="00BC30CB" w:rsidRPr="00711BF2" w:rsidRDefault="00BC30CB" w:rsidP="00BC30CB">
      <w:pPr>
        <w:tabs>
          <w:tab w:val="left" w:pos="567"/>
        </w:tabs>
        <w:jc w:val="center"/>
        <w:rPr>
          <w:b/>
          <w:sz w:val="22"/>
          <w:szCs w:val="22"/>
        </w:rPr>
      </w:pPr>
    </w:p>
    <w:p w14:paraId="59B37BC2" w14:textId="77777777" w:rsidR="00BC30CB" w:rsidRPr="00711BF2" w:rsidRDefault="00BC30CB" w:rsidP="00BC30CB">
      <w:pPr>
        <w:tabs>
          <w:tab w:val="left" w:pos="567"/>
        </w:tabs>
        <w:jc w:val="center"/>
        <w:rPr>
          <w:b/>
          <w:sz w:val="22"/>
          <w:szCs w:val="22"/>
        </w:rPr>
      </w:pPr>
    </w:p>
    <w:p w14:paraId="559FB70A" w14:textId="77777777" w:rsidR="00BC30CB" w:rsidRPr="00711BF2" w:rsidRDefault="00BC30CB" w:rsidP="00BC30CB">
      <w:pPr>
        <w:tabs>
          <w:tab w:val="left" w:pos="567"/>
        </w:tabs>
        <w:jc w:val="center"/>
        <w:rPr>
          <w:b/>
          <w:sz w:val="22"/>
          <w:szCs w:val="22"/>
        </w:rPr>
      </w:pPr>
    </w:p>
    <w:p w14:paraId="6B3DD43F" w14:textId="77777777" w:rsidR="00BC30CB" w:rsidRPr="00711BF2" w:rsidRDefault="00BC30CB" w:rsidP="00BC30CB">
      <w:pPr>
        <w:tabs>
          <w:tab w:val="left" w:pos="567"/>
        </w:tabs>
        <w:jc w:val="center"/>
        <w:rPr>
          <w:b/>
          <w:sz w:val="22"/>
          <w:szCs w:val="22"/>
        </w:rPr>
      </w:pPr>
    </w:p>
    <w:p w14:paraId="3E045804" w14:textId="77777777" w:rsidR="00BC30CB" w:rsidRPr="00711BF2" w:rsidRDefault="00BC30CB" w:rsidP="00BC30CB">
      <w:pPr>
        <w:tabs>
          <w:tab w:val="left" w:pos="567"/>
        </w:tabs>
        <w:jc w:val="center"/>
        <w:rPr>
          <w:b/>
          <w:sz w:val="22"/>
          <w:szCs w:val="22"/>
        </w:rPr>
      </w:pPr>
    </w:p>
    <w:p w14:paraId="47B17748" w14:textId="77777777" w:rsidR="00BC30CB" w:rsidRPr="00711BF2" w:rsidRDefault="00BC30CB" w:rsidP="00BC30CB">
      <w:pPr>
        <w:tabs>
          <w:tab w:val="left" w:pos="567"/>
        </w:tabs>
        <w:jc w:val="center"/>
        <w:rPr>
          <w:b/>
          <w:sz w:val="22"/>
          <w:szCs w:val="22"/>
        </w:rPr>
      </w:pPr>
    </w:p>
    <w:p w14:paraId="7E39D939" w14:textId="77777777" w:rsidR="00BC30CB" w:rsidRPr="00711BF2" w:rsidRDefault="00BC30CB" w:rsidP="00BC30CB">
      <w:pPr>
        <w:tabs>
          <w:tab w:val="left" w:pos="567"/>
        </w:tabs>
        <w:jc w:val="center"/>
        <w:rPr>
          <w:b/>
          <w:sz w:val="22"/>
          <w:szCs w:val="22"/>
        </w:rPr>
      </w:pPr>
    </w:p>
    <w:p w14:paraId="0C4F5845" w14:textId="77777777" w:rsidR="00BC30CB" w:rsidRPr="00711BF2" w:rsidRDefault="00BC30CB" w:rsidP="00BC30CB">
      <w:pPr>
        <w:tabs>
          <w:tab w:val="left" w:pos="567"/>
        </w:tabs>
        <w:jc w:val="center"/>
        <w:rPr>
          <w:b/>
          <w:sz w:val="22"/>
          <w:szCs w:val="22"/>
        </w:rPr>
      </w:pPr>
      <w:r w:rsidRPr="00711BF2">
        <w:rPr>
          <w:b/>
          <w:sz w:val="22"/>
          <w:szCs w:val="22"/>
        </w:rPr>
        <w:t>B. PAKUOTĖS LAPELIS</w:t>
      </w:r>
    </w:p>
    <w:p w14:paraId="5AFA0C95" w14:textId="26F736D4" w:rsidR="00BC30CB" w:rsidRPr="00711BF2" w:rsidRDefault="00BC30CB" w:rsidP="00BC30CB">
      <w:pPr>
        <w:pageBreakBefore/>
        <w:tabs>
          <w:tab w:val="left" w:pos="567"/>
        </w:tabs>
        <w:jc w:val="center"/>
        <w:rPr>
          <w:sz w:val="22"/>
          <w:szCs w:val="22"/>
        </w:rPr>
      </w:pPr>
      <w:bookmarkStart w:id="15" w:name="_Toc129243263"/>
      <w:bookmarkStart w:id="16" w:name="_Toc129243138"/>
      <w:r w:rsidRPr="00711BF2">
        <w:rPr>
          <w:b/>
          <w:sz w:val="22"/>
          <w:szCs w:val="22"/>
        </w:rPr>
        <w:t xml:space="preserve">Pakuotės lapelis: informacija </w:t>
      </w:r>
      <w:r w:rsidR="00B32C18">
        <w:rPr>
          <w:b/>
          <w:sz w:val="22"/>
          <w:szCs w:val="22"/>
        </w:rPr>
        <w:t>pacientui</w:t>
      </w:r>
      <w:bookmarkEnd w:id="15"/>
      <w:bookmarkEnd w:id="16"/>
    </w:p>
    <w:p w14:paraId="45C18ED7" w14:textId="77777777" w:rsidR="00BC30CB" w:rsidRPr="00711BF2" w:rsidRDefault="00BC30CB" w:rsidP="00BC30CB">
      <w:pPr>
        <w:tabs>
          <w:tab w:val="left" w:pos="567"/>
        </w:tabs>
        <w:rPr>
          <w:sz w:val="22"/>
          <w:szCs w:val="22"/>
        </w:rPr>
      </w:pPr>
    </w:p>
    <w:p w14:paraId="458EDB7C" w14:textId="17EA5C2C" w:rsidR="00BC30CB" w:rsidRPr="00711BF2" w:rsidRDefault="00610611" w:rsidP="00BC30CB">
      <w:pPr>
        <w:tabs>
          <w:tab w:val="left" w:pos="567"/>
        </w:tabs>
        <w:jc w:val="center"/>
        <w:rPr>
          <w:sz w:val="22"/>
          <w:szCs w:val="22"/>
        </w:rPr>
      </w:pPr>
      <w:r>
        <w:rPr>
          <w:b/>
          <w:sz w:val="22"/>
          <w:szCs w:val="22"/>
        </w:rPr>
        <w:t>Potassium citrate TZF</w:t>
      </w:r>
      <w:r w:rsidR="00ED14AD" w:rsidRPr="00711BF2">
        <w:rPr>
          <w:b/>
          <w:sz w:val="22"/>
          <w:szCs w:val="22"/>
        </w:rPr>
        <w:t xml:space="preserve"> 1080 mg modifikuoto atpalaidavimo tabletės</w:t>
      </w:r>
    </w:p>
    <w:p w14:paraId="14870AA0" w14:textId="76643ACE" w:rsidR="00BC30CB" w:rsidRPr="00711BF2" w:rsidRDefault="00ED14AD" w:rsidP="00BC30CB">
      <w:pPr>
        <w:tabs>
          <w:tab w:val="left" w:pos="567"/>
        </w:tabs>
        <w:jc w:val="center"/>
        <w:rPr>
          <w:sz w:val="22"/>
          <w:szCs w:val="22"/>
        </w:rPr>
      </w:pPr>
      <w:r w:rsidRPr="00711BF2">
        <w:rPr>
          <w:sz w:val="22"/>
          <w:szCs w:val="22"/>
        </w:rPr>
        <w:t>kalio citratas</w:t>
      </w:r>
      <w:r w:rsidR="00B32C18" w:rsidRPr="00A20273">
        <w:rPr>
          <w:i/>
          <w:iCs/>
          <w:sz w:val="22"/>
          <w:szCs w:val="22"/>
        </w:rPr>
        <w:t xml:space="preserve"> (</w:t>
      </w:r>
      <w:proofErr w:type="spellStart"/>
      <w:r w:rsidR="00B32C18" w:rsidRPr="00A20273">
        <w:rPr>
          <w:i/>
          <w:iCs/>
          <w:sz w:val="22"/>
          <w:szCs w:val="22"/>
        </w:rPr>
        <w:t>kalii</w:t>
      </w:r>
      <w:proofErr w:type="spellEnd"/>
      <w:r w:rsidR="00B32C18" w:rsidRPr="00A20273">
        <w:rPr>
          <w:i/>
          <w:iCs/>
          <w:sz w:val="22"/>
          <w:szCs w:val="22"/>
        </w:rPr>
        <w:t xml:space="preserve"> citras)</w:t>
      </w:r>
    </w:p>
    <w:p w14:paraId="1BAF6927" w14:textId="77777777" w:rsidR="00BC30CB" w:rsidRPr="00711BF2" w:rsidRDefault="00BC30CB" w:rsidP="00BC30CB">
      <w:pPr>
        <w:tabs>
          <w:tab w:val="left" w:pos="567"/>
        </w:tabs>
        <w:rPr>
          <w:sz w:val="22"/>
          <w:szCs w:val="22"/>
        </w:rPr>
      </w:pPr>
    </w:p>
    <w:p w14:paraId="3361CC85" w14:textId="77777777" w:rsidR="00BC30CB" w:rsidRPr="00711BF2" w:rsidRDefault="00BC30CB" w:rsidP="00BC30CB">
      <w:pPr>
        <w:tabs>
          <w:tab w:val="left" w:pos="567"/>
        </w:tabs>
        <w:rPr>
          <w:sz w:val="22"/>
          <w:szCs w:val="22"/>
        </w:rPr>
      </w:pPr>
    </w:p>
    <w:p w14:paraId="49EFCB81" w14:textId="77777777" w:rsidR="00BC30CB" w:rsidRPr="00711BF2" w:rsidRDefault="00BC30CB" w:rsidP="00BC30CB">
      <w:pPr>
        <w:tabs>
          <w:tab w:val="left" w:pos="567"/>
        </w:tabs>
        <w:rPr>
          <w:sz w:val="22"/>
          <w:szCs w:val="22"/>
        </w:rPr>
      </w:pPr>
      <w:r w:rsidRPr="00711BF2">
        <w:rPr>
          <w:b/>
          <w:sz w:val="22"/>
          <w:szCs w:val="22"/>
        </w:rPr>
        <w:t>Atidžiai perskaitykite visą šį lapelį, prieš pradėdami vartoti vaistą, nes jame pateikiama Jums svarbi informacija.</w:t>
      </w:r>
    </w:p>
    <w:p w14:paraId="0F5EEEC1" w14:textId="77777777" w:rsidR="00BC30CB" w:rsidRPr="00711BF2" w:rsidRDefault="00BC30CB" w:rsidP="00BC30CB">
      <w:pPr>
        <w:tabs>
          <w:tab w:val="left" w:pos="567"/>
        </w:tabs>
        <w:rPr>
          <w:sz w:val="22"/>
          <w:szCs w:val="22"/>
        </w:rPr>
      </w:pPr>
      <w:r w:rsidRPr="00711BF2">
        <w:rPr>
          <w:sz w:val="22"/>
          <w:szCs w:val="22"/>
        </w:rPr>
        <w:t>-</w:t>
      </w:r>
      <w:r w:rsidRPr="00711BF2">
        <w:rPr>
          <w:sz w:val="22"/>
          <w:szCs w:val="22"/>
        </w:rPr>
        <w:tab/>
        <w:t>Neišmeskite šio lapelio, nes vėl gali prireikti jį perskaityti.</w:t>
      </w:r>
    </w:p>
    <w:p w14:paraId="47FA2240" w14:textId="097F6CD8" w:rsidR="00BC30CB" w:rsidRPr="00711BF2" w:rsidRDefault="00BC30CB" w:rsidP="00BC30CB">
      <w:pPr>
        <w:tabs>
          <w:tab w:val="left" w:pos="567"/>
        </w:tabs>
        <w:rPr>
          <w:sz w:val="22"/>
          <w:szCs w:val="22"/>
        </w:rPr>
      </w:pPr>
      <w:r w:rsidRPr="00711BF2">
        <w:rPr>
          <w:sz w:val="22"/>
          <w:szCs w:val="22"/>
        </w:rPr>
        <w:t>-</w:t>
      </w:r>
      <w:r w:rsidRPr="00711BF2">
        <w:rPr>
          <w:sz w:val="22"/>
          <w:szCs w:val="22"/>
        </w:rPr>
        <w:tab/>
        <w:t>Jeigu kiltų daugiau klausimų, kreipkitės į gydytoją</w:t>
      </w:r>
      <w:r w:rsidR="0080485D" w:rsidRPr="00711BF2">
        <w:rPr>
          <w:sz w:val="22"/>
          <w:szCs w:val="22"/>
        </w:rPr>
        <w:t xml:space="preserve">, </w:t>
      </w:r>
      <w:r w:rsidRPr="00711BF2">
        <w:rPr>
          <w:sz w:val="22"/>
          <w:szCs w:val="22"/>
        </w:rPr>
        <w:t>vaistininką</w:t>
      </w:r>
      <w:r w:rsidR="0080485D" w:rsidRPr="00711BF2">
        <w:rPr>
          <w:sz w:val="22"/>
          <w:szCs w:val="22"/>
        </w:rPr>
        <w:t xml:space="preserve"> arba slaugytoją</w:t>
      </w:r>
      <w:r w:rsidRPr="00711BF2">
        <w:rPr>
          <w:sz w:val="22"/>
          <w:szCs w:val="22"/>
        </w:rPr>
        <w:t>.</w:t>
      </w:r>
    </w:p>
    <w:p w14:paraId="6200DDAB" w14:textId="77777777" w:rsidR="00BC30CB" w:rsidRPr="00711BF2" w:rsidRDefault="00BC30CB" w:rsidP="00BC30CB">
      <w:pPr>
        <w:tabs>
          <w:tab w:val="left" w:pos="567"/>
        </w:tabs>
        <w:ind w:left="567" w:hanging="567"/>
        <w:rPr>
          <w:sz w:val="22"/>
          <w:szCs w:val="22"/>
        </w:rPr>
      </w:pPr>
      <w:r w:rsidRPr="00711BF2">
        <w:rPr>
          <w:sz w:val="22"/>
          <w:szCs w:val="22"/>
        </w:rPr>
        <w:t>-</w:t>
      </w:r>
      <w:r w:rsidRPr="00711BF2">
        <w:rPr>
          <w:sz w:val="22"/>
          <w:szCs w:val="22"/>
        </w:rPr>
        <w:tab/>
        <w:t>Šis vaistas skirtas tik Jums, todėl kitiems žmonėms jo duoti negalima. Vaistas gali jiems pakenkti (net tiems, kurių ligos požymiai yra tokie patys kaip Jūsų).</w:t>
      </w:r>
    </w:p>
    <w:p w14:paraId="5644E2F4" w14:textId="4C4E4700" w:rsidR="00BC30CB" w:rsidRPr="00711BF2" w:rsidRDefault="00BC30CB" w:rsidP="00BC30CB">
      <w:pPr>
        <w:tabs>
          <w:tab w:val="left" w:pos="567"/>
        </w:tabs>
        <w:ind w:left="567" w:hanging="567"/>
        <w:rPr>
          <w:sz w:val="22"/>
          <w:szCs w:val="22"/>
        </w:rPr>
      </w:pPr>
      <w:r w:rsidRPr="00711BF2">
        <w:rPr>
          <w:sz w:val="22"/>
          <w:szCs w:val="22"/>
        </w:rPr>
        <w:t>-</w:t>
      </w:r>
      <w:r w:rsidRPr="00711BF2">
        <w:rPr>
          <w:sz w:val="22"/>
          <w:szCs w:val="22"/>
        </w:rPr>
        <w:tab/>
        <w:t>Jeigu pasireiškė šalutinis poveikis (net jeigu jis šiame lapelyje nenurodytas), kreipkitės į gydytoją</w:t>
      </w:r>
      <w:r w:rsidR="00C20D6D">
        <w:rPr>
          <w:sz w:val="22"/>
          <w:szCs w:val="22"/>
        </w:rPr>
        <w:t>,</w:t>
      </w:r>
      <w:r w:rsidRPr="00711BF2">
        <w:rPr>
          <w:sz w:val="22"/>
          <w:szCs w:val="22"/>
        </w:rPr>
        <w:t xml:space="preserve"> vaistininką</w:t>
      </w:r>
      <w:r w:rsidR="00C20D6D">
        <w:rPr>
          <w:sz w:val="22"/>
          <w:szCs w:val="22"/>
        </w:rPr>
        <w:t xml:space="preserve"> arba slaugytoją</w:t>
      </w:r>
      <w:r w:rsidRPr="00711BF2">
        <w:rPr>
          <w:sz w:val="22"/>
          <w:szCs w:val="22"/>
        </w:rPr>
        <w:t>. Žr. 4</w:t>
      </w:r>
      <w:r w:rsidR="003B0DC6">
        <w:rPr>
          <w:sz w:val="22"/>
          <w:szCs w:val="22"/>
        </w:rPr>
        <w:t> </w:t>
      </w:r>
      <w:r w:rsidRPr="00711BF2">
        <w:rPr>
          <w:sz w:val="22"/>
          <w:szCs w:val="22"/>
        </w:rPr>
        <w:t>skyrių.</w:t>
      </w:r>
    </w:p>
    <w:p w14:paraId="2BC391D2" w14:textId="77777777" w:rsidR="00BC30CB" w:rsidRPr="00711BF2" w:rsidRDefault="00BC30CB" w:rsidP="00BC30CB">
      <w:pPr>
        <w:tabs>
          <w:tab w:val="left" w:pos="567"/>
        </w:tabs>
        <w:rPr>
          <w:sz w:val="22"/>
          <w:szCs w:val="22"/>
        </w:rPr>
      </w:pPr>
    </w:p>
    <w:p w14:paraId="08BDDD57" w14:textId="77777777" w:rsidR="00BC30CB" w:rsidRPr="00711BF2" w:rsidRDefault="00BC30CB" w:rsidP="00BC30CB">
      <w:pPr>
        <w:keepNext/>
        <w:tabs>
          <w:tab w:val="left" w:pos="567"/>
        </w:tabs>
        <w:spacing w:line="260" w:lineRule="exact"/>
        <w:jc w:val="both"/>
        <w:rPr>
          <w:b/>
          <w:sz w:val="22"/>
          <w:szCs w:val="22"/>
        </w:rPr>
      </w:pPr>
      <w:r w:rsidRPr="00711BF2">
        <w:rPr>
          <w:b/>
          <w:sz w:val="22"/>
          <w:szCs w:val="22"/>
        </w:rPr>
        <w:t>Apie ką rašoma šiame lapelyje?</w:t>
      </w:r>
    </w:p>
    <w:p w14:paraId="76E100FC" w14:textId="77777777" w:rsidR="00BC30CB" w:rsidRPr="00711BF2" w:rsidRDefault="00BC30CB" w:rsidP="00BC30CB">
      <w:pPr>
        <w:keepNext/>
        <w:tabs>
          <w:tab w:val="left" w:pos="567"/>
        </w:tabs>
        <w:spacing w:line="260" w:lineRule="exact"/>
        <w:jc w:val="both"/>
        <w:rPr>
          <w:b/>
          <w:sz w:val="22"/>
          <w:szCs w:val="22"/>
        </w:rPr>
      </w:pPr>
    </w:p>
    <w:p w14:paraId="30EFAE19" w14:textId="42C0328B" w:rsidR="00BC30CB" w:rsidRPr="00711BF2" w:rsidRDefault="00BC30CB" w:rsidP="00BC30CB">
      <w:pPr>
        <w:tabs>
          <w:tab w:val="left" w:pos="567"/>
        </w:tabs>
        <w:rPr>
          <w:sz w:val="22"/>
          <w:szCs w:val="22"/>
        </w:rPr>
      </w:pPr>
      <w:r w:rsidRPr="00711BF2">
        <w:rPr>
          <w:sz w:val="22"/>
          <w:szCs w:val="22"/>
        </w:rPr>
        <w:t>1.</w:t>
      </w:r>
      <w:r w:rsidRPr="00711BF2">
        <w:rPr>
          <w:sz w:val="22"/>
          <w:szCs w:val="22"/>
        </w:rPr>
        <w:tab/>
        <w:t xml:space="preserve">Kas yra </w:t>
      </w:r>
      <w:r w:rsidR="00610611">
        <w:rPr>
          <w:sz w:val="22"/>
          <w:szCs w:val="22"/>
        </w:rPr>
        <w:t>Potassium citrate TZF</w:t>
      </w:r>
      <w:r w:rsidRPr="00711BF2">
        <w:rPr>
          <w:sz w:val="22"/>
          <w:szCs w:val="22"/>
        </w:rPr>
        <w:t xml:space="preserve"> ir kam jis vartojamas</w:t>
      </w:r>
    </w:p>
    <w:p w14:paraId="75F6B3F2" w14:textId="119C512F" w:rsidR="00BC30CB" w:rsidRPr="00711BF2" w:rsidRDefault="00BC30CB" w:rsidP="00BC30CB">
      <w:pPr>
        <w:tabs>
          <w:tab w:val="left" w:pos="567"/>
        </w:tabs>
        <w:rPr>
          <w:sz w:val="22"/>
          <w:szCs w:val="22"/>
        </w:rPr>
      </w:pPr>
      <w:r w:rsidRPr="00711BF2">
        <w:rPr>
          <w:sz w:val="22"/>
          <w:szCs w:val="22"/>
        </w:rPr>
        <w:t>2.</w:t>
      </w:r>
      <w:r w:rsidRPr="00711BF2">
        <w:rPr>
          <w:sz w:val="22"/>
          <w:szCs w:val="22"/>
        </w:rPr>
        <w:tab/>
        <w:t xml:space="preserve">Kas žinotina prieš vartojant </w:t>
      </w:r>
      <w:r w:rsidR="00610611">
        <w:rPr>
          <w:sz w:val="22"/>
          <w:szCs w:val="22"/>
        </w:rPr>
        <w:t>Potassium citrate TZF</w:t>
      </w:r>
    </w:p>
    <w:p w14:paraId="146233F7" w14:textId="0D1B4E98" w:rsidR="00BC30CB" w:rsidRPr="00711BF2" w:rsidRDefault="00BC30CB" w:rsidP="00BC30CB">
      <w:pPr>
        <w:tabs>
          <w:tab w:val="left" w:pos="567"/>
        </w:tabs>
        <w:rPr>
          <w:sz w:val="22"/>
          <w:szCs w:val="22"/>
        </w:rPr>
      </w:pPr>
      <w:r w:rsidRPr="00711BF2">
        <w:rPr>
          <w:sz w:val="22"/>
          <w:szCs w:val="22"/>
        </w:rPr>
        <w:t>3.</w:t>
      </w:r>
      <w:r w:rsidRPr="00711BF2">
        <w:rPr>
          <w:sz w:val="22"/>
          <w:szCs w:val="22"/>
        </w:rPr>
        <w:tab/>
        <w:t xml:space="preserve">Kaip vartoti </w:t>
      </w:r>
      <w:r w:rsidR="00610611">
        <w:rPr>
          <w:sz w:val="22"/>
          <w:szCs w:val="22"/>
        </w:rPr>
        <w:t>Potassium citrate TZF</w:t>
      </w:r>
    </w:p>
    <w:p w14:paraId="167057AF" w14:textId="77777777" w:rsidR="00BC30CB" w:rsidRPr="00711BF2" w:rsidRDefault="00BC30CB" w:rsidP="00BC30CB">
      <w:pPr>
        <w:tabs>
          <w:tab w:val="left" w:pos="567"/>
        </w:tabs>
        <w:rPr>
          <w:sz w:val="22"/>
          <w:szCs w:val="22"/>
        </w:rPr>
      </w:pPr>
      <w:r w:rsidRPr="00711BF2">
        <w:rPr>
          <w:sz w:val="22"/>
          <w:szCs w:val="22"/>
        </w:rPr>
        <w:t>4.</w:t>
      </w:r>
      <w:r w:rsidRPr="00711BF2">
        <w:rPr>
          <w:sz w:val="22"/>
          <w:szCs w:val="22"/>
        </w:rPr>
        <w:tab/>
        <w:t>Galimas šalutinis poveikis</w:t>
      </w:r>
    </w:p>
    <w:p w14:paraId="6EE09CF4" w14:textId="5E3BC4B5" w:rsidR="00BC30CB" w:rsidRPr="00711BF2" w:rsidRDefault="00BC30CB" w:rsidP="00BC30CB">
      <w:pPr>
        <w:tabs>
          <w:tab w:val="left" w:pos="567"/>
        </w:tabs>
        <w:rPr>
          <w:sz w:val="22"/>
          <w:szCs w:val="22"/>
        </w:rPr>
      </w:pPr>
      <w:r w:rsidRPr="00711BF2">
        <w:rPr>
          <w:sz w:val="22"/>
          <w:szCs w:val="22"/>
        </w:rPr>
        <w:t>5.</w:t>
      </w:r>
      <w:r w:rsidRPr="00711BF2">
        <w:rPr>
          <w:sz w:val="22"/>
          <w:szCs w:val="22"/>
        </w:rPr>
        <w:tab/>
        <w:t xml:space="preserve">Kaip laikyti </w:t>
      </w:r>
      <w:r w:rsidR="00610611">
        <w:rPr>
          <w:sz w:val="22"/>
          <w:szCs w:val="22"/>
        </w:rPr>
        <w:t>Potassium citrate TZF</w:t>
      </w:r>
    </w:p>
    <w:p w14:paraId="39F22850" w14:textId="77777777" w:rsidR="00BC30CB" w:rsidRPr="00711BF2" w:rsidRDefault="00BC30CB" w:rsidP="00BC30CB">
      <w:pPr>
        <w:tabs>
          <w:tab w:val="left" w:pos="567"/>
        </w:tabs>
        <w:rPr>
          <w:sz w:val="22"/>
          <w:szCs w:val="22"/>
        </w:rPr>
      </w:pPr>
      <w:r w:rsidRPr="00711BF2">
        <w:rPr>
          <w:sz w:val="22"/>
          <w:szCs w:val="22"/>
        </w:rPr>
        <w:t>6.</w:t>
      </w:r>
      <w:r w:rsidRPr="00711BF2">
        <w:rPr>
          <w:sz w:val="22"/>
          <w:szCs w:val="22"/>
        </w:rPr>
        <w:tab/>
        <w:t>Pakuotės turinys ir kita informacija</w:t>
      </w:r>
    </w:p>
    <w:p w14:paraId="1A015FA7" w14:textId="77777777" w:rsidR="00BC30CB" w:rsidRPr="00711BF2" w:rsidRDefault="00BC30CB" w:rsidP="00BC30CB">
      <w:pPr>
        <w:tabs>
          <w:tab w:val="left" w:pos="567"/>
        </w:tabs>
        <w:rPr>
          <w:sz w:val="22"/>
          <w:szCs w:val="22"/>
        </w:rPr>
      </w:pPr>
    </w:p>
    <w:p w14:paraId="41BF544C" w14:textId="77777777" w:rsidR="00BC30CB" w:rsidRPr="00711BF2" w:rsidRDefault="00BC30CB" w:rsidP="00BC30CB">
      <w:pPr>
        <w:tabs>
          <w:tab w:val="left" w:pos="567"/>
        </w:tabs>
        <w:rPr>
          <w:sz w:val="22"/>
          <w:szCs w:val="22"/>
        </w:rPr>
      </w:pPr>
    </w:p>
    <w:p w14:paraId="6411BE26" w14:textId="438D0BDE" w:rsidR="00EB5AE2" w:rsidRPr="00711BF2" w:rsidRDefault="00EB5AE2">
      <w:pPr>
        <w:keepNext/>
        <w:numPr>
          <w:ilvl w:val="0"/>
          <w:numId w:val="6"/>
        </w:numPr>
        <w:tabs>
          <w:tab w:val="left" w:pos="567"/>
        </w:tabs>
        <w:suppressAutoHyphens w:val="0"/>
        <w:spacing w:line="240" w:lineRule="auto"/>
        <w:ind w:left="567" w:right="-2"/>
        <w:rPr>
          <w:b/>
          <w:sz w:val="22"/>
          <w:szCs w:val="22"/>
        </w:rPr>
      </w:pPr>
      <w:bookmarkStart w:id="17" w:name="_Toc129243264"/>
      <w:bookmarkStart w:id="18" w:name="_Toc129243139"/>
      <w:r w:rsidRPr="00711BF2">
        <w:rPr>
          <w:b/>
          <w:sz w:val="22"/>
          <w:szCs w:val="22"/>
        </w:rPr>
        <w:t xml:space="preserve">Kas yra </w:t>
      </w:r>
      <w:r w:rsidR="00610611">
        <w:rPr>
          <w:b/>
          <w:sz w:val="22"/>
          <w:szCs w:val="22"/>
        </w:rPr>
        <w:t>Potassium citrate TZF</w:t>
      </w:r>
      <w:r w:rsidR="00337818" w:rsidRPr="00711BF2">
        <w:rPr>
          <w:b/>
          <w:sz w:val="22"/>
          <w:szCs w:val="22"/>
        </w:rPr>
        <w:t xml:space="preserve"> </w:t>
      </w:r>
      <w:r w:rsidRPr="00711BF2">
        <w:rPr>
          <w:b/>
          <w:sz w:val="22"/>
          <w:szCs w:val="22"/>
        </w:rPr>
        <w:t>ir kam jis vartojamas</w:t>
      </w:r>
    </w:p>
    <w:bookmarkEnd w:id="17"/>
    <w:bookmarkEnd w:id="18"/>
    <w:p w14:paraId="234A23FB" w14:textId="77777777" w:rsidR="00BC30CB" w:rsidRPr="00711BF2" w:rsidRDefault="00BC30CB" w:rsidP="00BC30CB">
      <w:pPr>
        <w:tabs>
          <w:tab w:val="left" w:pos="567"/>
        </w:tabs>
        <w:rPr>
          <w:sz w:val="22"/>
          <w:szCs w:val="22"/>
        </w:rPr>
      </w:pPr>
    </w:p>
    <w:p w14:paraId="423FD7D9" w14:textId="3586FB2F" w:rsidR="0087674A" w:rsidRPr="00711BF2" w:rsidRDefault="0087674A" w:rsidP="0087674A">
      <w:pPr>
        <w:tabs>
          <w:tab w:val="left" w:pos="567"/>
        </w:tabs>
        <w:rPr>
          <w:sz w:val="22"/>
          <w:szCs w:val="22"/>
        </w:rPr>
      </w:pPr>
      <w:r w:rsidRPr="00711BF2">
        <w:rPr>
          <w:sz w:val="22"/>
          <w:szCs w:val="22"/>
        </w:rPr>
        <w:t xml:space="preserve">Veiklioji </w:t>
      </w:r>
      <w:r w:rsidR="00610611">
        <w:rPr>
          <w:sz w:val="22"/>
          <w:szCs w:val="22"/>
        </w:rPr>
        <w:t>Potassium citrate TZF</w:t>
      </w:r>
      <w:r w:rsidRPr="00711BF2">
        <w:rPr>
          <w:sz w:val="22"/>
          <w:szCs w:val="22"/>
        </w:rPr>
        <w:t xml:space="preserve"> medžiaga yra kalio citratas. Kalio citratas yra šarminanti medžiaga, dėl kurios šlapimas tampa mažiau rūgšt</w:t>
      </w:r>
      <w:r w:rsidR="00FA230F">
        <w:rPr>
          <w:sz w:val="22"/>
          <w:szCs w:val="22"/>
        </w:rPr>
        <w:t>ini</w:t>
      </w:r>
      <w:r w:rsidRPr="00711BF2">
        <w:rPr>
          <w:sz w:val="22"/>
          <w:szCs w:val="22"/>
        </w:rPr>
        <w:t>s, todėl sumažėja akmenų susidarymo</w:t>
      </w:r>
      <w:r w:rsidR="00EB1898">
        <w:rPr>
          <w:sz w:val="22"/>
          <w:szCs w:val="22"/>
        </w:rPr>
        <w:t xml:space="preserve"> inkstuose</w:t>
      </w:r>
      <w:r w:rsidRPr="00711BF2">
        <w:rPr>
          <w:sz w:val="22"/>
          <w:szCs w:val="22"/>
        </w:rPr>
        <w:t xml:space="preserve"> tikimybė.</w:t>
      </w:r>
    </w:p>
    <w:p w14:paraId="264881B1" w14:textId="77777777" w:rsidR="0087674A" w:rsidRPr="00711BF2" w:rsidRDefault="0087674A" w:rsidP="0087674A">
      <w:pPr>
        <w:tabs>
          <w:tab w:val="left" w:pos="567"/>
        </w:tabs>
        <w:rPr>
          <w:sz w:val="22"/>
          <w:szCs w:val="22"/>
        </w:rPr>
      </w:pPr>
    </w:p>
    <w:p w14:paraId="46A41F51" w14:textId="5680A137" w:rsidR="0087674A" w:rsidRPr="00711BF2" w:rsidRDefault="00610611" w:rsidP="0087674A">
      <w:pPr>
        <w:tabs>
          <w:tab w:val="left" w:pos="567"/>
        </w:tabs>
        <w:rPr>
          <w:sz w:val="22"/>
          <w:szCs w:val="22"/>
        </w:rPr>
      </w:pPr>
      <w:r>
        <w:rPr>
          <w:sz w:val="22"/>
          <w:szCs w:val="22"/>
        </w:rPr>
        <w:t>Potassium citrate TZF</w:t>
      </w:r>
      <w:r w:rsidR="0087674A" w:rsidRPr="00711BF2">
        <w:rPr>
          <w:sz w:val="22"/>
          <w:szCs w:val="22"/>
        </w:rPr>
        <w:t xml:space="preserve"> vartojamas:</w:t>
      </w:r>
    </w:p>
    <w:p w14:paraId="21525339" w14:textId="3DCBB569" w:rsidR="0087674A" w:rsidRPr="0035794B" w:rsidRDefault="0087674A">
      <w:pPr>
        <w:pStyle w:val="Sraopastraipa"/>
        <w:numPr>
          <w:ilvl w:val="0"/>
          <w:numId w:val="14"/>
        </w:numPr>
        <w:tabs>
          <w:tab w:val="left" w:pos="567"/>
        </w:tabs>
        <w:ind w:left="567" w:hanging="567"/>
        <w:rPr>
          <w:sz w:val="22"/>
          <w:szCs w:val="22"/>
        </w:rPr>
      </w:pPr>
      <w:r w:rsidRPr="0035794B">
        <w:rPr>
          <w:sz w:val="22"/>
          <w:szCs w:val="22"/>
        </w:rPr>
        <w:t>inkstų akmen</w:t>
      </w:r>
      <w:r w:rsidR="002B0670" w:rsidRPr="0035794B">
        <w:rPr>
          <w:sz w:val="22"/>
          <w:szCs w:val="22"/>
        </w:rPr>
        <w:t>ligei</w:t>
      </w:r>
      <w:r w:rsidRPr="0035794B">
        <w:rPr>
          <w:sz w:val="22"/>
          <w:szCs w:val="22"/>
        </w:rPr>
        <w:t xml:space="preserve"> gydyti ir (arba) j</w:t>
      </w:r>
      <w:r w:rsidR="002B0670" w:rsidRPr="0035794B">
        <w:rPr>
          <w:sz w:val="22"/>
          <w:szCs w:val="22"/>
        </w:rPr>
        <w:t>o</w:t>
      </w:r>
      <w:r w:rsidR="006605DA">
        <w:rPr>
          <w:sz w:val="22"/>
          <w:szCs w:val="22"/>
        </w:rPr>
        <w:t>s</w:t>
      </w:r>
      <w:r w:rsidRPr="0035794B">
        <w:rPr>
          <w:sz w:val="22"/>
          <w:szCs w:val="22"/>
        </w:rPr>
        <w:t xml:space="preserve"> profilaktikai;</w:t>
      </w:r>
    </w:p>
    <w:p w14:paraId="6E4F81A7" w14:textId="4206362B" w:rsidR="0087674A" w:rsidRPr="0035794B" w:rsidRDefault="0087674A">
      <w:pPr>
        <w:pStyle w:val="Sraopastraipa"/>
        <w:numPr>
          <w:ilvl w:val="0"/>
          <w:numId w:val="14"/>
        </w:numPr>
        <w:tabs>
          <w:tab w:val="left" w:pos="567"/>
        </w:tabs>
        <w:ind w:left="567" w:hanging="567"/>
        <w:rPr>
          <w:sz w:val="22"/>
          <w:szCs w:val="22"/>
        </w:rPr>
      </w:pPr>
      <w:r w:rsidRPr="0035794B">
        <w:rPr>
          <w:sz w:val="22"/>
          <w:szCs w:val="22"/>
        </w:rPr>
        <w:t xml:space="preserve">hipocitraturijai (medžiagų apykaitos sutrikimui, kai su šlapimu pasišalina mažai citratų) gydyti; </w:t>
      </w:r>
    </w:p>
    <w:p w14:paraId="0445E852" w14:textId="3164DF9C" w:rsidR="00BC30CB" w:rsidRPr="0035794B" w:rsidRDefault="0087674A">
      <w:pPr>
        <w:pStyle w:val="Sraopastraipa"/>
        <w:numPr>
          <w:ilvl w:val="0"/>
          <w:numId w:val="14"/>
        </w:numPr>
        <w:tabs>
          <w:tab w:val="left" w:pos="567"/>
        </w:tabs>
        <w:ind w:left="567" w:hanging="567"/>
        <w:rPr>
          <w:sz w:val="22"/>
          <w:szCs w:val="22"/>
        </w:rPr>
      </w:pPr>
      <w:r w:rsidRPr="0035794B">
        <w:rPr>
          <w:sz w:val="22"/>
          <w:szCs w:val="22"/>
        </w:rPr>
        <w:t>inkstų kanalėlių acidozei (kai inkstai ne</w:t>
      </w:r>
      <w:r w:rsidR="00455B15" w:rsidRPr="0035794B">
        <w:rPr>
          <w:sz w:val="22"/>
          <w:szCs w:val="22"/>
        </w:rPr>
        <w:t>pašalina</w:t>
      </w:r>
      <w:r w:rsidRPr="0035794B">
        <w:rPr>
          <w:sz w:val="22"/>
          <w:szCs w:val="22"/>
        </w:rPr>
        <w:t xml:space="preserve"> rūgščių iš kraujo į šlapimą taip, kaip turėtų) su kalcio inkstų akmenlige gydyti.</w:t>
      </w:r>
    </w:p>
    <w:p w14:paraId="03D0BA64" w14:textId="77777777" w:rsidR="0087674A" w:rsidRPr="00711BF2" w:rsidRDefault="0087674A" w:rsidP="0087674A">
      <w:pPr>
        <w:tabs>
          <w:tab w:val="left" w:pos="567"/>
        </w:tabs>
        <w:rPr>
          <w:sz w:val="22"/>
          <w:szCs w:val="22"/>
        </w:rPr>
      </w:pPr>
    </w:p>
    <w:p w14:paraId="29590D8B" w14:textId="77777777" w:rsidR="00455B15" w:rsidRPr="00711BF2" w:rsidRDefault="00455B15" w:rsidP="0087674A">
      <w:pPr>
        <w:tabs>
          <w:tab w:val="left" w:pos="567"/>
        </w:tabs>
        <w:rPr>
          <w:sz w:val="22"/>
          <w:szCs w:val="22"/>
        </w:rPr>
      </w:pPr>
    </w:p>
    <w:p w14:paraId="08EE43FF" w14:textId="17346A45" w:rsidR="00EB5AE2" w:rsidRPr="00711BF2" w:rsidRDefault="00EB5AE2">
      <w:pPr>
        <w:keepNext/>
        <w:numPr>
          <w:ilvl w:val="0"/>
          <w:numId w:val="6"/>
        </w:numPr>
        <w:tabs>
          <w:tab w:val="left" w:pos="567"/>
        </w:tabs>
        <w:suppressAutoHyphens w:val="0"/>
        <w:spacing w:line="240" w:lineRule="auto"/>
        <w:ind w:left="567" w:right="-2"/>
        <w:rPr>
          <w:b/>
          <w:sz w:val="22"/>
          <w:szCs w:val="22"/>
        </w:rPr>
      </w:pPr>
      <w:r w:rsidRPr="00711BF2">
        <w:rPr>
          <w:b/>
          <w:sz w:val="22"/>
          <w:szCs w:val="22"/>
        </w:rPr>
        <w:t xml:space="preserve">Kas žinotina prieš vartojant </w:t>
      </w:r>
      <w:r w:rsidR="00610611">
        <w:rPr>
          <w:b/>
          <w:sz w:val="22"/>
          <w:szCs w:val="22"/>
        </w:rPr>
        <w:t>Potassium citrate TZF</w:t>
      </w:r>
      <w:r w:rsidRPr="00711BF2">
        <w:rPr>
          <w:sz w:val="22"/>
          <w:szCs w:val="22"/>
        </w:rPr>
        <w:t xml:space="preserve"> </w:t>
      </w:r>
    </w:p>
    <w:p w14:paraId="711B1B1F" w14:textId="77777777" w:rsidR="00BC30CB" w:rsidRPr="00711BF2" w:rsidRDefault="00BC30CB" w:rsidP="00BC30CB">
      <w:pPr>
        <w:tabs>
          <w:tab w:val="left" w:pos="567"/>
        </w:tabs>
        <w:rPr>
          <w:sz w:val="22"/>
          <w:szCs w:val="22"/>
        </w:rPr>
      </w:pPr>
    </w:p>
    <w:p w14:paraId="37EC627B" w14:textId="6059ABAA" w:rsidR="00BC30CB" w:rsidRPr="00711BF2" w:rsidRDefault="00610611" w:rsidP="00BC30CB">
      <w:pPr>
        <w:tabs>
          <w:tab w:val="left" w:pos="567"/>
        </w:tabs>
        <w:rPr>
          <w:sz w:val="22"/>
          <w:szCs w:val="22"/>
        </w:rPr>
      </w:pPr>
      <w:r>
        <w:rPr>
          <w:b/>
          <w:sz w:val="22"/>
          <w:szCs w:val="22"/>
        </w:rPr>
        <w:t>Potassium citrate TZF</w:t>
      </w:r>
      <w:r w:rsidR="00BC30CB" w:rsidRPr="00711BF2">
        <w:rPr>
          <w:b/>
          <w:sz w:val="22"/>
          <w:szCs w:val="22"/>
        </w:rPr>
        <w:t xml:space="preserve"> vartoti </w:t>
      </w:r>
      <w:r w:rsidR="00D93216" w:rsidRPr="00711BF2">
        <w:rPr>
          <w:b/>
          <w:sz w:val="22"/>
          <w:szCs w:val="22"/>
        </w:rPr>
        <w:t>draudžiama</w:t>
      </w:r>
    </w:p>
    <w:p w14:paraId="445CF2B0" w14:textId="05786C10" w:rsidR="004E5832" w:rsidRPr="00711BF2" w:rsidRDefault="00BC30CB">
      <w:pPr>
        <w:pStyle w:val="Sraopastraipa"/>
        <w:numPr>
          <w:ilvl w:val="0"/>
          <w:numId w:val="8"/>
        </w:numPr>
        <w:tabs>
          <w:tab w:val="left" w:pos="567"/>
        </w:tabs>
        <w:ind w:left="426" w:hanging="426"/>
        <w:rPr>
          <w:sz w:val="22"/>
          <w:szCs w:val="22"/>
        </w:rPr>
      </w:pPr>
      <w:r w:rsidRPr="00711BF2">
        <w:rPr>
          <w:sz w:val="22"/>
          <w:szCs w:val="22"/>
        </w:rPr>
        <w:t xml:space="preserve">jeigu yra alergija </w:t>
      </w:r>
      <w:r w:rsidR="004F24ED" w:rsidRPr="00711BF2">
        <w:rPr>
          <w:sz w:val="22"/>
          <w:szCs w:val="22"/>
        </w:rPr>
        <w:t>kalio citratui</w:t>
      </w:r>
      <w:r w:rsidRPr="00711BF2">
        <w:rPr>
          <w:sz w:val="22"/>
          <w:szCs w:val="22"/>
        </w:rPr>
        <w:t xml:space="preserve"> arba bet kuriai pagalbinei šio vaisto medžiagai (jos išvardytos 6</w:t>
      </w:r>
      <w:r w:rsidR="003B0DC6">
        <w:rPr>
          <w:sz w:val="22"/>
          <w:szCs w:val="22"/>
        </w:rPr>
        <w:t> </w:t>
      </w:r>
      <w:r w:rsidRPr="00711BF2">
        <w:rPr>
          <w:sz w:val="22"/>
          <w:szCs w:val="22"/>
        </w:rPr>
        <w:t>skyriuje)</w:t>
      </w:r>
      <w:r w:rsidR="004E5832" w:rsidRPr="00711BF2">
        <w:rPr>
          <w:sz w:val="22"/>
          <w:szCs w:val="22"/>
        </w:rPr>
        <w:t>;</w:t>
      </w:r>
    </w:p>
    <w:p w14:paraId="31210052" w14:textId="00BEDE84" w:rsidR="004E5832" w:rsidRPr="00711BF2" w:rsidRDefault="004E5832">
      <w:pPr>
        <w:pStyle w:val="Sraopastraipa"/>
        <w:numPr>
          <w:ilvl w:val="0"/>
          <w:numId w:val="8"/>
        </w:numPr>
        <w:tabs>
          <w:tab w:val="left" w:pos="567"/>
        </w:tabs>
        <w:ind w:left="426" w:hanging="426"/>
        <w:rPr>
          <w:sz w:val="22"/>
          <w:szCs w:val="22"/>
        </w:rPr>
      </w:pPr>
      <w:r w:rsidRPr="00711BF2">
        <w:rPr>
          <w:sz w:val="22"/>
          <w:szCs w:val="22"/>
        </w:rPr>
        <w:t xml:space="preserve">jei </w:t>
      </w:r>
      <w:r w:rsidR="00376C31">
        <w:rPr>
          <w:sz w:val="22"/>
          <w:szCs w:val="22"/>
        </w:rPr>
        <w:t>J</w:t>
      </w:r>
      <w:r w:rsidRPr="00711BF2">
        <w:rPr>
          <w:sz w:val="22"/>
          <w:szCs w:val="22"/>
        </w:rPr>
        <w:t xml:space="preserve">ūsų inkstų funkcija yra labai </w:t>
      </w:r>
      <w:r w:rsidR="00466F1B">
        <w:rPr>
          <w:sz w:val="22"/>
          <w:szCs w:val="22"/>
        </w:rPr>
        <w:t>sutrikusi</w:t>
      </w:r>
      <w:r w:rsidRPr="00711BF2">
        <w:rPr>
          <w:sz w:val="22"/>
          <w:szCs w:val="22"/>
        </w:rPr>
        <w:t>;</w:t>
      </w:r>
    </w:p>
    <w:p w14:paraId="66AD1497" w14:textId="25395320" w:rsidR="004E5832" w:rsidRPr="00A20273" w:rsidRDefault="004E5832">
      <w:pPr>
        <w:pStyle w:val="Sraopastraipa"/>
        <w:numPr>
          <w:ilvl w:val="0"/>
          <w:numId w:val="8"/>
        </w:numPr>
        <w:tabs>
          <w:tab w:val="left" w:pos="567"/>
        </w:tabs>
        <w:ind w:left="426" w:hanging="426"/>
        <w:rPr>
          <w:sz w:val="22"/>
          <w:szCs w:val="22"/>
        </w:rPr>
      </w:pPr>
      <w:r w:rsidRPr="00A20273">
        <w:rPr>
          <w:sz w:val="22"/>
          <w:szCs w:val="22"/>
        </w:rPr>
        <w:t xml:space="preserve">jeigu sergate aktyvia arba </w:t>
      </w:r>
      <w:r w:rsidR="0021669C" w:rsidRPr="00A20273">
        <w:rPr>
          <w:sz w:val="22"/>
          <w:szCs w:val="22"/>
        </w:rPr>
        <w:t>pasikartojančia</w:t>
      </w:r>
      <w:r w:rsidR="002916A3" w:rsidRPr="00A20273">
        <w:rPr>
          <w:sz w:val="22"/>
          <w:szCs w:val="22"/>
        </w:rPr>
        <w:t xml:space="preserve"> </w:t>
      </w:r>
      <w:r w:rsidRPr="00A20273">
        <w:rPr>
          <w:sz w:val="22"/>
          <w:szCs w:val="22"/>
        </w:rPr>
        <w:t>šlapimo takų infekcija;</w:t>
      </w:r>
    </w:p>
    <w:p w14:paraId="615FEE1B" w14:textId="0C2B0524" w:rsidR="004E5832" w:rsidRPr="00A20273" w:rsidRDefault="004E5832">
      <w:pPr>
        <w:pStyle w:val="Sraopastraipa"/>
        <w:numPr>
          <w:ilvl w:val="0"/>
          <w:numId w:val="8"/>
        </w:numPr>
        <w:tabs>
          <w:tab w:val="left" w:pos="567"/>
        </w:tabs>
        <w:ind w:left="426" w:hanging="426"/>
        <w:rPr>
          <w:sz w:val="22"/>
          <w:szCs w:val="22"/>
        </w:rPr>
      </w:pPr>
      <w:r w:rsidRPr="00A20273">
        <w:rPr>
          <w:sz w:val="22"/>
          <w:szCs w:val="22"/>
        </w:rPr>
        <w:t xml:space="preserve">jeigu </w:t>
      </w:r>
      <w:r w:rsidR="003B00AF" w:rsidRPr="009C79DD">
        <w:rPr>
          <w:sz w:val="22"/>
        </w:rPr>
        <w:t>J</w:t>
      </w:r>
      <w:r w:rsidR="003A4390" w:rsidRPr="009C79DD">
        <w:rPr>
          <w:sz w:val="22"/>
        </w:rPr>
        <w:t>ums</w:t>
      </w:r>
      <w:r w:rsidR="003A4390" w:rsidRPr="00A20273">
        <w:rPr>
          <w:sz w:val="22"/>
          <w:szCs w:val="22"/>
        </w:rPr>
        <w:t xml:space="preserve"> </w:t>
      </w:r>
      <w:r w:rsidR="007D7FC3" w:rsidRPr="00A20273">
        <w:rPr>
          <w:sz w:val="22"/>
          <w:szCs w:val="22"/>
        </w:rPr>
        <w:t xml:space="preserve">yra </w:t>
      </w:r>
      <w:r w:rsidR="00ED1570" w:rsidRPr="00A20273">
        <w:rPr>
          <w:sz w:val="22"/>
          <w:szCs w:val="22"/>
        </w:rPr>
        <w:t xml:space="preserve">žymi </w:t>
      </w:r>
      <w:r w:rsidR="007D7FC3" w:rsidRPr="00A20273">
        <w:rPr>
          <w:sz w:val="22"/>
          <w:szCs w:val="22"/>
        </w:rPr>
        <w:t>arba absoliuti</w:t>
      </w:r>
      <w:r w:rsidRPr="00A20273">
        <w:rPr>
          <w:sz w:val="22"/>
          <w:szCs w:val="22"/>
        </w:rPr>
        <w:t xml:space="preserve"> šlapimo takų obstrukcija;</w:t>
      </w:r>
    </w:p>
    <w:p w14:paraId="401FBE97" w14:textId="11F4AEB0" w:rsidR="004E5832" w:rsidRPr="00A20273" w:rsidRDefault="004E5832">
      <w:pPr>
        <w:pStyle w:val="Sraopastraipa"/>
        <w:numPr>
          <w:ilvl w:val="0"/>
          <w:numId w:val="8"/>
        </w:numPr>
        <w:tabs>
          <w:tab w:val="left" w:pos="567"/>
        </w:tabs>
        <w:ind w:left="426" w:hanging="426"/>
        <w:rPr>
          <w:sz w:val="22"/>
          <w:szCs w:val="22"/>
        </w:rPr>
      </w:pPr>
      <w:r w:rsidRPr="00A20273">
        <w:rPr>
          <w:sz w:val="22"/>
          <w:szCs w:val="22"/>
        </w:rPr>
        <w:t xml:space="preserve">jeigu </w:t>
      </w:r>
      <w:r w:rsidR="003B00AF" w:rsidRPr="009C79DD">
        <w:rPr>
          <w:sz w:val="22"/>
        </w:rPr>
        <w:t>J</w:t>
      </w:r>
      <w:r w:rsidRPr="009C79DD">
        <w:rPr>
          <w:sz w:val="22"/>
        </w:rPr>
        <w:t>ūsų</w:t>
      </w:r>
      <w:r w:rsidRPr="00A20273">
        <w:rPr>
          <w:sz w:val="22"/>
          <w:szCs w:val="22"/>
        </w:rPr>
        <w:t xml:space="preserve"> kraujyje yra per didelis kalio </w:t>
      </w:r>
      <w:r w:rsidR="00593896" w:rsidRPr="00A20273">
        <w:rPr>
          <w:sz w:val="22"/>
          <w:szCs w:val="22"/>
        </w:rPr>
        <w:t xml:space="preserve">koncentracijos </w:t>
      </w:r>
      <w:r w:rsidRPr="00A20273">
        <w:rPr>
          <w:sz w:val="22"/>
          <w:szCs w:val="22"/>
        </w:rPr>
        <w:t>kiekis (hiperkalemija);</w:t>
      </w:r>
    </w:p>
    <w:p w14:paraId="1CDF8FC2" w14:textId="5488E5F2" w:rsidR="004E5832" w:rsidRPr="00A20273" w:rsidRDefault="004E5832">
      <w:pPr>
        <w:pStyle w:val="Sraopastraipa"/>
        <w:numPr>
          <w:ilvl w:val="0"/>
          <w:numId w:val="8"/>
        </w:numPr>
        <w:tabs>
          <w:tab w:val="left" w:pos="567"/>
        </w:tabs>
        <w:ind w:left="426" w:hanging="426"/>
        <w:rPr>
          <w:sz w:val="22"/>
          <w:szCs w:val="22"/>
        </w:rPr>
      </w:pPr>
      <w:r w:rsidRPr="00A20273">
        <w:rPr>
          <w:sz w:val="22"/>
          <w:szCs w:val="22"/>
        </w:rPr>
        <w:t xml:space="preserve">jeigu </w:t>
      </w:r>
      <w:r w:rsidR="003B00AF" w:rsidRPr="009C79DD">
        <w:rPr>
          <w:sz w:val="22"/>
        </w:rPr>
        <w:t>J</w:t>
      </w:r>
      <w:r w:rsidR="003A4390" w:rsidRPr="009C79DD">
        <w:rPr>
          <w:sz w:val="22"/>
        </w:rPr>
        <w:t>ums</w:t>
      </w:r>
      <w:r w:rsidR="003A4390" w:rsidRPr="00A20273">
        <w:rPr>
          <w:sz w:val="22"/>
          <w:szCs w:val="22"/>
        </w:rPr>
        <w:t xml:space="preserve"> </w:t>
      </w:r>
      <w:r w:rsidRPr="00A20273">
        <w:rPr>
          <w:sz w:val="22"/>
          <w:szCs w:val="22"/>
        </w:rPr>
        <w:t>labai sutrikusi širdies veikla;</w:t>
      </w:r>
    </w:p>
    <w:p w14:paraId="4FFD5525" w14:textId="77777777" w:rsidR="004E5832" w:rsidRPr="00A20273" w:rsidRDefault="004E5832">
      <w:pPr>
        <w:pStyle w:val="Sraopastraipa"/>
        <w:numPr>
          <w:ilvl w:val="0"/>
          <w:numId w:val="8"/>
        </w:numPr>
        <w:tabs>
          <w:tab w:val="left" w:pos="567"/>
        </w:tabs>
        <w:ind w:left="426" w:hanging="426"/>
        <w:rPr>
          <w:sz w:val="22"/>
          <w:szCs w:val="22"/>
        </w:rPr>
      </w:pPr>
      <w:r w:rsidRPr="00A20273">
        <w:rPr>
          <w:sz w:val="22"/>
          <w:szCs w:val="22"/>
        </w:rPr>
        <w:t>jeigu sergate nekontroliuojamu diabetu;</w:t>
      </w:r>
    </w:p>
    <w:p w14:paraId="4747BF98" w14:textId="4622519B" w:rsidR="004E5832" w:rsidRPr="00A20273" w:rsidRDefault="004E5832">
      <w:pPr>
        <w:pStyle w:val="Sraopastraipa"/>
        <w:numPr>
          <w:ilvl w:val="0"/>
          <w:numId w:val="8"/>
        </w:numPr>
        <w:tabs>
          <w:tab w:val="left" w:pos="567"/>
        </w:tabs>
        <w:ind w:left="426" w:hanging="426"/>
        <w:rPr>
          <w:sz w:val="22"/>
          <w:szCs w:val="22"/>
        </w:rPr>
      </w:pPr>
      <w:r w:rsidRPr="00A20273">
        <w:rPr>
          <w:sz w:val="22"/>
          <w:szCs w:val="22"/>
        </w:rPr>
        <w:t xml:space="preserve">jeigu </w:t>
      </w:r>
      <w:r w:rsidR="00180DC6" w:rsidRPr="00A20273">
        <w:rPr>
          <w:sz w:val="22"/>
          <w:szCs w:val="22"/>
        </w:rPr>
        <w:t xml:space="preserve">sutrikusi </w:t>
      </w:r>
      <w:r w:rsidR="003B00AF" w:rsidRPr="00A20273">
        <w:rPr>
          <w:sz w:val="22"/>
          <w:szCs w:val="22"/>
        </w:rPr>
        <w:t>J</w:t>
      </w:r>
      <w:r w:rsidR="00180DC6" w:rsidRPr="00A20273">
        <w:rPr>
          <w:sz w:val="22"/>
          <w:szCs w:val="22"/>
        </w:rPr>
        <w:t>ūsų antinksčių veikla;</w:t>
      </w:r>
    </w:p>
    <w:p w14:paraId="7C5DB554" w14:textId="5834423E" w:rsidR="004E5832" w:rsidRPr="00711BF2" w:rsidRDefault="004E5832">
      <w:pPr>
        <w:pStyle w:val="Sraopastraipa"/>
        <w:numPr>
          <w:ilvl w:val="0"/>
          <w:numId w:val="8"/>
        </w:numPr>
        <w:tabs>
          <w:tab w:val="left" w:pos="567"/>
        </w:tabs>
        <w:ind w:left="426" w:hanging="426"/>
        <w:rPr>
          <w:sz w:val="22"/>
          <w:szCs w:val="22"/>
        </w:rPr>
      </w:pPr>
      <w:r w:rsidRPr="00A20273">
        <w:rPr>
          <w:sz w:val="22"/>
          <w:szCs w:val="22"/>
        </w:rPr>
        <w:t xml:space="preserve">jeigu </w:t>
      </w:r>
      <w:r w:rsidR="003B00AF" w:rsidRPr="009C79DD">
        <w:rPr>
          <w:sz w:val="22"/>
        </w:rPr>
        <w:t>J</w:t>
      </w:r>
      <w:r w:rsidRPr="009C79DD">
        <w:rPr>
          <w:sz w:val="22"/>
        </w:rPr>
        <w:t>ūsų</w:t>
      </w:r>
      <w:r w:rsidRPr="00A20273">
        <w:rPr>
          <w:sz w:val="22"/>
          <w:szCs w:val="22"/>
        </w:rPr>
        <w:t xml:space="preserve"> kraujo ir kūno skysčių rūgščių ir šarmų pusiausvyra yra sutrikusi (metabolinė arba respiracinė alkalozė</w:t>
      </w:r>
      <w:r w:rsidRPr="00711BF2">
        <w:rPr>
          <w:sz w:val="22"/>
          <w:szCs w:val="22"/>
        </w:rPr>
        <w:t>);</w:t>
      </w:r>
    </w:p>
    <w:p w14:paraId="0EE8ACA7" w14:textId="50EBB1CD" w:rsidR="004E5832" w:rsidRPr="00711BF2" w:rsidRDefault="004E5832">
      <w:pPr>
        <w:pStyle w:val="Sraopastraipa"/>
        <w:numPr>
          <w:ilvl w:val="0"/>
          <w:numId w:val="8"/>
        </w:numPr>
        <w:tabs>
          <w:tab w:val="left" w:pos="567"/>
        </w:tabs>
        <w:ind w:left="426" w:hanging="426"/>
        <w:rPr>
          <w:sz w:val="22"/>
          <w:szCs w:val="22"/>
        </w:rPr>
      </w:pPr>
      <w:r w:rsidRPr="00711BF2">
        <w:rPr>
          <w:sz w:val="22"/>
          <w:szCs w:val="22"/>
        </w:rPr>
        <w:t xml:space="preserve">jeigu sergate </w:t>
      </w:r>
      <w:r w:rsidR="00E04564">
        <w:rPr>
          <w:sz w:val="22"/>
          <w:szCs w:val="22"/>
        </w:rPr>
        <w:t>peptin</w:t>
      </w:r>
      <w:r w:rsidR="00432F50">
        <w:rPr>
          <w:sz w:val="22"/>
          <w:szCs w:val="22"/>
        </w:rPr>
        <w:t>e</w:t>
      </w:r>
      <w:r w:rsidR="00E04564" w:rsidRPr="00711BF2">
        <w:rPr>
          <w:sz w:val="22"/>
          <w:szCs w:val="22"/>
        </w:rPr>
        <w:t xml:space="preserve"> </w:t>
      </w:r>
      <w:r w:rsidRPr="00711BF2">
        <w:rPr>
          <w:sz w:val="22"/>
          <w:szCs w:val="22"/>
        </w:rPr>
        <w:t>opa;</w:t>
      </w:r>
    </w:p>
    <w:p w14:paraId="27E842F0" w14:textId="75912A62" w:rsidR="004E5832" w:rsidRPr="00711BF2" w:rsidRDefault="004E5832">
      <w:pPr>
        <w:pStyle w:val="Sraopastraipa"/>
        <w:numPr>
          <w:ilvl w:val="0"/>
          <w:numId w:val="8"/>
        </w:numPr>
        <w:tabs>
          <w:tab w:val="left" w:pos="567"/>
        </w:tabs>
        <w:ind w:left="426" w:hanging="426"/>
        <w:rPr>
          <w:sz w:val="22"/>
          <w:szCs w:val="22"/>
        </w:rPr>
      </w:pPr>
      <w:r w:rsidRPr="00711BF2">
        <w:rPr>
          <w:sz w:val="22"/>
          <w:szCs w:val="22"/>
        </w:rPr>
        <w:t>jei sergate liga, dėl kurios maistas skrandyje užsilaiko ilgiau nei turėtų (uždelstas skrandžio iš</w:t>
      </w:r>
      <w:r w:rsidR="003E5BD7">
        <w:rPr>
          <w:sz w:val="22"/>
          <w:szCs w:val="22"/>
        </w:rPr>
        <w:t>si</w:t>
      </w:r>
      <w:r w:rsidRPr="00711BF2">
        <w:rPr>
          <w:sz w:val="22"/>
          <w:szCs w:val="22"/>
        </w:rPr>
        <w:t>tuštinimas);</w:t>
      </w:r>
    </w:p>
    <w:p w14:paraId="6DFC18BF" w14:textId="0085F2D5" w:rsidR="004E5832" w:rsidRPr="00711BF2" w:rsidRDefault="004E5832">
      <w:pPr>
        <w:pStyle w:val="Sraopastraipa"/>
        <w:numPr>
          <w:ilvl w:val="0"/>
          <w:numId w:val="8"/>
        </w:numPr>
        <w:tabs>
          <w:tab w:val="left" w:pos="567"/>
        </w:tabs>
        <w:ind w:left="426" w:hanging="426"/>
        <w:rPr>
          <w:sz w:val="22"/>
          <w:szCs w:val="22"/>
        </w:rPr>
      </w:pPr>
      <w:r w:rsidRPr="00711BF2">
        <w:rPr>
          <w:sz w:val="22"/>
          <w:szCs w:val="22"/>
        </w:rPr>
        <w:t xml:space="preserve">jei sergate </w:t>
      </w:r>
      <w:r w:rsidR="0054364B">
        <w:rPr>
          <w:sz w:val="22"/>
          <w:szCs w:val="22"/>
        </w:rPr>
        <w:t>žarnų</w:t>
      </w:r>
      <w:r w:rsidR="0054364B" w:rsidRPr="00711BF2">
        <w:rPr>
          <w:sz w:val="22"/>
          <w:szCs w:val="22"/>
        </w:rPr>
        <w:t xml:space="preserve"> </w:t>
      </w:r>
      <w:r w:rsidRPr="00711BF2">
        <w:rPr>
          <w:sz w:val="22"/>
          <w:szCs w:val="22"/>
        </w:rPr>
        <w:t>nepraeinamumu.</w:t>
      </w:r>
    </w:p>
    <w:p w14:paraId="1198B328" w14:textId="77777777" w:rsidR="00BC30CB" w:rsidRPr="00711BF2" w:rsidRDefault="00BC30CB" w:rsidP="00BC30CB">
      <w:pPr>
        <w:tabs>
          <w:tab w:val="left" w:pos="567"/>
        </w:tabs>
        <w:rPr>
          <w:sz w:val="22"/>
          <w:szCs w:val="22"/>
        </w:rPr>
      </w:pPr>
    </w:p>
    <w:p w14:paraId="2A1DC380" w14:textId="77777777" w:rsidR="00BC30CB" w:rsidRPr="00711BF2" w:rsidRDefault="00BC30CB" w:rsidP="00BC30CB">
      <w:pPr>
        <w:tabs>
          <w:tab w:val="left" w:pos="567"/>
        </w:tabs>
        <w:rPr>
          <w:sz w:val="22"/>
          <w:szCs w:val="22"/>
        </w:rPr>
      </w:pPr>
      <w:r w:rsidRPr="00711BF2">
        <w:rPr>
          <w:b/>
          <w:sz w:val="22"/>
          <w:szCs w:val="22"/>
        </w:rPr>
        <w:t>Įspėjimai ir atsargumo priemonės</w:t>
      </w:r>
    </w:p>
    <w:p w14:paraId="52E1C14B" w14:textId="18BD1599" w:rsidR="00BC30CB" w:rsidRPr="00711BF2" w:rsidRDefault="00BC30CB" w:rsidP="00805533">
      <w:pPr>
        <w:tabs>
          <w:tab w:val="left" w:pos="567"/>
        </w:tabs>
        <w:rPr>
          <w:sz w:val="22"/>
          <w:szCs w:val="22"/>
        </w:rPr>
      </w:pPr>
      <w:r w:rsidRPr="00711BF2">
        <w:rPr>
          <w:sz w:val="22"/>
          <w:szCs w:val="22"/>
        </w:rPr>
        <w:t xml:space="preserve">Pasitarkite su gydytoju arba vaistininku prieš pradėdami vartoti </w:t>
      </w:r>
      <w:r w:rsidR="00610611">
        <w:rPr>
          <w:sz w:val="22"/>
          <w:szCs w:val="22"/>
        </w:rPr>
        <w:t>Potassium citrate TZF</w:t>
      </w:r>
      <w:r w:rsidR="00805533" w:rsidRPr="00711BF2">
        <w:rPr>
          <w:sz w:val="22"/>
          <w:szCs w:val="22"/>
        </w:rPr>
        <w:t>, jeigu</w:t>
      </w:r>
      <w:r w:rsidRPr="00711BF2">
        <w:rPr>
          <w:sz w:val="22"/>
          <w:szCs w:val="22"/>
        </w:rPr>
        <w:t xml:space="preserve">: </w:t>
      </w:r>
    </w:p>
    <w:p w14:paraId="28BC42DE" w14:textId="72FDC6F5" w:rsidR="00092F8F" w:rsidRPr="00711BF2" w:rsidRDefault="00092F8F">
      <w:pPr>
        <w:pStyle w:val="Sraopastraipa"/>
        <w:numPr>
          <w:ilvl w:val="0"/>
          <w:numId w:val="9"/>
        </w:numPr>
        <w:tabs>
          <w:tab w:val="left" w:pos="567"/>
        </w:tabs>
        <w:ind w:left="426" w:hanging="426"/>
        <w:rPr>
          <w:sz w:val="22"/>
          <w:szCs w:val="22"/>
        </w:rPr>
      </w:pPr>
      <w:r w:rsidRPr="00711BF2">
        <w:rPr>
          <w:sz w:val="22"/>
          <w:szCs w:val="22"/>
        </w:rPr>
        <w:t xml:space="preserve">turite būklę, kai negalite pašalinti kalio. </w:t>
      </w:r>
      <w:r w:rsidR="00610611">
        <w:rPr>
          <w:sz w:val="22"/>
          <w:szCs w:val="22"/>
        </w:rPr>
        <w:t>Potassium citrate TZF</w:t>
      </w:r>
      <w:r w:rsidRPr="00711BF2">
        <w:rPr>
          <w:sz w:val="22"/>
          <w:szCs w:val="22"/>
        </w:rPr>
        <w:t xml:space="preserve"> gali lemti per didelį kalio </w:t>
      </w:r>
      <w:r w:rsidR="000A6786">
        <w:rPr>
          <w:sz w:val="22"/>
          <w:szCs w:val="22"/>
        </w:rPr>
        <w:t xml:space="preserve">koncentracijos </w:t>
      </w:r>
      <w:r w:rsidRPr="00711BF2">
        <w:rPr>
          <w:sz w:val="22"/>
          <w:szCs w:val="22"/>
        </w:rPr>
        <w:t>kiekį kraujyje (</w:t>
      </w:r>
      <w:r w:rsidR="007D2D9D" w:rsidRPr="00711BF2">
        <w:rPr>
          <w:sz w:val="22"/>
          <w:szCs w:val="22"/>
        </w:rPr>
        <w:t>hiperkalemija</w:t>
      </w:r>
      <w:r w:rsidRPr="00711BF2">
        <w:rPr>
          <w:sz w:val="22"/>
          <w:szCs w:val="22"/>
        </w:rPr>
        <w:t>) ir širdies sustojimą, kuris gali būti mirtinas.</w:t>
      </w:r>
    </w:p>
    <w:p w14:paraId="6327305E" w14:textId="77777777" w:rsidR="007D2D9D" w:rsidRPr="00711BF2" w:rsidRDefault="00092F8F" w:rsidP="007D2D9D">
      <w:pPr>
        <w:tabs>
          <w:tab w:val="left" w:pos="567"/>
        </w:tabs>
        <w:ind w:firstLine="426"/>
        <w:rPr>
          <w:sz w:val="22"/>
          <w:szCs w:val="22"/>
        </w:rPr>
      </w:pPr>
      <w:r w:rsidRPr="00711BF2">
        <w:rPr>
          <w:sz w:val="22"/>
          <w:szCs w:val="22"/>
        </w:rPr>
        <w:t>Gydytojas Jus stebės ir kas 4 mėnesius atliks kraujo tyrimus.</w:t>
      </w:r>
    </w:p>
    <w:p w14:paraId="3B06471F" w14:textId="5C91DF0F" w:rsidR="00BC30CB" w:rsidRPr="00711BF2" w:rsidRDefault="00092F8F">
      <w:pPr>
        <w:pStyle w:val="Sraopastraipa"/>
        <w:numPr>
          <w:ilvl w:val="0"/>
          <w:numId w:val="9"/>
        </w:numPr>
        <w:tabs>
          <w:tab w:val="left" w:pos="567"/>
        </w:tabs>
        <w:ind w:left="426" w:hanging="426"/>
        <w:rPr>
          <w:sz w:val="22"/>
          <w:szCs w:val="22"/>
        </w:rPr>
      </w:pPr>
      <w:r w:rsidRPr="00711BF2">
        <w:rPr>
          <w:sz w:val="22"/>
          <w:szCs w:val="22"/>
        </w:rPr>
        <w:t>labai susilpnėjusi kepenų funkcija.</w:t>
      </w:r>
    </w:p>
    <w:p w14:paraId="75E20055" w14:textId="77777777" w:rsidR="00BC30CB" w:rsidRPr="00711BF2" w:rsidRDefault="00BC30CB" w:rsidP="00BC30CB">
      <w:pPr>
        <w:tabs>
          <w:tab w:val="left" w:pos="567"/>
        </w:tabs>
        <w:rPr>
          <w:sz w:val="22"/>
          <w:szCs w:val="22"/>
        </w:rPr>
      </w:pPr>
    </w:p>
    <w:p w14:paraId="7A33A4A7" w14:textId="6E3BC2E8" w:rsidR="00BC30CB" w:rsidRPr="00711BF2" w:rsidRDefault="00BC30CB" w:rsidP="00BC30CB">
      <w:pPr>
        <w:tabs>
          <w:tab w:val="left" w:pos="567"/>
        </w:tabs>
        <w:rPr>
          <w:sz w:val="22"/>
          <w:szCs w:val="22"/>
        </w:rPr>
      </w:pPr>
      <w:r w:rsidRPr="00711BF2">
        <w:rPr>
          <w:b/>
          <w:sz w:val="22"/>
          <w:szCs w:val="22"/>
        </w:rPr>
        <w:t xml:space="preserve">Kiti vaistai </w:t>
      </w:r>
      <w:r w:rsidR="00B57BD0" w:rsidRPr="00711BF2">
        <w:rPr>
          <w:b/>
          <w:sz w:val="22"/>
          <w:szCs w:val="22"/>
        </w:rPr>
        <w:t xml:space="preserve">ir </w:t>
      </w:r>
      <w:r w:rsidR="00610611">
        <w:rPr>
          <w:b/>
          <w:sz w:val="22"/>
          <w:szCs w:val="22"/>
        </w:rPr>
        <w:t>Potassium citrate TZF</w:t>
      </w:r>
    </w:p>
    <w:p w14:paraId="2A408A8A" w14:textId="77777777" w:rsidR="00BC30CB" w:rsidRPr="00711BF2" w:rsidRDefault="00BC30CB" w:rsidP="00BC30CB">
      <w:pPr>
        <w:tabs>
          <w:tab w:val="left" w:pos="567"/>
        </w:tabs>
        <w:rPr>
          <w:sz w:val="22"/>
          <w:szCs w:val="22"/>
        </w:rPr>
      </w:pPr>
      <w:r w:rsidRPr="00711BF2">
        <w:rPr>
          <w:sz w:val="22"/>
          <w:szCs w:val="22"/>
        </w:rPr>
        <w:t>Jeigu vartojate arba neseniai vartojote kitų vaistų</w:t>
      </w:r>
      <w:r w:rsidRPr="00711BF2">
        <w:rPr>
          <w:rFonts w:eastAsia="Calibri"/>
          <w:sz w:val="22"/>
          <w:szCs w:val="22"/>
        </w:rPr>
        <w:t xml:space="preserve"> arba dėl to nesate tikri, </w:t>
      </w:r>
      <w:r w:rsidRPr="00711BF2">
        <w:rPr>
          <w:sz w:val="22"/>
          <w:szCs w:val="22"/>
        </w:rPr>
        <w:t xml:space="preserve">apie tai pasakykite gydytojui arba vaistininkui. </w:t>
      </w:r>
    </w:p>
    <w:p w14:paraId="090F8AF5" w14:textId="77777777" w:rsidR="00BC30CB" w:rsidRPr="00711BF2" w:rsidRDefault="00BC30CB" w:rsidP="00BC30CB">
      <w:pPr>
        <w:tabs>
          <w:tab w:val="left" w:pos="567"/>
        </w:tabs>
        <w:rPr>
          <w:sz w:val="22"/>
          <w:szCs w:val="22"/>
        </w:rPr>
      </w:pPr>
    </w:p>
    <w:p w14:paraId="5B8597A4" w14:textId="4F959545" w:rsidR="00BC30CB" w:rsidRPr="00711BF2" w:rsidRDefault="00142CA7" w:rsidP="00BC30CB">
      <w:pPr>
        <w:tabs>
          <w:tab w:val="left" w:pos="567"/>
        </w:tabs>
        <w:rPr>
          <w:sz w:val="22"/>
          <w:szCs w:val="22"/>
        </w:rPr>
      </w:pPr>
      <w:r w:rsidRPr="00711BF2">
        <w:rPr>
          <w:sz w:val="22"/>
          <w:szCs w:val="22"/>
        </w:rPr>
        <w:t>Pasakykite gydytojui</w:t>
      </w:r>
      <w:r w:rsidR="00BC30CB" w:rsidRPr="00711BF2">
        <w:rPr>
          <w:sz w:val="22"/>
          <w:szCs w:val="22"/>
        </w:rPr>
        <w:t>, jeigu vartojate:</w:t>
      </w:r>
    </w:p>
    <w:p w14:paraId="4BB74CF4" w14:textId="61F52861" w:rsidR="0053237E" w:rsidRPr="00711BF2" w:rsidRDefault="0053237E">
      <w:pPr>
        <w:pStyle w:val="Sraopastraipa"/>
        <w:numPr>
          <w:ilvl w:val="0"/>
          <w:numId w:val="10"/>
        </w:numPr>
        <w:tabs>
          <w:tab w:val="left" w:pos="567"/>
        </w:tabs>
        <w:ind w:left="426" w:hanging="426"/>
        <w:rPr>
          <w:sz w:val="22"/>
          <w:szCs w:val="22"/>
        </w:rPr>
      </w:pPr>
      <w:r w:rsidRPr="00711BF2">
        <w:rPr>
          <w:sz w:val="22"/>
          <w:szCs w:val="22"/>
        </w:rPr>
        <w:t xml:space="preserve">vaistų nuo aukšto kraujospūdžio, tokių kaip aliskirenas, kandesartanas, kaptoprilis, digoksinas, irbesartanas, heparinas, indometacinas </w:t>
      </w:r>
      <w:r w:rsidR="000C3BCD">
        <w:rPr>
          <w:sz w:val="22"/>
          <w:szCs w:val="22"/>
        </w:rPr>
        <w:t>(nesteroidinis vaistas nuo uždegimo</w:t>
      </w:r>
      <w:r w:rsidR="0089083F">
        <w:rPr>
          <w:sz w:val="22"/>
          <w:szCs w:val="22"/>
        </w:rPr>
        <w:t xml:space="preserve"> </w:t>
      </w:r>
      <w:r w:rsidRPr="00711BF2">
        <w:rPr>
          <w:sz w:val="22"/>
          <w:szCs w:val="22"/>
        </w:rPr>
        <w:t>(NVNU)</w:t>
      </w:r>
      <w:r w:rsidR="0089083F">
        <w:rPr>
          <w:sz w:val="22"/>
          <w:szCs w:val="22"/>
        </w:rPr>
        <w:t>)</w:t>
      </w:r>
      <w:r w:rsidRPr="00711BF2">
        <w:rPr>
          <w:sz w:val="22"/>
          <w:szCs w:val="22"/>
        </w:rPr>
        <w:t>, losartanas, mekamilaminas, propranololis, valsartanas</w:t>
      </w:r>
      <w:r w:rsidR="00517DFA" w:rsidRPr="00711BF2">
        <w:rPr>
          <w:sz w:val="22"/>
          <w:szCs w:val="22"/>
        </w:rPr>
        <w:t>;</w:t>
      </w:r>
    </w:p>
    <w:p w14:paraId="52100F3F" w14:textId="3D7B6E09" w:rsidR="0053237E" w:rsidRPr="00711BF2" w:rsidRDefault="0053237E">
      <w:pPr>
        <w:pStyle w:val="Sraopastraipa"/>
        <w:numPr>
          <w:ilvl w:val="0"/>
          <w:numId w:val="10"/>
        </w:numPr>
        <w:tabs>
          <w:tab w:val="left" w:pos="567"/>
        </w:tabs>
        <w:ind w:left="426" w:hanging="426"/>
        <w:rPr>
          <w:sz w:val="22"/>
          <w:szCs w:val="22"/>
        </w:rPr>
      </w:pPr>
      <w:r w:rsidRPr="00711BF2">
        <w:rPr>
          <w:sz w:val="22"/>
          <w:szCs w:val="22"/>
        </w:rPr>
        <w:t>antidepresantų (pvz., amitriptilino, klomipramino, imipramino, nortriptilino, selegilino, rasagilino, safinamido)</w:t>
      </w:r>
      <w:r w:rsidR="00517DFA" w:rsidRPr="00711BF2">
        <w:rPr>
          <w:sz w:val="22"/>
          <w:szCs w:val="22"/>
        </w:rPr>
        <w:t>;</w:t>
      </w:r>
    </w:p>
    <w:p w14:paraId="4D25BF39" w14:textId="625FFE54" w:rsidR="0053237E" w:rsidRPr="00711BF2" w:rsidRDefault="0053237E">
      <w:pPr>
        <w:pStyle w:val="Sraopastraipa"/>
        <w:numPr>
          <w:ilvl w:val="0"/>
          <w:numId w:val="10"/>
        </w:numPr>
        <w:tabs>
          <w:tab w:val="left" w:pos="567"/>
        </w:tabs>
        <w:ind w:left="426" w:hanging="426"/>
        <w:rPr>
          <w:sz w:val="22"/>
          <w:szCs w:val="22"/>
        </w:rPr>
      </w:pPr>
      <w:r w:rsidRPr="00711BF2">
        <w:rPr>
          <w:sz w:val="22"/>
          <w:szCs w:val="22"/>
        </w:rPr>
        <w:t xml:space="preserve">organizmo veiklą </w:t>
      </w:r>
      <w:r w:rsidR="00041AE3">
        <w:rPr>
          <w:sz w:val="22"/>
          <w:szCs w:val="22"/>
        </w:rPr>
        <w:t>stimuliuojančių</w:t>
      </w:r>
      <w:r w:rsidR="00041AE3" w:rsidRPr="00711BF2">
        <w:rPr>
          <w:sz w:val="22"/>
          <w:szCs w:val="22"/>
        </w:rPr>
        <w:t xml:space="preserve"> </w:t>
      </w:r>
      <w:r w:rsidR="00041AE3">
        <w:rPr>
          <w:sz w:val="22"/>
          <w:szCs w:val="22"/>
        </w:rPr>
        <w:t>medžiagų</w:t>
      </w:r>
      <w:r w:rsidR="00041AE3" w:rsidRPr="00711BF2">
        <w:rPr>
          <w:sz w:val="22"/>
          <w:szCs w:val="22"/>
        </w:rPr>
        <w:t xml:space="preserve"> </w:t>
      </w:r>
      <w:r w:rsidRPr="00711BF2">
        <w:rPr>
          <w:sz w:val="22"/>
          <w:szCs w:val="22"/>
        </w:rPr>
        <w:t>(amfetaminų)</w:t>
      </w:r>
      <w:r w:rsidR="00517DFA" w:rsidRPr="00711BF2">
        <w:rPr>
          <w:sz w:val="22"/>
          <w:szCs w:val="22"/>
        </w:rPr>
        <w:t>;</w:t>
      </w:r>
    </w:p>
    <w:p w14:paraId="3C25D7A8" w14:textId="4C686231" w:rsidR="0053237E" w:rsidRPr="00711BF2" w:rsidRDefault="0053237E">
      <w:pPr>
        <w:pStyle w:val="Sraopastraipa"/>
        <w:numPr>
          <w:ilvl w:val="0"/>
          <w:numId w:val="10"/>
        </w:numPr>
        <w:tabs>
          <w:tab w:val="left" w:pos="567"/>
        </w:tabs>
        <w:ind w:left="426" w:hanging="426"/>
        <w:rPr>
          <w:sz w:val="22"/>
          <w:szCs w:val="22"/>
        </w:rPr>
      </w:pPr>
      <w:r w:rsidRPr="00711BF2">
        <w:rPr>
          <w:sz w:val="22"/>
          <w:szCs w:val="22"/>
        </w:rPr>
        <w:t>vaistų, lėtinančių virškinamojo trakto motoriką (anticholinerginių vaistų, pvz., biperideno, prociklidino, orfenadrino)</w:t>
      </w:r>
      <w:r w:rsidR="00517DFA" w:rsidRPr="00711BF2">
        <w:rPr>
          <w:sz w:val="22"/>
          <w:szCs w:val="22"/>
        </w:rPr>
        <w:t>;</w:t>
      </w:r>
    </w:p>
    <w:p w14:paraId="12CF1BBB" w14:textId="744DECAD" w:rsidR="0053237E" w:rsidRPr="00711BF2" w:rsidRDefault="0053237E">
      <w:pPr>
        <w:pStyle w:val="Sraopastraipa"/>
        <w:numPr>
          <w:ilvl w:val="0"/>
          <w:numId w:val="10"/>
        </w:numPr>
        <w:tabs>
          <w:tab w:val="left" w:pos="567"/>
        </w:tabs>
        <w:ind w:left="426" w:hanging="426"/>
        <w:rPr>
          <w:sz w:val="22"/>
          <w:szCs w:val="22"/>
        </w:rPr>
      </w:pPr>
      <w:r w:rsidRPr="00711BF2">
        <w:rPr>
          <w:sz w:val="22"/>
          <w:szCs w:val="22"/>
        </w:rPr>
        <w:t xml:space="preserve">vaistų, padedančių inkstams pašalinti iš organizmo natrio ir vandens perteklių (kalį </w:t>
      </w:r>
      <w:r w:rsidR="00371366">
        <w:rPr>
          <w:sz w:val="22"/>
          <w:szCs w:val="22"/>
        </w:rPr>
        <w:t xml:space="preserve">organizme </w:t>
      </w:r>
      <w:r w:rsidRPr="00711BF2">
        <w:rPr>
          <w:sz w:val="22"/>
          <w:szCs w:val="22"/>
        </w:rPr>
        <w:t>sulaikančių diuretikų, pvz., amilorido, spironolaktono, triamtereno, eplerenono)</w:t>
      </w:r>
      <w:r w:rsidR="00517DFA" w:rsidRPr="00711BF2">
        <w:rPr>
          <w:sz w:val="22"/>
          <w:szCs w:val="22"/>
        </w:rPr>
        <w:t>;</w:t>
      </w:r>
    </w:p>
    <w:p w14:paraId="2E67844A" w14:textId="178748EA" w:rsidR="0053237E" w:rsidRPr="00711BF2" w:rsidRDefault="0053237E">
      <w:pPr>
        <w:pStyle w:val="Sraopastraipa"/>
        <w:numPr>
          <w:ilvl w:val="0"/>
          <w:numId w:val="10"/>
        </w:numPr>
        <w:tabs>
          <w:tab w:val="left" w:pos="567"/>
        </w:tabs>
        <w:ind w:left="426" w:hanging="426"/>
        <w:rPr>
          <w:sz w:val="22"/>
          <w:szCs w:val="22"/>
        </w:rPr>
      </w:pPr>
      <w:r w:rsidRPr="00711BF2">
        <w:rPr>
          <w:sz w:val="22"/>
          <w:szCs w:val="22"/>
        </w:rPr>
        <w:t xml:space="preserve">antacidinių vaistų nuo rėmens, </w:t>
      </w:r>
      <w:r w:rsidR="00184A92">
        <w:rPr>
          <w:sz w:val="22"/>
          <w:szCs w:val="22"/>
        </w:rPr>
        <w:t>rūgštini</w:t>
      </w:r>
      <w:r w:rsidR="00491513">
        <w:rPr>
          <w:sz w:val="22"/>
          <w:szCs w:val="22"/>
        </w:rPr>
        <w:t>o</w:t>
      </w:r>
      <w:r w:rsidR="00184A92">
        <w:rPr>
          <w:sz w:val="22"/>
          <w:szCs w:val="22"/>
        </w:rPr>
        <w:t xml:space="preserve"> skrandžio veiklos sutrikim</w:t>
      </w:r>
      <w:r w:rsidR="00491513">
        <w:rPr>
          <w:sz w:val="22"/>
          <w:szCs w:val="22"/>
        </w:rPr>
        <w:t>o</w:t>
      </w:r>
      <w:r w:rsidRPr="00711BF2">
        <w:rPr>
          <w:sz w:val="22"/>
          <w:szCs w:val="22"/>
        </w:rPr>
        <w:t xml:space="preserve"> ir pan. (aliuminio hidroksido)</w:t>
      </w:r>
      <w:r w:rsidR="00517DFA" w:rsidRPr="00711BF2">
        <w:rPr>
          <w:sz w:val="22"/>
          <w:szCs w:val="22"/>
        </w:rPr>
        <w:t>;</w:t>
      </w:r>
    </w:p>
    <w:p w14:paraId="544ADCEE" w14:textId="230B1BEC" w:rsidR="0053237E" w:rsidRPr="00711BF2" w:rsidRDefault="0053237E">
      <w:pPr>
        <w:pStyle w:val="Sraopastraipa"/>
        <w:numPr>
          <w:ilvl w:val="0"/>
          <w:numId w:val="10"/>
        </w:numPr>
        <w:tabs>
          <w:tab w:val="left" w:pos="567"/>
        </w:tabs>
        <w:ind w:left="426" w:hanging="426"/>
        <w:rPr>
          <w:sz w:val="22"/>
          <w:szCs w:val="22"/>
        </w:rPr>
      </w:pPr>
      <w:r w:rsidRPr="00711BF2">
        <w:rPr>
          <w:sz w:val="22"/>
          <w:szCs w:val="22"/>
        </w:rPr>
        <w:t>vaistų Parkinsono ligos simptomams gydyti (amantadino)</w:t>
      </w:r>
      <w:r w:rsidR="00517DFA" w:rsidRPr="00711BF2">
        <w:rPr>
          <w:sz w:val="22"/>
          <w:szCs w:val="22"/>
        </w:rPr>
        <w:t>;</w:t>
      </w:r>
    </w:p>
    <w:p w14:paraId="570A6C54" w14:textId="421266A0" w:rsidR="0053237E" w:rsidRPr="00711BF2" w:rsidRDefault="0053237E">
      <w:pPr>
        <w:pStyle w:val="Sraopastraipa"/>
        <w:numPr>
          <w:ilvl w:val="0"/>
          <w:numId w:val="10"/>
        </w:numPr>
        <w:tabs>
          <w:tab w:val="left" w:pos="567"/>
        </w:tabs>
        <w:ind w:left="426" w:hanging="426"/>
        <w:rPr>
          <w:sz w:val="22"/>
          <w:szCs w:val="22"/>
        </w:rPr>
      </w:pPr>
      <w:r w:rsidRPr="00711BF2">
        <w:rPr>
          <w:sz w:val="22"/>
          <w:szCs w:val="22"/>
        </w:rPr>
        <w:t xml:space="preserve">kontraceptinių tablečių arba vaistų, vartojamų </w:t>
      </w:r>
      <w:r w:rsidR="006D79A0" w:rsidRPr="00711BF2">
        <w:rPr>
          <w:sz w:val="22"/>
          <w:szCs w:val="22"/>
        </w:rPr>
        <w:t xml:space="preserve">kaip </w:t>
      </w:r>
      <w:r w:rsidRPr="00711BF2">
        <w:rPr>
          <w:sz w:val="22"/>
          <w:szCs w:val="22"/>
        </w:rPr>
        <w:t xml:space="preserve">hormonų terapija </w:t>
      </w:r>
      <w:r w:rsidR="006D79A0" w:rsidRPr="00711BF2">
        <w:rPr>
          <w:sz w:val="22"/>
          <w:szCs w:val="22"/>
        </w:rPr>
        <w:t xml:space="preserve">menopauzei </w:t>
      </w:r>
      <w:r w:rsidRPr="00711BF2">
        <w:rPr>
          <w:sz w:val="22"/>
          <w:szCs w:val="22"/>
        </w:rPr>
        <w:t>gydyti</w:t>
      </w:r>
      <w:r w:rsidR="00517DFA" w:rsidRPr="00711BF2">
        <w:rPr>
          <w:sz w:val="22"/>
          <w:szCs w:val="22"/>
        </w:rPr>
        <w:t xml:space="preserve"> </w:t>
      </w:r>
      <w:r w:rsidRPr="00711BF2">
        <w:rPr>
          <w:sz w:val="22"/>
          <w:szCs w:val="22"/>
        </w:rPr>
        <w:t>(drospirenono)</w:t>
      </w:r>
      <w:r w:rsidR="00517DFA" w:rsidRPr="00711BF2">
        <w:rPr>
          <w:sz w:val="22"/>
          <w:szCs w:val="22"/>
        </w:rPr>
        <w:t>;</w:t>
      </w:r>
    </w:p>
    <w:p w14:paraId="45EAB280" w14:textId="337C02B9" w:rsidR="0053237E" w:rsidRPr="00711BF2" w:rsidRDefault="0053237E">
      <w:pPr>
        <w:pStyle w:val="Sraopastraipa"/>
        <w:numPr>
          <w:ilvl w:val="0"/>
          <w:numId w:val="10"/>
        </w:numPr>
        <w:tabs>
          <w:tab w:val="left" w:pos="567"/>
        </w:tabs>
        <w:ind w:left="426" w:hanging="426"/>
        <w:rPr>
          <w:sz w:val="22"/>
          <w:szCs w:val="22"/>
        </w:rPr>
      </w:pPr>
      <w:r w:rsidRPr="00711BF2">
        <w:rPr>
          <w:sz w:val="22"/>
          <w:szCs w:val="22"/>
        </w:rPr>
        <w:t>vaisto lėtinei inkstų ligai, susijusiai su 2 tipo cukriniu diabetu, gydyti (finerenono)</w:t>
      </w:r>
      <w:r w:rsidR="00517DFA" w:rsidRPr="00711BF2">
        <w:rPr>
          <w:sz w:val="22"/>
          <w:szCs w:val="22"/>
        </w:rPr>
        <w:t>;</w:t>
      </w:r>
    </w:p>
    <w:p w14:paraId="57CEA620" w14:textId="37815510" w:rsidR="0053237E" w:rsidRPr="00711BF2" w:rsidRDefault="0053237E">
      <w:pPr>
        <w:pStyle w:val="Sraopastraipa"/>
        <w:numPr>
          <w:ilvl w:val="0"/>
          <w:numId w:val="10"/>
        </w:numPr>
        <w:tabs>
          <w:tab w:val="left" w:pos="567"/>
        </w:tabs>
        <w:ind w:left="426" w:hanging="426"/>
        <w:rPr>
          <w:sz w:val="22"/>
          <w:szCs w:val="22"/>
        </w:rPr>
      </w:pPr>
      <w:r w:rsidRPr="00711BF2">
        <w:rPr>
          <w:sz w:val="22"/>
          <w:szCs w:val="22"/>
        </w:rPr>
        <w:t>vaisto demencijai gydyti (memantino)</w:t>
      </w:r>
      <w:r w:rsidR="00517DFA" w:rsidRPr="00711BF2">
        <w:rPr>
          <w:sz w:val="22"/>
          <w:szCs w:val="22"/>
        </w:rPr>
        <w:t>;</w:t>
      </w:r>
    </w:p>
    <w:p w14:paraId="2DC7FA5C" w14:textId="77A92931" w:rsidR="0053237E" w:rsidRPr="00711BF2" w:rsidRDefault="0053237E">
      <w:pPr>
        <w:pStyle w:val="Sraopastraipa"/>
        <w:numPr>
          <w:ilvl w:val="0"/>
          <w:numId w:val="10"/>
        </w:numPr>
        <w:tabs>
          <w:tab w:val="left" w:pos="567"/>
        </w:tabs>
        <w:ind w:left="426" w:hanging="426"/>
        <w:rPr>
          <w:sz w:val="22"/>
          <w:szCs w:val="22"/>
        </w:rPr>
      </w:pPr>
      <w:r w:rsidRPr="00711BF2">
        <w:rPr>
          <w:sz w:val="22"/>
          <w:szCs w:val="22"/>
        </w:rPr>
        <w:t>vaisto krūtinės anginai gydyti (nikorandilio)</w:t>
      </w:r>
      <w:r w:rsidR="00517DFA" w:rsidRPr="00711BF2">
        <w:rPr>
          <w:sz w:val="22"/>
          <w:szCs w:val="22"/>
        </w:rPr>
        <w:t>;</w:t>
      </w:r>
    </w:p>
    <w:p w14:paraId="7AFCE675" w14:textId="4EAAA4C3" w:rsidR="00BC30CB" w:rsidRPr="00711BF2" w:rsidRDefault="0053237E">
      <w:pPr>
        <w:pStyle w:val="Sraopastraipa"/>
        <w:numPr>
          <w:ilvl w:val="0"/>
          <w:numId w:val="10"/>
        </w:numPr>
        <w:tabs>
          <w:tab w:val="left" w:pos="567"/>
        </w:tabs>
        <w:ind w:left="426" w:hanging="426"/>
        <w:rPr>
          <w:sz w:val="22"/>
          <w:szCs w:val="22"/>
        </w:rPr>
      </w:pPr>
      <w:r w:rsidRPr="00711BF2">
        <w:rPr>
          <w:sz w:val="22"/>
          <w:szCs w:val="22"/>
        </w:rPr>
        <w:t xml:space="preserve">vaistų nuo maliarijos, kojų mėšlungio ir panašių </w:t>
      </w:r>
      <w:r w:rsidR="00E3689A">
        <w:rPr>
          <w:sz w:val="22"/>
          <w:szCs w:val="22"/>
        </w:rPr>
        <w:t>būklių</w:t>
      </w:r>
      <w:r w:rsidRPr="00711BF2">
        <w:rPr>
          <w:sz w:val="22"/>
          <w:szCs w:val="22"/>
        </w:rPr>
        <w:t xml:space="preserve"> (chinino)</w:t>
      </w:r>
      <w:r w:rsidR="00517DFA" w:rsidRPr="00711BF2">
        <w:rPr>
          <w:sz w:val="22"/>
          <w:szCs w:val="22"/>
        </w:rPr>
        <w:t>.</w:t>
      </w:r>
    </w:p>
    <w:p w14:paraId="5AEA5D12" w14:textId="77777777" w:rsidR="00BC30CB" w:rsidRPr="00711BF2" w:rsidRDefault="00BC30CB" w:rsidP="00BC30CB">
      <w:pPr>
        <w:tabs>
          <w:tab w:val="left" w:pos="567"/>
        </w:tabs>
        <w:rPr>
          <w:sz w:val="22"/>
          <w:szCs w:val="22"/>
        </w:rPr>
      </w:pPr>
    </w:p>
    <w:p w14:paraId="6C0172D3" w14:textId="796F66F8" w:rsidR="00BC30CB" w:rsidRPr="005B303A" w:rsidRDefault="00610611" w:rsidP="00BC30CB">
      <w:pPr>
        <w:tabs>
          <w:tab w:val="left" w:pos="567"/>
        </w:tabs>
        <w:rPr>
          <w:sz w:val="22"/>
          <w:szCs w:val="22"/>
        </w:rPr>
      </w:pPr>
      <w:r w:rsidRPr="005B303A">
        <w:rPr>
          <w:b/>
          <w:sz w:val="22"/>
          <w:szCs w:val="22"/>
        </w:rPr>
        <w:t>Potassium citrate TZF</w:t>
      </w:r>
      <w:r w:rsidR="00BC30CB" w:rsidRPr="005B303A">
        <w:rPr>
          <w:b/>
          <w:sz w:val="22"/>
          <w:szCs w:val="22"/>
        </w:rPr>
        <w:t xml:space="preserve"> vartojimas su alkoholiu</w:t>
      </w:r>
    </w:p>
    <w:p w14:paraId="0160C225" w14:textId="1E24BB03" w:rsidR="00BC30CB" w:rsidRPr="00711BF2" w:rsidRDefault="00D763D9" w:rsidP="00BC30CB">
      <w:pPr>
        <w:tabs>
          <w:tab w:val="left" w:pos="567"/>
        </w:tabs>
        <w:rPr>
          <w:sz w:val="22"/>
          <w:szCs w:val="22"/>
        </w:rPr>
      </w:pPr>
      <w:r w:rsidRPr="005B303A">
        <w:rPr>
          <w:sz w:val="22"/>
          <w:szCs w:val="22"/>
        </w:rPr>
        <w:t xml:space="preserve">Vartojant </w:t>
      </w:r>
      <w:r w:rsidR="00610611" w:rsidRPr="005B303A">
        <w:rPr>
          <w:sz w:val="22"/>
          <w:szCs w:val="22"/>
        </w:rPr>
        <w:t>Potassium citrate TZF</w:t>
      </w:r>
      <w:r w:rsidRPr="005B303A">
        <w:rPr>
          <w:sz w:val="22"/>
          <w:szCs w:val="22"/>
        </w:rPr>
        <w:t>, negalima vartoti alkoholio, nes dėl to vaistas Jūsų organizme gali atsipalaiduoti per greitai.</w:t>
      </w:r>
    </w:p>
    <w:p w14:paraId="30BCE4F9" w14:textId="77777777" w:rsidR="005C7A93" w:rsidRPr="00711BF2" w:rsidRDefault="005C7A93" w:rsidP="00BC30CB">
      <w:pPr>
        <w:tabs>
          <w:tab w:val="left" w:pos="567"/>
        </w:tabs>
        <w:rPr>
          <w:sz w:val="22"/>
          <w:szCs w:val="22"/>
        </w:rPr>
      </w:pPr>
    </w:p>
    <w:p w14:paraId="032CE8B7" w14:textId="041B8551" w:rsidR="005C7A93" w:rsidRPr="00711BF2" w:rsidRDefault="00BC30CB" w:rsidP="005C7A93">
      <w:pPr>
        <w:tabs>
          <w:tab w:val="left" w:pos="567"/>
        </w:tabs>
        <w:rPr>
          <w:b/>
          <w:sz w:val="22"/>
          <w:szCs w:val="22"/>
        </w:rPr>
      </w:pPr>
      <w:r w:rsidRPr="00711BF2">
        <w:rPr>
          <w:b/>
          <w:sz w:val="22"/>
          <w:szCs w:val="22"/>
        </w:rPr>
        <w:t>Nėštumas</w:t>
      </w:r>
      <w:r w:rsidR="005C7A93" w:rsidRPr="00711BF2">
        <w:rPr>
          <w:b/>
          <w:sz w:val="22"/>
          <w:szCs w:val="22"/>
        </w:rPr>
        <w:t xml:space="preserve"> ir </w:t>
      </w:r>
      <w:r w:rsidRPr="00711BF2">
        <w:rPr>
          <w:b/>
          <w:sz w:val="22"/>
          <w:szCs w:val="22"/>
        </w:rPr>
        <w:t>žindymo laikotarpis</w:t>
      </w:r>
    </w:p>
    <w:p w14:paraId="669613CB" w14:textId="1FA4B145" w:rsidR="00BC30CB" w:rsidRPr="00711BF2" w:rsidRDefault="00BC30CB" w:rsidP="005C7A93">
      <w:pPr>
        <w:tabs>
          <w:tab w:val="left" w:pos="567"/>
        </w:tabs>
        <w:rPr>
          <w:sz w:val="22"/>
          <w:szCs w:val="22"/>
        </w:rPr>
      </w:pPr>
      <w:r w:rsidRPr="00711BF2">
        <w:rPr>
          <w:rFonts w:eastAsia="Calibri"/>
          <w:sz w:val="22"/>
          <w:szCs w:val="22"/>
        </w:rPr>
        <w:t>Jeigu esate nėščia, žindote kūdikį, manote, kad galbūt esate nėščia, arba planuojate pastoti, tai prieš vartodama šį vaistą, pasitarkite su gydytoju arba vaistininku</w:t>
      </w:r>
      <w:r w:rsidRPr="00711BF2">
        <w:rPr>
          <w:sz w:val="22"/>
          <w:szCs w:val="22"/>
        </w:rPr>
        <w:t xml:space="preserve">. </w:t>
      </w:r>
    </w:p>
    <w:p w14:paraId="60B54A97" w14:textId="77777777" w:rsidR="001374EB" w:rsidRPr="00711BF2" w:rsidRDefault="001374EB" w:rsidP="005C7A93">
      <w:pPr>
        <w:tabs>
          <w:tab w:val="left" w:pos="567"/>
        </w:tabs>
        <w:rPr>
          <w:sz w:val="22"/>
          <w:szCs w:val="22"/>
        </w:rPr>
      </w:pPr>
    </w:p>
    <w:p w14:paraId="2F9E92AD" w14:textId="77777777" w:rsidR="00776517" w:rsidRPr="00711BF2" w:rsidRDefault="00776517" w:rsidP="00776517">
      <w:pPr>
        <w:tabs>
          <w:tab w:val="left" w:pos="567"/>
        </w:tabs>
        <w:rPr>
          <w:sz w:val="22"/>
          <w:szCs w:val="22"/>
          <w:u w:val="single"/>
        </w:rPr>
      </w:pPr>
      <w:r w:rsidRPr="00711BF2">
        <w:rPr>
          <w:sz w:val="22"/>
          <w:szCs w:val="22"/>
          <w:u w:val="single"/>
        </w:rPr>
        <w:t>Nėštumas</w:t>
      </w:r>
    </w:p>
    <w:p w14:paraId="1C42293E" w14:textId="26310312" w:rsidR="00776517" w:rsidRPr="00711BF2" w:rsidRDefault="003D05F2" w:rsidP="00776517">
      <w:pPr>
        <w:tabs>
          <w:tab w:val="left" w:pos="567"/>
        </w:tabs>
        <w:rPr>
          <w:sz w:val="22"/>
          <w:szCs w:val="22"/>
        </w:rPr>
      </w:pPr>
      <w:r w:rsidRPr="00711BF2">
        <w:rPr>
          <w:sz w:val="22"/>
          <w:szCs w:val="22"/>
        </w:rPr>
        <w:t xml:space="preserve">Gydytojas skirs Jums gydymą šiuo vaistu tik </w:t>
      </w:r>
      <w:r w:rsidR="004700CD">
        <w:rPr>
          <w:sz w:val="22"/>
          <w:szCs w:val="22"/>
        </w:rPr>
        <w:t>esant būtinybei</w:t>
      </w:r>
      <w:r w:rsidRPr="00711BF2">
        <w:rPr>
          <w:sz w:val="22"/>
          <w:szCs w:val="22"/>
        </w:rPr>
        <w:t xml:space="preserve"> ir</w:t>
      </w:r>
      <w:r w:rsidR="009E5EC3">
        <w:rPr>
          <w:sz w:val="22"/>
          <w:szCs w:val="22"/>
        </w:rPr>
        <w:t xml:space="preserve"> tik</w:t>
      </w:r>
      <w:r w:rsidR="00582A7F">
        <w:rPr>
          <w:sz w:val="22"/>
          <w:szCs w:val="22"/>
        </w:rPr>
        <w:t xml:space="preserve"> su</w:t>
      </w:r>
      <w:r w:rsidR="00471474" w:rsidRPr="00471474">
        <w:rPr>
          <w:sz w:val="22"/>
          <w:szCs w:val="22"/>
        </w:rPr>
        <w:t xml:space="preserve"> griežta medicinine priežiūra.</w:t>
      </w:r>
    </w:p>
    <w:p w14:paraId="09958AD4" w14:textId="77777777" w:rsidR="003D05F2" w:rsidRPr="00711BF2" w:rsidRDefault="003D05F2" w:rsidP="00776517">
      <w:pPr>
        <w:tabs>
          <w:tab w:val="left" w:pos="567"/>
        </w:tabs>
        <w:rPr>
          <w:sz w:val="22"/>
          <w:szCs w:val="22"/>
        </w:rPr>
      </w:pPr>
    </w:p>
    <w:p w14:paraId="3134EF97" w14:textId="2D007B74" w:rsidR="00776517" w:rsidRPr="00711BF2" w:rsidRDefault="00776517" w:rsidP="00776517">
      <w:pPr>
        <w:tabs>
          <w:tab w:val="left" w:pos="567"/>
        </w:tabs>
        <w:rPr>
          <w:sz w:val="22"/>
          <w:szCs w:val="22"/>
          <w:u w:val="single"/>
        </w:rPr>
      </w:pPr>
      <w:r w:rsidRPr="00711BF2">
        <w:rPr>
          <w:sz w:val="22"/>
          <w:szCs w:val="22"/>
          <w:u w:val="single"/>
        </w:rPr>
        <w:t>Žindym</w:t>
      </w:r>
      <w:r w:rsidR="003D05F2" w:rsidRPr="00711BF2">
        <w:rPr>
          <w:sz w:val="22"/>
          <w:szCs w:val="22"/>
          <w:u w:val="single"/>
        </w:rPr>
        <w:t>o laikotarpis</w:t>
      </w:r>
    </w:p>
    <w:p w14:paraId="29938E05" w14:textId="3413A394" w:rsidR="00776517" w:rsidRPr="00711BF2" w:rsidRDefault="00610611" w:rsidP="00776517">
      <w:pPr>
        <w:tabs>
          <w:tab w:val="left" w:pos="567"/>
        </w:tabs>
        <w:rPr>
          <w:sz w:val="22"/>
          <w:szCs w:val="22"/>
        </w:rPr>
      </w:pPr>
      <w:r>
        <w:rPr>
          <w:sz w:val="22"/>
          <w:szCs w:val="22"/>
        </w:rPr>
        <w:t>Potassium citrate TZF</w:t>
      </w:r>
      <w:r w:rsidR="00776517" w:rsidRPr="00711BF2">
        <w:rPr>
          <w:sz w:val="22"/>
          <w:szCs w:val="22"/>
        </w:rPr>
        <w:t xml:space="preserve"> galima vartoti žindymo laikotarpiu.</w:t>
      </w:r>
    </w:p>
    <w:p w14:paraId="20FDF41B" w14:textId="77777777" w:rsidR="00BC30CB" w:rsidRPr="00711BF2" w:rsidRDefault="00BC30CB" w:rsidP="00BC30CB">
      <w:pPr>
        <w:tabs>
          <w:tab w:val="left" w:pos="567"/>
        </w:tabs>
        <w:rPr>
          <w:sz w:val="22"/>
          <w:szCs w:val="22"/>
        </w:rPr>
      </w:pPr>
    </w:p>
    <w:p w14:paraId="498A64A2" w14:textId="77777777" w:rsidR="00BC30CB" w:rsidRPr="00711BF2" w:rsidRDefault="00BC30CB" w:rsidP="00BC30CB">
      <w:pPr>
        <w:tabs>
          <w:tab w:val="left" w:pos="567"/>
        </w:tabs>
        <w:rPr>
          <w:sz w:val="22"/>
          <w:szCs w:val="22"/>
        </w:rPr>
      </w:pPr>
      <w:r w:rsidRPr="00711BF2">
        <w:rPr>
          <w:b/>
          <w:sz w:val="22"/>
          <w:szCs w:val="22"/>
        </w:rPr>
        <w:t>Vairavimas ir mechanizmų valdymas</w:t>
      </w:r>
    </w:p>
    <w:p w14:paraId="645ECF9F" w14:textId="259637EE" w:rsidR="00F673D6" w:rsidRDefault="00610611" w:rsidP="00BC30CB">
      <w:pPr>
        <w:tabs>
          <w:tab w:val="left" w:pos="567"/>
        </w:tabs>
        <w:rPr>
          <w:sz w:val="22"/>
          <w:szCs w:val="22"/>
        </w:rPr>
      </w:pPr>
      <w:r>
        <w:rPr>
          <w:sz w:val="22"/>
          <w:szCs w:val="22"/>
        </w:rPr>
        <w:t>Potassium citrate TZF</w:t>
      </w:r>
      <w:r w:rsidR="004009E2" w:rsidRPr="004009E2">
        <w:rPr>
          <w:sz w:val="22"/>
          <w:szCs w:val="22"/>
        </w:rPr>
        <w:t xml:space="preserve"> gebėjimo vairuoti ir valdyti mechanizmus neveikia.</w:t>
      </w:r>
    </w:p>
    <w:p w14:paraId="2EDD74E6" w14:textId="77777777" w:rsidR="004009E2" w:rsidRPr="00711BF2" w:rsidRDefault="004009E2" w:rsidP="00BC30CB">
      <w:pPr>
        <w:tabs>
          <w:tab w:val="left" w:pos="567"/>
        </w:tabs>
        <w:rPr>
          <w:sz w:val="22"/>
          <w:szCs w:val="22"/>
        </w:rPr>
      </w:pPr>
    </w:p>
    <w:p w14:paraId="5FFAD7AD" w14:textId="206C8F33" w:rsidR="00BC30CB" w:rsidRPr="00711BF2" w:rsidRDefault="00610611" w:rsidP="00BC30CB">
      <w:pPr>
        <w:tabs>
          <w:tab w:val="left" w:pos="567"/>
        </w:tabs>
        <w:rPr>
          <w:sz w:val="22"/>
          <w:szCs w:val="22"/>
        </w:rPr>
      </w:pPr>
      <w:r>
        <w:rPr>
          <w:b/>
          <w:sz w:val="22"/>
          <w:szCs w:val="22"/>
        </w:rPr>
        <w:t>Potassium citrate TZF</w:t>
      </w:r>
      <w:r w:rsidR="00BC30CB" w:rsidRPr="00711BF2">
        <w:rPr>
          <w:b/>
          <w:sz w:val="22"/>
          <w:szCs w:val="22"/>
        </w:rPr>
        <w:t xml:space="preserve"> sudėtyje</w:t>
      </w:r>
      <w:r w:rsidR="00BC30CB" w:rsidRPr="00711BF2">
        <w:rPr>
          <w:rFonts w:eastAsia="Calibri"/>
          <w:b/>
          <w:sz w:val="22"/>
          <w:szCs w:val="22"/>
        </w:rPr>
        <w:t xml:space="preserve"> yra </w:t>
      </w:r>
      <w:r w:rsidR="00F673D6" w:rsidRPr="00711BF2">
        <w:rPr>
          <w:rFonts w:eastAsia="Calibri"/>
          <w:b/>
          <w:sz w:val="22"/>
          <w:szCs w:val="22"/>
        </w:rPr>
        <w:t>kalio</w:t>
      </w:r>
      <w:r w:rsidR="00BC30CB" w:rsidRPr="00711BF2">
        <w:rPr>
          <w:sz w:val="22"/>
          <w:szCs w:val="22"/>
        </w:rPr>
        <w:t xml:space="preserve"> </w:t>
      </w:r>
    </w:p>
    <w:p w14:paraId="358C7453" w14:textId="7EA8A94D" w:rsidR="00BC30CB" w:rsidRPr="00711BF2" w:rsidRDefault="00610611" w:rsidP="00BC30CB">
      <w:pPr>
        <w:tabs>
          <w:tab w:val="left" w:pos="567"/>
        </w:tabs>
        <w:rPr>
          <w:sz w:val="22"/>
          <w:szCs w:val="22"/>
        </w:rPr>
      </w:pPr>
      <w:bookmarkStart w:id="19" w:name="_Toc129243266"/>
      <w:bookmarkStart w:id="20" w:name="_Toc129243141"/>
      <w:proofErr w:type="spellStart"/>
      <w:r>
        <w:rPr>
          <w:sz w:val="22"/>
          <w:szCs w:val="22"/>
        </w:rPr>
        <w:t>Potassium</w:t>
      </w:r>
      <w:proofErr w:type="spellEnd"/>
      <w:r>
        <w:rPr>
          <w:sz w:val="22"/>
          <w:szCs w:val="22"/>
        </w:rPr>
        <w:t xml:space="preserve"> citrate TZF</w:t>
      </w:r>
      <w:r w:rsidR="00F673D6" w:rsidRPr="00711BF2">
        <w:rPr>
          <w:sz w:val="22"/>
          <w:szCs w:val="22"/>
        </w:rPr>
        <w:t xml:space="preserve"> vienoje tabletėje yra 390 mg kalio. </w:t>
      </w:r>
      <w:r w:rsidR="007D29F2" w:rsidRPr="007D29F2">
        <w:rPr>
          <w:sz w:val="22"/>
          <w:szCs w:val="22"/>
        </w:rPr>
        <w:t>Būtina atsižvelgti, jei sutrikusi inkstų funkcija arba kontroliuojamas kalio kiekis maiste</w:t>
      </w:r>
      <w:r w:rsidR="007D29F2">
        <w:rPr>
          <w:sz w:val="22"/>
          <w:szCs w:val="22"/>
        </w:rPr>
        <w:t>.</w:t>
      </w:r>
    </w:p>
    <w:p w14:paraId="68576D04" w14:textId="77777777" w:rsidR="00BC30CB" w:rsidRPr="00711BF2" w:rsidRDefault="00BC30CB" w:rsidP="00BC30CB">
      <w:pPr>
        <w:tabs>
          <w:tab w:val="left" w:pos="567"/>
        </w:tabs>
        <w:rPr>
          <w:sz w:val="22"/>
          <w:szCs w:val="22"/>
        </w:rPr>
      </w:pPr>
    </w:p>
    <w:p w14:paraId="408C0870" w14:textId="77777777" w:rsidR="00331C24" w:rsidRPr="00711BF2" w:rsidRDefault="00331C24" w:rsidP="00BC30CB">
      <w:pPr>
        <w:tabs>
          <w:tab w:val="left" w:pos="567"/>
        </w:tabs>
        <w:rPr>
          <w:sz w:val="22"/>
          <w:szCs w:val="22"/>
        </w:rPr>
      </w:pPr>
    </w:p>
    <w:p w14:paraId="7CFE1CA0" w14:textId="3BFEE744" w:rsidR="00EB5AE2" w:rsidRPr="00711BF2" w:rsidRDefault="00EB5AE2">
      <w:pPr>
        <w:keepNext/>
        <w:numPr>
          <w:ilvl w:val="0"/>
          <w:numId w:val="6"/>
        </w:numPr>
        <w:tabs>
          <w:tab w:val="left" w:pos="567"/>
        </w:tabs>
        <w:suppressAutoHyphens w:val="0"/>
        <w:spacing w:line="240" w:lineRule="auto"/>
        <w:ind w:left="567" w:right="-2"/>
        <w:rPr>
          <w:b/>
          <w:sz w:val="22"/>
          <w:szCs w:val="22"/>
        </w:rPr>
      </w:pPr>
      <w:r w:rsidRPr="00711BF2">
        <w:rPr>
          <w:b/>
          <w:sz w:val="22"/>
          <w:szCs w:val="22"/>
        </w:rPr>
        <w:t xml:space="preserve">Kaip vartoti </w:t>
      </w:r>
      <w:r w:rsidR="00610611">
        <w:rPr>
          <w:b/>
          <w:sz w:val="22"/>
          <w:szCs w:val="22"/>
        </w:rPr>
        <w:t>Potassium citrate TZF</w:t>
      </w:r>
    </w:p>
    <w:bookmarkEnd w:id="19"/>
    <w:bookmarkEnd w:id="20"/>
    <w:p w14:paraId="134ABEEE" w14:textId="77777777" w:rsidR="00BC30CB" w:rsidRPr="00711BF2" w:rsidRDefault="00BC30CB" w:rsidP="00BC30CB">
      <w:pPr>
        <w:tabs>
          <w:tab w:val="left" w:pos="567"/>
        </w:tabs>
        <w:rPr>
          <w:sz w:val="22"/>
          <w:szCs w:val="22"/>
        </w:rPr>
      </w:pPr>
    </w:p>
    <w:p w14:paraId="358B5D45" w14:textId="77777777" w:rsidR="00BC30CB" w:rsidRPr="00711BF2" w:rsidRDefault="00BC30CB" w:rsidP="00644626">
      <w:pPr>
        <w:tabs>
          <w:tab w:val="left" w:pos="567"/>
        </w:tabs>
        <w:rPr>
          <w:sz w:val="22"/>
          <w:szCs w:val="22"/>
        </w:rPr>
      </w:pPr>
      <w:r w:rsidRPr="00711BF2">
        <w:rPr>
          <w:rFonts w:eastAsia="Calibri"/>
          <w:sz w:val="22"/>
          <w:szCs w:val="22"/>
        </w:rPr>
        <w:t>Visada vartokite šį vaistą tiksliai kaip nurodė gydytojas arba vaistininkas. Jeigu abejojate, kreipkitės į gydytoją arba vaistininką.</w:t>
      </w:r>
    </w:p>
    <w:p w14:paraId="607CD6F8" w14:textId="24BC281F" w:rsidR="00644626" w:rsidRPr="00711BF2" w:rsidRDefault="00644626" w:rsidP="00644626">
      <w:pPr>
        <w:tabs>
          <w:tab w:val="left" w:pos="567"/>
        </w:tabs>
        <w:rPr>
          <w:sz w:val="22"/>
          <w:szCs w:val="22"/>
        </w:rPr>
      </w:pPr>
      <w:r w:rsidRPr="00711BF2">
        <w:rPr>
          <w:sz w:val="22"/>
          <w:szCs w:val="22"/>
        </w:rPr>
        <w:t>Tabletes reikia vartoti valgio metu arba per 30 minučių po valgio, kad išvengtumėte bet kokių skrandžio reakcijų.</w:t>
      </w:r>
    </w:p>
    <w:p w14:paraId="304FCA40" w14:textId="77777777" w:rsidR="00644626" w:rsidRPr="00711BF2" w:rsidRDefault="00644626" w:rsidP="00644626">
      <w:pPr>
        <w:tabs>
          <w:tab w:val="left" w:pos="567"/>
        </w:tabs>
        <w:rPr>
          <w:sz w:val="22"/>
          <w:szCs w:val="22"/>
        </w:rPr>
      </w:pPr>
      <w:r w:rsidRPr="00711BF2">
        <w:rPr>
          <w:sz w:val="22"/>
          <w:szCs w:val="22"/>
        </w:rPr>
        <w:t>Tabletės turi būti nuryjamos sveikos, užsigeriant pakankamu kiekiu skysčio. Negalima tablečių užgerti alkoholiu, jų traiškyti, kramtyti ar tirpinti.</w:t>
      </w:r>
    </w:p>
    <w:p w14:paraId="000ED125" w14:textId="77777777" w:rsidR="00644626" w:rsidRPr="00711BF2" w:rsidRDefault="00644626" w:rsidP="00644626">
      <w:pPr>
        <w:tabs>
          <w:tab w:val="left" w:pos="567"/>
        </w:tabs>
        <w:rPr>
          <w:sz w:val="22"/>
          <w:szCs w:val="22"/>
        </w:rPr>
      </w:pPr>
      <w:r w:rsidRPr="00711BF2">
        <w:rPr>
          <w:sz w:val="22"/>
          <w:szCs w:val="22"/>
        </w:rPr>
        <w:t>Tabletes vartokite kartu su dieta, kai vengiama daug druskos turinčio maisto ir nevartojama valgomosios druskos.</w:t>
      </w:r>
    </w:p>
    <w:p w14:paraId="537A2E64" w14:textId="77777777" w:rsidR="00644626" w:rsidRPr="00711BF2" w:rsidRDefault="00644626" w:rsidP="00644626">
      <w:pPr>
        <w:tabs>
          <w:tab w:val="left" w:pos="567"/>
        </w:tabs>
        <w:ind w:left="567" w:hanging="567"/>
        <w:rPr>
          <w:sz w:val="22"/>
          <w:szCs w:val="22"/>
        </w:rPr>
      </w:pPr>
    </w:p>
    <w:p w14:paraId="115283C8" w14:textId="024EAB4F" w:rsidR="00644626" w:rsidRPr="00711BF2" w:rsidRDefault="00644626" w:rsidP="00644626">
      <w:pPr>
        <w:tabs>
          <w:tab w:val="left" w:pos="567"/>
        </w:tabs>
        <w:ind w:left="567" w:hanging="567"/>
        <w:rPr>
          <w:sz w:val="22"/>
          <w:szCs w:val="22"/>
        </w:rPr>
      </w:pPr>
      <w:r w:rsidRPr="00711BF2">
        <w:rPr>
          <w:sz w:val="22"/>
          <w:szCs w:val="22"/>
        </w:rPr>
        <w:t xml:space="preserve">Vartojant </w:t>
      </w:r>
      <w:r w:rsidR="00610611">
        <w:rPr>
          <w:sz w:val="22"/>
          <w:szCs w:val="22"/>
        </w:rPr>
        <w:t>Potassium citrate TZF</w:t>
      </w:r>
      <w:r w:rsidRPr="00711BF2">
        <w:rPr>
          <w:sz w:val="22"/>
          <w:szCs w:val="22"/>
        </w:rPr>
        <w:t xml:space="preserve"> reikia </w:t>
      </w:r>
      <w:r w:rsidR="0026634E">
        <w:rPr>
          <w:sz w:val="22"/>
          <w:szCs w:val="22"/>
        </w:rPr>
        <w:t>gerti</w:t>
      </w:r>
      <w:r w:rsidRPr="00711BF2">
        <w:rPr>
          <w:sz w:val="22"/>
          <w:szCs w:val="22"/>
        </w:rPr>
        <w:t xml:space="preserve"> daugiau skysčių. </w:t>
      </w:r>
    </w:p>
    <w:p w14:paraId="25963B6B" w14:textId="77777777" w:rsidR="00644626" w:rsidRPr="00711BF2" w:rsidRDefault="00644626" w:rsidP="00644626">
      <w:pPr>
        <w:tabs>
          <w:tab w:val="left" w:pos="567"/>
        </w:tabs>
        <w:ind w:left="567" w:hanging="567"/>
        <w:rPr>
          <w:sz w:val="22"/>
          <w:szCs w:val="22"/>
        </w:rPr>
      </w:pPr>
    </w:p>
    <w:p w14:paraId="0F722E59" w14:textId="77777777" w:rsidR="00644626" w:rsidRPr="00711BF2" w:rsidRDefault="00644626" w:rsidP="00644626">
      <w:pPr>
        <w:tabs>
          <w:tab w:val="left" w:pos="567"/>
        </w:tabs>
        <w:ind w:left="567" w:hanging="567"/>
        <w:rPr>
          <w:sz w:val="22"/>
          <w:szCs w:val="22"/>
        </w:rPr>
      </w:pPr>
      <w:r w:rsidRPr="00711BF2">
        <w:rPr>
          <w:sz w:val="22"/>
          <w:szCs w:val="22"/>
        </w:rPr>
        <w:t>Gydytojas Jus atidžiai stebės ir reguliariai atliks kraujo tyrimus.</w:t>
      </w:r>
    </w:p>
    <w:p w14:paraId="4DA29F9B" w14:textId="77777777" w:rsidR="008A2EF0" w:rsidRPr="00711BF2" w:rsidRDefault="008A2EF0" w:rsidP="00BC30CB">
      <w:pPr>
        <w:tabs>
          <w:tab w:val="left" w:pos="567"/>
        </w:tabs>
        <w:rPr>
          <w:sz w:val="22"/>
          <w:szCs w:val="22"/>
        </w:rPr>
      </w:pPr>
    </w:p>
    <w:p w14:paraId="4C8D09E9" w14:textId="77777777" w:rsidR="00770A33" w:rsidRPr="00711BF2" w:rsidRDefault="00770A33" w:rsidP="00770A33">
      <w:pPr>
        <w:tabs>
          <w:tab w:val="left" w:pos="567"/>
        </w:tabs>
        <w:rPr>
          <w:b/>
          <w:sz w:val="22"/>
          <w:szCs w:val="22"/>
        </w:rPr>
      </w:pPr>
      <w:r w:rsidRPr="00711BF2">
        <w:rPr>
          <w:b/>
          <w:sz w:val="22"/>
          <w:szCs w:val="22"/>
        </w:rPr>
        <w:t>Rekomenduojama dozė yra</w:t>
      </w:r>
    </w:p>
    <w:p w14:paraId="59C21060" w14:textId="77777777" w:rsidR="00770A33" w:rsidRPr="00711BF2" w:rsidRDefault="00770A33" w:rsidP="00770A33">
      <w:pPr>
        <w:tabs>
          <w:tab w:val="left" w:pos="567"/>
        </w:tabs>
        <w:rPr>
          <w:bCs/>
          <w:sz w:val="22"/>
          <w:szCs w:val="22"/>
        </w:rPr>
      </w:pPr>
    </w:p>
    <w:p w14:paraId="04FB1FD3" w14:textId="63E96DCC" w:rsidR="00770A33" w:rsidRPr="00711BF2" w:rsidRDefault="00770A33" w:rsidP="00770A33">
      <w:pPr>
        <w:tabs>
          <w:tab w:val="left" w:pos="567"/>
        </w:tabs>
        <w:rPr>
          <w:bCs/>
          <w:sz w:val="22"/>
          <w:szCs w:val="22"/>
          <w:u w:val="single"/>
        </w:rPr>
      </w:pPr>
      <w:r w:rsidRPr="00711BF2">
        <w:rPr>
          <w:bCs/>
          <w:sz w:val="22"/>
          <w:szCs w:val="22"/>
          <w:u w:val="single"/>
        </w:rPr>
        <w:t>Sunki hipocitraturija (citratų kiekis šlapime &lt;</w:t>
      </w:r>
      <w:r w:rsidR="005B77F9" w:rsidRPr="00711BF2">
        <w:rPr>
          <w:bCs/>
          <w:sz w:val="22"/>
          <w:szCs w:val="22"/>
          <w:u w:val="single"/>
        </w:rPr>
        <w:t> </w:t>
      </w:r>
      <w:r w:rsidRPr="00711BF2">
        <w:rPr>
          <w:bCs/>
          <w:sz w:val="22"/>
          <w:szCs w:val="22"/>
          <w:u w:val="single"/>
        </w:rPr>
        <w:t>150</w:t>
      </w:r>
      <w:r w:rsidR="005B77F9" w:rsidRPr="00711BF2">
        <w:rPr>
          <w:bCs/>
          <w:sz w:val="22"/>
          <w:szCs w:val="22"/>
          <w:u w:val="single"/>
        </w:rPr>
        <w:t> </w:t>
      </w:r>
      <w:r w:rsidRPr="00711BF2">
        <w:rPr>
          <w:bCs/>
          <w:sz w:val="22"/>
          <w:szCs w:val="22"/>
          <w:u w:val="single"/>
        </w:rPr>
        <w:t>mg per parą)</w:t>
      </w:r>
    </w:p>
    <w:p w14:paraId="3100992D" w14:textId="7D8387C6" w:rsidR="00770A33" w:rsidRPr="00711BF2" w:rsidRDefault="00770A33" w:rsidP="00770A33">
      <w:pPr>
        <w:tabs>
          <w:tab w:val="left" w:pos="567"/>
        </w:tabs>
        <w:rPr>
          <w:bCs/>
          <w:sz w:val="22"/>
          <w:szCs w:val="22"/>
        </w:rPr>
      </w:pPr>
      <w:r w:rsidRPr="00711BF2">
        <w:rPr>
          <w:bCs/>
          <w:sz w:val="22"/>
          <w:szCs w:val="22"/>
        </w:rPr>
        <w:t>Pradinė dozė: 6 tabletės per parą (60</w:t>
      </w:r>
      <w:r w:rsidR="00417047">
        <w:rPr>
          <w:bCs/>
          <w:sz w:val="22"/>
          <w:szCs w:val="22"/>
        </w:rPr>
        <w:t> </w:t>
      </w:r>
      <w:r w:rsidRPr="00711BF2">
        <w:rPr>
          <w:bCs/>
          <w:sz w:val="22"/>
          <w:szCs w:val="22"/>
        </w:rPr>
        <w:t>mEq) padalintos į 3 dozes per parą.</w:t>
      </w:r>
    </w:p>
    <w:p w14:paraId="7F011DAC" w14:textId="77777777" w:rsidR="00770A33" w:rsidRPr="00711BF2" w:rsidRDefault="00770A33" w:rsidP="00770A33">
      <w:pPr>
        <w:tabs>
          <w:tab w:val="left" w:pos="567"/>
        </w:tabs>
        <w:rPr>
          <w:bCs/>
          <w:sz w:val="22"/>
          <w:szCs w:val="22"/>
        </w:rPr>
      </w:pPr>
    </w:p>
    <w:p w14:paraId="68DC56E1" w14:textId="6C4626AF" w:rsidR="00770A33" w:rsidRPr="00711BF2" w:rsidRDefault="00770A33" w:rsidP="00770A33">
      <w:pPr>
        <w:tabs>
          <w:tab w:val="left" w:pos="567"/>
        </w:tabs>
        <w:rPr>
          <w:bCs/>
          <w:sz w:val="22"/>
          <w:szCs w:val="22"/>
          <w:u w:val="single"/>
        </w:rPr>
      </w:pPr>
      <w:r w:rsidRPr="00711BF2">
        <w:rPr>
          <w:bCs/>
          <w:sz w:val="22"/>
          <w:szCs w:val="22"/>
          <w:u w:val="single"/>
        </w:rPr>
        <w:t>Lengva hipocitraturija (citratų kiekis šlapime &gt;</w:t>
      </w:r>
      <w:r w:rsidR="005B77F9" w:rsidRPr="00711BF2">
        <w:rPr>
          <w:bCs/>
          <w:sz w:val="22"/>
          <w:szCs w:val="22"/>
          <w:u w:val="single"/>
        </w:rPr>
        <w:t> </w:t>
      </w:r>
      <w:r w:rsidRPr="00711BF2">
        <w:rPr>
          <w:bCs/>
          <w:sz w:val="22"/>
          <w:szCs w:val="22"/>
          <w:u w:val="single"/>
        </w:rPr>
        <w:t>150</w:t>
      </w:r>
      <w:r w:rsidR="005B77F9" w:rsidRPr="00711BF2">
        <w:rPr>
          <w:bCs/>
          <w:sz w:val="22"/>
          <w:szCs w:val="22"/>
          <w:u w:val="single"/>
        </w:rPr>
        <w:t> </w:t>
      </w:r>
      <w:r w:rsidRPr="00711BF2">
        <w:rPr>
          <w:bCs/>
          <w:sz w:val="22"/>
          <w:szCs w:val="22"/>
          <w:u w:val="single"/>
        </w:rPr>
        <w:t>mg per parą)</w:t>
      </w:r>
    </w:p>
    <w:p w14:paraId="67FDD844" w14:textId="2F4C8D97" w:rsidR="00770A33" w:rsidRPr="00711BF2" w:rsidRDefault="00770A33" w:rsidP="00770A33">
      <w:pPr>
        <w:tabs>
          <w:tab w:val="left" w:pos="567"/>
        </w:tabs>
        <w:rPr>
          <w:bCs/>
          <w:sz w:val="22"/>
          <w:szCs w:val="22"/>
        </w:rPr>
      </w:pPr>
      <w:r w:rsidRPr="00711BF2">
        <w:rPr>
          <w:bCs/>
          <w:sz w:val="22"/>
          <w:szCs w:val="22"/>
        </w:rPr>
        <w:t>Pradinė dozė: 3 tabletės per parą (30</w:t>
      </w:r>
      <w:r w:rsidR="00417047">
        <w:rPr>
          <w:bCs/>
          <w:sz w:val="22"/>
          <w:szCs w:val="22"/>
        </w:rPr>
        <w:t> </w:t>
      </w:r>
      <w:r w:rsidRPr="00711BF2">
        <w:rPr>
          <w:bCs/>
          <w:sz w:val="22"/>
          <w:szCs w:val="22"/>
        </w:rPr>
        <w:t>mEq) padalintos į 3 dozes per parą.</w:t>
      </w:r>
    </w:p>
    <w:p w14:paraId="105EA370" w14:textId="77777777" w:rsidR="00770A33" w:rsidRPr="00711BF2" w:rsidRDefault="00770A33" w:rsidP="00770A33">
      <w:pPr>
        <w:tabs>
          <w:tab w:val="left" w:pos="567"/>
        </w:tabs>
        <w:rPr>
          <w:bCs/>
          <w:sz w:val="22"/>
          <w:szCs w:val="22"/>
        </w:rPr>
      </w:pPr>
    </w:p>
    <w:p w14:paraId="74E5D7A0" w14:textId="15D0D4F7" w:rsidR="00BC30CB" w:rsidRPr="00711BF2" w:rsidRDefault="008D364E" w:rsidP="00770A33">
      <w:pPr>
        <w:tabs>
          <w:tab w:val="left" w:pos="567"/>
        </w:tabs>
        <w:rPr>
          <w:bCs/>
          <w:sz w:val="22"/>
          <w:szCs w:val="22"/>
        </w:rPr>
      </w:pPr>
      <w:r w:rsidRPr="00711BF2">
        <w:rPr>
          <w:bCs/>
          <w:sz w:val="22"/>
          <w:szCs w:val="22"/>
        </w:rPr>
        <w:t xml:space="preserve">Prireikus dozę galima didinti, neviršijant </w:t>
      </w:r>
      <w:r w:rsidR="00BD41EC">
        <w:rPr>
          <w:bCs/>
          <w:sz w:val="22"/>
          <w:szCs w:val="22"/>
        </w:rPr>
        <w:t>maksimalios</w:t>
      </w:r>
      <w:r w:rsidRPr="00711BF2">
        <w:rPr>
          <w:bCs/>
          <w:sz w:val="22"/>
          <w:szCs w:val="22"/>
        </w:rPr>
        <w:t xml:space="preserve"> 10 tablečių per parą (100 mEq) dozės.</w:t>
      </w:r>
    </w:p>
    <w:p w14:paraId="71BA5258" w14:textId="77777777" w:rsidR="005B77F9" w:rsidRPr="00711BF2" w:rsidRDefault="005B77F9" w:rsidP="00770A33">
      <w:pPr>
        <w:tabs>
          <w:tab w:val="left" w:pos="567"/>
        </w:tabs>
        <w:rPr>
          <w:bCs/>
          <w:sz w:val="22"/>
          <w:szCs w:val="22"/>
        </w:rPr>
      </w:pPr>
    </w:p>
    <w:p w14:paraId="308DFFAD" w14:textId="12EF98D5" w:rsidR="00BC30CB" w:rsidRPr="00711BF2" w:rsidRDefault="00BC30CB" w:rsidP="00BC30CB">
      <w:pPr>
        <w:tabs>
          <w:tab w:val="left" w:pos="567"/>
        </w:tabs>
        <w:rPr>
          <w:sz w:val="22"/>
          <w:szCs w:val="22"/>
        </w:rPr>
      </w:pPr>
      <w:r w:rsidRPr="00711BF2">
        <w:rPr>
          <w:b/>
          <w:sz w:val="22"/>
          <w:szCs w:val="22"/>
        </w:rPr>
        <w:t xml:space="preserve">Ką daryti pavartojus per didelę </w:t>
      </w:r>
      <w:r w:rsidR="00610611">
        <w:rPr>
          <w:b/>
          <w:sz w:val="22"/>
          <w:szCs w:val="22"/>
        </w:rPr>
        <w:t>Potassium citrate TZF</w:t>
      </w:r>
      <w:r w:rsidRPr="00711BF2">
        <w:rPr>
          <w:b/>
          <w:sz w:val="22"/>
          <w:szCs w:val="22"/>
        </w:rPr>
        <w:t xml:space="preserve"> dozę</w:t>
      </w:r>
    </w:p>
    <w:p w14:paraId="025161EF" w14:textId="442775FB" w:rsidR="00B051E7" w:rsidRPr="00711BF2" w:rsidRDefault="00B051E7" w:rsidP="00B051E7">
      <w:pPr>
        <w:tabs>
          <w:tab w:val="left" w:pos="567"/>
        </w:tabs>
        <w:rPr>
          <w:sz w:val="22"/>
          <w:szCs w:val="22"/>
        </w:rPr>
      </w:pPr>
      <w:r w:rsidRPr="00711BF2">
        <w:rPr>
          <w:sz w:val="22"/>
          <w:szCs w:val="22"/>
        </w:rPr>
        <w:t xml:space="preserve">Jei manote, kad Jūs ar kas nors kitas galėjo išgerti per daug </w:t>
      </w:r>
      <w:r w:rsidR="00610611">
        <w:rPr>
          <w:sz w:val="22"/>
          <w:szCs w:val="22"/>
        </w:rPr>
        <w:t>Potassium citrate TZF</w:t>
      </w:r>
      <w:r w:rsidRPr="00711BF2">
        <w:rPr>
          <w:sz w:val="22"/>
          <w:szCs w:val="22"/>
        </w:rPr>
        <w:t xml:space="preserve"> tablečių, net jei nėra jokių negalavimo ar apsinuodijimo požymių, nedelsdami kreipkitės į gydytoją.</w:t>
      </w:r>
    </w:p>
    <w:p w14:paraId="0726B4DE" w14:textId="77777777" w:rsidR="00B051E7" w:rsidRPr="00711BF2" w:rsidRDefault="00B051E7" w:rsidP="00B051E7">
      <w:pPr>
        <w:tabs>
          <w:tab w:val="left" w:pos="567"/>
        </w:tabs>
        <w:rPr>
          <w:sz w:val="22"/>
          <w:szCs w:val="22"/>
        </w:rPr>
      </w:pPr>
    </w:p>
    <w:p w14:paraId="713F8F6C" w14:textId="72F54E1D" w:rsidR="00BC30CB" w:rsidRPr="00711BF2" w:rsidRDefault="00B051E7" w:rsidP="00B051E7">
      <w:pPr>
        <w:tabs>
          <w:tab w:val="left" w:pos="567"/>
        </w:tabs>
        <w:rPr>
          <w:sz w:val="22"/>
          <w:szCs w:val="22"/>
        </w:rPr>
      </w:pPr>
      <w:r w:rsidRPr="00711BF2">
        <w:rPr>
          <w:sz w:val="22"/>
          <w:szCs w:val="22"/>
        </w:rPr>
        <w:t>Perdozavimo požymiai yra, pavyzdžiui, depresija, psichikos sumišimas, parestezija (pvz., dilgčiojimo pojūtis, tirpimas), raumenų silpnumas ir kartais galūnių paralyžius, kuris gali išsivystyti palaipsniui arba etapais, lėtas širdies plakimas (bradikardija), žemas kraujospūdis, kuris kai kuriais atvejais gali būti pavojingas (sukelti nereguliarų širdies plakimą, galimą širdies priepuolį ir staigią mirtį).</w:t>
      </w:r>
    </w:p>
    <w:p w14:paraId="313958E3" w14:textId="77777777" w:rsidR="00B051E7" w:rsidRPr="00711BF2" w:rsidRDefault="00B051E7" w:rsidP="00B051E7">
      <w:pPr>
        <w:tabs>
          <w:tab w:val="left" w:pos="567"/>
        </w:tabs>
        <w:rPr>
          <w:b/>
          <w:sz w:val="22"/>
          <w:szCs w:val="22"/>
        </w:rPr>
      </w:pPr>
    </w:p>
    <w:p w14:paraId="2E6E031E" w14:textId="675AC784" w:rsidR="00BC30CB" w:rsidRPr="00711BF2" w:rsidRDefault="00BC30CB" w:rsidP="00BC30CB">
      <w:pPr>
        <w:tabs>
          <w:tab w:val="left" w:pos="567"/>
        </w:tabs>
        <w:rPr>
          <w:sz w:val="22"/>
          <w:szCs w:val="22"/>
        </w:rPr>
      </w:pPr>
      <w:r w:rsidRPr="00711BF2">
        <w:rPr>
          <w:b/>
          <w:sz w:val="22"/>
          <w:szCs w:val="22"/>
        </w:rPr>
        <w:t xml:space="preserve">Pamiršus pavartoti </w:t>
      </w:r>
      <w:r w:rsidR="00610611">
        <w:rPr>
          <w:b/>
          <w:sz w:val="22"/>
          <w:szCs w:val="22"/>
        </w:rPr>
        <w:t>Potassium citrate TZF</w:t>
      </w:r>
    </w:p>
    <w:p w14:paraId="7736DCEB" w14:textId="38A50054" w:rsidR="00BC30CB" w:rsidRPr="00711BF2" w:rsidRDefault="00DF7F68" w:rsidP="00BC30CB">
      <w:pPr>
        <w:tabs>
          <w:tab w:val="left" w:pos="567"/>
        </w:tabs>
        <w:rPr>
          <w:sz w:val="22"/>
          <w:szCs w:val="22"/>
        </w:rPr>
      </w:pPr>
      <w:r w:rsidRPr="00711BF2">
        <w:rPr>
          <w:sz w:val="22"/>
          <w:szCs w:val="22"/>
        </w:rPr>
        <w:t>Jei pamiršote išgerti tabletę, tą dozę visiškai praleiskite. Kitą dozę išgerkite įprastu laiku. Negalima vartoti dvigubos dozės norint kompensuoti praleistą dozę.</w:t>
      </w:r>
    </w:p>
    <w:p w14:paraId="023B30A1" w14:textId="77777777" w:rsidR="00DF7F68" w:rsidRPr="00711BF2" w:rsidRDefault="00DF7F68" w:rsidP="00BC30CB">
      <w:pPr>
        <w:tabs>
          <w:tab w:val="left" w:pos="567"/>
        </w:tabs>
        <w:rPr>
          <w:sz w:val="22"/>
          <w:szCs w:val="22"/>
        </w:rPr>
      </w:pPr>
    </w:p>
    <w:p w14:paraId="0EC6242D" w14:textId="75D46E9C" w:rsidR="00BC30CB" w:rsidRPr="00711BF2" w:rsidRDefault="00BC30CB" w:rsidP="00BC30CB">
      <w:pPr>
        <w:tabs>
          <w:tab w:val="left" w:pos="567"/>
        </w:tabs>
        <w:rPr>
          <w:sz w:val="22"/>
          <w:szCs w:val="22"/>
        </w:rPr>
      </w:pPr>
      <w:r w:rsidRPr="00711BF2">
        <w:rPr>
          <w:b/>
          <w:sz w:val="22"/>
          <w:szCs w:val="22"/>
        </w:rPr>
        <w:t xml:space="preserve">Nustojus vartoti </w:t>
      </w:r>
      <w:r w:rsidR="00610611">
        <w:rPr>
          <w:b/>
          <w:sz w:val="22"/>
          <w:szCs w:val="22"/>
        </w:rPr>
        <w:t>Potassium citrate TZF</w:t>
      </w:r>
    </w:p>
    <w:p w14:paraId="4D5890F2" w14:textId="456126AE" w:rsidR="00204D68" w:rsidRPr="00711BF2" w:rsidRDefault="00204D68" w:rsidP="00204D68">
      <w:pPr>
        <w:tabs>
          <w:tab w:val="left" w:pos="567"/>
        </w:tabs>
        <w:rPr>
          <w:sz w:val="22"/>
          <w:szCs w:val="22"/>
        </w:rPr>
      </w:pPr>
      <w:r w:rsidRPr="00711BF2">
        <w:rPr>
          <w:sz w:val="22"/>
          <w:szCs w:val="22"/>
        </w:rPr>
        <w:t xml:space="preserve">Nenutraukite </w:t>
      </w:r>
      <w:r w:rsidR="00610611">
        <w:rPr>
          <w:sz w:val="22"/>
          <w:szCs w:val="22"/>
        </w:rPr>
        <w:t>Potassium citrate TZF</w:t>
      </w:r>
      <w:r w:rsidRPr="00711BF2">
        <w:rPr>
          <w:sz w:val="22"/>
          <w:szCs w:val="22"/>
        </w:rPr>
        <w:t xml:space="preserve"> tablečių vartojimo, nebent taip Jums lieptų gydytojas.</w:t>
      </w:r>
    </w:p>
    <w:p w14:paraId="138D314A" w14:textId="4D25A2D7" w:rsidR="00BC30CB" w:rsidRPr="00711BF2" w:rsidRDefault="00204D68" w:rsidP="00204D68">
      <w:pPr>
        <w:tabs>
          <w:tab w:val="left" w:pos="567"/>
        </w:tabs>
        <w:rPr>
          <w:sz w:val="22"/>
          <w:szCs w:val="22"/>
        </w:rPr>
      </w:pPr>
      <w:r w:rsidRPr="00711BF2">
        <w:rPr>
          <w:sz w:val="22"/>
          <w:szCs w:val="22"/>
        </w:rPr>
        <w:t xml:space="preserve">Jūsų gydytojas nuspręs, kada gydymą </w:t>
      </w:r>
      <w:r w:rsidR="00610611">
        <w:rPr>
          <w:sz w:val="22"/>
          <w:szCs w:val="22"/>
        </w:rPr>
        <w:t>Potassium citrate TZF</w:t>
      </w:r>
      <w:r w:rsidRPr="00711BF2">
        <w:rPr>
          <w:sz w:val="22"/>
          <w:szCs w:val="22"/>
        </w:rPr>
        <w:t xml:space="preserve"> reikia nutraukti.</w:t>
      </w:r>
    </w:p>
    <w:p w14:paraId="26554211" w14:textId="77777777" w:rsidR="00204D68" w:rsidRPr="00711BF2" w:rsidRDefault="00204D68" w:rsidP="00204D68">
      <w:pPr>
        <w:tabs>
          <w:tab w:val="left" w:pos="567"/>
        </w:tabs>
        <w:rPr>
          <w:sz w:val="22"/>
          <w:szCs w:val="22"/>
        </w:rPr>
      </w:pPr>
    </w:p>
    <w:p w14:paraId="2AA8B0FC" w14:textId="77777777" w:rsidR="00BC30CB" w:rsidRPr="00711BF2" w:rsidRDefault="00BC30CB" w:rsidP="00BC30CB">
      <w:pPr>
        <w:tabs>
          <w:tab w:val="left" w:pos="567"/>
        </w:tabs>
        <w:rPr>
          <w:sz w:val="22"/>
          <w:szCs w:val="22"/>
        </w:rPr>
      </w:pPr>
      <w:r w:rsidRPr="00711BF2">
        <w:rPr>
          <w:sz w:val="22"/>
          <w:szCs w:val="22"/>
        </w:rPr>
        <w:t>Jeigu kiltų daugiau klausimų dėl šio vaisto vartojimo, kreipkitės į gydytoją arba vaistininką.</w:t>
      </w:r>
    </w:p>
    <w:p w14:paraId="249A89DE" w14:textId="77777777" w:rsidR="00BC30CB" w:rsidRPr="00711BF2" w:rsidRDefault="00BC30CB" w:rsidP="00BC30CB">
      <w:pPr>
        <w:tabs>
          <w:tab w:val="left" w:pos="567"/>
        </w:tabs>
        <w:rPr>
          <w:sz w:val="22"/>
          <w:szCs w:val="22"/>
        </w:rPr>
      </w:pPr>
    </w:p>
    <w:p w14:paraId="57A7C6B7" w14:textId="77777777" w:rsidR="00BC30CB" w:rsidRPr="00711BF2" w:rsidRDefault="00BC30CB" w:rsidP="00BC30CB">
      <w:pPr>
        <w:tabs>
          <w:tab w:val="left" w:pos="567"/>
        </w:tabs>
        <w:rPr>
          <w:sz w:val="22"/>
          <w:szCs w:val="22"/>
        </w:rPr>
      </w:pPr>
    </w:p>
    <w:p w14:paraId="5A7F35BE" w14:textId="77777777" w:rsidR="00EB5AE2" w:rsidRPr="00711BF2" w:rsidRDefault="00EB5AE2">
      <w:pPr>
        <w:keepNext/>
        <w:numPr>
          <w:ilvl w:val="0"/>
          <w:numId w:val="6"/>
        </w:numPr>
        <w:tabs>
          <w:tab w:val="left" w:pos="567"/>
        </w:tabs>
        <w:suppressAutoHyphens w:val="0"/>
        <w:spacing w:line="240" w:lineRule="auto"/>
        <w:ind w:left="567" w:right="-2"/>
        <w:rPr>
          <w:sz w:val="22"/>
          <w:szCs w:val="22"/>
        </w:rPr>
      </w:pPr>
      <w:r w:rsidRPr="00711BF2">
        <w:rPr>
          <w:b/>
          <w:sz w:val="22"/>
          <w:szCs w:val="22"/>
        </w:rPr>
        <w:t>Galimas šalutinis poveikis</w:t>
      </w:r>
    </w:p>
    <w:p w14:paraId="1FBD072E" w14:textId="77777777" w:rsidR="00BC30CB" w:rsidRPr="00711BF2" w:rsidRDefault="00BC30CB" w:rsidP="00BC30CB">
      <w:pPr>
        <w:tabs>
          <w:tab w:val="left" w:pos="567"/>
        </w:tabs>
        <w:rPr>
          <w:sz w:val="22"/>
          <w:szCs w:val="22"/>
        </w:rPr>
      </w:pPr>
    </w:p>
    <w:p w14:paraId="31C9450E" w14:textId="77777777" w:rsidR="00BC30CB" w:rsidRPr="00711BF2" w:rsidRDefault="00BC30CB" w:rsidP="00BC30CB">
      <w:pPr>
        <w:tabs>
          <w:tab w:val="left" w:pos="567"/>
        </w:tabs>
        <w:rPr>
          <w:sz w:val="22"/>
          <w:szCs w:val="22"/>
        </w:rPr>
      </w:pPr>
      <w:r w:rsidRPr="00711BF2">
        <w:rPr>
          <w:sz w:val="22"/>
          <w:szCs w:val="22"/>
        </w:rPr>
        <w:t>Šis vaistas, kaip ir kiti, gali sukelti šalutinį poveikį, nors jis pasireiškia ne visiems žmonėms.</w:t>
      </w:r>
    </w:p>
    <w:p w14:paraId="116AFFA8" w14:textId="77777777" w:rsidR="00BC30CB" w:rsidRPr="00711BF2" w:rsidRDefault="00BC30CB" w:rsidP="00BC30CB">
      <w:pPr>
        <w:tabs>
          <w:tab w:val="left" w:pos="567"/>
        </w:tabs>
        <w:rPr>
          <w:sz w:val="22"/>
          <w:szCs w:val="22"/>
        </w:rPr>
      </w:pPr>
    </w:p>
    <w:p w14:paraId="759B6BD4" w14:textId="77777777" w:rsidR="004B492A" w:rsidRPr="00711BF2" w:rsidRDefault="004B492A" w:rsidP="004B492A">
      <w:pPr>
        <w:spacing w:line="260" w:lineRule="exact"/>
        <w:ind w:right="-2"/>
        <w:jc w:val="both"/>
        <w:rPr>
          <w:b/>
          <w:bCs/>
          <w:sz w:val="22"/>
          <w:szCs w:val="22"/>
        </w:rPr>
      </w:pPr>
      <w:r w:rsidRPr="00711BF2">
        <w:rPr>
          <w:b/>
          <w:bCs/>
          <w:sz w:val="22"/>
          <w:szCs w:val="22"/>
        </w:rPr>
        <w:t xml:space="preserve">Nedelsdami kreipkitės į gydytoją, jei pasireiškė bet kuris iš šių galimų sunkių šalutinių poveikių: </w:t>
      </w:r>
    </w:p>
    <w:p w14:paraId="6684892B" w14:textId="77777777" w:rsidR="004B492A" w:rsidRPr="00711BF2" w:rsidRDefault="004B492A" w:rsidP="004B492A">
      <w:pPr>
        <w:spacing w:line="260" w:lineRule="exact"/>
        <w:ind w:right="-2"/>
        <w:jc w:val="both"/>
        <w:rPr>
          <w:b/>
          <w:bCs/>
          <w:sz w:val="22"/>
          <w:szCs w:val="22"/>
        </w:rPr>
      </w:pPr>
    </w:p>
    <w:p w14:paraId="058F18DB" w14:textId="0DFB9F54" w:rsidR="004B492A" w:rsidRPr="0071370E" w:rsidRDefault="004B492A" w:rsidP="004B492A">
      <w:pPr>
        <w:spacing w:line="260" w:lineRule="exact"/>
        <w:ind w:right="-2"/>
        <w:jc w:val="both"/>
        <w:rPr>
          <w:b/>
          <w:bCs/>
          <w:sz w:val="22"/>
          <w:szCs w:val="22"/>
        </w:rPr>
      </w:pPr>
      <w:r w:rsidRPr="0071370E">
        <w:rPr>
          <w:b/>
          <w:bCs/>
          <w:sz w:val="22"/>
          <w:szCs w:val="22"/>
        </w:rPr>
        <w:t xml:space="preserve">Nežinomas (dažnis negali būti </w:t>
      </w:r>
      <w:r w:rsidR="00734349">
        <w:rPr>
          <w:b/>
          <w:bCs/>
          <w:sz w:val="22"/>
          <w:szCs w:val="22"/>
        </w:rPr>
        <w:t>apskaičiuotas</w:t>
      </w:r>
      <w:r w:rsidR="00734349" w:rsidRPr="0071370E">
        <w:rPr>
          <w:b/>
          <w:bCs/>
          <w:sz w:val="22"/>
          <w:szCs w:val="22"/>
        </w:rPr>
        <w:t xml:space="preserve"> </w:t>
      </w:r>
      <w:r w:rsidRPr="0071370E">
        <w:rPr>
          <w:b/>
          <w:bCs/>
          <w:sz w:val="22"/>
          <w:szCs w:val="22"/>
        </w:rPr>
        <w:t>pagal turimus duomenis)</w:t>
      </w:r>
    </w:p>
    <w:p w14:paraId="5DB9420E" w14:textId="4C47D9A0" w:rsidR="004B492A" w:rsidRPr="00711BF2" w:rsidRDefault="004B492A">
      <w:pPr>
        <w:pStyle w:val="Sraopastraipa"/>
        <w:numPr>
          <w:ilvl w:val="0"/>
          <w:numId w:val="10"/>
        </w:numPr>
        <w:spacing w:line="260" w:lineRule="exact"/>
        <w:ind w:left="426" w:right="-2"/>
        <w:jc w:val="both"/>
        <w:rPr>
          <w:sz w:val="22"/>
          <w:szCs w:val="22"/>
        </w:rPr>
      </w:pPr>
      <w:r w:rsidRPr="00711BF2">
        <w:rPr>
          <w:sz w:val="22"/>
          <w:szCs w:val="22"/>
        </w:rPr>
        <w:t>deginimo ir sunkumo jausmas skrandžio duobutėje</w:t>
      </w:r>
      <w:r w:rsidR="001E5604">
        <w:rPr>
          <w:sz w:val="22"/>
          <w:szCs w:val="22"/>
        </w:rPr>
        <w:t xml:space="preserve"> (virš</w:t>
      </w:r>
      <w:r w:rsidR="005B39E6">
        <w:rPr>
          <w:sz w:val="22"/>
          <w:szCs w:val="22"/>
        </w:rPr>
        <w:t>utinėje pilvo dalyje)</w:t>
      </w:r>
      <w:r w:rsidRPr="00711BF2">
        <w:rPr>
          <w:sz w:val="22"/>
          <w:szCs w:val="22"/>
        </w:rPr>
        <w:t>, lengvas pykinimas, vėmimas, apetito praradimas ir silpnumas, kurį sukelia skrandžio gleivinės pažeidimas;</w:t>
      </w:r>
    </w:p>
    <w:p w14:paraId="2727EB47" w14:textId="0B102DCA" w:rsidR="004B492A" w:rsidRPr="00711BF2" w:rsidRDefault="004B492A">
      <w:pPr>
        <w:pStyle w:val="Sraopastraipa"/>
        <w:numPr>
          <w:ilvl w:val="0"/>
          <w:numId w:val="10"/>
        </w:numPr>
        <w:spacing w:line="260" w:lineRule="exact"/>
        <w:ind w:left="426" w:right="-2"/>
        <w:jc w:val="both"/>
        <w:rPr>
          <w:sz w:val="22"/>
          <w:szCs w:val="22"/>
        </w:rPr>
      </w:pPr>
      <w:r w:rsidRPr="00711BF2">
        <w:rPr>
          <w:sz w:val="22"/>
          <w:szCs w:val="22"/>
        </w:rPr>
        <w:t>vėmimas krauju ir (arba) juodos išmatos dėl kraujavimo iš skrandžio ir žarnyno;</w:t>
      </w:r>
    </w:p>
    <w:p w14:paraId="4179D49D" w14:textId="61DCD61A" w:rsidR="004B492A" w:rsidRPr="00711BF2" w:rsidRDefault="004B492A">
      <w:pPr>
        <w:pStyle w:val="Sraopastraipa"/>
        <w:numPr>
          <w:ilvl w:val="0"/>
          <w:numId w:val="10"/>
        </w:numPr>
        <w:spacing w:line="260" w:lineRule="exact"/>
        <w:ind w:left="426" w:right="-2"/>
        <w:jc w:val="both"/>
        <w:rPr>
          <w:sz w:val="22"/>
          <w:szCs w:val="22"/>
        </w:rPr>
      </w:pPr>
      <w:r w:rsidRPr="00711BF2">
        <w:rPr>
          <w:sz w:val="22"/>
          <w:szCs w:val="22"/>
        </w:rPr>
        <w:t xml:space="preserve">vidurių užkietėjimas, vėmimas, negalėjimas išsituštinti ar išskirti dujų, pilvo </w:t>
      </w:r>
      <w:r w:rsidR="005F7A09">
        <w:rPr>
          <w:sz w:val="22"/>
          <w:szCs w:val="22"/>
        </w:rPr>
        <w:t>padidėjimas</w:t>
      </w:r>
      <w:r w:rsidR="005F7A09" w:rsidRPr="00711BF2">
        <w:rPr>
          <w:sz w:val="22"/>
          <w:szCs w:val="22"/>
        </w:rPr>
        <w:t xml:space="preserve"> </w:t>
      </w:r>
      <w:r w:rsidRPr="00711BF2">
        <w:rPr>
          <w:sz w:val="22"/>
          <w:szCs w:val="22"/>
        </w:rPr>
        <w:t>dėl žarnyno nepraeinamumo;</w:t>
      </w:r>
    </w:p>
    <w:p w14:paraId="79DE725C" w14:textId="0F60ACC5" w:rsidR="004B492A" w:rsidRPr="00711BF2" w:rsidRDefault="004B492A">
      <w:pPr>
        <w:pStyle w:val="Sraopastraipa"/>
        <w:numPr>
          <w:ilvl w:val="0"/>
          <w:numId w:val="10"/>
        </w:numPr>
        <w:spacing w:line="260" w:lineRule="exact"/>
        <w:ind w:left="426" w:right="-2"/>
        <w:jc w:val="both"/>
        <w:rPr>
          <w:sz w:val="22"/>
          <w:szCs w:val="22"/>
        </w:rPr>
      </w:pPr>
      <w:r w:rsidRPr="00711BF2">
        <w:rPr>
          <w:sz w:val="22"/>
          <w:szCs w:val="22"/>
        </w:rPr>
        <w:t>raumenų silpnumas, sumišimas, kalbos sutrikimas dėl per didelio kalio kiekio kraujyje (hiperkalemija);</w:t>
      </w:r>
    </w:p>
    <w:p w14:paraId="04E195CE" w14:textId="0AD0AE4D" w:rsidR="00BC30CB" w:rsidRPr="00711BF2" w:rsidRDefault="004B492A">
      <w:pPr>
        <w:pStyle w:val="Sraopastraipa"/>
        <w:numPr>
          <w:ilvl w:val="0"/>
          <w:numId w:val="10"/>
        </w:numPr>
        <w:spacing w:line="260" w:lineRule="exact"/>
        <w:ind w:left="426" w:right="-2"/>
        <w:jc w:val="both"/>
        <w:rPr>
          <w:sz w:val="22"/>
          <w:szCs w:val="22"/>
        </w:rPr>
      </w:pPr>
      <w:r w:rsidRPr="00711BF2">
        <w:rPr>
          <w:sz w:val="22"/>
          <w:szCs w:val="22"/>
        </w:rPr>
        <w:t>grįžtamas širdies sustojimas.</w:t>
      </w:r>
    </w:p>
    <w:p w14:paraId="48D0E70C" w14:textId="77777777" w:rsidR="004B492A" w:rsidRPr="00711BF2" w:rsidRDefault="004B492A" w:rsidP="004B492A">
      <w:pPr>
        <w:spacing w:line="260" w:lineRule="exact"/>
        <w:ind w:right="-2"/>
        <w:jc w:val="both"/>
        <w:rPr>
          <w:sz w:val="22"/>
          <w:szCs w:val="22"/>
        </w:rPr>
      </w:pPr>
    </w:p>
    <w:p w14:paraId="12672200" w14:textId="2938137E" w:rsidR="00D658AD" w:rsidRPr="00711BF2" w:rsidRDefault="00D658AD" w:rsidP="00D658AD">
      <w:pPr>
        <w:spacing w:line="260" w:lineRule="exact"/>
        <w:ind w:right="-2"/>
        <w:jc w:val="both"/>
        <w:rPr>
          <w:b/>
          <w:bCs/>
          <w:sz w:val="22"/>
          <w:szCs w:val="22"/>
        </w:rPr>
      </w:pPr>
      <w:r w:rsidRPr="00711BF2">
        <w:rPr>
          <w:b/>
          <w:bCs/>
          <w:sz w:val="22"/>
          <w:szCs w:val="22"/>
        </w:rPr>
        <w:t>Kiti galimi šalutiniai poveikiai:</w:t>
      </w:r>
    </w:p>
    <w:p w14:paraId="6AA870CF" w14:textId="77777777" w:rsidR="00267CDC" w:rsidRDefault="00267CDC" w:rsidP="00267CDC">
      <w:pPr>
        <w:spacing w:line="260" w:lineRule="exact"/>
        <w:ind w:right="-2"/>
        <w:jc w:val="both"/>
        <w:rPr>
          <w:b/>
          <w:bCs/>
          <w:sz w:val="22"/>
          <w:szCs w:val="22"/>
        </w:rPr>
      </w:pPr>
      <w:r w:rsidRPr="00267CDC">
        <w:rPr>
          <w:b/>
          <w:bCs/>
          <w:sz w:val="22"/>
          <w:szCs w:val="22"/>
        </w:rPr>
        <w:t>Labai dažni šalutinio poveikio reiškiniai (gali pasireikšti ne rečiau kaip 1 iš 10 asmenų):</w:t>
      </w:r>
    </w:p>
    <w:p w14:paraId="452E40D4" w14:textId="15C2BBB9" w:rsidR="00D658AD" w:rsidRPr="00267CDC" w:rsidRDefault="00D658AD">
      <w:pPr>
        <w:pStyle w:val="Sraopastraipa"/>
        <w:numPr>
          <w:ilvl w:val="0"/>
          <w:numId w:val="12"/>
        </w:numPr>
        <w:spacing w:line="260" w:lineRule="exact"/>
        <w:ind w:left="426" w:right="-2"/>
        <w:jc w:val="both"/>
        <w:rPr>
          <w:sz w:val="22"/>
          <w:szCs w:val="22"/>
        </w:rPr>
      </w:pPr>
      <w:r w:rsidRPr="00267CDC">
        <w:rPr>
          <w:sz w:val="22"/>
          <w:szCs w:val="22"/>
        </w:rPr>
        <w:t>skrandžio skausmas</w:t>
      </w:r>
      <w:r w:rsidR="003858D2" w:rsidRPr="00267CDC">
        <w:rPr>
          <w:sz w:val="22"/>
          <w:szCs w:val="22"/>
        </w:rPr>
        <w:t>.</w:t>
      </w:r>
    </w:p>
    <w:p w14:paraId="1A79F15D" w14:textId="77777777" w:rsidR="00D658AD" w:rsidRPr="00711BF2" w:rsidRDefault="00D658AD" w:rsidP="00D658AD">
      <w:pPr>
        <w:spacing w:line="260" w:lineRule="exact"/>
        <w:ind w:right="-2"/>
        <w:jc w:val="both"/>
        <w:rPr>
          <w:sz w:val="22"/>
          <w:szCs w:val="22"/>
        </w:rPr>
      </w:pPr>
    </w:p>
    <w:p w14:paraId="632F7BB4" w14:textId="77777777" w:rsidR="00267CDC" w:rsidRDefault="00267CDC" w:rsidP="00267CDC">
      <w:pPr>
        <w:spacing w:line="260" w:lineRule="exact"/>
        <w:ind w:right="-2"/>
        <w:jc w:val="both"/>
        <w:rPr>
          <w:b/>
          <w:bCs/>
          <w:sz w:val="22"/>
          <w:szCs w:val="22"/>
        </w:rPr>
      </w:pPr>
      <w:r w:rsidRPr="00267CDC">
        <w:rPr>
          <w:b/>
          <w:bCs/>
          <w:sz w:val="22"/>
          <w:szCs w:val="22"/>
        </w:rPr>
        <w:t>Dažni šalutinio poveikio reiškiniai (gali pasireikšti rečiau kaip 1 iš 10 asmenų):</w:t>
      </w:r>
    </w:p>
    <w:p w14:paraId="0B6160D2" w14:textId="2EA0A039" w:rsidR="00D658AD" w:rsidRPr="00267CDC" w:rsidRDefault="00D658AD">
      <w:pPr>
        <w:pStyle w:val="Sraopastraipa"/>
        <w:numPr>
          <w:ilvl w:val="0"/>
          <w:numId w:val="12"/>
        </w:numPr>
        <w:spacing w:line="260" w:lineRule="exact"/>
        <w:ind w:left="426" w:right="-2" w:hanging="426"/>
        <w:jc w:val="both"/>
        <w:rPr>
          <w:sz w:val="22"/>
          <w:szCs w:val="22"/>
        </w:rPr>
      </w:pPr>
      <w:r w:rsidRPr="00267CDC">
        <w:rPr>
          <w:sz w:val="22"/>
          <w:szCs w:val="22"/>
        </w:rPr>
        <w:t>viršutinės skrandžio dalies skausmas</w:t>
      </w:r>
      <w:r w:rsidR="003858D2" w:rsidRPr="00267CDC">
        <w:rPr>
          <w:sz w:val="22"/>
          <w:szCs w:val="22"/>
        </w:rPr>
        <w:t>;</w:t>
      </w:r>
    </w:p>
    <w:p w14:paraId="31CC0FF6" w14:textId="490A52B6" w:rsidR="00D658AD" w:rsidRPr="00711BF2" w:rsidRDefault="00D658AD">
      <w:pPr>
        <w:pStyle w:val="Sraopastraipa"/>
        <w:numPr>
          <w:ilvl w:val="0"/>
          <w:numId w:val="10"/>
        </w:numPr>
        <w:spacing w:line="260" w:lineRule="exact"/>
        <w:ind w:left="426" w:right="-2" w:hanging="426"/>
        <w:jc w:val="both"/>
        <w:rPr>
          <w:sz w:val="22"/>
          <w:szCs w:val="22"/>
        </w:rPr>
      </w:pPr>
      <w:r w:rsidRPr="00711BF2">
        <w:rPr>
          <w:sz w:val="22"/>
          <w:szCs w:val="22"/>
        </w:rPr>
        <w:t>viduriavimas</w:t>
      </w:r>
      <w:r w:rsidR="003858D2" w:rsidRPr="00711BF2">
        <w:rPr>
          <w:sz w:val="22"/>
          <w:szCs w:val="22"/>
        </w:rPr>
        <w:t>;</w:t>
      </w:r>
    </w:p>
    <w:p w14:paraId="7C8D28A1" w14:textId="07899577" w:rsidR="00D658AD" w:rsidRPr="00711BF2" w:rsidRDefault="00D658AD">
      <w:pPr>
        <w:pStyle w:val="Sraopastraipa"/>
        <w:numPr>
          <w:ilvl w:val="0"/>
          <w:numId w:val="10"/>
        </w:numPr>
        <w:spacing w:line="260" w:lineRule="exact"/>
        <w:ind w:left="426" w:right="-2" w:hanging="426"/>
        <w:jc w:val="both"/>
        <w:rPr>
          <w:sz w:val="22"/>
          <w:szCs w:val="22"/>
        </w:rPr>
      </w:pPr>
      <w:r w:rsidRPr="00711BF2">
        <w:rPr>
          <w:sz w:val="22"/>
          <w:szCs w:val="22"/>
        </w:rPr>
        <w:t>dispepsija</w:t>
      </w:r>
      <w:r w:rsidR="00F9165E">
        <w:rPr>
          <w:sz w:val="22"/>
          <w:szCs w:val="22"/>
        </w:rPr>
        <w:t xml:space="preserve"> (</w:t>
      </w:r>
      <w:r w:rsidR="00186023">
        <w:rPr>
          <w:sz w:val="22"/>
          <w:szCs w:val="22"/>
        </w:rPr>
        <w:t xml:space="preserve">virškinimo sutrikimas, pasireiškiantis nemaloniais pojūčiais </w:t>
      </w:r>
      <w:r w:rsidR="00F9165E">
        <w:rPr>
          <w:sz w:val="22"/>
          <w:szCs w:val="22"/>
        </w:rPr>
        <w:t>viršutinėje pilvo dalyje)</w:t>
      </w:r>
      <w:r w:rsidR="003858D2" w:rsidRPr="00711BF2">
        <w:rPr>
          <w:sz w:val="22"/>
          <w:szCs w:val="22"/>
        </w:rPr>
        <w:t>;</w:t>
      </w:r>
    </w:p>
    <w:p w14:paraId="4E5CA7A4" w14:textId="15AF4EE6" w:rsidR="00D658AD" w:rsidRPr="00711BF2" w:rsidRDefault="00D658AD">
      <w:pPr>
        <w:pStyle w:val="Sraopastraipa"/>
        <w:numPr>
          <w:ilvl w:val="0"/>
          <w:numId w:val="10"/>
        </w:numPr>
        <w:spacing w:line="260" w:lineRule="exact"/>
        <w:ind w:left="426" w:right="-2" w:hanging="426"/>
        <w:jc w:val="both"/>
        <w:rPr>
          <w:sz w:val="22"/>
          <w:szCs w:val="22"/>
        </w:rPr>
      </w:pPr>
      <w:r w:rsidRPr="00711BF2">
        <w:rPr>
          <w:sz w:val="22"/>
          <w:szCs w:val="22"/>
        </w:rPr>
        <w:t>pykinimas</w:t>
      </w:r>
      <w:r w:rsidR="003858D2" w:rsidRPr="00711BF2">
        <w:rPr>
          <w:sz w:val="22"/>
          <w:szCs w:val="22"/>
        </w:rPr>
        <w:t>;</w:t>
      </w:r>
    </w:p>
    <w:p w14:paraId="539821DB" w14:textId="01729138" w:rsidR="00D658AD" w:rsidRPr="00711BF2" w:rsidRDefault="00D658AD">
      <w:pPr>
        <w:pStyle w:val="Sraopastraipa"/>
        <w:numPr>
          <w:ilvl w:val="0"/>
          <w:numId w:val="10"/>
        </w:numPr>
        <w:spacing w:line="260" w:lineRule="exact"/>
        <w:ind w:left="426" w:right="-2" w:hanging="426"/>
        <w:jc w:val="both"/>
        <w:rPr>
          <w:sz w:val="22"/>
          <w:szCs w:val="22"/>
        </w:rPr>
      </w:pPr>
      <w:r w:rsidRPr="00711BF2">
        <w:rPr>
          <w:sz w:val="22"/>
          <w:szCs w:val="22"/>
        </w:rPr>
        <w:t>vėmimas</w:t>
      </w:r>
      <w:r w:rsidR="003858D2" w:rsidRPr="00711BF2">
        <w:rPr>
          <w:sz w:val="22"/>
          <w:szCs w:val="22"/>
        </w:rPr>
        <w:t>;</w:t>
      </w:r>
    </w:p>
    <w:p w14:paraId="0E57C240" w14:textId="4338C940" w:rsidR="00D658AD" w:rsidRPr="00711BF2" w:rsidRDefault="00D658AD">
      <w:pPr>
        <w:pStyle w:val="Sraopastraipa"/>
        <w:numPr>
          <w:ilvl w:val="0"/>
          <w:numId w:val="10"/>
        </w:numPr>
        <w:spacing w:line="260" w:lineRule="exact"/>
        <w:ind w:left="426" w:right="-2" w:hanging="426"/>
        <w:jc w:val="both"/>
        <w:rPr>
          <w:sz w:val="22"/>
          <w:szCs w:val="22"/>
        </w:rPr>
      </w:pPr>
      <w:r w:rsidRPr="00711BF2">
        <w:rPr>
          <w:sz w:val="22"/>
          <w:szCs w:val="22"/>
        </w:rPr>
        <w:t xml:space="preserve">dujų kaupimasis (pilvo pūtimas, </w:t>
      </w:r>
      <w:r w:rsidR="001F14F1">
        <w:rPr>
          <w:sz w:val="22"/>
          <w:szCs w:val="22"/>
        </w:rPr>
        <w:t>raugėjimas</w:t>
      </w:r>
      <w:r w:rsidRPr="00711BF2">
        <w:rPr>
          <w:sz w:val="22"/>
          <w:szCs w:val="22"/>
        </w:rPr>
        <w:t xml:space="preserve">, </w:t>
      </w:r>
      <w:r w:rsidR="00BA4E1E">
        <w:rPr>
          <w:sz w:val="22"/>
          <w:szCs w:val="22"/>
        </w:rPr>
        <w:t>meteorizmas</w:t>
      </w:r>
      <w:r w:rsidRPr="00711BF2">
        <w:rPr>
          <w:sz w:val="22"/>
          <w:szCs w:val="22"/>
        </w:rPr>
        <w:t>)</w:t>
      </w:r>
      <w:r w:rsidR="003858D2" w:rsidRPr="00711BF2">
        <w:rPr>
          <w:sz w:val="22"/>
          <w:szCs w:val="22"/>
        </w:rPr>
        <w:t>.</w:t>
      </w:r>
    </w:p>
    <w:p w14:paraId="57C3D61C" w14:textId="77777777" w:rsidR="00D658AD" w:rsidRPr="00711BF2" w:rsidRDefault="00D658AD" w:rsidP="00D658AD">
      <w:pPr>
        <w:spacing w:line="260" w:lineRule="exact"/>
        <w:ind w:right="-2"/>
        <w:jc w:val="both"/>
        <w:rPr>
          <w:sz w:val="22"/>
          <w:szCs w:val="22"/>
        </w:rPr>
      </w:pPr>
    </w:p>
    <w:p w14:paraId="5DFC8C25" w14:textId="0EF9C73E" w:rsidR="00D658AD" w:rsidRPr="00711BF2" w:rsidRDefault="00D658AD" w:rsidP="00D658AD">
      <w:pPr>
        <w:spacing w:line="260" w:lineRule="exact"/>
        <w:ind w:right="-2"/>
        <w:jc w:val="both"/>
        <w:rPr>
          <w:sz w:val="22"/>
          <w:szCs w:val="22"/>
        </w:rPr>
      </w:pPr>
      <w:r w:rsidRPr="00711BF2">
        <w:rPr>
          <w:sz w:val="22"/>
          <w:szCs w:val="22"/>
        </w:rPr>
        <w:t>Išmatose galite pastebėti tablečių vaško matricos likučių. Tai normalu. Nesijaudinkite.</w:t>
      </w:r>
    </w:p>
    <w:p w14:paraId="59281246" w14:textId="77777777" w:rsidR="00D658AD" w:rsidRPr="00711BF2" w:rsidRDefault="00D658AD" w:rsidP="00D658AD">
      <w:pPr>
        <w:spacing w:line="260" w:lineRule="exact"/>
        <w:ind w:right="-2"/>
        <w:jc w:val="both"/>
        <w:rPr>
          <w:sz w:val="22"/>
          <w:szCs w:val="22"/>
        </w:rPr>
      </w:pPr>
    </w:p>
    <w:p w14:paraId="5D3CAF0A" w14:textId="77777777" w:rsidR="00BC30CB" w:rsidRPr="00711BF2" w:rsidRDefault="00BC30CB" w:rsidP="00BC30CB">
      <w:pPr>
        <w:tabs>
          <w:tab w:val="left" w:pos="567"/>
        </w:tabs>
        <w:rPr>
          <w:rFonts w:eastAsia="Calibri"/>
          <w:sz w:val="22"/>
          <w:szCs w:val="22"/>
        </w:rPr>
      </w:pPr>
      <w:r w:rsidRPr="00711BF2">
        <w:rPr>
          <w:b/>
          <w:sz w:val="22"/>
          <w:szCs w:val="22"/>
        </w:rPr>
        <w:t>Pranešimas apie šalutinį poveikį</w:t>
      </w:r>
    </w:p>
    <w:p w14:paraId="25E1D2EC" w14:textId="2B3CE1E8" w:rsidR="00BC30CB" w:rsidRPr="00711BF2" w:rsidRDefault="00732A1D" w:rsidP="00BC30CB">
      <w:pPr>
        <w:tabs>
          <w:tab w:val="left" w:pos="567"/>
        </w:tabs>
        <w:rPr>
          <w:sz w:val="22"/>
          <w:szCs w:val="22"/>
        </w:rPr>
      </w:pPr>
      <w:r w:rsidRPr="00711BF2">
        <w:rPr>
          <w:snapToGrid w:val="0"/>
          <w:sz w:val="22"/>
          <w:szCs w:val="20"/>
          <w:lang w:eastAsia="en-US"/>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9" w:history="1">
        <w:r w:rsidRPr="00711BF2">
          <w:rPr>
            <w:rStyle w:val="Hipersaitas"/>
            <w:rFonts w:eastAsia="Calibri"/>
            <w:snapToGrid w:val="0"/>
            <w:sz w:val="22"/>
            <w:lang w:eastAsia="en-US"/>
          </w:rPr>
          <w:t>https://vvkt.lrv.lt/lt/</w:t>
        </w:r>
      </w:hyperlink>
      <w:r w:rsidRPr="00711BF2">
        <w:rPr>
          <w:snapToGrid w:val="0"/>
          <w:sz w:val="22"/>
          <w:szCs w:val="20"/>
          <w:lang w:eastAsia="en-US"/>
        </w:rPr>
        <w:t xml:space="preserve"> nurodytais būdais arba paskambinti nemokamu telefonu 8 800 73 568. Pranešdami apie šalutinį poveikį galite mums padėti gauti daugiau informacijos apie šio vaisto saugumą.</w:t>
      </w:r>
    </w:p>
    <w:p w14:paraId="6365609A" w14:textId="77777777" w:rsidR="00BC30CB" w:rsidRPr="00711BF2" w:rsidRDefault="00BC30CB" w:rsidP="00BC30CB">
      <w:pPr>
        <w:tabs>
          <w:tab w:val="left" w:pos="567"/>
        </w:tabs>
        <w:rPr>
          <w:sz w:val="22"/>
          <w:szCs w:val="22"/>
        </w:rPr>
      </w:pPr>
      <w:bookmarkStart w:id="21" w:name="_Toc129243268"/>
      <w:bookmarkStart w:id="22" w:name="_Toc129243143"/>
    </w:p>
    <w:p w14:paraId="7CC41342" w14:textId="77777777" w:rsidR="00D30045" w:rsidRPr="00711BF2" w:rsidRDefault="00D30045" w:rsidP="00BC30CB">
      <w:pPr>
        <w:tabs>
          <w:tab w:val="left" w:pos="567"/>
        </w:tabs>
        <w:rPr>
          <w:sz w:val="22"/>
          <w:szCs w:val="22"/>
        </w:rPr>
      </w:pPr>
    </w:p>
    <w:p w14:paraId="4337EEFA" w14:textId="659B24CE" w:rsidR="00EB5AE2" w:rsidRPr="00711BF2" w:rsidRDefault="00EB5AE2">
      <w:pPr>
        <w:keepNext/>
        <w:numPr>
          <w:ilvl w:val="0"/>
          <w:numId w:val="6"/>
        </w:numPr>
        <w:tabs>
          <w:tab w:val="left" w:pos="567"/>
        </w:tabs>
        <w:suppressAutoHyphens w:val="0"/>
        <w:spacing w:line="240" w:lineRule="auto"/>
        <w:ind w:left="567" w:right="-2"/>
        <w:rPr>
          <w:b/>
          <w:sz w:val="22"/>
          <w:szCs w:val="22"/>
        </w:rPr>
      </w:pPr>
      <w:r w:rsidRPr="00711BF2">
        <w:rPr>
          <w:b/>
          <w:sz w:val="22"/>
          <w:szCs w:val="22"/>
        </w:rPr>
        <w:t xml:space="preserve">Kaip laikyti </w:t>
      </w:r>
      <w:r w:rsidR="00610611">
        <w:rPr>
          <w:b/>
          <w:sz w:val="22"/>
          <w:szCs w:val="22"/>
        </w:rPr>
        <w:t>Potassium citrate TZF</w:t>
      </w:r>
    </w:p>
    <w:bookmarkEnd w:id="21"/>
    <w:bookmarkEnd w:id="22"/>
    <w:p w14:paraId="1962C242" w14:textId="77777777" w:rsidR="00BC30CB" w:rsidRPr="00711BF2" w:rsidRDefault="00BC30CB" w:rsidP="00BC30CB">
      <w:pPr>
        <w:tabs>
          <w:tab w:val="left" w:pos="567"/>
        </w:tabs>
        <w:rPr>
          <w:sz w:val="22"/>
          <w:szCs w:val="22"/>
        </w:rPr>
      </w:pPr>
    </w:p>
    <w:p w14:paraId="7CC31259" w14:textId="77777777" w:rsidR="00BC30CB" w:rsidRPr="00711BF2" w:rsidRDefault="00BC30CB" w:rsidP="00BC30CB">
      <w:pPr>
        <w:tabs>
          <w:tab w:val="left" w:pos="567"/>
        </w:tabs>
        <w:rPr>
          <w:sz w:val="22"/>
          <w:szCs w:val="22"/>
        </w:rPr>
      </w:pPr>
      <w:r w:rsidRPr="00711BF2">
        <w:rPr>
          <w:sz w:val="22"/>
          <w:szCs w:val="22"/>
        </w:rPr>
        <w:t>Šį vaistą laikykite vaikams nepastebimoje ir nepasiekiamoje vietoje.</w:t>
      </w:r>
    </w:p>
    <w:p w14:paraId="62A3DF42" w14:textId="77777777" w:rsidR="00BC30CB" w:rsidRPr="00711BF2" w:rsidRDefault="00BC30CB" w:rsidP="00BC30CB">
      <w:pPr>
        <w:tabs>
          <w:tab w:val="left" w:pos="567"/>
        </w:tabs>
        <w:rPr>
          <w:sz w:val="22"/>
          <w:szCs w:val="22"/>
        </w:rPr>
      </w:pPr>
    </w:p>
    <w:p w14:paraId="3F2F94CF" w14:textId="38121BC5" w:rsidR="00705850" w:rsidRPr="00711BF2" w:rsidRDefault="009159C3" w:rsidP="00BC30CB">
      <w:pPr>
        <w:tabs>
          <w:tab w:val="left" w:pos="567"/>
        </w:tabs>
        <w:rPr>
          <w:sz w:val="22"/>
          <w:szCs w:val="22"/>
        </w:rPr>
      </w:pPr>
      <w:r w:rsidRPr="009159C3">
        <w:rPr>
          <w:sz w:val="22"/>
          <w:szCs w:val="22"/>
        </w:rPr>
        <w:t xml:space="preserve">Šio vaisto laikymui specialių temperatūros sąlygų nereikalaujama. </w:t>
      </w:r>
      <w:r w:rsidR="00705850" w:rsidRPr="00711BF2">
        <w:rPr>
          <w:sz w:val="22"/>
          <w:szCs w:val="22"/>
        </w:rPr>
        <w:t>Laikykite gamintojo pakuotėje, kad vaistas būtų apsaugotas nuo drėgmės.</w:t>
      </w:r>
    </w:p>
    <w:p w14:paraId="18C0917D" w14:textId="77777777" w:rsidR="00705850" w:rsidRPr="00711BF2" w:rsidRDefault="00705850" w:rsidP="00BC30CB">
      <w:pPr>
        <w:tabs>
          <w:tab w:val="left" w:pos="567"/>
        </w:tabs>
        <w:rPr>
          <w:sz w:val="22"/>
          <w:szCs w:val="22"/>
        </w:rPr>
      </w:pPr>
    </w:p>
    <w:p w14:paraId="43B8DBCA" w14:textId="33DCAE70" w:rsidR="00BC30CB" w:rsidRPr="00A01AFC" w:rsidRDefault="00BC30CB" w:rsidP="00BC30CB">
      <w:pPr>
        <w:tabs>
          <w:tab w:val="left" w:pos="567"/>
        </w:tabs>
        <w:rPr>
          <w:sz w:val="22"/>
          <w:szCs w:val="22"/>
        </w:rPr>
      </w:pPr>
      <w:r w:rsidRPr="00711BF2">
        <w:rPr>
          <w:sz w:val="22"/>
          <w:szCs w:val="22"/>
        </w:rPr>
        <w:t>Ant</w:t>
      </w:r>
      <w:r w:rsidR="00711D1F" w:rsidRPr="00711BF2">
        <w:rPr>
          <w:sz w:val="22"/>
          <w:szCs w:val="22"/>
        </w:rPr>
        <w:t xml:space="preserve"> </w:t>
      </w:r>
      <w:r w:rsidRPr="00711BF2">
        <w:rPr>
          <w:sz w:val="22"/>
          <w:szCs w:val="22"/>
        </w:rPr>
        <w:t xml:space="preserve">dėžutės ir </w:t>
      </w:r>
      <w:r w:rsidR="00705850" w:rsidRPr="00711BF2">
        <w:rPr>
          <w:sz w:val="22"/>
          <w:szCs w:val="22"/>
        </w:rPr>
        <w:t>buteliuko etiketės</w:t>
      </w:r>
      <w:r w:rsidRPr="00711BF2">
        <w:rPr>
          <w:sz w:val="22"/>
          <w:szCs w:val="22"/>
        </w:rPr>
        <w:t xml:space="preserve"> po „EXP“ nurodytam tinkamumo laikui pasibaigus, šio vaisto vartoti </w:t>
      </w:r>
      <w:r w:rsidRPr="00A01AFC">
        <w:rPr>
          <w:sz w:val="22"/>
          <w:szCs w:val="22"/>
        </w:rPr>
        <w:t>negalima. Vaistas tinkamas vartoti iki paskutinės nurodyto mėnesio dienos.</w:t>
      </w:r>
    </w:p>
    <w:p w14:paraId="5B0010AD" w14:textId="2EF3E185" w:rsidR="00BC30CB" w:rsidRPr="00711BF2" w:rsidRDefault="00A01AFC" w:rsidP="00BC30CB">
      <w:pPr>
        <w:tabs>
          <w:tab w:val="left" w:pos="567"/>
        </w:tabs>
        <w:rPr>
          <w:sz w:val="22"/>
          <w:szCs w:val="22"/>
        </w:rPr>
      </w:pPr>
      <w:r w:rsidRPr="00A01AFC">
        <w:rPr>
          <w:sz w:val="22"/>
          <w:szCs w:val="22"/>
        </w:rPr>
        <w:t>„</w:t>
      </w:r>
      <w:r w:rsidR="006F7F60" w:rsidRPr="00A01AFC">
        <w:rPr>
          <w:sz w:val="22"/>
          <w:szCs w:val="22"/>
        </w:rPr>
        <w:t>Lot</w:t>
      </w:r>
      <w:r w:rsidRPr="00A01AFC">
        <w:rPr>
          <w:sz w:val="22"/>
          <w:szCs w:val="22"/>
        </w:rPr>
        <w:t>“</w:t>
      </w:r>
      <w:r w:rsidR="006F7F60" w:rsidRPr="00A01AFC">
        <w:rPr>
          <w:sz w:val="22"/>
          <w:szCs w:val="22"/>
        </w:rPr>
        <w:t xml:space="preserve"> reiškia serijos numerį.</w:t>
      </w:r>
    </w:p>
    <w:p w14:paraId="2CA50313" w14:textId="77777777" w:rsidR="006F7F60" w:rsidRPr="00711BF2" w:rsidRDefault="006F7F60" w:rsidP="00BC30CB">
      <w:pPr>
        <w:tabs>
          <w:tab w:val="left" w:pos="567"/>
        </w:tabs>
        <w:rPr>
          <w:sz w:val="22"/>
          <w:szCs w:val="22"/>
        </w:rPr>
      </w:pPr>
    </w:p>
    <w:p w14:paraId="2C8CAD2B" w14:textId="77777777" w:rsidR="00BC30CB" w:rsidRPr="00711BF2" w:rsidRDefault="00BC30CB" w:rsidP="00BC30CB">
      <w:pPr>
        <w:tabs>
          <w:tab w:val="left" w:pos="567"/>
        </w:tabs>
        <w:rPr>
          <w:sz w:val="22"/>
          <w:szCs w:val="22"/>
        </w:rPr>
      </w:pPr>
      <w:r w:rsidRPr="00711BF2">
        <w:rPr>
          <w:sz w:val="22"/>
          <w:szCs w:val="22"/>
        </w:rPr>
        <w:t>Vaistų negalima išmesti į kanalizaciją arba su buitinėmis atliekomis. Kaip išmesti nereikalingus vaistus, klauskite vaistininko. Šios priemonės padės apsaugoti aplinką.</w:t>
      </w:r>
    </w:p>
    <w:p w14:paraId="2BDC08D0" w14:textId="77777777" w:rsidR="00BC30CB" w:rsidRPr="00711BF2" w:rsidRDefault="00BC30CB" w:rsidP="00BC30CB">
      <w:pPr>
        <w:tabs>
          <w:tab w:val="left" w:pos="567"/>
        </w:tabs>
        <w:rPr>
          <w:sz w:val="22"/>
          <w:szCs w:val="22"/>
        </w:rPr>
      </w:pPr>
    </w:p>
    <w:p w14:paraId="334AE443" w14:textId="77777777" w:rsidR="00BC30CB" w:rsidRPr="00711BF2" w:rsidRDefault="00BC30CB" w:rsidP="00BC30CB">
      <w:pPr>
        <w:tabs>
          <w:tab w:val="left" w:pos="567"/>
        </w:tabs>
        <w:rPr>
          <w:sz w:val="22"/>
          <w:szCs w:val="22"/>
        </w:rPr>
      </w:pPr>
    </w:p>
    <w:p w14:paraId="5B23A9DE" w14:textId="77777777" w:rsidR="00EB5AE2" w:rsidRPr="00711BF2" w:rsidRDefault="00EB5AE2">
      <w:pPr>
        <w:keepNext/>
        <w:numPr>
          <w:ilvl w:val="0"/>
          <w:numId w:val="6"/>
        </w:numPr>
        <w:tabs>
          <w:tab w:val="left" w:pos="567"/>
        </w:tabs>
        <w:suppressAutoHyphens w:val="0"/>
        <w:spacing w:line="240" w:lineRule="auto"/>
        <w:ind w:left="567" w:right="-2"/>
        <w:rPr>
          <w:b/>
          <w:sz w:val="22"/>
          <w:szCs w:val="22"/>
        </w:rPr>
      </w:pPr>
      <w:bookmarkStart w:id="23" w:name="_Toc129243269"/>
      <w:bookmarkStart w:id="24" w:name="_Toc129243144"/>
      <w:r w:rsidRPr="00711BF2">
        <w:rPr>
          <w:b/>
          <w:sz w:val="22"/>
          <w:szCs w:val="22"/>
        </w:rPr>
        <w:t>Pakuotės turinys ir kita informacija</w:t>
      </w:r>
    </w:p>
    <w:bookmarkEnd w:id="23"/>
    <w:bookmarkEnd w:id="24"/>
    <w:p w14:paraId="4DA31DE0" w14:textId="77777777" w:rsidR="00BC30CB" w:rsidRPr="00711BF2" w:rsidRDefault="00BC30CB" w:rsidP="00BC30CB">
      <w:pPr>
        <w:tabs>
          <w:tab w:val="left" w:pos="567"/>
        </w:tabs>
        <w:rPr>
          <w:sz w:val="22"/>
          <w:szCs w:val="22"/>
        </w:rPr>
      </w:pPr>
    </w:p>
    <w:p w14:paraId="05BDEDC7" w14:textId="28CF2011" w:rsidR="00BC30CB" w:rsidRPr="00711BF2" w:rsidRDefault="00610611" w:rsidP="00BC30CB">
      <w:pPr>
        <w:tabs>
          <w:tab w:val="left" w:pos="567"/>
        </w:tabs>
        <w:rPr>
          <w:sz w:val="22"/>
          <w:szCs w:val="22"/>
          <w:u w:val="single"/>
        </w:rPr>
      </w:pPr>
      <w:r>
        <w:rPr>
          <w:b/>
          <w:sz w:val="22"/>
          <w:szCs w:val="22"/>
        </w:rPr>
        <w:t>Potassium citrate TZF</w:t>
      </w:r>
      <w:r w:rsidR="00BC30CB" w:rsidRPr="00711BF2">
        <w:rPr>
          <w:b/>
          <w:sz w:val="22"/>
          <w:szCs w:val="22"/>
        </w:rPr>
        <w:t xml:space="preserve"> sudėtis</w:t>
      </w:r>
    </w:p>
    <w:p w14:paraId="2929B57F" w14:textId="77777777" w:rsidR="00EE1B91" w:rsidRPr="00711BF2" w:rsidRDefault="00EE1B91">
      <w:pPr>
        <w:pStyle w:val="Sraopastraipa"/>
        <w:numPr>
          <w:ilvl w:val="0"/>
          <w:numId w:val="11"/>
        </w:numPr>
        <w:tabs>
          <w:tab w:val="left" w:pos="426"/>
        </w:tabs>
        <w:ind w:left="426" w:hanging="426"/>
        <w:rPr>
          <w:sz w:val="22"/>
          <w:szCs w:val="22"/>
        </w:rPr>
      </w:pPr>
      <w:r w:rsidRPr="00711BF2">
        <w:rPr>
          <w:sz w:val="22"/>
          <w:szCs w:val="22"/>
        </w:rPr>
        <w:t>Veiklioji medžiaga yra kalio citratas.</w:t>
      </w:r>
    </w:p>
    <w:p w14:paraId="7D6D1FB4" w14:textId="288C7AD4" w:rsidR="00454293" w:rsidRPr="00711BF2" w:rsidRDefault="00EE1B91" w:rsidP="00454293">
      <w:pPr>
        <w:pStyle w:val="Sraopastraipa"/>
        <w:tabs>
          <w:tab w:val="left" w:pos="426"/>
        </w:tabs>
        <w:ind w:left="426"/>
        <w:rPr>
          <w:sz w:val="22"/>
          <w:szCs w:val="22"/>
        </w:rPr>
      </w:pPr>
      <w:r w:rsidRPr="00711BF2">
        <w:rPr>
          <w:sz w:val="22"/>
          <w:szCs w:val="22"/>
        </w:rPr>
        <w:t>Kiekvienoje tabletėje yra 1080</w:t>
      </w:r>
      <w:r w:rsidR="00454293" w:rsidRPr="00711BF2">
        <w:rPr>
          <w:sz w:val="22"/>
          <w:szCs w:val="22"/>
        </w:rPr>
        <w:t> </w:t>
      </w:r>
      <w:r w:rsidRPr="00711BF2">
        <w:rPr>
          <w:sz w:val="22"/>
          <w:szCs w:val="22"/>
        </w:rPr>
        <w:t>mg kalio citrato (10</w:t>
      </w:r>
      <w:r w:rsidR="00454293" w:rsidRPr="00711BF2">
        <w:rPr>
          <w:sz w:val="22"/>
          <w:szCs w:val="22"/>
        </w:rPr>
        <w:t> </w:t>
      </w:r>
      <w:r w:rsidRPr="00711BF2">
        <w:rPr>
          <w:sz w:val="22"/>
          <w:szCs w:val="22"/>
        </w:rPr>
        <w:t xml:space="preserve">miliekvivalentų (mEq)), </w:t>
      </w:r>
      <w:r w:rsidR="00E72125">
        <w:rPr>
          <w:sz w:val="22"/>
          <w:szCs w:val="22"/>
        </w:rPr>
        <w:t>tai atitinka</w:t>
      </w:r>
      <w:r w:rsidRPr="00711BF2">
        <w:rPr>
          <w:sz w:val="22"/>
          <w:szCs w:val="22"/>
        </w:rPr>
        <w:t xml:space="preserve"> 390</w:t>
      </w:r>
      <w:r w:rsidR="00454293" w:rsidRPr="00711BF2">
        <w:rPr>
          <w:sz w:val="22"/>
          <w:szCs w:val="22"/>
        </w:rPr>
        <w:t> </w:t>
      </w:r>
      <w:r w:rsidRPr="00711BF2">
        <w:rPr>
          <w:sz w:val="22"/>
          <w:szCs w:val="22"/>
        </w:rPr>
        <w:t>mg kalio.</w:t>
      </w:r>
    </w:p>
    <w:p w14:paraId="2D5AF9D2" w14:textId="5E0EEB7E" w:rsidR="00BC30CB" w:rsidRPr="00711BF2" w:rsidRDefault="00454293">
      <w:pPr>
        <w:pStyle w:val="Sraopastraipa"/>
        <w:numPr>
          <w:ilvl w:val="0"/>
          <w:numId w:val="11"/>
        </w:numPr>
        <w:tabs>
          <w:tab w:val="left" w:pos="426"/>
        </w:tabs>
        <w:ind w:left="426" w:hanging="426"/>
        <w:rPr>
          <w:sz w:val="22"/>
          <w:szCs w:val="22"/>
        </w:rPr>
      </w:pPr>
      <w:r w:rsidRPr="00711BF2">
        <w:rPr>
          <w:sz w:val="22"/>
          <w:szCs w:val="22"/>
        </w:rPr>
        <w:t>Pagalbinės medžiagos</w:t>
      </w:r>
      <w:r w:rsidR="00EE1B91" w:rsidRPr="00711BF2">
        <w:rPr>
          <w:sz w:val="22"/>
          <w:szCs w:val="22"/>
        </w:rPr>
        <w:t xml:space="preserve"> yra karnaubo vaškas ir magnio stearatas.</w:t>
      </w:r>
    </w:p>
    <w:p w14:paraId="4EE1000C" w14:textId="77777777" w:rsidR="00036893" w:rsidRPr="00711BF2" w:rsidRDefault="00036893" w:rsidP="00BC30CB">
      <w:pPr>
        <w:tabs>
          <w:tab w:val="left" w:pos="567"/>
        </w:tabs>
        <w:rPr>
          <w:b/>
          <w:sz w:val="22"/>
          <w:szCs w:val="22"/>
        </w:rPr>
      </w:pPr>
    </w:p>
    <w:p w14:paraId="162EAFE7" w14:textId="0AC7FEA2" w:rsidR="00BC30CB" w:rsidRPr="00711BF2" w:rsidRDefault="00610611" w:rsidP="00BC30CB">
      <w:pPr>
        <w:tabs>
          <w:tab w:val="left" w:pos="567"/>
        </w:tabs>
        <w:rPr>
          <w:sz w:val="22"/>
          <w:szCs w:val="22"/>
        </w:rPr>
      </w:pPr>
      <w:r>
        <w:rPr>
          <w:b/>
          <w:sz w:val="22"/>
          <w:szCs w:val="22"/>
        </w:rPr>
        <w:t>Potassium citrate TZF</w:t>
      </w:r>
      <w:r w:rsidR="00BC30CB" w:rsidRPr="00711BF2">
        <w:rPr>
          <w:b/>
          <w:sz w:val="22"/>
          <w:szCs w:val="22"/>
        </w:rPr>
        <w:t xml:space="preserve"> išvaizda ir kiekis pakuotėje</w:t>
      </w:r>
    </w:p>
    <w:p w14:paraId="63D1D32E" w14:textId="77777777" w:rsidR="002C5B4B" w:rsidRPr="00711BF2" w:rsidRDefault="002C5B4B" w:rsidP="002C5B4B">
      <w:pPr>
        <w:tabs>
          <w:tab w:val="left" w:pos="567"/>
        </w:tabs>
        <w:rPr>
          <w:sz w:val="22"/>
          <w:szCs w:val="22"/>
        </w:rPr>
      </w:pPr>
      <w:r w:rsidRPr="00711BF2">
        <w:rPr>
          <w:sz w:val="22"/>
          <w:szCs w:val="22"/>
        </w:rPr>
        <w:t>Ovalios, abipus išgaubtos, nedengtos tabletės, dėmėtu paviršiumi, nuo kreminės iki geltonos netolygios spalvos (ilgis: 18,50 mm ± 0,2 mm, plotis: 8,5 mm ± 0,1 mm).</w:t>
      </w:r>
    </w:p>
    <w:p w14:paraId="69C34E3C" w14:textId="77777777" w:rsidR="00BC30CB" w:rsidRPr="00711BF2" w:rsidRDefault="00BC30CB" w:rsidP="00BC30CB">
      <w:pPr>
        <w:tabs>
          <w:tab w:val="left" w:pos="567"/>
        </w:tabs>
        <w:rPr>
          <w:sz w:val="22"/>
          <w:szCs w:val="22"/>
          <w:u w:val="single"/>
        </w:rPr>
      </w:pPr>
    </w:p>
    <w:p w14:paraId="53E37FCA" w14:textId="77777777" w:rsidR="00357E3A" w:rsidRPr="00711BF2" w:rsidRDefault="00357E3A" w:rsidP="00357E3A">
      <w:pPr>
        <w:tabs>
          <w:tab w:val="left" w:pos="567"/>
        </w:tabs>
        <w:rPr>
          <w:sz w:val="22"/>
          <w:szCs w:val="22"/>
        </w:rPr>
      </w:pPr>
      <w:r w:rsidRPr="00711BF2">
        <w:rPr>
          <w:sz w:val="22"/>
          <w:szCs w:val="22"/>
        </w:rPr>
        <w:t>Pakuotės dydis: 100 modifikuoto atpalaidavimo tablečių.</w:t>
      </w:r>
    </w:p>
    <w:p w14:paraId="786B1FC4" w14:textId="59AA3987" w:rsidR="00BC30CB" w:rsidRPr="00711BF2" w:rsidRDefault="00357E3A" w:rsidP="00357E3A">
      <w:pPr>
        <w:tabs>
          <w:tab w:val="left" w:pos="567"/>
        </w:tabs>
        <w:rPr>
          <w:sz w:val="22"/>
          <w:szCs w:val="22"/>
        </w:rPr>
      </w:pPr>
      <w:r w:rsidRPr="00711BF2">
        <w:rPr>
          <w:sz w:val="22"/>
          <w:szCs w:val="22"/>
        </w:rPr>
        <w:t>Tabletės supakuotos į plastikinį buteliuką ir uždarytos apsauginiu užsukamuoju dangteliu. Buteliukas supakuotas į kartoninę dėžutę.</w:t>
      </w:r>
    </w:p>
    <w:p w14:paraId="7D05A54F" w14:textId="77777777" w:rsidR="00357E3A" w:rsidRPr="00711BF2" w:rsidRDefault="00357E3A" w:rsidP="00357E3A">
      <w:pPr>
        <w:tabs>
          <w:tab w:val="left" w:pos="567"/>
        </w:tabs>
        <w:rPr>
          <w:rFonts w:eastAsia="Calibri"/>
          <w:b/>
          <w:sz w:val="22"/>
          <w:szCs w:val="22"/>
        </w:rPr>
      </w:pPr>
    </w:p>
    <w:p w14:paraId="0846FC5B" w14:textId="10216744" w:rsidR="00BC30CB" w:rsidRPr="00711BF2" w:rsidRDefault="00BC30CB" w:rsidP="00BC30CB">
      <w:pPr>
        <w:tabs>
          <w:tab w:val="left" w:pos="567"/>
        </w:tabs>
        <w:rPr>
          <w:sz w:val="22"/>
          <w:szCs w:val="22"/>
        </w:rPr>
      </w:pPr>
      <w:r w:rsidRPr="00711BF2">
        <w:rPr>
          <w:b/>
          <w:sz w:val="22"/>
          <w:szCs w:val="22"/>
        </w:rPr>
        <w:t>Registruotojas ir gamintojas</w:t>
      </w:r>
    </w:p>
    <w:p w14:paraId="2DCC7111" w14:textId="77777777" w:rsidR="00A12EAB" w:rsidRPr="007F3844" w:rsidRDefault="00A12EAB" w:rsidP="00A12EAB">
      <w:pPr>
        <w:suppressAutoHyphens w:val="0"/>
        <w:spacing w:line="240" w:lineRule="auto"/>
        <w:rPr>
          <w:noProof/>
          <w:color w:val="auto"/>
          <w:sz w:val="22"/>
          <w:szCs w:val="22"/>
          <w:lang w:eastAsia="lt-LT"/>
        </w:rPr>
      </w:pPr>
      <w:r w:rsidRPr="007F3844">
        <w:rPr>
          <w:noProof/>
          <w:color w:val="auto"/>
          <w:sz w:val="22"/>
          <w:szCs w:val="22"/>
          <w:lang w:eastAsia="lt-LT"/>
        </w:rPr>
        <w:t>Tarchomińskie Zakłady Farmaceutyczne „Polfa” Spółka Akcyjna</w:t>
      </w:r>
    </w:p>
    <w:p w14:paraId="171A587E" w14:textId="77777777" w:rsidR="00A12EAB" w:rsidRPr="007F3844" w:rsidRDefault="00A12EAB" w:rsidP="00A12EAB">
      <w:pPr>
        <w:suppressAutoHyphens w:val="0"/>
        <w:spacing w:line="240" w:lineRule="auto"/>
        <w:rPr>
          <w:noProof/>
          <w:color w:val="auto"/>
          <w:sz w:val="22"/>
          <w:szCs w:val="22"/>
          <w:lang w:eastAsia="lt-LT"/>
        </w:rPr>
      </w:pPr>
      <w:r w:rsidRPr="007F3844">
        <w:rPr>
          <w:noProof/>
          <w:color w:val="auto"/>
          <w:sz w:val="22"/>
          <w:szCs w:val="22"/>
          <w:lang w:eastAsia="lt-LT"/>
        </w:rPr>
        <w:t xml:space="preserve">ul. A. Fleminga 2 </w:t>
      </w:r>
    </w:p>
    <w:p w14:paraId="68C19FE7" w14:textId="77777777" w:rsidR="00A12EAB" w:rsidRPr="007F3844" w:rsidRDefault="00A12EAB" w:rsidP="00A12EAB">
      <w:pPr>
        <w:suppressAutoHyphens w:val="0"/>
        <w:spacing w:line="240" w:lineRule="auto"/>
        <w:rPr>
          <w:noProof/>
          <w:color w:val="auto"/>
          <w:sz w:val="22"/>
          <w:szCs w:val="22"/>
          <w:lang w:eastAsia="lt-LT"/>
        </w:rPr>
      </w:pPr>
      <w:r w:rsidRPr="007F3844">
        <w:rPr>
          <w:noProof/>
          <w:color w:val="auto"/>
          <w:sz w:val="22"/>
          <w:szCs w:val="22"/>
          <w:lang w:eastAsia="lt-LT"/>
        </w:rPr>
        <w:t>03–176 Warszawa</w:t>
      </w:r>
    </w:p>
    <w:p w14:paraId="672061B8" w14:textId="77777777" w:rsidR="00A12EAB" w:rsidRPr="008F0D9D" w:rsidRDefault="00A12EAB" w:rsidP="00A12EAB">
      <w:pPr>
        <w:suppressAutoHyphens w:val="0"/>
        <w:spacing w:line="240" w:lineRule="auto"/>
        <w:rPr>
          <w:noProof/>
          <w:color w:val="auto"/>
          <w:sz w:val="22"/>
          <w:szCs w:val="22"/>
          <w:lang w:eastAsia="lt-LT"/>
        </w:rPr>
      </w:pPr>
      <w:r w:rsidRPr="007F3844">
        <w:rPr>
          <w:noProof/>
          <w:color w:val="auto"/>
          <w:sz w:val="22"/>
          <w:szCs w:val="22"/>
          <w:lang w:eastAsia="lt-LT"/>
        </w:rPr>
        <w:t>Lenkija</w:t>
      </w:r>
    </w:p>
    <w:p w14:paraId="25763ED1" w14:textId="77777777" w:rsidR="00BC30CB" w:rsidRPr="00711BF2" w:rsidRDefault="00BC30CB" w:rsidP="00BC30CB">
      <w:pPr>
        <w:tabs>
          <w:tab w:val="left" w:pos="567"/>
        </w:tabs>
        <w:rPr>
          <w:sz w:val="22"/>
          <w:szCs w:val="22"/>
        </w:rPr>
      </w:pPr>
    </w:p>
    <w:p w14:paraId="4454A387" w14:textId="740BA173" w:rsidR="00BC30CB" w:rsidRDefault="00BC30CB" w:rsidP="00BC30CB">
      <w:pPr>
        <w:ind w:right="-2"/>
        <w:rPr>
          <w:b/>
          <w:sz w:val="22"/>
          <w:szCs w:val="22"/>
        </w:rPr>
      </w:pPr>
      <w:r w:rsidRPr="00711BF2">
        <w:rPr>
          <w:rFonts w:eastAsia="Calibri"/>
          <w:b/>
          <w:sz w:val="22"/>
          <w:szCs w:val="22"/>
        </w:rPr>
        <w:t>Šis vaistas E</w:t>
      </w:r>
      <w:r w:rsidR="00F76214" w:rsidRPr="00711BF2">
        <w:rPr>
          <w:rFonts w:eastAsia="Calibri"/>
          <w:b/>
          <w:sz w:val="22"/>
          <w:szCs w:val="22"/>
        </w:rPr>
        <w:t xml:space="preserve">uropos Ekonominės </w:t>
      </w:r>
      <w:r w:rsidR="003C7D6C" w:rsidRPr="00711BF2">
        <w:rPr>
          <w:rFonts w:eastAsia="Calibri"/>
          <w:b/>
          <w:sz w:val="22"/>
          <w:szCs w:val="22"/>
        </w:rPr>
        <w:t>E</w:t>
      </w:r>
      <w:r w:rsidR="00F76214" w:rsidRPr="00711BF2">
        <w:rPr>
          <w:rFonts w:eastAsia="Calibri"/>
          <w:b/>
          <w:sz w:val="22"/>
          <w:szCs w:val="22"/>
        </w:rPr>
        <w:t>rdvės</w:t>
      </w:r>
      <w:r w:rsidRPr="00711BF2">
        <w:rPr>
          <w:rFonts w:eastAsia="Calibri"/>
          <w:b/>
          <w:sz w:val="22"/>
          <w:szCs w:val="22"/>
        </w:rPr>
        <w:t xml:space="preserve"> valstybėse narėse registruotas </w:t>
      </w:r>
      <w:r w:rsidRPr="00711BF2">
        <w:rPr>
          <w:b/>
          <w:sz w:val="22"/>
          <w:szCs w:val="22"/>
        </w:rPr>
        <w:t>tokiais pavadinimais:</w:t>
      </w:r>
    </w:p>
    <w:p w14:paraId="03D04510" w14:textId="77777777" w:rsidR="007D29F2" w:rsidRPr="00711BF2" w:rsidRDefault="007D29F2" w:rsidP="00BC30CB">
      <w:pPr>
        <w:ind w:right="-2"/>
        <w:rPr>
          <w:sz w:val="22"/>
          <w:szCs w:val="22"/>
        </w:rPr>
      </w:pPr>
    </w:p>
    <w:p w14:paraId="66C94AD1" w14:textId="567F0F8F" w:rsidR="005A7CC6" w:rsidRPr="009C79DD" w:rsidRDefault="005A7CC6" w:rsidP="005A7CC6">
      <w:pPr>
        <w:widowControl w:val="0"/>
        <w:tabs>
          <w:tab w:val="left" w:pos="4228"/>
        </w:tabs>
        <w:suppressAutoHyphens w:val="0"/>
        <w:autoSpaceDE w:val="0"/>
        <w:autoSpaceDN w:val="0"/>
        <w:spacing w:line="240" w:lineRule="auto"/>
        <w:rPr>
          <w:color w:val="auto"/>
          <w:sz w:val="22"/>
        </w:rPr>
      </w:pPr>
      <w:r w:rsidRPr="009C79DD">
        <w:rPr>
          <w:color w:val="auto"/>
          <w:sz w:val="22"/>
        </w:rPr>
        <w:t>Malt</w:t>
      </w:r>
      <w:r w:rsidR="00522594" w:rsidRPr="009C79DD">
        <w:rPr>
          <w:color w:val="auto"/>
          <w:sz w:val="22"/>
        </w:rPr>
        <w:t>oje</w:t>
      </w:r>
      <w:r w:rsidRPr="009C79DD">
        <w:rPr>
          <w:color w:val="auto"/>
          <w:sz w:val="22"/>
        </w:rPr>
        <w:t xml:space="preserve">, </w:t>
      </w:r>
      <w:r w:rsidR="003F33CC" w:rsidRPr="009C79DD">
        <w:rPr>
          <w:color w:val="auto"/>
          <w:sz w:val="22"/>
        </w:rPr>
        <w:t>Lenkij</w:t>
      </w:r>
      <w:r w:rsidR="00522594" w:rsidRPr="009C79DD">
        <w:rPr>
          <w:color w:val="auto"/>
          <w:sz w:val="22"/>
        </w:rPr>
        <w:t>oje</w:t>
      </w:r>
      <w:r w:rsidRPr="009C79DD">
        <w:rPr>
          <w:color w:val="auto"/>
          <w:sz w:val="22"/>
        </w:rPr>
        <w:t xml:space="preserve">:                         </w:t>
      </w:r>
      <w:proofErr w:type="spellStart"/>
      <w:r w:rsidRPr="009C79DD">
        <w:rPr>
          <w:color w:val="auto"/>
          <w:sz w:val="22"/>
        </w:rPr>
        <w:t>Nefrocitran</w:t>
      </w:r>
      <w:proofErr w:type="spellEnd"/>
    </w:p>
    <w:p w14:paraId="534816D5" w14:textId="6ADFF244" w:rsidR="005A7CC6" w:rsidRPr="009C79DD" w:rsidRDefault="005A7CC6" w:rsidP="005A7CC6">
      <w:pPr>
        <w:widowControl w:val="0"/>
        <w:suppressAutoHyphens w:val="0"/>
        <w:autoSpaceDE w:val="0"/>
        <w:autoSpaceDN w:val="0"/>
        <w:spacing w:line="240" w:lineRule="auto"/>
        <w:rPr>
          <w:color w:val="auto"/>
          <w:sz w:val="22"/>
        </w:rPr>
      </w:pPr>
      <w:r w:rsidRPr="009C79DD">
        <w:rPr>
          <w:color w:val="auto"/>
          <w:sz w:val="22"/>
        </w:rPr>
        <w:t>Bulgari</w:t>
      </w:r>
      <w:r w:rsidR="007C60FF" w:rsidRPr="009C79DD">
        <w:rPr>
          <w:color w:val="auto"/>
          <w:sz w:val="22"/>
        </w:rPr>
        <w:t>j</w:t>
      </w:r>
      <w:r w:rsidR="00522594" w:rsidRPr="009C79DD">
        <w:rPr>
          <w:color w:val="auto"/>
          <w:sz w:val="22"/>
        </w:rPr>
        <w:t>oje</w:t>
      </w:r>
      <w:r w:rsidRPr="009C79DD">
        <w:rPr>
          <w:color w:val="auto"/>
          <w:sz w:val="22"/>
        </w:rPr>
        <w:t xml:space="preserve">:                                     </w:t>
      </w:r>
      <w:proofErr w:type="spellStart"/>
      <w:r w:rsidRPr="009C79DD">
        <w:rPr>
          <w:color w:val="auto"/>
          <w:sz w:val="22"/>
        </w:rPr>
        <w:t>Nefromeltar</w:t>
      </w:r>
      <w:proofErr w:type="spellEnd"/>
    </w:p>
    <w:p w14:paraId="0FA0BA3B" w14:textId="0CE60609" w:rsidR="005A7CC6" w:rsidRPr="009C79DD" w:rsidRDefault="007C60FF" w:rsidP="005A7CC6">
      <w:pPr>
        <w:widowControl w:val="0"/>
        <w:suppressAutoHyphens w:val="0"/>
        <w:autoSpaceDE w:val="0"/>
        <w:autoSpaceDN w:val="0"/>
        <w:spacing w:line="240" w:lineRule="auto"/>
        <w:rPr>
          <w:color w:val="auto"/>
          <w:sz w:val="22"/>
        </w:rPr>
      </w:pPr>
      <w:r w:rsidRPr="009C79DD">
        <w:rPr>
          <w:color w:val="auto"/>
          <w:sz w:val="22"/>
        </w:rPr>
        <w:t>Vengrij</w:t>
      </w:r>
      <w:r w:rsidR="00522594" w:rsidRPr="009C79DD">
        <w:rPr>
          <w:color w:val="auto"/>
          <w:sz w:val="22"/>
        </w:rPr>
        <w:t>oje</w:t>
      </w:r>
      <w:r w:rsidR="005A7CC6" w:rsidRPr="009C79DD">
        <w:rPr>
          <w:color w:val="auto"/>
          <w:sz w:val="22"/>
        </w:rPr>
        <w:t xml:space="preserve">:                                      </w:t>
      </w:r>
      <w:proofErr w:type="spellStart"/>
      <w:r w:rsidR="005A7CC6" w:rsidRPr="009C79DD">
        <w:rPr>
          <w:color w:val="auto"/>
          <w:sz w:val="22"/>
        </w:rPr>
        <w:t>Renocitar</w:t>
      </w:r>
      <w:proofErr w:type="spellEnd"/>
      <w:r w:rsidR="005A7CC6" w:rsidRPr="009C79DD">
        <w:rPr>
          <w:color w:val="auto"/>
          <w:sz w:val="22"/>
        </w:rPr>
        <w:t xml:space="preserve"> 1080 mg </w:t>
      </w:r>
      <w:proofErr w:type="spellStart"/>
      <w:r w:rsidR="005A7CC6" w:rsidRPr="009C79DD">
        <w:rPr>
          <w:color w:val="auto"/>
          <w:sz w:val="22"/>
        </w:rPr>
        <w:t>módosított</w:t>
      </w:r>
      <w:proofErr w:type="spellEnd"/>
      <w:r w:rsidR="005A7CC6" w:rsidRPr="009C79DD">
        <w:rPr>
          <w:color w:val="auto"/>
          <w:sz w:val="22"/>
        </w:rPr>
        <w:t xml:space="preserve"> </w:t>
      </w:r>
      <w:proofErr w:type="spellStart"/>
      <w:r w:rsidR="005A7CC6" w:rsidRPr="009C79DD">
        <w:rPr>
          <w:color w:val="auto"/>
          <w:sz w:val="22"/>
        </w:rPr>
        <w:t>hatóanyagleadású</w:t>
      </w:r>
      <w:proofErr w:type="spellEnd"/>
      <w:r w:rsidR="005A7CC6" w:rsidRPr="009C79DD">
        <w:rPr>
          <w:color w:val="auto"/>
          <w:sz w:val="22"/>
        </w:rPr>
        <w:t xml:space="preserve"> </w:t>
      </w:r>
      <w:proofErr w:type="spellStart"/>
      <w:r w:rsidR="005A7CC6" w:rsidRPr="009C79DD">
        <w:rPr>
          <w:color w:val="auto"/>
          <w:sz w:val="22"/>
        </w:rPr>
        <w:t>tabletta</w:t>
      </w:r>
      <w:proofErr w:type="spellEnd"/>
    </w:p>
    <w:p w14:paraId="24151C89" w14:textId="1FA7F46A" w:rsidR="005A7CC6" w:rsidRPr="009C79DD" w:rsidRDefault="005A7CC6" w:rsidP="005A7CC6">
      <w:pPr>
        <w:widowControl w:val="0"/>
        <w:suppressAutoHyphens w:val="0"/>
        <w:autoSpaceDE w:val="0"/>
        <w:autoSpaceDN w:val="0"/>
        <w:spacing w:line="240" w:lineRule="auto"/>
        <w:rPr>
          <w:color w:val="auto"/>
          <w:sz w:val="22"/>
          <w:lang w:val="pt-PT"/>
        </w:rPr>
      </w:pPr>
      <w:r w:rsidRPr="009C79DD">
        <w:rPr>
          <w:color w:val="auto"/>
          <w:sz w:val="22"/>
          <w:lang w:val="pt-PT"/>
        </w:rPr>
        <w:t>Latvi</w:t>
      </w:r>
      <w:r w:rsidR="007C60FF" w:rsidRPr="009C79DD">
        <w:rPr>
          <w:color w:val="auto"/>
          <w:sz w:val="22"/>
          <w:lang w:val="pt-PT"/>
        </w:rPr>
        <w:t>j</w:t>
      </w:r>
      <w:r w:rsidR="00522594" w:rsidRPr="009C79DD">
        <w:rPr>
          <w:color w:val="auto"/>
          <w:sz w:val="22"/>
          <w:lang w:val="pt-PT"/>
        </w:rPr>
        <w:t>oje</w:t>
      </w:r>
      <w:r w:rsidRPr="009C79DD">
        <w:rPr>
          <w:color w:val="auto"/>
          <w:sz w:val="22"/>
          <w:lang w:val="pt-PT"/>
        </w:rPr>
        <w:t>:                                         Potassium citrate TZF 1080 mg modificētās darbības tabletes</w:t>
      </w:r>
    </w:p>
    <w:p w14:paraId="58F488F6" w14:textId="3C8480FE" w:rsidR="005A7CC6" w:rsidRPr="005A7CC6" w:rsidRDefault="005A7CC6" w:rsidP="005A7CC6">
      <w:pPr>
        <w:widowControl w:val="0"/>
        <w:suppressAutoHyphens w:val="0"/>
        <w:autoSpaceDE w:val="0"/>
        <w:autoSpaceDN w:val="0"/>
        <w:spacing w:line="240" w:lineRule="auto"/>
        <w:rPr>
          <w:color w:val="auto"/>
          <w:sz w:val="22"/>
          <w:szCs w:val="22"/>
          <w:lang w:eastAsia="en-US"/>
        </w:rPr>
      </w:pPr>
      <w:r w:rsidRPr="009C79DD">
        <w:rPr>
          <w:color w:val="auto"/>
          <w:sz w:val="22"/>
          <w:lang w:val="pt-PT"/>
        </w:rPr>
        <w:t>Li</w:t>
      </w:r>
      <w:r w:rsidR="007C60FF" w:rsidRPr="009C79DD">
        <w:rPr>
          <w:color w:val="auto"/>
          <w:sz w:val="22"/>
          <w:lang w:val="pt-PT"/>
        </w:rPr>
        <w:t>etuv</w:t>
      </w:r>
      <w:r w:rsidR="00522594" w:rsidRPr="009C79DD">
        <w:rPr>
          <w:color w:val="auto"/>
          <w:sz w:val="22"/>
          <w:lang w:val="pt-PT"/>
        </w:rPr>
        <w:t>oje</w:t>
      </w:r>
      <w:r w:rsidRPr="009C79DD">
        <w:rPr>
          <w:color w:val="auto"/>
          <w:sz w:val="22"/>
          <w:lang w:val="pt-PT"/>
        </w:rPr>
        <w:t xml:space="preserve">:                                      </w:t>
      </w:r>
      <w:r w:rsidR="007C60FF" w:rsidRPr="009C79DD">
        <w:rPr>
          <w:color w:val="auto"/>
          <w:sz w:val="22"/>
          <w:lang w:val="pt-PT"/>
        </w:rPr>
        <w:t xml:space="preserve"> </w:t>
      </w:r>
      <w:r w:rsidRPr="009C79DD">
        <w:rPr>
          <w:color w:val="auto"/>
          <w:sz w:val="22"/>
          <w:lang w:val="pt-PT"/>
        </w:rPr>
        <w:t xml:space="preserve"> Potassium citrate TZF 1080 mg</w:t>
      </w:r>
      <w:r w:rsidRPr="005A7CC6">
        <w:rPr>
          <w:color w:val="auto"/>
          <w:sz w:val="22"/>
          <w:szCs w:val="22"/>
          <w:lang w:eastAsia="en-US"/>
        </w:rPr>
        <w:t xml:space="preserve"> modifikuoto atpalaidavimo tabletės</w:t>
      </w:r>
      <w:r w:rsidRPr="005A7CC6" w:rsidDel="00107A46">
        <w:rPr>
          <w:color w:val="auto"/>
          <w:sz w:val="22"/>
          <w:szCs w:val="22"/>
          <w:lang w:eastAsia="en-US"/>
        </w:rPr>
        <w:t xml:space="preserve"> </w:t>
      </w:r>
    </w:p>
    <w:p w14:paraId="208B3C8A" w14:textId="77777777" w:rsidR="00BC30CB" w:rsidRPr="00711BF2" w:rsidRDefault="00BC30CB" w:rsidP="00BC30CB">
      <w:pPr>
        <w:tabs>
          <w:tab w:val="left" w:pos="567"/>
        </w:tabs>
        <w:rPr>
          <w:rFonts w:eastAsia="Calibri"/>
          <w:sz w:val="22"/>
          <w:szCs w:val="22"/>
        </w:rPr>
      </w:pPr>
    </w:p>
    <w:p w14:paraId="189E4DFB" w14:textId="77777777" w:rsidR="00BC30CB" w:rsidRPr="00711BF2" w:rsidRDefault="00BC30CB" w:rsidP="00BC30CB">
      <w:pPr>
        <w:tabs>
          <w:tab w:val="left" w:pos="567"/>
        </w:tabs>
        <w:rPr>
          <w:b/>
          <w:sz w:val="22"/>
          <w:szCs w:val="22"/>
        </w:rPr>
      </w:pPr>
    </w:p>
    <w:p w14:paraId="0C22537A" w14:textId="062EB705" w:rsidR="00BC30CB" w:rsidRPr="00711BF2" w:rsidRDefault="00BC30CB" w:rsidP="00BC30CB">
      <w:pPr>
        <w:tabs>
          <w:tab w:val="left" w:pos="567"/>
        </w:tabs>
        <w:rPr>
          <w:b/>
          <w:sz w:val="22"/>
          <w:szCs w:val="22"/>
        </w:rPr>
      </w:pPr>
      <w:r w:rsidRPr="00711BF2">
        <w:rPr>
          <w:b/>
          <w:sz w:val="22"/>
          <w:szCs w:val="22"/>
        </w:rPr>
        <w:t>Šis pakuotės lape</w:t>
      </w:r>
      <w:r w:rsidR="00FA742B" w:rsidRPr="00711BF2">
        <w:rPr>
          <w:b/>
          <w:sz w:val="22"/>
          <w:szCs w:val="22"/>
        </w:rPr>
        <w:t xml:space="preserve">lis paskutinį kartą peržiūrėtas </w:t>
      </w:r>
      <w:r w:rsidR="00D109C9">
        <w:rPr>
          <w:b/>
          <w:bCs/>
          <w:sz w:val="22"/>
          <w:szCs w:val="22"/>
          <w:lang w:eastAsia="lt-LT"/>
        </w:rPr>
        <w:t>2025-04-07.</w:t>
      </w:r>
      <w:bookmarkStart w:id="25" w:name="_GoBack"/>
      <w:bookmarkEnd w:id="25"/>
    </w:p>
    <w:p w14:paraId="5D41573E" w14:textId="77777777" w:rsidR="00BC30CB" w:rsidRPr="00711BF2" w:rsidRDefault="00BC30CB" w:rsidP="00BC30CB">
      <w:pPr>
        <w:tabs>
          <w:tab w:val="left" w:pos="567"/>
        </w:tabs>
        <w:rPr>
          <w:sz w:val="22"/>
          <w:szCs w:val="22"/>
        </w:rPr>
      </w:pPr>
    </w:p>
    <w:p w14:paraId="19E3A603" w14:textId="72CC4842" w:rsidR="00BC30CB" w:rsidRPr="00711BF2" w:rsidRDefault="00BC30CB" w:rsidP="00BC30CB">
      <w:pPr>
        <w:tabs>
          <w:tab w:val="left" w:pos="567"/>
        </w:tabs>
        <w:rPr>
          <w:rStyle w:val="Hipersaitas"/>
          <w:rFonts w:eastAsia="Calibri"/>
          <w:sz w:val="22"/>
          <w:szCs w:val="22"/>
        </w:rPr>
      </w:pPr>
      <w:r w:rsidRPr="00711BF2">
        <w:rPr>
          <w:rFonts w:eastAsia="Calibri"/>
          <w:sz w:val="22"/>
          <w:szCs w:val="22"/>
        </w:rPr>
        <w:t>Išsami informacija apie šį vaistą pateikiama Valstybinės vaistų kontrolės tarnybos prie Lietuvos Respublikos sveikatos apsaugos ministerijos tinklalapyje</w:t>
      </w:r>
      <w:r w:rsidRPr="00711BF2">
        <w:rPr>
          <w:rFonts w:eastAsia="Calibri"/>
          <w:i/>
          <w:sz w:val="22"/>
          <w:szCs w:val="22"/>
        </w:rPr>
        <w:t xml:space="preserve"> </w:t>
      </w:r>
      <w:hyperlink r:id="rId10" w:history="1">
        <w:r w:rsidR="00115233" w:rsidRPr="00711BF2">
          <w:rPr>
            <w:rStyle w:val="Hipersaitas"/>
            <w:rFonts w:eastAsia="Calibri"/>
            <w:snapToGrid w:val="0"/>
            <w:sz w:val="22"/>
            <w:lang w:eastAsia="en-US"/>
          </w:rPr>
          <w:t>https://vvkt.lrv.lt/lt/</w:t>
        </w:r>
      </w:hyperlink>
    </w:p>
    <w:p w14:paraId="4D647F34" w14:textId="77777777" w:rsidR="00BC30CB" w:rsidRPr="00711BF2" w:rsidRDefault="00BC30CB" w:rsidP="00BC30CB">
      <w:pPr>
        <w:tabs>
          <w:tab w:val="left" w:pos="567"/>
        </w:tabs>
        <w:rPr>
          <w:rFonts w:eastAsia="Calibri"/>
          <w:b/>
          <w:sz w:val="22"/>
          <w:szCs w:val="22"/>
        </w:rPr>
      </w:pPr>
    </w:p>
    <w:bookmarkEnd w:id="1"/>
    <w:bookmarkEnd w:id="2"/>
    <w:p w14:paraId="2370DDFC" w14:textId="77777777" w:rsidR="00BC30CB" w:rsidRPr="00F15732" w:rsidRDefault="00BC30CB">
      <w:pPr>
        <w:rPr>
          <w:sz w:val="22"/>
          <w:szCs w:val="22"/>
        </w:rPr>
      </w:pPr>
    </w:p>
    <w:sectPr w:rsidR="00BC30CB" w:rsidRPr="00F15732" w:rsidSect="00103AB9">
      <w:headerReference w:type="default" r:id="rId11"/>
      <w:footerReference w:type="default" r:id="rId12"/>
      <w:pgSz w:w="11906" w:h="16838"/>
      <w:pgMar w:top="1134" w:right="1418" w:bottom="1134" w:left="1418" w:header="567" w:footer="567" w:gutter="0"/>
      <w:cols w:space="1296"/>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F62E5" w14:textId="77777777" w:rsidR="00792096" w:rsidRPr="00711BF2" w:rsidRDefault="00792096" w:rsidP="00F15732">
      <w:pPr>
        <w:spacing w:line="240" w:lineRule="auto"/>
      </w:pPr>
      <w:r w:rsidRPr="00711BF2">
        <w:separator/>
      </w:r>
    </w:p>
  </w:endnote>
  <w:endnote w:type="continuationSeparator" w:id="0">
    <w:p w14:paraId="7D8F788F" w14:textId="77777777" w:rsidR="00792096" w:rsidRPr="00711BF2" w:rsidRDefault="00792096" w:rsidP="00F15732">
      <w:pPr>
        <w:spacing w:line="240" w:lineRule="auto"/>
      </w:pPr>
      <w:r w:rsidRPr="00711BF2">
        <w:continuationSeparator/>
      </w:r>
    </w:p>
  </w:endnote>
  <w:endnote w:type="continuationNotice" w:id="1">
    <w:p w14:paraId="19026C07" w14:textId="77777777" w:rsidR="00792096" w:rsidRPr="00711BF2" w:rsidRDefault="007920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C0C7C" w14:textId="77777777" w:rsidR="00792096" w:rsidRPr="00711BF2" w:rsidRDefault="007920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80DA5" w14:textId="77777777" w:rsidR="00792096" w:rsidRPr="00711BF2" w:rsidRDefault="00792096" w:rsidP="00F15732">
      <w:pPr>
        <w:spacing w:line="240" w:lineRule="auto"/>
      </w:pPr>
      <w:r w:rsidRPr="00711BF2">
        <w:separator/>
      </w:r>
    </w:p>
  </w:footnote>
  <w:footnote w:type="continuationSeparator" w:id="0">
    <w:p w14:paraId="40AD1AE1" w14:textId="77777777" w:rsidR="00792096" w:rsidRPr="00711BF2" w:rsidRDefault="00792096" w:rsidP="00F15732">
      <w:pPr>
        <w:spacing w:line="240" w:lineRule="auto"/>
      </w:pPr>
      <w:r w:rsidRPr="00711BF2">
        <w:continuationSeparator/>
      </w:r>
    </w:p>
  </w:footnote>
  <w:footnote w:type="continuationNotice" w:id="1">
    <w:p w14:paraId="5B705BD0" w14:textId="77777777" w:rsidR="00792096" w:rsidRPr="00711BF2" w:rsidRDefault="0079209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0EE23" w14:textId="77777777" w:rsidR="00792096" w:rsidRPr="00711BF2" w:rsidRDefault="00792096">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pStyle w:val="Antrat2"/>
      <w:suff w:val="nothing"/>
      <w:lvlText w:val=""/>
      <w:lvlJc w:val="left"/>
      <w:pPr>
        <w:tabs>
          <w:tab w:val="num" w:pos="576"/>
        </w:tabs>
        <w:ind w:left="576" w:hanging="576"/>
      </w:pPr>
    </w:lvl>
    <w:lvl w:ilvl="2">
      <w:start w:val="1"/>
      <w:numFmt w:val="none"/>
      <w:pStyle w:val="Antrat3"/>
      <w:suff w:val="nothing"/>
      <w:lvlText w:val=""/>
      <w:lvlJc w:val="left"/>
      <w:pPr>
        <w:tabs>
          <w:tab w:val="num" w:pos="720"/>
        </w:tabs>
        <w:ind w:left="720" w:hanging="720"/>
      </w:pPr>
    </w:lvl>
    <w:lvl w:ilvl="3">
      <w:start w:val="1"/>
      <w:numFmt w:val="none"/>
      <w:pStyle w:val="Antrat4"/>
      <w:suff w:val="nothing"/>
      <w:lvlText w:val=""/>
      <w:lvlJc w:val="left"/>
      <w:pPr>
        <w:tabs>
          <w:tab w:val="num" w:pos="864"/>
        </w:tabs>
        <w:ind w:left="864" w:hanging="864"/>
      </w:pPr>
    </w:lvl>
    <w:lvl w:ilvl="4">
      <w:start w:val="1"/>
      <w:numFmt w:val="none"/>
      <w:pStyle w:val="Antrat5"/>
      <w:suff w:val="nothing"/>
      <w:lvlText w:val=""/>
      <w:lvlJc w:val="left"/>
      <w:pPr>
        <w:tabs>
          <w:tab w:val="num" w:pos="1008"/>
        </w:tabs>
        <w:ind w:left="1008" w:hanging="1008"/>
      </w:pPr>
    </w:lvl>
    <w:lvl w:ilvl="5">
      <w:start w:val="1"/>
      <w:numFmt w:val="none"/>
      <w:pStyle w:val="Antrat6"/>
      <w:suff w:val="nothing"/>
      <w:lvlText w:val=""/>
      <w:lvlJc w:val="left"/>
      <w:pPr>
        <w:tabs>
          <w:tab w:val="num" w:pos="1152"/>
        </w:tabs>
        <w:ind w:left="1152" w:hanging="1152"/>
      </w:pPr>
    </w:lvl>
    <w:lvl w:ilvl="6">
      <w:start w:val="1"/>
      <w:numFmt w:val="none"/>
      <w:pStyle w:val="Antrat7"/>
      <w:suff w:val="nothing"/>
      <w:lvlText w:val=""/>
      <w:lvlJc w:val="left"/>
      <w:pPr>
        <w:tabs>
          <w:tab w:val="num" w:pos="1296"/>
        </w:tabs>
        <w:ind w:left="1296" w:hanging="1296"/>
      </w:pPr>
    </w:lvl>
    <w:lvl w:ilvl="7">
      <w:start w:val="1"/>
      <w:numFmt w:val="none"/>
      <w:pStyle w:val="Antrat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2" w15:restartNumberingAfterBreak="0">
    <w:nsid w:val="00000003"/>
    <w:multiLevelType w:val="multilevel"/>
    <w:tmpl w:val="00000003"/>
    <w:name w:val="WWNum4"/>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5"/>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multilevel"/>
    <w:tmpl w:val="00000005"/>
    <w:name w:val="WWNum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650" w:hanging="570"/>
      </w:pPr>
      <w:rPr>
        <w:rFonts w:ascii="Times New Roman" w:hAnsi="Times New Roman"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7"/>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8"/>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7" w15:restartNumberingAfterBreak="0">
    <w:nsid w:val="00000009"/>
    <w:multiLevelType w:val="multilevel"/>
    <w:tmpl w:val="00000009"/>
    <w:name w:val="WWNum10"/>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8" w15:restartNumberingAfterBreak="0">
    <w:nsid w:val="0000000A"/>
    <w:multiLevelType w:val="multilevel"/>
    <w:tmpl w:val="0000000A"/>
    <w:name w:val="WWNum11"/>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B"/>
    <w:multiLevelType w:val="multilevel"/>
    <w:tmpl w:val="0000000B"/>
    <w:name w:val="WWNum12"/>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C"/>
    <w:multiLevelType w:val="multilevel"/>
    <w:tmpl w:val="0000000C"/>
    <w:name w:val="WWNum13"/>
    <w:lvl w:ilvl="0">
      <w:start w:val="17"/>
      <w:numFmt w:val="decimal"/>
      <w:lvlText w:val="%1."/>
      <w:lvlJc w:val="left"/>
      <w:pPr>
        <w:tabs>
          <w:tab w:val="num" w:pos="-1080"/>
        </w:tabs>
        <w:ind w:left="360" w:hanging="360"/>
      </w:pPr>
      <w:rPr>
        <w:b/>
        <w:i w:val="0"/>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1" w15:restartNumberingAfterBreak="0">
    <w:nsid w:val="00F327EF"/>
    <w:multiLevelType w:val="hybridMultilevel"/>
    <w:tmpl w:val="DA7A1682"/>
    <w:lvl w:ilvl="0" w:tplc="8C369ACA">
      <w:numFmt w:val="bullet"/>
      <w:lvlText w:val="-"/>
      <w:lvlJc w:val="left"/>
      <w:pPr>
        <w:ind w:left="780" w:hanging="42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303E4A"/>
    <w:multiLevelType w:val="hybridMultilevel"/>
    <w:tmpl w:val="8BBAEF8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9C0446"/>
    <w:multiLevelType w:val="hybridMultilevel"/>
    <w:tmpl w:val="B20E620E"/>
    <w:lvl w:ilvl="0" w:tplc="438CE830">
      <w:start w:val="1"/>
      <w:numFmt w:val="decimal"/>
      <w:lvlText w:val="%1."/>
      <w:lvlJc w:val="left"/>
      <w:pPr>
        <w:ind w:left="930" w:hanging="570"/>
      </w:pPr>
      <w:rPr>
        <w:rFonts w:hint="default"/>
        <w:b/>
      </w:rPr>
    </w:lvl>
    <w:lvl w:ilvl="1" w:tplc="13505FE6" w:tentative="1">
      <w:start w:val="1"/>
      <w:numFmt w:val="lowerLetter"/>
      <w:lvlText w:val="%2."/>
      <w:lvlJc w:val="left"/>
      <w:pPr>
        <w:ind w:left="1440" w:hanging="360"/>
      </w:pPr>
    </w:lvl>
    <w:lvl w:ilvl="2" w:tplc="85AC8486" w:tentative="1">
      <w:start w:val="1"/>
      <w:numFmt w:val="lowerRoman"/>
      <w:lvlText w:val="%3."/>
      <w:lvlJc w:val="right"/>
      <w:pPr>
        <w:ind w:left="2160" w:hanging="180"/>
      </w:pPr>
    </w:lvl>
    <w:lvl w:ilvl="3" w:tplc="8944646E" w:tentative="1">
      <w:start w:val="1"/>
      <w:numFmt w:val="decimal"/>
      <w:lvlText w:val="%4."/>
      <w:lvlJc w:val="left"/>
      <w:pPr>
        <w:ind w:left="2880" w:hanging="360"/>
      </w:pPr>
    </w:lvl>
    <w:lvl w:ilvl="4" w:tplc="6BAE79D8" w:tentative="1">
      <w:start w:val="1"/>
      <w:numFmt w:val="lowerLetter"/>
      <w:lvlText w:val="%5."/>
      <w:lvlJc w:val="left"/>
      <w:pPr>
        <w:ind w:left="3600" w:hanging="360"/>
      </w:pPr>
    </w:lvl>
    <w:lvl w:ilvl="5" w:tplc="E0747872" w:tentative="1">
      <w:start w:val="1"/>
      <w:numFmt w:val="lowerRoman"/>
      <w:lvlText w:val="%6."/>
      <w:lvlJc w:val="right"/>
      <w:pPr>
        <w:ind w:left="4320" w:hanging="180"/>
      </w:pPr>
    </w:lvl>
    <w:lvl w:ilvl="6" w:tplc="34D401B4" w:tentative="1">
      <w:start w:val="1"/>
      <w:numFmt w:val="decimal"/>
      <w:lvlText w:val="%7."/>
      <w:lvlJc w:val="left"/>
      <w:pPr>
        <w:ind w:left="5040" w:hanging="360"/>
      </w:pPr>
    </w:lvl>
    <w:lvl w:ilvl="7" w:tplc="AD22890E" w:tentative="1">
      <w:start w:val="1"/>
      <w:numFmt w:val="lowerLetter"/>
      <w:lvlText w:val="%8."/>
      <w:lvlJc w:val="left"/>
      <w:pPr>
        <w:ind w:left="5760" w:hanging="360"/>
      </w:pPr>
    </w:lvl>
    <w:lvl w:ilvl="8" w:tplc="4A90E21A" w:tentative="1">
      <w:start w:val="1"/>
      <w:numFmt w:val="lowerRoman"/>
      <w:lvlText w:val="%9."/>
      <w:lvlJc w:val="right"/>
      <w:pPr>
        <w:ind w:left="6480" w:hanging="180"/>
      </w:pPr>
    </w:lvl>
  </w:abstractNum>
  <w:abstractNum w:abstractNumId="14" w15:restartNumberingAfterBreak="0">
    <w:nsid w:val="3C1A605C"/>
    <w:multiLevelType w:val="hybridMultilevel"/>
    <w:tmpl w:val="D286FFE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0FC3FEE"/>
    <w:multiLevelType w:val="hybridMultilevel"/>
    <w:tmpl w:val="1104272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27523E"/>
    <w:multiLevelType w:val="hybridMultilevel"/>
    <w:tmpl w:val="265E681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D2243E2"/>
    <w:multiLevelType w:val="hybridMultilevel"/>
    <w:tmpl w:val="E2E06A3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D9179DC"/>
    <w:multiLevelType w:val="hybridMultilevel"/>
    <w:tmpl w:val="A516D82A"/>
    <w:lvl w:ilvl="0" w:tplc="29CA6FB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4494BC0"/>
    <w:multiLevelType w:val="hybridMultilevel"/>
    <w:tmpl w:val="8E643C4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7400A91"/>
    <w:multiLevelType w:val="hybridMultilevel"/>
    <w:tmpl w:val="2272E4E2"/>
    <w:lvl w:ilvl="0" w:tplc="BC163DD2">
      <w:start w:val="1"/>
      <w:numFmt w:val="upperLetter"/>
      <w:lvlText w:val="%1."/>
      <w:lvlJc w:val="left"/>
      <w:pPr>
        <w:ind w:left="1701" w:hanging="708"/>
      </w:pPr>
      <w:rPr>
        <w:rFonts w:hint="default"/>
      </w:rPr>
    </w:lvl>
    <w:lvl w:ilvl="1" w:tplc="315AA68A">
      <w:start w:val="1"/>
      <w:numFmt w:val="decimal"/>
      <w:lvlText w:val="%2."/>
      <w:lvlJc w:val="left"/>
      <w:pPr>
        <w:ind w:left="2283" w:hanging="570"/>
      </w:pPr>
      <w:rPr>
        <w:rFonts w:hint="default"/>
      </w:rPr>
    </w:lvl>
    <w:lvl w:ilvl="2" w:tplc="9E08238E" w:tentative="1">
      <w:start w:val="1"/>
      <w:numFmt w:val="lowerRoman"/>
      <w:lvlText w:val="%3."/>
      <w:lvlJc w:val="right"/>
      <w:pPr>
        <w:ind w:left="2793" w:hanging="180"/>
      </w:pPr>
    </w:lvl>
    <w:lvl w:ilvl="3" w:tplc="68AAA5AC" w:tentative="1">
      <w:start w:val="1"/>
      <w:numFmt w:val="decimal"/>
      <w:lvlText w:val="%4."/>
      <w:lvlJc w:val="left"/>
      <w:pPr>
        <w:ind w:left="3513" w:hanging="360"/>
      </w:pPr>
    </w:lvl>
    <w:lvl w:ilvl="4" w:tplc="635EAAF2" w:tentative="1">
      <w:start w:val="1"/>
      <w:numFmt w:val="lowerLetter"/>
      <w:lvlText w:val="%5."/>
      <w:lvlJc w:val="left"/>
      <w:pPr>
        <w:ind w:left="4233" w:hanging="360"/>
      </w:pPr>
    </w:lvl>
    <w:lvl w:ilvl="5" w:tplc="82F4611C" w:tentative="1">
      <w:start w:val="1"/>
      <w:numFmt w:val="lowerRoman"/>
      <w:lvlText w:val="%6."/>
      <w:lvlJc w:val="right"/>
      <w:pPr>
        <w:ind w:left="4953" w:hanging="180"/>
      </w:pPr>
    </w:lvl>
    <w:lvl w:ilvl="6" w:tplc="EAE4B124" w:tentative="1">
      <w:start w:val="1"/>
      <w:numFmt w:val="decimal"/>
      <w:lvlText w:val="%7."/>
      <w:lvlJc w:val="left"/>
      <w:pPr>
        <w:ind w:left="5673" w:hanging="360"/>
      </w:pPr>
    </w:lvl>
    <w:lvl w:ilvl="7" w:tplc="226CD1A2" w:tentative="1">
      <w:start w:val="1"/>
      <w:numFmt w:val="lowerLetter"/>
      <w:lvlText w:val="%8."/>
      <w:lvlJc w:val="left"/>
      <w:pPr>
        <w:ind w:left="6393" w:hanging="360"/>
      </w:pPr>
    </w:lvl>
    <w:lvl w:ilvl="8" w:tplc="AF76E2D6" w:tentative="1">
      <w:start w:val="1"/>
      <w:numFmt w:val="lowerRoman"/>
      <w:lvlText w:val="%9."/>
      <w:lvlJc w:val="right"/>
      <w:pPr>
        <w:ind w:left="7113" w:hanging="180"/>
      </w:pPr>
    </w:lvl>
  </w:abstractNum>
  <w:abstractNum w:abstractNumId="21"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2" w15:restartNumberingAfterBreak="0">
    <w:nsid w:val="7A100D28"/>
    <w:multiLevelType w:val="hybridMultilevel"/>
    <w:tmpl w:val="2F94C0BA"/>
    <w:lvl w:ilvl="0" w:tplc="B5ECB004">
      <w:start w:val="1"/>
      <w:numFmt w:val="upperLetter"/>
      <w:lvlText w:val="%1."/>
      <w:lvlJc w:val="left"/>
      <w:pPr>
        <w:ind w:left="5670" w:hanging="5670"/>
      </w:pPr>
      <w:rPr>
        <w:rFonts w:hint="default"/>
        <w:b/>
      </w:rPr>
    </w:lvl>
    <w:lvl w:ilvl="1" w:tplc="182A750E">
      <w:start w:val="1"/>
      <w:numFmt w:val="decimal"/>
      <w:lvlText w:val="%2."/>
      <w:lvlJc w:val="left"/>
      <w:pPr>
        <w:ind w:left="1650" w:hanging="570"/>
      </w:pPr>
      <w:rPr>
        <w:rFonts w:hint="default"/>
        <w:b/>
        <w:i w:val="0"/>
      </w:rPr>
    </w:lvl>
    <w:lvl w:ilvl="2" w:tplc="15B2BAEC" w:tentative="1">
      <w:start w:val="1"/>
      <w:numFmt w:val="lowerRoman"/>
      <w:lvlText w:val="%3."/>
      <w:lvlJc w:val="right"/>
      <w:pPr>
        <w:ind w:left="2160" w:hanging="180"/>
      </w:pPr>
    </w:lvl>
    <w:lvl w:ilvl="3" w:tplc="647E8C96" w:tentative="1">
      <w:start w:val="1"/>
      <w:numFmt w:val="decimal"/>
      <w:lvlText w:val="%4."/>
      <w:lvlJc w:val="left"/>
      <w:pPr>
        <w:ind w:left="2880" w:hanging="360"/>
      </w:pPr>
    </w:lvl>
    <w:lvl w:ilvl="4" w:tplc="C7A0CB32" w:tentative="1">
      <w:start w:val="1"/>
      <w:numFmt w:val="lowerLetter"/>
      <w:lvlText w:val="%5."/>
      <w:lvlJc w:val="left"/>
      <w:pPr>
        <w:ind w:left="3600" w:hanging="360"/>
      </w:pPr>
    </w:lvl>
    <w:lvl w:ilvl="5" w:tplc="D8640E26" w:tentative="1">
      <w:start w:val="1"/>
      <w:numFmt w:val="lowerRoman"/>
      <w:lvlText w:val="%6."/>
      <w:lvlJc w:val="right"/>
      <w:pPr>
        <w:ind w:left="4320" w:hanging="180"/>
      </w:pPr>
    </w:lvl>
    <w:lvl w:ilvl="6" w:tplc="47A6FC40" w:tentative="1">
      <w:start w:val="1"/>
      <w:numFmt w:val="decimal"/>
      <w:lvlText w:val="%7."/>
      <w:lvlJc w:val="left"/>
      <w:pPr>
        <w:ind w:left="5040" w:hanging="360"/>
      </w:pPr>
    </w:lvl>
    <w:lvl w:ilvl="7" w:tplc="E670DCE2" w:tentative="1">
      <w:start w:val="1"/>
      <w:numFmt w:val="lowerLetter"/>
      <w:lvlText w:val="%8."/>
      <w:lvlJc w:val="left"/>
      <w:pPr>
        <w:ind w:left="5760" w:hanging="360"/>
      </w:pPr>
    </w:lvl>
    <w:lvl w:ilvl="8" w:tplc="64D84442" w:tentative="1">
      <w:start w:val="1"/>
      <w:numFmt w:val="lowerRoman"/>
      <w:lvlText w:val="%9."/>
      <w:lvlJc w:val="right"/>
      <w:pPr>
        <w:ind w:left="6480" w:hanging="180"/>
      </w:pPr>
    </w:lvl>
  </w:abstractNum>
  <w:num w:numId="1">
    <w:abstractNumId w:val="0"/>
  </w:num>
  <w:num w:numId="2">
    <w:abstractNumId w:val="10"/>
  </w:num>
  <w:num w:numId="3">
    <w:abstractNumId w:val="21"/>
  </w:num>
  <w:num w:numId="4">
    <w:abstractNumId w:val="22"/>
  </w:num>
  <w:num w:numId="5">
    <w:abstractNumId w:val="20"/>
  </w:num>
  <w:num w:numId="6">
    <w:abstractNumId w:val="13"/>
  </w:num>
  <w:num w:numId="7">
    <w:abstractNumId w:val="14"/>
  </w:num>
  <w:num w:numId="8">
    <w:abstractNumId w:val="17"/>
  </w:num>
  <w:num w:numId="9">
    <w:abstractNumId w:val="15"/>
  </w:num>
  <w:num w:numId="10">
    <w:abstractNumId w:val="16"/>
  </w:num>
  <w:num w:numId="11">
    <w:abstractNumId w:val="12"/>
  </w:num>
  <w:num w:numId="12">
    <w:abstractNumId w:val="19"/>
  </w:num>
  <w:num w:numId="13">
    <w:abstractNumId w:val="11"/>
  </w:num>
  <w:num w:numId="14">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0CB"/>
    <w:rsid w:val="0000080C"/>
    <w:rsid w:val="000047A8"/>
    <w:rsid w:val="000048AF"/>
    <w:rsid w:val="00007DA7"/>
    <w:rsid w:val="00016C51"/>
    <w:rsid w:val="00020326"/>
    <w:rsid w:val="000273F3"/>
    <w:rsid w:val="0003052F"/>
    <w:rsid w:val="00031D3B"/>
    <w:rsid w:val="00036893"/>
    <w:rsid w:val="00036AD9"/>
    <w:rsid w:val="0004024F"/>
    <w:rsid w:val="00041AE3"/>
    <w:rsid w:val="00045354"/>
    <w:rsid w:val="00045B0F"/>
    <w:rsid w:val="00053459"/>
    <w:rsid w:val="00055C6A"/>
    <w:rsid w:val="0006009E"/>
    <w:rsid w:val="00061604"/>
    <w:rsid w:val="000640DD"/>
    <w:rsid w:val="0006620C"/>
    <w:rsid w:val="000708BC"/>
    <w:rsid w:val="00076CAE"/>
    <w:rsid w:val="0007796B"/>
    <w:rsid w:val="00080E37"/>
    <w:rsid w:val="00091BE0"/>
    <w:rsid w:val="00092F8F"/>
    <w:rsid w:val="000930E9"/>
    <w:rsid w:val="000976E1"/>
    <w:rsid w:val="000A6786"/>
    <w:rsid w:val="000B0595"/>
    <w:rsid w:val="000B0F1C"/>
    <w:rsid w:val="000B17B1"/>
    <w:rsid w:val="000B33EC"/>
    <w:rsid w:val="000B3CFA"/>
    <w:rsid w:val="000B5738"/>
    <w:rsid w:val="000C3BCD"/>
    <w:rsid w:val="000D59E1"/>
    <w:rsid w:val="000E106B"/>
    <w:rsid w:val="000E3823"/>
    <w:rsid w:val="000E5E25"/>
    <w:rsid w:val="000F33A1"/>
    <w:rsid w:val="0010127B"/>
    <w:rsid w:val="00103AB9"/>
    <w:rsid w:val="0010608C"/>
    <w:rsid w:val="0011318E"/>
    <w:rsid w:val="00113204"/>
    <w:rsid w:val="00115233"/>
    <w:rsid w:val="001158E5"/>
    <w:rsid w:val="00125D72"/>
    <w:rsid w:val="00130E71"/>
    <w:rsid w:val="001336EF"/>
    <w:rsid w:val="001374EB"/>
    <w:rsid w:val="001376AF"/>
    <w:rsid w:val="00142CA7"/>
    <w:rsid w:val="001432B7"/>
    <w:rsid w:val="00143489"/>
    <w:rsid w:val="00143985"/>
    <w:rsid w:val="001472B7"/>
    <w:rsid w:val="00147CB8"/>
    <w:rsid w:val="00152647"/>
    <w:rsid w:val="001555D3"/>
    <w:rsid w:val="00156152"/>
    <w:rsid w:val="00171B43"/>
    <w:rsid w:val="00180DC6"/>
    <w:rsid w:val="00184A92"/>
    <w:rsid w:val="00186023"/>
    <w:rsid w:val="00186B2F"/>
    <w:rsid w:val="001927AE"/>
    <w:rsid w:val="00196B48"/>
    <w:rsid w:val="001A0946"/>
    <w:rsid w:val="001A7061"/>
    <w:rsid w:val="001A7D71"/>
    <w:rsid w:val="001B5021"/>
    <w:rsid w:val="001B58CF"/>
    <w:rsid w:val="001B5DD2"/>
    <w:rsid w:val="001B5E01"/>
    <w:rsid w:val="001D1165"/>
    <w:rsid w:val="001D25C5"/>
    <w:rsid w:val="001E0159"/>
    <w:rsid w:val="001E2E5A"/>
    <w:rsid w:val="001E4E35"/>
    <w:rsid w:val="001E5604"/>
    <w:rsid w:val="001E6B88"/>
    <w:rsid w:val="001E70B2"/>
    <w:rsid w:val="001F0039"/>
    <w:rsid w:val="001F14F1"/>
    <w:rsid w:val="001F7FE3"/>
    <w:rsid w:val="00200425"/>
    <w:rsid w:val="00202364"/>
    <w:rsid w:val="00204D68"/>
    <w:rsid w:val="00213B87"/>
    <w:rsid w:val="0021669C"/>
    <w:rsid w:val="00222DF7"/>
    <w:rsid w:val="002233D9"/>
    <w:rsid w:val="00230FF0"/>
    <w:rsid w:val="00235247"/>
    <w:rsid w:val="0023740A"/>
    <w:rsid w:val="00241F33"/>
    <w:rsid w:val="002426C3"/>
    <w:rsid w:val="002535E6"/>
    <w:rsid w:val="00256845"/>
    <w:rsid w:val="00261B60"/>
    <w:rsid w:val="002629EE"/>
    <w:rsid w:val="00263225"/>
    <w:rsid w:val="0026634E"/>
    <w:rsid w:val="00267CDC"/>
    <w:rsid w:val="002916A3"/>
    <w:rsid w:val="002B0670"/>
    <w:rsid w:val="002B2F3D"/>
    <w:rsid w:val="002B38B0"/>
    <w:rsid w:val="002B4507"/>
    <w:rsid w:val="002C5B4B"/>
    <w:rsid w:val="002D1874"/>
    <w:rsid w:val="002D260E"/>
    <w:rsid w:val="002E495F"/>
    <w:rsid w:val="002F40CF"/>
    <w:rsid w:val="00302014"/>
    <w:rsid w:val="00302491"/>
    <w:rsid w:val="00304D76"/>
    <w:rsid w:val="0030608A"/>
    <w:rsid w:val="00306D71"/>
    <w:rsid w:val="00310826"/>
    <w:rsid w:val="00312DEF"/>
    <w:rsid w:val="00314374"/>
    <w:rsid w:val="00321C55"/>
    <w:rsid w:val="00322D57"/>
    <w:rsid w:val="00323A3C"/>
    <w:rsid w:val="00325614"/>
    <w:rsid w:val="003274A3"/>
    <w:rsid w:val="00331C24"/>
    <w:rsid w:val="003323F4"/>
    <w:rsid w:val="00334996"/>
    <w:rsid w:val="00337818"/>
    <w:rsid w:val="00340A28"/>
    <w:rsid w:val="00345AFE"/>
    <w:rsid w:val="00347EAE"/>
    <w:rsid w:val="00352375"/>
    <w:rsid w:val="0035794B"/>
    <w:rsid w:val="00357E3A"/>
    <w:rsid w:val="00360D93"/>
    <w:rsid w:val="00371366"/>
    <w:rsid w:val="00373670"/>
    <w:rsid w:val="00374F67"/>
    <w:rsid w:val="00376C31"/>
    <w:rsid w:val="003858D2"/>
    <w:rsid w:val="00391117"/>
    <w:rsid w:val="003958E0"/>
    <w:rsid w:val="003A2EF1"/>
    <w:rsid w:val="003A4390"/>
    <w:rsid w:val="003A6B23"/>
    <w:rsid w:val="003B00AF"/>
    <w:rsid w:val="003B0DC6"/>
    <w:rsid w:val="003B12B5"/>
    <w:rsid w:val="003B1769"/>
    <w:rsid w:val="003C7D6C"/>
    <w:rsid w:val="003C7F20"/>
    <w:rsid w:val="003D05F2"/>
    <w:rsid w:val="003E5BD7"/>
    <w:rsid w:val="003E7F4C"/>
    <w:rsid w:val="003F0679"/>
    <w:rsid w:val="003F33CC"/>
    <w:rsid w:val="004009E2"/>
    <w:rsid w:val="00406270"/>
    <w:rsid w:val="0040701D"/>
    <w:rsid w:val="00414964"/>
    <w:rsid w:val="00417047"/>
    <w:rsid w:val="00427D3B"/>
    <w:rsid w:val="00432F50"/>
    <w:rsid w:val="00436B96"/>
    <w:rsid w:val="00445B60"/>
    <w:rsid w:val="00446702"/>
    <w:rsid w:val="00453E1E"/>
    <w:rsid w:val="00454293"/>
    <w:rsid w:val="00455211"/>
    <w:rsid w:val="00455823"/>
    <w:rsid w:val="00455B15"/>
    <w:rsid w:val="00456C9E"/>
    <w:rsid w:val="00462464"/>
    <w:rsid w:val="00465B52"/>
    <w:rsid w:val="00466F1B"/>
    <w:rsid w:val="004700CD"/>
    <w:rsid w:val="00471474"/>
    <w:rsid w:val="00472BE2"/>
    <w:rsid w:val="00487B51"/>
    <w:rsid w:val="00491513"/>
    <w:rsid w:val="004A1844"/>
    <w:rsid w:val="004A28FF"/>
    <w:rsid w:val="004A3EA9"/>
    <w:rsid w:val="004B3334"/>
    <w:rsid w:val="004B492A"/>
    <w:rsid w:val="004B634C"/>
    <w:rsid w:val="004B6611"/>
    <w:rsid w:val="004C4AC9"/>
    <w:rsid w:val="004D420B"/>
    <w:rsid w:val="004D529B"/>
    <w:rsid w:val="004D5A7C"/>
    <w:rsid w:val="004D7DE5"/>
    <w:rsid w:val="004E01E4"/>
    <w:rsid w:val="004E5832"/>
    <w:rsid w:val="004F24ED"/>
    <w:rsid w:val="004F4878"/>
    <w:rsid w:val="00500F57"/>
    <w:rsid w:val="00507494"/>
    <w:rsid w:val="00510383"/>
    <w:rsid w:val="00517DFA"/>
    <w:rsid w:val="0052174E"/>
    <w:rsid w:val="00522594"/>
    <w:rsid w:val="0053237E"/>
    <w:rsid w:val="00534BED"/>
    <w:rsid w:val="00534EF5"/>
    <w:rsid w:val="0054364B"/>
    <w:rsid w:val="00553D61"/>
    <w:rsid w:val="005544DE"/>
    <w:rsid w:val="00563C4C"/>
    <w:rsid w:val="00572D0E"/>
    <w:rsid w:val="005730BA"/>
    <w:rsid w:val="00582A7F"/>
    <w:rsid w:val="005837B1"/>
    <w:rsid w:val="00591625"/>
    <w:rsid w:val="00593896"/>
    <w:rsid w:val="00597028"/>
    <w:rsid w:val="005A05D2"/>
    <w:rsid w:val="005A104A"/>
    <w:rsid w:val="005A616F"/>
    <w:rsid w:val="005A7CC6"/>
    <w:rsid w:val="005B058A"/>
    <w:rsid w:val="005B1798"/>
    <w:rsid w:val="005B303A"/>
    <w:rsid w:val="005B39E6"/>
    <w:rsid w:val="005B4684"/>
    <w:rsid w:val="005B70AB"/>
    <w:rsid w:val="005B77F9"/>
    <w:rsid w:val="005C363E"/>
    <w:rsid w:val="005C7A93"/>
    <w:rsid w:val="005D064E"/>
    <w:rsid w:val="005D393D"/>
    <w:rsid w:val="005D4F61"/>
    <w:rsid w:val="005E1EFB"/>
    <w:rsid w:val="005F7A09"/>
    <w:rsid w:val="00610611"/>
    <w:rsid w:val="00611DC1"/>
    <w:rsid w:val="006274D2"/>
    <w:rsid w:val="00633951"/>
    <w:rsid w:val="00640EB5"/>
    <w:rsid w:val="00644626"/>
    <w:rsid w:val="00645531"/>
    <w:rsid w:val="00646FAD"/>
    <w:rsid w:val="00647799"/>
    <w:rsid w:val="0065011C"/>
    <w:rsid w:val="006523F0"/>
    <w:rsid w:val="006605DA"/>
    <w:rsid w:val="006723AC"/>
    <w:rsid w:val="00677702"/>
    <w:rsid w:val="006808E2"/>
    <w:rsid w:val="00686A44"/>
    <w:rsid w:val="00690458"/>
    <w:rsid w:val="00696740"/>
    <w:rsid w:val="006A1264"/>
    <w:rsid w:val="006A1E1F"/>
    <w:rsid w:val="006B2EEE"/>
    <w:rsid w:val="006C1EC3"/>
    <w:rsid w:val="006C20E2"/>
    <w:rsid w:val="006C2C26"/>
    <w:rsid w:val="006C62DD"/>
    <w:rsid w:val="006C65E9"/>
    <w:rsid w:val="006D79A0"/>
    <w:rsid w:val="006E3B63"/>
    <w:rsid w:val="006F7F60"/>
    <w:rsid w:val="007011FB"/>
    <w:rsid w:val="00703040"/>
    <w:rsid w:val="00705850"/>
    <w:rsid w:val="00705D1A"/>
    <w:rsid w:val="00706352"/>
    <w:rsid w:val="00706923"/>
    <w:rsid w:val="00711BF2"/>
    <w:rsid w:val="00711D1F"/>
    <w:rsid w:val="0071370E"/>
    <w:rsid w:val="0071501D"/>
    <w:rsid w:val="0071541F"/>
    <w:rsid w:val="007171D2"/>
    <w:rsid w:val="007228BB"/>
    <w:rsid w:val="00723C60"/>
    <w:rsid w:val="0073205C"/>
    <w:rsid w:val="00732A1D"/>
    <w:rsid w:val="00734349"/>
    <w:rsid w:val="00737D19"/>
    <w:rsid w:val="00757810"/>
    <w:rsid w:val="00760EBC"/>
    <w:rsid w:val="007630A3"/>
    <w:rsid w:val="007652E8"/>
    <w:rsid w:val="00770A33"/>
    <w:rsid w:val="00773822"/>
    <w:rsid w:val="007749C1"/>
    <w:rsid w:val="00776517"/>
    <w:rsid w:val="00776A69"/>
    <w:rsid w:val="00781B66"/>
    <w:rsid w:val="00792096"/>
    <w:rsid w:val="007962BC"/>
    <w:rsid w:val="007A41CF"/>
    <w:rsid w:val="007A53AF"/>
    <w:rsid w:val="007A7DA0"/>
    <w:rsid w:val="007B2ADC"/>
    <w:rsid w:val="007C12D4"/>
    <w:rsid w:val="007C60FF"/>
    <w:rsid w:val="007C6C39"/>
    <w:rsid w:val="007C70B0"/>
    <w:rsid w:val="007D158F"/>
    <w:rsid w:val="007D1D52"/>
    <w:rsid w:val="007D29F2"/>
    <w:rsid w:val="007D2D9D"/>
    <w:rsid w:val="007D46EA"/>
    <w:rsid w:val="007D7FC3"/>
    <w:rsid w:val="007E2AAB"/>
    <w:rsid w:val="007E3C93"/>
    <w:rsid w:val="007F3416"/>
    <w:rsid w:val="007F3844"/>
    <w:rsid w:val="0080485D"/>
    <w:rsid w:val="00805533"/>
    <w:rsid w:val="008166B9"/>
    <w:rsid w:val="00817C61"/>
    <w:rsid w:val="008201DF"/>
    <w:rsid w:val="00826B6D"/>
    <w:rsid w:val="00842DC7"/>
    <w:rsid w:val="0084642A"/>
    <w:rsid w:val="00847A10"/>
    <w:rsid w:val="00847F2D"/>
    <w:rsid w:val="00855F9B"/>
    <w:rsid w:val="00857C2B"/>
    <w:rsid w:val="008614E1"/>
    <w:rsid w:val="00862487"/>
    <w:rsid w:val="0086275C"/>
    <w:rsid w:val="00863C2F"/>
    <w:rsid w:val="0086490D"/>
    <w:rsid w:val="008714CE"/>
    <w:rsid w:val="0087674A"/>
    <w:rsid w:val="0089083F"/>
    <w:rsid w:val="008957AD"/>
    <w:rsid w:val="00896175"/>
    <w:rsid w:val="008971DC"/>
    <w:rsid w:val="00897B79"/>
    <w:rsid w:val="008A0203"/>
    <w:rsid w:val="008A2EF0"/>
    <w:rsid w:val="008B2D6B"/>
    <w:rsid w:val="008C11E7"/>
    <w:rsid w:val="008C7240"/>
    <w:rsid w:val="008D00BE"/>
    <w:rsid w:val="008D2643"/>
    <w:rsid w:val="008D364E"/>
    <w:rsid w:val="008D4AA5"/>
    <w:rsid w:val="008D7FDD"/>
    <w:rsid w:val="008E656E"/>
    <w:rsid w:val="008E738C"/>
    <w:rsid w:val="008F0681"/>
    <w:rsid w:val="008F0D9D"/>
    <w:rsid w:val="008F185A"/>
    <w:rsid w:val="008F196A"/>
    <w:rsid w:val="008F43AB"/>
    <w:rsid w:val="00904BD1"/>
    <w:rsid w:val="00914454"/>
    <w:rsid w:val="009159C3"/>
    <w:rsid w:val="009217CA"/>
    <w:rsid w:val="0092352C"/>
    <w:rsid w:val="00925CDC"/>
    <w:rsid w:val="0092663E"/>
    <w:rsid w:val="00931CF7"/>
    <w:rsid w:val="009348FA"/>
    <w:rsid w:val="00956C40"/>
    <w:rsid w:val="00962985"/>
    <w:rsid w:val="00962AB7"/>
    <w:rsid w:val="00965FF5"/>
    <w:rsid w:val="00966D6C"/>
    <w:rsid w:val="00980FCB"/>
    <w:rsid w:val="00990419"/>
    <w:rsid w:val="00991593"/>
    <w:rsid w:val="00993BE8"/>
    <w:rsid w:val="009A29F7"/>
    <w:rsid w:val="009A47AF"/>
    <w:rsid w:val="009A56E9"/>
    <w:rsid w:val="009B184D"/>
    <w:rsid w:val="009B1C0B"/>
    <w:rsid w:val="009B55EC"/>
    <w:rsid w:val="009C050D"/>
    <w:rsid w:val="009C79DD"/>
    <w:rsid w:val="009D0BA1"/>
    <w:rsid w:val="009E5EC3"/>
    <w:rsid w:val="009E694E"/>
    <w:rsid w:val="00A015A5"/>
    <w:rsid w:val="00A01AFC"/>
    <w:rsid w:val="00A115CD"/>
    <w:rsid w:val="00A12EAB"/>
    <w:rsid w:val="00A14D43"/>
    <w:rsid w:val="00A16B03"/>
    <w:rsid w:val="00A20273"/>
    <w:rsid w:val="00A27B6A"/>
    <w:rsid w:val="00A4056B"/>
    <w:rsid w:val="00A65DA0"/>
    <w:rsid w:val="00A81A54"/>
    <w:rsid w:val="00A826E1"/>
    <w:rsid w:val="00A851D1"/>
    <w:rsid w:val="00A93FA1"/>
    <w:rsid w:val="00A94441"/>
    <w:rsid w:val="00A96138"/>
    <w:rsid w:val="00AB5C61"/>
    <w:rsid w:val="00AB74C3"/>
    <w:rsid w:val="00AC2ED8"/>
    <w:rsid w:val="00AD06DB"/>
    <w:rsid w:val="00AF4EB9"/>
    <w:rsid w:val="00B051E7"/>
    <w:rsid w:val="00B122C2"/>
    <w:rsid w:val="00B15CF7"/>
    <w:rsid w:val="00B16613"/>
    <w:rsid w:val="00B16C59"/>
    <w:rsid w:val="00B1710E"/>
    <w:rsid w:val="00B21712"/>
    <w:rsid w:val="00B2376A"/>
    <w:rsid w:val="00B25832"/>
    <w:rsid w:val="00B2762B"/>
    <w:rsid w:val="00B27BD3"/>
    <w:rsid w:val="00B30890"/>
    <w:rsid w:val="00B32C18"/>
    <w:rsid w:val="00B412B7"/>
    <w:rsid w:val="00B52005"/>
    <w:rsid w:val="00B57BD0"/>
    <w:rsid w:val="00B60446"/>
    <w:rsid w:val="00B653D3"/>
    <w:rsid w:val="00B66438"/>
    <w:rsid w:val="00B73EB1"/>
    <w:rsid w:val="00B81BB2"/>
    <w:rsid w:val="00B829C9"/>
    <w:rsid w:val="00B84675"/>
    <w:rsid w:val="00B85867"/>
    <w:rsid w:val="00B90409"/>
    <w:rsid w:val="00B934C6"/>
    <w:rsid w:val="00BA4E1E"/>
    <w:rsid w:val="00BA5511"/>
    <w:rsid w:val="00BC1DC4"/>
    <w:rsid w:val="00BC30CB"/>
    <w:rsid w:val="00BC592E"/>
    <w:rsid w:val="00BD18BA"/>
    <w:rsid w:val="00BD1D06"/>
    <w:rsid w:val="00BD41EC"/>
    <w:rsid w:val="00BD5AB3"/>
    <w:rsid w:val="00BE3A37"/>
    <w:rsid w:val="00BE45A7"/>
    <w:rsid w:val="00BE55AA"/>
    <w:rsid w:val="00BE600E"/>
    <w:rsid w:val="00C04CE6"/>
    <w:rsid w:val="00C06BC5"/>
    <w:rsid w:val="00C07F93"/>
    <w:rsid w:val="00C1157F"/>
    <w:rsid w:val="00C12350"/>
    <w:rsid w:val="00C20D6D"/>
    <w:rsid w:val="00C26C87"/>
    <w:rsid w:val="00C414C1"/>
    <w:rsid w:val="00C434FB"/>
    <w:rsid w:val="00C532D8"/>
    <w:rsid w:val="00C56194"/>
    <w:rsid w:val="00C56B28"/>
    <w:rsid w:val="00C62E47"/>
    <w:rsid w:val="00C73635"/>
    <w:rsid w:val="00C737AC"/>
    <w:rsid w:val="00C778A4"/>
    <w:rsid w:val="00C87B44"/>
    <w:rsid w:val="00C94499"/>
    <w:rsid w:val="00C97E3F"/>
    <w:rsid w:val="00CA69F1"/>
    <w:rsid w:val="00CB2518"/>
    <w:rsid w:val="00CB5A25"/>
    <w:rsid w:val="00CC2F15"/>
    <w:rsid w:val="00CD3654"/>
    <w:rsid w:val="00CD4B50"/>
    <w:rsid w:val="00CD4CF7"/>
    <w:rsid w:val="00CE0C39"/>
    <w:rsid w:val="00CE3030"/>
    <w:rsid w:val="00CE5AFF"/>
    <w:rsid w:val="00D04194"/>
    <w:rsid w:val="00D05BC2"/>
    <w:rsid w:val="00D076B6"/>
    <w:rsid w:val="00D109C9"/>
    <w:rsid w:val="00D113E1"/>
    <w:rsid w:val="00D11722"/>
    <w:rsid w:val="00D17113"/>
    <w:rsid w:val="00D2234A"/>
    <w:rsid w:val="00D30045"/>
    <w:rsid w:val="00D31362"/>
    <w:rsid w:val="00D348B7"/>
    <w:rsid w:val="00D4181F"/>
    <w:rsid w:val="00D4196D"/>
    <w:rsid w:val="00D46A00"/>
    <w:rsid w:val="00D56D69"/>
    <w:rsid w:val="00D61C30"/>
    <w:rsid w:val="00D658AD"/>
    <w:rsid w:val="00D65BC1"/>
    <w:rsid w:val="00D70BCA"/>
    <w:rsid w:val="00D70DD0"/>
    <w:rsid w:val="00D763D9"/>
    <w:rsid w:val="00D911AA"/>
    <w:rsid w:val="00D93216"/>
    <w:rsid w:val="00D93807"/>
    <w:rsid w:val="00D93E01"/>
    <w:rsid w:val="00D9524D"/>
    <w:rsid w:val="00DA5895"/>
    <w:rsid w:val="00DC4092"/>
    <w:rsid w:val="00DC63DE"/>
    <w:rsid w:val="00DE1DF8"/>
    <w:rsid w:val="00DE2084"/>
    <w:rsid w:val="00DE4734"/>
    <w:rsid w:val="00DF7F68"/>
    <w:rsid w:val="00E04564"/>
    <w:rsid w:val="00E04BB0"/>
    <w:rsid w:val="00E112B3"/>
    <w:rsid w:val="00E113ED"/>
    <w:rsid w:val="00E128C0"/>
    <w:rsid w:val="00E22503"/>
    <w:rsid w:val="00E30D34"/>
    <w:rsid w:val="00E34B2F"/>
    <w:rsid w:val="00E34F44"/>
    <w:rsid w:val="00E3689A"/>
    <w:rsid w:val="00E42F1D"/>
    <w:rsid w:val="00E52083"/>
    <w:rsid w:val="00E52395"/>
    <w:rsid w:val="00E53EC5"/>
    <w:rsid w:val="00E72125"/>
    <w:rsid w:val="00E8165D"/>
    <w:rsid w:val="00E824C4"/>
    <w:rsid w:val="00E829A1"/>
    <w:rsid w:val="00E90406"/>
    <w:rsid w:val="00E914CD"/>
    <w:rsid w:val="00E96BE2"/>
    <w:rsid w:val="00EA0535"/>
    <w:rsid w:val="00EA28E3"/>
    <w:rsid w:val="00EB14CC"/>
    <w:rsid w:val="00EB1898"/>
    <w:rsid w:val="00EB3293"/>
    <w:rsid w:val="00EB5191"/>
    <w:rsid w:val="00EB5AE2"/>
    <w:rsid w:val="00EC11F3"/>
    <w:rsid w:val="00ED14AD"/>
    <w:rsid w:val="00ED1570"/>
    <w:rsid w:val="00ED4798"/>
    <w:rsid w:val="00ED7DE4"/>
    <w:rsid w:val="00EE1B91"/>
    <w:rsid w:val="00EE4A87"/>
    <w:rsid w:val="00EE6DB3"/>
    <w:rsid w:val="00F07320"/>
    <w:rsid w:val="00F15732"/>
    <w:rsid w:val="00F24165"/>
    <w:rsid w:val="00F24247"/>
    <w:rsid w:val="00F24279"/>
    <w:rsid w:val="00F248EE"/>
    <w:rsid w:val="00F3178C"/>
    <w:rsid w:val="00F35EFF"/>
    <w:rsid w:val="00F367A7"/>
    <w:rsid w:val="00F372A6"/>
    <w:rsid w:val="00F456C2"/>
    <w:rsid w:val="00F45C27"/>
    <w:rsid w:val="00F508A5"/>
    <w:rsid w:val="00F54FEE"/>
    <w:rsid w:val="00F552D0"/>
    <w:rsid w:val="00F66303"/>
    <w:rsid w:val="00F663AF"/>
    <w:rsid w:val="00F673D6"/>
    <w:rsid w:val="00F76214"/>
    <w:rsid w:val="00F86D0C"/>
    <w:rsid w:val="00F9165E"/>
    <w:rsid w:val="00FA0545"/>
    <w:rsid w:val="00FA230F"/>
    <w:rsid w:val="00FA3195"/>
    <w:rsid w:val="00FA742B"/>
    <w:rsid w:val="00FB2F4B"/>
    <w:rsid w:val="00FB411A"/>
    <w:rsid w:val="00FB7E23"/>
    <w:rsid w:val="00FC2664"/>
    <w:rsid w:val="00FC28DA"/>
    <w:rsid w:val="00FD0DFB"/>
    <w:rsid w:val="00FD4671"/>
    <w:rsid w:val="00FD46C8"/>
    <w:rsid w:val="00FD76FC"/>
    <w:rsid w:val="00FE497C"/>
    <w:rsid w:val="00FF1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44E19"/>
  <w15:chartTrackingRefBased/>
  <w15:docId w15:val="{65E14DD8-4080-0A47-BE50-036D2F4A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C30CB"/>
    <w:pPr>
      <w:suppressAutoHyphens/>
      <w:spacing w:line="100" w:lineRule="atLeast"/>
    </w:pPr>
    <w:rPr>
      <w:rFonts w:ascii="Times New Roman" w:eastAsia="Times New Roman" w:hAnsi="Times New Roman" w:cs="Times New Roman"/>
      <w:color w:val="000000"/>
      <w:lang w:val="lt-LT" w:eastAsia="ar-SA"/>
    </w:rPr>
  </w:style>
  <w:style w:type="paragraph" w:styleId="Antrat1">
    <w:name w:val="heading 1"/>
    <w:aliases w:val="DO NOT USE (HEADING 1)"/>
    <w:basedOn w:val="prastasis"/>
    <w:next w:val="Pagrindinistekstas"/>
    <w:link w:val="Antrat1Diagrama1"/>
    <w:qFormat/>
    <w:rsid w:val="00BC30CB"/>
    <w:pPr>
      <w:keepNext/>
      <w:numPr>
        <w:numId w:val="1"/>
      </w:numPr>
      <w:outlineLvl w:val="0"/>
    </w:pPr>
    <w:rPr>
      <w:rFonts w:ascii="Arial" w:eastAsia="Calibri" w:hAnsi="Arial" w:cs="Arial"/>
      <w:sz w:val="20"/>
      <w:szCs w:val="20"/>
      <w:u w:val="single"/>
      <w:lang w:val="en-GB"/>
    </w:rPr>
  </w:style>
  <w:style w:type="paragraph" w:styleId="Antrat2">
    <w:name w:val="heading 2"/>
    <w:basedOn w:val="prastasis"/>
    <w:next w:val="Pagrindinistekstas"/>
    <w:link w:val="Antrat2Diagrama1"/>
    <w:qFormat/>
    <w:rsid w:val="00BC30CB"/>
    <w:pPr>
      <w:keepNext/>
      <w:numPr>
        <w:ilvl w:val="1"/>
        <w:numId w:val="1"/>
      </w:numPr>
      <w:spacing w:before="240" w:after="60"/>
      <w:outlineLvl w:val="1"/>
    </w:pPr>
    <w:rPr>
      <w:rFonts w:ascii="Arial" w:eastAsia="Calibri" w:hAnsi="Arial" w:cs="Arial"/>
      <w:b/>
      <w:bCs/>
      <w:i/>
      <w:iCs/>
      <w:sz w:val="28"/>
      <w:szCs w:val="28"/>
    </w:rPr>
  </w:style>
  <w:style w:type="paragraph" w:styleId="Antrat3">
    <w:name w:val="heading 3"/>
    <w:basedOn w:val="prastasis"/>
    <w:next w:val="Pagrindinistekstas"/>
    <w:link w:val="Antrat3Diagrama1"/>
    <w:qFormat/>
    <w:rsid w:val="00BC30CB"/>
    <w:pPr>
      <w:keepNext/>
      <w:numPr>
        <w:ilvl w:val="2"/>
        <w:numId w:val="1"/>
      </w:numPr>
      <w:spacing w:before="240" w:after="60"/>
      <w:outlineLvl w:val="2"/>
    </w:pPr>
    <w:rPr>
      <w:rFonts w:ascii="Arial" w:eastAsia="Calibri" w:hAnsi="Arial" w:cs="Arial"/>
      <w:b/>
      <w:bCs/>
      <w:sz w:val="26"/>
      <w:szCs w:val="26"/>
    </w:rPr>
  </w:style>
  <w:style w:type="paragraph" w:styleId="Antrat4">
    <w:name w:val="heading 4"/>
    <w:basedOn w:val="prastasis"/>
    <w:next w:val="Pagrindinistekstas"/>
    <w:link w:val="Antrat4Diagrama1"/>
    <w:qFormat/>
    <w:rsid w:val="00BC30CB"/>
    <w:pPr>
      <w:keepNext/>
      <w:numPr>
        <w:ilvl w:val="3"/>
        <w:numId w:val="1"/>
      </w:numPr>
      <w:jc w:val="both"/>
      <w:outlineLvl w:val="3"/>
    </w:pPr>
    <w:rPr>
      <w:szCs w:val="20"/>
      <w:u w:val="single"/>
    </w:rPr>
  </w:style>
  <w:style w:type="paragraph" w:styleId="Antrat5">
    <w:name w:val="heading 5"/>
    <w:basedOn w:val="prastasis"/>
    <w:next w:val="Pagrindinistekstas"/>
    <w:link w:val="Antrat5Diagrama1"/>
    <w:qFormat/>
    <w:rsid w:val="00BC30CB"/>
    <w:pPr>
      <w:keepNext/>
      <w:numPr>
        <w:ilvl w:val="4"/>
        <w:numId w:val="1"/>
      </w:numPr>
      <w:outlineLvl w:val="4"/>
    </w:pPr>
    <w:rPr>
      <w:rFonts w:eastAsia="Calibri"/>
      <w:b/>
      <w:sz w:val="28"/>
      <w:szCs w:val="20"/>
      <w:lang w:val="en-GB"/>
    </w:rPr>
  </w:style>
  <w:style w:type="paragraph" w:styleId="Antrat6">
    <w:name w:val="heading 6"/>
    <w:basedOn w:val="prastasis"/>
    <w:next w:val="Pagrindinistekstas"/>
    <w:link w:val="Antrat6Diagrama1"/>
    <w:qFormat/>
    <w:rsid w:val="00BC30CB"/>
    <w:pPr>
      <w:numPr>
        <w:ilvl w:val="5"/>
        <w:numId w:val="1"/>
      </w:numPr>
      <w:spacing w:before="240" w:after="60"/>
      <w:outlineLvl w:val="5"/>
    </w:pPr>
    <w:rPr>
      <w:b/>
      <w:szCs w:val="20"/>
    </w:rPr>
  </w:style>
  <w:style w:type="paragraph" w:styleId="Antrat7">
    <w:name w:val="heading 7"/>
    <w:basedOn w:val="prastasis"/>
    <w:next w:val="Pagrindinistekstas"/>
    <w:link w:val="Antrat7Diagrama1"/>
    <w:qFormat/>
    <w:rsid w:val="00BC30CB"/>
    <w:pPr>
      <w:numPr>
        <w:ilvl w:val="6"/>
        <w:numId w:val="1"/>
      </w:numPr>
      <w:spacing w:before="240" w:after="60"/>
      <w:outlineLvl w:val="6"/>
    </w:pPr>
    <w:rPr>
      <w:rFonts w:eastAsia="Calibri"/>
    </w:rPr>
  </w:style>
  <w:style w:type="paragraph" w:styleId="Antrat8">
    <w:name w:val="heading 8"/>
    <w:basedOn w:val="prastasis"/>
    <w:next w:val="Pagrindinistekstas"/>
    <w:link w:val="Antrat8Diagrama1"/>
    <w:qFormat/>
    <w:rsid w:val="00BC30CB"/>
    <w:pPr>
      <w:numPr>
        <w:ilvl w:val="7"/>
        <w:numId w:val="1"/>
      </w:numPr>
      <w:spacing w:before="240" w:after="60"/>
      <w:outlineLvl w:val="7"/>
    </w:pPr>
    <w:rPr>
      <w:i/>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DO NOT USE (HEADING 1) Diagrama"/>
    <w:basedOn w:val="Numatytasispastraiposriftas"/>
    <w:link w:val="Antrat1"/>
    <w:rsid w:val="00BC30CB"/>
    <w:rPr>
      <w:rFonts w:ascii="Arial" w:eastAsia="Calibri" w:hAnsi="Arial" w:cs="Arial"/>
      <w:color w:val="000000"/>
      <w:sz w:val="20"/>
      <w:szCs w:val="20"/>
      <w:u w:val="single"/>
      <w:lang w:val="en-GB" w:eastAsia="ar-SA"/>
    </w:rPr>
  </w:style>
  <w:style w:type="character" w:customStyle="1" w:styleId="Antrat2Diagrama1">
    <w:name w:val="Antraštė 2 Diagrama1"/>
    <w:basedOn w:val="Numatytasispastraiposriftas"/>
    <w:link w:val="Antrat2"/>
    <w:rsid w:val="00BC30CB"/>
    <w:rPr>
      <w:rFonts w:ascii="Arial" w:eastAsia="Calibri" w:hAnsi="Arial" w:cs="Arial"/>
      <w:b/>
      <w:bCs/>
      <w:i/>
      <w:iCs/>
      <w:color w:val="000000"/>
      <w:sz w:val="28"/>
      <w:szCs w:val="28"/>
      <w:lang w:val="lt-LT" w:eastAsia="ar-SA"/>
    </w:rPr>
  </w:style>
  <w:style w:type="character" w:customStyle="1" w:styleId="Antrat3Diagrama1">
    <w:name w:val="Antraštė 3 Diagrama1"/>
    <w:basedOn w:val="Numatytasispastraiposriftas"/>
    <w:link w:val="Antrat3"/>
    <w:rsid w:val="00BC30CB"/>
    <w:rPr>
      <w:rFonts w:ascii="Arial" w:eastAsia="Calibri" w:hAnsi="Arial" w:cs="Arial"/>
      <w:b/>
      <w:bCs/>
      <w:color w:val="000000"/>
      <w:sz w:val="26"/>
      <w:szCs w:val="26"/>
      <w:lang w:val="lt-LT" w:eastAsia="ar-SA"/>
    </w:rPr>
  </w:style>
  <w:style w:type="character" w:customStyle="1" w:styleId="Antrat4Diagrama1">
    <w:name w:val="Antraštė 4 Diagrama1"/>
    <w:basedOn w:val="Numatytasispastraiposriftas"/>
    <w:link w:val="Antrat4"/>
    <w:rsid w:val="00BC30CB"/>
    <w:rPr>
      <w:rFonts w:ascii="Times New Roman" w:eastAsia="Times New Roman" w:hAnsi="Times New Roman" w:cs="Times New Roman"/>
      <w:color w:val="000000"/>
      <w:szCs w:val="20"/>
      <w:u w:val="single"/>
      <w:lang w:val="lt-LT" w:eastAsia="ar-SA"/>
    </w:rPr>
  </w:style>
  <w:style w:type="character" w:customStyle="1" w:styleId="Antrat5Diagrama1">
    <w:name w:val="Antraštė 5 Diagrama1"/>
    <w:basedOn w:val="Numatytasispastraiposriftas"/>
    <w:link w:val="Antrat5"/>
    <w:rsid w:val="00BC30CB"/>
    <w:rPr>
      <w:rFonts w:ascii="Times New Roman" w:eastAsia="Calibri" w:hAnsi="Times New Roman" w:cs="Times New Roman"/>
      <w:b/>
      <w:color w:val="000000"/>
      <w:sz w:val="28"/>
      <w:szCs w:val="20"/>
      <w:lang w:val="en-GB" w:eastAsia="ar-SA"/>
    </w:rPr>
  </w:style>
  <w:style w:type="character" w:customStyle="1" w:styleId="Antrat6Diagrama1">
    <w:name w:val="Antraštė 6 Diagrama1"/>
    <w:basedOn w:val="Numatytasispastraiposriftas"/>
    <w:link w:val="Antrat6"/>
    <w:rsid w:val="00BC30CB"/>
    <w:rPr>
      <w:rFonts w:ascii="Times New Roman" w:eastAsia="Times New Roman" w:hAnsi="Times New Roman" w:cs="Times New Roman"/>
      <w:b/>
      <w:color w:val="000000"/>
      <w:szCs w:val="20"/>
      <w:lang w:val="lt-LT" w:eastAsia="ar-SA"/>
    </w:rPr>
  </w:style>
  <w:style w:type="character" w:customStyle="1" w:styleId="Antrat7Diagrama1">
    <w:name w:val="Antraštė 7 Diagrama1"/>
    <w:basedOn w:val="Numatytasispastraiposriftas"/>
    <w:link w:val="Antrat7"/>
    <w:rsid w:val="00BC30CB"/>
    <w:rPr>
      <w:rFonts w:ascii="Times New Roman" w:eastAsia="Calibri" w:hAnsi="Times New Roman" w:cs="Times New Roman"/>
      <w:color w:val="000000"/>
      <w:lang w:val="lt-LT" w:eastAsia="ar-SA"/>
    </w:rPr>
  </w:style>
  <w:style w:type="character" w:customStyle="1" w:styleId="Antrat8Diagrama1">
    <w:name w:val="Antraštė 8 Diagrama1"/>
    <w:basedOn w:val="Numatytasispastraiposriftas"/>
    <w:link w:val="Antrat8"/>
    <w:rsid w:val="00BC30CB"/>
    <w:rPr>
      <w:rFonts w:ascii="Times New Roman" w:eastAsia="Times New Roman" w:hAnsi="Times New Roman" w:cs="Times New Roman"/>
      <w:i/>
      <w:color w:val="000000"/>
      <w:szCs w:val="20"/>
      <w:lang w:val="lt-LT" w:eastAsia="ar-SA"/>
    </w:rPr>
  </w:style>
  <w:style w:type="character" w:customStyle="1" w:styleId="DefaultParagraphFont1">
    <w:name w:val="Default Paragraph Font1"/>
    <w:rsid w:val="00BC30CB"/>
  </w:style>
  <w:style w:type="character" w:customStyle="1" w:styleId="Antrat1Diagrama">
    <w:name w:val="Antraštė 1 Diagrama"/>
    <w:rsid w:val="00BC30CB"/>
    <w:rPr>
      <w:rFonts w:ascii="Arial" w:eastAsia="Calibri" w:hAnsi="Arial" w:cs="Arial"/>
      <w:sz w:val="20"/>
      <w:szCs w:val="20"/>
      <w:u w:val="single"/>
      <w:lang w:val="en-GB"/>
    </w:rPr>
  </w:style>
  <w:style w:type="character" w:customStyle="1" w:styleId="Antrat2Diagrama">
    <w:name w:val="Antraštė 2 Diagrama"/>
    <w:rsid w:val="00BC30CB"/>
    <w:rPr>
      <w:rFonts w:ascii="Arial" w:eastAsia="Calibri" w:hAnsi="Arial" w:cs="Arial"/>
      <w:b/>
      <w:bCs/>
      <w:i/>
      <w:iCs/>
      <w:sz w:val="28"/>
      <w:szCs w:val="28"/>
    </w:rPr>
  </w:style>
  <w:style w:type="character" w:customStyle="1" w:styleId="Antrat3Diagrama">
    <w:name w:val="Antraštė 3 Diagrama"/>
    <w:rsid w:val="00BC30CB"/>
    <w:rPr>
      <w:rFonts w:ascii="Arial" w:eastAsia="Calibri" w:hAnsi="Arial" w:cs="Arial"/>
      <w:b/>
      <w:bCs/>
      <w:sz w:val="26"/>
      <w:szCs w:val="26"/>
    </w:rPr>
  </w:style>
  <w:style w:type="character" w:customStyle="1" w:styleId="Antrat4Diagrama">
    <w:name w:val="Antraštė 4 Diagrama"/>
    <w:rsid w:val="00BC30CB"/>
    <w:rPr>
      <w:rFonts w:ascii="Times New Roman" w:eastAsia="Times New Roman" w:hAnsi="Times New Roman" w:cs="Times New Roman"/>
      <w:szCs w:val="20"/>
      <w:u w:val="single"/>
    </w:rPr>
  </w:style>
  <w:style w:type="character" w:customStyle="1" w:styleId="Antrat5Diagrama">
    <w:name w:val="Antraštė 5 Diagrama"/>
    <w:rsid w:val="00BC30CB"/>
    <w:rPr>
      <w:rFonts w:ascii="Times New Roman" w:eastAsia="Calibri" w:hAnsi="Times New Roman" w:cs="Times New Roman"/>
      <w:b/>
      <w:sz w:val="28"/>
      <w:szCs w:val="20"/>
      <w:lang w:val="en-GB"/>
    </w:rPr>
  </w:style>
  <w:style w:type="character" w:customStyle="1" w:styleId="Antrat6Diagrama">
    <w:name w:val="Antraštė 6 Diagrama"/>
    <w:rsid w:val="00BC30CB"/>
    <w:rPr>
      <w:rFonts w:ascii="Times New Roman" w:eastAsia="Times New Roman" w:hAnsi="Times New Roman" w:cs="Times New Roman"/>
      <w:b/>
      <w:szCs w:val="20"/>
    </w:rPr>
  </w:style>
  <w:style w:type="character" w:customStyle="1" w:styleId="Antrat7Diagrama">
    <w:name w:val="Antraštė 7 Diagrama"/>
    <w:rsid w:val="00BC30CB"/>
    <w:rPr>
      <w:rFonts w:ascii="Times New Roman" w:eastAsia="Calibri" w:hAnsi="Times New Roman" w:cs="Times New Roman"/>
      <w:sz w:val="24"/>
      <w:szCs w:val="24"/>
    </w:rPr>
  </w:style>
  <w:style w:type="character" w:customStyle="1" w:styleId="Antrat8Diagrama">
    <w:name w:val="Antraštė 8 Diagrama"/>
    <w:rsid w:val="00BC30CB"/>
    <w:rPr>
      <w:rFonts w:ascii="Times New Roman" w:eastAsia="Times New Roman" w:hAnsi="Times New Roman" w:cs="Times New Roman"/>
      <w:i/>
      <w:sz w:val="24"/>
      <w:szCs w:val="20"/>
    </w:rPr>
  </w:style>
  <w:style w:type="character" w:customStyle="1" w:styleId="PagrindinistekstasDiagrama">
    <w:name w:val="Pagrindinis tekstas Diagrama"/>
    <w:rsid w:val="00BC30CB"/>
    <w:rPr>
      <w:rFonts w:ascii="Times New Roman" w:eastAsia="Calibri" w:hAnsi="Times New Roman" w:cs="Times New Roman"/>
      <w:color w:val="000000"/>
      <w:szCs w:val="24"/>
      <w:lang w:val="en-GB"/>
    </w:rPr>
  </w:style>
  <w:style w:type="character" w:customStyle="1" w:styleId="Pagrindinistekstas2Diagrama">
    <w:name w:val="Pagrindinis tekstas 2 Diagrama"/>
    <w:rsid w:val="00BC30CB"/>
    <w:rPr>
      <w:rFonts w:ascii="Times New Roman" w:eastAsia="Calibri" w:hAnsi="Times New Roman" w:cs="Times New Roman"/>
      <w:sz w:val="24"/>
      <w:szCs w:val="24"/>
    </w:rPr>
  </w:style>
  <w:style w:type="character" w:customStyle="1" w:styleId="AntratsDiagrama">
    <w:name w:val="Antraštės Diagrama"/>
    <w:rsid w:val="00BC30CB"/>
    <w:rPr>
      <w:rFonts w:ascii="Times New Roman" w:eastAsia="Calibri" w:hAnsi="Times New Roman" w:cs="Times New Roman"/>
      <w:b/>
      <w:sz w:val="18"/>
      <w:szCs w:val="20"/>
      <w:lang w:val="en-GB"/>
    </w:rPr>
  </w:style>
  <w:style w:type="character" w:customStyle="1" w:styleId="PoratDiagrama">
    <w:name w:val="Poraštė Diagrama"/>
    <w:rsid w:val="00BC30CB"/>
    <w:rPr>
      <w:rFonts w:ascii="Times New Roman" w:eastAsia="Calibri" w:hAnsi="Times New Roman" w:cs="Times New Roman"/>
      <w:sz w:val="24"/>
      <w:szCs w:val="24"/>
    </w:rPr>
  </w:style>
  <w:style w:type="character" w:customStyle="1" w:styleId="Puslapionumeris1">
    <w:name w:val="Puslapio numeris1"/>
    <w:rsid w:val="00BC30CB"/>
    <w:rPr>
      <w:rFonts w:cs="Times New Roman"/>
    </w:rPr>
  </w:style>
  <w:style w:type="character" w:customStyle="1" w:styleId="DebesliotekstasDiagrama">
    <w:name w:val="Debesėlio tekstas Diagrama"/>
    <w:rsid w:val="00BC30CB"/>
    <w:rPr>
      <w:rFonts w:ascii="Tahoma" w:eastAsia="Calibri" w:hAnsi="Tahoma" w:cs="Times New Roman"/>
      <w:sz w:val="16"/>
      <w:szCs w:val="16"/>
    </w:rPr>
  </w:style>
  <w:style w:type="character" w:customStyle="1" w:styleId="PavadinimasDiagrama">
    <w:name w:val="Pavadinimas Diagrama"/>
    <w:rsid w:val="00BC30CB"/>
    <w:rPr>
      <w:rFonts w:ascii="Times New Roman" w:eastAsia="Calibri" w:hAnsi="Times New Roman" w:cs="Times New Roman"/>
      <w:b/>
      <w:szCs w:val="20"/>
      <w:lang w:val="en-GB"/>
    </w:rPr>
  </w:style>
  <w:style w:type="character" w:styleId="Hipersaitas">
    <w:name w:val="Hyperlink"/>
    <w:rsid w:val="00BC30CB"/>
    <w:rPr>
      <w:rFonts w:cs="Times New Roman"/>
      <w:color w:val="0000FF"/>
      <w:u w:val="single"/>
    </w:rPr>
  </w:style>
  <w:style w:type="character" w:customStyle="1" w:styleId="PI-1labEMEASMCAChar">
    <w:name w:val="PI-1_lab EMEA_SMCA Char"/>
    <w:link w:val="PI-1labEMEASMCA"/>
    <w:rsid w:val="00BC30CB"/>
    <w:rPr>
      <w:rFonts w:eastAsia="Calibri"/>
      <w:b/>
      <w:color w:val="000000"/>
      <w:lang w:val="nl-NL" w:eastAsia="ar-SA"/>
    </w:rPr>
  </w:style>
  <w:style w:type="character" w:customStyle="1" w:styleId="BTEMEASMCAChar">
    <w:name w:val="BT EMEA_SMCA Char"/>
    <w:link w:val="BTEMEASMCA"/>
    <w:rsid w:val="00BC30CB"/>
    <w:rPr>
      <w:rFonts w:eastAsia="Calibri"/>
      <w:color w:val="000000"/>
      <w:lang w:val="nl-NL" w:eastAsia="ar-SA"/>
    </w:rPr>
  </w:style>
  <w:style w:type="character" w:customStyle="1" w:styleId="TTEMEASMCAChar">
    <w:name w:val="TT EMEA_SMCA Char"/>
    <w:link w:val="TTEMEASMCA"/>
    <w:rsid w:val="00BC30CB"/>
    <w:rPr>
      <w:rFonts w:eastAsia="Calibri"/>
      <w:b/>
      <w:color w:val="000000"/>
      <w:sz w:val="22"/>
      <w:szCs w:val="22"/>
      <w:lang w:val="lt-LT" w:eastAsia="ar-SA"/>
    </w:rPr>
  </w:style>
  <w:style w:type="character" w:customStyle="1" w:styleId="BTgEMEASMCAChar">
    <w:name w:val="BT(g) EMEA_SMCA Char"/>
    <w:link w:val="BTgEMEASMCA"/>
    <w:rsid w:val="00BC30CB"/>
    <w:rPr>
      <w:rFonts w:eastAsia="Calibri"/>
      <w:i/>
      <w:color w:val="008000"/>
      <w:lang w:val="nl-NL" w:eastAsia="ar-SA"/>
    </w:rPr>
  </w:style>
  <w:style w:type="character" w:customStyle="1" w:styleId="KomentarotekstasDiagrama">
    <w:name w:val="Komentaro tekstas Diagrama"/>
    <w:rsid w:val="00BC30CB"/>
    <w:rPr>
      <w:rFonts w:ascii="Times New Roman" w:eastAsia="Calibri" w:hAnsi="Times New Roman" w:cs="Times New Roman"/>
      <w:sz w:val="20"/>
      <w:szCs w:val="20"/>
      <w:lang w:val="en-GB"/>
    </w:rPr>
  </w:style>
  <w:style w:type="character" w:customStyle="1" w:styleId="KomentarotemaDiagrama">
    <w:name w:val="Komentaro tema Diagrama"/>
    <w:rsid w:val="00BC30CB"/>
    <w:rPr>
      <w:rFonts w:ascii="Times New Roman" w:eastAsia="Calibri" w:hAnsi="Times New Roman" w:cs="Times New Roman"/>
      <w:b/>
      <w:bCs/>
      <w:sz w:val="20"/>
      <w:szCs w:val="20"/>
      <w:lang w:val="en-GB"/>
    </w:rPr>
  </w:style>
  <w:style w:type="character" w:customStyle="1" w:styleId="apple-style-span">
    <w:name w:val="apple-style-span"/>
    <w:rsid w:val="00BC30CB"/>
    <w:rPr>
      <w:rFonts w:cs="Times New Roman"/>
    </w:rPr>
  </w:style>
  <w:style w:type="character" w:customStyle="1" w:styleId="BodytextAgencyChar">
    <w:name w:val="Body text (Agency) Char"/>
    <w:link w:val="BodytextAgency"/>
    <w:rsid w:val="00BC30CB"/>
    <w:rPr>
      <w:rFonts w:ascii="Verdana" w:eastAsia="Verdana" w:hAnsi="Verdana"/>
      <w:color w:val="000000"/>
      <w:sz w:val="18"/>
      <w:szCs w:val="18"/>
      <w:lang w:val="en-GB" w:eastAsia="ar-SA"/>
    </w:rPr>
  </w:style>
  <w:style w:type="character" w:customStyle="1" w:styleId="DokumentostruktraDiagrama">
    <w:name w:val="Dokumento struktūra Diagrama"/>
    <w:rsid w:val="00BC30CB"/>
    <w:rPr>
      <w:rFonts w:ascii="Tahoma" w:eastAsia="Calibri" w:hAnsi="Tahoma" w:cs="Tahoma"/>
      <w:sz w:val="20"/>
      <w:szCs w:val="20"/>
    </w:rPr>
  </w:style>
  <w:style w:type="character" w:customStyle="1" w:styleId="Pagrindinistekstas3Diagrama">
    <w:name w:val="Pagrindinis tekstas 3 Diagrama"/>
    <w:rsid w:val="00BC30CB"/>
    <w:rPr>
      <w:rFonts w:ascii="Times New Roman" w:eastAsia="Times New Roman" w:hAnsi="Times New Roman" w:cs="Times New Roman"/>
      <w:sz w:val="16"/>
      <w:szCs w:val="20"/>
    </w:rPr>
  </w:style>
  <w:style w:type="character" w:customStyle="1" w:styleId="DokumentoinaostekstasDiagrama">
    <w:name w:val="Dokumento išnašos tekstas Diagrama"/>
    <w:rsid w:val="00BC30CB"/>
    <w:rPr>
      <w:rFonts w:ascii="Times New Roman" w:eastAsia="Times New Roman" w:hAnsi="Times New Roman" w:cs="Times New Roman"/>
      <w:szCs w:val="20"/>
      <w:lang w:val="en-GB"/>
    </w:rPr>
  </w:style>
  <w:style w:type="character" w:customStyle="1" w:styleId="AntrinispavadinimasDiagrama">
    <w:name w:val="Antrinis pavadinimas Diagrama"/>
    <w:link w:val="Antrinispavadinimas1"/>
    <w:rsid w:val="00BC30CB"/>
    <w:rPr>
      <w:rFonts w:ascii="TimesNewRoman" w:hAnsi="TimesNewRoman"/>
      <w:b/>
      <w:color w:val="000000"/>
      <w:lang w:val="en-US" w:eastAsia="ar-SA"/>
    </w:rPr>
  </w:style>
  <w:style w:type="character" w:customStyle="1" w:styleId="DefaultChar">
    <w:name w:val="Default Char"/>
    <w:link w:val="Default"/>
    <w:rsid w:val="00BC30CB"/>
    <w:rPr>
      <w:color w:val="000000"/>
      <w:lang w:val="nl-NL"/>
    </w:rPr>
  </w:style>
  <w:style w:type="character" w:customStyle="1" w:styleId="CM19Char">
    <w:name w:val="CM19 Char"/>
    <w:link w:val="CM19"/>
    <w:rsid w:val="00BC30CB"/>
    <w:rPr>
      <w:color w:val="000000"/>
      <w:lang w:val="en-US" w:eastAsia="ar-SA"/>
    </w:rPr>
  </w:style>
  <w:style w:type="character" w:customStyle="1" w:styleId="BTEMEASMCADiagrama">
    <w:name w:val="BT EMEA_SMCA Diagrama"/>
    <w:rsid w:val="00BC30CB"/>
    <w:rPr>
      <w:sz w:val="22"/>
      <w:lang w:val="lt-LT"/>
    </w:rPr>
  </w:style>
  <w:style w:type="character" w:customStyle="1" w:styleId="italics1">
    <w:name w:val="italics1"/>
    <w:rsid w:val="00BC30CB"/>
    <w:rPr>
      <w:i/>
    </w:rPr>
  </w:style>
  <w:style w:type="character" w:customStyle="1" w:styleId="Komentaronuoroda1">
    <w:name w:val="Komentaro nuoroda1"/>
    <w:rsid w:val="00BC30CB"/>
    <w:rPr>
      <w:rFonts w:cs="Times New Roman"/>
      <w:sz w:val="16"/>
    </w:rPr>
  </w:style>
  <w:style w:type="character" w:customStyle="1" w:styleId="PaprastasistekstasDiagrama">
    <w:name w:val="Paprastasis tekstas Diagrama"/>
    <w:rsid w:val="00BC30CB"/>
    <w:rPr>
      <w:rFonts w:ascii="Courier New" w:eastAsia="Times New Roman" w:hAnsi="Courier New" w:cs="Courier New"/>
      <w:sz w:val="20"/>
      <w:szCs w:val="20"/>
    </w:rPr>
  </w:style>
  <w:style w:type="character" w:customStyle="1" w:styleId="PaantratDiagrama">
    <w:name w:val="Paantraštė Diagrama"/>
    <w:rsid w:val="00BC30CB"/>
    <w:rPr>
      <w:rFonts w:ascii="TimesNewRoman" w:eastAsia="Times New Roman" w:hAnsi="TimesNewRoman" w:cs="Times New Roman"/>
      <w:b/>
      <w:color w:val="000000"/>
      <w:szCs w:val="20"/>
      <w:lang w:val="en-US"/>
    </w:rPr>
  </w:style>
  <w:style w:type="character" w:customStyle="1" w:styleId="ListLabel1">
    <w:name w:val="ListLabel 1"/>
    <w:rsid w:val="00BC30CB"/>
    <w:rPr>
      <w:rFonts w:cs="Times New Roman"/>
    </w:rPr>
  </w:style>
  <w:style w:type="character" w:customStyle="1" w:styleId="ListLabel2">
    <w:name w:val="ListLabel 2"/>
    <w:rsid w:val="00BC30CB"/>
    <w:rPr>
      <w:rFonts w:eastAsia="Times New Roman"/>
    </w:rPr>
  </w:style>
  <w:style w:type="character" w:customStyle="1" w:styleId="ListLabel3">
    <w:name w:val="ListLabel 3"/>
    <w:rsid w:val="00BC30CB"/>
    <w:rPr>
      <w:rFonts w:eastAsia="Times New Roman" w:cs="Times New Roman"/>
    </w:rPr>
  </w:style>
  <w:style w:type="character" w:customStyle="1" w:styleId="ListLabel4">
    <w:name w:val="ListLabel 4"/>
    <w:rsid w:val="00BC30CB"/>
    <w:rPr>
      <w:rFonts w:cs="Courier New"/>
    </w:rPr>
  </w:style>
  <w:style w:type="character" w:customStyle="1" w:styleId="ListLabel5">
    <w:name w:val="ListLabel 5"/>
    <w:rsid w:val="00BC30CB"/>
    <w:rPr>
      <w:b/>
      <w:i w:val="0"/>
    </w:rPr>
  </w:style>
  <w:style w:type="paragraph" w:customStyle="1" w:styleId="Heading">
    <w:name w:val="Heading"/>
    <w:basedOn w:val="prastasis"/>
    <w:next w:val="Pagrindinistekstas"/>
    <w:rsid w:val="00BC30CB"/>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1"/>
    <w:rsid w:val="00BC30CB"/>
    <w:rPr>
      <w:rFonts w:eastAsia="Calibri"/>
      <w:lang w:val="en-GB"/>
    </w:rPr>
  </w:style>
  <w:style w:type="character" w:customStyle="1" w:styleId="PagrindinistekstasDiagrama1">
    <w:name w:val="Pagrindinis tekstas Diagrama1"/>
    <w:basedOn w:val="Numatytasispastraiposriftas"/>
    <w:link w:val="Pagrindinistekstas"/>
    <w:rsid w:val="00BC30CB"/>
    <w:rPr>
      <w:rFonts w:ascii="Times New Roman" w:eastAsia="Calibri" w:hAnsi="Times New Roman" w:cs="Times New Roman"/>
      <w:color w:val="000000"/>
      <w:lang w:val="en-GB" w:eastAsia="ar-SA"/>
    </w:rPr>
  </w:style>
  <w:style w:type="paragraph" w:styleId="Sraas">
    <w:name w:val="List"/>
    <w:basedOn w:val="Pagrindinistekstas"/>
    <w:rsid w:val="00BC30CB"/>
    <w:rPr>
      <w:rFonts w:cs="Mangal"/>
    </w:rPr>
  </w:style>
  <w:style w:type="paragraph" w:customStyle="1" w:styleId="Caption1">
    <w:name w:val="Caption1"/>
    <w:basedOn w:val="prastasis"/>
    <w:rsid w:val="00BC30CB"/>
    <w:pPr>
      <w:suppressLineNumbers/>
      <w:spacing w:before="120" w:after="120"/>
    </w:pPr>
    <w:rPr>
      <w:rFonts w:cs="Mangal"/>
      <w:i/>
      <w:iCs/>
    </w:rPr>
  </w:style>
  <w:style w:type="paragraph" w:customStyle="1" w:styleId="Index">
    <w:name w:val="Index"/>
    <w:basedOn w:val="prastasis"/>
    <w:rsid w:val="00BC30CB"/>
    <w:pPr>
      <w:suppressLineNumbers/>
    </w:pPr>
    <w:rPr>
      <w:rFonts w:cs="Mangal"/>
    </w:rPr>
  </w:style>
  <w:style w:type="paragraph" w:customStyle="1" w:styleId="BodyText21">
    <w:name w:val="Body Text 21"/>
    <w:basedOn w:val="prastasis"/>
    <w:rsid w:val="00BC30CB"/>
    <w:pPr>
      <w:spacing w:after="120" w:line="480" w:lineRule="auto"/>
    </w:pPr>
    <w:rPr>
      <w:rFonts w:eastAsia="Calibri"/>
    </w:rPr>
  </w:style>
  <w:style w:type="paragraph" w:styleId="Antrats">
    <w:name w:val="header"/>
    <w:basedOn w:val="prastasis"/>
    <w:link w:val="AntratsDiagrama1"/>
    <w:rsid w:val="00BC30CB"/>
    <w:pPr>
      <w:suppressLineNumbers/>
      <w:tabs>
        <w:tab w:val="center" w:pos="4819"/>
        <w:tab w:val="right" w:pos="9638"/>
      </w:tabs>
    </w:pPr>
    <w:rPr>
      <w:rFonts w:eastAsia="Calibri"/>
      <w:b/>
      <w:sz w:val="18"/>
      <w:szCs w:val="20"/>
      <w:lang w:val="en-GB"/>
    </w:rPr>
  </w:style>
  <w:style w:type="character" w:customStyle="1" w:styleId="AntratsDiagrama1">
    <w:name w:val="Antraštės Diagrama1"/>
    <w:basedOn w:val="Numatytasispastraiposriftas"/>
    <w:link w:val="Antrats"/>
    <w:rsid w:val="00BC30CB"/>
    <w:rPr>
      <w:rFonts w:ascii="Times New Roman" w:eastAsia="Calibri" w:hAnsi="Times New Roman" w:cs="Times New Roman"/>
      <w:b/>
      <w:color w:val="000000"/>
      <w:sz w:val="18"/>
      <w:szCs w:val="20"/>
      <w:lang w:val="en-GB" w:eastAsia="ar-SA"/>
    </w:rPr>
  </w:style>
  <w:style w:type="paragraph" w:styleId="Porat">
    <w:name w:val="footer"/>
    <w:basedOn w:val="prastasis"/>
    <w:link w:val="PoratDiagrama1"/>
    <w:rsid w:val="00BC30CB"/>
    <w:pPr>
      <w:suppressLineNumbers/>
      <w:tabs>
        <w:tab w:val="center" w:pos="4320"/>
        <w:tab w:val="right" w:pos="8640"/>
      </w:tabs>
    </w:pPr>
    <w:rPr>
      <w:rFonts w:eastAsia="Calibri"/>
    </w:rPr>
  </w:style>
  <w:style w:type="character" w:customStyle="1" w:styleId="PoratDiagrama1">
    <w:name w:val="Poraštė Diagrama1"/>
    <w:basedOn w:val="Numatytasispastraiposriftas"/>
    <w:link w:val="Porat"/>
    <w:rsid w:val="00BC30CB"/>
    <w:rPr>
      <w:rFonts w:ascii="Times New Roman" w:eastAsia="Calibri" w:hAnsi="Times New Roman" w:cs="Times New Roman"/>
      <w:color w:val="000000"/>
      <w:lang w:val="nl-NL" w:eastAsia="ar-SA"/>
    </w:rPr>
  </w:style>
  <w:style w:type="paragraph" w:customStyle="1" w:styleId="Responseitalics">
    <w:name w:val="Response italics"/>
    <w:basedOn w:val="prastasis"/>
    <w:rsid w:val="00BC30CB"/>
    <w:pPr>
      <w:spacing w:before="240"/>
    </w:pPr>
    <w:rPr>
      <w:rFonts w:eastAsia="Calibri"/>
      <w:i/>
      <w:szCs w:val="20"/>
      <w:lang w:val="en-GB"/>
    </w:rPr>
  </w:style>
  <w:style w:type="paragraph" w:customStyle="1" w:styleId="BalloonText1">
    <w:name w:val="Balloon Text1"/>
    <w:basedOn w:val="prastasis"/>
    <w:rsid w:val="00BC30CB"/>
    <w:rPr>
      <w:rFonts w:ascii="Tahoma" w:eastAsia="Calibri" w:hAnsi="Tahoma"/>
      <w:sz w:val="16"/>
      <w:szCs w:val="16"/>
    </w:rPr>
  </w:style>
  <w:style w:type="paragraph" w:styleId="Pavadinimas">
    <w:name w:val="Title"/>
    <w:basedOn w:val="prastasis"/>
    <w:next w:val="Paantrat"/>
    <w:link w:val="PavadinimasDiagrama1"/>
    <w:qFormat/>
    <w:rsid w:val="00BC30CB"/>
    <w:pPr>
      <w:jc w:val="center"/>
    </w:pPr>
    <w:rPr>
      <w:rFonts w:eastAsia="Calibri"/>
      <w:b/>
      <w:bCs/>
      <w:sz w:val="36"/>
      <w:szCs w:val="20"/>
      <w:lang w:val="en-GB"/>
    </w:rPr>
  </w:style>
  <w:style w:type="character" w:customStyle="1" w:styleId="PavadinimasDiagrama1">
    <w:name w:val="Pavadinimas Diagrama1"/>
    <w:basedOn w:val="Numatytasispastraiposriftas"/>
    <w:link w:val="Pavadinimas"/>
    <w:rsid w:val="00BC30CB"/>
    <w:rPr>
      <w:rFonts w:ascii="Times New Roman" w:eastAsia="Calibri" w:hAnsi="Times New Roman" w:cs="Times New Roman"/>
      <w:b/>
      <w:bCs/>
      <w:color w:val="000000"/>
      <w:sz w:val="36"/>
      <w:szCs w:val="20"/>
      <w:lang w:val="en-GB" w:eastAsia="ar-SA"/>
    </w:rPr>
  </w:style>
  <w:style w:type="paragraph" w:styleId="Paantrat">
    <w:name w:val="Subtitle"/>
    <w:basedOn w:val="Heading"/>
    <w:next w:val="Pagrindinistekstas"/>
    <w:link w:val="PaantratDiagrama1"/>
    <w:qFormat/>
    <w:rsid w:val="00BC30CB"/>
    <w:pPr>
      <w:jc w:val="center"/>
    </w:pPr>
    <w:rPr>
      <w:i/>
      <w:iCs/>
    </w:rPr>
  </w:style>
  <w:style w:type="character" w:customStyle="1" w:styleId="PaantratDiagrama1">
    <w:name w:val="Paantraštė Diagrama1"/>
    <w:basedOn w:val="Numatytasispastraiposriftas"/>
    <w:link w:val="Paantrat"/>
    <w:rsid w:val="00BC30CB"/>
    <w:rPr>
      <w:rFonts w:ascii="Arial" w:eastAsia="Microsoft YaHei" w:hAnsi="Arial" w:cs="Mangal"/>
      <w:i/>
      <w:iCs/>
      <w:color w:val="000000"/>
      <w:sz w:val="28"/>
      <w:szCs w:val="28"/>
      <w:lang w:val="nl-NL" w:eastAsia="ar-SA"/>
    </w:rPr>
  </w:style>
  <w:style w:type="paragraph" w:customStyle="1" w:styleId="PI-1EMEASMCA">
    <w:name w:val="PI-1 EMEA_SMCA"/>
    <w:basedOn w:val="Antrat2"/>
    <w:rsid w:val="00BC30CB"/>
    <w:pPr>
      <w:numPr>
        <w:ilvl w:val="0"/>
        <w:numId w:val="0"/>
      </w:num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rsid w:val="00BC30CB"/>
    <w:pPr>
      <w:pBdr>
        <w:top w:val="single" w:sz="4" w:space="1" w:color="000000"/>
        <w:left w:val="single" w:sz="4" w:space="4" w:color="000000"/>
        <w:bottom w:val="single" w:sz="4" w:space="1" w:color="000000"/>
        <w:right w:val="single" w:sz="4" w:space="4" w:color="000000"/>
      </w:pBdr>
      <w:tabs>
        <w:tab w:val="left" w:pos="540"/>
      </w:tabs>
    </w:pPr>
    <w:rPr>
      <w:rFonts w:asciiTheme="minorHAnsi" w:eastAsia="Calibri" w:hAnsiTheme="minorHAnsi" w:cstheme="minorBidi"/>
      <w:b/>
    </w:rPr>
  </w:style>
  <w:style w:type="paragraph" w:customStyle="1" w:styleId="PI-2EMEASMCA">
    <w:name w:val="PI-2 EMEA_SMCA"/>
    <w:basedOn w:val="Antrat3"/>
    <w:rsid w:val="00BC30CB"/>
    <w:pPr>
      <w:keepLines/>
      <w:numPr>
        <w:ilvl w:val="0"/>
        <w:numId w:val="0"/>
      </w:numPr>
      <w:tabs>
        <w:tab w:val="left" w:pos="567"/>
      </w:tabs>
      <w:spacing w:before="0" w:after="0"/>
      <w:ind w:left="567" w:hanging="567"/>
    </w:pPr>
    <w:rPr>
      <w:rFonts w:ascii="Times New Roman" w:hAnsi="Times New Roman" w:cs="Times New Roman"/>
      <w:bCs w:val="0"/>
      <w:kern w:val="1"/>
      <w:sz w:val="22"/>
      <w:szCs w:val="22"/>
    </w:rPr>
  </w:style>
  <w:style w:type="paragraph" w:customStyle="1" w:styleId="BTEMEASMCA">
    <w:name w:val="BT EMEA_SMCA"/>
    <w:basedOn w:val="prastasis"/>
    <w:link w:val="BTEMEASMCAChar"/>
    <w:rsid w:val="00BC30CB"/>
    <w:rPr>
      <w:rFonts w:asciiTheme="minorHAnsi" w:eastAsia="Calibri" w:hAnsiTheme="minorHAnsi" w:cstheme="minorBidi"/>
    </w:rPr>
  </w:style>
  <w:style w:type="paragraph" w:customStyle="1" w:styleId="TTEMEASMCA">
    <w:name w:val="TT EMEA_SMCA"/>
    <w:basedOn w:val="Antrat1"/>
    <w:link w:val="TTEMEASMCAChar"/>
    <w:rsid w:val="00BC30CB"/>
    <w:pPr>
      <w:keepNext w:val="0"/>
      <w:numPr>
        <w:numId w:val="0"/>
      </w:numPr>
      <w:tabs>
        <w:tab w:val="left" w:pos="0"/>
      </w:tabs>
      <w:jc w:val="center"/>
    </w:pPr>
    <w:rPr>
      <w:rFonts w:asciiTheme="minorHAnsi" w:hAnsiTheme="minorHAnsi" w:cstheme="minorBidi"/>
      <w:b/>
      <w:sz w:val="22"/>
      <w:szCs w:val="22"/>
      <w:u w:val="none"/>
      <w:lang w:val="lt-LT"/>
    </w:rPr>
  </w:style>
  <w:style w:type="paragraph" w:customStyle="1" w:styleId="BTAnIIEMEASMCA">
    <w:name w:val="BT(AnII) EMEA_SMCA"/>
    <w:basedOn w:val="BalloonText1"/>
    <w:rsid w:val="00BC30CB"/>
    <w:pPr>
      <w:ind w:left="540" w:hanging="540"/>
    </w:pPr>
    <w:rPr>
      <w:rFonts w:ascii="Times New Roman" w:hAnsi="Times New Roman" w:cs="Tahoma"/>
      <w:b/>
      <w:sz w:val="22"/>
      <w:szCs w:val="22"/>
      <w:lang w:val="en-GB"/>
    </w:rPr>
  </w:style>
  <w:style w:type="paragraph" w:customStyle="1" w:styleId="BTgEMEASMCA">
    <w:name w:val="BT(g) EMEA_SMCA"/>
    <w:basedOn w:val="BTEMEASMCA"/>
    <w:link w:val="BTgEMEASMCAChar"/>
    <w:rsid w:val="00BC30CB"/>
    <w:rPr>
      <w:i/>
      <w:color w:val="008000"/>
    </w:rPr>
  </w:style>
  <w:style w:type="paragraph" w:customStyle="1" w:styleId="BTuEMEASMCA">
    <w:name w:val="BT(u) EMEA_SMCA"/>
    <w:basedOn w:val="BTEMEASMCA"/>
    <w:rsid w:val="00BC30CB"/>
    <w:rPr>
      <w:u w:val="single"/>
    </w:rPr>
  </w:style>
  <w:style w:type="paragraph" w:customStyle="1" w:styleId="BT-EMEASMCA">
    <w:name w:val="BT- EMEA_SMCA"/>
    <w:basedOn w:val="BTEMEASMCA"/>
    <w:rsid w:val="00BC30CB"/>
  </w:style>
  <w:style w:type="paragraph" w:customStyle="1" w:styleId="BTbEMEASMCA">
    <w:name w:val="BT(b) EMEA_SMCA"/>
    <w:basedOn w:val="BTEMEASMCA"/>
    <w:rsid w:val="00BC30CB"/>
    <w:rPr>
      <w:b/>
    </w:rPr>
  </w:style>
  <w:style w:type="paragraph" w:customStyle="1" w:styleId="PI-3EMEASMCA">
    <w:name w:val="PI-3 EMEA_SMCA"/>
    <w:basedOn w:val="prastasis"/>
    <w:rsid w:val="00BC30CB"/>
    <w:pPr>
      <w:spacing w:line="220" w:lineRule="exact"/>
    </w:pPr>
    <w:rPr>
      <w:rFonts w:eastAsia="Calibri"/>
      <w:b/>
      <w:bCs/>
    </w:rPr>
  </w:style>
  <w:style w:type="paragraph" w:customStyle="1" w:styleId="prastasistinklapis1">
    <w:name w:val="Įprastasis (tinklapis)1"/>
    <w:basedOn w:val="prastasis"/>
    <w:rsid w:val="00BC30CB"/>
    <w:pPr>
      <w:spacing w:before="100" w:after="100"/>
    </w:pPr>
    <w:rPr>
      <w:rFonts w:eastAsia="Calibri"/>
      <w:lang w:val="hu-HU"/>
    </w:rPr>
  </w:style>
  <w:style w:type="paragraph" w:customStyle="1" w:styleId="Komentarotekstas1">
    <w:name w:val="Komentaro tekstas1"/>
    <w:basedOn w:val="prastasis"/>
    <w:rsid w:val="00BC30CB"/>
    <w:pPr>
      <w:spacing w:after="120"/>
    </w:pPr>
    <w:rPr>
      <w:rFonts w:eastAsia="Calibri"/>
      <w:sz w:val="20"/>
      <w:szCs w:val="20"/>
      <w:lang w:val="en-GB"/>
    </w:rPr>
  </w:style>
  <w:style w:type="paragraph" w:customStyle="1" w:styleId="Komentarotema1">
    <w:name w:val="Komentaro tema1"/>
    <w:basedOn w:val="Komentarotekstas1"/>
    <w:rsid w:val="00BC30CB"/>
    <w:pPr>
      <w:spacing w:after="0"/>
    </w:pPr>
    <w:rPr>
      <w:b/>
      <w:bCs/>
      <w:lang w:val="lt-LT"/>
    </w:rPr>
  </w:style>
  <w:style w:type="paragraph" w:customStyle="1" w:styleId="BodytextAgency">
    <w:name w:val="Body text (Agency)"/>
    <w:basedOn w:val="prastasis"/>
    <w:link w:val="BodytextAgencyChar"/>
    <w:rsid w:val="00BC30CB"/>
    <w:pPr>
      <w:spacing w:after="140" w:line="280" w:lineRule="atLeast"/>
    </w:pPr>
    <w:rPr>
      <w:rFonts w:ascii="Verdana" w:eastAsia="Verdana" w:hAnsi="Verdana" w:cstheme="minorBidi"/>
      <w:sz w:val="18"/>
      <w:szCs w:val="18"/>
      <w:lang w:val="en-GB"/>
    </w:rPr>
  </w:style>
  <w:style w:type="paragraph" w:customStyle="1" w:styleId="EMEAEnBodyText">
    <w:name w:val="EMEA En Body Text"/>
    <w:basedOn w:val="prastasis"/>
    <w:rsid w:val="00BC30CB"/>
    <w:pPr>
      <w:spacing w:before="120" w:after="120"/>
      <w:jc w:val="both"/>
    </w:pPr>
    <w:rPr>
      <w:szCs w:val="20"/>
      <w:lang w:val="en-US"/>
    </w:rPr>
  </w:style>
  <w:style w:type="paragraph" w:customStyle="1" w:styleId="DocumentMap1">
    <w:name w:val="Document Map1"/>
    <w:basedOn w:val="prastasis"/>
    <w:rsid w:val="00BC30CB"/>
    <w:pPr>
      <w:shd w:val="clear" w:color="auto" w:fill="000080"/>
    </w:pPr>
    <w:rPr>
      <w:rFonts w:ascii="Tahoma" w:eastAsia="Calibri" w:hAnsi="Tahoma" w:cs="Tahoma"/>
      <w:sz w:val="20"/>
      <w:szCs w:val="20"/>
    </w:rPr>
  </w:style>
  <w:style w:type="paragraph" w:customStyle="1" w:styleId="BodyText31">
    <w:name w:val="Body Text 31"/>
    <w:basedOn w:val="prastasis"/>
    <w:rsid w:val="00BC30CB"/>
    <w:pPr>
      <w:spacing w:after="120"/>
    </w:pPr>
    <w:rPr>
      <w:sz w:val="16"/>
      <w:szCs w:val="20"/>
    </w:rPr>
  </w:style>
  <w:style w:type="paragraph" w:customStyle="1" w:styleId="Normal11pt">
    <w:name w:val="Normal + 11 pt"/>
    <w:basedOn w:val="Pagrindinistekstas"/>
    <w:rsid w:val="00BC30CB"/>
    <w:pPr>
      <w:widowControl w:val="0"/>
      <w:spacing w:line="312" w:lineRule="auto"/>
    </w:pPr>
    <w:rPr>
      <w:rFonts w:ascii="TimesLT" w:eastAsia="Times New Roman" w:hAnsi="TimesLT"/>
      <w:color w:val="00000A"/>
      <w:szCs w:val="22"/>
      <w:lang w:val="en-US"/>
    </w:rPr>
  </w:style>
  <w:style w:type="paragraph" w:customStyle="1" w:styleId="Dokumentoinaostekstas1">
    <w:name w:val="Dokumento išnašos tekstas1"/>
    <w:basedOn w:val="prastasis"/>
    <w:rsid w:val="00BC30CB"/>
    <w:pPr>
      <w:tabs>
        <w:tab w:val="left" w:pos="567"/>
      </w:tabs>
    </w:pPr>
    <w:rPr>
      <w:szCs w:val="20"/>
      <w:lang w:val="en-GB"/>
    </w:rPr>
  </w:style>
  <w:style w:type="paragraph" w:customStyle="1" w:styleId="Antrinispavadinimas1">
    <w:name w:val="Antrinis pavadinimas1"/>
    <w:basedOn w:val="prastasis"/>
    <w:link w:val="AntrinispavadinimasDiagrama"/>
    <w:qFormat/>
    <w:rsid w:val="00BC30CB"/>
    <w:pPr>
      <w:jc w:val="center"/>
    </w:pPr>
    <w:rPr>
      <w:rFonts w:ascii="TimesNewRoman" w:eastAsiaTheme="minorHAnsi" w:hAnsi="TimesNewRoman" w:cstheme="minorBidi"/>
      <w:b/>
      <w:lang w:val="en-US"/>
    </w:rPr>
  </w:style>
  <w:style w:type="paragraph" w:customStyle="1" w:styleId="btemeasmca0">
    <w:name w:val="btemeasmca"/>
    <w:basedOn w:val="prastasis"/>
    <w:rsid w:val="00BC30CB"/>
  </w:style>
  <w:style w:type="paragraph" w:customStyle="1" w:styleId="bt-emeasmca0">
    <w:name w:val="bt-emeasmca"/>
    <w:basedOn w:val="prastasis"/>
    <w:rsid w:val="00BC30CB"/>
  </w:style>
  <w:style w:type="paragraph" w:customStyle="1" w:styleId="pi-3emeasmca0">
    <w:name w:val="pi-3emeasmca"/>
    <w:basedOn w:val="prastasis"/>
    <w:rsid w:val="00BC30CB"/>
    <w:pPr>
      <w:spacing w:line="220" w:lineRule="atLeast"/>
    </w:pPr>
    <w:rPr>
      <w:b/>
      <w:bCs/>
    </w:rPr>
  </w:style>
  <w:style w:type="paragraph" w:customStyle="1" w:styleId="btbemeasmca0">
    <w:name w:val="btbemeasmca"/>
    <w:basedOn w:val="prastasis"/>
    <w:rsid w:val="00BC30CB"/>
    <w:rPr>
      <w:b/>
      <w:bCs/>
    </w:rPr>
  </w:style>
  <w:style w:type="paragraph" w:customStyle="1" w:styleId="Sraopastraipa1">
    <w:name w:val="Sąrašo pastraipa1"/>
    <w:basedOn w:val="prastasis"/>
    <w:rsid w:val="00BC30CB"/>
    <w:pPr>
      <w:ind w:left="720"/>
    </w:pPr>
    <w:rPr>
      <w:szCs w:val="20"/>
    </w:rPr>
  </w:style>
  <w:style w:type="paragraph" w:customStyle="1" w:styleId="btuemeasmca0">
    <w:name w:val="btuemeasmca"/>
    <w:basedOn w:val="prastasis"/>
    <w:rsid w:val="00BC30CB"/>
    <w:rPr>
      <w:u w:val="single"/>
    </w:rPr>
  </w:style>
  <w:style w:type="paragraph" w:customStyle="1" w:styleId="CM19">
    <w:name w:val="CM19"/>
    <w:basedOn w:val="prastasis"/>
    <w:link w:val="CM19Char"/>
    <w:rsid w:val="00BC30CB"/>
    <w:pPr>
      <w:widowControl w:val="0"/>
      <w:spacing w:after="240"/>
    </w:pPr>
    <w:rPr>
      <w:rFonts w:asciiTheme="minorHAnsi" w:eastAsiaTheme="minorHAnsi" w:hAnsiTheme="minorHAnsi" w:cstheme="minorBidi"/>
      <w:lang w:val="en-US"/>
    </w:rPr>
  </w:style>
  <w:style w:type="paragraph" w:customStyle="1" w:styleId="Heading1NavyHeading11">
    <w:name w:val="Heading 1.Navy Heading 11"/>
    <w:basedOn w:val="prastasis"/>
    <w:rsid w:val="00BC30CB"/>
    <w:pPr>
      <w:keepNext/>
      <w:widowControl w:val="0"/>
      <w:spacing w:before="240" w:after="60"/>
    </w:pPr>
    <w:rPr>
      <w:b/>
      <w:caps/>
      <w:kern w:val="1"/>
      <w:szCs w:val="20"/>
      <w:lang w:val="en-US"/>
    </w:rPr>
  </w:style>
  <w:style w:type="paragraph" w:customStyle="1" w:styleId="SPCNormaali">
    <w:name w:val="SPC Normaali"/>
    <w:basedOn w:val="prastasis"/>
    <w:rsid w:val="00BC30CB"/>
    <w:rPr>
      <w:szCs w:val="20"/>
      <w:lang w:val="fi-FI"/>
    </w:rPr>
  </w:style>
  <w:style w:type="paragraph" w:customStyle="1" w:styleId="BTbeEMEASMCA">
    <w:name w:val="BT(be) EMEA_SMCA"/>
    <w:basedOn w:val="BTEMEASMCA"/>
    <w:rsid w:val="00BC30CB"/>
    <w:pPr>
      <w:jc w:val="center"/>
    </w:pPr>
    <w:rPr>
      <w:rFonts w:eastAsia="Times New Roman"/>
      <w:b/>
      <w:szCs w:val="20"/>
    </w:rPr>
  </w:style>
  <w:style w:type="paragraph" w:customStyle="1" w:styleId="BTeEMEASMCA">
    <w:name w:val="BT(e) EMEA_SMCA"/>
    <w:basedOn w:val="BTEMEASMCA"/>
    <w:rsid w:val="00BC30CB"/>
    <w:pPr>
      <w:jc w:val="center"/>
    </w:pPr>
    <w:rPr>
      <w:rFonts w:eastAsia="Times New Roman"/>
      <w:szCs w:val="20"/>
    </w:rPr>
  </w:style>
  <w:style w:type="paragraph" w:customStyle="1" w:styleId="PlainText1">
    <w:name w:val="Plain Text1"/>
    <w:basedOn w:val="prastasis"/>
    <w:rsid w:val="00BC30CB"/>
    <w:rPr>
      <w:rFonts w:ascii="Courier New" w:hAnsi="Courier New" w:cs="Courier New"/>
      <w:sz w:val="20"/>
      <w:szCs w:val="20"/>
    </w:rPr>
  </w:style>
  <w:style w:type="paragraph" w:customStyle="1" w:styleId="AHeader3">
    <w:name w:val="AHeader 3"/>
    <w:basedOn w:val="prastasis"/>
    <w:rsid w:val="00BC30CB"/>
    <w:pPr>
      <w:tabs>
        <w:tab w:val="left" w:pos="360"/>
      </w:tabs>
      <w:spacing w:after="120"/>
      <w:ind w:left="1276" w:hanging="567"/>
    </w:pPr>
    <w:rPr>
      <w:rFonts w:ascii="Arial" w:hAnsi="Arial" w:cs="Arial"/>
      <w:b/>
      <w:bCs/>
      <w:szCs w:val="20"/>
      <w:lang w:val="en-GB"/>
    </w:rPr>
  </w:style>
  <w:style w:type="paragraph" w:customStyle="1" w:styleId="Revision1">
    <w:name w:val="Revision1"/>
    <w:rsid w:val="00BC30CB"/>
    <w:pPr>
      <w:suppressAutoHyphens/>
      <w:spacing w:line="100" w:lineRule="atLeast"/>
    </w:pPr>
    <w:rPr>
      <w:rFonts w:ascii="Times New Roman" w:eastAsia="Times New Roman" w:hAnsi="Times New Roman" w:cs="Times New Roman"/>
      <w:szCs w:val="20"/>
      <w:lang w:val="lt-LT" w:eastAsia="ar-SA"/>
    </w:rPr>
  </w:style>
  <w:style w:type="paragraph" w:customStyle="1" w:styleId="ListParagraph1">
    <w:name w:val="List Paragraph1"/>
    <w:basedOn w:val="prastasis"/>
    <w:rsid w:val="00BC30CB"/>
    <w:pPr>
      <w:ind w:left="1296"/>
    </w:pPr>
    <w:rPr>
      <w:szCs w:val="20"/>
    </w:rPr>
  </w:style>
  <w:style w:type="paragraph" w:customStyle="1" w:styleId="Pataisymai1">
    <w:name w:val="Pataisymai1"/>
    <w:rsid w:val="00BC30CB"/>
    <w:pPr>
      <w:suppressAutoHyphens/>
      <w:spacing w:line="100" w:lineRule="atLeast"/>
    </w:pPr>
    <w:rPr>
      <w:rFonts w:ascii="Times New Roman" w:eastAsia="Times New Roman" w:hAnsi="Times New Roman" w:cs="Times New Roman"/>
      <w:szCs w:val="20"/>
      <w:lang w:val="lt-LT" w:eastAsia="ar-SA"/>
    </w:rPr>
  </w:style>
  <w:style w:type="paragraph" w:customStyle="1" w:styleId="Sraopastraipa2">
    <w:name w:val="Sąrašo pastraipa2"/>
    <w:basedOn w:val="prastasis"/>
    <w:qFormat/>
    <w:rsid w:val="00BC30CB"/>
    <w:pPr>
      <w:ind w:left="1296"/>
    </w:pPr>
    <w:rPr>
      <w:szCs w:val="20"/>
    </w:rPr>
  </w:style>
  <w:style w:type="paragraph" w:styleId="Debesliotekstas">
    <w:name w:val="Balloon Text"/>
    <w:basedOn w:val="prastasis"/>
    <w:link w:val="DebesliotekstasDiagrama1"/>
    <w:uiPriority w:val="99"/>
    <w:semiHidden/>
    <w:unhideWhenUsed/>
    <w:rsid w:val="00BC30CB"/>
    <w:pPr>
      <w:spacing w:line="240" w:lineRule="auto"/>
    </w:pPr>
    <w:rPr>
      <w:rFonts w:ascii="Tahoma" w:hAnsi="Tahoma" w:cs="Tahoma"/>
      <w:sz w:val="16"/>
      <w:szCs w:val="16"/>
    </w:rPr>
  </w:style>
  <w:style w:type="character" w:customStyle="1" w:styleId="DebesliotekstasDiagrama1">
    <w:name w:val="Debesėlio tekstas Diagrama1"/>
    <w:basedOn w:val="Numatytasispastraiposriftas"/>
    <w:link w:val="Debesliotekstas"/>
    <w:uiPriority w:val="99"/>
    <w:semiHidden/>
    <w:rsid w:val="00BC30CB"/>
    <w:rPr>
      <w:rFonts w:ascii="Tahoma" w:eastAsia="Times New Roman" w:hAnsi="Tahoma" w:cs="Tahoma"/>
      <w:color w:val="000000"/>
      <w:sz w:val="16"/>
      <w:szCs w:val="16"/>
      <w:lang w:val="nl-NL" w:eastAsia="ar-SA"/>
    </w:rPr>
  </w:style>
  <w:style w:type="numbering" w:customStyle="1" w:styleId="Sraonra1">
    <w:name w:val="Sąrašo nėra1"/>
    <w:next w:val="Sraonra"/>
    <w:uiPriority w:val="99"/>
    <w:semiHidden/>
    <w:unhideWhenUsed/>
    <w:rsid w:val="00BC30CB"/>
  </w:style>
  <w:style w:type="paragraph" w:styleId="Pagrindinistekstas2">
    <w:name w:val="Body Text 2"/>
    <w:basedOn w:val="prastasis"/>
    <w:link w:val="Pagrindinistekstas2Diagrama1"/>
    <w:uiPriority w:val="99"/>
    <w:rsid w:val="00BC30CB"/>
    <w:pPr>
      <w:suppressAutoHyphens w:val="0"/>
      <w:spacing w:after="120" w:line="480" w:lineRule="auto"/>
    </w:pPr>
    <w:rPr>
      <w:rFonts w:eastAsia="Calibri"/>
      <w:color w:val="auto"/>
      <w:lang w:eastAsia="en-US"/>
    </w:rPr>
  </w:style>
  <w:style w:type="character" w:customStyle="1" w:styleId="Pagrindinistekstas2Diagrama1">
    <w:name w:val="Pagrindinis tekstas 2 Diagrama1"/>
    <w:basedOn w:val="Numatytasispastraiposriftas"/>
    <w:link w:val="Pagrindinistekstas2"/>
    <w:uiPriority w:val="99"/>
    <w:rsid w:val="00BC30CB"/>
    <w:rPr>
      <w:rFonts w:ascii="Times New Roman" w:eastAsia="Calibri" w:hAnsi="Times New Roman" w:cs="Times New Roman"/>
      <w:lang w:val="lt-LT"/>
    </w:rPr>
  </w:style>
  <w:style w:type="character" w:styleId="Puslapionumeris">
    <w:name w:val="page number"/>
    <w:uiPriority w:val="99"/>
    <w:rsid w:val="00BC30CB"/>
    <w:rPr>
      <w:rFonts w:cs="Times New Roman"/>
    </w:rPr>
  </w:style>
  <w:style w:type="paragraph" w:styleId="Komentarotekstas">
    <w:name w:val="annotation text"/>
    <w:basedOn w:val="prastasis"/>
    <w:link w:val="KomentarotekstasDiagrama1"/>
    <w:uiPriority w:val="99"/>
    <w:semiHidden/>
    <w:rsid w:val="00BC30CB"/>
    <w:pPr>
      <w:suppressAutoHyphens w:val="0"/>
      <w:spacing w:after="120" w:line="240" w:lineRule="auto"/>
    </w:pPr>
    <w:rPr>
      <w:rFonts w:eastAsia="Calibri"/>
      <w:color w:val="auto"/>
      <w:sz w:val="20"/>
      <w:szCs w:val="20"/>
      <w:lang w:val="en-GB" w:eastAsia="nl-NL"/>
    </w:rPr>
  </w:style>
  <w:style w:type="character" w:customStyle="1" w:styleId="KomentarotekstasDiagrama1">
    <w:name w:val="Komentaro tekstas Diagrama1"/>
    <w:basedOn w:val="Numatytasispastraiposriftas"/>
    <w:link w:val="Komentarotekstas"/>
    <w:uiPriority w:val="99"/>
    <w:semiHidden/>
    <w:rsid w:val="00BC30CB"/>
    <w:rPr>
      <w:rFonts w:ascii="Times New Roman" w:eastAsia="Calibri" w:hAnsi="Times New Roman" w:cs="Times New Roman"/>
      <w:sz w:val="20"/>
      <w:szCs w:val="20"/>
      <w:lang w:val="en-GB" w:eastAsia="nl-NL"/>
    </w:rPr>
  </w:style>
  <w:style w:type="paragraph" w:styleId="Komentarotema">
    <w:name w:val="annotation subject"/>
    <w:basedOn w:val="Komentarotekstas"/>
    <w:next w:val="Komentarotekstas"/>
    <w:link w:val="KomentarotemaDiagrama1"/>
    <w:uiPriority w:val="99"/>
    <w:semiHidden/>
    <w:rsid w:val="00BC30CB"/>
    <w:pPr>
      <w:spacing w:after="0"/>
    </w:pPr>
    <w:rPr>
      <w:b/>
      <w:bCs/>
      <w:lang w:val="lt-LT" w:eastAsia="en-US"/>
    </w:rPr>
  </w:style>
  <w:style w:type="character" w:customStyle="1" w:styleId="KomentarotemaDiagrama1">
    <w:name w:val="Komentaro tema Diagrama1"/>
    <w:basedOn w:val="KomentarotekstasDiagrama1"/>
    <w:link w:val="Komentarotema"/>
    <w:uiPriority w:val="99"/>
    <w:semiHidden/>
    <w:rsid w:val="00BC30CB"/>
    <w:rPr>
      <w:rFonts w:ascii="Times New Roman" w:eastAsia="Calibri" w:hAnsi="Times New Roman" w:cs="Times New Roman"/>
      <w:b/>
      <w:bCs/>
      <w:sz w:val="20"/>
      <w:szCs w:val="20"/>
      <w:lang w:val="lt-LT" w:eastAsia="nl-NL"/>
    </w:rPr>
  </w:style>
  <w:style w:type="paragraph" w:customStyle="1" w:styleId="Standard">
    <w:name w:val="Standard"/>
    <w:basedOn w:val="prastasis"/>
    <w:next w:val="prastasis"/>
    <w:uiPriority w:val="99"/>
    <w:rsid w:val="00BC30CB"/>
    <w:pPr>
      <w:suppressAutoHyphens w:val="0"/>
      <w:autoSpaceDE w:val="0"/>
      <w:autoSpaceDN w:val="0"/>
      <w:adjustRightInd w:val="0"/>
      <w:spacing w:line="240" w:lineRule="auto"/>
    </w:pPr>
    <w:rPr>
      <w:color w:val="auto"/>
      <w:lang w:eastAsia="nl-NL"/>
    </w:rPr>
  </w:style>
  <w:style w:type="paragraph" w:customStyle="1" w:styleId="Default">
    <w:name w:val="Default"/>
    <w:link w:val="DefaultChar"/>
    <w:rsid w:val="00BC30CB"/>
    <w:pPr>
      <w:autoSpaceDE w:val="0"/>
      <w:autoSpaceDN w:val="0"/>
      <w:adjustRightInd w:val="0"/>
    </w:pPr>
    <w:rPr>
      <w:color w:val="000000"/>
      <w:lang w:val="nl-NL"/>
    </w:rPr>
  </w:style>
  <w:style w:type="paragraph" w:styleId="Dokumentostruktra">
    <w:name w:val="Document Map"/>
    <w:basedOn w:val="prastasis"/>
    <w:link w:val="DokumentostruktraDiagrama1"/>
    <w:semiHidden/>
    <w:rsid w:val="00BC30CB"/>
    <w:pPr>
      <w:shd w:val="clear" w:color="auto" w:fill="000080"/>
      <w:suppressAutoHyphens w:val="0"/>
      <w:spacing w:line="240" w:lineRule="auto"/>
    </w:pPr>
    <w:rPr>
      <w:rFonts w:ascii="Tahoma" w:eastAsia="Calibri" w:hAnsi="Tahoma" w:cs="Tahoma"/>
      <w:color w:val="auto"/>
      <w:sz w:val="20"/>
      <w:szCs w:val="20"/>
      <w:lang w:eastAsia="en-US"/>
    </w:rPr>
  </w:style>
  <w:style w:type="character" w:customStyle="1" w:styleId="DokumentostruktraDiagrama1">
    <w:name w:val="Dokumento struktūra Diagrama1"/>
    <w:basedOn w:val="Numatytasispastraiposriftas"/>
    <w:link w:val="Dokumentostruktra"/>
    <w:semiHidden/>
    <w:rsid w:val="00BC30CB"/>
    <w:rPr>
      <w:rFonts w:ascii="Tahoma" w:eastAsia="Calibri" w:hAnsi="Tahoma" w:cs="Tahoma"/>
      <w:sz w:val="20"/>
      <w:szCs w:val="20"/>
      <w:shd w:val="clear" w:color="auto" w:fill="000080"/>
      <w:lang w:val="lt-LT"/>
    </w:rPr>
  </w:style>
  <w:style w:type="numbering" w:customStyle="1" w:styleId="NoList1">
    <w:name w:val="No List1"/>
    <w:next w:val="Sraonra"/>
    <w:uiPriority w:val="99"/>
    <w:semiHidden/>
    <w:unhideWhenUsed/>
    <w:rsid w:val="00BC30CB"/>
  </w:style>
  <w:style w:type="paragraph" w:styleId="Pagrindinistekstas3">
    <w:name w:val="Body Text 3"/>
    <w:basedOn w:val="prastasis"/>
    <w:link w:val="Pagrindinistekstas3Diagrama1"/>
    <w:uiPriority w:val="99"/>
    <w:rsid w:val="00BC30CB"/>
    <w:pPr>
      <w:suppressAutoHyphens w:val="0"/>
      <w:spacing w:after="120" w:line="240" w:lineRule="auto"/>
    </w:pPr>
    <w:rPr>
      <w:color w:val="auto"/>
      <w:sz w:val="16"/>
      <w:szCs w:val="20"/>
      <w:lang w:eastAsia="lt-LT"/>
    </w:rPr>
  </w:style>
  <w:style w:type="character" w:customStyle="1" w:styleId="Pagrindinistekstas3Diagrama1">
    <w:name w:val="Pagrindinis tekstas 3 Diagrama1"/>
    <w:basedOn w:val="Numatytasispastraiposriftas"/>
    <w:link w:val="Pagrindinistekstas3"/>
    <w:uiPriority w:val="99"/>
    <w:rsid w:val="00BC30CB"/>
    <w:rPr>
      <w:rFonts w:ascii="Times New Roman" w:eastAsia="Times New Roman" w:hAnsi="Times New Roman" w:cs="Times New Roman"/>
      <w:sz w:val="16"/>
      <w:szCs w:val="20"/>
      <w:lang w:val="lt-LT" w:eastAsia="lt-LT"/>
    </w:rPr>
  </w:style>
  <w:style w:type="table" w:styleId="Lentelstinklelis">
    <w:name w:val="Table Grid"/>
    <w:basedOn w:val="prastojilentel"/>
    <w:uiPriority w:val="99"/>
    <w:rsid w:val="00BC30CB"/>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1"/>
    <w:uiPriority w:val="99"/>
    <w:rsid w:val="00BC30CB"/>
    <w:pPr>
      <w:tabs>
        <w:tab w:val="left" w:pos="567"/>
      </w:tabs>
      <w:suppressAutoHyphens w:val="0"/>
      <w:spacing w:line="240" w:lineRule="auto"/>
    </w:pPr>
    <w:rPr>
      <w:color w:val="auto"/>
      <w:sz w:val="22"/>
      <w:szCs w:val="20"/>
      <w:lang w:val="en-GB" w:eastAsia="en-US"/>
    </w:rPr>
  </w:style>
  <w:style w:type="character" w:customStyle="1" w:styleId="DokumentoinaostekstasDiagrama1">
    <w:name w:val="Dokumento išnašos tekstas Diagrama1"/>
    <w:basedOn w:val="Numatytasispastraiposriftas"/>
    <w:link w:val="Dokumentoinaostekstas"/>
    <w:uiPriority w:val="99"/>
    <w:rsid w:val="00BC30CB"/>
    <w:rPr>
      <w:rFonts w:ascii="Times New Roman" w:eastAsia="Times New Roman" w:hAnsi="Times New Roman" w:cs="Times New Roman"/>
      <w:sz w:val="22"/>
      <w:szCs w:val="20"/>
      <w:lang w:val="en-GB"/>
    </w:rPr>
  </w:style>
  <w:style w:type="character" w:styleId="Komentaronuoroda">
    <w:name w:val="annotation reference"/>
    <w:uiPriority w:val="99"/>
    <w:rsid w:val="00BC30CB"/>
    <w:rPr>
      <w:rFonts w:cs="Times New Roman"/>
      <w:sz w:val="16"/>
    </w:rPr>
  </w:style>
  <w:style w:type="paragraph" w:styleId="Paprastasistekstas">
    <w:name w:val="Plain Text"/>
    <w:basedOn w:val="prastasis"/>
    <w:link w:val="PaprastasistekstasDiagrama1"/>
    <w:uiPriority w:val="99"/>
    <w:rsid w:val="00BC30CB"/>
    <w:pPr>
      <w:suppressAutoHyphens w:val="0"/>
      <w:spacing w:line="240" w:lineRule="auto"/>
    </w:pPr>
    <w:rPr>
      <w:rFonts w:ascii="Courier New" w:hAnsi="Courier New" w:cs="Courier New"/>
      <w:color w:val="auto"/>
      <w:sz w:val="20"/>
      <w:szCs w:val="20"/>
      <w:lang w:eastAsia="lt-LT"/>
    </w:rPr>
  </w:style>
  <w:style w:type="character" w:customStyle="1" w:styleId="PaprastasistekstasDiagrama1">
    <w:name w:val="Paprastasis tekstas Diagrama1"/>
    <w:basedOn w:val="Numatytasispastraiposriftas"/>
    <w:link w:val="Paprastasistekstas"/>
    <w:uiPriority w:val="99"/>
    <w:rsid w:val="00BC30CB"/>
    <w:rPr>
      <w:rFonts w:ascii="Courier New" w:eastAsia="Times New Roman" w:hAnsi="Courier New" w:cs="Courier New"/>
      <w:sz w:val="20"/>
      <w:szCs w:val="20"/>
      <w:lang w:val="lt-LT" w:eastAsia="lt-LT"/>
    </w:rPr>
  </w:style>
  <w:style w:type="paragraph" w:styleId="Pataisymai">
    <w:name w:val="Revision"/>
    <w:hidden/>
    <w:uiPriority w:val="99"/>
    <w:semiHidden/>
    <w:rsid w:val="00BC30CB"/>
    <w:rPr>
      <w:rFonts w:ascii="Times New Roman" w:eastAsia="Times New Roman" w:hAnsi="Times New Roman" w:cs="Times New Roman"/>
      <w:szCs w:val="20"/>
      <w:lang w:val="lt-LT" w:eastAsia="lt-LT"/>
    </w:rPr>
  </w:style>
  <w:style w:type="paragraph" w:styleId="Sraopastraipa">
    <w:name w:val="List Paragraph"/>
    <w:basedOn w:val="prastasis"/>
    <w:uiPriority w:val="99"/>
    <w:qFormat/>
    <w:rsid w:val="00BC30CB"/>
    <w:pPr>
      <w:suppressAutoHyphens w:val="0"/>
      <w:spacing w:line="240" w:lineRule="auto"/>
      <w:ind w:left="1296"/>
    </w:pPr>
    <w:rPr>
      <w:color w:val="auto"/>
      <w:szCs w:val="20"/>
      <w:lang w:eastAsia="lt-LT"/>
    </w:rPr>
  </w:style>
  <w:style w:type="character" w:customStyle="1" w:styleId="Neapdorotaspaminjimas1">
    <w:name w:val="Neapdorotas paminėjimas1"/>
    <w:basedOn w:val="Numatytasispastraiposriftas"/>
    <w:uiPriority w:val="99"/>
    <w:semiHidden/>
    <w:unhideWhenUsed/>
    <w:rsid w:val="00647799"/>
    <w:rPr>
      <w:color w:val="605E5C"/>
      <w:shd w:val="clear" w:color="auto" w:fill="E1DFDD"/>
    </w:rPr>
  </w:style>
  <w:style w:type="paragraph" w:styleId="Pagrindiniotekstotrauka">
    <w:name w:val="Body Text Indent"/>
    <w:basedOn w:val="prastasis"/>
    <w:link w:val="PagrindiniotekstotraukaDiagrama"/>
    <w:uiPriority w:val="99"/>
    <w:unhideWhenUsed/>
    <w:rsid w:val="00863C2F"/>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863C2F"/>
    <w:rPr>
      <w:rFonts w:ascii="Times New Roman" w:eastAsia="Times New Roman" w:hAnsi="Times New Roman" w:cs="Times New Roman"/>
      <w:color w:val="000000"/>
      <w:lang w:val="nl-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474">
      <w:bodyDiv w:val="1"/>
      <w:marLeft w:val="0"/>
      <w:marRight w:val="0"/>
      <w:marTop w:val="0"/>
      <w:marBottom w:val="0"/>
      <w:divBdr>
        <w:top w:val="none" w:sz="0" w:space="0" w:color="auto"/>
        <w:left w:val="none" w:sz="0" w:space="0" w:color="auto"/>
        <w:bottom w:val="none" w:sz="0" w:space="0" w:color="auto"/>
        <w:right w:val="none" w:sz="0" w:space="0" w:color="auto"/>
      </w:divBdr>
    </w:div>
    <w:div w:id="398527599">
      <w:bodyDiv w:val="1"/>
      <w:marLeft w:val="0"/>
      <w:marRight w:val="0"/>
      <w:marTop w:val="0"/>
      <w:marBottom w:val="0"/>
      <w:divBdr>
        <w:top w:val="none" w:sz="0" w:space="0" w:color="auto"/>
        <w:left w:val="none" w:sz="0" w:space="0" w:color="auto"/>
        <w:bottom w:val="none" w:sz="0" w:space="0" w:color="auto"/>
        <w:right w:val="none" w:sz="0" w:space="0" w:color="auto"/>
      </w:divBdr>
    </w:div>
    <w:div w:id="476919841">
      <w:bodyDiv w:val="1"/>
      <w:marLeft w:val="0"/>
      <w:marRight w:val="0"/>
      <w:marTop w:val="0"/>
      <w:marBottom w:val="0"/>
      <w:divBdr>
        <w:top w:val="none" w:sz="0" w:space="0" w:color="auto"/>
        <w:left w:val="none" w:sz="0" w:space="0" w:color="auto"/>
        <w:bottom w:val="none" w:sz="0" w:space="0" w:color="auto"/>
        <w:right w:val="none" w:sz="0" w:space="0" w:color="auto"/>
      </w:divBdr>
    </w:div>
    <w:div w:id="595676711">
      <w:bodyDiv w:val="1"/>
      <w:marLeft w:val="0"/>
      <w:marRight w:val="0"/>
      <w:marTop w:val="0"/>
      <w:marBottom w:val="0"/>
      <w:divBdr>
        <w:top w:val="none" w:sz="0" w:space="0" w:color="auto"/>
        <w:left w:val="none" w:sz="0" w:space="0" w:color="auto"/>
        <w:bottom w:val="none" w:sz="0" w:space="0" w:color="auto"/>
        <w:right w:val="none" w:sz="0" w:space="0" w:color="auto"/>
      </w:divBdr>
    </w:div>
    <w:div w:id="661003713">
      <w:bodyDiv w:val="1"/>
      <w:marLeft w:val="0"/>
      <w:marRight w:val="0"/>
      <w:marTop w:val="0"/>
      <w:marBottom w:val="0"/>
      <w:divBdr>
        <w:top w:val="none" w:sz="0" w:space="0" w:color="auto"/>
        <w:left w:val="none" w:sz="0" w:space="0" w:color="auto"/>
        <w:bottom w:val="none" w:sz="0" w:space="0" w:color="auto"/>
        <w:right w:val="none" w:sz="0" w:space="0" w:color="auto"/>
      </w:divBdr>
    </w:div>
    <w:div w:id="723483932">
      <w:bodyDiv w:val="1"/>
      <w:marLeft w:val="0"/>
      <w:marRight w:val="0"/>
      <w:marTop w:val="0"/>
      <w:marBottom w:val="0"/>
      <w:divBdr>
        <w:top w:val="none" w:sz="0" w:space="0" w:color="auto"/>
        <w:left w:val="none" w:sz="0" w:space="0" w:color="auto"/>
        <w:bottom w:val="none" w:sz="0" w:space="0" w:color="auto"/>
        <w:right w:val="none" w:sz="0" w:space="0" w:color="auto"/>
      </w:divBdr>
    </w:div>
    <w:div w:id="994069329">
      <w:bodyDiv w:val="1"/>
      <w:marLeft w:val="0"/>
      <w:marRight w:val="0"/>
      <w:marTop w:val="0"/>
      <w:marBottom w:val="0"/>
      <w:divBdr>
        <w:top w:val="none" w:sz="0" w:space="0" w:color="auto"/>
        <w:left w:val="none" w:sz="0" w:space="0" w:color="auto"/>
        <w:bottom w:val="none" w:sz="0" w:space="0" w:color="auto"/>
        <w:right w:val="none" w:sz="0" w:space="0" w:color="auto"/>
      </w:divBdr>
    </w:div>
    <w:div w:id="1102338402">
      <w:bodyDiv w:val="1"/>
      <w:marLeft w:val="0"/>
      <w:marRight w:val="0"/>
      <w:marTop w:val="0"/>
      <w:marBottom w:val="0"/>
      <w:divBdr>
        <w:top w:val="none" w:sz="0" w:space="0" w:color="auto"/>
        <w:left w:val="none" w:sz="0" w:space="0" w:color="auto"/>
        <w:bottom w:val="none" w:sz="0" w:space="0" w:color="auto"/>
        <w:right w:val="none" w:sz="0" w:space="0" w:color="auto"/>
      </w:divBdr>
    </w:div>
    <w:div w:id="1427994326">
      <w:bodyDiv w:val="1"/>
      <w:marLeft w:val="0"/>
      <w:marRight w:val="0"/>
      <w:marTop w:val="0"/>
      <w:marBottom w:val="0"/>
      <w:divBdr>
        <w:top w:val="none" w:sz="0" w:space="0" w:color="auto"/>
        <w:left w:val="none" w:sz="0" w:space="0" w:color="auto"/>
        <w:bottom w:val="none" w:sz="0" w:space="0" w:color="auto"/>
        <w:right w:val="none" w:sz="0" w:space="0" w:color="auto"/>
      </w:divBdr>
    </w:div>
    <w:div w:id="186223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4160</Words>
  <Characters>29312</Characters>
  <Application>Microsoft Office Word</Application>
  <DocSecurity>0</DocSecurity>
  <Lines>244</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Kašėtaitė</dc:creator>
  <cp:keywords/>
  <dc:description/>
  <cp:lastModifiedBy>Birutė Valkauskaitė</cp:lastModifiedBy>
  <cp:revision>2</cp:revision>
  <dcterms:created xsi:type="dcterms:W3CDTF">2025-04-07T10:13:00Z</dcterms:created>
  <dcterms:modified xsi:type="dcterms:W3CDTF">2025-04-07T10:13:00Z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a163cb6d62011a6e644770f5121584184db7950f336ddfc82779c7fc64e60d9d</vt:lpwstr>
  </property>
</Properties>
</file>