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A0C95" w14:textId="26F736D4" w:rsidR="00BC30CB" w:rsidRPr="00711BF2" w:rsidRDefault="00BC30CB" w:rsidP="00BC30CB">
      <w:pPr>
        <w:pageBreakBefore/>
        <w:tabs>
          <w:tab w:val="left" w:pos="567"/>
        </w:tabs>
        <w:jc w:val="center"/>
        <w:rPr>
          <w:sz w:val="22"/>
          <w:szCs w:val="22"/>
        </w:rPr>
      </w:pPr>
      <w:bookmarkStart w:id="0" w:name="_Toc129243262"/>
      <w:bookmarkStart w:id="1" w:name="_Toc129243137"/>
      <w:bookmarkStart w:id="2" w:name="_Toc129243263"/>
      <w:bookmarkStart w:id="3" w:name="_Toc129243138"/>
      <w:bookmarkStart w:id="4" w:name="_GoBack"/>
      <w:bookmarkEnd w:id="4"/>
      <w:r w:rsidRPr="00711BF2">
        <w:rPr>
          <w:b/>
          <w:sz w:val="22"/>
          <w:szCs w:val="22"/>
        </w:rPr>
        <w:t xml:space="preserve">Pakuotės lapelis: informacija </w:t>
      </w:r>
      <w:r w:rsidR="00B32C18">
        <w:rPr>
          <w:b/>
          <w:sz w:val="22"/>
          <w:szCs w:val="22"/>
        </w:rPr>
        <w:t>pacientui</w:t>
      </w:r>
      <w:bookmarkEnd w:id="2"/>
      <w:bookmarkEnd w:id="3"/>
    </w:p>
    <w:p w14:paraId="45C18ED7" w14:textId="77777777" w:rsidR="00BC30CB" w:rsidRPr="00711BF2" w:rsidRDefault="00BC30CB" w:rsidP="00BC30CB">
      <w:pPr>
        <w:tabs>
          <w:tab w:val="left" w:pos="567"/>
        </w:tabs>
        <w:rPr>
          <w:sz w:val="22"/>
          <w:szCs w:val="22"/>
        </w:rPr>
      </w:pPr>
    </w:p>
    <w:p w14:paraId="458EDB7C" w14:textId="17EA5C2C" w:rsidR="00BC30CB" w:rsidRPr="00711BF2" w:rsidRDefault="00610611" w:rsidP="00BC30CB">
      <w:pPr>
        <w:tabs>
          <w:tab w:val="left" w:pos="567"/>
        </w:tabs>
        <w:jc w:val="center"/>
        <w:rPr>
          <w:sz w:val="22"/>
          <w:szCs w:val="22"/>
        </w:rPr>
      </w:pPr>
      <w:r>
        <w:rPr>
          <w:b/>
          <w:sz w:val="22"/>
          <w:szCs w:val="22"/>
        </w:rPr>
        <w:t>Potassium citrate TZF</w:t>
      </w:r>
      <w:r w:rsidR="00ED14AD" w:rsidRPr="00711BF2">
        <w:rPr>
          <w:b/>
          <w:sz w:val="22"/>
          <w:szCs w:val="22"/>
        </w:rPr>
        <w:t xml:space="preserve"> 1080 mg modifikuoto atpalaidavimo tabletės</w:t>
      </w:r>
    </w:p>
    <w:p w14:paraId="14870AA0" w14:textId="76643ACE" w:rsidR="00BC30CB" w:rsidRPr="00711BF2" w:rsidRDefault="00ED14AD" w:rsidP="00BC30CB">
      <w:pPr>
        <w:tabs>
          <w:tab w:val="left" w:pos="567"/>
        </w:tabs>
        <w:jc w:val="center"/>
        <w:rPr>
          <w:sz w:val="22"/>
          <w:szCs w:val="22"/>
        </w:rPr>
      </w:pPr>
      <w:r w:rsidRPr="00711BF2">
        <w:rPr>
          <w:sz w:val="22"/>
          <w:szCs w:val="22"/>
        </w:rPr>
        <w:t>kalio citratas</w:t>
      </w:r>
      <w:r w:rsidR="00B32C18" w:rsidRPr="00A20273">
        <w:rPr>
          <w:i/>
          <w:iCs/>
          <w:sz w:val="22"/>
          <w:szCs w:val="22"/>
        </w:rPr>
        <w:t xml:space="preserve"> (</w:t>
      </w:r>
      <w:proofErr w:type="spellStart"/>
      <w:r w:rsidR="00B32C18" w:rsidRPr="00A20273">
        <w:rPr>
          <w:i/>
          <w:iCs/>
          <w:sz w:val="22"/>
          <w:szCs w:val="22"/>
        </w:rPr>
        <w:t>kalii</w:t>
      </w:r>
      <w:proofErr w:type="spellEnd"/>
      <w:r w:rsidR="00B32C18" w:rsidRPr="00A20273">
        <w:rPr>
          <w:i/>
          <w:iCs/>
          <w:sz w:val="22"/>
          <w:szCs w:val="22"/>
        </w:rPr>
        <w:t xml:space="preserve"> citras)</w:t>
      </w:r>
    </w:p>
    <w:p w14:paraId="1BAF6927" w14:textId="77777777" w:rsidR="00BC30CB" w:rsidRPr="00711BF2" w:rsidRDefault="00BC30CB" w:rsidP="00BC30CB">
      <w:pPr>
        <w:tabs>
          <w:tab w:val="left" w:pos="567"/>
        </w:tabs>
        <w:rPr>
          <w:sz w:val="22"/>
          <w:szCs w:val="22"/>
        </w:rPr>
      </w:pPr>
    </w:p>
    <w:p w14:paraId="3361CC85" w14:textId="77777777" w:rsidR="00BC30CB" w:rsidRPr="00711BF2" w:rsidRDefault="00BC30CB" w:rsidP="00BC30CB">
      <w:pPr>
        <w:tabs>
          <w:tab w:val="left" w:pos="567"/>
        </w:tabs>
        <w:rPr>
          <w:sz w:val="22"/>
          <w:szCs w:val="22"/>
        </w:rPr>
      </w:pPr>
    </w:p>
    <w:p w14:paraId="49EFCB81" w14:textId="77777777" w:rsidR="00BC30CB" w:rsidRPr="00711BF2" w:rsidRDefault="00BC30CB" w:rsidP="00BC30CB">
      <w:pPr>
        <w:tabs>
          <w:tab w:val="left" w:pos="567"/>
        </w:tabs>
        <w:rPr>
          <w:sz w:val="22"/>
          <w:szCs w:val="22"/>
        </w:rPr>
      </w:pPr>
      <w:r w:rsidRPr="00711BF2">
        <w:rPr>
          <w:b/>
          <w:sz w:val="22"/>
          <w:szCs w:val="22"/>
        </w:rPr>
        <w:t>Atidžiai perskaitykite visą šį lapelį, prieš pradėdami vartoti vaistą, nes jame pateikiama Jums svarbi informacija.</w:t>
      </w:r>
    </w:p>
    <w:p w14:paraId="0F5EEEC1" w14:textId="77777777" w:rsidR="00BC30CB" w:rsidRPr="00711BF2" w:rsidRDefault="00BC30CB" w:rsidP="00BC30CB">
      <w:pPr>
        <w:tabs>
          <w:tab w:val="left" w:pos="567"/>
        </w:tabs>
        <w:rPr>
          <w:sz w:val="22"/>
          <w:szCs w:val="22"/>
        </w:rPr>
      </w:pPr>
      <w:r w:rsidRPr="00711BF2">
        <w:rPr>
          <w:sz w:val="22"/>
          <w:szCs w:val="22"/>
        </w:rPr>
        <w:t>-</w:t>
      </w:r>
      <w:r w:rsidRPr="00711BF2">
        <w:rPr>
          <w:sz w:val="22"/>
          <w:szCs w:val="22"/>
        </w:rPr>
        <w:tab/>
        <w:t>Neišmeskite šio lapelio, nes vėl gali prireikti jį perskaityti.</w:t>
      </w:r>
    </w:p>
    <w:p w14:paraId="47FA2240" w14:textId="097F6CD8" w:rsidR="00BC30CB" w:rsidRPr="00711BF2" w:rsidRDefault="00BC30CB" w:rsidP="00BC30CB">
      <w:pPr>
        <w:tabs>
          <w:tab w:val="left" w:pos="567"/>
        </w:tabs>
        <w:rPr>
          <w:sz w:val="22"/>
          <w:szCs w:val="22"/>
        </w:rPr>
      </w:pPr>
      <w:r w:rsidRPr="00711BF2">
        <w:rPr>
          <w:sz w:val="22"/>
          <w:szCs w:val="22"/>
        </w:rPr>
        <w:t>-</w:t>
      </w:r>
      <w:r w:rsidRPr="00711BF2">
        <w:rPr>
          <w:sz w:val="22"/>
          <w:szCs w:val="22"/>
        </w:rPr>
        <w:tab/>
        <w:t>Jeigu kiltų daugiau klausimų, kreipkitės į gydytoją</w:t>
      </w:r>
      <w:r w:rsidR="0080485D" w:rsidRPr="00711BF2">
        <w:rPr>
          <w:sz w:val="22"/>
          <w:szCs w:val="22"/>
        </w:rPr>
        <w:t xml:space="preserve">, </w:t>
      </w:r>
      <w:r w:rsidRPr="00711BF2">
        <w:rPr>
          <w:sz w:val="22"/>
          <w:szCs w:val="22"/>
        </w:rPr>
        <w:t>vaistininką</w:t>
      </w:r>
      <w:r w:rsidR="0080485D" w:rsidRPr="00711BF2">
        <w:rPr>
          <w:sz w:val="22"/>
          <w:szCs w:val="22"/>
        </w:rPr>
        <w:t xml:space="preserve"> arba slaugytoją</w:t>
      </w:r>
      <w:r w:rsidRPr="00711BF2">
        <w:rPr>
          <w:sz w:val="22"/>
          <w:szCs w:val="22"/>
        </w:rPr>
        <w:t>.</w:t>
      </w:r>
    </w:p>
    <w:p w14:paraId="6200DDAB" w14:textId="77777777" w:rsidR="00BC30CB" w:rsidRPr="00711BF2" w:rsidRDefault="00BC30CB" w:rsidP="00BC30CB">
      <w:pPr>
        <w:tabs>
          <w:tab w:val="left" w:pos="567"/>
        </w:tabs>
        <w:ind w:left="567" w:hanging="567"/>
        <w:rPr>
          <w:sz w:val="22"/>
          <w:szCs w:val="22"/>
        </w:rPr>
      </w:pPr>
      <w:r w:rsidRPr="00711BF2">
        <w:rPr>
          <w:sz w:val="22"/>
          <w:szCs w:val="22"/>
        </w:rPr>
        <w:t>-</w:t>
      </w:r>
      <w:r w:rsidRPr="00711BF2">
        <w:rPr>
          <w:sz w:val="22"/>
          <w:szCs w:val="22"/>
        </w:rPr>
        <w:tab/>
        <w:t>Šis vaistas skirtas tik Jums, todėl kitiems žmonėms jo duoti negalima. Vaistas gali jiems pakenkti (net tiems, kurių ligos požymiai yra tokie patys kaip Jūsų).</w:t>
      </w:r>
    </w:p>
    <w:p w14:paraId="5644E2F4" w14:textId="4C4E4700" w:rsidR="00BC30CB" w:rsidRPr="00711BF2" w:rsidRDefault="00BC30CB" w:rsidP="00BC30CB">
      <w:pPr>
        <w:tabs>
          <w:tab w:val="left" w:pos="567"/>
        </w:tabs>
        <w:ind w:left="567" w:hanging="567"/>
        <w:rPr>
          <w:sz w:val="22"/>
          <w:szCs w:val="22"/>
        </w:rPr>
      </w:pPr>
      <w:r w:rsidRPr="00711BF2">
        <w:rPr>
          <w:sz w:val="22"/>
          <w:szCs w:val="22"/>
        </w:rPr>
        <w:t>-</w:t>
      </w:r>
      <w:r w:rsidRPr="00711BF2">
        <w:rPr>
          <w:sz w:val="22"/>
          <w:szCs w:val="22"/>
        </w:rPr>
        <w:tab/>
        <w:t>Jeigu pasireiškė šalutinis poveikis (net jeigu jis šiame lapelyje nenurodytas), kreipkitės į gydytoją</w:t>
      </w:r>
      <w:r w:rsidR="00C20D6D">
        <w:rPr>
          <w:sz w:val="22"/>
          <w:szCs w:val="22"/>
        </w:rPr>
        <w:t>,</w:t>
      </w:r>
      <w:r w:rsidRPr="00711BF2">
        <w:rPr>
          <w:sz w:val="22"/>
          <w:szCs w:val="22"/>
        </w:rPr>
        <w:t xml:space="preserve"> vaistininką</w:t>
      </w:r>
      <w:r w:rsidR="00C20D6D">
        <w:rPr>
          <w:sz w:val="22"/>
          <w:szCs w:val="22"/>
        </w:rPr>
        <w:t xml:space="preserve"> arba slaugytoją</w:t>
      </w:r>
      <w:r w:rsidRPr="00711BF2">
        <w:rPr>
          <w:sz w:val="22"/>
          <w:szCs w:val="22"/>
        </w:rPr>
        <w:t>. Žr. 4</w:t>
      </w:r>
      <w:r w:rsidR="003B0DC6">
        <w:rPr>
          <w:sz w:val="22"/>
          <w:szCs w:val="22"/>
        </w:rPr>
        <w:t> </w:t>
      </w:r>
      <w:r w:rsidRPr="00711BF2">
        <w:rPr>
          <w:sz w:val="22"/>
          <w:szCs w:val="22"/>
        </w:rPr>
        <w:t>skyrių.</w:t>
      </w:r>
    </w:p>
    <w:p w14:paraId="2BC391D2" w14:textId="77777777" w:rsidR="00BC30CB" w:rsidRPr="00711BF2" w:rsidRDefault="00BC30CB" w:rsidP="00BC30CB">
      <w:pPr>
        <w:tabs>
          <w:tab w:val="left" w:pos="567"/>
        </w:tabs>
        <w:rPr>
          <w:sz w:val="22"/>
          <w:szCs w:val="22"/>
        </w:rPr>
      </w:pPr>
    </w:p>
    <w:p w14:paraId="08BDDD57" w14:textId="77777777" w:rsidR="00BC30CB" w:rsidRPr="00711BF2" w:rsidRDefault="00BC30CB" w:rsidP="00BC30CB">
      <w:pPr>
        <w:keepNext/>
        <w:tabs>
          <w:tab w:val="left" w:pos="567"/>
        </w:tabs>
        <w:spacing w:line="260" w:lineRule="exact"/>
        <w:jc w:val="both"/>
        <w:rPr>
          <w:b/>
          <w:sz w:val="22"/>
          <w:szCs w:val="22"/>
        </w:rPr>
      </w:pPr>
      <w:r w:rsidRPr="00711BF2">
        <w:rPr>
          <w:b/>
          <w:sz w:val="22"/>
          <w:szCs w:val="22"/>
        </w:rPr>
        <w:t>Apie ką rašoma šiame lapelyje?</w:t>
      </w:r>
    </w:p>
    <w:p w14:paraId="76E100FC" w14:textId="77777777" w:rsidR="00BC30CB" w:rsidRPr="00711BF2" w:rsidRDefault="00BC30CB" w:rsidP="00BC30CB">
      <w:pPr>
        <w:keepNext/>
        <w:tabs>
          <w:tab w:val="left" w:pos="567"/>
        </w:tabs>
        <w:spacing w:line="260" w:lineRule="exact"/>
        <w:jc w:val="both"/>
        <w:rPr>
          <w:b/>
          <w:sz w:val="22"/>
          <w:szCs w:val="22"/>
        </w:rPr>
      </w:pPr>
    </w:p>
    <w:p w14:paraId="30EFAE19" w14:textId="42C0328B" w:rsidR="00BC30CB" w:rsidRPr="00711BF2" w:rsidRDefault="00BC30CB" w:rsidP="00BC30CB">
      <w:pPr>
        <w:tabs>
          <w:tab w:val="left" w:pos="567"/>
        </w:tabs>
        <w:rPr>
          <w:sz w:val="22"/>
          <w:szCs w:val="22"/>
        </w:rPr>
      </w:pPr>
      <w:r w:rsidRPr="00711BF2">
        <w:rPr>
          <w:sz w:val="22"/>
          <w:szCs w:val="22"/>
        </w:rPr>
        <w:t>1.</w:t>
      </w:r>
      <w:r w:rsidRPr="00711BF2">
        <w:rPr>
          <w:sz w:val="22"/>
          <w:szCs w:val="22"/>
        </w:rPr>
        <w:tab/>
        <w:t xml:space="preserve">Kas yra </w:t>
      </w:r>
      <w:r w:rsidR="00610611">
        <w:rPr>
          <w:sz w:val="22"/>
          <w:szCs w:val="22"/>
        </w:rPr>
        <w:t>Potassium citrate TZF</w:t>
      </w:r>
      <w:r w:rsidRPr="00711BF2">
        <w:rPr>
          <w:sz w:val="22"/>
          <w:szCs w:val="22"/>
        </w:rPr>
        <w:t xml:space="preserve"> ir kam jis vartojamas</w:t>
      </w:r>
    </w:p>
    <w:p w14:paraId="75F6B3F2" w14:textId="119C512F" w:rsidR="00BC30CB" w:rsidRPr="00711BF2" w:rsidRDefault="00BC30CB" w:rsidP="00BC30CB">
      <w:pPr>
        <w:tabs>
          <w:tab w:val="left" w:pos="567"/>
        </w:tabs>
        <w:rPr>
          <w:sz w:val="22"/>
          <w:szCs w:val="22"/>
        </w:rPr>
      </w:pPr>
      <w:r w:rsidRPr="00711BF2">
        <w:rPr>
          <w:sz w:val="22"/>
          <w:szCs w:val="22"/>
        </w:rPr>
        <w:t>2.</w:t>
      </w:r>
      <w:r w:rsidRPr="00711BF2">
        <w:rPr>
          <w:sz w:val="22"/>
          <w:szCs w:val="22"/>
        </w:rPr>
        <w:tab/>
        <w:t xml:space="preserve">Kas žinotina prieš vartojant </w:t>
      </w:r>
      <w:r w:rsidR="00610611">
        <w:rPr>
          <w:sz w:val="22"/>
          <w:szCs w:val="22"/>
        </w:rPr>
        <w:t>Potassium citrate TZF</w:t>
      </w:r>
    </w:p>
    <w:p w14:paraId="146233F7" w14:textId="0D1B4E98" w:rsidR="00BC30CB" w:rsidRPr="00711BF2" w:rsidRDefault="00BC30CB" w:rsidP="00BC30CB">
      <w:pPr>
        <w:tabs>
          <w:tab w:val="left" w:pos="567"/>
        </w:tabs>
        <w:rPr>
          <w:sz w:val="22"/>
          <w:szCs w:val="22"/>
        </w:rPr>
      </w:pPr>
      <w:r w:rsidRPr="00711BF2">
        <w:rPr>
          <w:sz w:val="22"/>
          <w:szCs w:val="22"/>
        </w:rPr>
        <w:t>3.</w:t>
      </w:r>
      <w:r w:rsidRPr="00711BF2">
        <w:rPr>
          <w:sz w:val="22"/>
          <w:szCs w:val="22"/>
        </w:rPr>
        <w:tab/>
        <w:t xml:space="preserve">Kaip vartoti </w:t>
      </w:r>
      <w:r w:rsidR="00610611">
        <w:rPr>
          <w:sz w:val="22"/>
          <w:szCs w:val="22"/>
        </w:rPr>
        <w:t>Potassium citrate TZF</w:t>
      </w:r>
    </w:p>
    <w:p w14:paraId="167057AF" w14:textId="77777777" w:rsidR="00BC30CB" w:rsidRPr="00711BF2" w:rsidRDefault="00BC30CB" w:rsidP="00BC30CB">
      <w:pPr>
        <w:tabs>
          <w:tab w:val="left" w:pos="567"/>
        </w:tabs>
        <w:rPr>
          <w:sz w:val="22"/>
          <w:szCs w:val="22"/>
        </w:rPr>
      </w:pPr>
      <w:r w:rsidRPr="00711BF2">
        <w:rPr>
          <w:sz w:val="22"/>
          <w:szCs w:val="22"/>
        </w:rPr>
        <w:t>4.</w:t>
      </w:r>
      <w:r w:rsidRPr="00711BF2">
        <w:rPr>
          <w:sz w:val="22"/>
          <w:szCs w:val="22"/>
        </w:rPr>
        <w:tab/>
        <w:t>Galimas šalutinis poveikis</w:t>
      </w:r>
    </w:p>
    <w:p w14:paraId="6EE09CF4" w14:textId="5E3BC4B5" w:rsidR="00BC30CB" w:rsidRPr="00711BF2" w:rsidRDefault="00BC30CB" w:rsidP="00BC30CB">
      <w:pPr>
        <w:tabs>
          <w:tab w:val="left" w:pos="567"/>
        </w:tabs>
        <w:rPr>
          <w:sz w:val="22"/>
          <w:szCs w:val="22"/>
        </w:rPr>
      </w:pPr>
      <w:r w:rsidRPr="00711BF2">
        <w:rPr>
          <w:sz w:val="22"/>
          <w:szCs w:val="22"/>
        </w:rPr>
        <w:t>5.</w:t>
      </w:r>
      <w:r w:rsidRPr="00711BF2">
        <w:rPr>
          <w:sz w:val="22"/>
          <w:szCs w:val="22"/>
        </w:rPr>
        <w:tab/>
        <w:t xml:space="preserve">Kaip laikyti </w:t>
      </w:r>
      <w:r w:rsidR="00610611">
        <w:rPr>
          <w:sz w:val="22"/>
          <w:szCs w:val="22"/>
        </w:rPr>
        <w:t>Potassium citrate TZF</w:t>
      </w:r>
    </w:p>
    <w:p w14:paraId="39F22850" w14:textId="77777777" w:rsidR="00BC30CB" w:rsidRPr="00711BF2" w:rsidRDefault="00BC30CB" w:rsidP="00BC30CB">
      <w:pPr>
        <w:tabs>
          <w:tab w:val="left" w:pos="567"/>
        </w:tabs>
        <w:rPr>
          <w:sz w:val="22"/>
          <w:szCs w:val="22"/>
        </w:rPr>
      </w:pPr>
      <w:r w:rsidRPr="00711BF2">
        <w:rPr>
          <w:sz w:val="22"/>
          <w:szCs w:val="22"/>
        </w:rPr>
        <w:t>6.</w:t>
      </w:r>
      <w:r w:rsidRPr="00711BF2">
        <w:rPr>
          <w:sz w:val="22"/>
          <w:szCs w:val="22"/>
        </w:rPr>
        <w:tab/>
        <w:t>Pakuotės turinys ir kita informacija</w:t>
      </w:r>
    </w:p>
    <w:p w14:paraId="1A015FA7" w14:textId="77777777" w:rsidR="00BC30CB" w:rsidRPr="00711BF2" w:rsidRDefault="00BC30CB" w:rsidP="00BC30CB">
      <w:pPr>
        <w:tabs>
          <w:tab w:val="left" w:pos="567"/>
        </w:tabs>
        <w:rPr>
          <w:sz w:val="22"/>
          <w:szCs w:val="22"/>
        </w:rPr>
      </w:pPr>
    </w:p>
    <w:p w14:paraId="41BF544C" w14:textId="77777777" w:rsidR="00BC30CB" w:rsidRPr="00711BF2" w:rsidRDefault="00BC30CB" w:rsidP="00BC30CB">
      <w:pPr>
        <w:tabs>
          <w:tab w:val="left" w:pos="567"/>
        </w:tabs>
        <w:rPr>
          <w:sz w:val="22"/>
          <w:szCs w:val="22"/>
        </w:rPr>
      </w:pPr>
    </w:p>
    <w:p w14:paraId="6411BE26" w14:textId="438D0BDE" w:rsidR="00EB5AE2" w:rsidRPr="00711BF2" w:rsidRDefault="00EB5AE2">
      <w:pPr>
        <w:keepNext/>
        <w:numPr>
          <w:ilvl w:val="0"/>
          <w:numId w:val="6"/>
        </w:numPr>
        <w:tabs>
          <w:tab w:val="left" w:pos="567"/>
        </w:tabs>
        <w:suppressAutoHyphens w:val="0"/>
        <w:spacing w:line="240" w:lineRule="auto"/>
        <w:ind w:left="567" w:right="-2"/>
        <w:rPr>
          <w:b/>
          <w:sz w:val="22"/>
          <w:szCs w:val="22"/>
        </w:rPr>
      </w:pPr>
      <w:bookmarkStart w:id="5" w:name="_Toc129243264"/>
      <w:bookmarkStart w:id="6" w:name="_Toc129243139"/>
      <w:r w:rsidRPr="00711BF2">
        <w:rPr>
          <w:b/>
          <w:sz w:val="22"/>
          <w:szCs w:val="22"/>
        </w:rPr>
        <w:t xml:space="preserve">Kas yra </w:t>
      </w:r>
      <w:r w:rsidR="00610611">
        <w:rPr>
          <w:b/>
          <w:sz w:val="22"/>
          <w:szCs w:val="22"/>
        </w:rPr>
        <w:t>Potassium citrate TZF</w:t>
      </w:r>
      <w:r w:rsidR="00337818" w:rsidRPr="00711BF2">
        <w:rPr>
          <w:b/>
          <w:sz w:val="22"/>
          <w:szCs w:val="22"/>
        </w:rPr>
        <w:t xml:space="preserve"> </w:t>
      </w:r>
      <w:r w:rsidRPr="00711BF2">
        <w:rPr>
          <w:b/>
          <w:sz w:val="22"/>
          <w:szCs w:val="22"/>
        </w:rPr>
        <w:t>ir kam jis vartojamas</w:t>
      </w:r>
    </w:p>
    <w:bookmarkEnd w:id="5"/>
    <w:bookmarkEnd w:id="6"/>
    <w:p w14:paraId="234A23FB" w14:textId="77777777" w:rsidR="00BC30CB" w:rsidRPr="00711BF2" w:rsidRDefault="00BC30CB" w:rsidP="00BC30CB">
      <w:pPr>
        <w:tabs>
          <w:tab w:val="left" w:pos="567"/>
        </w:tabs>
        <w:rPr>
          <w:sz w:val="22"/>
          <w:szCs w:val="22"/>
        </w:rPr>
      </w:pPr>
    </w:p>
    <w:p w14:paraId="423FD7D9" w14:textId="3586FB2F" w:rsidR="0087674A" w:rsidRPr="00711BF2" w:rsidRDefault="0087674A" w:rsidP="0087674A">
      <w:pPr>
        <w:tabs>
          <w:tab w:val="left" w:pos="567"/>
        </w:tabs>
        <w:rPr>
          <w:sz w:val="22"/>
          <w:szCs w:val="22"/>
        </w:rPr>
      </w:pPr>
      <w:r w:rsidRPr="00711BF2">
        <w:rPr>
          <w:sz w:val="22"/>
          <w:szCs w:val="22"/>
        </w:rPr>
        <w:t xml:space="preserve">Veiklioji </w:t>
      </w:r>
      <w:r w:rsidR="00610611">
        <w:rPr>
          <w:sz w:val="22"/>
          <w:szCs w:val="22"/>
        </w:rPr>
        <w:t>Potassium citrate TZF</w:t>
      </w:r>
      <w:r w:rsidRPr="00711BF2">
        <w:rPr>
          <w:sz w:val="22"/>
          <w:szCs w:val="22"/>
        </w:rPr>
        <w:t xml:space="preserve"> medžiaga yra kalio citratas. Kalio citratas yra šarminanti medžiaga, dėl kurios šlapimas tampa mažiau rūgšt</w:t>
      </w:r>
      <w:r w:rsidR="00FA230F">
        <w:rPr>
          <w:sz w:val="22"/>
          <w:szCs w:val="22"/>
        </w:rPr>
        <w:t>ini</w:t>
      </w:r>
      <w:r w:rsidRPr="00711BF2">
        <w:rPr>
          <w:sz w:val="22"/>
          <w:szCs w:val="22"/>
        </w:rPr>
        <w:t>s, todėl sumažėja akmenų susidarymo</w:t>
      </w:r>
      <w:r w:rsidR="00EB1898">
        <w:rPr>
          <w:sz w:val="22"/>
          <w:szCs w:val="22"/>
        </w:rPr>
        <w:t xml:space="preserve"> inkstuose</w:t>
      </w:r>
      <w:r w:rsidRPr="00711BF2">
        <w:rPr>
          <w:sz w:val="22"/>
          <w:szCs w:val="22"/>
        </w:rPr>
        <w:t xml:space="preserve"> tikimybė.</w:t>
      </w:r>
    </w:p>
    <w:p w14:paraId="264881B1" w14:textId="77777777" w:rsidR="0087674A" w:rsidRPr="00711BF2" w:rsidRDefault="0087674A" w:rsidP="0087674A">
      <w:pPr>
        <w:tabs>
          <w:tab w:val="left" w:pos="567"/>
        </w:tabs>
        <w:rPr>
          <w:sz w:val="22"/>
          <w:szCs w:val="22"/>
        </w:rPr>
      </w:pPr>
    </w:p>
    <w:p w14:paraId="46A41F51" w14:textId="5680A137" w:rsidR="0087674A" w:rsidRPr="00711BF2" w:rsidRDefault="00610611" w:rsidP="0087674A">
      <w:pPr>
        <w:tabs>
          <w:tab w:val="left" w:pos="567"/>
        </w:tabs>
        <w:rPr>
          <w:sz w:val="22"/>
          <w:szCs w:val="22"/>
        </w:rPr>
      </w:pPr>
      <w:r>
        <w:rPr>
          <w:sz w:val="22"/>
          <w:szCs w:val="22"/>
        </w:rPr>
        <w:t>Potassium citrate TZF</w:t>
      </w:r>
      <w:r w:rsidR="0087674A" w:rsidRPr="00711BF2">
        <w:rPr>
          <w:sz w:val="22"/>
          <w:szCs w:val="22"/>
        </w:rPr>
        <w:t xml:space="preserve"> vartojamas:</w:t>
      </w:r>
    </w:p>
    <w:p w14:paraId="21525339" w14:textId="3DCBB569" w:rsidR="0087674A" w:rsidRPr="0035794B" w:rsidRDefault="0087674A">
      <w:pPr>
        <w:pStyle w:val="Sraopastraipa"/>
        <w:numPr>
          <w:ilvl w:val="0"/>
          <w:numId w:val="14"/>
        </w:numPr>
        <w:tabs>
          <w:tab w:val="left" w:pos="567"/>
        </w:tabs>
        <w:ind w:left="567" w:hanging="567"/>
        <w:rPr>
          <w:sz w:val="22"/>
          <w:szCs w:val="22"/>
        </w:rPr>
      </w:pPr>
      <w:r w:rsidRPr="0035794B">
        <w:rPr>
          <w:sz w:val="22"/>
          <w:szCs w:val="22"/>
        </w:rPr>
        <w:t>inkstų akmen</w:t>
      </w:r>
      <w:r w:rsidR="002B0670" w:rsidRPr="0035794B">
        <w:rPr>
          <w:sz w:val="22"/>
          <w:szCs w:val="22"/>
        </w:rPr>
        <w:t>ligei</w:t>
      </w:r>
      <w:r w:rsidRPr="0035794B">
        <w:rPr>
          <w:sz w:val="22"/>
          <w:szCs w:val="22"/>
        </w:rPr>
        <w:t xml:space="preserve"> gydyti ir (arba) j</w:t>
      </w:r>
      <w:r w:rsidR="002B0670" w:rsidRPr="0035794B">
        <w:rPr>
          <w:sz w:val="22"/>
          <w:szCs w:val="22"/>
        </w:rPr>
        <w:t>o</w:t>
      </w:r>
      <w:r w:rsidR="006605DA">
        <w:rPr>
          <w:sz w:val="22"/>
          <w:szCs w:val="22"/>
        </w:rPr>
        <w:t>s</w:t>
      </w:r>
      <w:r w:rsidRPr="0035794B">
        <w:rPr>
          <w:sz w:val="22"/>
          <w:szCs w:val="22"/>
        </w:rPr>
        <w:t xml:space="preserve"> profilaktikai;</w:t>
      </w:r>
    </w:p>
    <w:p w14:paraId="6E4F81A7" w14:textId="4206362B" w:rsidR="0087674A" w:rsidRPr="0035794B" w:rsidRDefault="0087674A">
      <w:pPr>
        <w:pStyle w:val="Sraopastraipa"/>
        <w:numPr>
          <w:ilvl w:val="0"/>
          <w:numId w:val="14"/>
        </w:numPr>
        <w:tabs>
          <w:tab w:val="left" w:pos="567"/>
        </w:tabs>
        <w:ind w:left="567" w:hanging="567"/>
        <w:rPr>
          <w:sz w:val="22"/>
          <w:szCs w:val="22"/>
        </w:rPr>
      </w:pPr>
      <w:r w:rsidRPr="0035794B">
        <w:rPr>
          <w:sz w:val="22"/>
          <w:szCs w:val="22"/>
        </w:rPr>
        <w:t xml:space="preserve">hipocitraturijai (medžiagų apykaitos sutrikimui, kai su šlapimu pasišalina mažai citratų) gydyti; </w:t>
      </w:r>
    </w:p>
    <w:p w14:paraId="0445E852" w14:textId="3164DF9C" w:rsidR="00BC30CB" w:rsidRPr="0035794B" w:rsidRDefault="0087674A">
      <w:pPr>
        <w:pStyle w:val="Sraopastraipa"/>
        <w:numPr>
          <w:ilvl w:val="0"/>
          <w:numId w:val="14"/>
        </w:numPr>
        <w:tabs>
          <w:tab w:val="left" w:pos="567"/>
        </w:tabs>
        <w:ind w:left="567" w:hanging="567"/>
        <w:rPr>
          <w:sz w:val="22"/>
          <w:szCs w:val="22"/>
        </w:rPr>
      </w:pPr>
      <w:r w:rsidRPr="0035794B">
        <w:rPr>
          <w:sz w:val="22"/>
          <w:szCs w:val="22"/>
        </w:rPr>
        <w:t>inkstų kanalėlių acidozei (kai inkstai ne</w:t>
      </w:r>
      <w:r w:rsidR="00455B15" w:rsidRPr="0035794B">
        <w:rPr>
          <w:sz w:val="22"/>
          <w:szCs w:val="22"/>
        </w:rPr>
        <w:t>pašalina</w:t>
      </w:r>
      <w:r w:rsidRPr="0035794B">
        <w:rPr>
          <w:sz w:val="22"/>
          <w:szCs w:val="22"/>
        </w:rPr>
        <w:t xml:space="preserve"> rūgščių iš kraujo į šlapimą taip, kaip turėtų) su kalcio inkstų akmenlige gydyti.</w:t>
      </w:r>
    </w:p>
    <w:p w14:paraId="03D0BA64" w14:textId="77777777" w:rsidR="0087674A" w:rsidRPr="00711BF2" w:rsidRDefault="0087674A" w:rsidP="0087674A">
      <w:pPr>
        <w:tabs>
          <w:tab w:val="left" w:pos="567"/>
        </w:tabs>
        <w:rPr>
          <w:sz w:val="22"/>
          <w:szCs w:val="22"/>
        </w:rPr>
      </w:pPr>
    </w:p>
    <w:p w14:paraId="29590D8B" w14:textId="77777777" w:rsidR="00455B15" w:rsidRPr="00711BF2" w:rsidRDefault="00455B15" w:rsidP="0087674A">
      <w:pPr>
        <w:tabs>
          <w:tab w:val="left" w:pos="567"/>
        </w:tabs>
        <w:rPr>
          <w:sz w:val="22"/>
          <w:szCs w:val="22"/>
        </w:rPr>
      </w:pPr>
    </w:p>
    <w:p w14:paraId="08EE43FF" w14:textId="17346A45" w:rsidR="00EB5AE2" w:rsidRPr="00711BF2" w:rsidRDefault="00EB5AE2">
      <w:pPr>
        <w:keepNext/>
        <w:numPr>
          <w:ilvl w:val="0"/>
          <w:numId w:val="6"/>
        </w:numPr>
        <w:tabs>
          <w:tab w:val="left" w:pos="567"/>
        </w:tabs>
        <w:suppressAutoHyphens w:val="0"/>
        <w:spacing w:line="240" w:lineRule="auto"/>
        <w:ind w:left="567" w:right="-2"/>
        <w:rPr>
          <w:b/>
          <w:sz w:val="22"/>
          <w:szCs w:val="22"/>
        </w:rPr>
      </w:pPr>
      <w:r w:rsidRPr="00711BF2">
        <w:rPr>
          <w:b/>
          <w:sz w:val="22"/>
          <w:szCs w:val="22"/>
        </w:rPr>
        <w:t xml:space="preserve">Kas žinotina prieš vartojant </w:t>
      </w:r>
      <w:r w:rsidR="00610611">
        <w:rPr>
          <w:b/>
          <w:sz w:val="22"/>
          <w:szCs w:val="22"/>
        </w:rPr>
        <w:t>Potassium citrate TZF</w:t>
      </w:r>
      <w:r w:rsidRPr="00711BF2">
        <w:rPr>
          <w:sz w:val="22"/>
          <w:szCs w:val="22"/>
        </w:rPr>
        <w:t xml:space="preserve"> </w:t>
      </w:r>
    </w:p>
    <w:p w14:paraId="711B1B1F" w14:textId="77777777" w:rsidR="00BC30CB" w:rsidRPr="00711BF2" w:rsidRDefault="00BC30CB" w:rsidP="00BC30CB">
      <w:pPr>
        <w:tabs>
          <w:tab w:val="left" w:pos="567"/>
        </w:tabs>
        <w:rPr>
          <w:sz w:val="22"/>
          <w:szCs w:val="22"/>
        </w:rPr>
      </w:pPr>
    </w:p>
    <w:p w14:paraId="37EC627B" w14:textId="6059ABAA" w:rsidR="00BC30CB" w:rsidRPr="00711BF2" w:rsidRDefault="00610611" w:rsidP="00BC30CB">
      <w:pPr>
        <w:tabs>
          <w:tab w:val="left" w:pos="567"/>
        </w:tabs>
        <w:rPr>
          <w:sz w:val="22"/>
          <w:szCs w:val="22"/>
        </w:rPr>
      </w:pPr>
      <w:r>
        <w:rPr>
          <w:b/>
          <w:sz w:val="22"/>
          <w:szCs w:val="22"/>
        </w:rPr>
        <w:t>Potassium citrate TZF</w:t>
      </w:r>
      <w:r w:rsidR="00BC30CB" w:rsidRPr="00711BF2">
        <w:rPr>
          <w:b/>
          <w:sz w:val="22"/>
          <w:szCs w:val="22"/>
        </w:rPr>
        <w:t xml:space="preserve"> vartoti </w:t>
      </w:r>
      <w:r w:rsidR="00D93216" w:rsidRPr="00711BF2">
        <w:rPr>
          <w:b/>
          <w:sz w:val="22"/>
          <w:szCs w:val="22"/>
        </w:rPr>
        <w:t>draudžiama</w:t>
      </w:r>
    </w:p>
    <w:p w14:paraId="445CF2B0" w14:textId="05786C10" w:rsidR="004E5832" w:rsidRPr="00711BF2" w:rsidRDefault="00BC30CB">
      <w:pPr>
        <w:pStyle w:val="Sraopastraipa"/>
        <w:numPr>
          <w:ilvl w:val="0"/>
          <w:numId w:val="8"/>
        </w:numPr>
        <w:tabs>
          <w:tab w:val="left" w:pos="567"/>
        </w:tabs>
        <w:ind w:left="426" w:hanging="426"/>
        <w:rPr>
          <w:sz w:val="22"/>
          <w:szCs w:val="22"/>
        </w:rPr>
      </w:pPr>
      <w:r w:rsidRPr="00711BF2">
        <w:rPr>
          <w:sz w:val="22"/>
          <w:szCs w:val="22"/>
        </w:rPr>
        <w:t xml:space="preserve">jeigu yra alergija </w:t>
      </w:r>
      <w:r w:rsidR="004F24ED" w:rsidRPr="00711BF2">
        <w:rPr>
          <w:sz w:val="22"/>
          <w:szCs w:val="22"/>
        </w:rPr>
        <w:t>kalio citratui</w:t>
      </w:r>
      <w:r w:rsidRPr="00711BF2">
        <w:rPr>
          <w:sz w:val="22"/>
          <w:szCs w:val="22"/>
        </w:rPr>
        <w:t xml:space="preserve"> arba bet kuriai pagalbinei šio vaisto medžiagai (jos išvardytos 6</w:t>
      </w:r>
      <w:r w:rsidR="003B0DC6">
        <w:rPr>
          <w:sz w:val="22"/>
          <w:szCs w:val="22"/>
        </w:rPr>
        <w:t> </w:t>
      </w:r>
      <w:r w:rsidRPr="00711BF2">
        <w:rPr>
          <w:sz w:val="22"/>
          <w:szCs w:val="22"/>
        </w:rPr>
        <w:t>skyriuje)</w:t>
      </w:r>
      <w:r w:rsidR="004E5832" w:rsidRPr="00711BF2">
        <w:rPr>
          <w:sz w:val="22"/>
          <w:szCs w:val="22"/>
        </w:rPr>
        <w:t>;</w:t>
      </w:r>
    </w:p>
    <w:p w14:paraId="31210052" w14:textId="00BEDE84" w:rsidR="004E5832" w:rsidRPr="00711BF2" w:rsidRDefault="004E5832">
      <w:pPr>
        <w:pStyle w:val="Sraopastraipa"/>
        <w:numPr>
          <w:ilvl w:val="0"/>
          <w:numId w:val="8"/>
        </w:numPr>
        <w:tabs>
          <w:tab w:val="left" w:pos="567"/>
        </w:tabs>
        <w:ind w:left="426" w:hanging="426"/>
        <w:rPr>
          <w:sz w:val="22"/>
          <w:szCs w:val="22"/>
        </w:rPr>
      </w:pPr>
      <w:r w:rsidRPr="00711BF2">
        <w:rPr>
          <w:sz w:val="22"/>
          <w:szCs w:val="22"/>
        </w:rPr>
        <w:t xml:space="preserve">jei </w:t>
      </w:r>
      <w:r w:rsidR="00376C31">
        <w:rPr>
          <w:sz w:val="22"/>
          <w:szCs w:val="22"/>
        </w:rPr>
        <w:t>J</w:t>
      </w:r>
      <w:r w:rsidRPr="00711BF2">
        <w:rPr>
          <w:sz w:val="22"/>
          <w:szCs w:val="22"/>
        </w:rPr>
        <w:t xml:space="preserve">ūsų inkstų funkcija yra labai </w:t>
      </w:r>
      <w:r w:rsidR="00466F1B">
        <w:rPr>
          <w:sz w:val="22"/>
          <w:szCs w:val="22"/>
        </w:rPr>
        <w:t>sutrikusi</w:t>
      </w:r>
      <w:r w:rsidRPr="00711BF2">
        <w:rPr>
          <w:sz w:val="22"/>
          <w:szCs w:val="22"/>
        </w:rPr>
        <w:t>;</w:t>
      </w:r>
    </w:p>
    <w:p w14:paraId="66AD1497" w14:textId="25395320"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 xml:space="preserve">jeigu sergate aktyvia arba </w:t>
      </w:r>
      <w:r w:rsidR="0021669C" w:rsidRPr="00A20273">
        <w:rPr>
          <w:sz w:val="22"/>
          <w:szCs w:val="22"/>
        </w:rPr>
        <w:t>pasikartojančia</w:t>
      </w:r>
      <w:r w:rsidR="002916A3" w:rsidRPr="00A20273">
        <w:rPr>
          <w:sz w:val="22"/>
          <w:szCs w:val="22"/>
        </w:rPr>
        <w:t xml:space="preserve"> </w:t>
      </w:r>
      <w:r w:rsidRPr="00A20273">
        <w:rPr>
          <w:sz w:val="22"/>
          <w:szCs w:val="22"/>
        </w:rPr>
        <w:t>šlapimo takų infekcija;</w:t>
      </w:r>
    </w:p>
    <w:p w14:paraId="615FEE1B" w14:textId="0C2B0524"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 xml:space="preserve">jeigu </w:t>
      </w:r>
      <w:r w:rsidR="003B00AF" w:rsidRPr="009C79DD">
        <w:rPr>
          <w:sz w:val="22"/>
        </w:rPr>
        <w:t>J</w:t>
      </w:r>
      <w:r w:rsidR="003A4390" w:rsidRPr="009C79DD">
        <w:rPr>
          <w:sz w:val="22"/>
        </w:rPr>
        <w:t>ums</w:t>
      </w:r>
      <w:r w:rsidR="003A4390" w:rsidRPr="00A20273">
        <w:rPr>
          <w:sz w:val="22"/>
          <w:szCs w:val="22"/>
        </w:rPr>
        <w:t xml:space="preserve"> </w:t>
      </w:r>
      <w:r w:rsidR="007D7FC3" w:rsidRPr="00A20273">
        <w:rPr>
          <w:sz w:val="22"/>
          <w:szCs w:val="22"/>
        </w:rPr>
        <w:t xml:space="preserve">yra </w:t>
      </w:r>
      <w:r w:rsidR="00ED1570" w:rsidRPr="00A20273">
        <w:rPr>
          <w:sz w:val="22"/>
          <w:szCs w:val="22"/>
        </w:rPr>
        <w:t xml:space="preserve">žymi </w:t>
      </w:r>
      <w:r w:rsidR="007D7FC3" w:rsidRPr="00A20273">
        <w:rPr>
          <w:sz w:val="22"/>
          <w:szCs w:val="22"/>
        </w:rPr>
        <w:t>arba absoliuti</w:t>
      </w:r>
      <w:r w:rsidRPr="00A20273">
        <w:rPr>
          <w:sz w:val="22"/>
          <w:szCs w:val="22"/>
        </w:rPr>
        <w:t xml:space="preserve"> šlapimo takų obstrukcija;</w:t>
      </w:r>
    </w:p>
    <w:p w14:paraId="401FBE97" w14:textId="11F4AEB0"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 xml:space="preserve">jeigu </w:t>
      </w:r>
      <w:r w:rsidR="003B00AF" w:rsidRPr="009C79DD">
        <w:rPr>
          <w:sz w:val="22"/>
        </w:rPr>
        <w:t>J</w:t>
      </w:r>
      <w:r w:rsidRPr="009C79DD">
        <w:rPr>
          <w:sz w:val="22"/>
        </w:rPr>
        <w:t>ūsų</w:t>
      </w:r>
      <w:r w:rsidRPr="00A20273">
        <w:rPr>
          <w:sz w:val="22"/>
          <w:szCs w:val="22"/>
        </w:rPr>
        <w:t xml:space="preserve"> kraujyje yra per didelis kalio </w:t>
      </w:r>
      <w:r w:rsidR="00593896" w:rsidRPr="00A20273">
        <w:rPr>
          <w:sz w:val="22"/>
          <w:szCs w:val="22"/>
        </w:rPr>
        <w:t xml:space="preserve">koncentracijos </w:t>
      </w:r>
      <w:r w:rsidRPr="00A20273">
        <w:rPr>
          <w:sz w:val="22"/>
          <w:szCs w:val="22"/>
        </w:rPr>
        <w:t>kiekis (hiperkalemija);</w:t>
      </w:r>
    </w:p>
    <w:p w14:paraId="1CDF8FC2" w14:textId="5488E5F2"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 xml:space="preserve">jeigu </w:t>
      </w:r>
      <w:r w:rsidR="003B00AF" w:rsidRPr="009C79DD">
        <w:rPr>
          <w:sz w:val="22"/>
        </w:rPr>
        <w:t>J</w:t>
      </w:r>
      <w:r w:rsidR="003A4390" w:rsidRPr="009C79DD">
        <w:rPr>
          <w:sz w:val="22"/>
        </w:rPr>
        <w:t>ums</w:t>
      </w:r>
      <w:r w:rsidR="003A4390" w:rsidRPr="00A20273">
        <w:rPr>
          <w:sz w:val="22"/>
          <w:szCs w:val="22"/>
        </w:rPr>
        <w:t xml:space="preserve"> </w:t>
      </w:r>
      <w:r w:rsidRPr="00A20273">
        <w:rPr>
          <w:sz w:val="22"/>
          <w:szCs w:val="22"/>
        </w:rPr>
        <w:t>labai sutrikusi širdies veikla;</w:t>
      </w:r>
    </w:p>
    <w:p w14:paraId="4FFD5525" w14:textId="77777777"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jeigu sergate nekontroliuojamu diabetu;</w:t>
      </w:r>
    </w:p>
    <w:p w14:paraId="4747BF98" w14:textId="4622519B"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 xml:space="preserve">jeigu </w:t>
      </w:r>
      <w:r w:rsidR="00180DC6" w:rsidRPr="00A20273">
        <w:rPr>
          <w:sz w:val="22"/>
          <w:szCs w:val="22"/>
        </w:rPr>
        <w:t xml:space="preserve">sutrikusi </w:t>
      </w:r>
      <w:r w:rsidR="003B00AF" w:rsidRPr="00A20273">
        <w:rPr>
          <w:sz w:val="22"/>
          <w:szCs w:val="22"/>
        </w:rPr>
        <w:t>J</w:t>
      </w:r>
      <w:r w:rsidR="00180DC6" w:rsidRPr="00A20273">
        <w:rPr>
          <w:sz w:val="22"/>
          <w:szCs w:val="22"/>
        </w:rPr>
        <w:t>ūsų antinksčių veikla;</w:t>
      </w:r>
    </w:p>
    <w:p w14:paraId="7C5DB554" w14:textId="5834423E" w:rsidR="004E5832" w:rsidRPr="00711BF2" w:rsidRDefault="004E5832">
      <w:pPr>
        <w:pStyle w:val="Sraopastraipa"/>
        <w:numPr>
          <w:ilvl w:val="0"/>
          <w:numId w:val="8"/>
        </w:numPr>
        <w:tabs>
          <w:tab w:val="left" w:pos="567"/>
        </w:tabs>
        <w:ind w:left="426" w:hanging="426"/>
        <w:rPr>
          <w:sz w:val="22"/>
          <w:szCs w:val="22"/>
        </w:rPr>
      </w:pPr>
      <w:r w:rsidRPr="00A20273">
        <w:rPr>
          <w:sz w:val="22"/>
          <w:szCs w:val="22"/>
        </w:rPr>
        <w:t xml:space="preserve">jeigu </w:t>
      </w:r>
      <w:r w:rsidR="003B00AF" w:rsidRPr="009C79DD">
        <w:rPr>
          <w:sz w:val="22"/>
        </w:rPr>
        <w:t>J</w:t>
      </w:r>
      <w:r w:rsidRPr="009C79DD">
        <w:rPr>
          <w:sz w:val="22"/>
        </w:rPr>
        <w:t>ūsų</w:t>
      </w:r>
      <w:r w:rsidRPr="00A20273">
        <w:rPr>
          <w:sz w:val="22"/>
          <w:szCs w:val="22"/>
        </w:rPr>
        <w:t xml:space="preserve"> kraujo ir kūno skysčių rūgščių ir šarmų pusiausvyra yra sutrikusi (metabolinė arba respiracinė alkalozė</w:t>
      </w:r>
      <w:r w:rsidRPr="00711BF2">
        <w:rPr>
          <w:sz w:val="22"/>
          <w:szCs w:val="22"/>
        </w:rPr>
        <w:t>);</w:t>
      </w:r>
    </w:p>
    <w:p w14:paraId="0EE8ACA7" w14:textId="50EBB1CD" w:rsidR="004E5832" w:rsidRPr="00711BF2" w:rsidRDefault="004E5832">
      <w:pPr>
        <w:pStyle w:val="Sraopastraipa"/>
        <w:numPr>
          <w:ilvl w:val="0"/>
          <w:numId w:val="8"/>
        </w:numPr>
        <w:tabs>
          <w:tab w:val="left" w:pos="567"/>
        </w:tabs>
        <w:ind w:left="426" w:hanging="426"/>
        <w:rPr>
          <w:sz w:val="22"/>
          <w:szCs w:val="22"/>
        </w:rPr>
      </w:pPr>
      <w:r w:rsidRPr="00711BF2">
        <w:rPr>
          <w:sz w:val="22"/>
          <w:szCs w:val="22"/>
        </w:rPr>
        <w:t xml:space="preserve">jeigu sergate </w:t>
      </w:r>
      <w:r w:rsidR="00E04564">
        <w:rPr>
          <w:sz w:val="22"/>
          <w:szCs w:val="22"/>
        </w:rPr>
        <w:t>peptin</w:t>
      </w:r>
      <w:r w:rsidR="00432F50">
        <w:rPr>
          <w:sz w:val="22"/>
          <w:szCs w:val="22"/>
        </w:rPr>
        <w:t>e</w:t>
      </w:r>
      <w:r w:rsidR="00E04564" w:rsidRPr="00711BF2">
        <w:rPr>
          <w:sz w:val="22"/>
          <w:szCs w:val="22"/>
        </w:rPr>
        <w:t xml:space="preserve"> </w:t>
      </w:r>
      <w:r w:rsidRPr="00711BF2">
        <w:rPr>
          <w:sz w:val="22"/>
          <w:szCs w:val="22"/>
        </w:rPr>
        <w:t>opa;</w:t>
      </w:r>
    </w:p>
    <w:p w14:paraId="27E842F0" w14:textId="75912A62" w:rsidR="004E5832" w:rsidRPr="00711BF2" w:rsidRDefault="004E5832">
      <w:pPr>
        <w:pStyle w:val="Sraopastraipa"/>
        <w:numPr>
          <w:ilvl w:val="0"/>
          <w:numId w:val="8"/>
        </w:numPr>
        <w:tabs>
          <w:tab w:val="left" w:pos="567"/>
        </w:tabs>
        <w:ind w:left="426" w:hanging="426"/>
        <w:rPr>
          <w:sz w:val="22"/>
          <w:szCs w:val="22"/>
        </w:rPr>
      </w:pPr>
      <w:r w:rsidRPr="00711BF2">
        <w:rPr>
          <w:sz w:val="22"/>
          <w:szCs w:val="22"/>
        </w:rPr>
        <w:t>jei sergate liga, dėl kurios maistas skrandyje užsilaiko ilgiau nei turėtų (uždelstas skrandžio iš</w:t>
      </w:r>
      <w:r w:rsidR="003E5BD7">
        <w:rPr>
          <w:sz w:val="22"/>
          <w:szCs w:val="22"/>
        </w:rPr>
        <w:t>si</w:t>
      </w:r>
      <w:r w:rsidRPr="00711BF2">
        <w:rPr>
          <w:sz w:val="22"/>
          <w:szCs w:val="22"/>
        </w:rPr>
        <w:t>tuštinimas);</w:t>
      </w:r>
    </w:p>
    <w:p w14:paraId="6DFC18BF" w14:textId="0085F2D5" w:rsidR="004E5832" w:rsidRPr="00711BF2" w:rsidRDefault="004E5832">
      <w:pPr>
        <w:pStyle w:val="Sraopastraipa"/>
        <w:numPr>
          <w:ilvl w:val="0"/>
          <w:numId w:val="8"/>
        </w:numPr>
        <w:tabs>
          <w:tab w:val="left" w:pos="567"/>
        </w:tabs>
        <w:ind w:left="426" w:hanging="426"/>
        <w:rPr>
          <w:sz w:val="22"/>
          <w:szCs w:val="22"/>
        </w:rPr>
      </w:pPr>
      <w:r w:rsidRPr="00711BF2">
        <w:rPr>
          <w:sz w:val="22"/>
          <w:szCs w:val="22"/>
        </w:rPr>
        <w:t xml:space="preserve">jei sergate </w:t>
      </w:r>
      <w:r w:rsidR="0054364B">
        <w:rPr>
          <w:sz w:val="22"/>
          <w:szCs w:val="22"/>
        </w:rPr>
        <w:t>žarnų</w:t>
      </w:r>
      <w:r w:rsidR="0054364B" w:rsidRPr="00711BF2">
        <w:rPr>
          <w:sz w:val="22"/>
          <w:szCs w:val="22"/>
        </w:rPr>
        <w:t xml:space="preserve"> </w:t>
      </w:r>
      <w:r w:rsidRPr="00711BF2">
        <w:rPr>
          <w:sz w:val="22"/>
          <w:szCs w:val="22"/>
        </w:rPr>
        <w:t>nepraeinamumu.</w:t>
      </w:r>
    </w:p>
    <w:p w14:paraId="1198B328" w14:textId="77777777" w:rsidR="00BC30CB" w:rsidRPr="00711BF2" w:rsidRDefault="00BC30CB" w:rsidP="00BC30CB">
      <w:pPr>
        <w:tabs>
          <w:tab w:val="left" w:pos="567"/>
        </w:tabs>
        <w:rPr>
          <w:sz w:val="22"/>
          <w:szCs w:val="22"/>
        </w:rPr>
      </w:pPr>
    </w:p>
    <w:p w14:paraId="2A1DC380" w14:textId="77777777" w:rsidR="00BC30CB" w:rsidRPr="00711BF2" w:rsidRDefault="00BC30CB" w:rsidP="00BC30CB">
      <w:pPr>
        <w:tabs>
          <w:tab w:val="left" w:pos="567"/>
        </w:tabs>
        <w:rPr>
          <w:sz w:val="22"/>
          <w:szCs w:val="22"/>
        </w:rPr>
      </w:pPr>
      <w:r w:rsidRPr="00711BF2">
        <w:rPr>
          <w:b/>
          <w:sz w:val="22"/>
          <w:szCs w:val="22"/>
        </w:rPr>
        <w:t>Įspėjimai ir atsargumo priemonės</w:t>
      </w:r>
    </w:p>
    <w:p w14:paraId="52E1C14B" w14:textId="18BD1599" w:rsidR="00BC30CB" w:rsidRPr="00711BF2" w:rsidRDefault="00BC30CB" w:rsidP="00805533">
      <w:pPr>
        <w:tabs>
          <w:tab w:val="left" w:pos="567"/>
        </w:tabs>
        <w:rPr>
          <w:sz w:val="22"/>
          <w:szCs w:val="22"/>
        </w:rPr>
      </w:pPr>
      <w:r w:rsidRPr="00711BF2">
        <w:rPr>
          <w:sz w:val="22"/>
          <w:szCs w:val="22"/>
        </w:rPr>
        <w:t xml:space="preserve">Pasitarkite su gydytoju arba vaistininku prieš pradėdami vartoti </w:t>
      </w:r>
      <w:r w:rsidR="00610611">
        <w:rPr>
          <w:sz w:val="22"/>
          <w:szCs w:val="22"/>
        </w:rPr>
        <w:t>Potassium citrate TZF</w:t>
      </w:r>
      <w:r w:rsidR="00805533" w:rsidRPr="00711BF2">
        <w:rPr>
          <w:sz w:val="22"/>
          <w:szCs w:val="22"/>
        </w:rPr>
        <w:t>, jeigu</w:t>
      </w:r>
      <w:r w:rsidRPr="00711BF2">
        <w:rPr>
          <w:sz w:val="22"/>
          <w:szCs w:val="22"/>
        </w:rPr>
        <w:t xml:space="preserve">: </w:t>
      </w:r>
    </w:p>
    <w:p w14:paraId="28BC42DE" w14:textId="72FDC6F5" w:rsidR="00092F8F" w:rsidRPr="00711BF2" w:rsidRDefault="00092F8F">
      <w:pPr>
        <w:pStyle w:val="Sraopastraipa"/>
        <w:numPr>
          <w:ilvl w:val="0"/>
          <w:numId w:val="9"/>
        </w:numPr>
        <w:tabs>
          <w:tab w:val="left" w:pos="567"/>
        </w:tabs>
        <w:ind w:left="426" w:hanging="426"/>
        <w:rPr>
          <w:sz w:val="22"/>
          <w:szCs w:val="22"/>
        </w:rPr>
      </w:pPr>
      <w:r w:rsidRPr="00711BF2">
        <w:rPr>
          <w:sz w:val="22"/>
          <w:szCs w:val="22"/>
        </w:rPr>
        <w:t xml:space="preserve">turite būklę, kai negalite pašalinti kalio. </w:t>
      </w:r>
      <w:r w:rsidR="00610611">
        <w:rPr>
          <w:sz w:val="22"/>
          <w:szCs w:val="22"/>
        </w:rPr>
        <w:t>Potassium citrate TZF</w:t>
      </w:r>
      <w:r w:rsidRPr="00711BF2">
        <w:rPr>
          <w:sz w:val="22"/>
          <w:szCs w:val="22"/>
        </w:rPr>
        <w:t xml:space="preserve"> gali lemti per didelį kalio </w:t>
      </w:r>
      <w:r w:rsidR="000A6786">
        <w:rPr>
          <w:sz w:val="22"/>
          <w:szCs w:val="22"/>
        </w:rPr>
        <w:t xml:space="preserve">koncentracijos </w:t>
      </w:r>
      <w:r w:rsidRPr="00711BF2">
        <w:rPr>
          <w:sz w:val="22"/>
          <w:szCs w:val="22"/>
        </w:rPr>
        <w:t>kiekį kraujyje (</w:t>
      </w:r>
      <w:r w:rsidR="007D2D9D" w:rsidRPr="00711BF2">
        <w:rPr>
          <w:sz w:val="22"/>
          <w:szCs w:val="22"/>
        </w:rPr>
        <w:t>hiperkalemija</w:t>
      </w:r>
      <w:r w:rsidRPr="00711BF2">
        <w:rPr>
          <w:sz w:val="22"/>
          <w:szCs w:val="22"/>
        </w:rPr>
        <w:t>) ir širdies sustojimą, kuris gali būti mirtinas.</w:t>
      </w:r>
    </w:p>
    <w:p w14:paraId="6327305E" w14:textId="77777777" w:rsidR="007D2D9D" w:rsidRPr="00711BF2" w:rsidRDefault="00092F8F" w:rsidP="007D2D9D">
      <w:pPr>
        <w:tabs>
          <w:tab w:val="left" w:pos="567"/>
        </w:tabs>
        <w:ind w:firstLine="426"/>
        <w:rPr>
          <w:sz w:val="22"/>
          <w:szCs w:val="22"/>
        </w:rPr>
      </w:pPr>
      <w:r w:rsidRPr="00711BF2">
        <w:rPr>
          <w:sz w:val="22"/>
          <w:szCs w:val="22"/>
        </w:rPr>
        <w:t>Gydytojas Jus stebės ir kas 4 mėnesius atliks kraujo tyrimus.</w:t>
      </w:r>
    </w:p>
    <w:p w14:paraId="3B06471F" w14:textId="5C91DF0F" w:rsidR="00BC30CB" w:rsidRPr="00711BF2" w:rsidRDefault="00092F8F">
      <w:pPr>
        <w:pStyle w:val="Sraopastraipa"/>
        <w:numPr>
          <w:ilvl w:val="0"/>
          <w:numId w:val="9"/>
        </w:numPr>
        <w:tabs>
          <w:tab w:val="left" w:pos="567"/>
        </w:tabs>
        <w:ind w:left="426" w:hanging="426"/>
        <w:rPr>
          <w:sz w:val="22"/>
          <w:szCs w:val="22"/>
        </w:rPr>
      </w:pPr>
      <w:r w:rsidRPr="00711BF2">
        <w:rPr>
          <w:sz w:val="22"/>
          <w:szCs w:val="22"/>
        </w:rPr>
        <w:t>labai susilpnėjusi kepenų funkcija.</w:t>
      </w:r>
    </w:p>
    <w:p w14:paraId="75E20055" w14:textId="77777777" w:rsidR="00BC30CB" w:rsidRPr="00711BF2" w:rsidRDefault="00BC30CB" w:rsidP="00BC30CB">
      <w:pPr>
        <w:tabs>
          <w:tab w:val="left" w:pos="567"/>
        </w:tabs>
        <w:rPr>
          <w:sz w:val="22"/>
          <w:szCs w:val="22"/>
        </w:rPr>
      </w:pPr>
    </w:p>
    <w:p w14:paraId="7A33A4A7" w14:textId="6E3BC2E8" w:rsidR="00BC30CB" w:rsidRPr="00711BF2" w:rsidRDefault="00BC30CB" w:rsidP="00BC30CB">
      <w:pPr>
        <w:tabs>
          <w:tab w:val="left" w:pos="567"/>
        </w:tabs>
        <w:rPr>
          <w:sz w:val="22"/>
          <w:szCs w:val="22"/>
        </w:rPr>
      </w:pPr>
      <w:r w:rsidRPr="00711BF2">
        <w:rPr>
          <w:b/>
          <w:sz w:val="22"/>
          <w:szCs w:val="22"/>
        </w:rPr>
        <w:t xml:space="preserve">Kiti vaistai </w:t>
      </w:r>
      <w:r w:rsidR="00B57BD0" w:rsidRPr="00711BF2">
        <w:rPr>
          <w:b/>
          <w:sz w:val="22"/>
          <w:szCs w:val="22"/>
        </w:rPr>
        <w:t xml:space="preserve">ir </w:t>
      </w:r>
      <w:r w:rsidR="00610611">
        <w:rPr>
          <w:b/>
          <w:sz w:val="22"/>
          <w:szCs w:val="22"/>
        </w:rPr>
        <w:t>Potassium citrate TZF</w:t>
      </w:r>
    </w:p>
    <w:p w14:paraId="2A408A8A" w14:textId="77777777" w:rsidR="00BC30CB" w:rsidRPr="00711BF2" w:rsidRDefault="00BC30CB" w:rsidP="00BC30CB">
      <w:pPr>
        <w:tabs>
          <w:tab w:val="left" w:pos="567"/>
        </w:tabs>
        <w:rPr>
          <w:sz w:val="22"/>
          <w:szCs w:val="22"/>
        </w:rPr>
      </w:pPr>
      <w:r w:rsidRPr="00711BF2">
        <w:rPr>
          <w:sz w:val="22"/>
          <w:szCs w:val="22"/>
        </w:rPr>
        <w:t>Jeigu vartojate arba neseniai vartojote kitų vaistų</w:t>
      </w:r>
      <w:r w:rsidRPr="00711BF2">
        <w:rPr>
          <w:rFonts w:eastAsia="Calibri"/>
          <w:sz w:val="22"/>
          <w:szCs w:val="22"/>
        </w:rPr>
        <w:t xml:space="preserve"> arba dėl to nesate tikri, </w:t>
      </w:r>
      <w:r w:rsidRPr="00711BF2">
        <w:rPr>
          <w:sz w:val="22"/>
          <w:szCs w:val="22"/>
        </w:rPr>
        <w:t xml:space="preserve">apie tai pasakykite gydytojui arba vaistininkui. </w:t>
      </w:r>
    </w:p>
    <w:p w14:paraId="090F8AF5" w14:textId="77777777" w:rsidR="00BC30CB" w:rsidRPr="00711BF2" w:rsidRDefault="00BC30CB" w:rsidP="00BC30CB">
      <w:pPr>
        <w:tabs>
          <w:tab w:val="left" w:pos="567"/>
        </w:tabs>
        <w:rPr>
          <w:sz w:val="22"/>
          <w:szCs w:val="22"/>
        </w:rPr>
      </w:pPr>
    </w:p>
    <w:p w14:paraId="5B8597A4" w14:textId="4F959545" w:rsidR="00BC30CB" w:rsidRPr="00711BF2" w:rsidRDefault="00142CA7" w:rsidP="00BC30CB">
      <w:pPr>
        <w:tabs>
          <w:tab w:val="left" w:pos="567"/>
        </w:tabs>
        <w:rPr>
          <w:sz w:val="22"/>
          <w:szCs w:val="22"/>
        </w:rPr>
      </w:pPr>
      <w:r w:rsidRPr="00711BF2">
        <w:rPr>
          <w:sz w:val="22"/>
          <w:szCs w:val="22"/>
        </w:rPr>
        <w:t>Pasakykite gydytojui</w:t>
      </w:r>
      <w:r w:rsidR="00BC30CB" w:rsidRPr="00711BF2">
        <w:rPr>
          <w:sz w:val="22"/>
          <w:szCs w:val="22"/>
        </w:rPr>
        <w:t>, jeigu vartojate:</w:t>
      </w:r>
    </w:p>
    <w:p w14:paraId="4BB74CF4" w14:textId="61F52861"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vaistų nuo aukšto kraujospūdžio, tokių kaip aliskirenas, kandesartanas, kaptoprilis, digoksinas, irbesartanas, heparinas, indometacinas </w:t>
      </w:r>
      <w:r w:rsidR="000C3BCD">
        <w:rPr>
          <w:sz w:val="22"/>
          <w:szCs w:val="22"/>
        </w:rPr>
        <w:t>(nesteroidinis vaistas nuo uždegimo</w:t>
      </w:r>
      <w:r w:rsidR="0089083F">
        <w:rPr>
          <w:sz w:val="22"/>
          <w:szCs w:val="22"/>
        </w:rPr>
        <w:t xml:space="preserve"> </w:t>
      </w:r>
      <w:r w:rsidRPr="00711BF2">
        <w:rPr>
          <w:sz w:val="22"/>
          <w:szCs w:val="22"/>
        </w:rPr>
        <w:t>(NVNU)</w:t>
      </w:r>
      <w:r w:rsidR="0089083F">
        <w:rPr>
          <w:sz w:val="22"/>
          <w:szCs w:val="22"/>
        </w:rPr>
        <w:t>)</w:t>
      </w:r>
      <w:r w:rsidRPr="00711BF2">
        <w:rPr>
          <w:sz w:val="22"/>
          <w:szCs w:val="22"/>
        </w:rPr>
        <w:t>, losartanas, mekamilaminas, propranololis, valsartanas</w:t>
      </w:r>
      <w:r w:rsidR="00517DFA" w:rsidRPr="00711BF2">
        <w:rPr>
          <w:sz w:val="22"/>
          <w:szCs w:val="22"/>
        </w:rPr>
        <w:t>;</w:t>
      </w:r>
    </w:p>
    <w:p w14:paraId="52100F3F" w14:textId="3D7B6E09"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antidepresantų (pvz., amitriptilino, klomipramino, imipramino, nortriptilino, selegilino, rasagilino, safinamido)</w:t>
      </w:r>
      <w:r w:rsidR="00517DFA" w:rsidRPr="00711BF2">
        <w:rPr>
          <w:sz w:val="22"/>
          <w:szCs w:val="22"/>
        </w:rPr>
        <w:t>;</w:t>
      </w:r>
    </w:p>
    <w:p w14:paraId="4D25BF39" w14:textId="625FFE54"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organizmo veiklą </w:t>
      </w:r>
      <w:r w:rsidR="00041AE3">
        <w:rPr>
          <w:sz w:val="22"/>
          <w:szCs w:val="22"/>
        </w:rPr>
        <w:t>stimuliuojančių</w:t>
      </w:r>
      <w:r w:rsidR="00041AE3" w:rsidRPr="00711BF2">
        <w:rPr>
          <w:sz w:val="22"/>
          <w:szCs w:val="22"/>
        </w:rPr>
        <w:t xml:space="preserve"> </w:t>
      </w:r>
      <w:r w:rsidR="00041AE3">
        <w:rPr>
          <w:sz w:val="22"/>
          <w:szCs w:val="22"/>
        </w:rPr>
        <w:t>medžiagų</w:t>
      </w:r>
      <w:r w:rsidR="00041AE3" w:rsidRPr="00711BF2">
        <w:rPr>
          <w:sz w:val="22"/>
          <w:szCs w:val="22"/>
        </w:rPr>
        <w:t xml:space="preserve"> </w:t>
      </w:r>
      <w:r w:rsidRPr="00711BF2">
        <w:rPr>
          <w:sz w:val="22"/>
          <w:szCs w:val="22"/>
        </w:rPr>
        <w:t>(amfetaminų)</w:t>
      </w:r>
      <w:r w:rsidR="00517DFA" w:rsidRPr="00711BF2">
        <w:rPr>
          <w:sz w:val="22"/>
          <w:szCs w:val="22"/>
        </w:rPr>
        <w:t>;</w:t>
      </w:r>
    </w:p>
    <w:p w14:paraId="3C25D7A8" w14:textId="4C686231"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vaistų, lėtinančių virškinamojo trakto motoriką (anticholinerginių vaistų, pvz., biperideno, prociklidino, orfenadrino)</w:t>
      </w:r>
      <w:r w:rsidR="00517DFA" w:rsidRPr="00711BF2">
        <w:rPr>
          <w:sz w:val="22"/>
          <w:szCs w:val="22"/>
        </w:rPr>
        <w:t>;</w:t>
      </w:r>
    </w:p>
    <w:p w14:paraId="12CF1BBB" w14:textId="744DECAD"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vaistų, padedančių inkstams pašalinti iš organizmo natrio ir vandens perteklių (kalį </w:t>
      </w:r>
      <w:r w:rsidR="00371366">
        <w:rPr>
          <w:sz w:val="22"/>
          <w:szCs w:val="22"/>
        </w:rPr>
        <w:t xml:space="preserve">organizme </w:t>
      </w:r>
      <w:r w:rsidRPr="00711BF2">
        <w:rPr>
          <w:sz w:val="22"/>
          <w:szCs w:val="22"/>
        </w:rPr>
        <w:t>sulaikančių diuretikų, pvz., amilorido, spironolaktono, triamtereno, eplerenono)</w:t>
      </w:r>
      <w:r w:rsidR="00517DFA" w:rsidRPr="00711BF2">
        <w:rPr>
          <w:sz w:val="22"/>
          <w:szCs w:val="22"/>
        </w:rPr>
        <w:t>;</w:t>
      </w:r>
    </w:p>
    <w:p w14:paraId="2E67844A" w14:textId="178748EA"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antacidinių vaistų nuo rėmens, </w:t>
      </w:r>
      <w:r w:rsidR="00184A92">
        <w:rPr>
          <w:sz w:val="22"/>
          <w:szCs w:val="22"/>
        </w:rPr>
        <w:t>rūgštini</w:t>
      </w:r>
      <w:r w:rsidR="00491513">
        <w:rPr>
          <w:sz w:val="22"/>
          <w:szCs w:val="22"/>
        </w:rPr>
        <w:t>o</w:t>
      </w:r>
      <w:r w:rsidR="00184A92">
        <w:rPr>
          <w:sz w:val="22"/>
          <w:szCs w:val="22"/>
        </w:rPr>
        <w:t xml:space="preserve"> skrandžio veiklos sutrikim</w:t>
      </w:r>
      <w:r w:rsidR="00491513">
        <w:rPr>
          <w:sz w:val="22"/>
          <w:szCs w:val="22"/>
        </w:rPr>
        <w:t>o</w:t>
      </w:r>
      <w:r w:rsidRPr="00711BF2">
        <w:rPr>
          <w:sz w:val="22"/>
          <w:szCs w:val="22"/>
        </w:rPr>
        <w:t xml:space="preserve"> ir pan. (aliuminio hidroksido)</w:t>
      </w:r>
      <w:r w:rsidR="00517DFA" w:rsidRPr="00711BF2">
        <w:rPr>
          <w:sz w:val="22"/>
          <w:szCs w:val="22"/>
        </w:rPr>
        <w:t>;</w:t>
      </w:r>
    </w:p>
    <w:p w14:paraId="544ADCEE" w14:textId="230B1BEC"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vaistų Parkinsono ligos simptomams gydyti (amantadino)</w:t>
      </w:r>
      <w:r w:rsidR="00517DFA" w:rsidRPr="00711BF2">
        <w:rPr>
          <w:sz w:val="22"/>
          <w:szCs w:val="22"/>
        </w:rPr>
        <w:t>;</w:t>
      </w:r>
    </w:p>
    <w:p w14:paraId="570A6C54" w14:textId="421266A0"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kontraceptinių tablečių arba vaistų, vartojamų </w:t>
      </w:r>
      <w:r w:rsidR="006D79A0" w:rsidRPr="00711BF2">
        <w:rPr>
          <w:sz w:val="22"/>
          <w:szCs w:val="22"/>
        </w:rPr>
        <w:t xml:space="preserve">kaip </w:t>
      </w:r>
      <w:r w:rsidRPr="00711BF2">
        <w:rPr>
          <w:sz w:val="22"/>
          <w:szCs w:val="22"/>
        </w:rPr>
        <w:t xml:space="preserve">hormonų terapija </w:t>
      </w:r>
      <w:r w:rsidR="006D79A0" w:rsidRPr="00711BF2">
        <w:rPr>
          <w:sz w:val="22"/>
          <w:szCs w:val="22"/>
        </w:rPr>
        <w:t xml:space="preserve">menopauzei </w:t>
      </w:r>
      <w:r w:rsidRPr="00711BF2">
        <w:rPr>
          <w:sz w:val="22"/>
          <w:szCs w:val="22"/>
        </w:rPr>
        <w:t>gydyti</w:t>
      </w:r>
      <w:r w:rsidR="00517DFA" w:rsidRPr="00711BF2">
        <w:rPr>
          <w:sz w:val="22"/>
          <w:szCs w:val="22"/>
        </w:rPr>
        <w:t xml:space="preserve"> </w:t>
      </w:r>
      <w:r w:rsidRPr="00711BF2">
        <w:rPr>
          <w:sz w:val="22"/>
          <w:szCs w:val="22"/>
        </w:rPr>
        <w:t>(drospirenono)</w:t>
      </w:r>
      <w:r w:rsidR="00517DFA" w:rsidRPr="00711BF2">
        <w:rPr>
          <w:sz w:val="22"/>
          <w:szCs w:val="22"/>
        </w:rPr>
        <w:t>;</w:t>
      </w:r>
    </w:p>
    <w:p w14:paraId="45EAB280" w14:textId="337C02B9"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vaisto lėtinei inkstų ligai, susijusiai su 2 tipo cukriniu diabetu, gydyti (finerenono)</w:t>
      </w:r>
      <w:r w:rsidR="00517DFA" w:rsidRPr="00711BF2">
        <w:rPr>
          <w:sz w:val="22"/>
          <w:szCs w:val="22"/>
        </w:rPr>
        <w:t>;</w:t>
      </w:r>
    </w:p>
    <w:p w14:paraId="57CEA620" w14:textId="37815510"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vaisto demencijai gydyti (memantino)</w:t>
      </w:r>
      <w:r w:rsidR="00517DFA" w:rsidRPr="00711BF2">
        <w:rPr>
          <w:sz w:val="22"/>
          <w:szCs w:val="22"/>
        </w:rPr>
        <w:t>;</w:t>
      </w:r>
    </w:p>
    <w:p w14:paraId="2DC7FA5C" w14:textId="77A92931"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vaisto krūtinės anginai gydyti (nikorandilio)</w:t>
      </w:r>
      <w:r w:rsidR="00517DFA" w:rsidRPr="00711BF2">
        <w:rPr>
          <w:sz w:val="22"/>
          <w:szCs w:val="22"/>
        </w:rPr>
        <w:t>;</w:t>
      </w:r>
    </w:p>
    <w:p w14:paraId="7AFCE675" w14:textId="4EAAA4C3" w:rsidR="00BC30CB"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vaistų nuo maliarijos, kojų mėšlungio ir panašių </w:t>
      </w:r>
      <w:r w:rsidR="00E3689A">
        <w:rPr>
          <w:sz w:val="22"/>
          <w:szCs w:val="22"/>
        </w:rPr>
        <w:t>būklių</w:t>
      </w:r>
      <w:r w:rsidRPr="00711BF2">
        <w:rPr>
          <w:sz w:val="22"/>
          <w:szCs w:val="22"/>
        </w:rPr>
        <w:t xml:space="preserve"> (chinino)</w:t>
      </w:r>
      <w:r w:rsidR="00517DFA" w:rsidRPr="00711BF2">
        <w:rPr>
          <w:sz w:val="22"/>
          <w:szCs w:val="22"/>
        </w:rPr>
        <w:t>.</w:t>
      </w:r>
    </w:p>
    <w:p w14:paraId="5AEA5D12" w14:textId="77777777" w:rsidR="00BC30CB" w:rsidRPr="00711BF2" w:rsidRDefault="00BC30CB" w:rsidP="00BC30CB">
      <w:pPr>
        <w:tabs>
          <w:tab w:val="left" w:pos="567"/>
        </w:tabs>
        <w:rPr>
          <w:sz w:val="22"/>
          <w:szCs w:val="22"/>
        </w:rPr>
      </w:pPr>
    </w:p>
    <w:p w14:paraId="6C0172D3" w14:textId="796F66F8" w:rsidR="00BC30CB" w:rsidRPr="005B303A" w:rsidRDefault="00610611" w:rsidP="00BC30CB">
      <w:pPr>
        <w:tabs>
          <w:tab w:val="left" w:pos="567"/>
        </w:tabs>
        <w:rPr>
          <w:sz w:val="22"/>
          <w:szCs w:val="22"/>
        </w:rPr>
      </w:pPr>
      <w:r w:rsidRPr="005B303A">
        <w:rPr>
          <w:b/>
          <w:sz w:val="22"/>
          <w:szCs w:val="22"/>
        </w:rPr>
        <w:t>Potassium citrate TZF</w:t>
      </w:r>
      <w:r w:rsidR="00BC30CB" w:rsidRPr="005B303A">
        <w:rPr>
          <w:b/>
          <w:sz w:val="22"/>
          <w:szCs w:val="22"/>
        </w:rPr>
        <w:t xml:space="preserve"> vartojimas su alkoholiu</w:t>
      </w:r>
    </w:p>
    <w:p w14:paraId="0160C225" w14:textId="1E24BB03" w:rsidR="00BC30CB" w:rsidRPr="00711BF2" w:rsidRDefault="00D763D9" w:rsidP="00BC30CB">
      <w:pPr>
        <w:tabs>
          <w:tab w:val="left" w:pos="567"/>
        </w:tabs>
        <w:rPr>
          <w:sz w:val="22"/>
          <w:szCs w:val="22"/>
        </w:rPr>
      </w:pPr>
      <w:r w:rsidRPr="005B303A">
        <w:rPr>
          <w:sz w:val="22"/>
          <w:szCs w:val="22"/>
        </w:rPr>
        <w:t xml:space="preserve">Vartojant </w:t>
      </w:r>
      <w:r w:rsidR="00610611" w:rsidRPr="005B303A">
        <w:rPr>
          <w:sz w:val="22"/>
          <w:szCs w:val="22"/>
        </w:rPr>
        <w:t>Potassium citrate TZF</w:t>
      </w:r>
      <w:r w:rsidRPr="005B303A">
        <w:rPr>
          <w:sz w:val="22"/>
          <w:szCs w:val="22"/>
        </w:rPr>
        <w:t>, negalima vartoti alkoholio, nes dėl to vaistas Jūsų organizme gali atsipalaiduoti per greitai.</w:t>
      </w:r>
    </w:p>
    <w:p w14:paraId="30BCE4F9" w14:textId="77777777" w:rsidR="005C7A93" w:rsidRPr="00711BF2" w:rsidRDefault="005C7A93" w:rsidP="00BC30CB">
      <w:pPr>
        <w:tabs>
          <w:tab w:val="left" w:pos="567"/>
        </w:tabs>
        <w:rPr>
          <w:sz w:val="22"/>
          <w:szCs w:val="22"/>
        </w:rPr>
      </w:pPr>
    </w:p>
    <w:p w14:paraId="032CE8B7" w14:textId="041B8551" w:rsidR="005C7A93" w:rsidRPr="00711BF2" w:rsidRDefault="00BC30CB" w:rsidP="005C7A93">
      <w:pPr>
        <w:tabs>
          <w:tab w:val="left" w:pos="567"/>
        </w:tabs>
        <w:rPr>
          <w:b/>
          <w:sz w:val="22"/>
          <w:szCs w:val="22"/>
        </w:rPr>
      </w:pPr>
      <w:r w:rsidRPr="00711BF2">
        <w:rPr>
          <w:b/>
          <w:sz w:val="22"/>
          <w:szCs w:val="22"/>
        </w:rPr>
        <w:t>Nėštumas</w:t>
      </w:r>
      <w:r w:rsidR="005C7A93" w:rsidRPr="00711BF2">
        <w:rPr>
          <w:b/>
          <w:sz w:val="22"/>
          <w:szCs w:val="22"/>
        </w:rPr>
        <w:t xml:space="preserve"> ir </w:t>
      </w:r>
      <w:r w:rsidRPr="00711BF2">
        <w:rPr>
          <w:b/>
          <w:sz w:val="22"/>
          <w:szCs w:val="22"/>
        </w:rPr>
        <w:t>žindymo laikotarpis</w:t>
      </w:r>
    </w:p>
    <w:p w14:paraId="669613CB" w14:textId="1FA4B145" w:rsidR="00BC30CB" w:rsidRPr="00711BF2" w:rsidRDefault="00BC30CB" w:rsidP="005C7A93">
      <w:pPr>
        <w:tabs>
          <w:tab w:val="left" w:pos="567"/>
        </w:tabs>
        <w:rPr>
          <w:sz w:val="22"/>
          <w:szCs w:val="22"/>
        </w:rPr>
      </w:pPr>
      <w:r w:rsidRPr="00711BF2">
        <w:rPr>
          <w:rFonts w:eastAsia="Calibri"/>
          <w:sz w:val="22"/>
          <w:szCs w:val="22"/>
        </w:rPr>
        <w:t>Jeigu esate nėščia, žindote kūdikį, manote, kad galbūt esate nėščia, arba planuojate pastoti, tai prieš vartodama šį vaistą, pasitarkite su gydytoju arba vaistininku</w:t>
      </w:r>
      <w:r w:rsidRPr="00711BF2">
        <w:rPr>
          <w:sz w:val="22"/>
          <w:szCs w:val="22"/>
        </w:rPr>
        <w:t xml:space="preserve">. </w:t>
      </w:r>
    </w:p>
    <w:p w14:paraId="60B54A97" w14:textId="77777777" w:rsidR="001374EB" w:rsidRPr="00711BF2" w:rsidRDefault="001374EB" w:rsidP="005C7A93">
      <w:pPr>
        <w:tabs>
          <w:tab w:val="left" w:pos="567"/>
        </w:tabs>
        <w:rPr>
          <w:sz w:val="22"/>
          <w:szCs w:val="22"/>
        </w:rPr>
      </w:pPr>
    </w:p>
    <w:p w14:paraId="2F9E92AD" w14:textId="77777777" w:rsidR="00776517" w:rsidRPr="00711BF2" w:rsidRDefault="00776517" w:rsidP="00776517">
      <w:pPr>
        <w:tabs>
          <w:tab w:val="left" w:pos="567"/>
        </w:tabs>
        <w:rPr>
          <w:sz w:val="22"/>
          <w:szCs w:val="22"/>
          <w:u w:val="single"/>
        </w:rPr>
      </w:pPr>
      <w:r w:rsidRPr="00711BF2">
        <w:rPr>
          <w:sz w:val="22"/>
          <w:szCs w:val="22"/>
          <w:u w:val="single"/>
        </w:rPr>
        <w:t>Nėštumas</w:t>
      </w:r>
    </w:p>
    <w:p w14:paraId="1C42293E" w14:textId="26310312" w:rsidR="00776517" w:rsidRPr="00711BF2" w:rsidRDefault="003D05F2" w:rsidP="00776517">
      <w:pPr>
        <w:tabs>
          <w:tab w:val="left" w:pos="567"/>
        </w:tabs>
        <w:rPr>
          <w:sz w:val="22"/>
          <w:szCs w:val="22"/>
        </w:rPr>
      </w:pPr>
      <w:r w:rsidRPr="00711BF2">
        <w:rPr>
          <w:sz w:val="22"/>
          <w:szCs w:val="22"/>
        </w:rPr>
        <w:t xml:space="preserve">Gydytojas skirs Jums gydymą šiuo vaistu tik </w:t>
      </w:r>
      <w:r w:rsidR="004700CD">
        <w:rPr>
          <w:sz w:val="22"/>
          <w:szCs w:val="22"/>
        </w:rPr>
        <w:t>esant būtinybei</w:t>
      </w:r>
      <w:r w:rsidRPr="00711BF2">
        <w:rPr>
          <w:sz w:val="22"/>
          <w:szCs w:val="22"/>
        </w:rPr>
        <w:t xml:space="preserve"> ir</w:t>
      </w:r>
      <w:r w:rsidR="009E5EC3">
        <w:rPr>
          <w:sz w:val="22"/>
          <w:szCs w:val="22"/>
        </w:rPr>
        <w:t xml:space="preserve"> tik</w:t>
      </w:r>
      <w:r w:rsidR="00582A7F">
        <w:rPr>
          <w:sz w:val="22"/>
          <w:szCs w:val="22"/>
        </w:rPr>
        <w:t xml:space="preserve"> su</w:t>
      </w:r>
      <w:r w:rsidR="00471474" w:rsidRPr="00471474">
        <w:rPr>
          <w:sz w:val="22"/>
          <w:szCs w:val="22"/>
        </w:rPr>
        <w:t xml:space="preserve"> griežta medicinine priežiūra.</w:t>
      </w:r>
    </w:p>
    <w:p w14:paraId="09958AD4" w14:textId="77777777" w:rsidR="003D05F2" w:rsidRPr="00711BF2" w:rsidRDefault="003D05F2" w:rsidP="00776517">
      <w:pPr>
        <w:tabs>
          <w:tab w:val="left" w:pos="567"/>
        </w:tabs>
        <w:rPr>
          <w:sz w:val="22"/>
          <w:szCs w:val="22"/>
        </w:rPr>
      </w:pPr>
    </w:p>
    <w:p w14:paraId="3134EF97" w14:textId="2D007B74" w:rsidR="00776517" w:rsidRPr="00711BF2" w:rsidRDefault="00776517" w:rsidP="00776517">
      <w:pPr>
        <w:tabs>
          <w:tab w:val="left" w:pos="567"/>
        </w:tabs>
        <w:rPr>
          <w:sz w:val="22"/>
          <w:szCs w:val="22"/>
          <w:u w:val="single"/>
        </w:rPr>
      </w:pPr>
      <w:r w:rsidRPr="00711BF2">
        <w:rPr>
          <w:sz w:val="22"/>
          <w:szCs w:val="22"/>
          <w:u w:val="single"/>
        </w:rPr>
        <w:t>Žindym</w:t>
      </w:r>
      <w:r w:rsidR="003D05F2" w:rsidRPr="00711BF2">
        <w:rPr>
          <w:sz w:val="22"/>
          <w:szCs w:val="22"/>
          <w:u w:val="single"/>
        </w:rPr>
        <w:t>o laikotarpis</w:t>
      </w:r>
    </w:p>
    <w:p w14:paraId="29938E05" w14:textId="3413A394" w:rsidR="00776517" w:rsidRPr="00711BF2" w:rsidRDefault="00610611" w:rsidP="00776517">
      <w:pPr>
        <w:tabs>
          <w:tab w:val="left" w:pos="567"/>
        </w:tabs>
        <w:rPr>
          <w:sz w:val="22"/>
          <w:szCs w:val="22"/>
        </w:rPr>
      </w:pPr>
      <w:r>
        <w:rPr>
          <w:sz w:val="22"/>
          <w:szCs w:val="22"/>
        </w:rPr>
        <w:t>Potassium citrate TZF</w:t>
      </w:r>
      <w:r w:rsidR="00776517" w:rsidRPr="00711BF2">
        <w:rPr>
          <w:sz w:val="22"/>
          <w:szCs w:val="22"/>
        </w:rPr>
        <w:t xml:space="preserve"> galima vartoti žindymo laikotarpiu.</w:t>
      </w:r>
    </w:p>
    <w:p w14:paraId="20FDF41B" w14:textId="77777777" w:rsidR="00BC30CB" w:rsidRPr="00711BF2" w:rsidRDefault="00BC30CB" w:rsidP="00BC30CB">
      <w:pPr>
        <w:tabs>
          <w:tab w:val="left" w:pos="567"/>
        </w:tabs>
        <w:rPr>
          <w:sz w:val="22"/>
          <w:szCs w:val="22"/>
        </w:rPr>
      </w:pPr>
    </w:p>
    <w:p w14:paraId="498A64A2" w14:textId="77777777" w:rsidR="00BC30CB" w:rsidRPr="00711BF2" w:rsidRDefault="00BC30CB" w:rsidP="00BC30CB">
      <w:pPr>
        <w:tabs>
          <w:tab w:val="left" w:pos="567"/>
        </w:tabs>
        <w:rPr>
          <w:sz w:val="22"/>
          <w:szCs w:val="22"/>
        </w:rPr>
      </w:pPr>
      <w:r w:rsidRPr="00711BF2">
        <w:rPr>
          <w:b/>
          <w:sz w:val="22"/>
          <w:szCs w:val="22"/>
        </w:rPr>
        <w:t>Vairavimas ir mechanizmų valdymas</w:t>
      </w:r>
    </w:p>
    <w:p w14:paraId="645ECF9F" w14:textId="259637EE" w:rsidR="00F673D6" w:rsidRDefault="00610611" w:rsidP="00BC30CB">
      <w:pPr>
        <w:tabs>
          <w:tab w:val="left" w:pos="567"/>
        </w:tabs>
        <w:rPr>
          <w:sz w:val="22"/>
          <w:szCs w:val="22"/>
        </w:rPr>
      </w:pPr>
      <w:r>
        <w:rPr>
          <w:sz w:val="22"/>
          <w:szCs w:val="22"/>
        </w:rPr>
        <w:t>Potassium citrate TZF</w:t>
      </w:r>
      <w:r w:rsidR="004009E2" w:rsidRPr="004009E2">
        <w:rPr>
          <w:sz w:val="22"/>
          <w:szCs w:val="22"/>
        </w:rPr>
        <w:t xml:space="preserve"> gebėjimo vairuoti ir valdyti mechanizmus neveikia.</w:t>
      </w:r>
    </w:p>
    <w:p w14:paraId="2EDD74E6" w14:textId="77777777" w:rsidR="004009E2" w:rsidRPr="00711BF2" w:rsidRDefault="004009E2" w:rsidP="00BC30CB">
      <w:pPr>
        <w:tabs>
          <w:tab w:val="left" w:pos="567"/>
        </w:tabs>
        <w:rPr>
          <w:sz w:val="22"/>
          <w:szCs w:val="22"/>
        </w:rPr>
      </w:pPr>
    </w:p>
    <w:p w14:paraId="5FFAD7AD" w14:textId="206C8F33" w:rsidR="00BC30CB" w:rsidRPr="00711BF2" w:rsidRDefault="00610611" w:rsidP="00BC30CB">
      <w:pPr>
        <w:tabs>
          <w:tab w:val="left" w:pos="567"/>
        </w:tabs>
        <w:rPr>
          <w:sz w:val="22"/>
          <w:szCs w:val="22"/>
        </w:rPr>
      </w:pPr>
      <w:r>
        <w:rPr>
          <w:b/>
          <w:sz w:val="22"/>
          <w:szCs w:val="22"/>
        </w:rPr>
        <w:t>Potassium citrate TZF</w:t>
      </w:r>
      <w:r w:rsidR="00BC30CB" w:rsidRPr="00711BF2">
        <w:rPr>
          <w:b/>
          <w:sz w:val="22"/>
          <w:szCs w:val="22"/>
        </w:rPr>
        <w:t xml:space="preserve"> sudėtyje</w:t>
      </w:r>
      <w:r w:rsidR="00BC30CB" w:rsidRPr="00711BF2">
        <w:rPr>
          <w:rFonts w:eastAsia="Calibri"/>
          <w:b/>
          <w:sz w:val="22"/>
          <w:szCs w:val="22"/>
        </w:rPr>
        <w:t xml:space="preserve"> yra </w:t>
      </w:r>
      <w:r w:rsidR="00F673D6" w:rsidRPr="00711BF2">
        <w:rPr>
          <w:rFonts w:eastAsia="Calibri"/>
          <w:b/>
          <w:sz w:val="22"/>
          <w:szCs w:val="22"/>
        </w:rPr>
        <w:t>kalio</w:t>
      </w:r>
      <w:r w:rsidR="00BC30CB" w:rsidRPr="00711BF2">
        <w:rPr>
          <w:sz w:val="22"/>
          <w:szCs w:val="22"/>
        </w:rPr>
        <w:t xml:space="preserve"> </w:t>
      </w:r>
    </w:p>
    <w:p w14:paraId="358C7453" w14:textId="7EA8A94D" w:rsidR="00BC30CB" w:rsidRPr="00711BF2" w:rsidRDefault="00610611" w:rsidP="00BC30CB">
      <w:pPr>
        <w:tabs>
          <w:tab w:val="left" w:pos="567"/>
        </w:tabs>
        <w:rPr>
          <w:sz w:val="22"/>
          <w:szCs w:val="22"/>
        </w:rPr>
      </w:pPr>
      <w:bookmarkStart w:id="7" w:name="_Toc129243266"/>
      <w:bookmarkStart w:id="8" w:name="_Toc129243141"/>
      <w:proofErr w:type="spellStart"/>
      <w:r>
        <w:rPr>
          <w:sz w:val="22"/>
          <w:szCs w:val="22"/>
        </w:rPr>
        <w:t>Potassium</w:t>
      </w:r>
      <w:proofErr w:type="spellEnd"/>
      <w:r>
        <w:rPr>
          <w:sz w:val="22"/>
          <w:szCs w:val="22"/>
        </w:rPr>
        <w:t xml:space="preserve"> citrate TZF</w:t>
      </w:r>
      <w:r w:rsidR="00F673D6" w:rsidRPr="00711BF2">
        <w:rPr>
          <w:sz w:val="22"/>
          <w:szCs w:val="22"/>
        </w:rPr>
        <w:t xml:space="preserve"> vienoje tabletėje yra 390 mg kalio. </w:t>
      </w:r>
      <w:r w:rsidR="007D29F2" w:rsidRPr="007D29F2">
        <w:rPr>
          <w:sz w:val="22"/>
          <w:szCs w:val="22"/>
        </w:rPr>
        <w:t>Būtina atsižvelgti, jei sutrikusi inkstų funkcija arba kontroliuojamas kalio kiekis maiste</w:t>
      </w:r>
      <w:r w:rsidR="007D29F2">
        <w:rPr>
          <w:sz w:val="22"/>
          <w:szCs w:val="22"/>
        </w:rPr>
        <w:t>.</w:t>
      </w:r>
    </w:p>
    <w:p w14:paraId="68576D04" w14:textId="77777777" w:rsidR="00BC30CB" w:rsidRPr="00711BF2" w:rsidRDefault="00BC30CB" w:rsidP="00BC30CB">
      <w:pPr>
        <w:tabs>
          <w:tab w:val="left" w:pos="567"/>
        </w:tabs>
        <w:rPr>
          <w:sz w:val="22"/>
          <w:szCs w:val="22"/>
        </w:rPr>
      </w:pPr>
    </w:p>
    <w:p w14:paraId="408C0870" w14:textId="77777777" w:rsidR="00331C24" w:rsidRPr="00711BF2" w:rsidRDefault="00331C24" w:rsidP="00BC30CB">
      <w:pPr>
        <w:tabs>
          <w:tab w:val="left" w:pos="567"/>
        </w:tabs>
        <w:rPr>
          <w:sz w:val="22"/>
          <w:szCs w:val="22"/>
        </w:rPr>
      </w:pPr>
    </w:p>
    <w:p w14:paraId="7CFE1CA0" w14:textId="3BFEE744" w:rsidR="00EB5AE2" w:rsidRPr="00711BF2" w:rsidRDefault="00EB5AE2">
      <w:pPr>
        <w:keepNext/>
        <w:numPr>
          <w:ilvl w:val="0"/>
          <w:numId w:val="6"/>
        </w:numPr>
        <w:tabs>
          <w:tab w:val="left" w:pos="567"/>
        </w:tabs>
        <w:suppressAutoHyphens w:val="0"/>
        <w:spacing w:line="240" w:lineRule="auto"/>
        <w:ind w:left="567" w:right="-2"/>
        <w:rPr>
          <w:b/>
          <w:sz w:val="22"/>
          <w:szCs w:val="22"/>
        </w:rPr>
      </w:pPr>
      <w:r w:rsidRPr="00711BF2">
        <w:rPr>
          <w:b/>
          <w:sz w:val="22"/>
          <w:szCs w:val="22"/>
        </w:rPr>
        <w:t xml:space="preserve">Kaip vartoti </w:t>
      </w:r>
      <w:r w:rsidR="00610611">
        <w:rPr>
          <w:b/>
          <w:sz w:val="22"/>
          <w:szCs w:val="22"/>
        </w:rPr>
        <w:t>Potassium citrate TZF</w:t>
      </w:r>
    </w:p>
    <w:bookmarkEnd w:id="7"/>
    <w:bookmarkEnd w:id="8"/>
    <w:p w14:paraId="134ABEEE" w14:textId="77777777" w:rsidR="00BC30CB" w:rsidRPr="00711BF2" w:rsidRDefault="00BC30CB" w:rsidP="00BC30CB">
      <w:pPr>
        <w:tabs>
          <w:tab w:val="left" w:pos="567"/>
        </w:tabs>
        <w:rPr>
          <w:sz w:val="22"/>
          <w:szCs w:val="22"/>
        </w:rPr>
      </w:pPr>
    </w:p>
    <w:p w14:paraId="358B5D45" w14:textId="77777777" w:rsidR="00BC30CB" w:rsidRPr="00711BF2" w:rsidRDefault="00BC30CB" w:rsidP="00644626">
      <w:pPr>
        <w:tabs>
          <w:tab w:val="left" w:pos="567"/>
        </w:tabs>
        <w:rPr>
          <w:sz w:val="22"/>
          <w:szCs w:val="22"/>
        </w:rPr>
      </w:pPr>
      <w:r w:rsidRPr="00711BF2">
        <w:rPr>
          <w:rFonts w:eastAsia="Calibri"/>
          <w:sz w:val="22"/>
          <w:szCs w:val="22"/>
        </w:rPr>
        <w:t>Visada vartokite šį vaistą tiksliai kaip nurodė gydytojas arba vaistininkas. Jeigu abejojate, kreipkitės į gydytoją arba vaistininką.</w:t>
      </w:r>
    </w:p>
    <w:p w14:paraId="607CD6F8" w14:textId="24BC281F" w:rsidR="00644626" w:rsidRPr="00711BF2" w:rsidRDefault="00644626" w:rsidP="00644626">
      <w:pPr>
        <w:tabs>
          <w:tab w:val="left" w:pos="567"/>
        </w:tabs>
        <w:rPr>
          <w:sz w:val="22"/>
          <w:szCs w:val="22"/>
        </w:rPr>
      </w:pPr>
      <w:r w:rsidRPr="00711BF2">
        <w:rPr>
          <w:sz w:val="22"/>
          <w:szCs w:val="22"/>
        </w:rPr>
        <w:t>Tabletes reikia vartoti valgio metu arba per 30 minučių po valgio, kad išvengtumėte bet kokių skrandžio reakcijų.</w:t>
      </w:r>
    </w:p>
    <w:p w14:paraId="304FCA40" w14:textId="77777777" w:rsidR="00644626" w:rsidRPr="00711BF2" w:rsidRDefault="00644626" w:rsidP="00644626">
      <w:pPr>
        <w:tabs>
          <w:tab w:val="left" w:pos="567"/>
        </w:tabs>
        <w:rPr>
          <w:sz w:val="22"/>
          <w:szCs w:val="22"/>
        </w:rPr>
      </w:pPr>
      <w:r w:rsidRPr="00711BF2">
        <w:rPr>
          <w:sz w:val="22"/>
          <w:szCs w:val="22"/>
        </w:rPr>
        <w:t>Tabletės turi būti nuryjamos sveikos, užsigeriant pakankamu kiekiu skysčio. Negalima tablečių užgerti alkoholiu, jų traiškyti, kramtyti ar tirpinti.</w:t>
      </w:r>
    </w:p>
    <w:p w14:paraId="000ED125" w14:textId="77777777" w:rsidR="00644626" w:rsidRPr="00711BF2" w:rsidRDefault="00644626" w:rsidP="00644626">
      <w:pPr>
        <w:tabs>
          <w:tab w:val="left" w:pos="567"/>
        </w:tabs>
        <w:rPr>
          <w:sz w:val="22"/>
          <w:szCs w:val="22"/>
        </w:rPr>
      </w:pPr>
      <w:r w:rsidRPr="00711BF2">
        <w:rPr>
          <w:sz w:val="22"/>
          <w:szCs w:val="22"/>
        </w:rPr>
        <w:t>Tabletes vartokite kartu su dieta, kai vengiama daug druskos turinčio maisto ir nevartojama valgomosios druskos.</w:t>
      </w:r>
    </w:p>
    <w:p w14:paraId="537A2E64" w14:textId="77777777" w:rsidR="00644626" w:rsidRPr="00711BF2" w:rsidRDefault="00644626" w:rsidP="00644626">
      <w:pPr>
        <w:tabs>
          <w:tab w:val="left" w:pos="567"/>
        </w:tabs>
        <w:ind w:left="567" w:hanging="567"/>
        <w:rPr>
          <w:sz w:val="22"/>
          <w:szCs w:val="22"/>
        </w:rPr>
      </w:pPr>
    </w:p>
    <w:p w14:paraId="115283C8" w14:textId="024EAB4F" w:rsidR="00644626" w:rsidRPr="00711BF2" w:rsidRDefault="00644626" w:rsidP="00644626">
      <w:pPr>
        <w:tabs>
          <w:tab w:val="left" w:pos="567"/>
        </w:tabs>
        <w:ind w:left="567" w:hanging="567"/>
        <w:rPr>
          <w:sz w:val="22"/>
          <w:szCs w:val="22"/>
        </w:rPr>
      </w:pPr>
      <w:r w:rsidRPr="00711BF2">
        <w:rPr>
          <w:sz w:val="22"/>
          <w:szCs w:val="22"/>
        </w:rPr>
        <w:t xml:space="preserve">Vartojant </w:t>
      </w:r>
      <w:r w:rsidR="00610611">
        <w:rPr>
          <w:sz w:val="22"/>
          <w:szCs w:val="22"/>
        </w:rPr>
        <w:t>Potassium citrate TZF</w:t>
      </w:r>
      <w:r w:rsidRPr="00711BF2">
        <w:rPr>
          <w:sz w:val="22"/>
          <w:szCs w:val="22"/>
        </w:rPr>
        <w:t xml:space="preserve"> reikia </w:t>
      </w:r>
      <w:r w:rsidR="0026634E">
        <w:rPr>
          <w:sz w:val="22"/>
          <w:szCs w:val="22"/>
        </w:rPr>
        <w:t>gerti</w:t>
      </w:r>
      <w:r w:rsidRPr="00711BF2">
        <w:rPr>
          <w:sz w:val="22"/>
          <w:szCs w:val="22"/>
        </w:rPr>
        <w:t xml:space="preserve"> daugiau skysčių. </w:t>
      </w:r>
    </w:p>
    <w:p w14:paraId="25963B6B" w14:textId="77777777" w:rsidR="00644626" w:rsidRPr="00711BF2" w:rsidRDefault="00644626" w:rsidP="00644626">
      <w:pPr>
        <w:tabs>
          <w:tab w:val="left" w:pos="567"/>
        </w:tabs>
        <w:ind w:left="567" w:hanging="567"/>
        <w:rPr>
          <w:sz w:val="22"/>
          <w:szCs w:val="22"/>
        </w:rPr>
      </w:pPr>
    </w:p>
    <w:p w14:paraId="0F722E59" w14:textId="77777777" w:rsidR="00644626" w:rsidRPr="00711BF2" w:rsidRDefault="00644626" w:rsidP="00644626">
      <w:pPr>
        <w:tabs>
          <w:tab w:val="left" w:pos="567"/>
        </w:tabs>
        <w:ind w:left="567" w:hanging="567"/>
        <w:rPr>
          <w:sz w:val="22"/>
          <w:szCs w:val="22"/>
        </w:rPr>
      </w:pPr>
      <w:r w:rsidRPr="00711BF2">
        <w:rPr>
          <w:sz w:val="22"/>
          <w:szCs w:val="22"/>
        </w:rPr>
        <w:t>Gydytojas Jus atidžiai stebės ir reguliariai atliks kraujo tyrimus.</w:t>
      </w:r>
    </w:p>
    <w:p w14:paraId="4DA29F9B" w14:textId="77777777" w:rsidR="008A2EF0" w:rsidRPr="00711BF2" w:rsidRDefault="008A2EF0" w:rsidP="00BC30CB">
      <w:pPr>
        <w:tabs>
          <w:tab w:val="left" w:pos="567"/>
        </w:tabs>
        <w:rPr>
          <w:sz w:val="22"/>
          <w:szCs w:val="22"/>
        </w:rPr>
      </w:pPr>
    </w:p>
    <w:p w14:paraId="4C8D09E9" w14:textId="77777777" w:rsidR="00770A33" w:rsidRPr="00711BF2" w:rsidRDefault="00770A33" w:rsidP="00770A33">
      <w:pPr>
        <w:tabs>
          <w:tab w:val="left" w:pos="567"/>
        </w:tabs>
        <w:rPr>
          <w:b/>
          <w:sz w:val="22"/>
          <w:szCs w:val="22"/>
        </w:rPr>
      </w:pPr>
      <w:r w:rsidRPr="00711BF2">
        <w:rPr>
          <w:b/>
          <w:sz w:val="22"/>
          <w:szCs w:val="22"/>
        </w:rPr>
        <w:t>Rekomenduojama dozė yra</w:t>
      </w:r>
    </w:p>
    <w:p w14:paraId="59C21060" w14:textId="77777777" w:rsidR="00770A33" w:rsidRPr="00711BF2" w:rsidRDefault="00770A33" w:rsidP="00770A33">
      <w:pPr>
        <w:tabs>
          <w:tab w:val="left" w:pos="567"/>
        </w:tabs>
        <w:rPr>
          <w:bCs/>
          <w:sz w:val="22"/>
          <w:szCs w:val="22"/>
        </w:rPr>
      </w:pPr>
    </w:p>
    <w:p w14:paraId="04FB1FD3" w14:textId="63E96DCC" w:rsidR="00770A33" w:rsidRPr="00711BF2" w:rsidRDefault="00770A33" w:rsidP="00770A33">
      <w:pPr>
        <w:tabs>
          <w:tab w:val="left" w:pos="567"/>
        </w:tabs>
        <w:rPr>
          <w:bCs/>
          <w:sz w:val="22"/>
          <w:szCs w:val="22"/>
          <w:u w:val="single"/>
        </w:rPr>
      </w:pPr>
      <w:r w:rsidRPr="00711BF2">
        <w:rPr>
          <w:bCs/>
          <w:sz w:val="22"/>
          <w:szCs w:val="22"/>
          <w:u w:val="single"/>
        </w:rPr>
        <w:t>Sunki hipocitraturija (citratų kiekis šlapime &lt;</w:t>
      </w:r>
      <w:r w:rsidR="005B77F9" w:rsidRPr="00711BF2">
        <w:rPr>
          <w:bCs/>
          <w:sz w:val="22"/>
          <w:szCs w:val="22"/>
          <w:u w:val="single"/>
        </w:rPr>
        <w:t> </w:t>
      </w:r>
      <w:r w:rsidRPr="00711BF2">
        <w:rPr>
          <w:bCs/>
          <w:sz w:val="22"/>
          <w:szCs w:val="22"/>
          <w:u w:val="single"/>
        </w:rPr>
        <w:t>150</w:t>
      </w:r>
      <w:r w:rsidR="005B77F9" w:rsidRPr="00711BF2">
        <w:rPr>
          <w:bCs/>
          <w:sz w:val="22"/>
          <w:szCs w:val="22"/>
          <w:u w:val="single"/>
        </w:rPr>
        <w:t> </w:t>
      </w:r>
      <w:r w:rsidRPr="00711BF2">
        <w:rPr>
          <w:bCs/>
          <w:sz w:val="22"/>
          <w:szCs w:val="22"/>
          <w:u w:val="single"/>
        </w:rPr>
        <w:t>mg per parą)</w:t>
      </w:r>
    </w:p>
    <w:p w14:paraId="3100992D" w14:textId="7D8387C6" w:rsidR="00770A33" w:rsidRPr="00711BF2" w:rsidRDefault="00770A33" w:rsidP="00770A33">
      <w:pPr>
        <w:tabs>
          <w:tab w:val="left" w:pos="567"/>
        </w:tabs>
        <w:rPr>
          <w:bCs/>
          <w:sz w:val="22"/>
          <w:szCs w:val="22"/>
        </w:rPr>
      </w:pPr>
      <w:r w:rsidRPr="00711BF2">
        <w:rPr>
          <w:bCs/>
          <w:sz w:val="22"/>
          <w:szCs w:val="22"/>
        </w:rPr>
        <w:t>Pradinė dozė: 6 tabletės per parą (60</w:t>
      </w:r>
      <w:r w:rsidR="00417047">
        <w:rPr>
          <w:bCs/>
          <w:sz w:val="22"/>
          <w:szCs w:val="22"/>
        </w:rPr>
        <w:t> </w:t>
      </w:r>
      <w:r w:rsidRPr="00711BF2">
        <w:rPr>
          <w:bCs/>
          <w:sz w:val="22"/>
          <w:szCs w:val="22"/>
        </w:rPr>
        <w:t>mEq) padalintos į 3 dozes per parą.</w:t>
      </w:r>
    </w:p>
    <w:p w14:paraId="7F011DAC" w14:textId="77777777" w:rsidR="00770A33" w:rsidRPr="00711BF2" w:rsidRDefault="00770A33" w:rsidP="00770A33">
      <w:pPr>
        <w:tabs>
          <w:tab w:val="left" w:pos="567"/>
        </w:tabs>
        <w:rPr>
          <w:bCs/>
          <w:sz w:val="22"/>
          <w:szCs w:val="22"/>
        </w:rPr>
      </w:pPr>
    </w:p>
    <w:p w14:paraId="68DC56E1" w14:textId="6C4626AF" w:rsidR="00770A33" w:rsidRPr="00711BF2" w:rsidRDefault="00770A33" w:rsidP="00770A33">
      <w:pPr>
        <w:tabs>
          <w:tab w:val="left" w:pos="567"/>
        </w:tabs>
        <w:rPr>
          <w:bCs/>
          <w:sz w:val="22"/>
          <w:szCs w:val="22"/>
          <w:u w:val="single"/>
        </w:rPr>
      </w:pPr>
      <w:r w:rsidRPr="00711BF2">
        <w:rPr>
          <w:bCs/>
          <w:sz w:val="22"/>
          <w:szCs w:val="22"/>
          <w:u w:val="single"/>
        </w:rPr>
        <w:t>Lengva hipocitraturija (citratų kiekis šlapime &gt;</w:t>
      </w:r>
      <w:r w:rsidR="005B77F9" w:rsidRPr="00711BF2">
        <w:rPr>
          <w:bCs/>
          <w:sz w:val="22"/>
          <w:szCs w:val="22"/>
          <w:u w:val="single"/>
        </w:rPr>
        <w:t> </w:t>
      </w:r>
      <w:r w:rsidRPr="00711BF2">
        <w:rPr>
          <w:bCs/>
          <w:sz w:val="22"/>
          <w:szCs w:val="22"/>
          <w:u w:val="single"/>
        </w:rPr>
        <w:t>150</w:t>
      </w:r>
      <w:r w:rsidR="005B77F9" w:rsidRPr="00711BF2">
        <w:rPr>
          <w:bCs/>
          <w:sz w:val="22"/>
          <w:szCs w:val="22"/>
          <w:u w:val="single"/>
        </w:rPr>
        <w:t> </w:t>
      </w:r>
      <w:r w:rsidRPr="00711BF2">
        <w:rPr>
          <w:bCs/>
          <w:sz w:val="22"/>
          <w:szCs w:val="22"/>
          <w:u w:val="single"/>
        </w:rPr>
        <w:t>mg per parą)</w:t>
      </w:r>
    </w:p>
    <w:p w14:paraId="67FDD844" w14:textId="2F4C8D97" w:rsidR="00770A33" w:rsidRPr="00711BF2" w:rsidRDefault="00770A33" w:rsidP="00770A33">
      <w:pPr>
        <w:tabs>
          <w:tab w:val="left" w:pos="567"/>
        </w:tabs>
        <w:rPr>
          <w:bCs/>
          <w:sz w:val="22"/>
          <w:szCs w:val="22"/>
        </w:rPr>
      </w:pPr>
      <w:r w:rsidRPr="00711BF2">
        <w:rPr>
          <w:bCs/>
          <w:sz w:val="22"/>
          <w:szCs w:val="22"/>
        </w:rPr>
        <w:t>Pradinė dozė: 3 tabletės per parą (30</w:t>
      </w:r>
      <w:r w:rsidR="00417047">
        <w:rPr>
          <w:bCs/>
          <w:sz w:val="22"/>
          <w:szCs w:val="22"/>
        </w:rPr>
        <w:t> </w:t>
      </w:r>
      <w:r w:rsidRPr="00711BF2">
        <w:rPr>
          <w:bCs/>
          <w:sz w:val="22"/>
          <w:szCs w:val="22"/>
        </w:rPr>
        <w:t>mEq) padalintos į 3 dozes per parą.</w:t>
      </w:r>
    </w:p>
    <w:p w14:paraId="105EA370" w14:textId="77777777" w:rsidR="00770A33" w:rsidRPr="00711BF2" w:rsidRDefault="00770A33" w:rsidP="00770A33">
      <w:pPr>
        <w:tabs>
          <w:tab w:val="left" w:pos="567"/>
        </w:tabs>
        <w:rPr>
          <w:bCs/>
          <w:sz w:val="22"/>
          <w:szCs w:val="22"/>
        </w:rPr>
      </w:pPr>
    </w:p>
    <w:p w14:paraId="74E5D7A0" w14:textId="15D0D4F7" w:rsidR="00BC30CB" w:rsidRPr="00711BF2" w:rsidRDefault="008D364E" w:rsidP="00770A33">
      <w:pPr>
        <w:tabs>
          <w:tab w:val="left" w:pos="567"/>
        </w:tabs>
        <w:rPr>
          <w:bCs/>
          <w:sz w:val="22"/>
          <w:szCs w:val="22"/>
        </w:rPr>
      </w:pPr>
      <w:r w:rsidRPr="00711BF2">
        <w:rPr>
          <w:bCs/>
          <w:sz w:val="22"/>
          <w:szCs w:val="22"/>
        </w:rPr>
        <w:t xml:space="preserve">Prireikus dozę galima didinti, neviršijant </w:t>
      </w:r>
      <w:r w:rsidR="00BD41EC">
        <w:rPr>
          <w:bCs/>
          <w:sz w:val="22"/>
          <w:szCs w:val="22"/>
        </w:rPr>
        <w:t>maksimalios</w:t>
      </w:r>
      <w:r w:rsidRPr="00711BF2">
        <w:rPr>
          <w:bCs/>
          <w:sz w:val="22"/>
          <w:szCs w:val="22"/>
        </w:rPr>
        <w:t xml:space="preserve"> 10 tablečių per parą (100 mEq) dozės.</w:t>
      </w:r>
    </w:p>
    <w:p w14:paraId="71BA5258" w14:textId="77777777" w:rsidR="005B77F9" w:rsidRPr="00711BF2" w:rsidRDefault="005B77F9" w:rsidP="00770A33">
      <w:pPr>
        <w:tabs>
          <w:tab w:val="left" w:pos="567"/>
        </w:tabs>
        <w:rPr>
          <w:bCs/>
          <w:sz w:val="22"/>
          <w:szCs w:val="22"/>
        </w:rPr>
      </w:pPr>
    </w:p>
    <w:p w14:paraId="308DFFAD" w14:textId="12EF98D5" w:rsidR="00BC30CB" w:rsidRPr="00711BF2" w:rsidRDefault="00BC30CB" w:rsidP="00BC30CB">
      <w:pPr>
        <w:tabs>
          <w:tab w:val="left" w:pos="567"/>
        </w:tabs>
        <w:rPr>
          <w:sz w:val="22"/>
          <w:szCs w:val="22"/>
        </w:rPr>
      </w:pPr>
      <w:r w:rsidRPr="00711BF2">
        <w:rPr>
          <w:b/>
          <w:sz w:val="22"/>
          <w:szCs w:val="22"/>
        </w:rPr>
        <w:t xml:space="preserve">Ką daryti pavartojus per didelę </w:t>
      </w:r>
      <w:r w:rsidR="00610611">
        <w:rPr>
          <w:b/>
          <w:sz w:val="22"/>
          <w:szCs w:val="22"/>
        </w:rPr>
        <w:t>Potassium citrate TZF</w:t>
      </w:r>
      <w:r w:rsidRPr="00711BF2">
        <w:rPr>
          <w:b/>
          <w:sz w:val="22"/>
          <w:szCs w:val="22"/>
        </w:rPr>
        <w:t xml:space="preserve"> dozę</w:t>
      </w:r>
    </w:p>
    <w:p w14:paraId="025161EF" w14:textId="442775FB" w:rsidR="00B051E7" w:rsidRPr="00711BF2" w:rsidRDefault="00B051E7" w:rsidP="00B051E7">
      <w:pPr>
        <w:tabs>
          <w:tab w:val="left" w:pos="567"/>
        </w:tabs>
        <w:rPr>
          <w:sz w:val="22"/>
          <w:szCs w:val="22"/>
        </w:rPr>
      </w:pPr>
      <w:r w:rsidRPr="00711BF2">
        <w:rPr>
          <w:sz w:val="22"/>
          <w:szCs w:val="22"/>
        </w:rPr>
        <w:t xml:space="preserve">Jei manote, kad Jūs ar kas nors kitas galėjo išgerti per daug </w:t>
      </w:r>
      <w:r w:rsidR="00610611">
        <w:rPr>
          <w:sz w:val="22"/>
          <w:szCs w:val="22"/>
        </w:rPr>
        <w:t>Potassium citrate TZF</w:t>
      </w:r>
      <w:r w:rsidRPr="00711BF2">
        <w:rPr>
          <w:sz w:val="22"/>
          <w:szCs w:val="22"/>
        </w:rPr>
        <w:t xml:space="preserve"> tablečių, net jei nėra jokių negalavimo ar apsinuodijimo požymių, nedelsdami kreipkitės į gydytoją.</w:t>
      </w:r>
    </w:p>
    <w:p w14:paraId="0726B4DE" w14:textId="77777777" w:rsidR="00B051E7" w:rsidRPr="00711BF2" w:rsidRDefault="00B051E7" w:rsidP="00B051E7">
      <w:pPr>
        <w:tabs>
          <w:tab w:val="left" w:pos="567"/>
        </w:tabs>
        <w:rPr>
          <w:sz w:val="22"/>
          <w:szCs w:val="22"/>
        </w:rPr>
      </w:pPr>
    </w:p>
    <w:p w14:paraId="713F8F6C" w14:textId="72F54E1D" w:rsidR="00BC30CB" w:rsidRPr="00711BF2" w:rsidRDefault="00B051E7" w:rsidP="00B051E7">
      <w:pPr>
        <w:tabs>
          <w:tab w:val="left" w:pos="567"/>
        </w:tabs>
        <w:rPr>
          <w:sz w:val="22"/>
          <w:szCs w:val="22"/>
        </w:rPr>
      </w:pPr>
      <w:r w:rsidRPr="00711BF2">
        <w:rPr>
          <w:sz w:val="22"/>
          <w:szCs w:val="22"/>
        </w:rPr>
        <w:t>Perdozavimo požymiai yra, pavyzdžiui, depresija, psichikos sumišimas, parestezija (pvz., dilgčiojimo pojūtis, tirpimas), raumenų silpnumas ir kartais galūnių paralyžius, kuris gali išsivystyti palaipsniui arba etapais, lėtas širdies plakimas (bradikardija), žemas kraujospūdis, kuris kai kuriais atvejais gali būti pavojingas (sukelti nereguliarų širdies plakimą, galimą širdies priepuolį ir staigią mirtį).</w:t>
      </w:r>
    </w:p>
    <w:p w14:paraId="313958E3" w14:textId="77777777" w:rsidR="00B051E7" w:rsidRPr="00711BF2" w:rsidRDefault="00B051E7" w:rsidP="00B051E7">
      <w:pPr>
        <w:tabs>
          <w:tab w:val="left" w:pos="567"/>
        </w:tabs>
        <w:rPr>
          <w:b/>
          <w:sz w:val="22"/>
          <w:szCs w:val="22"/>
        </w:rPr>
      </w:pPr>
    </w:p>
    <w:p w14:paraId="2E6E031E" w14:textId="675AC784" w:rsidR="00BC30CB" w:rsidRPr="00711BF2" w:rsidRDefault="00BC30CB" w:rsidP="00BC30CB">
      <w:pPr>
        <w:tabs>
          <w:tab w:val="left" w:pos="567"/>
        </w:tabs>
        <w:rPr>
          <w:sz w:val="22"/>
          <w:szCs w:val="22"/>
        </w:rPr>
      </w:pPr>
      <w:r w:rsidRPr="00711BF2">
        <w:rPr>
          <w:b/>
          <w:sz w:val="22"/>
          <w:szCs w:val="22"/>
        </w:rPr>
        <w:t xml:space="preserve">Pamiršus pavartoti </w:t>
      </w:r>
      <w:r w:rsidR="00610611">
        <w:rPr>
          <w:b/>
          <w:sz w:val="22"/>
          <w:szCs w:val="22"/>
        </w:rPr>
        <w:t>Potassium citrate TZF</w:t>
      </w:r>
    </w:p>
    <w:p w14:paraId="7736DCEB" w14:textId="38A50054" w:rsidR="00BC30CB" w:rsidRPr="00711BF2" w:rsidRDefault="00DF7F68" w:rsidP="00BC30CB">
      <w:pPr>
        <w:tabs>
          <w:tab w:val="left" w:pos="567"/>
        </w:tabs>
        <w:rPr>
          <w:sz w:val="22"/>
          <w:szCs w:val="22"/>
        </w:rPr>
      </w:pPr>
      <w:r w:rsidRPr="00711BF2">
        <w:rPr>
          <w:sz w:val="22"/>
          <w:szCs w:val="22"/>
        </w:rPr>
        <w:t>Jei pamiršote išgerti tabletę, tą dozę visiškai praleiskite. Kitą dozę išgerkite įprastu laiku. Negalima vartoti dvigubos dozės norint kompensuoti praleistą dozę.</w:t>
      </w:r>
    </w:p>
    <w:p w14:paraId="023B30A1" w14:textId="77777777" w:rsidR="00DF7F68" w:rsidRPr="00711BF2" w:rsidRDefault="00DF7F68" w:rsidP="00BC30CB">
      <w:pPr>
        <w:tabs>
          <w:tab w:val="left" w:pos="567"/>
        </w:tabs>
        <w:rPr>
          <w:sz w:val="22"/>
          <w:szCs w:val="22"/>
        </w:rPr>
      </w:pPr>
    </w:p>
    <w:p w14:paraId="0EC6242D" w14:textId="75D46E9C" w:rsidR="00BC30CB" w:rsidRPr="00711BF2" w:rsidRDefault="00BC30CB" w:rsidP="00BC30CB">
      <w:pPr>
        <w:tabs>
          <w:tab w:val="left" w:pos="567"/>
        </w:tabs>
        <w:rPr>
          <w:sz w:val="22"/>
          <w:szCs w:val="22"/>
        </w:rPr>
      </w:pPr>
      <w:r w:rsidRPr="00711BF2">
        <w:rPr>
          <w:b/>
          <w:sz w:val="22"/>
          <w:szCs w:val="22"/>
        </w:rPr>
        <w:t xml:space="preserve">Nustojus vartoti </w:t>
      </w:r>
      <w:r w:rsidR="00610611">
        <w:rPr>
          <w:b/>
          <w:sz w:val="22"/>
          <w:szCs w:val="22"/>
        </w:rPr>
        <w:t>Potassium citrate TZF</w:t>
      </w:r>
    </w:p>
    <w:p w14:paraId="4D5890F2" w14:textId="456126AE" w:rsidR="00204D68" w:rsidRPr="00711BF2" w:rsidRDefault="00204D68" w:rsidP="00204D68">
      <w:pPr>
        <w:tabs>
          <w:tab w:val="left" w:pos="567"/>
        </w:tabs>
        <w:rPr>
          <w:sz w:val="22"/>
          <w:szCs w:val="22"/>
        </w:rPr>
      </w:pPr>
      <w:r w:rsidRPr="00711BF2">
        <w:rPr>
          <w:sz w:val="22"/>
          <w:szCs w:val="22"/>
        </w:rPr>
        <w:t xml:space="preserve">Nenutraukite </w:t>
      </w:r>
      <w:r w:rsidR="00610611">
        <w:rPr>
          <w:sz w:val="22"/>
          <w:szCs w:val="22"/>
        </w:rPr>
        <w:t>Potassium citrate TZF</w:t>
      </w:r>
      <w:r w:rsidRPr="00711BF2">
        <w:rPr>
          <w:sz w:val="22"/>
          <w:szCs w:val="22"/>
        </w:rPr>
        <w:t xml:space="preserve"> tablečių vartojimo, nebent taip Jums lieptų gydytojas.</w:t>
      </w:r>
    </w:p>
    <w:p w14:paraId="138D314A" w14:textId="4D25A2D7" w:rsidR="00BC30CB" w:rsidRPr="00711BF2" w:rsidRDefault="00204D68" w:rsidP="00204D68">
      <w:pPr>
        <w:tabs>
          <w:tab w:val="left" w:pos="567"/>
        </w:tabs>
        <w:rPr>
          <w:sz w:val="22"/>
          <w:szCs w:val="22"/>
        </w:rPr>
      </w:pPr>
      <w:r w:rsidRPr="00711BF2">
        <w:rPr>
          <w:sz w:val="22"/>
          <w:szCs w:val="22"/>
        </w:rPr>
        <w:t xml:space="preserve">Jūsų gydytojas nuspręs, kada gydymą </w:t>
      </w:r>
      <w:r w:rsidR="00610611">
        <w:rPr>
          <w:sz w:val="22"/>
          <w:szCs w:val="22"/>
        </w:rPr>
        <w:t>Potassium citrate TZF</w:t>
      </w:r>
      <w:r w:rsidRPr="00711BF2">
        <w:rPr>
          <w:sz w:val="22"/>
          <w:szCs w:val="22"/>
        </w:rPr>
        <w:t xml:space="preserve"> reikia nutraukti.</w:t>
      </w:r>
    </w:p>
    <w:p w14:paraId="26554211" w14:textId="77777777" w:rsidR="00204D68" w:rsidRPr="00711BF2" w:rsidRDefault="00204D68" w:rsidP="00204D68">
      <w:pPr>
        <w:tabs>
          <w:tab w:val="left" w:pos="567"/>
        </w:tabs>
        <w:rPr>
          <w:sz w:val="22"/>
          <w:szCs w:val="22"/>
        </w:rPr>
      </w:pPr>
    </w:p>
    <w:p w14:paraId="2AA8B0FC" w14:textId="77777777" w:rsidR="00BC30CB" w:rsidRPr="00711BF2" w:rsidRDefault="00BC30CB" w:rsidP="00BC30CB">
      <w:pPr>
        <w:tabs>
          <w:tab w:val="left" w:pos="567"/>
        </w:tabs>
        <w:rPr>
          <w:sz w:val="22"/>
          <w:szCs w:val="22"/>
        </w:rPr>
      </w:pPr>
      <w:r w:rsidRPr="00711BF2">
        <w:rPr>
          <w:sz w:val="22"/>
          <w:szCs w:val="22"/>
        </w:rPr>
        <w:t>Jeigu kiltų daugiau klausimų dėl šio vaisto vartojimo, kreipkitės į gydytoją arba vaistininką.</w:t>
      </w:r>
    </w:p>
    <w:p w14:paraId="249A89DE" w14:textId="77777777" w:rsidR="00BC30CB" w:rsidRPr="00711BF2" w:rsidRDefault="00BC30CB" w:rsidP="00BC30CB">
      <w:pPr>
        <w:tabs>
          <w:tab w:val="left" w:pos="567"/>
        </w:tabs>
        <w:rPr>
          <w:sz w:val="22"/>
          <w:szCs w:val="22"/>
        </w:rPr>
      </w:pPr>
    </w:p>
    <w:p w14:paraId="57A7C6B7" w14:textId="77777777" w:rsidR="00BC30CB" w:rsidRPr="00711BF2" w:rsidRDefault="00BC30CB" w:rsidP="00BC30CB">
      <w:pPr>
        <w:tabs>
          <w:tab w:val="left" w:pos="567"/>
        </w:tabs>
        <w:rPr>
          <w:sz w:val="22"/>
          <w:szCs w:val="22"/>
        </w:rPr>
      </w:pPr>
    </w:p>
    <w:p w14:paraId="5A7F35BE" w14:textId="77777777" w:rsidR="00EB5AE2" w:rsidRPr="00711BF2" w:rsidRDefault="00EB5AE2">
      <w:pPr>
        <w:keepNext/>
        <w:numPr>
          <w:ilvl w:val="0"/>
          <w:numId w:val="6"/>
        </w:numPr>
        <w:tabs>
          <w:tab w:val="left" w:pos="567"/>
        </w:tabs>
        <w:suppressAutoHyphens w:val="0"/>
        <w:spacing w:line="240" w:lineRule="auto"/>
        <w:ind w:left="567" w:right="-2"/>
        <w:rPr>
          <w:sz w:val="22"/>
          <w:szCs w:val="22"/>
        </w:rPr>
      </w:pPr>
      <w:r w:rsidRPr="00711BF2">
        <w:rPr>
          <w:b/>
          <w:sz w:val="22"/>
          <w:szCs w:val="22"/>
        </w:rPr>
        <w:t>Galimas šalutinis poveikis</w:t>
      </w:r>
    </w:p>
    <w:p w14:paraId="1FBD072E" w14:textId="77777777" w:rsidR="00BC30CB" w:rsidRPr="00711BF2" w:rsidRDefault="00BC30CB" w:rsidP="00BC30CB">
      <w:pPr>
        <w:tabs>
          <w:tab w:val="left" w:pos="567"/>
        </w:tabs>
        <w:rPr>
          <w:sz w:val="22"/>
          <w:szCs w:val="22"/>
        </w:rPr>
      </w:pPr>
    </w:p>
    <w:p w14:paraId="31C9450E" w14:textId="77777777" w:rsidR="00BC30CB" w:rsidRPr="00711BF2" w:rsidRDefault="00BC30CB" w:rsidP="00BC30CB">
      <w:pPr>
        <w:tabs>
          <w:tab w:val="left" w:pos="567"/>
        </w:tabs>
        <w:rPr>
          <w:sz w:val="22"/>
          <w:szCs w:val="22"/>
        </w:rPr>
      </w:pPr>
      <w:r w:rsidRPr="00711BF2">
        <w:rPr>
          <w:sz w:val="22"/>
          <w:szCs w:val="22"/>
        </w:rPr>
        <w:t>Šis vaistas, kaip ir kiti, gali sukelti šalutinį poveikį, nors jis pasireiškia ne visiems žmonėms.</w:t>
      </w:r>
    </w:p>
    <w:p w14:paraId="116AFFA8" w14:textId="77777777" w:rsidR="00BC30CB" w:rsidRPr="00711BF2" w:rsidRDefault="00BC30CB" w:rsidP="00BC30CB">
      <w:pPr>
        <w:tabs>
          <w:tab w:val="left" w:pos="567"/>
        </w:tabs>
        <w:rPr>
          <w:sz w:val="22"/>
          <w:szCs w:val="22"/>
        </w:rPr>
      </w:pPr>
    </w:p>
    <w:p w14:paraId="759B6BD4" w14:textId="77777777" w:rsidR="004B492A" w:rsidRPr="00711BF2" w:rsidRDefault="004B492A" w:rsidP="004B492A">
      <w:pPr>
        <w:spacing w:line="260" w:lineRule="exact"/>
        <w:ind w:right="-2"/>
        <w:jc w:val="both"/>
        <w:rPr>
          <w:b/>
          <w:bCs/>
          <w:sz w:val="22"/>
          <w:szCs w:val="22"/>
        </w:rPr>
      </w:pPr>
      <w:r w:rsidRPr="00711BF2">
        <w:rPr>
          <w:b/>
          <w:bCs/>
          <w:sz w:val="22"/>
          <w:szCs w:val="22"/>
        </w:rPr>
        <w:t xml:space="preserve">Nedelsdami kreipkitės į gydytoją, jei pasireiškė bet kuris iš šių galimų sunkių šalutinių poveikių: </w:t>
      </w:r>
    </w:p>
    <w:p w14:paraId="6684892B" w14:textId="77777777" w:rsidR="004B492A" w:rsidRPr="00711BF2" w:rsidRDefault="004B492A" w:rsidP="004B492A">
      <w:pPr>
        <w:spacing w:line="260" w:lineRule="exact"/>
        <w:ind w:right="-2"/>
        <w:jc w:val="both"/>
        <w:rPr>
          <w:b/>
          <w:bCs/>
          <w:sz w:val="22"/>
          <w:szCs w:val="22"/>
        </w:rPr>
      </w:pPr>
    </w:p>
    <w:p w14:paraId="058F18DB" w14:textId="0DFB9F54" w:rsidR="004B492A" w:rsidRPr="0071370E" w:rsidRDefault="004B492A" w:rsidP="004B492A">
      <w:pPr>
        <w:spacing w:line="260" w:lineRule="exact"/>
        <w:ind w:right="-2"/>
        <w:jc w:val="both"/>
        <w:rPr>
          <w:b/>
          <w:bCs/>
          <w:sz w:val="22"/>
          <w:szCs w:val="22"/>
        </w:rPr>
      </w:pPr>
      <w:r w:rsidRPr="0071370E">
        <w:rPr>
          <w:b/>
          <w:bCs/>
          <w:sz w:val="22"/>
          <w:szCs w:val="22"/>
        </w:rPr>
        <w:t xml:space="preserve">Nežinomas (dažnis negali būti </w:t>
      </w:r>
      <w:r w:rsidR="00734349">
        <w:rPr>
          <w:b/>
          <w:bCs/>
          <w:sz w:val="22"/>
          <w:szCs w:val="22"/>
        </w:rPr>
        <w:t>apskaičiuotas</w:t>
      </w:r>
      <w:r w:rsidR="00734349" w:rsidRPr="0071370E">
        <w:rPr>
          <w:b/>
          <w:bCs/>
          <w:sz w:val="22"/>
          <w:szCs w:val="22"/>
        </w:rPr>
        <w:t xml:space="preserve"> </w:t>
      </w:r>
      <w:r w:rsidRPr="0071370E">
        <w:rPr>
          <w:b/>
          <w:bCs/>
          <w:sz w:val="22"/>
          <w:szCs w:val="22"/>
        </w:rPr>
        <w:t>pagal turimus duomenis)</w:t>
      </w:r>
    </w:p>
    <w:p w14:paraId="5DB9420E" w14:textId="4C47D9A0" w:rsidR="004B492A" w:rsidRPr="00711BF2" w:rsidRDefault="004B492A">
      <w:pPr>
        <w:pStyle w:val="Sraopastraipa"/>
        <w:numPr>
          <w:ilvl w:val="0"/>
          <w:numId w:val="10"/>
        </w:numPr>
        <w:spacing w:line="260" w:lineRule="exact"/>
        <w:ind w:left="426" w:right="-2"/>
        <w:jc w:val="both"/>
        <w:rPr>
          <w:sz w:val="22"/>
          <w:szCs w:val="22"/>
        </w:rPr>
      </w:pPr>
      <w:r w:rsidRPr="00711BF2">
        <w:rPr>
          <w:sz w:val="22"/>
          <w:szCs w:val="22"/>
        </w:rPr>
        <w:t>deginimo ir sunkumo jausmas skrandžio duobutėje</w:t>
      </w:r>
      <w:r w:rsidR="001E5604">
        <w:rPr>
          <w:sz w:val="22"/>
          <w:szCs w:val="22"/>
        </w:rPr>
        <w:t xml:space="preserve"> (virš</w:t>
      </w:r>
      <w:r w:rsidR="005B39E6">
        <w:rPr>
          <w:sz w:val="22"/>
          <w:szCs w:val="22"/>
        </w:rPr>
        <w:t>utinėje pilvo dalyje)</w:t>
      </w:r>
      <w:r w:rsidRPr="00711BF2">
        <w:rPr>
          <w:sz w:val="22"/>
          <w:szCs w:val="22"/>
        </w:rPr>
        <w:t>, lengvas pykinimas, vėmimas, apetito praradimas ir silpnumas, kurį sukelia skrandžio gleivinės pažeidimas;</w:t>
      </w:r>
    </w:p>
    <w:p w14:paraId="2727EB47" w14:textId="0B102DCA" w:rsidR="004B492A" w:rsidRPr="00711BF2" w:rsidRDefault="004B492A">
      <w:pPr>
        <w:pStyle w:val="Sraopastraipa"/>
        <w:numPr>
          <w:ilvl w:val="0"/>
          <w:numId w:val="10"/>
        </w:numPr>
        <w:spacing w:line="260" w:lineRule="exact"/>
        <w:ind w:left="426" w:right="-2"/>
        <w:jc w:val="both"/>
        <w:rPr>
          <w:sz w:val="22"/>
          <w:szCs w:val="22"/>
        </w:rPr>
      </w:pPr>
      <w:r w:rsidRPr="00711BF2">
        <w:rPr>
          <w:sz w:val="22"/>
          <w:szCs w:val="22"/>
        </w:rPr>
        <w:t>vėmimas krauju ir (arba) juodos išmatos dėl kraujavimo iš skrandžio ir žarnyno;</w:t>
      </w:r>
    </w:p>
    <w:p w14:paraId="4179D49D" w14:textId="61DCD61A" w:rsidR="004B492A" w:rsidRPr="00711BF2" w:rsidRDefault="004B492A">
      <w:pPr>
        <w:pStyle w:val="Sraopastraipa"/>
        <w:numPr>
          <w:ilvl w:val="0"/>
          <w:numId w:val="10"/>
        </w:numPr>
        <w:spacing w:line="260" w:lineRule="exact"/>
        <w:ind w:left="426" w:right="-2"/>
        <w:jc w:val="both"/>
        <w:rPr>
          <w:sz w:val="22"/>
          <w:szCs w:val="22"/>
        </w:rPr>
      </w:pPr>
      <w:r w:rsidRPr="00711BF2">
        <w:rPr>
          <w:sz w:val="22"/>
          <w:szCs w:val="22"/>
        </w:rPr>
        <w:t xml:space="preserve">vidurių užkietėjimas, vėmimas, negalėjimas išsituštinti ar išskirti dujų, pilvo </w:t>
      </w:r>
      <w:r w:rsidR="005F7A09">
        <w:rPr>
          <w:sz w:val="22"/>
          <w:szCs w:val="22"/>
        </w:rPr>
        <w:t>padidėjimas</w:t>
      </w:r>
      <w:r w:rsidR="005F7A09" w:rsidRPr="00711BF2">
        <w:rPr>
          <w:sz w:val="22"/>
          <w:szCs w:val="22"/>
        </w:rPr>
        <w:t xml:space="preserve"> </w:t>
      </w:r>
      <w:r w:rsidRPr="00711BF2">
        <w:rPr>
          <w:sz w:val="22"/>
          <w:szCs w:val="22"/>
        </w:rPr>
        <w:t>dėl žarnyno nepraeinamumo;</w:t>
      </w:r>
    </w:p>
    <w:p w14:paraId="79DE725C" w14:textId="0F60ACC5" w:rsidR="004B492A" w:rsidRPr="00711BF2" w:rsidRDefault="004B492A">
      <w:pPr>
        <w:pStyle w:val="Sraopastraipa"/>
        <w:numPr>
          <w:ilvl w:val="0"/>
          <w:numId w:val="10"/>
        </w:numPr>
        <w:spacing w:line="260" w:lineRule="exact"/>
        <w:ind w:left="426" w:right="-2"/>
        <w:jc w:val="both"/>
        <w:rPr>
          <w:sz w:val="22"/>
          <w:szCs w:val="22"/>
        </w:rPr>
      </w:pPr>
      <w:r w:rsidRPr="00711BF2">
        <w:rPr>
          <w:sz w:val="22"/>
          <w:szCs w:val="22"/>
        </w:rPr>
        <w:t>raumenų silpnumas, sumišimas, kalbos sutrikimas dėl per didelio kalio kiekio kraujyje (hiperkalemija);</w:t>
      </w:r>
    </w:p>
    <w:p w14:paraId="04E195CE" w14:textId="0AD0AE4D" w:rsidR="00BC30CB" w:rsidRPr="00711BF2" w:rsidRDefault="004B492A">
      <w:pPr>
        <w:pStyle w:val="Sraopastraipa"/>
        <w:numPr>
          <w:ilvl w:val="0"/>
          <w:numId w:val="10"/>
        </w:numPr>
        <w:spacing w:line="260" w:lineRule="exact"/>
        <w:ind w:left="426" w:right="-2"/>
        <w:jc w:val="both"/>
        <w:rPr>
          <w:sz w:val="22"/>
          <w:szCs w:val="22"/>
        </w:rPr>
      </w:pPr>
      <w:r w:rsidRPr="00711BF2">
        <w:rPr>
          <w:sz w:val="22"/>
          <w:szCs w:val="22"/>
        </w:rPr>
        <w:t>grįžtamas širdies sustojimas.</w:t>
      </w:r>
    </w:p>
    <w:p w14:paraId="48D0E70C" w14:textId="77777777" w:rsidR="004B492A" w:rsidRPr="00711BF2" w:rsidRDefault="004B492A" w:rsidP="004B492A">
      <w:pPr>
        <w:spacing w:line="260" w:lineRule="exact"/>
        <w:ind w:right="-2"/>
        <w:jc w:val="both"/>
        <w:rPr>
          <w:sz w:val="22"/>
          <w:szCs w:val="22"/>
        </w:rPr>
      </w:pPr>
    </w:p>
    <w:p w14:paraId="12672200" w14:textId="2938137E" w:rsidR="00D658AD" w:rsidRPr="00711BF2" w:rsidRDefault="00D658AD" w:rsidP="00D658AD">
      <w:pPr>
        <w:spacing w:line="260" w:lineRule="exact"/>
        <w:ind w:right="-2"/>
        <w:jc w:val="both"/>
        <w:rPr>
          <w:b/>
          <w:bCs/>
          <w:sz w:val="22"/>
          <w:szCs w:val="22"/>
        </w:rPr>
      </w:pPr>
      <w:r w:rsidRPr="00711BF2">
        <w:rPr>
          <w:b/>
          <w:bCs/>
          <w:sz w:val="22"/>
          <w:szCs w:val="22"/>
        </w:rPr>
        <w:t>Kiti galimi šalutiniai poveikiai:</w:t>
      </w:r>
    </w:p>
    <w:p w14:paraId="6AA870CF" w14:textId="77777777" w:rsidR="00267CDC" w:rsidRDefault="00267CDC" w:rsidP="00267CDC">
      <w:pPr>
        <w:spacing w:line="260" w:lineRule="exact"/>
        <w:ind w:right="-2"/>
        <w:jc w:val="both"/>
        <w:rPr>
          <w:b/>
          <w:bCs/>
          <w:sz w:val="22"/>
          <w:szCs w:val="22"/>
        </w:rPr>
      </w:pPr>
      <w:r w:rsidRPr="00267CDC">
        <w:rPr>
          <w:b/>
          <w:bCs/>
          <w:sz w:val="22"/>
          <w:szCs w:val="22"/>
        </w:rPr>
        <w:t>Labai dažni šalutinio poveikio reiškiniai (gali pasireikšti ne rečiau kaip 1 iš 10 asmenų):</w:t>
      </w:r>
    </w:p>
    <w:p w14:paraId="452E40D4" w14:textId="15C2BBB9" w:rsidR="00D658AD" w:rsidRPr="00267CDC" w:rsidRDefault="00D658AD">
      <w:pPr>
        <w:pStyle w:val="Sraopastraipa"/>
        <w:numPr>
          <w:ilvl w:val="0"/>
          <w:numId w:val="12"/>
        </w:numPr>
        <w:spacing w:line="260" w:lineRule="exact"/>
        <w:ind w:left="426" w:right="-2"/>
        <w:jc w:val="both"/>
        <w:rPr>
          <w:sz w:val="22"/>
          <w:szCs w:val="22"/>
        </w:rPr>
      </w:pPr>
      <w:r w:rsidRPr="00267CDC">
        <w:rPr>
          <w:sz w:val="22"/>
          <w:szCs w:val="22"/>
        </w:rPr>
        <w:t>skrandžio skausmas</w:t>
      </w:r>
      <w:r w:rsidR="003858D2" w:rsidRPr="00267CDC">
        <w:rPr>
          <w:sz w:val="22"/>
          <w:szCs w:val="22"/>
        </w:rPr>
        <w:t>.</w:t>
      </w:r>
    </w:p>
    <w:p w14:paraId="1A79F15D" w14:textId="77777777" w:rsidR="00D658AD" w:rsidRPr="00711BF2" w:rsidRDefault="00D658AD" w:rsidP="00D658AD">
      <w:pPr>
        <w:spacing w:line="260" w:lineRule="exact"/>
        <w:ind w:right="-2"/>
        <w:jc w:val="both"/>
        <w:rPr>
          <w:sz w:val="22"/>
          <w:szCs w:val="22"/>
        </w:rPr>
      </w:pPr>
    </w:p>
    <w:p w14:paraId="632F7BB4" w14:textId="77777777" w:rsidR="00267CDC" w:rsidRDefault="00267CDC" w:rsidP="00267CDC">
      <w:pPr>
        <w:spacing w:line="260" w:lineRule="exact"/>
        <w:ind w:right="-2"/>
        <w:jc w:val="both"/>
        <w:rPr>
          <w:b/>
          <w:bCs/>
          <w:sz w:val="22"/>
          <w:szCs w:val="22"/>
        </w:rPr>
      </w:pPr>
      <w:r w:rsidRPr="00267CDC">
        <w:rPr>
          <w:b/>
          <w:bCs/>
          <w:sz w:val="22"/>
          <w:szCs w:val="22"/>
        </w:rPr>
        <w:t>Dažni šalutinio poveikio reiškiniai (gali pasireikšti rečiau kaip 1 iš 10 asmenų):</w:t>
      </w:r>
    </w:p>
    <w:p w14:paraId="0B6160D2" w14:textId="2EA0A039" w:rsidR="00D658AD" w:rsidRPr="00267CDC" w:rsidRDefault="00D658AD">
      <w:pPr>
        <w:pStyle w:val="Sraopastraipa"/>
        <w:numPr>
          <w:ilvl w:val="0"/>
          <w:numId w:val="12"/>
        </w:numPr>
        <w:spacing w:line="260" w:lineRule="exact"/>
        <w:ind w:left="426" w:right="-2" w:hanging="426"/>
        <w:jc w:val="both"/>
        <w:rPr>
          <w:sz w:val="22"/>
          <w:szCs w:val="22"/>
        </w:rPr>
      </w:pPr>
      <w:r w:rsidRPr="00267CDC">
        <w:rPr>
          <w:sz w:val="22"/>
          <w:szCs w:val="22"/>
        </w:rPr>
        <w:t>viršutinės skrandžio dalies skausmas</w:t>
      </w:r>
      <w:r w:rsidR="003858D2" w:rsidRPr="00267CDC">
        <w:rPr>
          <w:sz w:val="22"/>
          <w:szCs w:val="22"/>
        </w:rPr>
        <w:t>;</w:t>
      </w:r>
    </w:p>
    <w:p w14:paraId="31CC0FF6" w14:textId="490A52B6" w:rsidR="00D658AD" w:rsidRPr="00711BF2" w:rsidRDefault="00D658AD">
      <w:pPr>
        <w:pStyle w:val="Sraopastraipa"/>
        <w:numPr>
          <w:ilvl w:val="0"/>
          <w:numId w:val="10"/>
        </w:numPr>
        <w:spacing w:line="260" w:lineRule="exact"/>
        <w:ind w:left="426" w:right="-2" w:hanging="426"/>
        <w:jc w:val="both"/>
        <w:rPr>
          <w:sz w:val="22"/>
          <w:szCs w:val="22"/>
        </w:rPr>
      </w:pPr>
      <w:r w:rsidRPr="00711BF2">
        <w:rPr>
          <w:sz w:val="22"/>
          <w:szCs w:val="22"/>
        </w:rPr>
        <w:t>viduriavimas</w:t>
      </w:r>
      <w:r w:rsidR="003858D2" w:rsidRPr="00711BF2">
        <w:rPr>
          <w:sz w:val="22"/>
          <w:szCs w:val="22"/>
        </w:rPr>
        <w:t>;</w:t>
      </w:r>
    </w:p>
    <w:p w14:paraId="7C8D28A1" w14:textId="07899577" w:rsidR="00D658AD" w:rsidRPr="00711BF2" w:rsidRDefault="00D658AD">
      <w:pPr>
        <w:pStyle w:val="Sraopastraipa"/>
        <w:numPr>
          <w:ilvl w:val="0"/>
          <w:numId w:val="10"/>
        </w:numPr>
        <w:spacing w:line="260" w:lineRule="exact"/>
        <w:ind w:left="426" w:right="-2" w:hanging="426"/>
        <w:jc w:val="both"/>
        <w:rPr>
          <w:sz w:val="22"/>
          <w:szCs w:val="22"/>
        </w:rPr>
      </w:pPr>
      <w:r w:rsidRPr="00711BF2">
        <w:rPr>
          <w:sz w:val="22"/>
          <w:szCs w:val="22"/>
        </w:rPr>
        <w:t>dispepsija</w:t>
      </w:r>
      <w:r w:rsidR="00F9165E">
        <w:rPr>
          <w:sz w:val="22"/>
          <w:szCs w:val="22"/>
        </w:rPr>
        <w:t xml:space="preserve"> (</w:t>
      </w:r>
      <w:r w:rsidR="00186023">
        <w:rPr>
          <w:sz w:val="22"/>
          <w:szCs w:val="22"/>
        </w:rPr>
        <w:t xml:space="preserve">virškinimo sutrikimas, pasireiškiantis nemaloniais pojūčiais </w:t>
      </w:r>
      <w:r w:rsidR="00F9165E">
        <w:rPr>
          <w:sz w:val="22"/>
          <w:szCs w:val="22"/>
        </w:rPr>
        <w:t>viršutinėje pilvo dalyje)</w:t>
      </w:r>
      <w:r w:rsidR="003858D2" w:rsidRPr="00711BF2">
        <w:rPr>
          <w:sz w:val="22"/>
          <w:szCs w:val="22"/>
        </w:rPr>
        <w:t>;</w:t>
      </w:r>
    </w:p>
    <w:p w14:paraId="4E5CA7A4" w14:textId="15AF4EE6" w:rsidR="00D658AD" w:rsidRPr="00711BF2" w:rsidRDefault="00D658AD">
      <w:pPr>
        <w:pStyle w:val="Sraopastraipa"/>
        <w:numPr>
          <w:ilvl w:val="0"/>
          <w:numId w:val="10"/>
        </w:numPr>
        <w:spacing w:line="260" w:lineRule="exact"/>
        <w:ind w:left="426" w:right="-2" w:hanging="426"/>
        <w:jc w:val="both"/>
        <w:rPr>
          <w:sz w:val="22"/>
          <w:szCs w:val="22"/>
        </w:rPr>
      </w:pPr>
      <w:r w:rsidRPr="00711BF2">
        <w:rPr>
          <w:sz w:val="22"/>
          <w:szCs w:val="22"/>
        </w:rPr>
        <w:t>pykinimas</w:t>
      </w:r>
      <w:r w:rsidR="003858D2" w:rsidRPr="00711BF2">
        <w:rPr>
          <w:sz w:val="22"/>
          <w:szCs w:val="22"/>
        </w:rPr>
        <w:t>;</w:t>
      </w:r>
    </w:p>
    <w:p w14:paraId="539821DB" w14:textId="01729138" w:rsidR="00D658AD" w:rsidRPr="00711BF2" w:rsidRDefault="00D658AD">
      <w:pPr>
        <w:pStyle w:val="Sraopastraipa"/>
        <w:numPr>
          <w:ilvl w:val="0"/>
          <w:numId w:val="10"/>
        </w:numPr>
        <w:spacing w:line="260" w:lineRule="exact"/>
        <w:ind w:left="426" w:right="-2" w:hanging="426"/>
        <w:jc w:val="both"/>
        <w:rPr>
          <w:sz w:val="22"/>
          <w:szCs w:val="22"/>
        </w:rPr>
      </w:pPr>
      <w:r w:rsidRPr="00711BF2">
        <w:rPr>
          <w:sz w:val="22"/>
          <w:szCs w:val="22"/>
        </w:rPr>
        <w:t>vėmimas</w:t>
      </w:r>
      <w:r w:rsidR="003858D2" w:rsidRPr="00711BF2">
        <w:rPr>
          <w:sz w:val="22"/>
          <w:szCs w:val="22"/>
        </w:rPr>
        <w:t>;</w:t>
      </w:r>
    </w:p>
    <w:p w14:paraId="0E57C240" w14:textId="4338C940" w:rsidR="00D658AD" w:rsidRPr="00711BF2" w:rsidRDefault="00D658AD">
      <w:pPr>
        <w:pStyle w:val="Sraopastraipa"/>
        <w:numPr>
          <w:ilvl w:val="0"/>
          <w:numId w:val="10"/>
        </w:numPr>
        <w:spacing w:line="260" w:lineRule="exact"/>
        <w:ind w:left="426" w:right="-2" w:hanging="426"/>
        <w:jc w:val="both"/>
        <w:rPr>
          <w:sz w:val="22"/>
          <w:szCs w:val="22"/>
        </w:rPr>
      </w:pPr>
      <w:r w:rsidRPr="00711BF2">
        <w:rPr>
          <w:sz w:val="22"/>
          <w:szCs w:val="22"/>
        </w:rPr>
        <w:t xml:space="preserve">dujų kaupimasis (pilvo pūtimas, </w:t>
      </w:r>
      <w:r w:rsidR="001F14F1">
        <w:rPr>
          <w:sz w:val="22"/>
          <w:szCs w:val="22"/>
        </w:rPr>
        <w:t>raugėjimas</w:t>
      </w:r>
      <w:r w:rsidRPr="00711BF2">
        <w:rPr>
          <w:sz w:val="22"/>
          <w:szCs w:val="22"/>
        </w:rPr>
        <w:t xml:space="preserve">, </w:t>
      </w:r>
      <w:r w:rsidR="00BA4E1E">
        <w:rPr>
          <w:sz w:val="22"/>
          <w:szCs w:val="22"/>
        </w:rPr>
        <w:t>meteorizmas</w:t>
      </w:r>
      <w:r w:rsidRPr="00711BF2">
        <w:rPr>
          <w:sz w:val="22"/>
          <w:szCs w:val="22"/>
        </w:rPr>
        <w:t>)</w:t>
      </w:r>
      <w:r w:rsidR="003858D2" w:rsidRPr="00711BF2">
        <w:rPr>
          <w:sz w:val="22"/>
          <w:szCs w:val="22"/>
        </w:rPr>
        <w:t>.</w:t>
      </w:r>
    </w:p>
    <w:p w14:paraId="57C3D61C" w14:textId="77777777" w:rsidR="00D658AD" w:rsidRPr="00711BF2" w:rsidRDefault="00D658AD" w:rsidP="00D658AD">
      <w:pPr>
        <w:spacing w:line="260" w:lineRule="exact"/>
        <w:ind w:right="-2"/>
        <w:jc w:val="both"/>
        <w:rPr>
          <w:sz w:val="22"/>
          <w:szCs w:val="22"/>
        </w:rPr>
      </w:pPr>
    </w:p>
    <w:p w14:paraId="5DFC8C25" w14:textId="0EF9C73E" w:rsidR="00D658AD" w:rsidRPr="00711BF2" w:rsidRDefault="00D658AD" w:rsidP="00D658AD">
      <w:pPr>
        <w:spacing w:line="260" w:lineRule="exact"/>
        <w:ind w:right="-2"/>
        <w:jc w:val="both"/>
        <w:rPr>
          <w:sz w:val="22"/>
          <w:szCs w:val="22"/>
        </w:rPr>
      </w:pPr>
      <w:r w:rsidRPr="00711BF2">
        <w:rPr>
          <w:sz w:val="22"/>
          <w:szCs w:val="22"/>
        </w:rPr>
        <w:t>Išmatose galite pastebėti tablečių vaško matricos likučių. Tai normalu. Nesijaudinkite.</w:t>
      </w:r>
    </w:p>
    <w:p w14:paraId="59281246" w14:textId="77777777" w:rsidR="00D658AD" w:rsidRPr="00711BF2" w:rsidRDefault="00D658AD" w:rsidP="00D658AD">
      <w:pPr>
        <w:spacing w:line="260" w:lineRule="exact"/>
        <w:ind w:right="-2"/>
        <w:jc w:val="both"/>
        <w:rPr>
          <w:sz w:val="22"/>
          <w:szCs w:val="22"/>
        </w:rPr>
      </w:pPr>
    </w:p>
    <w:p w14:paraId="5D3CAF0A" w14:textId="77777777" w:rsidR="00BC30CB" w:rsidRPr="00711BF2" w:rsidRDefault="00BC30CB" w:rsidP="00BC30CB">
      <w:pPr>
        <w:tabs>
          <w:tab w:val="left" w:pos="567"/>
        </w:tabs>
        <w:rPr>
          <w:rFonts w:eastAsia="Calibri"/>
          <w:sz w:val="22"/>
          <w:szCs w:val="22"/>
        </w:rPr>
      </w:pPr>
      <w:r w:rsidRPr="00711BF2">
        <w:rPr>
          <w:b/>
          <w:sz w:val="22"/>
          <w:szCs w:val="22"/>
        </w:rPr>
        <w:t>Pranešimas apie šalutinį poveikį</w:t>
      </w:r>
    </w:p>
    <w:p w14:paraId="25E1D2EC" w14:textId="2B3CE1E8" w:rsidR="00BC30CB" w:rsidRPr="00711BF2" w:rsidRDefault="00732A1D" w:rsidP="00BC30CB">
      <w:pPr>
        <w:tabs>
          <w:tab w:val="left" w:pos="567"/>
        </w:tabs>
        <w:rPr>
          <w:sz w:val="22"/>
          <w:szCs w:val="22"/>
        </w:rPr>
      </w:pPr>
      <w:r w:rsidRPr="00711BF2">
        <w:rPr>
          <w:snapToGrid w:val="0"/>
          <w:sz w:val="22"/>
          <w:szCs w:val="20"/>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711BF2">
          <w:rPr>
            <w:rStyle w:val="Hipersaitas"/>
            <w:rFonts w:eastAsia="Calibri"/>
            <w:snapToGrid w:val="0"/>
            <w:sz w:val="22"/>
            <w:lang w:eastAsia="en-US"/>
          </w:rPr>
          <w:t>https://vvkt.lrv.lt/lt/</w:t>
        </w:r>
      </w:hyperlink>
      <w:r w:rsidRPr="00711BF2">
        <w:rPr>
          <w:snapToGrid w:val="0"/>
          <w:sz w:val="22"/>
          <w:szCs w:val="20"/>
          <w:lang w:eastAsia="en-US"/>
        </w:rPr>
        <w:t xml:space="preserve"> nurodytais būdais arba paskambinti nemokamu telefonu 8 800 73 568. Pranešdami apie šalutinį poveikį galite mums padėti gauti daugiau informacijos apie šio vaisto saugumą.</w:t>
      </w:r>
    </w:p>
    <w:p w14:paraId="6365609A" w14:textId="77777777" w:rsidR="00BC30CB" w:rsidRPr="00711BF2" w:rsidRDefault="00BC30CB" w:rsidP="00BC30CB">
      <w:pPr>
        <w:tabs>
          <w:tab w:val="left" w:pos="567"/>
        </w:tabs>
        <w:rPr>
          <w:sz w:val="22"/>
          <w:szCs w:val="22"/>
        </w:rPr>
      </w:pPr>
      <w:bookmarkStart w:id="9" w:name="_Toc129243268"/>
      <w:bookmarkStart w:id="10" w:name="_Toc129243143"/>
    </w:p>
    <w:p w14:paraId="7CC41342" w14:textId="77777777" w:rsidR="00D30045" w:rsidRPr="00711BF2" w:rsidRDefault="00D30045" w:rsidP="00BC30CB">
      <w:pPr>
        <w:tabs>
          <w:tab w:val="left" w:pos="567"/>
        </w:tabs>
        <w:rPr>
          <w:sz w:val="22"/>
          <w:szCs w:val="22"/>
        </w:rPr>
      </w:pPr>
    </w:p>
    <w:p w14:paraId="4337EEFA" w14:textId="659B24CE" w:rsidR="00EB5AE2" w:rsidRPr="00711BF2" w:rsidRDefault="00EB5AE2">
      <w:pPr>
        <w:keepNext/>
        <w:numPr>
          <w:ilvl w:val="0"/>
          <w:numId w:val="6"/>
        </w:numPr>
        <w:tabs>
          <w:tab w:val="left" w:pos="567"/>
        </w:tabs>
        <w:suppressAutoHyphens w:val="0"/>
        <w:spacing w:line="240" w:lineRule="auto"/>
        <w:ind w:left="567" w:right="-2"/>
        <w:rPr>
          <w:b/>
          <w:sz w:val="22"/>
          <w:szCs w:val="22"/>
        </w:rPr>
      </w:pPr>
      <w:r w:rsidRPr="00711BF2">
        <w:rPr>
          <w:b/>
          <w:sz w:val="22"/>
          <w:szCs w:val="22"/>
        </w:rPr>
        <w:t xml:space="preserve">Kaip laikyti </w:t>
      </w:r>
      <w:r w:rsidR="00610611">
        <w:rPr>
          <w:b/>
          <w:sz w:val="22"/>
          <w:szCs w:val="22"/>
        </w:rPr>
        <w:t>Potassium citrate TZF</w:t>
      </w:r>
    </w:p>
    <w:bookmarkEnd w:id="9"/>
    <w:bookmarkEnd w:id="10"/>
    <w:p w14:paraId="1962C242" w14:textId="77777777" w:rsidR="00BC30CB" w:rsidRPr="00711BF2" w:rsidRDefault="00BC30CB" w:rsidP="00BC30CB">
      <w:pPr>
        <w:tabs>
          <w:tab w:val="left" w:pos="567"/>
        </w:tabs>
        <w:rPr>
          <w:sz w:val="22"/>
          <w:szCs w:val="22"/>
        </w:rPr>
      </w:pPr>
    </w:p>
    <w:p w14:paraId="7CC31259" w14:textId="77777777" w:rsidR="00BC30CB" w:rsidRPr="00711BF2" w:rsidRDefault="00BC30CB" w:rsidP="00BC30CB">
      <w:pPr>
        <w:tabs>
          <w:tab w:val="left" w:pos="567"/>
        </w:tabs>
        <w:rPr>
          <w:sz w:val="22"/>
          <w:szCs w:val="22"/>
        </w:rPr>
      </w:pPr>
      <w:r w:rsidRPr="00711BF2">
        <w:rPr>
          <w:sz w:val="22"/>
          <w:szCs w:val="22"/>
        </w:rPr>
        <w:t>Šį vaistą laikykite vaikams nepastebimoje ir nepasiekiamoje vietoje.</w:t>
      </w:r>
    </w:p>
    <w:p w14:paraId="62A3DF42" w14:textId="77777777" w:rsidR="00BC30CB" w:rsidRPr="00711BF2" w:rsidRDefault="00BC30CB" w:rsidP="00BC30CB">
      <w:pPr>
        <w:tabs>
          <w:tab w:val="left" w:pos="567"/>
        </w:tabs>
        <w:rPr>
          <w:sz w:val="22"/>
          <w:szCs w:val="22"/>
        </w:rPr>
      </w:pPr>
    </w:p>
    <w:p w14:paraId="3F2F94CF" w14:textId="38121BC5" w:rsidR="00705850" w:rsidRPr="00711BF2" w:rsidRDefault="009159C3" w:rsidP="00BC30CB">
      <w:pPr>
        <w:tabs>
          <w:tab w:val="left" w:pos="567"/>
        </w:tabs>
        <w:rPr>
          <w:sz w:val="22"/>
          <w:szCs w:val="22"/>
        </w:rPr>
      </w:pPr>
      <w:r w:rsidRPr="009159C3">
        <w:rPr>
          <w:sz w:val="22"/>
          <w:szCs w:val="22"/>
        </w:rPr>
        <w:t xml:space="preserve">Šio vaisto laikymui specialių temperatūros sąlygų nereikalaujama. </w:t>
      </w:r>
      <w:r w:rsidR="00705850" w:rsidRPr="00711BF2">
        <w:rPr>
          <w:sz w:val="22"/>
          <w:szCs w:val="22"/>
        </w:rPr>
        <w:t>Laikykite gamintojo pakuotėje, kad vaistas būtų apsaugotas nuo drėgmės.</w:t>
      </w:r>
    </w:p>
    <w:p w14:paraId="18C0917D" w14:textId="77777777" w:rsidR="00705850" w:rsidRPr="00711BF2" w:rsidRDefault="00705850" w:rsidP="00BC30CB">
      <w:pPr>
        <w:tabs>
          <w:tab w:val="left" w:pos="567"/>
        </w:tabs>
        <w:rPr>
          <w:sz w:val="22"/>
          <w:szCs w:val="22"/>
        </w:rPr>
      </w:pPr>
    </w:p>
    <w:p w14:paraId="43B8DBCA" w14:textId="33DCAE70" w:rsidR="00BC30CB" w:rsidRPr="00A01AFC" w:rsidRDefault="00BC30CB" w:rsidP="00BC30CB">
      <w:pPr>
        <w:tabs>
          <w:tab w:val="left" w:pos="567"/>
        </w:tabs>
        <w:rPr>
          <w:sz w:val="22"/>
          <w:szCs w:val="22"/>
        </w:rPr>
      </w:pPr>
      <w:r w:rsidRPr="00711BF2">
        <w:rPr>
          <w:sz w:val="22"/>
          <w:szCs w:val="22"/>
        </w:rPr>
        <w:t>Ant</w:t>
      </w:r>
      <w:r w:rsidR="00711D1F" w:rsidRPr="00711BF2">
        <w:rPr>
          <w:sz w:val="22"/>
          <w:szCs w:val="22"/>
        </w:rPr>
        <w:t xml:space="preserve"> </w:t>
      </w:r>
      <w:r w:rsidRPr="00711BF2">
        <w:rPr>
          <w:sz w:val="22"/>
          <w:szCs w:val="22"/>
        </w:rPr>
        <w:t xml:space="preserve">dėžutės ir </w:t>
      </w:r>
      <w:r w:rsidR="00705850" w:rsidRPr="00711BF2">
        <w:rPr>
          <w:sz w:val="22"/>
          <w:szCs w:val="22"/>
        </w:rPr>
        <w:t>buteliuko etiketės</w:t>
      </w:r>
      <w:r w:rsidRPr="00711BF2">
        <w:rPr>
          <w:sz w:val="22"/>
          <w:szCs w:val="22"/>
        </w:rPr>
        <w:t xml:space="preserve"> po „EXP“ nurodytam tinkamumo laikui pasibaigus, šio vaisto vartoti </w:t>
      </w:r>
      <w:r w:rsidRPr="00A01AFC">
        <w:rPr>
          <w:sz w:val="22"/>
          <w:szCs w:val="22"/>
        </w:rPr>
        <w:t>negalima. Vaistas tinkamas vartoti iki paskutinės nurodyto mėnesio dienos.</w:t>
      </w:r>
    </w:p>
    <w:p w14:paraId="5B0010AD" w14:textId="2EF3E185" w:rsidR="00BC30CB" w:rsidRPr="00711BF2" w:rsidRDefault="00A01AFC" w:rsidP="00BC30CB">
      <w:pPr>
        <w:tabs>
          <w:tab w:val="left" w:pos="567"/>
        </w:tabs>
        <w:rPr>
          <w:sz w:val="22"/>
          <w:szCs w:val="22"/>
        </w:rPr>
      </w:pPr>
      <w:r w:rsidRPr="00A01AFC">
        <w:rPr>
          <w:sz w:val="22"/>
          <w:szCs w:val="22"/>
        </w:rPr>
        <w:t>„</w:t>
      </w:r>
      <w:r w:rsidR="006F7F60" w:rsidRPr="00A01AFC">
        <w:rPr>
          <w:sz w:val="22"/>
          <w:szCs w:val="22"/>
        </w:rPr>
        <w:t>Lot</w:t>
      </w:r>
      <w:r w:rsidRPr="00A01AFC">
        <w:rPr>
          <w:sz w:val="22"/>
          <w:szCs w:val="22"/>
        </w:rPr>
        <w:t>“</w:t>
      </w:r>
      <w:r w:rsidR="006F7F60" w:rsidRPr="00A01AFC">
        <w:rPr>
          <w:sz w:val="22"/>
          <w:szCs w:val="22"/>
        </w:rPr>
        <w:t xml:space="preserve"> reiškia serijos numerį.</w:t>
      </w:r>
    </w:p>
    <w:p w14:paraId="2CA50313" w14:textId="77777777" w:rsidR="006F7F60" w:rsidRPr="00711BF2" w:rsidRDefault="006F7F60" w:rsidP="00BC30CB">
      <w:pPr>
        <w:tabs>
          <w:tab w:val="left" w:pos="567"/>
        </w:tabs>
        <w:rPr>
          <w:sz w:val="22"/>
          <w:szCs w:val="22"/>
        </w:rPr>
      </w:pPr>
    </w:p>
    <w:p w14:paraId="2C8CAD2B" w14:textId="77777777" w:rsidR="00BC30CB" w:rsidRPr="00711BF2" w:rsidRDefault="00BC30CB" w:rsidP="00BC30CB">
      <w:pPr>
        <w:tabs>
          <w:tab w:val="left" w:pos="567"/>
        </w:tabs>
        <w:rPr>
          <w:sz w:val="22"/>
          <w:szCs w:val="22"/>
        </w:rPr>
      </w:pPr>
      <w:r w:rsidRPr="00711BF2">
        <w:rPr>
          <w:sz w:val="22"/>
          <w:szCs w:val="22"/>
        </w:rPr>
        <w:t>Vaistų negalima išmesti į kanalizaciją arba su buitinėmis atliekomis. Kaip išmesti nereikalingus vaistus, klauskite vaistininko. Šios priemonės padės apsaugoti aplinką.</w:t>
      </w:r>
    </w:p>
    <w:p w14:paraId="2BDC08D0" w14:textId="77777777" w:rsidR="00BC30CB" w:rsidRPr="00711BF2" w:rsidRDefault="00BC30CB" w:rsidP="00BC30CB">
      <w:pPr>
        <w:tabs>
          <w:tab w:val="left" w:pos="567"/>
        </w:tabs>
        <w:rPr>
          <w:sz w:val="22"/>
          <w:szCs w:val="22"/>
        </w:rPr>
      </w:pPr>
    </w:p>
    <w:p w14:paraId="334AE443" w14:textId="77777777" w:rsidR="00BC30CB" w:rsidRPr="00711BF2" w:rsidRDefault="00BC30CB" w:rsidP="00BC30CB">
      <w:pPr>
        <w:tabs>
          <w:tab w:val="left" w:pos="567"/>
        </w:tabs>
        <w:rPr>
          <w:sz w:val="22"/>
          <w:szCs w:val="22"/>
        </w:rPr>
      </w:pPr>
    </w:p>
    <w:p w14:paraId="5B23A9DE" w14:textId="77777777" w:rsidR="00EB5AE2" w:rsidRPr="00711BF2" w:rsidRDefault="00EB5AE2">
      <w:pPr>
        <w:keepNext/>
        <w:numPr>
          <w:ilvl w:val="0"/>
          <w:numId w:val="6"/>
        </w:numPr>
        <w:tabs>
          <w:tab w:val="left" w:pos="567"/>
        </w:tabs>
        <w:suppressAutoHyphens w:val="0"/>
        <w:spacing w:line="240" w:lineRule="auto"/>
        <w:ind w:left="567" w:right="-2"/>
        <w:rPr>
          <w:b/>
          <w:sz w:val="22"/>
          <w:szCs w:val="22"/>
        </w:rPr>
      </w:pPr>
      <w:bookmarkStart w:id="11" w:name="_Toc129243269"/>
      <w:bookmarkStart w:id="12" w:name="_Toc129243144"/>
      <w:r w:rsidRPr="00711BF2">
        <w:rPr>
          <w:b/>
          <w:sz w:val="22"/>
          <w:szCs w:val="22"/>
        </w:rPr>
        <w:t>Pakuotės turinys ir kita informacija</w:t>
      </w:r>
    </w:p>
    <w:bookmarkEnd w:id="11"/>
    <w:bookmarkEnd w:id="12"/>
    <w:p w14:paraId="4DA31DE0" w14:textId="77777777" w:rsidR="00BC30CB" w:rsidRPr="00711BF2" w:rsidRDefault="00BC30CB" w:rsidP="00BC30CB">
      <w:pPr>
        <w:tabs>
          <w:tab w:val="left" w:pos="567"/>
        </w:tabs>
        <w:rPr>
          <w:sz w:val="22"/>
          <w:szCs w:val="22"/>
        </w:rPr>
      </w:pPr>
    </w:p>
    <w:p w14:paraId="05BDEDC7" w14:textId="28CF2011" w:rsidR="00BC30CB" w:rsidRPr="00711BF2" w:rsidRDefault="00610611" w:rsidP="00BC30CB">
      <w:pPr>
        <w:tabs>
          <w:tab w:val="left" w:pos="567"/>
        </w:tabs>
        <w:rPr>
          <w:sz w:val="22"/>
          <w:szCs w:val="22"/>
          <w:u w:val="single"/>
        </w:rPr>
      </w:pPr>
      <w:r>
        <w:rPr>
          <w:b/>
          <w:sz w:val="22"/>
          <w:szCs w:val="22"/>
        </w:rPr>
        <w:t>Potassium citrate TZF</w:t>
      </w:r>
      <w:r w:rsidR="00BC30CB" w:rsidRPr="00711BF2">
        <w:rPr>
          <w:b/>
          <w:sz w:val="22"/>
          <w:szCs w:val="22"/>
        </w:rPr>
        <w:t xml:space="preserve"> sudėtis</w:t>
      </w:r>
    </w:p>
    <w:p w14:paraId="2929B57F" w14:textId="77777777" w:rsidR="00EE1B91" w:rsidRPr="00711BF2" w:rsidRDefault="00EE1B91">
      <w:pPr>
        <w:pStyle w:val="Sraopastraipa"/>
        <w:numPr>
          <w:ilvl w:val="0"/>
          <w:numId w:val="11"/>
        </w:numPr>
        <w:tabs>
          <w:tab w:val="left" w:pos="426"/>
        </w:tabs>
        <w:ind w:left="426" w:hanging="426"/>
        <w:rPr>
          <w:sz w:val="22"/>
          <w:szCs w:val="22"/>
        </w:rPr>
      </w:pPr>
      <w:r w:rsidRPr="00711BF2">
        <w:rPr>
          <w:sz w:val="22"/>
          <w:szCs w:val="22"/>
        </w:rPr>
        <w:t>Veiklioji medžiaga yra kalio citratas.</w:t>
      </w:r>
    </w:p>
    <w:p w14:paraId="7D6D1FB4" w14:textId="288C7AD4" w:rsidR="00454293" w:rsidRPr="00711BF2" w:rsidRDefault="00EE1B91" w:rsidP="00454293">
      <w:pPr>
        <w:pStyle w:val="Sraopastraipa"/>
        <w:tabs>
          <w:tab w:val="left" w:pos="426"/>
        </w:tabs>
        <w:ind w:left="426"/>
        <w:rPr>
          <w:sz w:val="22"/>
          <w:szCs w:val="22"/>
        </w:rPr>
      </w:pPr>
      <w:r w:rsidRPr="00711BF2">
        <w:rPr>
          <w:sz w:val="22"/>
          <w:szCs w:val="22"/>
        </w:rPr>
        <w:t>Kiekvienoje tabletėje yra 1080</w:t>
      </w:r>
      <w:r w:rsidR="00454293" w:rsidRPr="00711BF2">
        <w:rPr>
          <w:sz w:val="22"/>
          <w:szCs w:val="22"/>
        </w:rPr>
        <w:t> </w:t>
      </w:r>
      <w:r w:rsidRPr="00711BF2">
        <w:rPr>
          <w:sz w:val="22"/>
          <w:szCs w:val="22"/>
        </w:rPr>
        <w:t>mg kalio citrato (10</w:t>
      </w:r>
      <w:r w:rsidR="00454293" w:rsidRPr="00711BF2">
        <w:rPr>
          <w:sz w:val="22"/>
          <w:szCs w:val="22"/>
        </w:rPr>
        <w:t> </w:t>
      </w:r>
      <w:r w:rsidRPr="00711BF2">
        <w:rPr>
          <w:sz w:val="22"/>
          <w:szCs w:val="22"/>
        </w:rPr>
        <w:t xml:space="preserve">miliekvivalentų (mEq)), </w:t>
      </w:r>
      <w:r w:rsidR="00E72125">
        <w:rPr>
          <w:sz w:val="22"/>
          <w:szCs w:val="22"/>
        </w:rPr>
        <w:t>tai atitinka</w:t>
      </w:r>
      <w:r w:rsidRPr="00711BF2">
        <w:rPr>
          <w:sz w:val="22"/>
          <w:szCs w:val="22"/>
        </w:rPr>
        <w:t xml:space="preserve"> 390</w:t>
      </w:r>
      <w:r w:rsidR="00454293" w:rsidRPr="00711BF2">
        <w:rPr>
          <w:sz w:val="22"/>
          <w:szCs w:val="22"/>
        </w:rPr>
        <w:t> </w:t>
      </w:r>
      <w:r w:rsidRPr="00711BF2">
        <w:rPr>
          <w:sz w:val="22"/>
          <w:szCs w:val="22"/>
        </w:rPr>
        <w:t>mg kalio.</w:t>
      </w:r>
    </w:p>
    <w:p w14:paraId="2D5AF9D2" w14:textId="5E0EEB7E" w:rsidR="00BC30CB" w:rsidRPr="00711BF2" w:rsidRDefault="00454293">
      <w:pPr>
        <w:pStyle w:val="Sraopastraipa"/>
        <w:numPr>
          <w:ilvl w:val="0"/>
          <w:numId w:val="11"/>
        </w:numPr>
        <w:tabs>
          <w:tab w:val="left" w:pos="426"/>
        </w:tabs>
        <w:ind w:left="426" w:hanging="426"/>
        <w:rPr>
          <w:sz w:val="22"/>
          <w:szCs w:val="22"/>
        </w:rPr>
      </w:pPr>
      <w:r w:rsidRPr="00711BF2">
        <w:rPr>
          <w:sz w:val="22"/>
          <w:szCs w:val="22"/>
        </w:rPr>
        <w:t>Pagalbinės medžiagos</w:t>
      </w:r>
      <w:r w:rsidR="00EE1B91" w:rsidRPr="00711BF2">
        <w:rPr>
          <w:sz w:val="22"/>
          <w:szCs w:val="22"/>
        </w:rPr>
        <w:t xml:space="preserve"> yra karnaubo vaškas ir magnio stearatas.</w:t>
      </w:r>
    </w:p>
    <w:p w14:paraId="4EE1000C" w14:textId="77777777" w:rsidR="00036893" w:rsidRPr="00711BF2" w:rsidRDefault="00036893" w:rsidP="00BC30CB">
      <w:pPr>
        <w:tabs>
          <w:tab w:val="left" w:pos="567"/>
        </w:tabs>
        <w:rPr>
          <w:b/>
          <w:sz w:val="22"/>
          <w:szCs w:val="22"/>
        </w:rPr>
      </w:pPr>
    </w:p>
    <w:p w14:paraId="162EAFE7" w14:textId="0AC7FEA2" w:rsidR="00BC30CB" w:rsidRPr="00711BF2" w:rsidRDefault="00610611" w:rsidP="00BC30CB">
      <w:pPr>
        <w:tabs>
          <w:tab w:val="left" w:pos="567"/>
        </w:tabs>
        <w:rPr>
          <w:sz w:val="22"/>
          <w:szCs w:val="22"/>
        </w:rPr>
      </w:pPr>
      <w:r>
        <w:rPr>
          <w:b/>
          <w:sz w:val="22"/>
          <w:szCs w:val="22"/>
        </w:rPr>
        <w:t>Potassium citrate TZF</w:t>
      </w:r>
      <w:r w:rsidR="00BC30CB" w:rsidRPr="00711BF2">
        <w:rPr>
          <w:b/>
          <w:sz w:val="22"/>
          <w:szCs w:val="22"/>
        </w:rPr>
        <w:t xml:space="preserve"> išvaizda ir kiekis pakuotėje</w:t>
      </w:r>
    </w:p>
    <w:p w14:paraId="63D1D32E" w14:textId="77777777" w:rsidR="002C5B4B" w:rsidRPr="00711BF2" w:rsidRDefault="002C5B4B" w:rsidP="002C5B4B">
      <w:pPr>
        <w:tabs>
          <w:tab w:val="left" w:pos="567"/>
        </w:tabs>
        <w:rPr>
          <w:sz w:val="22"/>
          <w:szCs w:val="22"/>
        </w:rPr>
      </w:pPr>
      <w:r w:rsidRPr="00711BF2">
        <w:rPr>
          <w:sz w:val="22"/>
          <w:szCs w:val="22"/>
        </w:rPr>
        <w:t>Ovalios, abipus išgaubtos, nedengtos tabletės, dėmėtu paviršiumi, nuo kreminės iki geltonos netolygios spalvos (ilgis: 18,50 mm ± 0,2 mm, plotis: 8,5 mm ± 0,1 mm).</w:t>
      </w:r>
    </w:p>
    <w:p w14:paraId="69C34E3C" w14:textId="77777777" w:rsidR="00BC30CB" w:rsidRPr="00711BF2" w:rsidRDefault="00BC30CB" w:rsidP="00BC30CB">
      <w:pPr>
        <w:tabs>
          <w:tab w:val="left" w:pos="567"/>
        </w:tabs>
        <w:rPr>
          <w:sz w:val="22"/>
          <w:szCs w:val="22"/>
          <w:u w:val="single"/>
        </w:rPr>
      </w:pPr>
    </w:p>
    <w:p w14:paraId="53E37FCA" w14:textId="77777777" w:rsidR="00357E3A" w:rsidRPr="00711BF2" w:rsidRDefault="00357E3A" w:rsidP="00357E3A">
      <w:pPr>
        <w:tabs>
          <w:tab w:val="left" w:pos="567"/>
        </w:tabs>
        <w:rPr>
          <w:sz w:val="22"/>
          <w:szCs w:val="22"/>
        </w:rPr>
      </w:pPr>
      <w:r w:rsidRPr="00711BF2">
        <w:rPr>
          <w:sz w:val="22"/>
          <w:szCs w:val="22"/>
        </w:rPr>
        <w:t>Pakuotės dydis: 100 modifikuoto atpalaidavimo tablečių.</w:t>
      </w:r>
    </w:p>
    <w:p w14:paraId="786B1FC4" w14:textId="59AA3987" w:rsidR="00BC30CB" w:rsidRPr="00711BF2" w:rsidRDefault="00357E3A" w:rsidP="00357E3A">
      <w:pPr>
        <w:tabs>
          <w:tab w:val="left" w:pos="567"/>
        </w:tabs>
        <w:rPr>
          <w:sz w:val="22"/>
          <w:szCs w:val="22"/>
        </w:rPr>
      </w:pPr>
      <w:r w:rsidRPr="00711BF2">
        <w:rPr>
          <w:sz w:val="22"/>
          <w:szCs w:val="22"/>
        </w:rPr>
        <w:t>Tabletės supakuotos į plastikinį buteliuką ir uždarytos apsauginiu užsukamuoju dangteliu. Buteliukas supakuotas į kartoninę dėžutę.</w:t>
      </w:r>
    </w:p>
    <w:p w14:paraId="7D05A54F" w14:textId="77777777" w:rsidR="00357E3A" w:rsidRPr="00711BF2" w:rsidRDefault="00357E3A" w:rsidP="00357E3A">
      <w:pPr>
        <w:tabs>
          <w:tab w:val="left" w:pos="567"/>
        </w:tabs>
        <w:rPr>
          <w:rFonts w:eastAsia="Calibri"/>
          <w:b/>
          <w:sz w:val="22"/>
          <w:szCs w:val="22"/>
        </w:rPr>
      </w:pPr>
    </w:p>
    <w:p w14:paraId="0846FC5B" w14:textId="10216744" w:rsidR="00BC30CB" w:rsidRPr="00711BF2" w:rsidRDefault="00BC30CB" w:rsidP="00BC30CB">
      <w:pPr>
        <w:tabs>
          <w:tab w:val="left" w:pos="567"/>
        </w:tabs>
        <w:rPr>
          <w:sz w:val="22"/>
          <w:szCs w:val="22"/>
        </w:rPr>
      </w:pPr>
      <w:r w:rsidRPr="00711BF2">
        <w:rPr>
          <w:b/>
          <w:sz w:val="22"/>
          <w:szCs w:val="22"/>
        </w:rPr>
        <w:t>Registruotojas ir gamintojas</w:t>
      </w:r>
    </w:p>
    <w:p w14:paraId="2DCC7111" w14:textId="77777777" w:rsidR="00A12EAB" w:rsidRPr="007F3844" w:rsidRDefault="00A12EAB" w:rsidP="00A12EAB">
      <w:pPr>
        <w:suppressAutoHyphens w:val="0"/>
        <w:spacing w:line="240" w:lineRule="auto"/>
        <w:rPr>
          <w:noProof/>
          <w:color w:val="auto"/>
          <w:sz w:val="22"/>
          <w:szCs w:val="22"/>
          <w:lang w:eastAsia="lt-LT"/>
        </w:rPr>
      </w:pPr>
      <w:r w:rsidRPr="007F3844">
        <w:rPr>
          <w:noProof/>
          <w:color w:val="auto"/>
          <w:sz w:val="22"/>
          <w:szCs w:val="22"/>
          <w:lang w:eastAsia="lt-LT"/>
        </w:rPr>
        <w:t>Tarchomińskie Zakłady Farmaceutyczne „Polfa” Spółka Akcyjna</w:t>
      </w:r>
    </w:p>
    <w:p w14:paraId="171A587E" w14:textId="77777777" w:rsidR="00A12EAB" w:rsidRPr="007F3844" w:rsidRDefault="00A12EAB" w:rsidP="00A12EAB">
      <w:pPr>
        <w:suppressAutoHyphens w:val="0"/>
        <w:spacing w:line="240" w:lineRule="auto"/>
        <w:rPr>
          <w:noProof/>
          <w:color w:val="auto"/>
          <w:sz w:val="22"/>
          <w:szCs w:val="22"/>
          <w:lang w:eastAsia="lt-LT"/>
        </w:rPr>
      </w:pPr>
      <w:r w:rsidRPr="007F3844">
        <w:rPr>
          <w:noProof/>
          <w:color w:val="auto"/>
          <w:sz w:val="22"/>
          <w:szCs w:val="22"/>
          <w:lang w:eastAsia="lt-LT"/>
        </w:rPr>
        <w:t xml:space="preserve">ul. A. Fleminga 2 </w:t>
      </w:r>
    </w:p>
    <w:p w14:paraId="68C19FE7" w14:textId="77777777" w:rsidR="00A12EAB" w:rsidRPr="007F3844" w:rsidRDefault="00A12EAB" w:rsidP="00A12EAB">
      <w:pPr>
        <w:suppressAutoHyphens w:val="0"/>
        <w:spacing w:line="240" w:lineRule="auto"/>
        <w:rPr>
          <w:noProof/>
          <w:color w:val="auto"/>
          <w:sz w:val="22"/>
          <w:szCs w:val="22"/>
          <w:lang w:eastAsia="lt-LT"/>
        </w:rPr>
      </w:pPr>
      <w:r w:rsidRPr="007F3844">
        <w:rPr>
          <w:noProof/>
          <w:color w:val="auto"/>
          <w:sz w:val="22"/>
          <w:szCs w:val="22"/>
          <w:lang w:eastAsia="lt-LT"/>
        </w:rPr>
        <w:t>03–176 Warszawa</w:t>
      </w:r>
    </w:p>
    <w:p w14:paraId="672061B8" w14:textId="77777777" w:rsidR="00A12EAB" w:rsidRPr="008F0D9D" w:rsidRDefault="00A12EAB" w:rsidP="00A12EAB">
      <w:pPr>
        <w:suppressAutoHyphens w:val="0"/>
        <w:spacing w:line="240" w:lineRule="auto"/>
        <w:rPr>
          <w:noProof/>
          <w:color w:val="auto"/>
          <w:sz w:val="22"/>
          <w:szCs w:val="22"/>
          <w:lang w:eastAsia="lt-LT"/>
        </w:rPr>
      </w:pPr>
      <w:r w:rsidRPr="007F3844">
        <w:rPr>
          <w:noProof/>
          <w:color w:val="auto"/>
          <w:sz w:val="22"/>
          <w:szCs w:val="22"/>
          <w:lang w:eastAsia="lt-LT"/>
        </w:rPr>
        <w:t>Lenkija</w:t>
      </w:r>
    </w:p>
    <w:p w14:paraId="25763ED1" w14:textId="77777777" w:rsidR="00BC30CB" w:rsidRPr="00711BF2" w:rsidRDefault="00BC30CB" w:rsidP="00BC30CB">
      <w:pPr>
        <w:tabs>
          <w:tab w:val="left" w:pos="567"/>
        </w:tabs>
        <w:rPr>
          <w:sz w:val="22"/>
          <w:szCs w:val="22"/>
        </w:rPr>
      </w:pPr>
    </w:p>
    <w:p w14:paraId="4454A387" w14:textId="740BA173" w:rsidR="00BC30CB" w:rsidRDefault="00BC30CB" w:rsidP="00BC30CB">
      <w:pPr>
        <w:ind w:right="-2"/>
        <w:rPr>
          <w:b/>
          <w:sz w:val="22"/>
          <w:szCs w:val="22"/>
        </w:rPr>
      </w:pPr>
      <w:r w:rsidRPr="00711BF2">
        <w:rPr>
          <w:rFonts w:eastAsia="Calibri"/>
          <w:b/>
          <w:sz w:val="22"/>
          <w:szCs w:val="22"/>
        </w:rPr>
        <w:t>Šis vaistas E</w:t>
      </w:r>
      <w:r w:rsidR="00F76214" w:rsidRPr="00711BF2">
        <w:rPr>
          <w:rFonts w:eastAsia="Calibri"/>
          <w:b/>
          <w:sz w:val="22"/>
          <w:szCs w:val="22"/>
        </w:rPr>
        <w:t xml:space="preserve">uropos Ekonominės </w:t>
      </w:r>
      <w:r w:rsidR="003C7D6C" w:rsidRPr="00711BF2">
        <w:rPr>
          <w:rFonts w:eastAsia="Calibri"/>
          <w:b/>
          <w:sz w:val="22"/>
          <w:szCs w:val="22"/>
        </w:rPr>
        <w:t>E</w:t>
      </w:r>
      <w:r w:rsidR="00F76214" w:rsidRPr="00711BF2">
        <w:rPr>
          <w:rFonts w:eastAsia="Calibri"/>
          <w:b/>
          <w:sz w:val="22"/>
          <w:szCs w:val="22"/>
        </w:rPr>
        <w:t>rdvės</w:t>
      </w:r>
      <w:r w:rsidRPr="00711BF2">
        <w:rPr>
          <w:rFonts w:eastAsia="Calibri"/>
          <w:b/>
          <w:sz w:val="22"/>
          <w:szCs w:val="22"/>
        </w:rPr>
        <w:t xml:space="preserve"> valstybėse narėse registruotas </w:t>
      </w:r>
      <w:r w:rsidRPr="00711BF2">
        <w:rPr>
          <w:b/>
          <w:sz w:val="22"/>
          <w:szCs w:val="22"/>
        </w:rPr>
        <w:t>tokiais pavadinimais:</w:t>
      </w:r>
    </w:p>
    <w:p w14:paraId="03D04510" w14:textId="77777777" w:rsidR="007D29F2" w:rsidRPr="00711BF2" w:rsidRDefault="007D29F2" w:rsidP="00BC30CB">
      <w:pPr>
        <w:ind w:right="-2"/>
        <w:rPr>
          <w:sz w:val="22"/>
          <w:szCs w:val="22"/>
        </w:rPr>
      </w:pPr>
    </w:p>
    <w:p w14:paraId="66C94AD1" w14:textId="567F0F8F" w:rsidR="005A7CC6" w:rsidRPr="009C79DD" w:rsidRDefault="005A7CC6" w:rsidP="005A7CC6">
      <w:pPr>
        <w:widowControl w:val="0"/>
        <w:tabs>
          <w:tab w:val="left" w:pos="4228"/>
        </w:tabs>
        <w:suppressAutoHyphens w:val="0"/>
        <w:autoSpaceDE w:val="0"/>
        <w:autoSpaceDN w:val="0"/>
        <w:spacing w:line="240" w:lineRule="auto"/>
        <w:rPr>
          <w:color w:val="auto"/>
          <w:sz w:val="22"/>
        </w:rPr>
      </w:pPr>
      <w:r w:rsidRPr="009C79DD">
        <w:rPr>
          <w:color w:val="auto"/>
          <w:sz w:val="22"/>
        </w:rPr>
        <w:t>Malt</w:t>
      </w:r>
      <w:r w:rsidR="00522594" w:rsidRPr="009C79DD">
        <w:rPr>
          <w:color w:val="auto"/>
          <w:sz w:val="22"/>
        </w:rPr>
        <w:t>oje</w:t>
      </w:r>
      <w:r w:rsidRPr="009C79DD">
        <w:rPr>
          <w:color w:val="auto"/>
          <w:sz w:val="22"/>
        </w:rPr>
        <w:t xml:space="preserve">, </w:t>
      </w:r>
      <w:r w:rsidR="003F33CC" w:rsidRPr="009C79DD">
        <w:rPr>
          <w:color w:val="auto"/>
          <w:sz w:val="22"/>
        </w:rPr>
        <w:t>Lenkij</w:t>
      </w:r>
      <w:r w:rsidR="00522594" w:rsidRPr="009C79DD">
        <w:rPr>
          <w:color w:val="auto"/>
          <w:sz w:val="22"/>
        </w:rPr>
        <w:t>oje</w:t>
      </w:r>
      <w:r w:rsidRPr="009C79DD">
        <w:rPr>
          <w:color w:val="auto"/>
          <w:sz w:val="22"/>
        </w:rPr>
        <w:t xml:space="preserve">:                         </w:t>
      </w:r>
      <w:proofErr w:type="spellStart"/>
      <w:r w:rsidRPr="009C79DD">
        <w:rPr>
          <w:color w:val="auto"/>
          <w:sz w:val="22"/>
        </w:rPr>
        <w:t>Nefrocitran</w:t>
      </w:r>
      <w:proofErr w:type="spellEnd"/>
    </w:p>
    <w:p w14:paraId="534816D5" w14:textId="6ADFF244" w:rsidR="005A7CC6" w:rsidRPr="009C79DD" w:rsidRDefault="005A7CC6" w:rsidP="005A7CC6">
      <w:pPr>
        <w:widowControl w:val="0"/>
        <w:suppressAutoHyphens w:val="0"/>
        <w:autoSpaceDE w:val="0"/>
        <w:autoSpaceDN w:val="0"/>
        <w:spacing w:line="240" w:lineRule="auto"/>
        <w:rPr>
          <w:color w:val="auto"/>
          <w:sz w:val="22"/>
        </w:rPr>
      </w:pPr>
      <w:r w:rsidRPr="009C79DD">
        <w:rPr>
          <w:color w:val="auto"/>
          <w:sz w:val="22"/>
        </w:rPr>
        <w:t>Bulgari</w:t>
      </w:r>
      <w:r w:rsidR="007C60FF" w:rsidRPr="009C79DD">
        <w:rPr>
          <w:color w:val="auto"/>
          <w:sz w:val="22"/>
        </w:rPr>
        <w:t>j</w:t>
      </w:r>
      <w:r w:rsidR="00522594" w:rsidRPr="009C79DD">
        <w:rPr>
          <w:color w:val="auto"/>
          <w:sz w:val="22"/>
        </w:rPr>
        <w:t>oje</w:t>
      </w:r>
      <w:r w:rsidRPr="009C79DD">
        <w:rPr>
          <w:color w:val="auto"/>
          <w:sz w:val="22"/>
        </w:rPr>
        <w:t xml:space="preserve">:                                     </w:t>
      </w:r>
      <w:proofErr w:type="spellStart"/>
      <w:r w:rsidRPr="009C79DD">
        <w:rPr>
          <w:color w:val="auto"/>
          <w:sz w:val="22"/>
        </w:rPr>
        <w:t>Nefromeltar</w:t>
      </w:r>
      <w:proofErr w:type="spellEnd"/>
    </w:p>
    <w:p w14:paraId="0FA0BA3B" w14:textId="0CE60609" w:rsidR="005A7CC6" w:rsidRPr="009C79DD" w:rsidRDefault="007C60FF" w:rsidP="005A7CC6">
      <w:pPr>
        <w:widowControl w:val="0"/>
        <w:suppressAutoHyphens w:val="0"/>
        <w:autoSpaceDE w:val="0"/>
        <w:autoSpaceDN w:val="0"/>
        <w:spacing w:line="240" w:lineRule="auto"/>
        <w:rPr>
          <w:color w:val="auto"/>
          <w:sz w:val="22"/>
        </w:rPr>
      </w:pPr>
      <w:r w:rsidRPr="009C79DD">
        <w:rPr>
          <w:color w:val="auto"/>
          <w:sz w:val="22"/>
        </w:rPr>
        <w:t>Vengrij</w:t>
      </w:r>
      <w:r w:rsidR="00522594" w:rsidRPr="009C79DD">
        <w:rPr>
          <w:color w:val="auto"/>
          <w:sz w:val="22"/>
        </w:rPr>
        <w:t>oje</w:t>
      </w:r>
      <w:r w:rsidR="005A7CC6" w:rsidRPr="009C79DD">
        <w:rPr>
          <w:color w:val="auto"/>
          <w:sz w:val="22"/>
        </w:rPr>
        <w:t xml:space="preserve">:                                      </w:t>
      </w:r>
      <w:proofErr w:type="spellStart"/>
      <w:r w:rsidR="005A7CC6" w:rsidRPr="009C79DD">
        <w:rPr>
          <w:color w:val="auto"/>
          <w:sz w:val="22"/>
        </w:rPr>
        <w:t>Renocitar</w:t>
      </w:r>
      <w:proofErr w:type="spellEnd"/>
      <w:r w:rsidR="005A7CC6" w:rsidRPr="009C79DD">
        <w:rPr>
          <w:color w:val="auto"/>
          <w:sz w:val="22"/>
        </w:rPr>
        <w:t xml:space="preserve"> 1080 mg </w:t>
      </w:r>
      <w:proofErr w:type="spellStart"/>
      <w:r w:rsidR="005A7CC6" w:rsidRPr="009C79DD">
        <w:rPr>
          <w:color w:val="auto"/>
          <w:sz w:val="22"/>
        </w:rPr>
        <w:t>módosított</w:t>
      </w:r>
      <w:proofErr w:type="spellEnd"/>
      <w:r w:rsidR="005A7CC6" w:rsidRPr="009C79DD">
        <w:rPr>
          <w:color w:val="auto"/>
          <w:sz w:val="22"/>
        </w:rPr>
        <w:t xml:space="preserve"> </w:t>
      </w:r>
      <w:proofErr w:type="spellStart"/>
      <w:r w:rsidR="005A7CC6" w:rsidRPr="009C79DD">
        <w:rPr>
          <w:color w:val="auto"/>
          <w:sz w:val="22"/>
        </w:rPr>
        <w:t>hatóanyagleadású</w:t>
      </w:r>
      <w:proofErr w:type="spellEnd"/>
      <w:r w:rsidR="005A7CC6" w:rsidRPr="009C79DD">
        <w:rPr>
          <w:color w:val="auto"/>
          <w:sz w:val="22"/>
        </w:rPr>
        <w:t xml:space="preserve"> </w:t>
      </w:r>
      <w:proofErr w:type="spellStart"/>
      <w:r w:rsidR="005A7CC6" w:rsidRPr="009C79DD">
        <w:rPr>
          <w:color w:val="auto"/>
          <w:sz w:val="22"/>
        </w:rPr>
        <w:t>tabletta</w:t>
      </w:r>
      <w:proofErr w:type="spellEnd"/>
    </w:p>
    <w:p w14:paraId="24151C89" w14:textId="1FA7F46A" w:rsidR="005A7CC6" w:rsidRPr="009C79DD" w:rsidRDefault="005A7CC6" w:rsidP="005A7CC6">
      <w:pPr>
        <w:widowControl w:val="0"/>
        <w:suppressAutoHyphens w:val="0"/>
        <w:autoSpaceDE w:val="0"/>
        <w:autoSpaceDN w:val="0"/>
        <w:spacing w:line="240" w:lineRule="auto"/>
        <w:rPr>
          <w:color w:val="auto"/>
          <w:sz w:val="22"/>
          <w:lang w:val="pt-PT"/>
        </w:rPr>
      </w:pPr>
      <w:r w:rsidRPr="009C79DD">
        <w:rPr>
          <w:color w:val="auto"/>
          <w:sz w:val="22"/>
          <w:lang w:val="pt-PT"/>
        </w:rPr>
        <w:t>Latvi</w:t>
      </w:r>
      <w:r w:rsidR="007C60FF" w:rsidRPr="009C79DD">
        <w:rPr>
          <w:color w:val="auto"/>
          <w:sz w:val="22"/>
          <w:lang w:val="pt-PT"/>
        </w:rPr>
        <w:t>j</w:t>
      </w:r>
      <w:r w:rsidR="00522594" w:rsidRPr="009C79DD">
        <w:rPr>
          <w:color w:val="auto"/>
          <w:sz w:val="22"/>
          <w:lang w:val="pt-PT"/>
        </w:rPr>
        <w:t>oje</w:t>
      </w:r>
      <w:r w:rsidRPr="009C79DD">
        <w:rPr>
          <w:color w:val="auto"/>
          <w:sz w:val="22"/>
          <w:lang w:val="pt-PT"/>
        </w:rPr>
        <w:t>:                                         Potassium citrate TZF 1080 mg modificētās darbības tabletes</w:t>
      </w:r>
    </w:p>
    <w:p w14:paraId="58F488F6" w14:textId="3C8480FE" w:rsidR="005A7CC6" w:rsidRPr="005A7CC6" w:rsidRDefault="005A7CC6" w:rsidP="005A7CC6">
      <w:pPr>
        <w:widowControl w:val="0"/>
        <w:suppressAutoHyphens w:val="0"/>
        <w:autoSpaceDE w:val="0"/>
        <w:autoSpaceDN w:val="0"/>
        <w:spacing w:line="240" w:lineRule="auto"/>
        <w:rPr>
          <w:color w:val="auto"/>
          <w:sz w:val="22"/>
          <w:szCs w:val="22"/>
          <w:lang w:eastAsia="en-US"/>
        </w:rPr>
      </w:pPr>
      <w:r w:rsidRPr="009C79DD">
        <w:rPr>
          <w:color w:val="auto"/>
          <w:sz w:val="22"/>
          <w:lang w:val="pt-PT"/>
        </w:rPr>
        <w:t>Li</w:t>
      </w:r>
      <w:r w:rsidR="007C60FF" w:rsidRPr="009C79DD">
        <w:rPr>
          <w:color w:val="auto"/>
          <w:sz w:val="22"/>
          <w:lang w:val="pt-PT"/>
        </w:rPr>
        <w:t>etuv</w:t>
      </w:r>
      <w:r w:rsidR="00522594" w:rsidRPr="009C79DD">
        <w:rPr>
          <w:color w:val="auto"/>
          <w:sz w:val="22"/>
          <w:lang w:val="pt-PT"/>
        </w:rPr>
        <w:t>oje</w:t>
      </w:r>
      <w:r w:rsidRPr="009C79DD">
        <w:rPr>
          <w:color w:val="auto"/>
          <w:sz w:val="22"/>
          <w:lang w:val="pt-PT"/>
        </w:rPr>
        <w:t xml:space="preserve">:                                      </w:t>
      </w:r>
      <w:r w:rsidR="007C60FF" w:rsidRPr="009C79DD">
        <w:rPr>
          <w:color w:val="auto"/>
          <w:sz w:val="22"/>
          <w:lang w:val="pt-PT"/>
        </w:rPr>
        <w:t xml:space="preserve"> </w:t>
      </w:r>
      <w:r w:rsidRPr="009C79DD">
        <w:rPr>
          <w:color w:val="auto"/>
          <w:sz w:val="22"/>
          <w:lang w:val="pt-PT"/>
        </w:rPr>
        <w:t xml:space="preserve"> Potassium citrate TZF 1080 mg</w:t>
      </w:r>
      <w:r w:rsidRPr="005A7CC6">
        <w:rPr>
          <w:color w:val="auto"/>
          <w:sz w:val="22"/>
          <w:szCs w:val="22"/>
          <w:lang w:eastAsia="en-US"/>
        </w:rPr>
        <w:t xml:space="preserve"> modifikuoto atpalaidavimo tabletės</w:t>
      </w:r>
      <w:r w:rsidRPr="005A7CC6" w:rsidDel="00107A46">
        <w:rPr>
          <w:color w:val="auto"/>
          <w:sz w:val="22"/>
          <w:szCs w:val="22"/>
          <w:lang w:eastAsia="en-US"/>
        </w:rPr>
        <w:t xml:space="preserve"> </w:t>
      </w:r>
    </w:p>
    <w:p w14:paraId="208B3C8A" w14:textId="77777777" w:rsidR="00BC30CB" w:rsidRPr="00711BF2" w:rsidRDefault="00BC30CB" w:rsidP="00BC30CB">
      <w:pPr>
        <w:tabs>
          <w:tab w:val="left" w:pos="567"/>
        </w:tabs>
        <w:rPr>
          <w:rFonts w:eastAsia="Calibri"/>
          <w:sz w:val="22"/>
          <w:szCs w:val="22"/>
        </w:rPr>
      </w:pPr>
    </w:p>
    <w:p w14:paraId="189E4DFB" w14:textId="77777777" w:rsidR="00BC30CB" w:rsidRPr="00711BF2" w:rsidRDefault="00BC30CB" w:rsidP="00BC30CB">
      <w:pPr>
        <w:tabs>
          <w:tab w:val="left" w:pos="567"/>
        </w:tabs>
        <w:rPr>
          <w:b/>
          <w:sz w:val="22"/>
          <w:szCs w:val="22"/>
        </w:rPr>
      </w:pPr>
    </w:p>
    <w:p w14:paraId="0C22537A" w14:textId="062EB705" w:rsidR="00BC30CB" w:rsidRPr="00711BF2" w:rsidRDefault="00BC30CB" w:rsidP="00BC30CB">
      <w:pPr>
        <w:tabs>
          <w:tab w:val="left" w:pos="567"/>
        </w:tabs>
        <w:rPr>
          <w:b/>
          <w:sz w:val="22"/>
          <w:szCs w:val="22"/>
        </w:rPr>
      </w:pPr>
      <w:r w:rsidRPr="00711BF2">
        <w:rPr>
          <w:b/>
          <w:sz w:val="22"/>
          <w:szCs w:val="22"/>
        </w:rPr>
        <w:t>Šis pakuotės lape</w:t>
      </w:r>
      <w:r w:rsidR="00FA742B" w:rsidRPr="00711BF2">
        <w:rPr>
          <w:b/>
          <w:sz w:val="22"/>
          <w:szCs w:val="22"/>
        </w:rPr>
        <w:t xml:space="preserve">lis paskutinį kartą peržiūrėtas </w:t>
      </w:r>
      <w:r w:rsidR="00D109C9">
        <w:rPr>
          <w:b/>
          <w:bCs/>
          <w:sz w:val="22"/>
          <w:szCs w:val="22"/>
          <w:lang w:eastAsia="lt-LT"/>
        </w:rPr>
        <w:t>2025-04-07.</w:t>
      </w:r>
    </w:p>
    <w:p w14:paraId="5D41573E" w14:textId="77777777" w:rsidR="00BC30CB" w:rsidRPr="00711BF2" w:rsidRDefault="00BC30CB" w:rsidP="00BC30CB">
      <w:pPr>
        <w:tabs>
          <w:tab w:val="left" w:pos="567"/>
        </w:tabs>
        <w:rPr>
          <w:sz w:val="22"/>
          <w:szCs w:val="22"/>
        </w:rPr>
      </w:pPr>
    </w:p>
    <w:p w14:paraId="19E3A603" w14:textId="72CC4842" w:rsidR="00BC30CB" w:rsidRPr="00711BF2" w:rsidRDefault="00BC30CB" w:rsidP="00BC30CB">
      <w:pPr>
        <w:tabs>
          <w:tab w:val="left" w:pos="567"/>
        </w:tabs>
        <w:rPr>
          <w:rStyle w:val="Hipersaitas"/>
          <w:rFonts w:eastAsia="Calibri"/>
          <w:sz w:val="22"/>
          <w:szCs w:val="22"/>
        </w:rPr>
      </w:pPr>
      <w:r w:rsidRPr="00711BF2">
        <w:rPr>
          <w:rFonts w:eastAsia="Calibri"/>
          <w:sz w:val="22"/>
          <w:szCs w:val="22"/>
        </w:rPr>
        <w:t>Išsami informacija apie šį vaistą pateikiama Valstybinės vaistų kontrolės tarnybos prie Lietuvos Respublikos sveikatos apsaugos ministerijos tinklalapyje</w:t>
      </w:r>
      <w:r w:rsidRPr="00711BF2">
        <w:rPr>
          <w:rFonts w:eastAsia="Calibri"/>
          <w:i/>
          <w:sz w:val="22"/>
          <w:szCs w:val="22"/>
        </w:rPr>
        <w:t xml:space="preserve"> </w:t>
      </w:r>
      <w:hyperlink r:id="rId8" w:history="1">
        <w:r w:rsidR="00115233" w:rsidRPr="00711BF2">
          <w:rPr>
            <w:rStyle w:val="Hipersaitas"/>
            <w:rFonts w:eastAsia="Calibri"/>
            <w:snapToGrid w:val="0"/>
            <w:sz w:val="22"/>
            <w:lang w:eastAsia="en-US"/>
          </w:rPr>
          <w:t>https://vvkt.lrv.lt/lt/</w:t>
        </w:r>
      </w:hyperlink>
    </w:p>
    <w:p w14:paraId="4D647F34" w14:textId="77777777" w:rsidR="00BC30CB" w:rsidRPr="00711BF2" w:rsidRDefault="00BC30CB" w:rsidP="00BC30CB">
      <w:pPr>
        <w:tabs>
          <w:tab w:val="left" w:pos="567"/>
        </w:tabs>
        <w:rPr>
          <w:rFonts w:eastAsia="Calibri"/>
          <w:b/>
          <w:sz w:val="22"/>
          <w:szCs w:val="22"/>
        </w:rPr>
      </w:pPr>
    </w:p>
    <w:bookmarkEnd w:id="0"/>
    <w:bookmarkEnd w:id="1"/>
    <w:p w14:paraId="2370DDFC" w14:textId="77777777" w:rsidR="00BC30CB" w:rsidRPr="00F15732" w:rsidRDefault="00BC30CB">
      <w:pPr>
        <w:rPr>
          <w:sz w:val="22"/>
          <w:szCs w:val="22"/>
        </w:rPr>
      </w:pPr>
    </w:p>
    <w:sectPr w:rsidR="00BC30CB" w:rsidRPr="00F15732" w:rsidSect="00103AB9">
      <w:headerReference w:type="default" r:id="rId9"/>
      <w:footerReference w:type="default" r:id="rId10"/>
      <w:pgSz w:w="11906" w:h="16838"/>
      <w:pgMar w:top="1134" w:right="1418" w:bottom="1134" w:left="1418" w:header="567" w:footer="567" w:gutter="0"/>
      <w:cols w:space="1296"/>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F62E5" w14:textId="77777777" w:rsidR="00792096" w:rsidRPr="00711BF2" w:rsidRDefault="00792096" w:rsidP="00F15732">
      <w:pPr>
        <w:spacing w:line="240" w:lineRule="auto"/>
      </w:pPr>
      <w:r w:rsidRPr="00711BF2">
        <w:separator/>
      </w:r>
    </w:p>
  </w:endnote>
  <w:endnote w:type="continuationSeparator" w:id="0">
    <w:p w14:paraId="7D8F788F" w14:textId="77777777" w:rsidR="00792096" w:rsidRPr="00711BF2" w:rsidRDefault="00792096" w:rsidP="00F15732">
      <w:pPr>
        <w:spacing w:line="240" w:lineRule="auto"/>
      </w:pPr>
      <w:r w:rsidRPr="00711BF2">
        <w:continuationSeparator/>
      </w:r>
    </w:p>
  </w:endnote>
  <w:endnote w:type="continuationNotice" w:id="1">
    <w:p w14:paraId="19026C07" w14:textId="77777777" w:rsidR="00792096" w:rsidRPr="00711BF2" w:rsidRDefault="007920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0C7C" w14:textId="77777777" w:rsidR="00792096" w:rsidRPr="00711BF2" w:rsidRDefault="007920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80DA5" w14:textId="77777777" w:rsidR="00792096" w:rsidRPr="00711BF2" w:rsidRDefault="00792096" w:rsidP="00F15732">
      <w:pPr>
        <w:spacing w:line="240" w:lineRule="auto"/>
      </w:pPr>
      <w:r w:rsidRPr="00711BF2">
        <w:separator/>
      </w:r>
    </w:p>
  </w:footnote>
  <w:footnote w:type="continuationSeparator" w:id="0">
    <w:p w14:paraId="40AD1AE1" w14:textId="77777777" w:rsidR="00792096" w:rsidRPr="00711BF2" w:rsidRDefault="00792096" w:rsidP="00F15732">
      <w:pPr>
        <w:spacing w:line="240" w:lineRule="auto"/>
      </w:pPr>
      <w:r w:rsidRPr="00711BF2">
        <w:continuationSeparator/>
      </w:r>
    </w:p>
  </w:footnote>
  <w:footnote w:type="continuationNotice" w:id="1">
    <w:p w14:paraId="5B705BD0" w14:textId="77777777" w:rsidR="00792096" w:rsidRPr="00711BF2" w:rsidRDefault="007920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EE23" w14:textId="77777777" w:rsidR="00792096" w:rsidRPr="00711BF2" w:rsidRDefault="00792096">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15:restartNumberingAfterBreak="0">
    <w:nsid w:val="00000003"/>
    <w:multiLevelType w:val="multilevel"/>
    <w:tmpl w:val="00000003"/>
    <w:name w:val="WWNum4"/>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650" w:hanging="57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7" w15:restartNumberingAfterBreak="0">
    <w:nsid w:val="00000009"/>
    <w:multiLevelType w:val="multilevel"/>
    <w:tmpl w:val="00000009"/>
    <w:name w:val="WWNum10"/>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8" w15:restartNumberingAfterBreak="0">
    <w:nsid w:val="0000000A"/>
    <w:multiLevelType w:val="multilevel"/>
    <w:tmpl w:val="0000000A"/>
    <w:name w:val="WWNum11"/>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multilevel"/>
    <w:tmpl w:val="0000000B"/>
    <w:name w:val="WWNum1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multilevel"/>
    <w:tmpl w:val="0000000C"/>
    <w:name w:val="WWNum13"/>
    <w:lvl w:ilvl="0">
      <w:start w:val="17"/>
      <w:numFmt w:val="decimal"/>
      <w:lvlText w:val="%1."/>
      <w:lvlJc w:val="left"/>
      <w:pPr>
        <w:tabs>
          <w:tab w:val="num" w:pos="-1080"/>
        </w:tabs>
        <w:ind w:left="360" w:hanging="360"/>
      </w:pPr>
      <w:rPr>
        <w:b/>
        <w:i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1" w15:restartNumberingAfterBreak="0">
    <w:nsid w:val="00F327EF"/>
    <w:multiLevelType w:val="hybridMultilevel"/>
    <w:tmpl w:val="DA7A1682"/>
    <w:lvl w:ilvl="0" w:tplc="8C369ACA">
      <w:numFmt w:val="bullet"/>
      <w:lvlText w:val="-"/>
      <w:lvlJc w:val="left"/>
      <w:pPr>
        <w:ind w:left="780" w:hanging="4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303E4A"/>
    <w:multiLevelType w:val="hybridMultilevel"/>
    <w:tmpl w:val="8BBAEF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14" w15:restartNumberingAfterBreak="0">
    <w:nsid w:val="3C1A605C"/>
    <w:multiLevelType w:val="hybridMultilevel"/>
    <w:tmpl w:val="D286FF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FC3FEE"/>
    <w:multiLevelType w:val="hybridMultilevel"/>
    <w:tmpl w:val="110427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7523E"/>
    <w:multiLevelType w:val="hybridMultilevel"/>
    <w:tmpl w:val="265E681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2243E2"/>
    <w:multiLevelType w:val="hybridMultilevel"/>
    <w:tmpl w:val="E2E06A3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9179DC"/>
    <w:multiLevelType w:val="hybridMultilevel"/>
    <w:tmpl w:val="A516D82A"/>
    <w:lvl w:ilvl="0" w:tplc="29CA6FB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494BC0"/>
    <w:multiLevelType w:val="hybridMultilevel"/>
    <w:tmpl w:val="8E643C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400A91"/>
    <w:multiLevelType w:val="hybridMultilevel"/>
    <w:tmpl w:val="2272E4E2"/>
    <w:lvl w:ilvl="0" w:tplc="BC163DD2">
      <w:start w:val="1"/>
      <w:numFmt w:val="upperLetter"/>
      <w:lvlText w:val="%1."/>
      <w:lvlJc w:val="left"/>
      <w:pPr>
        <w:ind w:left="1701" w:hanging="708"/>
      </w:pPr>
      <w:rPr>
        <w:rFonts w:hint="default"/>
      </w:rPr>
    </w:lvl>
    <w:lvl w:ilvl="1" w:tplc="315AA68A">
      <w:start w:val="1"/>
      <w:numFmt w:val="decimal"/>
      <w:lvlText w:val="%2."/>
      <w:lvlJc w:val="left"/>
      <w:pPr>
        <w:ind w:left="2283" w:hanging="570"/>
      </w:pPr>
      <w:rPr>
        <w:rFonts w:hint="default"/>
      </w:rPr>
    </w:lvl>
    <w:lvl w:ilvl="2" w:tplc="9E08238E" w:tentative="1">
      <w:start w:val="1"/>
      <w:numFmt w:val="lowerRoman"/>
      <w:lvlText w:val="%3."/>
      <w:lvlJc w:val="right"/>
      <w:pPr>
        <w:ind w:left="2793" w:hanging="180"/>
      </w:pPr>
    </w:lvl>
    <w:lvl w:ilvl="3" w:tplc="68AAA5AC" w:tentative="1">
      <w:start w:val="1"/>
      <w:numFmt w:val="decimal"/>
      <w:lvlText w:val="%4."/>
      <w:lvlJc w:val="left"/>
      <w:pPr>
        <w:ind w:left="3513" w:hanging="360"/>
      </w:pPr>
    </w:lvl>
    <w:lvl w:ilvl="4" w:tplc="635EAAF2" w:tentative="1">
      <w:start w:val="1"/>
      <w:numFmt w:val="lowerLetter"/>
      <w:lvlText w:val="%5."/>
      <w:lvlJc w:val="left"/>
      <w:pPr>
        <w:ind w:left="4233" w:hanging="360"/>
      </w:pPr>
    </w:lvl>
    <w:lvl w:ilvl="5" w:tplc="82F4611C" w:tentative="1">
      <w:start w:val="1"/>
      <w:numFmt w:val="lowerRoman"/>
      <w:lvlText w:val="%6."/>
      <w:lvlJc w:val="right"/>
      <w:pPr>
        <w:ind w:left="4953" w:hanging="180"/>
      </w:pPr>
    </w:lvl>
    <w:lvl w:ilvl="6" w:tplc="EAE4B124" w:tentative="1">
      <w:start w:val="1"/>
      <w:numFmt w:val="decimal"/>
      <w:lvlText w:val="%7."/>
      <w:lvlJc w:val="left"/>
      <w:pPr>
        <w:ind w:left="5673" w:hanging="360"/>
      </w:pPr>
    </w:lvl>
    <w:lvl w:ilvl="7" w:tplc="226CD1A2" w:tentative="1">
      <w:start w:val="1"/>
      <w:numFmt w:val="lowerLetter"/>
      <w:lvlText w:val="%8."/>
      <w:lvlJc w:val="left"/>
      <w:pPr>
        <w:ind w:left="6393" w:hanging="360"/>
      </w:pPr>
    </w:lvl>
    <w:lvl w:ilvl="8" w:tplc="AF76E2D6" w:tentative="1">
      <w:start w:val="1"/>
      <w:numFmt w:val="lowerRoman"/>
      <w:lvlText w:val="%9."/>
      <w:lvlJc w:val="right"/>
      <w:pPr>
        <w:ind w:left="7113" w:hanging="180"/>
      </w:pPr>
    </w:lvl>
  </w:abstractNum>
  <w:abstractNum w:abstractNumId="2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2"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abstractNumId w:val="0"/>
  </w:num>
  <w:num w:numId="2">
    <w:abstractNumId w:val="10"/>
  </w:num>
  <w:num w:numId="3">
    <w:abstractNumId w:val="21"/>
  </w:num>
  <w:num w:numId="4">
    <w:abstractNumId w:val="22"/>
  </w:num>
  <w:num w:numId="5">
    <w:abstractNumId w:val="20"/>
  </w:num>
  <w:num w:numId="6">
    <w:abstractNumId w:val="13"/>
  </w:num>
  <w:num w:numId="7">
    <w:abstractNumId w:val="14"/>
  </w:num>
  <w:num w:numId="8">
    <w:abstractNumId w:val="17"/>
  </w:num>
  <w:num w:numId="9">
    <w:abstractNumId w:val="15"/>
  </w:num>
  <w:num w:numId="10">
    <w:abstractNumId w:val="16"/>
  </w:num>
  <w:num w:numId="11">
    <w:abstractNumId w:val="12"/>
  </w:num>
  <w:num w:numId="12">
    <w:abstractNumId w:val="19"/>
  </w:num>
  <w:num w:numId="13">
    <w:abstractNumId w:val="11"/>
  </w:num>
  <w:num w:numId="1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CB"/>
    <w:rsid w:val="0000080C"/>
    <w:rsid w:val="000047A8"/>
    <w:rsid w:val="000048AF"/>
    <w:rsid w:val="00007DA7"/>
    <w:rsid w:val="00016C51"/>
    <w:rsid w:val="00020326"/>
    <w:rsid w:val="000273F3"/>
    <w:rsid w:val="0003052F"/>
    <w:rsid w:val="00031D3B"/>
    <w:rsid w:val="00036893"/>
    <w:rsid w:val="00036AD9"/>
    <w:rsid w:val="0004024F"/>
    <w:rsid w:val="00041AE3"/>
    <w:rsid w:val="00045354"/>
    <w:rsid w:val="00045B0F"/>
    <w:rsid w:val="00053459"/>
    <w:rsid w:val="00055C6A"/>
    <w:rsid w:val="0006009E"/>
    <w:rsid w:val="00061604"/>
    <w:rsid w:val="000640DD"/>
    <w:rsid w:val="0006620C"/>
    <w:rsid w:val="000708BC"/>
    <w:rsid w:val="00076CAE"/>
    <w:rsid w:val="0007796B"/>
    <w:rsid w:val="00080E37"/>
    <w:rsid w:val="00091BE0"/>
    <w:rsid w:val="00092F8F"/>
    <w:rsid w:val="000930E9"/>
    <w:rsid w:val="000976E1"/>
    <w:rsid w:val="000A6786"/>
    <w:rsid w:val="000B0595"/>
    <w:rsid w:val="000B0F1C"/>
    <w:rsid w:val="000B17B1"/>
    <w:rsid w:val="000B33EC"/>
    <w:rsid w:val="000B3CFA"/>
    <w:rsid w:val="000B5738"/>
    <w:rsid w:val="000C3BCD"/>
    <w:rsid w:val="000D59E1"/>
    <w:rsid w:val="000E106B"/>
    <w:rsid w:val="000E3823"/>
    <w:rsid w:val="000E5E25"/>
    <w:rsid w:val="000F33A1"/>
    <w:rsid w:val="0010127B"/>
    <w:rsid w:val="00103AB9"/>
    <w:rsid w:val="0010608C"/>
    <w:rsid w:val="0011318E"/>
    <w:rsid w:val="00113204"/>
    <w:rsid w:val="00115233"/>
    <w:rsid w:val="001158E5"/>
    <w:rsid w:val="00125D72"/>
    <w:rsid w:val="00130E71"/>
    <w:rsid w:val="001336EF"/>
    <w:rsid w:val="001374EB"/>
    <w:rsid w:val="001376AF"/>
    <w:rsid w:val="00142CA7"/>
    <w:rsid w:val="001432B7"/>
    <w:rsid w:val="00143489"/>
    <w:rsid w:val="00143985"/>
    <w:rsid w:val="001472B7"/>
    <w:rsid w:val="00147CB8"/>
    <w:rsid w:val="00152647"/>
    <w:rsid w:val="001555D3"/>
    <w:rsid w:val="00156152"/>
    <w:rsid w:val="00171B43"/>
    <w:rsid w:val="00180DC6"/>
    <w:rsid w:val="00184A92"/>
    <w:rsid w:val="00186023"/>
    <w:rsid w:val="00186B2F"/>
    <w:rsid w:val="001927AE"/>
    <w:rsid w:val="00196B48"/>
    <w:rsid w:val="001A0946"/>
    <w:rsid w:val="001A7061"/>
    <w:rsid w:val="001A7D71"/>
    <w:rsid w:val="001B5021"/>
    <w:rsid w:val="001B58CF"/>
    <w:rsid w:val="001B5DD2"/>
    <w:rsid w:val="001B5E01"/>
    <w:rsid w:val="001D1165"/>
    <w:rsid w:val="001D25C5"/>
    <w:rsid w:val="001E0159"/>
    <w:rsid w:val="001E2E5A"/>
    <w:rsid w:val="001E4E35"/>
    <w:rsid w:val="001E5604"/>
    <w:rsid w:val="001E6B88"/>
    <w:rsid w:val="001E70B2"/>
    <w:rsid w:val="001F0039"/>
    <w:rsid w:val="001F14F1"/>
    <w:rsid w:val="001F7FE3"/>
    <w:rsid w:val="00200425"/>
    <w:rsid w:val="00202364"/>
    <w:rsid w:val="00204D68"/>
    <w:rsid w:val="00213B87"/>
    <w:rsid w:val="0021669C"/>
    <w:rsid w:val="00222DF7"/>
    <w:rsid w:val="002233D9"/>
    <w:rsid w:val="00230FF0"/>
    <w:rsid w:val="00235247"/>
    <w:rsid w:val="0023740A"/>
    <w:rsid w:val="00241F33"/>
    <w:rsid w:val="002426C3"/>
    <w:rsid w:val="002535E6"/>
    <w:rsid w:val="00256845"/>
    <w:rsid w:val="00261B60"/>
    <w:rsid w:val="002629EE"/>
    <w:rsid w:val="00263225"/>
    <w:rsid w:val="0026634E"/>
    <w:rsid w:val="00267CDC"/>
    <w:rsid w:val="002916A3"/>
    <w:rsid w:val="002B0670"/>
    <w:rsid w:val="002B2F3D"/>
    <w:rsid w:val="002B38B0"/>
    <w:rsid w:val="002B4507"/>
    <w:rsid w:val="002C5B4B"/>
    <w:rsid w:val="002D1874"/>
    <w:rsid w:val="002D260E"/>
    <w:rsid w:val="002E495F"/>
    <w:rsid w:val="002F40CF"/>
    <w:rsid w:val="00302014"/>
    <w:rsid w:val="00302491"/>
    <w:rsid w:val="00304D76"/>
    <w:rsid w:val="0030608A"/>
    <w:rsid w:val="00306D71"/>
    <w:rsid w:val="00310826"/>
    <w:rsid w:val="00312DEF"/>
    <w:rsid w:val="00314374"/>
    <w:rsid w:val="00321C55"/>
    <w:rsid w:val="00322D57"/>
    <w:rsid w:val="00323A3C"/>
    <w:rsid w:val="00325614"/>
    <w:rsid w:val="003274A3"/>
    <w:rsid w:val="00331C24"/>
    <w:rsid w:val="003323F4"/>
    <w:rsid w:val="00334996"/>
    <w:rsid w:val="00337818"/>
    <w:rsid w:val="00340A28"/>
    <w:rsid w:val="00345AFE"/>
    <w:rsid w:val="00347EAE"/>
    <w:rsid w:val="00352375"/>
    <w:rsid w:val="0035794B"/>
    <w:rsid w:val="00357E3A"/>
    <w:rsid w:val="00360D93"/>
    <w:rsid w:val="00371366"/>
    <w:rsid w:val="00373670"/>
    <w:rsid w:val="00374F67"/>
    <w:rsid w:val="00376C31"/>
    <w:rsid w:val="003858D2"/>
    <w:rsid w:val="00391117"/>
    <w:rsid w:val="003958E0"/>
    <w:rsid w:val="003A2EF1"/>
    <w:rsid w:val="003A4390"/>
    <w:rsid w:val="003A6B23"/>
    <w:rsid w:val="003B00AF"/>
    <w:rsid w:val="003B0DC6"/>
    <w:rsid w:val="003B12B5"/>
    <w:rsid w:val="003B1769"/>
    <w:rsid w:val="003C7D6C"/>
    <w:rsid w:val="003C7F20"/>
    <w:rsid w:val="003D05F2"/>
    <w:rsid w:val="003E5BD7"/>
    <w:rsid w:val="003E7F4C"/>
    <w:rsid w:val="003F0679"/>
    <w:rsid w:val="003F33CC"/>
    <w:rsid w:val="004009E2"/>
    <w:rsid w:val="00406270"/>
    <w:rsid w:val="0040701D"/>
    <w:rsid w:val="00414964"/>
    <w:rsid w:val="00417047"/>
    <w:rsid w:val="00427D3B"/>
    <w:rsid w:val="00432F50"/>
    <w:rsid w:val="00436B96"/>
    <w:rsid w:val="00445B60"/>
    <w:rsid w:val="00446702"/>
    <w:rsid w:val="00453E1E"/>
    <w:rsid w:val="00454293"/>
    <w:rsid w:val="00455211"/>
    <w:rsid w:val="00455823"/>
    <w:rsid w:val="00455B15"/>
    <w:rsid w:val="00456C9E"/>
    <w:rsid w:val="00462464"/>
    <w:rsid w:val="00465B52"/>
    <w:rsid w:val="00466F1B"/>
    <w:rsid w:val="004700CD"/>
    <w:rsid w:val="00471474"/>
    <w:rsid w:val="00472BE2"/>
    <w:rsid w:val="00487B51"/>
    <w:rsid w:val="00491513"/>
    <w:rsid w:val="004A1844"/>
    <w:rsid w:val="004A28FF"/>
    <w:rsid w:val="004A3EA9"/>
    <w:rsid w:val="004B3334"/>
    <w:rsid w:val="004B492A"/>
    <w:rsid w:val="004B634C"/>
    <w:rsid w:val="004B6611"/>
    <w:rsid w:val="004C4AC9"/>
    <w:rsid w:val="004D420B"/>
    <w:rsid w:val="004D529B"/>
    <w:rsid w:val="004D5A7C"/>
    <w:rsid w:val="004D7DE5"/>
    <w:rsid w:val="004E01E4"/>
    <w:rsid w:val="004E5832"/>
    <w:rsid w:val="004F24ED"/>
    <w:rsid w:val="004F4878"/>
    <w:rsid w:val="00500F57"/>
    <w:rsid w:val="00507494"/>
    <w:rsid w:val="00510383"/>
    <w:rsid w:val="00517DFA"/>
    <w:rsid w:val="0052174E"/>
    <w:rsid w:val="00522594"/>
    <w:rsid w:val="0053237E"/>
    <w:rsid w:val="00534BED"/>
    <w:rsid w:val="00534EF5"/>
    <w:rsid w:val="0054364B"/>
    <w:rsid w:val="00553D61"/>
    <w:rsid w:val="005544DE"/>
    <w:rsid w:val="00563C4C"/>
    <w:rsid w:val="00572D0E"/>
    <w:rsid w:val="005730BA"/>
    <w:rsid w:val="00582A7F"/>
    <w:rsid w:val="005837B1"/>
    <w:rsid w:val="00591625"/>
    <w:rsid w:val="00593896"/>
    <w:rsid w:val="00597028"/>
    <w:rsid w:val="005A05D2"/>
    <w:rsid w:val="005A104A"/>
    <w:rsid w:val="005A616F"/>
    <w:rsid w:val="005A7CC6"/>
    <w:rsid w:val="005B058A"/>
    <w:rsid w:val="005B1798"/>
    <w:rsid w:val="005B303A"/>
    <w:rsid w:val="005B39E6"/>
    <w:rsid w:val="005B4684"/>
    <w:rsid w:val="005B70AB"/>
    <w:rsid w:val="005B77F9"/>
    <w:rsid w:val="005C363E"/>
    <w:rsid w:val="005C7A93"/>
    <w:rsid w:val="005D064E"/>
    <w:rsid w:val="005D393D"/>
    <w:rsid w:val="005D4F61"/>
    <w:rsid w:val="005E1EFB"/>
    <w:rsid w:val="005F7A09"/>
    <w:rsid w:val="00610611"/>
    <w:rsid w:val="00611DC1"/>
    <w:rsid w:val="006274D2"/>
    <w:rsid w:val="00633951"/>
    <w:rsid w:val="00640EB5"/>
    <w:rsid w:val="00644626"/>
    <w:rsid w:val="00645531"/>
    <w:rsid w:val="00646FAD"/>
    <w:rsid w:val="00647799"/>
    <w:rsid w:val="0065011C"/>
    <w:rsid w:val="006523F0"/>
    <w:rsid w:val="006605DA"/>
    <w:rsid w:val="006723AC"/>
    <w:rsid w:val="00677702"/>
    <w:rsid w:val="006808E2"/>
    <w:rsid w:val="00686A44"/>
    <w:rsid w:val="00690458"/>
    <w:rsid w:val="00696740"/>
    <w:rsid w:val="006A1264"/>
    <w:rsid w:val="006A1E1F"/>
    <w:rsid w:val="006B2EEE"/>
    <w:rsid w:val="006C1EC3"/>
    <w:rsid w:val="006C20E2"/>
    <w:rsid w:val="006C2C26"/>
    <w:rsid w:val="006C62DD"/>
    <w:rsid w:val="006C65E9"/>
    <w:rsid w:val="006D79A0"/>
    <w:rsid w:val="006E3B63"/>
    <w:rsid w:val="006F7F60"/>
    <w:rsid w:val="007011FB"/>
    <w:rsid w:val="00703040"/>
    <w:rsid w:val="00705850"/>
    <w:rsid w:val="00705D1A"/>
    <w:rsid w:val="00706352"/>
    <w:rsid w:val="00706923"/>
    <w:rsid w:val="00711BF2"/>
    <w:rsid w:val="00711D1F"/>
    <w:rsid w:val="0071370E"/>
    <w:rsid w:val="0071501D"/>
    <w:rsid w:val="0071541F"/>
    <w:rsid w:val="007171D2"/>
    <w:rsid w:val="007228BB"/>
    <w:rsid w:val="00723C60"/>
    <w:rsid w:val="0073205C"/>
    <w:rsid w:val="00732A1D"/>
    <w:rsid w:val="00734349"/>
    <w:rsid w:val="00737D19"/>
    <w:rsid w:val="00757810"/>
    <w:rsid w:val="00760EBC"/>
    <w:rsid w:val="007630A3"/>
    <w:rsid w:val="007652E8"/>
    <w:rsid w:val="00770A33"/>
    <w:rsid w:val="00773822"/>
    <w:rsid w:val="007749C1"/>
    <w:rsid w:val="00776517"/>
    <w:rsid w:val="00776A69"/>
    <w:rsid w:val="00781B66"/>
    <w:rsid w:val="00792096"/>
    <w:rsid w:val="007962BC"/>
    <w:rsid w:val="007A41CF"/>
    <w:rsid w:val="007A53AF"/>
    <w:rsid w:val="007A7DA0"/>
    <w:rsid w:val="007B2ADC"/>
    <w:rsid w:val="007C12D4"/>
    <w:rsid w:val="007C60FF"/>
    <w:rsid w:val="007C6C39"/>
    <w:rsid w:val="007C70B0"/>
    <w:rsid w:val="007D158F"/>
    <w:rsid w:val="007D1D52"/>
    <w:rsid w:val="007D29F2"/>
    <w:rsid w:val="007D2D9D"/>
    <w:rsid w:val="007D46EA"/>
    <w:rsid w:val="007D7FC3"/>
    <w:rsid w:val="007E2AAB"/>
    <w:rsid w:val="007E3C93"/>
    <w:rsid w:val="007F3416"/>
    <w:rsid w:val="007F3844"/>
    <w:rsid w:val="0080485D"/>
    <w:rsid w:val="00805533"/>
    <w:rsid w:val="008166B9"/>
    <w:rsid w:val="00817C61"/>
    <w:rsid w:val="008201DF"/>
    <w:rsid w:val="00826B6D"/>
    <w:rsid w:val="00842DC7"/>
    <w:rsid w:val="0084642A"/>
    <w:rsid w:val="00847A10"/>
    <w:rsid w:val="00847F2D"/>
    <w:rsid w:val="00855F9B"/>
    <w:rsid w:val="00857C2B"/>
    <w:rsid w:val="008614E1"/>
    <w:rsid w:val="00862487"/>
    <w:rsid w:val="0086275C"/>
    <w:rsid w:val="00863C2F"/>
    <w:rsid w:val="0086490D"/>
    <w:rsid w:val="008714CE"/>
    <w:rsid w:val="0087674A"/>
    <w:rsid w:val="0089083F"/>
    <w:rsid w:val="008957AD"/>
    <w:rsid w:val="00896175"/>
    <w:rsid w:val="008971DC"/>
    <w:rsid w:val="00897B79"/>
    <w:rsid w:val="008A0203"/>
    <w:rsid w:val="008A2EF0"/>
    <w:rsid w:val="008B2D6B"/>
    <w:rsid w:val="008C11E7"/>
    <w:rsid w:val="008C7240"/>
    <w:rsid w:val="008D00BE"/>
    <w:rsid w:val="008D2643"/>
    <w:rsid w:val="008D364E"/>
    <w:rsid w:val="008D4AA5"/>
    <w:rsid w:val="008D7FDD"/>
    <w:rsid w:val="008E656E"/>
    <w:rsid w:val="008E738C"/>
    <w:rsid w:val="008F0681"/>
    <w:rsid w:val="008F0D9D"/>
    <w:rsid w:val="008F185A"/>
    <w:rsid w:val="008F196A"/>
    <w:rsid w:val="008F43AB"/>
    <w:rsid w:val="00904BD1"/>
    <w:rsid w:val="00914454"/>
    <w:rsid w:val="009159C3"/>
    <w:rsid w:val="009217CA"/>
    <w:rsid w:val="0092352C"/>
    <w:rsid w:val="00925CDC"/>
    <w:rsid w:val="0092663E"/>
    <w:rsid w:val="00931CF7"/>
    <w:rsid w:val="009348FA"/>
    <w:rsid w:val="00956C40"/>
    <w:rsid w:val="00962985"/>
    <w:rsid w:val="00962AB7"/>
    <w:rsid w:val="00965FF5"/>
    <w:rsid w:val="00966D6C"/>
    <w:rsid w:val="00980FCB"/>
    <w:rsid w:val="00990419"/>
    <w:rsid w:val="00991593"/>
    <w:rsid w:val="00993BE8"/>
    <w:rsid w:val="009A29F7"/>
    <w:rsid w:val="009A47AF"/>
    <w:rsid w:val="009A56E9"/>
    <w:rsid w:val="009B184D"/>
    <w:rsid w:val="009B1C0B"/>
    <w:rsid w:val="009B55EC"/>
    <w:rsid w:val="009C050D"/>
    <w:rsid w:val="009C79DD"/>
    <w:rsid w:val="009D0BA1"/>
    <w:rsid w:val="009E5EC3"/>
    <w:rsid w:val="009E694E"/>
    <w:rsid w:val="00A015A5"/>
    <w:rsid w:val="00A01AFC"/>
    <w:rsid w:val="00A115CD"/>
    <w:rsid w:val="00A12EAB"/>
    <w:rsid w:val="00A14D43"/>
    <w:rsid w:val="00A16B03"/>
    <w:rsid w:val="00A20273"/>
    <w:rsid w:val="00A27B6A"/>
    <w:rsid w:val="00A4056B"/>
    <w:rsid w:val="00A65DA0"/>
    <w:rsid w:val="00A81A54"/>
    <w:rsid w:val="00A826E1"/>
    <w:rsid w:val="00A851D1"/>
    <w:rsid w:val="00A93FA1"/>
    <w:rsid w:val="00A94441"/>
    <w:rsid w:val="00A96138"/>
    <w:rsid w:val="00AB5C61"/>
    <w:rsid w:val="00AB74C3"/>
    <w:rsid w:val="00AC2ED8"/>
    <w:rsid w:val="00AD06DB"/>
    <w:rsid w:val="00AF4EB9"/>
    <w:rsid w:val="00B051E7"/>
    <w:rsid w:val="00B122C2"/>
    <w:rsid w:val="00B15CF7"/>
    <w:rsid w:val="00B16613"/>
    <w:rsid w:val="00B16C59"/>
    <w:rsid w:val="00B1710E"/>
    <w:rsid w:val="00B21712"/>
    <w:rsid w:val="00B2376A"/>
    <w:rsid w:val="00B25832"/>
    <w:rsid w:val="00B2762B"/>
    <w:rsid w:val="00B27BD3"/>
    <w:rsid w:val="00B30890"/>
    <w:rsid w:val="00B32C18"/>
    <w:rsid w:val="00B412B7"/>
    <w:rsid w:val="00B52005"/>
    <w:rsid w:val="00B57BD0"/>
    <w:rsid w:val="00B60446"/>
    <w:rsid w:val="00B653D3"/>
    <w:rsid w:val="00B66438"/>
    <w:rsid w:val="00B73EB1"/>
    <w:rsid w:val="00B81BB2"/>
    <w:rsid w:val="00B829C9"/>
    <w:rsid w:val="00B84675"/>
    <w:rsid w:val="00B85867"/>
    <w:rsid w:val="00B90409"/>
    <w:rsid w:val="00B934C6"/>
    <w:rsid w:val="00BA4E1E"/>
    <w:rsid w:val="00BA5511"/>
    <w:rsid w:val="00BC1DC4"/>
    <w:rsid w:val="00BC30CB"/>
    <w:rsid w:val="00BC592E"/>
    <w:rsid w:val="00BD18BA"/>
    <w:rsid w:val="00BD1D06"/>
    <w:rsid w:val="00BD41EC"/>
    <w:rsid w:val="00BD5AB3"/>
    <w:rsid w:val="00BE3A37"/>
    <w:rsid w:val="00BE45A7"/>
    <w:rsid w:val="00BE55AA"/>
    <w:rsid w:val="00BE600E"/>
    <w:rsid w:val="00C04CE6"/>
    <w:rsid w:val="00C06BC5"/>
    <w:rsid w:val="00C07F93"/>
    <w:rsid w:val="00C1157F"/>
    <w:rsid w:val="00C12350"/>
    <w:rsid w:val="00C20D6D"/>
    <w:rsid w:val="00C26C87"/>
    <w:rsid w:val="00C414C1"/>
    <w:rsid w:val="00C434FB"/>
    <w:rsid w:val="00C532D8"/>
    <w:rsid w:val="00C56194"/>
    <w:rsid w:val="00C56B28"/>
    <w:rsid w:val="00C62E47"/>
    <w:rsid w:val="00C73635"/>
    <w:rsid w:val="00C737AC"/>
    <w:rsid w:val="00C778A4"/>
    <w:rsid w:val="00C87B44"/>
    <w:rsid w:val="00C94499"/>
    <w:rsid w:val="00C97E3F"/>
    <w:rsid w:val="00CA69F1"/>
    <w:rsid w:val="00CB2518"/>
    <w:rsid w:val="00CB5A25"/>
    <w:rsid w:val="00CC2F15"/>
    <w:rsid w:val="00CD3654"/>
    <w:rsid w:val="00CD4B50"/>
    <w:rsid w:val="00CD4CF7"/>
    <w:rsid w:val="00CE0C39"/>
    <w:rsid w:val="00CE3030"/>
    <w:rsid w:val="00CE5AFF"/>
    <w:rsid w:val="00D04194"/>
    <w:rsid w:val="00D05BC2"/>
    <w:rsid w:val="00D076B6"/>
    <w:rsid w:val="00D109C9"/>
    <w:rsid w:val="00D113E1"/>
    <w:rsid w:val="00D11722"/>
    <w:rsid w:val="00D17113"/>
    <w:rsid w:val="00D2234A"/>
    <w:rsid w:val="00D30045"/>
    <w:rsid w:val="00D31362"/>
    <w:rsid w:val="00D348B7"/>
    <w:rsid w:val="00D4181F"/>
    <w:rsid w:val="00D4196D"/>
    <w:rsid w:val="00D46A00"/>
    <w:rsid w:val="00D56D69"/>
    <w:rsid w:val="00D61C30"/>
    <w:rsid w:val="00D658AD"/>
    <w:rsid w:val="00D65BC1"/>
    <w:rsid w:val="00D70BCA"/>
    <w:rsid w:val="00D70DD0"/>
    <w:rsid w:val="00D763D9"/>
    <w:rsid w:val="00D911AA"/>
    <w:rsid w:val="00D93216"/>
    <w:rsid w:val="00D93807"/>
    <w:rsid w:val="00D93E01"/>
    <w:rsid w:val="00D9524D"/>
    <w:rsid w:val="00DA5895"/>
    <w:rsid w:val="00DC4092"/>
    <w:rsid w:val="00DC63DE"/>
    <w:rsid w:val="00DE1DF8"/>
    <w:rsid w:val="00DE2084"/>
    <w:rsid w:val="00DE4734"/>
    <w:rsid w:val="00DF7F68"/>
    <w:rsid w:val="00E04564"/>
    <w:rsid w:val="00E04BB0"/>
    <w:rsid w:val="00E112B3"/>
    <w:rsid w:val="00E113ED"/>
    <w:rsid w:val="00E128C0"/>
    <w:rsid w:val="00E22503"/>
    <w:rsid w:val="00E30D34"/>
    <w:rsid w:val="00E34B2F"/>
    <w:rsid w:val="00E34F44"/>
    <w:rsid w:val="00E3689A"/>
    <w:rsid w:val="00E42F1D"/>
    <w:rsid w:val="00E52083"/>
    <w:rsid w:val="00E52395"/>
    <w:rsid w:val="00E53EC5"/>
    <w:rsid w:val="00E72125"/>
    <w:rsid w:val="00E8165D"/>
    <w:rsid w:val="00E824C4"/>
    <w:rsid w:val="00E829A1"/>
    <w:rsid w:val="00E90406"/>
    <w:rsid w:val="00E914CD"/>
    <w:rsid w:val="00E96BE2"/>
    <w:rsid w:val="00EA0535"/>
    <w:rsid w:val="00EA28E3"/>
    <w:rsid w:val="00EB14CC"/>
    <w:rsid w:val="00EB1898"/>
    <w:rsid w:val="00EB3293"/>
    <w:rsid w:val="00EB5191"/>
    <w:rsid w:val="00EB5AE2"/>
    <w:rsid w:val="00EC11F3"/>
    <w:rsid w:val="00ED14AD"/>
    <w:rsid w:val="00ED1570"/>
    <w:rsid w:val="00ED4798"/>
    <w:rsid w:val="00ED7DE4"/>
    <w:rsid w:val="00EE1B91"/>
    <w:rsid w:val="00EE4A87"/>
    <w:rsid w:val="00EE6DB3"/>
    <w:rsid w:val="00F07320"/>
    <w:rsid w:val="00F15732"/>
    <w:rsid w:val="00F24165"/>
    <w:rsid w:val="00F24247"/>
    <w:rsid w:val="00F24279"/>
    <w:rsid w:val="00F248EE"/>
    <w:rsid w:val="00F3178C"/>
    <w:rsid w:val="00F35EFF"/>
    <w:rsid w:val="00F367A7"/>
    <w:rsid w:val="00F372A6"/>
    <w:rsid w:val="00F456C2"/>
    <w:rsid w:val="00F45C27"/>
    <w:rsid w:val="00F508A5"/>
    <w:rsid w:val="00F54FEE"/>
    <w:rsid w:val="00F552D0"/>
    <w:rsid w:val="00F66303"/>
    <w:rsid w:val="00F663AF"/>
    <w:rsid w:val="00F673D6"/>
    <w:rsid w:val="00F7368E"/>
    <w:rsid w:val="00F76214"/>
    <w:rsid w:val="00F86D0C"/>
    <w:rsid w:val="00F9165E"/>
    <w:rsid w:val="00FA0545"/>
    <w:rsid w:val="00FA230F"/>
    <w:rsid w:val="00FA3195"/>
    <w:rsid w:val="00FA742B"/>
    <w:rsid w:val="00FB2F4B"/>
    <w:rsid w:val="00FB411A"/>
    <w:rsid w:val="00FB7E23"/>
    <w:rsid w:val="00FC2664"/>
    <w:rsid w:val="00FC28DA"/>
    <w:rsid w:val="00FD0DFB"/>
    <w:rsid w:val="00FD4671"/>
    <w:rsid w:val="00FD46C8"/>
    <w:rsid w:val="00FD76FC"/>
    <w:rsid w:val="00FE497C"/>
    <w:rsid w:val="00FF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44E19"/>
  <w15:chartTrackingRefBased/>
  <w15:docId w15:val="{65E14DD8-4080-0A47-BE50-036D2F4A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0CB"/>
    <w:pPr>
      <w:suppressAutoHyphens/>
      <w:spacing w:line="100" w:lineRule="atLeast"/>
    </w:pPr>
    <w:rPr>
      <w:rFonts w:ascii="Times New Roman" w:eastAsia="Times New Roman" w:hAnsi="Times New Roman" w:cs="Times New Roman"/>
      <w:color w:val="000000"/>
      <w:lang w:val="lt-LT" w:eastAsia="ar-SA"/>
    </w:rPr>
  </w:style>
  <w:style w:type="paragraph" w:styleId="Antrat1">
    <w:name w:val="heading 1"/>
    <w:aliases w:val="DO NOT USE (HEADING 1)"/>
    <w:basedOn w:val="prastasis"/>
    <w:next w:val="Pagrindinistekstas"/>
    <w:link w:val="Antrat1Diagrama1"/>
    <w:qFormat/>
    <w:rsid w:val="00BC30CB"/>
    <w:pPr>
      <w:keepNext/>
      <w:numPr>
        <w:numId w:val="1"/>
      </w:numPr>
      <w:outlineLvl w:val="0"/>
    </w:pPr>
    <w:rPr>
      <w:rFonts w:ascii="Arial" w:eastAsia="Calibri" w:hAnsi="Arial" w:cs="Arial"/>
      <w:sz w:val="20"/>
      <w:szCs w:val="20"/>
      <w:u w:val="single"/>
      <w:lang w:val="en-GB"/>
    </w:rPr>
  </w:style>
  <w:style w:type="paragraph" w:styleId="Antrat2">
    <w:name w:val="heading 2"/>
    <w:basedOn w:val="prastasis"/>
    <w:next w:val="Pagrindinistekstas"/>
    <w:link w:val="Antrat2Diagrama1"/>
    <w:qFormat/>
    <w:rsid w:val="00BC30CB"/>
    <w:pPr>
      <w:keepNext/>
      <w:numPr>
        <w:ilvl w:val="1"/>
        <w:numId w:val="1"/>
      </w:numPr>
      <w:spacing w:before="240" w:after="60"/>
      <w:outlineLvl w:val="1"/>
    </w:pPr>
    <w:rPr>
      <w:rFonts w:ascii="Arial" w:eastAsia="Calibri" w:hAnsi="Arial" w:cs="Arial"/>
      <w:b/>
      <w:bCs/>
      <w:i/>
      <w:iCs/>
      <w:sz w:val="28"/>
      <w:szCs w:val="28"/>
    </w:rPr>
  </w:style>
  <w:style w:type="paragraph" w:styleId="Antrat3">
    <w:name w:val="heading 3"/>
    <w:basedOn w:val="prastasis"/>
    <w:next w:val="Pagrindinistekstas"/>
    <w:link w:val="Antrat3Diagrama1"/>
    <w:qFormat/>
    <w:rsid w:val="00BC30CB"/>
    <w:pPr>
      <w:keepNext/>
      <w:numPr>
        <w:ilvl w:val="2"/>
        <w:numId w:val="1"/>
      </w:numPr>
      <w:spacing w:before="240" w:after="60"/>
      <w:outlineLvl w:val="2"/>
    </w:pPr>
    <w:rPr>
      <w:rFonts w:ascii="Arial" w:eastAsia="Calibri" w:hAnsi="Arial" w:cs="Arial"/>
      <w:b/>
      <w:bCs/>
      <w:sz w:val="26"/>
      <w:szCs w:val="26"/>
    </w:rPr>
  </w:style>
  <w:style w:type="paragraph" w:styleId="Antrat4">
    <w:name w:val="heading 4"/>
    <w:basedOn w:val="prastasis"/>
    <w:next w:val="Pagrindinistekstas"/>
    <w:link w:val="Antrat4Diagrama1"/>
    <w:qFormat/>
    <w:rsid w:val="00BC30CB"/>
    <w:pPr>
      <w:keepNext/>
      <w:numPr>
        <w:ilvl w:val="3"/>
        <w:numId w:val="1"/>
      </w:numPr>
      <w:jc w:val="both"/>
      <w:outlineLvl w:val="3"/>
    </w:pPr>
    <w:rPr>
      <w:szCs w:val="20"/>
      <w:u w:val="single"/>
    </w:rPr>
  </w:style>
  <w:style w:type="paragraph" w:styleId="Antrat5">
    <w:name w:val="heading 5"/>
    <w:basedOn w:val="prastasis"/>
    <w:next w:val="Pagrindinistekstas"/>
    <w:link w:val="Antrat5Diagrama1"/>
    <w:qFormat/>
    <w:rsid w:val="00BC30CB"/>
    <w:pPr>
      <w:keepNext/>
      <w:numPr>
        <w:ilvl w:val="4"/>
        <w:numId w:val="1"/>
      </w:numPr>
      <w:outlineLvl w:val="4"/>
    </w:pPr>
    <w:rPr>
      <w:rFonts w:eastAsia="Calibri"/>
      <w:b/>
      <w:sz w:val="28"/>
      <w:szCs w:val="20"/>
      <w:lang w:val="en-GB"/>
    </w:rPr>
  </w:style>
  <w:style w:type="paragraph" w:styleId="Antrat6">
    <w:name w:val="heading 6"/>
    <w:basedOn w:val="prastasis"/>
    <w:next w:val="Pagrindinistekstas"/>
    <w:link w:val="Antrat6Diagrama1"/>
    <w:qFormat/>
    <w:rsid w:val="00BC30CB"/>
    <w:pPr>
      <w:numPr>
        <w:ilvl w:val="5"/>
        <w:numId w:val="1"/>
      </w:numPr>
      <w:spacing w:before="240" w:after="60"/>
      <w:outlineLvl w:val="5"/>
    </w:pPr>
    <w:rPr>
      <w:b/>
      <w:szCs w:val="20"/>
    </w:rPr>
  </w:style>
  <w:style w:type="paragraph" w:styleId="Antrat7">
    <w:name w:val="heading 7"/>
    <w:basedOn w:val="prastasis"/>
    <w:next w:val="Pagrindinistekstas"/>
    <w:link w:val="Antrat7Diagrama1"/>
    <w:qFormat/>
    <w:rsid w:val="00BC30CB"/>
    <w:pPr>
      <w:numPr>
        <w:ilvl w:val="6"/>
        <w:numId w:val="1"/>
      </w:numPr>
      <w:spacing w:before="240" w:after="60"/>
      <w:outlineLvl w:val="6"/>
    </w:pPr>
    <w:rPr>
      <w:rFonts w:eastAsia="Calibri"/>
    </w:rPr>
  </w:style>
  <w:style w:type="paragraph" w:styleId="Antrat8">
    <w:name w:val="heading 8"/>
    <w:basedOn w:val="prastasis"/>
    <w:next w:val="Pagrindinistekstas"/>
    <w:link w:val="Antrat8Diagrama1"/>
    <w:qFormat/>
    <w:rsid w:val="00BC30CB"/>
    <w:pPr>
      <w:numPr>
        <w:ilvl w:val="7"/>
        <w:numId w:val="1"/>
      </w:numPr>
      <w:spacing w:before="240" w:after="60"/>
      <w:outlineLvl w:val="7"/>
    </w:pPr>
    <w:rPr>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DO NOT USE (HEADING 1) Diagrama"/>
    <w:basedOn w:val="Numatytasispastraiposriftas"/>
    <w:link w:val="Antrat1"/>
    <w:rsid w:val="00BC30CB"/>
    <w:rPr>
      <w:rFonts w:ascii="Arial" w:eastAsia="Calibri" w:hAnsi="Arial" w:cs="Arial"/>
      <w:color w:val="000000"/>
      <w:sz w:val="20"/>
      <w:szCs w:val="20"/>
      <w:u w:val="single"/>
      <w:lang w:val="en-GB" w:eastAsia="ar-SA"/>
    </w:rPr>
  </w:style>
  <w:style w:type="character" w:customStyle="1" w:styleId="Antrat2Diagrama1">
    <w:name w:val="Antraštė 2 Diagrama1"/>
    <w:basedOn w:val="Numatytasispastraiposriftas"/>
    <w:link w:val="Antrat2"/>
    <w:rsid w:val="00BC30CB"/>
    <w:rPr>
      <w:rFonts w:ascii="Arial" w:eastAsia="Calibri" w:hAnsi="Arial" w:cs="Arial"/>
      <w:b/>
      <w:bCs/>
      <w:i/>
      <w:iCs/>
      <w:color w:val="000000"/>
      <w:sz w:val="28"/>
      <w:szCs w:val="28"/>
      <w:lang w:val="lt-LT" w:eastAsia="ar-SA"/>
    </w:rPr>
  </w:style>
  <w:style w:type="character" w:customStyle="1" w:styleId="Antrat3Diagrama1">
    <w:name w:val="Antraštė 3 Diagrama1"/>
    <w:basedOn w:val="Numatytasispastraiposriftas"/>
    <w:link w:val="Antrat3"/>
    <w:rsid w:val="00BC30CB"/>
    <w:rPr>
      <w:rFonts w:ascii="Arial" w:eastAsia="Calibri" w:hAnsi="Arial" w:cs="Arial"/>
      <w:b/>
      <w:bCs/>
      <w:color w:val="000000"/>
      <w:sz w:val="26"/>
      <w:szCs w:val="26"/>
      <w:lang w:val="lt-LT" w:eastAsia="ar-SA"/>
    </w:rPr>
  </w:style>
  <w:style w:type="character" w:customStyle="1" w:styleId="Antrat4Diagrama1">
    <w:name w:val="Antraštė 4 Diagrama1"/>
    <w:basedOn w:val="Numatytasispastraiposriftas"/>
    <w:link w:val="Antrat4"/>
    <w:rsid w:val="00BC30CB"/>
    <w:rPr>
      <w:rFonts w:ascii="Times New Roman" w:eastAsia="Times New Roman" w:hAnsi="Times New Roman" w:cs="Times New Roman"/>
      <w:color w:val="000000"/>
      <w:szCs w:val="20"/>
      <w:u w:val="single"/>
      <w:lang w:val="lt-LT" w:eastAsia="ar-SA"/>
    </w:rPr>
  </w:style>
  <w:style w:type="character" w:customStyle="1" w:styleId="Antrat5Diagrama1">
    <w:name w:val="Antraštė 5 Diagrama1"/>
    <w:basedOn w:val="Numatytasispastraiposriftas"/>
    <w:link w:val="Antrat5"/>
    <w:rsid w:val="00BC30CB"/>
    <w:rPr>
      <w:rFonts w:ascii="Times New Roman" w:eastAsia="Calibri" w:hAnsi="Times New Roman" w:cs="Times New Roman"/>
      <w:b/>
      <w:color w:val="000000"/>
      <w:sz w:val="28"/>
      <w:szCs w:val="20"/>
      <w:lang w:val="en-GB" w:eastAsia="ar-SA"/>
    </w:rPr>
  </w:style>
  <w:style w:type="character" w:customStyle="1" w:styleId="Antrat6Diagrama1">
    <w:name w:val="Antraštė 6 Diagrama1"/>
    <w:basedOn w:val="Numatytasispastraiposriftas"/>
    <w:link w:val="Antrat6"/>
    <w:rsid w:val="00BC30CB"/>
    <w:rPr>
      <w:rFonts w:ascii="Times New Roman" w:eastAsia="Times New Roman" w:hAnsi="Times New Roman" w:cs="Times New Roman"/>
      <w:b/>
      <w:color w:val="000000"/>
      <w:szCs w:val="20"/>
      <w:lang w:val="lt-LT" w:eastAsia="ar-SA"/>
    </w:rPr>
  </w:style>
  <w:style w:type="character" w:customStyle="1" w:styleId="Antrat7Diagrama1">
    <w:name w:val="Antraštė 7 Diagrama1"/>
    <w:basedOn w:val="Numatytasispastraiposriftas"/>
    <w:link w:val="Antrat7"/>
    <w:rsid w:val="00BC30CB"/>
    <w:rPr>
      <w:rFonts w:ascii="Times New Roman" w:eastAsia="Calibri" w:hAnsi="Times New Roman" w:cs="Times New Roman"/>
      <w:color w:val="000000"/>
      <w:lang w:val="lt-LT" w:eastAsia="ar-SA"/>
    </w:rPr>
  </w:style>
  <w:style w:type="character" w:customStyle="1" w:styleId="Antrat8Diagrama1">
    <w:name w:val="Antraštė 8 Diagrama1"/>
    <w:basedOn w:val="Numatytasispastraiposriftas"/>
    <w:link w:val="Antrat8"/>
    <w:rsid w:val="00BC30CB"/>
    <w:rPr>
      <w:rFonts w:ascii="Times New Roman" w:eastAsia="Times New Roman" w:hAnsi="Times New Roman" w:cs="Times New Roman"/>
      <w:i/>
      <w:color w:val="000000"/>
      <w:szCs w:val="20"/>
      <w:lang w:val="lt-LT" w:eastAsia="ar-SA"/>
    </w:rPr>
  </w:style>
  <w:style w:type="character" w:customStyle="1" w:styleId="DefaultParagraphFont1">
    <w:name w:val="Default Paragraph Font1"/>
    <w:rsid w:val="00BC30CB"/>
  </w:style>
  <w:style w:type="character" w:customStyle="1" w:styleId="Antrat1Diagrama">
    <w:name w:val="Antraštė 1 Diagrama"/>
    <w:rsid w:val="00BC30CB"/>
    <w:rPr>
      <w:rFonts w:ascii="Arial" w:eastAsia="Calibri" w:hAnsi="Arial" w:cs="Arial"/>
      <w:sz w:val="20"/>
      <w:szCs w:val="20"/>
      <w:u w:val="single"/>
      <w:lang w:val="en-GB"/>
    </w:rPr>
  </w:style>
  <w:style w:type="character" w:customStyle="1" w:styleId="Antrat2Diagrama">
    <w:name w:val="Antraštė 2 Diagrama"/>
    <w:rsid w:val="00BC30CB"/>
    <w:rPr>
      <w:rFonts w:ascii="Arial" w:eastAsia="Calibri" w:hAnsi="Arial" w:cs="Arial"/>
      <w:b/>
      <w:bCs/>
      <w:i/>
      <w:iCs/>
      <w:sz w:val="28"/>
      <w:szCs w:val="28"/>
    </w:rPr>
  </w:style>
  <w:style w:type="character" w:customStyle="1" w:styleId="Antrat3Diagrama">
    <w:name w:val="Antraštė 3 Diagrama"/>
    <w:rsid w:val="00BC30CB"/>
    <w:rPr>
      <w:rFonts w:ascii="Arial" w:eastAsia="Calibri" w:hAnsi="Arial" w:cs="Arial"/>
      <w:b/>
      <w:bCs/>
      <w:sz w:val="26"/>
      <w:szCs w:val="26"/>
    </w:rPr>
  </w:style>
  <w:style w:type="character" w:customStyle="1" w:styleId="Antrat4Diagrama">
    <w:name w:val="Antraštė 4 Diagrama"/>
    <w:rsid w:val="00BC30CB"/>
    <w:rPr>
      <w:rFonts w:ascii="Times New Roman" w:eastAsia="Times New Roman" w:hAnsi="Times New Roman" w:cs="Times New Roman"/>
      <w:szCs w:val="20"/>
      <w:u w:val="single"/>
    </w:rPr>
  </w:style>
  <w:style w:type="character" w:customStyle="1" w:styleId="Antrat5Diagrama">
    <w:name w:val="Antraštė 5 Diagrama"/>
    <w:rsid w:val="00BC30CB"/>
    <w:rPr>
      <w:rFonts w:ascii="Times New Roman" w:eastAsia="Calibri" w:hAnsi="Times New Roman" w:cs="Times New Roman"/>
      <w:b/>
      <w:sz w:val="28"/>
      <w:szCs w:val="20"/>
      <w:lang w:val="en-GB"/>
    </w:rPr>
  </w:style>
  <w:style w:type="character" w:customStyle="1" w:styleId="Antrat6Diagrama">
    <w:name w:val="Antraštė 6 Diagrama"/>
    <w:rsid w:val="00BC30CB"/>
    <w:rPr>
      <w:rFonts w:ascii="Times New Roman" w:eastAsia="Times New Roman" w:hAnsi="Times New Roman" w:cs="Times New Roman"/>
      <w:b/>
      <w:szCs w:val="20"/>
    </w:rPr>
  </w:style>
  <w:style w:type="character" w:customStyle="1" w:styleId="Antrat7Diagrama">
    <w:name w:val="Antraštė 7 Diagrama"/>
    <w:rsid w:val="00BC30CB"/>
    <w:rPr>
      <w:rFonts w:ascii="Times New Roman" w:eastAsia="Calibri" w:hAnsi="Times New Roman" w:cs="Times New Roman"/>
      <w:sz w:val="24"/>
      <w:szCs w:val="24"/>
    </w:rPr>
  </w:style>
  <w:style w:type="character" w:customStyle="1" w:styleId="Antrat8Diagrama">
    <w:name w:val="Antraštė 8 Diagrama"/>
    <w:rsid w:val="00BC30CB"/>
    <w:rPr>
      <w:rFonts w:ascii="Times New Roman" w:eastAsia="Times New Roman" w:hAnsi="Times New Roman" w:cs="Times New Roman"/>
      <w:i/>
      <w:sz w:val="24"/>
      <w:szCs w:val="20"/>
    </w:rPr>
  </w:style>
  <w:style w:type="character" w:customStyle="1" w:styleId="PagrindinistekstasDiagrama">
    <w:name w:val="Pagrindinis tekstas Diagrama"/>
    <w:rsid w:val="00BC30CB"/>
    <w:rPr>
      <w:rFonts w:ascii="Times New Roman" w:eastAsia="Calibri" w:hAnsi="Times New Roman" w:cs="Times New Roman"/>
      <w:color w:val="000000"/>
      <w:szCs w:val="24"/>
      <w:lang w:val="en-GB"/>
    </w:rPr>
  </w:style>
  <w:style w:type="character" w:customStyle="1" w:styleId="Pagrindinistekstas2Diagrama">
    <w:name w:val="Pagrindinis tekstas 2 Diagrama"/>
    <w:rsid w:val="00BC30CB"/>
    <w:rPr>
      <w:rFonts w:ascii="Times New Roman" w:eastAsia="Calibri" w:hAnsi="Times New Roman" w:cs="Times New Roman"/>
      <w:sz w:val="24"/>
      <w:szCs w:val="24"/>
    </w:rPr>
  </w:style>
  <w:style w:type="character" w:customStyle="1" w:styleId="AntratsDiagrama">
    <w:name w:val="Antraštės Diagrama"/>
    <w:rsid w:val="00BC30CB"/>
    <w:rPr>
      <w:rFonts w:ascii="Times New Roman" w:eastAsia="Calibri" w:hAnsi="Times New Roman" w:cs="Times New Roman"/>
      <w:b/>
      <w:sz w:val="18"/>
      <w:szCs w:val="20"/>
      <w:lang w:val="en-GB"/>
    </w:rPr>
  </w:style>
  <w:style w:type="character" w:customStyle="1" w:styleId="PoratDiagrama">
    <w:name w:val="Poraštė Diagrama"/>
    <w:rsid w:val="00BC30CB"/>
    <w:rPr>
      <w:rFonts w:ascii="Times New Roman" w:eastAsia="Calibri" w:hAnsi="Times New Roman" w:cs="Times New Roman"/>
      <w:sz w:val="24"/>
      <w:szCs w:val="24"/>
    </w:rPr>
  </w:style>
  <w:style w:type="character" w:customStyle="1" w:styleId="Puslapionumeris1">
    <w:name w:val="Puslapio numeris1"/>
    <w:rsid w:val="00BC30CB"/>
    <w:rPr>
      <w:rFonts w:cs="Times New Roman"/>
    </w:rPr>
  </w:style>
  <w:style w:type="character" w:customStyle="1" w:styleId="DebesliotekstasDiagrama">
    <w:name w:val="Debesėlio tekstas Diagrama"/>
    <w:rsid w:val="00BC30CB"/>
    <w:rPr>
      <w:rFonts w:ascii="Tahoma" w:eastAsia="Calibri" w:hAnsi="Tahoma" w:cs="Times New Roman"/>
      <w:sz w:val="16"/>
      <w:szCs w:val="16"/>
    </w:rPr>
  </w:style>
  <w:style w:type="character" w:customStyle="1" w:styleId="PavadinimasDiagrama">
    <w:name w:val="Pavadinimas Diagrama"/>
    <w:rsid w:val="00BC30CB"/>
    <w:rPr>
      <w:rFonts w:ascii="Times New Roman" w:eastAsia="Calibri" w:hAnsi="Times New Roman" w:cs="Times New Roman"/>
      <w:b/>
      <w:szCs w:val="20"/>
      <w:lang w:val="en-GB"/>
    </w:rPr>
  </w:style>
  <w:style w:type="character" w:styleId="Hipersaitas">
    <w:name w:val="Hyperlink"/>
    <w:rsid w:val="00BC30CB"/>
    <w:rPr>
      <w:rFonts w:cs="Times New Roman"/>
      <w:color w:val="0000FF"/>
      <w:u w:val="single"/>
    </w:rPr>
  </w:style>
  <w:style w:type="character" w:customStyle="1" w:styleId="PI-1labEMEASMCAChar">
    <w:name w:val="PI-1_lab EMEA_SMCA Char"/>
    <w:link w:val="PI-1labEMEASMCA"/>
    <w:rsid w:val="00BC30CB"/>
    <w:rPr>
      <w:rFonts w:eastAsia="Calibri"/>
      <w:b/>
      <w:color w:val="000000"/>
      <w:lang w:val="nl-NL" w:eastAsia="ar-SA"/>
    </w:rPr>
  </w:style>
  <w:style w:type="character" w:customStyle="1" w:styleId="BTEMEASMCAChar">
    <w:name w:val="BT EMEA_SMCA Char"/>
    <w:link w:val="BTEMEASMCA"/>
    <w:rsid w:val="00BC30CB"/>
    <w:rPr>
      <w:rFonts w:eastAsia="Calibri"/>
      <w:color w:val="000000"/>
      <w:lang w:val="nl-NL" w:eastAsia="ar-SA"/>
    </w:rPr>
  </w:style>
  <w:style w:type="character" w:customStyle="1" w:styleId="TTEMEASMCAChar">
    <w:name w:val="TT EMEA_SMCA Char"/>
    <w:link w:val="TTEMEASMCA"/>
    <w:rsid w:val="00BC30CB"/>
    <w:rPr>
      <w:rFonts w:eastAsia="Calibri"/>
      <w:b/>
      <w:color w:val="000000"/>
      <w:sz w:val="22"/>
      <w:szCs w:val="22"/>
      <w:lang w:val="lt-LT" w:eastAsia="ar-SA"/>
    </w:rPr>
  </w:style>
  <w:style w:type="character" w:customStyle="1" w:styleId="BTgEMEASMCAChar">
    <w:name w:val="BT(g) EMEA_SMCA Char"/>
    <w:link w:val="BTgEMEASMCA"/>
    <w:rsid w:val="00BC30CB"/>
    <w:rPr>
      <w:rFonts w:eastAsia="Calibri"/>
      <w:i/>
      <w:color w:val="008000"/>
      <w:lang w:val="nl-NL" w:eastAsia="ar-SA"/>
    </w:rPr>
  </w:style>
  <w:style w:type="character" w:customStyle="1" w:styleId="KomentarotekstasDiagrama">
    <w:name w:val="Komentaro tekstas Diagrama"/>
    <w:rsid w:val="00BC30CB"/>
    <w:rPr>
      <w:rFonts w:ascii="Times New Roman" w:eastAsia="Calibri" w:hAnsi="Times New Roman" w:cs="Times New Roman"/>
      <w:sz w:val="20"/>
      <w:szCs w:val="20"/>
      <w:lang w:val="en-GB"/>
    </w:rPr>
  </w:style>
  <w:style w:type="character" w:customStyle="1" w:styleId="KomentarotemaDiagrama">
    <w:name w:val="Komentaro tema Diagrama"/>
    <w:rsid w:val="00BC30CB"/>
    <w:rPr>
      <w:rFonts w:ascii="Times New Roman" w:eastAsia="Calibri" w:hAnsi="Times New Roman" w:cs="Times New Roman"/>
      <w:b/>
      <w:bCs/>
      <w:sz w:val="20"/>
      <w:szCs w:val="20"/>
      <w:lang w:val="en-GB"/>
    </w:rPr>
  </w:style>
  <w:style w:type="character" w:customStyle="1" w:styleId="apple-style-span">
    <w:name w:val="apple-style-span"/>
    <w:rsid w:val="00BC30CB"/>
    <w:rPr>
      <w:rFonts w:cs="Times New Roman"/>
    </w:rPr>
  </w:style>
  <w:style w:type="character" w:customStyle="1" w:styleId="BodytextAgencyChar">
    <w:name w:val="Body text (Agency) Char"/>
    <w:link w:val="BodytextAgency"/>
    <w:rsid w:val="00BC30CB"/>
    <w:rPr>
      <w:rFonts w:ascii="Verdana" w:eastAsia="Verdana" w:hAnsi="Verdana"/>
      <w:color w:val="000000"/>
      <w:sz w:val="18"/>
      <w:szCs w:val="18"/>
      <w:lang w:val="en-GB" w:eastAsia="ar-SA"/>
    </w:rPr>
  </w:style>
  <w:style w:type="character" w:customStyle="1" w:styleId="DokumentostruktraDiagrama">
    <w:name w:val="Dokumento struktūra Diagrama"/>
    <w:rsid w:val="00BC30CB"/>
    <w:rPr>
      <w:rFonts w:ascii="Tahoma" w:eastAsia="Calibri" w:hAnsi="Tahoma" w:cs="Tahoma"/>
      <w:sz w:val="20"/>
      <w:szCs w:val="20"/>
    </w:rPr>
  </w:style>
  <w:style w:type="character" w:customStyle="1" w:styleId="Pagrindinistekstas3Diagrama">
    <w:name w:val="Pagrindinis tekstas 3 Diagrama"/>
    <w:rsid w:val="00BC30CB"/>
    <w:rPr>
      <w:rFonts w:ascii="Times New Roman" w:eastAsia="Times New Roman" w:hAnsi="Times New Roman" w:cs="Times New Roman"/>
      <w:sz w:val="16"/>
      <w:szCs w:val="20"/>
    </w:rPr>
  </w:style>
  <w:style w:type="character" w:customStyle="1" w:styleId="DokumentoinaostekstasDiagrama">
    <w:name w:val="Dokumento išnašos tekstas Diagrama"/>
    <w:rsid w:val="00BC30CB"/>
    <w:rPr>
      <w:rFonts w:ascii="Times New Roman" w:eastAsia="Times New Roman" w:hAnsi="Times New Roman" w:cs="Times New Roman"/>
      <w:szCs w:val="20"/>
      <w:lang w:val="en-GB"/>
    </w:rPr>
  </w:style>
  <w:style w:type="character" w:customStyle="1" w:styleId="AntrinispavadinimasDiagrama">
    <w:name w:val="Antrinis pavadinimas Diagrama"/>
    <w:link w:val="Antrinispavadinimas1"/>
    <w:rsid w:val="00BC30CB"/>
    <w:rPr>
      <w:rFonts w:ascii="TimesNewRoman" w:hAnsi="TimesNewRoman"/>
      <w:b/>
      <w:color w:val="000000"/>
      <w:lang w:val="en-US" w:eastAsia="ar-SA"/>
    </w:rPr>
  </w:style>
  <w:style w:type="character" w:customStyle="1" w:styleId="DefaultChar">
    <w:name w:val="Default Char"/>
    <w:link w:val="Default"/>
    <w:rsid w:val="00BC30CB"/>
    <w:rPr>
      <w:color w:val="000000"/>
      <w:lang w:val="nl-NL"/>
    </w:rPr>
  </w:style>
  <w:style w:type="character" w:customStyle="1" w:styleId="CM19Char">
    <w:name w:val="CM19 Char"/>
    <w:link w:val="CM19"/>
    <w:rsid w:val="00BC30CB"/>
    <w:rPr>
      <w:color w:val="000000"/>
      <w:lang w:val="en-US" w:eastAsia="ar-SA"/>
    </w:rPr>
  </w:style>
  <w:style w:type="character" w:customStyle="1" w:styleId="BTEMEASMCADiagrama">
    <w:name w:val="BT EMEA_SMCA Diagrama"/>
    <w:rsid w:val="00BC30CB"/>
    <w:rPr>
      <w:sz w:val="22"/>
      <w:lang w:val="lt-LT"/>
    </w:rPr>
  </w:style>
  <w:style w:type="character" w:customStyle="1" w:styleId="italics1">
    <w:name w:val="italics1"/>
    <w:rsid w:val="00BC30CB"/>
    <w:rPr>
      <w:i/>
    </w:rPr>
  </w:style>
  <w:style w:type="character" w:customStyle="1" w:styleId="Komentaronuoroda1">
    <w:name w:val="Komentaro nuoroda1"/>
    <w:rsid w:val="00BC30CB"/>
    <w:rPr>
      <w:rFonts w:cs="Times New Roman"/>
      <w:sz w:val="16"/>
    </w:rPr>
  </w:style>
  <w:style w:type="character" w:customStyle="1" w:styleId="PaprastasistekstasDiagrama">
    <w:name w:val="Paprastasis tekstas Diagrama"/>
    <w:rsid w:val="00BC30CB"/>
    <w:rPr>
      <w:rFonts w:ascii="Courier New" w:eastAsia="Times New Roman" w:hAnsi="Courier New" w:cs="Courier New"/>
      <w:sz w:val="20"/>
      <w:szCs w:val="20"/>
    </w:rPr>
  </w:style>
  <w:style w:type="character" w:customStyle="1" w:styleId="PaantratDiagrama">
    <w:name w:val="Paantraštė Diagrama"/>
    <w:rsid w:val="00BC30CB"/>
    <w:rPr>
      <w:rFonts w:ascii="TimesNewRoman" w:eastAsia="Times New Roman" w:hAnsi="TimesNewRoman" w:cs="Times New Roman"/>
      <w:b/>
      <w:color w:val="000000"/>
      <w:szCs w:val="20"/>
      <w:lang w:val="en-US"/>
    </w:rPr>
  </w:style>
  <w:style w:type="character" w:customStyle="1" w:styleId="ListLabel1">
    <w:name w:val="ListLabel 1"/>
    <w:rsid w:val="00BC30CB"/>
    <w:rPr>
      <w:rFonts w:cs="Times New Roman"/>
    </w:rPr>
  </w:style>
  <w:style w:type="character" w:customStyle="1" w:styleId="ListLabel2">
    <w:name w:val="ListLabel 2"/>
    <w:rsid w:val="00BC30CB"/>
    <w:rPr>
      <w:rFonts w:eastAsia="Times New Roman"/>
    </w:rPr>
  </w:style>
  <w:style w:type="character" w:customStyle="1" w:styleId="ListLabel3">
    <w:name w:val="ListLabel 3"/>
    <w:rsid w:val="00BC30CB"/>
    <w:rPr>
      <w:rFonts w:eastAsia="Times New Roman" w:cs="Times New Roman"/>
    </w:rPr>
  </w:style>
  <w:style w:type="character" w:customStyle="1" w:styleId="ListLabel4">
    <w:name w:val="ListLabel 4"/>
    <w:rsid w:val="00BC30CB"/>
    <w:rPr>
      <w:rFonts w:cs="Courier New"/>
    </w:rPr>
  </w:style>
  <w:style w:type="character" w:customStyle="1" w:styleId="ListLabel5">
    <w:name w:val="ListLabel 5"/>
    <w:rsid w:val="00BC30CB"/>
    <w:rPr>
      <w:b/>
      <w:i w:val="0"/>
    </w:rPr>
  </w:style>
  <w:style w:type="paragraph" w:customStyle="1" w:styleId="Heading">
    <w:name w:val="Heading"/>
    <w:basedOn w:val="prastasis"/>
    <w:next w:val="Pagrindinistekstas"/>
    <w:rsid w:val="00BC30CB"/>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1"/>
    <w:rsid w:val="00BC30CB"/>
    <w:rPr>
      <w:rFonts w:eastAsia="Calibri"/>
      <w:lang w:val="en-GB"/>
    </w:rPr>
  </w:style>
  <w:style w:type="character" w:customStyle="1" w:styleId="PagrindinistekstasDiagrama1">
    <w:name w:val="Pagrindinis tekstas Diagrama1"/>
    <w:basedOn w:val="Numatytasispastraiposriftas"/>
    <w:link w:val="Pagrindinistekstas"/>
    <w:rsid w:val="00BC30CB"/>
    <w:rPr>
      <w:rFonts w:ascii="Times New Roman" w:eastAsia="Calibri" w:hAnsi="Times New Roman" w:cs="Times New Roman"/>
      <w:color w:val="000000"/>
      <w:lang w:val="en-GB" w:eastAsia="ar-SA"/>
    </w:rPr>
  </w:style>
  <w:style w:type="paragraph" w:styleId="Sraas">
    <w:name w:val="List"/>
    <w:basedOn w:val="Pagrindinistekstas"/>
    <w:rsid w:val="00BC30CB"/>
    <w:rPr>
      <w:rFonts w:cs="Mangal"/>
    </w:rPr>
  </w:style>
  <w:style w:type="paragraph" w:customStyle="1" w:styleId="Caption1">
    <w:name w:val="Caption1"/>
    <w:basedOn w:val="prastasis"/>
    <w:rsid w:val="00BC30CB"/>
    <w:pPr>
      <w:suppressLineNumbers/>
      <w:spacing w:before="120" w:after="120"/>
    </w:pPr>
    <w:rPr>
      <w:rFonts w:cs="Mangal"/>
      <w:i/>
      <w:iCs/>
    </w:rPr>
  </w:style>
  <w:style w:type="paragraph" w:customStyle="1" w:styleId="Index">
    <w:name w:val="Index"/>
    <w:basedOn w:val="prastasis"/>
    <w:rsid w:val="00BC30CB"/>
    <w:pPr>
      <w:suppressLineNumbers/>
    </w:pPr>
    <w:rPr>
      <w:rFonts w:cs="Mangal"/>
    </w:rPr>
  </w:style>
  <w:style w:type="paragraph" w:customStyle="1" w:styleId="BodyText21">
    <w:name w:val="Body Text 21"/>
    <w:basedOn w:val="prastasis"/>
    <w:rsid w:val="00BC30CB"/>
    <w:pPr>
      <w:spacing w:after="120" w:line="480" w:lineRule="auto"/>
    </w:pPr>
    <w:rPr>
      <w:rFonts w:eastAsia="Calibri"/>
    </w:rPr>
  </w:style>
  <w:style w:type="paragraph" w:styleId="Antrats">
    <w:name w:val="header"/>
    <w:basedOn w:val="prastasis"/>
    <w:link w:val="AntratsDiagrama1"/>
    <w:rsid w:val="00BC30CB"/>
    <w:pPr>
      <w:suppressLineNumbers/>
      <w:tabs>
        <w:tab w:val="center" w:pos="4819"/>
        <w:tab w:val="right" w:pos="9638"/>
      </w:tabs>
    </w:pPr>
    <w:rPr>
      <w:rFonts w:eastAsia="Calibri"/>
      <w:b/>
      <w:sz w:val="18"/>
      <w:szCs w:val="20"/>
      <w:lang w:val="en-GB"/>
    </w:rPr>
  </w:style>
  <w:style w:type="character" w:customStyle="1" w:styleId="AntratsDiagrama1">
    <w:name w:val="Antraštės Diagrama1"/>
    <w:basedOn w:val="Numatytasispastraiposriftas"/>
    <w:link w:val="Antrats"/>
    <w:rsid w:val="00BC30CB"/>
    <w:rPr>
      <w:rFonts w:ascii="Times New Roman" w:eastAsia="Calibri" w:hAnsi="Times New Roman" w:cs="Times New Roman"/>
      <w:b/>
      <w:color w:val="000000"/>
      <w:sz w:val="18"/>
      <w:szCs w:val="20"/>
      <w:lang w:val="en-GB" w:eastAsia="ar-SA"/>
    </w:rPr>
  </w:style>
  <w:style w:type="paragraph" w:styleId="Porat">
    <w:name w:val="footer"/>
    <w:basedOn w:val="prastasis"/>
    <w:link w:val="PoratDiagrama1"/>
    <w:rsid w:val="00BC30CB"/>
    <w:pPr>
      <w:suppressLineNumbers/>
      <w:tabs>
        <w:tab w:val="center" w:pos="4320"/>
        <w:tab w:val="right" w:pos="8640"/>
      </w:tabs>
    </w:pPr>
    <w:rPr>
      <w:rFonts w:eastAsia="Calibri"/>
    </w:rPr>
  </w:style>
  <w:style w:type="character" w:customStyle="1" w:styleId="PoratDiagrama1">
    <w:name w:val="Poraštė Diagrama1"/>
    <w:basedOn w:val="Numatytasispastraiposriftas"/>
    <w:link w:val="Porat"/>
    <w:rsid w:val="00BC30CB"/>
    <w:rPr>
      <w:rFonts w:ascii="Times New Roman" w:eastAsia="Calibri" w:hAnsi="Times New Roman" w:cs="Times New Roman"/>
      <w:color w:val="000000"/>
      <w:lang w:val="nl-NL" w:eastAsia="ar-SA"/>
    </w:rPr>
  </w:style>
  <w:style w:type="paragraph" w:customStyle="1" w:styleId="Responseitalics">
    <w:name w:val="Response italics"/>
    <w:basedOn w:val="prastasis"/>
    <w:rsid w:val="00BC30CB"/>
    <w:pPr>
      <w:spacing w:before="240"/>
    </w:pPr>
    <w:rPr>
      <w:rFonts w:eastAsia="Calibri"/>
      <w:i/>
      <w:szCs w:val="20"/>
      <w:lang w:val="en-GB"/>
    </w:rPr>
  </w:style>
  <w:style w:type="paragraph" w:customStyle="1" w:styleId="BalloonText1">
    <w:name w:val="Balloon Text1"/>
    <w:basedOn w:val="prastasis"/>
    <w:rsid w:val="00BC30CB"/>
    <w:rPr>
      <w:rFonts w:ascii="Tahoma" w:eastAsia="Calibri" w:hAnsi="Tahoma"/>
      <w:sz w:val="16"/>
      <w:szCs w:val="16"/>
    </w:rPr>
  </w:style>
  <w:style w:type="paragraph" w:styleId="Pavadinimas">
    <w:name w:val="Title"/>
    <w:basedOn w:val="prastasis"/>
    <w:next w:val="Paantrat"/>
    <w:link w:val="PavadinimasDiagrama1"/>
    <w:qFormat/>
    <w:rsid w:val="00BC30CB"/>
    <w:pPr>
      <w:jc w:val="center"/>
    </w:pPr>
    <w:rPr>
      <w:rFonts w:eastAsia="Calibri"/>
      <w:b/>
      <w:bCs/>
      <w:sz w:val="36"/>
      <w:szCs w:val="20"/>
      <w:lang w:val="en-GB"/>
    </w:rPr>
  </w:style>
  <w:style w:type="character" w:customStyle="1" w:styleId="PavadinimasDiagrama1">
    <w:name w:val="Pavadinimas Diagrama1"/>
    <w:basedOn w:val="Numatytasispastraiposriftas"/>
    <w:link w:val="Pavadinimas"/>
    <w:rsid w:val="00BC30CB"/>
    <w:rPr>
      <w:rFonts w:ascii="Times New Roman" w:eastAsia="Calibri" w:hAnsi="Times New Roman" w:cs="Times New Roman"/>
      <w:b/>
      <w:bCs/>
      <w:color w:val="000000"/>
      <w:sz w:val="36"/>
      <w:szCs w:val="20"/>
      <w:lang w:val="en-GB" w:eastAsia="ar-SA"/>
    </w:rPr>
  </w:style>
  <w:style w:type="paragraph" w:styleId="Paantrat">
    <w:name w:val="Subtitle"/>
    <w:basedOn w:val="Heading"/>
    <w:next w:val="Pagrindinistekstas"/>
    <w:link w:val="PaantratDiagrama1"/>
    <w:qFormat/>
    <w:rsid w:val="00BC30CB"/>
    <w:pPr>
      <w:jc w:val="center"/>
    </w:pPr>
    <w:rPr>
      <w:i/>
      <w:iCs/>
    </w:rPr>
  </w:style>
  <w:style w:type="character" w:customStyle="1" w:styleId="PaantratDiagrama1">
    <w:name w:val="Paantraštė Diagrama1"/>
    <w:basedOn w:val="Numatytasispastraiposriftas"/>
    <w:link w:val="Paantrat"/>
    <w:rsid w:val="00BC30CB"/>
    <w:rPr>
      <w:rFonts w:ascii="Arial" w:eastAsia="Microsoft YaHei" w:hAnsi="Arial" w:cs="Mangal"/>
      <w:i/>
      <w:iCs/>
      <w:color w:val="000000"/>
      <w:sz w:val="28"/>
      <w:szCs w:val="28"/>
      <w:lang w:val="nl-NL" w:eastAsia="ar-SA"/>
    </w:rPr>
  </w:style>
  <w:style w:type="paragraph" w:customStyle="1" w:styleId="PI-1EMEASMCA">
    <w:name w:val="PI-1 EMEA_SMCA"/>
    <w:basedOn w:val="Antrat2"/>
    <w:rsid w:val="00BC30CB"/>
    <w:pPr>
      <w:numPr>
        <w:ilvl w:val="0"/>
        <w:numId w:val="0"/>
      </w:num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rsid w:val="00BC30CB"/>
    <w:pPr>
      <w:pBdr>
        <w:top w:val="single" w:sz="4" w:space="1" w:color="000000"/>
        <w:left w:val="single" w:sz="4" w:space="4" w:color="000000"/>
        <w:bottom w:val="single" w:sz="4" w:space="1" w:color="000000"/>
        <w:right w:val="single" w:sz="4" w:space="4" w:color="000000"/>
      </w:pBdr>
      <w:tabs>
        <w:tab w:val="left" w:pos="540"/>
      </w:tabs>
    </w:pPr>
    <w:rPr>
      <w:rFonts w:asciiTheme="minorHAnsi" w:eastAsia="Calibri" w:hAnsiTheme="minorHAnsi" w:cstheme="minorBidi"/>
      <w:b/>
    </w:rPr>
  </w:style>
  <w:style w:type="paragraph" w:customStyle="1" w:styleId="PI-2EMEASMCA">
    <w:name w:val="PI-2 EMEA_SMCA"/>
    <w:basedOn w:val="Antrat3"/>
    <w:rsid w:val="00BC30CB"/>
    <w:pPr>
      <w:keepLines/>
      <w:numPr>
        <w:ilvl w:val="0"/>
        <w:numId w:val="0"/>
      </w:numPr>
      <w:tabs>
        <w:tab w:val="left" w:pos="567"/>
      </w:tabs>
      <w:spacing w:before="0" w:after="0"/>
      <w:ind w:left="567" w:hanging="567"/>
    </w:pPr>
    <w:rPr>
      <w:rFonts w:ascii="Times New Roman" w:hAnsi="Times New Roman" w:cs="Times New Roman"/>
      <w:bCs w:val="0"/>
      <w:kern w:val="1"/>
      <w:sz w:val="22"/>
      <w:szCs w:val="22"/>
    </w:rPr>
  </w:style>
  <w:style w:type="paragraph" w:customStyle="1" w:styleId="BTEMEASMCA">
    <w:name w:val="BT EMEA_SMCA"/>
    <w:basedOn w:val="prastasis"/>
    <w:link w:val="BTEMEASMCAChar"/>
    <w:rsid w:val="00BC30CB"/>
    <w:rPr>
      <w:rFonts w:asciiTheme="minorHAnsi" w:eastAsia="Calibri" w:hAnsiTheme="minorHAnsi" w:cstheme="minorBidi"/>
    </w:rPr>
  </w:style>
  <w:style w:type="paragraph" w:customStyle="1" w:styleId="TTEMEASMCA">
    <w:name w:val="TT EMEA_SMCA"/>
    <w:basedOn w:val="Antrat1"/>
    <w:link w:val="TTEMEASMCAChar"/>
    <w:rsid w:val="00BC30CB"/>
    <w:pPr>
      <w:keepNext w:val="0"/>
      <w:numPr>
        <w:numId w:val="0"/>
      </w:numPr>
      <w:tabs>
        <w:tab w:val="left" w:pos="0"/>
      </w:tabs>
      <w:jc w:val="center"/>
    </w:pPr>
    <w:rPr>
      <w:rFonts w:asciiTheme="minorHAnsi" w:hAnsiTheme="minorHAnsi" w:cstheme="minorBidi"/>
      <w:b/>
      <w:sz w:val="22"/>
      <w:szCs w:val="22"/>
      <w:u w:val="none"/>
      <w:lang w:val="lt-LT"/>
    </w:rPr>
  </w:style>
  <w:style w:type="paragraph" w:customStyle="1" w:styleId="BTAnIIEMEASMCA">
    <w:name w:val="BT(AnII) EMEA_SMCA"/>
    <w:basedOn w:val="BalloonText1"/>
    <w:rsid w:val="00BC30CB"/>
    <w:pPr>
      <w:ind w:left="540" w:hanging="540"/>
    </w:pPr>
    <w:rPr>
      <w:rFonts w:ascii="Times New Roman" w:hAnsi="Times New Roman" w:cs="Tahoma"/>
      <w:b/>
      <w:sz w:val="22"/>
      <w:szCs w:val="22"/>
      <w:lang w:val="en-GB"/>
    </w:rPr>
  </w:style>
  <w:style w:type="paragraph" w:customStyle="1" w:styleId="BTgEMEASMCA">
    <w:name w:val="BT(g) EMEA_SMCA"/>
    <w:basedOn w:val="BTEMEASMCA"/>
    <w:link w:val="BTgEMEASMCAChar"/>
    <w:rsid w:val="00BC30CB"/>
    <w:rPr>
      <w:i/>
      <w:color w:val="008000"/>
    </w:rPr>
  </w:style>
  <w:style w:type="paragraph" w:customStyle="1" w:styleId="BTuEMEASMCA">
    <w:name w:val="BT(u) EMEA_SMCA"/>
    <w:basedOn w:val="BTEMEASMCA"/>
    <w:rsid w:val="00BC30CB"/>
    <w:rPr>
      <w:u w:val="single"/>
    </w:rPr>
  </w:style>
  <w:style w:type="paragraph" w:customStyle="1" w:styleId="BT-EMEASMCA">
    <w:name w:val="BT- EMEA_SMCA"/>
    <w:basedOn w:val="BTEMEASMCA"/>
    <w:rsid w:val="00BC30CB"/>
  </w:style>
  <w:style w:type="paragraph" w:customStyle="1" w:styleId="BTbEMEASMCA">
    <w:name w:val="BT(b) EMEA_SMCA"/>
    <w:basedOn w:val="BTEMEASMCA"/>
    <w:rsid w:val="00BC30CB"/>
    <w:rPr>
      <w:b/>
    </w:rPr>
  </w:style>
  <w:style w:type="paragraph" w:customStyle="1" w:styleId="PI-3EMEASMCA">
    <w:name w:val="PI-3 EMEA_SMCA"/>
    <w:basedOn w:val="prastasis"/>
    <w:rsid w:val="00BC30CB"/>
    <w:pPr>
      <w:spacing w:line="220" w:lineRule="exact"/>
    </w:pPr>
    <w:rPr>
      <w:rFonts w:eastAsia="Calibri"/>
      <w:b/>
      <w:bCs/>
    </w:rPr>
  </w:style>
  <w:style w:type="paragraph" w:customStyle="1" w:styleId="prastasistinklapis1">
    <w:name w:val="Įprastasis (tinklapis)1"/>
    <w:basedOn w:val="prastasis"/>
    <w:rsid w:val="00BC30CB"/>
    <w:pPr>
      <w:spacing w:before="100" w:after="100"/>
    </w:pPr>
    <w:rPr>
      <w:rFonts w:eastAsia="Calibri"/>
      <w:lang w:val="hu-HU"/>
    </w:rPr>
  </w:style>
  <w:style w:type="paragraph" w:customStyle="1" w:styleId="Komentarotekstas1">
    <w:name w:val="Komentaro tekstas1"/>
    <w:basedOn w:val="prastasis"/>
    <w:rsid w:val="00BC30CB"/>
    <w:pPr>
      <w:spacing w:after="120"/>
    </w:pPr>
    <w:rPr>
      <w:rFonts w:eastAsia="Calibri"/>
      <w:sz w:val="20"/>
      <w:szCs w:val="20"/>
      <w:lang w:val="en-GB"/>
    </w:rPr>
  </w:style>
  <w:style w:type="paragraph" w:customStyle="1" w:styleId="Komentarotema1">
    <w:name w:val="Komentaro tema1"/>
    <w:basedOn w:val="Komentarotekstas1"/>
    <w:rsid w:val="00BC30CB"/>
    <w:pPr>
      <w:spacing w:after="0"/>
    </w:pPr>
    <w:rPr>
      <w:b/>
      <w:bCs/>
      <w:lang w:val="lt-LT"/>
    </w:rPr>
  </w:style>
  <w:style w:type="paragraph" w:customStyle="1" w:styleId="BodytextAgency">
    <w:name w:val="Body text (Agency)"/>
    <w:basedOn w:val="prastasis"/>
    <w:link w:val="BodytextAgencyChar"/>
    <w:rsid w:val="00BC30CB"/>
    <w:pPr>
      <w:spacing w:after="140" w:line="280" w:lineRule="atLeast"/>
    </w:pPr>
    <w:rPr>
      <w:rFonts w:ascii="Verdana" w:eastAsia="Verdana" w:hAnsi="Verdana" w:cstheme="minorBidi"/>
      <w:sz w:val="18"/>
      <w:szCs w:val="18"/>
      <w:lang w:val="en-GB"/>
    </w:rPr>
  </w:style>
  <w:style w:type="paragraph" w:customStyle="1" w:styleId="EMEAEnBodyText">
    <w:name w:val="EMEA En Body Text"/>
    <w:basedOn w:val="prastasis"/>
    <w:rsid w:val="00BC30CB"/>
    <w:pPr>
      <w:spacing w:before="120" w:after="120"/>
      <w:jc w:val="both"/>
    </w:pPr>
    <w:rPr>
      <w:szCs w:val="20"/>
      <w:lang w:val="en-US"/>
    </w:rPr>
  </w:style>
  <w:style w:type="paragraph" w:customStyle="1" w:styleId="DocumentMap1">
    <w:name w:val="Document Map1"/>
    <w:basedOn w:val="prastasis"/>
    <w:rsid w:val="00BC30CB"/>
    <w:pPr>
      <w:shd w:val="clear" w:color="auto" w:fill="000080"/>
    </w:pPr>
    <w:rPr>
      <w:rFonts w:ascii="Tahoma" w:eastAsia="Calibri" w:hAnsi="Tahoma" w:cs="Tahoma"/>
      <w:sz w:val="20"/>
      <w:szCs w:val="20"/>
    </w:rPr>
  </w:style>
  <w:style w:type="paragraph" w:customStyle="1" w:styleId="BodyText31">
    <w:name w:val="Body Text 31"/>
    <w:basedOn w:val="prastasis"/>
    <w:rsid w:val="00BC30CB"/>
    <w:pPr>
      <w:spacing w:after="120"/>
    </w:pPr>
    <w:rPr>
      <w:sz w:val="16"/>
      <w:szCs w:val="20"/>
    </w:rPr>
  </w:style>
  <w:style w:type="paragraph" w:customStyle="1" w:styleId="Normal11pt">
    <w:name w:val="Normal + 11 pt"/>
    <w:basedOn w:val="Pagrindinistekstas"/>
    <w:rsid w:val="00BC30CB"/>
    <w:pPr>
      <w:widowControl w:val="0"/>
      <w:spacing w:line="312" w:lineRule="auto"/>
    </w:pPr>
    <w:rPr>
      <w:rFonts w:ascii="TimesLT" w:eastAsia="Times New Roman" w:hAnsi="TimesLT"/>
      <w:color w:val="00000A"/>
      <w:szCs w:val="22"/>
      <w:lang w:val="en-US"/>
    </w:rPr>
  </w:style>
  <w:style w:type="paragraph" w:customStyle="1" w:styleId="Dokumentoinaostekstas1">
    <w:name w:val="Dokumento išnašos tekstas1"/>
    <w:basedOn w:val="prastasis"/>
    <w:rsid w:val="00BC30CB"/>
    <w:pPr>
      <w:tabs>
        <w:tab w:val="left" w:pos="567"/>
      </w:tabs>
    </w:pPr>
    <w:rPr>
      <w:szCs w:val="20"/>
      <w:lang w:val="en-GB"/>
    </w:rPr>
  </w:style>
  <w:style w:type="paragraph" w:customStyle="1" w:styleId="Antrinispavadinimas1">
    <w:name w:val="Antrinis pavadinimas1"/>
    <w:basedOn w:val="prastasis"/>
    <w:link w:val="AntrinispavadinimasDiagrama"/>
    <w:qFormat/>
    <w:rsid w:val="00BC30CB"/>
    <w:pPr>
      <w:jc w:val="center"/>
    </w:pPr>
    <w:rPr>
      <w:rFonts w:ascii="TimesNewRoman" w:eastAsiaTheme="minorHAnsi" w:hAnsi="TimesNewRoman" w:cstheme="minorBidi"/>
      <w:b/>
      <w:lang w:val="en-US"/>
    </w:rPr>
  </w:style>
  <w:style w:type="paragraph" w:customStyle="1" w:styleId="btemeasmca0">
    <w:name w:val="btemeasmca"/>
    <w:basedOn w:val="prastasis"/>
    <w:rsid w:val="00BC30CB"/>
  </w:style>
  <w:style w:type="paragraph" w:customStyle="1" w:styleId="bt-emeasmca0">
    <w:name w:val="bt-emeasmca"/>
    <w:basedOn w:val="prastasis"/>
    <w:rsid w:val="00BC30CB"/>
  </w:style>
  <w:style w:type="paragraph" w:customStyle="1" w:styleId="pi-3emeasmca0">
    <w:name w:val="pi-3emeasmca"/>
    <w:basedOn w:val="prastasis"/>
    <w:rsid w:val="00BC30CB"/>
    <w:pPr>
      <w:spacing w:line="220" w:lineRule="atLeast"/>
    </w:pPr>
    <w:rPr>
      <w:b/>
      <w:bCs/>
    </w:rPr>
  </w:style>
  <w:style w:type="paragraph" w:customStyle="1" w:styleId="btbemeasmca0">
    <w:name w:val="btbemeasmca"/>
    <w:basedOn w:val="prastasis"/>
    <w:rsid w:val="00BC30CB"/>
    <w:rPr>
      <w:b/>
      <w:bCs/>
    </w:rPr>
  </w:style>
  <w:style w:type="paragraph" w:customStyle="1" w:styleId="Sraopastraipa1">
    <w:name w:val="Sąrašo pastraipa1"/>
    <w:basedOn w:val="prastasis"/>
    <w:rsid w:val="00BC30CB"/>
    <w:pPr>
      <w:ind w:left="720"/>
    </w:pPr>
    <w:rPr>
      <w:szCs w:val="20"/>
    </w:rPr>
  </w:style>
  <w:style w:type="paragraph" w:customStyle="1" w:styleId="btuemeasmca0">
    <w:name w:val="btuemeasmca"/>
    <w:basedOn w:val="prastasis"/>
    <w:rsid w:val="00BC30CB"/>
    <w:rPr>
      <w:u w:val="single"/>
    </w:rPr>
  </w:style>
  <w:style w:type="paragraph" w:customStyle="1" w:styleId="CM19">
    <w:name w:val="CM19"/>
    <w:basedOn w:val="prastasis"/>
    <w:link w:val="CM19Char"/>
    <w:rsid w:val="00BC30CB"/>
    <w:pPr>
      <w:widowControl w:val="0"/>
      <w:spacing w:after="240"/>
    </w:pPr>
    <w:rPr>
      <w:rFonts w:asciiTheme="minorHAnsi" w:eastAsiaTheme="minorHAnsi" w:hAnsiTheme="minorHAnsi" w:cstheme="minorBidi"/>
      <w:lang w:val="en-US"/>
    </w:rPr>
  </w:style>
  <w:style w:type="paragraph" w:customStyle="1" w:styleId="Heading1NavyHeading11">
    <w:name w:val="Heading 1.Navy Heading 11"/>
    <w:basedOn w:val="prastasis"/>
    <w:rsid w:val="00BC30CB"/>
    <w:pPr>
      <w:keepNext/>
      <w:widowControl w:val="0"/>
      <w:spacing w:before="240" w:after="60"/>
    </w:pPr>
    <w:rPr>
      <w:b/>
      <w:caps/>
      <w:kern w:val="1"/>
      <w:szCs w:val="20"/>
      <w:lang w:val="en-US"/>
    </w:rPr>
  </w:style>
  <w:style w:type="paragraph" w:customStyle="1" w:styleId="SPCNormaali">
    <w:name w:val="SPC Normaali"/>
    <w:basedOn w:val="prastasis"/>
    <w:rsid w:val="00BC30CB"/>
    <w:rPr>
      <w:szCs w:val="20"/>
      <w:lang w:val="fi-FI"/>
    </w:rPr>
  </w:style>
  <w:style w:type="paragraph" w:customStyle="1" w:styleId="BTbeEMEASMCA">
    <w:name w:val="BT(be) EMEA_SMCA"/>
    <w:basedOn w:val="BTEMEASMCA"/>
    <w:rsid w:val="00BC30CB"/>
    <w:pPr>
      <w:jc w:val="center"/>
    </w:pPr>
    <w:rPr>
      <w:rFonts w:eastAsia="Times New Roman"/>
      <w:b/>
      <w:szCs w:val="20"/>
    </w:rPr>
  </w:style>
  <w:style w:type="paragraph" w:customStyle="1" w:styleId="BTeEMEASMCA">
    <w:name w:val="BT(e) EMEA_SMCA"/>
    <w:basedOn w:val="BTEMEASMCA"/>
    <w:rsid w:val="00BC30CB"/>
    <w:pPr>
      <w:jc w:val="center"/>
    </w:pPr>
    <w:rPr>
      <w:rFonts w:eastAsia="Times New Roman"/>
      <w:szCs w:val="20"/>
    </w:rPr>
  </w:style>
  <w:style w:type="paragraph" w:customStyle="1" w:styleId="PlainText1">
    <w:name w:val="Plain Text1"/>
    <w:basedOn w:val="prastasis"/>
    <w:rsid w:val="00BC30CB"/>
    <w:rPr>
      <w:rFonts w:ascii="Courier New" w:hAnsi="Courier New" w:cs="Courier New"/>
      <w:sz w:val="20"/>
      <w:szCs w:val="20"/>
    </w:rPr>
  </w:style>
  <w:style w:type="paragraph" w:customStyle="1" w:styleId="AHeader3">
    <w:name w:val="AHeader 3"/>
    <w:basedOn w:val="prastasis"/>
    <w:rsid w:val="00BC30CB"/>
    <w:pPr>
      <w:tabs>
        <w:tab w:val="left" w:pos="360"/>
      </w:tabs>
      <w:spacing w:after="120"/>
      <w:ind w:left="1276" w:hanging="567"/>
    </w:pPr>
    <w:rPr>
      <w:rFonts w:ascii="Arial" w:hAnsi="Arial" w:cs="Arial"/>
      <w:b/>
      <w:bCs/>
      <w:szCs w:val="20"/>
      <w:lang w:val="en-GB"/>
    </w:rPr>
  </w:style>
  <w:style w:type="paragraph" w:customStyle="1" w:styleId="Revision1">
    <w:name w:val="Revision1"/>
    <w:rsid w:val="00BC30CB"/>
    <w:pPr>
      <w:suppressAutoHyphens/>
      <w:spacing w:line="100" w:lineRule="atLeast"/>
    </w:pPr>
    <w:rPr>
      <w:rFonts w:ascii="Times New Roman" w:eastAsia="Times New Roman" w:hAnsi="Times New Roman" w:cs="Times New Roman"/>
      <w:szCs w:val="20"/>
      <w:lang w:val="lt-LT" w:eastAsia="ar-SA"/>
    </w:rPr>
  </w:style>
  <w:style w:type="paragraph" w:customStyle="1" w:styleId="ListParagraph1">
    <w:name w:val="List Paragraph1"/>
    <w:basedOn w:val="prastasis"/>
    <w:rsid w:val="00BC30CB"/>
    <w:pPr>
      <w:ind w:left="1296"/>
    </w:pPr>
    <w:rPr>
      <w:szCs w:val="20"/>
    </w:rPr>
  </w:style>
  <w:style w:type="paragraph" w:customStyle="1" w:styleId="Pataisymai1">
    <w:name w:val="Pataisymai1"/>
    <w:rsid w:val="00BC30CB"/>
    <w:pPr>
      <w:suppressAutoHyphens/>
      <w:spacing w:line="100" w:lineRule="atLeast"/>
    </w:pPr>
    <w:rPr>
      <w:rFonts w:ascii="Times New Roman" w:eastAsia="Times New Roman" w:hAnsi="Times New Roman" w:cs="Times New Roman"/>
      <w:szCs w:val="20"/>
      <w:lang w:val="lt-LT" w:eastAsia="ar-SA"/>
    </w:rPr>
  </w:style>
  <w:style w:type="paragraph" w:customStyle="1" w:styleId="Sraopastraipa2">
    <w:name w:val="Sąrašo pastraipa2"/>
    <w:basedOn w:val="prastasis"/>
    <w:qFormat/>
    <w:rsid w:val="00BC30CB"/>
    <w:pPr>
      <w:ind w:left="1296"/>
    </w:pPr>
    <w:rPr>
      <w:szCs w:val="20"/>
    </w:rPr>
  </w:style>
  <w:style w:type="paragraph" w:styleId="Debesliotekstas">
    <w:name w:val="Balloon Text"/>
    <w:basedOn w:val="prastasis"/>
    <w:link w:val="DebesliotekstasDiagrama1"/>
    <w:uiPriority w:val="99"/>
    <w:semiHidden/>
    <w:unhideWhenUsed/>
    <w:rsid w:val="00BC30CB"/>
    <w:pPr>
      <w:spacing w:line="240" w:lineRule="auto"/>
    </w:pPr>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BC30CB"/>
    <w:rPr>
      <w:rFonts w:ascii="Tahoma" w:eastAsia="Times New Roman" w:hAnsi="Tahoma" w:cs="Tahoma"/>
      <w:color w:val="000000"/>
      <w:sz w:val="16"/>
      <w:szCs w:val="16"/>
      <w:lang w:val="nl-NL" w:eastAsia="ar-SA"/>
    </w:rPr>
  </w:style>
  <w:style w:type="numbering" w:customStyle="1" w:styleId="Sraonra1">
    <w:name w:val="Sąrašo nėra1"/>
    <w:next w:val="Sraonra"/>
    <w:uiPriority w:val="99"/>
    <w:semiHidden/>
    <w:unhideWhenUsed/>
    <w:rsid w:val="00BC30CB"/>
  </w:style>
  <w:style w:type="paragraph" w:styleId="Pagrindinistekstas2">
    <w:name w:val="Body Text 2"/>
    <w:basedOn w:val="prastasis"/>
    <w:link w:val="Pagrindinistekstas2Diagrama1"/>
    <w:uiPriority w:val="99"/>
    <w:rsid w:val="00BC30CB"/>
    <w:pPr>
      <w:suppressAutoHyphens w:val="0"/>
      <w:spacing w:after="120" w:line="480" w:lineRule="auto"/>
    </w:pPr>
    <w:rPr>
      <w:rFonts w:eastAsia="Calibri"/>
      <w:color w:val="auto"/>
      <w:lang w:eastAsia="en-US"/>
    </w:rPr>
  </w:style>
  <w:style w:type="character" w:customStyle="1" w:styleId="Pagrindinistekstas2Diagrama1">
    <w:name w:val="Pagrindinis tekstas 2 Diagrama1"/>
    <w:basedOn w:val="Numatytasispastraiposriftas"/>
    <w:link w:val="Pagrindinistekstas2"/>
    <w:uiPriority w:val="99"/>
    <w:rsid w:val="00BC30CB"/>
    <w:rPr>
      <w:rFonts w:ascii="Times New Roman" w:eastAsia="Calibri" w:hAnsi="Times New Roman" w:cs="Times New Roman"/>
      <w:lang w:val="lt-LT"/>
    </w:rPr>
  </w:style>
  <w:style w:type="character" w:styleId="Puslapionumeris">
    <w:name w:val="page number"/>
    <w:uiPriority w:val="99"/>
    <w:rsid w:val="00BC30CB"/>
    <w:rPr>
      <w:rFonts w:cs="Times New Roman"/>
    </w:rPr>
  </w:style>
  <w:style w:type="paragraph" w:styleId="Komentarotekstas">
    <w:name w:val="annotation text"/>
    <w:basedOn w:val="prastasis"/>
    <w:link w:val="KomentarotekstasDiagrama1"/>
    <w:uiPriority w:val="99"/>
    <w:semiHidden/>
    <w:rsid w:val="00BC30CB"/>
    <w:pPr>
      <w:suppressAutoHyphens w:val="0"/>
      <w:spacing w:after="120" w:line="240" w:lineRule="auto"/>
    </w:pPr>
    <w:rPr>
      <w:rFonts w:eastAsia="Calibri"/>
      <w:color w:val="auto"/>
      <w:sz w:val="20"/>
      <w:szCs w:val="20"/>
      <w:lang w:val="en-GB" w:eastAsia="nl-NL"/>
    </w:rPr>
  </w:style>
  <w:style w:type="character" w:customStyle="1" w:styleId="KomentarotekstasDiagrama1">
    <w:name w:val="Komentaro tekstas Diagrama1"/>
    <w:basedOn w:val="Numatytasispastraiposriftas"/>
    <w:link w:val="Komentarotekstas"/>
    <w:uiPriority w:val="99"/>
    <w:semiHidden/>
    <w:rsid w:val="00BC30CB"/>
    <w:rPr>
      <w:rFonts w:ascii="Times New Roman" w:eastAsia="Calibri" w:hAnsi="Times New Roman" w:cs="Times New Roman"/>
      <w:sz w:val="20"/>
      <w:szCs w:val="20"/>
      <w:lang w:val="en-GB" w:eastAsia="nl-NL"/>
    </w:rPr>
  </w:style>
  <w:style w:type="paragraph" w:styleId="Komentarotema">
    <w:name w:val="annotation subject"/>
    <w:basedOn w:val="Komentarotekstas"/>
    <w:next w:val="Komentarotekstas"/>
    <w:link w:val="KomentarotemaDiagrama1"/>
    <w:uiPriority w:val="99"/>
    <w:semiHidden/>
    <w:rsid w:val="00BC30CB"/>
    <w:pPr>
      <w:spacing w:after="0"/>
    </w:pPr>
    <w:rPr>
      <w:b/>
      <w:bCs/>
      <w:lang w:val="lt-LT" w:eastAsia="en-US"/>
    </w:rPr>
  </w:style>
  <w:style w:type="character" w:customStyle="1" w:styleId="KomentarotemaDiagrama1">
    <w:name w:val="Komentaro tema Diagrama1"/>
    <w:basedOn w:val="KomentarotekstasDiagrama1"/>
    <w:link w:val="Komentarotema"/>
    <w:uiPriority w:val="99"/>
    <w:semiHidden/>
    <w:rsid w:val="00BC30CB"/>
    <w:rPr>
      <w:rFonts w:ascii="Times New Roman" w:eastAsia="Calibri" w:hAnsi="Times New Roman" w:cs="Times New Roman"/>
      <w:b/>
      <w:bCs/>
      <w:sz w:val="20"/>
      <w:szCs w:val="20"/>
      <w:lang w:val="lt-LT" w:eastAsia="nl-NL"/>
    </w:rPr>
  </w:style>
  <w:style w:type="paragraph" w:customStyle="1" w:styleId="Standard">
    <w:name w:val="Standard"/>
    <w:basedOn w:val="prastasis"/>
    <w:next w:val="prastasis"/>
    <w:uiPriority w:val="99"/>
    <w:rsid w:val="00BC30CB"/>
    <w:pPr>
      <w:suppressAutoHyphens w:val="0"/>
      <w:autoSpaceDE w:val="0"/>
      <w:autoSpaceDN w:val="0"/>
      <w:adjustRightInd w:val="0"/>
      <w:spacing w:line="240" w:lineRule="auto"/>
    </w:pPr>
    <w:rPr>
      <w:color w:val="auto"/>
      <w:lang w:eastAsia="nl-NL"/>
    </w:rPr>
  </w:style>
  <w:style w:type="paragraph" w:customStyle="1" w:styleId="Default">
    <w:name w:val="Default"/>
    <w:link w:val="DefaultChar"/>
    <w:rsid w:val="00BC30CB"/>
    <w:pPr>
      <w:autoSpaceDE w:val="0"/>
      <w:autoSpaceDN w:val="0"/>
      <w:adjustRightInd w:val="0"/>
    </w:pPr>
    <w:rPr>
      <w:color w:val="000000"/>
      <w:lang w:val="nl-NL"/>
    </w:rPr>
  </w:style>
  <w:style w:type="paragraph" w:styleId="Dokumentostruktra">
    <w:name w:val="Document Map"/>
    <w:basedOn w:val="prastasis"/>
    <w:link w:val="DokumentostruktraDiagrama1"/>
    <w:semiHidden/>
    <w:rsid w:val="00BC30CB"/>
    <w:pPr>
      <w:shd w:val="clear" w:color="auto" w:fill="000080"/>
      <w:suppressAutoHyphens w:val="0"/>
      <w:spacing w:line="240" w:lineRule="auto"/>
    </w:pPr>
    <w:rPr>
      <w:rFonts w:ascii="Tahoma" w:eastAsia="Calibri" w:hAnsi="Tahoma" w:cs="Tahoma"/>
      <w:color w:val="auto"/>
      <w:sz w:val="20"/>
      <w:szCs w:val="20"/>
      <w:lang w:eastAsia="en-US"/>
    </w:rPr>
  </w:style>
  <w:style w:type="character" w:customStyle="1" w:styleId="DokumentostruktraDiagrama1">
    <w:name w:val="Dokumento struktūra Diagrama1"/>
    <w:basedOn w:val="Numatytasispastraiposriftas"/>
    <w:link w:val="Dokumentostruktra"/>
    <w:semiHidden/>
    <w:rsid w:val="00BC30CB"/>
    <w:rPr>
      <w:rFonts w:ascii="Tahoma" w:eastAsia="Calibri" w:hAnsi="Tahoma" w:cs="Tahoma"/>
      <w:sz w:val="20"/>
      <w:szCs w:val="20"/>
      <w:shd w:val="clear" w:color="auto" w:fill="000080"/>
      <w:lang w:val="lt-LT"/>
    </w:rPr>
  </w:style>
  <w:style w:type="numbering" w:customStyle="1" w:styleId="NoList1">
    <w:name w:val="No List1"/>
    <w:next w:val="Sraonra"/>
    <w:uiPriority w:val="99"/>
    <w:semiHidden/>
    <w:unhideWhenUsed/>
    <w:rsid w:val="00BC30CB"/>
  </w:style>
  <w:style w:type="paragraph" w:styleId="Pagrindinistekstas3">
    <w:name w:val="Body Text 3"/>
    <w:basedOn w:val="prastasis"/>
    <w:link w:val="Pagrindinistekstas3Diagrama1"/>
    <w:uiPriority w:val="99"/>
    <w:rsid w:val="00BC30CB"/>
    <w:pPr>
      <w:suppressAutoHyphens w:val="0"/>
      <w:spacing w:after="120" w:line="240" w:lineRule="auto"/>
    </w:pPr>
    <w:rPr>
      <w:color w:val="auto"/>
      <w:sz w:val="16"/>
      <w:szCs w:val="20"/>
      <w:lang w:eastAsia="lt-LT"/>
    </w:rPr>
  </w:style>
  <w:style w:type="character" w:customStyle="1" w:styleId="Pagrindinistekstas3Diagrama1">
    <w:name w:val="Pagrindinis tekstas 3 Diagrama1"/>
    <w:basedOn w:val="Numatytasispastraiposriftas"/>
    <w:link w:val="Pagrindinistekstas3"/>
    <w:uiPriority w:val="99"/>
    <w:rsid w:val="00BC30CB"/>
    <w:rPr>
      <w:rFonts w:ascii="Times New Roman" w:eastAsia="Times New Roman" w:hAnsi="Times New Roman" w:cs="Times New Roman"/>
      <w:sz w:val="16"/>
      <w:szCs w:val="20"/>
      <w:lang w:val="lt-LT" w:eastAsia="lt-LT"/>
    </w:rPr>
  </w:style>
  <w:style w:type="table" w:styleId="Lentelstinklelis">
    <w:name w:val="Table Grid"/>
    <w:basedOn w:val="prastojilentel"/>
    <w:uiPriority w:val="99"/>
    <w:rsid w:val="00BC30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1"/>
    <w:uiPriority w:val="99"/>
    <w:rsid w:val="00BC30CB"/>
    <w:pPr>
      <w:tabs>
        <w:tab w:val="left" w:pos="567"/>
      </w:tabs>
      <w:suppressAutoHyphens w:val="0"/>
      <w:spacing w:line="240" w:lineRule="auto"/>
    </w:pPr>
    <w:rPr>
      <w:color w:val="auto"/>
      <w:sz w:val="22"/>
      <w:szCs w:val="20"/>
      <w:lang w:val="en-GB" w:eastAsia="en-US"/>
    </w:rPr>
  </w:style>
  <w:style w:type="character" w:customStyle="1" w:styleId="DokumentoinaostekstasDiagrama1">
    <w:name w:val="Dokumento išnašos tekstas Diagrama1"/>
    <w:basedOn w:val="Numatytasispastraiposriftas"/>
    <w:link w:val="Dokumentoinaostekstas"/>
    <w:uiPriority w:val="99"/>
    <w:rsid w:val="00BC30CB"/>
    <w:rPr>
      <w:rFonts w:ascii="Times New Roman" w:eastAsia="Times New Roman" w:hAnsi="Times New Roman" w:cs="Times New Roman"/>
      <w:sz w:val="22"/>
      <w:szCs w:val="20"/>
      <w:lang w:val="en-GB"/>
    </w:rPr>
  </w:style>
  <w:style w:type="character" w:styleId="Komentaronuoroda">
    <w:name w:val="annotation reference"/>
    <w:uiPriority w:val="99"/>
    <w:rsid w:val="00BC30CB"/>
    <w:rPr>
      <w:rFonts w:cs="Times New Roman"/>
      <w:sz w:val="16"/>
    </w:rPr>
  </w:style>
  <w:style w:type="paragraph" w:styleId="Paprastasistekstas">
    <w:name w:val="Plain Text"/>
    <w:basedOn w:val="prastasis"/>
    <w:link w:val="PaprastasistekstasDiagrama1"/>
    <w:uiPriority w:val="99"/>
    <w:rsid w:val="00BC30CB"/>
    <w:pPr>
      <w:suppressAutoHyphens w:val="0"/>
      <w:spacing w:line="240" w:lineRule="auto"/>
    </w:pPr>
    <w:rPr>
      <w:rFonts w:ascii="Courier New" w:hAnsi="Courier New" w:cs="Courier New"/>
      <w:color w:val="auto"/>
      <w:sz w:val="20"/>
      <w:szCs w:val="20"/>
      <w:lang w:eastAsia="lt-LT"/>
    </w:rPr>
  </w:style>
  <w:style w:type="character" w:customStyle="1" w:styleId="PaprastasistekstasDiagrama1">
    <w:name w:val="Paprastasis tekstas Diagrama1"/>
    <w:basedOn w:val="Numatytasispastraiposriftas"/>
    <w:link w:val="Paprastasistekstas"/>
    <w:uiPriority w:val="99"/>
    <w:rsid w:val="00BC30CB"/>
    <w:rPr>
      <w:rFonts w:ascii="Courier New" w:eastAsia="Times New Roman" w:hAnsi="Courier New" w:cs="Courier New"/>
      <w:sz w:val="20"/>
      <w:szCs w:val="20"/>
      <w:lang w:val="lt-LT" w:eastAsia="lt-LT"/>
    </w:rPr>
  </w:style>
  <w:style w:type="paragraph" w:styleId="Pataisymai">
    <w:name w:val="Revision"/>
    <w:hidden/>
    <w:uiPriority w:val="99"/>
    <w:semiHidden/>
    <w:rsid w:val="00BC30CB"/>
    <w:rPr>
      <w:rFonts w:ascii="Times New Roman" w:eastAsia="Times New Roman" w:hAnsi="Times New Roman" w:cs="Times New Roman"/>
      <w:szCs w:val="20"/>
      <w:lang w:val="lt-LT" w:eastAsia="lt-LT"/>
    </w:rPr>
  </w:style>
  <w:style w:type="paragraph" w:styleId="Sraopastraipa">
    <w:name w:val="List Paragraph"/>
    <w:basedOn w:val="prastasis"/>
    <w:uiPriority w:val="99"/>
    <w:qFormat/>
    <w:rsid w:val="00BC30CB"/>
    <w:pPr>
      <w:suppressAutoHyphens w:val="0"/>
      <w:spacing w:line="240" w:lineRule="auto"/>
      <w:ind w:left="1296"/>
    </w:pPr>
    <w:rPr>
      <w:color w:val="auto"/>
      <w:szCs w:val="20"/>
      <w:lang w:eastAsia="lt-LT"/>
    </w:rPr>
  </w:style>
  <w:style w:type="character" w:customStyle="1" w:styleId="Neapdorotaspaminjimas1">
    <w:name w:val="Neapdorotas paminėjimas1"/>
    <w:basedOn w:val="Numatytasispastraiposriftas"/>
    <w:uiPriority w:val="99"/>
    <w:semiHidden/>
    <w:unhideWhenUsed/>
    <w:rsid w:val="00647799"/>
    <w:rPr>
      <w:color w:val="605E5C"/>
      <w:shd w:val="clear" w:color="auto" w:fill="E1DFDD"/>
    </w:rPr>
  </w:style>
  <w:style w:type="paragraph" w:styleId="Pagrindiniotekstotrauka">
    <w:name w:val="Body Text Indent"/>
    <w:basedOn w:val="prastasis"/>
    <w:link w:val="PagrindiniotekstotraukaDiagrama"/>
    <w:uiPriority w:val="99"/>
    <w:unhideWhenUsed/>
    <w:rsid w:val="00863C2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63C2F"/>
    <w:rPr>
      <w:rFonts w:ascii="Times New Roman" w:eastAsia="Times New Roman" w:hAnsi="Times New Roman" w:cs="Times New Roman"/>
      <w:color w:val="000000"/>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474">
      <w:bodyDiv w:val="1"/>
      <w:marLeft w:val="0"/>
      <w:marRight w:val="0"/>
      <w:marTop w:val="0"/>
      <w:marBottom w:val="0"/>
      <w:divBdr>
        <w:top w:val="none" w:sz="0" w:space="0" w:color="auto"/>
        <w:left w:val="none" w:sz="0" w:space="0" w:color="auto"/>
        <w:bottom w:val="none" w:sz="0" w:space="0" w:color="auto"/>
        <w:right w:val="none" w:sz="0" w:space="0" w:color="auto"/>
      </w:divBdr>
    </w:div>
    <w:div w:id="398527599">
      <w:bodyDiv w:val="1"/>
      <w:marLeft w:val="0"/>
      <w:marRight w:val="0"/>
      <w:marTop w:val="0"/>
      <w:marBottom w:val="0"/>
      <w:divBdr>
        <w:top w:val="none" w:sz="0" w:space="0" w:color="auto"/>
        <w:left w:val="none" w:sz="0" w:space="0" w:color="auto"/>
        <w:bottom w:val="none" w:sz="0" w:space="0" w:color="auto"/>
        <w:right w:val="none" w:sz="0" w:space="0" w:color="auto"/>
      </w:divBdr>
    </w:div>
    <w:div w:id="476919841">
      <w:bodyDiv w:val="1"/>
      <w:marLeft w:val="0"/>
      <w:marRight w:val="0"/>
      <w:marTop w:val="0"/>
      <w:marBottom w:val="0"/>
      <w:divBdr>
        <w:top w:val="none" w:sz="0" w:space="0" w:color="auto"/>
        <w:left w:val="none" w:sz="0" w:space="0" w:color="auto"/>
        <w:bottom w:val="none" w:sz="0" w:space="0" w:color="auto"/>
        <w:right w:val="none" w:sz="0" w:space="0" w:color="auto"/>
      </w:divBdr>
    </w:div>
    <w:div w:id="595676711">
      <w:bodyDiv w:val="1"/>
      <w:marLeft w:val="0"/>
      <w:marRight w:val="0"/>
      <w:marTop w:val="0"/>
      <w:marBottom w:val="0"/>
      <w:divBdr>
        <w:top w:val="none" w:sz="0" w:space="0" w:color="auto"/>
        <w:left w:val="none" w:sz="0" w:space="0" w:color="auto"/>
        <w:bottom w:val="none" w:sz="0" w:space="0" w:color="auto"/>
        <w:right w:val="none" w:sz="0" w:space="0" w:color="auto"/>
      </w:divBdr>
    </w:div>
    <w:div w:id="661003713">
      <w:bodyDiv w:val="1"/>
      <w:marLeft w:val="0"/>
      <w:marRight w:val="0"/>
      <w:marTop w:val="0"/>
      <w:marBottom w:val="0"/>
      <w:divBdr>
        <w:top w:val="none" w:sz="0" w:space="0" w:color="auto"/>
        <w:left w:val="none" w:sz="0" w:space="0" w:color="auto"/>
        <w:bottom w:val="none" w:sz="0" w:space="0" w:color="auto"/>
        <w:right w:val="none" w:sz="0" w:space="0" w:color="auto"/>
      </w:divBdr>
    </w:div>
    <w:div w:id="723483932">
      <w:bodyDiv w:val="1"/>
      <w:marLeft w:val="0"/>
      <w:marRight w:val="0"/>
      <w:marTop w:val="0"/>
      <w:marBottom w:val="0"/>
      <w:divBdr>
        <w:top w:val="none" w:sz="0" w:space="0" w:color="auto"/>
        <w:left w:val="none" w:sz="0" w:space="0" w:color="auto"/>
        <w:bottom w:val="none" w:sz="0" w:space="0" w:color="auto"/>
        <w:right w:val="none" w:sz="0" w:space="0" w:color="auto"/>
      </w:divBdr>
    </w:div>
    <w:div w:id="994069329">
      <w:bodyDiv w:val="1"/>
      <w:marLeft w:val="0"/>
      <w:marRight w:val="0"/>
      <w:marTop w:val="0"/>
      <w:marBottom w:val="0"/>
      <w:divBdr>
        <w:top w:val="none" w:sz="0" w:space="0" w:color="auto"/>
        <w:left w:val="none" w:sz="0" w:space="0" w:color="auto"/>
        <w:bottom w:val="none" w:sz="0" w:space="0" w:color="auto"/>
        <w:right w:val="none" w:sz="0" w:space="0" w:color="auto"/>
      </w:divBdr>
    </w:div>
    <w:div w:id="1102338402">
      <w:bodyDiv w:val="1"/>
      <w:marLeft w:val="0"/>
      <w:marRight w:val="0"/>
      <w:marTop w:val="0"/>
      <w:marBottom w:val="0"/>
      <w:divBdr>
        <w:top w:val="none" w:sz="0" w:space="0" w:color="auto"/>
        <w:left w:val="none" w:sz="0" w:space="0" w:color="auto"/>
        <w:bottom w:val="none" w:sz="0" w:space="0" w:color="auto"/>
        <w:right w:val="none" w:sz="0" w:space="0" w:color="auto"/>
      </w:divBdr>
    </w:div>
    <w:div w:id="1427994326">
      <w:bodyDiv w:val="1"/>
      <w:marLeft w:val="0"/>
      <w:marRight w:val="0"/>
      <w:marTop w:val="0"/>
      <w:marBottom w:val="0"/>
      <w:divBdr>
        <w:top w:val="none" w:sz="0" w:space="0" w:color="auto"/>
        <w:left w:val="none" w:sz="0" w:space="0" w:color="auto"/>
        <w:bottom w:val="none" w:sz="0" w:space="0" w:color="auto"/>
        <w:right w:val="none" w:sz="0" w:space="0" w:color="auto"/>
      </w:divBdr>
    </w:div>
    <w:div w:id="18622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10084</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Kašėtaitė</dc:creator>
  <cp:keywords/>
  <dc:description/>
  <cp:lastModifiedBy>Birutė Valkauskaitė</cp:lastModifiedBy>
  <cp:revision>2</cp:revision>
  <dcterms:created xsi:type="dcterms:W3CDTF">2025-04-07T10:14:00Z</dcterms:created>
  <dcterms:modified xsi:type="dcterms:W3CDTF">2025-04-07T10:14:00Z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a163cb6d62011a6e644770f5121584184db7950f336ddfc82779c7fc64e60d9d</vt:lpwstr>
  </property>
</Properties>
</file>