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43F8C" w14:textId="77777777" w:rsidR="006708D3" w:rsidRDefault="006708D3">
      <w:pPr>
        <w:widowControl w:val="0"/>
        <w:spacing w:after="0" w:line="240" w:lineRule="auto"/>
        <w:rPr>
          <w:rFonts w:ascii="Times New Roman" w:hAnsi="Times New Roman"/>
          <w:color w:val="008000"/>
        </w:rPr>
      </w:pPr>
    </w:p>
    <w:p w14:paraId="1566CF61" w14:textId="77777777" w:rsidR="006708D3" w:rsidRDefault="006708D3">
      <w:pPr>
        <w:tabs>
          <w:tab w:val="left" w:pos="-1440"/>
          <w:tab w:val="left" w:pos="-720"/>
        </w:tabs>
        <w:spacing w:after="0"/>
        <w:rPr>
          <w:rFonts w:ascii="Times New Roman" w:hAnsi="Times New Roman"/>
          <w:b/>
        </w:rPr>
      </w:pPr>
    </w:p>
    <w:p w14:paraId="242E76E9" w14:textId="77777777" w:rsidR="006708D3" w:rsidRDefault="006708D3">
      <w:pPr>
        <w:tabs>
          <w:tab w:val="left" w:pos="-1440"/>
          <w:tab w:val="left" w:pos="-720"/>
        </w:tabs>
        <w:spacing w:after="0"/>
        <w:rPr>
          <w:rFonts w:ascii="Times New Roman" w:hAnsi="Times New Roman"/>
          <w:b/>
        </w:rPr>
      </w:pPr>
    </w:p>
    <w:p w14:paraId="259484BD" w14:textId="77777777" w:rsidR="006708D3" w:rsidRDefault="006708D3">
      <w:pPr>
        <w:tabs>
          <w:tab w:val="left" w:pos="-1440"/>
          <w:tab w:val="left" w:pos="-720"/>
        </w:tabs>
        <w:spacing w:after="0"/>
        <w:rPr>
          <w:rFonts w:ascii="Times New Roman" w:hAnsi="Times New Roman"/>
          <w:b/>
        </w:rPr>
      </w:pPr>
    </w:p>
    <w:p w14:paraId="4DB51410" w14:textId="77777777" w:rsidR="006708D3" w:rsidRDefault="006708D3">
      <w:pPr>
        <w:tabs>
          <w:tab w:val="left" w:pos="-1440"/>
          <w:tab w:val="left" w:pos="-720"/>
        </w:tabs>
        <w:spacing w:after="0"/>
        <w:rPr>
          <w:rFonts w:ascii="Times New Roman" w:hAnsi="Times New Roman"/>
          <w:b/>
        </w:rPr>
      </w:pPr>
    </w:p>
    <w:p w14:paraId="36CF75A4" w14:textId="77777777" w:rsidR="006708D3" w:rsidRDefault="006708D3">
      <w:pPr>
        <w:tabs>
          <w:tab w:val="left" w:pos="-1440"/>
          <w:tab w:val="left" w:pos="-720"/>
        </w:tabs>
        <w:spacing w:after="0"/>
        <w:rPr>
          <w:rFonts w:ascii="Times New Roman" w:hAnsi="Times New Roman"/>
          <w:b/>
        </w:rPr>
      </w:pPr>
    </w:p>
    <w:p w14:paraId="4FE0E786" w14:textId="77777777" w:rsidR="006708D3" w:rsidRDefault="006708D3">
      <w:pPr>
        <w:tabs>
          <w:tab w:val="left" w:pos="-1440"/>
          <w:tab w:val="left" w:pos="-720"/>
        </w:tabs>
        <w:spacing w:after="0"/>
        <w:rPr>
          <w:rFonts w:ascii="Times New Roman" w:hAnsi="Times New Roman"/>
          <w:b/>
        </w:rPr>
      </w:pPr>
    </w:p>
    <w:p w14:paraId="021EDC72" w14:textId="77777777" w:rsidR="006708D3" w:rsidRDefault="006708D3">
      <w:pPr>
        <w:tabs>
          <w:tab w:val="left" w:pos="-1440"/>
          <w:tab w:val="left" w:pos="-720"/>
        </w:tabs>
        <w:spacing w:after="0"/>
        <w:rPr>
          <w:rFonts w:ascii="Times New Roman" w:hAnsi="Times New Roman"/>
          <w:b/>
        </w:rPr>
      </w:pPr>
    </w:p>
    <w:p w14:paraId="74FBAFF1" w14:textId="77777777" w:rsidR="006708D3" w:rsidRDefault="006708D3">
      <w:pPr>
        <w:tabs>
          <w:tab w:val="left" w:pos="-1440"/>
          <w:tab w:val="left" w:pos="-720"/>
        </w:tabs>
        <w:spacing w:after="0"/>
        <w:rPr>
          <w:rFonts w:ascii="Times New Roman" w:hAnsi="Times New Roman"/>
          <w:b/>
        </w:rPr>
      </w:pPr>
    </w:p>
    <w:p w14:paraId="7699A909" w14:textId="77777777" w:rsidR="006708D3" w:rsidRDefault="006708D3">
      <w:pPr>
        <w:tabs>
          <w:tab w:val="left" w:pos="-1440"/>
          <w:tab w:val="left" w:pos="-720"/>
        </w:tabs>
        <w:spacing w:after="0"/>
        <w:rPr>
          <w:rFonts w:ascii="Times New Roman" w:hAnsi="Times New Roman"/>
          <w:b/>
        </w:rPr>
      </w:pPr>
    </w:p>
    <w:p w14:paraId="7FF6B22E" w14:textId="77777777" w:rsidR="006708D3" w:rsidRDefault="006708D3">
      <w:pPr>
        <w:tabs>
          <w:tab w:val="left" w:pos="-1440"/>
          <w:tab w:val="left" w:pos="-720"/>
        </w:tabs>
        <w:spacing w:after="0"/>
        <w:rPr>
          <w:rFonts w:ascii="Times New Roman" w:hAnsi="Times New Roman"/>
          <w:b/>
        </w:rPr>
      </w:pPr>
    </w:p>
    <w:p w14:paraId="361E8EEA" w14:textId="77777777" w:rsidR="006708D3" w:rsidRDefault="006708D3">
      <w:pPr>
        <w:tabs>
          <w:tab w:val="left" w:pos="-1440"/>
          <w:tab w:val="left" w:pos="-720"/>
        </w:tabs>
        <w:spacing w:after="0"/>
        <w:rPr>
          <w:rFonts w:ascii="Times New Roman" w:hAnsi="Times New Roman"/>
          <w:b/>
        </w:rPr>
      </w:pPr>
    </w:p>
    <w:p w14:paraId="4D5D78C1" w14:textId="77777777" w:rsidR="006708D3" w:rsidRDefault="006708D3">
      <w:pPr>
        <w:tabs>
          <w:tab w:val="left" w:pos="-1440"/>
          <w:tab w:val="left" w:pos="-720"/>
        </w:tabs>
        <w:spacing w:after="0"/>
        <w:rPr>
          <w:rFonts w:ascii="Times New Roman" w:hAnsi="Times New Roman"/>
          <w:b/>
        </w:rPr>
      </w:pPr>
    </w:p>
    <w:p w14:paraId="15EE6479" w14:textId="77777777" w:rsidR="006708D3" w:rsidRDefault="006708D3">
      <w:pPr>
        <w:tabs>
          <w:tab w:val="left" w:pos="-1440"/>
          <w:tab w:val="left" w:pos="-720"/>
        </w:tabs>
        <w:spacing w:after="0"/>
        <w:rPr>
          <w:rFonts w:ascii="Times New Roman" w:hAnsi="Times New Roman"/>
          <w:b/>
        </w:rPr>
      </w:pPr>
    </w:p>
    <w:p w14:paraId="7591400F" w14:textId="77777777" w:rsidR="006708D3" w:rsidRDefault="006708D3">
      <w:pPr>
        <w:tabs>
          <w:tab w:val="left" w:pos="-1440"/>
          <w:tab w:val="left" w:pos="-720"/>
        </w:tabs>
        <w:spacing w:after="0"/>
        <w:rPr>
          <w:rFonts w:ascii="Times New Roman" w:hAnsi="Times New Roman"/>
          <w:b/>
        </w:rPr>
      </w:pPr>
    </w:p>
    <w:p w14:paraId="605371F0" w14:textId="77777777" w:rsidR="006708D3" w:rsidRDefault="006708D3">
      <w:pPr>
        <w:tabs>
          <w:tab w:val="left" w:pos="-1440"/>
          <w:tab w:val="left" w:pos="-720"/>
        </w:tabs>
        <w:spacing w:after="0"/>
        <w:rPr>
          <w:rFonts w:ascii="Times New Roman" w:hAnsi="Times New Roman"/>
          <w:b/>
        </w:rPr>
      </w:pPr>
    </w:p>
    <w:p w14:paraId="7C46F301" w14:textId="77777777" w:rsidR="006708D3" w:rsidRDefault="006708D3">
      <w:pPr>
        <w:tabs>
          <w:tab w:val="left" w:pos="-1440"/>
          <w:tab w:val="left" w:pos="-720"/>
        </w:tabs>
        <w:spacing w:after="0"/>
        <w:rPr>
          <w:rFonts w:ascii="Times New Roman" w:hAnsi="Times New Roman"/>
          <w:b/>
        </w:rPr>
      </w:pPr>
    </w:p>
    <w:p w14:paraId="48E56001" w14:textId="77777777" w:rsidR="006708D3" w:rsidRDefault="006708D3">
      <w:pPr>
        <w:tabs>
          <w:tab w:val="left" w:pos="-1440"/>
          <w:tab w:val="left" w:pos="-720"/>
        </w:tabs>
        <w:spacing w:after="0"/>
        <w:rPr>
          <w:rFonts w:ascii="Times New Roman" w:hAnsi="Times New Roman"/>
          <w:b/>
        </w:rPr>
      </w:pPr>
    </w:p>
    <w:p w14:paraId="22A0DCE8" w14:textId="77777777" w:rsidR="006708D3" w:rsidRDefault="006708D3">
      <w:pPr>
        <w:tabs>
          <w:tab w:val="left" w:pos="-1440"/>
          <w:tab w:val="left" w:pos="-720"/>
        </w:tabs>
        <w:spacing w:after="0"/>
        <w:rPr>
          <w:rFonts w:ascii="Times New Roman" w:hAnsi="Times New Roman"/>
          <w:b/>
        </w:rPr>
      </w:pPr>
    </w:p>
    <w:p w14:paraId="10478242" w14:textId="77777777" w:rsidR="006708D3" w:rsidRDefault="006708D3">
      <w:pPr>
        <w:pStyle w:val="Antrat2"/>
        <w:spacing w:before="0" w:after="0" w:line="240" w:lineRule="auto"/>
        <w:jc w:val="center"/>
        <w:rPr>
          <w:rFonts w:ascii="Times New Roman" w:hAnsi="Times New Roman"/>
          <w:i w:val="0"/>
          <w:sz w:val="22"/>
          <w:szCs w:val="22"/>
        </w:rPr>
      </w:pPr>
    </w:p>
    <w:p w14:paraId="225CC684" w14:textId="77777777" w:rsidR="006708D3" w:rsidRDefault="006708D3">
      <w:pPr>
        <w:pStyle w:val="Antrat2"/>
        <w:spacing w:before="0" w:after="0" w:line="240" w:lineRule="auto"/>
        <w:jc w:val="center"/>
        <w:rPr>
          <w:rFonts w:ascii="Times New Roman" w:hAnsi="Times New Roman"/>
          <w:i w:val="0"/>
          <w:sz w:val="22"/>
          <w:szCs w:val="22"/>
        </w:rPr>
      </w:pPr>
    </w:p>
    <w:p w14:paraId="5C3873B1" w14:textId="77777777" w:rsidR="006708D3" w:rsidRDefault="006708D3">
      <w:pPr>
        <w:pStyle w:val="Antrat2"/>
        <w:spacing w:before="0" w:after="0" w:line="240" w:lineRule="auto"/>
        <w:jc w:val="center"/>
        <w:rPr>
          <w:rFonts w:ascii="Times New Roman" w:hAnsi="Times New Roman"/>
          <w:i w:val="0"/>
          <w:sz w:val="22"/>
          <w:szCs w:val="22"/>
        </w:rPr>
      </w:pPr>
    </w:p>
    <w:p w14:paraId="7CBB40E9" w14:textId="77777777" w:rsidR="006708D3" w:rsidRDefault="006708D3">
      <w:pPr>
        <w:pStyle w:val="Antrat2"/>
        <w:spacing w:before="0" w:after="0" w:line="240" w:lineRule="auto"/>
        <w:jc w:val="center"/>
        <w:rPr>
          <w:rFonts w:ascii="Times New Roman" w:hAnsi="Times New Roman"/>
          <w:i w:val="0"/>
          <w:sz w:val="22"/>
          <w:szCs w:val="22"/>
        </w:rPr>
      </w:pPr>
    </w:p>
    <w:p w14:paraId="36B63543" w14:textId="77777777" w:rsidR="006708D3" w:rsidRDefault="008C245F">
      <w:pPr>
        <w:pStyle w:val="Antrat2"/>
        <w:spacing w:before="0" w:after="0" w:line="240" w:lineRule="auto"/>
        <w:jc w:val="center"/>
        <w:rPr>
          <w:rFonts w:ascii="Times New Roman" w:hAnsi="Times New Roman"/>
          <w:bCs w:val="0"/>
          <w:i w:val="0"/>
          <w:iCs w:val="0"/>
          <w:sz w:val="22"/>
          <w:szCs w:val="22"/>
          <w:lang w:val="pt-PT"/>
        </w:rPr>
      </w:pPr>
      <w:r>
        <w:rPr>
          <w:rFonts w:ascii="Times New Roman" w:hAnsi="Times New Roman"/>
          <w:i w:val="0"/>
          <w:sz w:val="22"/>
          <w:szCs w:val="22"/>
          <w:lang w:val="pt-PT"/>
        </w:rPr>
        <w:t>I PRIEDAS</w:t>
      </w:r>
    </w:p>
    <w:p w14:paraId="072626AE" w14:textId="77777777" w:rsidR="006708D3" w:rsidRDefault="006708D3">
      <w:pPr>
        <w:spacing w:after="0" w:line="240" w:lineRule="auto"/>
        <w:rPr>
          <w:rFonts w:ascii="Times New Roman" w:hAnsi="Times New Roman"/>
        </w:rPr>
      </w:pPr>
    </w:p>
    <w:p w14:paraId="5DA6A4CB" w14:textId="77777777" w:rsidR="006708D3" w:rsidRDefault="008C245F">
      <w:pPr>
        <w:tabs>
          <w:tab w:val="left" w:pos="-1440"/>
          <w:tab w:val="left" w:pos="-720"/>
        </w:tabs>
        <w:spacing w:after="0"/>
        <w:jc w:val="center"/>
        <w:rPr>
          <w:rFonts w:ascii="Times New Roman" w:hAnsi="Times New Roman"/>
          <w:b/>
        </w:rPr>
      </w:pPr>
      <w:r>
        <w:rPr>
          <w:rFonts w:ascii="Times New Roman" w:hAnsi="Times New Roman"/>
          <w:b/>
        </w:rPr>
        <w:t>PREPARATO CHARAKTERISTIKŲ SANTRAUKA</w:t>
      </w:r>
    </w:p>
    <w:p w14:paraId="5D0CF9CE" w14:textId="77777777" w:rsidR="006708D3" w:rsidRDefault="008C245F">
      <w:pPr>
        <w:spacing w:after="0"/>
        <w:ind w:left="567" w:hanging="567"/>
        <w:rPr>
          <w:rFonts w:ascii="Times New Roman" w:hAnsi="Times New Roman"/>
          <w:b/>
          <w:bCs/>
        </w:rPr>
      </w:pPr>
      <w:r>
        <w:rPr>
          <w:rFonts w:ascii="Times New Roman" w:hAnsi="Times New Roman"/>
          <w:lang w:eastAsia="zh-CN"/>
        </w:rPr>
        <w:br w:type="page"/>
      </w:r>
      <w:r>
        <w:rPr>
          <w:rFonts w:ascii="Times New Roman" w:hAnsi="Times New Roman"/>
          <w:b/>
          <w:bCs/>
        </w:rPr>
        <w:lastRenderedPageBreak/>
        <w:t>1.</w:t>
      </w:r>
      <w:r>
        <w:rPr>
          <w:rFonts w:ascii="Times New Roman" w:hAnsi="Times New Roman"/>
          <w:b/>
          <w:bCs/>
        </w:rPr>
        <w:tab/>
        <w:t>VAISTINIO PREPARATO PAVADINIMAS</w:t>
      </w:r>
    </w:p>
    <w:p w14:paraId="55D8298E" w14:textId="77777777" w:rsidR="006708D3" w:rsidRDefault="006708D3">
      <w:pPr>
        <w:spacing w:after="0"/>
        <w:rPr>
          <w:rFonts w:ascii="Times New Roman" w:hAnsi="Times New Roman"/>
        </w:rPr>
      </w:pPr>
    </w:p>
    <w:p w14:paraId="60BEFEA1" w14:textId="77777777" w:rsidR="006708D3" w:rsidRDefault="008C245F">
      <w:pPr>
        <w:spacing w:after="0" w:line="240" w:lineRule="auto"/>
        <w:jc w:val="both"/>
        <w:rPr>
          <w:rFonts w:ascii="Times New Roman" w:hAnsi="Times New Roman"/>
        </w:rPr>
      </w:pP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7 mg/5 mg/2,5 mg tabletės</w:t>
      </w:r>
    </w:p>
    <w:p w14:paraId="1A3B62B9" w14:textId="77777777" w:rsidR="006708D3" w:rsidRDefault="006708D3">
      <w:pPr>
        <w:spacing w:after="0"/>
        <w:rPr>
          <w:rFonts w:ascii="Times New Roman" w:hAnsi="Times New Roman"/>
        </w:rPr>
      </w:pPr>
    </w:p>
    <w:p w14:paraId="73470CD3" w14:textId="77777777" w:rsidR="006708D3" w:rsidRDefault="006708D3">
      <w:pPr>
        <w:spacing w:after="0"/>
        <w:rPr>
          <w:rFonts w:ascii="Times New Roman" w:hAnsi="Times New Roman"/>
        </w:rPr>
      </w:pPr>
    </w:p>
    <w:p w14:paraId="07C3EEA5" w14:textId="77777777" w:rsidR="006708D3" w:rsidRDefault="008C245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KOKYBINĖ IR KIEKYBINĖ SUDĖTIS</w:t>
      </w:r>
    </w:p>
    <w:p w14:paraId="02A6EA51" w14:textId="77777777" w:rsidR="006708D3" w:rsidRDefault="006708D3">
      <w:pPr>
        <w:spacing w:after="0"/>
        <w:rPr>
          <w:rFonts w:ascii="Times New Roman" w:hAnsi="Times New Roman"/>
        </w:rPr>
      </w:pPr>
    </w:p>
    <w:p w14:paraId="5877C5A5" w14:textId="77777777" w:rsidR="006708D3" w:rsidRDefault="008C245F">
      <w:pPr>
        <w:spacing w:after="0"/>
        <w:rPr>
          <w:rFonts w:ascii="Times New Roman" w:hAnsi="Times New Roman"/>
          <w:bCs/>
        </w:rPr>
      </w:pPr>
      <w:bookmarkStart w:id="0" w:name="_Hlk161231212"/>
      <w:r>
        <w:rPr>
          <w:rFonts w:ascii="Times New Roman" w:hAnsi="Times New Roman"/>
          <w:bCs/>
        </w:rPr>
        <w:t xml:space="preserve">Kiekvienoje tabletėje yra 7 mg </w:t>
      </w:r>
      <w:proofErr w:type="spellStart"/>
      <w:r>
        <w:rPr>
          <w:rFonts w:ascii="Times New Roman" w:hAnsi="Times New Roman"/>
          <w:bCs/>
        </w:rPr>
        <w:t>perindoprilio</w:t>
      </w:r>
      <w:proofErr w:type="spellEnd"/>
      <w:r>
        <w:rPr>
          <w:rFonts w:ascii="Times New Roman" w:hAnsi="Times New Roman"/>
          <w:bCs/>
        </w:rPr>
        <w:t xml:space="preserve"> </w:t>
      </w:r>
      <w:proofErr w:type="spellStart"/>
      <w:r>
        <w:rPr>
          <w:rFonts w:ascii="Times New Roman" w:hAnsi="Times New Roman"/>
          <w:bCs/>
        </w:rPr>
        <w:t>arginino</w:t>
      </w:r>
      <w:proofErr w:type="spellEnd"/>
      <w:r>
        <w:rPr>
          <w:rFonts w:ascii="Times New Roman" w:hAnsi="Times New Roman"/>
        </w:rPr>
        <w:t xml:space="preserve"> (atitinkančio 4,75 </w:t>
      </w:r>
      <w:r>
        <w:rPr>
          <w:rFonts w:ascii="Times New Roman" w:hAnsi="Times New Roman"/>
          <w:bCs/>
        </w:rPr>
        <w:t xml:space="preserve">mg </w:t>
      </w:r>
      <w:proofErr w:type="spellStart"/>
      <w:r>
        <w:rPr>
          <w:rFonts w:ascii="Times New Roman" w:hAnsi="Times New Roman"/>
          <w:bCs/>
        </w:rPr>
        <w:t>perindoprilio</w:t>
      </w:r>
      <w:proofErr w:type="spellEnd"/>
      <w:r>
        <w:rPr>
          <w:rFonts w:ascii="Times New Roman" w:hAnsi="Times New Roman"/>
          <w:bCs/>
        </w:rPr>
        <w:t xml:space="preserve">), </w:t>
      </w:r>
      <w:proofErr w:type="spellStart"/>
      <w:r>
        <w:rPr>
          <w:rFonts w:ascii="Times New Roman" w:hAnsi="Times New Roman"/>
          <w:bCs/>
        </w:rPr>
        <w:t>amlodipino</w:t>
      </w:r>
      <w:proofErr w:type="spellEnd"/>
      <w:r>
        <w:rPr>
          <w:rFonts w:ascii="Times New Roman" w:hAnsi="Times New Roman"/>
          <w:bCs/>
        </w:rPr>
        <w:t xml:space="preserve"> </w:t>
      </w:r>
      <w:proofErr w:type="spellStart"/>
      <w:r>
        <w:rPr>
          <w:rFonts w:ascii="Times New Roman" w:hAnsi="Times New Roman"/>
          <w:bCs/>
        </w:rPr>
        <w:t>besilato</w:t>
      </w:r>
      <w:proofErr w:type="spellEnd"/>
      <w:r>
        <w:rPr>
          <w:rFonts w:ascii="Times New Roman" w:hAnsi="Times New Roman"/>
          <w:bCs/>
        </w:rPr>
        <w:t xml:space="preserve">, atitinkančio 5 mg </w:t>
      </w:r>
      <w:proofErr w:type="spellStart"/>
      <w:r>
        <w:rPr>
          <w:rFonts w:ascii="Times New Roman" w:hAnsi="Times New Roman"/>
          <w:bCs/>
        </w:rPr>
        <w:t>amlodipino</w:t>
      </w:r>
      <w:proofErr w:type="spellEnd"/>
      <w:r>
        <w:rPr>
          <w:rFonts w:ascii="Times New Roman" w:hAnsi="Times New Roman"/>
          <w:bCs/>
        </w:rPr>
        <w:t xml:space="preserve"> ir 2,5 mg </w:t>
      </w:r>
      <w:proofErr w:type="spellStart"/>
      <w:r>
        <w:rPr>
          <w:rFonts w:ascii="Times New Roman" w:hAnsi="Times New Roman"/>
          <w:bCs/>
        </w:rPr>
        <w:t>indapamido</w:t>
      </w:r>
      <w:proofErr w:type="spellEnd"/>
      <w:r>
        <w:rPr>
          <w:rFonts w:ascii="Times New Roman" w:hAnsi="Times New Roman"/>
          <w:bCs/>
        </w:rPr>
        <w:t>.</w:t>
      </w:r>
    </w:p>
    <w:bookmarkEnd w:id="0"/>
    <w:p w14:paraId="05E628D5" w14:textId="77777777" w:rsidR="006708D3" w:rsidRDefault="006708D3">
      <w:pPr>
        <w:spacing w:after="0"/>
        <w:rPr>
          <w:rFonts w:ascii="Times New Roman" w:hAnsi="Times New Roman"/>
          <w:bCs/>
        </w:rPr>
      </w:pPr>
    </w:p>
    <w:p w14:paraId="69B92E58" w14:textId="77777777" w:rsidR="006708D3" w:rsidRDefault="008C245F">
      <w:pPr>
        <w:spacing w:after="0"/>
        <w:rPr>
          <w:rFonts w:ascii="Times New Roman" w:hAnsi="Times New Roman"/>
        </w:rPr>
      </w:pPr>
      <w:r>
        <w:rPr>
          <w:rFonts w:ascii="Times New Roman" w:hAnsi="Times New Roman"/>
        </w:rPr>
        <w:t>Visos pagalbinės medžiagos išvardytos 6.1 skyriuje.</w:t>
      </w:r>
    </w:p>
    <w:p w14:paraId="0033E44D" w14:textId="77777777" w:rsidR="006708D3" w:rsidRDefault="006708D3">
      <w:pPr>
        <w:spacing w:after="0"/>
        <w:rPr>
          <w:rFonts w:ascii="Times New Roman" w:hAnsi="Times New Roman"/>
        </w:rPr>
      </w:pPr>
    </w:p>
    <w:p w14:paraId="61CA1AE3" w14:textId="77777777" w:rsidR="006708D3" w:rsidRDefault="006708D3">
      <w:pPr>
        <w:spacing w:after="0"/>
        <w:rPr>
          <w:rFonts w:ascii="Times New Roman" w:hAnsi="Times New Roman"/>
        </w:rPr>
      </w:pPr>
    </w:p>
    <w:p w14:paraId="21766A28" w14:textId="77777777" w:rsidR="006708D3" w:rsidRDefault="008C245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FARMACINĖ FORMA</w:t>
      </w:r>
    </w:p>
    <w:p w14:paraId="56D353C7" w14:textId="77777777" w:rsidR="006708D3" w:rsidRDefault="006708D3">
      <w:pPr>
        <w:spacing w:after="0"/>
        <w:rPr>
          <w:rFonts w:ascii="Times New Roman" w:hAnsi="Times New Roman"/>
        </w:rPr>
      </w:pPr>
    </w:p>
    <w:p w14:paraId="0441CB91" w14:textId="77777777" w:rsidR="006708D3" w:rsidRDefault="008C245F">
      <w:pPr>
        <w:spacing w:after="0"/>
        <w:rPr>
          <w:rFonts w:ascii="Times New Roman" w:hAnsi="Times New Roman"/>
        </w:rPr>
      </w:pPr>
      <w:r>
        <w:rPr>
          <w:rFonts w:ascii="Times New Roman" w:hAnsi="Times New Roman"/>
        </w:rPr>
        <w:t>Tabletė.</w:t>
      </w:r>
    </w:p>
    <w:p w14:paraId="6B2B3E15" w14:textId="77777777" w:rsidR="006708D3" w:rsidRDefault="006708D3">
      <w:pPr>
        <w:spacing w:after="0"/>
        <w:rPr>
          <w:rFonts w:ascii="Times New Roman" w:hAnsi="Times New Roman"/>
          <w:u w:val="single"/>
        </w:rPr>
      </w:pPr>
    </w:p>
    <w:p w14:paraId="74F9A59C" w14:textId="77777777" w:rsidR="006708D3" w:rsidRDefault="008C245F">
      <w:pPr>
        <w:spacing w:after="0"/>
        <w:rPr>
          <w:rFonts w:ascii="Times New Roman" w:hAnsi="Times New Roman"/>
          <w:iCs/>
        </w:rPr>
      </w:pPr>
      <w:r>
        <w:rPr>
          <w:rFonts w:ascii="Times New Roman" w:hAnsi="Times New Roman"/>
          <w:iCs/>
        </w:rPr>
        <w:t>Balta arba beveik balta, apvali (8 mm skersmens), abipus išgaubta tabletė, vienoje pusėje pažymėta „K4“.</w:t>
      </w:r>
    </w:p>
    <w:p w14:paraId="285346C9" w14:textId="77777777" w:rsidR="006708D3" w:rsidRDefault="006708D3">
      <w:pPr>
        <w:spacing w:after="0"/>
        <w:rPr>
          <w:rFonts w:ascii="Times New Roman" w:hAnsi="Times New Roman"/>
        </w:rPr>
      </w:pPr>
    </w:p>
    <w:p w14:paraId="1DCF6344" w14:textId="77777777" w:rsidR="006708D3" w:rsidRDefault="006708D3">
      <w:pPr>
        <w:spacing w:after="0"/>
        <w:rPr>
          <w:rFonts w:ascii="Times New Roman" w:hAnsi="Times New Roman"/>
        </w:rPr>
      </w:pPr>
    </w:p>
    <w:p w14:paraId="381FDDCD" w14:textId="77777777" w:rsidR="006708D3" w:rsidRDefault="008C245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KLINIKINĖ INFORMACIJA</w:t>
      </w:r>
    </w:p>
    <w:p w14:paraId="398CE0DB" w14:textId="77777777" w:rsidR="006708D3" w:rsidRDefault="006708D3">
      <w:pPr>
        <w:spacing w:after="0"/>
        <w:rPr>
          <w:rFonts w:ascii="Times New Roman" w:hAnsi="Times New Roman"/>
        </w:rPr>
      </w:pPr>
    </w:p>
    <w:p w14:paraId="6C9B1429"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4.1</w:t>
      </w:r>
      <w:r>
        <w:rPr>
          <w:rFonts w:ascii="Times New Roman" w:hAnsi="Times New Roman"/>
          <w:sz w:val="22"/>
          <w:szCs w:val="22"/>
          <w:lang w:val="lt-LT"/>
        </w:rPr>
        <w:tab/>
        <w:t>Terapinės indikacijos</w:t>
      </w:r>
    </w:p>
    <w:p w14:paraId="14616A99" w14:textId="77777777" w:rsidR="006708D3" w:rsidRDefault="006708D3">
      <w:pPr>
        <w:spacing w:after="0"/>
        <w:rPr>
          <w:rFonts w:ascii="Times New Roman" w:hAnsi="Times New Roman"/>
        </w:rPr>
      </w:pPr>
    </w:p>
    <w:p w14:paraId="7843333D" w14:textId="77777777" w:rsidR="006708D3" w:rsidRDefault="008C245F">
      <w:pPr>
        <w:spacing w:after="0"/>
        <w:rPr>
          <w:rFonts w:ascii="Times New Roman" w:hAnsi="Times New Roman"/>
        </w:rPr>
      </w:pP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skirtas suaugusių pacientų pirminės arterinės hipertenzijos pakeičiamajam gydymui, kai liga jau valdoma, vartojant tokias pačias </w:t>
      </w:r>
      <w:proofErr w:type="spellStart"/>
      <w:r>
        <w:rPr>
          <w:rFonts w:ascii="Times New Roman" w:hAnsi="Times New Roman"/>
        </w:rPr>
        <w:t>perindoprilio</w:t>
      </w:r>
      <w:proofErr w:type="spellEnd"/>
      <w:r>
        <w:rPr>
          <w:rFonts w:ascii="Times New Roman" w:hAnsi="Times New Roman"/>
        </w:rPr>
        <w:t xml:space="preserve"> ir </w:t>
      </w:r>
      <w:proofErr w:type="spellStart"/>
      <w:r>
        <w:rPr>
          <w:rFonts w:ascii="Times New Roman" w:hAnsi="Times New Roman"/>
        </w:rPr>
        <w:t>amlodipino</w:t>
      </w:r>
      <w:proofErr w:type="spellEnd"/>
      <w:r>
        <w:rPr>
          <w:rFonts w:ascii="Times New Roman" w:hAnsi="Times New Roman"/>
        </w:rPr>
        <w:t xml:space="preserve"> fiksuotų dozių derinio bei </w:t>
      </w:r>
      <w:proofErr w:type="spellStart"/>
      <w:r>
        <w:rPr>
          <w:rFonts w:ascii="Times New Roman" w:hAnsi="Times New Roman"/>
        </w:rPr>
        <w:t>indapamido</w:t>
      </w:r>
      <w:proofErr w:type="spellEnd"/>
      <w:r>
        <w:rPr>
          <w:rFonts w:ascii="Times New Roman" w:hAnsi="Times New Roman"/>
        </w:rPr>
        <w:t xml:space="preserve"> dozes.</w:t>
      </w:r>
    </w:p>
    <w:p w14:paraId="4511AC30" w14:textId="77777777" w:rsidR="006708D3" w:rsidRDefault="006708D3">
      <w:pPr>
        <w:spacing w:after="0"/>
        <w:rPr>
          <w:rFonts w:ascii="Times New Roman" w:hAnsi="Times New Roman"/>
        </w:rPr>
      </w:pPr>
    </w:p>
    <w:p w14:paraId="52077F2F"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4.2</w:t>
      </w:r>
      <w:r>
        <w:rPr>
          <w:rFonts w:ascii="Times New Roman" w:hAnsi="Times New Roman"/>
          <w:sz w:val="22"/>
          <w:szCs w:val="22"/>
          <w:lang w:val="lt-LT"/>
        </w:rPr>
        <w:tab/>
        <w:t>Dozavimas ir vartojimo metodas</w:t>
      </w:r>
    </w:p>
    <w:p w14:paraId="04A70E70" w14:textId="77777777" w:rsidR="006708D3" w:rsidRDefault="006708D3">
      <w:pPr>
        <w:spacing w:after="0"/>
        <w:rPr>
          <w:rFonts w:ascii="Times New Roman" w:hAnsi="Times New Roman"/>
        </w:rPr>
      </w:pPr>
    </w:p>
    <w:p w14:paraId="17E1826E" w14:textId="77777777" w:rsidR="006708D3" w:rsidRDefault="008C245F">
      <w:pPr>
        <w:spacing w:after="0"/>
        <w:rPr>
          <w:rFonts w:ascii="Times New Roman" w:hAnsi="Times New Roman"/>
          <w:u w:val="single"/>
        </w:rPr>
      </w:pPr>
      <w:r>
        <w:rPr>
          <w:rFonts w:ascii="Times New Roman" w:hAnsi="Times New Roman"/>
          <w:u w:val="single"/>
        </w:rPr>
        <w:t>Dozavimas</w:t>
      </w:r>
    </w:p>
    <w:p w14:paraId="41558217" w14:textId="77777777" w:rsidR="006708D3" w:rsidRDefault="006708D3">
      <w:pPr>
        <w:spacing w:after="0" w:line="240" w:lineRule="auto"/>
        <w:rPr>
          <w:rFonts w:ascii="Times New Roman" w:hAnsi="Times New Roman"/>
        </w:rPr>
      </w:pPr>
    </w:p>
    <w:p w14:paraId="086C74D1" w14:textId="77777777" w:rsidR="006708D3" w:rsidRDefault="008C245F">
      <w:pPr>
        <w:spacing w:after="0" w:line="240" w:lineRule="auto"/>
        <w:rPr>
          <w:rFonts w:ascii="Times New Roman" w:hAnsi="Times New Roman"/>
          <w:bCs/>
          <w:iCs/>
        </w:rPr>
      </w:pPr>
      <w:r>
        <w:rPr>
          <w:rFonts w:ascii="Times New Roman" w:hAnsi="Times New Roman"/>
        </w:rPr>
        <w:t xml:space="preserve">Vartojama po vieną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tabletę vieną kartą per parą, patartina ryte, prieš valgį.</w:t>
      </w:r>
    </w:p>
    <w:p w14:paraId="43CA1BD7" w14:textId="77777777" w:rsidR="006708D3" w:rsidRDefault="008C245F">
      <w:pPr>
        <w:spacing w:after="0"/>
        <w:rPr>
          <w:rFonts w:ascii="Times New Roman" w:hAnsi="Times New Roman"/>
        </w:rPr>
      </w:pPr>
      <w:r>
        <w:rPr>
          <w:rFonts w:ascii="Times New Roman" w:hAnsi="Times New Roman"/>
        </w:rPr>
        <w:t>Fiksuotų dozių derinys nėra skirtas pradiniam gydymui.</w:t>
      </w:r>
    </w:p>
    <w:p w14:paraId="3B9ADD80" w14:textId="77777777" w:rsidR="006708D3" w:rsidRDefault="008C245F">
      <w:pPr>
        <w:spacing w:after="0"/>
        <w:rPr>
          <w:rFonts w:ascii="Times New Roman" w:hAnsi="Times New Roman"/>
        </w:rPr>
      </w:pPr>
      <w:r>
        <w:rPr>
          <w:rFonts w:ascii="Times New Roman" w:hAnsi="Times New Roman"/>
        </w:rPr>
        <w:t>Jeigu reikia keisti dozavimą, vaistinio preparato dozę galima keisti tik titruojant atskirus vaistinio preparato komponentus.</w:t>
      </w:r>
    </w:p>
    <w:p w14:paraId="3F303B89" w14:textId="77777777" w:rsidR="006708D3" w:rsidRDefault="006708D3">
      <w:pPr>
        <w:spacing w:after="0"/>
        <w:rPr>
          <w:rFonts w:ascii="Times New Roman" w:hAnsi="Times New Roman"/>
        </w:rPr>
      </w:pPr>
    </w:p>
    <w:p w14:paraId="3868CDE9" w14:textId="77777777" w:rsidR="006708D3" w:rsidRDefault="008C245F">
      <w:pPr>
        <w:spacing w:after="0"/>
        <w:rPr>
          <w:rFonts w:ascii="Times New Roman" w:hAnsi="Times New Roman"/>
        </w:rPr>
      </w:pPr>
      <w:r>
        <w:rPr>
          <w:rFonts w:ascii="Times New Roman" w:hAnsi="Times New Roman"/>
          <w:u w:val="single"/>
        </w:rPr>
        <w:t>Ypatingos populiacijos</w:t>
      </w:r>
    </w:p>
    <w:p w14:paraId="27B04700" w14:textId="77777777" w:rsidR="006708D3" w:rsidRDefault="006708D3">
      <w:pPr>
        <w:spacing w:after="0"/>
        <w:rPr>
          <w:rFonts w:ascii="Times New Roman" w:hAnsi="Times New Roman"/>
        </w:rPr>
      </w:pPr>
    </w:p>
    <w:p w14:paraId="30A09F4C" w14:textId="77777777" w:rsidR="006708D3" w:rsidRDefault="008C245F">
      <w:pPr>
        <w:spacing w:after="0" w:line="240" w:lineRule="auto"/>
        <w:outlineLvl w:val="0"/>
        <w:rPr>
          <w:rFonts w:ascii="Times New Roman" w:hAnsi="Times New Roman"/>
          <w:iCs/>
          <w:color w:val="000000"/>
        </w:rPr>
      </w:pPr>
      <w:r>
        <w:rPr>
          <w:rFonts w:ascii="Times New Roman" w:hAnsi="Times New Roman"/>
          <w:i/>
          <w:color w:val="000000"/>
        </w:rPr>
        <w:t>Pacientams, kurių inkstų funkcija sutrikusi (žr. 4.3 ir 4.4 skyrius)</w:t>
      </w:r>
    </w:p>
    <w:p w14:paraId="1D0BE75A" w14:textId="77777777" w:rsidR="006708D3" w:rsidRDefault="008C245F">
      <w:pPr>
        <w:pStyle w:val="Pagrindiniotekstotrauka"/>
        <w:ind w:left="0"/>
        <w:jc w:val="left"/>
        <w:rPr>
          <w:sz w:val="22"/>
          <w:szCs w:val="22"/>
          <w:lang w:val="lt-LT"/>
        </w:rPr>
      </w:pPr>
      <w:r>
        <w:rPr>
          <w:sz w:val="22"/>
          <w:szCs w:val="22"/>
          <w:lang w:val="lt-LT"/>
        </w:rPr>
        <w:t>Esant sunkiam inkstų funkcijos sutrikimui (kreatinino klirensas mažesnis kaip 30 ml/min.), gydyti šiuo vaistiniu preparatu draudžiama.</w:t>
      </w:r>
    </w:p>
    <w:p w14:paraId="6CB718C5" w14:textId="77777777" w:rsidR="006708D3" w:rsidRDefault="008C245F">
      <w:pPr>
        <w:pStyle w:val="Pagrindiniotekstotrauka"/>
        <w:ind w:left="0"/>
        <w:jc w:val="left"/>
        <w:rPr>
          <w:sz w:val="22"/>
          <w:szCs w:val="22"/>
          <w:lang w:val="lt-LT"/>
        </w:rPr>
      </w:pPr>
      <w:r>
        <w:rPr>
          <w:sz w:val="22"/>
          <w:szCs w:val="22"/>
          <w:lang w:val="lt-LT"/>
        </w:rPr>
        <w:t>Į įprastinį paciento būklės stebėjimą būtina įtraukti dažnus kreatinino ir kalio koncentracijų kraujyje tyrimus.</w:t>
      </w:r>
    </w:p>
    <w:p w14:paraId="473E3CCB" w14:textId="77777777" w:rsidR="006708D3" w:rsidRDefault="006708D3">
      <w:pPr>
        <w:spacing w:after="0"/>
        <w:rPr>
          <w:rFonts w:ascii="Times New Roman" w:hAnsi="Times New Roman"/>
          <w:iCs/>
          <w:color w:val="000000"/>
        </w:rPr>
      </w:pPr>
    </w:p>
    <w:p w14:paraId="39AF2212" w14:textId="77777777" w:rsidR="006708D3" w:rsidRDefault="008C245F">
      <w:pPr>
        <w:spacing w:after="0"/>
        <w:rPr>
          <w:rFonts w:ascii="Times New Roman" w:hAnsi="Times New Roman"/>
          <w:i/>
          <w:color w:val="000000"/>
        </w:rPr>
      </w:pPr>
      <w:r>
        <w:rPr>
          <w:rFonts w:ascii="Times New Roman" w:hAnsi="Times New Roman"/>
          <w:i/>
          <w:color w:val="000000"/>
        </w:rPr>
        <w:t>Pacientams, kurių kepenų funkcija sutrikusi (žr. 4.3 ir 4.4 skyrius)</w:t>
      </w:r>
    </w:p>
    <w:p w14:paraId="0EBADCB7" w14:textId="77777777" w:rsidR="006708D3" w:rsidRDefault="008C245F">
      <w:pPr>
        <w:spacing w:after="0" w:line="240" w:lineRule="auto"/>
        <w:rPr>
          <w:rFonts w:ascii="Times New Roman" w:hAnsi="Times New Roman"/>
        </w:rPr>
      </w:pPr>
      <w:r>
        <w:rPr>
          <w:rFonts w:ascii="Times New Roman" w:hAnsi="Times New Roman"/>
        </w:rPr>
        <w:t xml:space="preserve">Esant sunkiam kepenų funkcijos sutrikimui,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vartoti draudžiama.</w:t>
      </w:r>
    </w:p>
    <w:p w14:paraId="31B21998" w14:textId="77777777" w:rsidR="006708D3" w:rsidRDefault="006708D3">
      <w:pPr>
        <w:spacing w:after="0"/>
        <w:rPr>
          <w:rFonts w:ascii="Times New Roman" w:hAnsi="Times New Roman"/>
        </w:rPr>
      </w:pPr>
    </w:p>
    <w:p w14:paraId="188CB024" w14:textId="77777777" w:rsidR="006708D3" w:rsidRDefault="008C245F">
      <w:pPr>
        <w:spacing w:after="0"/>
        <w:rPr>
          <w:rFonts w:ascii="Times New Roman" w:hAnsi="Times New Roman"/>
          <w:i/>
        </w:rPr>
      </w:pPr>
      <w:r>
        <w:rPr>
          <w:rFonts w:ascii="Times New Roman" w:hAnsi="Times New Roman"/>
          <w:i/>
          <w:color w:val="000000"/>
        </w:rPr>
        <w:t>Senyviems pacientams (žr. 4.4 ir 4.5 skyrius)</w:t>
      </w:r>
    </w:p>
    <w:p w14:paraId="684E1956" w14:textId="77777777" w:rsidR="006708D3" w:rsidRDefault="008C245F">
      <w:pPr>
        <w:spacing w:after="0"/>
        <w:rPr>
          <w:rFonts w:ascii="Times New Roman" w:hAnsi="Times New Roman"/>
        </w:rPr>
      </w:pPr>
      <w:r>
        <w:rPr>
          <w:rFonts w:ascii="Times New Roman" w:hAnsi="Times New Roman"/>
        </w:rPr>
        <w:lastRenderedPageBreak/>
        <w:t xml:space="preserve">Senyvi pacientai </w:t>
      </w:r>
      <w:bookmarkStart w:id="1" w:name="_Hlk187658543"/>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bookmarkEnd w:id="1"/>
      <w:proofErr w:type="spellEnd"/>
      <w:r>
        <w:rPr>
          <w:rFonts w:ascii="Times New Roman" w:hAnsi="Times New Roman"/>
        </w:rPr>
        <w:t xml:space="preserve"> gali būti gydomi kai inkstų funkcija yra normali arba sutrikusi tik minimaliai. Įprasta medicininė priežiūra turėtų apimti kreatinino ir kalio kiekio stebėjimą.</w:t>
      </w:r>
    </w:p>
    <w:p w14:paraId="172EE44B" w14:textId="77777777" w:rsidR="006708D3" w:rsidRDefault="006708D3">
      <w:pPr>
        <w:spacing w:after="0"/>
        <w:rPr>
          <w:rFonts w:ascii="Times New Roman" w:hAnsi="Times New Roman"/>
        </w:rPr>
      </w:pPr>
    </w:p>
    <w:p w14:paraId="7CF8C1DF" w14:textId="77777777" w:rsidR="006708D3" w:rsidRDefault="008C245F">
      <w:pPr>
        <w:spacing w:after="0"/>
        <w:rPr>
          <w:rFonts w:ascii="Times New Roman" w:hAnsi="Times New Roman"/>
          <w:i/>
        </w:rPr>
      </w:pPr>
      <w:r>
        <w:rPr>
          <w:rFonts w:ascii="Times New Roman" w:hAnsi="Times New Roman"/>
          <w:i/>
        </w:rPr>
        <w:t>Vaikų populiacija</w:t>
      </w:r>
    </w:p>
    <w:p w14:paraId="6E3283CA" w14:textId="77777777" w:rsidR="006708D3" w:rsidRDefault="008C245F">
      <w:pPr>
        <w:pStyle w:val="Porat"/>
        <w:tabs>
          <w:tab w:val="clear" w:pos="4536"/>
          <w:tab w:val="clear" w:pos="8306"/>
        </w:tabs>
        <w:rPr>
          <w:sz w:val="22"/>
          <w:szCs w:val="22"/>
          <w:lang w:val="lt-LT"/>
        </w:rPr>
      </w:pPr>
      <w:proofErr w:type="spellStart"/>
      <w:r>
        <w:rPr>
          <w:iCs/>
          <w:sz w:val="22"/>
          <w:szCs w:val="22"/>
          <w:lang w:val="lt-LT" w:eastAsia="en-US"/>
        </w:rPr>
        <w:t>Perindopril</w:t>
      </w:r>
      <w:proofErr w:type="spellEnd"/>
      <w:r>
        <w:rPr>
          <w:iCs/>
          <w:sz w:val="22"/>
          <w:szCs w:val="22"/>
          <w:lang w:val="lt-LT" w:eastAsia="en-US"/>
        </w:rPr>
        <w:t xml:space="preserve"> </w:t>
      </w:r>
      <w:proofErr w:type="spellStart"/>
      <w:r>
        <w:rPr>
          <w:iCs/>
          <w:sz w:val="22"/>
          <w:szCs w:val="22"/>
          <w:lang w:val="lt-LT" w:eastAsia="en-US"/>
        </w:rPr>
        <w:t>arginine</w:t>
      </w:r>
      <w:proofErr w:type="spellEnd"/>
      <w:r>
        <w:rPr>
          <w:iCs/>
          <w:sz w:val="22"/>
          <w:szCs w:val="22"/>
          <w:lang w:val="lt-LT" w:eastAsia="en-US"/>
        </w:rPr>
        <w:t>/</w:t>
      </w:r>
      <w:proofErr w:type="spellStart"/>
      <w:r>
        <w:rPr>
          <w:iCs/>
          <w:sz w:val="22"/>
          <w:szCs w:val="22"/>
          <w:lang w:val="lt-LT" w:eastAsia="en-US"/>
        </w:rPr>
        <w:t>amlodipine</w:t>
      </w:r>
      <w:proofErr w:type="spellEnd"/>
      <w:r>
        <w:rPr>
          <w:iCs/>
          <w:sz w:val="22"/>
          <w:szCs w:val="22"/>
          <w:lang w:val="lt-LT" w:eastAsia="en-US"/>
        </w:rPr>
        <w:t>/</w:t>
      </w:r>
      <w:proofErr w:type="spellStart"/>
      <w:r>
        <w:rPr>
          <w:iCs/>
          <w:sz w:val="22"/>
          <w:szCs w:val="22"/>
          <w:lang w:val="lt-LT" w:eastAsia="en-US"/>
        </w:rPr>
        <w:t>indapamide</w:t>
      </w:r>
      <w:proofErr w:type="spellEnd"/>
      <w:r>
        <w:rPr>
          <w:iCs/>
          <w:sz w:val="22"/>
          <w:szCs w:val="22"/>
          <w:lang w:val="lt-LT" w:eastAsia="en-US"/>
        </w:rPr>
        <w:t xml:space="preserve"> </w:t>
      </w:r>
      <w:proofErr w:type="spellStart"/>
      <w:r>
        <w:rPr>
          <w:iCs/>
          <w:sz w:val="22"/>
          <w:szCs w:val="22"/>
          <w:lang w:val="lt-LT" w:eastAsia="en-US"/>
        </w:rPr>
        <w:t>Krka</w:t>
      </w:r>
      <w:proofErr w:type="spellEnd"/>
      <w:r>
        <w:rPr>
          <w:iCs/>
          <w:sz w:val="22"/>
          <w:szCs w:val="22"/>
          <w:lang w:val="lt-LT" w:eastAsia="en-US"/>
        </w:rPr>
        <w:t xml:space="preserve"> </w:t>
      </w:r>
      <w:r>
        <w:rPr>
          <w:sz w:val="22"/>
          <w:szCs w:val="22"/>
          <w:lang w:val="lt-LT"/>
        </w:rPr>
        <w:t>saugumas ir veiksmingumas vaikams ir paaugliams neištirti. Duomenų nėra.</w:t>
      </w:r>
    </w:p>
    <w:p w14:paraId="22F6DF49" w14:textId="77777777" w:rsidR="006708D3" w:rsidRDefault="006708D3">
      <w:pPr>
        <w:spacing w:after="0"/>
        <w:rPr>
          <w:rFonts w:ascii="Times New Roman" w:hAnsi="Times New Roman"/>
        </w:rPr>
      </w:pPr>
    </w:p>
    <w:p w14:paraId="73E0B395" w14:textId="77777777" w:rsidR="006708D3" w:rsidRDefault="008C245F">
      <w:pPr>
        <w:spacing w:after="0"/>
        <w:rPr>
          <w:rFonts w:ascii="Times New Roman" w:hAnsi="Times New Roman"/>
          <w:u w:val="single"/>
        </w:rPr>
      </w:pPr>
      <w:r>
        <w:rPr>
          <w:rFonts w:ascii="Times New Roman" w:hAnsi="Times New Roman"/>
          <w:u w:val="single"/>
        </w:rPr>
        <w:t>Vartojimo metodas</w:t>
      </w:r>
    </w:p>
    <w:p w14:paraId="0E564096" w14:textId="77777777" w:rsidR="006708D3" w:rsidRDefault="008C245F">
      <w:pPr>
        <w:spacing w:after="0" w:line="240" w:lineRule="auto"/>
        <w:rPr>
          <w:rFonts w:ascii="Times New Roman" w:hAnsi="Times New Roman"/>
        </w:rPr>
      </w:pPr>
      <w:r>
        <w:rPr>
          <w:rFonts w:ascii="Times New Roman" w:hAnsi="Times New Roman"/>
        </w:rPr>
        <w:t>Vaistinio preparato vartojama per burną.</w:t>
      </w:r>
    </w:p>
    <w:p w14:paraId="1DF86BDF" w14:textId="77777777" w:rsidR="006708D3" w:rsidRDefault="006708D3">
      <w:pPr>
        <w:spacing w:after="0"/>
        <w:rPr>
          <w:rFonts w:ascii="Times New Roman" w:hAnsi="Times New Roman"/>
        </w:rPr>
      </w:pPr>
    </w:p>
    <w:p w14:paraId="5E4F1863"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4.3</w:t>
      </w:r>
      <w:r>
        <w:rPr>
          <w:rFonts w:ascii="Times New Roman" w:hAnsi="Times New Roman"/>
          <w:sz w:val="22"/>
          <w:szCs w:val="22"/>
          <w:lang w:val="lt-LT"/>
        </w:rPr>
        <w:tab/>
        <w:t>Kontraindikacijos</w:t>
      </w:r>
    </w:p>
    <w:p w14:paraId="1B6767A8" w14:textId="77777777" w:rsidR="006708D3" w:rsidRDefault="006708D3">
      <w:pPr>
        <w:spacing w:after="0"/>
        <w:rPr>
          <w:rFonts w:ascii="Times New Roman" w:hAnsi="Times New Roman"/>
        </w:rPr>
      </w:pPr>
    </w:p>
    <w:p w14:paraId="69005BC4" w14:textId="77777777" w:rsidR="006708D3" w:rsidRDefault="008C245F">
      <w:pPr>
        <w:pStyle w:val="EMEAEnBodyText"/>
        <w:numPr>
          <w:ilvl w:val="0"/>
          <w:numId w:val="7"/>
        </w:numPr>
        <w:tabs>
          <w:tab w:val="clear" w:pos="720"/>
          <w:tab w:val="left" w:pos="567"/>
        </w:tabs>
        <w:spacing w:before="0" w:after="0"/>
        <w:ind w:left="567" w:hanging="567"/>
        <w:jc w:val="left"/>
        <w:rPr>
          <w:szCs w:val="22"/>
          <w:lang w:val="lt-LT"/>
        </w:rPr>
      </w:pPr>
      <w:r>
        <w:rPr>
          <w:szCs w:val="22"/>
          <w:lang w:val="lt-LT"/>
        </w:rPr>
        <w:t xml:space="preserve">Padidėjęs jautrumas veikliosioms medžiagoms, AKF inhibitoriams, </w:t>
      </w:r>
      <w:proofErr w:type="spellStart"/>
      <w:r>
        <w:rPr>
          <w:szCs w:val="22"/>
          <w:lang w:val="lt-LT"/>
        </w:rPr>
        <w:t>dihidropiridino</w:t>
      </w:r>
      <w:proofErr w:type="spellEnd"/>
      <w:r>
        <w:rPr>
          <w:szCs w:val="22"/>
          <w:lang w:val="lt-LT"/>
        </w:rPr>
        <w:t xml:space="preserve"> dariniams, kitiems </w:t>
      </w:r>
      <w:proofErr w:type="spellStart"/>
      <w:r>
        <w:rPr>
          <w:szCs w:val="22"/>
          <w:lang w:val="lt-LT"/>
        </w:rPr>
        <w:t>sulfonamidams</w:t>
      </w:r>
      <w:proofErr w:type="spellEnd"/>
      <w:r>
        <w:rPr>
          <w:szCs w:val="22"/>
          <w:lang w:val="lt-LT"/>
        </w:rPr>
        <w:t xml:space="preserve"> arba bet kuriai 6.1 skyriuje nurodytai pagalbinei medžiagai,</w:t>
      </w:r>
    </w:p>
    <w:p w14:paraId="4DCD4FD6" w14:textId="77777777" w:rsidR="006708D3" w:rsidRDefault="008C245F">
      <w:pPr>
        <w:pStyle w:val="EMEAEnBodyText"/>
        <w:numPr>
          <w:ilvl w:val="0"/>
          <w:numId w:val="7"/>
        </w:numPr>
        <w:tabs>
          <w:tab w:val="clear" w:pos="720"/>
          <w:tab w:val="left" w:pos="567"/>
        </w:tabs>
        <w:spacing w:before="0" w:after="0"/>
        <w:ind w:left="567" w:hanging="567"/>
        <w:jc w:val="left"/>
        <w:rPr>
          <w:szCs w:val="22"/>
          <w:lang w:val="lt-LT"/>
        </w:rPr>
      </w:pPr>
      <w:r>
        <w:rPr>
          <w:szCs w:val="22"/>
          <w:lang w:val="lt-LT"/>
        </w:rPr>
        <w:t>Sunkus inkstų funkcijos sutrikimas (kreatinino klirensas mažesnis kaip 30 ml/min.)</w:t>
      </w:r>
      <w:r>
        <w:rPr>
          <w:lang w:val="lt-LT"/>
        </w:rPr>
        <w:t xml:space="preserve"> (žr. 4.2 ir 4.4 skyrius)</w:t>
      </w:r>
      <w:r>
        <w:rPr>
          <w:szCs w:val="22"/>
          <w:lang w:val="lt-LT"/>
        </w:rPr>
        <w:t>,</w:t>
      </w:r>
    </w:p>
    <w:p w14:paraId="587C9238" w14:textId="77777777" w:rsidR="006708D3" w:rsidRDefault="008C245F">
      <w:pPr>
        <w:pStyle w:val="EMEAEnBodyText"/>
        <w:numPr>
          <w:ilvl w:val="0"/>
          <w:numId w:val="7"/>
        </w:numPr>
        <w:tabs>
          <w:tab w:val="clear" w:pos="720"/>
          <w:tab w:val="left" w:pos="567"/>
        </w:tabs>
        <w:spacing w:before="0" w:after="0"/>
        <w:ind w:left="567" w:hanging="567"/>
        <w:jc w:val="left"/>
        <w:rPr>
          <w:szCs w:val="22"/>
          <w:lang w:val="lt-LT"/>
        </w:rPr>
      </w:pPr>
      <w:proofErr w:type="spellStart"/>
      <w:r>
        <w:rPr>
          <w:lang w:val="lt-LT"/>
        </w:rPr>
        <w:t>Hepatinė</w:t>
      </w:r>
      <w:proofErr w:type="spellEnd"/>
      <w:r>
        <w:rPr>
          <w:lang w:val="lt-LT"/>
        </w:rPr>
        <w:t xml:space="preserve"> </w:t>
      </w:r>
      <w:proofErr w:type="spellStart"/>
      <w:r>
        <w:rPr>
          <w:lang w:val="lt-LT"/>
        </w:rPr>
        <w:t>encefalopatija</w:t>
      </w:r>
      <w:proofErr w:type="spellEnd"/>
      <w:r>
        <w:rPr>
          <w:lang w:val="lt-LT"/>
        </w:rPr>
        <w:t xml:space="preserve"> arba sunkus kepenų funkcijos sutrikimas,</w:t>
      </w:r>
    </w:p>
    <w:p w14:paraId="3E024124" w14:textId="77777777" w:rsidR="006708D3" w:rsidRDefault="008C245F">
      <w:pPr>
        <w:pStyle w:val="EMEAEnBodyText"/>
        <w:numPr>
          <w:ilvl w:val="0"/>
          <w:numId w:val="7"/>
        </w:numPr>
        <w:tabs>
          <w:tab w:val="clear" w:pos="720"/>
          <w:tab w:val="left" w:pos="567"/>
        </w:tabs>
        <w:spacing w:before="0" w:after="0"/>
        <w:ind w:left="567" w:hanging="567"/>
        <w:jc w:val="left"/>
        <w:rPr>
          <w:szCs w:val="22"/>
          <w:lang w:val="lt-LT"/>
        </w:rPr>
      </w:pPr>
      <w:proofErr w:type="spellStart"/>
      <w:r>
        <w:t>Hipokalemija</w:t>
      </w:r>
      <w:proofErr w:type="spellEnd"/>
      <w:r>
        <w:t>,</w:t>
      </w:r>
    </w:p>
    <w:p w14:paraId="7789D0E6" w14:textId="77777777" w:rsidR="006708D3" w:rsidRDefault="008C245F">
      <w:pPr>
        <w:pStyle w:val="EMEAEnBodyText"/>
        <w:numPr>
          <w:ilvl w:val="0"/>
          <w:numId w:val="7"/>
        </w:numPr>
        <w:tabs>
          <w:tab w:val="clear" w:pos="720"/>
          <w:tab w:val="left" w:pos="567"/>
        </w:tabs>
        <w:spacing w:before="0" w:after="0"/>
        <w:ind w:left="567" w:hanging="567"/>
        <w:jc w:val="left"/>
        <w:rPr>
          <w:szCs w:val="22"/>
          <w:lang w:val="lt-LT"/>
        </w:rPr>
      </w:pPr>
      <w:r>
        <w:rPr>
          <w:szCs w:val="22"/>
          <w:lang w:val="lt-LT"/>
        </w:rPr>
        <w:t xml:space="preserve">Praeityje buvusi </w:t>
      </w:r>
      <w:proofErr w:type="spellStart"/>
      <w:r>
        <w:rPr>
          <w:szCs w:val="22"/>
          <w:lang w:val="lt-LT"/>
        </w:rPr>
        <w:t>angioneurozinė</w:t>
      </w:r>
      <w:proofErr w:type="spellEnd"/>
      <w:r>
        <w:rPr>
          <w:szCs w:val="22"/>
          <w:lang w:val="lt-LT"/>
        </w:rPr>
        <w:t xml:space="preserve"> edema (</w:t>
      </w:r>
      <w:proofErr w:type="spellStart"/>
      <w:r>
        <w:rPr>
          <w:szCs w:val="22"/>
          <w:lang w:val="lt-LT"/>
        </w:rPr>
        <w:t>Kvinkės</w:t>
      </w:r>
      <w:proofErr w:type="spellEnd"/>
      <w:r>
        <w:rPr>
          <w:szCs w:val="22"/>
          <w:lang w:val="lt-LT"/>
        </w:rPr>
        <w:t xml:space="preserve"> [</w:t>
      </w:r>
      <w:proofErr w:type="spellStart"/>
      <w:r>
        <w:rPr>
          <w:i/>
          <w:szCs w:val="22"/>
          <w:lang w:val="lt-LT"/>
        </w:rPr>
        <w:t>Quincke</w:t>
      </w:r>
      <w:proofErr w:type="spellEnd"/>
      <w:r>
        <w:rPr>
          <w:iCs/>
          <w:szCs w:val="22"/>
          <w:lang w:val="lt-LT"/>
        </w:rPr>
        <w:t>]</w:t>
      </w:r>
      <w:r>
        <w:rPr>
          <w:szCs w:val="22"/>
          <w:lang w:val="lt-LT"/>
        </w:rPr>
        <w:t xml:space="preserve"> edema) gydant AKF inhibitoriais (žr. 4.4 skyrių),</w:t>
      </w:r>
    </w:p>
    <w:p w14:paraId="7D200B0D" w14:textId="77777777" w:rsidR="006708D3" w:rsidRDefault="008C245F">
      <w:pPr>
        <w:pStyle w:val="EMEAEnBodyText"/>
        <w:numPr>
          <w:ilvl w:val="0"/>
          <w:numId w:val="7"/>
        </w:numPr>
        <w:tabs>
          <w:tab w:val="clear" w:pos="720"/>
          <w:tab w:val="left" w:pos="567"/>
        </w:tabs>
        <w:spacing w:before="0" w:after="0"/>
        <w:ind w:left="567" w:hanging="567"/>
        <w:jc w:val="left"/>
        <w:rPr>
          <w:szCs w:val="22"/>
          <w:lang w:val="lt-LT"/>
        </w:rPr>
      </w:pPr>
      <w:r>
        <w:rPr>
          <w:szCs w:val="22"/>
          <w:lang w:val="lt-LT"/>
        </w:rPr>
        <w:t xml:space="preserve">Įgimta ar idiopatinė </w:t>
      </w:r>
      <w:proofErr w:type="spellStart"/>
      <w:r>
        <w:rPr>
          <w:szCs w:val="22"/>
          <w:lang w:val="lt-LT"/>
        </w:rPr>
        <w:t>angioneurozinė</w:t>
      </w:r>
      <w:proofErr w:type="spellEnd"/>
      <w:r>
        <w:rPr>
          <w:szCs w:val="22"/>
          <w:lang w:val="lt-LT"/>
        </w:rPr>
        <w:t xml:space="preserve"> edema (žr. 4.4 skyrių),</w:t>
      </w:r>
    </w:p>
    <w:p w14:paraId="5154E988" w14:textId="77777777" w:rsidR="006708D3" w:rsidRDefault="008C245F">
      <w:pPr>
        <w:pStyle w:val="EMEAEnBodyText"/>
        <w:numPr>
          <w:ilvl w:val="0"/>
          <w:numId w:val="7"/>
        </w:numPr>
        <w:tabs>
          <w:tab w:val="clear" w:pos="720"/>
          <w:tab w:val="left" w:pos="567"/>
        </w:tabs>
        <w:spacing w:before="0" w:after="0"/>
        <w:ind w:left="567" w:hanging="567"/>
        <w:jc w:val="left"/>
        <w:rPr>
          <w:szCs w:val="22"/>
          <w:lang w:val="lt-LT"/>
        </w:rPr>
      </w:pPr>
      <w:r>
        <w:rPr>
          <w:szCs w:val="22"/>
          <w:lang w:val="lt-LT"/>
        </w:rPr>
        <w:t>Nėštumo antrasis ir trečiasis trimestrai (žr. 4.4 ir 4.6 skyrius),</w:t>
      </w:r>
    </w:p>
    <w:p w14:paraId="418FF154" w14:textId="77777777" w:rsidR="006708D3" w:rsidRDefault="008C245F">
      <w:pPr>
        <w:pStyle w:val="EMEAEnBodyText"/>
        <w:numPr>
          <w:ilvl w:val="0"/>
          <w:numId w:val="7"/>
        </w:numPr>
        <w:tabs>
          <w:tab w:val="clear" w:pos="720"/>
          <w:tab w:val="left" w:pos="567"/>
        </w:tabs>
        <w:spacing w:before="0" w:after="0"/>
        <w:ind w:left="567" w:hanging="567"/>
        <w:jc w:val="left"/>
        <w:rPr>
          <w:szCs w:val="22"/>
          <w:lang w:val="lt-LT"/>
        </w:rPr>
      </w:pPr>
      <w:r>
        <w:rPr>
          <w:iCs/>
        </w:rPr>
        <w:t xml:space="preserve">Sunki </w:t>
      </w:r>
      <w:proofErr w:type="spellStart"/>
      <w:r>
        <w:rPr>
          <w:iCs/>
        </w:rPr>
        <w:t>hipotenzija</w:t>
      </w:r>
      <w:proofErr w:type="spellEnd"/>
      <w:r>
        <w:rPr>
          <w:iCs/>
        </w:rPr>
        <w:t>,</w:t>
      </w:r>
    </w:p>
    <w:p w14:paraId="4A2A0512" w14:textId="77777777" w:rsidR="006708D3" w:rsidRDefault="008C245F">
      <w:pPr>
        <w:pStyle w:val="EMEAEnBodyText"/>
        <w:numPr>
          <w:ilvl w:val="0"/>
          <w:numId w:val="7"/>
        </w:numPr>
        <w:tabs>
          <w:tab w:val="clear" w:pos="720"/>
          <w:tab w:val="left" w:pos="567"/>
        </w:tabs>
        <w:spacing w:before="0" w:after="0"/>
        <w:ind w:left="567" w:hanging="567"/>
        <w:jc w:val="left"/>
        <w:rPr>
          <w:szCs w:val="22"/>
          <w:lang w:val="lt-LT"/>
        </w:rPr>
      </w:pPr>
      <w:r>
        <w:rPr>
          <w:szCs w:val="22"/>
          <w:lang w:val="lt-LT" w:eastAsia="en-US"/>
        </w:rPr>
        <w:t xml:space="preserve">Šokas, įskaitant </w:t>
      </w:r>
      <w:proofErr w:type="spellStart"/>
      <w:r>
        <w:rPr>
          <w:szCs w:val="22"/>
          <w:lang w:val="lt-LT" w:eastAsia="en-US"/>
        </w:rPr>
        <w:t>kardiogeninį</w:t>
      </w:r>
      <w:proofErr w:type="spellEnd"/>
      <w:r>
        <w:rPr>
          <w:szCs w:val="22"/>
          <w:lang w:val="lt-LT" w:eastAsia="en-US"/>
        </w:rPr>
        <w:t xml:space="preserve"> šoką,</w:t>
      </w:r>
    </w:p>
    <w:p w14:paraId="49117069" w14:textId="77777777" w:rsidR="006708D3" w:rsidRDefault="008C245F">
      <w:pPr>
        <w:pStyle w:val="EMEAEnBodyText"/>
        <w:numPr>
          <w:ilvl w:val="0"/>
          <w:numId w:val="7"/>
        </w:numPr>
        <w:tabs>
          <w:tab w:val="clear" w:pos="720"/>
          <w:tab w:val="left" w:pos="567"/>
        </w:tabs>
        <w:spacing w:before="0" w:after="0"/>
        <w:ind w:left="567" w:hanging="567"/>
        <w:jc w:val="left"/>
        <w:rPr>
          <w:szCs w:val="22"/>
          <w:lang w:val="lt-LT"/>
        </w:rPr>
      </w:pPr>
      <w:r>
        <w:rPr>
          <w:lang w:val="lt-LT"/>
        </w:rPr>
        <w:t>Kairiojo skilvelio išvarymo trakto obstrukcija (pvz., didelio laipsnio aortos stenozė),</w:t>
      </w:r>
    </w:p>
    <w:p w14:paraId="3D124310" w14:textId="77777777" w:rsidR="006708D3" w:rsidRDefault="008C245F">
      <w:pPr>
        <w:pStyle w:val="EMEAEnBodyText"/>
        <w:numPr>
          <w:ilvl w:val="0"/>
          <w:numId w:val="7"/>
        </w:numPr>
        <w:tabs>
          <w:tab w:val="clear" w:pos="720"/>
          <w:tab w:val="left" w:pos="567"/>
        </w:tabs>
        <w:spacing w:before="0" w:after="0"/>
        <w:ind w:left="567" w:hanging="567"/>
        <w:jc w:val="left"/>
        <w:rPr>
          <w:szCs w:val="22"/>
          <w:lang w:val="lt-LT"/>
        </w:rPr>
      </w:pPr>
      <w:proofErr w:type="spellStart"/>
      <w:r>
        <w:rPr>
          <w:szCs w:val="22"/>
          <w:lang w:val="lt-LT" w:eastAsia="en-US"/>
        </w:rPr>
        <w:t>Hemodinamiškai</w:t>
      </w:r>
      <w:proofErr w:type="spellEnd"/>
      <w:r>
        <w:rPr>
          <w:szCs w:val="22"/>
          <w:lang w:val="lt-LT" w:eastAsia="en-US"/>
        </w:rPr>
        <w:t xml:space="preserve"> nestabilus širdies nepakankamumas po ūminio miokardo infarkto,</w:t>
      </w:r>
    </w:p>
    <w:p w14:paraId="00A38B44" w14:textId="77777777" w:rsidR="006708D3" w:rsidRDefault="008C245F">
      <w:pPr>
        <w:pStyle w:val="EMEAEnBodyText"/>
        <w:numPr>
          <w:ilvl w:val="0"/>
          <w:numId w:val="7"/>
        </w:numPr>
        <w:tabs>
          <w:tab w:val="clear" w:pos="720"/>
          <w:tab w:val="left" w:pos="567"/>
        </w:tabs>
        <w:spacing w:before="0" w:after="0"/>
        <w:ind w:left="567" w:hanging="567"/>
        <w:jc w:val="left"/>
        <w:rPr>
          <w:szCs w:val="22"/>
          <w:lang w:val="lt-LT"/>
        </w:rPr>
      </w:pPr>
      <w:r>
        <w:rPr>
          <w:lang w:val="lt-LT"/>
        </w:rPr>
        <w:t>Pacientams, sergantiems cukriniu diabetu ar inkstų funkcijos sutrikimu (</w:t>
      </w:r>
      <w:proofErr w:type="spellStart"/>
      <w:r>
        <w:rPr>
          <w:lang w:val="lt-LT"/>
        </w:rPr>
        <w:t>glomerulų</w:t>
      </w:r>
      <w:proofErr w:type="spellEnd"/>
      <w:r>
        <w:rPr>
          <w:lang w:val="lt-LT"/>
        </w:rPr>
        <w:t xml:space="preserve"> filtracijos greitis &lt; 60 ml/min. / 1,73 m</w:t>
      </w:r>
      <w:r>
        <w:rPr>
          <w:vertAlign w:val="superscript"/>
          <w:lang w:val="lt-LT"/>
        </w:rPr>
        <w:t>2</w:t>
      </w:r>
      <w:r>
        <w:rPr>
          <w:lang w:val="lt-LT"/>
        </w:rPr>
        <w:t xml:space="preserve">), tuo pat metu vartojimas </w:t>
      </w:r>
      <w:proofErr w:type="spellStart"/>
      <w:r>
        <w:rPr>
          <w:lang w:val="lt-LT"/>
        </w:rPr>
        <w:t>Perindopril</w:t>
      </w:r>
      <w:proofErr w:type="spellEnd"/>
      <w:r>
        <w:rPr>
          <w:lang w:val="lt-LT"/>
        </w:rPr>
        <w:t xml:space="preserve"> </w:t>
      </w:r>
      <w:proofErr w:type="spellStart"/>
      <w:r>
        <w:rPr>
          <w:lang w:val="lt-LT"/>
        </w:rPr>
        <w:t>arginine</w:t>
      </w:r>
      <w:proofErr w:type="spellEnd"/>
      <w:r>
        <w:rPr>
          <w:lang w:val="lt-LT"/>
        </w:rPr>
        <w:t>/</w:t>
      </w:r>
      <w:proofErr w:type="spellStart"/>
      <w:r>
        <w:rPr>
          <w:lang w:val="lt-LT"/>
        </w:rPr>
        <w:t>amlodipine</w:t>
      </w:r>
      <w:proofErr w:type="spellEnd"/>
      <w:r>
        <w:rPr>
          <w:lang w:val="lt-LT"/>
        </w:rPr>
        <w:t>/</w:t>
      </w:r>
      <w:proofErr w:type="spellStart"/>
      <w:r>
        <w:rPr>
          <w:lang w:val="lt-LT"/>
        </w:rPr>
        <w:t>indapamide</w:t>
      </w:r>
      <w:proofErr w:type="spellEnd"/>
      <w:r>
        <w:rPr>
          <w:lang w:val="lt-LT"/>
        </w:rPr>
        <w:t xml:space="preserve"> </w:t>
      </w:r>
      <w:proofErr w:type="spellStart"/>
      <w:r>
        <w:rPr>
          <w:lang w:val="lt-LT"/>
        </w:rPr>
        <w:t>Krka</w:t>
      </w:r>
      <w:proofErr w:type="spellEnd"/>
      <w:r>
        <w:rPr>
          <w:lang w:val="lt-LT"/>
        </w:rPr>
        <w:t xml:space="preserve"> ir vaistinių preparatų, kurių sudėtyje yra </w:t>
      </w:r>
      <w:proofErr w:type="spellStart"/>
      <w:r>
        <w:rPr>
          <w:lang w:val="lt-LT"/>
        </w:rPr>
        <w:t>aliskireno</w:t>
      </w:r>
      <w:proofErr w:type="spellEnd"/>
      <w:r>
        <w:rPr>
          <w:lang w:val="lt-LT"/>
        </w:rPr>
        <w:t xml:space="preserve"> (žr. 4.5 ir 5.1 skyrius),</w:t>
      </w:r>
    </w:p>
    <w:p w14:paraId="1D226A00" w14:textId="77777777" w:rsidR="006708D3" w:rsidRDefault="008C245F">
      <w:pPr>
        <w:pStyle w:val="EMEAEnBodyText"/>
        <w:numPr>
          <w:ilvl w:val="0"/>
          <w:numId w:val="7"/>
        </w:numPr>
        <w:tabs>
          <w:tab w:val="clear" w:pos="720"/>
          <w:tab w:val="left" w:pos="567"/>
        </w:tabs>
        <w:spacing w:before="0" w:after="0"/>
        <w:ind w:left="567" w:hanging="567"/>
        <w:jc w:val="left"/>
        <w:rPr>
          <w:szCs w:val="22"/>
          <w:lang w:val="lt-LT"/>
        </w:rPr>
      </w:pPr>
      <w:r>
        <w:rPr>
          <w:lang w:val="pt-PT"/>
        </w:rPr>
        <w:t>Vartojimas gydymo sakubitrilu/valsartanu metu.</w:t>
      </w:r>
      <w:r>
        <w:rPr>
          <w:rFonts w:eastAsia="Times New Roman"/>
          <w:lang w:val="pt-PT" w:eastAsia="en-GB"/>
        </w:rPr>
        <w:t xml:space="preserve"> Perindopril arginine/amlodipine/indapamide Krka draudžiama pradėti vartoti tol, kol nepraėjo 36 valandos po paskutinės sakubitrilo/valsartano dozės suvartojimo</w:t>
      </w:r>
      <w:r>
        <w:rPr>
          <w:lang w:val="pt-PT"/>
        </w:rPr>
        <w:t xml:space="preserve"> (žr. 4.4 ir 4.5 skyrius),</w:t>
      </w:r>
    </w:p>
    <w:p w14:paraId="4C49419D" w14:textId="77777777" w:rsidR="006708D3" w:rsidRDefault="008C245F">
      <w:pPr>
        <w:pStyle w:val="EMEAEnBodyText"/>
        <w:numPr>
          <w:ilvl w:val="0"/>
          <w:numId w:val="7"/>
        </w:numPr>
        <w:tabs>
          <w:tab w:val="clear" w:pos="720"/>
          <w:tab w:val="left" w:pos="567"/>
        </w:tabs>
        <w:spacing w:before="0" w:after="0"/>
        <w:ind w:left="567" w:hanging="567"/>
        <w:jc w:val="left"/>
        <w:rPr>
          <w:szCs w:val="22"/>
          <w:lang w:val="lt-LT"/>
        </w:rPr>
      </w:pPr>
      <w:proofErr w:type="spellStart"/>
      <w:r>
        <w:rPr>
          <w:lang w:val="lt-LT"/>
        </w:rPr>
        <w:t>Ekstrakorporinis</w:t>
      </w:r>
      <w:proofErr w:type="spellEnd"/>
      <w:r>
        <w:rPr>
          <w:lang w:val="lt-LT"/>
        </w:rPr>
        <w:t xml:space="preserve"> gydymas, dėl kurio kraujas sąveikauja su neigiamą krūvį turinčiais paviršiais (žr. 4.5 skyrių),</w:t>
      </w:r>
    </w:p>
    <w:p w14:paraId="3167118B" w14:textId="77777777" w:rsidR="006708D3" w:rsidRDefault="008C245F">
      <w:pPr>
        <w:pStyle w:val="EMEAEnBodyText"/>
        <w:numPr>
          <w:ilvl w:val="0"/>
          <w:numId w:val="7"/>
        </w:numPr>
        <w:tabs>
          <w:tab w:val="clear" w:pos="720"/>
          <w:tab w:val="left" w:pos="567"/>
        </w:tabs>
        <w:spacing w:before="0" w:after="0"/>
        <w:ind w:left="567" w:hanging="567"/>
        <w:jc w:val="left"/>
        <w:rPr>
          <w:szCs w:val="22"/>
          <w:lang w:val="lt-LT"/>
        </w:rPr>
      </w:pPr>
      <w:r>
        <w:rPr>
          <w:lang w:val="lt-LT"/>
        </w:rPr>
        <w:t xml:space="preserve">Reikšminga </w:t>
      </w:r>
      <w:bookmarkStart w:id="2" w:name="_Hlk184129845"/>
      <w:r>
        <w:rPr>
          <w:lang w:val="lt-LT"/>
        </w:rPr>
        <w:t xml:space="preserve">abiejų inkstų arterijų stenozė </w:t>
      </w:r>
      <w:bookmarkEnd w:id="2"/>
      <w:r>
        <w:rPr>
          <w:lang w:val="lt-LT"/>
        </w:rPr>
        <w:t xml:space="preserve">arba vienintelio funkcionuojančio inksto arterijos stenozė </w:t>
      </w:r>
      <w:bookmarkStart w:id="3" w:name="_Hlk184126451"/>
      <w:r>
        <w:rPr>
          <w:lang w:val="lt-LT"/>
        </w:rPr>
        <w:t>(žr. 4.4 skyrių)</w:t>
      </w:r>
      <w:bookmarkEnd w:id="3"/>
      <w:r>
        <w:rPr>
          <w:lang w:val="lt-LT"/>
        </w:rPr>
        <w:t>.</w:t>
      </w:r>
    </w:p>
    <w:p w14:paraId="5A18DA0F" w14:textId="77777777" w:rsidR="006708D3" w:rsidRDefault="006708D3">
      <w:pPr>
        <w:spacing w:after="0" w:line="240" w:lineRule="auto"/>
        <w:rPr>
          <w:rFonts w:ascii="Times New Roman" w:hAnsi="Times New Roman"/>
        </w:rPr>
      </w:pPr>
    </w:p>
    <w:p w14:paraId="0672661E"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4.4</w:t>
      </w:r>
      <w:r>
        <w:rPr>
          <w:rFonts w:ascii="Times New Roman" w:hAnsi="Times New Roman"/>
          <w:sz w:val="22"/>
          <w:szCs w:val="22"/>
          <w:lang w:val="lt-LT"/>
        </w:rPr>
        <w:tab/>
        <w:t>Specialūs įspėjimai ir atsargumo priemonės</w:t>
      </w:r>
    </w:p>
    <w:p w14:paraId="6DC43941" w14:textId="77777777" w:rsidR="006708D3" w:rsidRDefault="006708D3">
      <w:pPr>
        <w:spacing w:after="0"/>
        <w:rPr>
          <w:rFonts w:ascii="Times New Roman" w:hAnsi="Times New Roman"/>
        </w:rPr>
      </w:pPr>
    </w:p>
    <w:p w14:paraId="1BD560D6" w14:textId="77777777" w:rsidR="006708D3" w:rsidRDefault="008C245F">
      <w:pPr>
        <w:spacing w:after="0"/>
        <w:rPr>
          <w:rFonts w:ascii="Times New Roman" w:hAnsi="Times New Roman"/>
          <w:i/>
          <w:iCs/>
          <w:u w:val="single"/>
        </w:rPr>
      </w:pPr>
      <w:r>
        <w:rPr>
          <w:rFonts w:ascii="Times New Roman" w:hAnsi="Times New Roman"/>
          <w:i/>
          <w:iCs/>
          <w:u w:val="single"/>
        </w:rPr>
        <w:t>Specialūs įspėjimai</w:t>
      </w:r>
    </w:p>
    <w:p w14:paraId="63F0ACB5" w14:textId="77777777" w:rsidR="006708D3" w:rsidRDefault="006708D3">
      <w:pPr>
        <w:spacing w:after="0"/>
        <w:rPr>
          <w:rFonts w:ascii="Times New Roman" w:hAnsi="Times New Roman"/>
        </w:rPr>
      </w:pPr>
    </w:p>
    <w:p w14:paraId="231E9A16" w14:textId="77777777" w:rsidR="006708D3" w:rsidRDefault="008C245F">
      <w:pPr>
        <w:tabs>
          <w:tab w:val="left" w:pos="0"/>
          <w:tab w:val="left" w:pos="284"/>
          <w:tab w:val="left" w:pos="709"/>
        </w:tabs>
        <w:spacing w:after="0" w:line="240" w:lineRule="auto"/>
        <w:rPr>
          <w:rFonts w:ascii="Times New Roman" w:hAnsi="Times New Roman"/>
          <w:i/>
          <w:iCs/>
          <w:lang w:eastAsia="en-GB"/>
        </w:rPr>
      </w:pPr>
      <w:r>
        <w:rPr>
          <w:rFonts w:ascii="Times New Roman" w:hAnsi="Times New Roman"/>
          <w:i/>
          <w:iCs/>
          <w:lang w:eastAsia="en-GB"/>
        </w:rPr>
        <w:t>Padidėjęs jautrumas šviesai</w:t>
      </w:r>
    </w:p>
    <w:p w14:paraId="6809FAE8" w14:textId="77777777" w:rsidR="006708D3" w:rsidRDefault="008C245F">
      <w:pPr>
        <w:spacing w:after="0" w:line="240" w:lineRule="auto"/>
        <w:rPr>
          <w:rFonts w:ascii="Times New Roman" w:hAnsi="Times New Roman"/>
          <w:lang w:eastAsia="en-GB"/>
        </w:rPr>
      </w:pPr>
      <w:r>
        <w:rPr>
          <w:rFonts w:ascii="Times New Roman" w:hAnsi="Times New Roman"/>
          <w:lang w:eastAsia="en-GB"/>
        </w:rPr>
        <w:t xml:space="preserve">Pranešama, kad vartojant </w:t>
      </w:r>
      <w:proofErr w:type="spellStart"/>
      <w:r>
        <w:rPr>
          <w:rFonts w:ascii="Times New Roman" w:hAnsi="Times New Roman"/>
          <w:lang w:eastAsia="en-GB"/>
        </w:rPr>
        <w:t>tiazidinių</w:t>
      </w:r>
      <w:proofErr w:type="spellEnd"/>
      <w:r>
        <w:rPr>
          <w:rFonts w:ascii="Times New Roman" w:hAnsi="Times New Roman"/>
          <w:lang w:eastAsia="en-GB"/>
        </w:rPr>
        <w:t xml:space="preserve"> ir į juos panašių diuretikų yra buvę padidėjusio jautrumo šviesai reakcijų (žr. 4.8 skyrių). Jei gydymo metu pasireiškia padidėjusio jautrumo šviesai reakcija, gydymą rekomenduojama nutraukti. Jei reikia vėl vartoti diuretikų, rekomenduojama atviras kūno vietas apsaugoti nuo saulės ar dirbtinių UVA spindulių.</w:t>
      </w:r>
    </w:p>
    <w:p w14:paraId="61EB89F8" w14:textId="77777777" w:rsidR="006708D3" w:rsidRDefault="006708D3">
      <w:pPr>
        <w:spacing w:after="0" w:line="240" w:lineRule="auto"/>
        <w:rPr>
          <w:rFonts w:ascii="Times New Roman" w:hAnsi="Times New Roman"/>
          <w:i/>
        </w:rPr>
      </w:pPr>
    </w:p>
    <w:p w14:paraId="2418DA51" w14:textId="77777777" w:rsidR="006708D3" w:rsidRDefault="008C245F">
      <w:pPr>
        <w:spacing w:after="0" w:line="240" w:lineRule="auto"/>
        <w:rPr>
          <w:rFonts w:ascii="Times New Roman" w:hAnsi="Times New Roman"/>
          <w:i/>
        </w:rPr>
      </w:pPr>
      <w:r>
        <w:rPr>
          <w:rFonts w:ascii="Times New Roman" w:hAnsi="Times New Roman"/>
          <w:i/>
        </w:rPr>
        <w:t xml:space="preserve">Padidėjęs jautrumas, </w:t>
      </w:r>
      <w:proofErr w:type="spellStart"/>
      <w:r>
        <w:rPr>
          <w:rFonts w:ascii="Times New Roman" w:hAnsi="Times New Roman"/>
          <w:i/>
        </w:rPr>
        <w:t>angioneurozinė</w:t>
      </w:r>
      <w:proofErr w:type="spellEnd"/>
      <w:r>
        <w:rPr>
          <w:rFonts w:ascii="Times New Roman" w:hAnsi="Times New Roman"/>
          <w:i/>
        </w:rPr>
        <w:t xml:space="preserve"> edema</w:t>
      </w:r>
    </w:p>
    <w:p w14:paraId="687C2C7E" w14:textId="77777777" w:rsidR="006708D3" w:rsidRDefault="008C245F">
      <w:pPr>
        <w:autoSpaceDE w:val="0"/>
        <w:autoSpaceDN w:val="0"/>
        <w:adjustRightInd w:val="0"/>
        <w:spacing w:after="0" w:line="240" w:lineRule="auto"/>
        <w:rPr>
          <w:rFonts w:ascii="Times New Roman" w:hAnsi="Times New Roman"/>
          <w:bCs/>
        </w:rPr>
      </w:pPr>
      <w:r>
        <w:rPr>
          <w:rFonts w:ascii="Times New Roman" w:hAnsi="Times New Roman"/>
          <w:bCs/>
        </w:rPr>
        <w:t xml:space="preserve">Pranešama apie retus veido, galūnių, lūpų, gleivinių, liežuvio, balso klosčių ir (ar) gerklų </w:t>
      </w:r>
      <w:proofErr w:type="spellStart"/>
      <w:r>
        <w:rPr>
          <w:rFonts w:ascii="Times New Roman" w:hAnsi="Times New Roman"/>
          <w:bCs/>
        </w:rPr>
        <w:t>angioneurozinės</w:t>
      </w:r>
      <w:proofErr w:type="spellEnd"/>
      <w:r>
        <w:rPr>
          <w:rFonts w:ascii="Times New Roman" w:hAnsi="Times New Roman"/>
          <w:bCs/>
        </w:rPr>
        <w:t xml:space="preserve"> edemos atvejus pacientams, gydomiems AKF inhibitoriais, įskaitant </w:t>
      </w:r>
      <w:proofErr w:type="spellStart"/>
      <w:r>
        <w:rPr>
          <w:rFonts w:ascii="Times New Roman" w:hAnsi="Times New Roman"/>
          <w:bCs/>
        </w:rPr>
        <w:t>perindoprilį</w:t>
      </w:r>
      <w:proofErr w:type="spellEnd"/>
      <w:r>
        <w:rPr>
          <w:rFonts w:ascii="Times New Roman" w:hAnsi="Times New Roman"/>
          <w:bCs/>
        </w:rPr>
        <w:t xml:space="preserve">. Tai gali įvykti bet kuriuo metu gydant šiais vaistiniais preparatais. Jei tai įvyksta, reikia tuoj pat nutraukti gydymą </w:t>
      </w:r>
      <w:proofErr w:type="spellStart"/>
      <w:r>
        <w:rPr>
          <w:rFonts w:ascii="Times New Roman" w:hAnsi="Times New Roman"/>
          <w:bCs/>
        </w:rPr>
        <w:t>perindopriliu</w:t>
      </w:r>
      <w:proofErr w:type="spellEnd"/>
      <w:r>
        <w:rPr>
          <w:rFonts w:ascii="Times New Roman" w:hAnsi="Times New Roman"/>
          <w:bCs/>
        </w:rPr>
        <w:t xml:space="preserve"> ir taikyti atitinkamas stebėjimo bei gydymo priemones, kad </w:t>
      </w:r>
      <w:proofErr w:type="spellStart"/>
      <w:r>
        <w:rPr>
          <w:rFonts w:ascii="Times New Roman" w:hAnsi="Times New Roman"/>
          <w:bCs/>
        </w:rPr>
        <w:t>angioneurozinės</w:t>
      </w:r>
      <w:proofErr w:type="spellEnd"/>
      <w:r>
        <w:rPr>
          <w:rFonts w:ascii="Times New Roman" w:hAnsi="Times New Roman"/>
          <w:bCs/>
        </w:rPr>
        <w:t xml:space="preserve"> edemos simptomai visiškai išnyktų prieš pacientui išvykstant iš gydymo įstaigos. </w:t>
      </w:r>
      <w:r>
        <w:rPr>
          <w:rFonts w:ascii="Times New Roman" w:hAnsi="Times New Roman"/>
        </w:rPr>
        <w:t xml:space="preserve">Tik veido ir lūpų </w:t>
      </w:r>
      <w:r>
        <w:rPr>
          <w:rFonts w:ascii="Times New Roman" w:hAnsi="Times New Roman"/>
        </w:rPr>
        <w:lastRenderedPageBreak/>
        <w:t xml:space="preserve">patinimas paprastai praeina negydomas, nors galima vartoti </w:t>
      </w:r>
      <w:proofErr w:type="spellStart"/>
      <w:r>
        <w:rPr>
          <w:rFonts w:ascii="Times New Roman" w:hAnsi="Times New Roman"/>
        </w:rPr>
        <w:t>antihistamininių</w:t>
      </w:r>
      <w:proofErr w:type="spellEnd"/>
      <w:r>
        <w:rPr>
          <w:rFonts w:ascii="Times New Roman" w:hAnsi="Times New Roman"/>
        </w:rPr>
        <w:t xml:space="preserve"> vaistinių preparatų siekiant palengvinti simptomus.</w:t>
      </w:r>
    </w:p>
    <w:p w14:paraId="7EC3BA28" w14:textId="77777777" w:rsidR="006708D3" w:rsidRDefault="006708D3">
      <w:pPr>
        <w:spacing w:after="0" w:line="240" w:lineRule="auto"/>
        <w:rPr>
          <w:rFonts w:ascii="Times New Roman" w:hAnsi="Times New Roman"/>
        </w:rPr>
      </w:pPr>
    </w:p>
    <w:p w14:paraId="35C98F50" w14:textId="77777777" w:rsidR="006708D3" w:rsidRDefault="008C245F">
      <w:pPr>
        <w:spacing w:after="0" w:line="240" w:lineRule="auto"/>
        <w:rPr>
          <w:rFonts w:ascii="Times New Roman" w:hAnsi="Times New Roman"/>
          <w:bCs/>
        </w:rPr>
      </w:pPr>
      <w:proofErr w:type="spellStart"/>
      <w:r>
        <w:rPr>
          <w:rFonts w:ascii="Times New Roman" w:hAnsi="Times New Roman"/>
        </w:rPr>
        <w:t>Angioneurozinė</w:t>
      </w:r>
      <w:proofErr w:type="spellEnd"/>
      <w:r>
        <w:rPr>
          <w:rFonts w:ascii="Times New Roman" w:hAnsi="Times New Roman"/>
        </w:rPr>
        <w:t xml:space="preserve"> edema, apėmusi gerklas, gali būti mirtina.</w:t>
      </w:r>
      <w:r>
        <w:rPr>
          <w:rFonts w:ascii="Times New Roman" w:hAnsi="Times New Roman"/>
          <w:bCs/>
        </w:rPr>
        <w:t xml:space="preserve"> Jeigu edema apima l</w:t>
      </w:r>
      <w:r>
        <w:rPr>
          <w:rFonts w:ascii="Times New Roman" w:hAnsi="Times New Roman"/>
        </w:rPr>
        <w:t>iežuvį, balso klostes ar gerklas, gali atsirasti kvėpavimo takų obstrukcija, todėl tokiu atveju skubioji terapija turi būti suteikta nedelsiant. Tai gali apimti adrenalino skyrimą ir (arba) kvėpavimo takų atlaisvinimą.</w:t>
      </w:r>
    </w:p>
    <w:p w14:paraId="108BB06E" w14:textId="77777777" w:rsidR="006708D3" w:rsidRDefault="008C245F">
      <w:pPr>
        <w:spacing w:after="0" w:line="240" w:lineRule="auto"/>
        <w:rPr>
          <w:rFonts w:ascii="Times New Roman" w:hAnsi="Times New Roman"/>
          <w:bCs/>
        </w:rPr>
      </w:pPr>
      <w:r>
        <w:rPr>
          <w:rFonts w:ascii="Times New Roman" w:hAnsi="Times New Roman"/>
          <w:bCs/>
        </w:rPr>
        <w:t xml:space="preserve">Pacientams, kuriems anksčiau yra buvusi su AKF vartojimu nesusijusi </w:t>
      </w:r>
      <w:proofErr w:type="spellStart"/>
      <w:r>
        <w:rPr>
          <w:rFonts w:ascii="Times New Roman" w:hAnsi="Times New Roman"/>
          <w:bCs/>
        </w:rPr>
        <w:t>angioneurozinė</w:t>
      </w:r>
      <w:proofErr w:type="spellEnd"/>
      <w:r>
        <w:rPr>
          <w:rFonts w:ascii="Times New Roman" w:hAnsi="Times New Roman"/>
          <w:bCs/>
        </w:rPr>
        <w:t xml:space="preserve"> edema, yra didesnis pavojus, kad </w:t>
      </w:r>
      <w:proofErr w:type="spellStart"/>
      <w:r>
        <w:rPr>
          <w:rFonts w:ascii="Times New Roman" w:hAnsi="Times New Roman"/>
          <w:bCs/>
        </w:rPr>
        <w:t>angioneurozinė</w:t>
      </w:r>
      <w:proofErr w:type="spellEnd"/>
      <w:r>
        <w:rPr>
          <w:rFonts w:ascii="Times New Roman" w:hAnsi="Times New Roman"/>
          <w:bCs/>
        </w:rPr>
        <w:t xml:space="preserve"> edema gali atsirasti gydant AKF inhibitoriumi (žr. 4.3 skyrių).</w:t>
      </w:r>
    </w:p>
    <w:p w14:paraId="59FC208F" w14:textId="77777777" w:rsidR="006708D3" w:rsidRDefault="008C245F">
      <w:pPr>
        <w:spacing w:after="0" w:line="240" w:lineRule="auto"/>
        <w:rPr>
          <w:rFonts w:ascii="Times New Roman" w:hAnsi="Times New Roman"/>
          <w:bCs/>
        </w:rPr>
      </w:pPr>
      <w:r>
        <w:rPr>
          <w:rFonts w:ascii="Times New Roman" w:hAnsi="Times New Roman"/>
          <w:bCs/>
        </w:rPr>
        <w:t xml:space="preserve">Gydant AKF inhibitoriais retais atvejais aprašyta žarnyno </w:t>
      </w:r>
      <w:proofErr w:type="spellStart"/>
      <w:r>
        <w:rPr>
          <w:rFonts w:ascii="Times New Roman" w:hAnsi="Times New Roman"/>
          <w:bCs/>
        </w:rPr>
        <w:t>angioneurozinės</w:t>
      </w:r>
      <w:proofErr w:type="spellEnd"/>
      <w:r>
        <w:rPr>
          <w:rFonts w:ascii="Times New Roman" w:hAnsi="Times New Roman"/>
          <w:bCs/>
        </w:rPr>
        <w:t xml:space="preserve"> edemos atvejų. Tokiems pacientams skaudėdavo pilvą (su pykinimu ar vėmimu arba be jų); kai kuriais atvejais prieš tai nebuvo veido </w:t>
      </w:r>
      <w:proofErr w:type="spellStart"/>
      <w:r>
        <w:rPr>
          <w:rFonts w:ascii="Times New Roman" w:hAnsi="Times New Roman"/>
          <w:bCs/>
        </w:rPr>
        <w:t>angioneurozinės</w:t>
      </w:r>
      <w:proofErr w:type="spellEnd"/>
      <w:r>
        <w:rPr>
          <w:rFonts w:ascii="Times New Roman" w:hAnsi="Times New Roman"/>
          <w:bCs/>
        </w:rPr>
        <w:t xml:space="preserve"> edemos, o C-1 </w:t>
      </w:r>
      <w:proofErr w:type="spellStart"/>
      <w:r>
        <w:rPr>
          <w:rFonts w:ascii="Times New Roman" w:hAnsi="Times New Roman"/>
          <w:bCs/>
        </w:rPr>
        <w:t>esterazės</w:t>
      </w:r>
      <w:proofErr w:type="spellEnd"/>
      <w:r>
        <w:rPr>
          <w:rFonts w:ascii="Times New Roman" w:hAnsi="Times New Roman"/>
          <w:bCs/>
        </w:rPr>
        <w:t xml:space="preserve"> aktyvumas buvo normalus. </w:t>
      </w:r>
      <w:proofErr w:type="spellStart"/>
      <w:r>
        <w:rPr>
          <w:rFonts w:ascii="Times New Roman" w:hAnsi="Times New Roman"/>
          <w:bCs/>
        </w:rPr>
        <w:t>Angioneurozinė</w:t>
      </w:r>
      <w:proofErr w:type="spellEnd"/>
      <w:r>
        <w:rPr>
          <w:rFonts w:ascii="Times New Roman" w:hAnsi="Times New Roman"/>
          <w:bCs/>
        </w:rPr>
        <w:t xml:space="preserve"> edema buvo diagnozuojama atliekant pilvo srities KT (kompiuterinę tomografiją), ultragarsinį tyrimą arba chirurginės operacijos metu, o simptomai praeidavo nutraukus AKF inhibitoriaus vartojimą. Diferencijuojant pilvo skausmus pacientams, gydomiems AKF inhibitoriais, reikia atsižvelgti į žarnyno </w:t>
      </w:r>
      <w:proofErr w:type="spellStart"/>
      <w:r>
        <w:rPr>
          <w:rFonts w:ascii="Times New Roman" w:hAnsi="Times New Roman"/>
          <w:bCs/>
        </w:rPr>
        <w:t>angioneurozinės</w:t>
      </w:r>
      <w:proofErr w:type="spellEnd"/>
      <w:r>
        <w:rPr>
          <w:rFonts w:ascii="Times New Roman" w:hAnsi="Times New Roman"/>
          <w:bCs/>
        </w:rPr>
        <w:t xml:space="preserve"> edemos galimybę </w:t>
      </w:r>
      <w:r>
        <w:rPr>
          <w:rFonts w:ascii="Times New Roman" w:hAnsi="Times New Roman"/>
          <w:lang w:eastAsia="en-GB"/>
        </w:rPr>
        <w:t>(žr. 4.8 skyrių)</w:t>
      </w:r>
      <w:r>
        <w:rPr>
          <w:rFonts w:ascii="Times New Roman" w:hAnsi="Times New Roman"/>
          <w:bCs/>
        </w:rPr>
        <w:t>.</w:t>
      </w:r>
    </w:p>
    <w:p w14:paraId="3879FB6C" w14:textId="77777777" w:rsidR="006708D3" w:rsidRDefault="006708D3">
      <w:pPr>
        <w:tabs>
          <w:tab w:val="left" w:pos="0"/>
        </w:tabs>
        <w:spacing w:after="0" w:line="240" w:lineRule="auto"/>
        <w:outlineLvl w:val="0"/>
        <w:rPr>
          <w:rFonts w:ascii="Times New Roman" w:hAnsi="Times New Roman"/>
          <w:bCs/>
        </w:rPr>
      </w:pPr>
    </w:p>
    <w:p w14:paraId="3AAF202C" w14:textId="77777777" w:rsidR="006708D3" w:rsidRDefault="008C245F">
      <w:pPr>
        <w:tabs>
          <w:tab w:val="left" w:pos="0"/>
        </w:tabs>
        <w:autoSpaceDE w:val="0"/>
        <w:autoSpaceDN w:val="0"/>
        <w:adjustRightInd w:val="0"/>
        <w:spacing w:after="0" w:line="240" w:lineRule="auto"/>
        <w:rPr>
          <w:rFonts w:ascii="Times New Roman" w:eastAsia="Times New Roman" w:hAnsi="Times New Roman"/>
          <w:lang w:eastAsia="en-GB"/>
        </w:rPr>
      </w:pPr>
      <w:proofErr w:type="spellStart"/>
      <w:r>
        <w:rPr>
          <w:rFonts w:ascii="Times New Roman" w:eastAsia="Times New Roman" w:hAnsi="Times New Roman"/>
          <w:lang w:eastAsia="en-GB"/>
        </w:rPr>
        <w:t>Perindoprilio</w:t>
      </w:r>
      <w:proofErr w:type="spellEnd"/>
      <w:r>
        <w:rPr>
          <w:rFonts w:ascii="Times New Roman" w:eastAsia="Times New Roman" w:hAnsi="Times New Roman"/>
          <w:lang w:eastAsia="en-GB"/>
        </w:rPr>
        <w:t xml:space="preserve"> draudžiama vartoti kartu su </w:t>
      </w:r>
      <w:proofErr w:type="spellStart"/>
      <w:r>
        <w:rPr>
          <w:rFonts w:ascii="Times New Roman" w:eastAsia="Times New Roman" w:hAnsi="Times New Roman"/>
          <w:lang w:eastAsia="en-GB"/>
        </w:rPr>
        <w:t>sakubitrilu</w:t>
      </w:r>
      <w:proofErr w:type="spellEnd"/>
      <w:r>
        <w:rPr>
          <w:rFonts w:ascii="Times New Roman" w:eastAsia="Times New Roman" w:hAnsi="Times New Roman"/>
          <w:lang w:eastAsia="en-GB"/>
        </w:rPr>
        <w:t xml:space="preserve"> / </w:t>
      </w:r>
      <w:proofErr w:type="spellStart"/>
      <w:r>
        <w:rPr>
          <w:rFonts w:ascii="Times New Roman" w:eastAsia="Times New Roman" w:hAnsi="Times New Roman"/>
          <w:lang w:eastAsia="en-GB"/>
        </w:rPr>
        <w:t>valsartanu</w:t>
      </w:r>
      <w:proofErr w:type="spellEnd"/>
      <w:r>
        <w:rPr>
          <w:rFonts w:ascii="Times New Roman" w:eastAsia="Times New Roman" w:hAnsi="Times New Roman"/>
          <w:lang w:eastAsia="en-GB"/>
        </w:rPr>
        <w:t xml:space="preserve"> dėl padidėjusios </w:t>
      </w:r>
      <w:proofErr w:type="spellStart"/>
      <w:r>
        <w:rPr>
          <w:rFonts w:ascii="Times New Roman" w:eastAsia="Times New Roman" w:hAnsi="Times New Roman"/>
          <w:lang w:eastAsia="en-GB"/>
        </w:rPr>
        <w:t>angioneurozinės</w:t>
      </w:r>
      <w:proofErr w:type="spellEnd"/>
      <w:r>
        <w:rPr>
          <w:rFonts w:ascii="Times New Roman" w:eastAsia="Times New Roman" w:hAnsi="Times New Roman"/>
          <w:lang w:eastAsia="en-GB"/>
        </w:rPr>
        <w:t xml:space="preserve"> edemos rizikos (žr. 4.3 skyrių). </w:t>
      </w:r>
      <w:proofErr w:type="spellStart"/>
      <w:r>
        <w:rPr>
          <w:rFonts w:ascii="Times New Roman" w:eastAsia="Times New Roman" w:hAnsi="Times New Roman"/>
          <w:lang w:eastAsia="en-GB"/>
        </w:rPr>
        <w:t>Sakubitrilo</w:t>
      </w:r>
      <w:proofErr w:type="spellEnd"/>
      <w:r>
        <w:rPr>
          <w:rFonts w:ascii="Times New Roman" w:eastAsia="Times New Roman" w:hAnsi="Times New Roman"/>
          <w:lang w:eastAsia="en-GB"/>
        </w:rPr>
        <w:t xml:space="preserve"> / </w:t>
      </w:r>
      <w:proofErr w:type="spellStart"/>
      <w:r>
        <w:rPr>
          <w:rFonts w:ascii="Times New Roman" w:eastAsia="Times New Roman" w:hAnsi="Times New Roman"/>
          <w:lang w:eastAsia="en-GB"/>
        </w:rPr>
        <w:t>valsartano</w:t>
      </w:r>
      <w:proofErr w:type="spellEnd"/>
      <w:r>
        <w:rPr>
          <w:rFonts w:ascii="Times New Roman" w:eastAsia="Times New Roman" w:hAnsi="Times New Roman"/>
          <w:lang w:eastAsia="en-GB"/>
        </w:rPr>
        <w:t xml:space="preserve"> draudžiama pradėti vartoti tol, kol nepraėjo 36 valandos po paskutinės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eastAsia="Times New Roman" w:hAnsi="Times New Roman"/>
          <w:lang w:eastAsia="en-GB"/>
        </w:rPr>
        <w:t xml:space="preserve"> dozės suvartojimo. Nutraukus </w:t>
      </w:r>
      <w:proofErr w:type="spellStart"/>
      <w:r>
        <w:rPr>
          <w:rFonts w:ascii="Times New Roman" w:eastAsia="Times New Roman" w:hAnsi="Times New Roman"/>
          <w:lang w:eastAsia="en-GB"/>
        </w:rPr>
        <w:t>sakubitrilo</w:t>
      </w:r>
      <w:proofErr w:type="spellEnd"/>
      <w:r>
        <w:rPr>
          <w:rFonts w:ascii="Times New Roman" w:eastAsia="Times New Roman" w:hAnsi="Times New Roman"/>
          <w:lang w:eastAsia="en-GB"/>
        </w:rPr>
        <w:t xml:space="preserve"> / </w:t>
      </w:r>
      <w:proofErr w:type="spellStart"/>
      <w:r>
        <w:rPr>
          <w:rFonts w:ascii="Times New Roman" w:eastAsia="Times New Roman" w:hAnsi="Times New Roman"/>
          <w:lang w:eastAsia="en-GB"/>
        </w:rPr>
        <w:t>valsartano</w:t>
      </w:r>
      <w:proofErr w:type="spellEnd"/>
      <w:r>
        <w:rPr>
          <w:rFonts w:ascii="Times New Roman" w:eastAsia="Times New Roman" w:hAnsi="Times New Roman"/>
          <w:lang w:eastAsia="en-GB"/>
        </w:rPr>
        <w:t xml:space="preserve"> vartojimą, gydymą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eastAsia="Times New Roman" w:hAnsi="Times New Roman"/>
          <w:lang w:eastAsia="en-GB"/>
        </w:rPr>
        <w:t xml:space="preserve"> draudžiama pradėti tol, kol nepraėjo 36 valandos po paskutinės </w:t>
      </w:r>
      <w:proofErr w:type="spellStart"/>
      <w:r>
        <w:rPr>
          <w:rFonts w:ascii="Times New Roman" w:eastAsia="Times New Roman" w:hAnsi="Times New Roman"/>
          <w:lang w:eastAsia="en-GB"/>
        </w:rPr>
        <w:t>sakubitrilo</w:t>
      </w:r>
      <w:proofErr w:type="spellEnd"/>
      <w:r>
        <w:rPr>
          <w:rFonts w:ascii="Times New Roman" w:eastAsia="Times New Roman" w:hAnsi="Times New Roman"/>
          <w:lang w:eastAsia="en-GB"/>
        </w:rPr>
        <w:t xml:space="preserve"> / </w:t>
      </w:r>
      <w:proofErr w:type="spellStart"/>
      <w:r>
        <w:rPr>
          <w:rFonts w:ascii="Times New Roman" w:eastAsia="Times New Roman" w:hAnsi="Times New Roman"/>
          <w:lang w:eastAsia="en-GB"/>
        </w:rPr>
        <w:t>valsartano</w:t>
      </w:r>
      <w:proofErr w:type="spellEnd"/>
      <w:r>
        <w:rPr>
          <w:rFonts w:ascii="Times New Roman" w:eastAsia="Times New Roman" w:hAnsi="Times New Roman"/>
          <w:lang w:eastAsia="en-GB"/>
        </w:rPr>
        <w:t xml:space="preserve"> dozės suvartojimo (žr. 4.3 ir 4.5 skyrius). AKF inhibitorių vartojant kartu su NEP inhibitoriais (pvz., </w:t>
      </w:r>
      <w:proofErr w:type="spellStart"/>
      <w:r>
        <w:rPr>
          <w:rFonts w:ascii="Times New Roman" w:eastAsia="Times New Roman" w:hAnsi="Times New Roman"/>
          <w:lang w:eastAsia="en-GB"/>
        </w:rPr>
        <w:t>racekadotriliu</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mTOR</w:t>
      </w:r>
      <w:proofErr w:type="spellEnd"/>
      <w:r>
        <w:rPr>
          <w:rFonts w:ascii="Times New Roman" w:eastAsia="Times New Roman" w:hAnsi="Times New Roman"/>
          <w:lang w:eastAsia="en-GB"/>
        </w:rPr>
        <w:t xml:space="preserve"> inhibitoriais (pvz.:</w:t>
      </w:r>
      <w:r>
        <w:rPr>
          <w:rFonts w:ascii="Times New Roman" w:hAnsi="Times New Roman"/>
          <w:lang w:eastAsia="en-GB"/>
        </w:rPr>
        <w:t xml:space="preserve"> </w:t>
      </w:r>
      <w:proofErr w:type="spellStart"/>
      <w:r>
        <w:rPr>
          <w:rFonts w:ascii="Times New Roman" w:hAnsi="Times New Roman"/>
          <w:lang w:eastAsia="en-GB"/>
        </w:rPr>
        <w:t>sirolimuzu</w:t>
      </w:r>
      <w:proofErr w:type="spellEnd"/>
      <w:r>
        <w:rPr>
          <w:rFonts w:ascii="Times New Roman" w:hAnsi="Times New Roman"/>
          <w:lang w:eastAsia="en-GB"/>
        </w:rPr>
        <w:t xml:space="preserve">, </w:t>
      </w:r>
      <w:proofErr w:type="spellStart"/>
      <w:r>
        <w:rPr>
          <w:rFonts w:ascii="Times New Roman" w:hAnsi="Times New Roman"/>
          <w:lang w:eastAsia="en-GB"/>
        </w:rPr>
        <w:t>everolimuzu</w:t>
      </w:r>
      <w:proofErr w:type="spellEnd"/>
      <w:r>
        <w:rPr>
          <w:rFonts w:ascii="Times New Roman" w:hAnsi="Times New Roman"/>
          <w:lang w:eastAsia="en-GB"/>
        </w:rPr>
        <w:t xml:space="preserve">, </w:t>
      </w:r>
      <w:proofErr w:type="spellStart"/>
      <w:r>
        <w:rPr>
          <w:rFonts w:ascii="Times New Roman" w:hAnsi="Times New Roman"/>
          <w:lang w:eastAsia="en-GB"/>
        </w:rPr>
        <w:t>temsirolimuzu</w:t>
      </w:r>
      <w:proofErr w:type="spellEnd"/>
      <w:r>
        <w:rPr>
          <w:rFonts w:ascii="Times New Roman" w:hAnsi="Times New Roman"/>
          <w:lang w:eastAsia="en-GB"/>
        </w:rPr>
        <w:t xml:space="preserve">) ir </w:t>
      </w:r>
      <w:proofErr w:type="spellStart"/>
      <w:r>
        <w:rPr>
          <w:rFonts w:ascii="Times New Roman" w:hAnsi="Times New Roman"/>
          <w:lang w:eastAsia="en-GB"/>
        </w:rPr>
        <w:t>gliptinais</w:t>
      </w:r>
      <w:proofErr w:type="spellEnd"/>
      <w:r>
        <w:rPr>
          <w:rFonts w:ascii="Times New Roman" w:hAnsi="Times New Roman"/>
          <w:lang w:eastAsia="en-GB"/>
        </w:rPr>
        <w:t xml:space="preserve"> (pvz.: </w:t>
      </w:r>
      <w:proofErr w:type="spellStart"/>
      <w:r>
        <w:rPr>
          <w:rFonts w:ascii="Times New Roman" w:hAnsi="Times New Roman"/>
          <w:lang w:eastAsia="en-GB"/>
        </w:rPr>
        <w:t>linagliptinu</w:t>
      </w:r>
      <w:proofErr w:type="spellEnd"/>
      <w:r>
        <w:rPr>
          <w:rFonts w:ascii="Times New Roman" w:hAnsi="Times New Roman"/>
          <w:lang w:eastAsia="en-GB"/>
        </w:rPr>
        <w:t xml:space="preserve">, </w:t>
      </w:r>
      <w:proofErr w:type="spellStart"/>
      <w:r>
        <w:rPr>
          <w:rFonts w:ascii="Times New Roman" w:hAnsi="Times New Roman"/>
          <w:lang w:eastAsia="en-GB"/>
        </w:rPr>
        <w:t>saksagliptinu</w:t>
      </w:r>
      <w:proofErr w:type="spellEnd"/>
      <w:r>
        <w:rPr>
          <w:rFonts w:ascii="Times New Roman" w:hAnsi="Times New Roman"/>
          <w:lang w:eastAsia="en-GB"/>
        </w:rPr>
        <w:t xml:space="preserve">, </w:t>
      </w:r>
      <w:proofErr w:type="spellStart"/>
      <w:r>
        <w:rPr>
          <w:rFonts w:ascii="Times New Roman" w:hAnsi="Times New Roman"/>
          <w:lang w:eastAsia="en-GB"/>
        </w:rPr>
        <w:t>sitagliptinu</w:t>
      </w:r>
      <w:proofErr w:type="spellEnd"/>
      <w:r>
        <w:rPr>
          <w:rFonts w:ascii="Times New Roman" w:hAnsi="Times New Roman"/>
          <w:lang w:eastAsia="en-GB"/>
        </w:rPr>
        <w:t xml:space="preserve">, </w:t>
      </w:r>
      <w:proofErr w:type="spellStart"/>
      <w:r>
        <w:rPr>
          <w:rFonts w:ascii="Times New Roman" w:hAnsi="Times New Roman"/>
          <w:lang w:eastAsia="en-GB"/>
        </w:rPr>
        <w:t>vildagliptinu</w:t>
      </w:r>
      <w:proofErr w:type="spellEnd"/>
      <w:r>
        <w:rPr>
          <w:rFonts w:ascii="Times New Roman" w:hAnsi="Times New Roman"/>
          <w:lang w:eastAsia="en-GB"/>
        </w:rPr>
        <w:t xml:space="preserve">) gali būti didesnė </w:t>
      </w:r>
      <w:proofErr w:type="spellStart"/>
      <w:r>
        <w:rPr>
          <w:rFonts w:ascii="Times New Roman" w:hAnsi="Times New Roman"/>
          <w:lang w:eastAsia="en-GB"/>
        </w:rPr>
        <w:t>angioneurozinės</w:t>
      </w:r>
      <w:proofErr w:type="spellEnd"/>
      <w:r>
        <w:rPr>
          <w:rFonts w:ascii="Times New Roman" w:hAnsi="Times New Roman"/>
          <w:lang w:eastAsia="en-GB"/>
        </w:rPr>
        <w:t xml:space="preserve"> edemos (pvz.: kvėpavimo takų ir liežuvio patinimo su kvėpavimo sutrikimu arba be kvėpavimo sutrikimo) atsiradimo rizika </w:t>
      </w:r>
      <w:bookmarkStart w:id="4" w:name="_Hlk184128802"/>
      <w:r>
        <w:rPr>
          <w:rFonts w:ascii="Times New Roman" w:hAnsi="Times New Roman"/>
          <w:lang w:eastAsia="en-GB"/>
        </w:rPr>
        <w:t>(žr. 4.5 skyrių)</w:t>
      </w:r>
      <w:bookmarkEnd w:id="4"/>
      <w:r>
        <w:rPr>
          <w:rFonts w:ascii="Times New Roman" w:hAnsi="Times New Roman"/>
          <w:lang w:eastAsia="en-GB"/>
        </w:rPr>
        <w:t>. Reikia imtis atsargumo priemonių, pradedant gydymą</w:t>
      </w:r>
      <w:r>
        <w:rPr>
          <w:rFonts w:ascii="Times New Roman" w:eastAsia="Times New Roman" w:hAnsi="Times New Roman"/>
          <w:lang w:eastAsia="en-GB"/>
        </w:rPr>
        <w:t xml:space="preserve"> </w:t>
      </w:r>
      <w:proofErr w:type="spellStart"/>
      <w:r>
        <w:rPr>
          <w:rFonts w:ascii="Times New Roman" w:eastAsia="Times New Roman" w:hAnsi="Times New Roman"/>
          <w:lang w:eastAsia="en-GB"/>
        </w:rPr>
        <w:t>racekadotriliu</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mTOR</w:t>
      </w:r>
      <w:proofErr w:type="spellEnd"/>
      <w:r>
        <w:rPr>
          <w:rFonts w:ascii="Times New Roman" w:eastAsia="Times New Roman" w:hAnsi="Times New Roman"/>
          <w:lang w:eastAsia="en-GB"/>
        </w:rPr>
        <w:t xml:space="preserve"> inhibitoriais (pvz.:</w:t>
      </w:r>
      <w:r>
        <w:rPr>
          <w:rFonts w:ascii="Times New Roman" w:hAnsi="Times New Roman"/>
          <w:lang w:eastAsia="en-GB"/>
        </w:rPr>
        <w:t xml:space="preserve"> </w:t>
      </w:r>
      <w:proofErr w:type="spellStart"/>
      <w:r>
        <w:rPr>
          <w:rFonts w:ascii="Times New Roman" w:hAnsi="Times New Roman"/>
          <w:lang w:eastAsia="en-GB"/>
        </w:rPr>
        <w:t>sirolimuzu</w:t>
      </w:r>
      <w:proofErr w:type="spellEnd"/>
      <w:r>
        <w:rPr>
          <w:rFonts w:ascii="Times New Roman" w:hAnsi="Times New Roman"/>
          <w:lang w:eastAsia="en-GB"/>
        </w:rPr>
        <w:t xml:space="preserve">, </w:t>
      </w:r>
      <w:proofErr w:type="spellStart"/>
      <w:r>
        <w:rPr>
          <w:rFonts w:ascii="Times New Roman" w:hAnsi="Times New Roman"/>
          <w:lang w:eastAsia="en-GB"/>
        </w:rPr>
        <w:t>everolimuzu</w:t>
      </w:r>
      <w:proofErr w:type="spellEnd"/>
      <w:r>
        <w:rPr>
          <w:rFonts w:ascii="Times New Roman" w:hAnsi="Times New Roman"/>
          <w:lang w:eastAsia="en-GB"/>
        </w:rPr>
        <w:t xml:space="preserve">, </w:t>
      </w:r>
      <w:proofErr w:type="spellStart"/>
      <w:r>
        <w:rPr>
          <w:rFonts w:ascii="Times New Roman" w:hAnsi="Times New Roman"/>
          <w:lang w:eastAsia="en-GB"/>
        </w:rPr>
        <w:t>temsirolimuzu</w:t>
      </w:r>
      <w:proofErr w:type="spellEnd"/>
      <w:r>
        <w:rPr>
          <w:rFonts w:ascii="Times New Roman" w:hAnsi="Times New Roman"/>
          <w:lang w:eastAsia="en-GB"/>
        </w:rPr>
        <w:t xml:space="preserve">) ir </w:t>
      </w:r>
      <w:proofErr w:type="spellStart"/>
      <w:r>
        <w:rPr>
          <w:rFonts w:ascii="Times New Roman" w:hAnsi="Times New Roman"/>
          <w:lang w:eastAsia="en-GB"/>
        </w:rPr>
        <w:t>gliptinais</w:t>
      </w:r>
      <w:proofErr w:type="spellEnd"/>
      <w:r>
        <w:rPr>
          <w:rFonts w:ascii="Times New Roman" w:hAnsi="Times New Roman"/>
          <w:lang w:eastAsia="en-GB"/>
        </w:rPr>
        <w:t xml:space="preserve"> (pvz.: </w:t>
      </w:r>
      <w:proofErr w:type="spellStart"/>
      <w:r>
        <w:rPr>
          <w:rFonts w:ascii="Times New Roman" w:hAnsi="Times New Roman"/>
          <w:lang w:eastAsia="en-GB"/>
        </w:rPr>
        <w:t>linagliptinu</w:t>
      </w:r>
      <w:proofErr w:type="spellEnd"/>
      <w:r>
        <w:rPr>
          <w:rFonts w:ascii="Times New Roman" w:hAnsi="Times New Roman"/>
          <w:lang w:eastAsia="en-GB"/>
        </w:rPr>
        <w:t xml:space="preserve">, </w:t>
      </w:r>
      <w:proofErr w:type="spellStart"/>
      <w:r>
        <w:rPr>
          <w:rFonts w:ascii="Times New Roman" w:hAnsi="Times New Roman"/>
          <w:lang w:eastAsia="en-GB"/>
        </w:rPr>
        <w:t>saksagliptinu</w:t>
      </w:r>
      <w:proofErr w:type="spellEnd"/>
      <w:r>
        <w:rPr>
          <w:rFonts w:ascii="Times New Roman" w:hAnsi="Times New Roman"/>
          <w:lang w:eastAsia="en-GB"/>
        </w:rPr>
        <w:t xml:space="preserve">, </w:t>
      </w:r>
      <w:proofErr w:type="spellStart"/>
      <w:r>
        <w:rPr>
          <w:rFonts w:ascii="Times New Roman" w:hAnsi="Times New Roman"/>
          <w:lang w:eastAsia="en-GB"/>
        </w:rPr>
        <w:t>sitagliptinu</w:t>
      </w:r>
      <w:proofErr w:type="spellEnd"/>
      <w:r>
        <w:rPr>
          <w:rFonts w:ascii="Times New Roman" w:hAnsi="Times New Roman"/>
          <w:lang w:eastAsia="en-GB"/>
        </w:rPr>
        <w:t xml:space="preserve">, </w:t>
      </w:r>
      <w:proofErr w:type="spellStart"/>
      <w:r>
        <w:rPr>
          <w:rFonts w:ascii="Times New Roman" w:hAnsi="Times New Roman"/>
          <w:lang w:eastAsia="en-GB"/>
        </w:rPr>
        <w:t>vildagliptinu</w:t>
      </w:r>
      <w:proofErr w:type="spellEnd"/>
      <w:r>
        <w:rPr>
          <w:rFonts w:ascii="Times New Roman" w:hAnsi="Times New Roman"/>
          <w:lang w:eastAsia="en-GB"/>
        </w:rPr>
        <w:t>) pacientams, kurie jau vartoja AKF inhibitoriaus</w:t>
      </w:r>
      <w:r>
        <w:rPr>
          <w:rFonts w:ascii="Times New Roman" w:eastAsia="Times New Roman" w:hAnsi="Times New Roman"/>
          <w:lang w:eastAsia="en-GB"/>
        </w:rPr>
        <w:t>.</w:t>
      </w:r>
    </w:p>
    <w:p w14:paraId="6B720BD4" w14:textId="77777777" w:rsidR="006708D3" w:rsidRDefault="006708D3">
      <w:pPr>
        <w:spacing w:after="0"/>
        <w:rPr>
          <w:rFonts w:ascii="Times New Roman" w:hAnsi="Times New Roman"/>
          <w:i/>
          <w:iCs/>
          <w:u w:val="single"/>
        </w:rPr>
      </w:pPr>
    </w:p>
    <w:p w14:paraId="113CA7AC" w14:textId="77777777" w:rsidR="006708D3" w:rsidRDefault="008C245F">
      <w:pPr>
        <w:spacing w:after="0" w:line="240" w:lineRule="auto"/>
        <w:rPr>
          <w:rFonts w:ascii="Times New Roman" w:hAnsi="Times New Roman"/>
          <w:i/>
        </w:rPr>
      </w:pPr>
      <w:proofErr w:type="spellStart"/>
      <w:r>
        <w:rPr>
          <w:rFonts w:ascii="Times New Roman" w:hAnsi="Times New Roman"/>
          <w:i/>
        </w:rPr>
        <w:t>Anafilaktoidinės</w:t>
      </w:r>
      <w:proofErr w:type="spellEnd"/>
      <w:r>
        <w:rPr>
          <w:rFonts w:ascii="Times New Roman" w:hAnsi="Times New Roman"/>
          <w:i/>
        </w:rPr>
        <w:t xml:space="preserve"> reakcijos </w:t>
      </w:r>
      <w:proofErr w:type="spellStart"/>
      <w:r>
        <w:rPr>
          <w:rFonts w:ascii="Times New Roman" w:hAnsi="Times New Roman"/>
          <w:i/>
        </w:rPr>
        <w:t>desensibilizuojamojo</w:t>
      </w:r>
      <w:proofErr w:type="spellEnd"/>
      <w:r>
        <w:rPr>
          <w:rFonts w:ascii="Times New Roman" w:hAnsi="Times New Roman"/>
          <w:i/>
        </w:rPr>
        <w:t xml:space="preserve"> gydymo metu</w:t>
      </w:r>
    </w:p>
    <w:p w14:paraId="5EF93B70" w14:textId="77777777" w:rsidR="006708D3" w:rsidRDefault="008C245F">
      <w:pPr>
        <w:pStyle w:val="Pagrindiniotekstotrauka"/>
        <w:tabs>
          <w:tab w:val="left" w:pos="0"/>
        </w:tabs>
        <w:ind w:left="0"/>
        <w:jc w:val="left"/>
        <w:rPr>
          <w:sz w:val="22"/>
          <w:szCs w:val="22"/>
          <w:lang w:val="lt-LT"/>
        </w:rPr>
      </w:pPr>
      <w:r>
        <w:rPr>
          <w:sz w:val="22"/>
          <w:szCs w:val="22"/>
          <w:lang w:val="lt-LT"/>
        </w:rPr>
        <w:t xml:space="preserve">Pacientams, gydomiems AKF inhibitoriais, </w:t>
      </w:r>
      <w:proofErr w:type="spellStart"/>
      <w:r>
        <w:rPr>
          <w:sz w:val="22"/>
          <w:szCs w:val="22"/>
          <w:lang w:val="lt-LT"/>
        </w:rPr>
        <w:t>desensibilizuojamojo</w:t>
      </w:r>
      <w:proofErr w:type="spellEnd"/>
      <w:r>
        <w:rPr>
          <w:sz w:val="22"/>
          <w:szCs w:val="22"/>
          <w:lang w:val="lt-LT"/>
        </w:rPr>
        <w:t xml:space="preserve"> gydymo metu (pvz.: apsinuodijus žiedadulkėmis) pasireiškė </w:t>
      </w:r>
      <w:proofErr w:type="spellStart"/>
      <w:r>
        <w:rPr>
          <w:sz w:val="22"/>
          <w:szCs w:val="22"/>
          <w:lang w:val="lt-LT"/>
        </w:rPr>
        <w:t>anafilaktoidinės</w:t>
      </w:r>
      <w:proofErr w:type="spellEnd"/>
      <w:r>
        <w:rPr>
          <w:sz w:val="22"/>
          <w:szCs w:val="22"/>
          <w:lang w:val="lt-LT"/>
        </w:rPr>
        <w:t xml:space="preserve"> reakcijos. Tokiems patiems pacientams šių reakcijų buvo išvengta laikinai nutraukus AKF inhibitorių vartojimą, tačiau jos vėl pasireiškė netyčia pakartotinai pavartojus. </w:t>
      </w:r>
    </w:p>
    <w:p w14:paraId="1A6A1C3E" w14:textId="77777777" w:rsidR="006708D3" w:rsidRDefault="006708D3">
      <w:pPr>
        <w:pStyle w:val="Pagrindiniotekstotrauka"/>
        <w:tabs>
          <w:tab w:val="left" w:pos="0"/>
        </w:tabs>
        <w:ind w:left="0"/>
        <w:jc w:val="left"/>
        <w:rPr>
          <w:i/>
          <w:lang w:val="lt-LT"/>
        </w:rPr>
      </w:pPr>
    </w:p>
    <w:p w14:paraId="73CA4738" w14:textId="77777777" w:rsidR="006708D3" w:rsidRDefault="008C245F">
      <w:pPr>
        <w:tabs>
          <w:tab w:val="left" w:pos="0"/>
          <w:tab w:val="left" w:pos="284"/>
          <w:tab w:val="left" w:pos="709"/>
        </w:tabs>
        <w:spacing w:after="0" w:line="240" w:lineRule="auto"/>
        <w:rPr>
          <w:rFonts w:ascii="Times New Roman" w:hAnsi="Times New Roman"/>
          <w:i/>
        </w:rPr>
      </w:pPr>
      <w:proofErr w:type="spellStart"/>
      <w:r>
        <w:rPr>
          <w:rFonts w:ascii="Times New Roman" w:hAnsi="Times New Roman"/>
          <w:i/>
        </w:rPr>
        <w:t>Neutropenija</w:t>
      </w:r>
      <w:proofErr w:type="spellEnd"/>
      <w:r>
        <w:rPr>
          <w:rFonts w:ascii="Times New Roman" w:hAnsi="Times New Roman"/>
          <w:i/>
        </w:rPr>
        <w:t xml:space="preserve">, </w:t>
      </w:r>
      <w:proofErr w:type="spellStart"/>
      <w:r>
        <w:rPr>
          <w:rFonts w:ascii="Times New Roman" w:hAnsi="Times New Roman"/>
          <w:i/>
        </w:rPr>
        <w:t>agranulocitozė</w:t>
      </w:r>
      <w:proofErr w:type="spellEnd"/>
      <w:r>
        <w:rPr>
          <w:rFonts w:ascii="Times New Roman" w:hAnsi="Times New Roman"/>
          <w:i/>
        </w:rPr>
        <w:t xml:space="preserve">, </w:t>
      </w:r>
      <w:proofErr w:type="spellStart"/>
      <w:r>
        <w:rPr>
          <w:rFonts w:ascii="Times New Roman" w:hAnsi="Times New Roman"/>
          <w:i/>
        </w:rPr>
        <w:t>trombocitopenija</w:t>
      </w:r>
      <w:proofErr w:type="spellEnd"/>
      <w:r>
        <w:rPr>
          <w:rFonts w:ascii="Times New Roman" w:hAnsi="Times New Roman"/>
          <w:i/>
        </w:rPr>
        <w:t>, anemija</w:t>
      </w:r>
    </w:p>
    <w:p w14:paraId="321B213C" w14:textId="77777777" w:rsidR="006708D3" w:rsidRDefault="008C245F">
      <w:pPr>
        <w:tabs>
          <w:tab w:val="left" w:pos="0"/>
        </w:tabs>
        <w:spacing w:after="0" w:line="240" w:lineRule="auto"/>
        <w:outlineLvl w:val="0"/>
        <w:rPr>
          <w:rFonts w:ascii="Times New Roman" w:hAnsi="Times New Roman"/>
        </w:rPr>
      </w:pPr>
      <w:r>
        <w:rPr>
          <w:rFonts w:ascii="Times New Roman" w:hAnsi="Times New Roman"/>
          <w:lang w:eastAsia="en-GB"/>
        </w:rPr>
        <w:t xml:space="preserve">Pacientams, gydomiems AKF inhibitoriais, aprašyta </w:t>
      </w:r>
      <w:proofErr w:type="spellStart"/>
      <w:r>
        <w:rPr>
          <w:rFonts w:ascii="Times New Roman" w:hAnsi="Times New Roman"/>
          <w:lang w:eastAsia="en-GB"/>
        </w:rPr>
        <w:t>neutropenijos</w:t>
      </w:r>
      <w:proofErr w:type="spellEnd"/>
      <w:r>
        <w:rPr>
          <w:rFonts w:ascii="Times New Roman" w:hAnsi="Times New Roman"/>
          <w:lang w:eastAsia="en-GB"/>
        </w:rPr>
        <w:t xml:space="preserve">, </w:t>
      </w:r>
      <w:proofErr w:type="spellStart"/>
      <w:r>
        <w:rPr>
          <w:rFonts w:ascii="Times New Roman" w:hAnsi="Times New Roman"/>
          <w:lang w:eastAsia="en-GB"/>
        </w:rPr>
        <w:t>agranulocitozės</w:t>
      </w:r>
      <w:proofErr w:type="spellEnd"/>
      <w:r>
        <w:rPr>
          <w:rFonts w:ascii="Times New Roman" w:hAnsi="Times New Roman"/>
          <w:lang w:eastAsia="en-GB"/>
        </w:rPr>
        <w:t xml:space="preserve">, </w:t>
      </w:r>
      <w:proofErr w:type="spellStart"/>
      <w:r>
        <w:rPr>
          <w:rFonts w:ascii="Times New Roman" w:hAnsi="Times New Roman"/>
          <w:lang w:eastAsia="en-GB"/>
        </w:rPr>
        <w:t>trombocitopenijos</w:t>
      </w:r>
      <w:proofErr w:type="spellEnd"/>
      <w:r>
        <w:rPr>
          <w:rFonts w:ascii="Times New Roman" w:hAnsi="Times New Roman"/>
          <w:lang w:eastAsia="en-GB"/>
        </w:rPr>
        <w:t xml:space="preserve"> ir anemijos atvejų. </w:t>
      </w:r>
      <w:proofErr w:type="spellStart"/>
      <w:r>
        <w:rPr>
          <w:rFonts w:ascii="Times New Roman" w:hAnsi="Times New Roman"/>
          <w:lang w:eastAsia="en-GB"/>
        </w:rPr>
        <w:t>Neutropenija</w:t>
      </w:r>
      <w:proofErr w:type="spellEnd"/>
      <w:r>
        <w:rPr>
          <w:rFonts w:ascii="Times New Roman" w:hAnsi="Times New Roman"/>
          <w:lang w:eastAsia="en-GB"/>
        </w:rPr>
        <w:t xml:space="preserve"> retai pasireiškia pacientams, kurių inkstų funkcija normali ir nėra kitų sunkinančių veiksnių. Laikantis ypatingo atsargumo priemonių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lang w:eastAsia="en-GB"/>
        </w:rPr>
        <w:t xml:space="preserve"> reikia skirti pacientams, sergantiems </w:t>
      </w:r>
      <w:proofErr w:type="spellStart"/>
      <w:r>
        <w:rPr>
          <w:rFonts w:ascii="Times New Roman" w:hAnsi="Times New Roman"/>
          <w:lang w:eastAsia="en-GB"/>
        </w:rPr>
        <w:t>kolagenozėmis</w:t>
      </w:r>
      <w:proofErr w:type="spellEnd"/>
      <w:r>
        <w:rPr>
          <w:rFonts w:ascii="Times New Roman" w:hAnsi="Times New Roman"/>
          <w:lang w:eastAsia="en-GB"/>
        </w:rPr>
        <w:t xml:space="preserve">, gydomiems </w:t>
      </w:r>
      <w:proofErr w:type="spellStart"/>
      <w:r>
        <w:rPr>
          <w:rFonts w:ascii="Times New Roman" w:hAnsi="Times New Roman"/>
          <w:lang w:eastAsia="en-GB"/>
        </w:rPr>
        <w:t>imunosupresantais</w:t>
      </w:r>
      <w:proofErr w:type="spellEnd"/>
      <w:r>
        <w:rPr>
          <w:rFonts w:ascii="Times New Roman" w:hAnsi="Times New Roman"/>
          <w:lang w:eastAsia="en-GB"/>
        </w:rPr>
        <w:t xml:space="preserve">, </w:t>
      </w:r>
      <w:proofErr w:type="spellStart"/>
      <w:r>
        <w:rPr>
          <w:rFonts w:ascii="Times New Roman" w:hAnsi="Times New Roman"/>
          <w:lang w:eastAsia="en-GB"/>
        </w:rPr>
        <w:t>alopurinoliu</w:t>
      </w:r>
      <w:proofErr w:type="spellEnd"/>
      <w:r>
        <w:rPr>
          <w:rFonts w:ascii="Times New Roman" w:hAnsi="Times New Roman"/>
          <w:lang w:eastAsia="en-GB"/>
        </w:rPr>
        <w:t xml:space="preserve"> ar </w:t>
      </w:r>
      <w:proofErr w:type="spellStart"/>
      <w:r>
        <w:rPr>
          <w:rFonts w:ascii="Times New Roman" w:hAnsi="Times New Roman"/>
          <w:lang w:eastAsia="en-GB"/>
        </w:rPr>
        <w:t>prokainamidu</w:t>
      </w:r>
      <w:proofErr w:type="spellEnd"/>
      <w:r>
        <w:rPr>
          <w:rFonts w:ascii="Times New Roman" w:hAnsi="Times New Roman"/>
          <w:lang w:eastAsia="en-GB"/>
        </w:rPr>
        <w:t xml:space="preserve">, arba jei yra keli iš šių paminėtų komplikuojančių veiksnių, ypač jei yra sutrikusi inkstų funkcija. Kai kuriems iš šių pacientų atsirado sunkių infekcijų, kurios keletu atvejų nepasidavė intensyviam gydymui antibiotikais. Tokiems pacientams vartojant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lang w:eastAsia="en-GB"/>
        </w:rPr>
        <w:t>, reikia periodiškai tikrinti baltųjų kraujo ląstelių skaičių, o pacientams paaiškinti, kad praneštų apie bet kokį infekcijos požymį (pvz., gerklės skausmą, karščiavimą).</w:t>
      </w:r>
    </w:p>
    <w:p w14:paraId="55D6D83B" w14:textId="77777777" w:rsidR="006708D3" w:rsidRDefault="006708D3">
      <w:pPr>
        <w:spacing w:after="0"/>
        <w:rPr>
          <w:rFonts w:ascii="Times New Roman" w:hAnsi="Times New Roman"/>
          <w:i/>
          <w:iCs/>
        </w:rPr>
      </w:pPr>
    </w:p>
    <w:p w14:paraId="2E323CAE" w14:textId="77777777" w:rsidR="006708D3" w:rsidRDefault="008C245F">
      <w:pPr>
        <w:spacing w:after="0"/>
        <w:rPr>
          <w:rFonts w:ascii="Times New Roman" w:hAnsi="Times New Roman"/>
          <w:i/>
          <w:iCs/>
        </w:rPr>
      </w:pPr>
      <w:r>
        <w:rPr>
          <w:rFonts w:ascii="Times New Roman" w:hAnsi="Times New Roman"/>
          <w:i/>
          <w:iCs/>
        </w:rPr>
        <w:t xml:space="preserve">Dviguba </w:t>
      </w:r>
      <w:proofErr w:type="spellStart"/>
      <w:r>
        <w:rPr>
          <w:rFonts w:ascii="Times New Roman" w:hAnsi="Times New Roman"/>
          <w:i/>
          <w:iCs/>
        </w:rPr>
        <w:t>renino-angiotenzino-aldosterono</w:t>
      </w:r>
      <w:proofErr w:type="spellEnd"/>
      <w:r>
        <w:rPr>
          <w:rFonts w:ascii="Times New Roman" w:hAnsi="Times New Roman"/>
          <w:i/>
          <w:iCs/>
        </w:rPr>
        <w:t xml:space="preserve"> sistemos (RAAS) blokada</w:t>
      </w:r>
    </w:p>
    <w:p w14:paraId="584EB29B" w14:textId="77777777" w:rsidR="006708D3" w:rsidRDefault="008C245F">
      <w:pPr>
        <w:spacing w:after="0" w:line="240" w:lineRule="auto"/>
        <w:rPr>
          <w:rFonts w:ascii="Times New Roman" w:hAnsi="Times New Roman"/>
        </w:rPr>
      </w:pPr>
      <w:r>
        <w:rPr>
          <w:rFonts w:ascii="Times New Roman" w:hAnsi="Times New Roman"/>
        </w:rPr>
        <w:t xml:space="preserve">Turima įrodymų, kad kartu vartojant AKF inhibitorių, </w:t>
      </w:r>
      <w:proofErr w:type="spellStart"/>
      <w:r>
        <w:rPr>
          <w:rFonts w:ascii="Times New Roman" w:hAnsi="Times New Roman"/>
        </w:rPr>
        <w:t>angiotenzino</w:t>
      </w:r>
      <w:proofErr w:type="spellEnd"/>
      <w:r>
        <w:rPr>
          <w:rFonts w:ascii="Times New Roman" w:hAnsi="Times New Roman"/>
        </w:rPr>
        <w:t xml:space="preserve"> II receptorių blokatorių ar </w:t>
      </w:r>
      <w:proofErr w:type="spellStart"/>
      <w:r>
        <w:rPr>
          <w:rFonts w:ascii="Times New Roman" w:hAnsi="Times New Roman"/>
        </w:rPr>
        <w:t>aliskireno</w:t>
      </w:r>
      <w:proofErr w:type="spellEnd"/>
      <w:r>
        <w:rPr>
          <w:rFonts w:ascii="Times New Roman" w:hAnsi="Times New Roman"/>
        </w:rPr>
        <w:t xml:space="preserve"> padidėja </w:t>
      </w:r>
      <w:proofErr w:type="spellStart"/>
      <w:r>
        <w:rPr>
          <w:rFonts w:ascii="Times New Roman" w:hAnsi="Times New Roman"/>
        </w:rPr>
        <w:t>hipotenzijos</w:t>
      </w:r>
      <w:proofErr w:type="spellEnd"/>
      <w:r>
        <w:rPr>
          <w:rFonts w:ascii="Times New Roman" w:hAnsi="Times New Roman"/>
        </w:rPr>
        <w:t xml:space="preserve">, </w:t>
      </w:r>
      <w:proofErr w:type="spellStart"/>
      <w:r>
        <w:rPr>
          <w:rFonts w:ascii="Times New Roman" w:hAnsi="Times New Roman"/>
        </w:rPr>
        <w:t>hiperkalemijos</w:t>
      </w:r>
      <w:proofErr w:type="spellEnd"/>
      <w:r>
        <w:rPr>
          <w:rFonts w:ascii="Times New Roman" w:hAnsi="Times New Roman"/>
        </w:rPr>
        <w:t xml:space="preserve"> ir inkstų funkcijos susilpnėjimo (įskaitant ūminį inkstų nepakankamumą) rizika. Todėl nerekomenduojama dvigubai nuslopinti RAAS, vartojant AKF inhibitorių, </w:t>
      </w:r>
      <w:proofErr w:type="spellStart"/>
      <w:r>
        <w:rPr>
          <w:rFonts w:ascii="Times New Roman" w:hAnsi="Times New Roman"/>
        </w:rPr>
        <w:t>angiotenzino</w:t>
      </w:r>
      <w:proofErr w:type="spellEnd"/>
      <w:r>
        <w:rPr>
          <w:rFonts w:ascii="Times New Roman" w:hAnsi="Times New Roman"/>
        </w:rPr>
        <w:t xml:space="preserve"> II receptorių blokatorių ar </w:t>
      </w:r>
      <w:proofErr w:type="spellStart"/>
      <w:r>
        <w:rPr>
          <w:rFonts w:ascii="Times New Roman" w:hAnsi="Times New Roman"/>
        </w:rPr>
        <w:t>aliskireno</w:t>
      </w:r>
      <w:proofErr w:type="spellEnd"/>
      <w:r>
        <w:rPr>
          <w:rFonts w:ascii="Times New Roman" w:hAnsi="Times New Roman"/>
        </w:rPr>
        <w:t xml:space="preserve"> derinio (žr. 4.5 ir 5.1 skyrius).</w:t>
      </w:r>
    </w:p>
    <w:p w14:paraId="5E26C484" w14:textId="77777777" w:rsidR="006708D3" w:rsidRDefault="006708D3">
      <w:pPr>
        <w:spacing w:after="0" w:line="240" w:lineRule="auto"/>
        <w:rPr>
          <w:rFonts w:ascii="Times New Roman" w:hAnsi="Times New Roman"/>
        </w:rPr>
      </w:pPr>
    </w:p>
    <w:p w14:paraId="104DDE7D" w14:textId="77777777" w:rsidR="006708D3" w:rsidRDefault="008C245F">
      <w:pPr>
        <w:spacing w:after="0" w:line="240" w:lineRule="auto"/>
        <w:rPr>
          <w:rFonts w:ascii="Times New Roman" w:hAnsi="Times New Roman"/>
        </w:rPr>
      </w:pPr>
      <w:r>
        <w:rPr>
          <w:rFonts w:ascii="Times New Roman" w:hAnsi="Times New Roman"/>
        </w:rPr>
        <w:t>Vis dėlto, jei dvigubas nuslopinimas laikomas absoliučiai būtinu, šis gydymas turi būti atliekamas tik prižiūrint specialistams ir dažnai bei atidžiai tiriant inkstų funkciją, elektrolitų koncentraciją bei kraujospūdį.</w:t>
      </w:r>
    </w:p>
    <w:p w14:paraId="165D0F6B" w14:textId="77777777" w:rsidR="006708D3" w:rsidRDefault="008C245F">
      <w:pPr>
        <w:spacing w:after="0" w:line="240" w:lineRule="auto"/>
        <w:rPr>
          <w:rFonts w:ascii="Times New Roman" w:hAnsi="Times New Roman"/>
          <w:u w:val="single"/>
        </w:rPr>
      </w:pPr>
      <w:r>
        <w:rPr>
          <w:rFonts w:ascii="Times New Roman" w:hAnsi="Times New Roman"/>
        </w:rPr>
        <w:lastRenderedPageBreak/>
        <w:t xml:space="preserve">Pacientams, sergantiems diabetine </w:t>
      </w:r>
      <w:proofErr w:type="spellStart"/>
      <w:r>
        <w:rPr>
          <w:rFonts w:ascii="Times New Roman" w:hAnsi="Times New Roman"/>
        </w:rPr>
        <w:t>nefropatija</w:t>
      </w:r>
      <w:proofErr w:type="spellEnd"/>
      <w:r>
        <w:rPr>
          <w:rFonts w:ascii="Times New Roman" w:hAnsi="Times New Roman"/>
        </w:rPr>
        <w:t xml:space="preserve">, negalima kartu vartoti AKF inhibitorių ir </w:t>
      </w:r>
      <w:proofErr w:type="spellStart"/>
      <w:r>
        <w:rPr>
          <w:rFonts w:ascii="Times New Roman" w:hAnsi="Times New Roman"/>
        </w:rPr>
        <w:t>angiotenzino</w:t>
      </w:r>
      <w:proofErr w:type="spellEnd"/>
      <w:r>
        <w:rPr>
          <w:rFonts w:ascii="Times New Roman" w:hAnsi="Times New Roman"/>
        </w:rPr>
        <w:t xml:space="preserve"> II receptorių blokatorių.</w:t>
      </w:r>
    </w:p>
    <w:p w14:paraId="0B254395" w14:textId="77777777" w:rsidR="006708D3" w:rsidRDefault="006708D3">
      <w:pPr>
        <w:tabs>
          <w:tab w:val="left" w:pos="284"/>
          <w:tab w:val="left" w:pos="709"/>
          <w:tab w:val="left" w:pos="993"/>
        </w:tabs>
        <w:spacing w:after="0" w:line="240" w:lineRule="auto"/>
        <w:rPr>
          <w:rFonts w:ascii="Times New Roman" w:hAnsi="Times New Roman"/>
          <w:i/>
        </w:rPr>
      </w:pPr>
    </w:p>
    <w:p w14:paraId="2F9E5816" w14:textId="77777777" w:rsidR="006708D3" w:rsidRDefault="008C245F">
      <w:pPr>
        <w:keepNext/>
        <w:spacing w:after="0" w:line="240" w:lineRule="auto"/>
        <w:rPr>
          <w:rFonts w:ascii="Times New Roman" w:hAnsi="Times New Roman"/>
          <w:i/>
          <w:iCs/>
        </w:rPr>
      </w:pPr>
      <w:r>
        <w:rPr>
          <w:rFonts w:ascii="Times New Roman" w:hAnsi="Times New Roman"/>
          <w:i/>
          <w:iCs/>
        </w:rPr>
        <w:t xml:space="preserve">Pirminis </w:t>
      </w:r>
      <w:proofErr w:type="spellStart"/>
      <w:r>
        <w:rPr>
          <w:rFonts w:ascii="Times New Roman" w:hAnsi="Times New Roman"/>
          <w:i/>
          <w:iCs/>
        </w:rPr>
        <w:t>aldosteronizmas</w:t>
      </w:r>
      <w:proofErr w:type="spellEnd"/>
    </w:p>
    <w:p w14:paraId="68A61D3B" w14:textId="77777777" w:rsidR="006708D3" w:rsidRDefault="008C245F">
      <w:pPr>
        <w:tabs>
          <w:tab w:val="left" w:pos="0"/>
        </w:tabs>
        <w:autoSpaceDE w:val="0"/>
        <w:autoSpaceDN w:val="0"/>
        <w:adjustRightInd w:val="0"/>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Pacientai, kuriems pasireiškia pirminis </w:t>
      </w:r>
      <w:proofErr w:type="spellStart"/>
      <w:r>
        <w:rPr>
          <w:rFonts w:ascii="Times New Roman" w:eastAsia="Times New Roman" w:hAnsi="Times New Roman"/>
          <w:lang w:eastAsia="en-GB"/>
        </w:rPr>
        <w:t>hiperaldosteronizmas</w:t>
      </w:r>
      <w:proofErr w:type="spellEnd"/>
      <w:r>
        <w:rPr>
          <w:rFonts w:ascii="Times New Roman" w:eastAsia="Times New Roman" w:hAnsi="Times New Roman"/>
          <w:lang w:eastAsia="en-GB"/>
        </w:rPr>
        <w:t xml:space="preserve">, paprastai nereaguoja į </w:t>
      </w:r>
      <w:proofErr w:type="spellStart"/>
      <w:r>
        <w:rPr>
          <w:rFonts w:ascii="Times New Roman" w:eastAsia="Times New Roman" w:hAnsi="Times New Roman"/>
          <w:lang w:eastAsia="en-GB"/>
        </w:rPr>
        <w:t>antihipertenzinius</w:t>
      </w:r>
      <w:proofErr w:type="spellEnd"/>
      <w:r>
        <w:rPr>
          <w:rFonts w:ascii="Times New Roman" w:eastAsia="Times New Roman" w:hAnsi="Times New Roman"/>
          <w:lang w:eastAsia="en-GB"/>
        </w:rPr>
        <w:t xml:space="preserve"> vaistinius preparatus, slopinančius </w:t>
      </w:r>
      <w:proofErr w:type="spellStart"/>
      <w:r>
        <w:rPr>
          <w:rFonts w:ascii="Times New Roman" w:eastAsia="Times New Roman" w:hAnsi="Times New Roman"/>
          <w:lang w:eastAsia="en-GB"/>
        </w:rPr>
        <w:t>renino</w:t>
      </w:r>
      <w:proofErr w:type="spellEnd"/>
      <w:r>
        <w:rPr>
          <w:rFonts w:ascii="Times New Roman" w:eastAsia="Times New Roman" w:hAnsi="Times New Roman"/>
          <w:lang w:eastAsia="en-GB"/>
        </w:rPr>
        <w:t xml:space="preserve"> ir </w:t>
      </w:r>
      <w:proofErr w:type="spellStart"/>
      <w:r>
        <w:rPr>
          <w:rFonts w:ascii="Times New Roman" w:eastAsia="Times New Roman" w:hAnsi="Times New Roman"/>
          <w:lang w:eastAsia="en-GB"/>
        </w:rPr>
        <w:t>angiotenzino</w:t>
      </w:r>
      <w:proofErr w:type="spellEnd"/>
      <w:r>
        <w:rPr>
          <w:rFonts w:ascii="Times New Roman" w:eastAsia="Times New Roman" w:hAnsi="Times New Roman"/>
          <w:lang w:eastAsia="en-GB"/>
        </w:rPr>
        <w:t xml:space="preserve"> sistemą. Todėl šio vaistinio preparato vartoti nerekomenduojama.</w:t>
      </w:r>
    </w:p>
    <w:p w14:paraId="47BC4716" w14:textId="77777777" w:rsidR="006708D3" w:rsidRDefault="006708D3">
      <w:pPr>
        <w:tabs>
          <w:tab w:val="left" w:pos="284"/>
          <w:tab w:val="left" w:pos="709"/>
          <w:tab w:val="left" w:pos="993"/>
        </w:tabs>
        <w:spacing w:after="0" w:line="240" w:lineRule="auto"/>
        <w:rPr>
          <w:rFonts w:ascii="Times New Roman" w:hAnsi="Times New Roman"/>
          <w:i/>
        </w:rPr>
      </w:pPr>
    </w:p>
    <w:p w14:paraId="1CFFEAFD" w14:textId="77777777" w:rsidR="006708D3" w:rsidRDefault="008C245F">
      <w:pPr>
        <w:spacing w:after="0" w:line="240" w:lineRule="auto"/>
        <w:rPr>
          <w:rFonts w:ascii="Times New Roman" w:hAnsi="Times New Roman"/>
          <w:bCs/>
          <w:i/>
          <w:iCs/>
          <w:lang w:eastAsia="en-GB"/>
        </w:rPr>
      </w:pPr>
      <w:r>
        <w:rPr>
          <w:rFonts w:ascii="Times New Roman" w:hAnsi="Times New Roman"/>
          <w:bCs/>
          <w:i/>
          <w:iCs/>
          <w:lang w:eastAsia="en-GB"/>
        </w:rPr>
        <w:t>Nėštumas</w:t>
      </w:r>
    </w:p>
    <w:p w14:paraId="20E6B724" w14:textId="77777777" w:rsidR="006708D3" w:rsidRDefault="008C245F">
      <w:pPr>
        <w:pStyle w:val="EMEAEnBodyText"/>
        <w:tabs>
          <w:tab w:val="left" w:pos="567"/>
        </w:tabs>
        <w:spacing w:before="0" w:after="0"/>
        <w:jc w:val="left"/>
        <w:rPr>
          <w:iCs/>
          <w:szCs w:val="22"/>
          <w:lang w:val="lt-LT"/>
        </w:rPr>
      </w:pPr>
      <w:r>
        <w:rPr>
          <w:iCs/>
          <w:szCs w:val="22"/>
          <w:lang w:val="lt-LT"/>
        </w:rPr>
        <w:t xml:space="preserve">Nėštumo metu pradėti gydyti </w:t>
      </w:r>
      <w:r>
        <w:rPr>
          <w:lang w:val="pt-PT"/>
        </w:rPr>
        <w:t>Perindopril arginine/amlodipine/indapamide Krka</w:t>
      </w:r>
      <w:r>
        <w:rPr>
          <w:iCs/>
          <w:szCs w:val="22"/>
          <w:lang w:val="lt-LT"/>
        </w:rPr>
        <w:t xml:space="preserve"> negalima. Kai manoma, kad pacientes, kurios ruošiasi pastoti, būtina toliau gydyti </w:t>
      </w:r>
      <w:proofErr w:type="spellStart"/>
      <w:r>
        <w:rPr>
          <w:lang w:val="lt-LT"/>
        </w:rPr>
        <w:t>Perindopril</w:t>
      </w:r>
      <w:proofErr w:type="spellEnd"/>
      <w:r>
        <w:rPr>
          <w:lang w:val="lt-LT"/>
        </w:rPr>
        <w:t xml:space="preserve"> </w:t>
      </w:r>
      <w:proofErr w:type="spellStart"/>
      <w:r>
        <w:rPr>
          <w:lang w:val="lt-LT"/>
        </w:rPr>
        <w:t>arginine</w:t>
      </w:r>
      <w:proofErr w:type="spellEnd"/>
      <w:r>
        <w:rPr>
          <w:lang w:val="lt-LT"/>
        </w:rPr>
        <w:t>/</w:t>
      </w:r>
      <w:proofErr w:type="spellStart"/>
      <w:r>
        <w:rPr>
          <w:lang w:val="lt-LT"/>
        </w:rPr>
        <w:t>amlodipine</w:t>
      </w:r>
      <w:proofErr w:type="spellEnd"/>
      <w:r>
        <w:rPr>
          <w:lang w:val="lt-LT"/>
        </w:rPr>
        <w:t>/</w:t>
      </w:r>
      <w:proofErr w:type="spellStart"/>
      <w:r>
        <w:rPr>
          <w:lang w:val="lt-LT"/>
        </w:rPr>
        <w:t>indapamide</w:t>
      </w:r>
      <w:proofErr w:type="spellEnd"/>
      <w:r>
        <w:rPr>
          <w:lang w:val="lt-LT"/>
        </w:rPr>
        <w:t xml:space="preserve"> </w:t>
      </w:r>
      <w:proofErr w:type="spellStart"/>
      <w:r>
        <w:rPr>
          <w:lang w:val="lt-LT"/>
        </w:rPr>
        <w:t>Krka</w:t>
      </w:r>
      <w:proofErr w:type="spellEnd"/>
      <w:r>
        <w:rPr>
          <w:iCs/>
          <w:szCs w:val="22"/>
          <w:lang w:val="lt-LT"/>
        </w:rPr>
        <w:t xml:space="preserve">, gydymą reikia keisti kitu alternatyviu vaistiniu preparatu nuo hipertenzijos, kuris yra saugus nėštumo metu. Nustačius nėštumą reikia tuoj pat nutraukti </w:t>
      </w:r>
      <w:proofErr w:type="spellStart"/>
      <w:r>
        <w:rPr>
          <w:lang w:val="lt-LT"/>
        </w:rPr>
        <w:t>Perindopril</w:t>
      </w:r>
      <w:proofErr w:type="spellEnd"/>
      <w:r>
        <w:rPr>
          <w:lang w:val="lt-LT"/>
        </w:rPr>
        <w:t xml:space="preserve"> </w:t>
      </w:r>
      <w:proofErr w:type="spellStart"/>
      <w:r>
        <w:rPr>
          <w:lang w:val="lt-LT"/>
        </w:rPr>
        <w:t>arginine</w:t>
      </w:r>
      <w:proofErr w:type="spellEnd"/>
      <w:r>
        <w:rPr>
          <w:lang w:val="lt-LT"/>
        </w:rPr>
        <w:t>/</w:t>
      </w:r>
      <w:proofErr w:type="spellStart"/>
      <w:r>
        <w:rPr>
          <w:lang w:val="lt-LT"/>
        </w:rPr>
        <w:t>amlodipine</w:t>
      </w:r>
      <w:proofErr w:type="spellEnd"/>
      <w:r>
        <w:rPr>
          <w:lang w:val="lt-LT"/>
        </w:rPr>
        <w:t>/</w:t>
      </w:r>
      <w:proofErr w:type="spellStart"/>
      <w:r>
        <w:rPr>
          <w:lang w:val="lt-LT"/>
        </w:rPr>
        <w:t>indapamide</w:t>
      </w:r>
      <w:proofErr w:type="spellEnd"/>
      <w:r>
        <w:rPr>
          <w:lang w:val="lt-LT"/>
        </w:rPr>
        <w:t xml:space="preserve"> </w:t>
      </w:r>
      <w:proofErr w:type="spellStart"/>
      <w:r>
        <w:rPr>
          <w:lang w:val="lt-LT"/>
        </w:rPr>
        <w:t>Krka</w:t>
      </w:r>
      <w:proofErr w:type="spellEnd"/>
      <w:r>
        <w:rPr>
          <w:iCs/>
          <w:szCs w:val="22"/>
          <w:lang w:val="lt-LT"/>
        </w:rPr>
        <w:t xml:space="preserve"> vartojimą ir pradėti gydyti kitais tinkamais vaistiniais preparatais (žr. 4.3 ir 4.6 skyrius).</w:t>
      </w:r>
    </w:p>
    <w:p w14:paraId="4E0CA1A4" w14:textId="77777777" w:rsidR="006708D3" w:rsidRDefault="006708D3">
      <w:pPr>
        <w:pStyle w:val="EMEAEnBodyText"/>
        <w:tabs>
          <w:tab w:val="left" w:pos="567"/>
        </w:tabs>
        <w:spacing w:before="0" w:after="0"/>
        <w:jc w:val="left"/>
        <w:rPr>
          <w:iCs/>
          <w:szCs w:val="22"/>
          <w:lang w:val="lt-LT"/>
        </w:rPr>
      </w:pPr>
    </w:p>
    <w:p w14:paraId="55A1E7F2" w14:textId="77777777" w:rsidR="006708D3" w:rsidRDefault="008C245F">
      <w:pPr>
        <w:keepNext/>
        <w:tabs>
          <w:tab w:val="left" w:pos="0"/>
          <w:tab w:val="left" w:pos="284"/>
          <w:tab w:val="left" w:pos="709"/>
        </w:tabs>
        <w:spacing w:after="0" w:line="240" w:lineRule="auto"/>
        <w:rPr>
          <w:rFonts w:ascii="Times New Roman" w:hAnsi="Times New Roman"/>
          <w:i/>
        </w:rPr>
      </w:pPr>
      <w:r>
        <w:rPr>
          <w:rFonts w:ascii="Times New Roman" w:hAnsi="Times New Roman"/>
          <w:i/>
          <w:color w:val="000000"/>
        </w:rPr>
        <w:t>Sutrikusi inkstų funkcija</w:t>
      </w:r>
    </w:p>
    <w:p w14:paraId="3F4C00D0" w14:textId="77777777" w:rsidR="006708D3" w:rsidRDefault="008C245F">
      <w:pPr>
        <w:keepNext/>
        <w:tabs>
          <w:tab w:val="left" w:pos="0"/>
          <w:tab w:val="left" w:pos="284"/>
          <w:tab w:val="left" w:pos="709"/>
        </w:tabs>
        <w:spacing w:after="0" w:line="240" w:lineRule="auto"/>
        <w:rPr>
          <w:rFonts w:ascii="Times New Roman" w:hAnsi="Times New Roman"/>
        </w:rPr>
      </w:pPr>
      <w:r>
        <w:rPr>
          <w:rFonts w:ascii="Times New Roman" w:hAnsi="Times New Roman"/>
        </w:rPr>
        <w:t xml:space="preserve">Esant sunkiam inkstų funkcijos sutrikimui (kreatinino klirensas mažesnis kaip 30 ml/min.), gydyti </w:t>
      </w:r>
      <w:bookmarkStart w:id="5" w:name="_Hlk184130721"/>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w:t>
      </w:r>
      <w:bookmarkEnd w:id="5"/>
      <w:r>
        <w:rPr>
          <w:rFonts w:ascii="Times New Roman" w:hAnsi="Times New Roman"/>
        </w:rPr>
        <w:t xml:space="preserve">draudžiama </w:t>
      </w:r>
      <w:r>
        <w:rPr>
          <w:rFonts w:ascii="Times New Roman" w:hAnsi="Times New Roman"/>
          <w:iCs/>
        </w:rPr>
        <w:t>(žr. 4.3 skyrių).</w:t>
      </w:r>
    </w:p>
    <w:p w14:paraId="61C7F37E" w14:textId="77777777" w:rsidR="006708D3" w:rsidRDefault="008C245F">
      <w:pPr>
        <w:keepNext/>
        <w:tabs>
          <w:tab w:val="left" w:pos="0"/>
          <w:tab w:val="left" w:pos="284"/>
          <w:tab w:val="left" w:pos="709"/>
        </w:tabs>
        <w:spacing w:after="0" w:line="240" w:lineRule="auto"/>
        <w:rPr>
          <w:rFonts w:ascii="Times New Roman" w:hAnsi="Times New Roman"/>
          <w:iCs/>
        </w:rPr>
      </w:pPr>
      <w:r>
        <w:rPr>
          <w:rFonts w:ascii="Times New Roman" w:hAnsi="Times New Roman"/>
          <w:iCs/>
        </w:rPr>
        <w:t>Įprastas medicininis stebėjimas turėtų apimti kalio ir kreatinino kiekio stebėjimą (žr. 4.2 skyrių).</w:t>
      </w:r>
    </w:p>
    <w:p w14:paraId="4ED51100" w14:textId="77777777" w:rsidR="006708D3" w:rsidRDefault="008C245F">
      <w:pPr>
        <w:keepNext/>
        <w:tabs>
          <w:tab w:val="left" w:pos="0"/>
          <w:tab w:val="left" w:pos="284"/>
          <w:tab w:val="left" w:pos="709"/>
        </w:tabs>
        <w:spacing w:after="0" w:line="240" w:lineRule="auto"/>
        <w:rPr>
          <w:rFonts w:ascii="Times New Roman" w:hAnsi="Times New Roman"/>
          <w:iCs/>
        </w:rPr>
      </w:pPr>
      <w:r>
        <w:rPr>
          <w:rFonts w:ascii="Times New Roman" w:hAnsi="Times New Roman"/>
          <w:iCs/>
        </w:rPr>
        <w:t xml:space="preserve">Kai kuriems pacientams, sergantiems abiejų inkstų arterijų stenoze arba vieno inksto arterijos stenoze ir gydytiems AKF inhibitoriais, buvo pastebėtas šlapalo ir kreatinino koncentracijos serume padidėjimas, kuris paprastai išnyksta nutraukus gydymą. Tai ypač tikėtina pacientams, sergantiems inkstų nepakankamumu. Jei taip pat yra </w:t>
      </w:r>
      <w:proofErr w:type="spellStart"/>
      <w:r>
        <w:rPr>
          <w:rFonts w:ascii="Times New Roman" w:hAnsi="Times New Roman"/>
          <w:iCs/>
        </w:rPr>
        <w:t>renovaskulinė</w:t>
      </w:r>
      <w:proofErr w:type="spellEnd"/>
      <w:r>
        <w:rPr>
          <w:rFonts w:ascii="Times New Roman" w:hAnsi="Times New Roman"/>
          <w:iCs/>
        </w:rPr>
        <w:t xml:space="preserve"> hipertenzija, padidėja sunkios </w:t>
      </w:r>
      <w:proofErr w:type="spellStart"/>
      <w:r>
        <w:rPr>
          <w:rFonts w:ascii="Times New Roman" w:hAnsi="Times New Roman"/>
          <w:iCs/>
        </w:rPr>
        <w:t>hipotenzijos</w:t>
      </w:r>
      <w:proofErr w:type="spellEnd"/>
      <w:r>
        <w:rPr>
          <w:rFonts w:ascii="Times New Roman" w:hAnsi="Times New Roman"/>
          <w:iCs/>
        </w:rPr>
        <w:t xml:space="preserve"> ir inkstų nepakankamumo rizika. Kai kuriems hipertenzija sergantiems pacientams, kurie anksčiau nesirgo inkstų kraujagyslių liga, padidėjo šlapalo ir kreatinino kiekis serume, paprastai nedidelis ir laikinas, ypač kai </w:t>
      </w:r>
      <w:proofErr w:type="spellStart"/>
      <w:r>
        <w:rPr>
          <w:rFonts w:ascii="Times New Roman" w:hAnsi="Times New Roman"/>
          <w:iCs/>
        </w:rPr>
        <w:t>perindoprilis</w:t>
      </w:r>
      <w:proofErr w:type="spellEnd"/>
      <w:r>
        <w:rPr>
          <w:rFonts w:ascii="Times New Roman" w:hAnsi="Times New Roman"/>
          <w:iCs/>
        </w:rPr>
        <w:t xml:space="preserve"> buvo vartojamas kartu su diuretiku. Tai dažniau pasitaiko pacientams, kurių inkstų funkcija jau yra sutrikusi.</w:t>
      </w:r>
    </w:p>
    <w:p w14:paraId="5EF9F9E0" w14:textId="77777777" w:rsidR="006708D3" w:rsidRDefault="006708D3">
      <w:pPr>
        <w:keepNext/>
        <w:tabs>
          <w:tab w:val="left" w:pos="0"/>
          <w:tab w:val="left" w:pos="284"/>
          <w:tab w:val="left" w:pos="709"/>
        </w:tabs>
        <w:spacing w:after="0" w:line="240" w:lineRule="auto"/>
        <w:rPr>
          <w:rFonts w:ascii="Times New Roman" w:hAnsi="Times New Roman"/>
          <w:iCs/>
        </w:rPr>
      </w:pPr>
    </w:p>
    <w:p w14:paraId="36F3EE27" w14:textId="77777777" w:rsidR="006708D3" w:rsidRDefault="008C245F">
      <w:pPr>
        <w:keepNext/>
        <w:tabs>
          <w:tab w:val="left" w:pos="0"/>
          <w:tab w:val="left" w:pos="284"/>
          <w:tab w:val="left" w:pos="709"/>
        </w:tabs>
        <w:spacing w:after="0" w:line="240" w:lineRule="auto"/>
        <w:rPr>
          <w:rFonts w:ascii="Times New Roman" w:hAnsi="Times New Roman"/>
        </w:rPr>
      </w:pPr>
      <w:r>
        <w:rPr>
          <w:rFonts w:ascii="Times New Roman" w:hAnsi="Times New Roman"/>
        </w:rPr>
        <w:t xml:space="preserve">Pacientams, kuriems yra inkstų nepakankamumas, </w:t>
      </w:r>
      <w:proofErr w:type="spellStart"/>
      <w:r>
        <w:rPr>
          <w:rFonts w:ascii="Times New Roman" w:hAnsi="Times New Roman"/>
        </w:rPr>
        <w:t>amlodipino</w:t>
      </w:r>
      <w:proofErr w:type="spellEnd"/>
      <w:r>
        <w:rPr>
          <w:rFonts w:ascii="Times New Roman" w:hAnsi="Times New Roman"/>
        </w:rPr>
        <w:t xml:space="preserve"> galima vartoti normaliomis dozėmis. </w:t>
      </w:r>
      <w:proofErr w:type="spellStart"/>
      <w:r>
        <w:rPr>
          <w:rFonts w:ascii="Times New Roman" w:hAnsi="Times New Roman"/>
        </w:rPr>
        <w:t>Amlodipino</w:t>
      </w:r>
      <w:proofErr w:type="spellEnd"/>
      <w:r>
        <w:rPr>
          <w:rFonts w:ascii="Times New Roman" w:hAnsi="Times New Roman"/>
        </w:rPr>
        <w:t xml:space="preserve"> koncentracijos kraujo plazmoje pokyčiai su inkstų funkcijos sutrikimu nekoreliuoja. </w:t>
      </w:r>
      <w:proofErr w:type="spellStart"/>
      <w:r>
        <w:rPr>
          <w:rFonts w:ascii="Times New Roman" w:hAnsi="Times New Roman"/>
        </w:rPr>
        <w:t>Amlodipinas</w:t>
      </w:r>
      <w:proofErr w:type="spellEnd"/>
      <w:r>
        <w:rPr>
          <w:rFonts w:ascii="Times New Roman" w:hAnsi="Times New Roman"/>
        </w:rPr>
        <w:t xml:space="preserve"> nėra šalinamas dializės būdu.</w:t>
      </w:r>
    </w:p>
    <w:p w14:paraId="47041799" w14:textId="77777777" w:rsidR="006708D3" w:rsidRDefault="006708D3">
      <w:pPr>
        <w:pStyle w:val="a"/>
        <w:tabs>
          <w:tab w:val="left" w:pos="0"/>
        </w:tabs>
        <w:rPr>
          <w:sz w:val="22"/>
          <w:szCs w:val="22"/>
          <w:lang w:val="lt-LT"/>
        </w:rPr>
      </w:pPr>
    </w:p>
    <w:p w14:paraId="030A22BA" w14:textId="77777777" w:rsidR="006708D3" w:rsidRDefault="008C245F">
      <w:pPr>
        <w:pStyle w:val="a"/>
        <w:tabs>
          <w:tab w:val="left" w:pos="0"/>
        </w:tabs>
        <w:rPr>
          <w:sz w:val="22"/>
          <w:szCs w:val="22"/>
          <w:lang w:val="lt-LT"/>
        </w:rPr>
      </w:pPr>
      <w:r>
        <w:rPr>
          <w:sz w:val="22"/>
          <w:szCs w:val="22"/>
          <w:lang w:val="lt-LT"/>
        </w:rPr>
        <w:t xml:space="preserve">Visas </w:t>
      </w:r>
      <w:proofErr w:type="spellStart"/>
      <w:r>
        <w:rPr>
          <w:sz w:val="22"/>
          <w:szCs w:val="22"/>
          <w:lang w:val="lt-LT"/>
        </w:rPr>
        <w:t>tiazidinių</w:t>
      </w:r>
      <w:proofErr w:type="spellEnd"/>
      <w:r>
        <w:rPr>
          <w:sz w:val="22"/>
          <w:szCs w:val="22"/>
          <w:lang w:val="lt-LT"/>
        </w:rPr>
        <w:t xml:space="preserve"> ir į juos panašių diuretikų poveikis pasireiškia tik tada, kai inkstų funkcija yra normali arba tik lengvai sutrikusi (kreatinino koncentracija mažesnė kaip maždaug 25 mg/l, t. y. 220 µ</w:t>
      </w:r>
      <w:proofErr w:type="spellStart"/>
      <w:r>
        <w:rPr>
          <w:sz w:val="22"/>
          <w:szCs w:val="22"/>
          <w:lang w:val="lt-LT"/>
        </w:rPr>
        <w:t>mol</w:t>
      </w:r>
      <w:proofErr w:type="spellEnd"/>
      <w:r>
        <w:rPr>
          <w:sz w:val="22"/>
          <w:szCs w:val="22"/>
          <w:lang w:val="lt-LT"/>
        </w:rPr>
        <w:t>/l suaugusiajam). Senyviems pacientams kreatinino koncentracija kraujo plazmoje turi būti įvertinta atsižvelgiant į jų amžių, svorį ir lytį.</w:t>
      </w:r>
    </w:p>
    <w:p w14:paraId="36E2DA64" w14:textId="77777777" w:rsidR="006708D3" w:rsidRDefault="006708D3">
      <w:pPr>
        <w:tabs>
          <w:tab w:val="left" w:pos="567"/>
        </w:tabs>
        <w:spacing w:after="0" w:line="240" w:lineRule="auto"/>
        <w:rPr>
          <w:rFonts w:ascii="Times New Roman" w:hAnsi="Times New Roman"/>
        </w:rPr>
      </w:pPr>
    </w:p>
    <w:p w14:paraId="37E0F73D" w14:textId="77777777" w:rsidR="006708D3" w:rsidRDefault="008C245F">
      <w:pPr>
        <w:tabs>
          <w:tab w:val="left" w:pos="567"/>
        </w:tabs>
        <w:spacing w:after="0" w:line="240" w:lineRule="auto"/>
        <w:rPr>
          <w:rFonts w:ascii="Times New Roman" w:hAnsi="Times New Roman"/>
        </w:rPr>
      </w:pPr>
      <w:r>
        <w:rPr>
          <w:rFonts w:ascii="Times New Roman" w:hAnsi="Times New Roman"/>
        </w:rPr>
        <w:t xml:space="preserve">Dėl vandens ir natrio netekimo, kurį sukelia diuretiko vartojimas gydymo pradžioje, atsiradusi </w:t>
      </w:r>
      <w:proofErr w:type="spellStart"/>
      <w:r>
        <w:rPr>
          <w:rFonts w:ascii="Times New Roman" w:hAnsi="Times New Roman"/>
        </w:rPr>
        <w:t>hipovolemija</w:t>
      </w:r>
      <w:proofErr w:type="spellEnd"/>
      <w:r>
        <w:rPr>
          <w:rFonts w:ascii="Times New Roman" w:hAnsi="Times New Roman"/>
        </w:rPr>
        <w:t xml:space="preserve"> sukelia </w:t>
      </w:r>
      <w:proofErr w:type="spellStart"/>
      <w:r>
        <w:rPr>
          <w:rFonts w:ascii="Times New Roman" w:hAnsi="Times New Roman"/>
        </w:rPr>
        <w:t>glomerulų</w:t>
      </w:r>
      <w:proofErr w:type="spellEnd"/>
      <w:r>
        <w:rPr>
          <w:rFonts w:ascii="Times New Roman" w:hAnsi="Times New Roman"/>
        </w:rPr>
        <w:t xml:space="preserve"> filtracijos sumažėjimą. Dėl to gali padidėti šlapalo ir kreatinino koncentracija kraujyje. Šis laikinas funkcinis inkstų nepakankamumas neturi nepageidaujamų pasekmių pacientams, kurių inkstų funkcija normali, tačiau gali pasunkinti būklę, jei jau anksčiau buvo inkstų funkcijos sutrikimas.</w:t>
      </w:r>
    </w:p>
    <w:p w14:paraId="4C799F86" w14:textId="77777777" w:rsidR="006708D3" w:rsidRDefault="006708D3">
      <w:pPr>
        <w:pStyle w:val="a"/>
        <w:tabs>
          <w:tab w:val="left" w:pos="0"/>
        </w:tabs>
        <w:rPr>
          <w:sz w:val="22"/>
          <w:szCs w:val="22"/>
          <w:lang w:val="lt-LT"/>
        </w:rPr>
      </w:pPr>
    </w:p>
    <w:p w14:paraId="70E9B2A4" w14:textId="77777777" w:rsidR="006708D3" w:rsidRDefault="008C245F">
      <w:pPr>
        <w:pStyle w:val="a"/>
        <w:tabs>
          <w:tab w:val="left" w:pos="0"/>
        </w:tabs>
        <w:rPr>
          <w:i/>
          <w:iCs/>
          <w:sz w:val="22"/>
          <w:szCs w:val="22"/>
          <w:lang w:val="lt-LT"/>
        </w:rPr>
      </w:pPr>
      <w:r>
        <w:rPr>
          <w:i/>
          <w:iCs/>
          <w:sz w:val="22"/>
          <w:szCs w:val="22"/>
          <w:lang w:val="lt-LT"/>
        </w:rPr>
        <w:t>Inkstų transplantacija</w:t>
      </w:r>
    </w:p>
    <w:p w14:paraId="50772B0C" w14:textId="77777777" w:rsidR="006708D3" w:rsidRDefault="008C245F">
      <w:pPr>
        <w:pStyle w:val="a"/>
        <w:tabs>
          <w:tab w:val="left" w:pos="0"/>
        </w:tabs>
        <w:rPr>
          <w:sz w:val="22"/>
          <w:szCs w:val="22"/>
          <w:lang w:val="lt-LT"/>
        </w:rPr>
      </w:pPr>
      <w:r>
        <w:rPr>
          <w:sz w:val="22"/>
          <w:szCs w:val="22"/>
          <w:lang w:val="lt-LT"/>
        </w:rPr>
        <w:t xml:space="preserve">Kadangi patirties apie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w:t>
      </w:r>
      <w:proofErr w:type="spellStart"/>
      <w:r>
        <w:rPr>
          <w:sz w:val="22"/>
          <w:szCs w:val="22"/>
          <w:lang w:val="lt-LT"/>
        </w:rPr>
        <w:t>indapamide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skyrimą pacientams, kuriems neseniai persodintas inkstas, nėra, gydymas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w:t>
      </w:r>
      <w:proofErr w:type="spellStart"/>
      <w:r>
        <w:rPr>
          <w:sz w:val="22"/>
          <w:szCs w:val="22"/>
          <w:lang w:val="lt-LT"/>
        </w:rPr>
        <w:t>indapamide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nerekomenduojamas.</w:t>
      </w:r>
    </w:p>
    <w:p w14:paraId="06BB53BD" w14:textId="77777777" w:rsidR="006708D3" w:rsidRDefault="006708D3">
      <w:pPr>
        <w:spacing w:after="0" w:line="240" w:lineRule="auto"/>
        <w:rPr>
          <w:rFonts w:ascii="Times New Roman" w:eastAsia="Times New Roman" w:hAnsi="Times New Roman"/>
          <w:i/>
          <w:highlight w:val="yellow"/>
          <w:lang w:eastAsia="sl-SI"/>
        </w:rPr>
      </w:pPr>
    </w:p>
    <w:p w14:paraId="5B882E1C" w14:textId="77777777" w:rsidR="006708D3" w:rsidRDefault="008C245F">
      <w:pPr>
        <w:spacing w:after="0" w:line="240" w:lineRule="auto"/>
        <w:rPr>
          <w:rFonts w:ascii="Times New Roman" w:eastAsia="Times New Roman" w:hAnsi="Times New Roman"/>
          <w:i/>
          <w:lang w:eastAsia="sl-SI"/>
        </w:rPr>
      </w:pPr>
      <w:bookmarkStart w:id="6" w:name="_Hlk184131627"/>
      <w:proofErr w:type="spellStart"/>
      <w:r>
        <w:rPr>
          <w:rFonts w:ascii="Times New Roman" w:eastAsia="Times New Roman" w:hAnsi="Times New Roman"/>
          <w:i/>
          <w:lang w:eastAsia="sl-SI"/>
        </w:rPr>
        <w:t>Renovaskulinė</w:t>
      </w:r>
      <w:proofErr w:type="spellEnd"/>
      <w:r>
        <w:rPr>
          <w:rFonts w:ascii="Times New Roman" w:eastAsia="Times New Roman" w:hAnsi="Times New Roman"/>
          <w:i/>
          <w:lang w:eastAsia="sl-SI"/>
        </w:rPr>
        <w:t xml:space="preserve"> hipertenzija</w:t>
      </w:r>
    </w:p>
    <w:p w14:paraId="125DC7B5" w14:textId="77777777" w:rsidR="006708D3" w:rsidRDefault="008C245F">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Pacientams, kurie serga abipuse inkstų arterijos stenoze ar vieno funkcionuojančio inksto arterijos stenoze ir yra gydomi AKF inhibitoriais, padidėja </w:t>
      </w:r>
      <w:proofErr w:type="spellStart"/>
      <w:r>
        <w:rPr>
          <w:rFonts w:ascii="Times New Roman" w:eastAsia="Times New Roman" w:hAnsi="Times New Roman"/>
          <w:lang w:eastAsia="sl-SI"/>
        </w:rPr>
        <w:t>hipotenzijos</w:t>
      </w:r>
      <w:proofErr w:type="spellEnd"/>
      <w:r>
        <w:rPr>
          <w:rFonts w:ascii="Times New Roman" w:eastAsia="Times New Roman" w:hAnsi="Times New Roman"/>
          <w:lang w:eastAsia="sl-SI"/>
        </w:rPr>
        <w:t xml:space="preserve"> ir inkstų nepakankamumo rizika (žr. 4.3 skyrių). Gydymas diuretikais gali būti riziką didinantis veiksnys. Inkstų funkcijos pablogėjimas gali pasireikšti tik nedideliais kreatinino koncentracijos kraujo serume pokyčiais net pacientams, sergantiems vienpuse inkstų arterijos stenoze.</w:t>
      </w:r>
    </w:p>
    <w:bookmarkEnd w:id="6"/>
    <w:p w14:paraId="32C334EF" w14:textId="77777777" w:rsidR="006708D3" w:rsidRDefault="006708D3">
      <w:pPr>
        <w:spacing w:after="0" w:line="240" w:lineRule="auto"/>
        <w:rPr>
          <w:rFonts w:ascii="Times New Roman" w:hAnsi="Times New Roman"/>
          <w:i/>
          <w:iCs/>
        </w:rPr>
      </w:pPr>
    </w:p>
    <w:p w14:paraId="05D287EC" w14:textId="77777777" w:rsidR="006708D3" w:rsidRDefault="008C245F">
      <w:pPr>
        <w:spacing w:after="0" w:line="240" w:lineRule="auto"/>
        <w:rPr>
          <w:rFonts w:ascii="Times New Roman" w:hAnsi="Times New Roman"/>
          <w:i/>
          <w:iCs/>
        </w:rPr>
      </w:pPr>
      <w:r>
        <w:rPr>
          <w:rFonts w:ascii="Times New Roman" w:hAnsi="Times New Roman"/>
          <w:i/>
          <w:iCs/>
        </w:rPr>
        <w:t>Sutrikusi kepenų funkcija</w:t>
      </w:r>
    </w:p>
    <w:p w14:paraId="78B52D11" w14:textId="77777777" w:rsidR="006708D3" w:rsidRDefault="008C245F">
      <w:pPr>
        <w:spacing w:after="0" w:line="240" w:lineRule="auto"/>
        <w:rPr>
          <w:rFonts w:ascii="Times New Roman" w:hAnsi="Times New Roman"/>
          <w:bCs/>
          <w:iCs/>
        </w:rPr>
      </w:pPr>
      <w:r>
        <w:rPr>
          <w:rFonts w:ascii="Times New Roman" w:hAnsi="Times New Roman"/>
          <w:bCs/>
          <w:iCs/>
        </w:rPr>
        <w:lastRenderedPageBreak/>
        <w:t xml:space="preserve">Kai kepenų funkcija sutrikusi, su </w:t>
      </w:r>
      <w:proofErr w:type="spellStart"/>
      <w:r>
        <w:rPr>
          <w:rFonts w:ascii="Times New Roman" w:hAnsi="Times New Roman"/>
          <w:bCs/>
          <w:iCs/>
        </w:rPr>
        <w:t>tiazidais</w:t>
      </w:r>
      <w:proofErr w:type="spellEnd"/>
      <w:r>
        <w:rPr>
          <w:rFonts w:ascii="Times New Roman" w:hAnsi="Times New Roman"/>
          <w:bCs/>
          <w:iCs/>
        </w:rPr>
        <w:t xml:space="preserve"> susiję diuretikai gali sukelti, ypač esant elektrolitų pusiausvyros sutrikimui, </w:t>
      </w:r>
      <w:proofErr w:type="spellStart"/>
      <w:r>
        <w:rPr>
          <w:rFonts w:ascii="Times New Roman" w:hAnsi="Times New Roman"/>
          <w:bCs/>
          <w:iCs/>
        </w:rPr>
        <w:t>hepatinę</w:t>
      </w:r>
      <w:proofErr w:type="spellEnd"/>
      <w:r>
        <w:rPr>
          <w:rFonts w:ascii="Times New Roman" w:hAnsi="Times New Roman"/>
          <w:bCs/>
          <w:iCs/>
        </w:rPr>
        <w:t xml:space="preserve"> </w:t>
      </w:r>
      <w:proofErr w:type="spellStart"/>
      <w:r>
        <w:rPr>
          <w:rFonts w:ascii="Times New Roman" w:hAnsi="Times New Roman"/>
          <w:bCs/>
          <w:iCs/>
        </w:rPr>
        <w:t>encefalopatiją</w:t>
      </w:r>
      <w:proofErr w:type="spellEnd"/>
      <w:r>
        <w:rPr>
          <w:rFonts w:ascii="Times New Roman" w:hAnsi="Times New Roman"/>
          <w:bCs/>
          <w:iCs/>
        </w:rPr>
        <w:t xml:space="preserve">, kuri gali progresuoti iki kepenų komos. </w:t>
      </w:r>
    </w:p>
    <w:p w14:paraId="598ED831" w14:textId="77777777" w:rsidR="006708D3" w:rsidRDefault="008C245F">
      <w:pPr>
        <w:spacing w:after="0" w:line="240" w:lineRule="auto"/>
        <w:rPr>
          <w:rFonts w:ascii="Times New Roman" w:hAnsi="Times New Roman"/>
          <w:bCs/>
          <w:iCs/>
        </w:rPr>
      </w:pPr>
      <w:r>
        <w:rPr>
          <w:rFonts w:ascii="Times New Roman" w:hAnsi="Times New Roman"/>
          <w:bCs/>
          <w:iCs/>
        </w:rPr>
        <w:t xml:space="preserve">Jei taip atsitiktų,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vartojimą reikia nedelsiant nutraukti.</w:t>
      </w:r>
    </w:p>
    <w:p w14:paraId="5808A2BF" w14:textId="77777777" w:rsidR="006708D3" w:rsidRDefault="006708D3">
      <w:pPr>
        <w:spacing w:after="0" w:line="240" w:lineRule="auto"/>
        <w:rPr>
          <w:rFonts w:ascii="Times New Roman" w:hAnsi="Times New Roman"/>
        </w:rPr>
      </w:pPr>
    </w:p>
    <w:p w14:paraId="5E585625" w14:textId="77777777" w:rsidR="006708D3" w:rsidRDefault="008C245F">
      <w:pPr>
        <w:spacing w:after="0" w:line="240" w:lineRule="auto"/>
        <w:rPr>
          <w:rFonts w:ascii="Times New Roman" w:hAnsi="Times New Roman"/>
        </w:rPr>
      </w:pPr>
      <w:r>
        <w:rPr>
          <w:rFonts w:ascii="Times New Roman" w:hAnsi="Times New Roman"/>
        </w:rPr>
        <w:t xml:space="preserve">Retais atvejais AKF inhibitoriai buvo susiję su sindromu, kuris prasideda </w:t>
      </w:r>
      <w:proofErr w:type="spellStart"/>
      <w:r>
        <w:rPr>
          <w:rFonts w:ascii="Times New Roman" w:hAnsi="Times New Roman"/>
        </w:rPr>
        <w:t>cholestazine</w:t>
      </w:r>
      <w:proofErr w:type="spellEnd"/>
      <w:r>
        <w:rPr>
          <w:rFonts w:ascii="Times New Roman" w:hAnsi="Times New Roman"/>
        </w:rPr>
        <w:t xml:space="preserve"> gelta ir progresuoja iki žaibiškos kepenų nekrozės ir (kartais) mirties. Šio sindromo mechanizmas nėra žinomas.</w:t>
      </w:r>
    </w:p>
    <w:p w14:paraId="7DEDC4B2" w14:textId="77777777" w:rsidR="006708D3" w:rsidRDefault="008C245F">
      <w:pPr>
        <w:spacing w:after="0" w:line="240" w:lineRule="auto"/>
        <w:rPr>
          <w:rFonts w:ascii="Times New Roman" w:hAnsi="Times New Roman"/>
        </w:rPr>
      </w:pPr>
      <w:r>
        <w:rPr>
          <w:rFonts w:ascii="Times New Roman" w:hAnsi="Times New Roman"/>
        </w:rPr>
        <w:t xml:space="preserve">Pacientams, kurių kepenų funkcija sutrikusi, </w:t>
      </w:r>
      <w:proofErr w:type="spellStart"/>
      <w:r>
        <w:rPr>
          <w:rFonts w:ascii="Times New Roman" w:hAnsi="Times New Roman"/>
        </w:rPr>
        <w:t>amlodipino</w:t>
      </w:r>
      <w:proofErr w:type="spellEnd"/>
      <w:r>
        <w:rPr>
          <w:rFonts w:ascii="Times New Roman" w:hAnsi="Times New Roman"/>
        </w:rPr>
        <w:t xml:space="preserve"> pusinės eliminacijos laikas pailgėja, o AUC reikšmės yra didesnės.</w:t>
      </w:r>
    </w:p>
    <w:p w14:paraId="259FD927" w14:textId="77777777" w:rsidR="006708D3" w:rsidRDefault="006708D3">
      <w:pPr>
        <w:spacing w:after="0" w:line="240" w:lineRule="auto"/>
        <w:rPr>
          <w:rFonts w:ascii="Times New Roman" w:hAnsi="Times New Roman"/>
        </w:rPr>
      </w:pPr>
    </w:p>
    <w:p w14:paraId="005A63A5" w14:textId="77777777" w:rsidR="006708D3" w:rsidRDefault="008C245F">
      <w:pPr>
        <w:spacing w:after="0" w:line="240" w:lineRule="auto"/>
        <w:rPr>
          <w:rFonts w:ascii="Times New Roman" w:hAnsi="Times New Roman"/>
        </w:rPr>
      </w:pP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rPr>
        <w:t xml:space="preserve"> vartojantiems pacientams, kuriems pasireiškia gelta, ryškus kepenų fermentų aktyvumo padidėjimas arba kepenų </w:t>
      </w:r>
      <w:proofErr w:type="spellStart"/>
      <w:r>
        <w:rPr>
          <w:rFonts w:ascii="Times New Roman" w:hAnsi="Times New Roman"/>
        </w:rPr>
        <w:t>encefalopatija</w:t>
      </w:r>
      <w:proofErr w:type="spellEnd"/>
      <w:r>
        <w:rPr>
          <w:rFonts w:ascii="Times New Roman" w:hAnsi="Times New Roman"/>
        </w:rPr>
        <w:t xml:space="preserve">, reikia nutraukti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rPr>
        <w:t xml:space="preserve"> vartojimą ir atlikti atitinkamą medicininę priežiūrą (žr. 4.8 skyrių).</w:t>
      </w:r>
    </w:p>
    <w:p w14:paraId="26AD6671" w14:textId="77777777" w:rsidR="006708D3" w:rsidRDefault="006708D3">
      <w:pPr>
        <w:spacing w:after="0" w:line="240" w:lineRule="auto"/>
        <w:rPr>
          <w:rFonts w:ascii="Times New Roman" w:hAnsi="Times New Roman"/>
          <w:bCs/>
          <w:iCs/>
        </w:rPr>
      </w:pPr>
    </w:p>
    <w:p w14:paraId="653FCB0D" w14:textId="77777777" w:rsidR="006708D3" w:rsidRDefault="008C245F">
      <w:pPr>
        <w:spacing w:after="0" w:line="240" w:lineRule="auto"/>
        <w:rPr>
          <w:rFonts w:ascii="Times New Roman" w:hAnsi="Times New Roman"/>
          <w:bCs/>
          <w:i/>
        </w:rPr>
      </w:pPr>
      <w:r>
        <w:rPr>
          <w:rFonts w:ascii="Times New Roman" w:hAnsi="Times New Roman"/>
          <w:bCs/>
          <w:i/>
        </w:rPr>
        <w:t>Senyvi pacientai</w:t>
      </w:r>
    </w:p>
    <w:p w14:paraId="5B5D9D51" w14:textId="77777777" w:rsidR="006708D3" w:rsidRDefault="008C245F">
      <w:pPr>
        <w:spacing w:after="0" w:line="240" w:lineRule="auto"/>
        <w:rPr>
          <w:rFonts w:ascii="Times New Roman" w:hAnsi="Times New Roman"/>
          <w:bCs/>
          <w:iCs/>
        </w:rPr>
      </w:pPr>
      <w:r>
        <w:rPr>
          <w:rFonts w:ascii="Times New Roman" w:hAnsi="Times New Roman"/>
          <w:bCs/>
          <w:iCs/>
        </w:rPr>
        <w:t>Prieš pradedant gydymą reikia ištirti inkstų funkciją ir kalio koncentraciją serume. Atliekant medicininę priežiūrą turi būti stebimas kalio ir kreatinino kiekis (žr. 4.2 ir 5.2 skyrius).</w:t>
      </w:r>
    </w:p>
    <w:p w14:paraId="31692656" w14:textId="77777777" w:rsidR="006708D3" w:rsidRDefault="006708D3">
      <w:pPr>
        <w:spacing w:after="0" w:line="240" w:lineRule="auto"/>
        <w:rPr>
          <w:rFonts w:ascii="Times New Roman" w:hAnsi="Times New Roman"/>
          <w:bCs/>
          <w:iCs/>
        </w:rPr>
      </w:pPr>
    </w:p>
    <w:p w14:paraId="29F07906" w14:textId="77777777" w:rsidR="006708D3" w:rsidRDefault="008C245F">
      <w:pPr>
        <w:spacing w:after="0" w:line="240" w:lineRule="auto"/>
        <w:rPr>
          <w:rFonts w:ascii="Times New Roman" w:hAnsi="Times New Roman"/>
          <w:bCs/>
          <w:i/>
          <w:u w:val="single"/>
        </w:rPr>
      </w:pPr>
      <w:r>
        <w:rPr>
          <w:rFonts w:ascii="Times New Roman" w:hAnsi="Times New Roman"/>
          <w:bCs/>
          <w:i/>
          <w:u w:val="single"/>
        </w:rPr>
        <w:t>Atsargumo priemonės</w:t>
      </w:r>
    </w:p>
    <w:p w14:paraId="095FB579" w14:textId="77777777" w:rsidR="006708D3" w:rsidRDefault="006708D3">
      <w:pPr>
        <w:spacing w:after="0" w:line="240" w:lineRule="auto"/>
        <w:rPr>
          <w:rFonts w:ascii="Times New Roman" w:hAnsi="Times New Roman"/>
          <w:bCs/>
          <w:iCs/>
        </w:rPr>
      </w:pPr>
    </w:p>
    <w:p w14:paraId="37C191B7" w14:textId="77777777" w:rsidR="006708D3" w:rsidRDefault="008C245F">
      <w:pPr>
        <w:tabs>
          <w:tab w:val="left" w:pos="0"/>
          <w:tab w:val="left" w:pos="284"/>
        </w:tabs>
        <w:spacing w:after="0" w:line="240" w:lineRule="auto"/>
        <w:rPr>
          <w:rFonts w:ascii="Times New Roman" w:hAnsi="Times New Roman"/>
          <w:i/>
          <w:iCs/>
        </w:rPr>
      </w:pPr>
      <w:proofErr w:type="spellStart"/>
      <w:r>
        <w:rPr>
          <w:rFonts w:ascii="Times New Roman" w:hAnsi="Times New Roman"/>
          <w:i/>
          <w:iCs/>
        </w:rPr>
        <w:t>Hipertenzinė</w:t>
      </w:r>
      <w:proofErr w:type="spellEnd"/>
      <w:r>
        <w:rPr>
          <w:rFonts w:ascii="Times New Roman" w:hAnsi="Times New Roman"/>
          <w:i/>
          <w:iCs/>
        </w:rPr>
        <w:t xml:space="preserve"> krizė</w:t>
      </w:r>
    </w:p>
    <w:p w14:paraId="17FFDA25" w14:textId="77777777" w:rsidR="006708D3" w:rsidRDefault="008C245F">
      <w:pPr>
        <w:tabs>
          <w:tab w:val="left" w:pos="0"/>
          <w:tab w:val="left" w:pos="284"/>
        </w:tabs>
        <w:spacing w:after="0" w:line="240" w:lineRule="auto"/>
        <w:rPr>
          <w:rFonts w:ascii="Times New Roman" w:hAnsi="Times New Roman"/>
        </w:rPr>
      </w:pPr>
      <w:proofErr w:type="spellStart"/>
      <w:r>
        <w:rPr>
          <w:rFonts w:ascii="Times New Roman" w:hAnsi="Times New Roman"/>
        </w:rPr>
        <w:t>Amlodipino</w:t>
      </w:r>
      <w:proofErr w:type="spellEnd"/>
      <w:r>
        <w:rPr>
          <w:rFonts w:ascii="Times New Roman" w:hAnsi="Times New Roman"/>
        </w:rPr>
        <w:t xml:space="preserve"> saugumas ir veiksmingumas, gydant </w:t>
      </w:r>
      <w:proofErr w:type="spellStart"/>
      <w:r>
        <w:rPr>
          <w:rFonts w:ascii="Times New Roman" w:hAnsi="Times New Roman"/>
        </w:rPr>
        <w:t>hipertenzinę</w:t>
      </w:r>
      <w:proofErr w:type="spellEnd"/>
      <w:r>
        <w:rPr>
          <w:rFonts w:ascii="Times New Roman" w:hAnsi="Times New Roman"/>
        </w:rPr>
        <w:t xml:space="preserve"> krizę, neištirti.</w:t>
      </w:r>
    </w:p>
    <w:p w14:paraId="4D608DEA" w14:textId="77777777" w:rsidR="006708D3" w:rsidRDefault="006708D3">
      <w:pPr>
        <w:spacing w:after="0" w:line="240" w:lineRule="auto"/>
        <w:rPr>
          <w:rFonts w:ascii="Times New Roman" w:hAnsi="Times New Roman"/>
          <w:bCs/>
          <w:iCs/>
        </w:rPr>
      </w:pPr>
    </w:p>
    <w:p w14:paraId="0C3126FF" w14:textId="77777777" w:rsidR="006708D3" w:rsidRDefault="008C245F">
      <w:pPr>
        <w:spacing w:after="0" w:line="240" w:lineRule="auto"/>
        <w:rPr>
          <w:rFonts w:ascii="Times New Roman" w:hAnsi="Times New Roman"/>
          <w:bCs/>
          <w:i/>
        </w:rPr>
      </w:pPr>
      <w:r>
        <w:rPr>
          <w:rFonts w:ascii="Times New Roman" w:hAnsi="Times New Roman"/>
          <w:bCs/>
          <w:i/>
        </w:rPr>
        <w:t>Širdies nepakankamumas</w:t>
      </w:r>
    </w:p>
    <w:p w14:paraId="54B1C812" w14:textId="77777777" w:rsidR="006708D3" w:rsidRDefault="008C245F">
      <w:pPr>
        <w:spacing w:after="0" w:line="240" w:lineRule="auto"/>
        <w:rPr>
          <w:rFonts w:ascii="Times New Roman" w:hAnsi="Times New Roman"/>
          <w:bCs/>
          <w:iCs/>
        </w:rPr>
      </w:pPr>
      <w:r>
        <w:rPr>
          <w:rFonts w:ascii="Times New Roman" w:hAnsi="Times New Roman"/>
          <w:bCs/>
          <w:iCs/>
        </w:rPr>
        <w:t>Pacientus, kuriems nustatytas širdies nepakankamumas, reikia gydyti laikantis atsargumo priemonių.</w:t>
      </w:r>
    </w:p>
    <w:p w14:paraId="435546A9" w14:textId="77777777" w:rsidR="006708D3" w:rsidRDefault="008C245F">
      <w:pPr>
        <w:spacing w:after="0" w:line="240" w:lineRule="auto"/>
        <w:rPr>
          <w:rFonts w:ascii="Times New Roman" w:hAnsi="Times New Roman"/>
          <w:bCs/>
          <w:iCs/>
        </w:rPr>
      </w:pP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reikia atsargiai vartoti pacientams, sergantiems </w:t>
      </w:r>
      <w:proofErr w:type="spellStart"/>
      <w:r>
        <w:rPr>
          <w:rFonts w:ascii="Times New Roman" w:hAnsi="Times New Roman"/>
          <w:bCs/>
          <w:iCs/>
        </w:rPr>
        <w:t>staziniu</w:t>
      </w:r>
      <w:proofErr w:type="spellEnd"/>
      <w:r>
        <w:rPr>
          <w:rFonts w:ascii="Times New Roman" w:hAnsi="Times New Roman"/>
          <w:bCs/>
          <w:iCs/>
        </w:rPr>
        <w:t xml:space="preserve"> širdies nepakankamumu, nes </w:t>
      </w:r>
      <w:proofErr w:type="spellStart"/>
      <w:r>
        <w:rPr>
          <w:rFonts w:ascii="Times New Roman" w:hAnsi="Times New Roman"/>
          <w:bCs/>
          <w:iCs/>
        </w:rPr>
        <w:t>amlodipinas</w:t>
      </w:r>
      <w:proofErr w:type="spellEnd"/>
      <w:r>
        <w:rPr>
          <w:rFonts w:ascii="Times New Roman" w:hAnsi="Times New Roman"/>
          <w:bCs/>
          <w:iCs/>
        </w:rPr>
        <w:t xml:space="preserve"> gali padidinti būsimų širdies ir kraujagyslių reiškinių ir mirtingumo riziką.</w:t>
      </w:r>
    </w:p>
    <w:p w14:paraId="39849F5B" w14:textId="77777777" w:rsidR="006708D3" w:rsidRDefault="006708D3">
      <w:pPr>
        <w:spacing w:after="0" w:line="240" w:lineRule="auto"/>
        <w:rPr>
          <w:rFonts w:ascii="Times New Roman" w:hAnsi="Times New Roman"/>
          <w:bCs/>
          <w:iCs/>
        </w:rPr>
      </w:pPr>
    </w:p>
    <w:p w14:paraId="2FE2375B" w14:textId="77777777" w:rsidR="006708D3" w:rsidRDefault="008C245F">
      <w:pPr>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Hipotenzija</w:t>
      </w:r>
      <w:proofErr w:type="spellEnd"/>
      <w:r>
        <w:rPr>
          <w:rFonts w:ascii="Times New Roman" w:eastAsia="Times New Roman" w:hAnsi="Times New Roman"/>
          <w:i/>
          <w:lang w:eastAsia="sl-SI"/>
        </w:rPr>
        <w:t xml:space="preserve"> ir vandens bei natrio stoka</w:t>
      </w:r>
    </w:p>
    <w:p w14:paraId="14727AF9"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AKF inhibitoriai gali sumažinti kraujospūdį. Simptominė </w:t>
      </w:r>
      <w:proofErr w:type="spellStart"/>
      <w:r>
        <w:rPr>
          <w:rFonts w:ascii="Times New Roman" w:eastAsia="Times New Roman" w:hAnsi="Times New Roman"/>
          <w:lang w:eastAsia="sl-SI"/>
        </w:rPr>
        <w:t>hipotenzija</w:t>
      </w:r>
      <w:proofErr w:type="spellEnd"/>
      <w:r>
        <w:rPr>
          <w:rFonts w:ascii="Times New Roman" w:eastAsia="Times New Roman" w:hAnsi="Times New Roman"/>
          <w:lang w:eastAsia="sl-SI"/>
        </w:rPr>
        <w:t xml:space="preserve"> nekomplikuota hipertenzija sergantiems pacientams pasireiškia retai, ji yra labiau tikėtina pacientams, kurių organizme yra sumažėjęs kraujo tūris, pavyzdžiui, dėl gydymo diuretikais, druskos ribojimo maiste, dializės, viduriavimo ar vėmimo, arba pacientams, kurie serga sunkia nuo </w:t>
      </w:r>
      <w:proofErr w:type="spellStart"/>
      <w:r>
        <w:rPr>
          <w:rFonts w:ascii="Times New Roman" w:eastAsia="Times New Roman" w:hAnsi="Times New Roman"/>
          <w:lang w:eastAsia="sl-SI"/>
        </w:rPr>
        <w:t>renino</w:t>
      </w:r>
      <w:proofErr w:type="spellEnd"/>
      <w:r>
        <w:rPr>
          <w:rFonts w:ascii="Times New Roman" w:eastAsia="Times New Roman" w:hAnsi="Times New Roman"/>
          <w:lang w:eastAsia="sl-SI"/>
        </w:rPr>
        <w:t xml:space="preserve"> priklausoma hipertenzija (žr. 4.5 ir 4.8 skyrius). Pacientams, kuriems yra didelė simptominės </w:t>
      </w:r>
      <w:proofErr w:type="spellStart"/>
      <w:r>
        <w:rPr>
          <w:rFonts w:ascii="Times New Roman" w:eastAsia="Times New Roman" w:hAnsi="Times New Roman"/>
          <w:lang w:eastAsia="sl-SI"/>
        </w:rPr>
        <w:t>hipotenzijos</w:t>
      </w:r>
      <w:proofErr w:type="spellEnd"/>
      <w:r>
        <w:rPr>
          <w:rFonts w:ascii="Times New Roman" w:eastAsia="Times New Roman" w:hAnsi="Times New Roman"/>
          <w:lang w:eastAsia="sl-SI"/>
        </w:rPr>
        <w:t xml:space="preserve"> rizika, gydymo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eastAsia="Times New Roman" w:hAnsi="Times New Roman"/>
          <w:lang w:eastAsia="sl-SI"/>
        </w:rPr>
        <w:t xml:space="preserve"> metu reikia atidžiai stebėti kraujospūdį, inkstų funkciją ir kalio koncentraciją kraujo serume.</w:t>
      </w:r>
    </w:p>
    <w:p w14:paraId="06E45EEE"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Panašios atsargumo priemonės taikomos ir pacientams, kurie serga išemine širdies ar smegenų kraujagyslių liga ir kuriems per didelis kraujospūdžio sumažėjimas gali sukelti miokardo infarktą ar smegenų kraujagyslių sutrikimą.</w:t>
      </w:r>
    </w:p>
    <w:p w14:paraId="021A73FB" w14:textId="77777777" w:rsidR="006708D3" w:rsidRDefault="006708D3">
      <w:pPr>
        <w:spacing w:after="0" w:line="240" w:lineRule="auto"/>
        <w:rPr>
          <w:rFonts w:ascii="Times New Roman" w:eastAsia="Times New Roman" w:hAnsi="Times New Roman"/>
          <w:lang w:eastAsia="sl-SI"/>
        </w:rPr>
      </w:pPr>
    </w:p>
    <w:p w14:paraId="4BE01B68"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Pasireiškus </w:t>
      </w:r>
      <w:proofErr w:type="spellStart"/>
      <w:r>
        <w:rPr>
          <w:rFonts w:ascii="Times New Roman" w:eastAsia="Times New Roman" w:hAnsi="Times New Roman"/>
          <w:lang w:eastAsia="sl-SI"/>
        </w:rPr>
        <w:t>hipotenzijai</w:t>
      </w:r>
      <w:proofErr w:type="spellEnd"/>
      <w:r>
        <w:rPr>
          <w:rFonts w:ascii="Times New Roman" w:eastAsia="Times New Roman" w:hAnsi="Times New Roman"/>
          <w:lang w:eastAsia="sl-SI"/>
        </w:rPr>
        <w:t xml:space="preserve">, pacientą reikia paguldyti ant nugaros ir, jei reikia, į veną lašinti natrio chlorido 9 mg/ml (0,9 %) tirpalo. Jei pasireiškia laikina </w:t>
      </w:r>
      <w:proofErr w:type="spellStart"/>
      <w:r>
        <w:rPr>
          <w:rFonts w:ascii="Times New Roman" w:eastAsia="Times New Roman" w:hAnsi="Times New Roman"/>
          <w:lang w:eastAsia="sl-SI"/>
        </w:rPr>
        <w:t>hipotenzija</w:t>
      </w:r>
      <w:proofErr w:type="spellEnd"/>
      <w:r>
        <w:rPr>
          <w:rFonts w:ascii="Times New Roman" w:eastAsia="Times New Roman" w:hAnsi="Times New Roman"/>
          <w:lang w:eastAsia="sl-SI"/>
        </w:rPr>
        <w:t>, tai nėra kontraindikacija skirti tolesnes dozes ir paprastai tolesnių dozių vartojimas po to, kai padidinus kraujo tūrį kraujospūdis padidėja, problemų nesukelia.</w:t>
      </w:r>
    </w:p>
    <w:p w14:paraId="6F88399A" w14:textId="77777777" w:rsidR="006708D3" w:rsidRDefault="006708D3">
      <w:pPr>
        <w:spacing w:after="0" w:line="240" w:lineRule="auto"/>
        <w:rPr>
          <w:rFonts w:ascii="Times New Roman" w:eastAsia="Times New Roman" w:hAnsi="Times New Roman"/>
          <w:lang w:eastAsia="sl-SI"/>
        </w:rPr>
      </w:pPr>
    </w:p>
    <w:p w14:paraId="5816AB1A"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Prieš pradedant gydymą ir vėliau reguliariais intervalais jo metu turi būti matuojama natrio koncentracija kraujo plazmoje. Iš pradžių natrio koncentracijos sumažėjimas kraujo plazmoje gali būti </w:t>
      </w:r>
      <w:proofErr w:type="spellStart"/>
      <w:r>
        <w:rPr>
          <w:rFonts w:ascii="Times New Roman" w:eastAsia="Times New Roman" w:hAnsi="Times New Roman"/>
          <w:lang w:eastAsia="sl-SI"/>
        </w:rPr>
        <w:t>besimptomis</w:t>
      </w:r>
      <w:proofErr w:type="spellEnd"/>
      <w:r>
        <w:rPr>
          <w:rFonts w:ascii="Times New Roman" w:eastAsia="Times New Roman" w:hAnsi="Times New Roman"/>
          <w:lang w:eastAsia="sl-SI"/>
        </w:rPr>
        <w:t xml:space="preserve">, todėl yra labai svarbi reguliari stebėsena, kuri turėtų būti dar dažnesnė senyviems ir kepenų ciroze sergantiems pacientams (žr. 4.8 ir 4.9 skyrius). Bet koks gydymas diuretikais gali sukelti </w:t>
      </w:r>
      <w:proofErr w:type="spellStart"/>
      <w:r>
        <w:rPr>
          <w:rFonts w:ascii="Times New Roman" w:eastAsia="Times New Roman" w:hAnsi="Times New Roman"/>
          <w:lang w:eastAsia="sl-SI"/>
        </w:rPr>
        <w:t>hiponatremiją</w:t>
      </w:r>
      <w:proofErr w:type="spellEnd"/>
      <w:r>
        <w:rPr>
          <w:rFonts w:ascii="Times New Roman" w:eastAsia="Times New Roman" w:hAnsi="Times New Roman"/>
          <w:lang w:eastAsia="sl-SI"/>
        </w:rPr>
        <w:t xml:space="preserve">, kuri kartais gali sukelti labai sunkias pasekmes. </w:t>
      </w:r>
      <w:proofErr w:type="spellStart"/>
      <w:r>
        <w:rPr>
          <w:rFonts w:ascii="Times New Roman" w:eastAsia="Times New Roman" w:hAnsi="Times New Roman"/>
          <w:lang w:eastAsia="sl-SI"/>
        </w:rPr>
        <w:t>Hiponatremija</w:t>
      </w:r>
      <w:proofErr w:type="spellEnd"/>
      <w:r>
        <w:rPr>
          <w:rFonts w:ascii="Times New Roman" w:eastAsia="Times New Roman" w:hAnsi="Times New Roman"/>
          <w:lang w:eastAsia="sl-SI"/>
        </w:rPr>
        <w:t xml:space="preserve"> su </w:t>
      </w:r>
      <w:proofErr w:type="spellStart"/>
      <w:r>
        <w:rPr>
          <w:rFonts w:ascii="Times New Roman" w:eastAsia="Times New Roman" w:hAnsi="Times New Roman"/>
          <w:lang w:eastAsia="sl-SI"/>
        </w:rPr>
        <w:t>hipovolemija</w:t>
      </w:r>
      <w:proofErr w:type="spellEnd"/>
      <w:r>
        <w:rPr>
          <w:rFonts w:ascii="Times New Roman" w:eastAsia="Times New Roman" w:hAnsi="Times New Roman"/>
          <w:lang w:eastAsia="sl-SI"/>
        </w:rPr>
        <w:t xml:space="preserve"> gali sukelti dehidrataciją ir </w:t>
      </w:r>
      <w:proofErr w:type="spellStart"/>
      <w:r>
        <w:rPr>
          <w:rFonts w:ascii="Times New Roman" w:eastAsia="Times New Roman" w:hAnsi="Times New Roman"/>
          <w:lang w:eastAsia="sl-SI"/>
        </w:rPr>
        <w:t>ortostatinę</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hipotenziją</w:t>
      </w:r>
      <w:proofErr w:type="spellEnd"/>
      <w:r>
        <w:rPr>
          <w:rFonts w:ascii="Times New Roman" w:eastAsia="Times New Roman" w:hAnsi="Times New Roman"/>
          <w:lang w:eastAsia="sl-SI"/>
        </w:rPr>
        <w:t xml:space="preserve">. Kartu prarandant chlorido jonus, gali atsirasti antrinė kompensacinė </w:t>
      </w:r>
      <w:proofErr w:type="spellStart"/>
      <w:r>
        <w:rPr>
          <w:rFonts w:ascii="Times New Roman" w:eastAsia="Times New Roman" w:hAnsi="Times New Roman"/>
          <w:lang w:eastAsia="sl-SI"/>
        </w:rPr>
        <w:t>metabolinė</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alkalozė</w:t>
      </w:r>
      <w:proofErr w:type="spellEnd"/>
      <w:r>
        <w:rPr>
          <w:rFonts w:ascii="Times New Roman" w:eastAsia="Times New Roman" w:hAnsi="Times New Roman"/>
          <w:lang w:eastAsia="sl-SI"/>
        </w:rPr>
        <w:t>: toks poveikis pasireiškia nedažnai ir būna nesunkus.</w:t>
      </w:r>
    </w:p>
    <w:p w14:paraId="78AEDC7C" w14:textId="77777777" w:rsidR="006708D3" w:rsidRDefault="006708D3">
      <w:pPr>
        <w:spacing w:after="0" w:line="240" w:lineRule="auto"/>
        <w:rPr>
          <w:rFonts w:ascii="Times New Roman" w:hAnsi="Times New Roman"/>
          <w:bCs/>
          <w:iCs/>
        </w:rPr>
      </w:pPr>
    </w:p>
    <w:p w14:paraId="674D6B4B" w14:textId="77777777" w:rsidR="006708D3" w:rsidRDefault="008C245F">
      <w:pPr>
        <w:spacing w:after="0" w:line="240" w:lineRule="auto"/>
        <w:rPr>
          <w:rFonts w:ascii="Times New Roman" w:hAnsi="Times New Roman"/>
          <w:i/>
        </w:rPr>
      </w:pPr>
      <w:r>
        <w:rPr>
          <w:rFonts w:ascii="Times New Roman" w:hAnsi="Times New Roman"/>
          <w:i/>
        </w:rPr>
        <w:t xml:space="preserve">Aortos ar </w:t>
      </w:r>
      <w:proofErr w:type="spellStart"/>
      <w:r>
        <w:rPr>
          <w:rFonts w:ascii="Times New Roman" w:hAnsi="Times New Roman"/>
          <w:i/>
        </w:rPr>
        <w:t>mitralinio</w:t>
      </w:r>
      <w:proofErr w:type="spellEnd"/>
      <w:r>
        <w:rPr>
          <w:rFonts w:ascii="Times New Roman" w:hAnsi="Times New Roman"/>
          <w:i/>
        </w:rPr>
        <w:t xml:space="preserve"> vožtuvo stenozė ir </w:t>
      </w:r>
      <w:proofErr w:type="spellStart"/>
      <w:r>
        <w:rPr>
          <w:rFonts w:ascii="Times New Roman" w:hAnsi="Times New Roman"/>
          <w:i/>
        </w:rPr>
        <w:t>hipertrofinė</w:t>
      </w:r>
      <w:proofErr w:type="spellEnd"/>
      <w:r>
        <w:rPr>
          <w:rFonts w:ascii="Times New Roman" w:hAnsi="Times New Roman"/>
          <w:i/>
        </w:rPr>
        <w:t xml:space="preserve"> kardiomiopatija</w:t>
      </w:r>
    </w:p>
    <w:p w14:paraId="201A0BF7" w14:textId="77777777" w:rsidR="006708D3" w:rsidRDefault="008C245F">
      <w:pPr>
        <w:spacing w:after="0" w:line="240" w:lineRule="auto"/>
        <w:rPr>
          <w:rFonts w:ascii="Times New Roman" w:hAnsi="Times New Roman"/>
        </w:rPr>
      </w:pPr>
      <w:r>
        <w:rPr>
          <w:rFonts w:ascii="Times New Roman" w:hAnsi="Times New Roman"/>
        </w:rPr>
        <w:lastRenderedPageBreak/>
        <w:t>AKF inhibitorių reikia laikantis atsargumo priemonių vartoti pacientams, kuriems yra pasunkėjęs kraujo ištekėjimas iš kairiojo skilvelio.</w:t>
      </w:r>
    </w:p>
    <w:p w14:paraId="2249D5E7" w14:textId="77777777" w:rsidR="006708D3" w:rsidRDefault="006708D3">
      <w:pPr>
        <w:spacing w:after="0" w:line="240" w:lineRule="auto"/>
        <w:rPr>
          <w:rFonts w:ascii="Times New Roman" w:hAnsi="Times New Roman"/>
          <w:bCs/>
          <w:iCs/>
        </w:rPr>
      </w:pPr>
    </w:p>
    <w:p w14:paraId="059FCA3A" w14:textId="77777777" w:rsidR="006708D3" w:rsidRDefault="008C245F">
      <w:pPr>
        <w:spacing w:after="0" w:line="240" w:lineRule="auto"/>
        <w:rPr>
          <w:rFonts w:ascii="Times New Roman" w:hAnsi="Times New Roman"/>
          <w:bCs/>
          <w:i/>
        </w:rPr>
      </w:pPr>
      <w:r>
        <w:rPr>
          <w:rFonts w:ascii="Times New Roman" w:hAnsi="Times New Roman"/>
          <w:bCs/>
          <w:i/>
        </w:rPr>
        <w:t>Rasė</w:t>
      </w:r>
    </w:p>
    <w:p w14:paraId="5E1DB53C" w14:textId="77777777" w:rsidR="006708D3" w:rsidRDefault="008C245F">
      <w:pPr>
        <w:spacing w:after="0" w:line="240" w:lineRule="auto"/>
        <w:rPr>
          <w:rFonts w:ascii="Times New Roman" w:hAnsi="Times New Roman"/>
          <w:bCs/>
          <w:iCs/>
        </w:rPr>
      </w:pPr>
      <w:r>
        <w:rPr>
          <w:rFonts w:ascii="Times New Roman" w:hAnsi="Times New Roman"/>
          <w:bCs/>
          <w:iCs/>
        </w:rPr>
        <w:t xml:space="preserve">AKF inhibitoriai juodaodžiams pacientams sukelia </w:t>
      </w:r>
      <w:proofErr w:type="spellStart"/>
      <w:r>
        <w:rPr>
          <w:rFonts w:ascii="Times New Roman" w:hAnsi="Times New Roman"/>
          <w:bCs/>
          <w:iCs/>
        </w:rPr>
        <w:t>angioedemą</w:t>
      </w:r>
      <w:proofErr w:type="spellEnd"/>
      <w:r>
        <w:rPr>
          <w:rFonts w:ascii="Times New Roman" w:hAnsi="Times New Roman"/>
          <w:bCs/>
          <w:iCs/>
        </w:rPr>
        <w:t xml:space="preserve"> dažniau nei nejuodaodžiams.</w:t>
      </w:r>
    </w:p>
    <w:p w14:paraId="34BEB868" w14:textId="77777777" w:rsidR="006708D3" w:rsidRDefault="008C245F">
      <w:pPr>
        <w:spacing w:after="0" w:line="240" w:lineRule="auto"/>
        <w:rPr>
          <w:rFonts w:ascii="Times New Roman" w:hAnsi="Times New Roman"/>
          <w:bCs/>
          <w:iCs/>
        </w:rPr>
      </w:pPr>
      <w:r>
        <w:rPr>
          <w:rFonts w:ascii="Times New Roman" w:hAnsi="Times New Roman"/>
          <w:bCs/>
          <w:iCs/>
        </w:rPr>
        <w:t xml:space="preserve">AKF inhibitoriai gali būti mažiau veiksmingi mažinant kraujospūdį juodaodžiams nei nejuodaodžiams, galbūt dėl to, kad hipertenzija sergančių juodaodžių populiacijoje dažniau būna mažai </w:t>
      </w:r>
      <w:proofErr w:type="spellStart"/>
      <w:r>
        <w:rPr>
          <w:rFonts w:ascii="Times New Roman" w:hAnsi="Times New Roman"/>
          <w:bCs/>
          <w:iCs/>
        </w:rPr>
        <w:t>renino</w:t>
      </w:r>
      <w:proofErr w:type="spellEnd"/>
      <w:r>
        <w:rPr>
          <w:rFonts w:ascii="Times New Roman" w:hAnsi="Times New Roman"/>
          <w:bCs/>
          <w:iCs/>
        </w:rPr>
        <w:t>.</w:t>
      </w:r>
    </w:p>
    <w:p w14:paraId="13B5400E" w14:textId="77777777" w:rsidR="006708D3" w:rsidRDefault="006708D3">
      <w:pPr>
        <w:spacing w:after="0" w:line="240" w:lineRule="auto"/>
        <w:rPr>
          <w:rFonts w:ascii="Times New Roman" w:hAnsi="Times New Roman"/>
          <w:bCs/>
          <w:iCs/>
        </w:rPr>
      </w:pPr>
    </w:p>
    <w:p w14:paraId="2B671D7F" w14:textId="77777777" w:rsidR="006708D3" w:rsidRDefault="008C245F">
      <w:pPr>
        <w:tabs>
          <w:tab w:val="left" w:pos="0"/>
          <w:tab w:val="left" w:pos="284"/>
          <w:tab w:val="left" w:pos="709"/>
        </w:tabs>
        <w:spacing w:after="0" w:line="240" w:lineRule="auto"/>
        <w:rPr>
          <w:rFonts w:ascii="Times New Roman" w:hAnsi="Times New Roman"/>
          <w:i/>
        </w:rPr>
      </w:pPr>
      <w:r>
        <w:rPr>
          <w:rFonts w:ascii="Times New Roman" w:hAnsi="Times New Roman"/>
          <w:i/>
        </w:rPr>
        <w:t>Kosulys</w:t>
      </w:r>
    </w:p>
    <w:p w14:paraId="2DE364C2" w14:textId="77777777" w:rsidR="006708D3" w:rsidRDefault="008C245F">
      <w:pPr>
        <w:tabs>
          <w:tab w:val="left" w:pos="0"/>
          <w:tab w:val="left" w:pos="284"/>
        </w:tabs>
        <w:spacing w:after="0" w:line="240" w:lineRule="auto"/>
        <w:rPr>
          <w:rFonts w:ascii="Times New Roman" w:hAnsi="Times New Roman"/>
        </w:rPr>
      </w:pPr>
      <w:r>
        <w:rPr>
          <w:rFonts w:ascii="Times New Roman" w:hAnsi="Times New Roman"/>
        </w:rPr>
        <w:t xml:space="preserve">Pranešama, kad, vartojant </w:t>
      </w:r>
      <w:proofErr w:type="spellStart"/>
      <w:r>
        <w:rPr>
          <w:rFonts w:ascii="Times New Roman" w:hAnsi="Times New Roman"/>
        </w:rPr>
        <w:t>angiotenziną</w:t>
      </w:r>
      <w:proofErr w:type="spellEnd"/>
      <w:r>
        <w:rPr>
          <w:rFonts w:ascii="Times New Roman" w:hAnsi="Times New Roman"/>
        </w:rPr>
        <w:t xml:space="preserve"> konvertuojančio fermento inhibitorių, gali atsirasti sausas kosulys. Būdinga, kad kosulys būna nuolatinis, bet praeina nutraukus gydymą. AKF inhibitorių sukeltas kosulys turėtų būti laikomas diferencinės kosulio diagnostikos dalimi.</w:t>
      </w:r>
    </w:p>
    <w:p w14:paraId="079D353B" w14:textId="77777777" w:rsidR="006708D3" w:rsidRDefault="006708D3">
      <w:pPr>
        <w:tabs>
          <w:tab w:val="left" w:pos="993"/>
        </w:tabs>
        <w:spacing w:after="0" w:line="240" w:lineRule="auto"/>
        <w:rPr>
          <w:rFonts w:ascii="Times New Roman" w:hAnsi="Times New Roman"/>
          <w:i/>
        </w:rPr>
      </w:pPr>
    </w:p>
    <w:p w14:paraId="350FC83D" w14:textId="77777777" w:rsidR="006708D3" w:rsidRDefault="008C245F">
      <w:pPr>
        <w:tabs>
          <w:tab w:val="left" w:pos="993"/>
        </w:tabs>
        <w:spacing w:after="0" w:line="240" w:lineRule="auto"/>
        <w:rPr>
          <w:rFonts w:ascii="Times New Roman" w:hAnsi="Times New Roman"/>
          <w:i/>
        </w:rPr>
      </w:pPr>
      <w:r>
        <w:rPr>
          <w:rFonts w:ascii="Times New Roman" w:hAnsi="Times New Roman"/>
          <w:i/>
        </w:rPr>
        <w:t>Operacija ir nejautra</w:t>
      </w:r>
    </w:p>
    <w:p w14:paraId="3981A1A7" w14:textId="77777777" w:rsidR="006708D3" w:rsidRDefault="008C245F">
      <w:pPr>
        <w:spacing w:after="0" w:line="240" w:lineRule="auto"/>
        <w:rPr>
          <w:rFonts w:ascii="Times New Roman" w:eastAsia="SimSun" w:hAnsi="Times New Roman"/>
          <w:lang w:eastAsia="en-GB"/>
        </w:rPr>
      </w:pPr>
      <w:r>
        <w:rPr>
          <w:rFonts w:ascii="Times New Roman" w:eastAsia="SimSun" w:hAnsi="Times New Roman"/>
          <w:lang w:eastAsia="en-GB"/>
        </w:rPr>
        <w:t xml:space="preserve">Pacientams, kuriems atliekama didelė operacija arba anestezijos metu naudojant </w:t>
      </w:r>
      <w:proofErr w:type="spellStart"/>
      <w:r>
        <w:rPr>
          <w:rFonts w:ascii="Times New Roman" w:eastAsia="SimSun" w:hAnsi="Times New Roman"/>
          <w:lang w:eastAsia="en-GB"/>
        </w:rPr>
        <w:t>hipotenziją</w:t>
      </w:r>
      <w:proofErr w:type="spellEnd"/>
      <w:r>
        <w:rPr>
          <w:rFonts w:ascii="Times New Roman" w:eastAsia="SimSun" w:hAnsi="Times New Roman"/>
          <w:lang w:eastAsia="en-GB"/>
        </w:rPr>
        <w:t xml:space="preserve"> sukeliančius vaistus, </w:t>
      </w:r>
      <w:proofErr w:type="spellStart"/>
      <w:r>
        <w:rPr>
          <w:rFonts w:ascii="Times New Roman" w:eastAsia="SimSun" w:hAnsi="Times New Roman"/>
          <w:lang w:eastAsia="en-GB"/>
        </w:rPr>
        <w:t>perindoprilis</w:t>
      </w:r>
      <w:proofErr w:type="spellEnd"/>
      <w:r>
        <w:rPr>
          <w:rFonts w:ascii="Times New Roman" w:eastAsia="SimSun" w:hAnsi="Times New Roman"/>
          <w:lang w:eastAsia="en-GB"/>
        </w:rPr>
        <w:t xml:space="preserve"> gali blokuoti </w:t>
      </w:r>
      <w:proofErr w:type="spellStart"/>
      <w:r>
        <w:rPr>
          <w:rFonts w:ascii="Times New Roman" w:eastAsia="SimSun" w:hAnsi="Times New Roman"/>
          <w:lang w:eastAsia="en-GB"/>
        </w:rPr>
        <w:t>angiotenzino</w:t>
      </w:r>
      <w:proofErr w:type="spellEnd"/>
      <w:r>
        <w:rPr>
          <w:rFonts w:ascii="Times New Roman" w:eastAsia="SimSun" w:hAnsi="Times New Roman"/>
          <w:lang w:eastAsia="en-GB"/>
        </w:rPr>
        <w:t xml:space="preserve"> II susidarymą dėl kompensacinio </w:t>
      </w:r>
      <w:proofErr w:type="spellStart"/>
      <w:r>
        <w:rPr>
          <w:rFonts w:ascii="Times New Roman" w:eastAsia="SimSun" w:hAnsi="Times New Roman"/>
          <w:lang w:eastAsia="en-GB"/>
        </w:rPr>
        <w:t>renino</w:t>
      </w:r>
      <w:proofErr w:type="spellEnd"/>
      <w:r>
        <w:rPr>
          <w:rFonts w:ascii="Times New Roman" w:eastAsia="SimSun" w:hAnsi="Times New Roman"/>
          <w:lang w:eastAsia="en-GB"/>
        </w:rPr>
        <w:t xml:space="preserve"> išsiskyrimo.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w:t>
      </w:r>
      <w:r>
        <w:rPr>
          <w:rFonts w:ascii="Times New Roman" w:eastAsia="SimSun" w:hAnsi="Times New Roman"/>
          <w:lang w:eastAsia="en-GB"/>
        </w:rPr>
        <w:t xml:space="preserve">vartojimą reikia nutraukti likus dienai iki operacijos. Jei </w:t>
      </w:r>
      <w:proofErr w:type="spellStart"/>
      <w:r>
        <w:rPr>
          <w:rFonts w:ascii="Times New Roman" w:eastAsia="SimSun" w:hAnsi="Times New Roman"/>
          <w:lang w:eastAsia="en-GB"/>
        </w:rPr>
        <w:t>hipotenzija</w:t>
      </w:r>
      <w:proofErr w:type="spellEnd"/>
      <w:r>
        <w:rPr>
          <w:rFonts w:ascii="Times New Roman" w:eastAsia="SimSun" w:hAnsi="Times New Roman"/>
          <w:lang w:eastAsia="en-GB"/>
        </w:rPr>
        <w:t xml:space="preserve"> pasireiškia ir manoma, kad ją sukėlė šis mechanizmas, ją galima koreguoti padidinus tūrį.</w:t>
      </w:r>
    </w:p>
    <w:p w14:paraId="3D23672C" w14:textId="77777777" w:rsidR="006708D3" w:rsidRDefault="006708D3">
      <w:pPr>
        <w:autoSpaceDE w:val="0"/>
        <w:autoSpaceDN w:val="0"/>
        <w:adjustRightInd w:val="0"/>
        <w:spacing w:after="0" w:line="240" w:lineRule="auto"/>
        <w:rPr>
          <w:rFonts w:ascii="Times New Roman" w:hAnsi="Times New Roman"/>
          <w:i/>
          <w:iCs/>
          <w:lang w:eastAsia="nl-BE"/>
        </w:rPr>
      </w:pPr>
    </w:p>
    <w:p w14:paraId="1239E538" w14:textId="77777777" w:rsidR="006708D3" w:rsidRDefault="008C245F">
      <w:pPr>
        <w:autoSpaceDE w:val="0"/>
        <w:autoSpaceDN w:val="0"/>
        <w:adjustRightInd w:val="0"/>
        <w:spacing w:after="0" w:line="240" w:lineRule="auto"/>
        <w:rPr>
          <w:rFonts w:ascii="Times New Roman" w:hAnsi="Times New Roman"/>
          <w:i/>
          <w:iCs/>
          <w:lang w:eastAsia="nl-BE"/>
        </w:rPr>
      </w:pPr>
      <w:r>
        <w:rPr>
          <w:rFonts w:ascii="Times New Roman" w:hAnsi="Times New Roman"/>
          <w:i/>
          <w:iCs/>
          <w:lang w:eastAsia="nl-BE"/>
        </w:rPr>
        <w:t>Pacientai, sergantys cukriniu diabetu</w:t>
      </w:r>
    </w:p>
    <w:p w14:paraId="521B4DD7" w14:textId="77777777" w:rsidR="006708D3" w:rsidRDefault="008C245F">
      <w:pPr>
        <w:spacing w:after="0" w:line="240" w:lineRule="auto"/>
        <w:rPr>
          <w:rFonts w:ascii="Times New Roman" w:hAnsi="Times New Roman"/>
          <w:bCs/>
          <w:iCs/>
        </w:rPr>
      </w:pPr>
      <w:r>
        <w:rPr>
          <w:rFonts w:ascii="Times New Roman" w:hAnsi="Times New Roman"/>
          <w:bCs/>
          <w:iCs/>
        </w:rPr>
        <w:t xml:space="preserve">Cukriniu diabetu sergantiems pacientams, kurie vartoja geriamųjų vaistinių preparatų nuo diabeto arba vartoja insulino, pirmąjį gydymo </w:t>
      </w:r>
      <w:bookmarkStart w:id="7" w:name="_Hlk184285578"/>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w:t>
      </w:r>
      <w:bookmarkEnd w:id="7"/>
      <w:r>
        <w:rPr>
          <w:rFonts w:ascii="Times New Roman" w:hAnsi="Times New Roman"/>
          <w:bCs/>
          <w:iCs/>
        </w:rPr>
        <w:t xml:space="preserve">mėnesį reikia atidžiai stebėti </w:t>
      </w:r>
      <w:proofErr w:type="spellStart"/>
      <w:r>
        <w:rPr>
          <w:rFonts w:ascii="Times New Roman" w:hAnsi="Times New Roman"/>
          <w:bCs/>
          <w:iCs/>
        </w:rPr>
        <w:t>glikemiją</w:t>
      </w:r>
      <w:proofErr w:type="spellEnd"/>
      <w:r>
        <w:rPr>
          <w:rFonts w:ascii="Times New Roman" w:hAnsi="Times New Roman"/>
          <w:bCs/>
          <w:iCs/>
        </w:rPr>
        <w:t xml:space="preserve">, ypač jei yra </w:t>
      </w:r>
      <w:proofErr w:type="spellStart"/>
      <w:r>
        <w:rPr>
          <w:rFonts w:ascii="Times New Roman" w:hAnsi="Times New Roman"/>
          <w:bCs/>
          <w:iCs/>
        </w:rPr>
        <w:t>hipokalemija</w:t>
      </w:r>
      <w:proofErr w:type="spellEnd"/>
      <w:r>
        <w:rPr>
          <w:rFonts w:ascii="Times New Roman" w:hAnsi="Times New Roman"/>
          <w:bCs/>
          <w:iCs/>
        </w:rPr>
        <w:t xml:space="preserve"> (žr. 4.5 skyrių).</w:t>
      </w:r>
    </w:p>
    <w:p w14:paraId="7C86094B" w14:textId="77777777" w:rsidR="006708D3" w:rsidRDefault="006708D3">
      <w:pPr>
        <w:spacing w:after="0" w:line="240" w:lineRule="auto"/>
        <w:rPr>
          <w:rFonts w:ascii="Times New Roman" w:hAnsi="Times New Roman"/>
          <w:bCs/>
          <w:iCs/>
        </w:rPr>
      </w:pPr>
    </w:p>
    <w:p w14:paraId="3D1F7A6E" w14:textId="77777777" w:rsidR="006708D3" w:rsidRDefault="008C245F">
      <w:pPr>
        <w:spacing w:after="0" w:line="240" w:lineRule="auto"/>
        <w:rPr>
          <w:rFonts w:ascii="Times New Roman" w:hAnsi="Times New Roman"/>
          <w:bCs/>
          <w:i/>
        </w:rPr>
      </w:pPr>
      <w:r>
        <w:rPr>
          <w:rFonts w:ascii="Times New Roman" w:hAnsi="Times New Roman"/>
          <w:bCs/>
          <w:i/>
        </w:rPr>
        <w:t>Kalį organizme sulaikantys vaistiniai preparatai, kalio papildai ar druskos pakaitalai, kurių sudėtyje yra kalio</w:t>
      </w:r>
    </w:p>
    <w:p w14:paraId="7BA8B549" w14:textId="77777777" w:rsidR="006708D3" w:rsidRDefault="008C245F">
      <w:pPr>
        <w:spacing w:after="0" w:line="240" w:lineRule="auto"/>
        <w:rPr>
          <w:rFonts w:ascii="Times New Roman" w:hAnsi="Times New Roman"/>
          <w:bCs/>
          <w:iCs/>
        </w:rPr>
      </w:pPr>
      <w:r>
        <w:rPr>
          <w:rFonts w:ascii="Times New Roman" w:hAnsi="Times New Roman"/>
          <w:bCs/>
          <w:iCs/>
        </w:rPr>
        <w:t xml:space="preserve">Nerekomenduojama kartu skirti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ir kalį organizme sulaikančių vaistinių preparatų, kalio papildų ar druskos pakaitalų, kurių sudėtyje yra kalio (žr. 4.5 skyrių).</w:t>
      </w:r>
    </w:p>
    <w:p w14:paraId="123F9DDE" w14:textId="77777777" w:rsidR="006708D3" w:rsidRDefault="006708D3">
      <w:pPr>
        <w:spacing w:after="0" w:line="240" w:lineRule="auto"/>
        <w:rPr>
          <w:rFonts w:ascii="Times New Roman" w:eastAsia="Times New Roman" w:hAnsi="Times New Roman"/>
          <w:i/>
          <w:highlight w:val="yellow"/>
          <w:lang w:eastAsia="sl-SI"/>
        </w:rPr>
      </w:pPr>
    </w:p>
    <w:p w14:paraId="2D981A4D" w14:textId="77777777" w:rsidR="006708D3" w:rsidRDefault="008C245F">
      <w:pPr>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Hiperkalemija</w:t>
      </w:r>
      <w:proofErr w:type="spellEnd"/>
    </w:p>
    <w:p w14:paraId="3F35CED8"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Kai kuriems AKF inhibitoriais, įskaitant </w:t>
      </w:r>
      <w:proofErr w:type="spellStart"/>
      <w:r>
        <w:rPr>
          <w:rFonts w:ascii="Times New Roman" w:eastAsia="Times New Roman" w:hAnsi="Times New Roman"/>
          <w:lang w:eastAsia="sl-SI"/>
        </w:rPr>
        <w:t>perindoprilį</w:t>
      </w:r>
      <w:proofErr w:type="spellEnd"/>
      <w:r>
        <w:rPr>
          <w:rFonts w:ascii="Times New Roman" w:eastAsia="Times New Roman" w:hAnsi="Times New Roman"/>
          <w:lang w:eastAsia="sl-SI"/>
        </w:rPr>
        <w:t xml:space="preserve">, gydomiems pacientams buvo nustatyta padidėjusi kalio koncentracija kraujo serume; AKF inhibitoriai gali sukelti </w:t>
      </w:r>
      <w:proofErr w:type="spellStart"/>
      <w:r>
        <w:rPr>
          <w:rFonts w:ascii="Times New Roman" w:eastAsia="Times New Roman" w:hAnsi="Times New Roman"/>
          <w:lang w:eastAsia="sl-SI"/>
        </w:rPr>
        <w:t>hiperkalemiją</w:t>
      </w:r>
      <w:proofErr w:type="spellEnd"/>
      <w:r>
        <w:rPr>
          <w:rFonts w:ascii="Times New Roman" w:eastAsia="Times New Roman" w:hAnsi="Times New Roman"/>
          <w:lang w:eastAsia="sl-SI"/>
        </w:rPr>
        <w:t xml:space="preserve">, kadangi jie slopina </w:t>
      </w:r>
      <w:proofErr w:type="spellStart"/>
      <w:r>
        <w:rPr>
          <w:rFonts w:ascii="Times New Roman" w:eastAsia="Times New Roman" w:hAnsi="Times New Roman"/>
          <w:lang w:eastAsia="sl-SI"/>
        </w:rPr>
        <w:t>aldosterono</w:t>
      </w:r>
      <w:proofErr w:type="spellEnd"/>
      <w:r>
        <w:rPr>
          <w:rFonts w:ascii="Times New Roman" w:eastAsia="Times New Roman" w:hAnsi="Times New Roman"/>
          <w:lang w:eastAsia="sl-SI"/>
        </w:rPr>
        <w:t xml:space="preserve"> išsiskyrimą. Paprastai šis poveikis nėra reikšmingas pacientams, kurių inkstų funkcija normali. </w:t>
      </w:r>
      <w:proofErr w:type="spellStart"/>
      <w:r>
        <w:rPr>
          <w:rFonts w:ascii="Times New Roman" w:eastAsia="Times New Roman" w:hAnsi="Times New Roman"/>
          <w:lang w:eastAsia="sl-SI"/>
        </w:rPr>
        <w:t>Hiperkalemijos</w:t>
      </w:r>
      <w:proofErr w:type="spellEnd"/>
      <w:r>
        <w:rPr>
          <w:rFonts w:ascii="Times New Roman" w:eastAsia="Times New Roman" w:hAnsi="Times New Roman"/>
          <w:lang w:eastAsia="sl-SI"/>
        </w:rPr>
        <w:t xml:space="preserve"> pasireiškimo rizikos veiksniai yra inkstų nepakankamumas, inkstų funkcijos pablogėjimas, amžius (&gt; 70 metų), cukrinis diabetas, kiti tuo pat metu pasireiškiantys sutrikimai, ypač dehidratacija, ūminė širdies </w:t>
      </w:r>
      <w:proofErr w:type="spellStart"/>
      <w:r>
        <w:rPr>
          <w:rFonts w:ascii="Times New Roman" w:eastAsia="Times New Roman" w:hAnsi="Times New Roman"/>
          <w:lang w:eastAsia="sl-SI"/>
        </w:rPr>
        <w:t>dekompensacija</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metabolinė</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acidozė</w:t>
      </w:r>
      <w:proofErr w:type="spellEnd"/>
      <w:r>
        <w:rPr>
          <w:rFonts w:ascii="Times New Roman" w:eastAsia="Times New Roman" w:hAnsi="Times New Roman"/>
          <w:lang w:eastAsia="sl-SI"/>
        </w:rPr>
        <w:t xml:space="preserve">, kartu vartojami kalį organizme sulaikantys diuretikai (pavyzdžiui, </w:t>
      </w:r>
      <w:proofErr w:type="spellStart"/>
      <w:r>
        <w:rPr>
          <w:rFonts w:ascii="Times New Roman" w:eastAsia="Times New Roman" w:hAnsi="Times New Roman"/>
          <w:lang w:eastAsia="sl-SI"/>
        </w:rPr>
        <w:t>spironolaktonas</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eplerenonas</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triamterenas</w:t>
      </w:r>
      <w:proofErr w:type="spellEnd"/>
      <w:r>
        <w:rPr>
          <w:rFonts w:ascii="Times New Roman" w:eastAsia="Times New Roman" w:hAnsi="Times New Roman"/>
          <w:lang w:eastAsia="sl-SI"/>
        </w:rPr>
        <w:t xml:space="preserve"> arba </w:t>
      </w:r>
      <w:proofErr w:type="spellStart"/>
      <w:r>
        <w:rPr>
          <w:rFonts w:ascii="Times New Roman" w:eastAsia="Times New Roman" w:hAnsi="Times New Roman"/>
          <w:lang w:eastAsia="sl-SI"/>
        </w:rPr>
        <w:t>amiloridas</w:t>
      </w:r>
      <w:proofErr w:type="spellEnd"/>
      <w:r>
        <w:rPr>
          <w:rFonts w:ascii="Times New Roman" w:eastAsia="Times New Roman" w:hAnsi="Times New Roman"/>
          <w:lang w:eastAsia="sl-SI"/>
        </w:rPr>
        <w:t xml:space="preserve">, skiriami </w:t>
      </w:r>
      <w:proofErr w:type="spellStart"/>
      <w:r>
        <w:rPr>
          <w:rFonts w:ascii="Times New Roman" w:eastAsia="Times New Roman" w:hAnsi="Times New Roman"/>
          <w:lang w:eastAsia="sl-SI"/>
        </w:rPr>
        <w:t>monoterapijai</w:t>
      </w:r>
      <w:proofErr w:type="spellEnd"/>
      <w:r>
        <w:rPr>
          <w:rFonts w:ascii="Times New Roman" w:eastAsia="Times New Roman" w:hAnsi="Times New Roman"/>
          <w:lang w:eastAsia="sl-SI"/>
        </w:rPr>
        <w:t xml:space="preserve"> arba deriniais), kalio papildai ar druskų pakaitalai, kurių sudėtyje yra kalio; arba tuo pat metu vartojami kiti kalio koncentraciją kraujo serume didinantys vaistiniai preparatai (pavyzdžiui, heparinas, </w:t>
      </w:r>
      <w:proofErr w:type="spellStart"/>
      <w:r>
        <w:rPr>
          <w:rFonts w:ascii="Times New Roman" w:eastAsia="Times New Roman" w:hAnsi="Times New Roman"/>
          <w:lang w:eastAsia="sl-SI"/>
        </w:rPr>
        <w:t>kotrimoksazolas</w:t>
      </w:r>
      <w:proofErr w:type="spellEnd"/>
      <w:r>
        <w:rPr>
          <w:rFonts w:ascii="Times New Roman" w:eastAsia="Times New Roman" w:hAnsi="Times New Roman"/>
          <w:lang w:eastAsia="sl-SI"/>
        </w:rPr>
        <w:t xml:space="preserve">, dar vadinamas </w:t>
      </w:r>
      <w:proofErr w:type="spellStart"/>
      <w:r>
        <w:rPr>
          <w:rFonts w:ascii="Times New Roman" w:eastAsia="Times New Roman" w:hAnsi="Times New Roman"/>
          <w:lang w:eastAsia="sl-SI"/>
        </w:rPr>
        <w:t>trimetoprimu</w:t>
      </w:r>
      <w:proofErr w:type="spellEnd"/>
      <w:r>
        <w:rPr>
          <w:rFonts w:ascii="Times New Roman" w:eastAsia="Times New Roman" w:hAnsi="Times New Roman"/>
          <w:lang w:eastAsia="sl-SI"/>
        </w:rPr>
        <w:t xml:space="preserve"> / </w:t>
      </w:r>
      <w:proofErr w:type="spellStart"/>
      <w:r>
        <w:rPr>
          <w:rFonts w:ascii="Times New Roman" w:eastAsia="Times New Roman" w:hAnsi="Times New Roman"/>
          <w:lang w:eastAsia="sl-SI"/>
        </w:rPr>
        <w:t>sulfametoksazolu</w:t>
      </w:r>
      <w:proofErr w:type="spellEnd"/>
      <w:r>
        <w:rPr>
          <w:rFonts w:ascii="Times New Roman" w:eastAsia="Times New Roman" w:hAnsi="Times New Roman"/>
          <w:lang w:eastAsia="sl-SI"/>
        </w:rPr>
        <w:t xml:space="preserve">), kiti AKF inhibitoriai, </w:t>
      </w:r>
      <w:proofErr w:type="spellStart"/>
      <w:r>
        <w:rPr>
          <w:rFonts w:ascii="Times New Roman" w:eastAsia="Times New Roman" w:hAnsi="Times New Roman"/>
          <w:lang w:eastAsia="sl-SI"/>
        </w:rPr>
        <w:t>angiotenzino</w:t>
      </w:r>
      <w:proofErr w:type="spellEnd"/>
      <w:r>
        <w:rPr>
          <w:rFonts w:ascii="Times New Roman" w:eastAsia="Times New Roman" w:hAnsi="Times New Roman"/>
          <w:lang w:eastAsia="sl-SI"/>
        </w:rPr>
        <w:t xml:space="preserve">-II antagonistai, </w:t>
      </w:r>
      <w:proofErr w:type="spellStart"/>
      <w:r>
        <w:rPr>
          <w:rFonts w:ascii="Times New Roman" w:eastAsia="Times New Roman" w:hAnsi="Times New Roman"/>
          <w:lang w:eastAsia="sl-SI"/>
        </w:rPr>
        <w:t>acetilsalicilo</w:t>
      </w:r>
      <w:proofErr w:type="spellEnd"/>
      <w:r>
        <w:rPr>
          <w:rFonts w:ascii="Times New Roman" w:eastAsia="Times New Roman" w:hAnsi="Times New Roman"/>
          <w:lang w:eastAsia="sl-SI"/>
        </w:rPr>
        <w:t xml:space="preserve"> rūgštis (</w:t>
      </w:r>
      <w:r>
        <w:rPr>
          <w:rFonts w:ascii="Times New Roman" w:eastAsia="Times New Roman" w:hAnsi="Times New Roman"/>
          <w:w w:val="105"/>
          <w:lang w:eastAsia="sl-SI"/>
        </w:rPr>
        <w:t>≥</w:t>
      </w:r>
      <w:r>
        <w:rPr>
          <w:rFonts w:ascii="Times New Roman" w:eastAsia="Times New Roman" w:hAnsi="Times New Roman"/>
          <w:lang w:eastAsia="sl-SI"/>
        </w:rPr>
        <w:t xml:space="preserve"> 3 g per parą), COX-2 inhibitoriai ir neselektyvūs nesteroidiniai vaistiniai preparatai nuo uždegimo (NVNU), imuninę sistemą slopinantys vaistiniai preparatai, tokie kaip </w:t>
      </w:r>
      <w:proofErr w:type="spellStart"/>
      <w:r>
        <w:rPr>
          <w:rFonts w:ascii="Times New Roman" w:eastAsia="Times New Roman" w:hAnsi="Times New Roman"/>
          <w:lang w:eastAsia="sl-SI"/>
        </w:rPr>
        <w:t>ciklosporinas</w:t>
      </w:r>
      <w:proofErr w:type="spellEnd"/>
      <w:r>
        <w:rPr>
          <w:rFonts w:ascii="Times New Roman" w:eastAsia="Times New Roman" w:hAnsi="Times New Roman"/>
          <w:lang w:eastAsia="sl-SI"/>
        </w:rPr>
        <w:t xml:space="preserve"> ar </w:t>
      </w:r>
      <w:proofErr w:type="spellStart"/>
      <w:r>
        <w:rPr>
          <w:rFonts w:ascii="Times New Roman" w:eastAsia="Times New Roman" w:hAnsi="Times New Roman"/>
          <w:lang w:eastAsia="sl-SI"/>
        </w:rPr>
        <w:t>takrolimuzas</w:t>
      </w:r>
      <w:proofErr w:type="spellEnd"/>
      <w:r>
        <w:rPr>
          <w:rFonts w:ascii="Times New Roman" w:eastAsia="Times New Roman" w:hAnsi="Times New Roman"/>
          <w:lang w:eastAsia="sl-SI"/>
        </w:rPr>
        <w:t xml:space="preserve">, ir ypač </w:t>
      </w:r>
      <w:proofErr w:type="spellStart"/>
      <w:r>
        <w:rPr>
          <w:rFonts w:ascii="Times New Roman" w:eastAsia="Times New Roman" w:hAnsi="Times New Roman"/>
          <w:lang w:eastAsia="sl-SI"/>
        </w:rPr>
        <w:t>aldosterono</w:t>
      </w:r>
      <w:proofErr w:type="spellEnd"/>
      <w:r>
        <w:rPr>
          <w:rFonts w:ascii="Times New Roman" w:eastAsia="Times New Roman" w:hAnsi="Times New Roman"/>
          <w:lang w:eastAsia="sl-SI"/>
        </w:rPr>
        <w:t xml:space="preserve"> antagonistai ar </w:t>
      </w:r>
      <w:proofErr w:type="spellStart"/>
      <w:r>
        <w:rPr>
          <w:rFonts w:ascii="Times New Roman" w:eastAsia="Times New Roman" w:hAnsi="Times New Roman"/>
          <w:lang w:eastAsia="sl-SI"/>
        </w:rPr>
        <w:t>angiotenzino</w:t>
      </w:r>
      <w:proofErr w:type="spellEnd"/>
      <w:r>
        <w:rPr>
          <w:rFonts w:ascii="Times New Roman" w:eastAsia="Times New Roman" w:hAnsi="Times New Roman"/>
          <w:lang w:eastAsia="sl-SI"/>
        </w:rPr>
        <w:t xml:space="preserve"> receptorių blokatoriai. Jei vartojama kalio papildų, kalį organizme sulaikančių diuretikų ar druskų pakaitalų, kurių sudėtyje yra kalio, gali reikšmingai padidėti kalio koncentracija kraujo serume, ypač pacientams, kuriems yra inkstų funkcijos sutrikimas. </w:t>
      </w:r>
      <w:proofErr w:type="spellStart"/>
      <w:r>
        <w:rPr>
          <w:rFonts w:ascii="Times New Roman" w:eastAsia="Times New Roman" w:hAnsi="Times New Roman"/>
          <w:lang w:eastAsia="sl-SI"/>
        </w:rPr>
        <w:t>Hiperkalemija</w:t>
      </w:r>
      <w:proofErr w:type="spellEnd"/>
      <w:r>
        <w:rPr>
          <w:rFonts w:ascii="Times New Roman" w:eastAsia="Times New Roman" w:hAnsi="Times New Roman"/>
          <w:lang w:eastAsia="sl-SI"/>
        </w:rPr>
        <w:t xml:space="preserve"> gali sukelti sunkią ir kartais mirtiną aritmiją. </w:t>
      </w:r>
      <w:r>
        <w:rPr>
          <w:rFonts w:ascii="Times New Roman" w:eastAsia="Times New Roman" w:hAnsi="Times New Roman"/>
          <w:bCs/>
          <w:iCs/>
          <w:lang w:eastAsia="sl-SI"/>
        </w:rPr>
        <w:t xml:space="preserve">AKF inhibitorių vartojantiems pacientams kalį organizme sulaikančių diuretikų ir </w:t>
      </w:r>
      <w:proofErr w:type="spellStart"/>
      <w:r>
        <w:rPr>
          <w:rFonts w:ascii="Times New Roman" w:eastAsia="Times New Roman" w:hAnsi="Times New Roman"/>
          <w:bCs/>
          <w:iCs/>
          <w:lang w:eastAsia="sl-SI"/>
        </w:rPr>
        <w:t>angiotenzino</w:t>
      </w:r>
      <w:proofErr w:type="spellEnd"/>
      <w:r>
        <w:rPr>
          <w:rFonts w:ascii="Times New Roman" w:eastAsia="Times New Roman" w:hAnsi="Times New Roman"/>
          <w:bCs/>
          <w:iCs/>
          <w:lang w:eastAsia="sl-SI"/>
        </w:rPr>
        <w:t xml:space="preserve"> receptorių blokatorių reikia skirti atsargiai bei būtina stebėti kalio koncentraciją kraujo serume ir inkstų funkciją</w:t>
      </w:r>
      <w:r>
        <w:rPr>
          <w:rFonts w:ascii="Times New Roman" w:eastAsia="Times New Roman" w:hAnsi="Times New Roman"/>
          <w:lang w:eastAsia="sl-SI"/>
        </w:rPr>
        <w:t xml:space="preserve">. </w:t>
      </w:r>
      <w:r>
        <w:rPr>
          <w:rFonts w:ascii="Times New Roman" w:eastAsia="Times New Roman" w:hAnsi="Times New Roman"/>
          <w:bCs/>
          <w:iCs/>
          <w:lang w:eastAsia="sl-SI"/>
        </w:rPr>
        <w:t xml:space="preserve">Jei manoma, kad reikia kartu vartoti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eastAsia="Times New Roman" w:hAnsi="Times New Roman"/>
          <w:lang w:eastAsia="sl-SI"/>
        </w:rPr>
        <w:t xml:space="preserve"> ir bet kurį iš </w:t>
      </w:r>
      <w:r>
        <w:rPr>
          <w:rFonts w:ascii="Times New Roman" w:eastAsia="Times New Roman" w:hAnsi="Times New Roman"/>
          <w:bCs/>
          <w:iCs/>
          <w:lang w:eastAsia="sl-SI"/>
        </w:rPr>
        <w:t>pa</w:t>
      </w:r>
      <w:r>
        <w:rPr>
          <w:rFonts w:ascii="Times New Roman" w:eastAsia="Times New Roman" w:hAnsi="Times New Roman"/>
          <w:lang w:eastAsia="sl-SI"/>
        </w:rPr>
        <w:t>minėtų vaistinių preparatų, jų būtina skirti atsargiai bei reikia dažnai tirti kalio koncentraciją kraujo serume (žr. 4.5 skyrių).</w:t>
      </w:r>
    </w:p>
    <w:p w14:paraId="0E4D0A44" w14:textId="77777777" w:rsidR="006708D3" w:rsidRDefault="006708D3">
      <w:pPr>
        <w:spacing w:after="0" w:line="240" w:lineRule="auto"/>
        <w:rPr>
          <w:rFonts w:ascii="Times New Roman" w:eastAsia="Times New Roman" w:hAnsi="Times New Roman"/>
          <w:lang w:eastAsia="sl-SI"/>
        </w:rPr>
      </w:pPr>
    </w:p>
    <w:p w14:paraId="3C8F855B" w14:textId="77777777" w:rsidR="006708D3" w:rsidRDefault="008C245F">
      <w:pPr>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Hipokalemija</w:t>
      </w:r>
      <w:proofErr w:type="spellEnd"/>
    </w:p>
    <w:p w14:paraId="68FBC5CE" w14:textId="77777777" w:rsidR="006708D3" w:rsidRDefault="008C245F">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Kalio stokos ir </w:t>
      </w:r>
      <w:proofErr w:type="spellStart"/>
      <w:r>
        <w:rPr>
          <w:rFonts w:ascii="Times New Roman" w:eastAsia="Times New Roman" w:hAnsi="Times New Roman"/>
          <w:lang w:eastAsia="sl-SI"/>
        </w:rPr>
        <w:t>hipokalemijos</w:t>
      </w:r>
      <w:proofErr w:type="spellEnd"/>
      <w:r>
        <w:rPr>
          <w:rFonts w:ascii="Times New Roman" w:eastAsia="Times New Roman" w:hAnsi="Times New Roman"/>
          <w:lang w:eastAsia="sl-SI"/>
        </w:rPr>
        <w:t xml:space="preserve"> rizika, vartojant </w:t>
      </w:r>
      <w:proofErr w:type="spellStart"/>
      <w:r>
        <w:rPr>
          <w:rFonts w:ascii="Times New Roman" w:eastAsia="Times New Roman" w:hAnsi="Times New Roman"/>
          <w:lang w:eastAsia="sl-SI"/>
        </w:rPr>
        <w:t>tiazidų</w:t>
      </w:r>
      <w:proofErr w:type="spellEnd"/>
      <w:r>
        <w:rPr>
          <w:rFonts w:ascii="Times New Roman" w:eastAsia="Times New Roman" w:hAnsi="Times New Roman"/>
          <w:lang w:eastAsia="sl-SI"/>
        </w:rPr>
        <w:t xml:space="preserve"> grupės ir panašaus poveikio diuretikus, yra </w:t>
      </w:r>
      <w:r>
        <w:rPr>
          <w:rFonts w:ascii="Times New Roman" w:eastAsia="Times New Roman" w:hAnsi="Times New Roman"/>
          <w:lang w:eastAsia="sl-SI"/>
        </w:rPr>
        <w:lastRenderedPageBreak/>
        <w:t xml:space="preserve">didelė. </w:t>
      </w:r>
      <w:proofErr w:type="spellStart"/>
      <w:r>
        <w:rPr>
          <w:rFonts w:ascii="Times New Roman" w:eastAsia="Times New Roman" w:hAnsi="Times New Roman"/>
          <w:lang w:eastAsia="sl-SI"/>
        </w:rPr>
        <w:t>Hipokalemija</w:t>
      </w:r>
      <w:proofErr w:type="spellEnd"/>
      <w:r>
        <w:rPr>
          <w:rFonts w:ascii="Times New Roman" w:eastAsia="Times New Roman" w:hAnsi="Times New Roman"/>
          <w:lang w:eastAsia="sl-SI"/>
        </w:rPr>
        <w:t xml:space="preserve"> gali sukelti raumenų sutrikimus. Buvo pranešta apie </w:t>
      </w:r>
      <w:proofErr w:type="spellStart"/>
      <w:r>
        <w:rPr>
          <w:rFonts w:ascii="Times New Roman" w:eastAsia="Times New Roman" w:hAnsi="Times New Roman"/>
          <w:lang w:eastAsia="sl-SI"/>
        </w:rPr>
        <w:t>rabdomiolizės</w:t>
      </w:r>
      <w:proofErr w:type="spellEnd"/>
      <w:r>
        <w:rPr>
          <w:rFonts w:ascii="Times New Roman" w:eastAsia="Times New Roman" w:hAnsi="Times New Roman"/>
          <w:lang w:eastAsia="sl-SI"/>
        </w:rPr>
        <w:t xml:space="preserve"> atvejus, daugiausia esant sunkiai </w:t>
      </w:r>
      <w:proofErr w:type="spellStart"/>
      <w:r>
        <w:rPr>
          <w:rFonts w:ascii="Times New Roman" w:eastAsia="Times New Roman" w:hAnsi="Times New Roman"/>
          <w:lang w:eastAsia="sl-SI"/>
        </w:rPr>
        <w:t>hipokalemijai</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Hipokalemijos</w:t>
      </w:r>
      <w:proofErr w:type="spellEnd"/>
      <w:r>
        <w:rPr>
          <w:rFonts w:ascii="Times New Roman" w:eastAsia="Times New Roman" w:hAnsi="Times New Roman"/>
          <w:lang w:eastAsia="sl-SI"/>
        </w:rPr>
        <w:t xml:space="preserve"> (&lt; 3,4 </w:t>
      </w:r>
      <w:proofErr w:type="spellStart"/>
      <w:r>
        <w:rPr>
          <w:rFonts w:ascii="Times New Roman" w:eastAsia="Times New Roman" w:hAnsi="Times New Roman"/>
          <w:lang w:eastAsia="sl-SI"/>
        </w:rPr>
        <w:t>mmol</w:t>
      </w:r>
      <w:proofErr w:type="spellEnd"/>
      <w:r>
        <w:rPr>
          <w:rFonts w:ascii="Times New Roman" w:eastAsia="Times New Roman" w:hAnsi="Times New Roman"/>
          <w:lang w:eastAsia="sl-SI"/>
        </w:rPr>
        <w:t xml:space="preserve">/l) pasireiškimo riziką reikia panaikinti kai kurių didelės rizikos grupių pacientams, t. y. senyviems, blogos mitybos ir (arba) daug vaistinių preparatų vartojantiems asmenims, pacientams, sergantiems kepenų ciroze su edema ir </w:t>
      </w:r>
      <w:proofErr w:type="spellStart"/>
      <w:r>
        <w:rPr>
          <w:rFonts w:ascii="Times New Roman" w:eastAsia="Times New Roman" w:hAnsi="Times New Roman"/>
          <w:lang w:eastAsia="sl-SI"/>
        </w:rPr>
        <w:t>ascitu</w:t>
      </w:r>
      <w:proofErr w:type="spellEnd"/>
      <w:r>
        <w:rPr>
          <w:rFonts w:ascii="Times New Roman" w:eastAsia="Times New Roman" w:hAnsi="Times New Roman"/>
          <w:lang w:eastAsia="sl-SI"/>
        </w:rPr>
        <w:t xml:space="preserve">, vainikinių arterijų liga ar širdies nepakankamumu. Tokiais atvejais </w:t>
      </w:r>
      <w:proofErr w:type="spellStart"/>
      <w:r>
        <w:rPr>
          <w:rFonts w:ascii="Times New Roman" w:eastAsia="Times New Roman" w:hAnsi="Times New Roman"/>
          <w:lang w:eastAsia="sl-SI"/>
        </w:rPr>
        <w:t>hipokalemija</w:t>
      </w:r>
      <w:proofErr w:type="spellEnd"/>
      <w:r>
        <w:rPr>
          <w:rFonts w:ascii="Times New Roman" w:eastAsia="Times New Roman" w:hAnsi="Times New Roman"/>
          <w:lang w:eastAsia="sl-SI"/>
        </w:rPr>
        <w:t xml:space="preserve"> sustiprina rusmenės glikozidų toksinį poveikį ir padidina širdies ritmo sutrikimų pasireiškimo riziką.</w:t>
      </w:r>
    </w:p>
    <w:p w14:paraId="1DE05032" w14:textId="77777777" w:rsidR="006708D3" w:rsidRDefault="006708D3">
      <w:pPr>
        <w:widowControl w:val="0"/>
        <w:spacing w:after="0" w:line="240" w:lineRule="auto"/>
        <w:rPr>
          <w:rFonts w:ascii="Times New Roman" w:eastAsia="Times New Roman" w:hAnsi="Times New Roman"/>
          <w:lang w:eastAsia="sl-SI"/>
        </w:rPr>
      </w:pPr>
    </w:p>
    <w:p w14:paraId="41715845" w14:textId="77777777" w:rsidR="006708D3" w:rsidRDefault="008C245F">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Rizikos grupei priklauso ir pacientai, kurių yra ilgas QT intervalas (įgimtas ar </w:t>
      </w:r>
      <w:proofErr w:type="spellStart"/>
      <w:r>
        <w:rPr>
          <w:rFonts w:ascii="Times New Roman" w:eastAsia="Times New Roman" w:hAnsi="Times New Roman"/>
          <w:lang w:eastAsia="sl-SI"/>
        </w:rPr>
        <w:t>jatrogeninis</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Hipokalemija</w:t>
      </w:r>
      <w:proofErr w:type="spellEnd"/>
      <w:r>
        <w:rPr>
          <w:rFonts w:ascii="Times New Roman" w:eastAsia="Times New Roman" w:hAnsi="Times New Roman"/>
          <w:lang w:eastAsia="sl-SI"/>
        </w:rPr>
        <w:t xml:space="preserve">, kaip ir bradikardija, gali sukelti sunkius širdies ritmo sutrikimus, ypač </w:t>
      </w:r>
      <w:proofErr w:type="spellStart"/>
      <w:r>
        <w:rPr>
          <w:rFonts w:ascii="Times New Roman" w:eastAsia="Times New Roman" w:hAnsi="Times New Roman"/>
          <w:lang w:eastAsia="sl-SI"/>
        </w:rPr>
        <w:t>paroksizminę</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polimorfinę</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skilvelinę</w:t>
      </w:r>
      <w:proofErr w:type="spellEnd"/>
      <w:r>
        <w:rPr>
          <w:rFonts w:ascii="Times New Roman" w:eastAsia="Times New Roman" w:hAnsi="Times New Roman"/>
          <w:lang w:eastAsia="sl-SI"/>
        </w:rPr>
        <w:t xml:space="preserve"> tachikardiją (</w:t>
      </w:r>
      <w:proofErr w:type="spellStart"/>
      <w:r>
        <w:rPr>
          <w:rFonts w:ascii="Times New Roman" w:eastAsia="Times New Roman" w:hAnsi="Times New Roman"/>
          <w:i/>
          <w:iCs/>
          <w:lang w:eastAsia="sl-SI"/>
        </w:rPr>
        <w:t>torsades</w:t>
      </w:r>
      <w:proofErr w:type="spellEnd"/>
      <w:r>
        <w:rPr>
          <w:rFonts w:ascii="Times New Roman" w:eastAsia="Times New Roman" w:hAnsi="Times New Roman"/>
          <w:i/>
          <w:iCs/>
          <w:lang w:eastAsia="sl-SI"/>
        </w:rPr>
        <w:t xml:space="preserve"> de </w:t>
      </w:r>
      <w:proofErr w:type="spellStart"/>
      <w:r>
        <w:rPr>
          <w:rFonts w:ascii="Times New Roman" w:eastAsia="Times New Roman" w:hAnsi="Times New Roman"/>
          <w:i/>
          <w:iCs/>
          <w:lang w:eastAsia="sl-SI"/>
        </w:rPr>
        <w:t>pointes</w:t>
      </w:r>
      <w:proofErr w:type="spellEnd"/>
      <w:r>
        <w:rPr>
          <w:rFonts w:ascii="Times New Roman" w:eastAsia="Times New Roman" w:hAnsi="Times New Roman"/>
          <w:lang w:eastAsia="sl-SI"/>
        </w:rPr>
        <w:t>), kuri gali būti mirtina.</w:t>
      </w:r>
    </w:p>
    <w:p w14:paraId="34541B32" w14:textId="77777777" w:rsidR="006708D3" w:rsidRDefault="006708D3">
      <w:pPr>
        <w:spacing w:after="0" w:line="240" w:lineRule="auto"/>
        <w:rPr>
          <w:rFonts w:ascii="Times New Roman" w:eastAsia="Times New Roman" w:hAnsi="Times New Roman"/>
          <w:lang w:eastAsia="sl-SI"/>
        </w:rPr>
      </w:pPr>
    </w:p>
    <w:p w14:paraId="19A4159F"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Visais paminėtais atvejais reikia dažniau tirti kalio koncentraciją kraujo plazmoje. Pirmą kartą kalio koncentraciją kraujo plazmoje reikia išmatuoti per pirmąją savaitę nuo gydymo pradžios.</w:t>
      </w:r>
    </w:p>
    <w:p w14:paraId="46DE410A" w14:textId="77777777" w:rsidR="006708D3" w:rsidRDefault="006708D3">
      <w:pPr>
        <w:spacing w:after="0" w:line="240" w:lineRule="auto"/>
        <w:rPr>
          <w:rFonts w:ascii="Times New Roman" w:eastAsia="Times New Roman" w:hAnsi="Times New Roman"/>
          <w:lang w:eastAsia="sl-SI"/>
        </w:rPr>
      </w:pPr>
    </w:p>
    <w:p w14:paraId="5771F306"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Nustačius </w:t>
      </w:r>
      <w:proofErr w:type="spellStart"/>
      <w:r>
        <w:rPr>
          <w:rFonts w:ascii="Times New Roman" w:eastAsia="Times New Roman" w:hAnsi="Times New Roman"/>
          <w:lang w:eastAsia="sl-SI"/>
        </w:rPr>
        <w:t>hipokalemiją</w:t>
      </w:r>
      <w:proofErr w:type="spellEnd"/>
      <w:r>
        <w:rPr>
          <w:rFonts w:ascii="Times New Roman" w:eastAsia="Times New Roman" w:hAnsi="Times New Roman"/>
          <w:lang w:eastAsia="sl-SI"/>
        </w:rPr>
        <w:t xml:space="preserve">, ją reikia koreguoti. </w:t>
      </w:r>
      <w:proofErr w:type="spellStart"/>
      <w:r>
        <w:rPr>
          <w:rFonts w:ascii="Times New Roman" w:eastAsia="Times New Roman" w:hAnsi="Times New Roman"/>
          <w:lang w:eastAsia="sl-SI"/>
        </w:rPr>
        <w:t>Hipokalemija</w:t>
      </w:r>
      <w:proofErr w:type="spellEnd"/>
      <w:r>
        <w:rPr>
          <w:rFonts w:ascii="Times New Roman" w:eastAsia="Times New Roman" w:hAnsi="Times New Roman"/>
          <w:lang w:eastAsia="sl-SI"/>
        </w:rPr>
        <w:t xml:space="preserve"> kartu su maža magnio koncentracija kraujo serume gali nereaguoti į gydymą, kol nekoreguojama magnio koncentracija kraujo serume.</w:t>
      </w:r>
    </w:p>
    <w:p w14:paraId="49851794" w14:textId="77777777" w:rsidR="006708D3" w:rsidRDefault="006708D3">
      <w:pPr>
        <w:spacing w:after="0" w:line="240" w:lineRule="auto"/>
        <w:rPr>
          <w:rFonts w:ascii="Times New Roman" w:eastAsia="Times New Roman" w:hAnsi="Times New Roman"/>
          <w:highlight w:val="yellow"/>
          <w:lang w:eastAsia="sl-SI"/>
        </w:rPr>
      </w:pPr>
    </w:p>
    <w:p w14:paraId="11E65FE9" w14:textId="77777777" w:rsidR="006708D3" w:rsidRDefault="008C245F">
      <w:pPr>
        <w:spacing w:after="0" w:line="240" w:lineRule="auto"/>
        <w:rPr>
          <w:rFonts w:ascii="Times New Roman" w:eastAsia="Times New Roman" w:hAnsi="Times New Roman"/>
          <w:i/>
          <w:lang w:val="sl-SI" w:eastAsia="sl-SI"/>
        </w:rPr>
      </w:pPr>
      <w:proofErr w:type="spellStart"/>
      <w:r>
        <w:rPr>
          <w:rFonts w:ascii="Times New Roman" w:eastAsia="Times New Roman" w:hAnsi="Times New Roman"/>
          <w:i/>
          <w:lang w:eastAsia="sl-SI"/>
        </w:rPr>
        <w:t>Hiperkalcemija</w:t>
      </w:r>
      <w:proofErr w:type="spellEnd"/>
    </w:p>
    <w:p w14:paraId="4DFA2AA3" w14:textId="77777777" w:rsidR="006708D3" w:rsidRDefault="008C245F">
      <w:pPr>
        <w:autoSpaceDE w:val="0"/>
        <w:autoSpaceDN w:val="0"/>
        <w:adjustRightInd w:val="0"/>
        <w:spacing w:after="0" w:line="240" w:lineRule="auto"/>
        <w:rPr>
          <w:rFonts w:ascii="Times New Roman" w:eastAsia="Times New Roman" w:hAnsi="Times New Roman"/>
          <w:szCs w:val="20"/>
          <w:lang w:eastAsia="sl-SI"/>
        </w:rPr>
      </w:pPr>
      <w:proofErr w:type="spellStart"/>
      <w:r>
        <w:rPr>
          <w:rFonts w:ascii="Times New Roman" w:eastAsia="Times New Roman" w:hAnsi="Times New Roman"/>
          <w:szCs w:val="20"/>
          <w:lang w:eastAsia="sl-SI"/>
        </w:rPr>
        <w:t>Tiazidų</w:t>
      </w:r>
      <w:proofErr w:type="spellEnd"/>
      <w:r>
        <w:rPr>
          <w:rFonts w:ascii="Times New Roman" w:eastAsia="Times New Roman" w:hAnsi="Times New Roman"/>
          <w:szCs w:val="20"/>
          <w:lang w:eastAsia="sl-SI"/>
        </w:rPr>
        <w:t xml:space="preserve"> grupės ir panašaus poveikio diuretikai gali mažinti kalcio išsiskyrimą su šlapimu ir laikinai šiek tiek padidinti kalcio koncentraciją kraujo plazmoje. Reikšminga </w:t>
      </w:r>
      <w:proofErr w:type="spellStart"/>
      <w:r>
        <w:rPr>
          <w:rFonts w:ascii="Times New Roman" w:eastAsia="Times New Roman" w:hAnsi="Times New Roman"/>
          <w:szCs w:val="20"/>
          <w:lang w:eastAsia="sl-SI"/>
        </w:rPr>
        <w:t>hiperkalcemija</w:t>
      </w:r>
      <w:proofErr w:type="spellEnd"/>
      <w:r>
        <w:rPr>
          <w:rFonts w:ascii="Times New Roman" w:eastAsia="Times New Roman" w:hAnsi="Times New Roman"/>
          <w:szCs w:val="20"/>
          <w:lang w:eastAsia="sl-SI"/>
        </w:rPr>
        <w:t xml:space="preserve"> gali būti susijusi su nediagnozuota </w:t>
      </w:r>
      <w:proofErr w:type="spellStart"/>
      <w:r>
        <w:rPr>
          <w:rFonts w:ascii="Times New Roman" w:eastAsia="Times New Roman" w:hAnsi="Times New Roman"/>
          <w:szCs w:val="20"/>
          <w:lang w:eastAsia="sl-SI"/>
        </w:rPr>
        <w:t>hiperparatiroze</w:t>
      </w:r>
      <w:proofErr w:type="spellEnd"/>
      <w:r>
        <w:rPr>
          <w:rFonts w:ascii="Times New Roman" w:eastAsia="Times New Roman" w:hAnsi="Times New Roman"/>
          <w:szCs w:val="20"/>
          <w:lang w:eastAsia="sl-SI"/>
        </w:rPr>
        <w:t>.</w:t>
      </w:r>
    </w:p>
    <w:p w14:paraId="11428383" w14:textId="77777777" w:rsidR="006708D3" w:rsidRDefault="006708D3">
      <w:pPr>
        <w:autoSpaceDE w:val="0"/>
        <w:autoSpaceDN w:val="0"/>
        <w:adjustRightInd w:val="0"/>
        <w:spacing w:after="0" w:line="240" w:lineRule="auto"/>
        <w:rPr>
          <w:rFonts w:ascii="Times New Roman" w:eastAsia="Times New Roman" w:hAnsi="Times New Roman"/>
          <w:szCs w:val="20"/>
          <w:lang w:eastAsia="sl-SI"/>
        </w:rPr>
      </w:pPr>
    </w:p>
    <w:p w14:paraId="3FBBF954" w14:textId="77777777" w:rsidR="006708D3" w:rsidRDefault="008C245F">
      <w:pPr>
        <w:autoSpaceDE w:val="0"/>
        <w:autoSpaceDN w:val="0"/>
        <w:adjustRightInd w:val="0"/>
        <w:spacing w:after="0" w:line="240" w:lineRule="auto"/>
        <w:rPr>
          <w:rFonts w:ascii="Times New Roman" w:eastAsia="Times New Roman" w:hAnsi="Times New Roman"/>
          <w:szCs w:val="20"/>
          <w:lang w:eastAsia="sl-SI"/>
        </w:rPr>
      </w:pPr>
      <w:r>
        <w:rPr>
          <w:rFonts w:ascii="Times New Roman" w:eastAsia="Times New Roman" w:hAnsi="Times New Roman"/>
          <w:szCs w:val="20"/>
          <w:lang w:eastAsia="sl-SI"/>
        </w:rPr>
        <w:t xml:space="preserve">Prieš </w:t>
      </w:r>
      <w:proofErr w:type="spellStart"/>
      <w:r>
        <w:rPr>
          <w:rFonts w:ascii="Times New Roman" w:eastAsia="Times New Roman" w:hAnsi="Times New Roman"/>
          <w:szCs w:val="20"/>
          <w:lang w:eastAsia="sl-SI"/>
        </w:rPr>
        <w:t>prieskydinių</w:t>
      </w:r>
      <w:proofErr w:type="spellEnd"/>
      <w:r>
        <w:rPr>
          <w:rFonts w:ascii="Times New Roman" w:eastAsia="Times New Roman" w:hAnsi="Times New Roman"/>
          <w:szCs w:val="20"/>
          <w:lang w:eastAsia="sl-SI"/>
        </w:rPr>
        <w:t xml:space="preserve"> liaukų funkcijos tyrimą gydymą reikia nutraukti.</w:t>
      </w:r>
    </w:p>
    <w:p w14:paraId="2958E2F5" w14:textId="77777777" w:rsidR="006708D3" w:rsidRDefault="006708D3">
      <w:pPr>
        <w:spacing w:after="0" w:line="240" w:lineRule="auto"/>
        <w:rPr>
          <w:rFonts w:ascii="Times New Roman" w:eastAsia="Times New Roman" w:hAnsi="Times New Roman"/>
          <w:sz w:val="20"/>
          <w:szCs w:val="20"/>
          <w:lang w:eastAsia="sl-SI"/>
        </w:rPr>
      </w:pPr>
    </w:p>
    <w:p w14:paraId="5207A9DE" w14:textId="77777777" w:rsidR="006708D3" w:rsidRDefault="008C245F">
      <w:pPr>
        <w:widowControl w:val="0"/>
        <w:spacing w:after="0" w:line="240" w:lineRule="auto"/>
        <w:rPr>
          <w:rFonts w:ascii="Times New Roman" w:eastAsia="Times New Roman" w:hAnsi="Times New Roman"/>
          <w:i/>
          <w:szCs w:val="20"/>
          <w:lang w:eastAsia="sl-SI"/>
        </w:rPr>
      </w:pPr>
      <w:r>
        <w:rPr>
          <w:rFonts w:ascii="Times New Roman" w:eastAsia="Times New Roman" w:hAnsi="Times New Roman"/>
          <w:i/>
          <w:szCs w:val="20"/>
          <w:lang w:eastAsia="sl-SI"/>
        </w:rPr>
        <w:t>Magnio koncentracija kraujo plazmoje</w:t>
      </w:r>
    </w:p>
    <w:p w14:paraId="0B0C93D3" w14:textId="77777777" w:rsidR="006708D3" w:rsidRDefault="008C245F">
      <w:pPr>
        <w:widowControl w:val="0"/>
        <w:spacing w:after="0" w:line="240" w:lineRule="auto"/>
        <w:rPr>
          <w:rFonts w:ascii="Times New Roman" w:eastAsia="Times New Roman" w:hAnsi="Times New Roman"/>
          <w:szCs w:val="20"/>
          <w:lang w:eastAsia="sl-SI"/>
        </w:rPr>
      </w:pPr>
      <w:proofErr w:type="spellStart"/>
      <w:r>
        <w:rPr>
          <w:rFonts w:ascii="Times New Roman" w:eastAsia="Times New Roman" w:hAnsi="Times New Roman"/>
          <w:szCs w:val="20"/>
          <w:lang w:eastAsia="sl-SI"/>
        </w:rPr>
        <w:t>Tiazidų</w:t>
      </w:r>
      <w:proofErr w:type="spellEnd"/>
      <w:r>
        <w:rPr>
          <w:rFonts w:ascii="Times New Roman" w:eastAsia="Times New Roman" w:hAnsi="Times New Roman"/>
          <w:szCs w:val="20"/>
          <w:lang w:eastAsia="sl-SI"/>
        </w:rPr>
        <w:t xml:space="preserve"> grupės ir panašaus poveikio diuretikai, įskaitant </w:t>
      </w:r>
      <w:proofErr w:type="spellStart"/>
      <w:r>
        <w:rPr>
          <w:rFonts w:ascii="Times New Roman" w:eastAsia="Times New Roman" w:hAnsi="Times New Roman"/>
          <w:szCs w:val="20"/>
          <w:lang w:eastAsia="sl-SI"/>
        </w:rPr>
        <w:t>indapamidą</w:t>
      </w:r>
      <w:proofErr w:type="spellEnd"/>
      <w:r>
        <w:rPr>
          <w:rFonts w:ascii="Times New Roman" w:eastAsia="Times New Roman" w:hAnsi="Times New Roman"/>
          <w:szCs w:val="20"/>
          <w:lang w:eastAsia="sl-SI"/>
        </w:rPr>
        <w:t xml:space="preserve">, gali didinti magnio išsiskyrimą su šlapimu ir sukelti </w:t>
      </w:r>
      <w:proofErr w:type="spellStart"/>
      <w:r>
        <w:rPr>
          <w:rFonts w:ascii="Times New Roman" w:eastAsia="Times New Roman" w:hAnsi="Times New Roman"/>
          <w:szCs w:val="20"/>
          <w:lang w:eastAsia="sl-SI"/>
        </w:rPr>
        <w:t>hipomagnezemiją</w:t>
      </w:r>
      <w:proofErr w:type="spellEnd"/>
      <w:r>
        <w:rPr>
          <w:rFonts w:ascii="Times New Roman" w:eastAsia="Times New Roman" w:hAnsi="Times New Roman"/>
          <w:szCs w:val="20"/>
          <w:lang w:eastAsia="sl-SI"/>
        </w:rPr>
        <w:t xml:space="preserve"> (žr. 4.5 ir 4.8 skyrius).</w:t>
      </w:r>
    </w:p>
    <w:p w14:paraId="7C8FC7E3" w14:textId="77777777" w:rsidR="006708D3" w:rsidRDefault="006708D3">
      <w:pPr>
        <w:widowControl w:val="0"/>
        <w:spacing w:after="0" w:line="240" w:lineRule="auto"/>
        <w:rPr>
          <w:rFonts w:ascii="Times New Roman" w:eastAsia="Times New Roman" w:hAnsi="Times New Roman"/>
          <w:sz w:val="24"/>
          <w:lang w:eastAsia="sl-SI"/>
        </w:rPr>
      </w:pPr>
    </w:p>
    <w:p w14:paraId="32F43F2F" w14:textId="77777777" w:rsidR="006708D3" w:rsidRDefault="008C245F">
      <w:pPr>
        <w:spacing w:after="0" w:line="240" w:lineRule="auto"/>
        <w:rPr>
          <w:rFonts w:ascii="Times New Roman" w:eastAsia="Times New Roman" w:hAnsi="Times New Roman"/>
          <w:i/>
          <w:lang w:eastAsia="sl-SI"/>
        </w:rPr>
      </w:pPr>
      <w:r>
        <w:rPr>
          <w:rFonts w:ascii="Times New Roman" w:eastAsia="Times New Roman" w:hAnsi="Times New Roman"/>
          <w:i/>
          <w:lang w:eastAsia="sl-SI"/>
        </w:rPr>
        <w:t xml:space="preserve">Skysčio susikaupimas tarp akies </w:t>
      </w:r>
      <w:proofErr w:type="spellStart"/>
      <w:r>
        <w:rPr>
          <w:rFonts w:ascii="Times New Roman" w:eastAsia="Times New Roman" w:hAnsi="Times New Roman"/>
          <w:i/>
          <w:lang w:eastAsia="sl-SI"/>
        </w:rPr>
        <w:t>gyslainės</w:t>
      </w:r>
      <w:proofErr w:type="spellEnd"/>
      <w:r>
        <w:rPr>
          <w:rFonts w:ascii="Times New Roman" w:eastAsia="Times New Roman" w:hAnsi="Times New Roman"/>
          <w:i/>
          <w:lang w:eastAsia="sl-SI"/>
        </w:rPr>
        <w:t xml:space="preserve"> ir </w:t>
      </w:r>
      <w:proofErr w:type="spellStart"/>
      <w:r>
        <w:rPr>
          <w:rFonts w:ascii="Times New Roman" w:eastAsia="Times New Roman" w:hAnsi="Times New Roman"/>
          <w:i/>
          <w:lang w:eastAsia="sl-SI"/>
        </w:rPr>
        <w:t>skleros</w:t>
      </w:r>
      <w:proofErr w:type="spellEnd"/>
      <w:r>
        <w:rPr>
          <w:rFonts w:ascii="Times New Roman" w:eastAsia="Times New Roman" w:hAnsi="Times New Roman"/>
          <w:i/>
          <w:lang w:eastAsia="sl-SI"/>
        </w:rPr>
        <w:t xml:space="preserve">, ūminė </w:t>
      </w:r>
      <w:proofErr w:type="spellStart"/>
      <w:r>
        <w:rPr>
          <w:rFonts w:ascii="Times New Roman" w:eastAsia="Times New Roman" w:hAnsi="Times New Roman"/>
          <w:i/>
          <w:lang w:eastAsia="sl-SI"/>
        </w:rPr>
        <w:t>miopija</w:t>
      </w:r>
      <w:proofErr w:type="spellEnd"/>
      <w:r>
        <w:rPr>
          <w:rFonts w:ascii="Times New Roman" w:eastAsia="Times New Roman" w:hAnsi="Times New Roman"/>
          <w:i/>
          <w:lang w:eastAsia="sl-SI"/>
        </w:rPr>
        <w:t xml:space="preserve"> ir antrinė uždaro kampo glaukoma</w:t>
      </w:r>
    </w:p>
    <w:p w14:paraId="5F28C151" w14:textId="77777777" w:rsidR="006708D3" w:rsidRDefault="008C245F">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Vaistiniai preparatai, kurie yra </w:t>
      </w:r>
      <w:proofErr w:type="spellStart"/>
      <w:r>
        <w:rPr>
          <w:rFonts w:ascii="Times New Roman" w:eastAsia="Times New Roman" w:hAnsi="Times New Roman"/>
          <w:lang w:eastAsia="sl-SI"/>
        </w:rPr>
        <w:t>sulfonamidai</w:t>
      </w:r>
      <w:proofErr w:type="spellEnd"/>
      <w:r>
        <w:rPr>
          <w:rFonts w:ascii="Times New Roman" w:eastAsia="Times New Roman" w:hAnsi="Times New Roman"/>
          <w:lang w:eastAsia="sl-SI"/>
        </w:rPr>
        <w:t xml:space="preserve"> arba </w:t>
      </w:r>
      <w:proofErr w:type="spellStart"/>
      <w:r>
        <w:rPr>
          <w:rFonts w:ascii="Times New Roman" w:eastAsia="Times New Roman" w:hAnsi="Times New Roman"/>
          <w:lang w:eastAsia="sl-SI"/>
        </w:rPr>
        <w:t>sulfonamidų</w:t>
      </w:r>
      <w:proofErr w:type="spellEnd"/>
      <w:r>
        <w:rPr>
          <w:rFonts w:ascii="Times New Roman" w:eastAsia="Times New Roman" w:hAnsi="Times New Roman"/>
          <w:lang w:eastAsia="sl-SI"/>
        </w:rPr>
        <w:t xml:space="preserve"> dariniai, gali sukelti </w:t>
      </w:r>
      <w:proofErr w:type="spellStart"/>
      <w:r>
        <w:rPr>
          <w:rFonts w:ascii="Times New Roman" w:eastAsia="Times New Roman" w:hAnsi="Times New Roman"/>
          <w:lang w:eastAsia="sl-SI"/>
        </w:rPr>
        <w:t>idiosinkrazinę</w:t>
      </w:r>
      <w:proofErr w:type="spellEnd"/>
      <w:r>
        <w:rPr>
          <w:rFonts w:ascii="Times New Roman" w:eastAsia="Times New Roman" w:hAnsi="Times New Roman"/>
          <w:lang w:eastAsia="sl-SI"/>
        </w:rPr>
        <w:t xml:space="preserve"> reakciją ir dėl to gali susikaupti skysčio tarp akies </w:t>
      </w:r>
      <w:proofErr w:type="spellStart"/>
      <w:r>
        <w:rPr>
          <w:rFonts w:ascii="Times New Roman" w:eastAsia="Times New Roman" w:hAnsi="Times New Roman"/>
          <w:lang w:eastAsia="sl-SI"/>
        </w:rPr>
        <w:t>gyslainės</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skleros</w:t>
      </w:r>
      <w:proofErr w:type="spellEnd"/>
      <w:r>
        <w:rPr>
          <w:rFonts w:ascii="Times New Roman" w:eastAsia="Times New Roman" w:hAnsi="Times New Roman"/>
          <w:lang w:eastAsia="sl-SI"/>
        </w:rPr>
        <w:t xml:space="preserve"> su regėjimo lauko defekto, laikinos trumparegystės ir ūminės uždaro kampo glaukomos pasireiškimu. Galimi simptomai yra staiga sumažėjęs regos aštrumas ar staigus akies skausmas, kurie paprastai atsiranda po kelių valandų ar savaičių nuo vaistinio preparato vartojimo pradžios. Negydoma ūminė uždaro kampo glaukoma gali sukelti negrįžtamą regėjimo netekimą. Tokiu atveju svarbiausia kaip galima greičiau nutraukti vaistinio preparato vartojimą. Jeigu akispūdis išlieka nekontroliuojamas, gali reikėti svarstyti skubaus medikamentinio ar chirurginio gydymo poreikį. Ūminės uždaro kampo glaukomos išsivystymo rizikos veiksniais gali būti anksčiau pasireiškusi alergija </w:t>
      </w:r>
      <w:proofErr w:type="spellStart"/>
      <w:r>
        <w:rPr>
          <w:rFonts w:ascii="Times New Roman" w:eastAsia="Times New Roman" w:hAnsi="Times New Roman"/>
          <w:lang w:eastAsia="sl-SI"/>
        </w:rPr>
        <w:t>sulfonamidui</w:t>
      </w:r>
      <w:proofErr w:type="spellEnd"/>
      <w:r>
        <w:rPr>
          <w:rFonts w:ascii="Times New Roman" w:eastAsia="Times New Roman" w:hAnsi="Times New Roman"/>
          <w:lang w:eastAsia="sl-SI"/>
        </w:rPr>
        <w:t xml:space="preserve"> ar penicilinui.</w:t>
      </w:r>
    </w:p>
    <w:p w14:paraId="398D3910" w14:textId="77777777" w:rsidR="006708D3" w:rsidRDefault="006708D3">
      <w:pPr>
        <w:tabs>
          <w:tab w:val="left" w:pos="0"/>
          <w:tab w:val="left" w:pos="284"/>
          <w:tab w:val="left" w:pos="993"/>
        </w:tabs>
        <w:spacing w:after="0" w:line="240" w:lineRule="auto"/>
        <w:rPr>
          <w:rFonts w:ascii="Times New Roman" w:hAnsi="Times New Roman"/>
          <w:i/>
        </w:rPr>
      </w:pPr>
    </w:p>
    <w:p w14:paraId="79D2DF38" w14:textId="77777777" w:rsidR="006708D3" w:rsidRDefault="008C245F">
      <w:pPr>
        <w:tabs>
          <w:tab w:val="left" w:pos="0"/>
          <w:tab w:val="left" w:pos="284"/>
          <w:tab w:val="left" w:pos="993"/>
        </w:tabs>
        <w:spacing w:after="0" w:line="240" w:lineRule="auto"/>
        <w:rPr>
          <w:rFonts w:ascii="Times New Roman" w:hAnsi="Times New Roman"/>
          <w:i/>
        </w:rPr>
      </w:pPr>
      <w:r>
        <w:rPr>
          <w:rFonts w:ascii="Times New Roman" w:hAnsi="Times New Roman"/>
          <w:i/>
        </w:rPr>
        <w:t>Šlapimo rūgštis</w:t>
      </w:r>
    </w:p>
    <w:p w14:paraId="29CA6154" w14:textId="77777777" w:rsidR="006708D3" w:rsidRDefault="008C245F">
      <w:pPr>
        <w:tabs>
          <w:tab w:val="left" w:pos="0"/>
          <w:tab w:val="left" w:pos="284"/>
        </w:tabs>
        <w:spacing w:after="0" w:line="240" w:lineRule="auto"/>
        <w:rPr>
          <w:rFonts w:ascii="Times New Roman" w:hAnsi="Times New Roman"/>
        </w:rPr>
      </w:pPr>
      <w:r>
        <w:rPr>
          <w:rFonts w:ascii="Times New Roman" w:hAnsi="Times New Roman"/>
        </w:rPr>
        <w:t xml:space="preserve">Pacientams, kuriems yra </w:t>
      </w:r>
      <w:proofErr w:type="spellStart"/>
      <w:r>
        <w:rPr>
          <w:rFonts w:ascii="Times New Roman" w:hAnsi="Times New Roman"/>
        </w:rPr>
        <w:t>hiperurikemija</w:t>
      </w:r>
      <w:proofErr w:type="spellEnd"/>
      <w:r>
        <w:rPr>
          <w:rFonts w:ascii="Times New Roman" w:hAnsi="Times New Roman"/>
        </w:rPr>
        <w:t>, gali padažnėti podagros priepuoliai.</w:t>
      </w:r>
    </w:p>
    <w:p w14:paraId="5404A244" w14:textId="77777777" w:rsidR="006708D3" w:rsidRDefault="006708D3">
      <w:pPr>
        <w:spacing w:after="0" w:line="240" w:lineRule="auto"/>
        <w:rPr>
          <w:rFonts w:ascii="Times New Roman" w:hAnsi="Times New Roman"/>
          <w:bCs/>
          <w:iCs/>
        </w:rPr>
      </w:pPr>
    </w:p>
    <w:p w14:paraId="50D1E0DF" w14:textId="77777777" w:rsidR="006708D3" w:rsidRDefault="008C245F">
      <w:pPr>
        <w:widowControl w:val="0"/>
        <w:spacing w:after="0" w:line="240" w:lineRule="auto"/>
        <w:rPr>
          <w:rFonts w:ascii="Times New Roman" w:hAnsi="Times New Roman"/>
          <w:i/>
          <w:iCs/>
        </w:rPr>
      </w:pPr>
      <w:bookmarkStart w:id="8" w:name="_Hlk68801418"/>
      <w:r>
        <w:rPr>
          <w:rFonts w:ascii="Times New Roman" w:hAnsi="Times New Roman"/>
          <w:i/>
          <w:iCs/>
        </w:rPr>
        <w:t>Sportininkai</w:t>
      </w:r>
    </w:p>
    <w:p w14:paraId="1EACA082" w14:textId="77777777" w:rsidR="006708D3" w:rsidRDefault="008C245F">
      <w:pPr>
        <w:spacing w:after="0"/>
        <w:rPr>
          <w:rFonts w:ascii="Times New Roman" w:hAnsi="Times New Roman"/>
        </w:rPr>
      </w:pPr>
      <w:r>
        <w:rPr>
          <w:rFonts w:ascii="Times New Roman" w:hAnsi="Times New Roman"/>
        </w:rPr>
        <w:t>Sportininkai turi žinoti, kad šio vaistinio preparato sudėtyje yra veikliosios medžiagos, dėl kurios gali būti teigiamas dopingo testas</w:t>
      </w:r>
      <w:bookmarkEnd w:id="8"/>
      <w:r>
        <w:rPr>
          <w:rFonts w:ascii="Times New Roman" w:hAnsi="Times New Roman"/>
        </w:rPr>
        <w:t>.</w:t>
      </w:r>
    </w:p>
    <w:p w14:paraId="5F96585E" w14:textId="77777777" w:rsidR="006708D3" w:rsidRDefault="006708D3">
      <w:pPr>
        <w:spacing w:after="0"/>
        <w:rPr>
          <w:rFonts w:ascii="Times New Roman" w:hAnsi="Times New Roman"/>
        </w:rPr>
      </w:pPr>
    </w:p>
    <w:p w14:paraId="25C8F062" w14:textId="77777777" w:rsidR="006708D3" w:rsidRDefault="008C245F">
      <w:pPr>
        <w:spacing w:after="0" w:line="240" w:lineRule="auto"/>
        <w:rPr>
          <w:rFonts w:ascii="Times New Roman" w:hAnsi="Times New Roman"/>
          <w:bCs/>
          <w:iCs/>
          <w:u w:val="single"/>
        </w:rPr>
      </w:pPr>
      <w:r>
        <w:rPr>
          <w:rFonts w:ascii="Times New Roman" w:hAnsi="Times New Roman"/>
          <w:bCs/>
          <w:iCs/>
          <w:u w:val="single"/>
        </w:rPr>
        <w:t>Natris</w:t>
      </w:r>
    </w:p>
    <w:p w14:paraId="28BA9819" w14:textId="77777777" w:rsidR="006708D3" w:rsidRDefault="008C245F">
      <w:pPr>
        <w:spacing w:after="0" w:line="240" w:lineRule="auto"/>
        <w:rPr>
          <w:rFonts w:ascii="Times New Roman" w:hAnsi="Times New Roman"/>
          <w:bCs/>
          <w:iCs/>
        </w:rPr>
      </w:pPr>
      <w:r>
        <w:rPr>
          <w:rFonts w:ascii="Times New Roman" w:hAnsi="Times New Roman"/>
          <w:bCs/>
          <w:iCs/>
        </w:rPr>
        <w:t>Šio vaistinio preparato dozėje yra mažiau kaip 1 </w:t>
      </w:r>
      <w:proofErr w:type="spellStart"/>
      <w:r>
        <w:rPr>
          <w:rFonts w:ascii="Times New Roman" w:hAnsi="Times New Roman"/>
          <w:bCs/>
          <w:iCs/>
        </w:rPr>
        <w:t>mmol</w:t>
      </w:r>
      <w:proofErr w:type="spellEnd"/>
      <w:r>
        <w:rPr>
          <w:rFonts w:ascii="Times New Roman" w:hAnsi="Times New Roman"/>
          <w:bCs/>
          <w:iCs/>
        </w:rPr>
        <w:t xml:space="preserve"> (23 mg) natrio, t. y. jis beveik neturi reikšmės.</w:t>
      </w:r>
    </w:p>
    <w:p w14:paraId="1969CF46" w14:textId="77777777" w:rsidR="006708D3" w:rsidRDefault="006708D3">
      <w:pPr>
        <w:spacing w:after="0"/>
        <w:rPr>
          <w:rFonts w:ascii="Times New Roman" w:hAnsi="Times New Roman"/>
        </w:rPr>
      </w:pPr>
    </w:p>
    <w:p w14:paraId="0B418241"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4.5</w:t>
      </w:r>
      <w:r>
        <w:rPr>
          <w:rFonts w:ascii="Times New Roman" w:hAnsi="Times New Roman"/>
          <w:sz w:val="22"/>
          <w:szCs w:val="22"/>
          <w:lang w:val="lt-LT"/>
        </w:rPr>
        <w:tab/>
        <w:t>Sąveika su kitais vaistiniais preparatais ir kitokia sąveika</w:t>
      </w:r>
    </w:p>
    <w:p w14:paraId="6B2EB893" w14:textId="77777777" w:rsidR="006708D3" w:rsidRDefault="006708D3">
      <w:pPr>
        <w:spacing w:after="0"/>
        <w:rPr>
          <w:rFonts w:ascii="Times New Roman" w:hAnsi="Times New Roman"/>
        </w:rPr>
      </w:pPr>
    </w:p>
    <w:p w14:paraId="7A6BCBBF" w14:textId="77777777" w:rsidR="006708D3" w:rsidRDefault="008C245F">
      <w:pPr>
        <w:tabs>
          <w:tab w:val="left" w:pos="284"/>
          <w:tab w:val="left" w:pos="709"/>
        </w:tabs>
        <w:spacing w:after="0" w:line="240" w:lineRule="auto"/>
        <w:rPr>
          <w:rFonts w:ascii="Times New Roman" w:hAnsi="Times New Roman"/>
        </w:rPr>
      </w:pPr>
      <w:r>
        <w:rPr>
          <w:rFonts w:ascii="Times New Roman" w:hAnsi="Times New Roman"/>
        </w:rPr>
        <w:t xml:space="preserve">Klinikinių tyrimų duomenys parodė, kad, palyginti su vieno RAAS veikiančio vaistinio preparato vartojimu, dvigubas </w:t>
      </w:r>
      <w:proofErr w:type="spellStart"/>
      <w:r>
        <w:rPr>
          <w:rFonts w:ascii="Times New Roman" w:hAnsi="Times New Roman"/>
        </w:rPr>
        <w:t>renino</w:t>
      </w:r>
      <w:proofErr w:type="spellEnd"/>
      <w:r>
        <w:rPr>
          <w:rFonts w:ascii="Times New Roman" w:hAnsi="Times New Roman"/>
        </w:rPr>
        <w:t xml:space="preserve">, </w:t>
      </w:r>
      <w:proofErr w:type="spellStart"/>
      <w:r>
        <w:rPr>
          <w:rFonts w:ascii="Times New Roman" w:hAnsi="Times New Roman"/>
        </w:rPr>
        <w:t>angiotenzino</w:t>
      </w:r>
      <w:proofErr w:type="spellEnd"/>
      <w:r>
        <w:rPr>
          <w:rFonts w:ascii="Times New Roman" w:hAnsi="Times New Roman"/>
        </w:rPr>
        <w:t xml:space="preserve"> ir </w:t>
      </w:r>
      <w:proofErr w:type="spellStart"/>
      <w:r>
        <w:rPr>
          <w:rFonts w:ascii="Times New Roman" w:hAnsi="Times New Roman"/>
        </w:rPr>
        <w:t>aldosterono</w:t>
      </w:r>
      <w:proofErr w:type="spellEnd"/>
      <w:r>
        <w:rPr>
          <w:rFonts w:ascii="Times New Roman" w:hAnsi="Times New Roman"/>
        </w:rPr>
        <w:t xml:space="preserve"> sistemos (RAAS) nuslopinimas, kai vartojama AKF inhibitorių, </w:t>
      </w:r>
      <w:proofErr w:type="spellStart"/>
      <w:r>
        <w:rPr>
          <w:rFonts w:ascii="Times New Roman" w:hAnsi="Times New Roman"/>
        </w:rPr>
        <w:t>angiotenzino</w:t>
      </w:r>
      <w:proofErr w:type="spellEnd"/>
      <w:r>
        <w:rPr>
          <w:rFonts w:ascii="Times New Roman" w:hAnsi="Times New Roman"/>
        </w:rPr>
        <w:t xml:space="preserve"> II receptorių blokatorių ar </w:t>
      </w:r>
      <w:proofErr w:type="spellStart"/>
      <w:r>
        <w:rPr>
          <w:rFonts w:ascii="Times New Roman" w:hAnsi="Times New Roman"/>
        </w:rPr>
        <w:t>aliskireno</w:t>
      </w:r>
      <w:proofErr w:type="spellEnd"/>
      <w:r>
        <w:rPr>
          <w:rFonts w:ascii="Times New Roman" w:hAnsi="Times New Roman"/>
        </w:rPr>
        <w:t xml:space="preserve"> derinio, siejamas su dažniau </w:t>
      </w:r>
      <w:r>
        <w:rPr>
          <w:rFonts w:ascii="Times New Roman" w:hAnsi="Times New Roman"/>
        </w:rPr>
        <w:lastRenderedPageBreak/>
        <w:t xml:space="preserve">pasitaikančiais nepageidaujamais reiškiniais, tokiais kaip </w:t>
      </w:r>
      <w:proofErr w:type="spellStart"/>
      <w:r>
        <w:rPr>
          <w:rFonts w:ascii="Times New Roman" w:hAnsi="Times New Roman"/>
        </w:rPr>
        <w:t>hipotenzija</w:t>
      </w:r>
      <w:proofErr w:type="spellEnd"/>
      <w:r>
        <w:rPr>
          <w:rFonts w:ascii="Times New Roman" w:hAnsi="Times New Roman"/>
        </w:rPr>
        <w:t xml:space="preserve">, </w:t>
      </w:r>
      <w:proofErr w:type="spellStart"/>
      <w:r>
        <w:rPr>
          <w:rFonts w:ascii="Times New Roman" w:hAnsi="Times New Roman"/>
        </w:rPr>
        <w:t>hiperkalemija</w:t>
      </w:r>
      <w:proofErr w:type="spellEnd"/>
      <w:r>
        <w:rPr>
          <w:rFonts w:ascii="Times New Roman" w:hAnsi="Times New Roman"/>
        </w:rPr>
        <w:t xml:space="preserve"> ir inkstų funkcijos susilpnėjimas (įskaitant ūminį inkstų nepakankamumą).(žr. 4.3, 4.4 ir 5.1 skyrius).</w:t>
      </w:r>
    </w:p>
    <w:p w14:paraId="14745168" w14:textId="77777777" w:rsidR="006708D3" w:rsidRDefault="006708D3">
      <w:pPr>
        <w:pStyle w:val="Antrat6"/>
        <w:tabs>
          <w:tab w:val="clear" w:pos="-720"/>
          <w:tab w:val="clear" w:pos="4536"/>
        </w:tabs>
        <w:suppressAutoHyphens w:val="0"/>
        <w:rPr>
          <w:rFonts w:eastAsia="Times New Roman"/>
          <w:iCs/>
          <w:snapToGrid w:val="0"/>
          <w:sz w:val="22"/>
          <w:szCs w:val="22"/>
          <w:lang w:val="lt-LT"/>
        </w:rPr>
      </w:pPr>
    </w:p>
    <w:p w14:paraId="4D63AF5D" w14:textId="77777777" w:rsidR="006708D3" w:rsidRDefault="008C245F">
      <w:pPr>
        <w:pStyle w:val="Antrat6"/>
        <w:tabs>
          <w:tab w:val="clear" w:pos="-720"/>
          <w:tab w:val="clear" w:pos="4536"/>
        </w:tabs>
        <w:suppressAutoHyphens w:val="0"/>
        <w:rPr>
          <w:rFonts w:eastAsia="Times New Roman"/>
          <w:iCs/>
          <w:snapToGrid w:val="0"/>
          <w:sz w:val="22"/>
          <w:szCs w:val="22"/>
          <w:lang w:val="lt-LT"/>
        </w:rPr>
      </w:pPr>
      <w:r>
        <w:rPr>
          <w:rFonts w:eastAsia="Times New Roman"/>
          <w:iCs/>
          <w:snapToGrid w:val="0"/>
          <w:sz w:val="22"/>
          <w:szCs w:val="22"/>
          <w:lang w:val="lt-LT"/>
        </w:rPr>
        <w:t xml:space="preserve">Vaistiniai preparatai, didinantys </w:t>
      </w:r>
      <w:proofErr w:type="spellStart"/>
      <w:r>
        <w:rPr>
          <w:rFonts w:eastAsia="Times New Roman"/>
          <w:iCs/>
          <w:snapToGrid w:val="0"/>
          <w:sz w:val="22"/>
          <w:szCs w:val="22"/>
          <w:lang w:val="lt-LT"/>
        </w:rPr>
        <w:t>angioneurozinės</w:t>
      </w:r>
      <w:proofErr w:type="spellEnd"/>
      <w:r>
        <w:rPr>
          <w:rFonts w:eastAsia="Times New Roman"/>
          <w:iCs/>
          <w:snapToGrid w:val="0"/>
          <w:sz w:val="22"/>
          <w:szCs w:val="22"/>
          <w:lang w:val="lt-LT"/>
        </w:rPr>
        <w:t xml:space="preserve"> edemos riziką</w:t>
      </w:r>
    </w:p>
    <w:p w14:paraId="044B5F8D" w14:textId="77777777" w:rsidR="006708D3" w:rsidRDefault="006708D3">
      <w:pPr>
        <w:rPr>
          <w:lang w:eastAsia="x-none"/>
        </w:rPr>
      </w:pPr>
    </w:p>
    <w:p w14:paraId="5A9D52C0" w14:textId="77777777" w:rsidR="006708D3" w:rsidRDefault="008C245F">
      <w:pPr>
        <w:tabs>
          <w:tab w:val="left" w:pos="0"/>
        </w:tabs>
        <w:autoSpaceDE w:val="0"/>
        <w:autoSpaceDN w:val="0"/>
        <w:adjustRightInd w:val="0"/>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AKF inhibitorių draudžiama vartoti kartu su </w:t>
      </w:r>
      <w:proofErr w:type="spellStart"/>
      <w:r>
        <w:rPr>
          <w:rFonts w:ascii="Times New Roman" w:eastAsia="Times New Roman" w:hAnsi="Times New Roman"/>
          <w:lang w:eastAsia="en-GB"/>
        </w:rPr>
        <w:t>sakubitrilu</w:t>
      </w:r>
      <w:proofErr w:type="spellEnd"/>
      <w:r>
        <w:rPr>
          <w:rFonts w:ascii="Times New Roman" w:eastAsia="Times New Roman" w:hAnsi="Times New Roman"/>
          <w:lang w:eastAsia="en-GB"/>
        </w:rPr>
        <w:t xml:space="preserve"> / </w:t>
      </w:r>
      <w:proofErr w:type="spellStart"/>
      <w:r>
        <w:rPr>
          <w:rFonts w:ascii="Times New Roman" w:eastAsia="Times New Roman" w:hAnsi="Times New Roman"/>
          <w:lang w:eastAsia="en-GB"/>
        </w:rPr>
        <w:t>valsartanu</w:t>
      </w:r>
      <w:proofErr w:type="spellEnd"/>
      <w:r>
        <w:rPr>
          <w:rFonts w:ascii="Times New Roman" w:eastAsia="Times New Roman" w:hAnsi="Times New Roman"/>
          <w:lang w:eastAsia="en-GB"/>
        </w:rPr>
        <w:t xml:space="preserve"> dėl padidėjusios </w:t>
      </w:r>
      <w:proofErr w:type="spellStart"/>
      <w:r>
        <w:rPr>
          <w:rFonts w:ascii="Times New Roman" w:eastAsia="Times New Roman" w:hAnsi="Times New Roman"/>
          <w:lang w:eastAsia="en-GB"/>
        </w:rPr>
        <w:t>angioneurozinės</w:t>
      </w:r>
      <w:proofErr w:type="spellEnd"/>
      <w:r>
        <w:rPr>
          <w:rFonts w:ascii="Times New Roman" w:eastAsia="Times New Roman" w:hAnsi="Times New Roman"/>
          <w:lang w:eastAsia="en-GB"/>
        </w:rPr>
        <w:t xml:space="preserve"> edemos rizikos (žr. 4.3 ir 4.4 skyrius). </w:t>
      </w:r>
      <w:proofErr w:type="spellStart"/>
      <w:r>
        <w:rPr>
          <w:rFonts w:ascii="Times New Roman" w:eastAsia="Times New Roman" w:hAnsi="Times New Roman"/>
          <w:lang w:eastAsia="en-GB"/>
        </w:rPr>
        <w:t>Sakubitrilo</w:t>
      </w:r>
      <w:proofErr w:type="spellEnd"/>
      <w:r>
        <w:rPr>
          <w:rFonts w:ascii="Times New Roman" w:eastAsia="Times New Roman" w:hAnsi="Times New Roman"/>
          <w:lang w:eastAsia="en-GB"/>
        </w:rPr>
        <w:t xml:space="preserve"> / </w:t>
      </w:r>
      <w:proofErr w:type="spellStart"/>
      <w:r>
        <w:rPr>
          <w:rFonts w:ascii="Times New Roman" w:eastAsia="Times New Roman" w:hAnsi="Times New Roman"/>
          <w:lang w:eastAsia="en-GB"/>
        </w:rPr>
        <w:t>valsartano</w:t>
      </w:r>
      <w:proofErr w:type="spellEnd"/>
      <w:r>
        <w:rPr>
          <w:rFonts w:ascii="Times New Roman" w:eastAsia="Times New Roman" w:hAnsi="Times New Roman"/>
          <w:lang w:eastAsia="en-GB"/>
        </w:rPr>
        <w:t xml:space="preserve"> draudžiama pradėti vartoti tol, kol nepraėjo 36 valandos po paskutinės </w:t>
      </w:r>
      <w:proofErr w:type="spellStart"/>
      <w:r>
        <w:rPr>
          <w:rFonts w:ascii="Times New Roman" w:eastAsia="Times New Roman" w:hAnsi="Times New Roman"/>
          <w:lang w:eastAsia="en-GB"/>
        </w:rPr>
        <w:t>perindoprilio</w:t>
      </w:r>
      <w:proofErr w:type="spellEnd"/>
      <w:r>
        <w:rPr>
          <w:rFonts w:ascii="Times New Roman" w:eastAsia="Times New Roman" w:hAnsi="Times New Roman"/>
          <w:lang w:eastAsia="en-GB"/>
        </w:rPr>
        <w:t xml:space="preserve"> dozės suvartojimo. Nutraukus </w:t>
      </w:r>
      <w:proofErr w:type="spellStart"/>
      <w:r>
        <w:rPr>
          <w:rFonts w:ascii="Times New Roman" w:eastAsia="Times New Roman" w:hAnsi="Times New Roman"/>
          <w:lang w:eastAsia="en-GB"/>
        </w:rPr>
        <w:t>sakubitrilo</w:t>
      </w:r>
      <w:proofErr w:type="spellEnd"/>
      <w:r>
        <w:rPr>
          <w:rFonts w:ascii="Times New Roman" w:eastAsia="Times New Roman" w:hAnsi="Times New Roman"/>
          <w:lang w:eastAsia="en-GB"/>
        </w:rPr>
        <w:t xml:space="preserve"> / </w:t>
      </w:r>
      <w:proofErr w:type="spellStart"/>
      <w:r>
        <w:rPr>
          <w:rFonts w:ascii="Times New Roman" w:eastAsia="Times New Roman" w:hAnsi="Times New Roman"/>
          <w:lang w:eastAsia="en-GB"/>
        </w:rPr>
        <w:t>valsartano</w:t>
      </w:r>
      <w:proofErr w:type="spellEnd"/>
      <w:r>
        <w:rPr>
          <w:rFonts w:ascii="Times New Roman" w:eastAsia="Times New Roman" w:hAnsi="Times New Roman"/>
          <w:lang w:eastAsia="en-GB"/>
        </w:rPr>
        <w:t xml:space="preserve"> vartojimą, gydymą </w:t>
      </w:r>
      <w:proofErr w:type="spellStart"/>
      <w:r>
        <w:rPr>
          <w:rFonts w:ascii="Times New Roman" w:eastAsia="Times New Roman" w:hAnsi="Times New Roman"/>
          <w:lang w:eastAsia="en-GB"/>
        </w:rPr>
        <w:t>perindopriliu</w:t>
      </w:r>
      <w:proofErr w:type="spellEnd"/>
      <w:r>
        <w:rPr>
          <w:rFonts w:ascii="Times New Roman" w:eastAsia="Times New Roman" w:hAnsi="Times New Roman"/>
          <w:lang w:eastAsia="en-GB"/>
        </w:rPr>
        <w:t xml:space="preserve"> draudžiama pradėti tol, kol nepraėjo 36 valandos po paskutinės </w:t>
      </w:r>
      <w:proofErr w:type="spellStart"/>
      <w:r>
        <w:rPr>
          <w:rFonts w:ascii="Times New Roman" w:eastAsia="Times New Roman" w:hAnsi="Times New Roman"/>
          <w:lang w:eastAsia="en-GB"/>
        </w:rPr>
        <w:t>sakubitrilo</w:t>
      </w:r>
      <w:proofErr w:type="spellEnd"/>
      <w:r>
        <w:rPr>
          <w:rFonts w:ascii="Times New Roman" w:eastAsia="Times New Roman" w:hAnsi="Times New Roman"/>
          <w:lang w:eastAsia="en-GB"/>
        </w:rPr>
        <w:t xml:space="preserve"> / </w:t>
      </w:r>
      <w:proofErr w:type="spellStart"/>
      <w:r>
        <w:rPr>
          <w:rFonts w:ascii="Times New Roman" w:eastAsia="Times New Roman" w:hAnsi="Times New Roman"/>
          <w:lang w:eastAsia="en-GB"/>
        </w:rPr>
        <w:t>valsartano</w:t>
      </w:r>
      <w:proofErr w:type="spellEnd"/>
      <w:r>
        <w:rPr>
          <w:rFonts w:ascii="Times New Roman" w:eastAsia="Times New Roman" w:hAnsi="Times New Roman"/>
          <w:lang w:eastAsia="en-GB"/>
        </w:rPr>
        <w:t xml:space="preserve"> dozės suvartojimo (žr. 4.3 ir 4.4 skyrius).</w:t>
      </w:r>
    </w:p>
    <w:p w14:paraId="607C883C" w14:textId="77777777" w:rsidR="006708D3" w:rsidRDefault="008C245F">
      <w:pPr>
        <w:tabs>
          <w:tab w:val="left" w:pos="0"/>
        </w:tabs>
        <w:autoSpaceDE w:val="0"/>
        <w:autoSpaceDN w:val="0"/>
        <w:adjustRightInd w:val="0"/>
        <w:spacing w:after="0" w:line="240" w:lineRule="auto"/>
      </w:pPr>
      <w:r>
        <w:rPr>
          <w:rFonts w:ascii="Times New Roman" w:eastAsia="Times New Roman" w:hAnsi="Times New Roman"/>
          <w:lang w:eastAsia="en-GB"/>
        </w:rPr>
        <w:t xml:space="preserve">Kartu vartojant AKF inhibitorių su </w:t>
      </w:r>
      <w:proofErr w:type="spellStart"/>
      <w:r>
        <w:rPr>
          <w:rFonts w:ascii="Times New Roman" w:eastAsia="Times New Roman" w:hAnsi="Times New Roman"/>
          <w:lang w:eastAsia="en-GB"/>
        </w:rPr>
        <w:t>racekadotriliu</w:t>
      </w:r>
      <w:proofErr w:type="spellEnd"/>
      <w:r>
        <w:rPr>
          <w:rFonts w:ascii="Times New Roman" w:eastAsia="Times New Roman" w:hAnsi="Times New Roman"/>
          <w:lang w:eastAsia="en-GB"/>
        </w:rPr>
        <w:t xml:space="preserve">, </w:t>
      </w:r>
      <w:proofErr w:type="spellStart"/>
      <w:r>
        <w:rPr>
          <w:rFonts w:ascii="Times New Roman" w:eastAsia="Times New Roman" w:hAnsi="Times New Roman"/>
          <w:lang w:eastAsia="en-GB"/>
        </w:rPr>
        <w:t>mTOR</w:t>
      </w:r>
      <w:proofErr w:type="spellEnd"/>
      <w:r>
        <w:rPr>
          <w:rFonts w:ascii="Times New Roman" w:eastAsia="Times New Roman" w:hAnsi="Times New Roman"/>
          <w:lang w:eastAsia="en-GB"/>
        </w:rPr>
        <w:t xml:space="preserve"> inhibitoriais (pvz.:</w:t>
      </w:r>
      <w:r>
        <w:rPr>
          <w:rFonts w:ascii="Times New Roman" w:hAnsi="Times New Roman"/>
          <w:lang w:eastAsia="en-GB"/>
        </w:rPr>
        <w:t xml:space="preserve"> </w:t>
      </w:r>
      <w:proofErr w:type="spellStart"/>
      <w:r>
        <w:rPr>
          <w:rFonts w:ascii="Times New Roman" w:hAnsi="Times New Roman"/>
          <w:lang w:eastAsia="en-GB"/>
        </w:rPr>
        <w:t>sirolimuzu</w:t>
      </w:r>
      <w:proofErr w:type="spellEnd"/>
      <w:r>
        <w:rPr>
          <w:rFonts w:ascii="Times New Roman" w:hAnsi="Times New Roman"/>
          <w:lang w:eastAsia="en-GB"/>
        </w:rPr>
        <w:t xml:space="preserve">, </w:t>
      </w:r>
      <w:proofErr w:type="spellStart"/>
      <w:r>
        <w:rPr>
          <w:rFonts w:ascii="Times New Roman" w:hAnsi="Times New Roman"/>
          <w:lang w:eastAsia="en-GB"/>
        </w:rPr>
        <w:t>everolimuzu</w:t>
      </w:r>
      <w:proofErr w:type="spellEnd"/>
      <w:r>
        <w:rPr>
          <w:rFonts w:ascii="Times New Roman" w:hAnsi="Times New Roman"/>
          <w:lang w:eastAsia="en-GB"/>
        </w:rPr>
        <w:t xml:space="preserve">, </w:t>
      </w:r>
      <w:proofErr w:type="spellStart"/>
      <w:r>
        <w:rPr>
          <w:rFonts w:ascii="Times New Roman" w:hAnsi="Times New Roman"/>
          <w:lang w:eastAsia="en-GB"/>
        </w:rPr>
        <w:t>temsirolimuzu</w:t>
      </w:r>
      <w:proofErr w:type="spellEnd"/>
      <w:r>
        <w:rPr>
          <w:rFonts w:ascii="Times New Roman" w:hAnsi="Times New Roman"/>
          <w:lang w:eastAsia="en-GB"/>
        </w:rPr>
        <w:t xml:space="preserve">) ir </w:t>
      </w:r>
      <w:proofErr w:type="spellStart"/>
      <w:r>
        <w:rPr>
          <w:rFonts w:ascii="Times New Roman" w:hAnsi="Times New Roman"/>
          <w:lang w:eastAsia="en-GB"/>
        </w:rPr>
        <w:t>gliptinais</w:t>
      </w:r>
      <w:proofErr w:type="spellEnd"/>
      <w:r>
        <w:rPr>
          <w:rFonts w:ascii="Times New Roman" w:hAnsi="Times New Roman"/>
          <w:lang w:eastAsia="en-GB"/>
        </w:rPr>
        <w:t xml:space="preserve"> (pvz.: </w:t>
      </w:r>
      <w:proofErr w:type="spellStart"/>
      <w:r>
        <w:rPr>
          <w:rFonts w:ascii="Times New Roman" w:hAnsi="Times New Roman"/>
          <w:lang w:eastAsia="en-GB"/>
        </w:rPr>
        <w:t>linagliptinu</w:t>
      </w:r>
      <w:proofErr w:type="spellEnd"/>
      <w:r>
        <w:rPr>
          <w:rFonts w:ascii="Times New Roman" w:hAnsi="Times New Roman"/>
          <w:lang w:eastAsia="en-GB"/>
        </w:rPr>
        <w:t xml:space="preserve">, </w:t>
      </w:r>
      <w:proofErr w:type="spellStart"/>
      <w:r>
        <w:rPr>
          <w:rFonts w:ascii="Times New Roman" w:hAnsi="Times New Roman"/>
          <w:lang w:eastAsia="en-GB"/>
        </w:rPr>
        <w:t>saksagliptinu</w:t>
      </w:r>
      <w:proofErr w:type="spellEnd"/>
      <w:r>
        <w:rPr>
          <w:rFonts w:ascii="Times New Roman" w:hAnsi="Times New Roman"/>
          <w:lang w:eastAsia="en-GB"/>
        </w:rPr>
        <w:t xml:space="preserve">, </w:t>
      </w:r>
      <w:proofErr w:type="spellStart"/>
      <w:r>
        <w:rPr>
          <w:rFonts w:ascii="Times New Roman" w:hAnsi="Times New Roman"/>
          <w:lang w:eastAsia="en-GB"/>
        </w:rPr>
        <w:t>sitagliptinu</w:t>
      </w:r>
      <w:proofErr w:type="spellEnd"/>
      <w:r>
        <w:rPr>
          <w:rFonts w:ascii="Times New Roman" w:hAnsi="Times New Roman"/>
          <w:lang w:eastAsia="en-GB"/>
        </w:rPr>
        <w:t xml:space="preserve">, </w:t>
      </w:r>
      <w:proofErr w:type="spellStart"/>
      <w:r>
        <w:rPr>
          <w:rFonts w:ascii="Times New Roman" w:hAnsi="Times New Roman"/>
          <w:lang w:eastAsia="en-GB"/>
        </w:rPr>
        <w:t>vildagliptinu</w:t>
      </w:r>
      <w:proofErr w:type="spellEnd"/>
      <w:r>
        <w:rPr>
          <w:rFonts w:ascii="Times New Roman" w:hAnsi="Times New Roman"/>
          <w:lang w:eastAsia="en-GB"/>
        </w:rPr>
        <w:t xml:space="preserve">) gali būti didesnė </w:t>
      </w:r>
      <w:proofErr w:type="spellStart"/>
      <w:r>
        <w:rPr>
          <w:rFonts w:ascii="Times New Roman" w:hAnsi="Times New Roman"/>
          <w:lang w:eastAsia="en-GB"/>
        </w:rPr>
        <w:t>angioneurozinės</w:t>
      </w:r>
      <w:proofErr w:type="spellEnd"/>
      <w:r>
        <w:rPr>
          <w:rFonts w:ascii="Times New Roman" w:hAnsi="Times New Roman"/>
          <w:lang w:eastAsia="en-GB"/>
        </w:rPr>
        <w:t xml:space="preserve"> edemos atsiradimo rizika (žr. 4.4 skyrių).</w:t>
      </w:r>
    </w:p>
    <w:p w14:paraId="248342A3" w14:textId="77777777" w:rsidR="006708D3" w:rsidRDefault="006708D3">
      <w:pPr>
        <w:pStyle w:val="Antrat6"/>
        <w:tabs>
          <w:tab w:val="clear" w:pos="-720"/>
          <w:tab w:val="clear" w:pos="4536"/>
        </w:tabs>
        <w:suppressAutoHyphens w:val="0"/>
        <w:rPr>
          <w:rFonts w:eastAsia="Times New Roman"/>
          <w:iCs/>
          <w:snapToGrid w:val="0"/>
          <w:sz w:val="22"/>
          <w:szCs w:val="22"/>
          <w:lang w:val="lt-LT"/>
        </w:rPr>
      </w:pPr>
    </w:p>
    <w:p w14:paraId="5AA01CB6" w14:textId="77777777" w:rsidR="006708D3" w:rsidRDefault="008C245F">
      <w:pPr>
        <w:pStyle w:val="Antrat6"/>
        <w:tabs>
          <w:tab w:val="clear" w:pos="-720"/>
          <w:tab w:val="clear" w:pos="4536"/>
        </w:tabs>
        <w:suppressAutoHyphens w:val="0"/>
        <w:rPr>
          <w:rFonts w:eastAsia="Times New Roman"/>
          <w:iCs/>
          <w:snapToGrid w:val="0"/>
          <w:sz w:val="22"/>
          <w:szCs w:val="22"/>
          <w:lang w:val="lt-LT"/>
        </w:rPr>
      </w:pPr>
      <w:r>
        <w:rPr>
          <w:rFonts w:eastAsia="Times New Roman"/>
          <w:iCs/>
          <w:snapToGrid w:val="0"/>
          <w:sz w:val="22"/>
          <w:szCs w:val="22"/>
          <w:lang w:val="lt-LT"/>
        </w:rPr>
        <w:t xml:space="preserve">Vaistiniai preparatai, sukeliantys </w:t>
      </w:r>
      <w:proofErr w:type="spellStart"/>
      <w:r>
        <w:rPr>
          <w:rFonts w:eastAsia="Times New Roman"/>
          <w:iCs/>
          <w:snapToGrid w:val="0"/>
          <w:sz w:val="22"/>
          <w:szCs w:val="22"/>
          <w:lang w:val="lt-LT"/>
        </w:rPr>
        <w:t>hiperkalemiją</w:t>
      </w:r>
      <w:proofErr w:type="spellEnd"/>
    </w:p>
    <w:p w14:paraId="4B7A667B" w14:textId="77777777" w:rsidR="006708D3" w:rsidRDefault="006708D3">
      <w:pPr>
        <w:spacing w:after="0"/>
        <w:rPr>
          <w:lang w:eastAsia="x-none"/>
        </w:rPr>
      </w:pPr>
    </w:p>
    <w:p w14:paraId="31BA59E5" w14:textId="77777777" w:rsidR="006708D3" w:rsidRDefault="008C245F">
      <w:pPr>
        <w:spacing w:after="0"/>
        <w:rPr>
          <w:rFonts w:ascii="Times New Roman" w:hAnsi="Times New Roman"/>
        </w:rPr>
      </w:pPr>
      <w:r>
        <w:rPr>
          <w:rFonts w:ascii="Times New Roman" w:hAnsi="Times New Roman"/>
        </w:rPr>
        <w:t xml:space="preserve">Nors kalio koncentracija kraujyje paprastai neviršija normos, kai kuriems pacientams, gydomiems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gali pasireikšti </w:t>
      </w:r>
      <w:proofErr w:type="spellStart"/>
      <w:r>
        <w:rPr>
          <w:rFonts w:ascii="Times New Roman" w:hAnsi="Times New Roman"/>
        </w:rPr>
        <w:t>hiperkalemija</w:t>
      </w:r>
      <w:proofErr w:type="spellEnd"/>
      <w:r>
        <w:rPr>
          <w:rFonts w:ascii="Times New Roman" w:hAnsi="Times New Roman"/>
        </w:rPr>
        <w:t xml:space="preserve">. Kai kurie vaistiniai preparatai ar vaistinių preparatų klasės gali padidinti </w:t>
      </w:r>
      <w:proofErr w:type="spellStart"/>
      <w:r>
        <w:rPr>
          <w:rFonts w:ascii="Times New Roman" w:hAnsi="Times New Roman"/>
        </w:rPr>
        <w:t>hiperkalemijos</w:t>
      </w:r>
      <w:proofErr w:type="spellEnd"/>
      <w:r>
        <w:rPr>
          <w:rFonts w:ascii="Times New Roman" w:hAnsi="Times New Roman"/>
        </w:rPr>
        <w:t xml:space="preserve"> riziką: tai </w:t>
      </w:r>
      <w:proofErr w:type="spellStart"/>
      <w:r>
        <w:rPr>
          <w:rFonts w:ascii="Times New Roman" w:hAnsi="Times New Roman"/>
        </w:rPr>
        <w:t>aliskirenas</w:t>
      </w:r>
      <w:proofErr w:type="spellEnd"/>
      <w:r>
        <w:rPr>
          <w:rFonts w:ascii="Times New Roman" w:hAnsi="Times New Roman"/>
        </w:rPr>
        <w:t xml:space="preserve">, kalio druskos, kalį organizme sulaikantys diuretikai (pvz., </w:t>
      </w:r>
      <w:proofErr w:type="spellStart"/>
      <w:r>
        <w:rPr>
          <w:rFonts w:ascii="Times New Roman" w:hAnsi="Times New Roman"/>
        </w:rPr>
        <w:t>spironolaktonas</w:t>
      </w:r>
      <w:proofErr w:type="spellEnd"/>
      <w:r>
        <w:rPr>
          <w:rFonts w:ascii="Times New Roman" w:hAnsi="Times New Roman"/>
        </w:rPr>
        <w:t xml:space="preserve">, </w:t>
      </w:r>
      <w:proofErr w:type="spellStart"/>
      <w:r>
        <w:rPr>
          <w:rFonts w:ascii="Times New Roman" w:hAnsi="Times New Roman"/>
        </w:rPr>
        <w:t>triamterenas</w:t>
      </w:r>
      <w:proofErr w:type="spellEnd"/>
      <w:r>
        <w:rPr>
          <w:rFonts w:ascii="Times New Roman" w:hAnsi="Times New Roman"/>
        </w:rPr>
        <w:t xml:space="preserve"> ar </w:t>
      </w:r>
      <w:proofErr w:type="spellStart"/>
      <w:r>
        <w:rPr>
          <w:rFonts w:ascii="Times New Roman" w:hAnsi="Times New Roman"/>
        </w:rPr>
        <w:t>amiloridas</w:t>
      </w:r>
      <w:proofErr w:type="spellEnd"/>
      <w:r>
        <w:rPr>
          <w:rFonts w:ascii="Times New Roman" w:hAnsi="Times New Roman"/>
        </w:rPr>
        <w:t xml:space="preserve">), AKF inhibitoriai, </w:t>
      </w:r>
      <w:proofErr w:type="spellStart"/>
      <w:r>
        <w:rPr>
          <w:rFonts w:ascii="Times New Roman" w:hAnsi="Times New Roman"/>
        </w:rPr>
        <w:t>angiotenzino</w:t>
      </w:r>
      <w:proofErr w:type="spellEnd"/>
      <w:r>
        <w:rPr>
          <w:rFonts w:ascii="Times New Roman" w:hAnsi="Times New Roman"/>
        </w:rPr>
        <w:t xml:space="preserve"> II receptorių blokatoriai, nesteroidiniai vaistiniai preparatai nuo uždegimo (NVPNU), heparinai, </w:t>
      </w:r>
      <w:proofErr w:type="spellStart"/>
      <w:r>
        <w:rPr>
          <w:rFonts w:ascii="Times New Roman" w:hAnsi="Times New Roman"/>
        </w:rPr>
        <w:t>imunosupresantai</w:t>
      </w:r>
      <w:proofErr w:type="spellEnd"/>
      <w:r>
        <w:rPr>
          <w:rFonts w:ascii="Times New Roman" w:hAnsi="Times New Roman"/>
        </w:rPr>
        <w:t xml:space="preserve">, pvz., </w:t>
      </w:r>
      <w:proofErr w:type="spellStart"/>
      <w:r>
        <w:rPr>
          <w:rFonts w:ascii="Times New Roman" w:hAnsi="Times New Roman"/>
        </w:rPr>
        <w:t>ciklosporinas</w:t>
      </w:r>
      <w:proofErr w:type="spellEnd"/>
      <w:r>
        <w:rPr>
          <w:rFonts w:ascii="Times New Roman" w:hAnsi="Times New Roman"/>
        </w:rPr>
        <w:t xml:space="preserve"> ar </w:t>
      </w:r>
      <w:proofErr w:type="spellStart"/>
      <w:r>
        <w:rPr>
          <w:rFonts w:ascii="Times New Roman" w:hAnsi="Times New Roman"/>
        </w:rPr>
        <w:t>takrolimuzas</w:t>
      </w:r>
      <w:proofErr w:type="spellEnd"/>
      <w:r>
        <w:rPr>
          <w:rFonts w:ascii="Times New Roman" w:hAnsi="Times New Roman"/>
        </w:rPr>
        <w:t xml:space="preserve">, </w:t>
      </w:r>
      <w:proofErr w:type="spellStart"/>
      <w:r>
        <w:rPr>
          <w:rFonts w:ascii="Times New Roman" w:hAnsi="Times New Roman"/>
        </w:rPr>
        <w:t>trimetoprimas</w:t>
      </w:r>
      <w:proofErr w:type="spellEnd"/>
      <w:r>
        <w:t xml:space="preserve"> </w:t>
      </w:r>
      <w:r>
        <w:rPr>
          <w:rFonts w:ascii="Times New Roman" w:hAnsi="Times New Roman"/>
        </w:rPr>
        <w:t xml:space="preserve">ir </w:t>
      </w:r>
      <w:proofErr w:type="spellStart"/>
      <w:r>
        <w:rPr>
          <w:rFonts w:ascii="Times New Roman" w:hAnsi="Times New Roman"/>
        </w:rPr>
        <w:t>kotrimoksazolas</w:t>
      </w:r>
      <w:proofErr w:type="spellEnd"/>
      <w:r>
        <w:rPr>
          <w:rFonts w:ascii="Times New Roman" w:hAnsi="Times New Roman"/>
        </w:rPr>
        <w:t xml:space="preserve"> (</w:t>
      </w:r>
      <w:proofErr w:type="spellStart"/>
      <w:r>
        <w:rPr>
          <w:rFonts w:ascii="Times New Roman" w:hAnsi="Times New Roman"/>
        </w:rPr>
        <w:t>trimetoprimas</w:t>
      </w:r>
      <w:proofErr w:type="spellEnd"/>
      <w:r>
        <w:rPr>
          <w:rFonts w:ascii="Times New Roman" w:hAnsi="Times New Roman"/>
        </w:rPr>
        <w:t>/</w:t>
      </w:r>
      <w:proofErr w:type="spellStart"/>
      <w:r>
        <w:rPr>
          <w:rFonts w:ascii="Times New Roman" w:hAnsi="Times New Roman"/>
        </w:rPr>
        <w:t>sulfametoksazolas</w:t>
      </w:r>
      <w:proofErr w:type="spellEnd"/>
      <w:r>
        <w:rPr>
          <w:rFonts w:ascii="Times New Roman" w:hAnsi="Times New Roman"/>
        </w:rPr>
        <w:t xml:space="preserve">), nes žinoma, kad </w:t>
      </w:r>
      <w:proofErr w:type="spellStart"/>
      <w:r>
        <w:rPr>
          <w:rFonts w:ascii="Times New Roman" w:hAnsi="Times New Roman"/>
        </w:rPr>
        <w:t>trimetoprimas</w:t>
      </w:r>
      <w:proofErr w:type="spellEnd"/>
      <w:r>
        <w:rPr>
          <w:rFonts w:ascii="Times New Roman" w:hAnsi="Times New Roman"/>
        </w:rPr>
        <w:t xml:space="preserve"> veikia kaip kalį tausojantis diuretikas, panašiai kaip </w:t>
      </w:r>
      <w:proofErr w:type="spellStart"/>
      <w:r>
        <w:rPr>
          <w:rFonts w:ascii="Times New Roman" w:hAnsi="Times New Roman"/>
        </w:rPr>
        <w:t>amiloridas</w:t>
      </w:r>
      <w:proofErr w:type="spellEnd"/>
      <w:r>
        <w:rPr>
          <w:rFonts w:ascii="Times New Roman" w:hAnsi="Times New Roman"/>
        </w:rPr>
        <w:t xml:space="preserve">. Šių vaistinių preparatų derinys didina </w:t>
      </w:r>
      <w:proofErr w:type="spellStart"/>
      <w:r>
        <w:rPr>
          <w:rFonts w:ascii="Times New Roman" w:hAnsi="Times New Roman"/>
        </w:rPr>
        <w:t>hiperkalemijos</w:t>
      </w:r>
      <w:proofErr w:type="spellEnd"/>
      <w:r>
        <w:rPr>
          <w:rFonts w:ascii="Times New Roman" w:hAnsi="Times New Roman"/>
        </w:rPr>
        <w:t xml:space="preserve"> riziką. Todėl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vartoti kartu su pirmiau išvardintais vaistiniais preparatais nerekomenduojama. Jeigu vis dėlto vartoti kartu yra būtina, jų reikia vartoti laikantis atsargumo priemonių ir dažnai matuoti kalio koncentraciją serume.</w:t>
      </w:r>
    </w:p>
    <w:p w14:paraId="55177E88" w14:textId="77777777" w:rsidR="006708D3" w:rsidRDefault="006708D3">
      <w:pPr>
        <w:spacing w:after="0"/>
        <w:rPr>
          <w:rFonts w:ascii="Times New Roman" w:hAnsi="Times New Roman"/>
        </w:rPr>
      </w:pPr>
    </w:p>
    <w:p w14:paraId="015E072B" w14:textId="77777777" w:rsidR="006708D3" w:rsidRDefault="008C245F">
      <w:pPr>
        <w:spacing w:after="0"/>
        <w:rPr>
          <w:rFonts w:ascii="Times New Roman" w:hAnsi="Times New Roman"/>
          <w:i/>
          <w:iCs/>
        </w:rPr>
      </w:pPr>
      <w:r>
        <w:rPr>
          <w:rFonts w:ascii="Times New Roman" w:hAnsi="Times New Roman"/>
          <w:i/>
          <w:iCs/>
        </w:rPr>
        <w:t>Kartu vartoti draudžiama (žr. 4.3 skyrių)</w:t>
      </w:r>
    </w:p>
    <w:p w14:paraId="0F45B558" w14:textId="77777777" w:rsidR="006708D3" w:rsidRDefault="006708D3">
      <w:pPr>
        <w:spacing w:after="0"/>
        <w:rPr>
          <w:rFonts w:ascii="Times New Roman" w:hAnsi="Times New Roman"/>
        </w:rPr>
      </w:pPr>
    </w:p>
    <w:p w14:paraId="004AB7B5" w14:textId="77777777" w:rsidR="006708D3" w:rsidRDefault="008C245F">
      <w:pPr>
        <w:spacing w:after="0"/>
        <w:rPr>
          <w:rFonts w:ascii="Times New Roman" w:hAnsi="Times New Roman"/>
          <w:u w:val="single"/>
        </w:rPr>
      </w:pPr>
      <w:proofErr w:type="spellStart"/>
      <w:r>
        <w:rPr>
          <w:rFonts w:ascii="Times New Roman" w:hAnsi="Times New Roman"/>
          <w:u w:val="single"/>
        </w:rPr>
        <w:t>Aliskirenas</w:t>
      </w:r>
      <w:proofErr w:type="spellEnd"/>
    </w:p>
    <w:p w14:paraId="4D76455A" w14:textId="77777777" w:rsidR="006708D3" w:rsidRDefault="008C245F">
      <w:pPr>
        <w:spacing w:after="0"/>
        <w:rPr>
          <w:rFonts w:ascii="Times New Roman" w:hAnsi="Times New Roman"/>
        </w:rPr>
      </w:pPr>
      <w:r>
        <w:rPr>
          <w:rFonts w:ascii="Times New Roman" w:hAnsi="Times New Roman"/>
        </w:rPr>
        <w:t xml:space="preserve">Pacientams, sergantiems cukriniu diabetu arba esant sutrikusiai inkstų funkcijai, padidėja </w:t>
      </w:r>
      <w:proofErr w:type="spellStart"/>
      <w:r>
        <w:rPr>
          <w:rFonts w:ascii="Times New Roman" w:hAnsi="Times New Roman"/>
        </w:rPr>
        <w:t>hiperkalemijos</w:t>
      </w:r>
      <w:proofErr w:type="spellEnd"/>
      <w:r>
        <w:rPr>
          <w:rFonts w:ascii="Times New Roman" w:hAnsi="Times New Roman"/>
        </w:rPr>
        <w:t xml:space="preserve"> rizika, pablogėja inkstų funkcija, padidėja sergamumas širdies ir kraujagyslių sistemos ligomis bei mirštamumas nuo jų.</w:t>
      </w:r>
    </w:p>
    <w:p w14:paraId="4D4F5E6E" w14:textId="77777777" w:rsidR="006708D3" w:rsidRDefault="006708D3">
      <w:pPr>
        <w:spacing w:after="0"/>
        <w:rPr>
          <w:rFonts w:ascii="Times New Roman" w:hAnsi="Times New Roman"/>
        </w:rPr>
      </w:pPr>
    </w:p>
    <w:p w14:paraId="78E69280" w14:textId="77777777" w:rsidR="006708D3" w:rsidRDefault="008C245F">
      <w:pPr>
        <w:tabs>
          <w:tab w:val="left" w:pos="0"/>
        </w:tabs>
        <w:autoSpaceDE w:val="0"/>
        <w:autoSpaceDN w:val="0"/>
        <w:adjustRightInd w:val="0"/>
        <w:spacing w:after="0" w:line="240" w:lineRule="auto"/>
        <w:rPr>
          <w:rFonts w:ascii="Times New Roman" w:eastAsia="Times New Roman" w:hAnsi="Times New Roman"/>
          <w:color w:val="000000"/>
          <w:u w:val="single"/>
        </w:rPr>
      </w:pPr>
      <w:bookmarkStart w:id="9" w:name="_Hlk505796627"/>
      <w:bookmarkStart w:id="10" w:name="_Hlk505957922"/>
      <w:proofErr w:type="spellStart"/>
      <w:r>
        <w:rPr>
          <w:rFonts w:ascii="Times New Roman" w:eastAsia="Times New Roman" w:hAnsi="Times New Roman"/>
          <w:color w:val="000000"/>
          <w:u w:val="single"/>
        </w:rPr>
        <w:t>Ekstrakorporinis</w:t>
      </w:r>
      <w:proofErr w:type="spellEnd"/>
      <w:r>
        <w:rPr>
          <w:rFonts w:ascii="Times New Roman" w:eastAsia="Times New Roman" w:hAnsi="Times New Roman"/>
          <w:color w:val="000000"/>
          <w:u w:val="single"/>
        </w:rPr>
        <w:t xml:space="preserve"> gydymas</w:t>
      </w:r>
      <w:bookmarkStart w:id="11" w:name="_Hlk505796652"/>
      <w:bookmarkEnd w:id="9"/>
    </w:p>
    <w:p w14:paraId="408F31F6" w14:textId="77777777" w:rsidR="006708D3" w:rsidRDefault="008C245F">
      <w:pPr>
        <w:tabs>
          <w:tab w:val="left" w:pos="0"/>
        </w:tabs>
        <w:autoSpaceDE w:val="0"/>
        <w:autoSpaceDN w:val="0"/>
        <w:adjustRightInd w:val="0"/>
        <w:spacing w:after="0" w:line="240" w:lineRule="auto"/>
        <w:rPr>
          <w:rFonts w:ascii="Times New Roman" w:eastAsia="Times New Roman" w:hAnsi="Times New Roman"/>
          <w:lang w:eastAsia="en-GB"/>
        </w:rPr>
      </w:pPr>
      <w:proofErr w:type="spellStart"/>
      <w:r>
        <w:rPr>
          <w:rFonts w:ascii="Times New Roman" w:eastAsia="Times New Roman" w:hAnsi="Times New Roman"/>
        </w:rPr>
        <w:t>Ekstrakorporinio</w:t>
      </w:r>
      <w:proofErr w:type="spellEnd"/>
      <w:r>
        <w:rPr>
          <w:rFonts w:ascii="Times New Roman" w:eastAsia="Times New Roman" w:hAnsi="Times New Roman"/>
        </w:rPr>
        <w:t xml:space="preserve"> gydymo, dėl kurio kraujas sąveikauja su neigiamą krūvį turinčiais paviršiais, pavyzdžiui, dializės arba </w:t>
      </w:r>
      <w:proofErr w:type="spellStart"/>
      <w:r>
        <w:rPr>
          <w:rFonts w:ascii="Times New Roman" w:eastAsia="Times New Roman" w:hAnsi="Times New Roman"/>
        </w:rPr>
        <w:t>hemofiltracijos</w:t>
      </w:r>
      <w:proofErr w:type="spellEnd"/>
      <w:r>
        <w:rPr>
          <w:rFonts w:ascii="Times New Roman" w:eastAsia="Times New Roman" w:hAnsi="Times New Roman"/>
        </w:rPr>
        <w:t xml:space="preserve"> metu naudojant tam tikras didelio pralaidumo membranas (pvz., </w:t>
      </w:r>
      <w:proofErr w:type="spellStart"/>
      <w:r>
        <w:rPr>
          <w:rFonts w:ascii="Times New Roman" w:eastAsia="Times New Roman" w:hAnsi="Times New Roman"/>
        </w:rPr>
        <w:t>poliakrilonitrilo</w:t>
      </w:r>
      <w:proofErr w:type="spellEnd"/>
      <w:r>
        <w:rPr>
          <w:rFonts w:ascii="Times New Roman" w:eastAsia="Times New Roman" w:hAnsi="Times New Roman"/>
        </w:rPr>
        <w:t xml:space="preserve"> membranas) ar atliekant mažo tankio lipoproteinų </w:t>
      </w:r>
      <w:proofErr w:type="spellStart"/>
      <w:r>
        <w:rPr>
          <w:rFonts w:ascii="Times New Roman" w:eastAsia="Times New Roman" w:hAnsi="Times New Roman"/>
        </w:rPr>
        <w:t>aferezę</w:t>
      </w:r>
      <w:proofErr w:type="spellEnd"/>
      <w:r>
        <w:rPr>
          <w:rFonts w:ascii="Times New Roman" w:eastAsia="Times New Roman" w:hAnsi="Times New Roman"/>
        </w:rPr>
        <w:t xml:space="preserve"> su </w:t>
      </w:r>
      <w:proofErr w:type="spellStart"/>
      <w:r>
        <w:rPr>
          <w:rFonts w:ascii="Times New Roman" w:eastAsia="Times New Roman" w:hAnsi="Times New Roman"/>
        </w:rPr>
        <w:t>dekstrano</w:t>
      </w:r>
      <w:proofErr w:type="spellEnd"/>
      <w:r>
        <w:rPr>
          <w:rFonts w:ascii="Times New Roman" w:eastAsia="Times New Roman" w:hAnsi="Times New Roman"/>
        </w:rPr>
        <w:t xml:space="preserve"> sulfatu, metu gali padidėti sunkių </w:t>
      </w:r>
      <w:proofErr w:type="spellStart"/>
      <w:r>
        <w:rPr>
          <w:rFonts w:ascii="Times New Roman" w:eastAsia="Times New Roman" w:hAnsi="Times New Roman"/>
        </w:rPr>
        <w:t>anafilaktoidinių</w:t>
      </w:r>
      <w:proofErr w:type="spellEnd"/>
      <w:r>
        <w:rPr>
          <w:rFonts w:ascii="Times New Roman" w:eastAsia="Times New Roman" w:hAnsi="Times New Roman"/>
        </w:rPr>
        <w:t xml:space="preserve"> reakcijų rizika (žr. 4.3 skyrių). Jeigu reikia tokio gydymo, reikia apgalvotai naudoti kitokio tipo dializės membraną arba skirti kitos grupės </w:t>
      </w:r>
      <w:proofErr w:type="spellStart"/>
      <w:r>
        <w:rPr>
          <w:rFonts w:ascii="Times New Roman" w:eastAsia="Times New Roman" w:hAnsi="Times New Roman"/>
        </w:rPr>
        <w:t>antihipertenzinio</w:t>
      </w:r>
      <w:proofErr w:type="spellEnd"/>
      <w:r>
        <w:rPr>
          <w:rFonts w:ascii="Times New Roman" w:eastAsia="Times New Roman" w:hAnsi="Times New Roman"/>
        </w:rPr>
        <w:t xml:space="preserve"> vaistinio preparato.</w:t>
      </w:r>
      <w:bookmarkEnd w:id="11"/>
    </w:p>
    <w:p w14:paraId="507C6EC7" w14:textId="77777777" w:rsidR="006708D3" w:rsidRDefault="006708D3">
      <w:pPr>
        <w:tabs>
          <w:tab w:val="left" w:pos="0"/>
        </w:tabs>
        <w:autoSpaceDE w:val="0"/>
        <w:autoSpaceDN w:val="0"/>
        <w:adjustRightInd w:val="0"/>
        <w:spacing w:after="0" w:line="240" w:lineRule="auto"/>
        <w:rPr>
          <w:rFonts w:ascii="Times New Roman" w:eastAsia="Times New Roman" w:hAnsi="Times New Roman"/>
          <w:lang w:eastAsia="en-GB"/>
        </w:rPr>
      </w:pPr>
    </w:p>
    <w:bookmarkEnd w:id="10"/>
    <w:p w14:paraId="50B29BEA" w14:textId="77777777" w:rsidR="006708D3" w:rsidRDefault="008C245F">
      <w:pPr>
        <w:pStyle w:val="Antrat6"/>
        <w:tabs>
          <w:tab w:val="clear" w:pos="-720"/>
          <w:tab w:val="clear" w:pos="4536"/>
        </w:tabs>
        <w:suppressAutoHyphens w:val="0"/>
        <w:rPr>
          <w:rFonts w:eastAsia="Times New Roman"/>
          <w:iCs/>
          <w:snapToGrid w:val="0"/>
          <w:sz w:val="22"/>
          <w:szCs w:val="22"/>
          <w:lang w:val="lt-LT"/>
        </w:rPr>
      </w:pPr>
      <w:r>
        <w:rPr>
          <w:rFonts w:eastAsia="Times New Roman"/>
          <w:iCs/>
          <w:snapToGrid w:val="0"/>
          <w:sz w:val="22"/>
          <w:szCs w:val="22"/>
          <w:lang w:val="lt-LT"/>
        </w:rPr>
        <w:t>Kartu vartoti nerekomenduojama (žr. 4.3 skyrių)</w:t>
      </w:r>
    </w:p>
    <w:p w14:paraId="6F142EC1" w14:textId="77777777" w:rsidR="006708D3" w:rsidRDefault="006708D3">
      <w:pPr>
        <w:spacing w:after="0"/>
        <w:rPr>
          <w:rFonts w:ascii="Times New Roman" w:hAnsi="Times New Roman"/>
        </w:rPr>
      </w:pPr>
    </w:p>
    <w:p w14:paraId="74529EA4" w14:textId="77777777" w:rsidR="006708D3" w:rsidRDefault="008C245F">
      <w:pPr>
        <w:spacing w:after="0"/>
        <w:rPr>
          <w:rFonts w:ascii="Times New Roman" w:hAnsi="Times New Roman"/>
          <w:u w:val="single"/>
        </w:rPr>
      </w:pPr>
      <w:proofErr w:type="spellStart"/>
      <w:r>
        <w:rPr>
          <w:rFonts w:ascii="Times New Roman" w:hAnsi="Times New Roman"/>
          <w:u w:val="single"/>
        </w:rPr>
        <w:t>Aliskirenas</w:t>
      </w:r>
      <w:proofErr w:type="spellEnd"/>
    </w:p>
    <w:p w14:paraId="209CF596" w14:textId="77777777" w:rsidR="006708D3" w:rsidRDefault="008C245F">
      <w:pPr>
        <w:spacing w:after="0"/>
        <w:rPr>
          <w:rFonts w:ascii="Times New Roman" w:hAnsi="Times New Roman"/>
        </w:rPr>
      </w:pPr>
      <w:r>
        <w:rPr>
          <w:rFonts w:ascii="Times New Roman" w:hAnsi="Times New Roman"/>
        </w:rPr>
        <w:t xml:space="preserve">Cukriniu diabetu nesergantiems pacientams bei pacientams, kurių inkstų funkcija nėra sutrikusi, padidėja </w:t>
      </w:r>
      <w:proofErr w:type="spellStart"/>
      <w:r>
        <w:rPr>
          <w:rFonts w:ascii="Times New Roman" w:hAnsi="Times New Roman"/>
        </w:rPr>
        <w:t>hiperkalemijos</w:t>
      </w:r>
      <w:proofErr w:type="spellEnd"/>
      <w:r>
        <w:rPr>
          <w:rFonts w:ascii="Times New Roman" w:hAnsi="Times New Roman"/>
        </w:rPr>
        <w:t>, inkstų funkcijos pablogėjimo ir sergamumo bei mirštamumo nuo širdies ir kraujagyslių sistemos ligų rizika.</w:t>
      </w:r>
    </w:p>
    <w:p w14:paraId="408646A5" w14:textId="77777777" w:rsidR="006708D3" w:rsidRDefault="006708D3">
      <w:pPr>
        <w:spacing w:after="0"/>
        <w:rPr>
          <w:rFonts w:ascii="Times New Roman" w:hAnsi="Times New Roman"/>
        </w:rPr>
      </w:pPr>
    </w:p>
    <w:p w14:paraId="7A5108E5" w14:textId="77777777" w:rsidR="006708D3" w:rsidRDefault="008C245F">
      <w:pPr>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Estramustinas</w:t>
      </w:r>
      <w:proofErr w:type="spellEnd"/>
    </w:p>
    <w:p w14:paraId="11CF3B0C"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Padidėja tokio nepageidaujamo poveikio kaip </w:t>
      </w:r>
      <w:proofErr w:type="spellStart"/>
      <w:r>
        <w:rPr>
          <w:rFonts w:ascii="Times New Roman" w:eastAsia="Times New Roman" w:hAnsi="Times New Roman"/>
          <w:lang w:eastAsia="sl-SI"/>
        </w:rPr>
        <w:t>angioneurozinė</w:t>
      </w:r>
      <w:proofErr w:type="spellEnd"/>
      <w:r>
        <w:rPr>
          <w:rFonts w:ascii="Times New Roman" w:eastAsia="Times New Roman" w:hAnsi="Times New Roman"/>
          <w:lang w:eastAsia="sl-SI"/>
        </w:rPr>
        <w:t xml:space="preserve"> edema (</w:t>
      </w:r>
      <w:proofErr w:type="spellStart"/>
      <w:r>
        <w:rPr>
          <w:rFonts w:ascii="Times New Roman" w:eastAsia="Times New Roman" w:hAnsi="Times New Roman"/>
          <w:lang w:eastAsia="sl-SI"/>
        </w:rPr>
        <w:t>angioedema</w:t>
      </w:r>
      <w:proofErr w:type="spellEnd"/>
      <w:r>
        <w:rPr>
          <w:rFonts w:ascii="Times New Roman" w:eastAsia="Times New Roman" w:hAnsi="Times New Roman"/>
          <w:lang w:eastAsia="sl-SI"/>
        </w:rPr>
        <w:t>) rizika.</w:t>
      </w:r>
    </w:p>
    <w:p w14:paraId="5618E698" w14:textId="77777777" w:rsidR="006708D3" w:rsidRDefault="006708D3">
      <w:pPr>
        <w:spacing w:after="0" w:line="240" w:lineRule="auto"/>
        <w:rPr>
          <w:rFonts w:ascii="Times New Roman" w:eastAsia="Times New Roman" w:hAnsi="Times New Roman"/>
          <w:lang w:eastAsia="sl-SI"/>
        </w:rPr>
      </w:pPr>
    </w:p>
    <w:p w14:paraId="145327A5"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 xml:space="preserve">Kalį organizme sulaikantys diuretikai (pavyzdžiui, </w:t>
      </w:r>
      <w:proofErr w:type="spellStart"/>
      <w:r>
        <w:rPr>
          <w:rFonts w:ascii="Times New Roman" w:eastAsia="Times New Roman" w:hAnsi="Times New Roman"/>
          <w:u w:val="single"/>
          <w:lang w:eastAsia="sl-SI"/>
        </w:rPr>
        <w:t>triamterenas</w:t>
      </w:r>
      <w:proofErr w:type="spellEnd"/>
      <w:r>
        <w:rPr>
          <w:rFonts w:ascii="Times New Roman" w:eastAsia="Times New Roman" w:hAnsi="Times New Roman"/>
          <w:u w:val="single"/>
          <w:lang w:eastAsia="sl-SI"/>
        </w:rPr>
        <w:t xml:space="preserve">, </w:t>
      </w:r>
      <w:proofErr w:type="spellStart"/>
      <w:r>
        <w:rPr>
          <w:rFonts w:ascii="Times New Roman" w:eastAsia="Times New Roman" w:hAnsi="Times New Roman"/>
          <w:u w:val="single"/>
          <w:lang w:eastAsia="sl-SI"/>
        </w:rPr>
        <w:t>amiloridas</w:t>
      </w:r>
      <w:proofErr w:type="spellEnd"/>
      <w:r>
        <w:rPr>
          <w:rFonts w:ascii="Times New Roman" w:eastAsia="Times New Roman" w:hAnsi="Times New Roman"/>
          <w:u w:val="single"/>
          <w:lang w:eastAsia="sl-SI"/>
        </w:rPr>
        <w:t>), kalis (druskos)</w:t>
      </w:r>
    </w:p>
    <w:p w14:paraId="552490EC" w14:textId="77777777" w:rsidR="006708D3" w:rsidRDefault="008C245F">
      <w:pPr>
        <w:spacing w:after="0" w:line="240" w:lineRule="auto"/>
        <w:rPr>
          <w:rFonts w:ascii="Times New Roman" w:hAnsi="Times New Roman"/>
          <w:bCs/>
          <w:iCs/>
        </w:rPr>
      </w:pPr>
      <w:r>
        <w:rPr>
          <w:rFonts w:ascii="Times New Roman" w:hAnsi="Times New Roman"/>
          <w:bCs/>
          <w:iCs/>
        </w:rPr>
        <w:lastRenderedPageBreak/>
        <w:t xml:space="preserve">Gali pasireikšti </w:t>
      </w:r>
      <w:proofErr w:type="spellStart"/>
      <w:r>
        <w:rPr>
          <w:rFonts w:ascii="Times New Roman" w:hAnsi="Times New Roman"/>
          <w:bCs/>
          <w:iCs/>
        </w:rPr>
        <w:t>hiperkalemija</w:t>
      </w:r>
      <w:proofErr w:type="spellEnd"/>
      <w:r>
        <w:rPr>
          <w:rFonts w:ascii="Times New Roman" w:hAnsi="Times New Roman"/>
          <w:bCs/>
          <w:iCs/>
        </w:rPr>
        <w:t xml:space="preserve"> (gali būti mirtina), ypač jeigu kartu yra inkstų funkcijos sutrikimas (adityvus </w:t>
      </w:r>
      <w:proofErr w:type="spellStart"/>
      <w:r>
        <w:rPr>
          <w:rFonts w:ascii="Times New Roman" w:hAnsi="Times New Roman"/>
          <w:bCs/>
          <w:iCs/>
        </w:rPr>
        <w:t>hiperkalemiją</w:t>
      </w:r>
      <w:proofErr w:type="spellEnd"/>
      <w:r>
        <w:rPr>
          <w:rFonts w:ascii="Times New Roman" w:hAnsi="Times New Roman"/>
          <w:bCs/>
          <w:iCs/>
        </w:rPr>
        <w:t xml:space="preserve"> sukeliantis poveikis). AKF inhibitorių negalima vartoti kartu su </w:t>
      </w:r>
      <w:proofErr w:type="spellStart"/>
      <w:r>
        <w:rPr>
          <w:rFonts w:ascii="Times New Roman" w:hAnsi="Times New Roman"/>
          <w:bCs/>
          <w:iCs/>
        </w:rPr>
        <w:t>hiperkalemiją</w:t>
      </w:r>
      <w:proofErr w:type="spellEnd"/>
      <w:r>
        <w:rPr>
          <w:rFonts w:ascii="Times New Roman" w:hAnsi="Times New Roman"/>
          <w:bCs/>
          <w:iCs/>
        </w:rPr>
        <w:t xml:space="preserve"> sukeliančiomis medžiagomis, nebent yra </w:t>
      </w:r>
      <w:proofErr w:type="spellStart"/>
      <w:r>
        <w:rPr>
          <w:rFonts w:ascii="Times New Roman" w:hAnsi="Times New Roman"/>
          <w:bCs/>
          <w:iCs/>
        </w:rPr>
        <w:t>hipokalemija</w:t>
      </w:r>
      <w:proofErr w:type="spellEnd"/>
      <w:r>
        <w:rPr>
          <w:rFonts w:ascii="Times New Roman" w:hAnsi="Times New Roman"/>
          <w:bCs/>
          <w:iCs/>
        </w:rPr>
        <w:t>.</w:t>
      </w:r>
    </w:p>
    <w:p w14:paraId="76D89F79" w14:textId="77777777" w:rsidR="006708D3" w:rsidRDefault="008C245F">
      <w:pPr>
        <w:spacing w:after="0" w:line="240" w:lineRule="auto"/>
        <w:rPr>
          <w:rFonts w:ascii="Times New Roman" w:hAnsi="Times New Roman"/>
          <w:bCs/>
          <w:iCs/>
        </w:rPr>
      </w:pPr>
      <w:r>
        <w:rPr>
          <w:rFonts w:ascii="Times New Roman" w:hAnsi="Times New Roman"/>
          <w:bCs/>
          <w:iCs/>
        </w:rPr>
        <w:t xml:space="preserve">Minėtų vaistinių preparatų vartoti kartu su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hAnsi="Times New Roman"/>
          <w:bCs/>
          <w:iCs/>
        </w:rPr>
        <w:t xml:space="preserve"> nerekomenduojama (žr. 4.4 skyrių). Vis dėlto jeigu toks kombinuotasis gydymas būtinas, minėtų vaistinių preparatų reikia vartoti atsargiai, be to, būtina dažnai tirti kalio koncentraciją kraujo serume. Informacijos apie </w:t>
      </w:r>
      <w:proofErr w:type="spellStart"/>
      <w:r>
        <w:rPr>
          <w:rFonts w:ascii="Times New Roman" w:hAnsi="Times New Roman"/>
          <w:bCs/>
          <w:iCs/>
        </w:rPr>
        <w:t>spironolaktono</w:t>
      </w:r>
      <w:proofErr w:type="spellEnd"/>
      <w:r>
        <w:rPr>
          <w:rFonts w:ascii="Times New Roman" w:hAnsi="Times New Roman"/>
          <w:bCs/>
          <w:iCs/>
        </w:rPr>
        <w:t xml:space="preserve"> vartojimą sergant širdies nepakankamumu pateikiama toliau.</w:t>
      </w:r>
    </w:p>
    <w:p w14:paraId="6F6ADAD1" w14:textId="77777777" w:rsidR="006708D3" w:rsidRDefault="006708D3">
      <w:pPr>
        <w:spacing w:after="0" w:line="240" w:lineRule="auto"/>
        <w:rPr>
          <w:rFonts w:ascii="Times New Roman" w:hAnsi="Times New Roman"/>
          <w:bCs/>
          <w:iCs/>
        </w:rPr>
      </w:pPr>
    </w:p>
    <w:p w14:paraId="7159797C" w14:textId="77777777" w:rsidR="006708D3" w:rsidRDefault="008C245F">
      <w:pPr>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eastAsia="sl-SI"/>
        </w:rPr>
        <w:t>Litis</w:t>
      </w:r>
    </w:p>
    <w:p w14:paraId="10968A1A"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Kartu su AKF inhibitoriais vartojant ličio, buvo laikino ličio koncentracijos kraujo serume padidėjimo ir toksinio poveikio sustiprėjimo atvejų. Ličio kartu su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eastAsia="Times New Roman" w:hAnsi="Times New Roman"/>
          <w:lang w:eastAsia="sl-SI"/>
        </w:rPr>
        <w:t xml:space="preserve"> vartoti nerekomenduojama, tačiau jeigu toks kombinuotasis gydymas būtinas, reikia atidžiai stebėti ličio koncentraciją kraujo serume (žr. 4.4 skyrių).</w:t>
      </w:r>
    </w:p>
    <w:p w14:paraId="7A3CCB41" w14:textId="77777777" w:rsidR="006708D3" w:rsidRDefault="006708D3">
      <w:pPr>
        <w:spacing w:after="0" w:line="240" w:lineRule="auto"/>
        <w:rPr>
          <w:rFonts w:ascii="Times New Roman" w:eastAsia="Times New Roman" w:hAnsi="Times New Roman"/>
          <w:lang w:eastAsia="sl-SI"/>
        </w:rPr>
      </w:pPr>
    </w:p>
    <w:p w14:paraId="094E6538" w14:textId="77777777" w:rsidR="006708D3" w:rsidRDefault="008C245F">
      <w:pPr>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Dantrolenas</w:t>
      </w:r>
      <w:proofErr w:type="spellEnd"/>
      <w:r>
        <w:rPr>
          <w:rFonts w:ascii="Times New Roman" w:eastAsia="Times New Roman" w:hAnsi="Times New Roman"/>
          <w:u w:val="single"/>
          <w:lang w:eastAsia="sl-SI"/>
        </w:rPr>
        <w:t xml:space="preserve"> (infuzija)</w:t>
      </w:r>
    </w:p>
    <w:p w14:paraId="1F8DB856"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Gyvūnams nustatytas mirtinas skilvelių virpėjimas ir kardiovaskulinis </w:t>
      </w:r>
      <w:proofErr w:type="spellStart"/>
      <w:r>
        <w:rPr>
          <w:rFonts w:ascii="Times New Roman" w:eastAsia="Times New Roman" w:hAnsi="Times New Roman"/>
          <w:lang w:eastAsia="sl-SI"/>
        </w:rPr>
        <w:t>kolapsas</w:t>
      </w:r>
      <w:proofErr w:type="spellEnd"/>
      <w:r>
        <w:rPr>
          <w:rFonts w:ascii="Times New Roman" w:eastAsia="Times New Roman" w:hAnsi="Times New Roman"/>
          <w:lang w:eastAsia="sl-SI"/>
        </w:rPr>
        <w:t xml:space="preserve">, susiję su </w:t>
      </w:r>
      <w:proofErr w:type="spellStart"/>
      <w:r>
        <w:rPr>
          <w:rFonts w:ascii="Times New Roman" w:eastAsia="Times New Roman" w:hAnsi="Times New Roman"/>
          <w:lang w:eastAsia="sl-SI"/>
        </w:rPr>
        <w:t>hiperkalemija</w:t>
      </w:r>
      <w:proofErr w:type="spellEnd"/>
      <w:r>
        <w:rPr>
          <w:rFonts w:ascii="Times New Roman" w:eastAsia="Times New Roman" w:hAnsi="Times New Roman"/>
          <w:lang w:eastAsia="sl-SI"/>
        </w:rPr>
        <w:t xml:space="preserve"> po </w:t>
      </w:r>
      <w:proofErr w:type="spellStart"/>
      <w:r>
        <w:rPr>
          <w:rFonts w:ascii="Times New Roman" w:eastAsia="Times New Roman" w:hAnsi="Times New Roman"/>
          <w:lang w:eastAsia="sl-SI"/>
        </w:rPr>
        <w:t>verapamilio</w:t>
      </w:r>
      <w:proofErr w:type="spellEnd"/>
      <w:r>
        <w:rPr>
          <w:rFonts w:ascii="Times New Roman" w:eastAsia="Times New Roman" w:hAnsi="Times New Roman"/>
          <w:lang w:eastAsia="sl-SI"/>
        </w:rPr>
        <w:t xml:space="preserve"> pavartojimo ir </w:t>
      </w:r>
      <w:proofErr w:type="spellStart"/>
      <w:r>
        <w:rPr>
          <w:rFonts w:ascii="Times New Roman" w:eastAsia="Times New Roman" w:hAnsi="Times New Roman"/>
          <w:lang w:eastAsia="sl-SI"/>
        </w:rPr>
        <w:t>dantroleno</w:t>
      </w:r>
      <w:proofErr w:type="spellEnd"/>
      <w:r>
        <w:rPr>
          <w:rFonts w:ascii="Times New Roman" w:eastAsia="Times New Roman" w:hAnsi="Times New Roman"/>
          <w:lang w:eastAsia="sl-SI"/>
        </w:rPr>
        <w:t xml:space="preserve"> suleidimo į veną. Dėl </w:t>
      </w:r>
      <w:proofErr w:type="spellStart"/>
      <w:r>
        <w:rPr>
          <w:rFonts w:ascii="Times New Roman" w:eastAsia="Times New Roman" w:hAnsi="Times New Roman"/>
          <w:lang w:eastAsia="sl-SI"/>
        </w:rPr>
        <w:t>hiperkalemijos</w:t>
      </w:r>
      <w:proofErr w:type="spellEnd"/>
      <w:r>
        <w:rPr>
          <w:rFonts w:ascii="Times New Roman" w:eastAsia="Times New Roman" w:hAnsi="Times New Roman"/>
          <w:lang w:eastAsia="sl-SI"/>
        </w:rPr>
        <w:t xml:space="preserve"> rizikos rekomenduojama vengti vartoti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eastAsia="Times New Roman" w:hAnsi="Times New Roman"/>
          <w:lang w:eastAsia="sl-SI"/>
        </w:rPr>
        <w:t xml:space="preserve">, kurio sudėtyje yra kalcio kanalų blokatoriaus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gydant pacientus, kuriems yra didesnė piktybinės hipertermijos rizika arba jei ji yra gydoma.</w:t>
      </w:r>
    </w:p>
    <w:p w14:paraId="1AE58E6A" w14:textId="77777777" w:rsidR="006708D3" w:rsidRDefault="006708D3">
      <w:pPr>
        <w:spacing w:after="0" w:line="240" w:lineRule="auto"/>
        <w:rPr>
          <w:rFonts w:ascii="Times New Roman" w:eastAsia="Times New Roman" w:hAnsi="Times New Roman"/>
          <w:lang w:eastAsia="sl-SI"/>
        </w:rPr>
      </w:pPr>
    </w:p>
    <w:p w14:paraId="739543CF" w14:textId="77777777" w:rsidR="006708D3" w:rsidRDefault="008C245F">
      <w:pPr>
        <w:spacing w:after="0" w:line="240" w:lineRule="auto"/>
        <w:rPr>
          <w:rFonts w:ascii="Times New Roman" w:eastAsia="Times New Roman" w:hAnsi="Times New Roman"/>
          <w:i/>
          <w:lang w:eastAsia="sl-SI"/>
        </w:rPr>
      </w:pPr>
      <w:r>
        <w:rPr>
          <w:rFonts w:ascii="Times New Roman" w:eastAsia="Times New Roman" w:hAnsi="Times New Roman"/>
          <w:i/>
          <w:lang w:eastAsia="sl-SI"/>
        </w:rPr>
        <w:t>Vaistiniai preparatai, kuriuos vartojant kartu reikia imtis atsargumo priemonių</w:t>
      </w:r>
    </w:p>
    <w:p w14:paraId="40574B18" w14:textId="77777777" w:rsidR="006708D3" w:rsidRDefault="006708D3">
      <w:pPr>
        <w:spacing w:after="0" w:line="240" w:lineRule="auto"/>
        <w:rPr>
          <w:rFonts w:ascii="Times New Roman" w:eastAsia="Times New Roman" w:hAnsi="Times New Roman"/>
          <w:u w:val="single"/>
          <w:lang w:eastAsia="sl-SI"/>
        </w:rPr>
      </w:pPr>
    </w:p>
    <w:p w14:paraId="6FE8AAF6" w14:textId="77777777" w:rsidR="006708D3" w:rsidRDefault="008C245F">
      <w:pPr>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Paroksizminę</w:t>
      </w:r>
      <w:proofErr w:type="spellEnd"/>
      <w:r>
        <w:rPr>
          <w:rFonts w:ascii="Times New Roman" w:eastAsia="Times New Roman" w:hAnsi="Times New Roman"/>
          <w:u w:val="single"/>
          <w:lang w:eastAsia="sl-SI"/>
        </w:rPr>
        <w:t xml:space="preserve"> </w:t>
      </w:r>
      <w:proofErr w:type="spellStart"/>
      <w:r>
        <w:rPr>
          <w:rFonts w:ascii="Times New Roman" w:eastAsia="Times New Roman" w:hAnsi="Times New Roman"/>
          <w:u w:val="single"/>
          <w:lang w:eastAsia="sl-SI"/>
        </w:rPr>
        <w:t>polimorfinę</w:t>
      </w:r>
      <w:proofErr w:type="spellEnd"/>
      <w:r>
        <w:rPr>
          <w:rFonts w:ascii="Times New Roman" w:eastAsia="Times New Roman" w:hAnsi="Times New Roman"/>
          <w:u w:val="single"/>
          <w:lang w:eastAsia="sl-SI"/>
        </w:rPr>
        <w:t xml:space="preserve"> </w:t>
      </w:r>
      <w:proofErr w:type="spellStart"/>
      <w:r>
        <w:rPr>
          <w:rFonts w:ascii="Times New Roman" w:eastAsia="Times New Roman" w:hAnsi="Times New Roman"/>
          <w:u w:val="single"/>
          <w:lang w:eastAsia="sl-SI"/>
        </w:rPr>
        <w:t>skilvelinę</w:t>
      </w:r>
      <w:proofErr w:type="spellEnd"/>
      <w:r>
        <w:rPr>
          <w:rFonts w:ascii="Times New Roman" w:eastAsia="Times New Roman" w:hAnsi="Times New Roman"/>
          <w:u w:val="single"/>
          <w:lang w:eastAsia="sl-SI"/>
        </w:rPr>
        <w:t xml:space="preserve"> tachikardiją (</w:t>
      </w:r>
      <w:proofErr w:type="spellStart"/>
      <w:r>
        <w:rPr>
          <w:rFonts w:ascii="Times New Roman" w:eastAsia="Times New Roman" w:hAnsi="Times New Roman"/>
          <w:i/>
          <w:iCs/>
          <w:u w:val="single"/>
          <w:lang w:eastAsia="sl-SI"/>
        </w:rPr>
        <w:t>torsades</w:t>
      </w:r>
      <w:proofErr w:type="spellEnd"/>
      <w:r>
        <w:rPr>
          <w:rFonts w:ascii="Times New Roman" w:eastAsia="Times New Roman" w:hAnsi="Times New Roman"/>
          <w:i/>
          <w:iCs/>
          <w:u w:val="single"/>
          <w:lang w:eastAsia="sl-SI"/>
        </w:rPr>
        <w:t xml:space="preserve"> de </w:t>
      </w:r>
      <w:proofErr w:type="spellStart"/>
      <w:r>
        <w:rPr>
          <w:rFonts w:ascii="Times New Roman" w:eastAsia="Times New Roman" w:hAnsi="Times New Roman"/>
          <w:i/>
          <w:iCs/>
          <w:u w:val="single"/>
          <w:lang w:eastAsia="sl-SI"/>
        </w:rPr>
        <w:t>pointes</w:t>
      </w:r>
      <w:proofErr w:type="spellEnd"/>
      <w:r>
        <w:rPr>
          <w:rFonts w:ascii="Times New Roman" w:eastAsia="Times New Roman" w:hAnsi="Times New Roman"/>
          <w:u w:val="single"/>
          <w:lang w:eastAsia="sl-SI"/>
        </w:rPr>
        <w:t>) sukeliantys vaistiniai preparatai (sąrašas nebaigtinis):</w:t>
      </w:r>
    </w:p>
    <w:p w14:paraId="4BF39800" w14:textId="77777777" w:rsidR="006708D3" w:rsidRDefault="008C245F">
      <w:pPr>
        <w:numPr>
          <w:ilvl w:val="0"/>
          <w:numId w:val="15"/>
        </w:numPr>
        <w:tabs>
          <w:tab w:val="left" w:pos="567"/>
        </w:tabs>
        <w:autoSpaceDE w:val="0"/>
        <w:autoSpaceDN w:val="0"/>
        <w:adjustRightInd w:val="0"/>
        <w:spacing w:after="0" w:line="260" w:lineRule="exact"/>
        <w:rPr>
          <w:rFonts w:ascii="Times New Roman" w:eastAsia="Times New Roman" w:hAnsi="Times New Roman"/>
          <w:color w:val="000000"/>
          <w:lang w:eastAsia="sl-SI"/>
        </w:rPr>
      </w:pPr>
      <w:proofErr w:type="spellStart"/>
      <w:r>
        <w:rPr>
          <w:rFonts w:ascii="Times New Roman" w:eastAsia="Times New Roman" w:hAnsi="Times New Roman"/>
          <w:color w:val="000000"/>
          <w:lang w:eastAsia="sl-SI"/>
        </w:rPr>
        <w:t>Ia</w:t>
      </w:r>
      <w:proofErr w:type="spellEnd"/>
      <w:r>
        <w:rPr>
          <w:rFonts w:ascii="Times New Roman" w:eastAsia="Times New Roman" w:hAnsi="Times New Roman"/>
          <w:color w:val="000000"/>
          <w:lang w:eastAsia="sl-SI"/>
        </w:rPr>
        <w:t xml:space="preserve"> klasės </w:t>
      </w:r>
      <w:proofErr w:type="spellStart"/>
      <w:r>
        <w:rPr>
          <w:rFonts w:ascii="Times New Roman" w:eastAsia="Times New Roman" w:hAnsi="Times New Roman"/>
          <w:color w:val="000000"/>
          <w:lang w:eastAsia="sl-SI"/>
        </w:rPr>
        <w:t>antiaritminiai</w:t>
      </w:r>
      <w:proofErr w:type="spellEnd"/>
      <w:r>
        <w:rPr>
          <w:rFonts w:ascii="Times New Roman" w:eastAsia="Times New Roman" w:hAnsi="Times New Roman"/>
          <w:color w:val="000000"/>
          <w:lang w:eastAsia="sl-SI"/>
        </w:rPr>
        <w:t xml:space="preserve"> vaistiniai preparatai (pavyzdžiui, </w:t>
      </w:r>
      <w:proofErr w:type="spellStart"/>
      <w:r>
        <w:rPr>
          <w:rFonts w:ascii="Times New Roman" w:eastAsia="Times New Roman" w:hAnsi="Times New Roman"/>
          <w:color w:val="000000"/>
          <w:lang w:eastAsia="sl-SI"/>
        </w:rPr>
        <w:t>chinidinas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hidrochinidinas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dizopiramidas</w:t>
      </w:r>
      <w:proofErr w:type="spellEnd"/>
      <w:r>
        <w:rPr>
          <w:rFonts w:ascii="Times New Roman" w:eastAsia="Times New Roman" w:hAnsi="Times New Roman"/>
          <w:color w:val="000000"/>
          <w:lang w:eastAsia="sl-SI"/>
        </w:rPr>
        <w:t>);</w:t>
      </w:r>
    </w:p>
    <w:p w14:paraId="5B1B22EC" w14:textId="77777777" w:rsidR="006708D3" w:rsidRDefault="008C245F">
      <w:pPr>
        <w:numPr>
          <w:ilvl w:val="0"/>
          <w:numId w:val="15"/>
        </w:numPr>
        <w:tabs>
          <w:tab w:val="left" w:pos="567"/>
        </w:tabs>
        <w:autoSpaceDE w:val="0"/>
        <w:autoSpaceDN w:val="0"/>
        <w:adjustRightInd w:val="0"/>
        <w:spacing w:after="0" w:line="260" w:lineRule="exact"/>
        <w:rPr>
          <w:rFonts w:ascii="Times New Roman" w:eastAsia="Times New Roman" w:hAnsi="Times New Roman"/>
          <w:color w:val="000000"/>
          <w:lang w:eastAsia="sl-SI"/>
        </w:rPr>
      </w:pPr>
      <w:r>
        <w:rPr>
          <w:rFonts w:ascii="Times New Roman" w:eastAsia="Times New Roman" w:hAnsi="Times New Roman"/>
          <w:color w:val="000000"/>
          <w:lang w:eastAsia="sl-SI"/>
        </w:rPr>
        <w:t xml:space="preserve">III klasės </w:t>
      </w:r>
      <w:proofErr w:type="spellStart"/>
      <w:r>
        <w:rPr>
          <w:rFonts w:ascii="Times New Roman" w:eastAsia="Times New Roman" w:hAnsi="Times New Roman"/>
          <w:color w:val="000000"/>
          <w:lang w:eastAsia="sl-SI"/>
        </w:rPr>
        <w:t>antiaritminiai</w:t>
      </w:r>
      <w:proofErr w:type="spellEnd"/>
      <w:r>
        <w:rPr>
          <w:rFonts w:ascii="Times New Roman" w:eastAsia="Times New Roman" w:hAnsi="Times New Roman"/>
          <w:color w:val="000000"/>
          <w:lang w:eastAsia="sl-SI"/>
        </w:rPr>
        <w:t xml:space="preserve"> vaistiniai preparatai (pavyzdžiui, </w:t>
      </w:r>
      <w:proofErr w:type="spellStart"/>
      <w:r>
        <w:rPr>
          <w:rFonts w:ascii="Times New Roman" w:eastAsia="Times New Roman" w:hAnsi="Times New Roman"/>
          <w:color w:val="000000"/>
          <w:lang w:eastAsia="sl-SI"/>
        </w:rPr>
        <w:t>amjodaronas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sotalolis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dofetilidas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ibutilidas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bretilis</w:t>
      </w:r>
      <w:proofErr w:type="spellEnd"/>
      <w:r>
        <w:rPr>
          <w:rFonts w:ascii="Times New Roman" w:eastAsia="Times New Roman" w:hAnsi="Times New Roman"/>
          <w:color w:val="000000"/>
          <w:lang w:eastAsia="sl-SI"/>
        </w:rPr>
        <w:t>);</w:t>
      </w:r>
    </w:p>
    <w:p w14:paraId="3B17994B" w14:textId="77777777" w:rsidR="006708D3" w:rsidRDefault="008C245F">
      <w:pPr>
        <w:numPr>
          <w:ilvl w:val="0"/>
          <w:numId w:val="15"/>
        </w:numPr>
        <w:tabs>
          <w:tab w:val="left" w:pos="567"/>
        </w:tabs>
        <w:autoSpaceDE w:val="0"/>
        <w:autoSpaceDN w:val="0"/>
        <w:adjustRightInd w:val="0"/>
        <w:spacing w:after="0" w:line="260" w:lineRule="exact"/>
        <w:rPr>
          <w:rFonts w:ascii="Times New Roman" w:eastAsia="Times New Roman" w:hAnsi="Times New Roman"/>
          <w:color w:val="000000"/>
          <w:lang w:eastAsia="sl-SI"/>
        </w:rPr>
      </w:pPr>
      <w:r>
        <w:rPr>
          <w:rFonts w:ascii="Times New Roman" w:eastAsia="Times New Roman" w:hAnsi="Times New Roman"/>
          <w:color w:val="000000"/>
          <w:lang w:eastAsia="sl-SI"/>
        </w:rPr>
        <w:t>kai kurie vaistiniai preparatai nuo psichozių:</w:t>
      </w:r>
    </w:p>
    <w:p w14:paraId="136098C2" w14:textId="77777777" w:rsidR="006708D3" w:rsidRDefault="008C245F">
      <w:pPr>
        <w:numPr>
          <w:ilvl w:val="0"/>
          <w:numId w:val="16"/>
        </w:numPr>
        <w:tabs>
          <w:tab w:val="left" w:pos="567"/>
        </w:tabs>
        <w:autoSpaceDE w:val="0"/>
        <w:autoSpaceDN w:val="0"/>
        <w:adjustRightInd w:val="0"/>
        <w:spacing w:after="0" w:line="260" w:lineRule="exact"/>
        <w:ind w:left="1134" w:hanging="567"/>
        <w:rPr>
          <w:rFonts w:ascii="Times New Roman" w:eastAsia="Times New Roman" w:hAnsi="Times New Roman"/>
          <w:color w:val="000000"/>
          <w:lang w:eastAsia="sl-SI"/>
        </w:rPr>
      </w:pPr>
      <w:proofErr w:type="spellStart"/>
      <w:r>
        <w:rPr>
          <w:rFonts w:ascii="Times New Roman" w:eastAsia="Times New Roman" w:hAnsi="Times New Roman"/>
          <w:color w:val="000000"/>
          <w:lang w:eastAsia="sl-SI"/>
        </w:rPr>
        <w:t>fenotiazinai</w:t>
      </w:r>
      <w:proofErr w:type="spellEnd"/>
      <w:r>
        <w:rPr>
          <w:rFonts w:ascii="Times New Roman" w:eastAsia="Times New Roman" w:hAnsi="Times New Roman"/>
          <w:color w:val="000000"/>
          <w:lang w:eastAsia="sl-SI"/>
        </w:rPr>
        <w:t xml:space="preserve"> (pavyzdžiui, </w:t>
      </w:r>
      <w:proofErr w:type="spellStart"/>
      <w:r>
        <w:rPr>
          <w:rFonts w:ascii="Times New Roman" w:eastAsia="Times New Roman" w:hAnsi="Times New Roman"/>
          <w:color w:val="000000"/>
          <w:lang w:eastAsia="sl-SI"/>
        </w:rPr>
        <w:t>chlorpromazinas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ciamemazinas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levomepromazinas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tioridazinas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trifluoperazinas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benzamidai</w:t>
      </w:r>
      <w:proofErr w:type="spellEnd"/>
      <w:r>
        <w:rPr>
          <w:rFonts w:ascii="Times New Roman" w:eastAsia="Times New Roman" w:hAnsi="Times New Roman"/>
          <w:color w:val="000000"/>
          <w:lang w:eastAsia="sl-SI"/>
        </w:rPr>
        <w:t xml:space="preserve"> (pavyzdžiui, </w:t>
      </w:r>
      <w:proofErr w:type="spellStart"/>
      <w:r>
        <w:rPr>
          <w:rFonts w:ascii="Times New Roman" w:eastAsia="Times New Roman" w:hAnsi="Times New Roman"/>
          <w:color w:val="000000"/>
          <w:lang w:eastAsia="sl-SI"/>
        </w:rPr>
        <w:t>amisulpridas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sulpiridas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sultopridas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tiapridas</w:t>
      </w:r>
      <w:proofErr w:type="spellEnd"/>
      <w:r>
        <w:rPr>
          <w:rFonts w:ascii="Times New Roman" w:eastAsia="Times New Roman" w:hAnsi="Times New Roman"/>
          <w:color w:val="000000"/>
          <w:lang w:eastAsia="sl-SI"/>
        </w:rPr>
        <w:t>);</w:t>
      </w:r>
    </w:p>
    <w:p w14:paraId="7BD0FB07" w14:textId="77777777" w:rsidR="006708D3" w:rsidRDefault="008C245F">
      <w:pPr>
        <w:numPr>
          <w:ilvl w:val="0"/>
          <w:numId w:val="16"/>
        </w:numPr>
        <w:tabs>
          <w:tab w:val="left" w:pos="567"/>
        </w:tabs>
        <w:autoSpaceDE w:val="0"/>
        <w:autoSpaceDN w:val="0"/>
        <w:adjustRightInd w:val="0"/>
        <w:spacing w:after="0" w:line="260" w:lineRule="exact"/>
        <w:ind w:left="1134" w:hanging="567"/>
        <w:rPr>
          <w:rFonts w:ascii="Times New Roman" w:eastAsia="Times New Roman" w:hAnsi="Times New Roman"/>
          <w:color w:val="000000"/>
          <w:lang w:eastAsia="sl-SI"/>
        </w:rPr>
      </w:pPr>
      <w:proofErr w:type="spellStart"/>
      <w:r>
        <w:rPr>
          <w:rFonts w:ascii="Times New Roman" w:eastAsia="Times New Roman" w:hAnsi="Times New Roman"/>
          <w:color w:val="000000"/>
          <w:lang w:eastAsia="sl-SI"/>
        </w:rPr>
        <w:t>butirofenonai</w:t>
      </w:r>
      <w:proofErr w:type="spellEnd"/>
      <w:r>
        <w:rPr>
          <w:rFonts w:ascii="Times New Roman" w:eastAsia="Times New Roman" w:hAnsi="Times New Roman"/>
          <w:color w:val="000000"/>
          <w:lang w:eastAsia="sl-SI"/>
        </w:rPr>
        <w:t xml:space="preserve"> (pavyzdžiui, </w:t>
      </w:r>
      <w:proofErr w:type="spellStart"/>
      <w:r>
        <w:rPr>
          <w:rFonts w:ascii="Times New Roman" w:eastAsia="Times New Roman" w:hAnsi="Times New Roman"/>
          <w:color w:val="000000"/>
          <w:lang w:eastAsia="sl-SI"/>
        </w:rPr>
        <w:t>droperidolis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haloperidolis</w:t>
      </w:r>
      <w:proofErr w:type="spellEnd"/>
      <w:r>
        <w:rPr>
          <w:rFonts w:ascii="Times New Roman" w:eastAsia="Times New Roman" w:hAnsi="Times New Roman"/>
          <w:color w:val="000000"/>
          <w:lang w:eastAsia="sl-SI"/>
        </w:rPr>
        <w:t xml:space="preserve">), kiti vaistiniai preparatai nuo psichozių (pavyzdžiui, </w:t>
      </w:r>
      <w:proofErr w:type="spellStart"/>
      <w:r>
        <w:rPr>
          <w:rFonts w:ascii="Times New Roman" w:eastAsia="Times New Roman" w:hAnsi="Times New Roman"/>
          <w:color w:val="000000"/>
          <w:lang w:eastAsia="sl-SI"/>
        </w:rPr>
        <w:t>pimozidas</w:t>
      </w:r>
      <w:proofErr w:type="spellEnd"/>
      <w:r>
        <w:rPr>
          <w:rFonts w:ascii="Times New Roman" w:eastAsia="Times New Roman" w:hAnsi="Times New Roman"/>
          <w:color w:val="000000"/>
          <w:lang w:eastAsia="sl-SI"/>
        </w:rPr>
        <w:t>);</w:t>
      </w:r>
    </w:p>
    <w:p w14:paraId="1B3B305C" w14:textId="77777777" w:rsidR="006708D3" w:rsidRDefault="008C245F">
      <w:pPr>
        <w:numPr>
          <w:ilvl w:val="0"/>
          <w:numId w:val="16"/>
        </w:numPr>
        <w:tabs>
          <w:tab w:val="left" w:pos="567"/>
        </w:tabs>
        <w:autoSpaceDE w:val="0"/>
        <w:autoSpaceDN w:val="0"/>
        <w:adjustRightInd w:val="0"/>
        <w:spacing w:after="0" w:line="260" w:lineRule="exact"/>
        <w:ind w:left="1134" w:hanging="567"/>
        <w:rPr>
          <w:rFonts w:ascii="Times New Roman" w:eastAsia="Times New Roman" w:hAnsi="Times New Roman"/>
          <w:color w:val="000000"/>
          <w:lang w:eastAsia="sl-SI"/>
        </w:rPr>
      </w:pPr>
      <w:r>
        <w:rPr>
          <w:rFonts w:ascii="Times New Roman" w:eastAsia="Times New Roman" w:hAnsi="Times New Roman"/>
          <w:color w:val="000000"/>
          <w:lang w:eastAsia="sl-SI"/>
        </w:rPr>
        <w:t xml:space="preserve">kitos medžiagos: (pavyzdžiui, </w:t>
      </w:r>
      <w:proofErr w:type="spellStart"/>
      <w:r>
        <w:rPr>
          <w:rFonts w:ascii="Times New Roman" w:eastAsia="Times New Roman" w:hAnsi="Times New Roman"/>
          <w:color w:val="000000"/>
          <w:lang w:eastAsia="sl-SI"/>
        </w:rPr>
        <w:t>bepridilas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cisapridas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difemanilas</w:t>
      </w:r>
      <w:proofErr w:type="spellEnd"/>
      <w:r>
        <w:rPr>
          <w:rFonts w:ascii="Times New Roman" w:eastAsia="Times New Roman" w:hAnsi="Times New Roman"/>
          <w:color w:val="000000"/>
          <w:lang w:eastAsia="sl-SI"/>
        </w:rPr>
        <w:t xml:space="preserve">, į veną skiriamas </w:t>
      </w:r>
      <w:proofErr w:type="spellStart"/>
      <w:r>
        <w:rPr>
          <w:rFonts w:ascii="Times New Roman" w:eastAsia="Times New Roman" w:hAnsi="Times New Roman"/>
          <w:color w:val="000000"/>
          <w:lang w:eastAsia="sl-SI"/>
        </w:rPr>
        <w:t>eritromicinas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halofantrinas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mizolastinas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pentamidinas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sparfloksacinas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moksifloksacinas</w:t>
      </w:r>
      <w:proofErr w:type="spellEnd"/>
      <w:r>
        <w:rPr>
          <w:rFonts w:ascii="Times New Roman" w:eastAsia="Times New Roman" w:hAnsi="Times New Roman"/>
          <w:color w:val="000000"/>
          <w:lang w:eastAsia="sl-SI"/>
        </w:rPr>
        <w:t xml:space="preserve">, į veną skiriamas </w:t>
      </w:r>
      <w:proofErr w:type="spellStart"/>
      <w:r>
        <w:rPr>
          <w:rFonts w:ascii="Times New Roman" w:eastAsia="Times New Roman" w:hAnsi="Times New Roman"/>
          <w:color w:val="000000"/>
          <w:lang w:eastAsia="sl-SI"/>
        </w:rPr>
        <w:t>vinkaminas</w:t>
      </w:r>
      <w:proofErr w:type="spellEnd"/>
      <w:r>
        <w:rPr>
          <w:rFonts w:ascii="Times New Roman" w:eastAsia="Times New Roman" w:hAnsi="Times New Roman"/>
          <w:color w:val="000000"/>
          <w:lang w:eastAsia="sl-SI"/>
        </w:rPr>
        <w:t xml:space="preserve">, metadonas, </w:t>
      </w:r>
      <w:proofErr w:type="spellStart"/>
      <w:r>
        <w:rPr>
          <w:rFonts w:ascii="Times New Roman" w:eastAsia="Times New Roman" w:hAnsi="Times New Roman"/>
          <w:color w:val="000000"/>
          <w:lang w:eastAsia="sl-SI"/>
        </w:rPr>
        <w:t>astemizolas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terfenadinas</w:t>
      </w:r>
      <w:proofErr w:type="spellEnd"/>
      <w:r>
        <w:rPr>
          <w:rFonts w:ascii="Times New Roman" w:eastAsia="Times New Roman" w:hAnsi="Times New Roman"/>
          <w:color w:val="000000"/>
          <w:lang w:eastAsia="sl-SI"/>
        </w:rPr>
        <w:t>).</w:t>
      </w:r>
    </w:p>
    <w:p w14:paraId="48BAF3CA" w14:textId="77777777" w:rsidR="006708D3" w:rsidRDefault="008C245F">
      <w:pPr>
        <w:autoSpaceDE w:val="0"/>
        <w:autoSpaceDN w:val="0"/>
        <w:adjustRightInd w:val="0"/>
        <w:spacing w:after="0" w:line="240" w:lineRule="auto"/>
        <w:rPr>
          <w:rFonts w:ascii="Times New Roman" w:eastAsia="Times New Roman" w:hAnsi="Times New Roman"/>
          <w:color w:val="000000"/>
          <w:lang w:eastAsia="sl-SI"/>
        </w:rPr>
      </w:pPr>
      <w:r>
        <w:rPr>
          <w:rFonts w:ascii="Times New Roman" w:eastAsia="Times New Roman" w:hAnsi="Times New Roman"/>
          <w:color w:val="000000"/>
          <w:lang w:eastAsia="sl-SI"/>
        </w:rPr>
        <w:t xml:space="preserve">Padidėja </w:t>
      </w:r>
      <w:proofErr w:type="spellStart"/>
      <w:r>
        <w:rPr>
          <w:rFonts w:ascii="Times New Roman" w:eastAsia="Times New Roman" w:hAnsi="Times New Roman"/>
          <w:color w:val="000000"/>
          <w:lang w:eastAsia="sl-SI"/>
        </w:rPr>
        <w:t>skilvelinių</w:t>
      </w:r>
      <w:proofErr w:type="spellEnd"/>
      <w:r>
        <w:rPr>
          <w:rFonts w:ascii="Times New Roman" w:eastAsia="Times New Roman" w:hAnsi="Times New Roman"/>
          <w:color w:val="000000"/>
          <w:lang w:eastAsia="sl-SI"/>
        </w:rPr>
        <w:t xml:space="preserve"> aritmijų, ypač </w:t>
      </w:r>
      <w:proofErr w:type="spellStart"/>
      <w:r>
        <w:rPr>
          <w:rFonts w:ascii="Times New Roman" w:eastAsia="Times New Roman" w:hAnsi="Times New Roman"/>
          <w:color w:val="000000"/>
          <w:lang w:eastAsia="sl-SI"/>
        </w:rPr>
        <w:t>paroksizminės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polimorfinės</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skilvelinės</w:t>
      </w:r>
      <w:proofErr w:type="spellEnd"/>
      <w:r>
        <w:rPr>
          <w:rFonts w:ascii="Times New Roman" w:eastAsia="Times New Roman" w:hAnsi="Times New Roman"/>
          <w:color w:val="000000"/>
          <w:lang w:eastAsia="sl-SI"/>
        </w:rPr>
        <w:t xml:space="preserve"> tachikardijos (</w:t>
      </w:r>
      <w:proofErr w:type="spellStart"/>
      <w:r>
        <w:rPr>
          <w:rFonts w:ascii="Times New Roman" w:eastAsia="Times New Roman" w:hAnsi="Times New Roman"/>
          <w:i/>
          <w:iCs/>
          <w:color w:val="000000"/>
          <w:lang w:eastAsia="sl-SI"/>
        </w:rPr>
        <w:t>torsades</w:t>
      </w:r>
      <w:proofErr w:type="spellEnd"/>
      <w:r>
        <w:rPr>
          <w:rFonts w:ascii="Times New Roman" w:eastAsia="Times New Roman" w:hAnsi="Times New Roman"/>
          <w:i/>
          <w:iCs/>
          <w:color w:val="000000"/>
          <w:lang w:eastAsia="sl-SI"/>
        </w:rPr>
        <w:t xml:space="preserve"> de </w:t>
      </w:r>
      <w:proofErr w:type="spellStart"/>
      <w:r>
        <w:rPr>
          <w:rFonts w:ascii="Times New Roman" w:eastAsia="Times New Roman" w:hAnsi="Times New Roman"/>
          <w:i/>
          <w:iCs/>
          <w:color w:val="000000"/>
          <w:lang w:eastAsia="sl-SI"/>
        </w:rPr>
        <w:t>pointes</w:t>
      </w:r>
      <w:proofErr w:type="spellEnd"/>
      <w:r>
        <w:rPr>
          <w:rFonts w:ascii="Times New Roman" w:eastAsia="Times New Roman" w:hAnsi="Times New Roman"/>
          <w:color w:val="000000"/>
          <w:lang w:eastAsia="sl-SI"/>
        </w:rPr>
        <w:t>), rizika</w:t>
      </w:r>
      <w:r>
        <w:rPr>
          <w:rFonts w:ascii="Times New Roman" w:eastAsia="Times New Roman" w:hAnsi="Times New Roman"/>
          <w:i/>
          <w:iCs/>
          <w:color w:val="000000"/>
          <w:lang w:eastAsia="sl-SI"/>
        </w:rPr>
        <w:t xml:space="preserve"> </w:t>
      </w:r>
      <w:r>
        <w:rPr>
          <w:rFonts w:ascii="Times New Roman" w:eastAsia="Times New Roman" w:hAnsi="Times New Roman"/>
          <w:color w:val="000000"/>
          <w:lang w:eastAsia="sl-SI"/>
        </w:rPr>
        <w:t>(</w:t>
      </w:r>
      <w:proofErr w:type="spellStart"/>
      <w:r>
        <w:rPr>
          <w:rFonts w:ascii="Times New Roman" w:eastAsia="Times New Roman" w:hAnsi="Times New Roman"/>
          <w:color w:val="000000"/>
          <w:lang w:eastAsia="sl-SI"/>
        </w:rPr>
        <w:t>hipokalemija</w:t>
      </w:r>
      <w:proofErr w:type="spellEnd"/>
      <w:r>
        <w:rPr>
          <w:rFonts w:ascii="Times New Roman" w:eastAsia="Times New Roman" w:hAnsi="Times New Roman"/>
          <w:color w:val="000000"/>
          <w:lang w:eastAsia="sl-SI"/>
        </w:rPr>
        <w:t xml:space="preserve"> yra rizikos veiksnys).</w:t>
      </w:r>
    </w:p>
    <w:p w14:paraId="47277954" w14:textId="77777777" w:rsidR="006708D3" w:rsidRDefault="006708D3">
      <w:pPr>
        <w:autoSpaceDE w:val="0"/>
        <w:autoSpaceDN w:val="0"/>
        <w:adjustRightInd w:val="0"/>
        <w:spacing w:after="0" w:line="240" w:lineRule="auto"/>
        <w:rPr>
          <w:rFonts w:ascii="Times New Roman" w:eastAsia="Times New Roman" w:hAnsi="Times New Roman"/>
          <w:color w:val="000000"/>
          <w:lang w:eastAsia="sl-SI"/>
        </w:rPr>
      </w:pPr>
    </w:p>
    <w:p w14:paraId="50666966" w14:textId="77777777" w:rsidR="006708D3" w:rsidRDefault="008C245F">
      <w:pPr>
        <w:widowControl w:val="0"/>
        <w:tabs>
          <w:tab w:val="left" w:pos="540"/>
        </w:tabs>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Prieš pradedant vartoti šį derinį, reikia stebėti, ar neatsiranda </w:t>
      </w:r>
      <w:proofErr w:type="spellStart"/>
      <w:r>
        <w:rPr>
          <w:rFonts w:ascii="Times New Roman" w:eastAsia="Times New Roman" w:hAnsi="Times New Roman"/>
          <w:lang w:eastAsia="sl-SI"/>
        </w:rPr>
        <w:t>hipokalemija</w:t>
      </w:r>
      <w:proofErr w:type="spellEnd"/>
      <w:r>
        <w:rPr>
          <w:rFonts w:ascii="Times New Roman" w:eastAsia="Times New Roman" w:hAnsi="Times New Roman"/>
          <w:lang w:eastAsia="sl-SI"/>
        </w:rPr>
        <w:t xml:space="preserve"> ir, jei reikia, ją koreguoti. Būtina klinikinė, elektrolitų koncentracijos kraujo plazmoje ir elektrokardiogramos (EKG) stebėsena.</w:t>
      </w:r>
    </w:p>
    <w:p w14:paraId="03E65EC0"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szCs w:val="20"/>
          <w:lang w:eastAsia="sl-SI"/>
        </w:rPr>
        <w:t xml:space="preserve">Reikia skirti vartoti vaistinius preparatus, kuriems nėra būdingas </w:t>
      </w:r>
      <w:proofErr w:type="spellStart"/>
      <w:r>
        <w:rPr>
          <w:rFonts w:ascii="Times New Roman" w:eastAsia="Times New Roman" w:hAnsi="Times New Roman"/>
          <w:color w:val="000000"/>
          <w:lang w:eastAsia="sl-SI"/>
        </w:rPr>
        <w:t>paroksizminę</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polimorfinę</w:t>
      </w:r>
      <w:proofErr w:type="spellEnd"/>
      <w:r>
        <w:rPr>
          <w:rFonts w:ascii="Times New Roman" w:eastAsia="Times New Roman" w:hAnsi="Times New Roman"/>
          <w:color w:val="000000"/>
          <w:lang w:eastAsia="sl-SI"/>
        </w:rPr>
        <w:t xml:space="preserve"> </w:t>
      </w:r>
      <w:proofErr w:type="spellStart"/>
      <w:r>
        <w:rPr>
          <w:rFonts w:ascii="Times New Roman" w:eastAsia="Times New Roman" w:hAnsi="Times New Roman"/>
          <w:color w:val="000000"/>
          <w:lang w:eastAsia="sl-SI"/>
        </w:rPr>
        <w:t>skilvelinę</w:t>
      </w:r>
      <w:proofErr w:type="spellEnd"/>
      <w:r>
        <w:rPr>
          <w:rFonts w:ascii="Times New Roman" w:eastAsia="Times New Roman" w:hAnsi="Times New Roman"/>
          <w:color w:val="000000"/>
          <w:lang w:eastAsia="sl-SI"/>
        </w:rPr>
        <w:t xml:space="preserve"> tachikardiją (</w:t>
      </w:r>
      <w:proofErr w:type="spellStart"/>
      <w:r>
        <w:rPr>
          <w:rFonts w:ascii="Times New Roman" w:eastAsia="Times New Roman" w:hAnsi="Times New Roman"/>
          <w:i/>
          <w:iCs/>
          <w:color w:val="000000"/>
          <w:lang w:eastAsia="sl-SI"/>
        </w:rPr>
        <w:t>torsades</w:t>
      </w:r>
      <w:proofErr w:type="spellEnd"/>
      <w:r>
        <w:rPr>
          <w:rFonts w:ascii="Times New Roman" w:eastAsia="Times New Roman" w:hAnsi="Times New Roman"/>
          <w:i/>
          <w:iCs/>
          <w:color w:val="000000"/>
          <w:lang w:eastAsia="sl-SI"/>
        </w:rPr>
        <w:t xml:space="preserve"> de </w:t>
      </w:r>
      <w:proofErr w:type="spellStart"/>
      <w:r>
        <w:rPr>
          <w:rFonts w:ascii="Times New Roman" w:eastAsia="Times New Roman" w:hAnsi="Times New Roman"/>
          <w:i/>
          <w:iCs/>
          <w:color w:val="000000"/>
          <w:lang w:eastAsia="sl-SI"/>
        </w:rPr>
        <w:t>pointes</w:t>
      </w:r>
      <w:proofErr w:type="spellEnd"/>
      <w:r>
        <w:rPr>
          <w:rFonts w:ascii="Times New Roman" w:eastAsia="Times New Roman" w:hAnsi="Times New Roman"/>
          <w:color w:val="000000"/>
          <w:lang w:eastAsia="sl-SI"/>
        </w:rPr>
        <w:t xml:space="preserve">) sukeliantis poveikis </w:t>
      </w:r>
      <w:r>
        <w:rPr>
          <w:rFonts w:ascii="Times New Roman" w:eastAsia="Times New Roman" w:hAnsi="Times New Roman"/>
          <w:szCs w:val="20"/>
          <w:lang w:eastAsia="sl-SI"/>
        </w:rPr>
        <w:t xml:space="preserve">esant </w:t>
      </w:r>
      <w:proofErr w:type="spellStart"/>
      <w:r>
        <w:rPr>
          <w:rFonts w:ascii="Times New Roman" w:eastAsia="Times New Roman" w:hAnsi="Times New Roman"/>
          <w:szCs w:val="20"/>
          <w:lang w:eastAsia="sl-SI"/>
        </w:rPr>
        <w:t>hipokalemijai</w:t>
      </w:r>
      <w:proofErr w:type="spellEnd"/>
      <w:r>
        <w:rPr>
          <w:rFonts w:ascii="Times New Roman" w:eastAsia="Times New Roman" w:hAnsi="Times New Roman"/>
          <w:szCs w:val="20"/>
          <w:lang w:eastAsia="sl-SI"/>
        </w:rPr>
        <w:t>.</w:t>
      </w:r>
    </w:p>
    <w:p w14:paraId="37CDA66B" w14:textId="77777777" w:rsidR="006708D3" w:rsidRDefault="006708D3">
      <w:pPr>
        <w:spacing w:after="0" w:line="240" w:lineRule="auto"/>
        <w:rPr>
          <w:rFonts w:ascii="Times New Roman" w:eastAsia="Times New Roman" w:hAnsi="Times New Roman"/>
          <w:lang w:eastAsia="sl-SI"/>
        </w:rPr>
      </w:pPr>
    </w:p>
    <w:p w14:paraId="67763953"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 xml:space="preserve">Kiti </w:t>
      </w:r>
      <w:proofErr w:type="spellStart"/>
      <w:r>
        <w:rPr>
          <w:rFonts w:ascii="Times New Roman" w:eastAsia="Times New Roman" w:hAnsi="Times New Roman"/>
          <w:u w:val="single"/>
          <w:lang w:eastAsia="sl-SI"/>
        </w:rPr>
        <w:t>hipokalemiją</w:t>
      </w:r>
      <w:proofErr w:type="spellEnd"/>
      <w:r>
        <w:rPr>
          <w:rFonts w:ascii="Times New Roman" w:eastAsia="Times New Roman" w:hAnsi="Times New Roman"/>
          <w:u w:val="single"/>
          <w:lang w:eastAsia="sl-SI"/>
        </w:rPr>
        <w:t xml:space="preserve"> sukeliantys vaistiniai preparatai: į veną skiriamas </w:t>
      </w:r>
      <w:proofErr w:type="spellStart"/>
      <w:r>
        <w:rPr>
          <w:rFonts w:ascii="Times New Roman" w:eastAsia="Times New Roman" w:hAnsi="Times New Roman"/>
          <w:u w:val="single"/>
          <w:lang w:eastAsia="sl-SI"/>
        </w:rPr>
        <w:t>amfotericinas</w:t>
      </w:r>
      <w:proofErr w:type="spellEnd"/>
      <w:r>
        <w:rPr>
          <w:rFonts w:ascii="Times New Roman" w:eastAsia="Times New Roman" w:hAnsi="Times New Roman"/>
          <w:u w:val="single"/>
          <w:lang w:eastAsia="sl-SI"/>
        </w:rPr>
        <w:t xml:space="preserve"> B, sisteminio poveikio </w:t>
      </w:r>
      <w:proofErr w:type="spellStart"/>
      <w:r>
        <w:rPr>
          <w:rFonts w:ascii="Times New Roman" w:eastAsia="Times New Roman" w:hAnsi="Times New Roman"/>
          <w:u w:val="single"/>
          <w:lang w:eastAsia="sl-SI"/>
        </w:rPr>
        <w:t>gliukokortikoidai</w:t>
      </w:r>
      <w:proofErr w:type="spellEnd"/>
      <w:r>
        <w:rPr>
          <w:rFonts w:ascii="Times New Roman" w:eastAsia="Times New Roman" w:hAnsi="Times New Roman"/>
          <w:u w:val="single"/>
          <w:lang w:eastAsia="sl-SI"/>
        </w:rPr>
        <w:t xml:space="preserve"> ir </w:t>
      </w:r>
      <w:proofErr w:type="spellStart"/>
      <w:r>
        <w:rPr>
          <w:rFonts w:ascii="Times New Roman" w:eastAsia="Times New Roman" w:hAnsi="Times New Roman"/>
          <w:u w:val="single"/>
          <w:lang w:eastAsia="sl-SI"/>
        </w:rPr>
        <w:t>mineralkortikoidai</w:t>
      </w:r>
      <w:proofErr w:type="spellEnd"/>
      <w:r>
        <w:rPr>
          <w:rFonts w:ascii="Times New Roman" w:eastAsia="Times New Roman" w:hAnsi="Times New Roman"/>
          <w:u w:val="single"/>
          <w:lang w:eastAsia="sl-SI"/>
        </w:rPr>
        <w:t xml:space="preserve">, </w:t>
      </w:r>
      <w:proofErr w:type="spellStart"/>
      <w:r>
        <w:rPr>
          <w:rFonts w:ascii="Times New Roman" w:eastAsia="Times New Roman" w:hAnsi="Times New Roman"/>
          <w:u w:val="single"/>
          <w:lang w:eastAsia="sl-SI"/>
        </w:rPr>
        <w:t>tetrakozaktidas</w:t>
      </w:r>
      <w:proofErr w:type="spellEnd"/>
      <w:r>
        <w:rPr>
          <w:rFonts w:ascii="Times New Roman" w:eastAsia="Times New Roman" w:hAnsi="Times New Roman"/>
          <w:u w:val="single"/>
          <w:lang w:eastAsia="sl-SI"/>
        </w:rPr>
        <w:t>, stimuliuojamojo poveikio vidurių laisvinamieji vaistiniai preparatai</w:t>
      </w:r>
    </w:p>
    <w:p w14:paraId="3D8218EB" w14:textId="77777777" w:rsidR="006708D3" w:rsidRDefault="008C245F">
      <w:pPr>
        <w:spacing w:after="0" w:line="240" w:lineRule="auto"/>
        <w:rPr>
          <w:rFonts w:ascii="Times New Roman" w:hAnsi="Times New Roman"/>
          <w:szCs w:val="20"/>
          <w:lang w:eastAsia="lt-LT"/>
        </w:rPr>
      </w:pPr>
      <w:r>
        <w:rPr>
          <w:rFonts w:ascii="Times New Roman" w:hAnsi="Times New Roman"/>
          <w:szCs w:val="20"/>
          <w:lang w:eastAsia="lt-LT"/>
        </w:rPr>
        <w:t xml:space="preserve">Didėja </w:t>
      </w:r>
      <w:proofErr w:type="spellStart"/>
      <w:r>
        <w:rPr>
          <w:rFonts w:ascii="Times New Roman" w:hAnsi="Times New Roman"/>
          <w:szCs w:val="20"/>
          <w:lang w:eastAsia="lt-LT"/>
        </w:rPr>
        <w:t>hipokalemijos</w:t>
      </w:r>
      <w:proofErr w:type="spellEnd"/>
      <w:r>
        <w:rPr>
          <w:rFonts w:ascii="Times New Roman" w:hAnsi="Times New Roman"/>
          <w:szCs w:val="20"/>
          <w:lang w:eastAsia="lt-LT"/>
        </w:rPr>
        <w:t xml:space="preserve"> rizika (pasireiškia suminis poveikis).</w:t>
      </w:r>
    </w:p>
    <w:p w14:paraId="4302BB33" w14:textId="77777777" w:rsidR="006708D3" w:rsidRDefault="008C245F">
      <w:pPr>
        <w:spacing w:after="0" w:line="240" w:lineRule="auto"/>
        <w:rPr>
          <w:rFonts w:ascii="Times New Roman" w:hAnsi="Times New Roman"/>
          <w:szCs w:val="20"/>
          <w:lang w:eastAsia="lt-LT"/>
        </w:rPr>
      </w:pPr>
      <w:r>
        <w:rPr>
          <w:rFonts w:ascii="Times New Roman" w:hAnsi="Times New Roman"/>
          <w:szCs w:val="20"/>
          <w:lang w:eastAsia="lt-LT"/>
        </w:rPr>
        <w:t xml:space="preserve">Būtina stebėti ir, jei reikia, koreguoti kalio koncentraciją kraujo plazmoje. Tai yra ypač svarbu, jei kartu vartojama rusmenės glikozidų. Rekomenduojama vartoti ne stimuliuojamojo poveikio vidurių laisvinamuosius vaistinius preparatus. </w:t>
      </w:r>
    </w:p>
    <w:p w14:paraId="5AD46679" w14:textId="77777777" w:rsidR="006708D3" w:rsidRDefault="006708D3">
      <w:pPr>
        <w:spacing w:after="0" w:line="240" w:lineRule="auto"/>
        <w:rPr>
          <w:rFonts w:ascii="Times New Roman" w:eastAsia="Times New Roman" w:hAnsi="Times New Roman"/>
          <w:lang w:eastAsia="sl-SI"/>
        </w:rPr>
      </w:pPr>
    </w:p>
    <w:p w14:paraId="216C0CB8"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Vaistiniai preparatai cukriniam diabetui gydyti (insulinas, geriamieji gliukozės kiekį mažinantys vaistiniai preparatai)</w:t>
      </w:r>
    </w:p>
    <w:p w14:paraId="4930C3BD"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lastRenderedPageBreak/>
        <w:t>Epidemiologiniai tyrimai rodo, kad AKF inhibitorių ir vaistinių preparatų cukriniam diabetui gydyti (insulino vaistinių preparatų, geriamųjų gliukozės kiekį mažinančių vaistinių preparatų) vartojimas kartu gali sustiprinti gliukozės kiekį kraujyje mažinantį poveikį ir kelti hipoglikemijos atsiradimo riziką. Pastebėta, kad toks poveikis yra labiau tikėtinas per pirmąsias kombinuotojo gydymo savaites ir pacientams, kuriems yra inkstų funkcijos sutrikimas.</w:t>
      </w:r>
    </w:p>
    <w:p w14:paraId="6ED1FBC7" w14:textId="77777777" w:rsidR="006708D3" w:rsidRDefault="006708D3">
      <w:pPr>
        <w:spacing w:after="0" w:line="240" w:lineRule="auto"/>
        <w:rPr>
          <w:rFonts w:ascii="Times New Roman" w:eastAsia="Times New Roman" w:hAnsi="Times New Roman"/>
          <w:lang w:eastAsia="sl-SI"/>
        </w:rPr>
      </w:pPr>
    </w:p>
    <w:p w14:paraId="08B5047F" w14:textId="77777777" w:rsidR="006708D3" w:rsidRDefault="008C245F">
      <w:pPr>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Baklofenas</w:t>
      </w:r>
      <w:proofErr w:type="spellEnd"/>
    </w:p>
    <w:p w14:paraId="237A31B6"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Sustiprėja </w:t>
      </w:r>
      <w:proofErr w:type="spellStart"/>
      <w:r>
        <w:rPr>
          <w:rFonts w:ascii="Times New Roman" w:eastAsia="Times New Roman" w:hAnsi="Times New Roman"/>
          <w:lang w:eastAsia="sl-SI"/>
        </w:rPr>
        <w:t>antihipertenzinis</w:t>
      </w:r>
      <w:proofErr w:type="spellEnd"/>
      <w:r>
        <w:rPr>
          <w:rFonts w:ascii="Times New Roman" w:eastAsia="Times New Roman" w:hAnsi="Times New Roman"/>
          <w:lang w:eastAsia="sl-SI"/>
        </w:rPr>
        <w:t xml:space="preserve"> poveikis. Būtina stebėti kraujospūdį ir inkstų funkciją bei, jei reikia, koreguoti </w:t>
      </w:r>
      <w:proofErr w:type="spellStart"/>
      <w:r>
        <w:rPr>
          <w:rFonts w:ascii="Times New Roman" w:eastAsia="Times New Roman" w:hAnsi="Times New Roman"/>
          <w:lang w:eastAsia="sl-SI"/>
        </w:rPr>
        <w:t>antihipertenzinio</w:t>
      </w:r>
      <w:proofErr w:type="spellEnd"/>
      <w:r>
        <w:rPr>
          <w:rFonts w:ascii="Times New Roman" w:eastAsia="Times New Roman" w:hAnsi="Times New Roman"/>
          <w:lang w:eastAsia="sl-SI"/>
        </w:rPr>
        <w:t xml:space="preserve"> vaistinio preparato dozę.</w:t>
      </w:r>
    </w:p>
    <w:p w14:paraId="21D1E817" w14:textId="77777777" w:rsidR="006708D3" w:rsidRDefault="006708D3">
      <w:pPr>
        <w:spacing w:after="0" w:line="240" w:lineRule="auto"/>
        <w:rPr>
          <w:rFonts w:ascii="Times New Roman" w:eastAsia="Times New Roman" w:hAnsi="Times New Roman"/>
          <w:lang w:eastAsia="sl-SI"/>
        </w:rPr>
      </w:pPr>
    </w:p>
    <w:p w14:paraId="0CC16D16"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Kalio organizme nesulaikantys diuretikai</w:t>
      </w:r>
    </w:p>
    <w:p w14:paraId="73829757"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Pradėjus gydyti AKF inhibitoriais, gali labai sumažėti diuretikų vartojančių pacientų, ypač tų, kurių organizme trūksta skysčių ir (arba) druskų, kraujospūdis. </w:t>
      </w:r>
      <w:proofErr w:type="spellStart"/>
      <w:r>
        <w:rPr>
          <w:rFonts w:ascii="Times New Roman" w:eastAsia="Times New Roman" w:hAnsi="Times New Roman"/>
          <w:lang w:eastAsia="sl-SI"/>
        </w:rPr>
        <w:t>Hipotenziją</w:t>
      </w:r>
      <w:proofErr w:type="spellEnd"/>
      <w:r>
        <w:rPr>
          <w:rFonts w:ascii="Times New Roman" w:eastAsia="Times New Roman" w:hAnsi="Times New Roman"/>
          <w:lang w:eastAsia="sl-SI"/>
        </w:rPr>
        <w:t xml:space="preserve"> sukeliančio poveikio riziką galima sumažinti nutraukiant diuretikų vartojimą ir padidinant skysčių ar druskų suvartojimą prieš pradedant gydymą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eastAsia="Times New Roman" w:hAnsi="Times New Roman"/>
          <w:lang w:eastAsia="sl-SI"/>
        </w:rPr>
        <w:t>.</w:t>
      </w:r>
    </w:p>
    <w:p w14:paraId="73F4E734"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Gydant arterinę hipertenziją, jei ankstesnis gydymas diuretikais buvo sumažinęs druskų ar skysčių kiekį, prieš pradedant gydymą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eastAsia="Times New Roman" w:hAnsi="Times New Roman"/>
          <w:lang w:eastAsia="sl-SI"/>
        </w:rPr>
        <w:t xml:space="preserve"> būtina nutraukti diuretiko vartojimą (tokiu atveju po to gydymą galima atnaujinti kalio organizme nesulaikančiu diuretiku).</w:t>
      </w:r>
    </w:p>
    <w:p w14:paraId="1556A6CF"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Pirmąsias kelias gydymo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eastAsia="Times New Roman" w:hAnsi="Times New Roman"/>
          <w:lang w:eastAsia="sl-SI"/>
        </w:rPr>
        <w:t xml:space="preserve"> savaites būtina stebėti inkstų funkciją (kreatinino koncentraciją).</w:t>
      </w:r>
    </w:p>
    <w:p w14:paraId="384A22D9" w14:textId="77777777" w:rsidR="006708D3" w:rsidRDefault="006708D3">
      <w:pPr>
        <w:spacing w:after="0" w:line="240" w:lineRule="auto"/>
        <w:rPr>
          <w:rFonts w:ascii="Times New Roman" w:eastAsia="Times New Roman" w:hAnsi="Times New Roman"/>
          <w:lang w:eastAsia="sl-SI"/>
        </w:rPr>
      </w:pPr>
    </w:p>
    <w:p w14:paraId="0F27BBE5"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Kalį organizme sulaikantys diuretikai (</w:t>
      </w:r>
      <w:proofErr w:type="spellStart"/>
      <w:r>
        <w:rPr>
          <w:rFonts w:ascii="Times New Roman" w:eastAsia="Times New Roman" w:hAnsi="Times New Roman"/>
          <w:u w:val="single"/>
          <w:lang w:eastAsia="sl-SI"/>
        </w:rPr>
        <w:t>eplerenonas</w:t>
      </w:r>
      <w:proofErr w:type="spellEnd"/>
      <w:r>
        <w:rPr>
          <w:rFonts w:ascii="Times New Roman" w:eastAsia="Times New Roman" w:hAnsi="Times New Roman"/>
          <w:u w:val="single"/>
          <w:lang w:eastAsia="sl-SI"/>
        </w:rPr>
        <w:t xml:space="preserve">, </w:t>
      </w:r>
      <w:proofErr w:type="spellStart"/>
      <w:r>
        <w:rPr>
          <w:rFonts w:ascii="Times New Roman" w:eastAsia="Times New Roman" w:hAnsi="Times New Roman"/>
          <w:u w:val="single"/>
          <w:lang w:eastAsia="sl-SI"/>
        </w:rPr>
        <w:t>spironolaktonas</w:t>
      </w:r>
      <w:proofErr w:type="spellEnd"/>
      <w:r>
        <w:rPr>
          <w:rFonts w:ascii="Times New Roman" w:eastAsia="Times New Roman" w:hAnsi="Times New Roman"/>
          <w:u w:val="single"/>
          <w:lang w:eastAsia="sl-SI"/>
        </w:rPr>
        <w:t xml:space="preserve">, </w:t>
      </w:r>
      <w:proofErr w:type="spellStart"/>
      <w:r>
        <w:rPr>
          <w:rFonts w:ascii="Times New Roman" w:eastAsia="Times New Roman" w:hAnsi="Times New Roman"/>
          <w:u w:val="single"/>
          <w:lang w:eastAsia="sl-SI"/>
        </w:rPr>
        <w:t>triamterenas</w:t>
      </w:r>
      <w:proofErr w:type="spellEnd"/>
      <w:r>
        <w:rPr>
          <w:rFonts w:ascii="Times New Roman" w:eastAsia="Times New Roman" w:hAnsi="Times New Roman"/>
          <w:u w:val="single"/>
          <w:lang w:eastAsia="sl-SI"/>
        </w:rPr>
        <w:t xml:space="preserve">, </w:t>
      </w:r>
      <w:proofErr w:type="spellStart"/>
      <w:r>
        <w:rPr>
          <w:rFonts w:ascii="Times New Roman" w:eastAsia="Times New Roman" w:hAnsi="Times New Roman"/>
          <w:u w:val="single"/>
          <w:lang w:eastAsia="sl-SI"/>
        </w:rPr>
        <w:t>amiloridas</w:t>
      </w:r>
      <w:proofErr w:type="spellEnd"/>
      <w:r>
        <w:rPr>
          <w:rFonts w:ascii="Times New Roman" w:eastAsia="Times New Roman" w:hAnsi="Times New Roman"/>
          <w:u w:val="single"/>
          <w:lang w:eastAsia="sl-SI"/>
        </w:rPr>
        <w:t>)</w:t>
      </w:r>
    </w:p>
    <w:p w14:paraId="02600A99" w14:textId="77777777" w:rsidR="006708D3" w:rsidRDefault="008C245F">
      <w:pPr>
        <w:spacing w:after="0" w:line="240" w:lineRule="auto"/>
        <w:rPr>
          <w:rFonts w:ascii="Times New Roman" w:hAnsi="Times New Roman"/>
          <w:szCs w:val="20"/>
          <w:lang w:eastAsia="sl-SI"/>
        </w:rPr>
      </w:pPr>
      <w:r>
        <w:rPr>
          <w:rFonts w:ascii="Times New Roman" w:hAnsi="Times New Roman"/>
          <w:szCs w:val="20"/>
          <w:lang w:eastAsia="sl-SI"/>
        </w:rPr>
        <w:t>Vartojant 12,5</w:t>
      </w:r>
      <w:r>
        <w:rPr>
          <w:rFonts w:ascii="Times New Roman" w:hAnsi="Times New Roman"/>
          <w:szCs w:val="20"/>
          <w:lang w:eastAsia="sl-SI"/>
        </w:rPr>
        <w:noBreakHyphen/>
        <w:t xml:space="preserve">50 mg </w:t>
      </w:r>
      <w:proofErr w:type="spellStart"/>
      <w:r>
        <w:rPr>
          <w:rFonts w:ascii="Times New Roman" w:hAnsi="Times New Roman"/>
          <w:szCs w:val="20"/>
          <w:lang w:eastAsia="sl-SI"/>
        </w:rPr>
        <w:t>eplerenono</w:t>
      </w:r>
      <w:proofErr w:type="spellEnd"/>
      <w:r>
        <w:rPr>
          <w:rFonts w:ascii="Times New Roman" w:hAnsi="Times New Roman"/>
          <w:szCs w:val="20"/>
          <w:lang w:eastAsia="sl-SI"/>
        </w:rPr>
        <w:t xml:space="preserve"> ar </w:t>
      </w:r>
      <w:proofErr w:type="spellStart"/>
      <w:r>
        <w:rPr>
          <w:rFonts w:ascii="Times New Roman" w:hAnsi="Times New Roman"/>
          <w:szCs w:val="20"/>
          <w:lang w:eastAsia="sl-SI"/>
        </w:rPr>
        <w:t>spironolaktono</w:t>
      </w:r>
      <w:proofErr w:type="spellEnd"/>
      <w:r>
        <w:rPr>
          <w:rFonts w:ascii="Times New Roman" w:hAnsi="Times New Roman"/>
          <w:szCs w:val="20"/>
          <w:lang w:eastAsia="sl-SI"/>
        </w:rPr>
        <w:t xml:space="preserve"> paros dozę ir mažą AKF inhibitorių dozę:</w:t>
      </w:r>
    </w:p>
    <w:p w14:paraId="39835138" w14:textId="77777777" w:rsidR="006708D3" w:rsidRDefault="006708D3">
      <w:pPr>
        <w:spacing w:after="0" w:line="240" w:lineRule="auto"/>
        <w:rPr>
          <w:rFonts w:ascii="Times New Roman" w:eastAsia="Times New Roman" w:hAnsi="Times New Roman"/>
          <w:lang w:eastAsia="sl-SI"/>
        </w:rPr>
      </w:pPr>
    </w:p>
    <w:p w14:paraId="7DCFAFAD" w14:textId="77777777" w:rsidR="006708D3" w:rsidRDefault="008C245F">
      <w:pPr>
        <w:widowControl w:val="0"/>
        <w:tabs>
          <w:tab w:val="left" w:pos="567"/>
        </w:tabs>
        <w:suppressAutoHyphens/>
        <w:spacing w:after="0" w:line="240" w:lineRule="auto"/>
        <w:rPr>
          <w:rFonts w:ascii="Times New Roman" w:eastAsia="Times New Roman" w:hAnsi="Times New Roman"/>
          <w:szCs w:val="20"/>
          <w:lang w:eastAsia="zh-CN"/>
        </w:rPr>
      </w:pPr>
      <w:r>
        <w:rPr>
          <w:rFonts w:ascii="Times New Roman" w:hAnsi="Times New Roman"/>
          <w:lang w:eastAsia="zh-CN"/>
        </w:rPr>
        <w:t>Gydant II</w:t>
      </w:r>
      <w:r>
        <w:rPr>
          <w:rFonts w:ascii="Times New Roman" w:hAnsi="Times New Roman"/>
          <w:lang w:eastAsia="zh-CN"/>
        </w:rPr>
        <w:noBreakHyphen/>
        <w:t xml:space="preserve">IV funkcinės klasės pagal NYHA širdies nepakankamumą, kai išstūmimo frakcija yra &lt; 40 %, jei anksčiau vartota AKF inhibitorių ir </w:t>
      </w:r>
      <w:proofErr w:type="spellStart"/>
      <w:r>
        <w:rPr>
          <w:rFonts w:ascii="Times New Roman" w:hAnsi="Times New Roman"/>
          <w:lang w:eastAsia="zh-CN"/>
        </w:rPr>
        <w:t>Henlės</w:t>
      </w:r>
      <w:proofErr w:type="spellEnd"/>
      <w:r>
        <w:rPr>
          <w:rFonts w:ascii="Times New Roman" w:hAnsi="Times New Roman"/>
          <w:lang w:eastAsia="zh-CN"/>
        </w:rPr>
        <w:t xml:space="preserve"> kilpoje veikiančių diuretikų, gali kilti </w:t>
      </w:r>
      <w:proofErr w:type="spellStart"/>
      <w:r>
        <w:rPr>
          <w:rFonts w:ascii="Times New Roman" w:hAnsi="Times New Roman"/>
          <w:lang w:eastAsia="zh-CN"/>
        </w:rPr>
        <w:t>hiperkalemijos</w:t>
      </w:r>
      <w:proofErr w:type="spellEnd"/>
      <w:r>
        <w:rPr>
          <w:rFonts w:ascii="Times New Roman" w:hAnsi="Times New Roman"/>
          <w:lang w:eastAsia="zh-CN"/>
        </w:rPr>
        <w:t>, kuri gali būti mirtina, pasireiškimo rizika, ypač jei nesilaikoma šio derinio skyrimo rekomendacijų.</w:t>
      </w:r>
    </w:p>
    <w:p w14:paraId="23938AFE" w14:textId="77777777" w:rsidR="006708D3" w:rsidRDefault="008C245F">
      <w:pPr>
        <w:widowControl w:val="0"/>
        <w:tabs>
          <w:tab w:val="left" w:pos="567"/>
        </w:tabs>
        <w:suppressAutoHyphens/>
        <w:spacing w:after="0" w:line="240" w:lineRule="auto"/>
        <w:rPr>
          <w:rFonts w:ascii="Times New Roman" w:eastAsia="Times New Roman" w:hAnsi="Times New Roman"/>
          <w:szCs w:val="20"/>
          <w:lang w:eastAsia="zh-CN"/>
        </w:rPr>
      </w:pPr>
      <w:r>
        <w:rPr>
          <w:rFonts w:ascii="Times New Roman" w:hAnsi="Times New Roman"/>
          <w:lang w:eastAsia="zh-CN"/>
        </w:rPr>
        <w:t xml:space="preserve">Prieš skiriant tokį derinį būtina patikrinti, ar nėra </w:t>
      </w:r>
      <w:proofErr w:type="spellStart"/>
      <w:r>
        <w:rPr>
          <w:rFonts w:ascii="Times New Roman" w:hAnsi="Times New Roman"/>
          <w:lang w:eastAsia="zh-CN"/>
        </w:rPr>
        <w:t>hiperkalemijos</w:t>
      </w:r>
      <w:proofErr w:type="spellEnd"/>
      <w:r>
        <w:rPr>
          <w:rFonts w:ascii="Times New Roman" w:hAnsi="Times New Roman"/>
          <w:lang w:eastAsia="zh-CN"/>
        </w:rPr>
        <w:t xml:space="preserve"> ir inkstų funkcijos sutrikimo.</w:t>
      </w:r>
    </w:p>
    <w:p w14:paraId="6E47F196" w14:textId="77777777" w:rsidR="006708D3" w:rsidRDefault="008C245F">
      <w:pPr>
        <w:widowControl w:val="0"/>
        <w:tabs>
          <w:tab w:val="left" w:pos="567"/>
        </w:tabs>
        <w:suppressAutoHyphens/>
        <w:spacing w:after="0" w:line="240" w:lineRule="auto"/>
        <w:rPr>
          <w:rFonts w:ascii="Times New Roman" w:eastAsia="Times New Roman" w:hAnsi="Times New Roman"/>
          <w:szCs w:val="20"/>
          <w:lang w:eastAsia="zh-CN"/>
        </w:rPr>
      </w:pPr>
      <w:r>
        <w:rPr>
          <w:rFonts w:ascii="Times New Roman" w:hAnsi="Times New Roman"/>
          <w:lang w:eastAsia="zh-CN"/>
        </w:rPr>
        <w:t>Rekomenduojamas atidus kalio ir kreatinino koncentracijos kraujyje stebėjimas: pirmąjį gydymo mėnesį − kartą per savaitę, vėliau – kas mėnesį.</w:t>
      </w:r>
    </w:p>
    <w:p w14:paraId="590BF3FD" w14:textId="77777777" w:rsidR="006708D3" w:rsidRDefault="006708D3">
      <w:pPr>
        <w:spacing w:after="0" w:line="240" w:lineRule="auto"/>
        <w:rPr>
          <w:rFonts w:ascii="Times New Roman" w:eastAsia="Times New Roman" w:hAnsi="Times New Roman"/>
          <w:lang w:eastAsia="sl-SI"/>
        </w:rPr>
      </w:pPr>
    </w:p>
    <w:p w14:paraId="3A9C0B59"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Nors kai kuriems pacientams tokio racionalaus derinio vartojimas yra naudingas, vis tiek gali pasireikšti </w:t>
      </w:r>
      <w:proofErr w:type="spellStart"/>
      <w:r>
        <w:rPr>
          <w:rFonts w:ascii="Times New Roman" w:eastAsia="Times New Roman" w:hAnsi="Times New Roman"/>
          <w:lang w:eastAsia="sl-SI"/>
        </w:rPr>
        <w:t>hipokalemija</w:t>
      </w:r>
      <w:proofErr w:type="spellEnd"/>
      <w:r>
        <w:rPr>
          <w:rFonts w:ascii="Times New Roman" w:eastAsia="Times New Roman" w:hAnsi="Times New Roman"/>
          <w:lang w:eastAsia="sl-SI"/>
        </w:rPr>
        <w:t xml:space="preserve"> arba </w:t>
      </w:r>
      <w:proofErr w:type="spellStart"/>
      <w:r>
        <w:rPr>
          <w:rFonts w:ascii="Times New Roman" w:eastAsia="Times New Roman" w:hAnsi="Times New Roman"/>
          <w:lang w:eastAsia="sl-SI"/>
        </w:rPr>
        <w:t>hiperkalemija</w:t>
      </w:r>
      <w:proofErr w:type="spellEnd"/>
      <w:r>
        <w:rPr>
          <w:rFonts w:ascii="Times New Roman" w:eastAsia="Times New Roman" w:hAnsi="Times New Roman"/>
          <w:lang w:eastAsia="sl-SI"/>
        </w:rPr>
        <w:t>, ypač pacientams, sergantiems inkstų nepakankamumu arba cukriniu diabetu. Būtina stebėti kalio koncentraciją kraujo plazmoje ir EKG, o prireikus - peržiūrėti gydymą.</w:t>
      </w:r>
    </w:p>
    <w:p w14:paraId="0F6C3864" w14:textId="77777777" w:rsidR="006708D3" w:rsidRDefault="006708D3">
      <w:pPr>
        <w:spacing w:after="0" w:line="240" w:lineRule="auto"/>
        <w:rPr>
          <w:rFonts w:ascii="Times New Roman" w:eastAsia="Times New Roman" w:hAnsi="Times New Roman"/>
          <w:lang w:eastAsia="sl-SI"/>
        </w:rPr>
      </w:pPr>
    </w:p>
    <w:p w14:paraId="45BC0CC0" w14:textId="77777777" w:rsidR="006708D3" w:rsidRDefault="008C245F">
      <w:pPr>
        <w:spacing w:after="0" w:line="240" w:lineRule="auto"/>
        <w:rPr>
          <w:rFonts w:ascii="Times New Roman" w:eastAsia="Times New Roman" w:hAnsi="Times New Roman"/>
          <w:sz w:val="20"/>
          <w:szCs w:val="20"/>
          <w:u w:val="single"/>
          <w:lang w:eastAsia="sl-SI"/>
        </w:rPr>
      </w:pPr>
      <w:r>
        <w:rPr>
          <w:rFonts w:ascii="Times New Roman" w:hAnsi="Times New Roman"/>
          <w:szCs w:val="20"/>
          <w:u w:val="single"/>
          <w:lang w:eastAsia="sl-SI"/>
        </w:rPr>
        <w:t xml:space="preserve">Nesteroidiniai vaistiniai preparatai nuo uždegimo (NVPNU), įskaitant </w:t>
      </w:r>
      <w:r>
        <w:rPr>
          <w:rFonts w:ascii="Times New Roman" w:eastAsia="Times New Roman" w:hAnsi="Times New Roman"/>
          <w:w w:val="105"/>
          <w:u w:val="single"/>
          <w:lang w:val="pt-PT" w:eastAsia="sl-SI"/>
        </w:rPr>
        <w:t>≥</w:t>
      </w:r>
      <w:r>
        <w:rPr>
          <w:rFonts w:ascii="Times New Roman" w:hAnsi="Times New Roman"/>
          <w:szCs w:val="20"/>
          <w:u w:val="single"/>
          <w:lang w:eastAsia="sl-SI"/>
        </w:rPr>
        <w:t xml:space="preserve"> 3 g </w:t>
      </w:r>
      <w:proofErr w:type="spellStart"/>
      <w:r>
        <w:rPr>
          <w:rFonts w:ascii="Times New Roman" w:hAnsi="Times New Roman"/>
          <w:szCs w:val="20"/>
          <w:u w:val="single"/>
          <w:lang w:eastAsia="sl-SI"/>
        </w:rPr>
        <w:t>acetilsalicilo</w:t>
      </w:r>
      <w:proofErr w:type="spellEnd"/>
      <w:r>
        <w:rPr>
          <w:rFonts w:ascii="Times New Roman" w:hAnsi="Times New Roman"/>
          <w:szCs w:val="20"/>
          <w:u w:val="single"/>
          <w:lang w:eastAsia="sl-SI"/>
        </w:rPr>
        <w:t xml:space="preserve"> rūgšties paros dozę</w:t>
      </w:r>
    </w:p>
    <w:p w14:paraId="5A41F2F9" w14:textId="77777777" w:rsidR="006708D3" w:rsidRDefault="008C245F">
      <w:pPr>
        <w:widowControl w:val="0"/>
        <w:tabs>
          <w:tab w:val="left" w:pos="567"/>
        </w:tabs>
        <w:suppressAutoHyphens/>
        <w:spacing w:after="0" w:line="240" w:lineRule="auto"/>
        <w:rPr>
          <w:rFonts w:ascii="Times New Roman" w:eastAsia="Times New Roman" w:hAnsi="Times New Roman"/>
          <w:szCs w:val="20"/>
          <w:lang w:eastAsia="zh-CN"/>
        </w:rPr>
      </w:pPr>
      <w:r>
        <w:rPr>
          <w:rFonts w:ascii="Times New Roman" w:hAnsi="Times New Roman"/>
          <w:lang w:eastAsia="zh-CN"/>
        </w:rPr>
        <w:t xml:space="preserve">AKF inhibitorių ir </w:t>
      </w:r>
      <w:proofErr w:type="spellStart"/>
      <w:r>
        <w:rPr>
          <w:rFonts w:ascii="Times New Roman" w:hAnsi="Times New Roman"/>
          <w:lang w:eastAsia="zh-CN"/>
        </w:rPr>
        <w:t>indapamidą</w:t>
      </w:r>
      <w:proofErr w:type="spellEnd"/>
      <w:r>
        <w:rPr>
          <w:rFonts w:ascii="Times New Roman" w:hAnsi="Times New Roman"/>
          <w:lang w:eastAsia="zh-CN"/>
        </w:rPr>
        <w:t xml:space="preserve"> vartojant kartu su nesteroidiniais vaistiniais preparatais nuo uždegimo (t. y. uždegimą slopinančiomis </w:t>
      </w:r>
      <w:proofErr w:type="spellStart"/>
      <w:r>
        <w:rPr>
          <w:rFonts w:ascii="Times New Roman" w:hAnsi="Times New Roman"/>
          <w:lang w:eastAsia="zh-CN"/>
        </w:rPr>
        <w:t>acetilsalicilo</w:t>
      </w:r>
      <w:proofErr w:type="spellEnd"/>
      <w:r>
        <w:rPr>
          <w:rFonts w:ascii="Times New Roman" w:hAnsi="Times New Roman"/>
          <w:lang w:eastAsia="zh-CN"/>
        </w:rPr>
        <w:t xml:space="preserve"> rūgšties dozėmis, COX-2 inhibitoriais ir neselektyvaus poveikio NVNU), gali susilpnėti jų </w:t>
      </w:r>
      <w:proofErr w:type="spellStart"/>
      <w:r>
        <w:rPr>
          <w:rFonts w:ascii="Times New Roman" w:hAnsi="Times New Roman"/>
          <w:lang w:eastAsia="zh-CN"/>
        </w:rPr>
        <w:t>antihipertenzinis</w:t>
      </w:r>
      <w:proofErr w:type="spellEnd"/>
      <w:r>
        <w:rPr>
          <w:rFonts w:ascii="Times New Roman" w:hAnsi="Times New Roman"/>
          <w:lang w:eastAsia="zh-CN"/>
        </w:rPr>
        <w:t xml:space="preserve"> poveikis. Kartu vartojant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hAnsi="Times New Roman"/>
          <w:lang w:eastAsia="zh-CN"/>
        </w:rPr>
        <w:t xml:space="preserve"> ir NVPNU, gali padidėti inkstų funkcijos pablogėjimo rizika, įskaitant ūminio inkstų nepakankamumo galimybę, ir padidėti kalio koncentracija kraujo serume, ypač tiems pacientams, kurių inkstų funkcija jau buvo bloga. Tokį derinį reikia vartoti atsargiai, ypač senyviems pacientams. Pacientų organizme skysčių kiekis turi būti pakankamas, be to, būtina apsvarstyti inkstų funkcijos ištyrimo poreikį kombinuotojo gydymo pradžioje ir reguliariai jo metu.</w:t>
      </w:r>
    </w:p>
    <w:p w14:paraId="2F131067" w14:textId="77777777" w:rsidR="006708D3" w:rsidRDefault="006708D3">
      <w:pPr>
        <w:spacing w:after="0" w:line="240" w:lineRule="auto"/>
        <w:rPr>
          <w:rFonts w:ascii="Times New Roman" w:eastAsia="Times New Roman" w:hAnsi="Times New Roman"/>
          <w:lang w:eastAsia="sl-SI"/>
        </w:rPr>
      </w:pPr>
    </w:p>
    <w:p w14:paraId="09690003"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 xml:space="preserve">CYP3A4 </w:t>
      </w:r>
      <w:proofErr w:type="spellStart"/>
      <w:r>
        <w:rPr>
          <w:rFonts w:ascii="Times New Roman" w:eastAsia="Times New Roman" w:hAnsi="Times New Roman"/>
          <w:u w:val="single"/>
          <w:lang w:eastAsia="sl-SI"/>
        </w:rPr>
        <w:t>induktoriai</w:t>
      </w:r>
      <w:proofErr w:type="spellEnd"/>
    </w:p>
    <w:p w14:paraId="1C32163C"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Kartu vartojant žinomų CYP3A4 </w:t>
      </w:r>
      <w:proofErr w:type="spellStart"/>
      <w:r>
        <w:rPr>
          <w:rFonts w:ascii="Times New Roman" w:eastAsia="Times New Roman" w:hAnsi="Times New Roman"/>
          <w:lang w:eastAsia="sl-SI"/>
        </w:rPr>
        <w:t>induktorių</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koncentracija kraujo plazmoje gali kisti. Dėl to būtina stebėti kraujospūdį ir įvertinti dozės koregavimo poreikį vartojant šių vaistinių preparatų kartu ir po tokio vartojimo, ypač jeigu kartu vartojama stiprių CYP3A4 </w:t>
      </w:r>
      <w:proofErr w:type="spellStart"/>
      <w:r>
        <w:rPr>
          <w:rFonts w:ascii="Times New Roman" w:eastAsia="Times New Roman" w:hAnsi="Times New Roman"/>
          <w:lang w:eastAsia="sl-SI"/>
        </w:rPr>
        <w:t>induktorių</w:t>
      </w:r>
      <w:proofErr w:type="spellEnd"/>
      <w:r>
        <w:rPr>
          <w:rFonts w:ascii="Times New Roman" w:eastAsia="Times New Roman" w:hAnsi="Times New Roman"/>
          <w:lang w:eastAsia="sl-SI"/>
        </w:rPr>
        <w:t xml:space="preserve"> (pavyzdžiui, </w:t>
      </w:r>
      <w:proofErr w:type="spellStart"/>
      <w:r>
        <w:rPr>
          <w:rFonts w:ascii="Times New Roman" w:eastAsia="Times New Roman" w:hAnsi="Times New Roman"/>
          <w:lang w:eastAsia="sl-SI"/>
        </w:rPr>
        <w:t>rifampicino</w:t>
      </w:r>
      <w:proofErr w:type="spellEnd"/>
      <w:r>
        <w:rPr>
          <w:rFonts w:ascii="Times New Roman" w:eastAsia="Times New Roman" w:hAnsi="Times New Roman"/>
          <w:lang w:eastAsia="sl-SI"/>
        </w:rPr>
        <w:t>, paprastosios jonažolių žolės (</w:t>
      </w:r>
      <w:proofErr w:type="spellStart"/>
      <w:r>
        <w:rPr>
          <w:rFonts w:ascii="Times New Roman" w:eastAsia="Times New Roman" w:hAnsi="Times New Roman"/>
          <w:i/>
          <w:iCs/>
          <w:lang w:eastAsia="sl-SI"/>
        </w:rPr>
        <w:t>Hypericum</w:t>
      </w:r>
      <w:proofErr w:type="spellEnd"/>
      <w:r>
        <w:rPr>
          <w:rFonts w:ascii="Times New Roman" w:eastAsia="Times New Roman" w:hAnsi="Times New Roman"/>
          <w:i/>
          <w:iCs/>
          <w:lang w:eastAsia="sl-SI"/>
        </w:rPr>
        <w:t xml:space="preserve"> </w:t>
      </w:r>
      <w:proofErr w:type="spellStart"/>
      <w:r>
        <w:rPr>
          <w:rFonts w:ascii="Times New Roman" w:eastAsia="Times New Roman" w:hAnsi="Times New Roman"/>
          <w:i/>
          <w:iCs/>
          <w:lang w:eastAsia="sl-SI"/>
        </w:rPr>
        <w:t>perforatum</w:t>
      </w:r>
      <w:proofErr w:type="spellEnd"/>
      <w:r>
        <w:rPr>
          <w:rFonts w:ascii="Times New Roman" w:eastAsia="Times New Roman" w:hAnsi="Times New Roman"/>
          <w:lang w:eastAsia="sl-SI"/>
        </w:rPr>
        <w:t>) vaistinių preparatų).</w:t>
      </w:r>
    </w:p>
    <w:p w14:paraId="488BB68A" w14:textId="77777777" w:rsidR="006708D3" w:rsidRDefault="006708D3">
      <w:pPr>
        <w:spacing w:after="0" w:line="240" w:lineRule="auto"/>
        <w:rPr>
          <w:rFonts w:ascii="Times New Roman" w:eastAsia="Times New Roman" w:hAnsi="Times New Roman"/>
          <w:lang w:eastAsia="sl-SI"/>
        </w:rPr>
      </w:pPr>
    </w:p>
    <w:p w14:paraId="32E6B58F"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CYP3A4 inhibitoriai</w:t>
      </w:r>
    </w:p>
    <w:p w14:paraId="57CFF83A"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lastRenderedPageBreak/>
        <w:t>Amlodipino</w:t>
      </w:r>
      <w:proofErr w:type="spellEnd"/>
      <w:r>
        <w:rPr>
          <w:rFonts w:ascii="Times New Roman" w:eastAsia="Times New Roman" w:hAnsi="Times New Roman"/>
          <w:lang w:eastAsia="sl-SI"/>
        </w:rPr>
        <w:t xml:space="preserve"> vartojimas kartu su stipriais ir vidutinio stiprumo CYP3A4 inhibitoriais (proteazės inhibitoriais, priešgrybeliniais </w:t>
      </w:r>
      <w:proofErr w:type="spellStart"/>
      <w:r>
        <w:rPr>
          <w:rFonts w:ascii="Times New Roman" w:eastAsia="Times New Roman" w:hAnsi="Times New Roman"/>
          <w:lang w:eastAsia="sl-SI"/>
        </w:rPr>
        <w:t>azolo</w:t>
      </w:r>
      <w:proofErr w:type="spellEnd"/>
      <w:r>
        <w:rPr>
          <w:rFonts w:ascii="Times New Roman" w:eastAsia="Times New Roman" w:hAnsi="Times New Roman"/>
          <w:lang w:eastAsia="sl-SI"/>
        </w:rPr>
        <w:t xml:space="preserve"> grupės vaistiniais preparatais, </w:t>
      </w:r>
      <w:proofErr w:type="spellStart"/>
      <w:r>
        <w:rPr>
          <w:rFonts w:ascii="Times New Roman" w:eastAsia="Times New Roman" w:hAnsi="Times New Roman"/>
          <w:lang w:eastAsia="sl-SI"/>
        </w:rPr>
        <w:t>makrolidų</w:t>
      </w:r>
      <w:proofErr w:type="spellEnd"/>
      <w:r>
        <w:rPr>
          <w:rFonts w:ascii="Times New Roman" w:eastAsia="Times New Roman" w:hAnsi="Times New Roman"/>
          <w:lang w:eastAsia="sl-SI"/>
        </w:rPr>
        <w:t xml:space="preserve"> grupės antibiotikais, tokiais kaip </w:t>
      </w:r>
      <w:proofErr w:type="spellStart"/>
      <w:r>
        <w:rPr>
          <w:rFonts w:ascii="Times New Roman" w:eastAsia="Times New Roman" w:hAnsi="Times New Roman"/>
          <w:lang w:eastAsia="sl-SI"/>
        </w:rPr>
        <w:t>eritromicinas</w:t>
      </w:r>
      <w:proofErr w:type="spellEnd"/>
      <w:r>
        <w:rPr>
          <w:rFonts w:ascii="Times New Roman" w:eastAsia="Times New Roman" w:hAnsi="Times New Roman"/>
          <w:lang w:eastAsia="sl-SI"/>
        </w:rPr>
        <w:t xml:space="preserve"> arba </w:t>
      </w:r>
      <w:proofErr w:type="spellStart"/>
      <w:r>
        <w:rPr>
          <w:rFonts w:ascii="Times New Roman" w:eastAsia="Times New Roman" w:hAnsi="Times New Roman"/>
          <w:lang w:eastAsia="sl-SI"/>
        </w:rPr>
        <w:t>klaritromicinas</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verapamiliu</w:t>
      </w:r>
      <w:proofErr w:type="spellEnd"/>
      <w:r>
        <w:rPr>
          <w:rFonts w:ascii="Times New Roman" w:eastAsia="Times New Roman" w:hAnsi="Times New Roman"/>
          <w:lang w:eastAsia="sl-SI"/>
        </w:rPr>
        <w:t xml:space="preserve"> arba </w:t>
      </w:r>
      <w:proofErr w:type="spellStart"/>
      <w:r>
        <w:rPr>
          <w:rFonts w:ascii="Times New Roman" w:eastAsia="Times New Roman" w:hAnsi="Times New Roman"/>
          <w:lang w:eastAsia="sl-SI"/>
        </w:rPr>
        <w:t>diltiazemu</w:t>
      </w:r>
      <w:proofErr w:type="spellEnd"/>
      <w:r>
        <w:rPr>
          <w:rFonts w:ascii="Times New Roman" w:eastAsia="Times New Roman" w:hAnsi="Times New Roman"/>
          <w:lang w:eastAsia="sl-SI"/>
        </w:rPr>
        <w:t xml:space="preserve">) gali reikšmingai padidinti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ekspoziciją. Tokių farmakokinetikos pokyčių klinikinė išraiška gali būti stipresnė senyviems pacientams. Dėl to gali reikėti atidžiai stebėti klinikinę pacientų būklę bei koreguoti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eastAsia="Times New Roman" w:hAnsi="Times New Roman"/>
          <w:lang w:eastAsia="sl-SI"/>
        </w:rPr>
        <w:t xml:space="preserve"> dozę.</w:t>
      </w:r>
    </w:p>
    <w:p w14:paraId="6072BBA2" w14:textId="77777777" w:rsidR="006708D3" w:rsidRDefault="006708D3">
      <w:pPr>
        <w:spacing w:after="0" w:line="240" w:lineRule="auto"/>
        <w:rPr>
          <w:rFonts w:ascii="Times New Roman" w:eastAsia="Times New Roman" w:hAnsi="Times New Roman"/>
          <w:lang w:eastAsia="sl-SI"/>
        </w:rPr>
      </w:pPr>
    </w:p>
    <w:p w14:paraId="2C952BA4"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Pacientams, vartojantiems </w:t>
      </w:r>
      <w:proofErr w:type="spellStart"/>
      <w:r>
        <w:rPr>
          <w:rFonts w:ascii="Times New Roman" w:eastAsia="Times New Roman" w:hAnsi="Times New Roman"/>
          <w:lang w:eastAsia="sl-SI"/>
        </w:rPr>
        <w:t>klaritromicino</w:t>
      </w:r>
      <w:proofErr w:type="spellEnd"/>
      <w:r>
        <w:rPr>
          <w:rFonts w:ascii="Times New Roman" w:eastAsia="Times New Roman" w:hAnsi="Times New Roman"/>
          <w:lang w:eastAsia="sl-SI"/>
        </w:rPr>
        <w:t xml:space="preserve"> su </w:t>
      </w:r>
      <w:proofErr w:type="spellStart"/>
      <w:r>
        <w:rPr>
          <w:rFonts w:ascii="Times New Roman" w:eastAsia="Times New Roman" w:hAnsi="Times New Roman"/>
          <w:lang w:eastAsia="sl-SI"/>
        </w:rPr>
        <w:t>amlodipinu</w:t>
      </w:r>
      <w:proofErr w:type="spellEnd"/>
      <w:r>
        <w:rPr>
          <w:rFonts w:ascii="Times New Roman" w:eastAsia="Times New Roman" w:hAnsi="Times New Roman"/>
          <w:lang w:eastAsia="sl-SI"/>
        </w:rPr>
        <w:t xml:space="preserve">, padidėja </w:t>
      </w:r>
      <w:proofErr w:type="spellStart"/>
      <w:r>
        <w:rPr>
          <w:rFonts w:ascii="Times New Roman" w:eastAsia="Times New Roman" w:hAnsi="Times New Roman"/>
          <w:lang w:eastAsia="sl-SI"/>
        </w:rPr>
        <w:t>hipotenzijos</w:t>
      </w:r>
      <w:proofErr w:type="spellEnd"/>
      <w:r>
        <w:rPr>
          <w:rFonts w:ascii="Times New Roman" w:eastAsia="Times New Roman" w:hAnsi="Times New Roman"/>
          <w:lang w:eastAsia="sl-SI"/>
        </w:rPr>
        <w:t xml:space="preserve"> rizika. Rekomenduojama atidžiai stebėti pacientus, kurie kartu su </w:t>
      </w:r>
      <w:proofErr w:type="spellStart"/>
      <w:r>
        <w:rPr>
          <w:rFonts w:ascii="Times New Roman" w:eastAsia="Times New Roman" w:hAnsi="Times New Roman"/>
          <w:lang w:eastAsia="sl-SI"/>
        </w:rPr>
        <w:t>klaritromicinu</w:t>
      </w:r>
      <w:proofErr w:type="spellEnd"/>
      <w:r>
        <w:rPr>
          <w:rFonts w:ascii="Times New Roman" w:eastAsia="Times New Roman" w:hAnsi="Times New Roman"/>
          <w:lang w:eastAsia="sl-SI"/>
        </w:rPr>
        <w:t xml:space="preserve"> vartoja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w:t>
      </w:r>
    </w:p>
    <w:p w14:paraId="71B7FABB" w14:textId="77777777" w:rsidR="006708D3" w:rsidRDefault="006708D3">
      <w:pPr>
        <w:spacing w:after="0" w:line="240" w:lineRule="auto"/>
        <w:rPr>
          <w:rFonts w:ascii="Times New Roman" w:eastAsia="Times New Roman" w:hAnsi="Times New Roman"/>
          <w:lang w:eastAsia="sl-SI"/>
        </w:rPr>
      </w:pPr>
    </w:p>
    <w:p w14:paraId="3A1AD511"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Rusmenės glikozidai</w:t>
      </w:r>
    </w:p>
    <w:p w14:paraId="326CADD7"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yra </w:t>
      </w:r>
      <w:proofErr w:type="spellStart"/>
      <w:r>
        <w:rPr>
          <w:rFonts w:ascii="Times New Roman" w:eastAsia="Times New Roman" w:hAnsi="Times New Roman"/>
          <w:lang w:eastAsia="sl-SI"/>
        </w:rPr>
        <w:t>hipokalemija</w:t>
      </w:r>
      <w:proofErr w:type="spellEnd"/>
      <w:r>
        <w:rPr>
          <w:rFonts w:ascii="Times New Roman" w:eastAsia="Times New Roman" w:hAnsi="Times New Roman"/>
          <w:lang w:eastAsia="sl-SI"/>
        </w:rPr>
        <w:t xml:space="preserve"> ir (arba) </w:t>
      </w:r>
      <w:proofErr w:type="spellStart"/>
      <w:r>
        <w:rPr>
          <w:rFonts w:ascii="Times New Roman" w:eastAsia="Times New Roman" w:hAnsi="Times New Roman"/>
          <w:lang w:eastAsia="sl-SI"/>
        </w:rPr>
        <w:t>hipomagnezemija</w:t>
      </w:r>
      <w:proofErr w:type="spellEnd"/>
      <w:r>
        <w:rPr>
          <w:rFonts w:ascii="Times New Roman" w:eastAsia="Times New Roman" w:hAnsi="Times New Roman"/>
          <w:lang w:eastAsia="sl-SI"/>
        </w:rPr>
        <w:t>, gali pasireikšti toksinis rusmenės glikozidų poveikis. Rekomenduojama stebėti kalio ir magnio koncentraciją kraujo plazmoje bei EKG ir, jei reikia, koreguoti gydymą.</w:t>
      </w:r>
    </w:p>
    <w:p w14:paraId="0E55E195" w14:textId="77777777" w:rsidR="006708D3" w:rsidRDefault="006708D3">
      <w:pPr>
        <w:spacing w:after="0" w:line="240" w:lineRule="auto"/>
        <w:rPr>
          <w:rFonts w:ascii="Times New Roman" w:eastAsia="Times New Roman" w:hAnsi="Times New Roman"/>
          <w:u w:val="single"/>
          <w:lang w:eastAsia="sl-SI"/>
        </w:rPr>
      </w:pPr>
    </w:p>
    <w:p w14:paraId="0FBBC7C1" w14:textId="77777777" w:rsidR="006708D3" w:rsidRDefault="008C245F">
      <w:pPr>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Alopurinolis</w:t>
      </w:r>
      <w:proofErr w:type="spellEnd"/>
    </w:p>
    <w:p w14:paraId="31EAFA8D"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Kartu vartojant </w:t>
      </w:r>
      <w:proofErr w:type="spellStart"/>
      <w:r>
        <w:rPr>
          <w:rFonts w:ascii="Times New Roman" w:eastAsia="Times New Roman" w:hAnsi="Times New Roman"/>
          <w:lang w:eastAsia="sl-SI"/>
        </w:rPr>
        <w:t>indapamido</w:t>
      </w:r>
      <w:proofErr w:type="spellEnd"/>
      <w:r>
        <w:rPr>
          <w:rFonts w:ascii="Times New Roman" w:eastAsia="Times New Roman" w:hAnsi="Times New Roman"/>
          <w:lang w:eastAsia="sl-SI"/>
        </w:rPr>
        <w:t xml:space="preserve">, gali padidėti padidėjusio jautrumo reakcijų į </w:t>
      </w:r>
      <w:proofErr w:type="spellStart"/>
      <w:r>
        <w:rPr>
          <w:rFonts w:ascii="Times New Roman" w:eastAsia="Times New Roman" w:hAnsi="Times New Roman"/>
          <w:lang w:eastAsia="sl-SI"/>
        </w:rPr>
        <w:t>alopurinolį</w:t>
      </w:r>
      <w:proofErr w:type="spellEnd"/>
      <w:r>
        <w:rPr>
          <w:rFonts w:ascii="Times New Roman" w:eastAsia="Times New Roman" w:hAnsi="Times New Roman"/>
          <w:lang w:eastAsia="sl-SI"/>
        </w:rPr>
        <w:t xml:space="preserve"> dažnis.</w:t>
      </w:r>
    </w:p>
    <w:p w14:paraId="1E9AB8FC" w14:textId="77777777" w:rsidR="006708D3" w:rsidRDefault="006708D3">
      <w:pPr>
        <w:spacing w:after="0" w:line="240" w:lineRule="auto"/>
        <w:rPr>
          <w:rFonts w:ascii="Times New Roman" w:eastAsia="Times New Roman" w:hAnsi="Times New Roman"/>
          <w:lang w:eastAsia="sl-SI"/>
        </w:rPr>
      </w:pPr>
    </w:p>
    <w:p w14:paraId="30B75325" w14:textId="77777777" w:rsidR="006708D3" w:rsidRDefault="008C245F">
      <w:pPr>
        <w:spacing w:after="0" w:line="240" w:lineRule="auto"/>
        <w:rPr>
          <w:rFonts w:ascii="Times New Roman" w:eastAsia="Times New Roman" w:hAnsi="Times New Roman"/>
          <w:i/>
          <w:lang w:eastAsia="sl-SI"/>
        </w:rPr>
      </w:pPr>
      <w:r>
        <w:rPr>
          <w:rFonts w:ascii="Times New Roman" w:eastAsia="Times New Roman" w:hAnsi="Times New Roman"/>
          <w:i/>
          <w:lang w:eastAsia="sl-SI"/>
        </w:rPr>
        <w:t>Vaistiniai preparatai, kuriuos kartu reikia vartoti atsargiai</w:t>
      </w:r>
    </w:p>
    <w:p w14:paraId="03FD83BE" w14:textId="77777777" w:rsidR="006708D3" w:rsidRDefault="006708D3">
      <w:pPr>
        <w:spacing w:after="0" w:line="240" w:lineRule="auto"/>
        <w:rPr>
          <w:rFonts w:ascii="Times New Roman" w:eastAsia="Times New Roman" w:hAnsi="Times New Roman"/>
          <w:i/>
          <w:lang w:eastAsia="sl-SI"/>
        </w:rPr>
      </w:pPr>
    </w:p>
    <w:p w14:paraId="2FB3C693" w14:textId="77777777" w:rsidR="006708D3" w:rsidRDefault="008C245F">
      <w:pPr>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Antihipertenziniai</w:t>
      </w:r>
      <w:proofErr w:type="spellEnd"/>
      <w:r>
        <w:rPr>
          <w:rFonts w:ascii="Times New Roman" w:eastAsia="Times New Roman" w:hAnsi="Times New Roman"/>
          <w:u w:val="single"/>
          <w:lang w:eastAsia="sl-SI"/>
        </w:rPr>
        <w:t xml:space="preserve"> vaistiniai preparatai (tokie kaip beta </w:t>
      </w:r>
      <w:proofErr w:type="spellStart"/>
      <w:r>
        <w:rPr>
          <w:rFonts w:ascii="Times New Roman" w:eastAsia="Times New Roman" w:hAnsi="Times New Roman"/>
          <w:u w:val="single"/>
          <w:lang w:eastAsia="sl-SI"/>
        </w:rPr>
        <w:t>adrenoreceptorių</w:t>
      </w:r>
      <w:proofErr w:type="spellEnd"/>
      <w:r>
        <w:rPr>
          <w:rFonts w:ascii="Times New Roman" w:eastAsia="Times New Roman" w:hAnsi="Times New Roman"/>
          <w:u w:val="single"/>
          <w:lang w:eastAsia="sl-SI"/>
        </w:rPr>
        <w:t xml:space="preserve"> blokatoriai), kraujagysles plečiantys vaistiniai preparatai, </w:t>
      </w:r>
      <w:proofErr w:type="spellStart"/>
      <w:r>
        <w:rPr>
          <w:rFonts w:ascii="Times New Roman" w:eastAsia="Times New Roman" w:hAnsi="Times New Roman"/>
          <w:u w:val="single"/>
          <w:lang w:eastAsia="sl-SI"/>
        </w:rPr>
        <w:t>imipramino</w:t>
      </w:r>
      <w:proofErr w:type="spellEnd"/>
      <w:r>
        <w:rPr>
          <w:rFonts w:ascii="Times New Roman" w:eastAsia="Times New Roman" w:hAnsi="Times New Roman"/>
          <w:u w:val="single"/>
          <w:lang w:eastAsia="sl-SI"/>
        </w:rPr>
        <w:t xml:space="preserve"> tipo antidepresantai ir </w:t>
      </w:r>
      <w:proofErr w:type="spellStart"/>
      <w:r>
        <w:rPr>
          <w:rFonts w:ascii="Times New Roman" w:eastAsia="Times New Roman" w:hAnsi="Times New Roman"/>
          <w:u w:val="single"/>
          <w:lang w:eastAsia="sl-SI"/>
        </w:rPr>
        <w:t>neuroleptikai</w:t>
      </w:r>
      <w:proofErr w:type="spellEnd"/>
    </w:p>
    <w:p w14:paraId="1ED5B1DF"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Kartu vartojant šių vaistinių preparatų, gali sustiprėti kraujospūdį mažinantis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eastAsia="Times New Roman" w:hAnsi="Times New Roman"/>
          <w:lang w:eastAsia="sl-SI"/>
        </w:rPr>
        <w:t xml:space="preserve"> poveikis ir padidėti </w:t>
      </w:r>
      <w:proofErr w:type="spellStart"/>
      <w:r>
        <w:rPr>
          <w:rFonts w:ascii="Times New Roman" w:eastAsia="Times New Roman" w:hAnsi="Times New Roman"/>
          <w:lang w:eastAsia="sl-SI"/>
        </w:rPr>
        <w:t>ortostatinės</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hipotenzijos</w:t>
      </w:r>
      <w:proofErr w:type="spellEnd"/>
      <w:r>
        <w:rPr>
          <w:rFonts w:ascii="Times New Roman" w:eastAsia="Times New Roman" w:hAnsi="Times New Roman"/>
          <w:lang w:eastAsia="sl-SI"/>
        </w:rPr>
        <w:t xml:space="preserve"> rizika (suminis poveikis).</w:t>
      </w:r>
    </w:p>
    <w:p w14:paraId="071581E5" w14:textId="77777777" w:rsidR="006708D3" w:rsidRDefault="006708D3">
      <w:pPr>
        <w:spacing w:after="0" w:line="240" w:lineRule="auto"/>
        <w:rPr>
          <w:rFonts w:ascii="Times New Roman" w:eastAsia="Times New Roman" w:hAnsi="Times New Roman"/>
          <w:lang w:eastAsia="sl-SI"/>
        </w:rPr>
      </w:pPr>
    </w:p>
    <w:p w14:paraId="5F24E569"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Vartojant kartu su </w:t>
      </w:r>
      <w:proofErr w:type="spellStart"/>
      <w:r>
        <w:rPr>
          <w:rFonts w:ascii="Times New Roman" w:eastAsia="Times New Roman" w:hAnsi="Times New Roman"/>
          <w:lang w:eastAsia="sl-SI"/>
        </w:rPr>
        <w:t>nitrogliceroliu</w:t>
      </w:r>
      <w:proofErr w:type="spellEnd"/>
      <w:r>
        <w:rPr>
          <w:rFonts w:ascii="Times New Roman" w:eastAsia="Times New Roman" w:hAnsi="Times New Roman"/>
          <w:lang w:eastAsia="sl-SI"/>
        </w:rPr>
        <w:t xml:space="preserve"> ir kitokiais nitratais ar kitokiais kraujagysles plečiančiais vaistiniais preparatais, kraujospūdis gali dar labiau sumažėti, todėl tokį derinį būtina skirti atsargiai.</w:t>
      </w:r>
    </w:p>
    <w:p w14:paraId="2581E854" w14:textId="77777777" w:rsidR="006708D3" w:rsidRDefault="006708D3">
      <w:pPr>
        <w:spacing w:after="0" w:line="240" w:lineRule="auto"/>
        <w:rPr>
          <w:rFonts w:ascii="Times New Roman" w:eastAsia="Times New Roman" w:hAnsi="Times New Roman"/>
          <w:lang w:eastAsia="sl-SI"/>
        </w:rPr>
      </w:pPr>
    </w:p>
    <w:p w14:paraId="03BAA9AC" w14:textId="77777777" w:rsidR="006708D3" w:rsidRDefault="008C245F">
      <w:pPr>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Metforminas</w:t>
      </w:r>
      <w:proofErr w:type="spellEnd"/>
    </w:p>
    <w:p w14:paraId="2B0BE614" w14:textId="77777777" w:rsidR="006708D3" w:rsidRDefault="008C245F">
      <w:pPr>
        <w:spacing w:after="0" w:line="240" w:lineRule="auto"/>
        <w:rPr>
          <w:rFonts w:ascii="Times New Roman" w:hAnsi="Times New Roman"/>
          <w:snapToGrid w:val="0"/>
          <w:szCs w:val="20"/>
          <w:lang w:eastAsia="lt-LT"/>
        </w:rPr>
      </w:pPr>
      <w:r>
        <w:rPr>
          <w:rFonts w:ascii="Times New Roman" w:hAnsi="Times New Roman"/>
          <w:snapToGrid w:val="0"/>
          <w:szCs w:val="20"/>
          <w:lang w:eastAsia="lt-LT"/>
        </w:rPr>
        <w:t xml:space="preserve">Padidėja </w:t>
      </w:r>
      <w:proofErr w:type="spellStart"/>
      <w:r>
        <w:rPr>
          <w:rFonts w:ascii="Times New Roman" w:hAnsi="Times New Roman"/>
          <w:snapToGrid w:val="0"/>
          <w:szCs w:val="20"/>
          <w:lang w:eastAsia="lt-LT"/>
        </w:rPr>
        <w:t>metformino</w:t>
      </w:r>
      <w:proofErr w:type="spellEnd"/>
      <w:r>
        <w:rPr>
          <w:rFonts w:ascii="Times New Roman" w:hAnsi="Times New Roman"/>
          <w:snapToGrid w:val="0"/>
          <w:szCs w:val="20"/>
          <w:lang w:eastAsia="lt-LT"/>
        </w:rPr>
        <w:t xml:space="preserve"> sukeliamos pieno rūgšties </w:t>
      </w:r>
      <w:proofErr w:type="spellStart"/>
      <w:r>
        <w:rPr>
          <w:rFonts w:ascii="Times New Roman" w:hAnsi="Times New Roman"/>
          <w:snapToGrid w:val="0"/>
          <w:szCs w:val="20"/>
          <w:lang w:eastAsia="lt-LT"/>
        </w:rPr>
        <w:t>acidozės</w:t>
      </w:r>
      <w:proofErr w:type="spellEnd"/>
      <w:r>
        <w:rPr>
          <w:rFonts w:ascii="Times New Roman" w:hAnsi="Times New Roman"/>
          <w:snapToGrid w:val="0"/>
          <w:szCs w:val="20"/>
          <w:lang w:eastAsia="lt-LT"/>
        </w:rPr>
        <w:t xml:space="preserve"> rizika, susijusi su diuretikų, ypač veikiančių </w:t>
      </w:r>
      <w:proofErr w:type="spellStart"/>
      <w:r>
        <w:rPr>
          <w:rFonts w:ascii="Times New Roman" w:hAnsi="Times New Roman"/>
          <w:snapToGrid w:val="0"/>
          <w:szCs w:val="20"/>
          <w:lang w:eastAsia="lt-LT"/>
        </w:rPr>
        <w:t>Henlės</w:t>
      </w:r>
      <w:proofErr w:type="spellEnd"/>
      <w:r>
        <w:rPr>
          <w:rFonts w:ascii="Times New Roman" w:hAnsi="Times New Roman"/>
          <w:snapToGrid w:val="0"/>
          <w:szCs w:val="20"/>
          <w:lang w:eastAsia="lt-LT"/>
        </w:rPr>
        <w:t xml:space="preserve"> kilpoje, sukeliamo funkcinio inkstų nepakankamumo galimybe. Jeigu vyrų kraujo plazmoje kreatinino kiekis yra didesnis negu 15 mg/l (135 </w:t>
      </w:r>
      <w:r>
        <w:rPr>
          <w:rFonts w:ascii="Times New Roman" w:hAnsi="Times New Roman"/>
          <w:snapToGrid w:val="0"/>
          <w:szCs w:val="20"/>
          <w:lang w:eastAsia="lt-LT"/>
        </w:rPr>
        <w:sym w:font="Symbol" w:char="F06D"/>
      </w:r>
      <w:proofErr w:type="spellStart"/>
      <w:r>
        <w:rPr>
          <w:rFonts w:ascii="Times New Roman" w:hAnsi="Times New Roman"/>
          <w:snapToGrid w:val="0"/>
          <w:szCs w:val="20"/>
          <w:lang w:eastAsia="lt-LT"/>
        </w:rPr>
        <w:t>mol</w:t>
      </w:r>
      <w:proofErr w:type="spellEnd"/>
      <w:r>
        <w:rPr>
          <w:rFonts w:ascii="Times New Roman" w:hAnsi="Times New Roman"/>
          <w:snapToGrid w:val="0"/>
          <w:szCs w:val="20"/>
          <w:lang w:eastAsia="lt-LT"/>
        </w:rPr>
        <w:t>/l), o moterų - 12 mg/l (110 </w:t>
      </w:r>
      <w:r>
        <w:rPr>
          <w:rFonts w:ascii="Times New Roman" w:hAnsi="Times New Roman"/>
          <w:snapToGrid w:val="0"/>
          <w:szCs w:val="20"/>
          <w:lang w:eastAsia="lt-LT"/>
        </w:rPr>
        <w:sym w:font="Symbol" w:char="F06D"/>
      </w:r>
      <w:proofErr w:type="spellStart"/>
      <w:r>
        <w:rPr>
          <w:rFonts w:ascii="Times New Roman" w:hAnsi="Times New Roman"/>
          <w:snapToGrid w:val="0"/>
          <w:szCs w:val="20"/>
          <w:lang w:eastAsia="lt-LT"/>
        </w:rPr>
        <w:t>mol</w:t>
      </w:r>
      <w:proofErr w:type="spellEnd"/>
      <w:r>
        <w:rPr>
          <w:rFonts w:ascii="Times New Roman" w:hAnsi="Times New Roman"/>
          <w:snapToGrid w:val="0"/>
          <w:szCs w:val="20"/>
          <w:lang w:eastAsia="lt-LT"/>
        </w:rPr>
        <w:t xml:space="preserve">/l), </w:t>
      </w:r>
      <w:proofErr w:type="spellStart"/>
      <w:r>
        <w:rPr>
          <w:rFonts w:ascii="Times New Roman" w:hAnsi="Times New Roman"/>
          <w:snapToGrid w:val="0"/>
          <w:szCs w:val="20"/>
          <w:lang w:eastAsia="lt-LT"/>
        </w:rPr>
        <w:t>metformino</w:t>
      </w:r>
      <w:proofErr w:type="spellEnd"/>
      <w:r>
        <w:rPr>
          <w:rFonts w:ascii="Times New Roman" w:hAnsi="Times New Roman"/>
          <w:snapToGrid w:val="0"/>
          <w:szCs w:val="20"/>
          <w:lang w:eastAsia="lt-LT"/>
        </w:rPr>
        <w:t xml:space="preserve"> vartoti negalima.</w:t>
      </w:r>
    </w:p>
    <w:p w14:paraId="028668C2" w14:textId="77777777" w:rsidR="006708D3" w:rsidRDefault="006708D3">
      <w:pPr>
        <w:spacing w:after="0" w:line="240" w:lineRule="auto"/>
        <w:rPr>
          <w:rFonts w:ascii="Times New Roman" w:eastAsia="Times New Roman" w:hAnsi="Times New Roman"/>
          <w:lang w:eastAsia="sl-SI"/>
        </w:rPr>
      </w:pPr>
    </w:p>
    <w:p w14:paraId="796D85A2" w14:textId="77777777" w:rsidR="006708D3" w:rsidRDefault="008C245F">
      <w:pPr>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Tricikliniai</w:t>
      </w:r>
      <w:proofErr w:type="spellEnd"/>
      <w:r>
        <w:rPr>
          <w:rFonts w:ascii="Times New Roman" w:eastAsia="Times New Roman" w:hAnsi="Times New Roman"/>
          <w:u w:val="single"/>
          <w:lang w:eastAsia="sl-SI"/>
        </w:rPr>
        <w:t xml:space="preserve"> antidepresantai / vaistiniai preparatai nuo psichozių / anestetikai</w:t>
      </w:r>
    </w:p>
    <w:p w14:paraId="79AC89AB"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Tam tikrus anestetikus, </w:t>
      </w:r>
      <w:proofErr w:type="spellStart"/>
      <w:r>
        <w:rPr>
          <w:rFonts w:ascii="Times New Roman" w:eastAsia="Times New Roman" w:hAnsi="Times New Roman"/>
          <w:lang w:eastAsia="sl-SI"/>
        </w:rPr>
        <w:t>triciklinius</w:t>
      </w:r>
      <w:proofErr w:type="spellEnd"/>
      <w:r>
        <w:rPr>
          <w:rFonts w:ascii="Times New Roman" w:eastAsia="Times New Roman" w:hAnsi="Times New Roman"/>
          <w:lang w:eastAsia="sl-SI"/>
        </w:rPr>
        <w:t xml:space="preserve"> antidepresantus ir vaistinius preparatus nuo psichozių vartojant kartu su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eastAsia="Times New Roman" w:hAnsi="Times New Roman"/>
          <w:lang w:eastAsia="sl-SI"/>
        </w:rPr>
        <w:t>, gali dar labiau sumažėti kraujospūdis.</w:t>
      </w:r>
    </w:p>
    <w:p w14:paraId="6B2A5297" w14:textId="77777777" w:rsidR="006708D3" w:rsidRDefault="006708D3">
      <w:pPr>
        <w:spacing w:after="0" w:line="240" w:lineRule="auto"/>
        <w:rPr>
          <w:rFonts w:ascii="Times New Roman" w:eastAsia="Times New Roman" w:hAnsi="Times New Roman"/>
          <w:lang w:eastAsia="sl-SI"/>
        </w:rPr>
      </w:pPr>
    </w:p>
    <w:p w14:paraId="51AF533B" w14:textId="77777777" w:rsidR="006708D3" w:rsidRDefault="008C245F">
      <w:pPr>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Simpatomimetikai</w:t>
      </w:r>
      <w:proofErr w:type="spellEnd"/>
    </w:p>
    <w:p w14:paraId="4E18D952"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Simpatomimetikai</w:t>
      </w:r>
      <w:proofErr w:type="spellEnd"/>
      <w:r>
        <w:rPr>
          <w:rFonts w:ascii="Times New Roman" w:eastAsia="Times New Roman" w:hAnsi="Times New Roman"/>
          <w:lang w:eastAsia="sl-SI"/>
        </w:rPr>
        <w:t xml:space="preserve"> gali silpninti </w:t>
      </w:r>
      <w:proofErr w:type="spellStart"/>
      <w:r>
        <w:rPr>
          <w:rFonts w:ascii="Times New Roman" w:eastAsia="Times New Roman" w:hAnsi="Times New Roman"/>
          <w:lang w:eastAsia="sl-SI"/>
        </w:rPr>
        <w:t>antihipertenzinį</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eastAsia="Times New Roman" w:hAnsi="Times New Roman"/>
          <w:lang w:eastAsia="sl-SI"/>
        </w:rPr>
        <w:t xml:space="preserve"> poveikį.</w:t>
      </w:r>
    </w:p>
    <w:p w14:paraId="2A56054B" w14:textId="77777777" w:rsidR="006708D3" w:rsidRDefault="006708D3">
      <w:pPr>
        <w:spacing w:after="0" w:line="240" w:lineRule="auto"/>
        <w:rPr>
          <w:rFonts w:ascii="Times New Roman" w:eastAsia="Times New Roman" w:hAnsi="Times New Roman"/>
          <w:lang w:eastAsia="sl-SI"/>
        </w:rPr>
      </w:pPr>
    </w:p>
    <w:p w14:paraId="4115D44E"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 xml:space="preserve">Kortikosteroidai, </w:t>
      </w:r>
      <w:proofErr w:type="spellStart"/>
      <w:r>
        <w:rPr>
          <w:rFonts w:ascii="Times New Roman" w:eastAsia="Times New Roman" w:hAnsi="Times New Roman"/>
          <w:u w:val="single"/>
          <w:lang w:eastAsia="sl-SI"/>
        </w:rPr>
        <w:t>tetrakozaktidas</w:t>
      </w:r>
      <w:proofErr w:type="spellEnd"/>
    </w:p>
    <w:p w14:paraId="7D7E87CD"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Susilpnėja </w:t>
      </w:r>
      <w:proofErr w:type="spellStart"/>
      <w:r>
        <w:rPr>
          <w:rFonts w:ascii="Times New Roman" w:eastAsia="Times New Roman" w:hAnsi="Times New Roman"/>
          <w:lang w:eastAsia="sl-SI"/>
        </w:rPr>
        <w:t>antihipertenzinis</w:t>
      </w:r>
      <w:proofErr w:type="spellEnd"/>
      <w:r>
        <w:rPr>
          <w:rFonts w:ascii="Times New Roman" w:eastAsia="Times New Roman" w:hAnsi="Times New Roman"/>
          <w:lang w:eastAsia="sl-SI"/>
        </w:rPr>
        <w:t xml:space="preserve"> poveikis (kortikosteroidai sukelia vandens ir natrio susilaikymą).</w:t>
      </w:r>
    </w:p>
    <w:p w14:paraId="7A2CD102" w14:textId="77777777" w:rsidR="006708D3" w:rsidRDefault="006708D3">
      <w:pPr>
        <w:spacing w:after="0" w:line="240" w:lineRule="auto"/>
        <w:rPr>
          <w:rFonts w:ascii="Times New Roman" w:eastAsia="Times New Roman" w:hAnsi="Times New Roman"/>
          <w:lang w:eastAsia="sl-SI"/>
        </w:rPr>
      </w:pPr>
    </w:p>
    <w:p w14:paraId="245B3E94"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 xml:space="preserve">Alfa </w:t>
      </w:r>
      <w:proofErr w:type="spellStart"/>
      <w:r>
        <w:rPr>
          <w:rFonts w:ascii="Times New Roman" w:eastAsia="Times New Roman" w:hAnsi="Times New Roman"/>
          <w:u w:val="single"/>
          <w:lang w:eastAsia="sl-SI"/>
        </w:rPr>
        <w:t>adrenoreceptorių</w:t>
      </w:r>
      <w:proofErr w:type="spellEnd"/>
      <w:r>
        <w:rPr>
          <w:rFonts w:ascii="Times New Roman" w:eastAsia="Times New Roman" w:hAnsi="Times New Roman"/>
          <w:u w:val="single"/>
          <w:lang w:eastAsia="sl-SI"/>
        </w:rPr>
        <w:t xml:space="preserve"> blokatoriai (</w:t>
      </w:r>
      <w:proofErr w:type="spellStart"/>
      <w:r>
        <w:rPr>
          <w:rFonts w:ascii="Times New Roman" w:eastAsia="Times New Roman" w:hAnsi="Times New Roman"/>
          <w:u w:val="single"/>
          <w:lang w:eastAsia="sl-SI"/>
        </w:rPr>
        <w:t>prazosinas</w:t>
      </w:r>
      <w:proofErr w:type="spellEnd"/>
      <w:r>
        <w:rPr>
          <w:rFonts w:ascii="Times New Roman" w:eastAsia="Times New Roman" w:hAnsi="Times New Roman"/>
          <w:u w:val="single"/>
          <w:lang w:eastAsia="sl-SI"/>
        </w:rPr>
        <w:t xml:space="preserve">, </w:t>
      </w:r>
      <w:proofErr w:type="spellStart"/>
      <w:r>
        <w:rPr>
          <w:rFonts w:ascii="Times New Roman" w:eastAsia="Times New Roman" w:hAnsi="Times New Roman"/>
          <w:u w:val="single"/>
          <w:lang w:eastAsia="sl-SI"/>
        </w:rPr>
        <w:t>alfuzosinas</w:t>
      </w:r>
      <w:proofErr w:type="spellEnd"/>
      <w:r>
        <w:rPr>
          <w:rFonts w:ascii="Times New Roman" w:eastAsia="Times New Roman" w:hAnsi="Times New Roman"/>
          <w:u w:val="single"/>
          <w:lang w:eastAsia="sl-SI"/>
        </w:rPr>
        <w:t xml:space="preserve">, </w:t>
      </w:r>
      <w:proofErr w:type="spellStart"/>
      <w:r>
        <w:rPr>
          <w:rFonts w:ascii="Times New Roman" w:eastAsia="Times New Roman" w:hAnsi="Times New Roman"/>
          <w:u w:val="single"/>
          <w:lang w:eastAsia="sl-SI"/>
        </w:rPr>
        <w:t>doksazosinas</w:t>
      </w:r>
      <w:proofErr w:type="spellEnd"/>
      <w:r>
        <w:rPr>
          <w:rFonts w:ascii="Times New Roman" w:eastAsia="Times New Roman" w:hAnsi="Times New Roman"/>
          <w:u w:val="single"/>
          <w:lang w:eastAsia="sl-SI"/>
        </w:rPr>
        <w:t xml:space="preserve">, </w:t>
      </w:r>
      <w:proofErr w:type="spellStart"/>
      <w:r>
        <w:rPr>
          <w:rFonts w:ascii="Times New Roman" w:eastAsia="Times New Roman" w:hAnsi="Times New Roman"/>
          <w:u w:val="single"/>
          <w:lang w:eastAsia="sl-SI"/>
        </w:rPr>
        <w:t>tamsulosinas</w:t>
      </w:r>
      <w:proofErr w:type="spellEnd"/>
      <w:r>
        <w:rPr>
          <w:rFonts w:ascii="Times New Roman" w:eastAsia="Times New Roman" w:hAnsi="Times New Roman"/>
          <w:u w:val="single"/>
          <w:lang w:eastAsia="sl-SI"/>
        </w:rPr>
        <w:t xml:space="preserve">, </w:t>
      </w:r>
      <w:proofErr w:type="spellStart"/>
      <w:r>
        <w:rPr>
          <w:rFonts w:ascii="Times New Roman" w:eastAsia="Times New Roman" w:hAnsi="Times New Roman"/>
          <w:u w:val="single"/>
          <w:lang w:eastAsia="sl-SI"/>
        </w:rPr>
        <w:t>terazosinas</w:t>
      </w:r>
      <w:proofErr w:type="spellEnd"/>
      <w:r>
        <w:rPr>
          <w:rFonts w:ascii="Times New Roman" w:eastAsia="Times New Roman" w:hAnsi="Times New Roman"/>
          <w:u w:val="single"/>
          <w:lang w:eastAsia="sl-SI"/>
        </w:rPr>
        <w:t>)</w:t>
      </w:r>
    </w:p>
    <w:p w14:paraId="5B7C6930"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Sustiprėja </w:t>
      </w:r>
      <w:proofErr w:type="spellStart"/>
      <w:r>
        <w:rPr>
          <w:rFonts w:ascii="Times New Roman" w:eastAsia="Times New Roman" w:hAnsi="Times New Roman"/>
          <w:lang w:eastAsia="sl-SI"/>
        </w:rPr>
        <w:t>antihipertenzinis</w:t>
      </w:r>
      <w:proofErr w:type="spellEnd"/>
      <w:r>
        <w:rPr>
          <w:rFonts w:ascii="Times New Roman" w:eastAsia="Times New Roman" w:hAnsi="Times New Roman"/>
          <w:lang w:eastAsia="sl-SI"/>
        </w:rPr>
        <w:t xml:space="preserve"> poveikis ir padidėja </w:t>
      </w:r>
      <w:proofErr w:type="spellStart"/>
      <w:r>
        <w:rPr>
          <w:rFonts w:ascii="Times New Roman" w:eastAsia="Times New Roman" w:hAnsi="Times New Roman"/>
          <w:lang w:eastAsia="sl-SI"/>
        </w:rPr>
        <w:t>ortostatinės</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hipotenzijos</w:t>
      </w:r>
      <w:proofErr w:type="spellEnd"/>
      <w:r>
        <w:rPr>
          <w:rFonts w:ascii="Times New Roman" w:eastAsia="Times New Roman" w:hAnsi="Times New Roman"/>
          <w:lang w:eastAsia="sl-SI"/>
        </w:rPr>
        <w:t xml:space="preserve"> rizika.</w:t>
      </w:r>
    </w:p>
    <w:p w14:paraId="4EDC43D5" w14:textId="77777777" w:rsidR="006708D3" w:rsidRDefault="006708D3">
      <w:pPr>
        <w:spacing w:after="0" w:line="240" w:lineRule="auto"/>
        <w:rPr>
          <w:rFonts w:ascii="Times New Roman" w:eastAsia="Times New Roman" w:hAnsi="Times New Roman"/>
          <w:u w:val="single"/>
          <w:lang w:eastAsia="sl-SI"/>
        </w:rPr>
      </w:pPr>
    </w:p>
    <w:p w14:paraId="732323B5" w14:textId="77777777" w:rsidR="006708D3" w:rsidRDefault="008C245F">
      <w:pPr>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Rapamicino</w:t>
      </w:r>
      <w:proofErr w:type="spellEnd"/>
      <w:r>
        <w:rPr>
          <w:rFonts w:ascii="Times New Roman" w:eastAsia="Times New Roman" w:hAnsi="Times New Roman"/>
          <w:u w:val="single"/>
          <w:lang w:eastAsia="sl-SI"/>
        </w:rPr>
        <w:t xml:space="preserve"> mechaninio taikinio (angl. </w:t>
      </w:r>
      <w:proofErr w:type="spellStart"/>
      <w:r>
        <w:rPr>
          <w:rFonts w:ascii="Times New Roman" w:eastAsia="Times New Roman" w:hAnsi="Times New Roman"/>
          <w:i/>
          <w:iCs/>
          <w:u w:val="single"/>
          <w:lang w:eastAsia="sl-SI"/>
        </w:rPr>
        <w:t>Mechanistic</w:t>
      </w:r>
      <w:proofErr w:type="spellEnd"/>
      <w:r>
        <w:rPr>
          <w:rFonts w:ascii="Times New Roman" w:eastAsia="Times New Roman" w:hAnsi="Times New Roman"/>
          <w:i/>
          <w:iCs/>
          <w:u w:val="single"/>
          <w:lang w:eastAsia="sl-SI"/>
        </w:rPr>
        <w:t xml:space="preserve"> </w:t>
      </w:r>
      <w:proofErr w:type="spellStart"/>
      <w:r>
        <w:rPr>
          <w:rFonts w:ascii="Times New Roman" w:eastAsia="Times New Roman" w:hAnsi="Times New Roman"/>
          <w:i/>
          <w:iCs/>
          <w:u w:val="single"/>
          <w:lang w:eastAsia="sl-SI"/>
        </w:rPr>
        <w:t>Target</w:t>
      </w:r>
      <w:proofErr w:type="spellEnd"/>
      <w:r>
        <w:rPr>
          <w:rFonts w:ascii="Times New Roman" w:eastAsia="Times New Roman" w:hAnsi="Times New Roman"/>
          <w:i/>
          <w:iCs/>
          <w:u w:val="single"/>
          <w:lang w:eastAsia="sl-SI"/>
        </w:rPr>
        <w:t xml:space="preserve"> </w:t>
      </w:r>
      <w:proofErr w:type="spellStart"/>
      <w:r>
        <w:rPr>
          <w:rFonts w:ascii="Times New Roman" w:eastAsia="Times New Roman" w:hAnsi="Times New Roman"/>
          <w:i/>
          <w:iCs/>
          <w:u w:val="single"/>
          <w:lang w:eastAsia="sl-SI"/>
        </w:rPr>
        <w:t>of</w:t>
      </w:r>
      <w:proofErr w:type="spellEnd"/>
      <w:r>
        <w:rPr>
          <w:rFonts w:ascii="Times New Roman" w:eastAsia="Times New Roman" w:hAnsi="Times New Roman"/>
          <w:i/>
          <w:iCs/>
          <w:u w:val="single"/>
          <w:lang w:eastAsia="sl-SI"/>
        </w:rPr>
        <w:t xml:space="preserve"> </w:t>
      </w:r>
      <w:proofErr w:type="spellStart"/>
      <w:r>
        <w:rPr>
          <w:rFonts w:ascii="Times New Roman" w:eastAsia="Times New Roman" w:hAnsi="Times New Roman"/>
          <w:i/>
          <w:iCs/>
          <w:u w:val="single"/>
          <w:lang w:eastAsia="sl-SI"/>
        </w:rPr>
        <w:t>Rapamycin</w:t>
      </w:r>
      <w:proofErr w:type="spellEnd"/>
      <w:r>
        <w:rPr>
          <w:rFonts w:ascii="Times New Roman" w:eastAsia="Times New Roman" w:hAnsi="Times New Roman"/>
          <w:u w:val="single"/>
          <w:lang w:eastAsia="sl-SI"/>
        </w:rPr>
        <w:t xml:space="preserve">, </w:t>
      </w:r>
      <w:proofErr w:type="spellStart"/>
      <w:r>
        <w:rPr>
          <w:rFonts w:ascii="Times New Roman" w:eastAsia="Times New Roman" w:hAnsi="Times New Roman"/>
          <w:u w:val="single"/>
          <w:lang w:eastAsia="sl-SI"/>
        </w:rPr>
        <w:t>mTOR</w:t>
      </w:r>
      <w:proofErr w:type="spellEnd"/>
      <w:r>
        <w:rPr>
          <w:rFonts w:ascii="Times New Roman" w:eastAsia="Times New Roman" w:hAnsi="Times New Roman"/>
          <w:u w:val="single"/>
          <w:lang w:eastAsia="sl-SI"/>
        </w:rPr>
        <w:t>) inhibitoriai</w:t>
      </w:r>
    </w:p>
    <w:p w14:paraId="261DD516"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mTOR</w:t>
      </w:r>
      <w:proofErr w:type="spellEnd"/>
      <w:r>
        <w:rPr>
          <w:rFonts w:ascii="Times New Roman" w:eastAsia="Times New Roman" w:hAnsi="Times New Roman"/>
          <w:lang w:eastAsia="sl-SI"/>
        </w:rPr>
        <w:t xml:space="preserve"> inhibitoriai, tokie kaip </w:t>
      </w:r>
      <w:proofErr w:type="spellStart"/>
      <w:r>
        <w:rPr>
          <w:rFonts w:ascii="Times New Roman" w:eastAsia="Times New Roman" w:hAnsi="Times New Roman"/>
          <w:lang w:eastAsia="sl-SI"/>
        </w:rPr>
        <w:t>sirolimuzas</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temsirolimuzas</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everolimuzas</w:t>
      </w:r>
      <w:proofErr w:type="spellEnd"/>
      <w:r>
        <w:rPr>
          <w:rFonts w:ascii="Times New Roman" w:eastAsia="Times New Roman" w:hAnsi="Times New Roman"/>
          <w:lang w:eastAsia="sl-SI"/>
        </w:rPr>
        <w:t xml:space="preserve">, yra CYP3A substratai. </w:t>
      </w:r>
      <w:proofErr w:type="spellStart"/>
      <w:r>
        <w:rPr>
          <w:rFonts w:ascii="Times New Roman" w:eastAsia="Times New Roman" w:hAnsi="Times New Roman"/>
          <w:lang w:eastAsia="sl-SI"/>
        </w:rPr>
        <w:t>Amlodipinas</w:t>
      </w:r>
      <w:proofErr w:type="spellEnd"/>
      <w:r>
        <w:rPr>
          <w:rFonts w:ascii="Times New Roman" w:eastAsia="Times New Roman" w:hAnsi="Times New Roman"/>
          <w:lang w:eastAsia="sl-SI"/>
        </w:rPr>
        <w:t xml:space="preserve"> yra silpnas CYP3A inhibitorius. Kartu su </w:t>
      </w:r>
      <w:proofErr w:type="spellStart"/>
      <w:r>
        <w:rPr>
          <w:rFonts w:ascii="Times New Roman" w:eastAsia="Times New Roman" w:hAnsi="Times New Roman"/>
          <w:lang w:eastAsia="sl-SI"/>
        </w:rPr>
        <w:t>mTOR</w:t>
      </w:r>
      <w:proofErr w:type="spellEnd"/>
      <w:r>
        <w:rPr>
          <w:rFonts w:ascii="Times New Roman" w:eastAsia="Times New Roman" w:hAnsi="Times New Roman"/>
          <w:lang w:eastAsia="sl-SI"/>
        </w:rPr>
        <w:t xml:space="preserve"> inhibitoriais vartojamas </w:t>
      </w:r>
      <w:proofErr w:type="spellStart"/>
      <w:r>
        <w:rPr>
          <w:rFonts w:ascii="Times New Roman" w:eastAsia="Times New Roman" w:hAnsi="Times New Roman"/>
          <w:lang w:eastAsia="sl-SI"/>
        </w:rPr>
        <w:t>amlodipinas</w:t>
      </w:r>
      <w:proofErr w:type="spellEnd"/>
      <w:r>
        <w:rPr>
          <w:rFonts w:ascii="Times New Roman" w:eastAsia="Times New Roman" w:hAnsi="Times New Roman"/>
          <w:lang w:eastAsia="sl-SI"/>
        </w:rPr>
        <w:t xml:space="preserve"> gali padidinti </w:t>
      </w:r>
      <w:proofErr w:type="spellStart"/>
      <w:r>
        <w:rPr>
          <w:rFonts w:ascii="Times New Roman" w:eastAsia="Times New Roman" w:hAnsi="Times New Roman"/>
          <w:lang w:eastAsia="sl-SI"/>
        </w:rPr>
        <w:t>mTOR</w:t>
      </w:r>
      <w:proofErr w:type="spellEnd"/>
      <w:r>
        <w:rPr>
          <w:rFonts w:ascii="Times New Roman" w:eastAsia="Times New Roman" w:hAnsi="Times New Roman"/>
          <w:lang w:eastAsia="sl-SI"/>
        </w:rPr>
        <w:t xml:space="preserve"> inhibitorių ekspoziciją.</w:t>
      </w:r>
    </w:p>
    <w:p w14:paraId="61846A0F" w14:textId="77777777" w:rsidR="006708D3" w:rsidRDefault="006708D3">
      <w:pPr>
        <w:spacing w:after="0" w:line="240" w:lineRule="auto"/>
        <w:rPr>
          <w:rFonts w:ascii="Times New Roman" w:eastAsia="Times New Roman" w:hAnsi="Times New Roman"/>
          <w:lang w:eastAsia="sl-SI"/>
        </w:rPr>
      </w:pPr>
    </w:p>
    <w:p w14:paraId="2FE59CB7" w14:textId="77777777" w:rsidR="006708D3" w:rsidRDefault="008C245F">
      <w:pPr>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Amifostinas</w:t>
      </w:r>
      <w:proofErr w:type="spellEnd"/>
    </w:p>
    <w:p w14:paraId="16B9D51A"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Gali sustiprėti </w:t>
      </w:r>
      <w:proofErr w:type="spellStart"/>
      <w:r>
        <w:rPr>
          <w:rFonts w:ascii="Times New Roman" w:eastAsia="Times New Roman" w:hAnsi="Times New Roman"/>
          <w:lang w:eastAsia="sl-SI"/>
        </w:rPr>
        <w:t>antihipertenzinis</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poveikis.</w:t>
      </w:r>
    </w:p>
    <w:p w14:paraId="7230F7E5" w14:textId="77777777" w:rsidR="006708D3" w:rsidRDefault="006708D3">
      <w:pPr>
        <w:spacing w:after="0" w:line="240" w:lineRule="auto"/>
        <w:rPr>
          <w:rFonts w:ascii="Times New Roman" w:eastAsia="Times New Roman" w:hAnsi="Times New Roman"/>
          <w:lang w:eastAsia="sl-SI"/>
        </w:rPr>
      </w:pPr>
    </w:p>
    <w:p w14:paraId="5BA307E6"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lastRenderedPageBreak/>
        <w:t>Aukso vaistiniai preparatai</w:t>
      </w:r>
    </w:p>
    <w:p w14:paraId="1872D833"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Pacientams, gydomiems injekciniais aukso vaistiniais preparatais (natrio </w:t>
      </w:r>
      <w:proofErr w:type="spellStart"/>
      <w:r>
        <w:rPr>
          <w:rFonts w:ascii="Times New Roman" w:eastAsia="Times New Roman" w:hAnsi="Times New Roman"/>
          <w:lang w:eastAsia="sl-SI"/>
        </w:rPr>
        <w:t>aurotiomalatu</w:t>
      </w:r>
      <w:proofErr w:type="spellEnd"/>
      <w:r>
        <w:rPr>
          <w:rFonts w:ascii="Times New Roman" w:eastAsia="Times New Roman" w:hAnsi="Times New Roman"/>
          <w:lang w:eastAsia="sl-SI"/>
        </w:rPr>
        <w:t xml:space="preserve">) kartu su AKF inhibitoriais, įskaitant </w:t>
      </w:r>
      <w:proofErr w:type="spellStart"/>
      <w:r>
        <w:rPr>
          <w:rFonts w:ascii="Times New Roman" w:eastAsia="Times New Roman" w:hAnsi="Times New Roman"/>
          <w:lang w:eastAsia="sl-SI"/>
        </w:rPr>
        <w:t>perindoprilį</w:t>
      </w:r>
      <w:proofErr w:type="spellEnd"/>
      <w:r>
        <w:rPr>
          <w:rFonts w:ascii="Times New Roman" w:eastAsia="Times New Roman" w:hAnsi="Times New Roman"/>
          <w:lang w:eastAsia="sl-SI"/>
        </w:rPr>
        <w:t xml:space="preserve">, retais atvejais atsirado ūminių </w:t>
      </w:r>
      <w:proofErr w:type="spellStart"/>
      <w:r>
        <w:rPr>
          <w:rFonts w:ascii="Times New Roman" w:eastAsia="Times New Roman" w:hAnsi="Times New Roman"/>
          <w:lang w:eastAsia="sl-SI"/>
        </w:rPr>
        <w:t>nitritoidinių</w:t>
      </w:r>
      <w:proofErr w:type="spellEnd"/>
      <w:r>
        <w:rPr>
          <w:rFonts w:ascii="Times New Roman" w:eastAsia="Times New Roman" w:hAnsi="Times New Roman"/>
          <w:lang w:eastAsia="sl-SI"/>
        </w:rPr>
        <w:t xml:space="preserve"> reakcijų (galimi simptomai yra veido paraudimas, pykinimas, vėmimas ir </w:t>
      </w:r>
      <w:proofErr w:type="spellStart"/>
      <w:r>
        <w:rPr>
          <w:rFonts w:ascii="Times New Roman" w:eastAsia="Times New Roman" w:hAnsi="Times New Roman"/>
          <w:lang w:eastAsia="sl-SI"/>
        </w:rPr>
        <w:t>hipotenzija</w:t>
      </w:r>
      <w:proofErr w:type="spellEnd"/>
      <w:r>
        <w:rPr>
          <w:rFonts w:ascii="Times New Roman" w:eastAsia="Times New Roman" w:hAnsi="Times New Roman"/>
          <w:lang w:eastAsia="sl-SI"/>
        </w:rPr>
        <w:t>).</w:t>
      </w:r>
    </w:p>
    <w:p w14:paraId="08DCE79C" w14:textId="77777777" w:rsidR="006708D3" w:rsidRDefault="006708D3">
      <w:pPr>
        <w:spacing w:after="0" w:line="240" w:lineRule="auto"/>
        <w:rPr>
          <w:rFonts w:ascii="Times New Roman" w:eastAsia="Times New Roman" w:hAnsi="Times New Roman"/>
          <w:lang w:eastAsia="sl-SI"/>
        </w:rPr>
      </w:pPr>
    </w:p>
    <w:p w14:paraId="1DADFF4D"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Kontrastinės medžiagos, kurių sudėtyje yra jodo</w:t>
      </w:r>
    </w:p>
    <w:p w14:paraId="3727E638"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Esant diuretikų sukeltai dehidratacijai, didėja ūminio inkstų nepakankamumo rizika, ypač jei vartojamos didelės dozės kontrastinių vaistinių preparatų, kurių sudėtyje yra jodo.</w:t>
      </w:r>
    </w:p>
    <w:p w14:paraId="10B7C37F"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Prieš vaistinių preparatų, kuriuose yra jodo, vartojimą būtina atkurti normalų skysčių kiekį organizme.</w:t>
      </w:r>
    </w:p>
    <w:p w14:paraId="74D387BF" w14:textId="77777777" w:rsidR="006708D3" w:rsidRDefault="006708D3">
      <w:pPr>
        <w:spacing w:after="0" w:line="240" w:lineRule="auto"/>
        <w:rPr>
          <w:rFonts w:ascii="Times New Roman" w:eastAsia="Times New Roman" w:hAnsi="Times New Roman"/>
          <w:lang w:eastAsia="sl-SI"/>
        </w:rPr>
      </w:pPr>
    </w:p>
    <w:p w14:paraId="720B9575"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Kalcis (druskos)</w:t>
      </w:r>
    </w:p>
    <w:p w14:paraId="41719913"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Galima </w:t>
      </w:r>
      <w:proofErr w:type="spellStart"/>
      <w:r>
        <w:rPr>
          <w:rFonts w:ascii="Times New Roman" w:eastAsia="Times New Roman" w:hAnsi="Times New Roman"/>
          <w:lang w:eastAsia="sl-SI"/>
        </w:rPr>
        <w:t>hiperkalcemijos</w:t>
      </w:r>
      <w:proofErr w:type="spellEnd"/>
      <w:r>
        <w:rPr>
          <w:rFonts w:ascii="Times New Roman" w:eastAsia="Times New Roman" w:hAnsi="Times New Roman"/>
          <w:lang w:eastAsia="sl-SI"/>
        </w:rPr>
        <w:t xml:space="preserve"> pasireiškimo rizika dėl sumažėjusio kalcio išsiskyrimo su šlapimu.</w:t>
      </w:r>
    </w:p>
    <w:p w14:paraId="3E0A3336" w14:textId="77777777" w:rsidR="006708D3" w:rsidRDefault="006708D3">
      <w:pPr>
        <w:spacing w:after="0" w:line="240" w:lineRule="auto"/>
        <w:rPr>
          <w:rFonts w:ascii="Times New Roman" w:eastAsia="Times New Roman" w:hAnsi="Times New Roman"/>
          <w:lang w:eastAsia="sl-SI"/>
        </w:rPr>
      </w:pPr>
    </w:p>
    <w:p w14:paraId="285B7922" w14:textId="77777777" w:rsidR="006708D3" w:rsidRDefault="008C245F">
      <w:pPr>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Takrolimuzas</w:t>
      </w:r>
      <w:proofErr w:type="spellEnd"/>
    </w:p>
    <w:p w14:paraId="5842D103"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Yra rizika, kad padidės kartu su </w:t>
      </w:r>
      <w:proofErr w:type="spellStart"/>
      <w:r>
        <w:rPr>
          <w:rFonts w:ascii="Times New Roman" w:eastAsia="Times New Roman" w:hAnsi="Times New Roman"/>
          <w:lang w:eastAsia="sl-SI"/>
        </w:rPr>
        <w:t>amlodipinu</w:t>
      </w:r>
      <w:proofErr w:type="spellEnd"/>
      <w:r>
        <w:rPr>
          <w:rFonts w:ascii="Times New Roman" w:eastAsia="Times New Roman" w:hAnsi="Times New Roman"/>
          <w:lang w:eastAsia="sl-SI"/>
        </w:rPr>
        <w:t xml:space="preserve"> vartojamo </w:t>
      </w:r>
      <w:proofErr w:type="spellStart"/>
      <w:r>
        <w:rPr>
          <w:rFonts w:ascii="Times New Roman" w:eastAsia="Times New Roman" w:hAnsi="Times New Roman"/>
          <w:lang w:eastAsia="sl-SI"/>
        </w:rPr>
        <w:t>takrolimuzo</w:t>
      </w:r>
      <w:proofErr w:type="spellEnd"/>
      <w:r>
        <w:rPr>
          <w:rFonts w:ascii="Times New Roman" w:eastAsia="Times New Roman" w:hAnsi="Times New Roman"/>
          <w:lang w:eastAsia="sl-SI"/>
        </w:rPr>
        <w:t xml:space="preserve"> koncentracija kraujyje ir kreatinino koncentracija kraujo plazmoje nekintant </w:t>
      </w:r>
      <w:proofErr w:type="spellStart"/>
      <w:r>
        <w:rPr>
          <w:rFonts w:ascii="Times New Roman" w:eastAsia="Times New Roman" w:hAnsi="Times New Roman"/>
          <w:lang w:eastAsia="sl-SI"/>
        </w:rPr>
        <w:t>ciklosporino</w:t>
      </w:r>
      <w:proofErr w:type="spellEnd"/>
      <w:r>
        <w:rPr>
          <w:rFonts w:ascii="Times New Roman" w:eastAsia="Times New Roman" w:hAnsi="Times New Roman"/>
          <w:lang w:eastAsia="sl-SI"/>
        </w:rPr>
        <w:t xml:space="preserve"> koncentracijai kraujyje net ir tuo atveju, jei vandens/natrio stokos nėra.</w:t>
      </w:r>
    </w:p>
    <w:p w14:paraId="16593AC2" w14:textId="77777777" w:rsidR="006708D3" w:rsidRDefault="006708D3">
      <w:pPr>
        <w:spacing w:after="0" w:line="240" w:lineRule="auto"/>
        <w:rPr>
          <w:rFonts w:ascii="Times New Roman" w:eastAsia="Times New Roman" w:hAnsi="Times New Roman"/>
          <w:lang w:eastAsia="sl-SI"/>
        </w:rPr>
      </w:pPr>
    </w:p>
    <w:p w14:paraId="782FCFB5"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Siekiant išvengti toksinio </w:t>
      </w:r>
      <w:proofErr w:type="spellStart"/>
      <w:r>
        <w:rPr>
          <w:rFonts w:ascii="Times New Roman" w:eastAsia="Times New Roman" w:hAnsi="Times New Roman"/>
          <w:lang w:eastAsia="sl-SI"/>
        </w:rPr>
        <w:t>takrolimuzo</w:t>
      </w:r>
      <w:proofErr w:type="spellEnd"/>
      <w:r>
        <w:rPr>
          <w:rFonts w:ascii="Times New Roman" w:eastAsia="Times New Roman" w:hAnsi="Times New Roman"/>
          <w:lang w:eastAsia="sl-SI"/>
        </w:rPr>
        <w:t xml:space="preserve"> poveikio, </w:t>
      </w:r>
      <w:proofErr w:type="spellStart"/>
      <w:r>
        <w:rPr>
          <w:rFonts w:ascii="Times New Roman" w:eastAsia="Times New Roman" w:hAnsi="Times New Roman"/>
          <w:lang w:eastAsia="sl-SI"/>
        </w:rPr>
        <w:t>takrolimuzu</w:t>
      </w:r>
      <w:proofErr w:type="spellEnd"/>
      <w:r>
        <w:rPr>
          <w:rFonts w:ascii="Times New Roman" w:eastAsia="Times New Roman" w:hAnsi="Times New Roman"/>
          <w:lang w:eastAsia="sl-SI"/>
        </w:rPr>
        <w:t xml:space="preserve"> gydomiems pacientams paskyrus vartoti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eastAsia="Times New Roman" w:hAnsi="Times New Roman"/>
          <w:lang w:eastAsia="sl-SI"/>
        </w:rPr>
        <w:t xml:space="preserve">, reikia stebėti </w:t>
      </w:r>
      <w:proofErr w:type="spellStart"/>
      <w:r>
        <w:rPr>
          <w:rFonts w:ascii="Times New Roman" w:eastAsia="Times New Roman" w:hAnsi="Times New Roman"/>
          <w:lang w:eastAsia="sl-SI"/>
        </w:rPr>
        <w:t>takrolimuzo</w:t>
      </w:r>
      <w:proofErr w:type="spellEnd"/>
      <w:r>
        <w:rPr>
          <w:rFonts w:ascii="Times New Roman" w:eastAsia="Times New Roman" w:hAnsi="Times New Roman"/>
          <w:lang w:eastAsia="sl-SI"/>
        </w:rPr>
        <w:t xml:space="preserve"> koncentraciją kraujyje ir pagal poreikį koreguoti </w:t>
      </w:r>
      <w:proofErr w:type="spellStart"/>
      <w:r>
        <w:rPr>
          <w:rFonts w:ascii="Times New Roman" w:eastAsia="Times New Roman" w:hAnsi="Times New Roman"/>
          <w:lang w:eastAsia="sl-SI"/>
        </w:rPr>
        <w:t>takrolimuzo</w:t>
      </w:r>
      <w:proofErr w:type="spellEnd"/>
      <w:r>
        <w:rPr>
          <w:rFonts w:ascii="Times New Roman" w:eastAsia="Times New Roman" w:hAnsi="Times New Roman"/>
          <w:lang w:eastAsia="sl-SI"/>
        </w:rPr>
        <w:t xml:space="preserve"> dozę.</w:t>
      </w:r>
    </w:p>
    <w:p w14:paraId="5D404B89" w14:textId="77777777" w:rsidR="006708D3" w:rsidRDefault="006708D3">
      <w:pPr>
        <w:spacing w:after="0" w:line="240" w:lineRule="auto"/>
        <w:rPr>
          <w:rFonts w:ascii="Times New Roman" w:eastAsia="Times New Roman" w:hAnsi="Times New Roman"/>
          <w:lang w:eastAsia="sl-SI"/>
        </w:rPr>
      </w:pPr>
    </w:p>
    <w:p w14:paraId="069EBF7C" w14:textId="77777777" w:rsidR="006708D3" w:rsidRDefault="008C245F">
      <w:pPr>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Ciklosporinas</w:t>
      </w:r>
      <w:proofErr w:type="spellEnd"/>
    </w:p>
    <w:p w14:paraId="13249D11"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Yra rizika, kad vartojant kartu su </w:t>
      </w:r>
      <w:proofErr w:type="spellStart"/>
      <w:r>
        <w:rPr>
          <w:rFonts w:ascii="Times New Roman" w:eastAsia="Times New Roman" w:hAnsi="Times New Roman"/>
          <w:lang w:eastAsia="sl-SI"/>
        </w:rPr>
        <w:t>indapamidu</w:t>
      </w:r>
      <w:proofErr w:type="spellEnd"/>
      <w:r>
        <w:rPr>
          <w:rFonts w:ascii="Times New Roman" w:eastAsia="Times New Roman" w:hAnsi="Times New Roman"/>
          <w:lang w:eastAsia="sl-SI"/>
        </w:rPr>
        <w:t xml:space="preserve"> padidės kreatinino koncentracija kraujo plazmoje nekintant </w:t>
      </w:r>
      <w:proofErr w:type="spellStart"/>
      <w:r>
        <w:rPr>
          <w:rFonts w:ascii="Times New Roman" w:eastAsia="Times New Roman" w:hAnsi="Times New Roman"/>
          <w:lang w:eastAsia="sl-SI"/>
        </w:rPr>
        <w:t>ciklosporino</w:t>
      </w:r>
      <w:proofErr w:type="spellEnd"/>
      <w:r>
        <w:rPr>
          <w:rFonts w:ascii="Times New Roman" w:eastAsia="Times New Roman" w:hAnsi="Times New Roman"/>
          <w:lang w:eastAsia="sl-SI"/>
        </w:rPr>
        <w:t xml:space="preserve"> koncentracijai net ir tuo atveju, jei vandens/ natrio stokos nėra.</w:t>
      </w:r>
    </w:p>
    <w:p w14:paraId="7EAA3E4F" w14:textId="77777777" w:rsidR="006708D3" w:rsidRDefault="006708D3">
      <w:pPr>
        <w:spacing w:after="0" w:line="240" w:lineRule="auto"/>
        <w:rPr>
          <w:rFonts w:ascii="Times New Roman" w:eastAsia="Times New Roman" w:hAnsi="Times New Roman"/>
          <w:lang w:eastAsia="sl-SI"/>
        </w:rPr>
      </w:pPr>
    </w:p>
    <w:p w14:paraId="6425522F"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Ciklosporino</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sąveikos tyrimų su sveikais savanoriais ar kitokiomis populiacijomis, išskyrus pacientus, kuriems persodintas inkstas, neatlikta. Pastariesiems pacientams nustatytas įvairus mažiausios </w:t>
      </w:r>
      <w:proofErr w:type="spellStart"/>
      <w:r>
        <w:rPr>
          <w:rFonts w:ascii="Times New Roman" w:eastAsia="Times New Roman" w:hAnsi="Times New Roman"/>
          <w:lang w:eastAsia="sl-SI"/>
        </w:rPr>
        <w:t>ciklosporino</w:t>
      </w:r>
      <w:proofErr w:type="spellEnd"/>
      <w:r>
        <w:rPr>
          <w:rFonts w:ascii="Times New Roman" w:eastAsia="Times New Roman" w:hAnsi="Times New Roman"/>
          <w:lang w:eastAsia="sl-SI"/>
        </w:rPr>
        <w:t xml:space="preserve"> koncentracijos kraujyje padidėjimas (vidutiniškai nuo 0 % iki 40 %).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vartojantiems pacientams, kuriems persodintas inkstas, reikia apsvarstyti </w:t>
      </w:r>
      <w:proofErr w:type="spellStart"/>
      <w:r>
        <w:rPr>
          <w:rFonts w:ascii="Times New Roman" w:eastAsia="Times New Roman" w:hAnsi="Times New Roman"/>
          <w:lang w:eastAsia="sl-SI"/>
        </w:rPr>
        <w:t>ciklosporino</w:t>
      </w:r>
      <w:proofErr w:type="spellEnd"/>
      <w:r>
        <w:rPr>
          <w:rFonts w:ascii="Times New Roman" w:eastAsia="Times New Roman" w:hAnsi="Times New Roman"/>
          <w:lang w:eastAsia="sl-SI"/>
        </w:rPr>
        <w:t xml:space="preserve"> koncentracijos stebėjimo poreikį ir, jei reikia, mažinti </w:t>
      </w:r>
      <w:proofErr w:type="spellStart"/>
      <w:r>
        <w:rPr>
          <w:rFonts w:ascii="Times New Roman" w:eastAsia="Times New Roman" w:hAnsi="Times New Roman"/>
          <w:lang w:eastAsia="sl-SI"/>
        </w:rPr>
        <w:t>ciklosporino</w:t>
      </w:r>
      <w:proofErr w:type="spellEnd"/>
      <w:r>
        <w:rPr>
          <w:rFonts w:ascii="Times New Roman" w:eastAsia="Times New Roman" w:hAnsi="Times New Roman"/>
          <w:lang w:eastAsia="sl-SI"/>
        </w:rPr>
        <w:t xml:space="preserve"> dozę.</w:t>
      </w:r>
    </w:p>
    <w:p w14:paraId="06CECE16" w14:textId="77777777" w:rsidR="006708D3" w:rsidRDefault="006708D3">
      <w:pPr>
        <w:spacing w:after="0" w:line="240" w:lineRule="auto"/>
        <w:rPr>
          <w:rFonts w:ascii="Times New Roman" w:eastAsia="Times New Roman" w:hAnsi="Times New Roman"/>
          <w:lang w:eastAsia="sl-SI"/>
        </w:rPr>
      </w:pPr>
    </w:p>
    <w:p w14:paraId="46C4E2E1"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Greipfrutai</w:t>
      </w:r>
    </w:p>
    <w:p w14:paraId="0A40B71F"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eastAsia="Times New Roman" w:hAnsi="Times New Roman"/>
          <w:lang w:eastAsia="sl-SI"/>
        </w:rPr>
        <w:t xml:space="preserve"> nerekomenduojama vartoti kartu su greipfrutais ar jų sultimis, nes kai kuriems pacientams gali padidėti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biologinis prieinamumas ir dėl to sustiprėti kraujospūdį mažinantis poveikis.</w:t>
      </w:r>
    </w:p>
    <w:p w14:paraId="6FBDCA85" w14:textId="77777777" w:rsidR="006708D3" w:rsidRDefault="006708D3">
      <w:pPr>
        <w:spacing w:after="0"/>
        <w:rPr>
          <w:rFonts w:ascii="Times New Roman" w:hAnsi="Times New Roman"/>
        </w:rPr>
      </w:pPr>
    </w:p>
    <w:p w14:paraId="5F0F3B3D"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4.6</w:t>
      </w:r>
      <w:r>
        <w:rPr>
          <w:rFonts w:ascii="Times New Roman" w:hAnsi="Times New Roman"/>
          <w:sz w:val="22"/>
          <w:szCs w:val="22"/>
          <w:lang w:val="lt-LT"/>
        </w:rPr>
        <w:tab/>
        <w:t>Vaisingumas, nėštumo ir žindymo laikotarpis</w:t>
      </w:r>
    </w:p>
    <w:p w14:paraId="666074CA" w14:textId="77777777" w:rsidR="006708D3" w:rsidRDefault="006708D3">
      <w:pPr>
        <w:spacing w:after="0" w:line="240" w:lineRule="auto"/>
        <w:rPr>
          <w:rFonts w:ascii="Times New Roman" w:hAnsi="Times New Roman"/>
        </w:rPr>
      </w:pPr>
    </w:p>
    <w:p w14:paraId="1D6D5D39" w14:textId="77777777" w:rsidR="006708D3" w:rsidRDefault="008C245F">
      <w:pPr>
        <w:spacing w:after="0" w:line="240" w:lineRule="auto"/>
        <w:rPr>
          <w:rFonts w:ascii="Times New Roman" w:hAnsi="Times New Roman"/>
        </w:rPr>
      </w:pPr>
      <w:r>
        <w:rPr>
          <w:rFonts w:ascii="Times New Roman" w:hAnsi="Times New Roman"/>
        </w:rPr>
        <w:t xml:space="preserve">Atsižvelgiant į šio sudėtinio vaistinio preparato sudedamųjų dalių poveikį nėštumo ir žindymo metu,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nerekomenduojama vartoti nėštumo pirmojo trimestro metu.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draudžiama vartoti nėštumo antrojo ir trečiojo trimestrų metu.</w:t>
      </w:r>
    </w:p>
    <w:p w14:paraId="079E2682" w14:textId="77777777" w:rsidR="006708D3" w:rsidRDefault="006708D3">
      <w:pPr>
        <w:spacing w:after="0" w:line="240" w:lineRule="auto"/>
        <w:rPr>
          <w:rFonts w:ascii="Times New Roman" w:hAnsi="Times New Roman"/>
        </w:rPr>
      </w:pPr>
    </w:p>
    <w:p w14:paraId="5937F1B0" w14:textId="77777777" w:rsidR="006708D3" w:rsidRDefault="008C245F">
      <w:pPr>
        <w:spacing w:after="0" w:line="240" w:lineRule="auto"/>
        <w:rPr>
          <w:rFonts w:ascii="Times New Roman" w:hAnsi="Times New Roman"/>
        </w:rPr>
      </w:pP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nerekomenduojama vartoti žindymo metu. Atsižvelgiant į tai, kiek šis gydymas svarbus motinai, </w:t>
      </w:r>
      <w:r>
        <w:rPr>
          <w:rFonts w:ascii="Times New Roman" w:eastAsia="SimSun" w:hAnsi="Times New Roman"/>
          <w:snapToGrid w:val="0"/>
          <w:color w:val="000000"/>
          <w:lang w:eastAsia="zh-CN"/>
        </w:rPr>
        <w:t xml:space="preserve">reikia nuspręsti, ar nutraukti žindymą, ar nutraukti gydymą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w:t>
      </w:r>
    </w:p>
    <w:p w14:paraId="523FCA13" w14:textId="77777777" w:rsidR="006708D3" w:rsidRDefault="006708D3">
      <w:pPr>
        <w:spacing w:after="0"/>
        <w:rPr>
          <w:rFonts w:ascii="Times New Roman" w:hAnsi="Times New Roman"/>
        </w:rPr>
      </w:pPr>
    </w:p>
    <w:p w14:paraId="74380C46" w14:textId="77777777" w:rsidR="006708D3" w:rsidRDefault="008C245F">
      <w:pPr>
        <w:spacing w:after="0"/>
        <w:rPr>
          <w:rFonts w:ascii="Times New Roman" w:hAnsi="Times New Roman"/>
          <w:color w:val="0D0D0D"/>
          <w:u w:val="single"/>
        </w:rPr>
      </w:pPr>
      <w:r>
        <w:rPr>
          <w:rFonts w:ascii="Times New Roman" w:hAnsi="Times New Roman"/>
          <w:color w:val="0D0D0D"/>
          <w:u w:val="single"/>
        </w:rPr>
        <w:t>Nėštumas</w:t>
      </w:r>
    </w:p>
    <w:p w14:paraId="253BBD50" w14:textId="77777777" w:rsidR="006708D3" w:rsidRDefault="006708D3">
      <w:pPr>
        <w:spacing w:after="0"/>
        <w:rPr>
          <w:rFonts w:ascii="Times New Roman" w:hAnsi="Times New Roman"/>
          <w:color w:val="0D0D0D"/>
        </w:rPr>
      </w:pPr>
    </w:p>
    <w:p w14:paraId="7FDA5E7B" w14:textId="77777777" w:rsidR="006708D3" w:rsidRDefault="008C245F">
      <w:pPr>
        <w:spacing w:after="0"/>
        <w:rPr>
          <w:rFonts w:ascii="Times New Roman" w:hAnsi="Times New Roman"/>
          <w:i/>
          <w:iCs/>
          <w:color w:val="0D0D0D"/>
        </w:rPr>
      </w:pPr>
      <w:proofErr w:type="spellStart"/>
      <w:r>
        <w:rPr>
          <w:rFonts w:ascii="Times New Roman" w:hAnsi="Times New Roman"/>
          <w:i/>
          <w:iCs/>
          <w:color w:val="0D0D0D"/>
        </w:rPr>
        <w:t>Perindoprilis</w:t>
      </w:r>
      <w:proofErr w:type="spellEnd"/>
    </w:p>
    <w:p w14:paraId="77678C44" w14:textId="77777777" w:rsidR="006708D3" w:rsidRDefault="006708D3">
      <w:pPr>
        <w:spacing w:after="0"/>
        <w:rPr>
          <w:rFonts w:ascii="Times New Roman" w:hAnsi="Times New Roman"/>
          <w:color w:val="0D0D0D"/>
        </w:rPr>
      </w:pPr>
    </w:p>
    <w:p w14:paraId="5A7D0902" w14:textId="77777777" w:rsidR="006708D3" w:rsidRDefault="008C245F">
      <w:pPr>
        <w:spacing w:after="0" w:line="240" w:lineRule="auto"/>
        <w:rPr>
          <w:rFonts w:ascii="Times New Roman" w:hAnsi="Times New Roman"/>
        </w:rPr>
      </w:pPr>
      <w:r>
        <w:rPr>
          <w:rFonts w:ascii="Times New Roman" w:hAnsi="Times New Roman"/>
        </w:rPr>
        <w:t xml:space="preserve">AKF inhibitorių </w:t>
      </w:r>
      <w:r>
        <w:rPr>
          <w:rFonts w:ascii="Times New Roman" w:eastAsia="SimSun" w:hAnsi="Times New Roman"/>
          <w:color w:val="000000"/>
          <w:lang w:eastAsia="zh-CN"/>
        </w:rPr>
        <w:t>nerekomenduojama vartoti nėštumo pirmojo trimestro metu</w:t>
      </w:r>
      <w:r>
        <w:rPr>
          <w:rFonts w:ascii="Times New Roman" w:hAnsi="Times New Roman"/>
        </w:rPr>
        <w:t xml:space="preserve"> (žr. 4.4 skyrių). AKF inhibitorių </w:t>
      </w:r>
      <w:r>
        <w:rPr>
          <w:rFonts w:ascii="Times New Roman" w:eastAsia="SimSun" w:hAnsi="Times New Roman"/>
          <w:i/>
          <w:iCs/>
          <w:color w:val="000000"/>
          <w:lang w:eastAsia="zh-CN"/>
        </w:rPr>
        <w:t xml:space="preserve">draudžiama </w:t>
      </w:r>
      <w:r>
        <w:rPr>
          <w:rFonts w:ascii="Times New Roman" w:eastAsia="SimSun" w:hAnsi="Times New Roman"/>
          <w:color w:val="000000"/>
          <w:lang w:eastAsia="zh-CN"/>
        </w:rPr>
        <w:t>vartoti</w:t>
      </w:r>
      <w:r>
        <w:rPr>
          <w:rFonts w:ascii="Times New Roman" w:hAnsi="Times New Roman"/>
        </w:rPr>
        <w:t xml:space="preserve"> nėštumo antrojo ir trečiojo trimestrų metu (žr. 4.3 ir 4.4 skyrius).</w:t>
      </w:r>
    </w:p>
    <w:p w14:paraId="09CF78C2" w14:textId="77777777" w:rsidR="006708D3" w:rsidRDefault="006708D3">
      <w:pPr>
        <w:spacing w:after="0" w:line="240" w:lineRule="auto"/>
        <w:rPr>
          <w:rFonts w:ascii="Times New Roman" w:hAnsi="Times New Roman"/>
        </w:rPr>
      </w:pPr>
    </w:p>
    <w:p w14:paraId="77585495" w14:textId="77777777" w:rsidR="006708D3" w:rsidRDefault="008C245F">
      <w:pPr>
        <w:spacing w:after="0" w:line="240" w:lineRule="auto"/>
        <w:rPr>
          <w:rFonts w:ascii="Times New Roman" w:hAnsi="Times New Roman"/>
        </w:rPr>
      </w:pPr>
      <w:r>
        <w:rPr>
          <w:rFonts w:ascii="Times New Roman" w:hAnsi="Times New Roman"/>
        </w:rPr>
        <w:lastRenderedPageBreak/>
        <w:t xml:space="preserve">Epidemiologinių duomenų apie nėštumo pirmojo trimestro metu vartojamų AKF inhibitorių </w:t>
      </w:r>
      <w:proofErr w:type="spellStart"/>
      <w:r>
        <w:rPr>
          <w:rFonts w:ascii="Times New Roman" w:hAnsi="Times New Roman"/>
        </w:rPr>
        <w:t>teratogeninio</w:t>
      </w:r>
      <w:proofErr w:type="spellEnd"/>
      <w:r>
        <w:rPr>
          <w:rFonts w:ascii="Times New Roman" w:hAnsi="Times New Roman"/>
        </w:rPr>
        <w:t xml:space="preserve"> poveikio riziką nepakanka; tačiau nedidelio rizikos padidėjimo negalima atmesti. Išskyrus atvejus, kai tolesnis gydymas AKF inhibitoriais yra būtinas, pastoti planuojančioms moterims juos reikia keisti kitokiais </w:t>
      </w:r>
      <w:proofErr w:type="spellStart"/>
      <w:r>
        <w:rPr>
          <w:rFonts w:ascii="Times New Roman" w:hAnsi="Times New Roman"/>
        </w:rPr>
        <w:t>antihipertenziniais</w:t>
      </w:r>
      <w:proofErr w:type="spellEnd"/>
      <w:r>
        <w:rPr>
          <w:rFonts w:ascii="Times New Roman" w:hAnsi="Times New Roman"/>
        </w:rPr>
        <w:t xml:space="preserve"> vaistiniais preparatais, kurių vartojimo nėštumo metu saugumas ištirtas. Nustačius nėštumą, AKF inhibitorių vartojimą būtina nedelsiant nutraukti ir, jei reikia, skirti kitokį tinkamą gydymą.</w:t>
      </w:r>
    </w:p>
    <w:p w14:paraId="12B1DB7B" w14:textId="77777777" w:rsidR="006708D3" w:rsidRDefault="008C245F">
      <w:pPr>
        <w:spacing w:after="0"/>
        <w:jc w:val="both"/>
        <w:rPr>
          <w:rFonts w:ascii="Times New Roman" w:hAnsi="Times New Roman"/>
        </w:rPr>
      </w:pPr>
      <w:r>
        <w:rPr>
          <w:rFonts w:ascii="Times New Roman" w:hAnsi="Times New Roman"/>
        </w:rPr>
        <w:t xml:space="preserve">Žinoma, kad nėštumo antrojo ir trečiojo trimestrų metu vartojami AKF inhibitoriai sukelia toksinį poveikį žmogaus vaisiui (inkstų funkcijos susilpnėjimą, </w:t>
      </w:r>
      <w:proofErr w:type="spellStart"/>
      <w:r>
        <w:rPr>
          <w:rFonts w:ascii="Times New Roman" w:hAnsi="Times New Roman"/>
        </w:rPr>
        <w:t>oligohidramnioną</w:t>
      </w:r>
      <w:proofErr w:type="spellEnd"/>
      <w:r>
        <w:rPr>
          <w:rFonts w:ascii="Times New Roman" w:hAnsi="Times New Roman"/>
        </w:rPr>
        <w:t xml:space="preserve">, kaukolės kaulėjimo sulėtėjimą) ir naujagimiui (inkstų nepakankamumą, </w:t>
      </w:r>
      <w:proofErr w:type="spellStart"/>
      <w:r>
        <w:rPr>
          <w:rFonts w:ascii="Times New Roman" w:hAnsi="Times New Roman"/>
        </w:rPr>
        <w:t>hipotenziją</w:t>
      </w:r>
      <w:proofErr w:type="spellEnd"/>
      <w:r>
        <w:rPr>
          <w:rFonts w:ascii="Times New Roman" w:hAnsi="Times New Roman"/>
        </w:rPr>
        <w:t xml:space="preserve">, </w:t>
      </w:r>
      <w:proofErr w:type="spellStart"/>
      <w:r>
        <w:rPr>
          <w:rFonts w:ascii="Times New Roman" w:hAnsi="Times New Roman"/>
        </w:rPr>
        <w:t>hiperkalemiją</w:t>
      </w:r>
      <w:proofErr w:type="spellEnd"/>
      <w:r>
        <w:rPr>
          <w:rFonts w:ascii="Times New Roman" w:hAnsi="Times New Roman"/>
        </w:rPr>
        <w:t>) (žr. 5.3 skyrių).</w:t>
      </w:r>
    </w:p>
    <w:p w14:paraId="4C3DC132" w14:textId="77777777" w:rsidR="006708D3" w:rsidRDefault="008C245F">
      <w:pPr>
        <w:spacing w:after="0"/>
        <w:rPr>
          <w:rFonts w:ascii="Times New Roman" w:hAnsi="Times New Roman"/>
        </w:rPr>
      </w:pPr>
      <w:r>
        <w:rPr>
          <w:rFonts w:ascii="Times New Roman" w:hAnsi="Times New Roman"/>
        </w:rPr>
        <w:t>Jeigu AKF inhibitorių buvo vartota nuo nėštumo antrojo trimestro, rekomenduojama atlikti ultragarsinį inkstų funkcijos ir kaukolės tyrimą.</w:t>
      </w:r>
    </w:p>
    <w:p w14:paraId="782967E3" w14:textId="77777777" w:rsidR="006708D3" w:rsidRDefault="008C245F">
      <w:pPr>
        <w:spacing w:after="0" w:line="240" w:lineRule="auto"/>
        <w:rPr>
          <w:rFonts w:ascii="Times New Roman" w:hAnsi="Times New Roman"/>
        </w:rPr>
      </w:pPr>
      <w:r>
        <w:rPr>
          <w:rFonts w:ascii="Times New Roman" w:hAnsi="Times New Roman"/>
        </w:rPr>
        <w:t xml:space="preserve">Kūdikius, kurių motinos vartojo AKF inhibitorių, reikia atidžiai stebėti dėl </w:t>
      </w:r>
      <w:proofErr w:type="spellStart"/>
      <w:r>
        <w:rPr>
          <w:rFonts w:ascii="Times New Roman" w:hAnsi="Times New Roman"/>
        </w:rPr>
        <w:t>hipotenzijos</w:t>
      </w:r>
      <w:proofErr w:type="spellEnd"/>
      <w:r>
        <w:rPr>
          <w:rFonts w:ascii="Times New Roman" w:hAnsi="Times New Roman"/>
        </w:rPr>
        <w:t xml:space="preserve"> (žr. 4.3 ir 4.4 skyrius).</w:t>
      </w:r>
    </w:p>
    <w:p w14:paraId="67836FAA" w14:textId="77777777" w:rsidR="006708D3" w:rsidRDefault="006708D3">
      <w:pPr>
        <w:spacing w:after="0"/>
        <w:rPr>
          <w:rFonts w:ascii="Times New Roman" w:hAnsi="Times New Roman"/>
          <w:bCs/>
          <w:iCs/>
        </w:rPr>
      </w:pPr>
    </w:p>
    <w:p w14:paraId="385FC4DE" w14:textId="77777777" w:rsidR="006708D3" w:rsidRDefault="008C245F">
      <w:pPr>
        <w:keepNext/>
        <w:spacing w:after="0" w:line="240" w:lineRule="auto"/>
        <w:rPr>
          <w:rFonts w:ascii="Times New Roman" w:hAnsi="Times New Roman"/>
          <w:i/>
        </w:rPr>
      </w:pPr>
      <w:proofErr w:type="spellStart"/>
      <w:r>
        <w:rPr>
          <w:rFonts w:ascii="Times New Roman" w:hAnsi="Times New Roman"/>
          <w:i/>
        </w:rPr>
        <w:t>Indapamidas</w:t>
      </w:r>
      <w:proofErr w:type="spellEnd"/>
    </w:p>
    <w:p w14:paraId="4D105901" w14:textId="77777777" w:rsidR="006708D3" w:rsidRDefault="008C245F">
      <w:pPr>
        <w:pStyle w:val="EMEAEnBodyText"/>
        <w:tabs>
          <w:tab w:val="left" w:pos="284"/>
          <w:tab w:val="left" w:pos="567"/>
          <w:tab w:val="left" w:pos="709"/>
        </w:tabs>
        <w:spacing w:before="0" w:after="0"/>
        <w:jc w:val="left"/>
        <w:rPr>
          <w:szCs w:val="22"/>
          <w:lang w:val="lt-LT"/>
        </w:rPr>
      </w:pPr>
      <w:r>
        <w:rPr>
          <w:szCs w:val="22"/>
          <w:lang w:val="lt-LT"/>
        </w:rPr>
        <w:t xml:space="preserve">Duomenų apie </w:t>
      </w:r>
      <w:proofErr w:type="spellStart"/>
      <w:r>
        <w:rPr>
          <w:szCs w:val="22"/>
          <w:lang w:val="lt-LT"/>
        </w:rPr>
        <w:t>indapamido</w:t>
      </w:r>
      <w:proofErr w:type="spellEnd"/>
      <w:r>
        <w:rPr>
          <w:szCs w:val="22"/>
          <w:lang w:val="lt-LT"/>
        </w:rPr>
        <w:t xml:space="preserve"> vartojimą nėštumo metu nėra arba jų yra nedaug (duomenų yra mažiau kaip apie 300 nėštumų baigčių). Ilgalaikė </w:t>
      </w:r>
      <w:proofErr w:type="spellStart"/>
      <w:r>
        <w:rPr>
          <w:szCs w:val="22"/>
          <w:lang w:val="lt-LT"/>
        </w:rPr>
        <w:t>tiazidinių</w:t>
      </w:r>
      <w:proofErr w:type="spellEnd"/>
      <w:r>
        <w:rPr>
          <w:szCs w:val="22"/>
          <w:lang w:val="lt-LT"/>
        </w:rPr>
        <w:t xml:space="preserve"> diuretikų ekspozicija nėštumo trečiojo trimestro metu gali sumažinti motinos plazmos tūrį ir kraujo tėkmę iš gimdos per placentą, o tai gali sukelti vaisiaus ir placentos išemiją ir augimo atsilikimą.</w:t>
      </w:r>
      <w:r>
        <w:rPr>
          <w:bCs/>
          <w:szCs w:val="22"/>
          <w:lang w:val="lt-LT"/>
        </w:rPr>
        <w:t xml:space="preserve"> </w:t>
      </w:r>
      <w:r>
        <w:rPr>
          <w:szCs w:val="22"/>
          <w:lang w:val="lt-LT"/>
        </w:rPr>
        <w:t xml:space="preserve">Be to, yra duomenų apie naujagimių hipoglikemiją ir </w:t>
      </w:r>
      <w:proofErr w:type="spellStart"/>
      <w:r>
        <w:rPr>
          <w:szCs w:val="22"/>
          <w:lang w:val="lt-LT"/>
        </w:rPr>
        <w:t>trombocitopeniją</w:t>
      </w:r>
      <w:proofErr w:type="spellEnd"/>
      <w:r>
        <w:rPr>
          <w:szCs w:val="22"/>
          <w:lang w:val="lt-LT"/>
        </w:rPr>
        <w:t xml:space="preserve">, kai </w:t>
      </w:r>
      <w:proofErr w:type="spellStart"/>
      <w:r>
        <w:rPr>
          <w:szCs w:val="22"/>
          <w:lang w:val="lt-LT"/>
        </w:rPr>
        <w:t>tiazidinių</w:t>
      </w:r>
      <w:proofErr w:type="spellEnd"/>
      <w:r>
        <w:rPr>
          <w:szCs w:val="22"/>
          <w:lang w:val="lt-LT"/>
        </w:rPr>
        <w:t xml:space="preserve"> diuretikų buvo vartojama iki gimdymo likus nedaug laiko.</w:t>
      </w:r>
    </w:p>
    <w:p w14:paraId="07336BD6" w14:textId="77777777" w:rsidR="006708D3" w:rsidRDefault="008C245F">
      <w:pPr>
        <w:spacing w:after="0"/>
        <w:rPr>
          <w:rFonts w:ascii="Times New Roman" w:hAnsi="Times New Roman"/>
          <w:bCs/>
          <w:iCs/>
        </w:rPr>
      </w:pPr>
      <w:r>
        <w:rPr>
          <w:rFonts w:ascii="Times New Roman" w:hAnsi="Times New Roman"/>
          <w:bCs/>
          <w:iCs/>
        </w:rPr>
        <w:t>Tyrimai su gyvūnais tiesioginio ar netiesioginio kenksmingo toksinio poveikio reprodukcijai neparodė (žr. 5.3 skyrių).</w:t>
      </w:r>
    </w:p>
    <w:p w14:paraId="5ABC9681" w14:textId="77777777" w:rsidR="006708D3" w:rsidRDefault="006708D3">
      <w:pPr>
        <w:spacing w:after="0"/>
        <w:rPr>
          <w:rFonts w:ascii="Times New Roman" w:hAnsi="Times New Roman"/>
          <w:color w:val="0D0D0D"/>
        </w:rPr>
      </w:pPr>
    </w:p>
    <w:p w14:paraId="0FE6C1AF" w14:textId="77777777" w:rsidR="006708D3" w:rsidRDefault="008C245F">
      <w:pPr>
        <w:spacing w:after="0"/>
        <w:rPr>
          <w:rFonts w:ascii="Times New Roman" w:hAnsi="Times New Roman"/>
          <w:color w:val="0D0D0D"/>
          <w:u w:val="single"/>
        </w:rPr>
      </w:pPr>
      <w:r>
        <w:rPr>
          <w:rFonts w:ascii="Times New Roman" w:hAnsi="Times New Roman"/>
          <w:color w:val="0D0D0D"/>
          <w:u w:val="single"/>
        </w:rPr>
        <w:t>Žindymas</w:t>
      </w:r>
    </w:p>
    <w:p w14:paraId="22A122DA" w14:textId="77777777" w:rsidR="006708D3" w:rsidRDefault="006708D3">
      <w:pPr>
        <w:spacing w:after="0"/>
        <w:rPr>
          <w:rFonts w:ascii="Times New Roman" w:hAnsi="Times New Roman"/>
          <w:color w:val="0D0D0D"/>
        </w:rPr>
      </w:pPr>
    </w:p>
    <w:p w14:paraId="1AC2DB97" w14:textId="77777777" w:rsidR="006708D3" w:rsidRDefault="008C245F">
      <w:pPr>
        <w:spacing w:after="0"/>
        <w:rPr>
          <w:rFonts w:ascii="Times New Roman" w:hAnsi="Times New Roman"/>
        </w:rPr>
      </w:pPr>
      <w:proofErr w:type="spellStart"/>
      <w:r>
        <w:rPr>
          <w:rFonts w:ascii="Times New Roman" w:hAnsi="Times New Roman"/>
          <w:color w:val="0D0D0D"/>
        </w:rPr>
        <w:t>Perindopril</w:t>
      </w:r>
      <w:proofErr w:type="spellEnd"/>
      <w:r>
        <w:rPr>
          <w:rFonts w:ascii="Times New Roman" w:hAnsi="Times New Roman"/>
          <w:color w:val="0D0D0D"/>
        </w:rPr>
        <w:t xml:space="preserve"> </w:t>
      </w:r>
      <w:proofErr w:type="spellStart"/>
      <w:r>
        <w:rPr>
          <w:rFonts w:ascii="Times New Roman" w:hAnsi="Times New Roman"/>
          <w:color w:val="0D0D0D"/>
        </w:rPr>
        <w:t>arginine</w:t>
      </w:r>
      <w:proofErr w:type="spellEnd"/>
      <w:r>
        <w:rPr>
          <w:rFonts w:ascii="Times New Roman" w:hAnsi="Times New Roman"/>
          <w:color w:val="0D0D0D"/>
        </w:rPr>
        <w:t>/</w:t>
      </w:r>
      <w:proofErr w:type="spellStart"/>
      <w:r>
        <w:rPr>
          <w:rFonts w:ascii="Times New Roman" w:hAnsi="Times New Roman"/>
          <w:color w:val="0D0D0D"/>
        </w:rPr>
        <w:t>amlodipine</w:t>
      </w:r>
      <w:proofErr w:type="spellEnd"/>
      <w:r>
        <w:rPr>
          <w:rFonts w:ascii="Times New Roman" w:hAnsi="Times New Roman"/>
          <w:color w:val="0D0D0D"/>
        </w:rPr>
        <w:t>/</w:t>
      </w:r>
      <w:proofErr w:type="spellStart"/>
      <w:r>
        <w:rPr>
          <w:rFonts w:ascii="Times New Roman" w:hAnsi="Times New Roman"/>
          <w:color w:val="0D0D0D"/>
        </w:rPr>
        <w:t>indapamide</w:t>
      </w:r>
      <w:proofErr w:type="spellEnd"/>
      <w:r>
        <w:rPr>
          <w:rFonts w:ascii="Times New Roman" w:hAnsi="Times New Roman"/>
          <w:color w:val="0D0D0D"/>
        </w:rPr>
        <w:t xml:space="preserve"> </w:t>
      </w:r>
      <w:proofErr w:type="spellStart"/>
      <w:r>
        <w:rPr>
          <w:rFonts w:ascii="Times New Roman" w:hAnsi="Times New Roman"/>
          <w:color w:val="0D0D0D"/>
        </w:rPr>
        <w:t>Krka</w:t>
      </w:r>
      <w:proofErr w:type="spellEnd"/>
      <w:r>
        <w:rPr>
          <w:rFonts w:ascii="Times New Roman" w:hAnsi="Times New Roman"/>
          <w:color w:val="0D0D0D"/>
        </w:rPr>
        <w:t xml:space="preserve"> </w:t>
      </w:r>
      <w:r>
        <w:rPr>
          <w:rFonts w:ascii="Times New Roman" w:hAnsi="Times New Roman"/>
        </w:rPr>
        <w:t>nerekomenduojama vartoti žindymo metu.</w:t>
      </w:r>
    </w:p>
    <w:p w14:paraId="406EF3E4" w14:textId="77777777" w:rsidR="006708D3" w:rsidRDefault="006708D3">
      <w:pPr>
        <w:spacing w:after="0"/>
        <w:rPr>
          <w:rFonts w:ascii="Times New Roman" w:hAnsi="Times New Roman"/>
        </w:rPr>
      </w:pPr>
    </w:p>
    <w:p w14:paraId="7B8F48F7" w14:textId="77777777" w:rsidR="006708D3" w:rsidRDefault="008C245F">
      <w:pPr>
        <w:spacing w:after="0" w:line="240" w:lineRule="auto"/>
        <w:rPr>
          <w:rFonts w:ascii="Times New Roman" w:hAnsi="Times New Roman"/>
          <w:bCs/>
          <w:i/>
        </w:rPr>
      </w:pPr>
      <w:proofErr w:type="spellStart"/>
      <w:r>
        <w:rPr>
          <w:rFonts w:ascii="Times New Roman" w:hAnsi="Times New Roman"/>
          <w:bCs/>
          <w:i/>
        </w:rPr>
        <w:t>Perindoprilis</w:t>
      </w:r>
      <w:proofErr w:type="spellEnd"/>
    </w:p>
    <w:p w14:paraId="42EF3573" w14:textId="77777777" w:rsidR="006708D3" w:rsidRDefault="008C245F">
      <w:pPr>
        <w:spacing w:after="0" w:line="240" w:lineRule="auto"/>
        <w:rPr>
          <w:rFonts w:ascii="Times New Roman" w:hAnsi="Times New Roman"/>
          <w:bCs/>
        </w:rPr>
      </w:pPr>
      <w:r>
        <w:rPr>
          <w:rFonts w:ascii="Times New Roman" w:hAnsi="Times New Roman"/>
          <w:bCs/>
        </w:rPr>
        <w:t xml:space="preserve">Kadangi informacijos apie </w:t>
      </w:r>
      <w:proofErr w:type="spellStart"/>
      <w:r>
        <w:rPr>
          <w:rFonts w:ascii="Times New Roman" w:hAnsi="Times New Roman"/>
          <w:bCs/>
        </w:rPr>
        <w:t>perindoprilio</w:t>
      </w:r>
      <w:proofErr w:type="spellEnd"/>
      <w:r>
        <w:rPr>
          <w:rFonts w:ascii="Times New Roman" w:hAnsi="Times New Roman"/>
          <w:bCs/>
        </w:rPr>
        <w:t xml:space="preserve"> vartojimą žindymo metu nėra, </w:t>
      </w:r>
      <w:proofErr w:type="spellStart"/>
      <w:r>
        <w:rPr>
          <w:rFonts w:ascii="Times New Roman" w:hAnsi="Times New Roman"/>
          <w:bCs/>
        </w:rPr>
        <w:t>perindoprilio</w:t>
      </w:r>
      <w:proofErr w:type="spellEnd"/>
      <w:r>
        <w:rPr>
          <w:rFonts w:ascii="Times New Roman" w:hAnsi="Times New Roman"/>
          <w:bCs/>
        </w:rPr>
        <w:t xml:space="preserve"> vartoti nerekomenduojama. Žindymo metu geriau skirti alternatyvių vaistinių preparatų, pasižyminčių geresnėmis saugumo savybėmis, ypač žindant naujagimį arba neišnešiotą kūdikį.</w:t>
      </w:r>
    </w:p>
    <w:p w14:paraId="6DE25138" w14:textId="77777777" w:rsidR="006708D3" w:rsidRDefault="006708D3">
      <w:pPr>
        <w:spacing w:after="0" w:line="240" w:lineRule="auto"/>
        <w:rPr>
          <w:rFonts w:ascii="Times New Roman" w:hAnsi="Times New Roman"/>
          <w:bCs/>
        </w:rPr>
      </w:pPr>
    </w:p>
    <w:p w14:paraId="1E52C662" w14:textId="77777777" w:rsidR="006708D3" w:rsidRDefault="008C245F">
      <w:pPr>
        <w:spacing w:after="0"/>
        <w:rPr>
          <w:rFonts w:ascii="Times New Roman" w:hAnsi="Times New Roman"/>
          <w:i/>
        </w:rPr>
      </w:pPr>
      <w:proofErr w:type="spellStart"/>
      <w:r>
        <w:rPr>
          <w:rFonts w:ascii="Times New Roman" w:hAnsi="Times New Roman"/>
          <w:i/>
        </w:rPr>
        <w:t>Amlodipinas</w:t>
      </w:r>
      <w:proofErr w:type="spellEnd"/>
    </w:p>
    <w:p w14:paraId="68916CF3" w14:textId="77777777" w:rsidR="006708D3" w:rsidRDefault="008C245F">
      <w:pPr>
        <w:autoSpaceDE w:val="0"/>
        <w:autoSpaceDN w:val="0"/>
        <w:adjustRightInd w:val="0"/>
        <w:spacing w:after="0" w:line="240" w:lineRule="auto"/>
        <w:rPr>
          <w:rFonts w:ascii="Times New Roman" w:hAnsi="Times New Roman"/>
          <w:lang w:eastAsia="lt-LT"/>
        </w:rPr>
      </w:pPr>
      <w:proofErr w:type="spellStart"/>
      <w:r>
        <w:rPr>
          <w:rFonts w:ascii="Times New Roman" w:hAnsi="Times New Roman"/>
          <w:lang w:eastAsia="lt-LT"/>
        </w:rPr>
        <w:t>Amlodipino</w:t>
      </w:r>
      <w:proofErr w:type="spellEnd"/>
      <w:r>
        <w:rPr>
          <w:rFonts w:ascii="Times New Roman" w:hAnsi="Times New Roman"/>
          <w:lang w:eastAsia="lt-LT"/>
        </w:rPr>
        <w:t xml:space="preserve"> išsiskiria į gydytų moterų pieną. Apskaičiuota motinos suvartotos dozės dalis, kurią gauna kūdikis, atitinka 3–7 % intervalą tarp kvartilių, daugiausia 15 %. </w:t>
      </w:r>
      <w:proofErr w:type="spellStart"/>
      <w:r>
        <w:rPr>
          <w:rFonts w:ascii="Times New Roman" w:hAnsi="Times New Roman"/>
          <w:lang w:eastAsia="lt-LT"/>
        </w:rPr>
        <w:t>Amlodipino</w:t>
      </w:r>
      <w:proofErr w:type="spellEnd"/>
      <w:r>
        <w:rPr>
          <w:rFonts w:ascii="Times New Roman" w:hAnsi="Times New Roman"/>
          <w:lang w:eastAsia="lt-LT"/>
        </w:rPr>
        <w:t xml:space="preserve"> poveikis kūdikiams nežinomas.</w:t>
      </w:r>
    </w:p>
    <w:p w14:paraId="2E0D8DD4" w14:textId="77777777" w:rsidR="006708D3" w:rsidRDefault="006708D3">
      <w:pPr>
        <w:spacing w:after="0" w:line="240" w:lineRule="auto"/>
        <w:rPr>
          <w:rFonts w:ascii="Times New Roman" w:hAnsi="Times New Roman"/>
          <w:bCs/>
        </w:rPr>
      </w:pPr>
    </w:p>
    <w:p w14:paraId="5906D8E7" w14:textId="77777777" w:rsidR="006708D3" w:rsidRDefault="008C245F">
      <w:pPr>
        <w:spacing w:after="0" w:line="240" w:lineRule="auto"/>
        <w:rPr>
          <w:rFonts w:ascii="Times New Roman" w:hAnsi="Times New Roman"/>
          <w:bCs/>
          <w:i/>
        </w:rPr>
      </w:pPr>
      <w:proofErr w:type="spellStart"/>
      <w:r>
        <w:rPr>
          <w:rFonts w:ascii="Times New Roman" w:hAnsi="Times New Roman"/>
          <w:bCs/>
          <w:i/>
        </w:rPr>
        <w:t>Indapamidas</w:t>
      </w:r>
      <w:proofErr w:type="spellEnd"/>
    </w:p>
    <w:p w14:paraId="76BBFC6B" w14:textId="77777777" w:rsidR="006708D3" w:rsidRDefault="008C245F">
      <w:pPr>
        <w:pStyle w:val="Antrats"/>
        <w:tabs>
          <w:tab w:val="clear" w:pos="4320"/>
          <w:tab w:val="clear" w:pos="8640"/>
          <w:tab w:val="left" w:pos="567"/>
        </w:tabs>
        <w:spacing w:line="240" w:lineRule="auto"/>
        <w:rPr>
          <w:sz w:val="22"/>
          <w:szCs w:val="22"/>
          <w:lang w:val="lt-LT"/>
        </w:rPr>
      </w:pPr>
      <w:r>
        <w:rPr>
          <w:sz w:val="22"/>
          <w:szCs w:val="22"/>
          <w:lang w:val="lt-LT"/>
        </w:rPr>
        <w:t xml:space="preserve">Nėra pakankamai informacijos apie tai, ar </w:t>
      </w:r>
      <w:proofErr w:type="spellStart"/>
      <w:r>
        <w:rPr>
          <w:sz w:val="22"/>
          <w:szCs w:val="22"/>
          <w:lang w:val="lt-LT"/>
        </w:rPr>
        <w:t>indapamido</w:t>
      </w:r>
      <w:proofErr w:type="spellEnd"/>
      <w:r>
        <w:rPr>
          <w:sz w:val="22"/>
          <w:szCs w:val="22"/>
          <w:lang w:val="lt-LT"/>
        </w:rPr>
        <w:t xml:space="preserve"> arba </w:t>
      </w:r>
      <w:proofErr w:type="spellStart"/>
      <w:r>
        <w:rPr>
          <w:sz w:val="22"/>
          <w:szCs w:val="22"/>
          <w:lang w:val="lt-LT"/>
        </w:rPr>
        <w:t>indapamido</w:t>
      </w:r>
      <w:proofErr w:type="spellEnd"/>
      <w:r>
        <w:rPr>
          <w:sz w:val="22"/>
          <w:szCs w:val="22"/>
          <w:lang w:val="lt-LT"/>
        </w:rPr>
        <w:t xml:space="preserve"> metabolitų išsiskiria </w:t>
      </w:r>
      <w:r>
        <w:rPr>
          <w:bCs/>
          <w:sz w:val="22"/>
          <w:szCs w:val="22"/>
          <w:lang w:val="lt-LT"/>
        </w:rPr>
        <w:t xml:space="preserve">į gydytų moterų pieną. </w:t>
      </w:r>
      <w:r>
        <w:rPr>
          <w:sz w:val="22"/>
          <w:szCs w:val="22"/>
          <w:lang w:val="lt-LT"/>
        </w:rPr>
        <w:t xml:space="preserve">Gali pasireikšti padidėjęs jautrumas </w:t>
      </w:r>
      <w:proofErr w:type="spellStart"/>
      <w:r>
        <w:rPr>
          <w:sz w:val="22"/>
          <w:szCs w:val="22"/>
          <w:lang w:val="lt-LT"/>
        </w:rPr>
        <w:t>sulfonamidų</w:t>
      </w:r>
      <w:proofErr w:type="spellEnd"/>
      <w:r>
        <w:rPr>
          <w:sz w:val="22"/>
          <w:szCs w:val="22"/>
          <w:lang w:val="lt-LT"/>
        </w:rPr>
        <w:t xml:space="preserve"> dariniams ir </w:t>
      </w:r>
      <w:proofErr w:type="spellStart"/>
      <w:r>
        <w:rPr>
          <w:sz w:val="22"/>
          <w:szCs w:val="22"/>
          <w:lang w:val="lt-LT"/>
        </w:rPr>
        <w:t>hipokalemija</w:t>
      </w:r>
      <w:proofErr w:type="spellEnd"/>
      <w:r>
        <w:rPr>
          <w:sz w:val="22"/>
          <w:szCs w:val="22"/>
          <w:lang w:val="lt-LT"/>
        </w:rPr>
        <w:t>. Pavojaus žindomiems naujagimiams ar kūdikiams negalima atmesti.</w:t>
      </w:r>
    </w:p>
    <w:p w14:paraId="24CF814B" w14:textId="77777777" w:rsidR="006708D3" w:rsidRDefault="008C245F">
      <w:pPr>
        <w:spacing w:after="0" w:line="240" w:lineRule="auto"/>
        <w:rPr>
          <w:rFonts w:ascii="Times New Roman" w:hAnsi="Times New Roman"/>
          <w:bCs/>
        </w:rPr>
      </w:pPr>
      <w:proofErr w:type="spellStart"/>
      <w:r>
        <w:rPr>
          <w:rFonts w:ascii="Times New Roman" w:hAnsi="Times New Roman"/>
        </w:rPr>
        <w:t>Indapamidas</w:t>
      </w:r>
      <w:proofErr w:type="spellEnd"/>
      <w:r>
        <w:rPr>
          <w:rFonts w:ascii="Times New Roman" w:hAnsi="Times New Roman"/>
        </w:rPr>
        <w:t xml:space="preserve"> yra labai panašus į </w:t>
      </w:r>
      <w:proofErr w:type="spellStart"/>
      <w:r>
        <w:rPr>
          <w:rFonts w:ascii="Times New Roman" w:hAnsi="Times New Roman"/>
        </w:rPr>
        <w:t>tiazidinius</w:t>
      </w:r>
      <w:proofErr w:type="spellEnd"/>
      <w:r>
        <w:rPr>
          <w:rFonts w:ascii="Times New Roman" w:hAnsi="Times New Roman"/>
        </w:rPr>
        <w:t xml:space="preserve"> diuretikus, kurie žindymo metu sumažina ar net nuslopina pieno gamybą.</w:t>
      </w:r>
    </w:p>
    <w:p w14:paraId="479FEDCA" w14:textId="77777777" w:rsidR="006708D3" w:rsidRDefault="006708D3">
      <w:pPr>
        <w:spacing w:after="0" w:line="240" w:lineRule="auto"/>
        <w:rPr>
          <w:rFonts w:ascii="Times New Roman" w:hAnsi="Times New Roman"/>
        </w:rPr>
      </w:pPr>
    </w:p>
    <w:p w14:paraId="5D724C87" w14:textId="77777777" w:rsidR="006708D3" w:rsidRDefault="008C245F">
      <w:pPr>
        <w:spacing w:after="0" w:line="240" w:lineRule="auto"/>
        <w:rPr>
          <w:rFonts w:ascii="Times New Roman" w:hAnsi="Times New Roman"/>
          <w:u w:val="single"/>
        </w:rPr>
      </w:pPr>
      <w:r>
        <w:rPr>
          <w:rFonts w:ascii="Times New Roman" w:hAnsi="Times New Roman"/>
          <w:color w:val="0D0D0D"/>
          <w:u w:val="single"/>
        </w:rPr>
        <w:t>Vaisingumas</w:t>
      </w:r>
    </w:p>
    <w:p w14:paraId="04EEB156" w14:textId="77777777" w:rsidR="006708D3" w:rsidRDefault="006708D3">
      <w:pPr>
        <w:spacing w:after="0" w:line="240" w:lineRule="auto"/>
        <w:rPr>
          <w:rFonts w:ascii="Times New Roman" w:hAnsi="Times New Roman"/>
          <w:bCs/>
          <w:iCs/>
        </w:rPr>
      </w:pPr>
    </w:p>
    <w:p w14:paraId="5415DEFF" w14:textId="77777777" w:rsidR="006708D3" w:rsidRDefault="008C245F">
      <w:pPr>
        <w:pStyle w:val="Antrat6"/>
        <w:tabs>
          <w:tab w:val="clear" w:pos="-720"/>
          <w:tab w:val="clear" w:pos="4536"/>
        </w:tabs>
        <w:suppressAutoHyphens w:val="0"/>
        <w:spacing w:line="240" w:lineRule="auto"/>
        <w:rPr>
          <w:rFonts w:eastAsia="Times New Roman"/>
          <w:bCs/>
          <w:snapToGrid w:val="0"/>
          <w:sz w:val="22"/>
          <w:szCs w:val="22"/>
          <w:lang w:val="lt-LT"/>
        </w:rPr>
      </w:pPr>
      <w:r>
        <w:rPr>
          <w:rFonts w:eastAsia="Times New Roman"/>
          <w:bCs/>
          <w:snapToGrid w:val="0"/>
          <w:sz w:val="22"/>
          <w:szCs w:val="22"/>
          <w:lang w:val="lt-LT"/>
        </w:rPr>
        <w:t xml:space="preserve">Bendras </w:t>
      </w:r>
      <w:proofErr w:type="spellStart"/>
      <w:r>
        <w:rPr>
          <w:rFonts w:eastAsia="Times New Roman"/>
          <w:bCs/>
          <w:snapToGrid w:val="0"/>
          <w:sz w:val="22"/>
          <w:szCs w:val="22"/>
          <w:lang w:val="lt-LT"/>
        </w:rPr>
        <w:t>perindoprilio</w:t>
      </w:r>
      <w:proofErr w:type="spellEnd"/>
      <w:r>
        <w:rPr>
          <w:rFonts w:eastAsia="Times New Roman"/>
          <w:bCs/>
          <w:snapToGrid w:val="0"/>
          <w:sz w:val="22"/>
          <w:szCs w:val="22"/>
          <w:lang w:val="lt-LT"/>
        </w:rPr>
        <w:t xml:space="preserve"> ir </w:t>
      </w:r>
      <w:proofErr w:type="spellStart"/>
      <w:r>
        <w:rPr>
          <w:rFonts w:eastAsia="Times New Roman"/>
          <w:bCs/>
          <w:snapToGrid w:val="0"/>
          <w:sz w:val="22"/>
          <w:szCs w:val="22"/>
          <w:lang w:val="lt-LT"/>
        </w:rPr>
        <w:t>indapamido</w:t>
      </w:r>
      <w:proofErr w:type="spellEnd"/>
      <w:r>
        <w:rPr>
          <w:rFonts w:eastAsia="Times New Roman"/>
          <w:bCs/>
          <w:snapToGrid w:val="0"/>
          <w:sz w:val="22"/>
          <w:szCs w:val="22"/>
          <w:lang w:val="lt-LT"/>
        </w:rPr>
        <w:t xml:space="preserve"> poveikis</w:t>
      </w:r>
    </w:p>
    <w:p w14:paraId="6618C3A9" w14:textId="77777777" w:rsidR="006708D3" w:rsidRDefault="008C245F">
      <w:pPr>
        <w:shd w:val="clear" w:color="auto" w:fill="FFFFFF"/>
        <w:spacing w:after="0" w:line="260" w:lineRule="atLeast"/>
        <w:rPr>
          <w:rFonts w:ascii="Times New Roman" w:hAnsi="Times New Roman"/>
          <w:bCs/>
          <w:iCs/>
        </w:rPr>
      </w:pPr>
      <w:r>
        <w:rPr>
          <w:rFonts w:ascii="Times New Roman" w:hAnsi="Times New Roman"/>
          <w:bCs/>
          <w:iCs/>
        </w:rPr>
        <w:t>Toksinio poveikio reprodukcijai tyrimai neparodė jokio poveikio žiurkių patelių ir patinų vaisingumui (žr. 5.3 skyrių). Jokio poveikio žmonių vaisingumui nesitikima.</w:t>
      </w:r>
    </w:p>
    <w:p w14:paraId="5F17213B" w14:textId="77777777" w:rsidR="006708D3" w:rsidRDefault="006708D3">
      <w:pPr>
        <w:spacing w:after="0" w:line="240" w:lineRule="auto"/>
        <w:rPr>
          <w:rFonts w:ascii="Times New Roman" w:hAnsi="Times New Roman"/>
          <w:bCs/>
          <w:iCs/>
        </w:rPr>
      </w:pPr>
    </w:p>
    <w:p w14:paraId="1562B16C" w14:textId="77777777" w:rsidR="006708D3" w:rsidRDefault="008C245F">
      <w:pPr>
        <w:spacing w:after="0" w:line="240" w:lineRule="auto"/>
        <w:rPr>
          <w:rFonts w:ascii="Times New Roman" w:hAnsi="Times New Roman"/>
          <w:bCs/>
          <w:i/>
          <w:iCs/>
        </w:rPr>
      </w:pPr>
      <w:proofErr w:type="spellStart"/>
      <w:r>
        <w:rPr>
          <w:rFonts w:ascii="Times New Roman" w:hAnsi="Times New Roman"/>
          <w:bCs/>
          <w:i/>
          <w:iCs/>
        </w:rPr>
        <w:t>Amlodipinas</w:t>
      </w:r>
      <w:proofErr w:type="spellEnd"/>
    </w:p>
    <w:p w14:paraId="063D3FAC" w14:textId="77777777" w:rsidR="006708D3" w:rsidRDefault="008C245F">
      <w:pPr>
        <w:spacing w:after="0" w:line="240" w:lineRule="auto"/>
        <w:rPr>
          <w:rFonts w:ascii="Times New Roman" w:hAnsi="Times New Roman"/>
          <w:bCs/>
          <w:iCs/>
        </w:rPr>
      </w:pPr>
      <w:r>
        <w:rPr>
          <w:rFonts w:ascii="Times New Roman" w:hAnsi="Times New Roman"/>
          <w:bCs/>
          <w:iCs/>
        </w:rPr>
        <w:t xml:space="preserve">Gydant kalcio kanalų blokatoriais kai kuriems pacientams stebėti grįžtamieji spermatozoido galvutės biocheminiai pakitimai. Klinikinių duomenų vertinant galimą </w:t>
      </w:r>
      <w:proofErr w:type="spellStart"/>
      <w:r>
        <w:rPr>
          <w:rFonts w:ascii="Times New Roman" w:hAnsi="Times New Roman"/>
          <w:bCs/>
          <w:iCs/>
        </w:rPr>
        <w:t>amlodipino</w:t>
      </w:r>
      <w:proofErr w:type="spellEnd"/>
      <w:r>
        <w:rPr>
          <w:rFonts w:ascii="Times New Roman" w:hAnsi="Times New Roman"/>
          <w:bCs/>
          <w:iCs/>
        </w:rPr>
        <w:t xml:space="preserve"> poveikį vaisingumui nepakanka. Viename tyrime, atliktame su žiurkėmis, buvo nustatytas nepageidaujamas poveikis patinų vaisingumui (žr. 5.3 skyrių).</w:t>
      </w:r>
    </w:p>
    <w:p w14:paraId="76C06F3D" w14:textId="77777777" w:rsidR="006708D3" w:rsidRDefault="006708D3">
      <w:pPr>
        <w:spacing w:after="0"/>
        <w:rPr>
          <w:rFonts w:ascii="Times New Roman" w:hAnsi="Times New Roman"/>
          <w:color w:val="0D0D0D"/>
        </w:rPr>
      </w:pPr>
    </w:p>
    <w:p w14:paraId="4F787B7C"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4.7</w:t>
      </w:r>
      <w:r>
        <w:rPr>
          <w:rFonts w:ascii="Times New Roman" w:hAnsi="Times New Roman"/>
          <w:sz w:val="22"/>
          <w:szCs w:val="22"/>
          <w:lang w:val="lt-LT"/>
        </w:rPr>
        <w:tab/>
        <w:t>Poveikis gebėjimui vairuoti ir valdyti mechanizmus</w:t>
      </w:r>
    </w:p>
    <w:p w14:paraId="5C26157E" w14:textId="77777777" w:rsidR="006708D3" w:rsidRDefault="006708D3">
      <w:pPr>
        <w:spacing w:after="0"/>
        <w:rPr>
          <w:rFonts w:ascii="Times New Roman" w:hAnsi="Times New Roman"/>
        </w:rPr>
      </w:pPr>
    </w:p>
    <w:p w14:paraId="3C136D9F" w14:textId="77777777" w:rsidR="006708D3" w:rsidRDefault="008C245F">
      <w:pPr>
        <w:spacing w:after="0" w:line="240" w:lineRule="auto"/>
        <w:rPr>
          <w:rFonts w:ascii="Times New Roman" w:hAnsi="Times New Roman"/>
        </w:rPr>
      </w:pP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poveikis gebėjimui vairuoti ir valdyti mechanizmus netirtas.</w:t>
      </w:r>
    </w:p>
    <w:p w14:paraId="50614759" w14:textId="77777777" w:rsidR="006708D3" w:rsidRDefault="006708D3">
      <w:pPr>
        <w:spacing w:after="0" w:line="240" w:lineRule="auto"/>
        <w:rPr>
          <w:rFonts w:ascii="Times New Roman" w:hAnsi="Times New Roman"/>
        </w:rPr>
      </w:pPr>
    </w:p>
    <w:p w14:paraId="3EFB1253" w14:textId="77777777" w:rsidR="006708D3" w:rsidRDefault="008C245F">
      <w:pPr>
        <w:spacing w:after="0" w:line="240" w:lineRule="auto"/>
        <w:rPr>
          <w:rFonts w:ascii="Times New Roman" w:hAnsi="Times New Roman"/>
        </w:rPr>
      </w:pPr>
      <w:proofErr w:type="spellStart"/>
      <w:r>
        <w:rPr>
          <w:rFonts w:ascii="Times New Roman" w:hAnsi="Times New Roman"/>
        </w:rPr>
        <w:t>Perindoprilis</w:t>
      </w:r>
      <w:proofErr w:type="spellEnd"/>
      <w:r>
        <w:rPr>
          <w:rFonts w:ascii="Times New Roman" w:hAnsi="Times New Roman"/>
        </w:rPr>
        <w:t xml:space="preserve">, </w:t>
      </w:r>
      <w:proofErr w:type="spellStart"/>
      <w:r>
        <w:rPr>
          <w:rFonts w:ascii="Times New Roman" w:hAnsi="Times New Roman"/>
        </w:rPr>
        <w:t>amlodipinas</w:t>
      </w:r>
      <w:proofErr w:type="spellEnd"/>
      <w:r>
        <w:rPr>
          <w:rFonts w:ascii="Times New Roman" w:hAnsi="Times New Roman"/>
        </w:rPr>
        <w:t xml:space="preserve"> ir </w:t>
      </w:r>
      <w:proofErr w:type="spellStart"/>
      <w:r>
        <w:rPr>
          <w:rFonts w:ascii="Times New Roman" w:hAnsi="Times New Roman"/>
        </w:rPr>
        <w:t>indapamidas</w:t>
      </w:r>
      <w:proofErr w:type="spellEnd"/>
      <w:r>
        <w:rPr>
          <w:rFonts w:ascii="Times New Roman" w:hAnsi="Times New Roman"/>
        </w:rPr>
        <w:t xml:space="preserve"> </w:t>
      </w:r>
      <w:r>
        <w:rPr>
          <w:rFonts w:ascii="Times New Roman" w:eastAsia="Times New Roman" w:hAnsi="Times New Roman"/>
          <w:noProof/>
          <w:snapToGrid w:val="0"/>
          <w:szCs w:val="24"/>
        </w:rPr>
        <w:t>gebėjimą vairuoti ir valdyti mechanizmus</w:t>
      </w:r>
      <w:r>
        <w:rPr>
          <w:rFonts w:ascii="Times New Roman" w:hAnsi="Times New Roman"/>
        </w:rPr>
        <w:t xml:space="preserve"> gali veikti silpnai arba vidutiniškai. Jeigu pacientai patiria svaigulį, galvos skausmą, nuovargį ar pykinimą, jų gebėjimas reaguoti gali būti sutrikęs.</w:t>
      </w:r>
    </w:p>
    <w:p w14:paraId="40FAD0B2" w14:textId="77777777" w:rsidR="006708D3" w:rsidRDefault="006708D3">
      <w:pPr>
        <w:spacing w:after="0" w:line="240" w:lineRule="auto"/>
        <w:rPr>
          <w:rFonts w:ascii="Times New Roman" w:hAnsi="Times New Roman"/>
        </w:rPr>
      </w:pPr>
    </w:p>
    <w:p w14:paraId="71250EA2" w14:textId="77777777" w:rsidR="006708D3" w:rsidRDefault="008C245F">
      <w:pPr>
        <w:spacing w:after="0" w:line="240" w:lineRule="auto"/>
        <w:rPr>
          <w:rFonts w:ascii="Times New Roman" w:hAnsi="Times New Roman"/>
        </w:rPr>
      </w:pPr>
      <w:r>
        <w:rPr>
          <w:rFonts w:ascii="Times New Roman" w:hAnsi="Times New Roman"/>
        </w:rPr>
        <w:t xml:space="preserve">Dėl šių priežasčių gebėjimas vairuoti ir valdyti mechanizmus gali būti sutrikęs. Rekomenduojama laikytis atsargumo priemonių vartojant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ypač gydymo vaistiniu preparatu pradžioje.</w:t>
      </w:r>
    </w:p>
    <w:p w14:paraId="35AF521E" w14:textId="77777777" w:rsidR="006708D3" w:rsidRDefault="006708D3">
      <w:pPr>
        <w:spacing w:after="0"/>
        <w:rPr>
          <w:rFonts w:ascii="Times New Roman" w:hAnsi="Times New Roman"/>
        </w:rPr>
      </w:pPr>
    </w:p>
    <w:p w14:paraId="21EE06B7" w14:textId="77777777" w:rsidR="006708D3" w:rsidRDefault="008C245F">
      <w:pPr>
        <w:spacing w:after="0" w:line="240" w:lineRule="auto"/>
        <w:ind w:left="567" w:hanging="567"/>
        <w:outlineLvl w:val="0"/>
        <w:rPr>
          <w:rFonts w:ascii="Times New Roman" w:hAnsi="Times New Roman"/>
        </w:rPr>
      </w:pPr>
      <w:r>
        <w:rPr>
          <w:rFonts w:ascii="Times New Roman" w:hAnsi="Times New Roman"/>
          <w:b/>
        </w:rPr>
        <w:t>4.8</w:t>
      </w:r>
      <w:r>
        <w:rPr>
          <w:rFonts w:ascii="Times New Roman" w:hAnsi="Times New Roman"/>
          <w:b/>
        </w:rPr>
        <w:tab/>
        <w:t>Nepageidaujamas poveikis</w:t>
      </w:r>
    </w:p>
    <w:p w14:paraId="43846EB3" w14:textId="77777777" w:rsidR="006708D3" w:rsidRDefault="006708D3">
      <w:pPr>
        <w:spacing w:after="0"/>
        <w:rPr>
          <w:rFonts w:ascii="Times New Roman" w:hAnsi="Times New Roman"/>
          <w:u w:val="single"/>
        </w:rPr>
      </w:pPr>
    </w:p>
    <w:p w14:paraId="4A97A929" w14:textId="77777777" w:rsidR="006708D3" w:rsidRDefault="008C245F">
      <w:pPr>
        <w:spacing w:after="0"/>
        <w:rPr>
          <w:rFonts w:ascii="Times New Roman" w:hAnsi="Times New Roman"/>
          <w:u w:val="single"/>
        </w:rPr>
      </w:pPr>
      <w:r>
        <w:rPr>
          <w:rFonts w:ascii="Times New Roman" w:hAnsi="Times New Roman"/>
          <w:u w:val="single"/>
        </w:rPr>
        <w:t>Saugumo duomenų santrauka</w:t>
      </w:r>
    </w:p>
    <w:p w14:paraId="37416575" w14:textId="77777777" w:rsidR="006708D3" w:rsidRDefault="008C245F">
      <w:pPr>
        <w:spacing w:after="0"/>
        <w:rPr>
          <w:rFonts w:ascii="Times New Roman" w:hAnsi="Times New Roman"/>
          <w:iCs/>
          <w:lang w:eastAsia="lt-LT"/>
        </w:rPr>
      </w:pPr>
      <w:r>
        <w:rPr>
          <w:rFonts w:ascii="Times New Roman" w:hAnsi="Times New Roman"/>
          <w:iCs/>
          <w:lang w:eastAsia="lt-LT"/>
        </w:rPr>
        <w:t xml:space="preserve">Nepageidaujamos reakcijos, pasireiškiančios vartojant </w:t>
      </w:r>
      <w:proofErr w:type="spellStart"/>
      <w:r>
        <w:rPr>
          <w:rFonts w:ascii="Times New Roman" w:hAnsi="Times New Roman"/>
          <w:iCs/>
          <w:lang w:eastAsia="lt-LT"/>
        </w:rPr>
        <w:t>perindoprilio</w:t>
      </w:r>
      <w:proofErr w:type="spellEnd"/>
      <w:r>
        <w:rPr>
          <w:rFonts w:ascii="Times New Roman" w:hAnsi="Times New Roman"/>
          <w:iCs/>
          <w:lang w:eastAsia="lt-LT"/>
        </w:rPr>
        <w:t xml:space="preserve">, </w:t>
      </w:r>
      <w:proofErr w:type="spellStart"/>
      <w:r>
        <w:rPr>
          <w:rFonts w:ascii="Times New Roman" w:hAnsi="Times New Roman"/>
          <w:iCs/>
          <w:lang w:eastAsia="lt-LT"/>
        </w:rPr>
        <w:t>amlodipino</w:t>
      </w:r>
      <w:proofErr w:type="spellEnd"/>
      <w:r>
        <w:rPr>
          <w:rFonts w:ascii="Times New Roman" w:hAnsi="Times New Roman"/>
          <w:iCs/>
          <w:lang w:eastAsia="lt-LT"/>
        </w:rPr>
        <w:t xml:space="preserve"> ir </w:t>
      </w:r>
      <w:proofErr w:type="spellStart"/>
      <w:r>
        <w:rPr>
          <w:rFonts w:ascii="Times New Roman" w:hAnsi="Times New Roman"/>
          <w:iCs/>
          <w:lang w:eastAsia="lt-LT"/>
        </w:rPr>
        <w:t>indapamido</w:t>
      </w:r>
      <w:proofErr w:type="spellEnd"/>
      <w:r>
        <w:rPr>
          <w:rFonts w:ascii="Times New Roman" w:hAnsi="Times New Roman"/>
          <w:iCs/>
          <w:lang w:eastAsia="lt-LT"/>
        </w:rPr>
        <w:t xml:space="preserve"> atskirai, apie kurias buvo pranešta dažniausiai, yra šios: </w:t>
      </w:r>
      <w:proofErr w:type="spellStart"/>
      <w:r>
        <w:rPr>
          <w:rFonts w:ascii="Times New Roman" w:hAnsi="Times New Roman"/>
          <w:iCs/>
          <w:lang w:eastAsia="lt-LT"/>
        </w:rPr>
        <w:t>hipokalemija</w:t>
      </w:r>
      <w:proofErr w:type="spellEnd"/>
      <w:r>
        <w:rPr>
          <w:rFonts w:ascii="Times New Roman" w:hAnsi="Times New Roman"/>
          <w:iCs/>
          <w:lang w:eastAsia="lt-LT"/>
        </w:rPr>
        <w:t xml:space="preserve">, edema, svaigulys, galvos skausmas, </w:t>
      </w:r>
      <w:proofErr w:type="spellStart"/>
      <w:r>
        <w:rPr>
          <w:rFonts w:ascii="Times New Roman" w:hAnsi="Times New Roman"/>
          <w:iCs/>
          <w:lang w:eastAsia="lt-LT"/>
        </w:rPr>
        <w:t>parestezija</w:t>
      </w:r>
      <w:proofErr w:type="spellEnd"/>
      <w:r>
        <w:rPr>
          <w:rFonts w:ascii="Times New Roman" w:hAnsi="Times New Roman"/>
          <w:iCs/>
          <w:lang w:eastAsia="lt-LT"/>
        </w:rPr>
        <w:t>, mieguistumas (</w:t>
      </w:r>
      <w:proofErr w:type="spellStart"/>
      <w:r>
        <w:rPr>
          <w:rFonts w:ascii="Times New Roman" w:hAnsi="Times New Roman"/>
          <w:iCs/>
          <w:lang w:eastAsia="lt-LT"/>
        </w:rPr>
        <w:t>somnolencija</w:t>
      </w:r>
      <w:proofErr w:type="spellEnd"/>
      <w:r>
        <w:rPr>
          <w:rFonts w:ascii="Times New Roman" w:hAnsi="Times New Roman"/>
          <w:iCs/>
          <w:lang w:eastAsia="lt-LT"/>
        </w:rPr>
        <w:t>), skonio sutrikimai, regėjimo sutrikimas, dvejinimasis (</w:t>
      </w:r>
      <w:proofErr w:type="spellStart"/>
      <w:r>
        <w:rPr>
          <w:rFonts w:ascii="Times New Roman" w:hAnsi="Times New Roman"/>
          <w:iCs/>
          <w:lang w:eastAsia="lt-LT"/>
        </w:rPr>
        <w:t>diplopija</w:t>
      </w:r>
      <w:proofErr w:type="spellEnd"/>
      <w:r>
        <w:rPr>
          <w:rFonts w:ascii="Times New Roman" w:hAnsi="Times New Roman"/>
          <w:iCs/>
          <w:lang w:eastAsia="lt-LT"/>
        </w:rPr>
        <w:t>), ūžesys ausyse, svaigulys (</w:t>
      </w:r>
      <w:proofErr w:type="spellStart"/>
      <w:r>
        <w:rPr>
          <w:rFonts w:ascii="Times New Roman" w:hAnsi="Times New Roman"/>
          <w:i/>
          <w:lang w:eastAsia="lt-LT"/>
        </w:rPr>
        <w:t>vertigo</w:t>
      </w:r>
      <w:proofErr w:type="spellEnd"/>
      <w:r>
        <w:rPr>
          <w:rFonts w:ascii="Times New Roman" w:hAnsi="Times New Roman"/>
          <w:iCs/>
          <w:lang w:eastAsia="lt-LT"/>
        </w:rPr>
        <w:t>), dažno širdies plakimo jutimas (</w:t>
      </w:r>
      <w:proofErr w:type="spellStart"/>
      <w:r>
        <w:rPr>
          <w:rFonts w:ascii="Times New Roman" w:hAnsi="Times New Roman"/>
          <w:iCs/>
          <w:lang w:eastAsia="lt-LT"/>
        </w:rPr>
        <w:t>palpitacijos</w:t>
      </w:r>
      <w:proofErr w:type="spellEnd"/>
      <w:r>
        <w:rPr>
          <w:rFonts w:ascii="Times New Roman" w:hAnsi="Times New Roman"/>
          <w:iCs/>
          <w:lang w:eastAsia="lt-LT"/>
        </w:rPr>
        <w:t xml:space="preserve">), paraudimas (kraujo plūdimas į veidą), </w:t>
      </w:r>
      <w:proofErr w:type="spellStart"/>
      <w:r>
        <w:rPr>
          <w:rFonts w:ascii="Times New Roman" w:hAnsi="Times New Roman"/>
          <w:iCs/>
          <w:lang w:eastAsia="lt-LT"/>
        </w:rPr>
        <w:t>hipotenzija</w:t>
      </w:r>
      <w:proofErr w:type="spellEnd"/>
      <w:r>
        <w:rPr>
          <w:rFonts w:ascii="Times New Roman" w:hAnsi="Times New Roman"/>
          <w:iCs/>
          <w:lang w:eastAsia="lt-LT"/>
        </w:rPr>
        <w:t xml:space="preserve"> (ir su </w:t>
      </w:r>
      <w:proofErr w:type="spellStart"/>
      <w:r>
        <w:rPr>
          <w:rFonts w:ascii="Times New Roman" w:hAnsi="Times New Roman"/>
          <w:iCs/>
          <w:lang w:eastAsia="lt-LT"/>
        </w:rPr>
        <w:t>hipotenzija</w:t>
      </w:r>
      <w:proofErr w:type="spellEnd"/>
      <w:r>
        <w:rPr>
          <w:rFonts w:ascii="Times New Roman" w:hAnsi="Times New Roman"/>
          <w:iCs/>
          <w:lang w:eastAsia="lt-LT"/>
        </w:rPr>
        <w:t xml:space="preserve"> susijęs poveikis), kosulys, dusulys (</w:t>
      </w:r>
      <w:proofErr w:type="spellStart"/>
      <w:r>
        <w:rPr>
          <w:rFonts w:ascii="Times New Roman" w:hAnsi="Times New Roman"/>
          <w:iCs/>
          <w:lang w:eastAsia="lt-LT"/>
        </w:rPr>
        <w:t>dispnėja</w:t>
      </w:r>
      <w:proofErr w:type="spellEnd"/>
      <w:r>
        <w:rPr>
          <w:rFonts w:ascii="Times New Roman" w:hAnsi="Times New Roman"/>
          <w:iCs/>
          <w:lang w:eastAsia="lt-LT"/>
        </w:rPr>
        <w:t xml:space="preserve">), virškinimo trakto sutrikimai (pilvo skausmas, vidurių užkietėjimas, viduriavimas, pykinimas, dispepsija, vėmimas, tuštinimosi pokytis), niežėjimas, bėrimas, </w:t>
      </w:r>
      <w:proofErr w:type="spellStart"/>
      <w:r>
        <w:rPr>
          <w:rFonts w:ascii="Times New Roman" w:hAnsi="Times New Roman"/>
          <w:iCs/>
          <w:lang w:eastAsia="lt-LT"/>
        </w:rPr>
        <w:t>makulopapulinis</w:t>
      </w:r>
      <w:proofErr w:type="spellEnd"/>
      <w:r>
        <w:rPr>
          <w:rFonts w:ascii="Times New Roman" w:hAnsi="Times New Roman"/>
          <w:iCs/>
          <w:lang w:eastAsia="lt-LT"/>
        </w:rPr>
        <w:t xml:space="preserve"> bėrimas, raumenų spazmai, sąnarių patinimas (kulkšnių patinimas), </w:t>
      </w:r>
      <w:proofErr w:type="spellStart"/>
      <w:r>
        <w:rPr>
          <w:rFonts w:ascii="Times New Roman" w:hAnsi="Times New Roman"/>
          <w:iCs/>
          <w:lang w:eastAsia="lt-LT"/>
        </w:rPr>
        <w:t>astenija</w:t>
      </w:r>
      <w:proofErr w:type="spellEnd"/>
      <w:r>
        <w:rPr>
          <w:rFonts w:ascii="Times New Roman" w:hAnsi="Times New Roman"/>
          <w:iCs/>
          <w:lang w:eastAsia="lt-LT"/>
        </w:rPr>
        <w:t>, ir nuovargis.</w:t>
      </w:r>
    </w:p>
    <w:p w14:paraId="62DE11FE" w14:textId="77777777" w:rsidR="006708D3" w:rsidRDefault="006708D3">
      <w:pPr>
        <w:spacing w:after="0"/>
        <w:rPr>
          <w:rFonts w:ascii="Times New Roman" w:hAnsi="Times New Roman"/>
          <w:iCs/>
          <w:lang w:eastAsia="lt-LT"/>
        </w:rPr>
      </w:pPr>
    </w:p>
    <w:p w14:paraId="7C652AF7" w14:textId="77777777" w:rsidR="006708D3" w:rsidRDefault="008C245F">
      <w:pPr>
        <w:spacing w:after="0"/>
        <w:rPr>
          <w:rFonts w:ascii="Times New Roman" w:hAnsi="Times New Roman"/>
          <w:u w:val="single"/>
        </w:rPr>
      </w:pPr>
      <w:r>
        <w:rPr>
          <w:rFonts w:ascii="Times New Roman" w:hAnsi="Times New Roman"/>
          <w:u w:val="single"/>
        </w:rPr>
        <w:t>Nepageidaujamų reakcijų santrauka lentelėje</w:t>
      </w:r>
    </w:p>
    <w:p w14:paraId="502E42EF" w14:textId="77777777" w:rsidR="006708D3" w:rsidRDefault="008C245F">
      <w:pPr>
        <w:spacing w:after="0" w:line="240" w:lineRule="auto"/>
        <w:rPr>
          <w:rFonts w:ascii="Times New Roman" w:eastAsia="Times New Roman" w:hAnsi="Times New Roman"/>
          <w:snapToGrid w:val="0"/>
          <w:szCs w:val="20"/>
        </w:rPr>
      </w:pPr>
      <w:r>
        <w:rPr>
          <w:rFonts w:ascii="Times New Roman" w:hAnsi="Times New Roman"/>
        </w:rPr>
        <w:t xml:space="preserve">Gydant </w:t>
      </w:r>
      <w:proofErr w:type="spellStart"/>
      <w:r>
        <w:rPr>
          <w:rFonts w:ascii="Times New Roman" w:hAnsi="Times New Roman"/>
        </w:rPr>
        <w:t>perindopriliu</w:t>
      </w:r>
      <w:proofErr w:type="spellEnd"/>
      <w:r>
        <w:rPr>
          <w:rFonts w:ascii="Times New Roman" w:hAnsi="Times New Roman"/>
        </w:rPr>
        <w:t xml:space="preserve">, </w:t>
      </w:r>
      <w:proofErr w:type="spellStart"/>
      <w:r>
        <w:rPr>
          <w:rFonts w:ascii="Times New Roman" w:hAnsi="Times New Roman"/>
        </w:rPr>
        <w:t>amlodipinu</w:t>
      </w:r>
      <w:proofErr w:type="spellEnd"/>
      <w:r>
        <w:rPr>
          <w:rFonts w:ascii="Times New Roman" w:hAnsi="Times New Roman"/>
          <w:iCs/>
          <w:lang w:eastAsia="lt-LT"/>
        </w:rPr>
        <w:t xml:space="preserve"> </w:t>
      </w:r>
      <w:r>
        <w:rPr>
          <w:rFonts w:ascii="Times New Roman" w:hAnsi="Times New Roman"/>
        </w:rPr>
        <w:t xml:space="preserve">ar </w:t>
      </w:r>
      <w:proofErr w:type="spellStart"/>
      <w:r>
        <w:rPr>
          <w:rFonts w:ascii="Times New Roman" w:hAnsi="Times New Roman"/>
        </w:rPr>
        <w:t>indapamidu</w:t>
      </w:r>
      <w:proofErr w:type="spellEnd"/>
      <w:r>
        <w:rPr>
          <w:rFonts w:ascii="Times New Roman" w:hAnsi="Times New Roman"/>
        </w:rPr>
        <w:t xml:space="preserve"> </w:t>
      </w:r>
      <w:r>
        <w:rPr>
          <w:rFonts w:ascii="Times New Roman" w:hAnsi="Times New Roman"/>
          <w:iCs/>
          <w:lang w:eastAsia="lt-LT"/>
        </w:rPr>
        <w:t>atskirai</w:t>
      </w:r>
      <w:r>
        <w:rPr>
          <w:rFonts w:ascii="Times New Roman" w:hAnsi="Times New Roman"/>
        </w:rPr>
        <w:t>, buvo pastebėti toliau išvardyti nepageidaujamo poveikio reiškiniai.</w:t>
      </w:r>
      <w:r>
        <w:rPr>
          <w:rFonts w:ascii="Times New Roman" w:eastAsia="Times New Roman" w:hAnsi="Times New Roman"/>
          <w:snapToGrid w:val="0"/>
        </w:rPr>
        <w:t xml:space="preserve"> Nepageidaujamo poveikio </w:t>
      </w:r>
      <w:r>
        <w:rPr>
          <w:rFonts w:ascii="Times New Roman" w:eastAsia="Times New Roman" w:hAnsi="Times New Roman"/>
          <w:snapToGrid w:val="0"/>
          <w:szCs w:val="20"/>
        </w:rPr>
        <w:t xml:space="preserve">dažnis klasifikuojamas pagal </w:t>
      </w:r>
      <w:proofErr w:type="spellStart"/>
      <w:r>
        <w:rPr>
          <w:rFonts w:ascii="Times New Roman" w:eastAsia="Times New Roman" w:hAnsi="Times New Roman"/>
          <w:snapToGrid w:val="0"/>
          <w:szCs w:val="20"/>
        </w:rPr>
        <w:t>MedDRA</w:t>
      </w:r>
      <w:proofErr w:type="spellEnd"/>
      <w:r>
        <w:rPr>
          <w:rFonts w:ascii="Times New Roman" w:eastAsia="Times New Roman" w:hAnsi="Times New Roman"/>
          <w:snapToGrid w:val="0"/>
          <w:szCs w:val="20"/>
        </w:rPr>
        <w:t xml:space="preserve"> klasifikaciją pagal organų sistemų klases ir apibūdinamas taip:</w:t>
      </w:r>
    </w:p>
    <w:p w14:paraId="19CAB8BF" w14:textId="77777777" w:rsidR="006708D3" w:rsidRDefault="008C245F">
      <w:pPr>
        <w:widowControl w:val="0"/>
        <w:numPr>
          <w:ilvl w:val="0"/>
          <w:numId w:val="11"/>
        </w:numPr>
        <w:spacing w:after="0" w:line="240" w:lineRule="auto"/>
        <w:rPr>
          <w:rFonts w:ascii="Times New Roman" w:eastAsia="Times New Roman" w:hAnsi="Times New Roman"/>
          <w:noProof/>
          <w:lang w:val="en-GB" w:eastAsia="sl-SI"/>
        </w:rPr>
      </w:pPr>
      <w:r>
        <w:rPr>
          <w:rFonts w:ascii="Times New Roman" w:eastAsia="Times New Roman" w:hAnsi="Times New Roman"/>
          <w:snapToGrid w:val="0"/>
          <w:szCs w:val="20"/>
        </w:rPr>
        <w:t>labai dažnas (≥ 1/10)</w:t>
      </w:r>
    </w:p>
    <w:p w14:paraId="111E3CC6" w14:textId="77777777" w:rsidR="006708D3" w:rsidRDefault="008C245F">
      <w:pPr>
        <w:widowControl w:val="0"/>
        <w:numPr>
          <w:ilvl w:val="0"/>
          <w:numId w:val="11"/>
        </w:numPr>
        <w:spacing w:after="0" w:line="240" w:lineRule="auto"/>
        <w:rPr>
          <w:rFonts w:ascii="Times New Roman" w:eastAsia="Times New Roman" w:hAnsi="Times New Roman"/>
          <w:noProof/>
          <w:lang w:val="en-GB" w:eastAsia="sl-SI"/>
        </w:rPr>
      </w:pPr>
      <w:r>
        <w:rPr>
          <w:rFonts w:ascii="Times New Roman" w:eastAsia="Times New Roman" w:hAnsi="Times New Roman"/>
          <w:snapToGrid w:val="0"/>
          <w:szCs w:val="20"/>
        </w:rPr>
        <w:t>dažnas (nuo ≥ 1/100 iki &lt; 1/10)</w:t>
      </w:r>
    </w:p>
    <w:p w14:paraId="500E330C" w14:textId="77777777" w:rsidR="006708D3" w:rsidRDefault="008C245F">
      <w:pPr>
        <w:widowControl w:val="0"/>
        <w:numPr>
          <w:ilvl w:val="0"/>
          <w:numId w:val="11"/>
        </w:numPr>
        <w:spacing w:after="0" w:line="240" w:lineRule="auto"/>
        <w:rPr>
          <w:rFonts w:ascii="Times New Roman" w:eastAsia="Times New Roman" w:hAnsi="Times New Roman"/>
          <w:noProof/>
          <w:lang w:val="en-GB" w:eastAsia="sl-SI"/>
        </w:rPr>
      </w:pPr>
      <w:r>
        <w:rPr>
          <w:rFonts w:ascii="Times New Roman" w:eastAsia="Times New Roman" w:hAnsi="Times New Roman"/>
          <w:snapToGrid w:val="0"/>
          <w:szCs w:val="20"/>
        </w:rPr>
        <w:t>nedažnas (nuo ≥ 1/1 000 iki &lt; 1/100)</w:t>
      </w:r>
    </w:p>
    <w:p w14:paraId="4BC93943" w14:textId="77777777" w:rsidR="006708D3" w:rsidRDefault="008C245F">
      <w:pPr>
        <w:widowControl w:val="0"/>
        <w:numPr>
          <w:ilvl w:val="0"/>
          <w:numId w:val="11"/>
        </w:numPr>
        <w:spacing w:after="0" w:line="240" w:lineRule="auto"/>
        <w:rPr>
          <w:rFonts w:ascii="Times New Roman" w:eastAsia="Times New Roman" w:hAnsi="Times New Roman"/>
          <w:noProof/>
          <w:lang w:val="en-GB" w:eastAsia="sl-SI"/>
        </w:rPr>
      </w:pPr>
      <w:r>
        <w:rPr>
          <w:rFonts w:ascii="Times New Roman" w:eastAsia="Times New Roman" w:hAnsi="Times New Roman"/>
          <w:snapToGrid w:val="0"/>
          <w:szCs w:val="20"/>
        </w:rPr>
        <w:t>retas (nuo ≥ 1/10 000 iki &lt; 1/1 000)</w:t>
      </w:r>
    </w:p>
    <w:p w14:paraId="01A69A62" w14:textId="77777777" w:rsidR="006708D3" w:rsidRDefault="008C245F">
      <w:pPr>
        <w:widowControl w:val="0"/>
        <w:numPr>
          <w:ilvl w:val="0"/>
          <w:numId w:val="11"/>
        </w:numPr>
        <w:spacing w:after="0" w:line="240" w:lineRule="auto"/>
        <w:rPr>
          <w:rFonts w:ascii="Times New Roman" w:eastAsia="Times New Roman" w:hAnsi="Times New Roman"/>
          <w:noProof/>
          <w:lang w:val="en-GB" w:eastAsia="sl-SI"/>
        </w:rPr>
      </w:pPr>
      <w:r>
        <w:rPr>
          <w:rFonts w:ascii="Times New Roman" w:eastAsia="Times New Roman" w:hAnsi="Times New Roman"/>
          <w:snapToGrid w:val="0"/>
          <w:szCs w:val="20"/>
        </w:rPr>
        <w:t>labai retas (&lt; 1/10 000)</w:t>
      </w:r>
    </w:p>
    <w:p w14:paraId="6F7D4950" w14:textId="77777777" w:rsidR="006708D3" w:rsidRDefault="008C245F">
      <w:pPr>
        <w:widowControl w:val="0"/>
        <w:numPr>
          <w:ilvl w:val="0"/>
          <w:numId w:val="11"/>
        </w:numPr>
        <w:spacing w:after="0" w:line="240" w:lineRule="auto"/>
        <w:rPr>
          <w:rFonts w:ascii="Times New Roman" w:eastAsia="Times New Roman" w:hAnsi="Times New Roman"/>
          <w:noProof/>
          <w:lang w:val="pt-PT" w:eastAsia="sl-SI"/>
        </w:rPr>
      </w:pPr>
      <w:r>
        <w:rPr>
          <w:rFonts w:ascii="Times New Roman" w:eastAsia="Times New Roman" w:hAnsi="Times New Roman"/>
          <w:snapToGrid w:val="0"/>
          <w:szCs w:val="20"/>
        </w:rPr>
        <w:t>dažnis nežinomas (negali būti apskaičiuotas pagal turimus duomenis).</w:t>
      </w:r>
    </w:p>
    <w:p w14:paraId="3472663E" w14:textId="77777777" w:rsidR="006708D3" w:rsidRDefault="006708D3">
      <w:pPr>
        <w:autoSpaceDE w:val="0"/>
        <w:autoSpaceDN w:val="0"/>
        <w:adjustRightInd w:val="0"/>
        <w:spacing w:after="0"/>
        <w:jc w:val="both"/>
        <w:rPr>
          <w:rFonts w:ascii="Times New Roman" w:hAnsi="Times New Roman"/>
          <w:u w:val="single"/>
        </w:rPr>
      </w:pPr>
    </w:p>
    <w:tbl>
      <w:tblPr>
        <w:tblpPr w:leftFromText="180" w:rightFromText="180" w:vertAnchor="text" w:tblpXSpec="center" w:tblpY="1"/>
        <w:tblOverlap w:val="never"/>
        <w:tblW w:w="47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7"/>
        <w:gridCol w:w="2833"/>
        <w:gridCol w:w="1417"/>
        <w:gridCol w:w="1377"/>
        <w:gridCol w:w="1565"/>
      </w:tblGrid>
      <w:tr w:rsidR="006708D3" w14:paraId="0F400504" w14:textId="77777777">
        <w:trPr>
          <w:cantSplit/>
          <w:tblHeader/>
        </w:trPr>
        <w:tc>
          <w:tcPr>
            <w:tcW w:w="842" w:type="pct"/>
            <w:vMerge w:val="restart"/>
          </w:tcPr>
          <w:p w14:paraId="23C9385C" w14:textId="77777777" w:rsidR="006708D3" w:rsidRDefault="008C245F">
            <w:pPr>
              <w:spacing w:after="0" w:line="240" w:lineRule="auto"/>
              <w:jc w:val="center"/>
              <w:rPr>
                <w:rFonts w:ascii="Times New Roman" w:hAnsi="Times New Roman"/>
                <w:b/>
                <w:bCs/>
              </w:rPr>
            </w:pPr>
            <w:proofErr w:type="spellStart"/>
            <w:r>
              <w:rPr>
                <w:rFonts w:ascii="Times New Roman" w:hAnsi="Times New Roman"/>
                <w:b/>
                <w:bCs/>
              </w:rPr>
              <w:t>MedDRA</w:t>
            </w:r>
            <w:proofErr w:type="spellEnd"/>
          </w:p>
          <w:p w14:paraId="7983E11C" w14:textId="77777777" w:rsidR="006708D3" w:rsidRDefault="008C245F">
            <w:pPr>
              <w:spacing w:after="0" w:line="240" w:lineRule="auto"/>
              <w:jc w:val="center"/>
              <w:rPr>
                <w:rFonts w:ascii="Times New Roman" w:hAnsi="Times New Roman"/>
                <w:b/>
                <w:bCs/>
              </w:rPr>
            </w:pPr>
            <w:r>
              <w:rPr>
                <w:rFonts w:ascii="Times New Roman" w:hAnsi="Times New Roman"/>
                <w:b/>
                <w:bCs/>
              </w:rPr>
              <w:t>organų sistemų klasės</w:t>
            </w:r>
          </w:p>
        </w:tc>
        <w:tc>
          <w:tcPr>
            <w:tcW w:w="1638" w:type="pct"/>
            <w:vMerge w:val="restart"/>
          </w:tcPr>
          <w:p w14:paraId="535FD825" w14:textId="77777777" w:rsidR="006708D3" w:rsidRDefault="008C245F">
            <w:pPr>
              <w:spacing w:after="0" w:line="240" w:lineRule="auto"/>
              <w:jc w:val="center"/>
              <w:rPr>
                <w:rFonts w:ascii="Times New Roman" w:hAnsi="Times New Roman"/>
                <w:b/>
                <w:bCs/>
              </w:rPr>
            </w:pPr>
            <w:r>
              <w:rPr>
                <w:rFonts w:ascii="Times New Roman" w:hAnsi="Times New Roman"/>
                <w:b/>
                <w:bCs/>
              </w:rPr>
              <w:t>Nepageidaujamas poveikis</w:t>
            </w:r>
          </w:p>
        </w:tc>
        <w:tc>
          <w:tcPr>
            <w:tcW w:w="2520" w:type="pct"/>
            <w:gridSpan w:val="3"/>
          </w:tcPr>
          <w:p w14:paraId="1EF3EFB7" w14:textId="77777777" w:rsidR="006708D3" w:rsidRDefault="008C245F">
            <w:pPr>
              <w:spacing w:after="0" w:line="240" w:lineRule="auto"/>
              <w:jc w:val="center"/>
              <w:rPr>
                <w:rFonts w:ascii="Times New Roman" w:hAnsi="Times New Roman"/>
                <w:b/>
                <w:bCs/>
              </w:rPr>
            </w:pPr>
            <w:r>
              <w:rPr>
                <w:rFonts w:ascii="Times New Roman" w:hAnsi="Times New Roman"/>
                <w:b/>
                <w:bCs/>
              </w:rPr>
              <w:t xml:space="preserve">Dažnis </w:t>
            </w:r>
          </w:p>
        </w:tc>
      </w:tr>
      <w:tr w:rsidR="006708D3" w14:paraId="724AB765" w14:textId="77777777">
        <w:trPr>
          <w:cantSplit/>
          <w:trHeight w:val="371"/>
          <w:tblHeader/>
        </w:trPr>
        <w:tc>
          <w:tcPr>
            <w:tcW w:w="842" w:type="pct"/>
            <w:vMerge/>
          </w:tcPr>
          <w:p w14:paraId="260D3383" w14:textId="77777777" w:rsidR="006708D3" w:rsidRDefault="006708D3">
            <w:pPr>
              <w:spacing w:after="0" w:line="240" w:lineRule="auto"/>
              <w:rPr>
                <w:rFonts w:ascii="Times New Roman" w:hAnsi="Times New Roman"/>
              </w:rPr>
            </w:pPr>
          </w:p>
        </w:tc>
        <w:tc>
          <w:tcPr>
            <w:tcW w:w="1638" w:type="pct"/>
            <w:vMerge/>
            <w:tcBorders>
              <w:bottom w:val="single" w:sz="4" w:space="0" w:color="auto"/>
            </w:tcBorders>
          </w:tcPr>
          <w:p w14:paraId="637DDFE3" w14:textId="77777777" w:rsidR="006708D3" w:rsidRDefault="006708D3">
            <w:pPr>
              <w:spacing w:after="0" w:line="240" w:lineRule="auto"/>
              <w:rPr>
                <w:rFonts w:ascii="Times New Roman" w:hAnsi="Times New Roman"/>
              </w:rPr>
            </w:pPr>
          </w:p>
        </w:tc>
        <w:tc>
          <w:tcPr>
            <w:tcW w:w="819" w:type="pct"/>
          </w:tcPr>
          <w:p w14:paraId="6F02E340" w14:textId="77777777" w:rsidR="006708D3" w:rsidRDefault="008C245F">
            <w:pPr>
              <w:spacing w:after="0" w:line="240" w:lineRule="auto"/>
              <w:rPr>
                <w:rFonts w:ascii="Times New Roman" w:hAnsi="Times New Roman"/>
                <w:b/>
                <w:bCs/>
              </w:rPr>
            </w:pPr>
            <w:proofErr w:type="spellStart"/>
            <w:r>
              <w:rPr>
                <w:rFonts w:ascii="Times New Roman" w:hAnsi="Times New Roman"/>
                <w:b/>
                <w:bCs/>
              </w:rPr>
              <w:t>Perindoprilis</w:t>
            </w:r>
            <w:proofErr w:type="spellEnd"/>
            <w:r>
              <w:rPr>
                <w:rFonts w:ascii="Times New Roman" w:hAnsi="Times New Roman"/>
                <w:b/>
                <w:bCs/>
              </w:rPr>
              <w:t xml:space="preserve"> </w:t>
            </w:r>
          </w:p>
        </w:tc>
        <w:tc>
          <w:tcPr>
            <w:tcW w:w="796" w:type="pct"/>
            <w:tcBorders>
              <w:bottom w:val="single" w:sz="4" w:space="0" w:color="auto"/>
            </w:tcBorders>
          </w:tcPr>
          <w:p w14:paraId="5CD4FBA5" w14:textId="77777777" w:rsidR="006708D3" w:rsidRDefault="008C245F">
            <w:pPr>
              <w:spacing w:after="0" w:line="240" w:lineRule="auto"/>
              <w:jc w:val="center"/>
              <w:rPr>
                <w:rFonts w:ascii="Times New Roman" w:hAnsi="Times New Roman"/>
                <w:b/>
                <w:bCs/>
              </w:rPr>
            </w:pPr>
            <w:proofErr w:type="spellStart"/>
            <w:r>
              <w:rPr>
                <w:rFonts w:ascii="Times New Roman" w:hAnsi="Times New Roman"/>
                <w:b/>
                <w:bCs/>
              </w:rPr>
              <w:t>Amlodipinas</w:t>
            </w:r>
            <w:proofErr w:type="spellEnd"/>
          </w:p>
        </w:tc>
        <w:tc>
          <w:tcPr>
            <w:tcW w:w="905" w:type="pct"/>
          </w:tcPr>
          <w:p w14:paraId="71C6CA45" w14:textId="77777777" w:rsidR="006708D3" w:rsidRDefault="008C245F">
            <w:pPr>
              <w:spacing w:after="0" w:line="240" w:lineRule="auto"/>
              <w:jc w:val="center"/>
              <w:rPr>
                <w:rFonts w:ascii="Times New Roman" w:hAnsi="Times New Roman"/>
                <w:b/>
                <w:bCs/>
              </w:rPr>
            </w:pPr>
            <w:proofErr w:type="spellStart"/>
            <w:r>
              <w:rPr>
                <w:rFonts w:ascii="Times New Roman" w:hAnsi="Times New Roman"/>
                <w:b/>
                <w:bCs/>
              </w:rPr>
              <w:t>Indapamidas</w:t>
            </w:r>
            <w:proofErr w:type="spellEnd"/>
          </w:p>
        </w:tc>
      </w:tr>
      <w:tr w:rsidR="006708D3" w14:paraId="5AE9A92C" w14:textId="77777777">
        <w:trPr>
          <w:cantSplit/>
          <w:trHeight w:val="278"/>
        </w:trPr>
        <w:tc>
          <w:tcPr>
            <w:tcW w:w="842" w:type="pct"/>
          </w:tcPr>
          <w:p w14:paraId="376A811F" w14:textId="77777777" w:rsidR="006708D3" w:rsidRDefault="008C245F">
            <w:pPr>
              <w:spacing w:after="0"/>
              <w:rPr>
                <w:rFonts w:ascii="Times New Roman" w:hAnsi="Times New Roman"/>
                <w:b/>
                <w:bCs/>
              </w:rPr>
            </w:pPr>
            <w:r>
              <w:rPr>
                <w:rFonts w:ascii="Times New Roman" w:hAnsi="Times New Roman"/>
                <w:b/>
                <w:bCs/>
                <w:color w:val="000000"/>
              </w:rPr>
              <w:t xml:space="preserve">Infekcijos ir </w:t>
            </w:r>
            <w:proofErr w:type="spellStart"/>
            <w:r>
              <w:rPr>
                <w:rFonts w:ascii="Times New Roman" w:hAnsi="Times New Roman"/>
                <w:b/>
                <w:bCs/>
                <w:color w:val="000000"/>
              </w:rPr>
              <w:t>infestacijos</w:t>
            </w:r>
            <w:proofErr w:type="spellEnd"/>
          </w:p>
        </w:tc>
        <w:tc>
          <w:tcPr>
            <w:tcW w:w="1638" w:type="pct"/>
          </w:tcPr>
          <w:p w14:paraId="0BE85D9A" w14:textId="77777777" w:rsidR="006708D3" w:rsidRDefault="008C245F">
            <w:pPr>
              <w:spacing w:after="0" w:line="240" w:lineRule="auto"/>
              <w:rPr>
                <w:rFonts w:ascii="Times New Roman" w:hAnsi="Times New Roman"/>
              </w:rPr>
            </w:pPr>
            <w:r>
              <w:rPr>
                <w:rFonts w:ascii="Times New Roman" w:hAnsi="Times New Roman"/>
              </w:rPr>
              <w:t>Rinitas</w:t>
            </w:r>
          </w:p>
        </w:tc>
        <w:tc>
          <w:tcPr>
            <w:tcW w:w="819" w:type="pct"/>
          </w:tcPr>
          <w:p w14:paraId="6C5BA087"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Pr>
          <w:p w14:paraId="122A551B" w14:textId="77777777" w:rsidR="006708D3" w:rsidRDefault="008C245F">
            <w:pPr>
              <w:spacing w:after="0" w:line="240" w:lineRule="auto"/>
              <w:jc w:val="center"/>
              <w:rPr>
                <w:rFonts w:ascii="Times New Roman" w:hAnsi="Times New Roman"/>
              </w:rPr>
            </w:pPr>
            <w:r>
              <w:rPr>
                <w:rFonts w:ascii="Times New Roman" w:hAnsi="Times New Roman"/>
              </w:rPr>
              <w:t xml:space="preserve">Nedažnas </w:t>
            </w:r>
          </w:p>
        </w:tc>
        <w:tc>
          <w:tcPr>
            <w:tcW w:w="905" w:type="pct"/>
          </w:tcPr>
          <w:p w14:paraId="7D0F9C3C"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6EE0608B" w14:textId="77777777">
        <w:trPr>
          <w:cantSplit/>
          <w:trHeight w:val="278"/>
        </w:trPr>
        <w:tc>
          <w:tcPr>
            <w:tcW w:w="842" w:type="pct"/>
          </w:tcPr>
          <w:p w14:paraId="510BF518" w14:textId="77777777" w:rsidR="006708D3" w:rsidRDefault="008C245F">
            <w:pPr>
              <w:spacing w:after="0"/>
              <w:rPr>
                <w:rFonts w:ascii="Times New Roman" w:hAnsi="Times New Roman"/>
                <w:b/>
                <w:iCs/>
                <w:color w:val="000000"/>
              </w:rPr>
            </w:pPr>
            <w:r>
              <w:rPr>
                <w:rFonts w:ascii="Times New Roman" w:hAnsi="Times New Roman"/>
                <w:b/>
                <w:iCs/>
              </w:rPr>
              <w:t>Endokrininiai sutrikimai</w:t>
            </w:r>
          </w:p>
        </w:tc>
        <w:tc>
          <w:tcPr>
            <w:tcW w:w="1638" w:type="pct"/>
          </w:tcPr>
          <w:p w14:paraId="52C67A13" w14:textId="77777777" w:rsidR="006708D3" w:rsidRDefault="008C245F">
            <w:pPr>
              <w:spacing w:after="0" w:line="240" w:lineRule="auto"/>
              <w:rPr>
                <w:rFonts w:ascii="Times New Roman" w:hAnsi="Times New Roman"/>
              </w:rPr>
            </w:pPr>
            <w:r>
              <w:rPr>
                <w:rFonts w:ascii="Times New Roman" w:hAnsi="Times New Roman"/>
                <w:bCs/>
                <w:iCs/>
              </w:rPr>
              <w:t xml:space="preserve">Sutrikusios </w:t>
            </w:r>
            <w:proofErr w:type="spellStart"/>
            <w:r>
              <w:rPr>
                <w:rFonts w:ascii="Times New Roman" w:hAnsi="Times New Roman"/>
                <w:bCs/>
                <w:iCs/>
              </w:rPr>
              <w:t>antidiurezinio</w:t>
            </w:r>
            <w:proofErr w:type="spellEnd"/>
            <w:r>
              <w:rPr>
                <w:rFonts w:ascii="Times New Roman" w:hAnsi="Times New Roman"/>
                <w:bCs/>
                <w:iCs/>
              </w:rPr>
              <w:t xml:space="preserve"> hormono sekrecijos sindromas (SAHSS)</w:t>
            </w:r>
          </w:p>
        </w:tc>
        <w:tc>
          <w:tcPr>
            <w:tcW w:w="819" w:type="pct"/>
          </w:tcPr>
          <w:p w14:paraId="23461B5F" w14:textId="77777777" w:rsidR="006708D3" w:rsidRDefault="008C245F">
            <w:pPr>
              <w:spacing w:after="0" w:line="240" w:lineRule="auto"/>
              <w:jc w:val="center"/>
              <w:rPr>
                <w:rFonts w:ascii="Times New Roman" w:hAnsi="Times New Roman"/>
              </w:rPr>
            </w:pPr>
            <w:r>
              <w:rPr>
                <w:rFonts w:ascii="Times New Roman" w:hAnsi="Times New Roman"/>
                <w:bCs/>
                <w:iCs/>
              </w:rPr>
              <w:t>Retas</w:t>
            </w:r>
          </w:p>
        </w:tc>
        <w:tc>
          <w:tcPr>
            <w:tcW w:w="796" w:type="pct"/>
          </w:tcPr>
          <w:p w14:paraId="5394D7A3"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Pr>
          <w:p w14:paraId="10217709"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5EB58464" w14:textId="77777777">
        <w:trPr>
          <w:cantSplit/>
          <w:trHeight w:val="278"/>
        </w:trPr>
        <w:tc>
          <w:tcPr>
            <w:tcW w:w="842" w:type="pct"/>
            <w:vMerge w:val="restart"/>
            <w:tcBorders>
              <w:top w:val="nil"/>
            </w:tcBorders>
          </w:tcPr>
          <w:p w14:paraId="30E4B141" w14:textId="77777777" w:rsidR="006708D3" w:rsidRDefault="008C245F">
            <w:pPr>
              <w:spacing w:after="0"/>
              <w:rPr>
                <w:rFonts w:ascii="Times New Roman" w:hAnsi="Times New Roman"/>
                <w:b/>
                <w:bCs/>
              </w:rPr>
            </w:pPr>
            <w:r>
              <w:rPr>
                <w:rFonts w:ascii="Times New Roman" w:hAnsi="Times New Roman"/>
                <w:b/>
                <w:bCs/>
              </w:rPr>
              <w:t>Kraujo ir limfinės sistemos sutrikimai</w:t>
            </w:r>
          </w:p>
        </w:tc>
        <w:tc>
          <w:tcPr>
            <w:tcW w:w="1638" w:type="pct"/>
          </w:tcPr>
          <w:p w14:paraId="5070CEB9" w14:textId="77777777" w:rsidR="006708D3" w:rsidRDefault="008C245F">
            <w:pPr>
              <w:spacing w:after="0" w:line="240" w:lineRule="auto"/>
              <w:rPr>
                <w:rFonts w:ascii="Times New Roman" w:hAnsi="Times New Roman"/>
              </w:rPr>
            </w:pPr>
            <w:proofErr w:type="spellStart"/>
            <w:r>
              <w:rPr>
                <w:rFonts w:ascii="Times New Roman" w:hAnsi="Times New Roman"/>
              </w:rPr>
              <w:t>Eozinofilija</w:t>
            </w:r>
            <w:proofErr w:type="spellEnd"/>
          </w:p>
        </w:tc>
        <w:tc>
          <w:tcPr>
            <w:tcW w:w="819" w:type="pct"/>
          </w:tcPr>
          <w:p w14:paraId="12B76D52"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Pr>
          <w:p w14:paraId="21E99BA9"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Pr>
          <w:p w14:paraId="1A057711"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1E1300BB" w14:textId="77777777">
        <w:trPr>
          <w:cantSplit/>
          <w:trHeight w:val="278"/>
        </w:trPr>
        <w:tc>
          <w:tcPr>
            <w:tcW w:w="842" w:type="pct"/>
            <w:vMerge/>
          </w:tcPr>
          <w:p w14:paraId="74A4D986" w14:textId="77777777" w:rsidR="006708D3" w:rsidRDefault="006708D3">
            <w:pPr>
              <w:spacing w:after="0" w:line="240" w:lineRule="auto"/>
              <w:rPr>
                <w:rFonts w:ascii="Times New Roman" w:hAnsi="Times New Roman"/>
                <w:b/>
                <w:bCs/>
              </w:rPr>
            </w:pPr>
          </w:p>
        </w:tc>
        <w:tc>
          <w:tcPr>
            <w:tcW w:w="1638" w:type="pct"/>
          </w:tcPr>
          <w:p w14:paraId="7339EAC7" w14:textId="77777777" w:rsidR="006708D3" w:rsidRDefault="008C245F">
            <w:pPr>
              <w:spacing w:after="0" w:line="240" w:lineRule="auto"/>
              <w:rPr>
                <w:rFonts w:ascii="Times New Roman" w:hAnsi="Times New Roman"/>
              </w:rPr>
            </w:pPr>
            <w:proofErr w:type="spellStart"/>
            <w:r>
              <w:rPr>
                <w:rFonts w:ascii="Times New Roman" w:hAnsi="Times New Roman"/>
              </w:rPr>
              <w:t>Agranulocitozė</w:t>
            </w:r>
            <w:proofErr w:type="spellEnd"/>
            <w:r>
              <w:rPr>
                <w:rFonts w:ascii="Times New Roman" w:hAnsi="Times New Roman"/>
              </w:rPr>
              <w:t xml:space="preserve"> (žr. 4.4 skyrių)</w:t>
            </w:r>
          </w:p>
        </w:tc>
        <w:tc>
          <w:tcPr>
            <w:tcW w:w="819" w:type="pct"/>
          </w:tcPr>
          <w:p w14:paraId="0FF0D34D"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Pr>
          <w:p w14:paraId="24E6DFF4"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Pr>
          <w:p w14:paraId="482A6935" w14:textId="77777777" w:rsidR="006708D3" w:rsidRDefault="008C245F">
            <w:pPr>
              <w:spacing w:after="0" w:line="240" w:lineRule="auto"/>
              <w:jc w:val="center"/>
              <w:rPr>
                <w:rFonts w:ascii="Times New Roman" w:hAnsi="Times New Roman"/>
              </w:rPr>
            </w:pPr>
            <w:r>
              <w:rPr>
                <w:rFonts w:ascii="Times New Roman" w:hAnsi="Times New Roman"/>
              </w:rPr>
              <w:t>Labai retas</w:t>
            </w:r>
          </w:p>
        </w:tc>
      </w:tr>
      <w:tr w:rsidR="006708D3" w14:paraId="17369CE2" w14:textId="77777777">
        <w:trPr>
          <w:cantSplit/>
          <w:trHeight w:val="278"/>
        </w:trPr>
        <w:tc>
          <w:tcPr>
            <w:tcW w:w="842" w:type="pct"/>
            <w:vMerge/>
          </w:tcPr>
          <w:p w14:paraId="5A0FBDAE" w14:textId="77777777" w:rsidR="006708D3" w:rsidRDefault="006708D3">
            <w:pPr>
              <w:spacing w:after="0" w:line="240" w:lineRule="auto"/>
              <w:rPr>
                <w:rFonts w:ascii="Times New Roman" w:hAnsi="Times New Roman"/>
                <w:b/>
                <w:bCs/>
              </w:rPr>
            </w:pPr>
          </w:p>
        </w:tc>
        <w:tc>
          <w:tcPr>
            <w:tcW w:w="1638" w:type="pct"/>
          </w:tcPr>
          <w:p w14:paraId="28EC9B72" w14:textId="77777777" w:rsidR="006708D3" w:rsidRDefault="008C245F">
            <w:pPr>
              <w:spacing w:after="0" w:line="240" w:lineRule="auto"/>
              <w:rPr>
                <w:rFonts w:ascii="Times New Roman" w:hAnsi="Times New Roman"/>
              </w:rPr>
            </w:pPr>
            <w:proofErr w:type="spellStart"/>
            <w:r>
              <w:rPr>
                <w:rFonts w:ascii="Times New Roman" w:hAnsi="Times New Roman"/>
              </w:rPr>
              <w:t>Aplazinė</w:t>
            </w:r>
            <w:proofErr w:type="spellEnd"/>
            <w:r>
              <w:rPr>
                <w:rFonts w:ascii="Times New Roman" w:hAnsi="Times New Roman"/>
              </w:rPr>
              <w:t xml:space="preserve"> anemija</w:t>
            </w:r>
          </w:p>
        </w:tc>
        <w:tc>
          <w:tcPr>
            <w:tcW w:w="819" w:type="pct"/>
          </w:tcPr>
          <w:p w14:paraId="18143916"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Pr>
          <w:p w14:paraId="5ADEBE35"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Pr>
          <w:p w14:paraId="2E33E074" w14:textId="77777777" w:rsidR="006708D3" w:rsidRDefault="008C245F">
            <w:pPr>
              <w:spacing w:after="0" w:line="240" w:lineRule="auto"/>
              <w:jc w:val="center"/>
              <w:rPr>
                <w:rFonts w:ascii="Times New Roman" w:hAnsi="Times New Roman"/>
              </w:rPr>
            </w:pPr>
            <w:r>
              <w:rPr>
                <w:rFonts w:ascii="Times New Roman" w:hAnsi="Times New Roman"/>
              </w:rPr>
              <w:t>Labai retas</w:t>
            </w:r>
          </w:p>
        </w:tc>
      </w:tr>
      <w:tr w:rsidR="006708D3" w14:paraId="2147157C" w14:textId="77777777">
        <w:trPr>
          <w:cantSplit/>
          <w:trHeight w:val="278"/>
        </w:trPr>
        <w:tc>
          <w:tcPr>
            <w:tcW w:w="842" w:type="pct"/>
            <w:vMerge/>
          </w:tcPr>
          <w:p w14:paraId="252D3C4E" w14:textId="77777777" w:rsidR="006708D3" w:rsidRDefault="006708D3">
            <w:pPr>
              <w:spacing w:after="0" w:line="240" w:lineRule="auto"/>
              <w:rPr>
                <w:rFonts w:ascii="Times New Roman" w:hAnsi="Times New Roman"/>
                <w:b/>
                <w:bCs/>
              </w:rPr>
            </w:pPr>
          </w:p>
        </w:tc>
        <w:tc>
          <w:tcPr>
            <w:tcW w:w="1638" w:type="pct"/>
          </w:tcPr>
          <w:p w14:paraId="536F4AA3" w14:textId="77777777" w:rsidR="006708D3" w:rsidRDefault="008C245F">
            <w:pPr>
              <w:spacing w:after="0" w:line="240" w:lineRule="auto"/>
              <w:rPr>
                <w:rFonts w:ascii="Times New Roman" w:hAnsi="Times New Roman"/>
              </w:rPr>
            </w:pPr>
            <w:proofErr w:type="spellStart"/>
            <w:r>
              <w:rPr>
                <w:rFonts w:ascii="Times New Roman" w:hAnsi="Times New Roman"/>
              </w:rPr>
              <w:t>Pancitopenija</w:t>
            </w:r>
            <w:proofErr w:type="spellEnd"/>
          </w:p>
        </w:tc>
        <w:tc>
          <w:tcPr>
            <w:tcW w:w="819" w:type="pct"/>
          </w:tcPr>
          <w:p w14:paraId="6F8F21EF"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Pr>
          <w:p w14:paraId="6115BC0B"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Pr>
          <w:p w14:paraId="19DBD355"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4FFE7C45" w14:textId="77777777">
        <w:trPr>
          <w:cantSplit/>
          <w:trHeight w:val="277"/>
        </w:trPr>
        <w:tc>
          <w:tcPr>
            <w:tcW w:w="842" w:type="pct"/>
            <w:vMerge/>
          </w:tcPr>
          <w:p w14:paraId="3F0FF2F7" w14:textId="77777777" w:rsidR="006708D3" w:rsidRDefault="006708D3">
            <w:pPr>
              <w:spacing w:after="0" w:line="240" w:lineRule="auto"/>
              <w:rPr>
                <w:rFonts w:ascii="Times New Roman" w:hAnsi="Times New Roman"/>
              </w:rPr>
            </w:pPr>
          </w:p>
        </w:tc>
        <w:tc>
          <w:tcPr>
            <w:tcW w:w="1638" w:type="pct"/>
          </w:tcPr>
          <w:p w14:paraId="61E8BB0E" w14:textId="77777777" w:rsidR="006708D3" w:rsidRDefault="008C245F">
            <w:pPr>
              <w:spacing w:after="0" w:line="240" w:lineRule="auto"/>
              <w:rPr>
                <w:rFonts w:ascii="Times New Roman" w:hAnsi="Times New Roman"/>
              </w:rPr>
            </w:pPr>
            <w:proofErr w:type="spellStart"/>
            <w:r>
              <w:rPr>
                <w:rFonts w:ascii="Times New Roman" w:hAnsi="Times New Roman"/>
              </w:rPr>
              <w:t>Leukopenija</w:t>
            </w:r>
            <w:proofErr w:type="spellEnd"/>
            <w:r>
              <w:rPr>
                <w:rFonts w:ascii="Times New Roman" w:hAnsi="Times New Roman"/>
              </w:rPr>
              <w:t xml:space="preserve"> (žr. 4.4 skyrių)</w:t>
            </w:r>
          </w:p>
        </w:tc>
        <w:tc>
          <w:tcPr>
            <w:tcW w:w="819" w:type="pct"/>
          </w:tcPr>
          <w:p w14:paraId="385CF34F"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Pr>
          <w:p w14:paraId="60EEF4C4"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Pr>
          <w:p w14:paraId="4A30DF97" w14:textId="77777777" w:rsidR="006708D3" w:rsidRDefault="008C245F">
            <w:pPr>
              <w:spacing w:after="0" w:line="240" w:lineRule="auto"/>
              <w:jc w:val="center"/>
              <w:rPr>
                <w:rFonts w:ascii="Times New Roman" w:hAnsi="Times New Roman"/>
              </w:rPr>
            </w:pPr>
            <w:r>
              <w:rPr>
                <w:rFonts w:ascii="Times New Roman" w:hAnsi="Times New Roman"/>
              </w:rPr>
              <w:t>Labai retas</w:t>
            </w:r>
          </w:p>
        </w:tc>
      </w:tr>
      <w:tr w:rsidR="006708D3" w14:paraId="4B5C0BD7" w14:textId="77777777">
        <w:trPr>
          <w:cantSplit/>
          <w:trHeight w:val="277"/>
        </w:trPr>
        <w:tc>
          <w:tcPr>
            <w:tcW w:w="842" w:type="pct"/>
            <w:vMerge/>
          </w:tcPr>
          <w:p w14:paraId="70F249CA" w14:textId="77777777" w:rsidR="006708D3" w:rsidRDefault="006708D3">
            <w:pPr>
              <w:spacing w:after="0" w:line="240" w:lineRule="auto"/>
              <w:rPr>
                <w:rFonts w:ascii="Times New Roman" w:hAnsi="Times New Roman"/>
              </w:rPr>
            </w:pPr>
          </w:p>
        </w:tc>
        <w:tc>
          <w:tcPr>
            <w:tcW w:w="1638" w:type="pct"/>
          </w:tcPr>
          <w:p w14:paraId="1A05CBB6" w14:textId="77777777" w:rsidR="006708D3" w:rsidRDefault="008C245F">
            <w:pPr>
              <w:spacing w:after="0" w:line="240" w:lineRule="auto"/>
              <w:rPr>
                <w:rFonts w:ascii="Times New Roman" w:hAnsi="Times New Roman"/>
              </w:rPr>
            </w:pPr>
            <w:proofErr w:type="spellStart"/>
            <w:r>
              <w:rPr>
                <w:rFonts w:ascii="Times New Roman" w:hAnsi="Times New Roman"/>
              </w:rPr>
              <w:t>Neutropenija</w:t>
            </w:r>
            <w:proofErr w:type="spellEnd"/>
            <w:r>
              <w:rPr>
                <w:rFonts w:ascii="Times New Roman" w:hAnsi="Times New Roman"/>
              </w:rPr>
              <w:t xml:space="preserve"> (žr. 4.4 skyrių)</w:t>
            </w:r>
          </w:p>
        </w:tc>
        <w:tc>
          <w:tcPr>
            <w:tcW w:w="819" w:type="pct"/>
          </w:tcPr>
          <w:p w14:paraId="6B64CC5F"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Pr>
          <w:p w14:paraId="15014EC0"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Pr>
          <w:p w14:paraId="6E36E780"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47BD4046" w14:textId="77777777">
        <w:trPr>
          <w:cantSplit/>
          <w:trHeight w:val="277"/>
        </w:trPr>
        <w:tc>
          <w:tcPr>
            <w:tcW w:w="842" w:type="pct"/>
            <w:vMerge/>
          </w:tcPr>
          <w:p w14:paraId="253F1824" w14:textId="77777777" w:rsidR="006708D3" w:rsidRDefault="006708D3">
            <w:pPr>
              <w:spacing w:after="0" w:line="240" w:lineRule="auto"/>
              <w:rPr>
                <w:rFonts w:ascii="Times New Roman" w:hAnsi="Times New Roman"/>
              </w:rPr>
            </w:pPr>
          </w:p>
        </w:tc>
        <w:tc>
          <w:tcPr>
            <w:tcW w:w="1638" w:type="pct"/>
          </w:tcPr>
          <w:p w14:paraId="008DD92D" w14:textId="77777777" w:rsidR="006708D3" w:rsidRDefault="008C245F">
            <w:pPr>
              <w:spacing w:after="0" w:line="240" w:lineRule="auto"/>
              <w:rPr>
                <w:rFonts w:ascii="Times New Roman" w:hAnsi="Times New Roman"/>
              </w:rPr>
            </w:pPr>
            <w:r>
              <w:rPr>
                <w:rFonts w:ascii="Times New Roman" w:hAnsi="Times New Roman"/>
              </w:rPr>
              <w:t>Hemolizinė anemija</w:t>
            </w:r>
          </w:p>
        </w:tc>
        <w:tc>
          <w:tcPr>
            <w:tcW w:w="819" w:type="pct"/>
          </w:tcPr>
          <w:p w14:paraId="5CD13A62"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Pr>
          <w:p w14:paraId="61B9B3CB"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Pr>
          <w:p w14:paraId="2C335128" w14:textId="77777777" w:rsidR="006708D3" w:rsidRDefault="008C245F">
            <w:pPr>
              <w:spacing w:after="0" w:line="240" w:lineRule="auto"/>
              <w:jc w:val="center"/>
              <w:rPr>
                <w:rFonts w:ascii="Times New Roman" w:hAnsi="Times New Roman"/>
              </w:rPr>
            </w:pPr>
            <w:r>
              <w:rPr>
                <w:rFonts w:ascii="Times New Roman" w:hAnsi="Times New Roman"/>
              </w:rPr>
              <w:t>Labai retas</w:t>
            </w:r>
          </w:p>
        </w:tc>
      </w:tr>
      <w:tr w:rsidR="006708D3" w14:paraId="0283F406" w14:textId="77777777">
        <w:trPr>
          <w:cantSplit/>
          <w:trHeight w:val="277"/>
        </w:trPr>
        <w:tc>
          <w:tcPr>
            <w:tcW w:w="842" w:type="pct"/>
            <w:vMerge/>
          </w:tcPr>
          <w:p w14:paraId="4257A7FA" w14:textId="77777777" w:rsidR="006708D3" w:rsidRDefault="006708D3">
            <w:pPr>
              <w:spacing w:after="0" w:line="240" w:lineRule="auto"/>
              <w:rPr>
                <w:rFonts w:ascii="Times New Roman" w:hAnsi="Times New Roman"/>
              </w:rPr>
            </w:pPr>
          </w:p>
        </w:tc>
        <w:tc>
          <w:tcPr>
            <w:tcW w:w="1638" w:type="pct"/>
          </w:tcPr>
          <w:p w14:paraId="37D406E6" w14:textId="77777777" w:rsidR="006708D3" w:rsidRDefault="008C245F">
            <w:pPr>
              <w:spacing w:after="0" w:line="240" w:lineRule="auto"/>
              <w:rPr>
                <w:rFonts w:ascii="Times New Roman" w:hAnsi="Times New Roman"/>
              </w:rPr>
            </w:pPr>
            <w:proofErr w:type="spellStart"/>
            <w:r>
              <w:rPr>
                <w:rFonts w:ascii="Times New Roman" w:hAnsi="Times New Roman"/>
              </w:rPr>
              <w:t>Trombocitopenija</w:t>
            </w:r>
            <w:proofErr w:type="spellEnd"/>
            <w:r>
              <w:rPr>
                <w:rFonts w:ascii="Times New Roman" w:hAnsi="Times New Roman"/>
              </w:rPr>
              <w:t xml:space="preserve"> (žr. 4.4 skyrių)</w:t>
            </w:r>
          </w:p>
        </w:tc>
        <w:tc>
          <w:tcPr>
            <w:tcW w:w="819" w:type="pct"/>
          </w:tcPr>
          <w:p w14:paraId="5C1980AB"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Pr>
          <w:p w14:paraId="5969F52A"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Pr>
          <w:p w14:paraId="50EF2C51" w14:textId="77777777" w:rsidR="006708D3" w:rsidRDefault="008C245F">
            <w:pPr>
              <w:spacing w:after="0" w:line="240" w:lineRule="auto"/>
              <w:jc w:val="center"/>
              <w:rPr>
                <w:rFonts w:ascii="Times New Roman" w:hAnsi="Times New Roman"/>
              </w:rPr>
            </w:pPr>
            <w:r>
              <w:rPr>
                <w:rFonts w:ascii="Times New Roman" w:hAnsi="Times New Roman"/>
              </w:rPr>
              <w:t>Labai retas</w:t>
            </w:r>
          </w:p>
        </w:tc>
      </w:tr>
      <w:tr w:rsidR="006708D3" w14:paraId="22694353" w14:textId="77777777">
        <w:tc>
          <w:tcPr>
            <w:tcW w:w="842" w:type="pct"/>
          </w:tcPr>
          <w:p w14:paraId="1B35406E" w14:textId="77777777" w:rsidR="006708D3" w:rsidRDefault="008C245F">
            <w:pPr>
              <w:spacing w:after="0" w:line="240" w:lineRule="auto"/>
              <w:rPr>
                <w:rFonts w:ascii="Times New Roman" w:hAnsi="Times New Roman"/>
                <w:b/>
                <w:bCs/>
              </w:rPr>
            </w:pPr>
            <w:r>
              <w:rPr>
                <w:rFonts w:ascii="Times New Roman" w:hAnsi="Times New Roman"/>
                <w:b/>
                <w:bCs/>
              </w:rPr>
              <w:t>Imuninės sistemos sutrikimai</w:t>
            </w:r>
          </w:p>
        </w:tc>
        <w:tc>
          <w:tcPr>
            <w:tcW w:w="1638" w:type="pct"/>
          </w:tcPr>
          <w:p w14:paraId="64F582EB" w14:textId="77777777" w:rsidR="006708D3" w:rsidRDefault="008C245F">
            <w:pPr>
              <w:spacing w:after="0" w:line="240" w:lineRule="auto"/>
              <w:rPr>
                <w:rFonts w:ascii="Times New Roman" w:hAnsi="Times New Roman"/>
              </w:rPr>
            </w:pPr>
            <w:r>
              <w:rPr>
                <w:rFonts w:ascii="Times New Roman" w:hAnsi="Times New Roman"/>
              </w:rPr>
              <w:t xml:space="preserve">Padidėjęs jautrumas </w:t>
            </w:r>
          </w:p>
        </w:tc>
        <w:tc>
          <w:tcPr>
            <w:tcW w:w="819" w:type="pct"/>
            <w:tcBorders>
              <w:top w:val="single" w:sz="4" w:space="0" w:color="auto"/>
              <w:left w:val="single" w:sz="4" w:space="0" w:color="auto"/>
              <w:bottom w:val="single" w:sz="4" w:space="0" w:color="auto"/>
              <w:right w:val="single" w:sz="4" w:space="0" w:color="auto"/>
            </w:tcBorders>
          </w:tcPr>
          <w:p w14:paraId="39AC62BD"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Pr>
          <w:p w14:paraId="2554BFAF"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bottom w:val="single" w:sz="4" w:space="0" w:color="auto"/>
              <w:right w:val="single" w:sz="4" w:space="0" w:color="auto"/>
            </w:tcBorders>
          </w:tcPr>
          <w:p w14:paraId="3F4A59F1" w14:textId="77777777" w:rsidR="006708D3" w:rsidRDefault="008C245F">
            <w:pPr>
              <w:spacing w:after="0" w:line="240" w:lineRule="auto"/>
              <w:jc w:val="center"/>
              <w:rPr>
                <w:rFonts w:ascii="Times New Roman" w:hAnsi="Times New Roman"/>
              </w:rPr>
            </w:pPr>
            <w:r>
              <w:rPr>
                <w:rFonts w:ascii="Times New Roman" w:hAnsi="Times New Roman"/>
              </w:rPr>
              <w:t>Dažnas</w:t>
            </w:r>
          </w:p>
        </w:tc>
      </w:tr>
      <w:tr w:rsidR="006708D3" w14:paraId="37985537" w14:textId="77777777">
        <w:trPr>
          <w:cantSplit/>
        </w:trPr>
        <w:tc>
          <w:tcPr>
            <w:tcW w:w="842" w:type="pct"/>
            <w:vMerge w:val="restart"/>
            <w:tcBorders>
              <w:top w:val="single" w:sz="4" w:space="0" w:color="auto"/>
              <w:left w:val="single" w:sz="4" w:space="0" w:color="auto"/>
              <w:right w:val="single" w:sz="4" w:space="0" w:color="auto"/>
            </w:tcBorders>
          </w:tcPr>
          <w:p w14:paraId="3B4899A6" w14:textId="77777777" w:rsidR="006708D3" w:rsidRDefault="008C245F">
            <w:pPr>
              <w:spacing w:after="0" w:line="240" w:lineRule="auto"/>
              <w:rPr>
                <w:rFonts w:ascii="Times New Roman" w:hAnsi="Times New Roman"/>
                <w:b/>
                <w:bCs/>
              </w:rPr>
            </w:pPr>
            <w:r>
              <w:rPr>
                <w:rFonts w:ascii="Times New Roman" w:hAnsi="Times New Roman"/>
                <w:b/>
                <w:bCs/>
              </w:rPr>
              <w:t>Metabolizmo ir mitybos sutrikimai</w:t>
            </w:r>
          </w:p>
        </w:tc>
        <w:tc>
          <w:tcPr>
            <w:tcW w:w="1638" w:type="pct"/>
            <w:tcBorders>
              <w:top w:val="single" w:sz="4" w:space="0" w:color="auto"/>
              <w:left w:val="single" w:sz="4" w:space="0" w:color="auto"/>
              <w:bottom w:val="single" w:sz="4" w:space="0" w:color="auto"/>
              <w:right w:val="single" w:sz="4" w:space="0" w:color="auto"/>
            </w:tcBorders>
          </w:tcPr>
          <w:p w14:paraId="6B3B4E9E" w14:textId="77777777" w:rsidR="006708D3" w:rsidRDefault="008C245F">
            <w:pPr>
              <w:spacing w:after="0" w:line="240" w:lineRule="auto"/>
              <w:rPr>
                <w:rFonts w:ascii="Times New Roman" w:hAnsi="Times New Roman"/>
              </w:rPr>
            </w:pPr>
            <w:proofErr w:type="spellStart"/>
            <w:r>
              <w:rPr>
                <w:rFonts w:ascii="Times New Roman" w:hAnsi="Times New Roman"/>
              </w:rPr>
              <w:t>Hipokalemija</w:t>
            </w:r>
            <w:proofErr w:type="spellEnd"/>
            <w:r>
              <w:rPr>
                <w:rFonts w:ascii="Times New Roman" w:hAnsi="Times New Roman"/>
              </w:rPr>
              <w:t xml:space="preserve"> (žr. 4.4 skyrių)</w:t>
            </w:r>
          </w:p>
        </w:tc>
        <w:tc>
          <w:tcPr>
            <w:tcW w:w="819" w:type="pct"/>
            <w:tcBorders>
              <w:top w:val="single" w:sz="4" w:space="0" w:color="auto"/>
              <w:left w:val="single" w:sz="4" w:space="0" w:color="auto"/>
              <w:bottom w:val="single" w:sz="4" w:space="0" w:color="auto"/>
              <w:right w:val="single" w:sz="4" w:space="0" w:color="auto"/>
            </w:tcBorders>
          </w:tcPr>
          <w:p w14:paraId="5D43F104"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12821CC5"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24965DC7" w14:textId="77777777" w:rsidR="006708D3" w:rsidRDefault="008C245F">
            <w:pPr>
              <w:spacing w:after="0" w:line="240" w:lineRule="auto"/>
              <w:jc w:val="center"/>
              <w:rPr>
                <w:rFonts w:ascii="Times New Roman" w:hAnsi="Times New Roman"/>
              </w:rPr>
            </w:pPr>
            <w:r>
              <w:rPr>
                <w:rFonts w:ascii="Times New Roman" w:hAnsi="Times New Roman"/>
              </w:rPr>
              <w:t>Dažnas</w:t>
            </w:r>
          </w:p>
        </w:tc>
      </w:tr>
      <w:tr w:rsidR="006708D3" w14:paraId="1B0456C5" w14:textId="77777777">
        <w:trPr>
          <w:cantSplit/>
        </w:trPr>
        <w:tc>
          <w:tcPr>
            <w:tcW w:w="842" w:type="pct"/>
            <w:vMerge/>
            <w:tcBorders>
              <w:left w:val="single" w:sz="4" w:space="0" w:color="auto"/>
              <w:right w:val="single" w:sz="4" w:space="0" w:color="auto"/>
            </w:tcBorders>
          </w:tcPr>
          <w:p w14:paraId="6A09E21D"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8346926" w14:textId="77777777" w:rsidR="006708D3" w:rsidRDefault="008C245F">
            <w:pPr>
              <w:spacing w:after="0" w:line="240" w:lineRule="auto"/>
              <w:rPr>
                <w:rFonts w:ascii="Times New Roman" w:hAnsi="Times New Roman"/>
              </w:rPr>
            </w:pPr>
            <w:r>
              <w:rPr>
                <w:rFonts w:ascii="Times New Roman" w:hAnsi="Times New Roman"/>
              </w:rPr>
              <w:t>Hipoglikemija (žr. 4.4 ir 4.5 skyrius)</w:t>
            </w:r>
          </w:p>
        </w:tc>
        <w:tc>
          <w:tcPr>
            <w:tcW w:w="819" w:type="pct"/>
            <w:tcBorders>
              <w:top w:val="single" w:sz="4" w:space="0" w:color="auto"/>
              <w:left w:val="single" w:sz="4" w:space="0" w:color="auto"/>
              <w:bottom w:val="single" w:sz="4" w:space="0" w:color="auto"/>
              <w:right w:val="single" w:sz="4" w:space="0" w:color="auto"/>
            </w:tcBorders>
          </w:tcPr>
          <w:p w14:paraId="2DB29EE3"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38863A44"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10760757"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349B4093" w14:textId="77777777">
        <w:trPr>
          <w:cantSplit/>
        </w:trPr>
        <w:tc>
          <w:tcPr>
            <w:tcW w:w="842" w:type="pct"/>
            <w:vMerge/>
            <w:tcBorders>
              <w:left w:val="single" w:sz="4" w:space="0" w:color="auto"/>
              <w:right w:val="single" w:sz="4" w:space="0" w:color="auto"/>
            </w:tcBorders>
          </w:tcPr>
          <w:p w14:paraId="108185F5"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3FCB8EE" w14:textId="77777777" w:rsidR="006708D3" w:rsidRDefault="008C245F">
            <w:pPr>
              <w:spacing w:after="0" w:line="240" w:lineRule="auto"/>
              <w:rPr>
                <w:rFonts w:ascii="Times New Roman" w:hAnsi="Times New Roman"/>
              </w:rPr>
            </w:pPr>
            <w:proofErr w:type="spellStart"/>
            <w:r>
              <w:rPr>
                <w:rFonts w:ascii="Times New Roman" w:hAnsi="Times New Roman"/>
              </w:rPr>
              <w:t>Hiperkalemija</w:t>
            </w:r>
            <w:proofErr w:type="spellEnd"/>
            <w:r>
              <w:rPr>
                <w:rFonts w:ascii="Times New Roman" w:hAnsi="Times New Roman"/>
              </w:rPr>
              <w:t>, praeinanti nutraukus gydymą (žr. 4.4 skyrių)</w:t>
            </w:r>
          </w:p>
        </w:tc>
        <w:tc>
          <w:tcPr>
            <w:tcW w:w="819" w:type="pct"/>
            <w:tcBorders>
              <w:top w:val="single" w:sz="4" w:space="0" w:color="auto"/>
              <w:left w:val="single" w:sz="4" w:space="0" w:color="auto"/>
              <w:bottom w:val="single" w:sz="4" w:space="0" w:color="auto"/>
              <w:right w:val="single" w:sz="4" w:space="0" w:color="auto"/>
            </w:tcBorders>
          </w:tcPr>
          <w:p w14:paraId="214F73C1"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00187F2B"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46D3561C"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372BB00D" w14:textId="77777777">
        <w:trPr>
          <w:cantSplit/>
        </w:trPr>
        <w:tc>
          <w:tcPr>
            <w:tcW w:w="842" w:type="pct"/>
            <w:vMerge/>
            <w:tcBorders>
              <w:left w:val="single" w:sz="4" w:space="0" w:color="auto"/>
              <w:right w:val="single" w:sz="4" w:space="0" w:color="auto"/>
            </w:tcBorders>
          </w:tcPr>
          <w:p w14:paraId="430904B2"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C05EA78" w14:textId="77777777" w:rsidR="006708D3" w:rsidRDefault="008C245F">
            <w:pPr>
              <w:spacing w:after="0" w:line="240" w:lineRule="auto"/>
              <w:rPr>
                <w:rFonts w:ascii="Times New Roman" w:hAnsi="Times New Roman"/>
              </w:rPr>
            </w:pPr>
            <w:proofErr w:type="spellStart"/>
            <w:r>
              <w:rPr>
                <w:rFonts w:ascii="Times New Roman" w:hAnsi="Times New Roman"/>
              </w:rPr>
              <w:t>Hiponatremija</w:t>
            </w:r>
            <w:proofErr w:type="spellEnd"/>
            <w:r>
              <w:rPr>
                <w:rFonts w:ascii="Times New Roman" w:hAnsi="Times New Roman"/>
              </w:rPr>
              <w:t xml:space="preserve"> (žr. 4.4 skyrių)</w:t>
            </w:r>
          </w:p>
        </w:tc>
        <w:tc>
          <w:tcPr>
            <w:tcW w:w="819" w:type="pct"/>
            <w:tcBorders>
              <w:top w:val="single" w:sz="4" w:space="0" w:color="auto"/>
              <w:left w:val="single" w:sz="4" w:space="0" w:color="auto"/>
              <w:bottom w:val="single" w:sz="4" w:space="0" w:color="auto"/>
              <w:right w:val="single" w:sz="4" w:space="0" w:color="auto"/>
            </w:tcBorders>
          </w:tcPr>
          <w:p w14:paraId="1A00D437"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2CD9F48F"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4087DCBA" w14:textId="77777777" w:rsidR="006708D3" w:rsidRDefault="008C245F">
            <w:pPr>
              <w:spacing w:after="0" w:line="240" w:lineRule="auto"/>
              <w:jc w:val="center"/>
              <w:rPr>
                <w:rFonts w:ascii="Times New Roman" w:hAnsi="Times New Roman"/>
              </w:rPr>
            </w:pPr>
            <w:r>
              <w:rPr>
                <w:rFonts w:ascii="Times New Roman" w:hAnsi="Times New Roman"/>
              </w:rPr>
              <w:t>Nedažnas</w:t>
            </w:r>
          </w:p>
        </w:tc>
      </w:tr>
      <w:tr w:rsidR="006708D3" w14:paraId="68445194" w14:textId="77777777">
        <w:trPr>
          <w:cantSplit/>
        </w:trPr>
        <w:tc>
          <w:tcPr>
            <w:tcW w:w="842" w:type="pct"/>
            <w:vMerge/>
            <w:tcBorders>
              <w:left w:val="single" w:sz="4" w:space="0" w:color="auto"/>
              <w:right w:val="single" w:sz="4" w:space="0" w:color="auto"/>
            </w:tcBorders>
          </w:tcPr>
          <w:p w14:paraId="220DAC74"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19DADCB" w14:textId="77777777" w:rsidR="006708D3" w:rsidRDefault="008C245F">
            <w:pPr>
              <w:spacing w:after="0" w:line="240" w:lineRule="auto"/>
              <w:rPr>
                <w:rFonts w:ascii="Times New Roman" w:hAnsi="Times New Roman"/>
              </w:rPr>
            </w:pPr>
            <w:proofErr w:type="spellStart"/>
            <w:r>
              <w:rPr>
                <w:rFonts w:ascii="Times New Roman" w:hAnsi="Times New Roman"/>
                <w:bCs/>
                <w:iCs/>
              </w:rPr>
              <w:t>Hipochloremija</w:t>
            </w:r>
            <w:proofErr w:type="spellEnd"/>
          </w:p>
        </w:tc>
        <w:tc>
          <w:tcPr>
            <w:tcW w:w="819" w:type="pct"/>
            <w:tcBorders>
              <w:top w:val="single" w:sz="4" w:space="0" w:color="auto"/>
              <w:left w:val="single" w:sz="4" w:space="0" w:color="auto"/>
              <w:bottom w:val="single" w:sz="4" w:space="0" w:color="auto"/>
              <w:right w:val="single" w:sz="4" w:space="0" w:color="auto"/>
            </w:tcBorders>
          </w:tcPr>
          <w:p w14:paraId="1920FB72"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215B0ED2"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3D545B6E" w14:textId="77777777" w:rsidR="006708D3" w:rsidRDefault="008C245F">
            <w:pPr>
              <w:spacing w:after="0" w:line="240" w:lineRule="auto"/>
              <w:jc w:val="center"/>
              <w:rPr>
                <w:rFonts w:ascii="Times New Roman" w:hAnsi="Times New Roman"/>
              </w:rPr>
            </w:pPr>
            <w:r>
              <w:rPr>
                <w:rFonts w:ascii="Times New Roman" w:hAnsi="Times New Roman"/>
                <w:bCs/>
                <w:iCs/>
              </w:rPr>
              <w:t>Retas</w:t>
            </w:r>
          </w:p>
        </w:tc>
      </w:tr>
      <w:tr w:rsidR="006708D3" w14:paraId="78D10A19" w14:textId="77777777">
        <w:trPr>
          <w:cantSplit/>
        </w:trPr>
        <w:tc>
          <w:tcPr>
            <w:tcW w:w="842" w:type="pct"/>
            <w:vMerge/>
            <w:tcBorders>
              <w:left w:val="single" w:sz="4" w:space="0" w:color="auto"/>
              <w:right w:val="single" w:sz="4" w:space="0" w:color="auto"/>
            </w:tcBorders>
          </w:tcPr>
          <w:p w14:paraId="1FFA8F5B"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A5A61CF" w14:textId="77777777" w:rsidR="006708D3" w:rsidRDefault="008C245F">
            <w:pPr>
              <w:spacing w:after="0" w:line="240" w:lineRule="auto"/>
              <w:rPr>
                <w:rFonts w:ascii="Times New Roman" w:hAnsi="Times New Roman"/>
              </w:rPr>
            </w:pPr>
            <w:proofErr w:type="spellStart"/>
            <w:r>
              <w:rPr>
                <w:rFonts w:ascii="Times New Roman" w:hAnsi="Times New Roman"/>
                <w:bCs/>
                <w:iCs/>
              </w:rPr>
              <w:t>Hipomagnezemija</w:t>
            </w:r>
            <w:proofErr w:type="spellEnd"/>
          </w:p>
        </w:tc>
        <w:tc>
          <w:tcPr>
            <w:tcW w:w="819" w:type="pct"/>
            <w:tcBorders>
              <w:top w:val="single" w:sz="4" w:space="0" w:color="auto"/>
              <w:left w:val="single" w:sz="4" w:space="0" w:color="auto"/>
              <w:bottom w:val="single" w:sz="4" w:space="0" w:color="auto"/>
              <w:right w:val="single" w:sz="4" w:space="0" w:color="auto"/>
            </w:tcBorders>
          </w:tcPr>
          <w:p w14:paraId="2867348B" w14:textId="77777777" w:rsidR="006708D3" w:rsidRDefault="008C245F">
            <w:pPr>
              <w:spacing w:after="0" w:line="240" w:lineRule="auto"/>
              <w:jc w:val="center"/>
              <w:rPr>
                <w:rFonts w:ascii="Times New Roman" w:hAnsi="Times New Roman"/>
              </w:rPr>
            </w:pPr>
            <w:r>
              <w:rPr>
                <w:rFonts w:ascii="Times New Roman" w:hAnsi="Times New Roman"/>
                <w:bCs/>
                <w:iCs/>
              </w:rPr>
              <w:t>-</w:t>
            </w: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1A577305"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27E434F9" w14:textId="77777777" w:rsidR="006708D3" w:rsidRDefault="008C245F">
            <w:pPr>
              <w:spacing w:after="0" w:line="240" w:lineRule="auto"/>
              <w:jc w:val="center"/>
              <w:rPr>
                <w:rFonts w:ascii="Times New Roman" w:hAnsi="Times New Roman"/>
              </w:rPr>
            </w:pPr>
            <w:r>
              <w:rPr>
                <w:rFonts w:ascii="Times New Roman" w:hAnsi="Times New Roman"/>
                <w:bCs/>
                <w:iCs/>
              </w:rPr>
              <w:t>Retas</w:t>
            </w:r>
          </w:p>
        </w:tc>
      </w:tr>
      <w:tr w:rsidR="006708D3" w14:paraId="720ED3C1" w14:textId="77777777">
        <w:trPr>
          <w:cantSplit/>
        </w:trPr>
        <w:tc>
          <w:tcPr>
            <w:tcW w:w="842" w:type="pct"/>
            <w:vMerge/>
            <w:tcBorders>
              <w:left w:val="single" w:sz="4" w:space="0" w:color="auto"/>
              <w:right w:val="single" w:sz="4" w:space="0" w:color="auto"/>
            </w:tcBorders>
          </w:tcPr>
          <w:p w14:paraId="067D5287"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0D3B8D2" w14:textId="77777777" w:rsidR="006708D3" w:rsidRDefault="008C245F">
            <w:pPr>
              <w:spacing w:after="0" w:line="240" w:lineRule="auto"/>
              <w:rPr>
                <w:rFonts w:ascii="Times New Roman" w:hAnsi="Times New Roman"/>
              </w:rPr>
            </w:pPr>
            <w:r>
              <w:rPr>
                <w:rFonts w:ascii="Times New Roman" w:hAnsi="Times New Roman"/>
              </w:rPr>
              <w:t>Hiperglikemija</w:t>
            </w:r>
          </w:p>
        </w:tc>
        <w:tc>
          <w:tcPr>
            <w:tcW w:w="819" w:type="pct"/>
            <w:tcBorders>
              <w:top w:val="single" w:sz="4" w:space="0" w:color="auto"/>
              <w:left w:val="single" w:sz="4" w:space="0" w:color="auto"/>
              <w:bottom w:val="single" w:sz="4" w:space="0" w:color="auto"/>
              <w:right w:val="single" w:sz="4" w:space="0" w:color="auto"/>
            </w:tcBorders>
          </w:tcPr>
          <w:p w14:paraId="25661779"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589F45DC"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bottom w:val="single" w:sz="4" w:space="0" w:color="auto"/>
              <w:right w:val="single" w:sz="4" w:space="0" w:color="auto"/>
            </w:tcBorders>
          </w:tcPr>
          <w:p w14:paraId="7147FF02"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496CB6B0" w14:textId="77777777">
        <w:trPr>
          <w:cantSplit/>
        </w:trPr>
        <w:tc>
          <w:tcPr>
            <w:tcW w:w="842" w:type="pct"/>
            <w:vMerge/>
            <w:tcBorders>
              <w:left w:val="single" w:sz="4" w:space="0" w:color="auto"/>
              <w:right w:val="single" w:sz="4" w:space="0" w:color="auto"/>
            </w:tcBorders>
          </w:tcPr>
          <w:p w14:paraId="3DDE7FD6"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BDAFDCD" w14:textId="77777777" w:rsidR="006708D3" w:rsidRDefault="008C245F">
            <w:pPr>
              <w:spacing w:after="0" w:line="240" w:lineRule="auto"/>
              <w:rPr>
                <w:rFonts w:ascii="Times New Roman" w:hAnsi="Times New Roman"/>
              </w:rPr>
            </w:pPr>
            <w:proofErr w:type="spellStart"/>
            <w:r>
              <w:rPr>
                <w:rFonts w:ascii="Times New Roman" w:hAnsi="Times New Roman"/>
              </w:rPr>
              <w:t>Hiperkalcemija</w:t>
            </w:r>
            <w:proofErr w:type="spellEnd"/>
          </w:p>
        </w:tc>
        <w:tc>
          <w:tcPr>
            <w:tcW w:w="819" w:type="pct"/>
            <w:tcBorders>
              <w:top w:val="single" w:sz="4" w:space="0" w:color="auto"/>
              <w:left w:val="single" w:sz="4" w:space="0" w:color="auto"/>
              <w:bottom w:val="single" w:sz="4" w:space="0" w:color="auto"/>
              <w:right w:val="single" w:sz="4" w:space="0" w:color="auto"/>
            </w:tcBorders>
          </w:tcPr>
          <w:p w14:paraId="3B4758C5"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3B25595B"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22E1BF18" w14:textId="77777777" w:rsidR="006708D3" w:rsidRDefault="008C245F">
            <w:pPr>
              <w:spacing w:after="0" w:line="240" w:lineRule="auto"/>
              <w:jc w:val="center"/>
              <w:rPr>
                <w:rFonts w:ascii="Times New Roman" w:hAnsi="Times New Roman"/>
              </w:rPr>
            </w:pPr>
            <w:r>
              <w:rPr>
                <w:rFonts w:ascii="Times New Roman" w:hAnsi="Times New Roman"/>
              </w:rPr>
              <w:t>Labai retas</w:t>
            </w:r>
          </w:p>
        </w:tc>
      </w:tr>
      <w:tr w:rsidR="006708D3" w14:paraId="16DDD394" w14:textId="77777777">
        <w:trPr>
          <w:cantSplit/>
        </w:trPr>
        <w:tc>
          <w:tcPr>
            <w:tcW w:w="842" w:type="pct"/>
            <w:vMerge w:val="restart"/>
            <w:tcBorders>
              <w:left w:val="single" w:sz="4" w:space="0" w:color="auto"/>
              <w:right w:val="single" w:sz="4" w:space="0" w:color="auto"/>
            </w:tcBorders>
          </w:tcPr>
          <w:p w14:paraId="6AA955E7" w14:textId="77777777" w:rsidR="006708D3" w:rsidRDefault="008C245F">
            <w:pPr>
              <w:spacing w:after="0" w:line="240" w:lineRule="auto"/>
              <w:rPr>
                <w:rFonts w:ascii="Times New Roman" w:hAnsi="Times New Roman"/>
                <w:b/>
                <w:bCs/>
              </w:rPr>
            </w:pPr>
            <w:r>
              <w:rPr>
                <w:rFonts w:ascii="Times New Roman" w:hAnsi="Times New Roman"/>
                <w:b/>
                <w:bCs/>
              </w:rPr>
              <w:t>Psichikos sutrikimai</w:t>
            </w:r>
          </w:p>
        </w:tc>
        <w:tc>
          <w:tcPr>
            <w:tcW w:w="1638" w:type="pct"/>
            <w:tcBorders>
              <w:top w:val="single" w:sz="4" w:space="0" w:color="auto"/>
              <w:left w:val="single" w:sz="4" w:space="0" w:color="auto"/>
              <w:bottom w:val="single" w:sz="4" w:space="0" w:color="auto"/>
              <w:right w:val="single" w:sz="4" w:space="0" w:color="auto"/>
            </w:tcBorders>
          </w:tcPr>
          <w:p w14:paraId="7D516232" w14:textId="77777777" w:rsidR="006708D3" w:rsidRDefault="008C245F">
            <w:pPr>
              <w:spacing w:after="0" w:line="240" w:lineRule="auto"/>
              <w:rPr>
                <w:rFonts w:ascii="Times New Roman" w:hAnsi="Times New Roman"/>
              </w:rPr>
            </w:pPr>
            <w:r>
              <w:rPr>
                <w:rFonts w:ascii="Times New Roman" w:hAnsi="Times New Roman"/>
              </w:rPr>
              <w:t>Nemiga (</w:t>
            </w:r>
            <w:proofErr w:type="spellStart"/>
            <w:r>
              <w:rPr>
                <w:rFonts w:ascii="Times New Roman" w:hAnsi="Times New Roman"/>
              </w:rPr>
              <w:t>insomnija</w:t>
            </w:r>
            <w:proofErr w:type="spellEnd"/>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6310BDB"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12A0956C"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359100F0"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26B6A72F" w14:textId="77777777">
        <w:trPr>
          <w:cantSplit/>
        </w:trPr>
        <w:tc>
          <w:tcPr>
            <w:tcW w:w="842" w:type="pct"/>
            <w:vMerge/>
            <w:tcBorders>
              <w:left w:val="single" w:sz="4" w:space="0" w:color="auto"/>
              <w:right w:val="single" w:sz="4" w:space="0" w:color="auto"/>
            </w:tcBorders>
          </w:tcPr>
          <w:p w14:paraId="570A86D1"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9E2E6A7" w14:textId="77777777" w:rsidR="006708D3" w:rsidRDefault="008C245F">
            <w:pPr>
              <w:spacing w:after="0" w:line="240" w:lineRule="auto"/>
              <w:rPr>
                <w:rFonts w:ascii="Times New Roman" w:hAnsi="Times New Roman"/>
              </w:rPr>
            </w:pPr>
            <w:r>
              <w:rPr>
                <w:rFonts w:ascii="Times New Roman" w:hAnsi="Times New Roman"/>
              </w:rPr>
              <w:t>Pakitusi nuotaika (įskaitant nerimą)</w:t>
            </w:r>
          </w:p>
        </w:tc>
        <w:tc>
          <w:tcPr>
            <w:tcW w:w="819" w:type="pct"/>
            <w:tcBorders>
              <w:top w:val="single" w:sz="4" w:space="0" w:color="auto"/>
              <w:left w:val="single" w:sz="4" w:space="0" w:color="auto"/>
              <w:bottom w:val="single" w:sz="4" w:space="0" w:color="auto"/>
              <w:right w:val="single" w:sz="4" w:space="0" w:color="auto"/>
            </w:tcBorders>
          </w:tcPr>
          <w:p w14:paraId="20B76FA2"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384260F6"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658E7F4D" w14:textId="77777777" w:rsidR="006708D3" w:rsidRDefault="008C245F">
            <w:pPr>
              <w:spacing w:after="0" w:line="240" w:lineRule="auto"/>
              <w:jc w:val="center"/>
              <w:rPr>
                <w:rFonts w:ascii="Times New Roman" w:hAnsi="Times New Roman"/>
              </w:rPr>
            </w:pPr>
            <w:r>
              <w:rPr>
                <w:rFonts w:ascii="Times New Roman" w:hAnsi="Times New Roman"/>
              </w:rPr>
              <w:t>Nedažnas</w:t>
            </w:r>
          </w:p>
        </w:tc>
      </w:tr>
      <w:tr w:rsidR="006708D3" w14:paraId="3E437549" w14:textId="77777777">
        <w:trPr>
          <w:cantSplit/>
        </w:trPr>
        <w:tc>
          <w:tcPr>
            <w:tcW w:w="842" w:type="pct"/>
            <w:vMerge/>
            <w:tcBorders>
              <w:left w:val="single" w:sz="4" w:space="0" w:color="auto"/>
              <w:right w:val="single" w:sz="4" w:space="0" w:color="auto"/>
            </w:tcBorders>
          </w:tcPr>
          <w:p w14:paraId="4838735E"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8AEA6F4" w14:textId="77777777" w:rsidR="006708D3" w:rsidRDefault="008C245F">
            <w:pPr>
              <w:spacing w:after="0" w:line="240" w:lineRule="auto"/>
              <w:rPr>
                <w:rFonts w:ascii="Times New Roman" w:hAnsi="Times New Roman"/>
              </w:rPr>
            </w:pPr>
            <w:r>
              <w:rPr>
                <w:rFonts w:ascii="Times New Roman" w:hAnsi="Times New Roman"/>
              </w:rPr>
              <w:t>Depresija</w:t>
            </w:r>
          </w:p>
        </w:tc>
        <w:tc>
          <w:tcPr>
            <w:tcW w:w="819" w:type="pct"/>
            <w:tcBorders>
              <w:top w:val="single" w:sz="4" w:space="0" w:color="auto"/>
              <w:left w:val="single" w:sz="4" w:space="0" w:color="auto"/>
              <w:bottom w:val="single" w:sz="4" w:space="0" w:color="auto"/>
              <w:right w:val="single" w:sz="4" w:space="0" w:color="auto"/>
            </w:tcBorders>
          </w:tcPr>
          <w:p w14:paraId="1F47B543"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1D017DEB"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5D486B26"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0CD6EC14" w14:textId="77777777">
        <w:trPr>
          <w:cantSplit/>
        </w:trPr>
        <w:tc>
          <w:tcPr>
            <w:tcW w:w="842" w:type="pct"/>
            <w:vMerge/>
            <w:tcBorders>
              <w:left w:val="single" w:sz="4" w:space="0" w:color="auto"/>
              <w:right w:val="single" w:sz="4" w:space="0" w:color="auto"/>
            </w:tcBorders>
          </w:tcPr>
          <w:p w14:paraId="3CF73B40"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3A8D5E5" w14:textId="77777777" w:rsidR="006708D3" w:rsidRDefault="008C245F">
            <w:pPr>
              <w:spacing w:after="0" w:line="240" w:lineRule="auto"/>
              <w:rPr>
                <w:rFonts w:ascii="Times New Roman" w:hAnsi="Times New Roman"/>
              </w:rPr>
            </w:pPr>
            <w:r>
              <w:rPr>
                <w:rFonts w:ascii="Times New Roman" w:hAnsi="Times New Roman"/>
              </w:rPr>
              <w:t>Miego sutrikimai</w:t>
            </w:r>
          </w:p>
        </w:tc>
        <w:tc>
          <w:tcPr>
            <w:tcW w:w="819" w:type="pct"/>
            <w:tcBorders>
              <w:top w:val="single" w:sz="4" w:space="0" w:color="auto"/>
              <w:left w:val="single" w:sz="4" w:space="0" w:color="auto"/>
              <w:bottom w:val="single" w:sz="4" w:space="0" w:color="auto"/>
              <w:right w:val="single" w:sz="4" w:space="0" w:color="auto"/>
            </w:tcBorders>
          </w:tcPr>
          <w:p w14:paraId="2F22B59E"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619E38F3"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0DFBB838"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75B78C07" w14:textId="77777777">
        <w:trPr>
          <w:cantSplit/>
        </w:trPr>
        <w:tc>
          <w:tcPr>
            <w:tcW w:w="842" w:type="pct"/>
            <w:vMerge/>
            <w:tcBorders>
              <w:left w:val="single" w:sz="4" w:space="0" w:color="auto"/>
              <w:bottom w:val="single" w:sz="4" w:space="0" w:color="auto"/>
              <w:right w:val="single" w:sz="4" w:space="0" w:color="auto"/>
            </w:tcBorders>
          </w:tcPr>
          <w:p w14:paraId="2C2B636E"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792343A" w14:textId="77777777" w:rsidR="006708D3" w:rsidRDefault="008C245F">
            <w:pPr>
              <w:spacing w:after="0" w:line="240" w:lineRule="auto"/>
              <w:rPr>
                <w:rFonts w:ascii="Times New Roman" w:hAnsi="Times New Roman"/>
              </w:rPr>
            </w:pPr>
            <w:r>
              <w:rPr>
                <w:rFonts w:ascii="Times New Roman" w:hAnsi="Times New Roman"/>
              </w:rPr>
              <w:t>Sumišimas</w:t>
            </w:r>
          </w:p>
        </w:tc>
        <w:tc>
          <w:tcPr>
            <w:tcW w:w="819" w:type="pct"/>
            <w:tcBorders>
              <w:top w:val="single" w:sz="4" w:space="0" w:color="auto"/>
              <w:left w:val="single" w:sz="4" w:space="0" w:color="auto"/>
              <w:bottom w:val="single" w:sz="4" w:space="0" w:color="auto"/>
              <w:right w:val="single" w:sz="4" w:space="0" w:color="auto"/>
            </w:tcBorders>
          </w:tcPr>
          <w:p w14:paraId="5EEA5090"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Borders>
              <w:top w:val="single" w:sz="4" w:space="0" w:color="auto"/>
              <w:left w:val="single" w:sz="4" w:space="0" w:color="auto"/>
              <w:bottom w:val="single" w:sz="4" w:space="0" w:color="auto"/>
              <w:right w:val="single" w:sz="4" w:space="0" w:color="auto"/>
            </w:tcBorders>
          </w:tcPr>
          <w:p w14:paraId="5E2186B1" w14:textId="77777777" w:rsidR="006708D3" w:rsidRDefault="008C245F">
            <w:pPr>
              <w:spacing w:after="0" w:line="240" w:lineRule="auto"/>
              <w:jc w:val="center"/>
              <w:rPr>
                <w:rFonts w:ascii="Times New Roman" w:hAnsi="Times New Roman"/>
              </w:rPr>
            </w:pPr>
            <w:r>
              <w:rPr>
                <w:rFonts w:ascii="Times New Roman" w:hAnsi="Times New Roman"/>
              </w:rPr>
              <w:t>Retas</w:t>
            </w:r>
          </w:p>
        </w:tc>
        <w:tc>
          <w:tcPr>
            <w:tcW w:w="905" w:type="pct"/>
            <w:tcBorders>
              <w:top w:val="single" w:sz="4" w:space="0" w:color="auto"/>
              <w:left w:val="single" w:sz="4" w:space="0" w:color="auto"/>
              <w:bottom w:val="single" w:sz="4" w:space="0" w:color="auto"/>
              <w:right w:val="single" w:sz="4" w:space="0" w:color="auto"/>
            </w:tcBorders>
          </w:tcPr>
          <w:p w14:paraId="47392119"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3641139F" w14:textId="77777777">
        <w:trPr>
          <w:cantSplit/>
        </w:trPr>
        <w:tc>
          <w:tcPr>
            <w:tcW w:w="842" w:type="pct"/>
            <w:vMerge w:val="restart"/>
            <w:tcBorders>
              <w:top w:val="single" w:sz="4" w:space="0" w:color="auto"/>
              <w:left w:val="single" w:sz="4" w:space="0" w:color="auto"/>
              <w:right w:val="single" w:sz="4" w:space="0" w:color="auto"/>
            </w:tcBorders>
          </w:tcPr>
          <w:p w14:paraId="1D83E17B" w14:textId="77777777" w:rsidR="006708D3" w:rsidRDefault="008C245F">
            <w:pPr>
              <w:spacing w:after="0" w:line="240" w:lineRule="auto"/>
              <w:rPr>
                <w:rFonts w:ascii="Times New Roman" w:hAnsi="Times New Roman"/>
                <w:b/>
                <w:bCs/>
              </w:rPr>
            </w:pPr>
            <w:r>
              <w:rPr>
                <w:rFonts w:ascii="Times New Roman" w:hAnsi="Times New Roman"/>
                <w:b/>
                <w:bCs/>
              </w:rPr>
              <w:t>Nervų sistemos sutrikimai</w:t>
            </w:r>
          </w:p>
        </w:tc>
        <w:tc>
          <w:tcPr>
            <w:tcW w:w="1638" w:type="pct"/>
            <w:tcBorders>
              <w:top w:val="single" w:sz="4" w:space="0" w:color="auto"/>
              <w:left w:val="single" w:sz="4" w:space="0" w:color="auto"/>
              <w:bottom w:val="single" w:sz="4" w:space="0" w:color="auto"/>
              <w:right w:val="single" w:sz="4" w:space="0" w:color="auto"/>
            </w:tcBorders>
          </w:tcPr>
          <w:p w14:paraId="676DE5C0" w14:textId="77777777" w:rsidR="006708D3" w:rsidRDefault="008C245F">
            <w:pPr>
              <w:spacing w:after="0" w:line="240" w:lineRule="auto"/>
              <w:rPr>
                <w:rFonts w:ascii="Times New Roman" w:hAnsi="Times New Roman"/>
              </w:rPr>
            </w:pPr>
            <w:r>
              <w:rPr>
                <w:rFonts w:ascii="Times New Roman" w:hAnsi="Times New Roman"/>
              </w:rPr>
              <w:t>Svaigulys</w:t>
            </w:r>
            <w:r>
              <w:t xml:space="preserve"> </w:t>
            </w:r>
            <w:r>
              <w:rPr>
                <w:rFonts w:ascii="Times New Roman" w:hAnsi="Times New Roman"/>
              </w:rPr>
              <w:t>(ypač</w:t>
            </w:r>
          </w:p>
          <w:p w14:paraId="7E13EE2F" w14:textId="77777777" w:rsidR="006708D3" w:rsidRDefault="008C245F">
            <w:pPr>
              <w:spacing w:after="0" w:line="240" w:lineRule="auto"/>
              <w:rPr>
                <w:rFonts w:ascii="Times New Roman" w:hAnsi="Times New Roman"/>
              </w:rPr>
            </w:pPr>
            <w:r>
              <w:rPr>
                <w:rFonts w:ascii="Times New Roman" w:hAnsi="Times New Roman"/>
              </w:rPr>
              <w:t>gydymo pradžioje)</w:t>
            </w:r>
          </w:p>
        </w:tc>
        <w:tc>
          <w:tcPr>
            <w:tcW w:w="819" w:type="pct"/>
            <w:tcBorders>
              <w:top w:val="single" w:sz="4" w:space="0" w:color="auto"/>
              <w:left w:val="single" w:sz="4" w:space="0" w:color="auto"/>
              <w:bottom w:val="single" w:sz="4" w:space="0" w:color="auto"/>
              <w:right w:val="single" w:sz="4" w:space="0" w:color="auto"/>
            </w:tcBorders>
          </w:tcPr>
          <w:p w14:paraId="5DA56F71"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2EB13152"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5EBDE683"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1B239A58" w14:textId="77777777">
        <w:trPr>
          <w:cantSplit/>
        </w:trPr>
        <w:tc>
          <w:tcPr>
            <w:tcW w:w="842" w:type="pct"/>
            <w:vMerge/>
            <w:tcBorders>
              <w:left w:val="single" w:sz="4" w:space="0" w:color="auto"/>
              <w:right w:val="single" w:sz="4" w:space="0" w:color="auto"/>
            </w:tcBorders>
          </w:tcPr>
          <w:p w14:paraId="799A810B"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7556B5F" w14:textId="77777777" w:rsidR="006708D3" w:rsidRDefault="008C245F">
            <w:pPr>
              <w:spacing w:after="0" w:line="240" w:lineRule="auto"/>
              <w:rPr>
                <w:rFonts w:ascii="Times New Roman" w:hAnsi="Times New Roman"/>
              </w:rPr>
            </w:pPr>
            <w:r>
              <w:rPr>
                <w:rFonts w:ascii="Times New Roman" w:hAnsi="Times New Roman"/>
              </w:rPr>
              <w:t>Galvos skausmas (ypač</w:t>
            </w:r>
          </w:p>
          <w:p w14:paraId="6304F666" w14:textId="77777777" w:rsidR="006708D3" w:rsidRDefault="008C245F">
            <w:pPr>
              <w:spacing w:after="0" w:line="240" w:lineRule="auto"/>
              <w:rPr>
                <w:rFonts w:ascii="Times New Roman" w:hAnsi="Times New Roman"/>
              </w:rPr>
            </w:pPr>
            <w:r>
              <w:rPr>
                <w:rFonts w:ascii="Times New Roman" w:hAnsi="Times New Roman"/>
              </w:rPr>
              <w:t>gydymo pradžioje)</w:t>
            </w:r>
          </w:p>
        </w:tc>
        <w:tc>
          <w:tcPr>
            <w:tcW w:w="819" w:type="pct"/>
            <w:tcBorders>
              <w:top w:val="single" w:sz="4" w:space="0" w:color="auto"/>
              <w:left w:val="single" w:sz="4" w:space="0" w:color="auto"/>
              <w:bottom w:val="single" w:sz="4" w:space="0" w:color="auto"/>
              <w:right w:val="single" w:sz="4" w:space="0" w:color="auto"/>
            </w:tcBorders>
          </w:tcPr>
          <w:p w14:paraId="506D8D8E"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15DC6D03"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444EB932" w14:textId="77777777" w:rsidR="006708D3" w:rsidRDefault="008C245F">
            <w:pPr>
              <w:spacing w:after="0" w:line="240" w:lineRule="auto"/>
              <w:jc w:val="center"/>
              <w:rPr>
                <w:rFonts w:ascii="Times New Roman" w:hAnsi="Times New Roman"/>
              </w:rPr>
            </w:pPr>
            <w:r>
              <w:rPr>
                <w:rFonts w:ascii="Times New Roman" w:hAnsi="Times New Roman"/>
              </w:rPr>
              <w:t>Retas</w:t>
            </w:r>
          </w:p>
        </w:tc>
      </w:tr>
      <w:tr w:rsidR="006708D3" w14:paraId="56CF38D6" w14:textId="77777777">
        <w:trPr>
          <w:cantSplit/>
        </w:trPr>
        <w:tc>
          <w:tcPr>
            <w:tcW w:w="842" w:type="pct"/>
            <w:vMerge/>
            <w:tcBorders>
              <w:left w:val="single" w:sz="4" w:space="0" w:color="auto"/>
              <w:right w:val="single" w:sz="4" w:space="0" w:color="auto"/>
            </w:tcBorders>
          </w:tcPr>
          <w:p w14:paraId="3FE4DA04"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98CA032" w14:textId="77777777" w:rsidR="006708D3" w:rsidRDefault="008C245F">
            <w:pPr>
              <w:spacing w:after="0" w:line="240" w:lineRule="auto"/>
              <w:rPr>
                <w:rFonts w:ascii="Times New Roman" w:hAnsi="Times New Roman"/>
              </w:rPr>
            </w:pPr>
            <w:proofErr w:type="spellStart"/>
            <w:r>
              <w:rPr>
                <w:rFonts w:ascii="Times New Roman" w:hAnsi="Times New Roman"/>
              </w:rPr>
              <w:t>Parestezija</w:t>
            </w:r>
            <w:proofErr w:type="spellEnd"/>
          </w:p>
        </w:tc>
        <w:tc>
          <w:tcPr>
            <w:tcW w:w="819" w:type="pct"/>
            <w:tcBorders>
              <w:top w:val="single" w:sz="4" w:space="0" w:color="auto"/>
              <w:left w:val="single" w:sz="4" w:space="0" w:color="auto"/>
              <w:bottom w:val="single" w:sz="4" w:space="0" w:color="auto"/>
              <w:right w:val="single" w:sz="4" w:space="0" w:color="auto"/>
            </w:tcBorders>
          </w:tcPr>
          <w:p w14:paraId="32EA88B7" w14:textId="77777777" w:rsidR="006708D3" w:rsidRDefault="008C245F">
            <w:pPr>
              <w:spacing w:after="0" w:line="240" w:lineRule="auto"/>
              <w:jc w:val="center"/>
              <w:rPr>
                <w:rFonts w:ascii="Times New Roman" w:hAnsi="Times New Roman"/>
              </w:rPr>
            </w:pPr>
            <w:r>
              <w:rPr>
                <w:rFonts w:ascii="Times New Roman" w:hAnsi="Times New Roman"/>
              </w:rPr>
              <w:t xml:space="preserve">Dažnas </w:t>
            </w:r>
          </w:p>
        </w:tc>
        <w:tc>
          <w:tcPr>
            <w:tcW w:w="796" w:type="pct"/>
            <w:tcBorders>
              <w:top w:val="single" w:sz="4" w:space="0" w:color="auto"/>
              <w:left w:val="single" w:sz="4" w:space="0" w:color="auto"/>
              <w:bottom w:val="single" w:sz="4" w:space="0" w:color="auto"/>
              <w:right w:val="single" w:sz="4" w:space="0" w:color="auto"/>
            </w:tcBorders>
          </w:tcPr>
          <w:p w14:paraId="6A8B9331"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079AC048" w14:textId="77777777" w:rsidR="006708D3" w:rsidRDefault="008C245F">
            <w:pPr>
              <w:spacing w:after="0" w:line="240" w:lineRule="auto"/>
              <w:jc w:val="center"/>
              <w:rPr>
                <w:rFonts w:ascii="Times New Roman" w:hAnsi="Times New Roman"/>
              </w:rPr>
            </w:pPr>
            <w:r>
              <w:rPr>
                <w:rFonts w:ascii="Times New Roman" w:hAnsi="Times New Roman"/>
              </w:rPr>
              <w:t>Retas</w:t>
            </w:r>
          </w:p>
        </w:tc>
      </w:tr>
      <w:tr w:rsidR="006708D3" w14:paraId="6F7F56C8" w14:textId="77777777">
        <w:trPr>
          <w:cantSplit/>
        </w:trPr>
        <w:tc>
          <w:tcPr>
            <w:tcW w:w="842" w:type="pct"/>
            <w:vMerge/>
            <w:tcBorders>
              <w:left w:val="single" w:sz="4" w:space="0" w:color="auto"/>
              <w:right w:val="single" w:sz="4" w:space="0" w:color="auto"/>
            </w:tcBorders>
          </w:tcPr>
          <w:p w14:paraId="66C449CC"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3501212" w14:textId="77777777" w:rsidR="006708D3" w:rsidRDefault="008C245F">
            <w:pPr>
              <w:spacing w:after="0" w:line="240" w:lineRule="auto"/>
              <w:rPr>
                <w:rFonts w:ascii="Times New Roman" w:hAnsi="Times New Roman"/>
              </w:rPr>
            </w:pPr>
            <w:proofErr w:type="spellStart"/>
            <w:r>
              <w:rPr>
                <w:rFonts w:ascii="Times New Roman" w:hAnsi="Times New Roman"/>
              </w:rPr>
              <w:t>Somnolencija</w:t>
            </w:r>
            <w:proofErr w:type="spellEnd"/>
            <w:r>
              <w:rPr>
                <w:rFonts w:ascii="Times New Roman" w:hAnsi="Times New Roman"/>
              </w:rPr>
              <w:t xml:space="preserve"> (ypač</w:t>
            </w:r>
          </w:p>
          <w:p w14:paraId="01D1F2CB" w14:textId="77777777" w:rsidR="006708D3" w:rsidRDefault="008C245F">
            <w:pPr>
              <w:spacing w:after="0" w:line="240" w:lineRule="auto"/>
              <w:rPr>
                <w:rFonts w:ascii="Times New Roman" w:hAnsi="Times New Roman"/>
              </w:rPr>
            </w:pPr>
            <w:r>
              <w:rPr>
                <w:rFonts w:ascii="Times New Roman" w:hAnsi="Times New Roman"/>
              </w:rPr>
              <w:t>gydymo pradžioje)</w:t>
            </w:r>
          </w:p>
        </w:tc>
        <w:tc>
          <w:tcPr>
            <w:tcW w:w="819" w:type="pct"/>
            <w:tcBorders>
              <w:top w:val="single" w:sz="4" w:space="0" w:color="auto"/>
              <w:left w:val="single" w:sz="4" w:space="0" w:color="auto"/>
              <w:bottom w:val="single" w:sz="4" w:space="0" w:color="auto"/>
              <w:right w:val="single" w:sz="4" w:space="0" w:color="auto"/>
            </w:tcBorders>
          </w:tcPr>
          <w:p w14:paraId="6E5BF656"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590641F8"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601DBA42"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7F4C45D2" w14:textId="77777777">
        <w:trPr>
          <w:cantSplit/>
        </w:trPr>
        <w:tc>
          <w:tcPr>
            <w:tcW w:w="842" w:type="pct"/>
            <w:vMerge/>
            <w:tcBorders>
              <w:left w:val="single" w:sz="4" w:space="0" w:color="auto"/>
              <w:right w:val="single" w:sz="4" w:space="0" w:color="auto"/>
            </w:tcBorders>
          </w:tcPr>
          <w:p w14:paraId="03312A93"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03AFCE2" w14:textId="77777777" w:rsidR="006708D3" w:rsidRDefault="008C245F">
            <w:pPr>
              <w:spacing w:after="0" w:line="240" w:lineRule="auto"/>
              <w:rPr>
                <w:rFonts w:ascii="Times New Roman" w:hAnsi="Times New Roman"/>
              </w:rPr>
            </w:pPr>
            <w:proofErr w:type="spellStart"/>
            <w:r>
              <w:rPr>
                <w:rFonts w:ascii="Times New Roman" w:hAnsi="Times New Roman"/>
              </w:rPr>
              <w:t>Hipestezija</w:t>
            </w:r>
            <w:proofErr w:type="spellEnd"/>
          </w:p>
        </w:tc>
        <w:tc>
          <w:tcPr>
            <w:tcW w:w="819" w:type="pct"/>
            <w:tcBorders>
              <w:top w:val="single" w:sz="4" w:space="0" w:color="auto"/>
              <w:left w:val="single" w:sz="4" w:space="0" w:color="auto"/>
              <w:bottom w:val="single" w:sz="4" w:space="0" w:color="auto"/>
              <w:right w:val="single" w:sz="4" w:space="0" w:color="auto"/>
            </w:tcBorders>
          </w:tcPr>
          <w:p w14:paraId="4204156A"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31B64D8A"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39C96C4B"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3D7F016D" w14:textId="77777777">
        <w:trPr>
          <w:cantSplit/>
        </w:trPr>
        <w:tc>
          <w:tcPr>
            <w:tcW w:w="842" w:type="pct"/>
            <w:vMerge/>
            <w:tcBorders>
              <w:left w:val="single" w:sz="4" w:space="0" w:color="auto"/>
              <w:right w:val="single" w:sz="4" w:space="0" w:color="auto"/>
            </w:tcBorders>
          </w:tcPr>
          <w:p w14:paraId="2C1F7B8E"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ED3D093" w14:textId="77777777" w:rsidR="006708D3" w:rsidRDefault="008C245F">
            <w:pPr>
              <w:spacing w:after="0" w:line="240" w:lineRule="auto"/>
              <w:rPr>
                <w:rFonts w:ascii="Times New Roman" w:hAnsi="Times New Roman"/>
              </w:rPr>
            </w:pPr>
            <w:r>
              <w:rPr>
                <w:rFonts w:ascii="Times New Roman" w:hAnsi="Times New Roman"/>
              </w:rPr>
              <w:t>Skonio sutrikimai</w:t>
            </w:r>
          </w:p>
        </w:tc>
        <w:tc>
          <w:tcPr>
            <w:tcW w:w="819" w:type="pct"/>
            <w:tcBorders>
              <w:top w:val="single" w:sz="4" w:space="0" w:color="auto"/>
              <w:left w:val="single" w:sz="4" w:space="0" w:color="auto"/>
              <w:bottom w:val="single" w:sz="4" w:space="0" w:color="auto"/>
              <w:right w:val="single" w:sz="4" w:space="0" w:color="auto"/>
            </w:tcBorders>
          </w:tcPr>
          <w:p w14:paraId="2EF57703"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19E37F3D"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47951622"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3A7CD06D" w14:textId="77777777">
        <w:trPr>
          <w:cantSplit/>
        </w:trPr>
        <w:tc>
          <w:tcPr>
            <w:tcW w:w="842" w:type="pct"/>
            <w:vMerge/>
            <w:tcBorders>
              <w:left w:val="single" w:sz="4" w:space="0" w:color="auto"/>
              <w:right w:val="single" w:sz="4" w:space="0" w:color="auto"/>
            </w:tcBorders>
          </w:tcPr>
          <w:p w14:paraId="4C667BBA"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2A57334" w14:textId="77777777" w:rsidR="006708D3" w:rsidRDefault="008C245F">
            <w:pPr>
              <w:spacing w:after="0" w:line="240" w:lineRule="auto"/>
              <w:rPr>
                <w:rFonts w:ascii="Times New Roman" w:hAnsi="Times New Roman"/>
              </w:rPr>
            </w:pPr>
            <w:r>
              <w:rPr>
                <w:rFonts w:ascii="Times New Roman" w:hAnsi="Times New Roman"/>
              </w:rPr>
              <w:t xml:space="preserve">Tremoras </w:t>
            </w:r>
          </w:p>
        </w:tc>
        <w:tc>
          <w:tcPr>
            <w:tcW w:w="819" w:type="pct"/>
            <w:tcBorders>
              <w:top w:val="single" w:sz="4" w:space="0" w:color="auto"/>
              <w:left w:val="single" w:sz="4" w:space="0" w:color="auto"/>
              <w:bottom w:val="single" w:sz="4" w:space="0" w:color="auto"/>
              <w:right w:val="single" w:sz="4" w:space="0" w:color="auto"/>
            </w:tcBorders>
          </w:tcPr>
          <w:p w14:paraId="70414331"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12BB9C93"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42726AED"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69E086B5" w14:textId="77777777">
        <w:trPr>
          <w:cantSplit/>
        </w:trPr>
        <w:tc>
          <w:tcPr>
            <w:tcW w:w="842" w:type="pct"/>
            <w:vMerge/>
            <w:tcBorders>
              <w:left w:val="single" w:sz="4" w:space="0" w:color="auto"/>
              <w:right w:val="single" w:sz="4" w:space="0" w:color="auto"/>
            </w:tcBorders>
          </w:tcPr>
          <w:p w14:paraId="6154C6A1"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C54F0F3" w14:textId="77777777" w:rsidR="006708D3" w:rsidRDefault="008C245F">
            <w:pPr>
              <w:spacing w:after="0" w:line="240" w:lineRule="auto"/>
              <w:rPr>
                <w:rFonts w:ascii="Times New Roman" w:hAnsi="Times New Roman"/>
              </w:rPr>
            </w:pPr>
            <w:r>
              <w:rPr>
                <w:rFonts w:ascii="Times New Roman" w:hAnsi="Times New Roman"/>
              </w:rPr>
              <w:t>Apalpimas (sinkopė)</w:t>
            </w:r>
          </w:p>
        </w:tc>
        <w:tc>
          <w:tcPr>
            <w:tcW w:w="819" w:type="pct"/>
            <w:tcBorders>
              <w:top w:val="single" w:sz="4" w:space="0" w:color="auto"/>
              <w:left w:val="single" w:sz="4" w:space="0" w:color="auto"/>
              <w:bottom w:val="single" w:sz="4" w:space="0" w:color="auto"/>
              <w:right w:val="single" w:sz="4" w:space="0" w:color="auto"/>
            </w:tcBorders>
          </w:tcPr>
          <w:p w14:paraId="31AC4151"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38528C41"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51DB6C8F"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1DEF4D00" w14:textId="77777777">
        <w:trPr>
          <w:cantSplit/>
        </w:trPr>
        <w:tc>
          <w:tcPr>
            <w:tcW w:w="842" w:type="pct"/>
            <w:vMerge/>
            <w:tcBorders>
              <w:left w:val="single" w:sz="4" w:space="0" w:color="auto"/>
              <w:right w:val="single" w:sz="4" w:space="0" w:color="auto"/>
            </w:tcBorders>
          </w:tcPr>
          <w:p w14:paraId="659CC902"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AD84A36" w14:textId="77777777" w:rsidR="006708D3" w:rsidRDefault="008C245F">
            <w:pPr>
              <w:spacing w:after="0" w:line="240" w:lineRule="auto"/>
              <w:rPr>
                <w:rFonts w:ascii="Times New Roman" w:hAnsi="Times New Roman"/>
              </w:rPr>
            </w:pPr>
            <w:r>
              <w:rPr>
                <w:rFonts w:ascii="Times New Roman" w:hAnsi="Times New Roman"/>
              </w:rPr>
              <w:t>Hipertonija</w:t>
            </w:r>
          </w:p>
        </w:tc>
        <w:tc>
          <w:tcPr>
            <w:tcW w:w="819" w:type="pct"/>
            <w:tcBorders>
              <w:top w:val="single" w:sz="4" w:space="0" w:color="auto"/>
              <w:left w:val="single" w:sz="4" w:space="0" w:color="auto"/>
              <w:bottom w:val="single" w:sz="4" w:space="0" w:color="auto"/>
              <w:right w:val="single" w:sz="4" w:space="0" w:color="auto"/>
            </w:tcBorders>
          </w:tcPr>
          <w:p w14:paraId="66A3D674"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3666FC01"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bottom w:val="single" w:sz="4" w:space="0" w:color="auto"/>
              <w:right w:val="single" w:sz="4" w:space="0" w:color="auto"/>
            </w:tcBorders>
          </w:tcPr>
          <w:p w14:paraId="27DE805E"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09DED4B9" w14:textId="77777777">
        <w:trPr>
          <w:cantSplit/>
        </w:trPr>
        <w:tc>
          <w:tcPr>
            <w:tcW w:w="842" w:type="pct"/>
            <w:vMerge/>
            <w:tcBorders>
              <w:left w:val="single" w:sz="4" w:space="0" w:color="auto"/>
              <w:right w:val="single" w:sz="4" w:space="0" w:color="auto"/>
            </w:tcBorders>
          </w:tcPr>
          <w:p w14:paraId="0069AAFB"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0D11893" w14:textId="77777777" w:rsidR="006708D3" w:rsidRDefault="008C245F">
            <w:pPr>
              <w:spacing w:after="0" w:line="240" w:lineRule="auto"/>
              <w:rPr>
                <w:rFonts w:ascii="Times New Roman" w:hAnsi="Times New Roman"/>
              </w:rPr>
            </w:pPr>
            <w:r>
              <w:rPr>
                <w:rFonts w:ascii="Times New Roman" w:hAnsi="Times New Roman"/>
              </w:rPr>
              <w:t>Periferinė neuropatija</w:t>
            </w:r>
          </w:p>
        </w:tc>
        <w:tc>
          <w:tcPr>
            <w:tcW w:w="819" w:type="pct"/>
            <w:tcBorders>
              <w:top w:val="single" w:sz="4" w:space="0" w:color="auto"/>
              <w:left w:val="single" w:sz="4" w:space="0" w:color="auto"/>
              <w:bottom w:val="single" w:sz="4" w:space="0" w:color="auto"/>
              <w:right w:val="single" w:sz="4" w:space="0" w:color="auto"/>
            </w:tcBorders>
          </w:tcPr>
          <w:p w14:paraId="20A8C4DA"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0594B465"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bottom w:val="single" w:sz="4" w:space="0" w:color="auto"/>
              <w:right w:val="single" w:sz="4" w:space="0" w:color="auto"/>
            </w:tcBorders>
          </w:tcPr>
          <w:p w14:paraId="34D927F6"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7154139E" w14:textId="77777777">
        <w:trPr>
          <w:cantSplit/>
        </w:trPr>
        <w:tc>
          <w:tcPr>
            <w:tcW w:w="842" w:type="pct"/>
            <w:vMerge/>
            <w:tcBorders>
              <w:left w:val="single" w:sz="4" w:space="0" w:color="auto"/>
              <w:right w:val="single" w:sz="4" w:space="0" w:color="auto"/>
            </w:tcBorders>
          </w:tcPr>
          <w:p w14:paraId="44937434"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7DDD52A" w14:textId="77777777" w:rsidR="006708D3" w:rsidRDefault="008C245F">
            <w:pPr>
              <w:pStyle w:val="Default"/>
              <w:rPr>
                <w:color w:val="FF0000"/>
                <w:sz w:val="22"/>
                <w:szCs w:val="22"/>
                <w:highlight w:val="green"/>
                <w:lang w:val="lt-LT"/>
              </w:rPr>
            </w:pPr>
            <w:r>
              <w:rPr>
                <w:sz w:val="22"/>
                <w:szCs w:val="22"/>
                <w:lang w:val="lt-LT"/>
              </w:rPr>
              <w:t xml:space="preserve">Insultas, galimai antrinis dėl pernelyg didelės </w:t>
            </w:r>
            <w:proofErr w:type="spellStart"/>
            <w:r>
              <w:rPr>
                <w:sz w:val="22"/>
                <w:szCs w:val="22"/>
                <w:lang w:val="lt-LT"/>
              </w:rPr>
              <w:t>hipotenzijos</w:t>
            </w:r>
            <w:proofErr w:type="spellEnd"/>
            <w:r>
              <w:rPr>
                <w:sz w:val="22"/>
                <w:szCs w:val="22"/>
                <w:lang w:val="lt-LT"/>
              </w:rPr>
              <w:t>, pacientams, kuriems yra didelė rizika (žr. 4.4 skyrių)</w:t>
            </w:r>
          </w:p>
        </w:tc>
        <w:tc>
          <w:tcPr>
            <w:tcW w:w="819" w:type="pct"/>
            <w:tcBorders>
              <w:top w:val="single" w:sz="4" w:space="0" w:color="auto"/>
              <w:left w:val="single" w:sz="4" w:space="0" w:color="auto"/>
              <w:bottom w:val="single" w:sz="4" w:space="0" w:color="auto"/>
              <w:right w:val="single" w:sz="4" w:space="0" w:color="auto"/>
            </w:tcBorders>
          </w:tcPr>
          <w:p w14:paraId="4447AA23"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Borders>
              <w:top w:val="single" w:sz="4" w:space="0" w:color="auto"/>
              <w:left w:val="single" w:sz="4" w:space="0" w:color="auto"/>
              <w:bottom w:val="single" w:sz="4" w:space="0" w:color="auto"/>
              <w:right w:val="single" w:sz="4" w:space="0" w:color="auto"/>
            </w:tcBorders>
          </w:tcPr>
          <w:p w14:paraId="0C56E08D"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7BF140E9"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127EF1D5" w14:textId="77777777">
        <w:trPr>
          <w:cantSplit/>
        </w:trPr>
        <w:tc>
          <w:tcPr>
            <w:tcW w:w="842" w:type="pct"/>
            <w:vMerge/>
            <w:tcBorders>
              <w:left w:val="single" w:sz="4" w:space="0" w:color="auto"/>
              <w:right w:val="single" w:sz="4" w:space="0" w:color="auto"/>
            </w:tcBorders>
          </w:tcPr>
          <w:p w14:paraId="418180AC"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0320C18" w14:textId="77777777" w:rsidR="006708D3" w:rsidRDefault="006708D3">
            <w:pPr>
              <w:pStyle w:val="Default"/>
              <w:rPr>
                <w:sz w:val="22"/>
                <w:szCs w:val="22"/>
                <w:highlight w:val="yellow"/>
                <w:lang w:val="lt-LT"/>
              </w:rPr>
            </w:pPr>
          </w:p>
        </w:tc>
        <w:tc>
          <w:tcPr>
            <w:tcW w:w="819" w:type="pct"/>
            <w:tcBorders>
              <w:top w:val="single" w:sz="4" w:space="0" w:color="auto"/>
              <w:left w:val="single" w:sz="4" w:space="0" w:color="auto"/>
              <w:bottom w:val="single" w:sz="4" w:space="0" w:color="auto"/>
              <w:right w:val="single" w:sz="4" w:space="0" w:color="auto"/>
            </w:tcBorders>
          </w:tcPr>
          <w:p w14:paraId="3B06C4BE" w14:textId="77777777" w:rsidR="006708D3" w:rsidRDefault="006708D3">
            <w:pPr>
              <w:spacing w:after="0" w:line="240" w:lineRule="auto"/>
              <w:jc w:val="center"/>
              <w:rPr>
                <w:rFonts w:ascii="Times New Roman" w:hAnsi="Times New Roman"/>
                <w:highlight w:val="yellow"/>
              </w:rPr>
            </w:pPr>
          </w:p>
        </w:tc>
        <w:tc>
          <w:tcPr>
            <w:tcW w:w="796" w:type="pct"/>
            <w:tcBorders>
              <w:top w:val="single" w:sz="4" w:space="0" w:color="auto"/>
              <w:left w:val="single" w:sz="4" w:space="0" w:color="auto"/>
              <w:bottom w:val="single" w:sz="4" w:space="0" w:color="auto"/>
              <w:right w:val="single" w:sz="4" w:space="0" w:color="auto"/>
            </w:tcBorders>
          </w:tcPr>
          <w:p w14:paraId="0DB68691" w14:textId="77777777" w:rsidR="006708D3" w:rsidRDefault="006708D3">
            <w:pPr>
              <w:spacing w:after="0" w:line="240" w:lineRule="auto"/>
              <w:jc w:val="center"/>
              <w:rPr>
                <w:rFonts w:ascii="Times New Roman" w:hAnsi="Times New Roman"/>
                <w:highlight w:val="yellow"/>
              </w:rPr>
            </w:pPr>
          </w:p>
        </w:tc>
        <w:tc>
          <w:tcPr>
            <w:tcW w:w="905" w:type="pct"/>
            <w:tcBorders>
              <w:top w:val="single" w:sz="4" w:space="0" w:color="auto"/>
              <w:left w:val="single" w:sz="4" w:space="0" w:color="auto"/>
              <w:bottom w:val="single" w:sz="4" w:space="0" w:color="auto"/>
              <w:right w:val="single" w:sz="4" w:space="0" w:color="auto"/>
            </w:tcBorders>
          </w:tcPr>
          <w:p w14:paraId="2E551E7A" w14:textId="77777777" w:rsidR="006708D3" w:rsidRDefault="006708D3">
            <w:pPr>
              <w:spacing w:after="0" w:line="240" w:lineRule="auto"/>
              <w:jc w:val="center"/>
              <w:rPr>
                <w:rFonts w:ascii="Times New Roman" w:hAnsi="Times New Roman"/>
                <w:highlight w:val="yellow"/>
              </w:rPr>
            </w:pPr>
          </w:p>
        </w:tc>
      </w:tr>
      <w:tr w:rsidR="006708D3" w14:paraId="54017638" w14:textId="77777777">
        <w:trPr>
          <w:cantSplit/>
        </w:trPr>
        <w:tc>
          <w:tcPr>
            <w:tcW w:w="842" w:type="pct"/>
            <w:vMerge/>
            <w:tcBorders>
              <w:left w:val="single" w:sz="4" w:space="0" w:color="auto"/>
              <w:right w:val="single" w:sz="4" w:space="0" w:color="auto"/>
            </w:tcBorders>
          </w:tcPr>
          <w:p w14:paraId="2B10451B"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A37F6A6" w14:textId="77777777" w:rsidR="006708D3" w:rsidRDefault="008C245F">
            <w:pPr>
              <w:pStyle w:val="Default"/>
              <w:rPr>
                <w:sz w:val="22"/>
                <w:szCs w:val="22"/>
                <w:lang w:val="lt-LT" w:eastAsia="fr-FR"/>
              </w:rPr>
            </w:pPr>
            <w:proofErr w:type="spellStart"/>
            <w:r>
              <w:t>Ekstrapiramidinis</w:t>
            </w:r>
            <w:proofErr w:type="spellEnd"/>
            <w:r>
              <w:t xml:space="preserve"> </w:t>
            </w:r>
            <w:proofErr w:type="spellStart"/>
            <w:r>
              <w:t>sutrikimas</w:t>
            </w:r>
            <w:proofErr w:type="spellEnd"/>
            <w:r>
              <w:t xml:space="preserve"> (</w:t>
            </w:r>
            <w:proofErr w:type="spellStart"/>
            <w:r>
              <w:t>ekstrapiramidinis</w:t>
            </w:r>
            <w:proofErr w:type="spellEnd"/>
            <w:r>
              <w:t xml:space="preserve"> </w:t>
            </w:r>
            <w:proofErr w:type="spellStart"/>
            <w:r>
              <w:t>sindromas</w:t>
            </w:r>
            <w:proofErr w:type="spellEnd"/>
            <w:r>
              <w:t>)</w:t>
            </w:r>
          </w:p>
        </w:tc>
        <w:tc>
          <w:tcPr>
            <w:tcW w:w="819" w:type="pct"/>
            <w:tcBorders>
              <w:top w:val="single" w:sz="4" w:space="0" w:color="auto"/>
              <w:left w:val="single" w:sz="4" w:space="0" w:color="auto"/>
              <w:bottom w:val="single" w:sz="4" w:space="0" w:color="auto"/>
              <w:right w:val="single" w:sz="4" w:space="0" w:color="auto"/>
            </w:tcBorders>
          </w:tcPr>
          <w:p w14:paraId="3FFE0FFA"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10B7C337" w14:textId="77777777" w:rsidR="006708D3" w:rsidRDefault="008C245F">
            <w:pPr>
              <w:spacing w:after="0" w:line="240" w:lineRule="auto"/>
              <w:jc w:val="center"/>
              <w:rPr>
                <w:rFonts w:ascii="Times New Roman" w:hAnsi="Times New Roman"/>
              </w:rPr>
            </w:pPr>
            <w:r>
              <w:rPr>
                <w:rFonts w:ascii="Times New Roman" w:hAnsi="Times New Roman"/>
              </w:rPr>
              <w:t>Nežinomas</w:t>
            </w:r>
          </w:p>
        </w:tc>
        <w:tc>
          <w:tcPr>
            <w:tcW w:w="905" w:type="pct"/>
            <w:tcBorders>
              <w:top w:val="single" w:sz="4" w:space="0" w:color="auto"/>
              <w:left w:val="single" w:sz="4" w:space="0" w:color="auto"/>
              <w:bottom w:val="single" w:sz="4" w:space="0" w:color="auto"/>
              <w:right w:val="single" w:sz="4" w:space="0" w:color="auto"/>
            </w:tcBorders>
          </w:tcPr>
          <w:p w14:paraId="74C8BCD7"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31AD49D5" w14:textId="77777777">
        <w:trPr>
          <w:cantSplit/>
        </w:trPr>
        <w:tc>
          <w:tcPr>
            <w:tcW w:w="842" w:type="pct"/>
            <w:vMerge w:val="restart"/>
            <w:tcBorders>
              <w:top w:val="single" w:sz="4" w:space="0" w:color="auto"/>
              <w:left w:val="single" w:sz="4" w:space="0" w:color="auto"/>
              <w:right w:val="single" w:sz="4" w:space="0" w:color="auto"/>
            </w:tcBorders>
          </w:tcPr>
          <w:p w14:paraId="572134C2" w14:textId="77777777" w:rsidR="006708D3" w:rsidRDefault="008C245F">
            <w:pPr>
              <w:spacing w:after="0" w:line="240" w:lineRule="auto"/>
              <w:rPr>
                <w:rFonts w:ascii="Times New Roman" w:hAnsi="Times New Roman"/>
                <w:b/>
                <w:bCs/>
              </w:rPr>
            </w:pPr>
            <w:r>
              <w:rPr>
                <w:rFonts w:ascii="Times New Roman" w:hAnsi="Times New Roman"/>
                <w:b/>
                <w:bCs/>
              </w:rPr>
              <w:t>Akių sutrikimai</w:t>
            </w:r>
          </w:p>
        </w:tc>
        <w:tc>
          <w:tcPr>
            <w:tcW w:w="1638" w:type="pct"/>
            <w:tcBorders>
              <w:top w:val="single" w:sz="4" w:space="0" w:color="auto"/>
              <w:left w:val="single" w:sz="4" w:space="0" w:color="auto"/>
              <w:bottom w:val="single" w:sz="4" w:space="0" w:color="auto"/>
              <w:right w:val="single" w:sz="4" w:space="0" w:color="auto"/>
            </w:tcBorders>
          </w:tcPr>
          <w:p w14:paraId="2FF1DE54" w14:textId="77777777" w:rsidR="006708D3" w:rsidRDefault="008C245F">
            <w:pPr>
              <w:spacing w:after="0" w:line="240" w:lineRule="auto"/>
              <w:rPr>
                <w:rFonts w:ascii="Times New Roman" w:hAnsi="Times New Roman"/>
              </w:rPr>
            </w:pPr>
            <w:r>
              <w:rPr>
                <w:rFonts w:ascii="Times New Roman" w:hAnsi="Times New Roman"/>
              </w:rPr>
              <w:t>Regėjimo sutrikimas</w:t>
            </w:r>
          </w:p>
        </w:tc>
        <w:tc>
          <w:tcPr>
            <w:tcW w:w="819" w:type="pct"/>
            <w:tcBorders>
              <w:top w:val="single" w:sz="4" w:space="0" w:color="auto"/>
              <w:left w:val="single" w:sz="4" w:space="0" w:color="auto"/>
              <w:bottom w:val="single" w:sz="4" w:space="0" w:color="auto"/>
              <w:right w:val="single" w:sz="4" w:space="0" w:color="auto"/>
            </w:tcBorders>
          </w:tcPr>
          <w:p w14:paraId="6CEB0CE9"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105B4307"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18272B1A"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4C9B1B81" w14:textId="77777777">
        <w:trPr>
          <w:cantSplit/>
        </w:trPr>
        <w:tc>
          <w:tcPr>
            <w:tcW w:w="842" w:type="pct"/>
            <w:vMerge/>
            <w:tcBorders>
              <w:top w:val="single" w:sz="4" w:space="0" w:color="auto"/>
              <w:left w:val="single" w:sz="4" w:space="0" w:color="auto"/>
              <w:right w:val="single" w:sz="4" w:space="0" w:color="auto"/>
            </w:tcBorders>
          </w:tcPr>
          <w:p w14:paraId="5FF62B7F"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1EF8D0B" w14:textId="77777777" w:rsidR="006708D3" w:rsidRDefault="008C245F">
            <w:pPr>
              <w:spacing w:after="0" w:line="240" w:lineRule="auto"/>
              <w:rPr>
                <w:rFonts w:ascii="Times New Roman" w:hAnsi="Times New Roman"/>
              </w:rPr>
            </w:pPr>
            <w:r>
              <w:rPr>
                <w:rFonts w:ascii="Times New Roman" w:hAnsi="Times New Roman"/>
                <w:lang w:eastAsia="lt-LT"/>
              </w:rPr>
              <w:t>Ūminė uždaro kampo glaukoma</w:t>
            </w:r>
          </w:p>
        </w:tc>
        <w:tc>
          <w:tcPr>
            <w:tcW w:w="819" w:type="pct"/>
            <w:tcBorders>
              <w:top w:val="single" w:sz="4" w:space="0" w:color="auto"/>
              <w:left w:val="single" w:sz="4" w:space="0" w:color="auto"/>
              <w:bottom w:val="single" w:sz="4" w:space="0" w:color="auto"/>
              <w:right w:val="single" w:sz="4" w:space="0" w:color="auto"/>
            </w:tcBorders>
          </w:tcPr>
          <w:p w14:paraId="5E0293AB"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23E7FB90"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15AA9822" w14:textId="77777777" w:rsidR="006708D3" w:rsidRDefault="008C245F">
            <w:pPr>
              <w:spacing w:after="0" w:line="240" w:lineRule="auto"/>
              <w:jc w:val="center"/>
              <w:rPr>
                <w:rFonts w:ascii="Times New Roman" w:hAnsi="Times New Roman"/>
              </w:rPr>
            </w:pPr>
            <w:r>
              <w:rPr>
                <w:rFonts w:ascii="Times New Roman" w:hAnsi="Times New Roman"/>
                <w:lang w:eastAsia="lt-LT"/>
              </w:rPr>
              <w:t>Nežinomas</w:t>
            </w:r>
          </w:p>
        </w:tc>
      </w:tr>
      <w:tr w:rsidR="006708D3" w14:paraId="78202908" w14:textId="77777777">
        <w:trPr>
          <w:cantSplit/>
        </w:trPr>
        <w:tc>
          <w:tcPr>
            <w:tcW w:w="842" w:type="pct"/>
            <w:vMerge/>
            <w:tcBorders>
              <w:top w:val="single" w:sz="4" w:space="0" w:color="auto"/>
              <w:left w:val="single" w:sz="4" w:space="0" w:color="auto"/>
              <w:right w:val="single" w:sz="4" w:space="0" w:color="auto"/>
            </w:tcBorders>
          </w:tcPr>
          <w:p w14:paraId="757B04D1"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B74C7C8" w14:textId="77777777" w:rsidR="006708D3" w:rsidRDefault="008C245F">
            <w:pPr>
              <w:spacing w:after="0" w:line="240" w:lineRule="auto"/>
              <w:rPr>
                <w:rFonts w:ascii="Times New Roman" w:hAnsi="Times New Roman"/>
              </w:rPr>
            </w:pPr>
            <w:r>
              <w:rPr>
                <w:rFonts w:ascii="Times New Roman" w:hAnsi="Times New Roman"/>
                <w:lang w:eastAsia="lt-LT"/>
              </w:rPr>
              <w:t xml:space="preserve">Skysčio susikaupimas tarp akies </w:t>
            </w:r>
            <w:proofErr w:type="spellStart"/>
            <w:r>
              <w:rPr>
                <w:rFonts w:ascii="Times New Roman" w:hAnsi="Times New Roman"/>
                <w:lang w:eastAsia="lt-LT"/>
              </w:rPr>
              <w:t>gyslainės</w:t>
            </w:r>
            <w:proofErr w:type="spellEnd"/>
            <w:r>
              <w:rPr>
                <w:rFonts w:ascii="Times New Roman" w:hAnsi="Times New Roman"/>
                <w:lang w:eastAsia="lt-LT"/>
              </w:rPr>
              <w:t xml:space="preserve"> ir </w:t>
            </w:r>
            <w:proofErr w:type="spellStart"/>
            <w:r>
              <w:rPr>
                <w:rFonts w:ascii="Times New Roman" w:hAnsi="Times New Roman"/>
                <w:lang w:eastAsia="lt-LT"/>
              </w:rPr>
              <w:t>skleros</w:t>
            </w:r>
            <w:proofErr w:type="spellEnd"/>
          </w:p>
        </w:tc>
        <w:tc>
          <w:tcPr>
            <w:tcW w:w="819" w:type="pct"/>
            <w:tcBorders>
              <w:top w:val="single" w:sz="4" w:space="0" w:color="auto"/>
              <w:left w:val="single" w:sz="4" w:space="0" w:color="auto"/>
              <w:bottom w:val="single" w:sz="4" w:space="0" w:color="auto"/>
              <w:right w:val="single" w:sz="4" w:space="0" w:color="auto"/>
            </w:tcBorders>
          </w:tcPr>
          <w:p w14:paraId="1A20EEE4"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7C79733F"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5A473098" w14:textId="77777777" w:rsidR="006708D3" w:rsidRDefault="008C245F">
            <w:pPr>
              <w:spacing w:after="0" w:line="240" w:lineRule="auto"/>
              <w:jc w:val="center"/>
              <w:rPr>
                <w:rFonts w:ascii="Times New Roman" w:hAnsi="Times New Roman"/>
              </w:rPr>
            </w:pPr>
            <w:r>
              <w:rPr>
                <w:rFonts w:ascii="Times New Roman" w:hAnsi="Times New Roman"/>
                <w:lang w:eastAsia="lt-LT"/>
              </w:rPr>
              <w:t>Nežinomas</w:t>
            </w:r>
          </w:p>
        </w:tc>
      </w:tr>
      <w:tr w:rsidR="006708D3" w14:paraId="2CCDC2E0" w14:textId="77777777">
        <w:trPr>
          <w:cantSplit/>
        </w:trPr>
        <w:tc>
          <w:tcPr>
            <w:tcW w:w="842" w:type="pct"/>
            <w:vMerge/>
            <w:tcBorders>
              <w:left w:val="single" w:sz="4" w:space="0" w:color="auto"/>
              <w:right w:val="single" w:sz="4" w:space="0" w:color="auto"/>
            </w:tcBorders>
          </w:tcPr>
          <w:p w14:paraId="04D314BE"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0CF61D1" w14:textId="77777777" w:rsidR="006708D3" w:rsidRDefault="008C245F">
            <w:pPr>
              <w:spacing w:after="0" w:line="240" w:lineRule="auto"/>
              <w:rPr>
                <w:rFonts w:ascii="Times New Roman" w:hAnsi="Times New Roman"/>
              </w:rPr>
            </w:pPr>
            <w:r>
              <w:rPr>
                <w:rFonts w:ascii="Times New Roman" w:hAnsi="Times New Roman"/>
              </w:rPr>
              <w:t>Dvejinimasis (</w:t>
            </w:r>
            <w:proofErr w:type="spellStart"/>
            <w:r>
              <w:rPr>
                <w:rFonts w:ascii="Times New Roman" w:hAnsi="Times New Roman"/>
              </w:rPr>
              <w:t>diplopija</w:t>
            </w:r>
            <w:proofErr w:type="spellEnd"/>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1EE84986"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50594ECE"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0D31065D"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157E1A57" w14:textId="77777777">
        <w:trPr>
          <w:cantSplit/>
        </w:trPr>
        <w:tc>
          <w:tcPr>
            <w:tcW w:w="842" w:type="pct"/>
            <w:vMerge/>
            <w:tcBorders>
              <w:left w:val="single" w:sz="4" w:space="0" w:color="auto"/>
              <w:right w:val="single" w:sz="4" w:space="0" w:color="auto"/>
            </w:tcBorders>
          </w:tcPr>
          <w:p w14:paraId="6CB9E1D7"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219E679" w14:textId="77777777" w:rsidR="006708D3" w:rsidRDefault="008C245F">
            <w:pPr>
              <w:spacing w:after="0" w:line="240" w:lineRule="auto"/>
              <w:rPr>
                <w:rFonts w:ascii="Times New Roman" w:hAnsi="Times New Roman"/>
              </w:rPr>
            </w:pPr>
            <w:r>
              <w:rPr>
                <w:rFonts w:ascii="Times New Roman" w:hAnsi="Times New Roman"/>
              </w:rPr>
              <w:t>Trumparegystė (</w:t>
            </w:r>
            <w:proofErr w:type="spellStart"/>
            <w:r>
              <w:rPr>
                <w:rFonts w:ascii="Times New Roman" w:hAnsi="Times New Roman"/>
              </w:rPr>
              <w:t>miopija</w:t>
            </w:r>
            <w:proofErr w:type="spellEnd"/>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26AB830E"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1CCF746C"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5DB21FE2"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7F2FDA7F" w14:textId="77777777">
        <w:trPr>
          <w:cantSplit/>
        </w:trPr>
        <w:tc>
          <w:tcPr>
            <w:tcW w:w="842" w:type="pct"/>
            <w:vMerge/>
            <w:tcBorders>
              <w:left w:val="single" w:sz="4" w:space="0" w:color="auto"/>
              <w:bottom w:val="single" w:sz="4" w:space="0" w:color="auto"/>
              <w:right w:val="single" w:sz="4" w:space="0" w:color="auto"/>
            </w:tcBorders>
          </w:tcPr>
          <w:p w14:paraId="21C52B0A"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410D149" w14:textId="77777777" w:rsidR="006708D3" w:rsidRDefault="008C245F">
            <w:pPr>
              <w:spacing w:after="0" w:line="240" w:lineRule="auto"/>
              <w:rPr>
                <w:rFonts w:ascii="Times New Roman" w:hAnsi="Times New Roman"/>
              </w:rPr>
            </w:pPr>
            <w:r>
              <w:rPr>
                <w:rFonts w:ascii="Times New Roman" w:hAnsi="Times New Roman"/>
              </w:rPr>
              <w:t>Neryškus matymas</w:t>
            </w:r>
          </w:p>
        </w:tc>
        <w:tc>
          <w:tcPr>
            <w:tcW w:w="819" w:type="pct"/>
            <w:tcBorders>
              <w:top w:val="single" w:sz="4" w:space="0" w:color="auto"/>
              <w:left w:val="single" w:sz="4" w:space="0" w:color="auto"/>
              <w:bottom w:val="single" w:sz="4" w:space="0" w:color="auto"/>
              <w:right w:val="single" w:sz="4" w:space="0" w:color="auto"/>
            </w:tcBorders>
          </w:tcPr>
          <w:p w14:paraId="3439AF44"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2405A410"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0773C3EC"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3B06109F" w14:textId="77777777">
        <w:tc>
          <w:tcPr>
            <w:tcW w:w="842" w:type="pct"/>
            <w:vMerge w:val="restart"/>
            <w:tcBorders>
              <w:top w:val="single" w:sz="4" w:space="0" w:color="auto"/>
              <w:left w:val="single" w:sz="4" w:space="0" w:color="auto"/>
              <w:right w:val="single" w:sz="4" w:space="0" w:color="auto"/>
            </w:tcBorders>
          </w:tcPr>
          <w:p w14:paraId="69DE28F4" w14:textId="77777777" w:rsidR="006708D3" w:rsidRDefault="008C245F">
            <w:pPr>
              <w:spacing w:after="0" w:line="240" w:lineRule="auto"/>
              <w:rPr>
                <w:rFonts w:ascii="Times New Roman" w:hAnsi="Times New Roman"/>
                <w:b/>
                <w:bCs/>
              </w:rPr>
            </w:pPr>
            <w:r>
              <w:rPr>
                <w:rFonts w:ascii="Times New Roman" w:hAnsi="Times New Roman"/>
                <w:b/>
                <w:bCs/>
              </w:rPr>
              <w:t>Ausų ir labirintų sutrikimai</w:t>
            </w:r>
          </w:p>
        </w:tc>
        <w:tc>
          <w:tcPr>
            <w:tcW w:w="1638" w:type="pct"/>
            <w:tcBorders>
              <w:top w:val="single" w:sz="4" w:space="0" w:color="auto"/>
              <w:left w:val="single" w:sz="4" w:space="0" w:color="auto"/>
              <w:bottom w:val="single" w:sz="4" w:space="0" w:color="auto"/>
              <w:right w:val="single" w:sz="4" w:space="0" w:color="auto"/>
            </w:tcBorders>
          </w:tcPr>
          <w:p w14:paraId="0AD60B5C" w14:textId="77777777" w:rsidR="006708D3" w:rsidRDefault="008C245F">
            <w:pPr>
              <w:spacing w:after="0" w:line="240" w:lineRule="auto"/>
              <w:rPr>
                <w:rFonts w:ascii="Times New Roman" w:hAnsi="Times New Roman"/>
              </w:rPr>
            </w:pPr>
            <w:r>
              <w:rPr>
                <w:rFonts w:ascii="Times New Roman" w:hAnsi="Times New Roman"/>
              </w:rPr>
              <w:t>Ūžesys</w:t>
            </w:r>
          </w:p>
        </w:tc>
        <w:tc>
          <w:tcPr>
            <w:tcW w:w="819" w:type="pct"/>
            <w:tcBorders>
              <w:top w:val="single" w:sz="4" w:space="0" w:color="auto"/>
              <w:left w:val="single" w:sz="4" w:space="0" w:color="auto"/>
              <w:bottom w:val="single" w:sz="4" w:space="0" w:color="auto"/>
              <w:right w:val="single" w:sz="4" w:space="0" w:color="auto"/>
            </w:tcBorders>
          </w:tcPr>
          <w:p w14:paraId="507E7F6B"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1FEB1227"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18241353"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237A3E88" w14:textId="77777777">
        <w:tc>
          <w:tcPr>
            <w:tcW w:w="842" w:type="pct"/>
            <w:vMerge/>
            <w:tcBorders>
              <w:left w:val="single" w:sz="4" w:space="0" w:color="auto"/>
              <w:bottom w:val="single" w:sz="4" w:space="0" w:color="auto"/>
              <w:right w:val="single" w:sz="4" w:space="0" w:color="auto"/>
            </w:tcBorders>
          </w:tcPr>
          <w:p w14:paraId="72B889D0"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C8BD98A" w14:textId="77777777" w:rsidR="006708D3" w:rsidRDefault="008C245F">
            <w:pPr>
              <w:spacing w:after="0" w:line="240" w:lineRule="auto"/>
              <w:rPr>
                <w:rFonts w:ascii="Times New Roman" w:hAnsi="Times New Roman"/>
              </w:rPr>
            </w:pPr>
            <w:r>
              <w:rPr>
                <w:rFonts w:ascii="Times New Roman" w:hAnsi="Times New Roman"/>
              </w:rPr>
              <w:t>Svaigimas (</w:t>
            </w:r>
            <w:proofErr w:type="spellStart"/>
            <w:r>
              <w:rPr>
                <w:rFonts w:ascii="Times New Roman" w:hAnsi="Times New Roman"/>
                <w:i/>
              </w:rPr>
              <w:t>vertigo</w:t>
            </w:r>
            <w:proofErr w:type="spellEnd"/>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C25490B"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0D6FF088"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1A6B5A77" w14:textId="77777777" w:rsidR="006708D3" w:rsidRDefault="008C245F">
            <w:pPr>
              <w:spacing w:after="0" w:line="240" w:lineRule="auto"/>
              <w:jc w:val="center"/>
              <w:rPr>
                <w:rFonts w:ascii="Times New Roman" w:hAnsi="Times New Roman"/>
              </w:rPr>
            </w:pPr>
            <w:r>
              <w:rPr>
                <w:rFonts w:ascii="Times New Roman" w:hAnsi="Times New Roman"/>
              </w:rPr>
              <w:t>Retas</w:t>
            </w:r>
          </w:p>
        </w:tc>
      </w:tr>
      <w:tr w:rsidR="006708D3" w14:paraId="33A11BCD" w14:textId="77777777">
        <w:trPr>
          <w:cantSplit/>
        </w:trPr>
        <w:tc>
          <w:tcPr>
            <w:tcW w:w="842" w:type="pct"/>
            <w:vMerge w:val="restart"/>
            <w:tcBorders>
              <w:top w:val="single" w:sz="4" w:space="0" w:color="auto"/>
              <w:left w:val="single" w:sz="4" w:space="0" w:color="auto"/>
              <w:right w:val="single" w:sz="4" w:space="0" w:color="auto"/>
            </w:tcBorders>
          </w:tcPr>
          <w:p w14:paraId="23BD9CD5" w14:textId="77777777" w:rsidR="006708D3" w:rsidRDefault="008C245F">
            <w:pPr>
              <w:spacing w:after="0" w:line="240" w:lineRule="auto"/>
              <w:rPr>
                <w:rFonts w:ascii="Times New Roman" w:hAnsi="Times New Roman"/>
                <w:b/>
                <w:bCs/>
              </w:rPr>
            </w:pPr>
            <w:r>
              <w:rPr>
                <w:rFonts w:ascii="Times New Roman" w:hAnsi="Times New Roman"/>
                <w:b/>
                <w:bCs/>
              </w:rPr>
              <w:t>Širdies sutrikimai</w:t>
            </w:r>
          </w:p>
        </w:tc>
        <w:tc>
          <w:tcPr>
            <w:tcW w:w="1638" w:type="pct"/>
            <w:tcBorders>
              <w:top w:val="single" w:sz="4" w:space="0" w:color="auto"/>
              <w:left w:val="single" w:sz="4" w:space="0" w:color="auto"/>
              <w:bottom w:val="single" w:sz="4" w:space="0" w:color="auto"/>
              <w:right w:val="single" w:sz="4" w:space="0" w:color="auto"/>
            </w:tcBorders>
          </w:tcPr>
          <w:p w14:paraId="3C365E69" w14:textId="77777777" w:rsidR="006708D3" w:rsidRDefault="008C245F">
            <w:pPr>
              <w:spacing w:after="0" w:line="240" w:lineRule="auto"/>
              <w:rPr>
                <w:rFonts w:ascii="Times New Roman" w:hAnsi="Times New Roman"/>
              </w:rPr>
            </w:pPr>
            <w:r>
              <w:rPr>
                <w:rFonts w:ascii="Times New Roman" w:hAnsi="Times New Roman"/>
              </w:rPr>
              <w:t>Dažno širdies plakimo jutimas (</w:t>
            </w:r>
            <w:proofErr w:type="spellStart"/>
            <w:r>
              <w:rPr>
                <w:rFonts w:ascii="Times New Roman" w:hAnsi="Times New Roman"/>
              </w:rPr>
              <w:t>palpitacijos</w:t>
            </w:r>
            <w:proofErr w:type="spellEnd"/>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CD0C37B"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3FE7F749"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41068ECD"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0E579E58" w14:textId="77777777">
        <w:trPr>
          <w:cantSplit/>
        </w:trPr>
        <w:tc>
          <w:tcPr>
            <w:tcW w:w="842" w:type="pct"/>
            <w:vMerge/>
            <w:tcBorders>
              <w:left w:val="single" w:sz="4" w:space="0" w:color="auto"/>
              <w:right w:val="single" w:sz="4" w:space="0" w:color="auto"/>
            </w:tcBorders>
          </w:tcPr>
          <w:p w14:paraId="46B44C55"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DE12FF3" w14:textId="77777777" w:rsidR="006708D3" w:rsidRDefault="008C245F">
            <w:pPr>
              <w:spacing w:after="0" w:line="240" w:lineRule="auto"/>
              <w:rPr>
                <w:rFonts w:ascii="Times New Roman" w:hAnsi="Times New Roman"/>
              </w:rPr>
            </w:pPr>
            <w:r>
              <w:rPr>
                <w:rFonts w:ascii="Times New Roman" w:hAnsi="Times New Roman"/>
              </w:rPr>
              <w:t xml:space="preserve">Tachikardija </w:t>
            </w:r>
          </w:p>
        </w:tc>
        <w:tc>
          <w:tcPr>
            <w:tcW w:w="819" w:type="pct"/>
            <w:tcBorders>
              <w:top w:val="single" w:sz="4" w:space="0" w:color="auto"/>
              <w:left w:val="single" w:sz="4" w:space="0" w:color="auto"/>
              <w:bottom w:val="single" w:sz="4" w:space="0" w:color="auto"/>
              <w:right w:val="single" w:sz="4" w:space="0" w:color="auto"/>
            </w:tcBorders>
          </w:tcPr>
          <w:p w14:paraId="12F9334E"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7D31E962"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7ED361B0"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0F74E624" w14:textId="77777777">
        <w:trPr>
          <w:cantSplit/>
        </w:trPr>
        <w:tc>
          <w:tcPr>
            <w:tcW w:w="842" w:type="pct"/>
            <w:vMerge/>
            <w:tcBorders>
              <w:left w:val="single" w:sz="4" w:space="0" w:color="auto"/>
              <w:right w:val="single" w:sz="4" w:space="0" w:color="auto"/>
            </w:tcBorders>
          </w:tcPr>
          <w:p w14:paraId="52623DC1"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DE80043" w14:textId="77777777" w:rsidR="006708D3" w:rsidRDefault="008C245F">
            <w:pPr>
              <w:spacing w:after="0" w:line="240" w:lineRule="auto"/>
              <w:rPr>
                <w:rFonts w:ascii="Times New Roman" w:hAnsi="Times New Roman"/>
              </w:rPr>
            </w:pPr>
            <w:r>
              <w:rPr>
                <w:rFonts w:ascii="Times New Roman" w:hAnsi="Times New Roman"/>
              </w:rPr>
              <w:t>Krūtinės angina (žr. 4.4 skyrių)</w:t>
            </w:r>
          </w:p>
        </w:tc>
        <w:tc>
          <w:tcPr>
            <w:tcW w:w="819" w:type="pct"/>
            <w:tcBorders>
              <w:top w:val="single" w:sz="4" w:space="0" w:color="auto"/>
              <w:left w:val="single" w:sz="4" w:space="0" w:color="auto"/>
              <w:bottom w:val="single" w:sz="4" w:space="0" w:color="auto"/>
              <w:right w:val="single" w:sz="4" w:space="0" w:color="auto"/>
            </w:tcBorders>
          </w:tcPr>
          <w:p w14:paraId="685EDA70"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Borders>
              <w:top w:val="single" w:sz="4" w:space="0" w:color="auto"/>
              <w:left w:val="single" w:sz="4" w:space="0" w:color="auto"/>
              <w:bottom w:val="single" w:sz="4" w:space="0" w:color="auto"/>
              <w:right w:val="single" w:sz="4" w:space="0" w:color="auto"/>
            </w:tcBorders>
          </w:tcPr>
          <w:p w14:paraId="19EEDB33"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7B5BE534"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0597BF26" w14:textId="77777777">
        <w:trPr>
          <w:cantSplit/>
        </w:trPr>
        <w:tc>
          <w:tcPr>
            <w:tcW w:w="842" w:type="pct"/>
            <w:vMerge/>
            <w:tcBorders>
              <w:left w:val="single" w:sz="4" w:space="0" w:color="auto"/>
              <w:right w:val="single" w:sz="4" w:space="0" w:color="auto"/>
            </w:tcBorders>
          </w:tcPr>
          <w:p w14:paraId="12ADBC70"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E22C17F" w14:textId="77777777" w:rsidR="006708D3" w:rsidRDefault="008C245F">
            <w:pPr>
              <w:spacing w:after="0" w:line="240" w:lineRule="auto"/>
              <w:rPr>
                <w:rFonts w:ascii="Times New Roman" w:hAnsi="Times New Roman"/>
              </w:rPr>
            </w:pPr>
            <w:r>
              <w:rPr>
                <w:rFonts w:ascii="Times New Roman" w:hAnsi="Times New Roman"/>
              </w:rPr>
              <w:t xml:space="preserve">Aritmija (įskaitant bradikardiją, </w:t>
            </w:r>
            <w:proofErr w:type="spellStart"/>
            <w:r>
              <w:rPr>
                <w:rFonts w:ascii="Times New Roman" w:hAnsi="Times New Roman"/>
              </w:rPr>
              <w:t>skilvelinę</w:t>
            </w:r>
            <w:proofErr w:type="spellEnd"/>
            <w:r>
              <w:rPr>
                <w:rFonts w:ascii="Times New Roman" w:hAnsi="Times New Roman"/>
              </w:rPr>
              <w:t xml:space="preserve"> tachikardiją ir prieširdžių virpėjimą)</w:t>
            </w:r>
          </w:p>
        </w:tc>
        <w:tc>
          <w:tcPr>
            <w:tcW w:w="819" w:type="pct"/>
            <w:tcBorders>
              <w:top w:val="single" w:sz="4" w:space="0" w:color="auto"/>
              <w:left w:val="single" w:sz="4" w:space="0" w:color="auto"/>
              <w:bottom w:val="single" w:sz="4" w:space="0" w:color="auto"/>
              <w:right w:val="single" w:sz="4" w:space="0" w:color="auto"/>
            </w:tcBorders>
          </w:tcPr>
          <w:p w14:paraId="0665F072"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Borders>
              <w:top w:val="single" w:sz="4" w:space="0" w:color="auto"/>
              <w:left w:val="single" w:sz="4" w:space="0" w:color="auto"/>
              <w:bottom w:val="single" w:sz="4" w:space="0" w:color="auto"/>
              <w:right w:val="single" w:sz="4" w:space="0" w:color="auto"/>
            </w:tcBorders>
          </w:tcPr>
          <w:p w14:paraId="0FC5E796"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36521260" w14:textId="77777777" w:rsidR="006708D3" w:rsidRDefault="008C245F">
            <w:pPr>
              <w:spacing w:after="0" w:line="240" w:lineRule="auto"/>
              <w:jc w:val="center"/>
              <w:rPr>
                <w:rFonts w:ascii="Times New Roman" w:hAnsi="Times New Roman"/>
              </w:rPr>
            </w:pPr>
            <w:r>
              <w:rPr>
                <w:rFonts w:ascii="Times New Roman" w:hAnsi="Times New Roman"/>
              </w:rPr>
              <w:t>Labai retas</w:t>
            </w:r>
          </w:p>
        </w:tc>
      </w:tr>
      <w:tr w:rsidR="006708D3" w14:paraId="0AFD5098" w14:textId="77777777">
        <w:trPr>
          <w:cantSplit/>
        </w:trPr>
        <w:tc>
          <w:tcPr>
            <w:tcW w:w="842" w:type="pct"/>
            <w:vMerge/>
            <w:tcBorders>
              <w:left w:val="single" w:sz="4" w:space="0" w:color="auto"/>
              <w:right w:val="single" w:sz="4" w:space="0" w:color="auto"/>
            </w:tcBorders>
          </w:tcPr>
          <w:p w14:paraId="298CD937"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B75E69A" w14:textId="77777777" w:rsidR="006708D3" w:rsidRDefault="008C245F">
            <w:pPr>
              <w:spacing w:after="0" w:line="240" w:lineRule="auto"/>
              <w:rPr>
                <w:rFonts w:ascii="Times New Roman" w:hAnsi="Times New Roman"/>
              </w:rPr>
            </w:pPr>
            <w:r>
              <w:rPr>
                <w:rFonts w:ascii="Times New Roman" w:hAnsi="Times New Roman"/>
              </w:rPr>
              <w:t xml:space="preserve">Miokardo infarktas, galimai antrinis dėl per didelės </w:t>
            </w:r>
            <w:proofErr w:type="spellStart"/>
            <w:r>
              <w:rPr>
                <w:rFonts w:ascii="Times New Roman" w:hAnsi="Times New Roman"/>
              </w:rPr>
              <w:t>hipotenzijos</w:t>
            </w:r>
            <w:proofErr w:type="spellEnd"/>
            <w:r>
              <w:rPr>
                <w:rFonts w:ascii="Times New Roman" w:hAnsi="Times New Roman"/>
              </w:rPr>
              <w:t xml:space="preserve"> didelės rizikos pacientų grupėje (žr. 4.4 skyrių)</w:t>
            </w:r>
          </w:p>
        </w:tc>
        <w:tc>
          <w:tcPr>
            <w:tcW w:w="819" w:type="pct"/>
            <w:tcBorders>
              <w:top w:val="single" w:sz="4" w:space="0" w:color="auto"/>
              <w:left w:val="single" w:sz="4" w:space="0" w:color="auto"/>
              <w:bottom w:val="single" w:sz="4" w:space="0" w:color="auto"/>
              <w:right w:val="single" w:sz="4" w:space="0" w:color="auto"/>
            </w:tcBorders>
          </w:tcPr>
          <w:p w14:paraId="151C70B3"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Borders>
              <w:top w:val="single" w:sz="4" w:space="0" w:color="auto"/>
              <w:left w:val="single" w:sz="4" w:space="0" w:color="auto"/>
              <w:bottom w:val="single" w:sz="4" w:space="0" w:color="auto"/>
              <w:right w:val="single" w:sz="4" w:space="0" w:color="auto"/>
            </w:tcBorders>
          </w:tcPr>
          <w:p w14:paraId="7F1C32D4"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bottom w:val="single" w:sz="4" w:space="0" w:color="auto"/>
              <w:right w:val="single" w:sz="4" w:space="0" w:color="auto"/>
            </w:tcBorders>
          </w:tcPr>
          <w:p w14:paraId="77D6EADE"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5851EA85" w14:textId="77777777">
        <w:trPr>
          <w:cantSplit/>
        </w:trPr>
        <w:tc>
          <w:tcPr>
            <w:tcW w:w="842" w:type="pct"/>
            <w:vMerge/>
            <w:tcBorders>
              <w:left w:val="single" w:sz="4" w:space="0" w:color="auto"/>
              <w:bottom w:val="single" w:sz="4" w:space="0" w:color="auto"/>
              <w:right w:val="single" w:sz="4" w:space="0" w:color="auto"/>
            </w:tcBorders>
          </w:tcPr>
          <w:p w14:paraId="33099A21"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26AC5B3" w14:textId="77777777" w:rsidR="006708D3" w:rsidRDefault="008C245F">
            <w:pPr>
              <w:spacing w:after="0" w:line="240" w:lineRule="auto"/>
              <w:rPr>
                <w:rFonts w:ascii="Times New Roman" w:hAnsi="Times New Roman"/>
                <w:iCs/>
              </w:rPr>
            </w:pPr>
            <w:proofErr w:type="spellStart"/>
            <w:r>
              <w:rPr>
                <w:rFonts w:ascii="Times New Roman" w:hAnsi="Times New Roman"/>
              </w:rPr>
              <w:t>Polimorfinė</w:t>
            </w:r>
            <w:proofErr w:type="spellEnd"/>
            <w:r>
              <w:rPr>
                <w:rFonts w:ascii="Times New Roman" w:hAnsi="Times New Roman"/>
              </w:rPr>
              <w:t xml:space="preserve"> </w:t>
            </w:r>
            <w:proofErr w:type="spellStart"/>
            <w:r>
              <w:rPr>
                <w:rFonts w:ascii="Times New Roman" w:hAnsi="Times New Roman"/>
              </w:rPr>
              <w:t>skilvelinė</w:t>
            </w:r>
            <w:proofErr w:type="spellEnd"/>
            <w:r>
              <w:rPr>
                <w:rFonts w:ascii="Times New Roman" w:hAnsi="Times New Roman"/>
              </w:rPr>
              <w:t xml:space="preserve"> </w:t>
            </w:r>
            <w:proofErr w:type="spellStart"/>
            <w:r>
              <w:rPr>
                <w:rFonts w:ascii="Times New Roman" w:hAnsi="Times New Roman"/>
              </w:rPr>
              <w:t>paroksizminė</w:t>
            </w:r>
            <w:proofErr w:type="spellEnd"/>
            <w:r>
              <w:rPr>
                <w:rFonts w:ascii="Times New Roman" w:hAnsi="Times New Roman"/>
              </w:rPr>
              <w:t xml:space="preserve"> tachikardija (</w:t>
            </w:r>
            <w:proofErr w:type="spellStart"/>
            <w:r>
              <w:rPr>
                <w:rFonts w:ascii="Times New Roman" w:hAnsi="Times New Roman"/>
                <w:i/>
              </w:rPr>
              <w:t>torsades</w:t>
            </w:r>
            <w:proofErr w:type="spellEnd"/>
            <w:r>
              <w:rPr>
                <w:rFonts w:ascii="Times New Roman" w:hAnsi="Times New Roman"/>
                <w:i/>
              </w:rPr>
              <w:t xml:space="preserve"> de </w:t>
            </w:r>
            <w:proofErr w:type="spellStart"/>
            <w:r>
              <w:rPr>
                <w:rFonts w:ascii="Times New Roman" w:hAnsi="Times New Roman"/>
                <w:i/>
              </w:rPr>
              <w:t>pointes</w:t>
            </w:r>
            <w:proofErr w:type="spellEnd"/>
            <w:r>
              <w:rPr>
                <w:rFonts w:ascii="Times New Roman" w:hAnsi="Times New Roman"/>
                <w:i/>
              </w:rPr>
              <w:t>)</w:t>
            </w:r>
            <w:r>
              <w:rPr>
                <w:rFonts w:ascii="Times New Roman" w:hAnsi="Times New Roman"/>
                <w:iCs/>
              </w:rPr>
              <w:t xml:space="preserve"> (galimai mirtina) (žr. 4.4 ir 4.5 skyrius)</w:t>
            </w:r>
          </w:p>
        </w:tc>
        <w:tc>
          <w:tcPr>
            <w:tcW w:w="819" w:type="pct"/>
            <w:tcBorders>
              <w:top w:val="single" w:sz="4" w:space="0" w:color="auto"/>
              <w:left w:val="single" w:sz="4" w:space="0" w:color="auto"/>
              <w:bottom w:val="single" w:sz="4" w:space="0" w:color="auto"/>
              <w:right w:val="single" w:sz="4" w:space="0" w:color="auto"/>
            </w:tcBorders>
          </w:tcPr>
          <w:p w14:paraId="252F121C"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19D68AD9"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56997608"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128AE470" w14:textId="77777777">
        <w:trPr>
          <w:cantSplit/>
        </w:trPr>
        <w:tc>
          <w:tcPr>
            <w:tcW w:w="842" w:type="pct"/>
            <w:vMerge w:val="restart"/>
            <w:tcBorders>
              <w:top w:val="single" w:sz="4" w:space="0" w:color="auto"/>
              <w:left w:val="single" w:sz="4" w:space="0" w:color="auto"/>
              <w:right w:val="single" w:sz="4" w:space="0" w:color="auto"/>
            </w:tcBorders>
          </w:tcPr>
          <w:p w14:paraId="599ED372" w14:textId="77777777" w:rsidR="006708D3" w:rsidRDefault="008C245F">
            <w:pPr>
              <w:spacing w:after="0" w:line="240" w:lineRule="auto"/>
              <w:rPr>
                <w:rFonts w:ascii="Times New Roman" w:hAnsi="Times New Roman"/>
                <w:b/>
                <w:bCs/>
              </w:rPr>
            </w:pPr>
            <w:r>
              <w:rPr>
                <w:rFonts w:ascii="Times New Roman" w:hAnsi="Times New Roman"/>
                <w:b/>
                <w:bCs/>
              </w:rPr>
              <w:t>Kraujagyslių sutrikimai</w:t>
            </w:r>
          </w:p>
        </w:tc>
        <w:tc>
          <w:tcPr>
            <w:tcW w:w="1638" w:type="pct"/>
            <w:tcBorders>
              <w:top w:val="single" w:sz="4" w:space="0" w:color="auto"/>
              <w:left w:val="single" w:sz="4" w:space="0" w:color="auto"/>
              <w:bottom w:val="single" w:sz="4" w:space="0" w:color="auto"/>
              <w:right w:val="single" w:sz="4" w:space="0" w:color="auto"/>
            </w:tcBorders>
          </w:tcPr>
          <w:p w14:paraId="3D22A22B" w14:textId="77777777" w:rsidR="006708D3" w:rsidRDefault="008C245F">
            <w:pPr>
              <w:spacing w:after="0" w:line="240" w:lineRule="auto"/>
              <w:rPr>
                <w:rFonts w:ascii="Times New Roman" w:hAnsi="Times New Roman"/>
              </w:rPr>
            </w:pPr>
            <w:r>
              <w:rPr>
                <w:rFonts w:ascii="Times New Roman" w:hAnsi="Times New Roman"/>
              </w:rPr>
              <w:t xml:space="preserve">Paraudimas </w:t>
            </w:r>
          </w:p>
        </w:tc>
        <w:tc>
          <w:tcPr>
            <w:tcW w:w="819" w:type="pct"/>
            <w:tcBorders>
              <w:top w:val="single" w:sz="4" w:space="0" w:color="auto"/>
              <w:left w:val="single" w:sz="4" w:space="0" w:color="auto"/>
              <w:bottom w:val="single" w:sz="4" w:space="0" w:color="auto"/>
              <w:right w:val="single" w:sz="4" w:space="0" w:color="auto"/>
            </w:tcBorders>
          </w:tcPr>
          <w:p w14:paraId="74B418B8" w14:textId="77777777" w:rsidR="006708D3" w:rsidRDefault="008C245F">
            <w:pPr>
              <w:spacing w:after="0" w:line="240" w:lineRule="auto"/>
              <w:jc w:val="center"/>
              <w:rPr>
                <w:rFonts w:ascii="Times New Roman" w:hAnsi="Times New Roman"/>
              </w:rPr>
            </w:pPr>
            <w:r>
              <w:rPr>
                <w:rFonts w:ascii="Times New Roman" w:hAnsi="Times New Roman"/>
              </w:rPr>
              <w:t>Retas*</w:t>
            </w:r>
          </w:p>
        </w:tc>
        <w:tc>
          <w:tcPr>
            <w:tcW w:w="796" w:type="pct"/>
            <w:tcBorders>
              <w:top w:val="single" w:sz="4" w:space="0" w:color="auto"/>
              <w:left w:val="single" w:sz="4" w:space="0" w:color="auto"/>
              <w:bottom w:val="single" w:sz="4" w:space="0" w:color="auto"/>
              <w:right w:val="single" w:sz="4" w:space="0" w:color="auto"/>
            </w:tcBorders>
          </w:tcPr>
          <w:p w14:paraId="3C254786"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7D35C31B"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62540CB1" w14:textId="77777777">
        <w:trPr>
          <w:cantSplit/>
        </w:trPr>
        <w:tc>
          <w:tcPr>
            <w:tcW w:w="842" w:type="pct"/>
            <w:vMerge/>
            <w:tcBorders>
              <w:left w:val="single" w:sz="4" w:space="0" w:color="auto"/>
              <w:right w:val="single" w:sz="4" w:space="0" w:color="auto"/>
            </w:tcBorders>
          </w:tcPr>
          <w:p w14:paraId="756A5974"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BF69CE6" w14:textId="77777777" w:rsidR="006708D3" w:rsidRDefault="008C245F">
            <w:pPr>
              <w:spacing w:after="0" w:line="240" w:lineRule="auto"/>
              <w:rPr>
                <w:rFonts w:ascii="Times New Roman" w:hAnsi="Times New Roman"/>
              </w:rPr>
            </w:pPr>
            <w:proofErr w:type="spellStart"/>
            <w:r>
              <w:rPr>
                <w:rFonts w:ascii="Times New Roman" w:hAnsi="Times New Roman"/>
              </w:rPr>
              <w:t>Hipotenzija</w:t>
            </w:r>
            <w:proofErr w:type="spellEnd"/>
            <w:r>
              <w:rPr>
                <w:rFonts w:ascii="Times New Roman" w:hAnsi="Times New Roman"/>
              </w:rPr>
              <w:t xml:space="preserve"> (ir poveikis, susijęs su </w:t>
            </w:r>
            <w:proofErr w:type="spellStart"/>
            <w:r>
              <w:rPr>
                <w:rFonts w:ascii="Times New Roman" w:hAnsi="Times New Roman"/>
              </w:rPr>
              <w:t>hipotenzija</w:t>
            </w:r>
            <w:proofErr w:type="spellEnd"/>
            <w:r>
              <w:rPr>
                <w:rFonts w:ascii="Times New Roman" w:hAnsi="Times New Roman"/>
              </w:rPr>
              <w:t>) (žr. 4.4 skyrių)</w:t>
            </w:r>
          </w:p>
        </w:tc>
        <w:tc>
          <w:tcPr>
            <w:tcW w:w="819" w:type="pct"/>
            <w:tcBorders>
              <w:top w:val="single" w:sz="4" w:space="0" w:color="auto"/>
              <w:left w:val="single" w:sz="4" w:space="0" w:color="auto"/>
              <w:bottom w:val="single" w:sz="4" w:space="0" w:color="auto"/>
              <w:right w:val="single" w:sz="4" w:space="0" w:color="auto"/>
            </w:tcBorders>
          </w:tcPr>
          <w:p w14:paraId="0EEDCA72" w14:textId="77777777" w:rsidR="006708D3" w:rsidRDefault="008C245F">
            <w:pPr>
              <w:spacing w:after="0" w:line="240" w:lineRule="auto"/>
              <w:jc w:val="center"/>
              <w:rPr>
                <w:rFonts w:ascii="Times New Roman" w:hAnsi="Times New Roman"/>
              </w:rPr>
            </w:pPr>
            <w:r>
              <w:rPr>
                <w:rFonts w:ascii="Times New Roman" w:hAnsi="Times New Roman"/>
              </w:rPr>
              <w:t xml:space="preserve">Dažnas </w:t>
            </w:r>
          </w:p>
        </w:tc>
        <w:tc>
          <w:tcPr>
            <w:tcW w:w="796" w:type="pct"/>
            <w:tcBorders>
              <w:top w:val="single" w:sz="4" w:space="0" w:color="auto"/>
              <w:left w:val="single" w:sz="4" w:space="0" w:color="auto"/>
              <w:bottom w:val="single" w:sz="4" w:space="0" w:color="auto"/>
              <w:right w:val="single" w:sz="4" w:space="0" w:color="auto"/>
            </w:tcBorders>
          </w:tcPr>
          <w:p w14:paraId="537C354E"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5F15CC86" w14:textId="77777777" w:rsidR="006708D3" w:rsidRDefault="008C245F">
            <w:pPr>
              <w:spacing w:after="0" w:line="240" w:lineRule="auto"/>
              <w:jc w:val="center"/>
              <w:rPr>
                <w:rFonts w:ascii="Times New Roman" w:hAnsi="Times New Roman"/>
              </w:rPr>
            </w:pPr>
            <w:r>
              <w:rPr>
                <w:rFonts w:ascii="Times New Roman" w:hAnsi="Times New Roman"/>
              </w:rPr>
              <w:t>Labai retas</w:t>
            </w:r>
          </w:p>
        </w:tc>
      </w:tr>
      <w:tr w:rsidR="006708D3" w14:paraId="7306E3B6" w14:textId="77777777">
        <w:trPr>
          <w:cantSplit/>
          <w:trHeight w:val="269"/>
        </w:trPr>
        <w:tc>
          <w:tcPr>
            <w:tcW w:w="842" w:type="pct"/>
            <w:vMerge/>
            <w:tcBorders>
              <w:left w:val="single" w:sz="4" w:space="0" w:color="auto"/>
              <w:right w:val="single" w:sz="4" w:space="0" w:color="auto"/>
            </w:tcBorders>
          </w:tcPr>
          <w:p w14:paraId="4D77BE3D"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right w:val="single" w:sz="4" w:space="0" w:color="auto"/>
            </w:tcBorders>
          </w:tcPr>
          <w:p w14:paraId="05C9FF22" w14:textId="77777777" w:rsidR="006708D3" w:rsidRDefault="008C245F">
            <w:pPr>
              <w:spacing w:after="0" w:line="240" w:lineRule="auto"/>
              <w:rPr>
                <w:rFonts w:ascii="Times New Roman" w:hAnsi="Times New Roman"/>
              </w:rPr>
            </w:pPr>
            <w:proofErr w:type="spellStart"/>
            <w:r>
              <w:rPr>
                <w:rFonts w:ascii="Times New Roman" w:hAnsi="Times New Roman"/>
              </w:rPr>
              <w:t>Vaskulitas</w:t>
            </w:r>
            <w:proofErr w:type="spellEnd"/>
          </w:p>
        </w:tc>
        <w:tc>
          <w:tcPr>
            <w:tcW w:w="819" w:type="pct"/>
            <w:tcBorders>
              <w:top w:val="single" w:sz="4" w:space="0" w:color="auto"/>
              <w:left w:val="single" w:sz="4" w:space="0" w:color="auto"/>
              <w:right w:val="single" w:sz="4" w:space="0" w:color="auto"/>
            </w:tcBorders>
          </w:tcPr>
          <w:p w14:paraId="314D6E14"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right w:val="single" w:sz="4" w:space="0" w:color="auto"/>
            </w:tcBorders>
          </w:tcPr>
          <w:p w14:paraId="0284CDFC"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right w:val="single" w:sz="4" w:space="0" w:color="auto"/>
            </w:tcBorders>
          </w:tcPr>
          <w:p w14:paraId="3BDEF26C"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3CE391B7" w14:textId="77777777">
        <w:trPr>
          <w:cantSplit/>
          <w:trHeight w:val="269"/>
        </w:trPr>
        <w:tc>
          <w:tcPr>
            <w:tcW w:w="842" w:type="pct"/>
            <w:vMerge/>
            <w:tcBorders>
              <w:left w:val="single" w:sz="4" w:space="0" w:color="auto"/>
              <w:right w:val="single" w:sz="4" w:space="0" w:color="auto"/>
            </w:tcBorders>
          </w:tcPr>
          <w:p w14:paraId="6A5AC316"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right w:val="single" w:sz="4" w:space="0" w:color="auto"/>
            </w:tcBorders>
            <w:vAlign w:val="center"/>
          </w:tcPr>
          <w:p w14:paraId="36FB1A81" w14:textId="77777777" w:rsidR="006708D3" w:rsidRDefault="008C245F">
            <w:pPr>
              <w:spacing w:after="0" w:line="240" w:lineRule="auto"/>
              <w:rPr>
                <w:rFonts w:ascii="Times New Roman" w:hAnsi="Times New Roman"/>
              </w:rPr>
            </w:pPr>
            <w:r>
              <w:rPr>
                <w:rFonts w:ascii="Times New Roman" w:eastAsia="Times New Roman" w:hAnsi="Times New Roman"/>
                <w:bCs/>
                <w:iCs/>
              </w:rPr>
              <w:t>Reino (</w:t>
            </w:r>
            <w:proofErr w:type="spellStart"/>
            <w:r>
              <w:rPr>
                <w:rFonts w:ascii="Times New Roman" w:eastAsia="Times New Roman" w:hAnsi="Times New Roman"/>
                <w:bCs/>
                <w:i/>
                <w:iCs/>
              </w:rPr>
              <w:t>Raynaud</w:t>
            </w:r>
            <w:proofErr w:type="spellEnd"/>
            <w:r>
              <w:rPr>
                <w:rFonts w:ascii="Times New Roman" w:eastAsia="Times New Roman" w:hAnsi="Times New Roman"/>
                <w:bCs/>
                <w:iCs/>
              </w:rPr>
              <w:t>) fenomenas</w:t>
            </w:r>
          </w:p>
        </w:tc>
        <w:tc>
          <w:tcPr>
            <w:tcW w:w="819" w:type="pct"/>
            <w:tcBorders>
              <w:top w:val="single" w:sz="4" w:space="0" w:color="auto"/>
              <w:left w:val="single" w:sz="4" w:space="0" w:color="auto"/>
              <w:right w:val="single" w:sz="4" w:space="0" w:color="auto"/>
            </w:tcBorders>
            <w:vAlign w:val="center"/>
          </w:tcPr>
          <w:p w14:paraId="5A3495D6" w14:textId="77777777" w:rsidR="006708D3" w:rsidRDefault="008C245F">
            <w:pPr>
              <w:spacing w:after="0" w:line="240" w:lineRule="auto"/>
              <w:jc w:val="center"/>
              <w:rPr>
                <w:rFonts w:ascii="Times New Roman" w:hAnsi="Times New Roman"/>
              </w:rPr>
            </w:pPr>
            <w:r>
              <w:rPr>
                <w:rFonts w:ascii="Times New Roman" w:eastAsia="Times New Roman" w:hAnsi="Times New Roman"/>
                <w:snapToGrid w:val="0"/>
                <w:lang w:eastAsia="fr-FR"/>
              </w:rPr>
              <w:t>Nežinomas</w:t>
            </w:r>
          </w:p>
        </w:tc>
        <w:tc>
          <w:tcPr>
            <w:tcW w:w="796" w:type="pct"/>
            <w:tcBorders>
              <w:top w:val="single" w:sz="4" w:space="0" w:color="auto"/>
              <w:left w:val="single" w:sz="4" w:space="0" w:color="auto"/>
              <w:right w:val="single" w:sz="4" w:space="0" w:color="auto"/>
            </w:tcBorders>
          </w:tcPr>
          <w:p w14:paraId="2E651DD1"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right w:val="single" w:sz="4" w:space="0" w:color="auto"/>
            </w:tcBorders>
          </w:tcPr>
          <w:p w14:paraId="7835A40D"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39813B98" w14:textId="77777777">
        <w:trPr>
          <w:cantSplit/>
        </w:trPr>
        <w:tc>
          <w:tcPr>
            <w:tcW w:w="842" w:type="pct"/>
            <w:vMerge w:val="restart"/>
            <w:tcBorders>
              <w:top w:val="single" w:sz="4" w:space="0" w:color="auto"/>
              <w:left w:val="single" w:sz="4" w:space="0" w:color="auto"/>
              <w:right w:val="single" w:sz="4" w:space="0" w:color="auto"/>
            </w:tcBorders>
          </w:tcPr>
          <w:p w14:paraId="0159F13A" w14:textId="77777777" w:rsidR="006708D3" w:rsidRDefault="008C245F">
            <w:pPr>
              <w:spacing w:after="0"/>
              <w:rPr>
                <w:rFonts w:ascii="Times New Roman" w:hAnsi="Times New Roman"/>
                <w:b/>
                <w:bCs/>
              </w:rPr>
            </w:pPr>
            <w:r>
              <w:rPr>
                <w:rFonts w:ascii="Times New Roman" w:hAnsi="Times New Roman"/>
                <w:b/>
                <w:bCs/>
              </w:rPr>
              <w:t>Kvėpavimo sistemos, krūtinės ląstos ir tarpuplaučio sutrikimai</w:t>
            </w:r>
          </w:p>
        </w:tc>
        <w:tc>
          <w:tcPr>
            <w:tcW w:w="1638" w:type="pct"/>
            <w:tcBorders>
              <w:top w:val="single" w:sz="4" w:space="0" w:color="auto"/>
              <w:left w:val="single" w:sz="4" w:space="0" w:color="auto"/>
              <w:bottom w:val="single" w:sz="4" w:space="0" w:color="auto"/>
              <w:right w:val="single" w:sz="4" w:space="0" w:color="auto"/>
            </w:tcBorders>
          </w:tcPr>
          <w:p w14:paraId="7287E614" w14:textId="77777777" w:rsidR="006708D3" w:rsidRDefault="008C245F">
            <w:pPr>
              <w:spacing w:after="0" w:line="240" w:lineRule="auto"/>
              <w:rPr>
                <w:rFonts w:ascii="Times New Roman" w:hAnsi="Times New Roman"/>
              </w:rPr>
            </w:pPr>
            <w:r>
              <w:rPr>
                <w:rFonts w:ascii="Times New Roman" w:hAnsi="Times New Roman"/>
              </w:rPr>
              <w:t>Kosulys (žr. 4.4 skyrių)</w:t>
            </w:r>
          </w:p>
        </w:tc>
        <w:tc>
          <w:tcPr>
            <w:tcW w:w="819" w:type="pct"/>
            <w:tcBorders>
              <w:top w:val="single" w:sz="4" w:space="0" w:color="auto"/>
              <w:left w:val="single" w:sz="4" w:space="0" w:color="auto"/>
              <w:bottom w:val="single" w:sz="4" w:space="0" w:color="auto"/>
              <w:right w:val="single" w:sz="4" w:space="0" w:color="auto"/>
            </w:tcBorders>
          </w:tcPr>
          <w:p w14:paraId="62928D51"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2B445224"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770FF043"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7AC274E3" w14:textId="77777777">
        <w:trPr>
          <w:cantSplit/>
        </w:trPr>
        <w:tc>
          <w:tcPr>
            <w:tcW w:w="842" w:type="pct"/>
            <w:vMerge/>
            <w:tcBorders>
              <w:left w:val="single" w:sz="4" w:space="0" w:color="auto"/>
              <w:right w:val="single" w:sz="4" w:space="0" w:color="auto"/>
            </w:tcBorders>
          </w:tcPr>
          <w:p w14:paraId="2DD7F66F"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115CD5A" w14:textId="77777777" w:rsidR="006708D3" w:rsidRDefault="008C245F">
            <w:pPr>
              <w:spacing w:after="0" w:line="240" w:lineRule="auto"/>
              <w:rPr>
                <w:rFonts w:ascii="Times New Roman" w:hAnsi="Times New Roman"/>
              </w:rPr>
            </w:pPr>
            <w:r>
              <w:rPr>
                <w:rFonts w:ascii="Times New Roman" w:hAnsi="Times New Roman"/>
              </w:rPr>
              <w:t>Dusulys (</w:t>
            </w:r>
            <w:proofErr w:type="spellStart"/>
            <w:r>
              <w:rPr>
                <w:rFonts w:ascii="Times New Roman" w:hAnsi="Times New Roman"/>
              </w:rPr>
              <w:t>dispnėja</w:t>
            </w:r>
            <w:proofErr w:type="spellEnd"/>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4C73C50B"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105B1E8D"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12AFBBC0"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1F80DB51" w14:textId="77777777">
        <w:trPr>
          <w:cantSplit/>
        </w:trPr>
        <w:tc>
          <w:tcPr>
            <w:tcW w:w="842" w:type="pct"/>
            <w:vMerge/>
            <w:tcBorders>
              <w:left w:val="single" w:sz="4" w:space="0" w:color="auto"/>
              <w:right w:val="single" w:sz="4" w:space="0" w:color="auto"/>
            </w:tcBorders>
          </w:tcPr>
          <w:p w14:paraId="110B14E4"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12D1C02" w14:textId="77777777" w:rsidR="006708D3" w:rsidRDefault="008C245F">
            <w:pPr>
              <w:spacing w:after="0" w:line="240" w:lineRule="auto"/>
              <w:rPr>
                <w:rFonts w:ascii="Times New Roman" w:hAnsi="Times New Roman"/>
              </w:rPr>
            </w:pPr>
            <w:r>
              <w:rPr>
                <w:rFonts w:ascii="Times New Roman" w:hAnsi="Times New Roman"/>
              </w:rPr>
              <w:t>Bronchų spazmas</w:t>
            </w:r>
          </w:p>
        </w:tc>
        <w:tc>
          <w:tcPr>
            <w:tcW w:w="819" w:type="pct"/>
            <w:tcBorders>
              <w:top w:val="single" w:sz="4" w:space="0" w:color="auto"/>
              <w:left w:val="single" w:sz="4" w:space="0" w:color="auto"/>
              <w:bottom w:val="single" w:sz="4" w:space="0" w:color="auto"/>
              <w:right w:val="single" w:sz="4" w:space="0" w:color="auto"/>
            </w:tcBorders>
          </w:tcPr>
          <w:p w14:paraId="6A9866DE"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73AF5373"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282145D6"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0A107E39" w14:textId="77777777">
        <w:trPr>
          <w:cantSplit/>
        </w:trPr>
        <w:tc>
          <w:tcPr>
            <w:tcW w:w="842" w:type="pct"/>
            <w:vMerge/>
            <w:tcBorders>
              <w:left w:val="single" w:sz="4" w:space="0" w:color="auto"/>
              <w:bottom w:val="single" w:sz="4" w:space="0" w:color="auto"/>
              <w:right w:val="single" w:sz="4" w:space="0" w:color="auto"/>
            </w:tcBorders>
          </w:tcPr>
          <w:p w14:paraId="2D6A6B39"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6A03768" w14:textId="77777777" w:rsidR="006708D3" w:rsidRDefault="008C245F">
            <w:pPr>
              <w:spacing w:after="0" w:line="240" w:lineRule="auto"/>
              <w:rPr>
                <w:rFonts w:ascii="Times New Roman" w:hAnsi="Times New Roman"/>
              </w:rPr>
            </w:pPr>
            <w:proofErr w:type="spellStart"/>
            <w:r>
              <w:rPr>
                <w:rFonts w:ascii="Times New Roman" w:hAnsi="Times New Roman"/>
              </w:rPr>
              <w:t>Eozinofilinė</w:t>
            </w:r>
            <w:proofErr w:type="spellEnd"/>
            <w:r>
              <w:rPr>
                <w:rFonts w:ascii="Times New Roman" w:hAnsi="Times New Roman"/>
              </w:rPr>
              <w:t xml:space="preserve"> pneumonija </w:t>
            </w:r>
          </w:p>
        </w:tc>
        <w:tc>
          <w:tcPr>
            <w:tcW w:w="819" w:type="pct"/>
            <w:tcBorders>
              <w:top w:val="single" w:sz="4" w:space="0" w:color="auto"/>
              <w:left w:val="single" w:sz="4" w:space="0" w:color="auto"/>
              <w:bottom w:val="single" w:sz="4" w:space="0" w:color="auto"/>
              <w:right w:val="single" w:sz="4" w:space="0" w:color="auto"/>
            </w:tcBorders>
          </w:tcPr>
          <w:p w14:paraId="2B7A787C"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Borders>
              <w:top w:val="single" w:sz="4" w:space="0" w:color="auto"/>
              <w:left w:val="single" w:sz="4" w:space="0" w:color="auto"/>
              <w:bottom w:val="single" w:sz="4" w:space="0" w:color="auto"/>
              <w:right w:val="single" w:sz="4" w:space="0" w:color="auto"/>
            </w:tcBorders>
          </w:tcPr>
          <w:p w14:paraId="146CEF83"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322D2C7D"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75217022" w14:textId="77777777">
        <w:trPr>
          <w:cantSplit/>
        </w:trPr>
        <w:tc>
          <w:tcPr>
            <w:tcW w:w="842" w:type="pct"/>
            <w:vMerge w:val="restart"/>
            <w:tcBorders>
              <w:top w:val="single" w:sz="4" w:space="0" w:color="auto"/>
              <w:left w:val="single" w:sz="4" w:space="0" w:color="auto"/>
              <w:right w:val="single" w:sz="4" w:space="0" w:color="auto"/>
            </w:tcBorders>
          </w:tcPr>
          <w:p w14:paraId="35C6F6C6" w14:textId="77777777" w:rsidR="006708D3" w:rsidRDefault="008C245F">
            <w:pPr>
              <w:spacing w:after="0"/>
              <w:rPr>
                <w:rFonts w:ascii="Times New Roman" w:hAnsi="Times New Roman"/>
                <w:b/>
                <w:bCs/>
              </w:rPr>
            </w:pPr>
            <w:r>
              <w:rPr>
                <w:rFonts w:ascii="Times New Roman" w:hAnsi="Times New Roman"/>
                <w:b/>
                <w:bCs/>
              </w:rPr>
              <w:t>Virškinimo trakto sutrikimai</w:t>
            </w:r>
          </w:p>
        </w:tc>
        <w:tc>
          <w:tcPr>
            <w:tcW w:w="1638" w:type="pct"/>
            <w:tcBorders>
              <w:top w:val="single" w:sz="4" w:space="0" w:color="auto"/>
              <w:left w:val="single" w:sz="4" w:space="0" w:color="auto"/>
              <w:bottom w:val="single" w:sz="4" w:space="0" w:color="auto"/>
              <w:right w:val="single" w:sz="4" w:space="0" w:color="auto"/>
            </w:tcBorders>
          </w:tcPr>
          <w:p w14:paraId="2CF5C7E6" w14:textId="77777777" w:rsidR="006708D3" w:rsidRDefault="008C245F">
            <w:pPr>
              <w:spacing w:after="0" w:line="240" w:lineRule="auto"/>
              <w:rPr>
                <w:rFonts w:ascii="Times New Roman" w:hAnsi="Times New Roman"/>
              </w:rPr>
            </w:pPr>
            <w:r>
              <w:rPr>
                <w:rFonts w:ascii="Times New Roman" w:hAnsi="Times New Roman"/>
              </w:rPr>
              <w:t>Pilvo skausmas</w:t>
            </w:r>
          </w:p>
        </w:tc>
        <w:tc>
          <w:tcPr>
            <w:tcW w:w="819" w:type="pct"/>
            <w:tcBorders>
              <w:top w:val="single" w:sz="4" w:space="0" w:color="auto"/>
              <w:left w:val="single" w:sz="4" w:space="0" w:color="auto"/>
              <w:bottom w:val="single" w:sz="4" w:space="0" w:color="auto"/>
              <w:right w:val="single" w:sz="4" w:space="0" w:color="auto"/>
            </w:tcBorders>
          </w:tcPr>
          <w:p w14:paraId="6C027E58"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36B5F439"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7D670B17"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1FBCE3A6" w14:textId="77777777">
        <w:trPr>
          <w:cantSplit/>
        </w:trPr>
        <w:tc>
          <w:tcPr>
            <w:tcW w:w="842" w:type="pct"/>
            <w:vMerge/>
            <w:tcBorders>
              <w:left w:val="single" w:sz="4" w:space="0" w:color="auto"/>
              <w:right w:val="single" w:sz="4" w:space="0" w:color="auto"/>
            </w:tcBorders>
          </w:tcPr>
          <w:p w14:paraId="1ED7AF15"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3646D4D" w14:textId="77777777" w:rsidR="006708D3" w:rsidRDefault="008C245F">
            <w:pPr>
              <w:spacing w:after="0" w:line="240" w:lineRule="auto"/>
              <w:rPr>
                <w:rFonts w:ascii="Times New Roman" w:hAnsi="Times New Roman"/>
              </w:rPr>
            </w:pPr>
            <w:r>
              <w:rPr>
                <w:rFonts w:ascii="Times New Roman" w:hAnsi="Times New Roman"/>
              </w:rPr>
              <w:t>Vidurių užkietėjimas</w:t>
            </w:r>
          </w:p>
        </w:tc>
        <w:tc>
          <w:tcPr>
            <w:tcW w:w="819" w:type="pct"/>
            <w:tcBorders>
              <w:top w:val="single" w:sz="4" w:space="0" w:color="auto"/>
              <w:left w:val="single" w:sz="4" w:space="0" w:color="auto"/>
              <w:bottom w:val="single" w:sz="4" w:space="0" w:color="auto"/>
              <w:right w:val="single" w:sz="4" w:space="0" w:color="auto"/>
            </w:tcBorders>
          </w:tcPr>
          <w:p w14:paraId="4EC21769"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0708FB54"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7E9E735E" w14:textId="77777777" w:rsidR="006708D3" w:rsidRDefault="008C245F">
            <w:pPr>
              <w:spacing w:after="0" w:line="240" w:lineRule="auto"/>
              <w:jc w:val="center"/>
              <w:rPr>
                <w:rFonts w:ascii="Times New Roman" w:hAnsi="Times New Roman"/>
              </w:rPr>
            </w:pPr>
            <w:r>
              <w:rPr>
                <w:rFonts w:ascii="Times New Roman" w:hAnsi="Times New Roman"/>
              </w:rPr>
              <w:t>Retas</w:t>
            </w:r>
          </w:p>
        </w:tc>
      </w:tr>
      <w:tr w:rsidR="006708D3" w14:paraId="1C1515FE" w14:textId="77777777">
        <w:trPr>
          <w:cantSplit/>
        </w:trPr>
        <w:tc>
          <w:tcPr>
            <w:tcW w:w="842" w:type="pct"/>
            <w:vMerge/>
            <w:tcBorders>
              <w:left w:val="single" w:sz="4" w:space="0" w:color="auto"/>
              <w:right w:val="single" w:sz="4" w:space="0" w:color="auto"/>
            </w:tcBorders>
          </w:tcPr>
          <w:p w14:paraId="2C760C95"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7CD6939" w14:textId="77777777" w:rsidR="006708D3" w:rsidRDefault="008C245F">
            <w:pPr>
              <w:spacing w:after="0" w:line="240" w:lineRule="auto"/>
              <w:rPr>
                <w:rFonts w:ascii="Times New Roman" w:hAnsi="Times New Roman"/>
              </w:rPr>
            </w:pPr>
            <w:r>
              <w:rPr>
                <w:rFonts w:ascii="Times New Roman" w:hAnsi="Times New Roman"/>
              </w:rPr>
              <w:t>Viduriavimas</w:t>
            </w:r>
          </w:p>
        </w:tc>
        <w:tc>
          <w:tcPr>
            <w:tcW w:w="819" w:type="pct"/>
            <w:tcBorders>
              <w:top w:val="single" w:sz="4" w:space="0" w:color="auto"/>
              <w:left w:val="single" w:sz="4" w:space="0" w:color="auto"/>
              <w:bottom w:val="single" w:sz="4" w:space="0" w:color="auto"/>
              <w:right w:val="single" w:sz="4" w:space="0" w:color="auto"/>
            </w:tcBorders>
          </w:tcPr>
          <w:p w14:paraId="2E4A9948"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7EE7365F"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071DC4D7"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30E16A4E" w14:textId="77777777">
        <w:trPr>
          <w:cantSplit/>
        </w:trPr>
        <w:tc>
          <w:tcPr>
            <w:tcW w:w="842" w:type="pct"/>
            <w:vMerge/>
            <w:tcBorders>
              <w:left w:val="single" w:sz="4" w:space="0" w:color="auto"/>
              <w:right w:val="single" w:sz="4" w:space="0" w:color="auto"/>
            </w:tcBorders>
          </w:tcPr>
          <w:p w14:paraId="6FF9795A"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0B167DB" w14:textId="77777777" w:rsidR="006708D3" w:rsidRDefault="008C245F">
            <w:pPr>
              <w:spacing w:after="0" w:line="240" w:lineRule="auto"/>
              <w:rPr>
                <w:rFonts w:ascii="Times New Roman" w:hAnsi="Times New Roman"/>
              </w:rPr>
            </w:pPr>
            <w:r>
              <w:rPr>
                <w:rFonts w:ascii="Times New Roman" w:hAnsi="Times New Roman"/>
              </w:rPr>
              <w:t>Dispepsija</w:t>
            </w:r>
          </w:p>
        </w:tc>
        <w:tc>
          <w:tcPr>
            <w:tcW w:w="819" w:type="pct"/>
            <w:tcBorders>
              <w:top w:val="single" w:sz="4" w:space="0" w:color="auto"/>
              <w:left w:val="single" w:sz="4" w:space="0" w:color="auto"/>
              <w:bottom w:val="single" w:sz="4" w:space="0" w:color="auto"/>
              <w:right w:val="single" w:sz="4" w:space="0" w:color="auto"/>
            </w:tcBorders>
          </w:tcPr>
          <w:p w14:paraId="40EA27A2"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71FF3AFB"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678693CF"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092849FC" w14:textId="77777777">
        <w:trPr>
          <w:cantSplit/>
        </w:trPr>
        <w:tc>
          <w:tcPr>
            <w:tcW w:w="842" w:type="pct"/>
            <w:vMerge/>
            <w:tcBorders>
              <w:left w:val="single" w:sz="4" w:space="0" w:color="auto"/>
              <w:right w:val="single" w:sz="4" w:space="0" w:color="auto"/>
            </w:tcBorders>
          </w:tcPr>
          <w:p w14:paraId="52B800B6"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8001FCE" w14:textId="77777777" w:rsidR="006708D3" w:rsidRDefault="008C245F">
            <w:pPr>
              <w:spacing w:after="0" w:line="240" w:lineRule="auto"/>
              <w:rPr>
                <w:rFonts w:ascii="Times New Roman" w:hAnsi="Times New Roman"/>
              </w:rPr>
            </w:pPr>
            <w:r>
              <w:rPr>
                <w:rFonts w:ascii="Times New Roman" w:hAnsi="Times New Roman"/>
              </w:rPr>
              <w:t>Pykinimas</w:t>
            </w:r>
          </w:p>
        </w:tc>
        <w:tc>
          <w:tcPr>
            <w:tcW w:w="819" w:type="pct"/>
            <w:tcBorders>
              <w:top w:val="single" w:sz="4" w:space="0" w:color="auto"/>
              <w:left w:val="single" w:sz="4" w:space="0" w:color="auto"/>
              <w:bottom w:val="single" w:sz="4" w:space="0" w:color="auto"/>
              <w:right w:val="single" w:sz="4" w:space="0" w:color="auto"/>
            </w:tcBorders>
          </w:tcPr>
          <w:p w14:paraId="37D10BEF"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69C3B174"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137BA2FC" w14:textId="77777777" w:rsidR="006708D3" w:rsidRDefault="008C245F">
            <w:pPr>
              <w:spacing w:after="0" w:line="240" w:lineRule="auto"/>
              <w:jc w:val="center"/>
              <w:rPr>
                <w:rFonts w:ascii="Times New Roman" w:hAnsi="Times New Roman"/>
              </w:rPr>
            </w:pPr>
            <w:r>
              <w:rPr>
                <w:rFonts w:ascii="Times New Roman" w:hAnsi="Times New Roman"/>
              </w:rPr>
              <w:t>Retas</w:t>
            </w:r>
          </w:p>
        </w:tc>
      </w:tr>
      <w:tr w:rsidR="006708D3" w14:paraId="01174351" w14:textId="77777777">
        <w:trPr>
          <w:cantSplit/>
        </w:trPr>
        <w:tc>
          <w:tcPr>
            <w:tcW w:w="842" w:type="pct"/>
            <w:vMerge/>
            <w:tcBorders>
              <w:left w:val="single" w:sz="4" w:space="0" w:color="auto"/>
              <w:right w:val="single" w:sz="4" w:space="0" w:color="auto"/>
            </w:tcBorders>
          </w:tcPr>
          <w:p w14:paraId="69AAF102"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DECB6DC" w14:textId="77777777" w:rsidR="006708D3" w:rsidRDefault="008C245F">
            <w:pPr>
              <w:spacing w:after="0" w:line="240" w:lineRule="auto"/>
              <w:rPr>
                <w:rFonts w:ascii="Times New Roman" w:hAnsi="Times New Roman"/>
              </w:rPr>
            </w:pPr>
            <w:r>
              <w:rPr>
                <w:rFonts w:ascii="Times New Roman" w:hAnsi="Times New Roman"/>
              </w:rPr>
              <w:t>Vėmimas</w:t>
            </w:r>
          </w:p>
        </w:tc>
        <w:tc>
          <w:tcPr>
            <w:tcW w:w="819" w:type="pct"/>
            <w:tcBorders>
              <w:top w:val="single" w:sz="4" w:space="0" w:color="auto"/>
              <w:left w:val="single" w:sz="4" w:space="0" w:color="auto"/>
              <w:bottom w:val="single" w:sz="4" w:space="0" w:color="auto"/>
              <w:right w:val="single" w:sz="4" w:space="0" w:color="auto"/>
            </w:tcBorders>
          </w:tcPr>
          <w:p w14:paraId="5D300DA8" w14:textId="77777777" w:rsidR="006708D3" w:rsidRDefault="008C245F">
            <w:pPr>
              <w:spacing w:after="0" w:line="240" w:lineRule="auto"/>
              <w:jc w:val="center"/>
              <w:rPr>
                <w:rFonts w:ascii="Times New Roman" w:hAnsi="Times New Roman"/>
              </w:rPr>
            </w:pPr>
            <w:r>
              <w:rPr>
                <w:rFonts w:ascii="Times New Roman" w:hAnsi="Times New Roman"/>
              </w:rPr>
              <w:t xml:space="preserve">Dažnas </w:t>
            </w:r>
          </w:p>
        </w:tc>
        <w:tc>
          <w:tcPr>
            <w:tcW w:w="796" w:type="pct"/>
            <w:tcBorders>
              <w:top w:val="single" w:sz="4" w:space="0" w:color="auto"/>
              <w:left w:val="single" w:sz="4" w:space="0" w:color="auto"/>
              <w:bottom w:val="single" w:sz="4" w:space="0" w:color="auto"/>
              <w:right w:val="single" w:sz="4" w:space="0" w:color="auto"/>
            </w:tcBorders>
          </w:tcPr>
          <w:p w14:paraId="1788C9EA"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75B6CE5A" w14:textId="77777777" w:rsidR="006708D3" w:rsidRDefault="008C245F">
            <w:pPr>
              <w:spacing w:after="0" w:line="240" w:lineRule="auto"/>
              <w:jc w:val="center"/>
              <w:rPr>
                <w:rFonts w:ascii="Times New Roman" w:hAnsi="Times New Roman"/>
              </w:rPr>
            </w:pPr>
            <w:r>
              <w:rPr>
                <w:rFonts w:ascii="Times New Roman" w:hAnsi="Times New Roman"/>
              </w:rPr>
              <w:t>Nedažnas</w:t>
            </w:r>
          </w:p>
        </w:tc>
      </w:tr>
      <w:tr w:rsidR="006708D3" w14:paraId="576B2274" w14:textId="77777777">
        <w:trPr>
          <w:cantSplit/>
        </w:trPr>
        <w:tc>
          <w:tcPr>
            <w:tcW w:w="842" w:type="pct"/>
            <w:vMerge/>
            <w:tcBorders>
              <w:left w:val="single" w:sz="4" w:space="0" w:color="auto"/>
              <w:right w:val="single" w:sz="4" w:space="0" w:color="auto"/>
            </w:tcBorders>
          </w:tcPr>
          <w:p w14:paraId="747E2E33"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7BF4813" w14:textId="77777777" w:rsidR="006708D3" w:rsidRDefault="008C245F">
            <w:pPr>
              <w:spacing w:after="0" w:line="240" w:lineRule="auto"/>
              <w:rPr>
                <w:rFonts w:ascii="Times New Roman" w:hAnsi="Times New Roman"/>
              </w:rPr>
            </w:pPr>
            <w:r>
              <w:rPr>
                <w:rFonts w:ascii="Times New Roman" w:hAnsi="Times New Roman"/>
              </w:rPr>
              <w:t>Burnos džiūvimas</w:t>
            </w:r>
          </w:p>
        </w:tc>
        <w:tc>
          <w:tcPr>
            <w:tcW w:w="819" w:type="pct"/>
            <w:tcBorders>
              <w:top w:val="single" w:sz="4" w:space="0" w:color="auto"/>
              <w:left w:val="single" w:sz="4" w:space="0" w:color="auto"/>
              <w:bottom w:val="single" w:sz="4" w:space="0" w:color="auto"/>
              <w:right w:val="single" w:sz="4" w:space="0" w:color="auto"/>
            </w:tcBorders>
          </w:tcPr>
          <w:p w14:paraId="703CD558"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68D18601"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490ECA13" w14:textId="77777777" w:rsidR="006708D3" w:rsidRDefault="008C245F">
            <w:pPr>
              <w:spacing w:after="0" w:line="240" w:lineRule="auto"/>
              <w:jc w:val="center"/>
              <w:rPr>
                <w:rFonts w:ascii="Times New Roman" w:hAnsi="Times New Roman"/>
              </w:rPr>
            </w:pPr>
            <w:r>
              <w:rPr>
                <w:rFonts w:ascii="Times New Roman" w:hAnsi="Times New Roman"/>
              </w:rPr>
              <w:t>Retas</w:t>
            </w:r>
          </w:p>
        </w:tc>
      </w:tr>
      <w:tr w:rsidR="006708D3" w14:paraId="60ADCB10" w14:textId="77777777">
        <w:trPr>
          <w:cantSplit/>
        </w:trPr>
        <w:tc>
          <w:tcPr>
            <w:tcW w:w="842" w:type="pct"/>
            <w:vMerge/>
            <w:tcBorders>
              <w:left w:val="single" w:sz="4" w:space="0" w:color="auto"/>
              <w:right w:val="single" w:sz="4" w:space="0" w:color="auto"/>
            </w:tcBorders>
          </w:tcPr>
          <w:p w14:paraId="44159707"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B4FCE0C" w14:textId="77777777" w:rsidR="006708D3" w:rsidRDefault="008C245F">
            <w:pPr>
              <w:spacing w:after="0" w:line="240" w:lineRule="auto"/>
              <w:rPr>
                <w:rFonts w:ascii="Times New Roman" w:hAnsi="Times New Roman"/>
              </w:rPr>
            </w:pPr>
            <w:r>
              <w:rPr>
                <w:rFonts w:ascii="Times New Roman" w:hAnsi="Times New Roman"/>
              </w:rPr>
              <w:t>Pasikeitę tuštinimosi įpročiai</w:t>
            </w:r>
          </w:p>
        </w:tc>
        <w:tc>
          <w:tcPr>
            <w:tcW w:w="819" w:type="pct"/>
            <w:tcBorders>
              <w:top w:val="single" w:sz="4" w:space="0" w:color="auto"/>
              <w:left w:val="single" w:sz="4" w:space="0" w:color="auto"/>
              <w:bottom w:val="single" w:sz="4" w:space="0" w:color="auto"/>
              <w:right w:val="single" w:sz="4" w:space="0" w:color="auto"/>
            </w:tcBorders>
          </w:tcPr>
          <w:p w14:paraId="0FA0686C"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17D2A458"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06F784C9"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75FF6411" w14:textId="77777777">
        <w:trPr>
          <w:cantSplit/>
        </w:trPr>
        <w:tc>
          <w:tcPr>
            <w:tcW w:w="842" w:type="pct"/>
            <w:vMerge/>
            <w:tcBorders>
              <w:left w:val="single" w:sz="4" w:space="0" w:color="auto"/>
              <w:right w:val="single" w:sz="4" w:space="0" w:color="auto"/>
            </w:tcBorders>
          </w:tcPr>
          <w:p w14:paraId="06541FEC"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45964EB" w14:textId="77777777" w:rsidR="006708D3" w:rsidRDefault="008C245F">
            <w:pPr>
              <w:spacing w:after="0" w:line="240" w:lineRule="auto"/>
              <w:rPr>
                <w:rFonts w:ascii="Times New Roman" w:hAnsi="Times New Roman"/>
              </w:rPr>
            </w:pPr>
            <w:r>
              <w:rPr>
                <w:rFonts w:ascii="Times New Roman" w:hAnsi="Times New Roman"/>
              </w:rPr>
              <w:t xml:space="preserve">Dantenų </w:t>
            </w:r>
            <w:proofErr w:type="spellStart"/>
            <w:r>
              <w:rPr>
                <w:rFonts w:ascii="Times New Roman" w:hAnsi="Times New Roman"/>
              </w:rPr>
              <w:t>hiperplazija</w:t>
            </w:r>
            <w:proofErr w:type="spellEnd"/>
          </w:p>
        </w:tc>
        <w:tc>
          <w:tcPr>
            <w:tcW w:w="819" w:type="pct"/>
            <w:tcBorders>
              <w:top w:val="single" w:sz="4" w:space="0" w:color="auto"/>
              <w:left w:val="single" w:sz="4" w:space="0" w:color="auto"/>
              <w:bottom w:val="single" w:sz="4" w:space="0" w:color="auto"/>
              <w:right w:val="single" w:sz="4" w:space="0" w:color="auto"/>
            </w:tcBorders>
          </w:tcPr>
          <w:p w14:paraId="54817073"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04C3C6E5"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bottom w:val="single" w:sz="4" w:space="0" w:color="auto"/>
              <w:right w:val="single" w:sz="4" w:space="0" w:color="auto"/>
            </w:tcBorders>
          </w:tcPr>
          <w:p w14:paraId="65B1EDDF"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16A176BA" w14:textId="77777777">
        <w:trPr>
          <w:cantSplit/>
        </w:trPr>
        <w:tc>
          <w:tcPr>
            <w:tcW w:w="842" w:type="pct"/>
            <w:vMerge/>
            <w:tcBorders>
              <w:left w:val="single" w:sz="4" w:space="0" w:color="auto"/>
              <w:right w:val="single" w:sz="4" w:space="0" w:color="auto"/>
            </w:tcBorders>
          </w:tcPr>
          <w:p w14:paraId="61AEDB22"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C19840B" w14:textId="77777777" w:rsidR="006708D3" w:rsidRDefault="008C245F">
            <w:pPr>
              <w:spacing w:after="0" w:line="240" w:lineRule="auto"/>
              <w:rPr>
                <w:rFonts w:ascii="Times New Roman" w:hAnsi="Times New Roman"/>
              </w:rPr>
            </w:pPr>
            <w:r>
              <w:rPr>
                <w:rFonts w:ascii="Times New Roman" w:hAnsi="Times New Roman"/>
              </w:rPr>
              <w:t>Pankreatitas</w:t>
            </w:r>
          </w:p>
        </w:tc>
        <w:tc>
          <w:tcPr>
            <w:tcW w:w="819" w:type="pct"/>
            <w:tcBorders>
              <w:top w:val="single" w:sz="4" w:space="0" w:color="auto"/>
              <w:left w:val="single" w:sz="4" w:space="0" w:color="auto"/>
              <w:bottom w:val="single" w:sz="4" w:space="0" w:color="auto"/>
              <w:right w:val="single" w:sz="4" w:space="0" w:color="auto"/>
            </w:tcBorders>
          </w:tcPr>
          <w:p w14:paraId="49EB418F" w14:textId="77777777" w:rsidR="006708D3" w:rsidRDefault="008C245F">
            <w:pPr>
              <w:spacing w:after="0" w:line="240" w:lineRule="auto"/>
              <w:jc w:val="center"/>
              <w:rPr>
                <w:rFonts w:ascii="Times New Roman" w:hAnsi="Times New Roman"/>
              </w:rPr>
            </w:pPr>
            <w:r>
              <w:rPr>
                <w:rFonts w:ascii="Times New Roman" w:hAnsi="Times New Roman"/>
              </w:rPr>
              <w:t xml:space="preserve">Labai retas </w:t>
            </w:r>
          </w:p>
        </w:tc>
        <w:tc>
          <w:tcPr>
            <w:tcW w:w="796" w:type="pct"/>
            <w:tcBorders>
              <w:top w:val="single" w:sz="4" w:space="0" w:color="auto"/>
              <w:left w:val="single" w:sz="4" w:space="0" w:color="auto"/>
              <w:bottom w:val="single" w:sz="4" w:space="0" w:color="auto"/>
              <w:right w:val="single" w:sz="4" w:space="0" w:color="auto"/>
            </w:tcBorders>
          </w:tcPr>
          <w:p w14:paraId="613EE131" w14:textId="77777777" w:rsidR="006708D3" w:rsidRDefault="008C245F">
            <w:pPr>
              <w:spacing w:after="0" w:line="240" w:lineRule="auto"/>
              <w:jc w:val="center"/>
              <w:rPr>
                <w:rFonts w:ascii="Times New Roman" w:hAnsi="Times New Roman"/>
              </w:rPr>
            </w:pPr>
            <w:r>
              <w:rPr>
                <w:rFonts w:ascii="Times New Roman" w:hAnsi="Times New Roman"/>
              </w:rPr>
              <w:t xml:space="preserve">Labai retas </w:t>
            </w:r>
          </w:p>
        </w:tc>
        <w:tc>
          <w:tcPr>
            <w:tcW w:w="905" w:type="pct"/>
            <w:tcBorders>
              <w:top w:val="single" w:sz="4" w:space="0" w:color="auto"/>
              <w:left w:val="single" w:sz="4" w:space="0" w:color="auto"/>
              <w:bottom w:val="single" w:sz="4" w:space="0" w:color="auto"/>
              <w:right w:val="single" w:sz="4" w:space="0" w:color="auto"/>
            </w:tcBorders>
          </w:tcPr>
          <w:p w14:paraId="4451F143" w14:textId="77777777" w:rsidR="006708D3" w:rsidRDefault="008C245F">
            <w:pPr>
              <w:spacing w:after="0" w:line="240" w:lineRule="auto"/>
              <w:jc w:val="center"/>
              <w:rPr>
                <w:rFonts w:ascii="Times New Roman" w:hAnsi="Times New Roman"/>
              </w:rPr>
            </w:pPr>
            <w:r>
              <w:rPr>
                <w:rFonts w:ascii="Times New Roman" w:hAnsi="Times New Roman"/>
              </w:rPr>
              <w:t xml:space="preserve">Labai retas </w:t>
            </w:r>
          </w:p>
        </w:tc>
      </w:tr>
      <w:tr w:rsidR="006708D3" w14:paraId="19E47978" w14:textId="77777777">
        <w:trPr>
          <w:cantSplit/>
        </w:trPr>
        <w:tc>
          <w:tcPr>
            <w:tcW w:w="842" w:type="pct"/>
            <w:vMerge/>
            <w:tcBorders>
              <w:left w:val="single" w:sz="4" w:space="0" w:color="auto"/>
              <w:right w:val="single" w:sz="4" w:space="0" w:color="auto"/>
            </w:tcBorders>
          </w:tcPr>
          <w:p w14:paraId="4B5479D0"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2D1FBE7" w14:textId="77777777" w:rsidR="006708D3" w:rsidRDefault="008C245F">
            <w:pPr>
              <w:spacing w:after="0" w:line="240" w:lineRule="auto"/>
              <w:rPr>
                <w:rFonts w:ascii="Times New Roman" w:hAnsi="Times New Roman"/>
              </w:rPr>
            </w:pPr>
            <w:r>
              <w:rPr>
                <w:rFonts w:ascii="Times New Roman" w:hAnsi="Times New Roman"/>
              </w:rPr>
              <w:t>Gastritas</w:t>
            </w:r>
          </w:p>
        </w:tc>
        <w:tc>
          <w:tcPr>
            <w:tcW w:w="819" w:type="pct"/>
            <w:tcBorders>
              <w:top w:val="single" w:sz="4" w:space="0" w:color="auto"/>
              <w:left w:val="single" w:sz="4" w:space="0" w:color="auto"/>
              <w:bottom w:val="single" w:sz="4" w:space="0" w:color="auto"/>
              <w:right w:val="single" w:sz="4" w:space="0" w:color="auto"/>
            </w:tcBorders>
          </w:tcPr>
          <w:p w14:paraId="4CB99081"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05E97890"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bottom w:val="single" w:sz="4" w:space="0" w:color="auto"/>
              <w:right w:val="single" w:sz="4" w:space="0" w:color="auto"/>
            </w:tcBorders>
          </w:tcPr>
          <w:p w14:paraId="68C2F2AB"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376A1799" w14:textId="77777777">
        <w:trPr>
          <w:cantSplit/>
        </w:trPr>
        <w:tc>
          <w:tcPr>
            <w:tcW w:w="842" w:type="pct"/>
            <w:vMerge w:val="restart"/>
            <w:tcBorders>
              <w:top w:val="single" w:sz="4" w:space="0" w:color="auto"/>
              <w:left w:val="single" w:sz="4" w:space="0" w:color="auto"/>
              <w:right w:val="single" w:sz="4" w:space="0" w:color="auto"/>
            </w:tcBorders>
          </w:tcPr>
          <w:p w14:paraId="6D14A0EC" w14:textId="77777777" w:rsidR="006708D3" w:rsidRDefault="008C245F">
            <w:pPr>
              <w:spacing w:after="0" w:line="240" w:lineRule="auto"/>
              <w:rPr>
                <w:rFonts w:ascii="Times New Roman" w:hAnsi="Times New Roman"/>
                <w:b/>
                <w:bCs/>
              </w:rPr>
            </w:pPr>
            <w:r>
              <w:rPr>
                <w:rFonts w:ascii="Times New Roman" w:hAnsi="Times New Roman"/>
                <w:b/>
                <w:bCs/>
              </w:rPr>
              <w:t>Kepenų, tulžies pūslės ir latakų sutrikimai</w:t>
            </w:r>
          </w:p>
        </w:tc>
        <w:tc>
          <w:tcPr>
            <w:tcW w:w="1638" w:type="pct"/>
            <w:tcBorders>
              <w:top w:val="single" w:sz="4" w:space="0" w:color="auto"/>
              <w:left w:val="single" w:sz="4" w:space="0" w:color="auto"/>
              <w:bottom w:val="single" w:sz="4" w:space="0" w:color="auto"/>
              <w:right w:val="single" w:sz="4" w:space="0" w:color="auto"/>
            </w:tcBorders>
          </w:tcPr>
          <w:p w14:paraId="4B6E5DA4" w14:textId="77777777" w:rsidR="006708D3" w:rsidRDefault="008C245F">
            <w:pPr>
              <w:spacing w:after="0" w:line="240" w:lineRule="auto"/>
              <w:rPr>
                <w:rFonts w:ascii="Times New Roman" w:hAnsi="Times New Roman"/>
              </w:rPr>
            </w:pPr>
            <w:r>
              <w:rPr>
                <w:rFonts w:ascii="Times New Roman" w:hAnsi="Times New Roman"/>
              </w:rPr>
              <w:t xml:space="preserve">Hepatitas </w:t>
            </w:r>
            <w:proofErr w:type="spellStart"/>
            <w:r>
              <w:rPr>
                <w:rFonts w:ascii="Times New Roman" w:hAnsi="Times New Roman"/>
              </w:rPr>
              <w:t>citolitinis</w:t>
            </w:r>
            <w:proofErr w:type="spellEnd"/>
            <w:r>
              <w:rPr>
                <w:rFonts w:ascii="Times New Roman" w:hAnsi="Times New Roman"/>
              </w:rPr>
              <w:t xml:space="preserve"> arba </w:t>
            </w:r>
            <w:proofErr w:type="spellStart"/>
            <w:r>
              <w:rPr>
                <w:rFonts w:ascii="Times New Roman" w:hAnsi="Times New Roman"/>
              </w:rPr>
              <w:t>cholestazinis</w:t>
            </w:r>
            <w:proofErr w:type="spellEnd"/>
            <w:r>
              <w:rPr>
                <w:rFonts w:ascii="Times New Roman" w:hAnsi="Times New Roman"/>
              </w:rPr>
              <w:t xml:space="preserve"> (žr. 4.4 skyrių)</w:t>
            </w:r>
          </w:p>
        </w:tc>
        <w:tc>
          <w:tcPr>
            <w:tcW w:w="819" w:type="pct"/>
            <w:tcBorders>
              <w:top w:val="single" w:sz="4" w:space="0" w:color="auto"/>
              <w:left w:val="single" w:sz="4" w:space="0" w:color="auto"/>
              <w:bottom w:val="single" w:sz="4" w:space="0" w:color="auto"/>
              <w:right w:val="single" w:sz="4" w:space="0" w:color="auto"/>
            </w:tcBorders>
          </w:tcPr>
          <w:p w14:paraId="640B4999"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Borders>
              <w:top w:val="single" w:sz="4" w:space="0" w:color="auto"/>
              <w:left w:val="single" w:sz="4" w:space="0" w:color="auto"/>
              <w:bottom w:val="single" w:sz="4" w:space="0" w:color="auto"/>
              <w:right w:val="single" w:sz="4" w:space="0" w:color="auto"/>
            </w:tcBorders>
          </w:tcPr>
          <w:p w14:paraId="20135770"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bottom w:val="single" w:sz="4" w:space="0" w:color="auto"/>
              <w:right w:val="single" w:sz="4" w:space="0" w:color="auto"/>
            </w:tcBorders>
          </w:tcPr>
          <w:p w14:paraId="210E29E6"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0C25891C" w14:textId="77777777">
        <w:trPr>
          <w:cantSplit/>
        </w:trPr>
        <w:tc>
          <w:tcPr>
            <w:tcW w:w="842" w:type="pct"/>
            <w:vMerge/>
            <w:tcBorders>
              <w:left w:val="single" w:sz="4" w:space="0" w:color="auto"/>
              <w:right w:val="single" w:sz="4" w:space="0" w:color="auto"/>
            </w:tcBorders>
          </w:tcPr>
          <w:p w14:paraId="7C182783"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5B0D21D" w14:textId="77777777" w:rsidR="006708D3" w:rsidRDefault="008C245F">
            <w:pPr>
              <w:spacing w:after="0" w:line="240" w:lineRule="auto"/>
              <w:rPr>
                <w:rFonts w:ascii="Times New Roman" w:hAnsi="Times New Roman"/>
              </w:rPr>
            </w:pPr>
            <w:r>
              <w:rPr>
                <w:rFonts w:ascii="Times New Roman" w:hAnsi="Times New Roman"/>
              </w:rPr>
              <w:t>Gelta</w:t>
            </w:r>
          </w:p>
        </w:tc>
        <w:tc>
          <w:tcPr>
            <w:tcW w:w="819" w:type="pct"/>
            <w:tcBorders>
              <w:top w:val="single" w:sz="4" w:space="0" w:color="auto"/>
              <w:left w:val="single" w:sz="4" w:space="0" w:color="auto"/>
              <w:bottom w:val="single" w:sz="4" w:space="0" w:color="auto"/>
              <w:right w:val="single" w:sz="4" w:space="0" w:color="auto"/>
            </w:tcBorders>
          </w:tcPr>
          <w:p w14:paraId="2B797063"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6CD9553D"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68A7E5BE" w14:textId="77777777" w:rsidR="006708D3" w:rsidRDefault="008C245F">
            <w:pPr>
              <w:spacing w:after="0" w:line="240" w:lineRule="auto"/>
              <w:jc w:val="center"/>
              <w:rPr>
                <w:rFonts w:ascii="Times New Roman" w:hAnsi="Times New Roman"/>
              </w:rPr>
            </w:pPr>
            <w:r>
              <w:rPr>
                <w:rFonts w:ascii="Times New Roman" w:hAnsi="Times New Roman"/>
              </w:rPr>
              <w:t xml:space="preserve">Labai retas </w:t>
            </w:r>
          </w:p>
        </w:tc>
      </w:tr>
      <w:tr w:rsidR="006708D3" w14:paraId="78AAD76B" w14:textId="77777777">
        <w:trPr>
          <w:cantSplit/>
        </w:trPr>
        <w:tc>
          <w:tcPr>
            <w:tcW w:w="842" w:type="pct"/>
            <w:vMerge/>
            <w:tcBorders>
              <w:left w:val="single" w:sz="4" w:space="0" w:color="auto"/>
              <w:right w:val="single" w:sz="4" w:space="0" w:color="auto"/>
            </w:tcBorders>
          </w:tcPr>
          <w:p w14:paraId="1709BDE8"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BC732BD" w14:textId="77777777" w:rsidR="006708D3" w:rsidRDefault="008C245F">
            <w:pPr>
              <w:spacing w:after="0" w:line="240" w:lineRule="auto"/>
              <w:rPr>
                <w:rFonts w:ascii="Times New Roman" w:hAnsi="Times New Roman"/>
              </w:rPr>
            </w:pPr>
            <w:r>
              <w:rPr>
                <w:rFonts w:ascii="Times New Roman" w:hAnsi="Times New Roman"/>
              </w:rPr>
              <w:t>Nenormali kepenų funkcija</w:t>
            </w:r>
          </w:p>
        </w:tc>
        <w:tc>
          <w:tcPr>
            <w:tcW w:w="819" w:type="pct"/>
            <w:tcBorders>
              <w:top w:val="single" w:sz="4" w:space="0" w:color="auto"/>
              <w:left w:val="single" w:sz="4" w:space="0" w:color="auto"/>
              <w:bottom w:val="single" w:sz="4" w:space="0" w:color="auto"/>
              <w:right w:val="single" w:sz="4" w:space="0" w:color="auto"/>
            </w:tcBorders>
          </w:tcPr>
          <w:p w14:paraId="53F2651C"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151DC51B"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321F5FCC" w14:textId="77777777" w:rsidR="006708D3" w:rsidRDefault="008C245F">
            <w:pPr>
              <w:spacing w:after="0" w:line="240" w:lineRule="auto"/>
              <w:jc w:val="center"/>
              <w:rPr>
                <w:rFonts w:ascii="Times New Roman" w:hAnsi="Times New Roman"/>
              </w:rPr>
            </w:pPr>
            <w:r>
              <w:rPr>
                <w:rFonts w:ascii="Times New Roman" w:hAnsi="Times New Roman"/>
              </w:rPr>
              <w:t>Labai retas</w:t>
            </w:r>
          </w:p>
        </w:tc>
      </w:tr>
      <w:tr w:rsidR="006708D3" w14:paraId="27751D7A" w14:textId="77777777">
        <w:trPr>
          <w:cantSplit/>
        </w:trPr>
        <w:tc>
          <w:tcPr>
            <w:tcW w:w="842" w:type="pct"/>
            <w:vMerge/>
            <w:tcBorders>
              <w:left w:val="single" w:sz="4" w:space="0" w:color="auto"/>
              <w:right w:val="single" w:sz="4" w:space="0" w:color="auto"/>
            </w:tcBorders>
          </w:tcPr>
          <w:p w14:paraId="4D171A8F"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A62AF01" w14:textId="77777777" w:rsidR="006708D3" w:rsidRDefault="008C245F">
            <w:pPr>
              <w:spacing w:after="0" w:line="240" w:lineRule="auto"/>
              <w:rPr>
                <w:rFonts w:ascii="Times New Roman" w:hAnsi="Times New Roman"/>
              </w:rPr>
            </w:pPr>
            <w:r>
              <w:rPr>
                <w:rFonts w:ascii="Times New Roman" w:hAnsi="Times New Roman"/>
                <w:lang w:eastAsia="fr-FR"/>
              </w:rPr>
              <w:t xml:space="preserve">Jeigu yra kepenų nepakankamumas, gali prasidėti </w:t>
            </w:r>
            <w:proofErr w:type="spellStart"/>
            <w:r>
              <w:rPr>
                <w:rFonts w:ascii="Times New Roman" w:hAnsi="Times New Roman"/>
                <w:lang w:eastAsia="fr-FR"/>
              </w:rPr>
              <w:t>hepatinė</w:t>
            </w:r>
            <w:proofErr w:type="spellEnd"/>
            <w:r>
              <w:rPr>
                <w:rFonts w:ascii="Times New Roman" w:hAnsi="Times New Roman"/>
                <w:lang w:eastAsia="fr-FR"/>
              </w:rPr>
              <w:t xml:space="preserve"> </w:t>
            </w:r>
            <w:proofErr w:type="spellStart"/>
            <w:r>
              <w:rPr>
                <w:rFonts w:ascii="Times New Roman" w:hAnsi="Times New Roman"/>
                <w:lang w:eastAsia="fr-FR"/>
              </w:rPr>
              <w:t>encefalopatija</w:t>
            </w:r>
            <w:proofErr w:type="spellEnd"/>
            <w:r>
              <w:rPr>
                <w:rFonts w:ascii="Times New Roman" w:hAnsi="Times New Roman"/>
                <w:lang w:eastAsia="fr-FR"/>
              </w:rPr>
              <w:t xml:space="preserve"> (žr. 4.3 ir 4.4 skyrius)</w:t>
            </w:r>
          </w:p>
        </w:tc>
        <w:tc>
          <w:tcPr>
            <w:tcW w:w="819" w:type="pct"/>
            <w:tcBorders>
              <w:top w:val="single" w:sz="4" w:space="0" w:color="auto"/>
              <w:left w:val="single" w:sz="4" w:space="0" w:color="auto"/>
              <w:bottom w:val="single" w:sz="4" w:space="0" w:color="auto"/>
              <w:right w:val="single" w:sz="4" w:space="0" w:color="auto"/>
            </w:tcBorders>
          </w:tcPr>
          <w:p w14:paraId="06E05EAE"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689CFE38"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69D18F58"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7E8A2BCD" w14:textId="77777777">
        <w:trPr>
          <w:cantSplit/>
        </w:trPr>
        <w:tc>
          <w:tcPr>
            <w:tcW w:w="842" w:type="pct"/>
            <w:vMerge w:val="restart"/>
            <w:tcBorders>
              <w:left w:val="single" w:sz="4" w:space="0" w:color="auto"/>
              <w:right w:val="single" w:sz="4" w:space="0" w:color="auto"/>
            </w:tcBorders>
          </w:tcPr>
          <w:p w14:paraId="52F8AA7C" w14:textId="77777777" w:rsidR="006708D3" w:rsidRDefault="008C245F">
            <w:pPr>
              <w:spacing w:after="0" w:line="240" w:lineRule="auto"/>
              <w:rPr>
                <w:rFonts w:ascii="Times New Roman" w:hAnsi="Times New Roman"/>
                <w:b/>
              </w:rPr>
            </w:pPr>
            <w:r>
              <w:rPr>
                <w:rFonts w:ascii="Times New Roman" w:hAnsi="Times New Roman"/>
                <w:b/>
              </w:rPr>
              <w:t>Odos ir poodinio audinio sutrikimai</w:t>
            </w:r>
          </w:p>
        </w:tc>
        <w:tc>
          <w:tcPr>
            <w:tcW w:w="1638" w:type="pct"/>
            <w:tcBorders>
              <w:top w:val="single" w:sz="4" w:space="0" w:color="auto"/>
              <w:left w:val="single" w:sz="4" w:space="0" w:color="auto"/>
              <w:bottom w:val="single" w:sz="4" w:space="0" w:color="auto"/>
              <w:right w:val="single" w:sz="4" w:space="0" w:color="auto"/>
            </w:tcBorders>
          </w:tcPr>
          <w:p w14:paraId="28B136BB" w14:textId="77777777" w:rsidR="006708D3" w:rsidRDefault="008C245F">
            <w:pPr>
              <w:spacing w:after="0" w:line="240" w:lineRule="auto"/>
              <w:rPr>
                <w:rFonts w:ascii="Times New Roman" w:hAnsi="Times New Roman"/>
              </w:rPr>
            </w:pPr>
            <w:r>
              <w:rPr>
                <w:rFonts w:ascii="Times New Roman" w:hAnsi="Times New Roman"/>
              </w:rPr>
              <w:t>Niežėjimas</w:t>
            </w:r>
          </w:p>
        </w:tc>
        <w:tc>
          <w:tcPr>
            <w:tcW w:w="819" w:type="pct"/>
            <w:tcBorders>
              <w:top w:val="single" w:sz="4" w:space="0" w:color="auto"/>
              <w:left w:val="single" w:sz="4" w:space="0" w:color="auto"/>
              <w:bottom w:val="single" w:sz="4" w:space="0" w:color="auto"/>
              <w:right w:val="single" w:sz="4" w:space="0" w:color="auto"/>
            </w:tcBorders>
          </w:tcPr>
          <w:p w14:paraId="318D7C0D"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1BDCC994"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002DF7DB"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74C67644" w14:textId="77777777">
        <w:trPr>
          <w:cantSplit/>
        </w:trPr>
        <w:tc>
          <w:tcPr>
            <w:tcW w:w="842" w:type="pct"/>
            <w:vMerge/>
            <w:tcBorders>
              <w:left w:val="single" w:sz="4" w:space="0" w:color="auto"/>
              <w:right w:val="single" w:sz="4" w:space="0" w:color="auto"/>
            </w:tcBorders>
          </w:tcPr>
          <w:p w14:paraId="15BF4DDD"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71AD8D8" w14:textId="77777777" w:rsidR="006708D3" w:rsidRDefault="008C245F">
            <w:pPr>
              <w:spacing w:after="0" w:line="240" w:lineRule="auto"/>
              <w:rPr>
                <w:rFonts w:ascii="Times New Roman" w:hAnsi="Times New Roman"/>
              </w:rPr>
            </w:pPr>
            <w:r>
              <w:rPr>
                <w:rFonts w:ascii="Times New Roman" w:hAnsi="Times New Roman"/>
              </w:rPr>
              <w:t>Bėrimas</w:t>
            </w:r>
          </w:p>
        </w:tc>
        <w:tc>
          <w:tcPr>
            <w:tcW w:w="819" w:type="pct"/>
            <w:tcBorders>
              <w:top w:val="single" w:sz="4" w:space="0" w:color="auto"/>
              <w:left w:val="single" w:sz="4" w:space="0" w:color="auto"/>
              <w:bottom w:val="single" w:sz="4" w:space="0" w:color="auto"/>
              <w:right w:val="single" w:sz="4" w:space="0" w:color="auto"/>
            </w:tcBorders>
          </w:tcPr>
          <w:p w14:paraId="0BFDD434"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23C27A6D"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76DF6F87"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79E85572" w14:textId="77777777">
        <w:trPr>
          <w:cantSplit/>
        </w:trPr>
        <w:tc>
          <w:tcPr>
            <w:tcW w:w="842" w:type="pct"/>
            <w:vMerge/>
            <w:tcBorders>
              <w:left w:val="single" w:sz="4" w:space="0" w:color="auto"/>
              <w:right w:val="single" w:sz="4" w:space="0" w:color="auto"/>
            </w:tcBorders>
          </w:tcPr>
          <w:p w14:paraId="7CB40204"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0BE4246" w14:textId="77777777" w:rsidR="006708D3" w:rsidRDefault="008C245F">
            <w:pPr>
              <w:spacing w:after="0" w:line="240" w:lineRule="auto"/>
              <w:rPr>
                <w:rFonts w:ascii="Times New Roman" w:hAnsi="Times New Roman"/>
              </w:rPr>
            </w:pPr>
            <w:proofErr w:type="spellStart"/>
            <w:r>
              <w:rPr>
                <w:rFonts w:ascii="Times New Roman" w:hAnsi="Times New Roman"/>
              </w:rPr>
              <w:t>Egzantema</w:t>
            </w:r>
            <w:proofErr w:type="spellEnd"/>
          </w:p>
        </w:tc>
        <w:tc>
          <w:tcPr>
            <w:tcW w:w="819" w:type="pct"/>
            <w:tcBorders>
              <w:top w:val="single" w:sz="4" w:space="0" w:color="auto"/>
              <w:left w:val="single" w:sz="4" w:space="0" w:color="auto"/>
              <w:bottom w:val="single" w:sz="4" w:space="0" w:color="auto"/>
              <w:right w:val="single" w:sz="4" w:space="0" w:color="auto"/>
            </w:tcBorders>
          </w:tcPr>
          <w:p w14:paraId="3E0143C8"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51922D04"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6FD5D8BA"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5BD2ED08" w14:textId="77777777">
        <w:trPr>
          <w:cantSplit/>
        </w:trPr>
        <w:tc>
          <w:tcPr>
            <w:tcW w:w="842" w:type="pct"/>
            <w:vMerge/>
            <w:tcBorders>
              <w:left w:val="single" w:sz="4" w:space="0" w:color="auto"/>
              <w:right w:val="single" w:sz="4" w:space="0" w:color="auto"/>
            </w:tcBorders>
          </w:tcPr>
          <w:p w14:paraId="6122FC9C"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641D2CD" w14:textId="77777777" w:rsidR="006708D3" w:rsidRDefault="008C245F">
            <w:pPr>
              <w:spacing w:after="0" w:line="240" w:lineRule="auto"/>
              <w:rPr>
                <w:rFonts w:ascii="Times New Roman" w:hAnsi="Times New Roman"/>
              </w:rPr>
            </w:pPr>
            <w:proofErr w:type="spellStart"/>
            <w:r>
              <w:rPr>
                <w:rFonts w:ascii="Times New Roman" w:hAnsi="Times New Roman"/>
              </w:rPr>
              <w:t>Makulopapulinis</w:t>
            </w:r>
            <w:proofErr w:type="spellEnd"/>
            <w:r>
              <w:rPr>
                <w:rFonts w:ascii="Times New Roman" w:hAnsi="Times New Roman"/>
              </w:rPr>
              <w:t xml:space="preserve"> bėrimas</w:t>
            </w:r>
          </w:p>
        </w:tc>
        <w:tc>
          <w:tcPr>
            <w:tcW w:w="819" w:type="pct"/>
            <w:tcBorders>
              <w:top w:val="single" w:sz="4" w:space="0" w:color="auto"/>
              <w:left w:val="single" w:sz="4" w:space="0" w:color="auto"/>
              <w:bottom w:val="single" w:sz="4" w:space="0" w:color="auto"/>
              <w:right w:val="single" w:sz="4" w:space="0" w:color="auto"/>
            </w:tcBorders>
          </w:tcPr>
          <w:p w14:paraId="7640CC0D" w14:textId="77777777" w:rsidR="006708D3" w:rsidRDefault="006708D3">
            <w:pPr>
              <w:spacing w:after="0" w:line="240" w:lineRule="auto"/>
              <w:jc w:val="center"/>
              <w:rPr>
                <w:rFonts w:ascii="Times New Roman" w:hAnsi="Times New Roman"/>
              </w:rPr>
            </w:pPr>
          </w:p>
        </w:tc>
        <w:tc>
          <w:tcPr>
            <w:tcW w:w="796" w:type="pct"/>
            <w:tcBorders>
              <w:top w:val="single" w:sz="4" w:space="0" w:color="auto"/>
              <w:left w:val="single" w:sz="4" w:space="0" w:color="auto"/>
              <w:bottom w:val="single" w:sz="4" w:space="0" w:color="auto"/>
              <w:right w:val="single" w:sz="4" w:space="0" w:color="auto"/>
            </w:tcBorders>
          </w:tcPr>
          <w:p w14:paraId="2EE0F6CD"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0768D57E" w14:textId="77777777" w:rsidR="006708D3" w:rsidRDefault="008C245F">
            <w:pPr>
              <w:spacing w:after="0" w:line="240" w:lineRule="auto"/>
              <w:jc w:val="center"/>
              <w:rPr>
                <w:rFonts w:ascii="Times New Roman" w:hAnsi="Times New Roman"/>
              </w:rPr>
            </w:pPr>
            <w:r>
              <w:rPr>
                <w:rFonts w:ascii="Times New Roman" w:hAnsi="Times New Roman"/>
              </w:rPr>
              <w:t>Dažnas</w:t>
            </w:r>
          </w:p>
        </w:tc>
      </w:tr>
      <w:tr w:rsidR="006708D3" w14:paraId="57C8C17F" w14:textId="77777777">
        <w:trPr>
          <w:cantSplit/>
        </w:trPr>
        <w:tc>
          <w:tcPr>
            <w:tcW w:w="842" w:type="pct"/>
            <w:vMerge/>
            <w:tcBorders>
              <w:left w:val="single" w:sz="4" w:space="0" w:color="auto"/>
              <w:right w:val="single" w:sz="4" w:space="0" w:color="auto"/>
            </w:tcBorders>
          </w:tcPr>
          <w:p w14:paraId="45DC36D4"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C304493" w14:textId="77777777" w:rsidR="006708D3" w:rsidRDefault="008C245F">
            <w:pPr>
              <w:spacing w:after="0" w:line="240" w:lineRule="auto"/>
              <w:rPr>
                <w:rFonts w:ascii="Times New Roman" w:hAnsi="Times New Roman"/>
              </w:rPr>
            </w:pPr>
            <w:r>
              <w:rPr>
                <w:rFonts w:ascii="Times New Roman" w:hAnsi="Times New Roman"/>
              </w:rPr>
              <w:t>Dilgėlinė (žr. 4.4 skyrių)</w:t>
            </w:r>
          </w:p>
        </w:tc>
        <w:tc>
          <w:tcPr>
            <w:tcW w:w="819" w:type="pct"/>
            <w:tcBorders>
              <w:top w:val="single" w:sz="4" w:space="0" w:color="auto"/>
              <w:left w:val="single" w:sz="4" w:space="0" w:color="auto"/>
              <w:bottom w:val="single" w:sz="4" w:space="0" w:color="auto"/>
              <w:right w:val="single" w:sz="4" w:space="0" w:color="auto"/>
            </w:tcBorders>
          </w:tcPr>
          <w:p w14:paraId="52C381E9"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315B9E90"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22DEC8C4" w14:textId="77777777" w:rsidR="006708D3" w:rsidRDefault="008C245F">
            <w:pPr>
              <w:spacing w:after="0" w:line="240" w:lineRule="auto"/>
              <w:jc w:val="center"/>
              <w:rPr>
                <w:rFonts w:ascii="Times New Roman" w:hAnsi="Times New Roman"/>
              </w:rPr>
            </w:pPr>
            <w:r>
              <w:rPr>
                <w:rFonts w:ascii="Times New Roman" w:hAnsi="Times New Roman"/>
              </w:rPr>
              <w:t>Labai retas</w:t>
            </w:r>
          </w:p>
        </w:tc>
      </w:tr>
      <w:tr w:rsidR="006708D3" w14:paraId="3AE0F14B" w14:textId="77777777">
        <w:trPr>
          <w:cantSplit/>
        </w:trPr>
        <w:tc>
          <w:tcPr>
            <w:tcW w:w="842" w:type="pct"/>
            <w:vMerge/>
            <w:tcBorders>
              <w:left w:val="single" w:sz="4" w:space="0" w:color="auto"/>
              <w:right w:val="single" w:sz="4" w:space="0" w:color="auto"/>
            </w:tcBorders>
          </w:tcPr>
          <w:p w14:paraId="4BB40B1D"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51B398A" w14:textId="77777777" w:rsidR="006708D3" w:rsidRDefault="008C245F">
            <w:pPr>
              <w:spacing w:after="0" w:line="240" w:lineRule="auto"/>
              <w:rPr>
                <w:rFonts w:ascii="Times New Roman" w:hAnsi="Times New Roman"/>
              </w:rPr>
            </w:pPr>
            <w:r>
              <w:rPr>
                <w:rFonts w:ascii="Times New Roman" w:hAnsi="Times New Roman"/>
              </w:rPr>
              <w:t xml:space="preserve">Veido, galūnių, lūpų, gleivinių, liežuvio, balso aparato ir/arba gerklų </w:t>
            </w:r>
            <w:proofErr w:type="spellStart"/>
            <w:r>
              <w:rPr>
                <w:rFonts w:ascii="Times New Roman" w:hAnsi="Times New Roman"/>
              </w:rPr>
              <w:t>angioneurozinė</w:t>
            </w:r>
            <w:proofErr w:type="spellEnd"/>
            <w:r>
              <w:rPr>
                <w:rFonts w:ascii="Times New Roman" w:hAnsi="Times New Roman"/>
              </w:rPr>
              <w:t xml:space="preserve"> edema (žr. 4.4 skyrių)</w:t>
            </w:r>
          </w:p>
        </w:tc>
        <w:tc>
          <w:tcPr>
            <w:tcW w:w="819" w:type="pct"/>
            <w:tcBorders>
              <w:top w:val="single" w:sz="4" w:space="0" w:color="auto"/>
              <w:left w:val="single" w:sz="4" w:space="0" w:color="auto"/>
              <w:bottom w:val="single" w:sz="4" w:space="0" w:color="auto"/>
              <w:right w:val="single" w:sz="4" w:space="0" w:color="auto"/>
            </w:tcBorders>
          </w:tcPr>
          <w:p w14:paraId="107B5374"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663D4754"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bottom w:val="single" w:sz="4" w:space="0" w:color="auto"/>
              <w:right w:val="single" w:sz="4" w:space="0" w:color="auto"/>
            </w:tcBorders>
          </w:tcPr>
          <w:p w14:paraId="57E65893" w14:textId="77777777" w:rsidR="006708D3" w:rsidRDefault="008C245F">
            <w:pPr>
              <w:spacing w:after="0" w:line="240" w:lineRule="auto"/>
              <w:jc w:val="center"/>
              <w:rPr>
                <w:rFonts w:ascii="Times New Roman" w:hAnsi="Times New Roman"/>
              </w:rPr>
            </w:pPr>
            <w:r>
              <w:rPr>
                <w:rFonts w:ascii="Times New Roman" w:hAnsi="Times New Roman"/>
              </w:rPr>
              <w:t>Labai retas</w:t>
            </w:r>
          </w:p>
        </w:tc>
      </w:tr>
      <w:tr w:rsidR="006708D3" w14:paraId="368590E2" w14:textId="77777777">
        <w:trPr>
          <w:cantSplit/>
        </w:trPr>
        <w:tc>
          <w:tcPr>
            <w:tcW w:w="842" w:type="pct"/>
            <w:vMerge/>
            <w:tcBorders>
              <w:left w:val="single" w:sz="4" w:space="0" w:color="auto"/>
              <w:right w:val="single" w:sz="4" w:space="0" w:color="auto"/>
            </w:tcBorders>
          </w:tcPr>
          <w:p w14:paraId="6295A7AE"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24EAB75" w14:textId="77777777" w:rsidR="006708D3" w:rsidRDefault="008C245F">
            <w:pPr>
              <w:spacing w:after="0" w:line="240" w:lineRule="auto"/>
              <w:rPr>
                <w:rFonts w:ascii="Times New Roman" w:hAnsi="Times New Roman"/>
              </w:rPr>
            </w:pPr>
            <w:proofErr w:type="spellStart"/>
            <w:r>
              <w:rPr>
                <w:rFonts w:ascii="Times New Roman" w:hAnsi="Times New Roman"/>
              </w:rPr>
              <w:t>Alopecija</w:t>
            </w:r>
            <w:proofErr w:type="spellEnd"/>
          </w:p>
        </w:tc>
        <w:tc>
          <w:tcPr>
            <w:tcW w:w="819" w:type="pct"/>
            <w:tcBorders>
              <w:top w:val="single" w:sz="4" w:space="0" w:color="auto"/>
              <w:left w:val="single" w:sz="4" w:space="0" w:color="auto"/>
              <w:bottom w:val="single" w:sz="4" w:space="0" w:color="auto"/>
              <w:right w:val="single" w:sz="4" w:space="0" w:color="auto"/>
            </w:tcBorders>
          </w:tcPr>
          <w:p w14:paraId="3F147AE6"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0FBBA9C4"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2D6C805F"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44E4CB80" w14:textId="77777777">
        <w:trPr>
          <w:cantSplit/>
        </w:trPr>
        <w:tc>
          <w:tcPr>
            <w:tcW w:w="842" w:type="pct"/>
            <w:vMerge/>
            <w:tcBorders>
              <w:left w:val="single" w:sz="4" w:space="0" w:color="auto"/>
              <w:right w:val="single" w:sz="4" w:space="0" w:color="auto"/>
            </w:tcBorders>
          </w:tcPr>
          <w:p w14:paraId="3D13F5CF"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1C9D985" w14:textId="77777777" w:rsidR="006708D3" w:rsidRDefault="008C245F">
            <w:pPr>
              <w:spacing w:after="0" w:line="240" w:lineRule="auto"/>
              <w:rPr>
                <w:rFonts w:ascii="Times New Roman" w:hAnsi="Times New Roman"/>
              </w:rPr>
            </w:pPr>
            <w:r>
              <w:rPr>
                <w:rFonts w:ascii="Times New Roman" w:hAnsi="Times New Roman"/>
              </w:rPr>
              <w:t>Purpura</w:t>
            </w:r>
          </w:p>
        </w:tc>
        <w:tc>
          <w:tcPr>
            <w:tcW w:w="819" w:type="pct"/>
            <w:tcBorders>
              <w:top w:val="single" w:sz="4" w:space="0" w:color="auto"/>
              <w:left w:val="single" w:sz="4" w:space="0" w:color="auto"/>
              <w:bottom w:val="single" w:sz="4" w:space="0" w:color="auto"/>
              <w:right w:val="single" w:sz="4" w:space="0" w:color="auto"/>
            </w:tcBorders>
          </w:tcPr>
          <w:p w14:paraId="77AA9C8E"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6744DA3C"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57752A4E" w14:textId="77777777" w:rsidR="006708D3" w:rsidRDefault="008C245F">
            <w:pPr>
              <w:spacing w:after="0" w:line="240" w:lineRule="auto"/>
              <w:jc w:val="center"/>
              <w:rPr>
                <w:rFonts w:ascii="Times New Roman" w:hAnsi="Times New Roman"/>
              </w:rPr>
            </w:pPr>
            <w:r>
              <w:rPr>
                <w:rFonts w:ascii="Times New Roman" w:hAnsi="Times New Roman"/>
              </w:rPr>
              <w:t>Nedažnas</w:t>
            </w:r>
          </w:p>
        </w:tc>
      </w:tr>
      <w:tr w:rsidR="006708D3" w14:paraId="67B5C73F" w14:textId="77777777">
        <w:trPr>
          <w:cantSplit/>
        </w:trPr>
        <w:tc>
          <w:tcPr>
            <w:tcW w:w="842" w:type="pct"/>
            <w:vMerge/>
            <w:tcBorders>
              <w:left w:val="single" w:sz="4" w:space="0" w:color="auto"/>
              <w:right w:val="single" w:sz="4" w:space="0" w:color="auto"/>
            </w:tcBorders>
          </w:tcPr>
          <w:p w14:paraId="185FCD30"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E4F5C31" w14:textId="77777777" w:rsidR="006708D3" w:rsidRDefault="008C245F">
            <w:pPr>
              <w:spacing w:after="0" w:line="240" w:lineRule="auto"/>
              <w:rPr>
                <w:rFonts w:ascii="Times New Roman" w:hAnsi="Times New Roman"/>
              </w:rPr>
            </w:pPr>
            <w:r>
              <w:rPr>
                <w:rFonts w:ascii="Times New Roman" w:hAnsi="Times New Roman"/>
              </w:rPr>
              <w:t>Odos spalvos pokyčiai</w:t>
            </w:r>
          </w:p>
        </w:tc>
        <w:tc>
          <w:tcPr>
            <w:tcW w:w="819" w:type="pct"/>
            <w:tcBorders>
              <w:top w:val="single" w:sz="4" w:space="0" w:color="auto"/>
              <w:left w:val="single" w:sz="4" w:space="0" w:color="auto"/>
              <w:bottom w:val="single" w:sz="4" w:space="0" w:color="auto"/>
              <w:right w:val="single" w:sz="4" w:space="0" w:color="auto"/>
            </w:tcBorders>
          </w:tcPr>
          <w:p w14:paraId="35908EA8"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05BD881E"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531BAC82"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34A8EEAC" w14:textId="77777777">
        <w:trPr>
          <w:cantSplit/>
        </w:trPr>
        <w:tc>
          <w:tcPr>
            <w:tcW w:w="842" w:type="pct"/>
            <w:vMerge/>
            <w:tcBorders>
              <w:left w:val="single" w:sz="4" w:space="0" w:color="auto"/>
              <w:right w:val="single" w:sz="4" w:space="0" w:color="auto"/>
            </w:tcBorders>
          </w:tcPr>
          <w:p w14:paraId="43A9BBCA"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196108B" w14:textId="77777777" w:rsidR="006708D3" w:rsidRDefault="008C245F">
            <w:pPr>
              <w:spacing w:after="0" w:line="240" w:lineRule="auto"/>
              <w:rPr>
                <w:rFonts w:ascii="Times New Roman" w:hAnsi="Times New Roman"/>
              </w:rPr>
            </w:pPr>
            <w:r>
              <w:rPr>
                <w:rFonts w:ascii="Times New Roman" w:hAnsi="Times New Roman"/>
              </w:rPr>
              <w:t>Padidėjęs prakaitavimas (</w:t>
            </w:r>
            <w:proofErr w:type="spellStart"/>
            <w:r>
              <w:rPr>
                <w:rFonts w:ascii="Times New Roman" w:hAnsi="Times New Roman"/>
              </w:rPr>
              <w:t>hiperhidrozė</w:t>
            </w:r>
            <w:proofErr w:type="spellEnd"/>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55058E5E"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51339F3D"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4470C100"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42C4C226" w14:textId="77777777">
        <w:trPr>
          <w:cantSplit/>
        </w:trPr>
        <w:tc>
          <w:tcPr>
            <w:tcW w:w="842" w:type="pct"/>
            <w:vMerge/>
            <w:tcBorders>
              <w:left w:val="single" w:sz="4" w:space="0" w:color="auto"/>
              <w:right w:val="single" w:sz="4" w:space="0" w:color="auto"/>
            </w:tcBorders>
          </w:tcPr>
          <w:p w14:paraId="4FD915E0"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6290099" w14:textId="77777777" w:rsidR="006708D3" w:rsidRDefault="008C245F">
            <w:pPr>
              <w:spacing w:after="0" w:line="240" w:lineRule="auto"/>
              <w:rPr>
                <w:rFonts w:ascii="Times New Roman" w:hAnsi="Times New Roman"/>
              </w:rPr>
            </w:pPr>
            <w:r>
              <w:rPr>
                <w:rFonts w:ascii="Times New Roman" w:hAnsi="Times New Roman"/>
              </w:rPr>
              <w:t>Padidėjusio jautrumo šviesai reakcijos (žr. 4.4 skyrių)</w:t>
            </w:r>
          </w:p>
        </w:tc>
        <w:tc>
          <w:tcPr>
            <w:tcW w:w="819" w:type="pct"/>
            <w:tcBorders>
              <w:top w:val="single" w:sz="4" w:space="0" w:color="auto"/>
              <w:left w:val="single" w:sz="4" w:space="0" w:color="auto"/>
              <w:bottom w:val="single" w:sz="4" w:space="0" w:color="auto"/>
              <w:right w:val="single" w:sz="4" w:space="0" w:color="auto"/>
            </w:tcBorders>
          </w:tcPr>
          <w:p w14:paraId="7E08DFB2"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357AA201"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bottom w:val="single" w:sz="4" w:space="0" w:color="auto"/>
              <w:right w:val="single" w:sz="4" w:space="0" w:color="auto"/>
            </w:tcBorders>
          </w:tcPr>
          <w:p w14:paraId="3CA5E165"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15C1F85E" w14:textId="77777777">
        <w:trPr>
          <w:cantSplit/>
        </w:trPr>
        <w:tc>
          <w:tcPr>
            <w:tcW w:w="842" w:type="pct"/>
            <w:vMerge/>
            <w:tcBorders>
              <w:left w:val="single" w:sz="4" w:space="0" w:color="auto"/>
              <w:right w:val="single" w:sz="4" w:space="0" w:color="auto"/>
            </w:tcBorders>
          </w:tcPr>
          <w:p w14:paraId="1158F935"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D5D3215" w14:textId="77777777" w:rsidR="006708D3" w:rsidRDefault="008C245F">
            <w:pPr>
              <w:spacing w:after="0" w:line="240" w:lineRule="auto"/>
              <w:rPr>
                <w:rFonts w:ascii="Times New Roman" w:hAnsi="Times New Roman"/>
              </w:rPr>
            </w:pPr>
            <w:proofErr w:type="spellStart"/>
            <w:r>
              <w:rPr>
                <w:rFonts w:ascii="Times New Roman" w:hAnsi="Times New Roman"/>
              </w:rPr>
              <w:t>Pemfigoidas</w:t>
            </w:r>
            <w:proofErr w:type="spellEnd"/>
          </w:p>
        </w:tc>
        <w:tc>
          <w:tcPr>
            <w:tcW w:w="819" w:type="pct"/>
            <w:tcBorders>
              <w:top w:val="single" w:sz="4" w:space="0" w:color="auto"/>
              <w:left w:val="single" w:sz="4" w:space="0" w:color="auto"/>
              <w:bottom w:val="single" w:sz="4" w:space="0" w:color="auto"/>
              <w:right w:val="single" w:sz="4" w:space="0" w:color="auto"/>
            </w:tcBorders>
          </w:tcPr>
          <w:p w14:paraId="1B572294"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78D63E29"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4E1BA627"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7A8C18AF" w14:textId="77777777">
        <w:trPr>
          <w:cantSplit/>
        </w:trPr>
        <w:tc>
          <w:tcPr>
            <w:tcW w:w="842" w:type="pct"/>
            <w:vMerge/>
            <w:tcBorders>
              <w:left w:val="single" w:sz="4" w:space="0" w:color="auto"/>
              <w:right w:val="single" w:sz="4" w:space="0" w:color="auto"/>
            </w:tcBorders>
          </w:tcPr>
          <w:p w14:paraId="4D61EB97"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097D799" w14:textId="77777777" w:rsidR="006708D3" w:rsidRDefault="008C245F">
            <w:pPr>
              <w:spacing w:after="0" w:line="240" w:lineRule="auto"/>
              <w:rPr>
                <w:rFonts w:ascii="Times New Roman" w:hAnsi="Times New Roman"/>
              </w:rPr>
            </w:pPr>
            <w:r>
              <w:rPr>
                <w:rFonts w:ascii="Times New Roman" w:hAnsi="Times New Roman"/>
              </w:rPr>
              <w:t>Psoriazės pasunkėjimas</w:t>
            </w:r>
          </w:p>
        </w:tc>
        <w:tc>
          <w:tcPr>
            <w:tcW w:w="819" w:type="pct"/>
            <w:tcBorders>
              <w:top w:val="single" w:sz="4" w:space="0" w:color="auto"/>
              <w:left w:val="single" w:sz="4" w:space="0" w:color="auto"/>
              <w:bottom w:val="single" w:sz="4" w:space="0" w:color="auto"/>
              <w:right w:val="single" w:sz="4" w:space="0" w:color="auto"/>
            </w:tcBorders>
          </w:tcPr>
          <w:p w14:paraId="1C36D6F6" w14:textId="77777777" w:rsidR="006708D3" w:rsidRDefault="008C245F">
            <w:pPr>
              <w:spacing w:after="0" w:line="240" w:lineRule="auto"/>
              <w:jc w:val="center"/>
              <w:rPr>
                <w:rFonts w:ascii="Times New Roman" w:hAnsi="Times New Roman"/>
              </w:rPr>
            </w:pPr>
            <w:r>
              <w:rPr>
                <w:rFonts w:ascii="Times New Roman" w:hAnsi="Times New Roman"/>
              </w:rPr>
              <w:t>Retas</w:t>
            </w:r>
          </w:p>
        </w:tc>
        <w:tc>
          <w:tcPr>
            <w:tcW w:w="796" w:type="pct"/>
            <w:tcBorders>
              <w:top w:val="single" w:sz="4" w:space="0" w:color="auto"/>
              <w:left w:val="single" w:sz="4" w:space="0" w:color="auto"/>
              <w:bottom w:val="single" w:sz="4" w:space="0" w:color="auto"/>
              <w:right w:val="single" w:sz="4" w:space="0" w:color="auto"/>
            </w:tcBorders>
          </w:tcPr>
          <w:p w14:paraId="7EE14EB1"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2494C667"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452FCD9D" w14:textId="77777777">
        <w:trPr>
          <w:cantSplit/>
        </w:trPr>
        <w:tc>
          <w:tcPr>
            <w:tcW w:w="842" w:type="pct"/>
            <w:vMerge/>
            <w:tcBorders>
              <w:left w:val="single" w:sz="4" w:space="0" w:color="auto"/>
              <w:right w:val="single" w:sz="4" w:space="0" w:color="auto"/>
            </w:tcBorders>
          </w:tcPr>
          <w:p w14:paraId="6B9BE569"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6BCE674" w14:textId="77777777" w:rsidR="006708D3" w:rsidRDefault="008C245F">
            <w:pPr>
              <w:spacing w:after="0" w:line="240" w:lineRule="auto"/>
              <w:rPr>
                <w:rFonts w:ascii="Times New Roman" w:hAnsi="Times New Roman"/>
              </w:rPr>
            </w:pPr>
            <w:r>
              <w:rPr>
                <w:rFonts w:ascii="Times New Roman" w:hAnsi="Times New Roman"/>
              </w:rPr>
              <w:t>Daugiaformė raudonė (</w:t>
            </w:r>
            <w:proofErr w:type="spellStart"/>
            <w:r>
              <w:rPr>
                <w:rFonts w:ascii="Times New Roman" w:hAnsi="Times New Roman"/>
                <w:i/>
                <w:iCs/>
              </w:rPr>
              <w:t>erythema</w:t>
            </w:r>
            <w:proofErr w:type="spellEnd"/>
            <w:r>
              <w:rPr>
                <w:rFonts w:ascii="Times New Roman" w:hAnsi="Times New Roman"/>
                <w:i/>
                <w:iCs/>
              </w:rPr>
              <w:t xml:space="preserve"> </w:t>
            </w:r>
            <w:proofErr w:type="spellStart"/>
            <w:r>
              <w:rPr>
                <w:rFonts w:ascii="Times New Roman" w:hAnsi="Times New Roman"/>
                <w:i/>
                <w:iCs/>
              </w:rPr>
              <w:t>multiforme</w:t>
            </w:r>
            <w:proofErr w:type="spellEnd"/>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27E1CCFB"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Borders>
              <w:top w:val="single" w:sz="4" w:space="0" w:color="auto"/>
              <w:left w:val="single" w:sz="4" w:space="0" w:color="auto"/>
              <w:bottom w:val="single" w:sz="4" w:space="0" w:color="auto"/>
              <w:right w:val="single" w:sz="4" w:space="0" w:color="auto"/>
            </w:tcBorders>
          </w:tcPr>
          <w:p w14:paraId="1C816EAF"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bottom w:val="single" w:sz="4" w:space="0" w:color="auto"/>
              <w:right w:val="single" w:sz="4" w:space="0" w:color="auto"/>
            </w:tcBorders>
          </w:tcPr>
          <w:p w14:paraId="2C7FFD93"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4CF25924" w14:textId="77777777">
        <w:trPr>
          <w:cantSplit/>
        </w:trPr>
        <w:tc>
          <w:tcPr>
            <w:tcW w:w="842" w:type="pct"/>
            <w:vMerge/>
            <w:tcBorders>
              <w:left w:val="single" w:sz="4" w:space="0" w:color="auto"/>
              <w:right w:val="single" w:sz="4" w:space="0" w:color="auto"/>
            </w:tcBorders>
          </w:tcPr>
          <w:p w14:paraId="55EFD860"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D4CBAA2" w14:textId="77777777" w:rsidR="006708D3" w:rsidRDefault="008C245F">
            <w:pPr>
              <w:spacing w:after="0" w:line="240" w:lineRule="auto"/>
              <w:rPr>
                <w:rFonts w:ascii="Times New Roman" w:hAnsi="Times New Roman"/>
              </w:rPr>
            </w:pPr>
            <w:proofErr w:type="spellStart"/>
            <w:r>
              <w:rPr>
                <w:rFonts w:ascii="Times New Roman" w:hAnsi="Times New Roman"/>
              </w:rPr>
              <w:t>Stivenso</w:t>
            </w:r>
            <w:proofErr w:type="spellEnd"/>
            <w:r>
              <w:rPr>
                <w:rFonts w:ascii="Times New Roman" w:hAnsi="Times New Roman"/>
              </w:rPr>
              <w:t xml:space="preserve"> - Džonsono </w:t>
            </w:r>
            <w:r>
              <w:rPr>
                <w:rFonts w:ascii="Times New Roman" w:hAnsi="Times New Roman"/>
                <w:i/>
                <w:iCs/>
              </w:rPr>
              <w:t>(</w:t>
            </w:r>
            <w:proofErr w:type="spellStart"/>
            <w:r>
              <w:rPr>
                <w:rFonts w:ascii="Times New Roman" w:hAnsi="Times New Roman"/>
                <w:i/>
              </w:rPr>
              <w:t>Stevens-Johnson</w:t>
            </w:r>
            <w:proofErr w:type="spellEnd"/>
            <w:r>
              <w:rPr>
                <w:rFonts w:ascii="Times New Roman" w:hAnsi="Times New Roman"/>
                <w:i/>
              </w:rPr>
              <w:t>)</w:t>
            </w:r>
            <w:r>
              <w:rPr>
                <w:rFonts w:ascii="Times New Roman" w:hAnsi="Times New Roman"/>
              </w:rPr>
              <w:t xml:space="preserve"> sindromas </w:t>
            </w:r>
          </w:p>
        </w:tc>
        <w:tc>
          <w:tcPr>
            <w:tcW w:w="819" w:type="pct"/>
            <w:tcBorders>
              <w:top w:val="single" w:sz="4" w:space="0" w:color="auto"/>
              <w:left w:val="single" w:sz="4" w:space="0" w:color="auto"/>
              <w:bottom w:val="single" w:sz="4" w:space="0" w:color="auto"/>
              <w:right w:val="single" w:sz="4" w:space="0" w:color="auto"/>
            </w:tcBorders>
          </w:tcPr>
          <w:p w14:paraId="33A0B7F0"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37BD38FF"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bottom w:val="single" w:sz="4" w:space="0" w:color="auto"/>
              <w:right w:val="single" w:sz="4" w:space="0" w:color="auto"/>
            </w:tcBorders>
          </w:tcPr>
          <w:p w14:paraId="71405B10" w14:textId="77777777" w:rsidR="006708D3" w:rsidRDefault="008C245F">
            <w:pPr>
              <w:spacing w:after="0" w:line="240" w:lineRule="auto"/>
              <w:jc w:val="center"/>
              <w:rPr>
                <w:rFonts w:ascii="Times New Roman" w:hAnsi="Times New Roman"/>
              </w:rPr>
            </w:pPr>
            <w:r>
              <w:rPr>
                <w:rFonts w:ascii="Times New Roman" w:hAnsi="Times New Roman"/>
              </w:rPr>
              <w:t>Labai retas</w:t>
            </w:r>
          </w:p>
        </w:tc>
      </w:tr>
      <w:tr w:rsidR="006708D3" w14:paraId="17E6BF16" w14:textId="77777777">
        <w:trPr>
          <w:cantSplit/>
        </w:trPr>
        <w:tc>
          <w:tcPr>
            <w:tcW w:w="842" w:type="pct"/>
            <w:vMerge/>
            <w:tcBorders>
              <w:left w:val="single" w:sz="4" w:space="0" w:color="auto"/>
              <w:right w:val="single" w:sz="4" w:space="0" w:color="auto"/>
            </w:tcBorders>
          </w:tcPr>
          <w:p w14:paraId="08529C50"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443618E" w14:textId="77777777" w:rsidR="006708D3" w:rsidRDefault="008C245F">
            <w:pPr>
              <w:spacing w:after="0" w:line="240" w:lineRule="auto"/>
              <w:rPr>
                <w:rFonts w:ascii="Times New Roman" w:hAnsi="Times New Roman"/>
              </w:rPr>
            </w:pPr>
            <w:proofErr w:type="spellStart"/>
            <w:r>
              <w:rPr>
                <w:rFonts w:ascii="Times New Roman" w:hAnsi="Times New Roman"/>
              </w:rPr>
              <w:t>Eksfoliacinis</w:t>
            </w:r>
            <w:proofErr w:type="spellEnd"/>
            <w:r>
              <w:rPr>
                <w:rFonts w:ascii="Times New Roman" w:hAnsi="Times New Roman"/>
              </w:rPr>
              <w:t xml:space="preserve"> dermatitas</w:t>
            </w:r>
          </w:p>
        </w:tc>
        <w:tc>
          <w:tcPr>
            <w:tcW w:w="819" w:type="pct"/>
            <w:tcBorders>
              <w:top w:val="single" w:sz="4" w:space="0" w:color="auto"/>
              <w:left w:val="single" w:sz="4" w:space="0" w:color="auto"/>
              <w:bottom w:val="single" w:sz="4" w:space="0" w:color="auto"/>
              <w:right w:val="single" w:sz="4" w:space="0" w:color="auto"/>
            </w:tcBorders>
          </w:tcPr>
          <w:p w14:paraId="08028325"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636DCDE6"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bottom w:val="single" w:sz="4" w:space="0" w:color="auto"/>
              <w:right w:val="single" w:sz="4" w:space="0" w:color="auto"/>
            </w:tcBorders>
          </w:tcPr>
          <w:p w14:paraId="0680D7E2"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35C1F2BE" w14:textId="77777777">
        <w:trPr>
          <w:cantSplit/>
        </w:trPr>
        <w:tc>
          <w:tcPr>
            <w:tcW w:w="842" w:type="pct"/>
            <w:vMerge/>
            <w:tcBorders>
              <w:left w:val="single" w:sz="4" w:space="0" w:color="auto"/>
              <w:right w:val="single" w:sz="4" w:space="0" w:color="auto"/>
            </w:tcBorders>
          </w:tcPr>
          <w:p w14:paraId="0A3D7B7F"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3B77C11" w14:textId="77777777" w:rsidR="006708D3" w:rsidRDefault="008C245F">
            <w:pPr>
              <w:spacing w:after="0" w:line="240" w:lineRule="auto"/>
              <w:rPr>
                <w:rFonts w:ascii="Times New Roman" w:hAnsi="Times New Roman"/>
              </w:rPr>
            </w:pPr>
            <w:r>
              <w:rPr>
                <w:rFonts w:ascii="Times New Roman" w:hAnsi="Times New Roman"/>
              </w:rPr>
              <w:t xml:space="preserve">Toksinė epidermio </w:t>
            </w:r>
            <w:proofErr w:type="spellStart"/>
            <w:r>
              <w:rPr>
                <w:rFonts w:ascii="Times New Roman" w:hAnsi="Times New Roman"/>
              </w:rPr>
              <w:t>nekrolizė</w:t>
            </w:r>
            <w:proofErr w:type="spellEnd"/>
          </w:p>
        </w:tc>
        <w:tc>
          <w:tcPr>
            <w:tcW w:w="819" w:type="pct"/>
            <w:tcBorders>
              <w:top w:val="single" w:sz="4" w:space="0" w:color="auto"/>
              <w:left w:val="single" w:sz="4" w:space="0" w:color="auto"/>
              <w:bottom w:val="single" w:sz="4" w:space="0" w:color="auto"/>
              <w:right w:val="single" w:sz="4" w:space="0" w:color="auto"/>
            </w:tcBorders>
          </w:tcPr>
          <w:p w14:paraId="611F9C93"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14C68BBF" w14:textId="77777777" w:rsidR="006708D3" w:rsidRDefault="008C245F">
            <w:pPr>
              <w:spacing w:after="0" w:line="240" w:lineRule="auto"/>
              <w:jc w:val="center"/>
              <w:rPr>
                <w:rFonts w:ascii="Times New Roman" w:hAnsi="Times New Roman"/>
              </w:rPr>
            </w:pPr>
            <w:r>
              <w:rPr>
                <w:rFonts w:ascii="Times New Roman" w:hAnsi="Times New Roman"/>
              </w:rPr>
              <w:t>Nežinomas</w:t>
            </w:r>
          </w:p>
        </w:tc>
        <w:tc>
          <w:tcPr>
            <w:tcW w:w="905" w:type="pct"/>
            <w:tcBorders>
              <w:top w:val="single" w:sz="4" w:space="0" w:color="auto"/>
              <w:left w:val="single" w:sz="4" w:space="0" w:color="auto"/>
              <w:bottom w:val="single" w:sz="4" w:space="0" w:color="auto"/>
              <w:right w:val="single" w:sz="4" w:space="0" w:color="auto"/>
            </w:tcBorders>
          </w:tcPr>
          <w:p w14:paraId="1FEBD7C9" w14:textId="77777777" w:rsidR="006708D3" w:rsidRDefault="008C245F">
            <w:pPr>
              <w:spacing w:after="0" w:line="240" w:lineRule="auto"/>
              <w:jc w:val="center"/>
              <w:rPr>
                <w:rFonts w:ascii="Times New Roman" w:hAnsi="Times New Roman"/>
              </w:rPr>
            </w:pPr>
            <w:r>
              <w:rPr>
                <w:rFonts w:ascii="Times New Roman" w:hAnsi="Times New Roman"/>
              </w:rPr>
              <w:t>Labai retas</w:t>
            </w:r>
          </w:p>
        </w:tc>
      </w:tr>
      <w:tr w:rsidR="006708D3" w14:paraId="3EB40468" w14:textId="77777777">
        <w:trPr>
          <w:cantSplit/>
        </w:trPr>
        <w:tc>
          <w:tcPr>
            <w:tcW w:w="842" w:type="pct"/>
            <w:vMerge/>
            <w:tcBorders>
              <w:left w:val="single" w:sz="4" w:space="0" w:color="auto"/>
              <w:right w:val="single" w:sz="4" w:space="0" w:color="auto"/>
            </w:tcBorders>
          </w:tcPr>
          <w:p w14:paraId="6C8A29C1"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B70BCF0" w14:textId="77777777" w:rsidR="006708D3" w:rsidRDefault="008C245F">
            <w:pPr>
              <w:spacing w:after="0" w:line="240" w:lineRule="auto"/>
              <w:rPr>
                <w:rFonts w:ascii="Times New Roman" w:hAnsi="Times New Roman"/>
              </w:rPr>
            </w:pPr>
            <w:proofErr w:type="spellStart"/>
            <w:r>
              <w:rPr>
                <w:rFonts w:ascii="Times New Roman" w:hAnsi="Times New Roman"/>
              </w:rPr>
              <w:t>Kvinkės</w:t>
            </w:r>
            <w:proofErr w:type="spellEnd"/>
            <w:r>
              <w:rPr>
                <w:rFonts w:ascii="Times New Roman" w:hAnsi="Times New Roman"/>
              </w:rPr>
              <w:t xml:space="preserve"> (</w:t>
            </w:r>
            <w:proofErr w:type="spellStart"/>
            <w:r>
              <w:rPr>
                <w:rFonts w:ascii="Times New Roman" w:hAnsi="Times New Roman"/>
                <w:i/>
                <w:iCs/>
              </w:rPr>
              <w:t>Quincke</w:t>
            </w:r>
            <w:proofErr w:type="spellEnd"/>
            <w:r>
              <w:rPr>
                <w:rFonts w:ascii="Times New Roman" w:hAnsi="Times New Roman"/>
              </w:rPr>
              <w:t>) edema</w:t>
            </w:r>
          </w:p>
        </w:tc>
        <w:tc>
          <w:tcPr>
            <w:tcW w:w="819" w:type="pct"/>
            <w:tcBorders>
              <w:top w:val="single" w:sz="4" w:space="0" w:color="auto"/>
              <w:left w:val="single" w:sz="4" w:space="0" w:color="auto"/>
              <w:bottom w:val="single" w:sz="4" w:space="0" w:color="auto"/>
              <w:right w:val="single" w:sz="4" w:space="0" w:color="auto"/>
            </w:tcBorders>
          </w:tcPr>
          <w:p w14:paraId="7F0D0558"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31931015"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bottom w:val="single" w:sz="4" w:space="0" w:color="auto"/>
              <w:right w:val="single" w:sz="4" w:space="0" w:color="auto"/>
            </w:tcBorders>
          </w:tcPr>
          <w:p w14:paraId="71DCCD11"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77EA2285" w14:textId="77777777">
        <w:trPr>
          <w:cantSplit/>
        </w:trPr>
        <w:tc>
          <w:tcPr>
            <w:tcW w:w="842" w:type="pct"/>
            <w:vMerge w:val="restart"/>
            <w:tcBorders>
              <w:top w:val="single" w:sz="4" w:space="0" w:color="auto"/>
              <w:left w:val="single" w:sz="4" w:space="0" w:color="auto"/>
              <w:right w:val="single" w:sz="4" w:space="0" w:color="auto"/>
            </w:tcBorders>
          </w:tcPr>
          <w:p w14:paraId="1B19CDBE" w14:textId="77777777" w:rsidR="006708D3" w:rsidRDefault="008C245F">
            <w:pPr>
              <w:spacing w:after="0" w:line="240" w:lineRule="auto"/>
              <w:rPr>
                <w:rFonts w:ascii="Times New Roman" w:hAnsi="Times New Roman"/>
                <w:b/>
                <w:bCs/>
              </w:rPr>
            </w:pPr>
            <w:r>
              <w:rPr>
                <w:rFonts w:ascii="Times New Roman" w:hAnsi="Times New Roman"/>
                <w:b/>
                <w:bCs/>
              </w:rPr>
              <w:t>Skeleto, raumenų ir jungiamojo audinio sutrikimai</w:t>
            </w:r>
          </w:p>
        </w:tc>
        <w:tc>
          <w:tcPr>
            <w:tcW w:w="1638" w:type="pct"/>
            <w:tcBorders>
              <w:top w:val="single" w:sz="4" w:space="0" w:color="auto"/>
              <w:left w:val="single" w:sz="4" w:space="0" w:color="auto"/>
              <w:bottom w:val="single" w:sz="4" w:space="0" w:color="auto"/>
              <w:right w:val="single" w:sz="4" w:space="0" w:color="auto"/>
            </w:tcBorders>
          </w:tcPr>
          <w:p w14:paraId="47F6C232" w14:textId="77777777" w:rsidR="006708D3" w:rsidRDefault="008C245F">
            <w:pPr>
              <w:spacing w:after="0" w:line="240" w:lineRule="auto"/>
              <w:rPr>
                <w:rFonts w:ascii="Times New Roman" w:hAnsi="Times New Roman"/>
              </w:rPr>
            </w:pPr>
            <w:r>
              <w:rPr>
                <w:rFonts w:ascii="Times New Roman" w:hAnsi="Times New Roman"/>
              </w:rPr>
              <w:t>Raumenų spazmai</w:t>
            </w:r>
          </w:p>
        </w:tc>
        <w:tc>
          <w:tcPr>
            <w:tcW w:w="819" w:type="pct"/>
            <w:tcBorders>
              <w:top w:val="single" w:sz="4" w:space="0" w:color="auto"/>
              <w:left w:val="single" w:sz="4" w:space="0" w:color="auto"/>
              <w:bottom w:val="single" w:sz="4" w:space="0" w:color="auto"/>
              <w:right w:val="single" w:sz="4" w:space="0" w:color="auto"/>
            </w:tcBorders>
          </w:tcPr>
          <w:p w14:paraId="6084DFA3"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64846A7F"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46F674C2"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73A4FD42" w14:textId="77777777">
        <w:trPr>
          <w:cantSplit/>
        </w:trPr>
        <w:tc>
          <w:tcPr>
            <w:tcW w:w="842" w:type="pct"/>
            <w:vMerge/>
            <w:tcBorders>
              <w:left w:val="single" w:sz="4" w:space="0" w:color="auto"/>
              <w:right w:val="single" w:sz="4" w:space="0" w:color="auto"/>
            </w:tcBorders>
          </w:tcPr>
          <w:p w14:paraId="6C3B45AB"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8ECACFA" w14:textId="77777777" w:rsidR="006708D3" w:rsidRDefault="008C245F">
            <w:pPr>
              <w:spacing w:after="0" w:line="240" w:lineRule="auto"/>
              <w:rPr>
                <w:rFonts w:ascii="Times New Roman" w:hAnsi="Times New Roman"/>
              </w:rPr>
            </w:pPr>
            <w:r>
              <w:rPr>
                <w:rFonts w:ascii="Times New Roman" w:hAnsi="Times New Roman"/>
              </w:rPr>
              <w:t>Kulkšnių patinimas</w:t>
            </w:r>
          </w:p>
        </w:tc>
        <w:tc>
          <w:tcPr>
            <w:tcW w:w="819" w:type="pct"/>
            <w:tcBorders>
              <w:top w:val="single" w:sz="4" w:space="0" w:color="auto"/>
              <w:left w:val="single" w:sz="4" w:space="0" w:color="auto"/>
              <w:bottom w:val="single" w:sz="4" w:space="0" w:color="auto"/>
              <w:right w:val="single" w:sz="4" w:space="0" w:color="auto"/>
            </w:tcBorders>
          </w:tcPr>
          <w:p w14:paraId="6AB4D666"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3691F041"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17BAC85B"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492F283D" w14:textId="77777777">
        <w:trPr>
          <w:cantSplit/>
        </w:trPr>
        <w:tc>
          <w:tcPr>
            <w:tcW w:w="842" w:type="pct"/>
            <w:vMerge/>
            <w:tcBorders>
              <w:left w:val="single" w:sz="4" w:space="0" w:color="auto"/>
              <w:right w:val="single" w:sz="4" w:space="0" w:color="auto"/>
            </w:tcBorders>
          </w:tcPr>
          <w:p w14:paraId="1B94C1A4"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4D58360" w14:textId="77777777" w:rsidR="006708D3" w:rsidRDefault="008C245F">
            <w:pPr>
              <w:spacing w:after="0" w:line="240" w:lineRule="auto"/>
              <w:rPr>
                <w:rFonts w:ascii="Times New Roman" w:hAnsi="Times New Roman"/>
              </w:rPr>
            </w:pPr>
            <w:r>
              <w:rPr>
                <w:rFonts w:ascii="Times New Roman" w:hAnsi="Times New Roman"/>
              </w:rPr>
              <w:t>Sąnarių skausmas</w:t>
            </w:r>
          </w:p>
        </w:tc>
        <w:tc>
          <w:tcPr>
            <w:tcW w:w="819" w:type="pct"/>
            <w:tcBorders>
              <w:top w:val="single" w:sz="4" w:space="0" w:color="auto"/>
              <w:left w:val="single" w:sz="4" w:space="0" w:color="auto"/>
              <w:bottom w:val="single" w:sz="4" w:space="0" w:color="auto"/>
              <w:right w:val="single" w:sz="4" w:space="0" w:color="auto"/>
            </w:tcBorders>
          </w:tcPr>
          <w:p w14:paraId="7E1DC8B2"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57A95829"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16A814B5"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4D59A012" w14:textId="77777777">
        <w:trPr>
          <w:cantSplit/>
        </w:trPr>
        <w:tc>
          <w:tcPr>
            <w:tcW w:w="842" w:type="pct"/>
            <w:vMerge/>
            <w:tcBorders>
              <w:left w:val="single" w:sz="4" w:space="0" w:color="auto"/>
              <w:right w:val="single" w:sz="4" w:space="0" w:color="auto"/>
            </w:tcBorders>
          </w:tcPr>
          <w:p w14:paraId="312786C0"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4693E61" w14:textId="77777777" w:rsidR="006708D3" w:rsidRDefault="008C245F">
            <w:pPr>
              <w:spacing w:after="0" w:line="240" w:lineRule="auto"/>
              <w:rPr>
                <w:rFonts w:ascii="Times New Roman" w:hAnsi="Times New Roman"/>
                <w:lang w:eastAsia="lt-LT"/>
              </w:rPr>
            </w:pPr>
            <w:r>
              <w:rPr>
                <w:rFonts w:ascii="Times New Roman" w:hAnsi="Times New Roman"/>
                <w:lang w:eastAsia="lt-LT"/>
              </w:rPr>
              <w:t>Raumenų silpnumas</w:t>
            </w:r>
          </w:p>
        </w:tc>
        <w:tc>
          <w:tcPr>
            <w:tcW w:w="819" w:type="pct"/>
            <w:tcBorders>
              <w:top w:val="single" w:sz="4" w:space="0" w:color="auto"/>
              <w:left w:val="single" w:sz="4" w:space="0" w:color="auto"/>
              <w:bottom w:val="single" w:sz="4" w:space="0" w:color="auto"/>
              <w:right w:val="single" w:sz="4" w:space="0" w:color="auto"/>
            </w:tcBorders>
          </w:tcPr>
          <w:p w14:paraId="648AE5C7"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3F9DFBA1"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2ACB1E64"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14F6EA5E" w14:textId="77777777">
        <w:trPr>
          <w:cantSplit/>
        </w:trPr>
        <w:tc>
          <w:tcPr>
            <w:tcW w:w="842" w:type="pct"/>
            <w:vMerge/>
            <w:tcBorders>
              <w:left w:val="single" w:sz="4" w:space="0" w:color="auto"/>
              <w:right w:val="single" w:sz="4" w:space="0" w:color="auto"/>
            </w:tcBorders>
          </w:tcPr>
          <w:p w14:paraId="025E9FCB"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324ECA4" w14:textId="77777777" w:rsidR="006708D3" w:rsidRDefault="008C245F">
            <w:pPr>
              <w:spacing w:after="0" w:line="240" w:lineRule="auto"/>
              <w:rPr>
                <w:rFonts w:ascii="Times New Roman" w:hAnsi="Times New Roman"/>
              </w:rPr>
            </w:pPr>
            <w:proofErr w:type="spellStart"/>
            <w:r>
              <w:rPr>
                <w:rFonts w:ascii="Times New Roman" w:hAnsi="Times New Roman"/>
              </w:rPr>
              <w:t>Mialgija</w:t>
            </w:r>
            <w:proofErr w:type="spellEnd"/>
          </w:p>
        </w:tc>
        <w:tc>
          <w:tcPr>
            <w:tcW w:w="819" w:type="pct"/>
            <w:tcBorders>
              <w:top w:val="single" w:sz="4" w:space="0" w:color="auto"/>
              <w:left w:val="single" w:sz="4" w:space="0" w:color="auto"/>
              <w:bottom w:val="single" w:sz="4" w:space="0" w:color="auto"/>
              <w:right w:val="single" w:sz="4" w:space="0" w:color="auto"/>
            </w:tcBorders>
          </w:tcPr>
          <w:p w14:paraId="3A970468"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4E90D66D"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257F0531"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33085838" w14:textId="77777777">
        <w:trPr>
          <w:cantSplit/>
        </w:trPr>
        <w:tc>
          <w:tcPr>
            <w:tcW w:w="842" w:type="pct"/>
            <w:vMerge/>
            <w:tcBorders>
              <w:left w:val="single" w:sz="4" w:space="0" w:color="auto"/>
              <w:right w:val="single" w:sz="4" w:space="0" w:color="auto"/>
            </w:tcBorders>
          </w:tcPr>
          <w:p w14:paraId="5F89C926"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3F6AF11" w14:textId="77777777" w:rsidR="006708D3" w:rsidRDefault="008C245F">
            <w:pPr>
              <w:spacing w:after="0" w:line="240" w:lineRule="auto"/>
              <w:rPr>
                <w:rFonts w:ascii="Times New Roman" w:hAnsi="Times New Roman"/>
              </w:rPr>
            </w:pPr>
            <w:proofErr w:type="spellStart"/>
            <w:r>
              <w:rPr>
                <w:rFonts w:ascii="Times New Roman" w:hAnsi="Times New Roman"/>
              </w:rPr>
              <w:t>Rabdomiolizė</w:t>
            </w:r>
            <w:proofErr w:type="spellEnd"/>
          </w:p>
        </w:tc>
        <w:tc>
          <w:tcPr>
            <w:tcW w:w="819" w:type="pct"/>
            <w:tcBorders>
              <w:top w:val="single" w:sz="4" w:space="0" w:color="auto"/>
              <w:left w:val="single" w:sz="4" w:space="0" w:color="auto"/>
              <w:bottom w:val="single" w:sz="4" w:space="0" w:color="auto"/>
              <w:right w:val="single" w:sz="4" w:space="0" w:color="auto"/>
            </w:tcBorders>
          </w:tcPr>
          <w:p w14:paraId="69A6E71B"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42FCDF09"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7A052925"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7F2512CD" w14:textId="77777777">
        <w:trPr>
          <w:cantSplit/>
        </w:trPr>
        <w:tc>
          <w:tcPr>
            <w:tcW w:w="842" w:type="pct"/>
            <w:vMerge/>
            <w:tcBorders>
              <w:left w:val="single" w:sz="4" w:space="0" w:color="auto"/>
              <w:right w:val="single" w:sz="4" w:space="0" w:color="auto"/>
            </w:tcBorders>
          </w:tcPr>
          <w:p w14:paraId="622D25D9"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911D6F0" w14:textId="77777777" w:rsidR="006708D3" w:rsidRDefault="008C245F">
            <w:pPr>
              <w:spacing w:after="0" w:line="240" w:lineRule="auto"/>
              <w:rPr>
                <w:rFonts w:ascii="Times New Roman" w:hAnsi="Times New Roman"/>
              </w:rPr>
            </w:pPr>
            <w:r>
              <w:rPr>
                <w:rFonts w:ascii="Times New Roman" w:hAnsi="Times New Roman"/>
              </w:rPr>
              <w:t>Nugaros skausmas</w:t>
            </w:r>
          </w:p>
        </w:tc>
        <w:tc>
          <w:tcPr>
            <w:tcW w:w="819" w:type="pct"/>
            <w:tcBorders>
              <w:top w:val="single" w:sz="4" w:space="0" w:color="auto"/>
              <w:left w:val="single" w:sz="4" w:space="0" w:color="auto"/>
              <w:bottom w:val="single" w:sz="4" w:space="0" w:color="auto"/>
              <w:right w:val="single" w:sz="4" w:space="0" w:color="auto"/>
            </w:tcBorders>
          </w:tcPr>
          <w:p w14:paraId="3C6F9E9D"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2124B664"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1875ED80"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22035BC7" w14:textId="77777777">
        <w:trPr>
          <w:cantSplit/>
        </w:trPr>
        <w:tc>
          <w:tcPr>
            <w:tcW w:w="842" w:type="pct"/>
            <w:vMerge/>
            <w:tcBorders>
              <w:left w:val="single" w:sz="4" w:space="0" w:color="auto"/>
              <w:bottom w:val="single" w:sz="4" w:space="0" w:color="auto"/>
              <w:right w:val="single" w:sz="4" w:space="0" w:color="auto"/>
            </w:tcBorders>
          </w:tcPr>
          <w:p w14:paraId="4C4F315E"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525B666" w14:textId="77777777" w:rsidR="006708D3" w:rsidRDefault="008C245F">
            <w:pPr>
              <w:spacing w:after="0" w:line="240" w:lineRule="auto"/>
              <w:rPr>
                <w:rFonts w:ascii="Times New Roman" w:hAnsi="Times New Roman"/>
              </w:rPr>
            </w:pPr>
            <w:r>
              <w:rPr>
                <w:rFonts w:ascii="Times New Roman" w:hAnsi="Times New Roman"/>
              </w:rPr>
              <w:t>Galimas sisteminės raudonosios vilkligės pasunkėjimas</w:t>
            </w:r>
          </w:p>
        </w:tc>
        <w:tc>
          <w:tcPr>
            <w:tcW w:w="819" w:type="pct"/>
            <w:tcBorders>
              <w:top w:val="single" w:sz="4" w:space="0" w:color="auto"/>
              <w:left w:val="single" w:sz="4" w:space="0" w:color="auto"/>
              <w:bottom w:val="single" w:sz="4" w:space="0" w:color="auto"/>
              <w:right w:val="single" w:sz="4" w:space="0" w:color="auto"/>
            </w:tcBorders>
          </w:tcPr>
          <w:p w14:paraId="62D312F6"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568B5224"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39DB02B3"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765FAD44" w14:textId="77777777">
        <w:trPr>
          <w:cantSplit/>
        </w:trPr>
        <w:tc>
          <w:tcPr>
            <w:tcW w:w="842" w:type="pct"/>
            <w:vMerge w:val="restart"/>
            <w:tcBorders>
              <w:left w:val="single" w:sz="4" w:space="0" w:color="auto"/>
              <w:right w:val="single" w:sz="4" w:space="0" w:color="auto"/>
            </w:tcBorders>
          </w:tcPr>
          <w:p w14:paraId="75E4B775" w14:textId="77777777" w:rsidR="006708D3" w:rsidRDefault="008C245F">
            <w:pPr>
              <w:spacing w:after="0" w:line="240" w:lineRule="auto"/>
              <w:rPr>
                <w:rFonts w:ascii="Times New Roman" w:hAnsi="Times New Roman"/>
                <w:b/>
                <w:bCs/>
              </w:rPr>
            </w:pPr>
            <w:r>
              <w:rPr>
                <w:rFonts w:ascii="Times New Roman" w:hAnsi="Times New Roman"/>
                <w:b/>
                <w:bCs/>
              </w:rPr>
              <w:t>Inkstų ir šlapimo takų sutrikimai</w:t>
            </w:r>
          </w:p>
        </w:tc>
        <w:tc>
          <w:tcPr>
            <w:tcW w:w="1638" w:type="pct"/>
            <w:tcBorders>
              <w:top w:val="single" w:sz="4" w:space="0" w:color="auto"/>
              <w:left w:val="single" w:sz="4" w:space="0" w:color="auto"/>
              <w:bottom w:val="single" w:sz="4" w:space="0" w:color="auto"/>
              <w:right w:val="single" w:sz="4" w:space="0" w:color="auto"/>
            </w:tcBorders>
          </w:tcPr>
          <w:p w14:paraId="625EFF5C" w14:textId="77777777" w:rsidR="006708D3" w:rsidRDefault="008C245F">
            <w:pPr>
              <w:spacing w:after="0" w:line="240" w:lineRule="auto"/>
              <w:rPr>
                <w:rFonts w:ascii="Times New Roman" w:hAnsi="Times New Roman"/>
              </w:rPr>
            </w:pPr>
            <w:r>
              <w:rPr>
                <w:rFonts w:ascii="Times New Roman" w:hAnsi="Times New Roman"/>
              </w:rPr>
              <w:t xml:space="preserve">Šlapinimosi sutrikimas </w:t>
            </w:r>
          </w:p>
        </w:tc>
        <w:tc>
          <w:tcPr>
            <w:tcW w:w="819" w:type="pct"/>
            <w:tcBorders>
              <w:top w:val="single" w:sz="4" w:space="0" w:color="auto"/>
              <w:left w:val="single" w:sz="4" w:space="0" w:color="auto"/>
              <w:bottom w:val="single" w:sz="4" w:space="0" w:color="auto"/>
              <w:right w:val="single" w:sz="4" w:space="0" w:color="auto"/>
            </w:tcBorders>
          </w:tcPr>
          <w:p w14:paraId="71775000"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0944F934"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3618F444"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45731890" w14:textId="77777777">
        <w:trPr>
          <w:cantSplit/>
        </w:trPr>
        <w:tc>
          <w:tcPr>
            <w:tcW w:w="842" w:type="pct"/>
            <w:vMerge/>
            <w:tcBorders>
              <w:left w:val="single" w:sz="4" w:space="0" w:color="auto"/>
              <w:right w:val="single" w:sz="4" w:space="0" w:color="auto"/>
            </w:tcBorders>
          </w:tcPr>
          <w:p w14:paraId="4F86FE5E"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8D92EF3" w14:textId="77777777" w:rsidR="006708D3" w:rsidRDefault="008C245F">
            <w:pPr>
              <w:spacing w:after="0" w:line="240" w:lineRule="auto"/>
              <w:rPr>
                <w:rFonts w:ascii="Times New Roman" w:hAnsi="Times New Roman"/>
              </w:rPr>
            </w:pPr>
            <w:r>
              <w:rPr>
                <w:rFonts w:ascii="Times New Roman" w:hAnsi="Times New Roman"/>
              </w:rPr>
              <w:t>Naktinis šlapinimasis</w:t>
            </w:r>
          </w:p>
        </w:tc>
        <w:tc>
          <w:tcPr>
            <w:tcW w:w="819" w:type="pct"/>
            <w:tcBorders>
              <w:top w:val="single" w:sz="4" w:space="0" w:color="auto"/>
              <w:left w:val="single" w:sz="4" w:space="0" w:color="auto"/>
              <w:bottom w:val="single" w:sz="4" w:space="0" w:color="auto"/>
              <w:right w:val="single" w:sz="4" w:space="0" w:color="auto"/>
            </w:tcBorders>
          </w:tcPr>
          <w:p w14:paraId="0EEAC8BE"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6023D7CB"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5A1A7E7B"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21E9A220" w14:textId="77777777">
        <w:trPr>
          <w:cantSplit/>
        </w:trPr>
        <w:tc>
          <w:tcPr>
            <w:tcW w:w="842" w:type="pct"/>
            <w:vMerge/>
            <w:tcBorders>
              <w:left w:val="single" w:sz="4" w:space="0" w:color="auto"/>
              <w:right w:val="single" w:sz="4" w:space="0" w:color="auto"/>
            </w:tcBorders>
          </w:tcPr>
          <w:p w14:paraId="6B822B05"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BB94F6E" w14:textId="77777777" w:rsidR="006708D3" w:rsidRDefault="008C245F">
            <w:pPr>
              <w:spacing w:after="0" w:line="240" w:lineRule="auto"/>
              <w:rPr>
                <w:rFonts w:ascii="Times New Roman" w:hAnsi="Times New Roman"/>
              </w:rPr>
            </w:pPr>
            <w:r>
              <w:rPr>
                <w:rFonts w:ascii="Times New Roman" w:hAnsi="Times New Roman"/>
              </w:rPr>
              <w:t>Dažnas šlapinimasis</w:t>
            </w:r>
          </w:p>
        </w:tc>
        <w:tc>
          <w:tcPr>
            <w:tcW w:w="819" w:type="pct"/>
            <w:tcBorders>
              <w:top w:val="single" w:sz="4" w:space="0" w:color="auto"/>
              <w:left w:val="single" w:sz="4" w:space="0" w:color="auto"/>
              <w:bottom w:val="single" w:sz="4" w:space="0" w:color="auto"/>
              <w:right w:val="single" w:sz="4" w:space="0" w:color="auto"/>
            </w:tcBorders>
          </w:tcPr>
          <w:p w14:paraId="0F292F77"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3A0EAF7D"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606F1E48"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715563E1" w14:textId="77777777">
        <w:trPr>
          <w:cantSplit/>
        </w:trPr>
        <w:tc>
          <w:tcPr>
            <w:tcW w:w="842" w:type="pct"/>
            <w:vMerge/>
            <w:tcBorders>
              <w:left w:val="single" w:sz="4" w:space="0" w:color="auto"/>
              <w:right w:val="single" w:sz="4" w:space="0" w:color="auto"/>
            </w:tcBorders>
          </w:tcPr>
          <w:p w14:paraId="1AFD63AB"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5E559E3" w14:textId="77777777" w:rsidR="006708D3" w:rsidRDefault="008C245F">
            <w:pPr>
              <w:spacing w:after="0" w:line="240" w:lineRule="auto"/>
              <w:rPr>
                <w:rFonts w:ascii="Times New Roman" w:hAnsi="Times New Roman"/>
              </w:rPr>
            </w:pPr>
            <w:proofErr w:type="spellStart"/>
            <w:r>
              <w:rPr>
                <w:rFonts w:ascii="Times New Roman" w:hAnsi="Times New Roman"/>
              </w:rPr>
              <w:t>Anurija</w:t>
            </w:r>
            <w:proofErr w:type="spellEnd"/>
            <w:r>
              <w:rPr>
                <w:rFonts w:ascii="Times New Roman" w:hAnsi="Times New Roman"/>
              </w:rPr>
              <w:t xml:space="preserve"> / </w:t>
            </w:r>
            <w:proofErr w:type="spellStart"/>
            <w:r>
              <w:rPr>
                <w:rFonts w:ascii="Times New Roman" w:hAnsi="Times New Roman"/>
              </w:rPr>
              <w:t>oligurija</w:t>
            </w:r>
            <w:proofErr w:type="spellEnd"/>
          </w:p>
        </w:tc>
        <w:tc>
          <w:tcPr>
            <w:tcW w:w="819" w:type="pct"/>
            <w:tcBorders>
              <w:top w:val="single" w:sz="4" w:space="0" w:color="auto"/>
              <w:left w:val="single" w:sz="4" w:space="0" w:color="auto"/>
              <w:bottom w:val="single" w:sz="4" w:space="0" w:color="auto"/>
              <w:right w:val="single" w:sz="4" w:space="0" w:color="auto"/>
            </w:tcBorders>
          </w:tcPr>
          <w:p w14:paraId="4AB606DF" w14:textId="77777777" w:rsidR="006708D3" w:rsidRDefault="008C245F">
            <w:pPr>
              <w:spacing w:after="0" w:line="240" w:lineRule="auto"/>
              <w:jc w:val="center"/>
              <w:rPr>
                <w:rFonts w:ascii="Times New Roman" w:hAnsi="Times New Roman"/>
              </w:rPr>
            </w:pPr>
            <w:r>
              <w:rPr>
                <w:rFonts w:ascii="Times New Roman" w:hAnsi="Times New Roman"/>
              </w:rPr>
              <w:t>Retas*</w:t>
            </w:r>
          </w:p>
        </w:tc>
        <w:tc>
          <w:tcPr>
            <w:tcW w:w="796" w:type="pct"/>
            <w:tcBorders>
              <w:top w:val="single" w:sz="4" w:space="0" w:color="auto"/>
              <w:left w:val="single" w:sz="4" w:space="0" w:color="auto"/>
              <w:bottom w:val="single" w:sz="4" w:space="0" w:color="auto"/>
              <w:right w:val="single" w:sz="4" w:space="0" w:color="auto"/>
            </w:tcBorders>
          </w:tcPr>
          <w:p w14:paraId="443275B3"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5EDA21F4"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64CF0AC8" w14:textId="77777777">
        <w:trPr>
          <w:cantSplit/>
        </w:trPr>
        <w:tc>
          <w:tcPr>
            <w:tcW w:w="842" w:type="pct"/>
            <w:vMerge/>
            <w:tcBorders>
              <w:left w:val="single" w:sz="4" w:space="0" w:color="auto"/>
              <w:right w:val="single" w:sz="4" w:space="0" w:color="auto"/>
            </w:tcBorders>
          </w:tcPr>
          <w:p w14:paraId="73E5B18F"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DD9C0D8" w14:textId="77777777" w:rsidR="006708D3" w:rsidRDefault="008C245F">
            <w:pPr>
              <w:spacing w:after="0" w:line="240" w:lineRule="auto"/>
              <w:rPr>
                <w:rFonts w:ascii="Times New Roman" w:hAnsi="Times New Roman"/>
              </w:rPr>
            </w:pPr>
            <w:r>
              <w:rPr>
                <w:rFonts w:ascii="Times New Roman" w:hAnsi="Times New Roman"/>
              </w:rPr>
              <w:t>Ūminis inkstų nepakankamumas</w:t>
            </w:r>
          </w:p>
        </w:tc>
        <w:tc>
          <w:tcPr>
            <w:tcW w:w="819" w:type="pct"/>
            <w:tcBorders>
              <w:top w:val="single" w:sz="4" w:space="0" w:color="auto"/>
              <w:left w:val="single" w:sz="4" w:space="0" w:color="auto"/>
              <w:bottom w:val="single" w:sz="4" w:space="0" w:color="auto"/>
              <w:right w:val="single" w:sz="4" w:space="0" w:color="auto"/>
            </w:tcBorders>
          </w:tcPr>
          <w:p w14:paraId="35C80F16" w14:textId="77777777" w:rsidR="006708D3" w:rsidRDefault="008C245F">
            <w:pPr>
              <w:spacing w:after="0" w:line="240" w:lineRule="auto"/>
              <w:jc w:val="center"/>
              <w:rPr>
                <w:rFonts w:ascii="Times New Roman" w:hAnsi="Times New Roman"/>
              </w:rPr>
            </w:pPr>
            <w:r>
              <w:rPr>
                <w:rFonts w:ascii="Times New Roman" w:hAnsi="Times New Roman"/>
              </w:rPr>
              <w:t>Retas</w:t>
            </w:r>
          </w:p>
        </w:tc>
        <w:tc>
          <w:tcPr>
            <w:tcW w:w="796" w:type="pct"/>
            <w:tcBorders>
              <w:top w:val="single" w:sz="4" w:space="0" w:color="auto"/>
              <w:left w:val="single" w:sz="4" w:space="0" w:color="auto"/>
              <w:bottom w:val="single" w:sz="4" w:space="0" w:color="auto"/>
              <w:right w:val="single" w:sz="4" w:space="0" w:color="auto"/>
            </w:tcBorders>
          </w:tcPr>
          <w:p w14:paraId="56F7990E"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73B794A9"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4571EC2E" w14:textId="77777777">
        <w:trPr>
          <w:cantSplit/>
        </w:trPr>
        <w:tc>
          <w:tcPr>
            <w:tcW w:w="842" w:type="pct"/>
            <w:vMerge/>
            <w:tcBorders>
              <w:left w:val="single" w:sz="4" w:space="0" w:color="auto"/>
              <w:right w:val="single" w:sz="4" w:space="0" w:color="auto"/>
            </w:tcBorders>
          </w:tcPr>
          <w:p w14:paraId="75DD905E"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FF84DB3" w14:textId="77777777" w:rsidR="006708D3" w:rsidRDefault="008C245F">
            <w:pPr>
              <w:spacing w:after="0" w:line="240" w:lineRule="auto"/>
              <w:rPr>
                <w:rFonts w:ascii="Times New Roman" w:hAnsi="Times New Roman"/>
              </w:rPr>
            </w:pPr>
            <w:r>
              <w:rPr>
                <w:rFonts w:ascii="Times New Roman" w:hAnsi="Times New Roman"/>
              </w:rPr>
              <w:t>Inkstų nepakankamumas</w:t>
            </w:r>
          </w:p>
        </w:tc>
        <w:tc>
          <w:tcPr>
            <w:tcW w:w="819" w:type="pct"/>
            <w:tcBorders>
              <w:top w:val="single" w:sz="4" w:space="0" w:color="auto"/>
              <w:left w:val="single" w:sz="4" w:space="0" w:color="auto"/>
              <w:bottom w:val="single" w:sz="4" w:space="0" w:color="auto"/>
              <w:right w:val="single" w:sz="4" w:space="0" w:color="auto"/>
            </w:tcBorders>
          </w:tcPr>
          <w:p w14:paraId="03C9A712"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6A1B0540"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29A54C6E" w14:textId="77777777" w:rsidR="006708D3" w:rsidRDefault="008C245F">
            <w:pPr>
              <w:spacing w:after="0" w:line="240" w:lineRule="auto"/>
              <w:jc w:val="center"/>
              <w:rPr>
                <w:rFonts w:ascii="Times New Roman" w:hAnsi="Times New Roman"/>
              </w:rPr>
            </w:pPr>
            <w:r>
              <w:rPr>
                <w:rFonts w:ascii="Times New Roman" w:hAnsi="Times New Roman"/>
              </w:rPr>
              <w:t>Labai retas</w:t>
            </w:r>
          </w:p>
        </w:tc>
      </w:tr>
      <w:tr w:rsidR="006708D3" w14:paraId="74D6E9AE" w14:textId="77777777">
        <w:trPr>
          <w:cantSplit/>
        </w:trPr>
        <w:tc>
          <w:tcPr>
            <w:tcW w:w="842" w:type="pct"/>
            <w:vMerge w:val="restart"/>
            <w:tcBorders>
              <w:top w:val="single" w:sz="4" w:space="0" w:color="auto"/>
              <w:left w:val="single" w:sz="4" w:space="0" w:color="auto"/>
              <w:right w:val="single" w:sz="4" w:space="0" w:color="auto"/>
            </w:tcBorders>
          </w:tcPr>
          <w:p w14:paraId="3E7E80D8" w14:textId="77777777" w:rsidR="006708D3" w:rsidRDefault="008C245F">
            <w:pPr>
              <w:spacing w:after="0" w:line="240" w:lineRule="auto"/>
              <w:rPr>
                <w:rFonts w:ascii="Times New Roman" w:hAnsi="Times New Roman"/>
                <w:b/>
                <w:bCs/>
              </w:rPr>
            </w:pPr>
            <w:r>
              <w:rPr>
                <w:rFonts w:ascii="Times New Roman" w:hAnsi="Times New Roman"/>
                <w:b/>
                <w:bCs/>
              </w:rPr>
              <w:t xml:space="preserve">Lytinės sistemos ir </w:t>
            </w:r>
            <w:r>
              <w:rPr>
                <w:rFonts w:ascii="Times New Roman" w:hAnsi="Times New Roman"/>
                <w:b/>
                <w:bCs/>
              </w:rPr>
              <w:lastRenderedPageBreak/>
              <w:t>krūties sutrikimai</w:t>
            </w:r>
          </w:p>
        </w:tc>
        <w:tc>
          <w:tcPr>
            <w:tcW w:w="1638" w:type="pct"/>
            <w:tcBorders>
              <w:top w:val="single" w:sz="4" w:space="0" w:color="auto"/>
              <w:left w:val="single" w:sz="4" w:space="0" w:color="auto"/>
              <w:bottom w:val="single" w:sz="4" w:space="0" w:color="auto"/>
              <w:right w:val="single" w:sz="4" w:space="0" w:color="auto"/>
            </w:tcBorders>
          </w:tcPr>
          <w:p w14:paraId="1621BA09" w14:textId="77777777" w:rsidR="006708D3" w:rsidRDefault="008C245F">
            <w:pPr>
              <w:spacing w:after="0" w:line="240" w:lineRule="auto"/>
              <w:rPr>
                <w:rFonts w:ascii="Times New Roman" w:hAnsi="Times New Roman"/>
              </w:rPr>
            </w:pPr>
            <w:r>
              <w:rPr>
                <w:rFonts w:ascii="Times New Roman" w:hAnsi="Times New Roman"/>
              </w:rPr>
              <w:lastRenderedPageBreak/>
              <w:t>Erekcijos sutrikimas</w:t>
            </w:r>
          </w:p>
        </w:tc>
        <w:tc>
          <w:tcPr>
            <w:tcW w:w="819" w:type="pct"/>
            <w:tcBorders>
              <w:top w:val="single" w:sz="4" w:space="0" w:color="auto"/>
              <w:left w:val="single" w:sz="4" w:space="0" w:color="auto"/>
              <w:bottom w:val="single" w:sz="4" w:space="0" w:color="auto"/>
              <w:right w:val="single" w:sz="4" w:space="0" w:color="auto"/>
            </w:tcBorders>
          </w:tcPr>
          <w:p w14:paraId="26EA9D66"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11A51964"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05CBC1D0" w14:textId="77777777" w:rsidR="006708D3" w:rsidRDefault="008C245F">
            <w:pPr>
              <w:spacing w:after="0" w:line="240" w:lineRule="auto"/>
              <w:jc w:val="center"/>
              <w:rPr>
                <w:rFonts w:ascii="Times New Roman" w:hAnsi="Times New Roman"/>
              </w:rPr>
            </w:pPr>
            <w:r>
              <w:rPr>
                <w:rFonts w:ascii="Times New Roman" w:hAnsi="Times New Roman"/>
              </w:rPr>
              <w:t>Nedažnas</w:t>
            </w:r>
          </w:p>
        </w:tc>
      </w:tr>
      <w:tr w:rsidR="006708D3" w14:paraId="582370D7" w14:textId="77777777">
        <w:trPr>
          <w:cantSplit/>
        </w:trPr>
        <w:tc>
          <w:tcPr>
            <w:tcW w:w="842" w:type="pct"/>
            <w:vMerge/>
            <w:tcBorders>
              <w:left w:val="single" w:sz="4" w:space="0" w:color="auto"/>
              <w:bottom w:val="single" w:sz="4" w:space="0" w:color="auto"/>
              <w:right w:val="single" w:sz="4" w:space="0" w:color="auto"/>
            </w:tcBorders>
          </w:tcPr>
          <w:p w14:paraId="73CF9CFD"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EC67B96" w14:textId="77777777" w:rsidR="006708D3" w:rsidRDefault="008C245F">
            <w:pPr>
              <w:spacing w:after="0" w:line="240" w:lineRule="auto"/>
              <w:rPr>
                <w:rFonts w:ascii="Times New Roman" w:hAnsi="Times New Roman"/>
              </w:rPr>
            </w:pPr>
            <w:proofErr w:type="spellStart"/>
            <w:r>
              <w:rPr>
                <w:rFonts w:ascii="Times New Roman" w:hAnsi="Times New Roman"/>
              </w:rPr>
              <w:t>Ginekomastija</w:t>
            </w:r>
            <w:proofErr w:type="spellEnd"/>
          </w:p>
        </w:tc>
        <w:tc>
          <w:tcPr>
            <w:tcW w:w="819" w:type="pct"/>
            <w:tcBorders>
              <w:top w:val="single" w:sz="4" w:space="0" w:color="auto"/>
              <w:left w:val="single" w:sz="4" w:space="0" w:color="auto"/>
              <w:bottom w:val="single" w:sz="4" w:space="0" w:color="auto"/>
              <w:right w:val="single" w:sz="4" w:space="0" w:color="auto"/>
            </w:tcBorders>
          </w:tcPr>
          <w:p w14:paraId="1F801611"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0FDB454C"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69FE3425"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400401D5" w14:textId="77777777">
        <w:trPr>
          <w:cantSplit/>
        </w:trPr>
        <w:tc>
          <w:tcPr>
            <w:tcW w:w="842" w:type="pct"/>
            <w:vMerge w:val="restart"/>
            <w:tcBorders>
              <w:top w:val="single" w:sz="4" w:space="0" w:color="auto"/>
              <w:left w:val="single" w:sz="4" w:space="0" w:color="auto"/>
              <w:right w:val="single" w:sz="4" w:space="0" w:color="auto"/>
            </w:tcBorders>
          </w:tcPr>
          <w:p w14:paraId="62ACDC8B" w14:textId="77777777" w:rsidR="006708D3" w:rsidRDefault="008C245F">
            <w:pPr>
              <w:spacing w:after="0"/>
              <w:rPr>
                <w:rFonts w:ascii="Times New Roman" w:hAnsi="Times New Roman"/>
                <w:b/>
                <w:bCs/>
              </w:rPr>
            </w:pPr>
            <w:r>
              <w:rPr>
                <w:rFonts w:ascii="Times New Roman" w:hAnsi="Times New Roman"/>
                <w:b/>
                <w:bCs/>
              </w:rPr>
              <w:t>Bendrieji sutrikimai ir vartojimo vietos pažeidimai</w:t>
            </w:r>
          </w:p>
        </w:tc>
        <w:tc>
          <w:tcPr>
            <w:tcW w:w="1638" w:type="pct"/>
            <w:tcBorders>
              <w:top w:val="single" w:sz="4" w:space="0" w:color="auto"/>
              <w:left w:val="single" w:sz="4" w:space="0" w:color="auto"/>
              <w:bottom w:val="single" w:sz="4" w:space="0" w:color="auto"/>
              <w:right w:val="single" w:sz="4" w:space="0" w:color="auto"/>
            </w:tcBorders>
          </w:tcPr>
          <w:p w14:paraId="1C95A4AD" w14:textId="77777777" w:rsidR="006708D3" w:rsidRDefault="008C245F">
            <w:pPr>
              <w:spacing w:after="0" w:line="240" w:lineRule="auto"/>
              <w:rPr>
                <w:rFonts w:ascii="Times New Roman" w:hAnsi="Times New Roman"/>
              </w:rPr>
            </w:pPr>
            <w:proofErr w:type="spellStart"/>
            <w:r>
              <w:rPr>
                <w:rFonts w:ascii="Times New Roman" w:hAnsi="Times New Roman"/>
              </w:rPr>
              <w:t>Astenija</w:t>
            </w:r>
            <w:proofErr w:type="spellEnd"/>
            <w:r>
              <w:rPr>
                <w:rFonts w:ascii="Times New Roman" w:hAnsi="Times New Roman"/>
              </w:rPr>
              <w:t xml:space="preserve"> </w:t>
            </w:r>
          </w:p>
        </w:tc>
        <w:tc>
          <w:tcPr>
            <w:tcW w:w="819" w:type="pct"/>
            <w:tcBorders>
              <w:top w:val="single" w:sz="4" w:space="0" w:color="auto"/>
              <w:left w:val="single" w:sz="4" w:space="0" w:color="auto"/>
              <w:bottom w:val="single" w:sz="4" w:space="0" w:color="auto"/>
              <w:right w:val="single" w:sz="4" w:space="0" w:color="auto"/>
            </w:tcBorders>
          </w:tcPr>
          <w:p w14:paraId="33DB5511"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796" w:type="pct"/>
            <w:tcBorders>
              <w:top w:val="single" w:sz="4" w:space="0" w:color="auto"/>
              <w:left w:val="single" w:sz="4" w:space="0" w:color="auto"/>
              <w:bottom w:val="single" w:sz="4" w:space="0" w:color="auto"/>
              <w:right w:val="single" w:sz="4" w:space="0" w:color="auto"/>
            </w:tcBorders>
          </w:tcPr>
          <w:p w14:paraId="005B4D50"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49B1AB43"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264172F1" w14:textId="77777777">
        <w:trPr>
          <w:cantSplit/>
        </w:trPr>
        <w:tc>
          <w:tcPr>
            <w:tcW w:w="842" w:type="pct"/>
            <w:vMerge/>
            <w:tcBorders>
              <w:left w:val="single" w:sz="4" w:space="0" w:color="auto"/>
              <w:right w:val="single" w:sz="4" w:space="0" w:color="auto"/>
            </w:tcBorders>
          </w:tcPr>
          <w:p w14:paraId="74C71E18"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5DA7722" w14:textId="77777777" w:rsidR="006708D3" w:rsidRDefault="008C245F">
            <w:pPr>
              <w:spacing w:after="0" w:line="240" w:lineRule="auto"/>
              <w:rPr>
                <w:rFonts w:ascii="Times New Roman" w:hAnsi="Times New Roman"/>
              </w:rPr>
            </w:pPr>
            <w:r>
              <w:rPr>
                <w:rFonts w:ascii="Times New Roman" w:hAnsi="Times New Roman"/>
              </w:rPr>
              <w:t>Nuovargis</w:t>
            </w:r>
          </w:p>
        </w:tc>
        <w:tc>
          <w:tcPr>
            <w:tcW w:w="819" w:type="pct"/>
            <w:tcBorders>
              <w:top w:val="single" w:sz="4" w:space="0" w:color="auto"/>
              <w:left w:val="single" w:sz="4" w:space="0" w:color="auto"/>
              <w:bottom w:val="single" w:sz="4" w:space="0" w:color="auto"/>
              <w:right w:val="single" w:sz="4" w:space="0" w:color="auto"/>
            </w:tcBorders>
          </w:tcPr>
          <w:p w14:paraId="791902EE"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4F924B69" w14:textId="77777777" w:rsidR="006708D3" w:rsidRDefault="008C245F">
            <w:pPr>
              <w:spacing w:after="0" w:line="240" w:lineRule="auto"/>
              <w:jc w:val="center"/>
              <w:rPr>
                <w:rFonts w:ascii="Times New Roman" w:hAnsi="Times New Roman"/>
              </w:rPr>
            </w:pPr>
            <w:r>
              <w:rPr>
                <w:rFonts w:ascii="Times New Roman" w:hAnsi="Times New Roman"/>
              </w:rPr>
              <w:t>Dažnas</w:t>
            </w:r>
          </w:p>
        </w:tc>
        <w:tc>
          <w:tcPr>
            <w:tcW w:w="905" w:type="pct"/>
            <w:tcBorders>
              <w:top w:val="single" w:sz="4" w:space="0" w:color="auto"/>
              <w:left w:val="single" w:sz="4" w:space="0" w:color="auto"/>
              <w:bottom w:val="single" w:sz="4" w:space="0" w:color="auto"/>
              <w:right w:val="single" w:sz="4" w:space="0" w:color="auto"/>
            </w:tcBorders>
          </w:tcPr>
          <w:p w14:paraId="3A63EB2A" w14:textId="77777777" w:rsidR="006708D3" w:rsidRDefault="008C245F">
            <w:pPr>
              <w:spacing w:after="0" w:line="240" w:lineRule="auto"/>
              <w:jc w:val="center"/>
              <w:rPr>
                <w:rFonts w:ascii="Times New Roman" w:hAnsi="Times New Roman"/>
              </w:rPr>
            </w:pPr>
            <w:r>
              <w:rPr>
                <w:rFonts w:ascii="Times New Roman" w:hAnsi="Times New Roman"/>
              </w:rPr>
              <w:t>Retas</w:t>
            </w:r>
          </w:p>
        </w:tc>
      </w:tr>
      <w:tr w:rsidR="006708D3" w14:paraId="16FA5B52" w14:textId="77777777">
        <w:trPr>
          <w:cantSplit/>
        </w:trPr>
        <w:tc>
          <w:tcPr>
            <w:tcW w:w="842" w:type="pct"/>
            <w:vMerge/>
            <w:tcBorders>
              <w:left w:val="single" w:sz="4" w:space="0" w:color="auto"/>
              <w:right w:val="single" w:sz="4" w:space="0" w:color="auto"/>
            </w:tcBorders>
          </w:tcPr>
          <w:p w14:paraId="37E3425F"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476008B" w14:textId="77777777" w:rsidR="006708D3" w:rsidRDefault="008C245F">
            <w:pPr>
              <w:spacing w:after="0" w:line="240" w:lineRule="auto"/>
              <w:rPr>
                <w:rFonts w:ascii="Times New Roman" w:hAnsi="Times New Roman"/>
              </w:rPr>
            </w:pPr>
            <w:r>
              <w:rPr>
                <w:rFonts w:ascii="Times New Roman" w:hAnsi="Times New Roman"/>
              </w:rPr>
              <w:t>Edema</w:t>
            </w:r>
          </w:p>
        </w:tc>
        <w:tc>
          <w:tcPr>
            <w:tcW w:w="819" w:type="pct"/>
            <w:tcBorders>
              <w:top w:val="single" w:sz="4" w:space="0" w:color="auto"/>
              <w:left w:val="single" w:sz="4" w:space="0" w:color="auto"/>
              <w:bottom w:val="single" w:sz="4" w:space="0" w:color="auto"/>
              <w:right w:val="single" w:sz="4" w:space="0" w:color="auto"/>
            </w:tcBorders>
          </w:tcPr>
          <w:p w14:paraId="5DFF99A7"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31B68E9C" w14:textId="77777777" w:rsidR="006708D3" w:rsidRDefault="008C245F">
            <w:pPr>
              <w:spacing w:after="0" w:line="240" w:lineRule="auto"/>
              <w:jc w:val="center"/>
              <w:rPr>
                <w:rFonts w:ascii="Times New Roman" w:hAnsi="Times New Roman"/>
              </w:rPr>
            </w:pPr>
            <w:r>
              <w:rPr>
                <w:rFonts w:ascii="Times New Roman" w:hAnsi="Times New Roman"/>
              </w:rPr>
              <w:t>Labai dažnas</w:t>
            </w:r>
          </w:p>
        </w:tc>
        <w:tc>
          <w:tcPr>
            <w:tcW w:w="905" w:type="pct"/>
            <w:tcBorders>
              <w:top w:val="single" w:sz="4" w:space="0" w:color="auto"/>
              <w:left w:val="single" w:sz="4" w:space="0" w:color="auto"/>
              <w:bottom w:val="single" w:sz="4" w:space="0" w:color="auto"/>
              <w:right w:val="single" w:sz="4" w:space="0" w:color="auto"/>
            </w:tcBorders>
          </w:tcPr>
          <w:p w14:paraId="4389C293"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0CFC5B4B" w14:textId="77777777">
        <w:trPr>
          <w:cantSplit/>
        </w:trPr>
        <w:tc>
          <w:tcPr>
            <w:tcW w:w="842" w:type="pct"/>
            <w:vMerge/>
            <w:tcBorders>
              <w:left w:val="single" w:sz="4" w:space="0" w:color="auto"/>
              <w:right w:val="single" w:sz="4" w:space="0" w:color="auto"/>
            </w:tcBorders>
          </w:tcPr>
          <w:p w14:paraId="1D8E0B12"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D4B6071" w14:textId="77777777" w:rsidR="006708D3" w:rsidRDefault="008C245F">
            <w:pPr>
              <w:spacing w:after="0" w:line="240" w:lineRule="auto"/>
              <w:rPr>
                <w:rFonts w:ascii="Times New Roman" w:hAnsi="Times New Roman"/>
              </w:rPr>
            </w:pPr>
            <w:r>
              <w:rPr>
                <w:rFonts w:ascii="Times New Roman" w:hAnsi="Times New Roman"/>
              </w:rPr>
              <w:t>Krūtinės skausmas</w:t>
            </w:r>
          </w:p>
        </w:tc>
        <w:tc>
          <w:tcPr>
            <w:tcW w:w="819" w:type="pct"/>
            <w:tcBorders>
              <w:top w:val="single" w:sz="4" w:space="0" w:color="auto"/>
              <w:left w:val="single" w:sz="4" w:space="0" w:color="auto"/>
              <w:bottom w:val="single" w:sz="4" w:space="0" w:color="auto"/>
              <w:right w:val="single" w:sz="4" w:space="0" w:color="auto"/>
            </w:tcBorders>
          </w:tcPr>
          <w:p w14:paraId="7FBFC403"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7ACF95C1"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08B11842"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1F17A2FB" w14:textId="77777777">
        <w:trPr>
          <w:cantSplit/>
        </w:trPr>
        <w:tc>
          <w:tcPr>
            <w:tcW w:w="842" w:type="pct"/>
            <w:vMerge/>
            <w:tcBorders>
              <w:left w:val="single" w:sz="4" w:space="0" w:color="auto"/>
              <w:right w:val="single" w:sz="4" w:space="0" w:color="auto"/>
            </w:tcBorders>
          </w:tcPr>
          <w:p w14:paraId="48471261"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998EDAD" w14:textId="77777777" w:rsidR="006708D3" w:rsidRDefault="008C245F">
            <w:pPr>
              <w:spacing w:after="0" w:line="240" w:lineRule="auto"/>
              <w:rPr>
                <w:rFonts w:ascii="Times New Roman" w:hAnsi="Times New Roman"/>
              </w:rPr>
            </w:pPr>
            <w:r>
              <w:rPr>
                <w:rFonts w:ascii="Times New Roman" w:hAnsi="Times New Roman"/>
              </w:rPr>
              <w:t xml:space="preserve">Skausmas </w:t>
            </w:r>
          </w:p>
        </w:tc>
        <w:tc>
          <w:tcPr>
            <w:tcW w:w="819" w:type="pct"/>
            <w:tcBorders>
              <w:top w:val="single" w:sz="4" w:space="0" w:color="auto"/>
              <w:left w:val="single" w:sz="4" w:space="0" w:color="auto"/>
              <w:bottom w:val="single" w:sz="4" w:space="0" w:color="auto"/>
              <w:right w:val="single" w:sz="4" w:space="0" w:color="auto"/>
            </w:tcBorders>
          </w:tcPr>
          <w:p w14:paraId="2AE2E8E8"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5E0DC4B3"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513FFE9D"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1EE14C3E" w14:textId="77777777">
        <w:trPr>
          <w:cantSplit/>
        </w:trPr>
        <w:tc>
          <w:tcPr>
            <w:tcW w:w="842" w:type="pct"/>
            <w:vMerge/>
            <w:tcBorders>
              <w:left w:val="single" w:sz="4" w:space="0" w:color="auto"/>
              <w:right w:val="single" w:sz="4" w:space="0" w:color="auto"/>
            </w:tcBorders>
          </w:tcPr>
          <w:p w14:paraId="68D437C5"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06C7070" w14:textId="77777777" w:rsidR="006708D3" w:rsidRDefault="008C245F">
            <w:pPr>
              <w:spacing w:after="0" w:line="240" w:lineRule="auto"/>
              <w:rPr>
                <w:rFonts w:ascii="Times New Roman" w:hAnsi="Times New Roman"/>
              </w:rPr>
            </w:pPr>
            <w:r>
              <w:rPr>
                <w:rFonts w:ascii="Times New Roman" w:hAnsi="Times New Roman"/>
              </w:rPr>
              <w:t xml:space="preserve">Negalavimas </w:t>
            </w:r>
          </w:p>
        </w:tc>
        <w:tc>
          <w:tcPr>
            <w:tcW w:w="819" w:type="pct"/>
            <w:tcBorders>
              <w:top w:val="single" w:sz="4" w:space="0" w:color="auto"/>
              <w:left w:val="single" w:sz="4" w:space="0" w:color="auto"/>
              <w:bottom w:val="single" w:sz="4" w:space="0" w:color="auto"/>
              <w:right w:val="single" w:sz="4" w:space="0" w:color="auto"/>
            </w:tcBorders>
          </w:tcPr>
          <w:p w14:paraId="4B22336E"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7A1BEC62"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1C485B3F"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13C6CF9C" w14:textId="77777777">
        <w:trPr>
          <w:cantSplit/>
        </w:trPr>
        <w:tc>
          <w:tcPr>
            <w:tcW w:w="842" w:type="pct"/>
            <w:vMerge/>
            <w:tcBorders>
              <w:left w:val="single" w:sz="4" w:space="0" w:color="auto"/>
              <w:right w:val="single" w:sz="4" w:space="0" w:color="auto"/>
            </w:tcBorders>
          </w:tcPr>
          <w:p w14:paraId="44369D85"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E45DD97" w14:textId="77777777" w:rsidR="006708D3" w:rsidRDefault="008C245F">
            <w:pPr>
              <w:spacing w:after="0" w:line="240" w:lineRule="auto"/>
              <w:rPr>
                <w:rFonts w:ascii="Times New Roman" w:hAnsi="Times New Roman"/>
              </w:rPr>
            </w:pPr>
            <w:r>
              <w:rPr>
                <w:rFonts w:ascii="Times New Roman" w:hAnsi="Times New Roman"/>
              </w:rPr>
              <w:t>Periferinė edema</w:t>
            </w:r>
          </w:p>
        </w:tc>
        <w:tc>
          <w:tcPr>
            <w:tcW w:w="819" w:type="pct"/>
            <w:tcBorders>
              <w:top w:val="single" w:sz="4" w:space="0" w:color="auto"/>
              <w:left w:val="single" w:sz="4" w:space="0" w:color="auto"/>
              <w:bottom w:val="single" w:sz="4" w:space="0" w:color="auto"/>
              <w:right w:val="single" w:sz="4" w:space="0" w:color="auto"/>
            </w:tcBorders>
          </w:tcPr>
          <w:p w14:paraId="5952E7BC"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5C90F721"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4065930A"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1FDAC344" w14:textId="77777777">
        <w:trPr>
          <w:cantSplit/>
        </w:trPr>
        <w:tc>
          <w:tcPr>
            <w:tcW w:w="842" w:type="pct"/>
            <w:vMerge/>
            <w:tcBorders>
              <w:left w:val="single" w:sz="4" w:space="0" w:color="auto"/>
              <w:right w:val="single" w:sz="4" w:space="0" w:color="auto"/>
            </w:tcBorders>
          </w:tcPr>
          <w:p w14:paraId="4D175981"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3D18ECB" w14:textId="77777777" w:rsidR="006708D3" w:rsidRDefault="008C245F">
            <w:pPr>
              <w:spacing w:after="0" w:line="240" w:lineRule="auto"/>
              <w:rPr>
                <w:rFonts w:ascii="Times New Roman" w:hAnsi="Times New Roman"/>
              </w:rPr>
            </w:pPr>
            <w:r>
              <w:rPr>
                <w:rFonts w:ascii="Times New Roman" w:hAnsi="Times New Roman"/>
              </w:rPr>
              <w:t>Karščiavimas</w:t>
            </w:r>
          </w:p>
        </w:tc>
        <w:tc>
          <w:tcPr>
            <w:tcW w:w="819" w:type="pct"/>
            <w:tcBorders>
              <w:top w:val="single" w:sz="4" w:space="0" w:color="auto"/>
              <w:left w:val="single" w:sz="4" w:space="0" w:color="auto"/>
              <w:bottom w:val="single" w:sz="4" w:space="0" w:color="auto"/>
              <w:right w:val="single" w:sz="4" w:space="0" w:color="auto"/>
            </w:tcBorders>
          </w:tcPr>
          <w:p w14:paraId="695FCEEC"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1B921106"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4DA3CC20"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6625A092" w14:textId="77777777">
        <w:trPr>
          <w:cantSplit/>
        </w:trPr>
        <w:tc>
          <w:tcPr>
            <w:tcW w:w="842" w:type="pct"/>
            <w:vMerge w:val="restart"/>
            <w:tcBorders>
              <w:top w:val="single" w:sz="4" w:space="0" w:color="auto"/>
              <w:left w:val="single" w:sz="4" w:space="0" w:color="auto"/>
              <w:right w:val="single" w:sz="4" w:space="0" w:color="auto"/>
            </w:tcBorders>
          </w:tcPr>
          <w:p w14:paraId="2681C0CD" w14:textId="77777777" w:rsidR="006708D3" w:rsidRDefault="008C245F">
            <w:pPr>
              <w:spacing w:after="0"/>
              <w:rPr>
                <w:rFonts w:ascii="Times New Roman" w:hAnsi="Times New Roman"/>
                <w:b/>
                <w:bCs/>
              </w:rPr>
            </w:pPr>
            <w:r>
              <w:rPr>
                <w:rFonts w:ascii="Times New Roman" w:hAnsi="Times New Roman"/>
                <w:b/>
                <w:bCs/>
              </w:rPr>
              <w:t>Tyrimai</w:t>
            </w:r>
          </w:p>
        </w:tc>
        <w:tc>
          <w:tcPr>
            <w:tcW w:w="1638" w:type="pct"/>
            <w:tcBorders>
              <w:top w:val="single" w:sz="4" w:space="0" w:color="auto"/>
              <w:left w:val="single" w:sz="4" w:space="0" w:color="auto"/>
              <w:bottom w:val="single" w:sz="4" w:space="0" w:color="auto"/>
              <w:right w:val="single" w:sz="4" w:space="0" w:color="auto"/>
            </w:tcBorders>
          </w:tcPr>
          <w:p w14:paraId="5ACE3BAF" w14:textId="77777777" w:rsidR="006708D3" w:rsidRDefault="008C245F">
            <w:pPr>
              <w:spacing w:after="0" w:line="240" w:lineRule="auto"/>
              <w:rPr>
                <w:rFonts w:ascii="Times New Roman" w:hAnsi="Times New Roman"/>
              </w:rPr>
            </w:pPr>
            <w:r>
              <w:rPr>
                <w:rFonts w:ascii="Times New Roman" w:hAnsi="Times New Roman"/>
              </w:rPr>
              <w:t>Svorio padidėjimas</w:t>
            </w:r>
          </w:p>
        </w:tc>
        <w:tc>
          <w:tcPr>
            <w:tcW w:w="819" w:type="pct"/>
            <w:tcBorders>
              <w:top w:val="single" w:sz="4" w:space="0" w:color="auto"/>
              <w:left w:val="single" w:sz="4" w:space="0" w:color="auto"/>
              <w:bottom w:val="single" w:sz="4" w:space="0" w:color="auto"/>
              <w:right w:val="single" w:sz="4" w:space="0" w:color="auto"/>
            </w:tcBorders>
          </w:tcPr>
          <w:p w14:paraId="34D47FCB"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573752B4"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006CB9EE"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28B91F25" w14:textId="77777777">
        <w:trPr>
          <w:cantSplit/>
        </w:trPr>
        <w:tc>
          <w:tcPr>
            <w:tcW w:w="842" w:type="pct"/>
            <w:vMerge/>
            <w:tcBorders>
              <w:top w:val="single" w:sz="4" w:space="0" w:color="auto"/>
              <w:left w:val="single" w:sz="4" w:space="0" w:color="auto"/>
              <w:right w:val="single" w:sz="4" w:space="0" w:color="auto"/>
            </w:tcBorders>
          </w:tcPr>
          <w:p w14:paraId="4C8DFB53" w14:textId="77777777" w:rsidR="006708D3" w:rsidRDefault="006708D3">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DEF6EDF" w14:textId="77777777" w:rsidR="006708D3" w:rsidRDefault="008C245F">
            <w:pPr>
              <w:tabs>
                <w:tab w:val="right" w:pos="2740"/>
              </w:tabs>
              <w:spacing w:after="0" w:line="240" w:lineRule="auto"/>
              <w:rPr>
                <w:rFonts w:ascii="Times New Roman" w:hAnsi="Times New Roman"/>
              </w:rPr>
            </w:pPr>
            <w:r>
              <w:rPr>
                <w:rFonts w:ascii="Times New Roman" w:hAnsi="Times New Roman"/>
              </w:rPr>
              <w:t>Svorio sumažėjimas</w:t>
            </w:r>
          </w:p>
        </w:tc>
        <w:tc>
          <w:tcPr>
            <w:tcW w:w="819" w:type="pct"/>
            <w:tcBorders>
              <w:top w:val="single" w:sz="4" w:space="0" w:color="auto"/>
              <w:left w:val="single" w:sz="4" w:space="0" w:color="auto"/>
              <w:bottom w:val="single" w:sz="4" w:space="0" w:color="auto"/>
              <w:right w:val="single" w:sz="4" w:space="0" w:color="auto"/>
            </w:tcBorders>
          </w:tcPr>
          <w:p w14:paraId="657D6B67"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178E3B24"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905" w:type="pct"/>
            <w:tcBorders>
              <w:top w:val="single" w:sz="4" w:space="0" w:color="auto"/>
              <w:left w:val="single" w:sz="4" w:space="0" w:color="auto"/>
              <w:bottom w:val="single" w:sz="4" w:space="0" w:color="auto"/>
              <w:right w:val="single" w:sz="4" w:space="0" w:color="auto"/>
            </w:tcBorders>
          </w:tcPr>
          <w:p w14:paraId="467F9D0F"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055DAEA4" w14:textId="77777777">
        <w:trPr>
          <w:cantSplit/>
        </w:trPr>
        <w:tc>
          <w:tcPr>
            <w:tcW w:w="842" w:type="pct"/>
            <w:vMerge/>
            <w:tcBorders>
              <w:top w:val="single" w:sz="4" w:space="0" w:color="auto"/>
              <w:left w:val="single" w:sz="4" w:space="0" w:color="auto"/>
              <w:right w:val="single" w:sz="4" w:space="0" w:color="auto"/>
            </w:tcBorders>
          </w:tcPr>
          <w:p w14:paraId="60EC87FC" w14:textId="77777777" w:rsidR="006708D3" w:rsidRDefault="006708D3">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D29BB91" w14:textId="77777777" w:rsidR="006708D3" w:rsidRDefault="008C245F">
            <w:pPr>
              <w:spacing w:after="0" w:line="240" w:lineRule="auto"/>
              <w:rPr>
                <w:rFonts w:ascii="Times New Roman" w:hAnsi="Times New Roman"/>
              </w:rPr>
            </w:pPr>
            <w:proofErr w:type="spellStart"/>
            <w:r>
              <w:rPr>
                <w:rFonts w:ascii="Times New Roman" w:hAnsi="Times New Roman"/>
              </w:rPr>
              <w:t>Urėjos</w:t>
            </w:r>
            <w:proofErr w:type="spellEnd"/>
            <w:r>
              <w:rPr>
                <w:rFonts w:ascii="Times New Roman" w:hAnsi="Times New Roman"/>
              </w:rPr>
              <w:t xml:space="preserve"> koncentracijos kraujyje padidėjimas</w:t>
            </w:r>
          </w:p>
        </w:tc>
        <w:tc>
          <w:tcPr>
            <w:tcW w:w="819" w:type="pct"/>
            <w:tcBorders>
              <w:top w:val="single" w:sz="4" w:space="0" w:color="auto"/>
              <w:left w:val="single" w:sz="4" w:space="0" w:color="auto"/>
              <w:bottom w:val="single" w:sz="4" w:space="0" w:color="auto"/>
              <w:right w:val="single" w:sz="4" w:space="0" w:color="auto"/>
            </w:tcBorders>
          </w:tcPr>
          <w:p w14:paraId="750D8E87"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2421BDC4"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3D79D142"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1C79CE89" w14:textId="77777777">
        <w:trPr>
          <w:cantSplit/>
        </w:trPr>
        <w:tc>
          <w:tcPr>
            <w:tcW w:w="842" w:type="pct"/>
            <w:vMerge/>
            <w:tcBorders>
              <w:top w:val="single" w:sz="4" w:space="0" w:color="auto"/>
              <w:left w:val="single" w:sz="4" w:space="0" w:color="auto"/>
              <w:right w:val="single" w:sz="4" w:space="0" w:color="auto"/>
            </w:tcBorders>
          </w:tcPr>
          <w:p w14:paraId="76017F00" w14:textId="77777777" w:rsidR="006708D3" w:rsidRDefault="006708D3">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2721065" w14:textId="77777777" w:rsidR="006708D3" w:rsidRDefault="008C245F">
            <w:pPr>
              <w:spacing w:after="0" w:line="240" w:lineRule="auto"/>
              <w:rPr>
                <w:rFonts w:ascii="Times New Roman" w:hAnsi="Times New Roman"/>
              </w:rPr>
            </w:pPr>
            <w:r>
              <w:rPr>
                <w:rFonts w:ascii="Times New Roman" w:hAnsi="Times New Roman"/>
              </w:rPr>
              <w:t>Kreatinino koncentracijos kraujyje padidėjimas</w:t>
            </w:r>
          </w:p>
        </w:tc>
        <w:tc>
          <w:tcPr>
            <w:tcW w:w="819" w:type="pct"/>
            <w:tcBorders>
              <w:top w:val="single" w:sz="4" w:space="0" w:color="auto"/>
              <w:left w:val="single" w:sz="4" w:space="0" w:color="auto"/>
              <w:bottom w:val="single" w:sz="4" w:space="0" w:color="auto"/>
              <w:right w:val="single" w:sz="4" w:space="0" w:color="auto"/>
            </w:tcBorders>
          </w:tcPr>
          <w:p w14:paraId="5CEBD406" w14:textId="77777777" w:rsidR="006708D3" w:rsidRDefault="008C245F">
            <w:pPr>
              <w:spacing w:after="0" w:line="240" w:lineRule="auto"/>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5E31C225"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35F1E8B9"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0865D2A0" w14:textId="77777777">
        <w:trPr>
          <w:cantSplit/>
        </w:trPr>
        <w:tc>
          <w:tcPr>
            <w:tcW w:w="842" w:type="pct"/>
            <w:vMerge/>
            <w:tcBorders>
              <w:top w:val="single" w:sz="4" w:space="0" w:color="auto"/>
              <w:left w:val="single" w:sz="4" w:space="0" w:color="auto"/>
              <w:right w:val="single" w:sz="4" w:space="0" w:color="auto"/>
            </w:tcBorders>
          </w:tcPr>
          <w:p w14:paraId="07F522A2" w14:textId="77777777" w:rsidR="006708D3" w:rsidRDefault="006708D3">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23E518E" w14:textId="77777777" w:rsidR="006708D3" w:rsidRDefault="008C245F">
            <w:pPr>
              <w:spacing w:after="0" w:line="240" w:lineRule="auto"/>
              <w:rPr>
                <w:rFonts w:ascii="Times New Roman" w:hAnsi="Times New Roman"/>
              </w:rPr>
            </w:pPr>
            <w:proofErr w:type="spellStart"/>
            <w:r>
              <w:rPr>
                <w:rFonts w:ascii="Times New Roman" w:hAnsi="Times New Roman"/>
              </w:rPr>
              <w:t>Bilirubino</w:t>
            </w:r>
            <w:proofErr w:type="spellEnd"/>
            <w:r>
              <w:rPr>
                <w:rFonts w:ascii="Times New Roman" w:hAnsi="Times New Roman"/>
              </w:rPr>
              <w:t xml:space="preserve"> koncentracijos kraujyje padidėjimas</w:t>
            </w:r>
          </w:p>
        </w:tc>
        <w:tc>
          <w:tcPr>
            <w:tcW w:w="819" w:type="pct"/>
            <w:tcBorders>
              <w:top w:val="single" w:sz="4" w:space="0" w:color="auto"/>
              <w:left w:val="single" w:sz="4" w:space="0" w:color="auto"/>
              <w:bottom w:val="single" w:sz="4" w:space="0" w:color="auto"/>
              <w:right w:val="single" w:sz="4" w:space="0" w:color="auto"/>
            </w:tcBorders>
          </w:tcPr>
          <w:p w14:paraId="0BCB90FA" w14:textId="77777777" w:rsidR="006708D3" w:rsidRDefault="008C245F">
            <w:pPr>
              <w:spacing w:after="0" w:line="240" w:lineRule="auto"/>
              <w:jc w:val="center"/>
              <w:rPr>
                <w:rFonts w:ascii="Times New Roman" w:hAnsi="Times New Roman"/>
              </w:rPr>
            </w:pPr>
            <w:r>
              <w:rPr>
                <w:rFonts w:ascii="Times New Roman" w:hAnsi="Times New Roman"/>
              </w:rPr>
              <w:t>Retas</w:t>
            </w:r>
          </w:p>
        </w:tc>
        <w:tc>
          <w:tcPr>
            <w:tcW w:w="796" w:type="pct"/>
            <w:tcBorders>
              <w:top w:val="single" w:sz="4" w:space="0" w:color="auto"/>
              <w:left w:val="single" w:sz="4" w:space="0" w:color="auto"/>
              <w:bottom w:val="single" w:sz="4" w:space="0" w:color="auto"/>
              <w:right w:val="single" w:sz="4" w:space="0" w:color="auto"/>
            </w:tcBorders>
          </w:tcPr>
          <w:p w14:paraId="1B8578E0"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6A7AE9BC"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45B3C010" w14:textId="77777777">
        <w:trPr>
          <w:cantSplit/>
        </w:trPr>
        <w:tc>
          <w:tcPr>
            <w:tcW w:w="842" w:type="pct"/>
            <w:vMerge/>
            <w:tcBorders>
              <w:top w:val="single" w:sz="4" w:space="0" w:color="auto"/>
              <w:left w:val="single" w:sz="4" w:space="0" w:color="auto"/>
              <w:right w:val="single" w:sz="4" w:space="0" w:color="auto"/>
            </w:tcBorders>
          </w:tcPr>
          <w:p w14:paraId="454E0B3B" w14:textId="77777777" w:rsidR="006708D3" w:rsidRDefault="006708D3">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E11BEBB" w14:textId="77777777" w:rsidR="006708D3" w:rsidRDefault="008C245F">
            <w:pPr>
              <w:spacing w:after="0" w:line="240" w:lineRule="auto"/>
              <w:rPr>
                <w:rFonts w:ascii="Times New Roman" w:hAnsi="Times New Roman"/>
              </w:rPr>
            </w:pPr>
            <w:r>
              <w:rPr>
                <w:rFonts w:ascii="Times New Roman" w:hAnsi="Times New Roman"/>
              </w:rPr>
              <w:t>Kepenų fermentų aktyvumo padidėjimas</w:t>
            </w:r>
          </w:p>
        </w:tc>
        <w:tc>
          <w:tcPr>
            <w:tcW w:w="819" w:type="pct"/>
            <w:tcBorders>
              <w:top w:val="single" w:sz="4" w:space="0" w:color="auto"/>
              <w:left w:val="single" w:sz="4" w:space="0" w:color="auto"/>
              <w:bottom w:val="single" w:sz="4" w:space="0" w:color="auto"/>
              <w:right w:val="single" w:sz="4" w:space="0" w:color="auto"/>
            </w:tcBorders>
          </w:tcPr>
          <w:p w14:paraId="69CF0624" w14:textId="77777777" w:rsidR="006708D3" w:rsidRDefault="008C245F">
            <w:pPr>
              <w:spacing w:after="0" w:line="240" w:lineRule="auto"/>
              <w:jc w:val="center"/>
              <w:rPr>
                <w:rFonts w:ascii="Times New Roman" w:hAnsi="Times New Roman"/>
              </w:rPr>
            </w:pPr>
            <w:r>
              <w:rPr>
                <w:rFonts w:ascii="Times New Roman" w:hAnsi="Times New Roman"/>
              </w:rPr>
              <w:t>Retas</w:t>
            </w:r>
          </w:p>
        </w:tc>
        <w:tc>
          <w:tcPr>
            <w:tcW w:w="796" w:type="pct"/>
            <w:tcBorders>
              <w:top w:val="single" w:sz="4" w:space="0" w:color="auto"/>
              <w:left w:val="single" w:sz="4" w:space="0" w:color="auto"/>
              <w:bottom w:val="single" w:sz="4" w:space="0" w:color="auto"/>
              <w:right w:val="single" w:sz="4" w:space="0" w:color="auto"/>
            </w:tcBorders>
          </w:tcPr>
          <w:p w14:paraId="462B76BC"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905" w:type="pct"/>
            <w:tcBorders>
              <w:top w:val="single" w:sz="4" w:space="0" w:color="auto"/>
              <w:left w:val="single" w:sz="4" w:space="0" w:color="auto"/>
              <w:bottom w:val="single" w:sz="4" w:space="0" w:color="auto"/>
              <w:right w:val="single" w:sz="4" w:space="0" w:color="auto"/>
            </w:tcBorders>
          </w:tcPr>
          <w:p w14:paraId="0C76D41B"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7D7D23BB" w14:textId="77777777">
        <w:trPr>
          <w:cantSplit/>
        </w:trPr>
        <w:tc>
          <w:tcPr>
            <w:tcW w:w="842" w:type="pct"/>
            <w:vMerge/>
            <w:tcBorders>
              <w:top w:val="single" w:sz="4" w:space="0" w:color="auto"/>
              <w:left w:val="single" w:sz="4" w:space="0" w:color="auto"/>
              <w:right w:val="single" w:sz="4" w:space="0" w:color="auto"/>
            </w:tcBorders>
          </w:tcPr>
          <w:p w14:paraId="1BDBFEC1" w14:textId="77777777" w:rsidR="006708D3" w:rsidRDefault="006708D3">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1C8FCE4" w14:textId="77777777" w:rsidR="006708D3" w:rsidRDefault="008C245F">
            <w:pPr>
              <w:spacing w:after="0" w:line="240" w:lineRule="auto"/>
              <w:rPr>
                <w:rFonts w:ascii="Times New Roman" w:hAnsi="Times New Roman"/>
              </w:rPr>
            </w:pPr>
            <w:r>
              <w:rPr>
                <w:rFonts w:ascii="Times New Roman" w:hAnsi="Times New Roman"/>
              </w:rPr>
              <w:t xml:space="preserve">Sumažėjusi hemoglobino koncentracija, sumažėjęs </w:t>
            </w:r>
            <w:proofErr w:type="spellStart"/>
            <w:r>
              <w:rPr>
                <w:rFonts w:ascii="Times New Roman" w:hAnsi="Times New Roman"/>
              </w:rPr>
              <w:t>hematokrito</w:t>
            </w:r>
            <w:proofErr w:type="spellEnd"/>
            <w:r>
              <w:rPr>
                <w:rFonts w:ascii="Times New Roman" w:hAnsi="Times New Roman"/>
              </w:rPr>
              <w:t xml:space="preserve"> rodiklis (žr. 4.4 skyrių)</w:t>
            </w:r>
          </w:p>
        </w:tc>
        <w:tc>
          <w:tcPr>
            <w:tcW w:w="819" w:type="pct"/>
            <w:tcBorders>
              <w:top w:val="single" w:sz="4" w:space="0" w:color="auto"/>
              <w:left w:val="single" w:sz="4" w:space="0" w:color="auto"/>
              <w:bottom w:val="single" w:sz="4" w:space="0" w:color="auto"/>
              <w:right w:val="single" w:sz="4" w:space="0" w:color="auto"/>
            </w:tcBorders>
          </w:tcPr>
          <w:p w14:paraId="769A9B4E" w14:textId="77777777" w:rsidR="006708D3" w:rsidRDefault="008C245F">
            <w:pPr>
              <w:spacing w:after="0" w:line="240" w:lineRule="auto"/>
              <w:jc w:val="center"/>
              <w:rPr>
                <w:rFonts w:ascii="Times New Roman" w:hAnsi="Times New Roman"/>
              </w:rPr>
            </w:pPr>
            <w:r>
              <w:rPr>
                <w:rFonts w:ascii="Times New Roman" w:hAnsi="Times New Roman"/>
              </w:rPr>
              <w:t>Labai retas</w:t>
            </w:r>
          </w:p>
        </w:tc>
        <w:tc>
          <w:tcPr>
            <w:tcW w:w="796" w:type="pct"/>
            <w:tcBorders>
              <w:top w:val="single" w:sz="4" w:space="0" w:color="auto"/>
              <w:left w:val="single" w:sz="4" w:space="0" w:color="auto"/>
              <w:bottom w:val="single" w:sz="4" w:space="0" w:color="auto"/>
              <w:right w:val="single" w:sz="4" w:space="0" w:color="auto"/>
            </w:tcBorders>
          </w:tcPr>
          <w:p w14:paraId="2444EF6E"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03A21E9D" w14:textId="77777777" w:rsidR="006708D3" w:rsidRDefault="008C245F">
            <w:pPr>
              <w:spacing w:after="0" w:line="240" w:lineRule="auto"/>
              <w:jc w:val="center"/>
              <w:rPr>
                <w:rFonts w:ascii="Times New Roman" w:hAnsi="Times New Roman"/>
              </w:rPr>
            </w:pPr>
            <w:r>
              <w:rPr>
                <w:rFonts w:ascii="Times New Roman" w:hAnsi="Times New Roman"/>
              </w:rPr>
              <w:t>–</w:t>
            </w:r>
          </w:p>
        </w:tc>
      </w:tr>
      <w:tr w:rsidR="006708D3" w14:paraId="12A1C30D" w14:textId="77777777">
        <w:trPr>
          <w:cantSplit/>
        </w:trPr>
        <w:tc>
          <w:tcPr>
            <w:tcW w:w="842" w:type="pct"/>
            <w:vMerge/>
            <w:tcBorders>
              <w:top w:val="single" w:sz="4" w:space="0" w:color="auto"/>
              <w:left w:val="single" w:sz="4" w:space="0" w:color="auto"/>
              <w:right w:val="single" w:sz="4" w:space="0" w:color="auto"/>
            </w:tcBorders>
          </w:tcPr>
          <w:p w14:paraId="44D0ADB3" w14:textId="77777777" w:rsidR="006708D3" w:rsidRDefault="006708D3">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4A4941B" w14:textId="77777777" w:rsidR="006708D3" w:rsidRDefault="008C245F">
            <w:pPr>
              <w:spacing w:after="0" w:line="240" w:lineRule="auto"/>
              <w:rPr>
                <w:rFonts w:ascii="Times New Roman" w:hAnsi="Times New Roman"/>
              </w:rPr>
            </w:pPr>
            <w:r>
              <w:rPr>
                <w:rFonts w:ascii="Times New Roman" w:hAnsi="Times New Roman"/>
              </w:rPr>
              <w:t>QT intervalo pailgėjimas elektrokardiogramoje (žr. 4.4 ir 4.5 skyrius)</w:t>
            </w:r>
          </w:p>
        </w:tc>
        <w:tc>
          <w:tcPr>
            <w:tcW w:w="819" w:type="pct"/>
            <w:tcBorders>
              <w:top w:val="single" w:sz="4" w:space="0" w:color="auto"/>
              <w:left w:val="single" w:sz="4" w:space="0" w:color="auto"/>
              <w:bottom w:val="single" w:sz="4" w:space="0" w:color="auto"/>
              <w:right w:val="single" w:sz="4" w:space="0" w:color="auto"/>
            </w:tcBorders>
          </w:tcPr>
          <w:p w14:paraId="08D28EC1"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10BB2568"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7696CF75"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0D87FEB6" w14:textId="77777777">
        <w:trPr>
          <w:cantSplit/>
        </w:trPr>
        <w:tc>
          <w:tcPr>
            <w:tcW w:w="842" w:type="pct"/>
            <w:vMerge/>
            <w:tcBorders>
              <w:left w:val="single" w:sz="4" w:space="0" w:color="auto"/>
              <w:right w:val="single" w:sz="4" w:space="0" w:color="auto"/>
            </w:tcBorders>
          </w:tcPr>
          <w:p w14:paraId="62C493D3" w14:textId="77777777" w:rsidR="006708D3" w:rsidRDefault="006708D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A67F825" w14:textId="77777777" w:rsidR="006708D3" w:rsidRDefault="008C245F">
            <w:pPr>
              <w:spacing w:after="0" w:line="240" w:lineRule="auto"/>
              <w:rPr>
                <w:rFonts w:ascii="Times New Roman" w:hAnsi="Times New Roman"/>
              </w:rPr>
            </w:pPr>
            <w:r>
              <w:rPr>
                <w:rFonts w:ascii="Times New Roman" w:hAnsi="Times New Roman"/>
              </w:rPr>
              <w:t xml:space="preserve">Šlapalo rūgšties koncentracijos kraujyje padidėjimas </w:t>
            </w:r>
          </w:p>
        </w:tc>
        <w:tc>
          <w:tcPr>
            <w:tcW w:w="819" w:type="pct"/>
            <w:tcBorders>
              <w:top w:val="single" w:sz="4" w:space="0" w:color="auto"/>
              <w:left w:val="single" w:sz="4" w:space="0" w:color="auto"/>
              <w:bottom w:val="single" w:sz="4" w:space="0" w:color="auto"/>
              <w:right w:val="single" w:sz="4" w:space="0" w:color="auto"/>
            </w:tcBorders>
          </w:tcPr>
          <w:p w14:paraId="71A76BE5"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796" w:type="pct"/>
            <w:tcBorders>
              <w:top w:val="single" w:sz="4" w:space="0" w:color="auto"/>
              <w:left w:val="single" w:sz="4" w:space="0" w:color="auto"/>
              <w:bottom w:val="single" w:sz="4" w:space="0" w:color="auto"/>
              <w:right w:val="single" w:sz="4" w:space="0" w:color="auto"/>
            </w:tcBorders>
          </w:tcPr>
          <w:p w14:paraId="3EE322D5" w14:textId="77777777" w:rsidR="006708D3" w:rsidRDefault="008C245F">
            <w:pPr>
              <w:spacing w:after="0" w:line="240" w:lineRule="auto"/>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2ABC1BEC" w14:textId="77777777" w:rsidR="006708D3" w:rsidRDefault="008C245F">
            <w:pPr>
              <w:spacing w:after="0" w:line="240" w:lineRule="auto"/>
              <w:jc w:val="center"/>
              <w:rPr>
                <w:rFonts w:ascii="Times New Roman" w:hAnsi="Times New Roman"/>
              </w:rPr>
            </w:pPr>
            <w:r>
              <w:rPr>
                <w:rFonts w:ascii="Times New Roman" w:hAnsi="Times New Roman"/>
              </w:rPr>
              <w:t>Nežinomas</w:t>
            </w:r>
          </w:p>
        </w:tc>
      </w:tr>
      <w:tr w:rsidR="006708D3" w14:paraId="0495B647" w14:textId="77777777">
        <w:trPr>
          <w:cantSplit/>
        </w:trPr>
        <w:tc>
          <w:tcPr>
            <w:tcW w:w="842" w:type="pct"/>
            <w:tcBorders>
              <w:left w:val="single" w:sz="4" w:space="0" w:color="auto"/>
              <w:bottom w:val="single" w:sz="4" w:space="0" w:color="auto"/>
              <w:right w:val="single" w:sz="4" w:space="0" w:color="auto"/>
            </w:tcBorders>
          </w:tcPr>
          <w:p w14:paraId="354334A8" w14:textId="77777777" w:rsidR="006708D3" w:rsidRDefault="008C245F">
            <w:pPr>
              <w:spacing w:after="0"/>
              <w:rPr>
                <w:rFonts w:ascii="Times New Roman" w:hAnsi="Times New Roman"/>
                <w:b/>
              </w:rPr>
            </w:pPr>
            <w:r>
              <w:rPr>
                <w:rFonts w:ascii="Times New Roman" w:hAnsi="Times New Roman"/>
                <w:b/>
              </w:rPr>
              <w:t>Sužalojimai, apsinuodijimai ir procedūrų komplikacijos</w:t>
            </w:r>
          </w:p>
        </w:tc>
        <w:tc>
          <w:tcPr>
            <w:tcW w:w="1638" w:type="pct"/>
            <w:tcBorders>
              <w:top w:val="single" w:sz="4" w:space="0" w:color="auto"/>
              <w:left w:val="single" w:sz="4" w:space="0" w:color="auto"/>
              <w:bottom w:val="single" w:sz="4" w:space="0" w:color="auto"/>
              <w:right w:val="single" w:sz="4" w:space="0" w:color="auto"/>
            </w:tcBorders>
          </w:tcPr>
          <w:p w14:paraId="6E47CEC5" w14:textId="77777777" w:rsidR="006708D3" w:rsidRDefault="008C245F">
            <w:pPr>
              <w:spacing w:after="0"/>
              <w:rPr>
                <w:rFonts w:ascii="Times New Roman" w:hAnsi="Times New Roman"/>
              </w:rPr>
            </w:pPr>
            <w:r>
              <w:rPr>
                <w:rFonts w:ascii="Times New Roman" w:hAnsi="Times New Roman"/>
              </w:rPr>
              <w:t>Nugriuvimas</w:t>
            </w:r>
          </w:p>
        </w:tc>
        <w:tc>
          <w:tcPr>
            <w:tcW w:w="819" w:type="pct"/>
            <w:tcBorders>
              <w:top w:val="single" w:sz="4" w:space="0" w:color="auto"/>
              <w:left w:val="single" w:sz="4" w:space="0" w:color="auto"/>
              <w:bottom w:val="single" w:sz="4" w:space="0" w:color="auto"/>
              <w:right w:val="single" w:sz="4" w:space="0" w:color="auto"/>
            </w:tcBorders>
          </w:tcPr>
          <w:p w14:paraId="53D44F2E" w14:textId="77777777" w:rsidR="006708D3" w:rsidRDefault="008C245F">
            <w:pPr>
              <w:spacing w:after="0"/>
              <w:jc w:val="center"/>
              <w:rPr>
                <w:rFonts w:ascii="Times New Roman" w:hAnsi="Times New Roman"/>
              </w:rPr>
            </w:pPr>
            <w:r>
              <w:rPr>
                <w:rFonts w:ascii="Times New Roman" w:hAnsi="Times New Roman"/>
              </w:rPr>
              <w:t>Nedažnas*</w:t>
            </w:r>
          </w:p>
        </w:tc>
        <w:tc>
          <w:tcPr>
            <w:tcW w:w="796" w:type="pct"/>
            <w:tcBorders>
              <w:top w:val="single" w:sz="4" w:space="0" w:color="auto"/>
              <w:left w:val="single" w:sz="4" w:space="0" w:color="auto"/>
              <w:bottom w:val="single" w:sz="4" w:space="0" w:color="auto"/>
              <w:right w:val="single" w:sz="4" w:space="0" w:color="auto"/>
            </w:tcBorders>
          </w:tcPr>
          <w:p w14:paraId="12EE7C0B" w14:textId="77777777" w:rsidR="006708D3" w:rsidRDefault="008C245F">
            <w:pPr>
              <w:spacing w:after="0"/>
              <w:jc w:val="center"/>
              <w:rPr>
                <w:rFonts w:ascii="Times New Roman" w:hAnsi="Times New Roman"/>
              </w:rPr>
            </w:pPr>
            <w:r>
              <w:rPr>
                <w:rFonts w:ascii="Times New Roman" w:hAnsi="Times New Roman"/>
              </w:rPr>
              <w:t>–</w:t>
            </w:r>
          </w:p>
        </w:tc>
        <w:tc>
          <w:tcPr>
            <w:tcW w:w="905" w:type="pct"/>
            <w:tcBorders>
              <w:top w:val="single" w:sz="4" w:space="0" w:color="auto"/>
              <w:left w:val="single" w:sz="4" w:space="0" w:color="auto"/>
              <w:bottom w:val="single" w:sz="4" w:space="0" w:color="auto"/>
              <w:right w:val="single" w:sz="4" w:space="0" w:color="auto"/>
            </w:tcBorders>
          </w:tcPr>
          <w:p w14:paraId="62196DCA" w14:textId="77777777" w:rsidR="006708D3" w:rsidRDefault="008C245F">
            <w:pPr>
              <w:spacing w:after="0"/>
              <w:jc w:val="center"/>
              <w:rPr>
                <w:rFonts w:ascii="Times New Roman" w:hAnsi="Times New Roman"/>
              </w:rPr>
            </w:pPr>
            <w:r>
              <w:rPr>
                <w:rFonts w:ascii="Times New Roman" w:hAnsi="Times New Roman"/>
              </w:rPr>
              <w:t>–</w:t>
            </w:r>
          </w:p>
        </w:tc>
      </w:tr>
    </w:tbl>
    <w:p w14:paraId="7E7E77BD" w14:textId="77777777" w:rsidR="006708D3" w:rsidRDefault="008C245F">
      <w:pPr>
        <w:autoSpaceDE w:val="0"/>
        <w:autoSpaceDN w:val="0"/>
        <w:adjustRightInd w:val="0"/>
        <w:spacing w:after="0"/>
        <w:jc w:val="both"/>
        <w:rPr>
          <w:rFonts w:ascii="Times New Roman" w:hAnsi="Times New Roman"/>
          <w:i/>
          <w:iCs/>
        </w:rPr>
      </w:pPr>
      <w:r>
        <w:rPr>
          <w:rFonts w:ascii="Times New Roman" w:hAnsi="Times New Roman"/>
        </w:rPr>
        <w:t xml:space="preserve">* </w:t>
      </w:r>
      <w:r>
        <w:rPr>
          <w:rFonts w:ascii="Times New Roman" w:hAnsi="Times New Roman"/>
          <w:i/>
          <w:iCs/>
        </w:rPr>
        <w:t>Dažnis apskaičiuojamas pagal klinikinius tyrimus, kuriuose stebimi spontaniniuose pranešimuose nustatyti nepageidaujami reiškiniai.</w:t>
      </w:r>
    </w:p>
    <w:p w14:paraId="54C48578" w14:textId="77777777" w:rsidR="006708D3" w:rsidRDefault="006708D3">
      <w:pPr>
        <w:autoSpaceDE w:val="0"/>
        <w:autoSpaceDN w:val="0"/>
        <w:adjustRightInd w:val="0"/>
        <w:spacing w:after="0"/>
        <w:rPr>
          <w:rFonts w:ascii="Times New Roman" w:hAnsi="Times New Roman"/>
          <w:u w:val="single"/>
        </w:rPr>
      </w:pPr>
    </w:p>
    <w:p w14:paraId="12413785" w14:textId="77777777" w:rsidR="006708D3" w:rsidRDefault="008C245F">
      <w:pPr>
        <w:autoSpaceDE w:val="0"/>
        <w:autoSpaceDN w:val="0"/>
        <w:adjustRightInd w:val="0"/>
        <w:spacing w:after="0"/>
        <w:rPr>
          <w:rFonts w:ascii="Times New Roman" w:eastAsia="Times New Roman" w:hAnsi="Times New Roman"/>
          <w:u w:val="single"/>
        </w:rPr>
      </w:pPr>
      <w:bookmarkStart w:id="12" w:name="_Hlk505958259"/>
      <w:r>
        <w:rPr>
          <w:rFonts w:ascii="Times New Roman" w:eastAsia="Times New Roman" w:hAnsi="Times New Roman"/>
          <w:u w:val="single"/>
        </w:rPr>
        <w:t>Atrinktų nepageidaujamų reakcijų apibūdinimas</w:t>
      </w:r>
    </w:p>
    <w:p w14:paraId="6AFBA482" w14:textId="77777777" w:rsidR="006708D3" w:rsidRDefault="008C245F">
      <w:pPr>
        <w:autoSpaceDE w:val="0"/>
        <w:autoSpaceDN w:val="0"/>
        <w:adjustRightInd w:val="0"/>
        <w:spacing w:after="0"/>
        <w:rPr>
          <w:rFonts w:ascii="Times New Roman" w:eastAsia="Times New Roman" w:hAnsi="Times New Roman"/>
        </w:rPr>
      </w:pPr>
      <w:r>
        <w:rPr>
          <w:rFonts w:ascii="Times New Roman" w:eastAsia="Times New Roman" w:hAnsi="Times New Roman"/>
        </w:rPr>
        <w:t xml:space="preserve">II ir III fazės tyrimų, kurių metu buvo palygintos 1,5 mg ir 2,5 mg </w:t>
      </w:r>
      <w:proofErr w:type="spellStart"/>
      <w:r>
        <w:rPr>
          <w:rFonts w:ascii="Times New Roman" w:eastAsia="Times New Roman" w:hAnsi="Times New Roman"/>
        </w:rPr>
        <w:t>indapamido</w:t>
      </w:r>
      <w:proofErr w:type="spellEnd"/>
      <w:r>
        <w:rPr>
          <w:rFonts w:ascii="Times New Roman" w:eastAsia="Times New Roman" w:hAnsi="Times New Roman"/>
        </w:rPr>
        <w:t xml:space="preserve"> dozės, duomenimis, kalio koncentracijų plazmoje analizė parodė nuo dozės priklausomą </w:t>
      </w:r>
      <w:proofErr w:type="spellStart"/>
      <w:r>
        <w:rPr>
          <w:rFonts w:ascii="Times New Roman" w:eastAsia="Times New Roman" w:hAnsi="Times New Roman"/>
        </w:rPr>
        <w:t>indapamido</w:t>
      </w:r>
      <w:proofErr w:type="spellEnd"/>
      <w:r>
        <w:rPr>
          <w:rFonts w:ascii="Times New Roman" w:eastAsia="Times New Roman" w:hAnsi="Times New Roman"/>
        </w:rPr>
        <w:t xml:space="preserve"> poveikį:</w:t>
      </w:r>
    </w:p>
    <w:p w14:paraId="52E2FC19" w14:textId="77777777" w:rsidR="006708D3" w:rsidRDefault="008C245F">
      <w:pPr>
        <w:widowControl w:val="0"/>
        <w:numPr>
          <w:ilvl w:val="0"/>
          <w:numId w:val="11"/>
        </w:numPr>
        <w:autoSpaceDE w:val="0"/>
        <w:autoSpaceDN w:val="0"/>
        <w:adjustRightInd w:val="0"/>
        <w:spacing w:after="0" w:line="240" w:lineRule="auto"/>
        <w:contextualSpacing/>
        <w:rPr>
          <w:rFonts w:ascii="Times New Roman" w:eastAsia="Times New Roman" w:hAnsi="Times New Roman"/>
        </w:rPr>
      </w:pPr>
      <w:r>
        <w:rPr>
          <w:rFonts w:ascii="Times New Roman" w:eastAsia="Times New Roman" w:hAnsi="Times New Roman"/>
        </w:rPr>
        <w:t xml:space="preserve">1,5 mg </w:t>
      </w:r>
      <w:proofErr w:type="spellStart"/>
      <w:r>
        <w:rPr>
          <w:rFonts w:ascii="Times New Roman" w:eastAsia="Times New Roman" w:hAnsi="Times New Roman"/>
        </w:rPr>
        <w:t>indapamido</w:t>
      </w:r>
      <w:proofErr w:type="spellEnd"/>
      <w:r>
        <w:rPr>
          <w:rFonts w:ascii="Times New Roman" w:eastAsia="Times New Roman" w:hAnsi="Times New Roman"/>
        </w:rPr>
        <w:t>. Po 4–6 savaičių gydymo mažesnė kaip 3,4 </w:t>
      </w:r>
      <w:proofErr w:type="spellStart"/>
      <w:r>
        <w:rPr>
          <w:rFonts w:ascii="Times New Roman" w:eastAsia="Times New Roman" w:hAnsi="Times New Roman"/>
        </w:rPr>
        <w:t>mmol</w:t>
      </w:r>
      <w:proofErr w:type="spellEnd"/>
      <w:r>
        <w:rPr>
          <w:rFonts w:ascii="Times New Roman" w:eastAsia="Times New Roman" w:hAnsi="Times New Roman"/>
        </w:rPr>
        <w:t>/l kalio koncentracija plazmoje buvo nustatyta 10 % pacientų ir 3,2 </w:t>
      </w:r>
      <w:proofErr w:type="spellStart"/>
      <w:r>
        <w:rPr>
          <w:rFonts w:ascii="Times New Roman" w:eastAsia="Times New Roman" w:hAnsi="Times New Roman"/>
        </w:rPr>
        <w:t>mmol</w:t>
      </w:r>
      <w:proofErr w:type="spellEnd"/>
      <w:r>
        <w:rPr>
          <w:rFonts w:ascii="Times New Roman" w:eastAsia="Times New Roman" w:hAnsi="Times New Roman"/>
        </w:rPr>
        <w:t>/l kalio koncentracija plazmoje buvo nustatyta 4 % pacientų. Po 12 savaičių gydymo kalio koncentracija plazmoje sumažėjo vidutiniškai 0,23 </w:t>
      </w:r>
      <w:proofErr w:type="spellStart"/>
      <w:r>
        <w:rPr>
          <w:rFonts w:ascii="Times New Roman" w:eastAsia="Times New Roman" w:hAnsi="Times New Roman"/>
        </w:rPr>
        <w:t>mmol</w:t>
      </w:r>
      <w:proofErr w:type="spellEnd"/>
      <w:r>
        <w:rPr>
          <w:rFonts w:ascii="Times New Roman" w:eastAsia="Times New Roman" w:hAnsi="Times New Roman"/>
        </w:rPr>
        <w:t>/l;</w:t>
      </w:r>
    </w:p>
    <w:p w14:paraId="68EE2212" w14:textId="77777777" w:rsidR="006708D3" w:rsidRDefault="008C245F">
      <w:pPr>
        <w:widowControl w:val="0"/>
        <w:numPr>
          <w:ilvl w:val="0"/>
          <w:numId w:val="11"/>
        </w:numPr>
        <w:autoSpaceDE w:val="0"/>
        <w:autoSpaceDN w:val="0"/>
        <w:adjustRightInd w:val="0"/>
        <w:spacing w:after="0" w:line="240" w:lineRule="auto"/>
        <w:contextualSpacing/>
        <w:rPr>
          <w:rFonts w:ascii="Times New Roman" w:eastAsia="Times New Roman" w:hAnsi="Times New Roman"/>
        </w:rPr>
      </w:pPr>
      <w:r>
        <w:rPr>
          <w:rFonts w:ascii="Times New Roman" w:eastAsia="Times New Roman" w:hAnsi="Times New Roman"/>
        </w:rPr>
        <w:t xml:space="preserve">2,5 mg </w:t>
      </w:r>
      <w:proofErr w:type="spellStart"/>
      <w:r>
        <w:rPr>
          <w:rFonts w:ascii="Times New Roman" w:eastAsia="Times New Roman" w:hAnsi="Times New Roman"/>
        </w:rPr>
        <w:t>indapamido</w:t>
      </w:r>
      <w:proofErr w:type="spellEnd"/>
      <w:r>
        <w:rPr>
          <w:rFonts w:ascii="Times New Roman" w:eastAsia="Times New Roman" w:hAnsi="Times New Roman"/>
        </w:rPr>
        <w:t>. Po 4–6 savaičių gydymo mažesnė kaip 3,4 </w:t>
      </w:r>
      <w:proofErr w:type="spellStart"/>
      <w:r>
        <w:rPr>
          <w:rFonts w:ascii="Times New Roman" w:eastAsia="Times New Roman" w:hAnsi="Times New Roman"/>
        </w:rPr>
        <w:t>mmol</w:t>
      </w:r>
      <w:proofErr w:type="spellEnd"/>
      <w:r>
        <w:rPr>
          <w:rFonts w:ascii="Times New Roman" w:eastAsia="Times New Roman" w:hAnsi="Times New Roman"/>
        </w:rPr>
        <w:t>/l kalio koncentracija plazmoje buvo nustatyta 25 % pacientų ir 3,2 </w:t>
      </w:r>
      <w:proofErr w:type="spellStart"/>
      <w:r>
        <w:rPr>
          <w:rFonts w:ascii="Times New Roman" w:eastAsia="Times New Roman" w:hAnsi="Times New Roman"/>
        </w:rPr>
        <w:t>mmol</w:t>
      </w:r>
      <w:proofErr w:type="spellEnd"/>
      <w:r>
        <w:rPr>
          <w:rFonts w:ascii="Times New Roman" w:eastAsia="Times New Roman" w:hAnsi="Times New Roman"/>
        </w:rPr>
        <w:t>/l kalio koncentracija plazmoje buvo nustatyta 10 % pacientų. Po 12 savaičių gydymo kalio koncentracija plazmoje sumažėjo vidutiniškai 0,41 </w:t>
      </w:r>
      <w:proofErr w:type="spellStart"/>
      <w:r>
        <w:rPr>
          <w:rFonts w:ascii="Times New Roman" w:eastAsia="Times New Roman" w:hAnsi="Times New Roman"/>
        </w:rPr>
        <w:t>mmol</w:t>
      </w:r>
      <w:proofErr w:type="spellEnd"/>
      <w:r>
        <w:rPr>
          <w:rFonts w:ascii="Times New Roman" w:eastAsia="Times New Roman" w:hAnsi="Times New Roman"/>
        </w:rPr>
        <w:t>/l.</w:t>
      </w:r>
    </w:p>
    <w:bookmarkEnd w:id="12"/>
    <w:p w14:paraId="129E0853" w14:textId="77777777" w:rsidR="006708D3" w:rsidRDefault="006708D3">
      <w:pPr>
        <w:autoSpaceDE w:val="0"/>
        <w:autoSpaceDN w:val="0"/>
        <w:adjustRightInd w:val="0"/>
        <w:spacing w:after="0"/>
        <w:rPr>
          <w:rFonts w:ascii="Times New Roman" w:hAnsi="Times New Roman"/>
          <w:u w:val="single"/>
        </w:rPr>
      </w:pPr>
    </w:p>
    <w:p w14:paraId="53B20E53" w14:textId="77777777" w:rsidR="006708D3" w:rsidRDefault="008C245F">
      <w:pPr>
        <w:autoSpaceDE w:val="0"/>
        <w:autoSpaceDN w:val="0"/>
        <w:adjustRightInd w:val="0"/>
        <w:spacing w:after="0"/>
        <w:rPr>
          <w:rFonts w:ascii="Times New Roman" w:hAnsi="Times New Roman"/>
          <w:u w:val="single"/>
        </w:rPr>
      </w:pPr>
      <w:r>
        <w:rPr>
          <w:rFonts w:ascii="Times New Roman" w:hAnsi="Times New Roman"/>
          <w:u w:val="single"/>
        </w:rPr>
        <w:lastRenderedPageBreak/>
        <w:t>Pranešimas apie įtariamas nepageidaujamas reakcijas</w:t>
      </w:r>
    </w:p>
    <w:p w14:paraId="70DC6C80" w14:textId="77777777" w:rsidR="006708D3" w:rsidRDefault="008C245F">
      <w:pPr>
        <w:tabs>
          <w:tab w:val="left" w:pos="567"/>
        </w:tabs>
        <w:spacing w:after="0" w:line="260" w:lineRule="exact"/>
        <w:jc w:val="both"/>
        <w:rPr>
          <w:rFonts w:ascii="Times New Roman" w:eastAsia="Times New Roman" w:hAnsi="Times New Roman"/>
          <w:szCs w:val="24"/>
        </w:rPr>
      </w:pPr>
      <w:r>
        <w:rPr>
          <w:rFonts w:ascii="Times New Roman" w:eastAsia="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Pr>
            <w:rStyle w:val="Hipersaitas"/>
            <w:rFonts w:ascii="Times New Roman" w:eastAsia="Times New Roman" w:hAnsi="Times New Roman"/>
          </w:rPr>
          <w:t>https://vvkt.lrv.lt/lt/</w:t>
        </w:r>
      </w:hyperlink>
      <w:r>
        <w:rPr>
          <w:rFonts w:ascii="Times New Roman" w:eastAsia="Times New Roman" w:hAnsi="Times New Roman"/>
          <w:u w:val="single"/>
        </w:rPr>
        <w:t xml:space="preserve"> </w:t>
      </w:r>
      <w:r>
        <w:rPr>
          <w:rFonts w:ascii="Times New Roman" w:eastAsia="Times New Roman" w:hAnsi="Times New Roman"/>
        </w:rPr>
        <w:t>nurodytais būdais.</w:t>
      </w:r>
    </w:p>
    <w:p w14:paraId="533B6F59" w14:textId="77777777" w:rsidR="006708D3" w:rsidRDefault="006708D3">
      <w:pPr>
        <w:spacing w:after="0"/>
        <w:rPr>
          <w:rFonts w:ascii="Times New Roman" w:hAnsi="Times New Roman"/>
        </w:rPr>
      </w:pPr>
    </w:p>
    <w:p w14:paraId="2A2B851F" w14:textId="77777777" w:rsidR="006708D3" w:rsidRDefault="008C245F">
      <w:pPr>
        <w:pStyle w:val="Antrat4"/>
        <w:jc w:val="left"/>
        <w:rPr>
          <w:rFonts w:ascii="Times New Roman" w:hAnsi="Times New Roman"/>
          <w:sz w:val="22"/>
          <w:szCs w:val="22"/>
          <w:lang w:val="lt-LT"/>
        </w:rPr>
      </w:pPr>
      <w:r>
        <w:rPr>
          <w:rFonts w:ascii="Times New Roman" w:hAnsi="Times New Roman"/>
          <w:sz w:val="22"/>
          <w:szCs w:val="22"/>
          <w:lang w:val="lt-LT"/>
        </w:rPr>
        <w:t>4.9</w:t>
      </w:r>
      <w:r>
        <w:rPr>
          <w:rFonts w:ascii="Times New Roman" w:hAnsi="Times New Roman"/>
          <w:sz w:val="22"/>
          <w:szCs w:val="22"/>
          <w:lang w:val="lt-LT"/>
        </w:rPr>
        <w:tab/>
        <w:t>Perdozavimas</w:t>
      </w:r>
    </w:p>
    <w:p w14:paraId="629EBD4B" w14:textId="77777777" w:rsidR="006708D3" w:rsidRDefault="006708D3">
      <w:pPr>
        <w:spacing w:after="0"/>
        <w:rPr>
          <w:rFonts w:ascii="Times New Roman" w:hAnsi="Times New Roman"/>
        </w:rPr>
      </w:pPr>
    </w:p>
    <w:p w14:paraId="7ED0C793" w14:textId="77777777" w:rsidR="006708D3" w:rsidRDefault="008C245F">
      <w:pPr>
        <w:spacing w:after="0"/>
        <w:rPr>
          <w:rFonts w:ascii="Times New Roman" w:hAnsi="Times New Roman"/>
          <w:bCs/>
          <w:iCs/>
        </w:rPr>
      </w:pPr>
      <w:r>
        <w:rPr>
          <w:rFonts w:ascii="Times New Roman" w:hAnsi="Times New Roman"/>
          <w:bCs/>
        </w:rPr>
        <w:t xml:space="preserve">Nėra duomenų apie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w:t>
      </w:r>
      <w:r>
        <w:rPr>
          <w:rFonts w:ascii="Times New Roman" w:hAnsi="Times New Roman"/>
          <w:bCs/>
          <w:iCs/>
        </w:rPr>
        <w:t>perdozavimą žmonėms.</w:t>
      </w:r>
    </w:p>
    <w:p w14:paraId="2A8550BC" w14:textId="77777777" w:rsidR="006708D3" w:rsidRDefault="006708D3">
      <w:pPr>
        <w:spacing w:after="0" w:line="240" w:lineRule="auto"/>
        <w:rPr>
          <w:rFonts w:ascii="Times New Roman" w:eastAsia="Times New Roman" w:hAnsi="Times New Roman"/>
          <w:i/>
          <w:lang w:eastAsia="sl-SI"/>
        </w:rPr>
      </w:pPr>
    </w:p>
    <w:p w14:paraId="5776F95D" w14:textId="77777777" w:rsidR="006708D3" w:rsidRDefault="008C245F">
      <w:pPr>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Perindoprilis</w:t>
      </w:r>
      <w:proofErr w:type="spellEnd"/>
    </w:p>
    <w:p w14:paraId="0A49400D"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Informacijos apie perdozavimą žmonėms turima nedaug.</w:t>
      </w:r>
    </w:p>
    <w:p w14:paraId="372AEF57" w14:textId="77777777" w:rsidR="006708D3" w:rsidRDefault="006708D3">
      <w:pPr>
        <w:spacing w:after="0" w:line="240" w:lineRule="auto"/>
        <w:rPr>
          <w:rFonts w:ascii="Times New Roman" w:eastAsia="Times New Roman" w:hAnsi="Times New Roman"/>
          <w:lang w:eastAsia="sl-SI"/>
        </w:rPr>
      </w:pPr>
    </w:p>
    <w:p w14:paraId="052CB46D"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Simptomai</w:t>
      </w:r>
    </w:p>
    <w:p w14:paraId="1F126894"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Galimi AKF inhibitorių perdozavimo simptomai yra </w:t>
      </w:r>
      <w:proofErr w:type="spellStart"/>
      <w:r>
        <w:rPr>
          <w:rFonts w:ascii="Times New Roman" w:eastAsia="Times New Roman" w:hAnsi="Times New Roman"/>
          <w:lang w:eastAsia="sl-SI"/>
        </w:rPr>
        <w:t>hipotenzija</w:t>
      </w:r>
      <w:proofErr w:type="spellEnd"/>
      <w:r>
        <w:rPr>
          <w:rFonts w:ascii="Times New Roman" w:eastAsia="Times New Roman" w:hAnsi="Times New Roman"/>
          <w:lang w:eastAsia="sl-SI"/>
        </w:rPr>
        <w:t xml:space="preserve">, kraujotakos šokas, elektrolitų pusiausvyros sutrikimas, inkstų nepakankamumas, hiperventiliacija, tachikardija, </w:t>
      </w:r>
      <w:proofErr w:type="spellStart"/>
      <w:r>
        <w:rPr>
          <w:rFonts w:ascii="Times New Roman" w:eastAsia="Times New Roman" w:hAnsi="Times New Roman"/>
          <w:lang w:eastAsia="sl-SI"/>
        </w:rPr>
        <w:t>palpitacijos</w:t>
      </w:r>
      <w:proofErr w:type="spellEnd"/>
      <w:r>
        <w:rPr>
          <w:rFonts w:ascii="Times New Roman" w:eastAsia="Times New Roman" w:hAnsi="Times New Roman"/>
          <w:lang w:eastAsia="sl-SI"/>
        </w:rPr>
        <w:t>, bradikardija, svaigulys, nerimas ir kosulys.</w:t>
      </w:r>
    </w:p>
    <w:p w14:paraId="2042CB56" w14:textId="77777777" w:rsidR="006708D3" w:rsidRDefault="006708D3">
      <w:pPr>
        <w:spacing w:after="0" w:line="240" w:lineRule="auto"/>
        <w:rPr>
          <w:rFonts w:ascii="Times New Roman" w:eastAsia="Times New Roman" w:hAnsi="Times New Roman"/>
          <w:lang w:eastAsia="sl-SI"/>
        </w:rPr>
      </w:pPr>
    </w:p>
    <w:p w14:paraId="3D7F665A"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Gydymas</w:t>
      </w:r>
    </w:p>
    <w:p w14:paraId="5B8668CE"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Perdozavusiam pacientui rekomenduojama į veną </w:t>
      </w:r>
      <w:proofErr w:type="spellStart"/>
      <w:r>
        <w:rPr>
          <w:rFonts w:ascii="Times New Roman" w:eastAsia="Times New Roman" w:hAnsi="Times New Roman"/>
          <w:lang w:eastAsia="sl-SI"/>
        </w:rPr>
        <w:t>infuzuoti</w:t>
      </w:r>
      <w:proofErr w:type="spellEnd"/>
      <w:r>
        <w:rPr>
          <w:rFonts w:ascii="Times New Roman" w:eastAsia="Times New Roman" w:hAnsi="Times New Roman"/>
          <w:lang w:eastAsia="sl-SI"/>
        </w:rPr>
        <w:t xml:space="preserve"> fiziologinio natrio chlorido tirpalo. Pasireiškus </w:t>
      </w:r>
      <w:proofErr w:type="spellStart"/>
      <w:r>
        <w:rPr>
          <w:rFonts w:ascii="Times New Roman" w:eastAsia="Times New Roman" w:hAnsi="Times New Roman"/>
          <w:lang w:eastAsia="sl-SI"/>
        </w:rPr>
        <w:t>hipotenzijai</w:t>
      </w:r>
      <w:proofErr w:type="spellEnd"/>
      <w:r>
        <w:rPr>
          <w:rFonts w:ascii="Times New Roman" w:eastAsia="Times New Roman" w:hAnsi="Times New Roman"/>
          <w:lang w:eastAsia="sl-SI"/>
        </w:rPr>
        <w:t xml:space="preserve">, pacientą reikia paguldyti į „šoko“ padėtį. Galima apsvarstyti </w:t>
      </w:r>
      <w:proofErr w:type="spellStart"/>
      <w:r>
        <w:rPr>
          <w:rFonts w:ascii="Times New Roman" w:eastAsia="Times New Roman" w:hAnsi="Times New Roman"/>
          <w:lang w:eastAsia="sl-SI"/>
        </w:rPr>
        <w:t>angiotenzino</w:t>
      </w:r>
      <w:proofErr w:type="spellEnd"/>
      <w:r>
        <w:rPr>
          <w:rFonts w:ascii="Times New Roman" w:eastAsia="Times New Roman" w:hAnsi="Times New Roman"/>
          <w:lang w:eastAsia="sl-SI"/>
        </w:rPr>
        <w:t xml:space="preserve"> II infuzijos ir (arba) </w:t>
      </w:r>
      <w:proofErr w:type="spellStart"/>
      <w:r>
        <w:rPr>
          <w:rFonts w:ascii="Times New Roman" w:eastAsia="Times New Roman" w:hAnsi="Times New Roman"/>
          <w:lang w:eastAsia="sl-SI"/>
        </w:rPr>
        <w:t>katecholaminų</w:t>
      </w:r>
      <w:proofErr w:type="spellEnd"/>
      <w:r>
        <w:rPr>
          <w:rFonts w:ascii="Times New Roman" w:eastAsia="Times New Roman" w:hAnsi="Times New Roman"/>
          <w:lang w:eastAsia="sl-SI"/>
        </w:rPr>
        <w:t xml:space="preserve"> vartojimo į veną reikalingumą, jei yra tokio gydymo galimybė. </w:t>
      </w:r>
      <w:proofErr w:type="spellStart"/>
      <w:r>
        <w:rPr>
          <w:rFonts w:ascii="Times New Roman" w:eastAsia="Times New Roman" w:hAnsi="Times New Roman"/>
          <w:lang w:eastAsia="sl-SI"/>
        </w:rPr>
        <w:t>Perindoprilį</w:t>
      </w:r>
      <w:proofErr w:type="spellEnd"/>
      <w:r>
        <w:rPr>
          <w:rFonts w:ascii="Times New Roman" w:eastAsia="Times New Roman" w:hAnsi="Times New Roman"/>
          <w:lang w:eastAsia="sl-SI"/>
        </w:rPr>
        <w:t xml:space="preserve"> iš sisteminės kraujotakos galima pašalinti hemodialize (žr. 4.4 skyrių). Jeigu atsiranda į gydymą nereaguojanti bradikardija, būtinas elektrinis širdies stimuliavimas. Reikia nuolat stebėti gyvybinius požymius, tirti elektrolitų ir kreatinino koncentraciją kraujo serume.</w:t>
      </w:r>
    </w:p>
    <w:p w14:paraId="4E6F8612" w14:textId="77777777" w:rsidR="006708D3" w:rsidRDefault="006708D3">
      <w:pPr>
        <w:spacing w:after="0"/>
        <w:rPr>
          <w:rFonts w:ascii="Times New Roman" w:hAnsi="Times New Roman"/>
          <w:bCs/>
          <w:iCs/>
        </w:rPr>
      </w:pPr>
    </w:p>
    <w:p w14:paraId="27773536" w14:textId="77777777" w:rsidR="006708D3" w:rsidRDefault="008C245F">
      <w:pPr>
        <w:spacing w:after="0"/>
        <w:rPr>
          <w:rFonts w:ascii="Times New Roman" w:hAnsi="Times New Roman"/>
          <w:bCs/>
          <w:i/>
          <w:iCs/>
        </w:rPr>
      </w:pPr>
      <w:proofErr w:type="spellStart"/>
      <w:r>
        <w:rPr>
          <w:rFonts w:ascii="Times New Roman" w:hAnsi="Times New Roman"/>
          <w:bCs/>
          <w:i/>
          <w:iCs/>
        </w:rPr>
        <w:t>Amlodipinui</w:t>
      </w:r>
      <w:proofErr w:type="spellEnd"/>
    </w:p>
    <w:p w14:paraId="234115D6" w14:textId="77777777" w:rsidR="006708D3" w:rsidRDefault="008C245F">
      <w:pPr>
        <w:spacing w:after="0"/>
        <w:rPr>
          <w:rFonts w:ascii="Times New Roman" w:hAnsi="Times New Roman"/>
          <w:bCs/>
          <w:iCs/>
        </w:rPr>
      </w:pPr>
      <w:r>
        <w:rPr>
          <w:rFonts w:ascii="Times New Roman" w:hAnsi="Times New Roman"/>
          <w:bCs/>
          <w:iCs/>
        </w:rPr>
        <w:t xml:space="preserve">Esama nedaug duomenų apie tyčinį </w:t>
      </w:r>
      <w:proofErr w:type="spellStart"/>
      <w:r>
        <w:rPr>
          <w:rFonts w:ascii="Times New Roman" w:hAnsi="Times New Roman"/>
          <w:bCs/>
          <w:iCs/>
        </w:rPr>
        <w:t>amlodipino</w:t>
      </w:r>
      <w:proofErr w:type="spellEnd"/>
      <w:r>
        <w:rPr>
          <w:rFonts w:ascii="Times New Roman" w:hAnsi="Times New Roman"/>
          <w:bCs/>
          <w:iCs/>
        </w:rPr>
        <w:t xml:space="preserve"> perdozavimą žmogaus organizme.</w:t>
      </w:r>
    </w:p>
    <w:p w14:paraId="12EF7595" w14:textId="77777777" w:rsidR="006708D3" w:rsidRDefault="006708D3">
      <w:pPr>
        <w:tabs>
          <w:tab w:val="left" w:pos="-142"/>
          <w:tab w:val="left" w:pos="284"/>
        </w:tabs>
        <w:spacing w:after="0" w:line="240" w:lineRule="auto"/>
        <w:rPr>
          <w:rFonts w:ascii="Times New Roman" w:hAnsi="Times New Roman"/>
        </w:rPr>
      </w:pPr>
    </w:p>
    <w:p w14:paraId="077E8982" w14:textId="77777777" w:rsidR="006708D3" w:rsidRDefault="008C245F">
      <w:pPr>
        <w:spacing w:after="0"/>
        <w:rPr>
          <w:rFonts w:ascii="Times New Roman" w:hAnsi="Times New Roman"/>
          <w:bCs/>
          <w:iCs/>
          <w:u w:val="single"/>
        </w:rPr>
      </w:pPr>
      <w:r>
        <w:rPr>
          <w:rFonts w:ascii="Times New Roman" w:hAnsi="Times New Roman"/>
          <w:bCs/>
          <w:iCs/>
          <w:u w:val="single"/>
        </w:rPr>
        <w:t>Simptomai</w:t>
      </w:r>
    </w:p>
    <w:p w14:paraId="1C6DF26E" w14:textId="77777777" w:rsidR="006708D3" w:rsidRDefault="008C245F">
      <w:pPr>
        <w:spacing w:after="0"/>
        <w:rPr>
          <w:rFonts w:ascii="Times New Roman" w:hAnsi="Times New Roman"/>
          <w:bCs/>
          <w:iCs/>
        </w:rPr>
      </w:pPr>
      <w:r>
        <w:rPr>
          <w:rFonts w:ascii="Times New Roman" w:hAnsi="Times New Roman"/>
          <w:bCs/>
          <w:iCs/>
        </w:rPr>
        <w:t xml:space="preserve">Turimais duomenimis, sunkaus perdozavimo atveju gali pasireikšti pernelyg stiprus periferinių kraujagyslių išsiplėtimas, kuris gali sukelti refleksinę tachikardiją. Aprašyta, kad sisteminė </w:t>
      </w:r>
      <w:proofErr w:type="spellStart"/>
      <w:r>
        <w:rPr>
          <w:rFonts w:ascii="Times New Roman" w:hAnsi="Times New Roman"/>
          <w:bCs/>
          <w:iCs/>
        </w:rPr>
        <w:t>hipotenzija</w:t>
      </w:r>
      <w:proofErr w:type="spellEnd"/>
      <w:r>
        <w:rPr>
          <w:rFonts w:ascii="Times New Roman" w:hAnsi="Times New Roman"/>
          <w:bCs/>
          <w:iCs/>
        </w:rPr>
        <w:t xml:space="preserve"> gali būti ryški ir ilgalaikė, įskaitant šoką, pasibaigiantį mirtimi.</w:t>
      </w:r>
    </w:p>
    <w:p w14:paraId="40FA3443" w14:textId="77777777" w:rsidR="006708D3" w:rsidRDefault="008C245F">
      <w:pPr>
        <w:spacing w:after="0"/>
        <w:rPr>
          <w:rFonts w:ascii="Times New Roman" w:hAnsi="Times New Roman"/>
          <w:bCs/>
          <w:iCs/>
        </w:rPr>
      </w:pPr>
      <w:r>
        <w:rPr>
          <w:rFonts w:ascii="Times New Roman" w:hAnsi="Times New Roman"/>
          <w:bCs/>
          <w:iCs/>
        </w:rPr>
        <w:t xml:space="preserve">Gauta retų pranešimų apie </w:t>
      </w:r>
      <w:proofErr w:type="spellStart"/>
      <w:r>
        <w:rPr>
          <w:rFonts w:ascii="Times New Roman" w:hAnsi="Times New Roman"/>
          <w:bCs/>
          <w:iCs/>
        </w:rPr>
        <w:t>amlodipino</w:t>
      </w:r>
      <w:proofErr w:type="spellEnd"/>
      <w:r>
        <w:rPr>
          <w:rFonts w:ascii="Times New Roman" w:hAnsi="Times New Roman"/>
          <w:bCs/>
          <w:iCs/>
        </w:rPr>
        <w:t xml:space="preserve"> perdozavimo sukeltą </w:t>
      </w:r>
      <w:proofErr w:type="spellStart"/>
      <w:r>
        <w:rPr>
          <w:rFonts w:ascii="Times New Roman" w:hAnsi="Times New Roman"/>
          <w:bCs/>
          <w:iCs/>
        </w:rPr>
        <w:t>nekardiogeninę</w:t>
      </w:r>
      <w:proofErr w:type="spellEnd"/>
      <w:r>
        <w:rPr>
          <w:rFonts w:ascii="Times New Roman" w:hAnsi="Times New Roman"/>
          <w:bCs/>
          <w:iCs/>
        </w:rPr>
        <w:t xml:space="preserve"> plaučių edemą, kuri gali pasireikšti vėliau (per 24 – 48 valandas po vaistinio preparato pavartojimo), ir dėl kurios gali būti reikalinga dirbtinė plaučių ventiliacija. Per anksti pradėtos taikyti gaivinimo priemonės (įskaitant skysčių perteklių sukeliančią </w:t>
      </w:r>
      <w:proofErr w:type="spellStart"/>
      <w:r>
        <w:rPr>
          <w:rFonts w:ascii="Times New Roman" w:hAnsi="Times New Roman"/>
          <w:bCs/>
          <w:iCs/>
        </w:rPr>
        <w:t>infuzoterapiją</w:t>
      </w:r>
      <w:proofErr w:type="spellEnd"/>
      <w:r>
        <w:rPr>
          <w:rFonts w:ascii="Times New Roman" w:hAnsi="Times New Roman"/>
          <w:bCs/>
          <w:iCs/>
        </w:rPr>
        <w:t xml:space="preserve">), siekiant išlaikyti </w:t>
      </w:r>
      <w:proofErr w:type="spellStart"/>
      <w:r>
        <w:rPr>
          <w:rFonts w:ascii="Times New Roman" w:hAnsi="Times New Roman"/>
          <w:bCs/>
          <w:iCs/>
        </w:rPr>
        <w:t>perfuziją</w:t>
      </w:r>
      <w:proofErr w:type="spellEnd"/>
      <w:r>
        <w:rPr>
          <w:rFonts w:ascii="Times New Roman" w:hAnsi="Times New Roman"/>
          <w:bCs/>
          <w:iCs/>
        </w:rPr>
        <w:t xml:space="preserve"> bei kraujo tūrį, gali būti būklę provokuojančiais veiksniais.</w:t>
      </w:r>
    </w:p>
    <w:p w14:paraId="59B3C10F" w14:textId="77777777" w:rsidR="006708D3" w:rsidRDefault="006708D3">
      <w:pPr>
        <w:keepNext/>
        <w:spacing w:after="0" w:line="240" w:lineRule="auto"/>
        <w:rPr>
          <w:rFonts w:ascii="Times New Roman" w:hAnsi="Times New Roman"/>
          <w:u w:val="single"/>
        </w:rPr>
      </w:pPr>
    </w:p>
    <w:p w14:paraId="60024AAB" w14:textId="77777777" w:rsidR="006708D3" w:rsidRDefault="008C245F">
      <w:pPr>
        <w:keepNext/>
        <w:spacing w:after="0" w:line="240" w:lineRule="auto"/>
        <w:rPr>
          <w:rFonts w:ascii="Times New Roman" w:hAnsi="Times New Roman"/>
          <w:u w:val="single"/>
        </w:rPr>
      </w:pPr>
      <w:r>
        <w:rPr>
          <w:rFonts w:ascii="Times New Roman" w:hAnsi="Times New Roman"/>
          <w:u w:val="single"/>
        </w:rPr>
        <w:t>Gydymas</w:t>
      </w:r>
    </w:p>
    <w:p w14:paraId="52F76361" w14:textId="77777777" w:rsidR="006708D3" w:rsidRDefault="008C245F">
      <w:pPr>
        <w:spacing w:after="0"/>
        <w:rPr>
          <w:rFonts w:ascii="Times New Roman" w:hAnsi="Times New Roman"/>
          <w:bCs/>
          <w:iCs/>
        </w:rPr>
      </w:pPr>
      <w:r>
        <w:rPr>
          <w:rFonts w:ascii="Times New Roman" w:hAnsi="Times New Roman"/>
          <w:bCs/>
          <w:iCs/>
        </w:rPr>
        <w:t xml:space="preserve">Kliniškai reikšmingą </w:t>
      </w:r>
      <w:proofErr w:type="spellStart"/>
      <w:r>
        <w:rPr>
          <w:rFonts w:ascii="Times New Roman" w:hAnsi="Times New Roman"/>
          <w:bCs/>
          <w:iCs/>
        </w:rPr>
        <w:t>hipotenziją</w:t>
      </w:r>
      <w:proofErr w:type="spellEnd"/>
      <w:r>
        <w:rPr>
          <w:rFonts w:ascii="Times New Roman" w:hAnsi="Times New Roman"/>
          <w:bCs/>
          <w:iCs/>
        </w:rPr>
        <w:t xml:space="preserve">, kurią sukelia </w:t>
      </w:r>
      <w:proofErr w:type="spellStart"/>
      <w:r>
        <w:rPr>
          <w:rFonts w:ascii="Times New Roman" w:hAnsi="Times New Roman"/>
          <w:bCs/>
          <w:iCs/>
        </w:rPr>
        <w:t>amlodipino</w:t>
      </w:r>
      <w:proofErr w:type="spellEnd"/>
      <w:r>
        <w:rPr>
          <w:rFonts w:ascii="Times New Roman" w:hAnsi="Times New Roman"/>
          <w:bCs/>
          <w:iCs/>
        </w:rPr>
        <w:t xml:space="preserve"> perdozavimas, reikia gydyti aktyviai palaikant širdies ir kraujagyslių sistemos veiklą, įskaitant dažną širdies ir kvėpavimo funkcijų stebėjimą, galūnių pakėlimą ir cirkuliuojančių skysčių tūrio bei išskiriamo šlapimo kiekio stebėjimą.</w:t>
      </w:r>
    </w:p>
    <w:p w14:paraId="77AC513C" w14:textId="77777777" w:rsidR="006708D3" w:rsidRDefault="008C245F">
      <w:pPr>
        <w:spacing w:after="0"/>
        <w:rPr>
          <w:rFonts w:ascii="Times New Roman" w:hAnsi="Times New Roman"/>
          <w:bCs/>
          <w:iCs/>
        </w:rPr>
      </w:pPr>
      <w:r>
        <w:rPr>
          <w:rFonts w:ascii="Times New Roman" w:hAnsi="Times New Roman"/>
          <w:bCs/>
          <w:iCs/>
        </w:rPr>
        <w:t xml:space="preserve">Kraujagysles sutraukiantis vaistinis preparatas, jeigu nėra tokio vaistinio preparato vartojimo kontraindikacijų, gali padėti atkurti kraujagyslių tonusą ir kraujospūdį. Į veną leidžiamas kalcio </w:t>
      </w:r>
      <w:proofErr w:type="spellStart"/>
      <w:r>
        <w:rPr>
          <w:rFonts w:ascii="Times New Roman" w:hAnsi="Times New Roman"/>
          <w:bCs/>
          <w:iCs/>
        </w:rPr>
        <w:t>gliukonatas</w:t>
      </w:r>
      <w:proofErr w:type="spellEnd"/>
      <w:r>
        <w:rPr>
          <w:rFonts w:ascii="Times New Roman" w:hAnsi="Times New Roman"/>
          <w:bCs/>
          <w:iCs/>
        </w:rPr>
        <w:t xml:space="preserve"> gali padėti panaikinti kalcio kanalų blokados reiškinius.</w:t>
      </w:r>
    </w:p>
    <w:p w14:paraId="28B55233" w14:textId="77777777" w:rsidR="006708D3" w:rsidRDefault="008C245F">
      <w:pPr>
        <w:spacing w:after="0"/>
        <w:rPr>
          <w:rFonts w:ascii="Times New Roman" w:hAnsi="Times New Roman"/>
          <w:bCs/>
          <w:iCs/>
        </w:rPr>
      </w:pPr>
      <w:r>
        <w:rPr>
          <w:rFonts w:ascii="Times New Roman" w:hAnsi="Times New Roman"/>
          <w:bCs/>
          <w:iCs/>
        </w:rPr>
        <w:t xml:space="preserve">Kai kuriais atvejais gali būti vertingas skrandžio plovimas. Sveikiems savanoriams </w:t>
      </w:r>
      <w:proofErr w:type="spellStart"/>
      <w:r>
        <w:rPr>
          <w:rFonts w:ascii="Times New Roman" w:hAnsi="Times New Roman"/>
          <w:bCs/>
          <w:iCs/>
        </w:rPr>
        <w:t>amlodipino</w:t>
      </w:r>
      <w:proofErr w:type="spellEnd"/>
      <w:r>
        <w:rPr>
          <w:rFonts w:ascii="Times New Roman" w:hAnsi="Times New Roman"/>
          <w:bCs/>
          <w:iCs/>
        </w:rPr>
        <w:t xml:space="preserve"> absorbcijos greitį sumažino aktyvintosios anglies pavartojimas iki 2 valandų po 10 mg </w:t>
      </w:r>
      <w:proofErr w:type="spellStart"/>
      <w:r>
        <w:rPr>
          <w:rFonts w:ascii="Times New Roman" w:hAnsi="Times New Roman"/>
          <w:bCs/>
          <w:iCs/>
        </w:rPr>
        <w:t>amlodipino</w:t>
      </w:r>
      <w:proofErr w:type="spellEnd"/>
      <w:r>
        <w:rPr>
          <w:rFonts w:ascii="Times New Roman" w:hAnsi="Times New Roman"/>
          <w:bCs/>
          <w:iCs/>
        </w:rPr>
        <w:t xml:space="preserve"> dozės pavartojimo.</w:t>
      </w:r>
    </w:p>
    <w:p w14:paraId="4F1F3B7A" w14:textId="77777777" w:rsidR="006708D3" w:rsidRDefault="008C245F">
      <w:pPr>
        <w:spacing w:after="0"/>
        <w:rPr>
          <w:rFonts w:ascii="Times New Roman" w:hAnsi="Times New Roman"/>
          <w:bCs/>
          <w:iCs/>
        </w:rPr>
      </w:pPr>
      <w:r>
        <w:rPr>
          <w:rFonts w:ascii="Times New Roman" w:hAnsi="Times New Roman"/>
          <w:bCs/>
          <w:iCs/>
        </w:rPr>
        <w:t xml:space="preserve">Kadangi </w:t>
      </w:r>
      <w:proofErr w:type="spellStart"/>
      <w:r>
        <w:rPr>
          <w:rFonts w:ascii="Times New Roman" w:hAnsi="Times New Roman"/>
          <w:bCs/>
          <w:iCs/>
        </w:rPr>
        <w:t>amlodipinas</w:t>
      </w:r>
      <w:proofErr w:type="spellEnd"/>
      <w:r>
        <w:rPr>
          <w:rFonts w:ascii="Times New Roman" w:hAnsi="Times New Roman"/>
          <w:bCs/>
          <w:iCs/>
        </w:rPr>
        <w:t xml:space="preserve"> stipriai susijungia su baltymais, dializė jo pašalinti nepadeda.</w:t>
      </w:r>
    </w:p>
    <w:p w14:paraId="7C39A610" w14:textId="77777777" w:rsidR="006708D3" w:rsidRDefault="006708D3">
      <w:pPr>
        <w:spacing w:after="0" w:line="240" w:lineRule="auto"/>
        <w:rPr>
          <w:rFonts w:ascii="Times New Roman" w:eastAsia="Times New Roman" w:hAnsi="Times New Roman"/>
          <w:i/>
          <w:lang w:eastAsia="sl-SI"/>
        </w:rPr>
      </w:pPr>
    </w:p>
    <w:p w14:paraId="4AA49F7C" w14:textId="77777777" w:rsidR="006708D3" w:rsidRDefault="008C245F">
      <w:pPr>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Indapamidas</w:t>
      </w:r>
      <w:proofErr w:type="spellEnd"/>
    </w:p>
    <w:p w14:paraId="288732A3" w14:textId="77777777" w:rsidR="006708D3" w:rsidRDefault="006708D3">
      <w:pPr>
        <w:spacing w:after="0" w:line="240" w:lineRule="auto"/>
        <w:rPr>
          <w:rFonts w:ascii="Times New Roman" w:eastAsia="Times New Roman" w:hAnsi="Times New Roman"/>
          <w:u w:val="single"/>
          <w:lang w:eastAsia="sl-SI"/>
        </w:rPr>
      </w:pPr>
    </w:p>
    <w:p w14:paraId="65AE61D7"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lastRenderedPageBreak/>
        <w:t>Simptomai</w:t>
      </w:r>
    </w:p>
    <w:p w14:paraId="6DEC7202" w14:textId="77777777" w:rsidR="006708D3" w:rsidRDefault="008C245F">
      <w:pPr>
        <w:tabs>
          <w:tab w:val="left" w:pos="567"/>
        </w:tabs>
        <w:spacing w:after="0" w:line="240" w:lineRule="auto"/>
        <w:rPr>
          <w:rFonts w:ascii="Times New Roman" w:hAnsi="Times New Roman"/>
          <w:snapToGrid w:val="0"/>
          <w:szCs w:val="20"/>
          <w:lang w:eastAsia="lt-LT"/>
        </w:rPr>
      </w:pPr>
      <w:r>
        <w:rPr>
          <w:rFonts w:ascii="Times New Roman" w:hAnsi="Times New Roman"/>
          <w:snapToGrid w:val="0"/>
          <w:szCs w:val="20"/>
          <w:lang w:eastAsia="lt-LT"/>
        </w:rPr>
        <w:t xml:space="preserve">Nustatyta, kad </w:t>
      </w:r>
      <w:proofErr w:type="spellStart"/>
      <w:r>
        <w:rPr>
          <w:rFonts w:ascii="Times New Roman" w:hAnsi="Times New Roman"/>
          <w:snapToGrid w:val="0"/>
          <w:szCs w:val="20"/>
          <w:lang w:eastAsia="lt-LT"/>
        </w:rPr>
        <w:t>indapamido</w:t>
      </w:r>
      <w:proofErr w:type="spellEnd"/>
      <w:r>
        <w:rPr>
          <w:rFonts w:ascii="Times New Roman" w:hAnsi="Times New Roman"/>
          <w:snapToGrid w:val="0"/>
          <w:szCs w:val="20"/>
          <w:lang w:eastAsia="lt-LT"/>
        </w:rPr>
        <w:t xml:space="preserve"> dozė iki 40 mg, t. y. maždaug 16 kartų didesnė už terapinę dozę, toksinio poveikio nesukelia.</w:t>
      </w:r>
    </w:p>
    <w:p w14:paraId="22DEAF10" w14:textId="77777777" w:rsidR="006708D3" w:rsidRDefault="008C245F">
      <w:pPr>
        <w:tabs>
          <w:tab w:val="left" w:pos="567"/>
        </w:tabs>
        <w:spacing w:after="0" w:line="240" w:lineRule="auto"/>
        <w:rPr>
          <w:rFonts w:ascii="Times New Roman" w:hAnsi="Times New Roman"/>
          <w:snapToGrid w:val="0"/>
          <w:szCs w:val="20"/>
          <w:lang w:eastAsia="lt-LT"/>
        </w:rPr>
      </w:pPr>
      <w:r>
        <w:rPr>
          <w:rFonts w:ascii="Times New Roman" w:hAnsi="Times New Roman"/>
          <w:snapToGrid w:val="0"/>
          <w:szCs w:val="20"/>
          <w:lang w:eastAsia="lt-LT"/>
        </w:rPr>
        <w:t>Ūminio perdozavimo požymiai pirmiausiai yra elektrolitų ir vandens pusiausvyros sutrikimas (</w:t>
      </w:r>
      <w:proofErr w:type="spellStart"/>
      <w:r>
        <w:rPr>
          <w:rFonts w:ascii="Times New Roman" w:hAnsi="Times New Roman"/>
          <w:snapToGrid w:val="0"/>
          <w:szCs w:val="20"/>
          <w:lang w:eastAsia="lt-LT"/>
        </w:rPr>
        <w:t>hiponatremija</w:t>
      </w:r>
      <w:proofErr w:type="spellEnd"/>
      <w:r>
        <w:rPr>
          <w:rFonts w:ascii="Times New Roman" w:hAnsi="Times New Roman"/>
          <w:snapToGrid w:val="0"/>
          <w:szCs w:val="20"/>
          <w:lang w:eastAsia="lt-LT"/>
        </w:rPr>
        <w:t xml:space="preserve">, </w:t>
      </w:r>
      <w:proofErr w:type="spellStart"/>
      <w:r>
        <w:rPr>
          <w:rFonts w:ascii="Times New Roman" w:hAnsi="Times New Roman"/>
          <w:snapToGrid w:val="0"/>
          <w:szCs w:val="20"/>
          <w:lang w:eastAsia="lt-LT"/>
        </w:rPr>
        <w:t>hipokalemija</w:t>
      </w:r>
      <w:proofErr w:type="spellEnd"/>
      <w:r>
        <w:rPr>
          <w:rFonts w:ascii="Times New Roman" w:hAnsi="Times New Roman"/>
          <w:snapToGrid w:val="0"/>
          <w:szCs w:val="20"/>
          <w:lang w:eastAsia="lt-LT"/>
        </w:rPr>
        <w:t xml:space="preserve">). Kliniškai gali pasireikšti pykinimas, vėmimas, </w:t>
      </w:r>
      <w:proofErr w:type="spellStart"/>
      <w:r>
        <w:rPr>
          <w:rFonts w:ascii="Times New Roman" w:hAnsi="Times New Roman"/>
          <w:snapToGrid w:val="0"/>
          <w:szCs w:val="20"/>
          <w:lang w:eastAsia="lt-LT"/>
        </w:rPr>
        <w:t>hipotenzija</w:t>
      </w:r>
      <w:proofErr w:type="spellEnd"/>
      <w:r>
        <w:rPr>
          <w:rFonts w:ascii="Times New Roman" w:hAnsi="Times New Roman"/>
          <w:snapToGrid w:val="0"/>
          <w:szCs w:val="20"/>
          <w:lang w:eastAsia="lt-LT"/>
        </w:rPr>
        <w:t>, mėšlungis, svaigulys (</w:t>
      </w:r>
      <w:proofErr w:type="spellStart"/>
      <w:r>
        <w:rPr>
          <w:rFonts w:ascii="Times New Roman" w:hAnsi="Times New Roman"/>
          <w:i/>
          <w:snapToGrid w:val="0"/>
          <w:szCs w:val="20"/>
          <w:lang w:eastAsia="lt-LT"/>
        </w:rPr>
        <w:t>vertigo</w:t>
      </w:r>
      <w:proofErr w:type="spellEnd"/>
      <w:r>
        <w:rPr>
          <w:rFonts w:ascii="Times New Roman" w:hAnsi="Times New Roman"/>
          <w:snapToGrid w:val="0"/>
          <w:szCs w:val="20"/>
          <w:lang w:eastAsia="lt-LT"/>
        </w:rPr>
        <w:t xml:space="preserve">), apsnūdimas, sumišimas, </w:t>
      </w:r>
      <w:proofErr w:type="spellStart"/>
      <w:r>
        <w:rPr>
          <w:rFonts w:ascii="Times New Roman" w:hAnsi="Times New Roman"/>
          <w:snapToGrid w:val="0"/>
          <w:szCs w:val="20"/>
          <w:lang w:eastAsia="lt-LT"/>
        </w:rPr>
        <w:t>poliurija</w:t>
      </w:r>
      <w:proofErr w:type="spellEnd"/>
      <w:r>
        <w:rPr>
          <w:rFonts w:ascii="Times New Roman" w:hAnsi="Times New Roman"/>
          <w:snapToGrid w:val="0"/>
          <w:szCs w:val="20"/>
          <w:lang w:eastAsia="lt-LT"/>
        </w:rPr>
        <w:t xml:space="preserve"> arba </w:t>
      </w:r>
      <w:proofErr w:type="spellStart"/>
      <w:r>
        <w:rPr>
          <w:rFonts w:ascii="Times New Roman" w:hAnsi="Times New Roman"/>
          <w:snapToGrid w:val="0"/>
          <w:szCs w:val="20"/>
          <w:lang w:eastAsia="lt-LT"/>
        </w:rPr>
        <w:t>oligurija</w:t>
      </w:r>
      <w:proofErr w:type="spellEnd"/>
      <w:r>
        <w:rPr>
          <w:rFonts w:ascii="Times New Roman" w:hAnsi="Times New Roman"/>
          <w:snapToGrid w:val="0"/>
          <w:szCs w:val="20"/>
          <w:lang w:eastAsia="lt-LT"/>
        </w:rPr>
        <w:t xml:space="preserve"> net iki </w:t>
      </w:r>
      <w:proofErr w:type="spellStart"/>
      <w:r>
        <w:rPr>
          <w:rFonts w:ascii="Times New Roman" w:hAnsi="Times New Roman"/>
          <w:snapToGrid w:val="0"/>
          <w:szCs w:val="20"/>
          <w:lang w:eastAsia="lt-LT"/>
        </w:rPr>
        <w:t>anurijos</w:t>
      </w:r>
      <w:proofErr w:type="spellEnd"/>
      <w:r>
        <w:rPr>
          <w:rFonts w:ascii="Times New Roman" w:hAnsi="Times New Roman"/>
          <w:snapToGrid w:val="0"/>
          <w:szCs w:val="20"/>
          <w:lang w:eastAsia="lt-LT"/>
        </w:rPr>
        <w:t xml:space="preserve"> (dėl </w:t>
      </w:r>
      <w:proofErr w:type="spellStart"/>
      <w:r>
        <w:rPr>
          <w:rFonts w:ascii="Times New Roman" w:hAnsi="Times New Roman"/>
          <w:snapToGrid w:val="0"/>
          <w:szCs w:val="20"/>
          <w:lang w:eastAsia="lt-LT"/>
        </w:rPr>
        <w:t>hipovolemijos</w:t>
      </w:r>
      <w:proofErr w:type="spellEnd"/>
      <w:r>
        <w:rPr>
          <w:rFonts w:ascii="Times New Roman" w:hAnsi="Times New Roman"/>
          <w:snapToGrid w:val="0"/>
          <w:szCs w:val="20"/>
          <w:lang w:eastAsia="lt-LT"/>
        </w:rPr>
        <w:t>).</w:t>
      </w:r>
    </w:p>
    <w:p w14:paraId="53EEC7DC" w14:textId="77777777" w:rsidR="006708D3" w:rsidRDefault="006708D3">
      <w:pPr>
        <w:spacing w:after="0" w:line="240" w:lineRule="auto"/>
        <w:rPr>
          <w:rFonts w:ascii="Times New Roman" w:eastAsia="Times New Roman" w:hAnsi="Times New Roman"/>
          <w:lang w:eastAsia="sl-SI"/>
        </w:rPr>
      </w:pPr>
    </w:p>
    <w:p w14:paraId="0A7634F7"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Gydymas</w:t>
      </w:r>
    </w:p>
    <w:p w14:paraId="73DAACBD" w14:textId="77777777" w:rsidR="006708D3" w:rsidRDefault="008C245F">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Pradinės priemonės apima greitą išgertos (-ų) medžiagos (-ų) pašalinimą išplaunant skrandį ir (arba) skiriant aktyvintąją anglį, po to atliekamas vandens ir elektrolitų pusiausvyros atkūrimas specializuotame centre.</w:t>
      </w:r>
    </w:p>
    <w:p w14:paraId="2721B3AA" w14:textId="77777777" w:rsidR="006708D3" w:rsidRDefault="006708D3">
      <w:pPr>
        <w:spacing w:after="0"/>
        <w:rPr>
          <w:rFonts w:ascii="Times New Roman" w:hAnsi="Times New Roman"/>
        </w:rPr>
      </w:pPr>
    </w:p>
    <w:p w14:paraId="52F654E7" w14:textId="77777777" w:rsidR="006708D3" w:rsidRDefault="006708D3">
      <w:pPr>
        <w:spacing w:after="0"/>
        <w:rPr>
          <w:rFonts w:ascii="Times New Roman" w:hAnsi="Times New Roman"/>
        </w:rPr>
      </w:pPr>
    </w:p>
    <w:p w14:paraId="4F23FB15" w14:textId="77777777" w:rsidR="006708D3" w:rsidRDefault="008C245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sz w:val="22"/>
          <w:szCs w:val="22"/>
          <w:lang w:val="lt-LT"/>
        </w:rPr>
        <w:tab/>
        <w:t>FARMAKOLOGINĖS SAVYBĖS</w:t>
      </w:r>
    </w:p>
    <w:p w14:paraId="32643450" w14:textId="77777777" w:rsidR="006708D3" w:rsidRDefault="006708D3">
      <w:pPr>
        <w:spacing w:after="0"/>
        <w:rPr>
          <w:rFonts w:ascii="Times New Roman" w:hAnsi="Times New Roman"/>
        </w:rPr>
      </w:pPr>
    </w:p>
    <w:p w14:paraId="4937B92E"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5.1</w:t>
      </w:r>
      <w:r>
        <w:rPr>
          <w:rFonts w:ascii="Times New Roman" w:hAnsi="Times New Roman"/>
          <w:bCs w:val="0"/>
          <w:sz w:val="22"/>
          <w:szCs w:val="22"/>
          <w:lang w:val="lt-LT"/>
        </w:rPr>
        <w:t xml:space="preserve"> </w:t>
      </w:r>
      <w:r>
        <w:rPr>
          <w:rFonts w:ascii="Times New Roman" w:hAnsi="Times New Roman"/>
          <w:sz w:val="22"/>
          <w:szCs w:val="22"/>
          <w:lang w:val="lt-LT"/>
        </w:rPr>
        <w:tab/>
      </w:r>
      <w:proofErr w:type="spellStart"/>
      <w:r>
        <w:rPr>
          <w:rFonts w:ascii="Times New Roman" w:hAnsi="Times New Roman"/>
          <w:sz w:val="22"/>
          <w:szCs w:val="22"/>
          <w:lang w:val="lt-LT"/>
        </w:rPr>
        <w:t>Farmakodinaminės</w:t>
      </w:r>
      <w:proofErr w:type="spellEnd"/>
      <w:r>
        <w:rPr>
          <w:rFonts w:ascii="Times New Roman" w:hAnsi="Times New Roman"/>
          <w:sz w:val="22"/>
          <w:szCs w:val="22"/>
          <w:lang w:val="lt-LT"/>
        </w:rPr>
        <w:t xml:space="preserve"> savybės</w:t>
      </w:r>
    </w:p>
    <w:p w14:paraId="79C7E490" w14:textId="77777777" w:rsidR="006708D3" w:rsidRDefault="006708D3">
      <w:pPr>
        <w:spacing w:after="0"/>
        <w:rPr>
          <w:rFonts w:ascii="Times New Roman" w:hAnsi="Times New Roman"/>
        </w:rPr>
      </w:pPr>
    </w:p>
    <w:p w14:paraId="049853C3" w14:textId="77777777" w:rsidR="006708D3" w:rsidRDefault="008C245F">
      <w:pPr>
        <w:shd w:val="clear" w:color="auto" w:fill="FFFFFF"/>
        <w:spacing w:after="0" w:line="260" w:lineRule="atLeast"/>
        <w:rPr>
          <w:rFonts w:ascii="Times New Roman" w:hAnsi="Times New Roman"/>
        </w:rPr>
      </w:pPr>
      <w:proofErr w:type="spellStart"/>
      <w:r>
        <w:rPr>
          <w:rFonts w:ascii="Times New Roman" w:hAnsi="Times New Roman"/>
        </w:rPr>
        <w:t>Farmakoterapinė</w:t>
      </w:r>
      <w:proofErr w:type="spellEnd"/>
      <w:r>
        <w:rPr>
          <w:rFonts w:ascii="Times New Roman" w:hAnsi="Times New Roman"/>
        </w:rPr>
        <w:t xml:space="preserve"> grupė – </w:t>
      </w:r>
      <w:proofErr w:type="spellStart"/>
      <w:r>
        <w:rPr>
          <w:rFonts w:ascii="Times New Roman" w:hAnsi="Times New Roman"/>
        </w:rPr>
        <w:t>renino</w:t>
      </w:r>
      <w:r>
        <w:rPr>
          <w:rFonts w:ascii="Times New Roman" w:hAnsi="Times New Roman"/>
        </w:rPr>
        <w:noBreakHyphen/>
        <w:t>angiotenzino</w:t>
      </w:r>
      <w:proofErr w:type="spellEnd"/>
      <w:r>
        <w:rPr>
          <w:rFonts w:ascii="Times New Roman" w:hAnsi="Times New Roman"/>
        </w:rPr>
        <w:t xml:space="preserve"> sistemą veikiantys vaistiniai preparatai, AKF inhibitoriai, kiti deriniai</w:t>
      </w:r>
      <w:r>
        <w:rPr>
          <w:rFonts w:ascii="Times New Roman" w:hAnsi="Times New Roman"/>
          <w:color w:val="222222"/>
        </w:rPr>
        <w:t xml:space="preserve">, </w:t>
      </w:r>
      <w:r>
        <w:rPr>
          <w:rFonts w:ascii="Times New Roman" w:hAnsi="Times New Roman"/>
        </w:rPr>
        <w:t>ATC kodas – C09BX01.</w:t>
      </w:r>
    </w:p>
    <w:p w14:paraId="62D22599" w14:textId="77777777" w:rsidR="006708D3" w:rsidRDefault="006708D3">
      <w:pPr>
        <w:shd w:val="clear" w:color="auto" w:fill="FFFFFF"/>
        <w:spacing w:after="0" w:line="260" w:lineRule="atLeast"/>
        <w:rPr>
          <w:rFonts w:ascii="Times New Roman" w:hAnsi="Times New Roman"/>
        </w:rPr>
      </w:pPr>
    </w:p>
    <w:p w14:paraId="32F93C8B" w14:textId="77777777" w:rsidR="006708D3" w:rsidRDefault="008C245F">
      <w:pPr>
        <w:spacing w:after="0"/>
        <w:rPr>
          <w:rFonts w:ascii="Times New Roman" w:hAnsi="Times New Roman"/>
        </w:rPr>
      </w:pP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yra trijų kraujospūdį mažinančių komponentų, kurie vienas kitą papildančiais mechanizmais valdo hipertenzija sergančių pacientų kraujospūdį, derinys. </w:t>
      </w:r>
      <w:proofErr w:type="spellStart"/>
      <w:r>
        <w:rPr>
          <w:rFonts w:ascii="Times New Roman" w:hAnsi="Times New Roman"/>
        </w:rPr>
        <w:t>Perindoprilio</w:t>
      </w:r>
      <w:proofErr w:type="spellEnd"/>
      <w:r>
        <w:rPr>
          <w:rFonts w:ascii="Times New Roman" w:hAnsi="Times New Roman"/>
        </w:rPr>
        <w:t xml:space="preserve"> </w:t>
      </w:r>
      <w:proofErr w:type="spellStart"/>
      <w:r>
        <w:rPr>
          <w:rFonts w:ascii="Times New Roman" w:hAnsi="Times New Roman"/>
        </w:rPr>
        <w:t>arginino</w:t>
      </w:r>
      <w:proofErr w:type="spellEnd"/>
      <w:r>
        <w:rPr>
          <w:rFonts w:ascii="Times New Roman" w:hAnsi="Times New Roman"/>
        </w:rPr>
        <w:t xml:space="preserve"> druska yra </w:t>
      </w:r>
      <w:proofErr w:type="spellStart"/>
      <w:r>
        <w:rPr>
          <w:rFonts w:ascii="Times New Roman" w:hAnsi="Times New Roman"/>
        </w:rPr>
        <w:t>angiotenziną</w:t>
      </w:r>
      <w:proofErr w:type="spellEnd"/>
      <w:r>
        <w:rPr>
          <w:rFonts w:ascii="Times New Roman" w:hAnsi="Times New Roman"/>
        </w:rPr>
        <w:t xml:space="preserve"> konvertuojančio fermento inhibitorius, </w:t>
      </w:r>
      <w:proofErr w:type="spellStart"/>
      <w:r>
        <w:rPr>
          <w:rFonts w:ascii="Times New Roman" w:hAnsi="Times New Roman"/>
        </w:rPr>
        <w:t>amlodipinas</w:t>
      </w:r>
      <w:proofErr w:type="spellEnd"/>
      <w:r>
        <w:rPr>
          <w:rFonts w:ascii="Times New Roman" w:hAnsi="Times New Roman"/>
        </w:rPr>
        <w:t xml:space="preserve"> – </w:t>
      </w:r>
      <w:proofErr w:type="spellStart"/>
      <w:r>
        <w:rPr>
          <w:rFonts w:ascii="Times New Roman" w:hAnsi="Times New Roman"/>
        </w:rPr>
        <w:t>dihidropiridino</w:t>
      </w:r>
      <w:proofErr w:type="spellEnd"/>
      <w:r>
        <w:rPr>
          <w:rFonts w:ascii="Times New Roman" w:hAnsi="Times New Roman"/>
        </w:rPr>
        <w:t xml:space="preserve"> grupės kalcio jonų srauto inhibitorius, </w:t>
      </w:r>
      <w:proofErr w:type="spellStart"/>
      <w:r>
        <w:rPr>
          <w:rFonts w:ascii="Times New Roman" w:hAnsi="Times New Roman"/>
        </w:rPr>
        <w:t>indapamidas</w:t>
      </w:r>
      <w:proofErr w:type="spellEnd"/>
      <w:r>
        <w:rPr>
          <w:rFonts w:ascii="Times New Roman" w:hAnsi="Times New Roman"/>
        </w:rPr>
        <w:t xml:space="preserve"> – </w:t>
      </w:r>
      <w:proofErr w:type="spellStart"/>
      <w:r>
        <w:rPr>
          <w:rFonts w:ascii="Times New Roman" w:hAnsi="Times New Roman"/>
        </w:rPr>
        <w:t>chlorosulfamoilo</w:t>
      </w:r>
      <w:proofErr w:type="spellEnd"/>
      <w:r>
        <w:rPr>
          <w:rFonts w:ascii="Times New Roman" w:hAnsi="Times New Roman"/>
        </w:rPr>
        <w:t xml:space="preserve"> diuretikas.</w:t>
      </w:r>
    </w:p>
    <w:p w14:paraId="1E9471CC" w14:textId="77777777" w:rsidR="006708D3" w:rsidRDefault="008C245F">
      <w:pPr>
        <w:spacing w:after="0"/>
        <w:rPr>
          <w:rFonts w:ascii="Times New Roman" w:hAnsi="Times New Roman"/>
        </w:rPr>
      </w:pPr>
      <w:r>
        <w:rPr>
          <w:rFonts w:ascii="Times New Roman" w:hAnsi="Times New Roman"/>
        </w:rPr>
        <w:t xml:space="preserve">Farmakologines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savybes apibūdina kiekvienas iš šių atskirų komponentų. Šių medžiagų derinys turi papildomą </w:t>
      </w:r>
      <w:proofErr w:type="spellStart"/>
      <w:r>
        <w:rPr>
          <w:rFonts w:ascii="Times New Roman" w:hAnsi="Times New Roman"/>
        </w:rPr>
        <w:t>antihipertenzinį</w:t>
      </w:r>
      <w:proofErr w:type="spellEnd"/>
      <w:r>
        <w:rPr>
          <w:rFonts w:ascii="Times New Roman" w:hAnsi="Times New Roman"/>
        </w:rPr>
        <w:t xml:space="preserve"> poveikį.</w:t>
      </w:r>
    </w:p>
    <w:p w14:paraId="3FDE55A8" w14:textId="77777777" w:rsidR="006708D3" w:rsidRDefault="006708D3">
      <w:pPr>
        <w:spacing w:after="0" w:line="240" w:lineRule="auto"/>
        <w:rPr>
          <w:rFonts w:ascii="Times New Roman" w:eastAsia="Times New Roman" w:hAnsi="Times New Roman"/>
          <w:lang w:eastAsia="sl-SI"/>
        </w:rPr>
      </w:pPr>
    </w:p>
    <w:p w14:paraId="4F88F0DC"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Veikimo mechanizmas</w:t>
      </w:r>
    </w:p>
    <w:p w14:paraId="538D182A" w14:textId="77777777" w:rsidR="006708D3" w:rsidRDefault="006708D3">
      <w:pPr>
        <w:spacing w:after="0" w:line="240" w:lineRule="auto"/>
        <w:rPr>
          <w:rFonts w:ascii="Times New Roman" w:eastAsia="Times New Roman" w:hAnsi="Times New Roman"/>
          <w:lang w:eastAsia="sl-SI"/>
        </w:rPr>
      </w:pPr>
    </w:p>
    <w:p w14:paraId="66E4E0D7" w14:textId="77777777" w:rsidR="006708D3" w:rsidRDefault="008C245F">
      <w:pPr>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Perindoprilis</w:t>
      </w:r>
      <w:proofErr w:type="spellEnd"/>
    </w:p>
    <w:p w14:paraId="75929349"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Perindoprilis</w:t>
      </w:r>
      <w:proofErr w:type="spellEnd"/>
      <w:r>
        <w:rPr>
          <w:rFonts w:ascii="Times New Roman" w:eastAsia="Times New Roman" w:hAnsi="Times New Roman"/>
          <w:lang w:eastAsia="sl-SI"/>
        </w:rPr>
        <w:t xml:space="preserve"> yra fermento, kuris </w:t>
      </w:r>
      <w:proofErr w:type="spellStart"/>
      <w:r>
        <w:rPr>
          <w:rFonts w:ascii="Times New Roman" w:eastAsia="Times New Roman" w:hAnsi="Times New Roman"/>
          <w:lang w:eastAsia="sl-SI"/>
        </w:rPr>
        <w:t>angiotenziną</w:t>
      </w:r>
      <w:proofErr w:type="spellEnd"/>
      <w:r>
        <w:rPr>
          <w:rFonts w:ascii="Times New Roman" w:eastAsia="Times New Roman" w:hAnsi="Times New Roman"/>
          <w:lang w:eastAsia="sl-SI"/>
        </w:rPr>
        <w:t xml:space="preserve"> I verčia </w:t>
      </w:r>
      <w:proofErr w:type="spellStart"/>
      <w:r>
        <w:rPr>
          <w:rFonts w:ascii="Times New Roman" w:eastAsia="Times New Roman" w:hAnsi="Times New Roman"/>
          <w:lang w:eastAsia="sl-SI"/>
        </w:rPr>
        <w:t>angiotenzinu</w:t>
      </w:r>
      <w:proofErr w:type="spellEnd"/>
      <w:r>
        <w:rPr>
          <w:rFonts w:ascii="Times New Roman" w:eastAsia="Times New Roman" w:hAnsi="Times New Roman"/>
          <w:lang w:eastAsia="sl-SI"/>
        </w:rPr>
        <w:t xml:space="preserve"> II, (</w:t>
      </w:r>
      <w:proofErr w:type="spellStart"/>
      <w:r>
        <w:rPr>
          <w:rFonts w:ascii="Times New Roman" w:eastAsia="Times New Roman" w:hAnsi="Times New Roman"/>
          <w:lang w:eastAsia="sl-SI"/>
        </w:rPr>
        <w:t>angiotenziną</w:t>
      </w:r>
      <w:proofErr w:type="spellEnd"/>
      <w:r>
        <w:rPr>
          <w:rFonts w:ascii="Times New Roman" w:eastAsia="Times New Roman" w:hAnsi="Times New Roman"/>
          <w:lang w:eastAsia="sl-SI"/>
        </w:rPr>
        <w:t xml:space="preserve"> konvertuojančio fermento, AKF) inhibitorius. Konvertuojantis fermentas, arba </w:t>
      </w:r>
      <w:proofErr w:type="spellStart"/>
      <w:r>
        <w:rPr>
          <w:rFonts w:ascii="Times New Roman" w:eastAsia="Times New Roman" w:hAnsi="Times New Roman"/>
          <w:lang w:eastAsia="sl-SI"/>
        </w:rPr>
        <w:t>kinazė</w:t>
      </w:r>
      <w:proofErr w:type="spellEnd"/>
      <w:r>
        <w:rPr>
          <w:rFonts w:ascii="Times New Roman" w:eastAsia="Times New Roman" w:hAnsi="Times New Roman"/>
          <w:lang w:eastAsia="sl-SI"/>
        </w:rPr>
        <w:t xml:space="preserve">, yra </w:t>
      </w:r>
      <w:proofErr w:type="spellStart"/>
      <w:r>
        <w:rPr>
          <w:rFonts w:ascii="Times New Roman" w:eastAsia="Times New Roman" w:hAnsi="Times New Roman"/>
          <w:lang w:eastAsia="sl-SI"/>
        </w:rPr>
        <w:t>egzopeptidazė</w:t>
      </w:r>
      <w:proofErr w:type="spellEnd"/>
      <w:r>
        <w:rPr>
          <w:rFonts w:ascii="Times New Roman" w:eastAsia="Times New Roman" w:hAnsi="Times New Roman"/>
          <w:lang w:eastAsia="sl-SI"/>
        </w:rPr>
        <w:t xml:space="preserve">, kuri ne tik </w:t>
      </w:r>
      <w:proofErr w:type="spellStart"/>
      <w:r>
        <w:rPr>
          <w:rFonts w:ascii="Times New Roman" w:eastAsia="Times New Roman" w:hAnsi="Times New Roman"/>
          <w:lang w:eastAsia="sl-SI"/>
        </w:rPr>
        <w:t>angiotenziną</w:t>
      </w:r>
      <w:proofErr w:type="spellEnd"/>
      <w:r>
        <w:rPr>
          <w:rFonts w:ascii="Times New Roman" w:eastAsia="Times New Roman" w:hAnsi="Times New Roman"/>
          <w:lang w:eastAsia="sl-SI"/>
        </w:rPr>
        <w:t xml:space="preserve"> I verčia kraujagysles sutraukiančia medžiaga </w:t>
      </w:r>
      <w:proofErr w:type="spellStart"/>
      <w:r>
        <w:rPr>
          <w:rFonts w:ascii="Times New Roman" w:eastAsia="Times New Roman" w:hAnsi="Times New Roman"/>
          <w:lang w:eastAsia="sl-SI"/>
        </w:rPr>
        <w:t>angiotenzinu</w:t>
      </w:r>
      <w:proofErr w:type="spellEnd"/>
      <w:r>
        <w:rPr>
          <w:rFonts w:ascii="Times New Roman" w:eastAsia="Times New Roman" w:hAnsi="Times New Roman"/>
          <w:lang w:eastAsia="sl-SI"/>
        </w:rPr>
        <w:t xml:space="preserve"> II, bet ir skaido kraujagysles plečiančią medžiagą </w:t>
      </w:r>
      <w:proofErr w:type="spellStart"/>
      <w:r>
        <w:rPr>
          <w:rFonts w:ascii="Times New Roman" w:eastAsia="Times New Roman" w:hAnsi="Times New Roman"/>
          <w:lang w:eastAsia="sl-SI"/>
        </w:rPr>
        <w:t>bradikininą</w:t>
      </w:r>
      <w:proofErr w:type="spellEnd"/>
      <w:r>
        <w:rPr>
          <w:rFonts w:ascii="Times New Roman" w:eastAsia="Times New Roman" w:hAnsi="Times New Roman"/>
          <w:lang w:eastAsia="sl-SI"/>
        </w:rPr>
        <w:t xml:space="preserve"> į neveiklų </w:t>
      </w:r>
      <w:proofErr w:type="spellStart"/>
      <w:r>
        <w:rPr>
          <w:rFonts w:ascii="Times New Roman" w:eastAsia="Times New Roman" w:hAnsi="Times New Roman"/>
          <w:lang w:eastAsia="sl-SI"/>
        </w:rPr>
        <w:t>heptapeptidą</w:t>
      </w:r>
      <w:proofErr w:type="spellEnd"/>
      <w:r>
        <w:rPr>
          <w:rFonts w:ascii="Times New Roman" w:eastAsia="Times New Roman" w:hAnsi="Times New Roman"/>
          <w:lang w:eastAsia="sl-SI"/>
        </w:rPr>
        <w:t xml:space="preserve">. Užslopinus AKF, kraujo plazmoje sumažėja </w:t>
      </w:r>
      <w:proofErr w:type="spellStart"/>
      <w:r>
        <w:rPr>
          <w:rFonts w:ascii="Times New Roman" w:eastAsia="Times New Roman" w:hAnsi="Times New Roman"/>
          <w:lang w:eastAsia="sl-SI"/>
        </w:rPr>
        <w:t>angiotenzino</w:t>
      </w:r>
      <w:proofErr w:type="spellEnd"/>
      <w:r>
        <w:rPr>
          <w:rFonts w:ascii="Times New Roman" w:eastAsia="Times New Roman" w:hAnsi="Times New Roman"/>
          <w:lang w:eastAsia="sl-SI"/>
        </w:rPr>
        <w:t xml:space="preserve"> II kiekis ir dėl to padidėja </w:t>
      </w:r>
      <w:proofErr w:type="spellStart"/>
      <w:r>
        <w:rPr>
          <w:rFonts w:ascii="Times New Roman" w:eastAsia="Times New Roman" w:hAnsi="Times New Roman"/>
          <w:lang w:eastAsia="sl-SI"/>
        </w:rPr>
        <w:t>renino</w:t>
      </w:r>
      <w:proofErr w:type="spellEnd"/>
      <w:r>
        <w:rPr>
          <w:rFonts w:ascii="Times New Roman" w:eastAsia="Times New Roman" w:hAnsi="Times New Roman"/>
          <w:lang w:eastAsia="sl-SI"/>
        </w:rPr>
        <w:t xml:space="preserve"> aktyvumas (dėl neigiamojo grįžtamojo poveikio </w:t>
      </w:r>
      <w:proofErr w:type="spellStart"/>
      <w:r>
        <w:rPr>
          <w:rFonts w:ascii="Times New Roman" w:eastAsia="Times New Roman" w:hAnsi="Times New Roman"/>
          <w:lang w:eastAsia="sl-SI"/>
        </w:rPr>
        <w:t>renino</w:t>
      </w:r>
      <w:proofErr w:type="spellEnd"/>
      <w:r>
        <w:rPr>
          <w:rFonts w:ascii="Times New Roman" w:eastAsia="Times New Roman" w:hAnsi="Times New Roman"/>
          <w:lang w:eastAsia="sl-SI"/>
        </w:rPr>
        <w:t xml:space="preserve"> išsiskyrimui slopinimo) bei sumažėja </w:t>
      </w:r>
      <w:proofErr w:type="spellStart"/>
      <w:r>
        <w:rPr>
          <w:rFonts w:ascii="Times New Roman" w:eastAsia="Times New Roman" w:hAnsi="Times New Roman"/>
          <w:lang w:eastAsia="sl-SI"/>
        </w:rPr>
        <w:t>aldosterono</w:t>
      </w:r>
      <w:proofErr w:type="spellEnd"/>
      <w:r>
        <w:rPr>
          <w:rFonts w:ascii="Times New Roman" w:eastAsia="Times New Roman" w:hAnsi="Times New Roman"/>
          <w:lang w:eastAsia="sl-SI"/>
        </w:rPr>
        <w:t xml:space="preserve"> sekrecija. Kadangi AKF </w:t>
      </w:r>
      <w:proofErr w:type="spellStart"/>
      <w:r>
        <w:rPr>
          <w:rFonts w:ascii="Times New Roman" w:eastAsia="Times New Roman" w:hAnsi="Times New Roman"/>
          <w:lang w:eastAsia="sl-SI"/>
        </w:rPr>
        <w:t>inaktyvina</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bradikininą</w:t>
      </w:r>
      <w:proofErr w:type="spellEnd"/>
      <w:r>
        <w:rPr>
          <w:rFonts w:ascii="Times New Roman" w:eastAsia="Times New Roman" w:hAnsi="Times New Roman"/>
          <w:lang w:eastAsia="sl-SI"/>
        </w:rPr>
        <w:t xml:space="preserve">, dėl AKF slopinimo lokaliai ir sisteminėje kraujotakoje padidėja </w:t>
      </w:r>
      <w:proofErr w:type="spellStart"/>
      <w:r>
        <w:rPr>
          <w:rFonts w:ascii="Times New Roman" w:eastAsia="Times New Roman" w:hAnsi="Times New Roman"/>
          <w:lang w:eastAsia="sl-SI"/>
        </w:rPr>
        <w:t>kalikreino</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kininų</w:t>
      </w:r>
      <w:proofErr w:type="spellEnd"/>
      <w:r>
        <w:rPr>
          <w:rFonts w:ascii="Times New Roman" w:eastAsia="Times New Roman" w:hAnsi="Times New Roman"/>
          <w:lang w:eastAsia="sl-SI"/>
        </w:rPr>
        <w:t xml:space="preserve"> sistemos aktyvumas (dėl to aktyvinama prostaglandinų sistema). Gali būti, jog toks mechanizmas gali prisidėti prie AKF inhibitorių sukeliamo kraujospūdžio mažėjimo ir iš dalies lemti tam tikro nepageidaujamo poveikio (pavyzdžiui, kosulio) pasireiškimą.</w:t>
      </w:r>
    </w:p>
    <w:p w14:paraId="1329490A"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Perindoprilio</w:t>
      </w:r>
      <w:proofErr w:type="spellEnd"/>
      <w:r>
        <w:rPr>
          <w:rFonts w:ascii="Times New Roman" w:eastAsia="Times New Roman" w:hAnsi="Times New Roman"/>
          <w:lang w:eastAsia="sl-SI"/>
        </w:rPr>
        <w:t xml:space="preserve"> poveikį sukelia aktyvus metabolitas </w:t>
      </w:r>
      <w:proofErr w:type="spellStart"/>
      <w:r>
        <w:rPr>
          <w:rFonts w:ascii="Times New Roman" w:eastAsia="Times New Roman" w:hAnsi="Times New Roman"/>
          <w:lang w:eastAsia="sl-SI"/>
        </w:rPr>
        <w:t>perindoprilatas</w:t>
      </w:r>
      <w:proofErr w:type="spellEnd"/>
      <w:r>
        <w:rPr>
          <w:rFonts w:ascii="Times New Roman" w:eastAsia="Times New Roman" w:hAnsi="Times New Roman"/>
          <w:lang w:eastAsia="sl-SI"/>
        </w:rPr>
        <w:t xml:space="preserve">. Kiti metabolitai </w:t>
      </w:r>
      <w:proofErr w:type="spellStart"/>
      <w:r>
        <w:rPr>
          <w:rFonts w:ascii="Times New Roman" w:eastAsia="Times New Roman" w:hAnsi="Times New Roman"/>
          <w:i/>
          <w:lang w:eastAsia="sl-SI"/>
        </w:rPr>
        <w:t>in</w:t>
      </w:r>
      <w:proofErr w:type="spellEnd"/>
      <w:r>
        <w:rPr>
          <w:rFonts w:ascii="Times New Roman" w:eastAsia="Times New Roman" w:hAnsi="Times New Roman"/>
          <w:i/>
          <w:lang w:eastAsia="sl-SI"/>
        </w:rPr>
        <w:t xml:space="preserve"> </w:t>
      </w:r>
      <w:proofErr w:type="spellStart"/>
      <w:r>
        <w:rPr>
          <w:rFonts w:ascii="Times New Roman" w:eastAsia="Times New Roman" w:hAnsi="Times New Roman"/>
          <w:i/>
          <w:lang w:eastAsia="sl-SI"/>
        </w:rPr>
        <w:t>vitro</w:t>
      </w:r>
      <w:proofErr w:type="spellEnd"/>
      <w:r>
        <w:rPr>
          <w:rFonts w:ascii="Times New Roman" w:eastAsia="Times New Roman" w:hAnsi="Times New Roman"/>
          <w:i/>
          <w:lang w:eastAsia="sl-SI"/>
        </w:rPr>
        <w:t xml:space="preserve"> </w:t>
      </w:r>
      <w:r>
        <w:rPr>
          <w:rFonts w:ascii="Times New Roman" w:eastAsia="Times New Roman" w:hAnsi="Times New Roman"/>
          <w:lang w:eastAsia="sl-SI"/>
        </w:rPr>
        <w:t>AKF neslopina.</w:t>
      </w:r>
    </w:p>
    <w:p w14:paraId="31E3BF4E" w14:textId="77777777" w:rsidR="006708D3" w:rsidRDefault="006708D3">
      <w:pPr>
        <w:spacing w:after="0" w:line="240" w:lineRule="auto"/>
        <w:rPr>
          <w:rFonts w:ascii="Times New Roman" w:eastAsia="Times New Roman" w:hAnsi="Times New Roman"/>
          <w:lang w:eastAsia="sl-SI"/>
        </w:rPr>
      </w:pPr>
    </w:p>
    <w:p w14:paraId="092ECF6F" w14:textId="77777777" w:rsidR="006708D3" w:rsidRDefault="008C245F">
      <w:pPr>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Amlodipinas</w:t>
      </w:r>
      <w:proofErr w:type="spellEnd"/>
    </w:p>
    <w:p w14:paraId="63D87C5C"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Amlodipinas</w:t>
      </w:r>
      <w:proofErr w:type="spellEnd"/>
      <w:r>
        <w:rPr>
          <w:rFonts w:ascii="Times New Roman" w:eastAsia="Times New Roman" w:hAnsi="Times New Roman"/>
          <w:lang w:eastAsia="sl-SI"/>
        </w:rPr>
        <w:t xml:space="preserve"> yra </w:t>
      </w:r>
      <w:proofErr w:type="spellStart"/>
      <w:r>
        <w:rPr>
          <w:rFonts w:ascii="Times New Roman" w:eastAsia="Times New Roman" w:hAnsi="Times New Roman"/>
          <w:lang w:eastAsia="sl-SI"/>
        </w:rPr>
        <w:t>dihidropiridino</w:t>
      </w:r>
      <w:proofErr w:type="spellEnd"/>
      <w:r>
        <w:rPr>
          <w:rFonts w:ascii="Times New Roman" w:eastAsia="Times New Roman" w:hAnsi="Times New Roman"/>
          <w:lang w:eastAsia="sl-SI"/>
        </w:rPr>
        <w:t xml:space="preserve"> grupės kalcio jonų srauto inhibitorius (lėtųjų kanalų blokatorius arba kalcio jonų antagonistas), slopinantis kalcio jonų srautą per membraną į širdies ir kraujagyslių lygiuosius raumenis.</w:t>
      </w:r>
    </w:p>
    <w:p w14:paraId="0327C79E" w14:textId="77777777" w:rsidR="006708D3" w:rsidRDefault="006708D3">
      <w:pPr>
        <w:spacing w:after="0" w:line="240" w:lineRule="auto"/>
        <w:rPr>
          <w:rFonts w:ascii="Times New Roman" w:eastAsia="Times New Roman" w:hAnsi="Times New Roman"/>
          <w:lang w:eastAsia="sl-SI"/>
        </w:rPr>
      </w:pPr>
    </w:p>
    <w:p w14:paraId="2821A4FC" w14:textId="77777777" w:rsidR="006708D3" w:rsidRDefault="006708D3">
      <w:pPr>
        <w:spacing w:after="0" w:line="240" w:lineRule="auto"/>
        <w:rPr>
          <w:rFonts w:ascii="Times New Roman" w:eastAsia="Times New Roman" w:hAnsi="Times New Roman"/>
          <w:lang w:eastAsia="sl-SI"/>
        </w:rPr>
      </w:pPr>
    </w:p>
    <w:p w14:paraId="2DC30DF3" w14:textId="77777777" w:rsidR="006708D3" w:rsidRDefault="008C245F">
      <w:pPr>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Indapamidas</w:t>
      </w:r>
      <w:proofErr w:type="spellEnd"/>
    </w:p>
    <w:p w14:paraId="2EFAE8D0" w14:textId="77777777" w:rsidR="006708D3" w:rsidRDefault="008C245F">
      <w:pPr>
        <w:widowControl w:val="0"/>
        <w:tabs>
          <w:tab w:val="left" w:pos="540"/>
        </w:tabs>
        <w:autoSpaceDE w:val="0"/>
        <w:autoSpaceDN w:val="0"/>
        <w:adjustRightInd w:val="0"/>
        <w:spacing w:after="0" w:line="240" w:lineRule="auto"/>
        <w:rPr>
          <w:rFonts w:ascii="Times New Roman" w:eastAsia="Times New Roman" w:hAnsi="Times New Roman"/>
          <w:iCs/>
          <w:szCs w:val="20"/>
          <w:lang w:eastAsia="sl-SI"/>
        </w:rPr>
      </w:pPr>
      <w:proofErr w:type="spellStart"/>
      <w:r>
        <w:rPr>
          <w:rFonts w:ascii="Times New Roman" w:eastAsia="Times New Roman" w:hAnsi="Times New Roman"/>
          <w:iCs/>
          <w:szCs w:val="20"/>
          <w:lang w:eastAsia="sl-SI"/>
        </w:rPr>
        <w:t>Indapamidas</w:t>
      </w:r>
      <w:proofErr w:type="spellEnd"/>
      <w:r>
        <w:rPr>
          <w:rFonts w:ascii="Times New Roman" w:eastAsia="Times New Roman" w:hAnsi="Times New Roman"/>
          <w:iCs/>
          <w:szCs w:val="20"/>
          <w:lang w:eastAsia="sl-SI"/>
        </w:rPr>
        <w:t xml:space="preserve"> yra </w:t>
      </w:r>
      <w:proofErr w:type="spellStart"/>
      <w:r>
        <w:rPr>
          <w:rFonts w:ascii="Times New Roman" w:eastAsia="Times New Roman" w:hAnsi="Times New Roman"/>
          <w:iCs/>
          <w:szCs w:val="20"/>
          <w:lang w:eastAsia="sl-SI"/>
        </w:rPr>
        <w:t>netiazidinis</w:t>
      </w:r>
      <w:proofErr w:type="spellEnd"/>
      <w:r>
        <w:rPr>
          <w:rFonts w:ascii="Times New Roman" w:eastAsia="Times New Roman" w:hAnsi="Times New Roman"/>
          <w:iCs/>
          <w:szCs w:val="20"/>
          <w:lang w:eastAsia="sl-SI"/>
        </w:rPr>
        <w:t xml:space="preserve"> </w:t>
      </w:r>
      <w:proofErr w:type="spellStart"/>
      <w:r>
        <w:rPr>
          <w:rFonts w:ascii="Times New Roman" w:eastAsia="Times New Roman" w:hAnsi="Times New Roman"/>
          <w:iCs/>
          <w:szCs w:val="20"/>
          <w:lang w:eastAsia="sl-SI"/>
        </w:rPr>
        <w:t>sulfonamidas</w:t>
      </w:r>
      <w:proofErr w:type="spellEnd"/>
      <w:r>
        <w:rPr>
          <w:rFonts w:ascii="Times New Roman" w:eastAsia="Times New Roman" w:hAnsi="Times New Roman"/>
          <w:iCs/>
          <w:szCs w:val="20"/>
          <w:lang w:eastAsia="sl-SI"/>
        </w:rPr>
        <w:t xml:space="preserve">, kurio struktūroje yra </w:t>
      </w:r>
      <w:proofErr w:type="spellStart"/>
      <w:r>
        <w:rPr>
          <w:rFonts w:ascii="Times New Roman" w:eastAsia="Times New Roman" w:hAnsi="Times New Roman"/>
          <w:iCs/>
          <w:szCs w:val="20"/>
          <w:lang w:eastAsia="sl-SI"/>
        </w:rPr>
        <w:t>indolo</w:t>
      </w:r>
      <w:proofErr w:type="spellEnd"/>
      <w:r>
        <w:rPr>
          <w:rFonts w:ascii="Times New Roman" w:eastAsia="Times New Roman" w:hAnsi="Times New Roman"/>
          <w:iCs/>
          <w:szCs w:val="20"/>
          <w:lang w:eastAsia="sl-SI"/>
        </w:rPr>
        <w:t xml:space="preserve"> žiedas ir kuris priklauso diuretikų grupei. Vartojant 2,5 mg paros dozę, </w:t>
      </w:r>
      <w:proofErr w:type="spellStart"/>
      <w:r>
        <w:rPr>
          <w:rFonts w:ascii="Times New Roman" w:eastAsia="Times New Roman" w:hAnsi="Times New Roman"/>
          <w:iCs/>
          <w:szCs w:val="20"/>
          <w:lang w:eastAsia="sl-SI"/>
        </w:rPr>
        <w:t>indapamidas</w:t>
      </w:r>
      <w:proofErr w:type="spellEnd"/>
      <w:r>
        <w:rPr>
          <w:rFonts w:ascii="Times New Roman" w:eastAsia="Times New Roman" w:hAnsi="Times New Roman"/>
          <w:iCs/>
          <w:szCs w:val="20"/>
          <w:lang w:eastAsia="sl-SI"/>
        </w:rPr>
        <w:t xml:space="preserve"> hipertenzija sergantiems žmonėms sukelia ilgalaikį </w:t>
      </w:r>
      <w:proofErr w:type="spellStart"/>
      <w:r>
        <w:rPr>
          <w:rFonts w:ascii="Times New Roman" w:eastAsia="Times New Roman" w:hAnsi="Times New Roman"/>
          <w:iCs/>
          <w:szCs w:val="20"/>
          <w:lang w:eastAsia="sl-SI"/>
        </w:rPr>
        <w:t>antihipertenzinį</w:t>
      </w:r>
      <w:proofErr w:type="spellEnd"/>
      <w:r>
        <w:rPr>
          <w:rFonts w:ascii="Times New Roman" w:eastAsia="Times New Roman" w:hAnsi="Times New Roman"/>
          <w:iCs/>
          <w:szCs w:val="20"/>
          <w:lang w:eastAsia="sl-SI"/>
        </w:rPr>
        <w:t xml:space="preserve"> poveikį.</w:t>
      </w:r>
    </w:p>
    <w:p w14:paraId="6AC23C9E" w14:textId="77777777" w:rsidR="006708D3" w:rsidRDefault="006708D3">
      <w:pPr>
        <w:spacing w:after="0" w:line="240" w:lineRule="auto"/>
        <w:rPr>
          <w:rFonts w:ascii="Times New Roman" w:eastAsia="Times New Roman" w:hAnsi="Times New Roman"/>
          <w:lang w:eastAsia="sl-SI"/>
        </w:rPr>
      </w:pPr>
    </w:p>
    <w:p w14:paraId="389C570F" w14:textId="77777777" w:rsidR="006708D3" w:rsidRDefault="008C245F">
      <w:pPr>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Farmakodinaminis</w:t>
      </w:r>
      <w:proofErr w:type="spellEnd"/>
      <w:r>
        <w:rPr>
          <w:rFonts w:ascii="Times New Roman" w:eastAsia="Times New Roman" w:hAnsi="Times New Roman"/>
          <w:u w:val="single"/>
          <w:lang w:eastAsia="sl-SI"/>
        </w:rPr>
        <w:t xml:space="preserve"> poveikis</w:t>
      </w:r>
    </w:p>
    <w:p w14:paraId="60C4B63C" w14:textId="77777777" w:rsidR="006708D3" w:rsidRDefault="006708D3">
      <w:pPr>
        <w:spacing w:after="0" w:line="240" w:lineRule="auto"/>
        <w:rPr>
          <w:rFonts w:ascii="Times New Roman" w:eastAsia="Times New Roman" w:hAnsi="Times New Roman"/>
          <w:u w:val="single"/>
          <w:lang w:eastAsia="sl-SI"/>
        </w:rPr>
      </w:pPr>
    </w:p>
    <w:p w14:paraId="75900930" w14:textId="77777777" w:rsidR="006708D3" w:rsidRDefault="008C245F">
      <w:pPr>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Perindoprilis</w:t>
      </w:r>
      <w:proofErr w:type="spellEnd"/>
    </w:p>
    <w:p w14:paraId="31BD7E22"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Perindoprilis</w:t>
      </w:r>
      <w:proofErr w:type="spellEnd"/>
      <w:r>
        <w:rPr>
          <w:rFonts w:ascii="Times New Roman" w:eastAsia="Times New Roman" w:hAnsi="Times New Roman"/>
          <w:lang w:eastAsia="sl-SI"/>
        </w:rPr>
        <w:t xml:space="preserve"> yra veiksmingas gydant visų laipsnių (lengvą, vidutinio sunkumo ar sunkią) hipertenziją. </w:t>
      </w:r>
      <w:proofErr w:type="spellStart"/>
      <w:r>
        <w:rPr>
          <w:rFonts w:ascii="Times New Roman" w:eastAsia="Times New Roman" w:hAnsi="Times New Roman"/>
          <w:lang w:eastAsia="sl-SI"/>
        </w:rPr>
        <w:t>Sistolinį</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diastolinį</w:t>
      </w:r>
      <w:proofErr w:type="spellEnd"/>
      <w:r>
        <w:rPr>
          <w:rFonts w:ascii="Times New Roman" w:eastAsia="Times New Roman" w:hAnsi="Times New Roman"/>
          <w:lang w:eastAsia="sl-SI"/>
        </w:rPr>
        <w:t xml:space="preserve"> kraujospūdį </w:t>
      </w:r>
      <w:proofErr w:type="spellStart"/>
      <w:r>
        <w:rPr>
          <w:rFonts w:ascii="Times New Roman" w:eastAsia="Times New Roman" w:hAnsi="Times New Roman"/>
          <w:lang w:eastAsia="sl-SI"/>
        </w:rPr>
        <w:t>perindoprilis</w:t>
      </w:r>
      <w:proofErr w:type="spellEnd"/>
      <w:r>
        <w:rPr>
          <w:rFonts w:ascii="Times New Roman" w:eastAsia="Times New Roman" w:hAnsi="Times New Roman"/>
          <w:lang w:eastAsia="sl-SI"/>
        </w:rPr>
        <w:t xml:space="preserve"> mažina ir stovint, ir gulint.</w:t>
      </w:r>
    </w:p>
    <w:p w14:paraId="4D9CB664"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Išgėrus vienkartinę dozę, kraujospūdis labiausiai sumažėja praėjus 4-6 valandoms po pavartojimo, poveikis išlieka 24 valandas.</w:t>
      </w:r>
    </w:p>
    <w:p w14:paraId="100E0494"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Po dozės pavartojimo praėjus 24 valandoms, išlieka aukšto laipsnio liekamasis </w:t>
      </w:r>
      <w:proofErr w:type="spellStart"/>
      <w:r>
        <w:rPr>
          <w:rFonts w:ascii="Times New Roman" w:eastAsia="Times New Roman" w:hAnsi="Times New Roman"/>
          <w:lang w:eastAsia="sl-SI"/>
        </w:rPr>
        <w:t>angiotenziną</w:t>
      </w:r>
      <w:proofErr w:type="spellEnd"/>
      <w:r>
        <w:rPr>
          <w:rFonts w:ascii="Times New Roman" w:eastAsia="Times New Roman" w:hAnsi="Times New Roman"/>
          <w:lang w:eastAsia="sl-SI"/>
        </w:rPr>
        <w:t xml:space="preserve"> konvertuojančio fermento slopinimas (maždaug 80 %).</w:t>
      </w:r>
    </w:p>
    <w:p w14:paraId="04D26AF9"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pacientas į vaistinį preparatą reaguoja, kraujospūdis normalizuojasi per vieną mėnesį ir toks yra palaikomas be </w:t>
      </w:r>
      <w:proofErr w:type="spellStart"/>
      <w:r>
        <w:rPr>
          <w:rFonts w:ascii="Times New Roman" w:eastAsia="Times New Roman" w:hAnsi="Times New Roman"/>
          <w:lang w:eastAsia="sl-SI"/>
        </w:rPr>
        <w:t>tachifilaksijos</w:t>
      </w:r>
      <w:proofErr w:type="spellEnd"/>
      <w:r>
        <w:rPr>
          <w:rFonts w:ascii="Times New Roman" w:eastAsia="Times New Roman" w:hAnsi="Times New Roman"/>
          <w:lang w:eastAsia="sl-SI"/>
        </w:rPr>
        <w:t>.</w:t>
      </w:r>
    </w:p>
    <w:p w14:paraId="175E97B2"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Vaistinio preparato vartojimą nutraukus, atoveiksmio hipertenzijos nebūna.</w:t>
      </w:r>
    </w:p>
    <w:p w14:paraId="22EE34D9"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Perindopriliui</w:t>
      </w:r>
      <w:proofErr w:type="spellEnd"/>
      <w:r>
        <w:rPr>
          <w:rFonts w:ascii="Times New Roman" w:eastAsia="Times New Roman" w:hAnsi="Times New Roman"/>
          <w:lang w:eastAsia="sl-SI"/>
        </w:rPr>
        <w:t xml:space="preserve"> yra būdingos kraujagysles plečiančios savybės, jis atkuria stambiųjų arterijų elastingumą, koreguoja </w:t>
      </w:r>
      <w:proofErr w:type="spellStart"/>
      <w:r>
        <w:rPr>
          <w:rFonts w:ascii="Times New Roman" w:eastAsia="Times New Roman" w:hAnsi="Times New Roman"/>
          <w:lang w:eastAsia="sl-SI"/>
        </w:rPr>
        <w:t>histomorfometrinius</w:t>
      </w:r>
      <w:proofErr w:type="spellEnd"/>
      <w:r>
        <w:rPr>
          <w:rFonts w:ascii="Times New Roman" w:eastAsia="Times New Roman" w:hAnsi="Times New Roman"/>
          <w:lang w:eastAsia="sl-SI"/>
        </w:rPr>
        <w:t xml:space="preserve"> pasipriešinimo arterijų pokyčius ir sumažina kairiojo skilvelio hipertrofiją.</w:t>
      </w:r>
    </w:p>
    <w:p w14:paraId="276E309D"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Esant poreikiui, gydymo papildymas </w:t>
      </w:r>
      <w:proofErr w:type="spellStart"/>
      <w:r>
        <w:rPr>
          <w:rFonts w:ascii="Times New Roman" w:eastAsia="Times New Roman" w:hAnsi="Times New Roman"/>
          <w:lang w:eastAsia="sl-SI"/>
        </w:rPr>
        <w:t>tiazidų</w:t>
      </w:r>
      <w:proofErr w:type="spellEnd"/>
      <w:r>
        <w:rPr>
          <w:rFonts w:ascii="Times New Roman" w:eastAsia="Times New Roman" w:hAnsi="Times New Roman"/>
          <w:lang w:eastAsia="sl-SI"/>
        </w:rPr>
        <w:t xml:space="preserve"> grupės diuretiku sukelia adityvų sinergetinį poveikį.</w:t>
      </w:r>
    </w:p>
    <w:p w14:paraId="494BD153"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Angiotenziną</w:t>
      </w:r>
      <w:proofErr w:type="spellEnd"/>
      <w:r>
        <w:rPr>
          <w:rFonts w:ascii="Times New Roman" w:eastAsia="Times New Roman" w:hAnsi="Times New Roman"/>
          <w:lang w:eastAsia="sl-SI"/>
        </w:rPr>
        <w:t xml:space="preserve"> konvertuojančio fermento inhibitoriaus derinys su </w:t>
      </w:r>
      <w:proofErr w:type="spellStart"/>
      <w:r>
        <w:rPr>
          <w:rFonts w:ascii="Times New Roman" w:eastAsia="Times New Roman" w:hAnsi="Times New Roman"/>
          <w:lang w:eastAsia="sl-SI"/>
        </w:rPr>
        <w:t>tiazidų</w:t>
      </w:r>
      <w:proofErr w:type="spellEnd"/>
      <w:r>
        <w:rPr>
          <w:rFonts w:ascii="Times New Roman" w:eastAsia="Times New Roman" w:hAnsi="Times New Roman"/>
          <w:lang w:eastAsia="sl-SI"/>
        </w:rPr>
        <w:t xml:space="preserve"> grupės diuretiku sumažina </w:t>
      </w:r>
      <w:proofErr w:type="spellStart"/>
      <w:r>
        <w:rPr>
          <w:rFonts w:ascii="Times New Roman" w:eastAsia="Times New Roman" w:hAnsi="Times New Roman"/>
          <w:lang w:eastAsia="sl-SI"/>
        </w:rPr>
        <w:t>hipokalemijos</w:t>
      </w:r>
      <w:proofErr w:type="spellEnd"/>
      <w:r>
        <w:rPr>
          <w:rFonts w:ascii="Times New Roman" w:eastAsia="Times New Roman" w:hAnsi="Times New Roman"/>
          <w:lang w:eastAsia="sl-SI"/>
        </w:rPr>
        <w:t xml:space="preserve"> pasireiškimo riziką, susijusią su vien diuretiko vartojimu.</w:t>
      </w:r>
    </w:p>
    <w:p w14:paraId="7CAA3244" w14:textId="77777777" w:rsidR="006708D3" w:rsidRDefault="006708D3">
      <w:pPr>
        <w:spacing w:after="0" w:line="240" w:lineRule="auto"/>
        <w:rPr>
          <w:rFonts w:ascii="Times New Roman" w:eastAsia="Times New Roman" w:hAnsi="Times New Roman"/>
          <w:lang w:eastAsia="sl-SI"/>
        </w:rPr>
      </w:pPr>
    </w:p>
    <w:p w14:paraId="28576818" w14:textId="77777777" w:rsidR="006708D3" w:rsidRDefault="008C245F">
      <w:pPr>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Amlodipinas</w:t>
      </w:r>
      <w:proofErr w:type="spellEnd"/>
    </w:p>
    <w:p w14:paraId="3C413144"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Antihipertenzinio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poveikio mechanizmas yra tiesioginis lygiuosius kraujagyslių raumenis atpalaiduojantis poveikis. Tikslus krūtinės anginą malšinančio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poveikio mechanizmas nenustatytas, tačiau bendrąją išemijos sukeliamą pažaidą </w:t>
      </w:r>
      <w:proofErr w:type="spellStart"/>
      <w:r>
        <w:rPr>
          <w:rFonts w:ascii="Times New Roman" w:eastAsia="Times New Roman" w:hAnsi="Times New Roman"/>
          <w:lang w:eastAsia="sl-SI"/>
        </w:rPr>
        <w:t>amlodipinas</w:t>
      </w:r>
      <w:proofErr w:type="spellEnd"/>
      <w:r>
        <w:rPr>
          <w:rFonts w:ascii="Times New Roman" w:eastAsia="Times New Roman" w:hAnsi="Times New Roman"/>
          <w:lang w:eastAsia="sl-SI"/>
        </w:rPr>
        <w:t xml:space="preserve"> mažina dviem toliau nurodytais būdais.</w:t>
      </w:r>
    </w:p>
    <w:p w14:paraId="2C0BE1A9" w14:textId="77777777" w:rsidR="006708D3" w:rsidRDefault="006708D3">
      <w:pPr>
        <w:spacing w:after="0" w:line="240" w:lineRule="auto"/>
        <w:rPr>
          <w:rFonts w:ascii="Times New Roman" w:eastAsia="Times New Roman" w:hAnsi="Times New Roman"/>
          <w:lang w:eastAsia="sl-SI"/>
        </w:rPr>
      </w:pPr>
    </w:p>
    <w:p w14:paraId="5EDCCFB5"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Amlodipinas</w:t>
      </w:r>
      <w:proofErr w:type="spellEnd"/>
      <w:r>
        <w:rPr>
          <w:rFonts w:ascii="Times New Roman" w:eastAsia="Times New Roman" w:hAnsi="Times New Roman"/>
          <w:lang w:eastAsia="sl-SI"/>
        </w:rPr>
        <w:t xml:space="preserve"> plečia periferines </w:t>
      </w:r>
      <w:proofErr w:type="spellStart"/>
      <w:r>
        <w:rPr>
          <w:rFonts w:ascii="Times New Roman" w:eastAsia="Times New Roman" w:hAnsi="Times New Roman"/>
          <w:lang w:eastAsia="sl-SI"/>
        </w:rPr>
        <w:t>arterioles</w:t>
      </w:r>
      <w:proofErr w:type="spellEnd"/>
      <w:r>
        <w:rPr>
          <w:rFonts w:ascii="Times New Roman" w:eastAsia="Times New Roman" w:hAnsi="Times New Roman"/>
          <w:lang w:eastAsia="sl-SI"/>
        </w:rPr>
        <w:t xml:space="preserve"> ir todėl mažina bendrą periferinį pasipriešinimą (</w:t>
      </w:r>
      <w:proofErr w:type="spellStart"/>
      <w:r>
        <w:rPr>
          <w:rFonts w:ascii="Times New Roman" w:eastAsia="Times New Roman" w:hAnsi="Times New Roman"/>
          <w:lang w:eastAsia="sl-SI"/>
        </w:rPr>
        <w:t>pokrūvį</w:t>
      </w:r>
      <w:proofErr w:type="spellEnd"/>
      <w:r>
        <w:rPr>
          <w:rFonts w:ascii="Times New Roman" w:eastAsia="Times New Roman" w:hAnsi="Times New Roman"/>
          <w:lang w:eastAsia="sl-SI"/>
        </w:rPr>
        <w:t>), tenkantį širdžiai. Kadangi širdies susitraukimų dažnis nekinta, dėl krūvio širdžiai sumažėjimo miokarde sumažėja energijos suvartojimas ir deguonies poreikis.</w:t>
      </w:r>
    </w:p>
    <w:p w14:paraId="58193F40" w14:textId="77777777" w:rsidR="006708D3" w:rsidRDefault="006708D3">
      <w:pPr>
        <w:spacing w:after="0" w:line="240" w:lineRule="auto"/>
        <w:rPr>
          <w:rFonts w:ascii="Times New Roman" w:eastAsia="Times New Roman" w:hAnsi="Times New Roman"/>
          <w:lang w:eastAsia="sl-SI"/>
        </w:rPr>
      </w:pPr>
    </w:p>
    <w:p w14:paraId="5B9C54B0"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Be to, tikėtina, kad </w:t>
      </w:r>
      <w:proofErr w:type="spellStart"/>
      <w:r>
        <w:rPr>
          <w:rFonts w:ascii="Times New Roman" w:eastAsia="Times New Roman" w:hAnsi="Times New Roman"/>
          <w:lang w:eastAsia="sl-SI"/>
        </w:rPr>
        <w:t>amlodipinas</w:t>
      </w:r>
      <w:proofErr w:type="spellEnd"/>
      <w:r>
        <w:rPr>
          <w:rFonts w:ascii="Times New Roman" w:eastAsia="Times New Roman" w:hAnsi="Times New Roman"/>
          <w:lang w:eastAsia="sl-SI"/>
        </w:rPr>
        <w:t xml:space="preserve"> plečia svarbiausias širdies vainikines arterijas bei </w:t>
      </w:r>
      <w:proofErr w:type="spellStart"/>
      <w:r>
        <w:rPr>
          <w:rFonts w:ascii="Times New Roman" w:eastAsia="Times New Roman" w:hAnsi="Times New Roman"/>
          <w:lang w:eastAsia="sl-SI"/>
        </w:rPr>
        <w:t>arterioles</w:t>
      </w:r>
      <w:proofErr w:type="spellEnd"/>
      <w:r>
        <w:rPr>
          <w:rFonts w:ascii="Times New Roman" w:eastAsia="Times New Roman" w:hAnsi="Times New Roman"/>
          <w:lang w:eastAsia="sl-SI"/>
        </w:rPr>
        <w:t xml:space="preserve"> tiek sveikose, tiek ir išeminėse srityse. Dėl jų išsiplėtimo pacientams, sergantiems krūtinės angina su nustatytu vainikinės arterijos spazmu (</w:t>
      </w:r>
      <w:proofErr w:type="spellStart"/>
      <w:r>
        <w:rPr>
          <w:rFonts w:ascii="Times New Roman" w:eastAsia="Times New Roman" w:hAnsi="Times New Roman"/>
          <w:i/>
          <w:iCs/>
          <w:lang w:eastAsia="sl-SI"/>
        </w:rPr>
        <w:t>Prinzmetal</w:t>
      </w:r>
      <w:proofErr w:type="spellEnd"/>
      <w:r>
        <w:rPr>
          <w:rFonts w:ascii="Times New Roman" w:eastAsia="Times New Roman" w:hAnsi="Times New Roman"/>
          <w:lang w:eastAsia="sl-SI"/>
        </w:rPr>
        <w:t xml:space="preserve"> arba </w:t>
      </w:r>
      <w:proofErr w:type="spellStart"/>
      <w:r>
        <w:rPr>
          <w:rFonts w:ascii="Times New Roman" w:eastAsia="Times New Roman" w:hAnsi="Times New Roman"/>
          <w:lang w:eastAsia="sl-SI"/>
        </w:rPr>
        <w:t>variantine</w:t>
      </w:r>
      <w:proofErr w:type="spellEnd"/>
      <w:r>
        <w:rPr>
          <w:rFonts w:ascii="Times New Roman" w:eastAsia="Times New Roman" w:hAnsi="Times New Roman"/>
          <w:lang w:eastAsia="sl-SI"/>
        </w:rPr>
        <w:t xml:space="preserve"> krūtinės angina), į miokardą patenka daugiau deguonies.</w:t>
      </w:r>
    </w:p>
    <w:p w14:paraId="1769C6FF" w14:textId="77777777" w:rsidR="006708D3" w:rsidRDefault="006708D3">
      <w:pPr>
        <w:spacing w:after="0" w:line="240" w:lineRule="auto"/>
        <w:rPr>
          <w:rFonts w:ascii="Times New Roman" w:eastAsia="Times New Roman" w:hAnsi="Times New Roman"/>
          <w:lang w:eastAsia="sl-SI"/>
        </w:rPr>
      </w:pPr>
    </w:p>
    <w:p w14:paraId="5003DD0F" w14:textId="77777777" w:rsidR="006708D3" w:rsidRDefault="008C245F">
      <w:p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Hipertenzija sergantiems pacientams vieną kartą per parą vartojamas </w:t>
      </w:r>
      <w:proofErr w:type="spellStart"/>
      <w:r>
        <w:rPr>
          <w:rFonts w:ascii="Times New Roman" w:eastAsia="Times New Roman" w:hAnsi="Times New Roman"/>
          <w:lang w:eastAsia="sl-SI"/>
        </w:rPr>
        <w:t>amlodipinas</w:t>
      </w:r>
      <w:proofErr w:type="spellEnd"/>
      <w:r>
        <w:rPr>
          <w:rFonts w:ascii="Times New Roman" w:eastAsia="Times New Roman" w:hAnsi="Times New Roman"/>
          <w:lang w:eastAsia="sl-SI"/>
        </w:rPr>
        <w:t xml:space="preserve"> kraujospūdį tiek gulint, tiek stovint kliniškai reikšmingai mažina 24 valandų laikotarpiu. Staigios </w:t>
      </w:r>
      <w:proofErr w:type="spellStart"/>
      <w:r>
        <w:rPr>
          <w:rFonts w:ascii="Times New Roman" w:eastAsia="Times New Roman" w:hAnsi="Times New Roman"/>
          <w:lang w:eastAsia="sl-SI"/>
        </w:rPr>
        <w:t>hipotenzijos</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amlodipinas</w:t>
      </w:r>
      <w:proofErr w:type="spellEnd"/>
      <w:r>
        <w:rPr>
          <w:rFonts w:ascii="Times New Roman" w:eastAsia="Times New Roman" w:hAnsi="Times New Roman"/>
          <w:lang w:eastAsia="sl-SI"/>
        </w:rPr>
        <w:t xml:space="preserve"> nesukelia, nes poveikis prasideda lėtai.</w:t>
      </w:r>
    </w:p>
    <w:p w14:paraId="3F4459AC" w14:textId="77777777" w:rsidR="006708D3" w:rsidRDefault="008C245F">
      <w:pPr>
        <w:autoSpaceDE w:val="0"/>
        <w:autoSpaceDN w:val="0"/>
        <w:adjustRightInd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vartojimas nesiejamas su nepageidaujamu poveikiu medžiagų apykaitai ar kraujo plazmos lipidų kiekio pokyčiais, jis tinka vartoti pacientams, sergantiems astma, cukriniu diabetu bei podagra.</w:t>
      </w:r>
      <w:r>
        <w:rPr>
          <w:rFonts w:ascii="Times New Roman" w:eastAsia="Times New Roman" w:hAnsi="Times New Roman"/>
          <w:lang w:eastAsia="sl-SI"/>
        </w:rPr>
        <w:cr/>
      </w:r>
    </w:p>
    <w:p w14:paraId="3C30F16D" w14:textId="77777777" w:rsidR="006708D3" w:rsidRDefault="008C245F">
      <w:pPr>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Indapamidas</w:t>
      </w:r>
      <w:proofErr w:type="spellEnd"/>
    </w:p>
    <w:p w14:paraId="3CAAC98D" w14:textId="77777777" w:rsidR="006708D3" w:rsidRDefault="008C245F">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vartojama tik </w:t>
      </w:r>
      <w:proofErr w:type="spellStart"/>
      <w:r>
        <w:rPr>
          <w:rFonts w:ascii="Times New Roman" w:eastAsia="Times New Roman" w:hAnsi="Times New Roman"/>
          <w:lang w:eastAsia="sl-SI"/>
        </w:rPr>
        <w:t>indapamido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antihipertenzinis</w:t>
      </w:r>
      <w:proofErr w:type="spellEnd"/>
      <w:r>
        <w:rPr>
          <w:rFonts w:ascii="Times New Roman" w:eastAsia="Times New Roman" w:hAnsi="Times New Roman"/>
          <w:lang w:eastAsia="sl-SI"/>
        </w:rPr>
        <w:t xml:space="preserve"> poveikis trunka 24 valandas. Kraujospūdį mažinanti dozė diurezę didina tik šiek tiek.</w:t>
      </w:r>
    </w:p>
    <w:p w14:paraId="7F02EFB9" w14:textId="77777777" w:rsidR="006708D3" w:rsidRDefault="008C245F">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Antihipertenzinis</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indapamido</w:t>
      </w:r>
      <w:proofErr w:type="spellEnd"/>
      <w:r>
        <w:rPr>
          <w:rFonts w:ascii="Times New Roman" w:eastAsia="Times New Roman" w:hAnsi="Times New Roman"/>
          <w:lang w:eastAsia="sl-SI"/>
        </w:rPr>
        <w:t xml:space="preserve"> poveikis yra proporcingas arterijų sienelių elastingumo pagerėjimui bei bendro ir </w:t>
      </w:r>
      <w:proofErr w:type="spellStart"/>
      <w:r>
        <w:rPr>
          <w:rFonts w:ascii="Times New Roman" w:eastAsia="Times New Roman" w:hAnsi="Times New Roman"/>
          <w:lang w:eastAsia="sl-SI"/>
        </w:rPr>
        <w:t>arteriolių</w:t>
      </w:r>
      <w:proofErr w:type="spellEnd"/>
      <w:r>
        <w:rPr>
          <w:rFonts w:ascii="Times New Roman" w:eastAsia="Times New Roman" w:hAnsi="Times New Roman"/>
          <w:lang w:eastAsia="sl-SI"/>
        </w:rPr>
        <w:t xml:space="preserve"> sukeliamo periferinio kraujagyslių pasipriešinimo sumažėjimui.</w:t>
      </w:r>
    </w:p>
    <w:p w14:paraId="2EB393AE" w14:textId="77777777" w:rsidR="006708D3" w:rsidRDefault="008C245F">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Indapamidas</w:t>
      </w:r>
      <w:proofErr w:type="spellEnd"/>
      <w:r>
        <w:rPr>
          <w:rFonts w:ascii="Times New Roman" w:eastAsia="Times New Roman" w:hAnsi="Times New Roman"/>
          <w:lang w:eastAsia="sl-SI"/>
        </w:rPr>
        <w:t xml:space="preserve"> mažina kairiojo širdies skilvelio hipertrofiją.</w:t>
      </w:r>
    </w:p>
    <w:p w14:paraId="3A353D46" w14:textId="77777777" w:rsidR="006708D3" w:rsidRDefault="008C245F">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Didinant </w:t>
      </w:r>
      <w:proofErr w:type="spellStart"/>
      <w:r>
        <w:rPr>
          <w:rFonts w:ascii="Times New Roman" w:eastAsia="Times New Roman" w:hAnsi="Times New Roman"/>
          <w:lang w:eastAsia="sl-SI"/>
        </w:rPr>
        <w:t>tiazidų</w:t>
      </w:r>
      <w:proofErr w:type="spellEnd"/>
      <w:r>
        <w:rPr>
          <w:rFonts w:ascii="Times New Roman" w:eastAsia="Times New Roman" w:hAnsi="Times New Roman"/>
          <w:lang w:eastAsia="sl-SI"/>
        </w:rPr>
        <w:t xml:space="preserve"> grupės arba panašaus poveikio diuretikų dozę daugiau, nei rekomenduojama, </w:t>
      </w:r>
      <w:proofErr w:type="spellStart"/>
      <w:r>
        <w:rPr>
          <w:rFonts w:ascii="Times New Roman" w:eastAsia="Times New Roman" w:hAnsi="Times New Roman"/>
          <w:lang w:eastAsia="sl-SI"/>
        </w:rPr>
        <w:t>antihipertenzinis</w:t>
      </w:r>
      <w:proofErr w:type="spellEnd"/>
      <w:r>
        <w:rPr>
          <w:rFonts w:ascii="Times New Roman" w:eastAsia="Times New Roman" w:hAnsi="Times New Roman"/>
          <w:lang w:eastAsia="sl-SI"/>
        </w:rPr>
        <w:t xml:space="preserve"> poveikis pasiekia plato fazę, o nepageidaujamas poveikis toliau stiprėja. Todėl, jeigu gydymas neveiksmingas, šių vaistinių preparatų dozę didinti draudžiama.</w:t>
      </w:r>
    </w:p>
    <w:p w14:paraId="277C6FB6" w14:textId="77777777" w:rsidR="006708D3" w:rsidRDefault="008C245F">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Be to, vertinant trumpalaikį, vidutinės trukmės arba ilgalaikį </w:t>
      </w:r>
      <w:proofErr w:type="spellStart"/>
      <w:r>
        <w:rPr>
          <w:rFonts w:ascii="Times New Roman" w:eastAsia="Times New Roman" w:hAnsi="Times New Roman"/>
          <w:lang w:eastAsia="sl-SI"/>
        </w:rPr>
        <w:t>indapamido</w:t>
      </w:r>
      <w:proofErr w:type="spellEnd"/>
      <w:r>
        <w:rPr>
          <w:rFonts w:ascii="Times New Roman" w:eastAsia="Times New Roman" w:hAnsi="Times New Roman"/>
          <w:lang w:eastAsia="sl-SI"/>
        </w:rPr>
        <w:t xml:space="preserve"> poveikį hipertenzija sergantiems pacientams, nustatyta, kad:</w:t>
      </w:r>
    </w:p>
    <w:p w14:paraId="6BD66551" w14:textId="77777777" w:rsidR="006708D3" w:rsidRDefault="008C245F">
      <w:pPr>
        <w:widowControl w:val="0"/>
        <w:numPr>
          <w:ilvl w:val="0"/>
          <w:numId w:val="14"/>
        </w:numPr>
        <w:autoSpaceDE w:val="0"/>
        <w:autoSpaceDN w:val="0"/>
        <w:spacing w:after="0" w:line="240" w:lineRule="auto"/>
        <w:rPr>
          <w:rFonts w:ascii="Times New Roman" w:eastAsia="Times New Roman" w:hAnsi="Times New Roman"/>
          <w:lang w:eastAsia="sl-SI"/>
        </w:rPr>
      </w:pPr>
      <w:r>
        <w:rPr>
          <w:rFonts w:ascii="Times New Roman" w:eastAsia="Times New Roman" w:hAnsi="Times New Roman"/>
          <w:lang w:eastAsia="sl-SI"/>
        </w:rPr>
        <w:t>nebūna poveikio riebalų (trigliceridų, MTL bei DTL cholesterolio) metabolizmui;</w:t>
      </w:r>
    </w:p>
    <w:p w14:paraId="1AF9CA37" w14:textId="77777777" w:rsidR="006708D3" w:rsidRDefault="008C245F">
      <w:pPr>
        <w:widowControl w:val="0"/>
        <w:numPr>
          <w:ilvl w:val="0"/>
          <w:numId w:val="14"/>
        </w:numPr>
        <w:autoSpaceDE w:val="0"/>
        <w:autoSpaceDN w:val="0"/>
        <w:spacing w:after="0" w:line="240" w:lineRule="auto"/>
        <w:rPr>
          <w:rFonts w:ascii="Times New Roman" w:eastAsia="Times New Roman" w:hAnsi="Times New Roman"/>
          <w:lang w:eastAsia="sl-SI"/>
        </w:rPr>
      </w:pPr>
      <w:r>
        <w:rPr>
          <w:rFonts w:ascii="Times New Roman" w:eastAsia="Times New Roman" w:hAnsi="Times New Roman"/>
          <w:lang w:eastAsia="sl-SI"/>
        </w:rPr>
        <w:t>nebūna poveikio angliavandenių metabolizmui (net hipertenzija sergantiems diabetikams).</w:t>
      </w:r>
    </w:p>
    <w:p w14:paraId="7BCF6822" w14:textId="77777777" w:rsidR="006708D3" w:rsidRDefault="006708D3">
      <w:pPr>
        <w:spacing w:after="0" w:line="240" w:lineRule="auto"/>
        <w:rPr>
          <w:rFonts w:ascii="Times New Roman" w:eastAsia="Times New Roman" w:hAnsi="Times New Roman"/>
          <w:lang w:eastAsia="sl-SI"/>
        </w:rPr>
      </w:pPr>
    </w:p>
    <w:p w14:paraId="5EDADD7B"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Klinikinis veiksmingumas ir saugumas</w:t>
      </w:r>
    </w:p>
    <w:p w14:paraId="0D6F9EB7" w14:textId="77777777" w:rsidR="006708D3" w:rsidRDefault="006708D3">
      <w:pPr>
        <w:spacing w:after="0" w:line="240" w:lineRule="auto"/>
        <w:rPr>
          <w:rFonts w:ascii="Times New Roman" w:eastAsia="Times New Roman" w:hAnsi="Times New Roman"/>
          <w:i/>
          <w:lang w:eastAsia="sl-SI"/>
        </w:rPr>
      </w:pPr>
    </w:p>
    <w:p w14:paraId="0E287C98" w14:textId="77777777" w:rsidR="006708D3" w:rsidRDefault="008C245F">
      <w:pPr>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Perindoprilis</w:t>
      </w:r>
      <w:proofErr w:type="spellEnd"/>
      <w:r>
        <w:rPr>
          <w:rFonts w:ascii="Times New Roman" w:eastAsia="Times New Roman" w:hAnsi="Times New Roman"/>
          <w:i/>
          <w:lang w:eastAsia="sl-SI"/>
        </w:rPr>
        <w:t>/</w:t>
      </w:r>
      <w:proofErr w:type="spellStart"/>
      <w:r>
        <w:rPr>
          <w:rFonts w:ascii="Times New Roman" w:eastAsia="Times New Roman" w:hAnsi="Times New Roman"/>
          <w:i/>
          <w:lang w:eastAsia="sl-SI"/>
        </w:rPr>
        <w:t>amlodipinas</w:t>
      </w:r>
      <w:proofErr w:type="spellEnd"/>
    </w:p>
    <w:p w14:paraId="424089D7"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lastRenderedPageBreak/>
        <w:t xml:space="preserve">ASCOT-BPLA tyrimu siekta palyginti 2 </w:t>
      </w:r>
      <w:proofErr w:type="spellStart"/>
      <w:r>
        <w:rPr>
          <w:rFonts w:ascii="Times New Roman" w:eastAsia="Times New Roman" w:hAnsi="Times New Roman"/>
          <w:lang w:eastAsia="sl-SI"/>
        </w:rPr>
        <w:t>antihipertenzinio</w:t>
      </w:r>
      <w:proofErr w:type="spellEnd"/>
      <w:r>
        <w:rPr>
          <w:rFonts w:ascii="Times New Roman" w:eastAsia="Times New Roman" w:hAnsi="Times New Roman"/>
          <w:lang w:eastAsia="sl-SI"/>
        </w:rPr>
        <w:t xml:space="preserve"> gydymo strategijas (</w:t>
      </w:r>
      <w:proofErr w:type="spellStart"/>
      <w:r>
        <w:rPr>
          <w:rFonts w:ascii="Times New Roman" w:eastAsia="Times New Roman" w:hAnsi="Times New Roman"/>
          <w:lang w:eastAsia="sl-SI"/>
        </w:rPr>
        <w:t>amlodipinas</w:t>
      </w:r>
      <w:proofErr w:type="spellEnd"/>
      <w:r>
        <w:rPr>
          <w:rFonts w:ascii="Times New Roman" w:eastAsia="Times New Roman" w:hAnsi="Times New Roman"/>
          <w:lang w:eastAsia="sl-SI"/>
        </w:rPr>
        <w:t xml:space="preserve"> ± </w:t>
      </w:r>
      <w:proofErr w:type="spellStart"/>
      <w:r>
        <w:rPr>
          <w:rFonts w:ascii="Times New Roman" w:eastAsia="Times New Roman" w:hAnsi="Times New Roman"/>
          <w:lang w:eastAsia="sl-SI"/>
        </w:rPr>
        <w:t>perindoprilis</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atenololis</w:t>
      </w:r>
      <w:proofErr w:type="spellEnd"/>
      <w:r>
        <w:rPr>
          <w:rFonts w:ascii="Times New Roman" w:eastAsia="Times New Roman" w:hAnsi="Times New Roman"/>
          <w:lang w:eastAsia="sl-SI"/>
        </w:rPr>
        <w:t xml:space="preserve"> ± </w:t>
      </w:r>
      <w:proofErr w:type="spellStart"/>
      <w:r>
        <w:rPr>
          <w:rFonts w:ascii="Times New Roman" w:eastAsia="Times New Roman" w:hAnsi="Times New Roman"/>
          <w:lang w:eastAsia="sl-SI"/>
        </w:rPr>
        <w:t>bendroflumetiazidas</w:t>
      </w:r>
      <w:proofErr w:type="spellEnd"/>
      <w:r>
        <w:rPr>
          <w:rFonts w:ascii="Times New Roman" w:eastAsia="Times New Roman" w:hAnsi="Times New Roman"/>
          <w:lang w:eastAsia="sl-SI"/>
        </w:rPr>
        <w:t>) vainikinės širdies ligos profilaktikai 19 257 hipertenzija sergantiems pacientams, kuriems vainikinės širdies ligos anksčiau nebuvo nustatyta ir kuriems buvo bent 3 kiti kardiovaskulinės rizikos veiksniai.</w:t>
      </w:r>
    </w:p>
    <w:p w14:paraId="40F4E6E8"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Pagrindinė vertinamoji baigtis buvo sudėtinė, ji apėmė nemirtiną miokardo infarktą ir mirtiną vainikinę širdies ligą. Tyrimas buvo nutrauktas anksčiau, nes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grupėje mirtingumas reikšmingai sumažėjo, palyginti su </w:t>
      </w:r>
      <w:proofErr w:type="spellStart"/>
      <w:r>
        <w:rPr>
          <w:rFonts w:ascii="Times New Roman" w:eastAsia="Times New Roman" w:hAnsi="Times New Roman"/>
          <w:lang w:eastAsia="sl-SI"/>
        </w:rPr>
        <w:t>atenololio</w:t>
      </w:r>
      <w:proofErr w:type="spellEnd"/>
      <w:r>
        <w:rPr>
          <w:rFonts w:ascii="Times New Roman" w:eastAsia="Times New Roman" w:hAnsi="Times New Roman"/>
          <w:lang w:eastAsia="sl-SI"/>
        </w:rPr>
        <w:t xml:space="preserve"> grupe.</w:t>
      </w:r>
    </w:p>
    <w:p w14:paraId="0E4B180B"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 </w:t>
      </w:r>
      <w:proofErr w:type="spellStart"/>
      <w:r>
        <w:rPr>
          <w:rFonts w:ascii="Times New Roman" w:eastAsia="Times New Roman" w:hAnsi="Times New Roman"/>
          <w:lang w:eastAsia="sl-SI"/>
        </w:rPr>
        <w:t>perindoprilio</w:t>
      </w:r>
      <w:proofErr w:type="spellEnd"/>
      <w:r>
        <w:rPr>
          <w:rFonts w:ascii="Times New Roman" w:eastAsia="Times New Roman" w:hAnsi="Times New Roman"/>
          <w:lang w:eastAsia="sl-SI"/>
        </w:rPr>
        <w:t xml:space="preserve"> schema efektyviau mažino žastinį kraujospūdį nei </w:t>
      </w:r>
      <w:proofErr w:type="spellStart"/>
      <w:r>
        <w:rPr>
          <w:rFonts w:ascii="Times New Roman" w:eastAsia="Times New Roman" w:hAnsi="Times New Roman"/>
          <w:lang w:eastAsia="sl-SI"/>
        </w:rPr>
        <w:t>atenololiu</w:t>
      </w:r>
      <w:proofErr w:type="spellEnd"/>
      <w:r>
        <w:rPr>
          <w:rFonts w:ascii="Times New Roman" w:eastAsia="Times New Roman" w:hAnsi="Times New Roman"/>
          <w:lang w:eastAsia="sl-SI"/>
        </w:rPr>
        <w:t xml:space="preserve"> paremta schema: vidutinis </w:t>
      </w:r>
      <w:proofErr w:type="spellStart"/>
      <w:r>
        <w:rPr>
          <w:rFonts w:ascii="Times New Roman" w:eastAsia="Times New Roman" w:hAnsi="Times New Roman"/>
          <w:lang w:eastAsia="sl-SI"/>
        </w:rPr>
        <w:t>sistolinio</w:t>
      </w:r>
      <w:proofErr w:type="spellEnd"/>
      <w:r>
        <w:rPr>
          <w:rFonts w:ascii="Times New Roman" w:eastAsia="Times New Roman" w:hAnsi="Times New Roman"/>
          <w:lang w:eastAsia="sl-SI"/>
        </w:rPr>
        <w:t xml:space="preserve"> kraujospūdžio skirtumas tyrimo metu buvo 2,7 </w:t>
      </w:r>
      <w:proofErr w:type="spellStart"/>
      <w:r>
        <w:rPr>
          <w:rFonts w:ascii="Times New Roman" w:eastAsia="Times New Roman" w:hAnsi="Times New Roman"/>
          <w:lang w:eastAsia="sl-SI"/>
        </w:rPr>
        <w:t>mmHg</w:t>
      </w:r>
      <w:proofErr w:type="spellEnd"/>
      <w:r>
        <w:rPr>
          <w:rFonts w:ascii="Times New Roman" w:eastAsia="Times New Roman" w:hAnsi="Times New Roman"/>
          <w:lang w:eastAsia="sl-SI"/>
        </w:rPr>
        <w:t xml:space="preserve"> (p&lt;0,0001), o </w:t>
      </w:r>
      <w:proofErr w:type="spellStart"/>
      <w:r>
        <w:rPr>
          <w:rFonts w:ascii="Times New Roman" w:eastAsia="Times New Roman" w:hAnsi="Times New Roman"/>
          <w:lang w:eastAsia="sl-SI"/>
        </w:rPr>
        <w:t>diastolinio</w:t>
      </w:r>
      <w:proofErr w:type="spellEnd"/>
      <w:r>
        <w:rPr>
          <w:rFonts w:ascii="Times New Roman" w:eastAsia="Times New Roman" w:hAnsi="Times New Roman"/>
          <w:lang w:eastAsia="sl-SI"/>
        </w:rPr>
        <w:t xml:space="preserve"> kraujospūdžio skirtumas - 1,9 </w:t>
      </w:r>
      <w:proofErr w:type="spellStart"/>
      <w:r>
        <w:rPr>
          <w:rFonts w:ascii="Times New Roman" w:eastAsia="Times New Roman" w:hAnsi="Times New Roman"/>
          <w:lang w:eastAsia="sl-SI"/>
        </w:rPr>
        <w:t>mmHg</w:t>
      </w:r>
      <w:proofErr w:type="spellEnd"/>
      <w:r>
        <w:rPr>
          <w:rFonts w:ascii="Times New Roman" w:eastAsia="Times New Roman" w:hAnsi="Times New Roman"/>
          <w:lang w:eastAsia="sl-SI"/>
        </w:rPr>
        <w:t xml:space="preserve"> (p&lt;0,0001). Palyginti su </w:t>
      </w:r>
      <w:proofErr w:type="spellStart"/>
      <w:r>
        <w:rPr>
          <w:rFonts w:ascii="Times New Roman" w:eastAsia="Times New Roman" w:hAnsi="Times New Roman"/>
          <w:lang w:eastAsia="sl-SI"/>
        </w:rPr>
        <w:t>atenololiu</w:t>
      </w:r>
      <w:proofErr w:type="spellEnd"/>
      <w:r>
        <w:rPr>
          <w:rFonts w:ascii="Times New Roman" w:eastAsia="Times New Roman" w:hAnsi="Times New Roman"/>
          <w:lang w:eastAsia="sl-SI"/>
        </w:rPr>
        <w:t xml:space="preserve"> paremta schema, </w:t>
      </w:r>
      <w:proofErr w:type="spellStart"/>
      <w:r>
        <w:rPr>
          <w:rFonts w:ascii="Times New Roman" w:eastAsia="Times New Roman" w:hAnsi="Times New Roman"/>
          <w:lang w:eastAsia="sl-SI"/>
        </w:rPr>
        <w:t>amlodipinas</w:t>
      </w:r>
      <w:proofErr w:type="spellEnd"/>
      <w:r>
        <w:rPr>
          <w:rFonts w:ascii="Times New Roman" w:eastAsia="Times New Roman" w:hAnsi="Times New Roman"/>
          <w:lang w:eastAsia="sl-SI"/>
        </w:rPr>
        <w:t xml:space="preserve"> ± </w:t>
      </w:r>
      <w:proofErr w:type="spellStart"/>
      <w:r>
        <w:rPr>
          <w:rFonts w:ascii="Times New Roman" w:eastAsia="Times New Roman" w:hAnsi="Times New Roman"/>
          <w:lang w:eastAsia="sl-SI"/>
        </w:rPr>
        <w:t>perindoprilis</w:t>
      </w:r>
      <w:proofErr w:type="spellEnd"/>
      <w:r>
        <w:rPr>
          <w:rFonts w:ascii="Times New Roman" w:eastAsia="Times New Roman" w:hAnsi="Times New Roman"/>
          <w:lang w:eastAsia="sl-SI"/>
        </w:rPr>
        <w:t xml:space="preserve"> nemirtino miokardo infarkto (MI) + mirtinos vainikinės širdies ligos riziką sumažino 10 % (įskaitant kliniškai nepasireiškiantį MI - 13 % (p=0,04)); vainikinių reiškinių riziką- 13 % (p=0,007); kardiovaskulinių reiškinių ir procedūrų riziką - 16 % (p&lt;0,0001); mirties nuo visų priežasčių riziką - 11 % (p=0,02); mirties nuo kardiovaskulinių sutrikimų riziką - 24 % (p=0,001); mirtino ir nemirtino insulto riziką - 23 % (p=0,0003); cukrinio diabeto išsivystymo riziką - 30 % (p&lt;0,0001); inkstų funkcijos sutrikimo išsivystymo riziką - 15 % (p=0,02); mirtino ir nemirtino širdies nepakankamumo riziką- 16 % (skirtumas statistiškai nereikšmingas).</w:t>
      </w:r>
    </w:p>
    <w:p w14:paraId="71E61597" w14:textId="77777777" w:rsidR="006708D3" w:rsidRDefault="006708D3">
      <w:pPr>
        <w:spacing w:after="0" w:line="240" w:lineRule="auto"/>
        <w:rPr>
          <w:rFonts w:ascii="Times New Roman" w:eastAsia="Times New Roman" w:hAnsi="Times New Roman"/>
          <w:lang w:eastAsia="sl-SI"/>
        </w:rPr>
      </w:pPr>
    </w:p>
    <w:p w14:paraId="22D73985"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6 mėnesių trukmės </w:t>
      </w:r>
      <w:proofErr w:type="spellStart"/>
      <w:r>
        <w:rPr>
          <w:rFonts w:ascii="Times New Roman" w:eastAsia="Times New Roman" w:hAnsi="Times New Roman"/>
          <w:lang w:eastAsia="sl-SI"/>
        </w:rPr>
        <w:t>daugiacentriame</w:t>
      </w:r>
      <w:proofErr w:type="spellEnd"/>
      <w:r>
        <w:rPr>
          <w:rFonts w:ascii="Times New Roman" w:eastAsia="Times New Roman" w:hAnsi="Times New Roman"/>
          <w:lang w:eastAsia="sl-SI"/>
        </w:rPr>
        <w:t xml:space="preserve">, atsitiktinių imčių, dvigubai koduotame, aktyviu gydymu kontroliuotame tyrime dalyvavo 1774 pacientai, kurie sirgo lengva ar vidutinio sunkumo hipertenzija ir vartojo arba 3,5 mg </w:t>
      </w:r>
      <w:proofErr w:type="spellStart"/>
      <w:r>
        <w:rPr>
          <w:rFonts w:ascii="Times New Roman" w:eastAsia="Times New Roman" w:hAnsi="Times New Roman"/>
          <w:lang w:eastAsia="sl-SI"/>
        </w:rPr>
        <w:t>perindoprilio</w:t>
      </w:r>
      <w:proofErr w:type="spellEnd"/>
      <w:r>
        <w:rPr>
          <w:rFonts w:ascii="Times New Roman" w:eastAsia="Times New Roman" w:hAnsi="Times New Roman"/>
          <w:lang w:eastAsia="sl-SI"/>
        </w:rPr>
        <w:t xml:space="preserve">/ 2,5 mg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dozę laipsniškai didinant iki 7 mg/5 mg, 14 mg/10 mg ir po to iki 14 mg/10 mg, kartu vartojant 1,5 mg </w:t>
      </w:r>
      <w:proofErr w:type="spellStart"/>
      <w:r>
        <w:rPr>
          <w:rFonts w:ascii="Times New Roman" w:eastAsia="Times New Roman" w:hAnsi="Times New Roman"/>
          <w:lang w:eastAsia="sl-SI"/>
        </w:rPr>
        <w:t>indapamido</w:t>
      </w:r>
      <w:proofErr w:type="spellEnd"/>
      <w:r>
        <w:rPr>
          <w:rFonts w:ascii="Times New Roman" w:eastAsia="Times New Roman" w:hAnsi="Times New Roman"/>
          <w:lang w:eastAsia="sl-SI"/>
        </w:rPr>
        <w:t xml:space="preserve">, arba </w:t>
      </w:r>
      <w:proofErr w:type="spellStart"/>
      <w:r>
        <w:rPr>
          <w:rFonts w:ascii="Times New Roman" w:eastAsia="Times New Roman" w:hAnsi="Times New Roman"/>
          <w:lang w:eastAsia="sl-SI"/>
        </w:rPr>
        <w:t>valsartano</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(80 mg </w:t>
      </w:r>
      <w:proofErr w:type="spellStart"/>
      <w:r>
        <w:rPr>
          <w:rFonts w:ascii="Times New Roman" w:eastAsia="Times New Roman" w:hAnsi="Times New Roman"/>
          <w:lang w:eastAsia="sl-SI"/>
        </w:rPr>
        <w:t>valsartano</w:t>
      </w:r>
      <w:proofErr w:type="spellEnd"/>
      <w:r>
        <w:rPr>
          <w:rFonts w:ascii="Times New Roman" w:eastAsia="Times New Roman" w:hAnsi="Times New Roman"/>
          <w:lang w:eastAsia="sl-SI"/>
        </w:rPr>
        <w:t xml:space="preserve">, dozę didinant iki 160 mg, po to 160 mg </w:t>
      </w:r>
      <w:proofErr w:type="spellStart"/>
      <w:r>
        <w:rPr>
          <w:rFonts w:ascii="Times New Roman" w:eastAsia="Times New Roman" w:hAnsi="Times New Roman"/>
          <w:lang w:eastAsia="sl-SI"/>
        </w:rPr>
        <w:t>valsartano</w:t>
      </w:r>
      <w:proofErr w:type="spellEnd"/>
      <w:r>
        <w:rPr>
          <w:rFonts w:ascii="Times New Roman" w:eastAsia="Times New Roman" w:hAnsi="Times New Roman"/>
          <w:lang w:eastAsia="sl-SI"/>
        </w:rPr>
        <w:t xml:space="preserve">/ 5 mg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ir tada 160 mg </w:t>
      </w:r>
      <w:proofErr w:type="spellStart"/>
      <w:r>
        <w:rPr>
          <w:rFonts w:ascii="Times New Roman" w:eastAsia="Times New Roman" w:hAnsi="Times New Roman"/>
          <w:lang w:eastAsia="sl-SI"/>
        </w:rPr>
        <w:t>valsartano</w:t>
      </w:r>
      <w:proofErr w:type="spellEnd"/>
      <w:r>
        <w:rPr>
          <w:rFonts w:ascii="Times New Roman" w:eastAsia="Times New Roman" w:hAnsi="Times New Roman"/>
          <w:lang w:eastAsia="sl-SI"/>
        </w:rPr>
        <w:t xml:space="preserve">/ 10 mg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w:t>
      </w:r>
    </w:p>
    <w:p w14:paraId="35C659F1"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Po 3 mėnesių gydymas </w:t>
      </w:r>
      <w:proofErr w:type="spellStart"/>
      <w:r>
        <w:rPr>
          <w:rFonts w:ascii="Times New Roman" w:eastAsia="Times New Roman" w:hAnsi="Times New Roman"/>
          <w:lang w:eastAsia="sl-SI"/>
        </w:rPr>
        <w:t>perindopriliu</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amlodipinu</w:t>
      </w:r>
      <w:proofErr w:type="spellEnd"/>
      <w:r>
        <w:rPr>
          <w:rFonts w:ascii="Times New Roman" w:eastAsia="Times New Roman" w:hAnsi="Times New Roman"/>
          <w:lang w:eastAsia="sl-SI"/>
        </w:rPr>
        <w:t xml:space="preserve"> sukėlė kliniškai ir statistiškai reikšmingą vidutinio </w:t>
      </w:r>
      <w:proofErr w:type="spellStart"/>
      <w:r>
        <w:rPr>
          <w:rFonts w:ascii="Times New Roman" w:eastAsia="Times New Roman" w:hAnsi="Times New Roman"/>
          <w:lang w:eastAsia="sl-SI"/>
        </w:rPr>
        <w:t>sistolinio</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diastolinio</w:t>
      </w:r>
      <w:proofErr w:type="spellEnd"/>
      <w:r>
        <w:rPr>
          <w:rFonts w:ascii="Times New Roman" w:eastAsia="Times New Roman" w:hAnsi="Times New Roman"/>
          <w:lang w:eastAsia="sl-SI"/>
        </w:rPr>
        <w:t xml:space="preserve"> kraujospūdžio sumažėjimą (25,9 ir 16,9 </w:t>
      </w:r>
      <w:proofErr w:type="spellStart"/>
      <w:r>
        <w:rPr>
          <w:rFonts w:ascii="Times New Roman" w:eastAsia="Times New Roman" w:hAnsi="Times New Roman"/>
          <w:lang w:eastAsia="sl-SI"/>
        </w:rPr>
        <w:t>mmHg</w:t>
      </w:r>
      <w:proofErr w:type="spellEnd"/>
      <w:r>
        <w:rPr>
          <w:rFonts w:ascii="Times New Roman" w:eastAsia="Times New Roman" w:hAnsi="Times New Roman"/>
          <w:lang w:eastAsia="sl-SI"/>
        </w:rPr>
        <w:t xml:space="preserve">), palyginti su gydymu </w:t>
      </w:r>
      <w:proofErr w:type="spellStart"/>
      <w:r>
        <w:rPr>
          <w:rFonts w:ascii="Times New Roman" w:eastAsia="Times New Roman" w:hAnsi="Times New Roman"/>
          <w:lang w:eastAsia="sl-SI"/>
        </w:rPr>
        <w:t>valsartanu</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amlodipinu</w:t>
      </w:r>
      <w:proofErr w:type="spellEnd"/>
      <w:r>
        <w:rPr>
          <w:rFonts w:ascii="Times New Roman" w:eastAsia="Times New Roman" w:hAnsi="Times New Roman"/>
          <w:lang w:eastAsia="sl-SI"/>
        </w:rPr>
        <w:t xml:space="preserve"> (23,6 ir 15,5 </w:t>
      </w:r>
      <w:proofErr w:type="spellStart"/>
      <w:r>
        <w:rPr>
          <w:rFonts w:ascii="Times New Roman" w:eastAsia="Times New Roman" w:hAnsi="Times New Roman"/>
          <w:lang w:eastAsia="sl-SI"/>
        </w:rPr>
        <w:t>mmHg</w:t>
      </w:r>
      <w:proofErr w:type="spellEnd"/>
      <w:r>
        <w:rPr>
          <w:rFonts w:ascii="Times New Roman" w:eastAsia="Times New Roman" w:hAnsi="Times New Roman"/>
          <w:lang w:eastAsia="sl-SI"/>
        </w:rPr>
        <w:t>) (p &lt; 0,001 visiems palyginimams).</w:t>
      </w:r>
    </w:p>
    <w:p w14:paraId="157535FD"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Kraujospūdžio kontrolė buvo pasiekta 56,4 % </w:t>
      </w:r>
      <w:proofErr w:type="spellStart"/>
      <w:r>
        <w:rPr>
          <w:rFonts w:ascii="Times New Roman" w:eastAsia="Times New Roman" w:hAnsi="Times New Roman"/>
          <w:lang w:eastAsia="sl-SI"/>
        </w:rPr>
        <w:t>perindopriliu</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amlodipinu</w:t>
      </w:r>
      <w:proofErr w:type="spellEnd"/>
      <w:r>
        <w:rPr>
          <w:rFonts w:ascii="Times New Roman" w:eastAsia="Times New Roman" w:hAnsi="Times New Roman"/>
          <w:lang w:eastAsia="sl-SI"/>
        </w:rPr>
        <w:t xml:space="preserve"> gydytų pacientų, palyginti su 49,0 % </w:t>
      </w:r>
      <w:proofErr w:type="spellStart"/>
      <w:r>
        <w:rPr>
          <w:rFonts w:ascii="Times New Roman" w:eastAsia="Times New Roman" w:hAnsi="Times New Roman"/>
          <w:lang w:eastAsia="sl-SI"/>
        </w:rPr>
        <w:t>valsartanu</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amlodipinu</w:t>
      </w:r>
      <w:proofErr w:type="spellEnd"/>
      <w:r>
        <w:rPr>
          <w:rFonts w:ascii="Times New Roman" w:eastAsia="Times New Roman" w:hAnsi="Times New Roman"/>
          <w:lang w:eastAsia="sl-SI"/>
        </w:rPr>
        <w:t xml:space="preserve"> gydytų pacientų (p = 0,002). Reagavusių pacientų dažnis buvo atitinkamai 87,4 % ir 81,6 % (p &lt; 0,001).</w:t>
      </w:r>
    </w:p>
    <w:p w14:paraId="4CA4F0AB"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Gydymo </w:t>
      </w:r>
      <w:proofErr w:type="spellStart"/>
      <w:r>
        <w:rPr>
          <w:rFonts w:ascii="Times New Roman" w:eastAsia="Times New Roman" w:hAnsi="Times New Roman"/>
          <w:lang w:eastAsia="sl-SI"/>
        </w:rPr>
        <w:t>perindopriliu</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amlodipinu</w:t>
      </w:r>
      <w:proofErr w:type="spellEnd"/>
      <w:r>
        <w:rPr>
          <w:rFonts w:ascii="Times New Roman" w:eastAsia="Times New Roman" w:hAnsi="Times New Roman"/>
          <w:lang w:eastAsia="sl-SI"/>
        </w:rPr>
        <w:t xml:space="preserve"> pranašumas vertinant kraujospūdžio sumažėjimą ir į gydymą reagavusių pacientų dažnį, palyginti su gydymu </w:t>
      </w:r>
      <w:proofErr w:type="spellStart"/>
      <w:r>
        <w:rPr>
          <w:rFonts w:ascii="Times New Roman" w:eastAsia="Times New Roman" w:hAnsi="Times New Roman"/>
          <w:lang w:eastAsia="sl-SI"/>
        </w:rPr>
        <w:t>valsartanu</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amlodipinu</w:t>
      </w:r>
      <w:proofErr w:type="spellEnd"/>
      <w:r>
        <w:rPr>
          <w:rFonts w:ascii="Times New Roman" w:eastAsia="Times New Roman" w:hAnsi="Times New Roman"/>
          <w:lang w:eastAsia="sl-SI"/>
        </w:rPr>
        <w:t>, buvo pastebėtas praėjus 1 mėnesiui nuo gydymo pradžios ir išliko kiekvieno vizito metu laikotarpiu iki 6 mėnesių.</w:t>
      </w:r>
    </w:p>
    <w:p w14:paraId="6EB1AE14"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Šie rezultatai buvo patvirtinti, atlikus 24 valandų automatizuotą kraujospūdžio stebėjimą (AKM) 1029 pacientų grupėje. Po 3 ir 6 mėnesių vidutinio </w:t>
      </w:r>
      <w:proofErr w:type="spellStart"/>
      <w:r>
        <w:rPr>
          <w:rFonts w:ascii="Times New Roman" w:eastAsia="Times New Roman" w:hAnsi="Times New Roman"/>
          <w:lang w:eastAsia="sl-SI"/>
        </w:rPr>
        <w:t>sistolinio</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diastolinio</w:t>
      </w:r>
      <w:proofErr w:type="spellEnd"/>
      <w:r>
        <w:rPr>
          <w:rFonts w:ascii="Times New Roman" w:eastAsia="Times New Roman" w:hAnsi="Times New Roman"/>
          <w:lang w:eastAsia="sl-SI"/>
        </w:rPr>
        <w:t xml:space="preserve"> kraujospūdžio sumažėjimas 24</w:t>
      </w:r>
      <w:r>
        <w:rPr>
          <w:rFonts w:ascii="Times New Roman" w:eastAsia="Times New Roman" w:hAnsi="Times New Roman"/>
          <w:sz w:val="24"/>
          <w:szCs w:val="20"/>
          <w:lang w:val="sl-SI" w:eastAsia="sl-SI"/>
        </w:rPr>
        <w:t> </w:t>
      </w:r>
      <w:r>
        <w:rPr>
          <w:rFonts w:ascii="Times New Roman" w:eastAsia="Times New Roman" w:hAnsi="Times New Roman"/>
          <w:lang w:eastAsia="sl-SI"/>
        </w:rPr>
        <w:t xml:space="preserve">valandas buvo didesnis taikant gydymą </w:t>
      </w:r>
      <w:proofErr w:type="spellStart"/>
      <w:r>
        <w:rPr>
          <w:rFonts w:ascii="Times New Roman" w:eastAsia="Times New Roman" w:hAnsi="Times New Roman"/>
          <w:lang w:eastAsia="sl-SI"/>
        </w:rPr>
        <w:t>perindopriliu</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amlodipinu</w:t>
      </w:r>
      <w:proofErr w:type="spellEnd"/>
      <w:r>
        <w:rPr>
          <w:rFonts w:ascii="Times New Roman" w:eastAsia="Times New Roman" w:hAnsi="Times New Roman"/>
          <w:lang w:eastAsia="sl-SI"/>
        </w:rPr>
        <w:t xml:space="preserve"> (atitinkamai 15,5 ir 9,4 </w:t>
      </w:r>
      <w:proofErr w:type="spellStart"/>
      <w:r>
        <w:rPr>
          <w:rFonts w:ascii="Times New Roman" w:eastAsia="Times New Roman" w:hAnsi="Times New Roman"/>
          <w:lang w:eastAsia="sl-SI"/>
        </w:rPr>
        <w:t>mmHg</w:t>
      </w:r>
      <w:proofErr w:type="spellEnd"/>
      <w:r>
        <w:rPr>
          <w:rFonts w:ascii="Times New Roman" w:eastAsia="Times New Roman" w:hAnsi="Times New Roman"/>
          <w:lang w:eastAsia="sl-SI"/>
        </w:rPr>
        <w:t>, 17 ir 10,4 </w:t>
      </w:r>
      <w:proofErr w:type="spellStart"/>
      <w:r>
        <w:rPr>
          <w:rFonts w:ascii="Times New Roman" w:eastAsia="Times New Roman" w:hAnsi="Times New Roman"/>
          <w:lang w:eastAsia="sl-SI"/>
        </w:rPr>
        <w:t>mmHg</w:t>
      </w:r>
      <w:proofErr w:type="spellEnd"/>
      <w:r>
        <w:rPr>
          <w:rFonts w:ascii="Times New Roman" w:eastAsia="Times New Roman" w:hAnsi="Times New Roman"/>
          <w:lang w:eastAsia="sl-SI"/>
        </w:rPr>
        <w:t xml:space="preserve">), palyginti su gydymu </w:t>
      </w:r>
      <w:proofErr w:type="spellStart"/>
      <w:r>
        <w:rPr>
          <w:rFonts w:ascii="Times New Roman" w:eastAsia="Times New Roman" w:hAnsi="Times New Roman"/>
          <w:lang w:eastAsia="sl-SI"/>
        </w:rPr>
        <w:t>valsartanu</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amlodipinu</w:t>
      </w:r>
      <w:proofErr w:type="spellEnd"/>
      <w:r>
        <w:rPr>
          <w:rFonts w:ascii="Times New Roman" w:eastAsia="Times New Roman" w:hAnsi="Times New Roman"/>
          <w:lang w:eastAsia="sl-SI"/>
        </w:rPr>
        <w:t xml:space="preserve"> (12,7 ir 8,0 </w:t>
      </w:r>
      <w:proofErr w:type="spellStart"/>
      <w:r>
        <w:rPr>
          <w:rFonts w:ascii="Times New Roman" w:eastAsia="Times New Roman" w:hAnsi="Times New Roman"/>
          <w:lang w:eastAsia="sl-SI"/>
        </w:rPr>
        <w:t>mmHg</w:t>
      </w:r>
      <w:proofErr w:type="spellEnd"/>
      <w:r>
        <w:rPr>
          <w:rFonts w:ascii="Times New Roman" w:eastAsia="Times New Roman" w:hAnsi="Times New Roman"/>
          <w:lang w:eastAsia="sl-SI"/>
        </w:rPr>
        <w:t>, 14,7 ir 9,2 </w:t>
      </w:r>
      <w:proofErr w:type="spellStart"/>
      <w:r>
        <w:rPr>
          <w:rFonts w:ascii="Times New Roman" w:eastAsia="Times New Roman" w:hAnsi="Times New Roman"/>
          <w:lang w:eastAsia="sl-SI"/>
        </w:rPr>
        <w:t>mmHg</w:t>
      </w:r>
      <w:proofErr w:type="spellEnd"/>
      <w:r>
        <w:rPr>
          <w:rFonts w:ascii="Times New Roman" w:eastAsia="Times New Roman" w:hAnsi="Times New Roman"/>
          <w:lang w:eastAsia="sl-SI"/>
        </w:rPr>
        <w:t>) (p ≤ 0,001).</w:t>
      </w:r>
    </w:p>
    <w:p w14:paraId="31702CED"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8 mėnesių trukmės atvirame 1 554 pacientų stebėjime </w:t>
      </w:r>
      <w:proofErr w:type="spellStart"/>
      <w:r>
        <w:rPr>
          <w:rFonts w:ascii="Times New Roman" w:eastAsia="Times New Roman" w:hAnsi="Times New Roman"/>
          <w:lang w:eastAsia="sl-SI"/>
        </w:rPr>
        <w:t>perindoprilio</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saugumo savybės atitiko </w:t>
      </w:r>
      <w:proofErr w:type="spellStart"/>
      <w:r>
        <w:rPr>
          <w:rFonts w:ascii="Times New Roman" w:eastAsia="Times New Roman" w:hAnsi="Times New Roman"/>
          <w:lang w:eastAsia="sl-SI"/>
        </w:rPr>
        <w:t>perindoprilio</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saugumo savybes.</w:t>
      </w:r>
    </w:p>
    <w:p w14:paraId="37785D16" w14:textId="77777777" w:rsidR="006708D3" w:rsidRDefault="006708D3">
      <w:pPr>
        <w:spacing w:after="0" w:line="240" w:lineRule="auto"/>
        <w:rPr>
          <w:rFonts w:ascii="Times New Roman" w:eastAsia="Times New Roman" w:hAnsi="Times New Roman"/>
          <w:lang w:eastAsia="sl-SI"/>
        </w:rPr>
      </w:pPr>
    </w:p>
    <w:p w14:paraId="1F97D86E"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9 mėnesių trukmės </w:t>
      </w:r>
      <w:proofErr w:type="spellStart"/>
      <w:r>
        <w:rPr>
          <w:rFonts w:ascii="Times New Roman" w:eastAsia="Times New Roman" w:hAnsi="Times New Roman"/>
          <w:lang w:eastAsia="sl-SI"/>
        </w:rPr>
        <w:t>daugiacentriame</w:t>
      </w:r>
      <w:proofErr w:type="spellEnd"/>
      <w:r>
        <w:rPr>
          <w:rFonts w:ascii="Times New Roman" w:eastAsia="Times New Roman" w:hAnsi="Times New Roman"/>
          <w:lang w:eastAsia="sl-SI"/>
        </w:rPr>
        <w:t xml:space="preserve">, atsitiktinės atrankos, dvigubai koduotame, aktyviu gydymu kontroliuotame tyrime dalyvavo 3 270 pacientų, kurie sirgo hipertenzija (nuo lengvos iki sunkios) ir arba vartojo </w:t>
      </w:r>
      <w:proofErr w:type="spellStart"/>
      <w:r>
        <w:rPr>
          <w:rFonts w:ascii="Times New Roman" w:eastAsia="Times New Roman" w:hAnsi="Times New Roman"/>
          <w:lang w:eastAsia="sl-SI"/>
        </w:rPr>
        <w:t>perindoprilio</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3,5 mg/2,5 mg, dozę laipsniškai didinant iki 7 mg/5 mg, 14 mg/5 mg, tuomet iki 14 mg/10 mg, arba buvo gydomi </w:t>
      </w:r>
      <w:proofErr w:type="spellStart"/>
      <w:r>
        <w:rPr>
          <w:rFonts w:ascii="Times New Roman" w:eastAsia="Times New Roman" w:hAnsi="Times New Roman"/>
          <w:lang w:eastAsia="sl-SI"/>
        </w:rPr>
        <w:t>irbesartanu</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hidrochlorotiazidu</w:t>
      </w:r>
      <w:proofErr w:type="spellEnd"/>
      <w:r>
        <w:rPr>
          <w:rFonts w:ascii="Times New Roman" w:eastAsia="Times New Roman" w:hAnsi="Times New Roman"/>
          <w:lang w:eastAsia="sl-SI"/>
        </w:rPr>
        <w:t xml:space="preserve"> (150 mg </w:t>
      </w:r>
      <w:proofErr w:type="spellStart"/>
      <w:r>
        <w:rPr>
          <w:rFonts w:ascii="Times New Roman" w:eastAsia="Times New Roman" w:hAnsi="Times New Roman"/>
          <w:lang w:eastAsia="sl-SI"/>
        </w:rPr>
        <w:t>irbesartano</w:t>
      </w:r>
      <w:proofErr w:type="spellEnd"/>
      <w:r>
        <w:rPr>
          <w:rFonts w:ascii="Times New Roman" w:eastAsia="Times New Roman" w:hAnsi="Times New Roman"/>
          <w:lang w:eastAsia="sl-SI"/>
        </w:rPr>
        <w:t xml:space="preserve">, tuomet </w:t>
      </w:r>
      <w:proofErr w:type="spellStart"/>
      <w:r>
        <w:rPr>
          <w:rFonts w:ascii="Times New Roman" w:eastAsia="Times New Roman" w:hAnsi="Times New Roman"/>
          <w:lang w:eastAsia="sl-SI"/>
        </w:rPr>
        <w:t>irbesartano</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hidrochlorotiazido</w:t>
      </w:r>
      <w:proofErr w:type="spellEnd"/>
      <w:r>
        <w:rPr>
          <w:rFonts w:ascii="Times New Roman" w:eastAsia="Times New Roman" w:hAnsi="Times New Roman"/>
          <w:lang w:eastAsia="sl-SI"/>
        </w:rPr>
        <w:t xml:space="preserve"> 150 mg/12,5 mg, 300 mg/12,5 mg ir 300 mg/25 mg).</w:t>
      </w:r>
    </w:p>
    <w:p w14:paraId="1F56B9B9"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Pacientų, kurių kraujospūdis buvo kontroliuojamas, dalis statistiškai reikšmingai didėjo su kiekviena </w:t>
      </w:r>
      <w:proofErr w:type="spellStart"/>
      <w:r>
        <w:rPr>
          <w:rFonts w:ascii="Times New Roman" w:eastAsia="Times New Roman" w:hAnsi="Times New Roman"/>
          <w:lang w:eastAsia="sl-SI"/>
        </w:rPr>
        <w:t>perindoprilio</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doze po kiekvieno įvertinimo laikotarpio (p &lt; 0,001 iki 3 mėnesių ir p ≤ 0,003 iki 6 mėnesių).</w:t>
      </w:r>
    </w:p>
    <w:p w14:paraId="5D1FA5CD"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Po 6 gydymo mėnesių vidutinis kraujospūdžio sumažėjimas buvo panašus </w:t>
      </w:r>
      <w:proofErr w:type="spellStart"/>
      <w:r>
        <w:rPr>
          <w:rFonts w:ascii="Times New Roman" w:eastAsia="Times New Roman" w:hAnsi="Times New Roman"/>
          <w:lang w:eastAsia="sl-SI"/>
        </w:rPr>
        <w:t>perindoprilio</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grupėje (22,0/10,1 </w:t>
      </w:r>
      <w:proofErr w:type="spellStart"/>
      <w:r>
        <w:rPr>
          <w:rFonts w:ascii="Times New Roman" w:eastAsia="Times New Roman" w:hAnsi="Times New Roman"/>
          <w:lang w:eastAsia="sl-SI"/>
        </w:rPr>
        <w:t>mmHg</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irbesartano</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hidrochlorotiazido</w:t>
      </w:r>
      <w:proofErr w:type="spellEnd"/>
      <w:r>
        <w:rPr>
          <w:rFonts w:ascii="Times New Roman" w:eastAsia="Times New Roman" w:hAnsi="Times New Roman"/>
          <w:lang w:eastAsia="sl-SI"/>
        </w:rPr>
        <w:t xml:space="preserve"> grupėje (22,5/9,6 </w:t>
      </w:r>
      <w:proofErr w:type="spellStart"/>
      <w:r>
        <w:rPr>
          <w:rFonts w:ascii="Times New Roman" w:eastAsia="Times New Roman" w:hAnsi="Times New Roman"/>
          <w:lang w:eastAsia="sl-SI"/>
        </w:rPr>
        <w:t>mmHg</w:t>
      </w:r>
      <w:proofErr w:type="spellEnd"/>
      <w:r>
        <w:rPr>
          <w:rFonts w:ascii="Times New Roman" w:eastAsia="Times New Roman" w:hAnsi="Times New Roman"/>
          <w:lang w:eastAsia="sl-SI"/>
        </w:rPr>
        <w:t xml:space="preserve">), vertinant tiek </w:t>
      </w:r>
      <w:proofErr w:type="spellStart"/>
      <w:r>
        <w:rPr>
          <w:rFonts w:ascii="Times New Roman" w:eastAsia="Times New Roman" w:hAnsi="Times New Roman"/>
          <w:lang w:eastAsia="sl-SI"/>
        </w:rPr>
        <w:t>sistolinį</w:t>
      </w:r>
      <w:proofErr w:type="spellEnd"/>
      <w:r>
        <w:rPr>
          <w:rFonts w:ascii="Times New Roman" w:eastAsia="Times New Roman" w:hAnsi="Times New Roman"/>
          <w:lang w:eastAsia="sl-SI"/>
        </w:rPr>
        <w:t xml:space="preserve"> kraujospūdį (p=0,116), tiek </w:t>
      </w:r>
      <w:proofErr w:type="spellStart"/>
      <w:r>
        <w:rPr>
          <w:rFonts w:ascii="Times New Roman" w:eastAsia="Times New Roman" w:hAnsi="Times New Roman"/>
          <w:lang w:eastAsia="sl-SI"/>
        </w:rPr>
        <w:t>diastolinį</w:t>
      </w:r>
      <w:proofErr w:type="spellEnd"/>
      <w:r>
        <w:rPr>
          <w:rFonts w:ascii="Times New Roman" w:eastAsia="Times New Roman" w:hAnsi="Times New Roman"/>
          <w:lang w:eastAsia="sl-SI"/>
        </w:rPr>
        <w:t xml:space="preserve"> kraujospūdį (p=0,050).</w:t>
      </w:r>
    </w:p>
    <w:p w14:paraId="2228A123" w14:textId="77777777" w:rsidR="006708D3" w:rsidRDefault="006708D3">
      <w:pPr>
        <w:spacing w:after="0" w:line="240" w:lineRule="auto"/>
        <w:rPr>
          <w:rFonts w:ascii="Times New Roman" w:eastAsia="Times New Roman" w:hAnsi="Times New Roman"/>
          <w:lang w:eastAsia="sl-SI"/>
        </w:rPr>
      </w:pPr>
    </w:p>
    <w:p w14:paraId="0BBA7244"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Dažniausios nepageidaujamos reakcijos klinikiniuose tyrimuose buvo svaigulys, kosulys ir edema.</w:t>
      </w:r>
    </w:p>
    <w:p w14:paraId="0ABE572D" w14:textId="77777777" w:rsidR="006708D3" w:rsidRDefault="006708D3">
      <w:pPr>
        <w:spacing w:after="0" w:line="240" w:lineRule="auto"/>
        <w:rPr>
          <w:rFonts w:ascii="Times New Roman" w:eastAsia="Times New Roman" w:hAnsi="Times New Roman"/>
          <w:lang w:eastAsia="sl-SI"/>
        </w:rPr>
      </w:pPr>
    </w:p>
    <w:p w14:paraId="4322FCDD"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lastRenderedPageBreak/>
        <w:t xml:space="preserve">Klinikiniuose tyrimuose praneštos nepageidaujamos reakcijos atitiko reakcijas, kurių galima tikėtis, atsižvelgiant į sudedamųjų veikliųjų medžiagų </w:t>
      </w:r>
      <w:proofErr w:type="spellStart"/>
      <w:r>
        <w:rPr>
          <w:rFonts w:ascii="Times New Roman" w:eastAsia="Times New Roman" w:hAnsi="Times New Roman"/>
          <w:lang w:eastAsia="sl-SI"/>
        </w:rPr>
        <w:t>perindoprilio</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saugumo savybes.</w:t>
      </w:r>
    </w:p>
    <w:p w14:paraId="304B87DF" w14:textId="77777777" w:rsidR="006708D3" w:rsidRDefault="006708D3">
      <w:pPr>
        <w:spacing w:after="0"/>
        <w:rPr>
          <w:rFonts w:ascii="Times New Roman" w:hAnsi="Times New Roman"/>
        </w:rPr>
      </w:pPr>
    </w:p>
    <w:p w14:paraId="5CA84AD4" w14:textId="77777777" w:rsidR="006708D3" w:rsidRDefault="008C245F">
      <w:pPr>
        <w:pStyle w:val="Antrat6"/>
        <w:tabs>
          <w:tab w:val="clear" w:pos="-720"/>
          <w:tab w:val="clear" w:pos="4536"/>
        </w:tabs>
        <w:suppressAutoHyphens w:val="0"/>
        <w:rPr>
          <w:rFonts w:eastAsia="Times New Roman"/>
          <w:iCs/>
          <w:snapToGrid w:val="0"/>
          <w:sz w:val="22"/>
          <w:szCs w:val="22"/>
          <w:lang w:val="lt-LT"/>
        </w:rPr>
      </w:pPr>
      <w:proofErr w:type="spellStart"/>
      <w:r>
        <w:rPr>
          <w:rFonts w:eastAsia="Times New Roman"/>
          <w:iCs/>
          <w:snapToGrid w:val="0"/>
          <w:sz w:val="22"/>
          <w:szCs w:val="22"/>
          <w:lang w:val="lt-LT"/>
        </w:rPr>
        <w:t>Perindoprilis</w:t>
      </w:r>
      <w:proofErr w:type="spellEnd"/>
      <w:r>
        <w:rPr>
          <w:rFonts w:eastAsia="Times New Roman"/>
          <w:iCs/>
          <w:snapToGrid w:val="0"/>
          <w:sz w:val="22"/>
          <w:szCs w:val="22"/>
          <w:lang w:val="lt-LT"/>
        </w:rPr>
        <w:t xml:space="preserve"> ir </w:t>
      </w:r>
      <w:proofErr w:type="spellStart"/>
      <w:r>
        <w:rPr>
          <w:rFonts w:eastAsia="Times New Roman"/>
          <w:iCs/>
          <w:snapToGrid w:val="0"/>
          <w:sz w:val="22"/>
          <w:szCs w:val="22"/>
          <w:lang w:val="lt-LT"/>
        </w:rPr>
        <w:t>indapamidas</w:t>
      </w:r>
      <w:proofErr w:type="spellEnd"/>
    </w:p>
    <w:p w14:paraId="3F4B9888" w14:textId="77777777" w:rsidR="006708D3" w:rsidRDefault="008C245F">
      <w:pPr>
        <w:pStyle w:val="EMEAEnBodyText"/>
        <w:tabs>
          <w:tab w:val="left" w:pos="-142"/>
          <w:tab w:val="left" w:pos="284"/>
          <w:tab w:val="left" w:pos="567"/>
          <w:tab w:val="left" w:pos="709"/>
        </w:tabs>
        <w:spacing w:before="0" w:after="0"/>
        <w:jc w:val="left"/>
        <w:rPr>
          <w:szCs w:val="22"/>
          <w:lang w:val="lt-LT"/>
        </w:rPr>
      </w:pPr>
      <w:proofErr w:type="spellStart"/>
      <w:r>
        <w:rPr>
          <w:szCs w:val="22"/>
          <w:lang w:val="lt-LT"/>
        </w:rPr>
        <w:t>Daugiacentrio</w:t>
      </w:r>
      <w:proofErr w:type="spellEnd"/>
      <w:r>
        <w:rPr>
          <w:szCs w:val="22"/>
          <w:lang w:val="lt-LT"/>
        </w:rPr>
        <w:t xml:space="preserve">, atsitiktinių imčių, dvigubai koduoto, aktyviai kontroliuojamo tyrimo PICXEL metu </w:t>
      </w:r>
      <w:proofErr w:type="spellStart"/>
      <w:r>
        <w:rPr>
          <w:szCs w:val="22"/>
          <w:lang w:val="lt-LT"/>
        </w:rPr>
        <w:t>echokardiografiškai</w:t>
      </w:r>
      <w:proofErr w:type="spellEnd"/>
      <w:r>
        <w:rPr>
          <w:szCs w:val="22"/>
          <w:lang w:val="lt-LT"/>
        </w:rPr>
        <w:t xml:space="preserve"> buvo įvertintas </w:t>
      </w:r>
      <w:proofErr w:type="spellStart"/>
      <w:r>
        <w:rPr>
          <w:szCs w:val="22"/>
          <w:lang w:val="lt-LT"/>
        </w:rPr>
        <w:t>perindoprilio</w:t>
      </w:r>
      <w:proofErr w:type="spellEnd"/>
      <w:r>
        <w:rPr>
          <w:szCs w:val="22"/>
          <w:lang w:val="lt-LT"/>
        </w:rPr>
        <w:t xml:space="preserve"> ir </w:t>
      </w:r>
      <w:proofErr w:type="spellStart"/>
      <w:r>
        <w:rPr>
          <w:szCs w:val="22"/>
          <w:lang w:val="lt-LT"/>
        </w:rPr>
        <w:t>indapamido</w:t>
      </w:r>
      <w:proofErr w:type="spellEnd"/>
      <w:r>
        <w:rPr>
          <w:szCs w:val="22"/>
          <w:lang w:val="lt-LT"/>
        </w:rPr>
        <w:t xml:space="preserve"> derinio poveikis kairiojo skilvelio hipertrofijai (KSH), palyginti su </w:t>
      </w:r>
      <w:proofErr w:type="spellStart"/>
      <w:r>
        <w:rPr>
          <w:szCs w:val="22"/>
          <w:lang w:val="lt-LT"/>
        </w:rPr>
        <w:t>monoterapija</w:t>
      </w:r>
      <w:proofErr w:type="spellEnd"/>
      <w:r>
        <w:rPr>
          <w:szCs w:val="22"/>
          <w:lang w:val="lt-LT"/>
        </w:rPr>
        <w:t xml:space="preserve"> </w:t>
      </w:r>
      <w:proofErr w:type="spellStart"/>
      <w:r>
        <w:rPr>
          <w:szCs w:val="22"/>
          <w:lang w:val="lt-LT"/>
        </w:rPr>
        <w:t>enalapriliu</w:t>
      </w:r>
      <w:proofErr w:type="spellEnd"/>
      <w:r>
        <w:rPr>
          <w:szCs w:val="22"/>
          <w:lang w:val="lt-LT"/>
        </w:rPr>
        <w:t>.</w:t>
      </w:r>
    </w:p>
    <w:p w14:paraId="52277A5D" w14:textId="77777777" w:rsidR="006708D3" w:rsidRDefault="008C245F">
      <w:pPr>
        <w:spacing w:after="0" w:line="240" w:lineRule="auto"/>
        <w:rPr>
          <w:rFonts w:ascii="Times New Roman" w:hAnsi="Times New Roman"/>
        </w:rPr>
      </w:pPr>
      <w:r>
        <w:rPr>
          <w:rFonts w:ascii="Times New Roman" w:hAnsi="Times New Roman"/>
        </w:rPr>
        <w:t>PICXEL tyrimo metu hipertenzija sergantys pacientai, kuriems nustatyta KSH (apibūdinta kaip kairiojo skilvelio masės indeksas [KSMI] vyrams &gt; 120 g/m</w:t>
      </w:r>
      <w:r>
        <w:rPr>
          <w:rFonts w:ascii="Times New Roman" w:hAnsi="Times New Roman"/>
          <w:vertAlign w:val="superscript"/>
        </w:rPr>
        <w:t>2</w:t>
      </w:r>
      <w:r>
        <w:rPr>
          <w:rFonts w:ascii="Times New Roman" w:hAnsi="Times New Roman"/>
        </w:rPr>
        <w:t xml:space="preserve"> ir &gt; 100 g/m</w:t>
      </w:r>
      <w:r>
        <w:rPr>
          <w:rFonts w:ascii="Times New Roman" w:hAnsi="Times New Roman"/>
          <w:vertAlign w:val="superscript"/>
        </w:rPr>
        <w:t>2</w:t>
      </w:r>
      <w:r>
        <w:rPr>
          <w:rFonts w:ascii="Times New Roman" w:hAnsi="Times New Roman"/>
        </w:rPr>
        <w:t xml:space="preserve"> moterims), buvo atsitiktinai suskirstyti į grupes, iš kurių vienos grupės pacientams buvo skiriama vartoti 2 mg </w:t>
      </w:r>
      <w:proofErr w:type="spellStart"/>
      <w:r>
        <w:rPr>
          <w:rFonts w:ascii="Times New Roman" w:hAnsi="Times New Roman"/>
        </w:rPr>
        <w:t>tert-butilamino</w:t>
      </w:r>
      <w:proofErr w:type="spellEnd"/>
      <w:r>
        <w:rPr>
          <w:rFonts w:ascii="Times New Roman" w:hAnsi="Times New Roman"/>
        </w:rPr>
        <w:t xml:space="preserve"> </w:t>
      </w:r>
      <w:proofErr w:type="spellStart"/>
      <w:r>
        <w:rPr>
          <w:rFonts w:ascii="Times New Roman" w:hAnsi="Times New Roman"/>
        </w:rPr>
        <w:t>perindoprilio</w:t>
      </w:r>
      <w:proofErr w:type="spellEnd"/>
      <w:r>
        <w:rPr>
          <w:rFonts w:ascii="Times New Roman" w:hAnsi="Times New Roman"/>
        </w:rPr>
        <w:t xml:space="preserve"> (tai atitinka 2,5 mg </w:t>
      </w:r>
      <w:proofErr w:type="spellStart"/>
      <w:r>
        <w:rPr>
          <w:rFonts w:ascii="Times New Roman" w:hAnsi="Times New Roman"/>
        </w:rPr>
        <w:t>perindoprilio</w:t>
      </w:r>
      <w:proofErr w:type="spellEnd"/>
      <w:r>
        <w:rPr>
          <w:rFonts w:ascii="Times New Roman" w:hAnsi="Times New Roman"/>
        </w:rPr>
        <w:t xml:space="preserve"> </w:t>
      </w:r>
      <w:proofErr w:type="spellStart"/>
      <w:r>
        <w:rPr>
          <w:rFonts w:ascii="Times New Roman" w:hAnsi="Times New Roman"/>
        </w:rPr>
        <w:t>arginino</w:t>
      </w:r>
      <w:proofErr w:type="spellEnd"/>
      <w:r>
        <w:rPr>
          <w:rFonts w:ascii="Times New Roman" w:hAnsi="Times New Roman"/>
        </w:rPr>
        <w:t xml:space="preserve">) ir 0,625 mg </w:t>
      </w:r>
      <w:proofErr w:type="spellStart"/>
      <w:r>
        <w:rPr>
          <w:rFonts w:ascii="Times New Roman" w:hAnsi="Times New Roman"/>
        </w:rPr>
        <w:t>indapamido</w:t>
      </w:r>
      <w:proofErr w:type="spellEnd"/>
      <w:r>
        <w:rPr>
          <w:rFonts w:ascii="Times New Roman" w:hAnsi="Times New Roman"/>
        </w:rPr>
        <w:t xml:space="preserve">, o kita grupė buvo gydoma </w:t>
      </w:r>
      <w:proofErr w:type="spellStart"/>
      <w:r>
        <w:rPr>
          <w:rFonts w:ascii="Times New Roman" w:hAnsi="Times New Roman"/>
        </w:rPr>
        <w:t>enalapriliu</w:t>
      </w:r>
      <w:proofErr w:type="spellEnd"/>
      <w:r>
        <w:rPr>
          <w:rFonts w:ascii="Times New Roman" w:hAnsi="Times New Roman"/>
        </w:rPr>
        <w:t xml:space="preserve"> po 10 mg vieną kartą per parą. Gydymas tęsėsi vienerius metus. Atsižvelgiant į kraujospūdį dozė buvo didinama iki 8 mg </w:t>
      </w:r>
      <w:proofErr w:type="spellStart"/>
      <w:r>
        <w:rPr>
          <w:rFonts w:ascii="Times New Roman" w:hAnsi="Times New Roman"/>
        </w:rPr>
        <w:t>tert-butilamino</w:t>
      </w:r>
      <w:proofErr w:type="spellEnd"/>
      <w:r>
        <w:rPr>
          <w:rFonts w:ascii="Times New Roman" w:hAnsi="Times New Roman"/>
        </w:rPr>
        <w:t xml:space="preserve"> </w:t>
      </w:r>
      <w:proofErr w:type="spellStart"/>
      <w:r>
        <w:rPr>
          <w:rFonts w:ascii="Times New Roman" w:hAnsi="Times New Roman"/>
        </w:rPr>
        <w:t>perindoprilio</w:t>
      </w:r>
      <w:proofErr w:type="spellEnd"/>
      <w:r>
        <w:rPr>
          <w:rFonts w:ascii="Times New Roman" w:hAnsi="Times New Roman"/>
        </w:rPr>
        <w:t xml:space="preserve"> (tai atitinka 10 mg </w:t>
      </w:r>
      <w:proofErr w:type="spellStart"/>
      <w:r>
        <w:rPr>
          <w:rFonts w:ascii="Times New Roman" w:hAnsi="Times New Roman"/>
        </w:rPr>
        <w:t>perindoprilio</w:t>
      </w:r>
      <w:proofErr w:type="spellEnd"/>
      <w:r>
        <w:rPr>
          <w:rFonts w:ascii="Times New Roman" w:hAnsi="Times New Roman"/>
        </w:rPr>
        <w:t xml:space="preserve"> </w:t>
      </w:r>
      <w:proofErr w:type="spellStart"/>
      <w:r>
        <w:rPr>
          <w:rFonts w:ascii="Times New Roman" w:hAnsi="Times New Roman"/>
        </w:rPr>
        <w:t>arginino</w:t>
      </w:r>
      <w:proofErr w:type="spellEnd"/>
      <w:r>
        <w:rPr>
          <w:rFonts w:ascii="Times New Roman" w:hAnsi="Times New Roman"/>
        </w:rPr>
        <w:t xml:space="preserve">) ir 2,5 mg </w:t>
      </w:r>
      <w:proofErr w:type="spellStart"/>
      <w:r>
        <w:rPr>
          <w:rFonts w:ascii="Times New Roman" w:hAnsi="Times New Roman"/>
        </w:rPr>
        <w:t>indapamido</w:t>
      </w:r>
      <w:proofErr w:type="spellEnd"/>
      <w:r>
        <w:rPr>
          <w:rFonts w:ascii="Times New Roman" w:hAnsi="Times New Roman"/>
        </w:rPr>
        <w:t xml:space="preserve"> arba iki 40 mg </w:t>
      </w:r>
      <w:proofErr w:type="spellStart"/>
      <w:r>
        <w:rPr>
          <w:rFonts w:ascii="Times New Roman" w:hAnsi="Times New Roman"/>
        </w:rPr>
        <w:t>enalaprilio</w:t>
      </w:r>
      <w:proofErr w:type="spellEnd"/>
      <w:r>
        <w:rPr>
          <w:rFonts w:ascii="Times New Roman" w:hAnsi="Times New Roman"/>
        </w:rPr>
        <w:t xml:space="preserve"> vieną kartą per parą. Tiktai 34 % pacientų tęsė gydymą 2 mg </w:t>
      </w:r>
      <w:proofErr w:type="spellStart"/>
      <w:r>
        <w:rPr>
          <w:rFonts w:ascii="Times New Roman" w:hAnsi="Times New Roman"/>
        </w:rPr>
        <w:t>tert-butilamino</w:t>
      </w:r>
      <w:proofErr w:type="spellEnd"/>
      <w:r>
        <w:rPr>
          <w:rFonts w:ascii="Times New Roman" w:hAnsi="Times New Roman"/>
        </w:rPr>
        <w:t xml:space="preserve"> </w:t>
      </w:r>
      <w:proofErr w:type="spellStart"/>
      <w:r>
        <w:rPr>
          <w:rFonts w:ascii="Times New Roman" w:hAnsi="Times New Roman"/>
        </w:rPr>
        <w:t>perindoprilio</w:t>
      </w:r>
      <w:proofErr w:type="spellEnd"/>
      <w:r>
        <w:rPr>
          <w:rFonts w:ascii="Times New Roman" w:hAnsi="Times New Roman"/>
        </w:rPr>
        <w:t xml:space="preserve"> (tai atitinka 2,5 mg </w:t>
      </w:r>
      <w:proofErr w:type="spellStart"/>
      <w:r>
        <w:rPr>
          <w:rFonts w:ascii="Times New Roman" w:hAnsi="Times New Roman"/>
        </w:rPr>
        <w:t>perindoprilio</w:t>
      </w:r>
      <w:proofErr w:type="spellEnd"/>
      <w:r>
        <w:rPr>
          <w:rFonts w:ascii="Times New Roman" w:hAnsi="Times New Roman"/>
        </w:rPr>
        <w:t xml:space="preserve"> </w:t>
      </w:r>
      <w:proofErr w:type="spellStart"/>
      <w:r>
        <w:rPr>
          <w:rFonts w:ascii="Times New Roman" w:hAnsi="Times New Roman"/>
        </w:rPr>
        <w:t>arginino</w:t>
      </w:r>
      <w:proofErr w:type="spellEnd"/>
      <w:r>
        <w:rPr>
          <w:rFonts w:ascii="Times New Roman" w:hAnsi="Times New Roman"/>
        </w:rPr>
        <w:t xml:space="preserve">) kartu su 0,625 mg </w:t>
      </w:r>
      <w:proofErr w:type="spellStart"/>
      <w:r>
        <w:rPr>
          <w:rFonts w:ascii="Times New Roman" w:hAnsi="Times New Roman"/>
        </w:rPr>
        <w:t>indapamido</w:t>
      </w:r>
      <w:proofErr w:type="spellEnd"/>
      <w:r>
        <w:rPr>
          <w:rFonts w:ascii="Times New Roman" w:hAnsi="Times New Roman"/>
        </w:rPr>
        <w:t xml:space="preserve"> (palyginti su 20 %, kuriems buvo tęsiamas gydymas 10 mg </w:t>
      </w:r>
      <w:proofErr w:type="spellStart"/>
      <w:r>
        <w:rPr>
          <w:rFonts w:ascii="Times New Roman" w:hAnsi="Times New Roman"/>
        </w:rPr>
        <w:t>enalaprilio</w:t>
      </w:r>
      <w:proofErr w:type="spellEnd"/>
      <w:r>
        <w:rPr>
          <w:rFonts w:ascii="Times New Roman" w:hAnsi="Times New Roman"/>
        </w:rPr>
        <w:t>).</w:t>
      </w:r>
    </w:p>
    <w:p w14:paraId="4F8E1D46" w14:textId="77777777" w:rsidR="006708D3" w:rsidRDefault="008C245F">
      <w:pPr>
        <w:pStyle w:val="EMEAEnBodyText"/>
        <w:tabs>
          <w:tab w:val="left" w:pos="567"/>
        </w:tabs>
        <w:spacing w:before="0" w:after="0"/>
        <w:jc w:val="left"/>
        <w:rPr>
          <w:szCs w:val="22"/>
          <w:lang w:val="lt-LT"/>
        </w:rPr>
      </w:pPr>
      <w:r>
        <w:rPr>
          <w:szCs w:val="22"/>
          <w:lang w:val="lt-LT"/>
        </w:rPr>
        <w:t xml:space="preserve">Gydymo pabaigoje visoje atsitiktinai parinktų pacientų populiacijoje </w:t>
      </w:r>
      <w:proofErr w:type="spellStart"/>
      <w:r>
        <w:rPr>
          <w:szCs w:val="22"/>
          <w:lang w:val="lt-LT"/>
        </w:rPr>
        <w:t>perindoprilio</w:t>
      </w:r>
      <w:proofErr w:type="spellEnd"/>
      <w:r>
        <w:rPr>
          <w:szCs w:val="22"/>
          <w:lang w:val="lt-LT"/>
        </w:rPr>
        <w:t xml:space="preserve"> ir </w:t>
      </w:r>
      <w:proofErr w:type="spellStart"/>
      <w:r>
        <w:rPr>
          <w:szCs w:val="22"/>
          <w:lang w:val="lt-LT"/>
        </w:rPr>
        <w:t>indapamido</w:t>
      </w:r>
      <w:proofErr w:type="spellEnd"/>
      <w:r>
        <w:rPr>
          <w:szCs w:val="22"/>
          <w:lang w:val="lt-LT"/>
        </w:rPr>
        <w:t xml:space="preserve"> derinio grupėje KSMI sumažėjo pastebimai daugiau (–10,1 g/m</w:t>
      </w:r>
      <w:r>
        <w:rPr>
          <w:szCs w:val="22"/>
          <w:vertAlign w:val="superscript"/>
          <w:lang w:val="lt-LT"/>
        </w:rPr>
        <w:t>2</w:t>
      </w:r>
      <w:r>
        <w:rPr>
          <w:szCs w:val="22"/>
          <w:lang w:val="lt-LT"/>
        </w:rPr>
        <w:t xml:space="preserve">) negu </w:t>
      </w:r>
      <w:proofErr w:type="spellStart"/>
      <w:r>
        <w:rPr>
          <w:szCs w:val="22"/>
          <w:lang w:val="lt-LT"/>
        </w:rPr>
        <w:t>enalaprilio</w:t>
      </w:r>
      <w:proofErr w:type="spellEnd"/>
      <w:r>
        <w:rPr>
          <w:szCs w:val="22"/>
          <w:lang w:val="lt-LT"/>
        </w:rPr>
        <w:t xml:space="preserve"> grupėje (</w:t>
      </w:r>
      <w:r>
        <w:rPr>
          <w:szCs w:val="22"/>
          <w:lang w:val="lt-LT"/>
        </w:rPr>
        <w:noBreakHyphen/>
        <w:t>1,1 g/m</w:t>
      </w:r>
      <w:r>
        <w:rPr>
          <w:szCs w:val="22"/>
          <w:vertAlign w:val="superscript"/>
          <w:lang w:val="lt-LT"/>
        </w:rPr>
        <w:t>2</w:t>
      </w:r>
      <w:r>
        <w:rPr>
          <w:szCs w:val="22"/>
          <w:lang w:val="lt-LT"/>
        </w:rPr>
        <w:t>). KSMI pokyčių skirtumas tarp grupių buvo –8,3 (95 % PI [–11,5, –5,0], p &lt; 0,0001).</w:t>
      </w:r>
    </w:p>
    <w:p w14:paraId="1A05D7F4" w14:textId="77777777" w:rsidR="006708D3" w:rsidRDefault="008C245F">
      <w:pPr>
        <w:pStyle w:val="EMEAEnBodyText"/>
        <w:tabs>
          <w:tab w:val="left" w:pos="567"/>
        </w:tabs>
        <w:spacing w:before="0" w:after="0"/>
        <w:jc w:val="left"/>
        <w:rPr>
          <w:strike/>
          <w:szCs w:val="22"/>
          <w:lang w:val="lt-LT"/>
        </w:rPr>
      </w:pPr>
      <w:r>
        <w:rPr>
          <w:szCs w:val="22"/>
          <w:lang w:val="lt-LT"/>
        </w:rPr>
        <w:t xml:space="preserve">Geresnis poveikis KSMI pastebėtas vartojant dozes, viršijančias nustatytas </w:t>
      </w:r>
      <w:proofErr w:type="spellStart"/>
      <w:r>
        <w:rPr>
          <w:szCs w:val="22"/>
          <w:lang w:val="lt-LT"/>
        </w:rPr>
        <w:t>perindoprilio</w:t>
      </w:r>
      <w:proofErr w:type="spellEnd"/>
      <w:r>
        <w:rPr>
          <w:szCs w:val="22"/>
          <w:lang w:val="lt-LT"/>
        </w:rPr>
        <w:t xml:space="preserve"> ir </w:t>
      </w:r>
      <w:proofErr w:type="spellStart"/>
      <w:r>
        <w:rPr>
          <w:szCs w:val="22"/>
          <w:lang w:val="lt-LT"/>
        </w:rPr>
        <w:t>indapamido</w:t>
      </w:r>
      <w:proofErr w:type="spellEnd"/>
      <w:r>
        <w:rPr>
          <w:szCs w:val="22"/>
          <w:lang w:val="lt-LT"/>
        </w:rPr>
        <w:t xml:space="preserve"> 2,5 mg ir 0,625 mg dozes bei </w:t>
      </w:r>
      <w:proofErr w:type="spellStart"/>
      <w:r>
        <w:rPr>
          <w:szCs w:val="22"/>
          <w:lang w:val="lt-LT"/>
        </w:rPr>
        <w:t>perindoprilio</w:t>
      </w:r>
      <w:proofErr w:type="spellEnd"/>
      <w:r>
        <w:rPr>
          <w:szCs w:val="22"/>
          <w:lang w:val="lt-LT"/>
        </w:rPr>
        <w:t xml:space="preserve"> ir </w:t>
      </w:r>
      <w:proofErr w:type="spellStart"/>
      <w:r>
        <w:rPr>
          <w:szCs w:val="22"/>
          <w:lang w:val="lt-LT"/>
        </w:rPr>
        <w:t>indapamido</w:t>
      </w:r>
      <w:proofErr w:type="spellEnd"/>
      <w:r>
        <w:rPr>
          <w:szCs w:val="22"/>
          <w:lang w:val="lt-LT"/>
        </w:rPr>
        <w:t xml:space="preserve"> 5 mg ir 1,25 mg dozes.</w:t>
      </w:r>
    </w:p>
    <w:p w14:paraId="6D3A7717" w14:textId="77777777" w:rsidR="006708D3" w:rsidRDefault="008C245F">
      <w:pPr>
        <w:spacing w:after="0"/>
        <w:rPr>
          <w:rFonts w:ascii="Times New Roman" w:hAnsi="Times New Roman"/>
        </w:rPr>
      </w:pPr>
      <w:r>
        <w:rPr>
          <w:rFonts w:ascii="Times New Roman" w:hAnsi="Times New Roman"/>
          <w:bCs/>
          <w:iCs/>
        </w:rPr>
        <w:t xml:space="preserve">Atsitiktinai parinktų pacientų populiacijoje kraujospūdžio vidurkio skirtumai tarp grupių buvo atitinkamai </w:t>
      </w:r>
      <w:proofErr w:type="spellStart"/>
      <w:r>
        <w:rPr>
          <w:rFonts w:ascii="Times New Roman" w:hAnsi="Times New Roman"/>
          <w:bCs/>
          <w:iCs/>
        </w:rPr>
        <w:t>sistolinio</w:t>
      </w:r>
      <w:proofErr w:type="spellEnd"/>
      <w:r>
        <w:rPr>
          <w:rFonts w:ascii="Times New Roman" w:hAnsi="Times New Roman"/>
          <w:bCs/>
          <w:iCs/>
        </w:rPr>
        <w:t xml:space="preserve"> kraujospūdžio –5,8 </w:t>
      </w:r>
      <w:proofErr w:type="spellStart"/>
      <w:r>
        <w:rPr>
          <w:rFonts w:ascii="Times New Roman" w:hAnsi="Times New Roman"/>
          <w:bCs/>
          <w:iCs/>
        </w:rPr>
        <w:t>mmHg</w:t>
      </w:r>
      <w:proofErr w:type="spellEnd"/>
      <w:r>
        <w:rPr>
          <w:rFonts w:ascii="Times New Roman" w:hAnsi="Times New Roman"/>
          <w:bCs/>
          <w:iCs/>
        </w:rPr>
        <w:t xml:space="preserve"> (95 % PI [–7,9, –3,7], p &lt; 0,0001), o </w:t>
      </w:r>
      <w:proofErr w:type="spellStart"/>
      <w:r>
        <w:rPr>
          <w:rFonts w:ascii="Times New Roman" w:hAnsi="Times New Roman"/>
          <w:bCs/>
          <w:iCs/>
        </w:rPr>
        <w:t>diastolinio</w:t>
      </w:r>
      <w:proofErr w:type="spellEnd"/>
      <w:r>
        <w:rPr>
          <w:rFonts w:ascii="Times New Roman" w:hAnsi="Times New Roman"/>
          <w:bCs/>
          <w:iCs/>
        </w:rPr>
        <w:t xml:space="preserve"> kraujospūdžio –2,3 </w:t>
      </w:r>
      <w:proofErr w:type="spellStart"/>
      <w:r>
        <w:rPr>
          <w:rFonts w:ascii="Times New Roman" w:hAnsi="Times New Roman"/>
          <w:bCs/>
          <w:iCs/>
        </w:rPr>
        <w:t>mmHg</w:t>
      </w:r>
      <w:proofErr w:type="spellEnd"/>
      <w:r>
        <w:rPr>
          <w:rFonts w:ascii="Times New Roman" w:hAnsi="Times New Roman"/>
          <w:bCs/>
          <w:iCs/>
        </w:rPr>
        <w:t xml:space="preserve"> (95 % PI [–3,6, –0,9], p &lt; 0,0004) </w:t>
      </w:r>
      <w:proofErr w:type="spellStart"/>
      <w:r>
        <w:rPr>
          <w:rFonts w:ascii="Times New Roman" w:hAnsi="Times New Roman"/>
          <w:bCs/>
          <w:iCs/>
        </w:rPr>
        <w:t>perindoprilio</w:t>
      </w:r>
      <w:proofErr w:type="spellEnd"/>
      <w:r>
        <w:rPr>
          <w:rFonts w:ascii="Times New Roman" w:hAnsi="Times New Roman"/>
          <w:bCs/>
          <w:iCs/>
        </w:rPr>
        <w:t xml:space="preserve"> ir </w:t>
      </w:r>
      <w:proofErr w:type="spellStart"/>
      <w:r>
        <w:rPr>
          <w:rFonts w:ascii="Times New Roman" w:hAnsi="Times New Roman"/>
          <w:bCs/>
          <w:iCs/>
        </w:rPr>
        <w:t>indapamido</w:t>
      </w:r>
      <w:proofErr w:type="spellEnd"/>
      <w:r>
        <w:rPr>
          <w:rFonts w:ascii="Times New Roman" w:hAnsi="Times New Roman"/>
          <w:bCs/>
          <w:iCs/>
        </w:rPr>
        <w:t xml:space="preserve"> derinio grupės naudai.</w:t>
      </w:r>
    </w:p>
    <w:p w14:paraId="76F7AA2F" w14:textId="77777777" w:rsidR="006708D3" w:rsidRDefault="006708D3">
      <w:pPr>
        <w:spacing w:after="0"/>
        <w:rPr>
          <w:rFonts w:ascii="Times New Roman" w:hAnsi="Times New Roman"/>
        </w:rPr>
      </w:pPr>
    </w:p>
    <w:p w14:paraId="1648BE98" w14:textId="77777777" w:rsidR="006708D3" w:rsidRDefault="008C245F">
      <w:pPr>
        <w:spacing w:after="0"/>
        <w:rPr>
          <w:rFonts w:ascii="Times New Roman" w:hAnsi="Times New Roman"/>
        </w:rPr>
      </w:pPr>
      <w:r>
        <w:rPr>
          <w:rFonts w:ascii="Times New Roman" w:hAnsi="Times New Roman"/>
        </w:rPr>
        <w:t xml:space="preserve">ADVANCE tyrimas – </w:t>
      </w:r>
      <w:proofErr w:type="spellStart"/>
      <w:r>
        <w:rPr>
          <w:rFonts w:ascii="Times New Roman" w:hAnsi="Times New Roman"/>
        </w:rPr>
        <w:t>daugiacentris</w:t>
      </w:r>
      <w:proofErr w:type="spellEnd"/>
      <w:r>
        <w:rPr>
          <w:rFonts w:ascii="Times New Roman" w:hAnsi="Times New Roman"/>
        </w:rPr>
        <w:t xml:space="preserve">, tarptautinis, atsitiktinių imčių, 2 x 2 veiksnių tyrimas, skirtas kraujospūdžio mažinamajam poveikiui nustatyti, skiriant fiksuotų dozių </w:t>
      </w:r>
      <w:proofErr w:type="spellStart"/>
      <w:r>
        <w:rPr>
          <w:rFonts w:ascii="Times New Roman" w:hAnsi="Times New Roman"/>
        </w:rPr>
        <w:t>perindoprilio</w:t>
      </w:r>
      <w:proofErr w:type="spellEnd"/>
      <w:r>
        <w:rPr>
          <w:rFonts w:ascii="Times New Roman" w:hAnsi="Times New Roman"/>
        </w:rPr>
        <w:t xml:space="preserve"> ir </w:t>
      </w:r>
      <w:proofErr w:type="spellStart"/>
      <w:r>
        <w:rPr>
          <w:rFonts w:ascii="Times New Roman" w:hAnsi="Times New Roman"/>
        </w:rPr>
        <w:t>indapamido</w:t>
      </w:r>
      <w:proofErr w:type="spellEnd"/>
      <w:r>
        <w:rPr>
          <w:rFonts w:ascii="Times New Roman" w:hAnsi="Times New Roman"/>
        </w:rPr>
        <w:t xml:space="preserve"> derinio arba placebo šalia standartinio gydymo pagal esamas rekomendacijas (dvigubai koduotas palyginimas), ir intensyviam gliukozės koncentracijos sureguliavimui </w:t>
      </w:r>
      <w:proofErr w:type="spellStart"/>
      <w:r>
        <w:rPr>
          <w:rFonts w:ascii="Times New Roman" w:hAnsi="Times New Roman"/>
        </w:rPr>
        <w:t>gliklazidu</w:t>
      </w:r>
      <w:proofErr w:type="spellEnd"/>
      <w:r>
        <w:rPr>
          <w:rFonts w:ascii="Times New Roman" w:hAnsi="Times New Roman"/>
        </w:rPr>
        <w:t xml:space="preserve"> MR (tikslas – HbA1c 6,5 % arba mažesnis) arba standartiniam gliukozės koncentracijos sureguliavimui (PROBE modelis [</w:t>
      </w:r>
      <w:proofErr w:type="spellStart"/>
      <w:r>
        <w:rPr>
          <w:rFonts w:ascii="Times New Roman" w:hAnsi="Times New Roman"/>
        </w:rPr>
        <w:t>prospektyvus</w:t>
      </w:r>
      <w:proofErr w:type="spellEnd"/>
      <w:r>
        <w:rPr>
          <w:rFonts w:ascii="Times New Roman" w:hAnsi="Times New Roman"/>
        </w:rPr>
        <w:t xml:space="preserve"> atsitiktinės atrankos atviras tyrimas su koduotu įvertinimu – </w:t>
      </w:r>
      <w:proofErr w:type="spellStart"/>
      <w:r>
        <w:rPr>
          <w:rFonts w:ascii="Times New Roman" w:hAnsi="Times New Roman"/>
          <w:i/>
          <w:iCs/>
        </w:rPr>
        <w:t>Prospective</w:t>
      </w:r>
      <w:proofErr w:type="spellEnd"/>
      <w:r>
        <w:rPr>
          <w:rFonts w:ascii="Times New Roman" w:hAnsi="Times New Roman"/>
          <w:i/>
          <w:iCs/>
        </w:rPr>
        <w:t xml:space="preserve"> </w:t>
      </w:r>
      <w:proofErr w:type="spellStart"/>
      <w:r>
        <w:rPr>
          <w:rFonts w:ascii="Times New Roman" w:hAnsi="Times New Roman"/>
          <w:i/>
          <w:iCs/>
        </w:rPr>
        <w:t>Randomised</w:t>
      </w:r>
      <w:proofErr w:type="spellEnd"/>
      <w:r>
        <w:rPr>
          <w:rFonts w:ascii="Times New Roman" w:hAnsi="Times New Roman"/>
          <w:i/>
          <w:iCs/>
        </w:rPr>
        <w:t xml:space="preserve"> </w:t>
      </w:r>
      <w:proofErr w:type="spellStart"/>
      <w:r>
        <w:rPr>
          <w:rFonts w:ascii="Times New Roman" w:hAnsi="Times New Roman"/>
          <w:i/>
          <w:iCs/>
        </w:rPr>
        <w:t>Open</w:t>
      </w:r>
      <w:proofErr w:type="spellEnd"/>
      <w:r>
        <w:rPr>
          <w:rFonts w:ascii="Times New Roman" w:hAnsi="Times New Roman"/>
          <w:i/>
          <w:iCs/>
        </w:rPr>
        <w:t xml:space="preserve"> </w:t>
      </w:r>
      <w:proofErr w:type="spellStart"/>
      <w:r>
        <w:rPr>
          <w:rFonts w:ascii="Times New Roman" w:hAnsi="Times New Roman"/>
          <w:i/>
          <w:iCs/>
        </w:rPr>
        <w:t>study</w:t>
      </w:r>
      <w:proofErr w:type="spellEnd"/>
      <w:r>
        <w:rPr>
          <w:rFonts w:ascii="Times New Roman" w:hAnsi="Times New Roman"/>
          <w:i/>
          <w:iCs/>
        </w:rPr>
        <w:t xml:space="preserve"> </w:t>
      </w:r>
      <w:proofErr w:type="spellStart"/>
      <w:r>
        <w:rPr>
          <w:rFonts w:ascii="Times New Roman" w:hAnsi="Times New Roman"/>
          <w:i/>
          <w:iCs/>
        </w:rPr>
        <w:t>with</w:t>
      </w:r>
      <w:proofErr w:type="spellEnd"/>
      <w:r>
        <w:rPr>
          <w:rFonts w:ascii="Times New Roman" w:hAnsi="Times New Roman"/>
          <w:i/>
          <w:iCs/>
        </w:rPr>
        <w:t xml:space="preserve"> </w:t>
      </w:r>
      <w:proofErr w:type="spellStart"/>
      <w:r>
        <w:rPr>
          <w:rFonts w:ascii="Times New Roman" w:hAnsi="Times New Roman"/>
          <w:i/>
          <w:iCs/>
        </w:rPr>
        <w:t>Blinded</w:t>
      </w:r>
      <w:proofErr w:type="spellEnd"/>
      <w:r>
        <w:rPr>
          <w:rFonts w:ascii="Times New Roman" w:hAnsi="Times New Roman"/>
          <w:i/>
          <w:iCs/>
        </w:rPr>
        <w:t xml:space="preserve"> </w:t>
      </w:r>
      <w:proofErr w:type="spellStart"/>
      <w:r>
        <w:rPr>
          <w:rFonts w:ascii="Times New Roman" w:hAnsi="Times New Roman"/>
          <w:i/>
          <w:iCs/>
        </w:rPr>
        <w:t>Evaluation</w:t>
      </w:r>
      <w:proofErr w:type="spellEnd"/>
      <w:r>
        <w:rPr>
          <w:rFonts w:ascii="Times New Roman" w:hAnsi="Times New Roman"/>
          <w:i/>
          <w:iCs/>
        </w:rPr>
        <w:t xml:space="preserve">]) </w:t>
      </w:r>
      <w:r>
        <w:rPr>
          <w:rFonts w:ascii="Times New Roman" w:hAnsi="Times New Roman"/>
          <w:iCs/>
        </w:rPr>
        <w:t>nustatyti</w:t>
      </w:r>
      <w:r>
        <w:rPr>
          <w:rFonts w:ascii="Times New Roman" w:hAnsi="Times New Roman"/>
        </w:rPr>
        <w:t xml:space="preserve">, vertinant 2 tipo cukriniu diabetu sergančių pacientų </w:t>
      </w:r>
      <w:proofErr w:type="spellStart"/>
      <w:r>
        <w:rPr>
          <w:rFonts w:ascii="Times New Roman" w:hAnsi="Times New Roman"/>
        </w:rPr>
        <w:t>makrovaskulinius</w:t>
      </w:r>
      <w:proofErr w:type="spellEnd"/>
      <w:r>
        <w:rPr>
          <w:rFonts w:ascii="Times New Roman" w:hAnsi="Times New Roman"/>
        </w:rPr>
        <w:t xml:space="preserve"> ir </w:t>
      </w:r>
      <w:proofErr w:type="spellStart"/>
      <w:r>
        <w:rPr>
          <w:rFonts w:ascii="Times New Roman" w:hAnsi="Times New Roman"/>
        </w:rPr>
        <w:t>mikrovaskulinius</w:t>
      </w:r>
      <w:proofErr w:type="spellEnd"/>
      <w:r>
        <w:rPr>
          <w:rFonts w:ascii="Times New Roman" w:hAnsi="Times New Roman"/>
        </w:rPr>
        <w:t xml:space="preserve"> reiškinius.</w:t>
      </w:r>
    </w:p>
    <w:p w14:paraId="7FC487E2" w14:textId="77777777" w:rsidR="006708D3" w:rsidRDefault="008C245F">
      <w:pPr>
        <w:spacing w:after="0"/>
        <w:rPr>
          <w:rFonts w:ascii="Times New Roman" w:hAnsi="Times New Roman"/>
        </w:rPr>
      </w:pPr>
      <w:r>
        <w:rPr>
          <w:rFonts w:ascii="Times New Roman" w:hAnsi="Times New Roman"/>
        </w:rPr>
        <w:t xml:space="preserve">Pagrindinis vertinimo kriterijus buvo sudėtinis: jį sudarė didieji </w:t>
      </w:r>
      <w:proofErr w:type="spellStart"/>
      <w:r>
        <w:rPr>
          <w:rFonts w:ascii="Times New Roman" w:hAnsi="Times New Roman"/>
        </w:rPr>
        <w:t>makrovaskuliniai</w:t>
      </w:r>
      <w:proofErr w:type="spellEnd"/>
      <w:r>
        <w:rPr>
          <w:rFonts w:ascii="Times New Roman" w:hAnsi="Times New Roman"/>
        </w:rPr>
        <w:t xml:space="preserve"> (mirtis nuo širdies ir kraujagyslių sistemos sutrikimų, nemirtinas miokardo infarktas, nemirtinas insultas) ir </w:t>
      </w:r>
      <w:proofErr w:type="spellStart"/>
      <w:r>
        <w:rPr>
          <w:rFonts w:ascii="Times New Roman" w:hAnsi="Times New Roman"/>
        </w:rPr>
        <w:t>mikrovaskuliniai</w:t>
      </w:r>
      <w:proofErr w:type="spellEnd"/>
      <w:r>
        <w:rPr>
          <w:rFonts w:ascii="Times New Roman" w:hAnsi="Times New Roman"/>
        </w:rPr>
        <w:t xml:space="preserve"> (nauja ar sunkėjanti </w:t>
      </w:r>
      <w:proofErr w:type="spellStart"/>
      <w:r>
        <w:rPr>
          <w:rFonts w:ascii="Times New Roman" w:hAnsi="Times New Roman"/>
        </w:rPr>
        <w:t>nefropatija</w:t>
      </w:r>
      <w:proofErr w:type="spellEnd"/>
      <w:r>
        <w:rPr>
          <w:rFonts w:ascii="Times New Roman" w:hAnsi="Times New Roman"/>
        </w:rPr>
        <w:t xml:space="preserve"> ir akių liga) reiškiniai.</w:t>
      </w:r>
    </w:p>
    <w:p w14:paraId="319DF1EC" w14:textId="77777777" w:rsidR="006708D3" w:rsidRDefault="008C245F">
      <w:pPr>
        <w:spacing w:after="0"/>
        <w:rPr>
          <w:rFonts w:ascii="Times New Roman" w:hAnsi="Times New Roman"/>
        </w:rPr>
      </w:pPr>
      <w:r>
        <w:rPr>
          <w:rFonts w:ascii="Times New Roman" w:hAnsi="Times New Roman"/>
        </w:rPr>
        <w:t>Į tyrimą buvo įtraukta 11 140 pacientų, sergančių 2 tipo cukriniu diabetu (vidutiniškai 66 metų, KMI 28 kg/m</w:t>
      </w:r>
      <w:r>
        <w:rPr>
          <w:rFonts w:ascii="Times New Roman" w:hAnsi="Times New Roman"/>
          <w:vertAlign w:val="superscript"/>
        </w:rPr>
        <w:t>2</w:t>
      </w:r>
      <w:r>
        <w:rPr>
          <w:rFonts w:ascii="Times New Roman" w:hAnsi="Times New Roman"/>
        </w:rPr>
        <w:t xml:space="preserve">, cukrinio diabeto trukmė 8 metai, HbA1c 7,5 %, </w:t>
      </w:r>
      <w:proofErr w:type="spellStart"/>
      <w:r>
        <w:rPr>
          <w:rFonts w:ascii="Times New Roman" w:hAnsi="Times New Roman"/>
        </w:rPr>
        <w:t>sistolinis</w:t>
      </w:r>
      <w:proofErr w:type="spellEnd"/>
      <w:r>
        <w:rPr>
          <w:rFonts w:ascii="Times New Roman" w:hAnsi="Times New Roman"/>
        </w:rPr>
        <w:t xml:space="preserve"> bei </w:t>
      </w:r>
      <w:proofErr w:type="spellStart"/>
      <w:r>
        <w:rPr>
          <w:rFonts w:ascii="Times New Roman" w:hAnsi="Times New Roman"/>
        </w:rPr>
        <w:t>diastolinis</w:t>
      </w:r>
      <w:proofErr w:type="spellEnd"/>
      <w:r>
        <w:rPr>
          <w:rFonts w:ascii="Times New Roman" w:hAnsi="Times New Roman"/>
        </w:rPr>
        <w:t xml:space="preserve"> arterinis kraujospūdis 145/81 </w:t>
      </w:r>
      <w:proofErr w:type="spellStart"/>
      <w:r>
        <w:rPr>
          <w:rFonts w:ascii="Times New Roman" w:hAnsi="Times New Roman"/>
        </w:rPr>
        <w:t>mmHg</w:t>
      </w:r>
      <w:proofErr w:type="spellEnd"/>
      <w:r>
        <w:rPr>
          <w:rFonts w:ascii="Times New Roman" w:hAnsi="Times New Roman"/>
        </w:rPr>
        <w:t xml:space="preserve">). Iš jų 83 % kraujospūdis buvo padidėjęs, atitinkamai 32 % ir 10 % sirgo stambiųjų kraujagyslių ar smulkiųjų kraujagyslių ligomis, 27 % buvo </w:t>
      </w:r>
      <w:proofErr w:type="spellStart"/>
      <w:r>
        <w:rPr>
          <w:rFonts w:ascii="Times New Roman" w:hAnsi="Times New Roman"/>
        </w:rPr>
        <w:t>mikroalbuminurija</w:t>
      </w:r>
      <w:proofErr w:type="spellEnd"/>
      <w:r>
        <w:rPr>
          <w:rFonts w:ascii="Times New Roman" w:hAnsi="Times New Roman"/>
        </w:rPr>
        <w:t xml:space="preserve">. Tuo pat metu buvo skirtas gydymas kraujospūdžio mažinamaisiais vaistiniais preparatais (75 %), lipidų koncentracijos mažinamaisiais vaistiniais preparatais (35 %, daugiausia </w:t>
      </w:r>
      <w:proofErr w:type="spellStart"/>
      <w:r>
        <w:rPr>
          <w:rFonts w:ascii="Times New Roman" w:hAnsi="Times New Roman"/>
        </w:rPr>
        <w:t>statinais</w:t>
      </w:r>
      <w:proofErr w:type="spellEnd"/>
      <w:r>
        <w:rPr>
          <w:rFonts w:ascii="Times New Roman" w:hAnsi="Times New Roman"/>
        </w:rPr>
        <w:t xml:space="preserve"> – 28 %), </w:t>
      </w:r>
      <w:proofErr w:type="spellStart"/>
      <w:r>
        <w:rPr>
          <w:rFonts w:ascii="Times New Roman" w:hAnsi="Times New Roman"/>
        </w:rPr>
        <w:t>acetilsalicilo</w:t>
      </w:r>
      <w:proofErr w:type="spellEnd"/>
      <w:r>
        <w:rPr>
          <w:rFonts w:ascii="Times New Roman" w:hAnsi="Times New Roman"/>
        </w:rPr>
        <w:t xml:space="preserve"> rūgštimi ar kitais </w:t>
      </w:r>
      <w:proofErr w:type="spellStart"/>
      <w:r>
        <w:rPr>
          <w:rFonts w:ascii="Times New Roman" w:hAnsi="Times New Roman"/>
        </w:rPr>
        <w:t>antitrombocitiniais</w:t>
      </w:r>
      <w:proofErr w:type="spellEnd"/>
      <w:r>
        <w:rPr>
          <w:rFonts w:ascii="Times New Roman" w:hAnsi="Times New Roman"/>
        </w:rPr>
        <w:t xml:space="preserve"> vaistiniais preparatais (47 %).</w:t>
      </w:r>
    </w:p>
    <w:p w14:paraId="1356B84A" w14:textId="77777777" w:rsidR="006708D3" w:rsidRDefault="008C245F">
      <w:pPr>
        <w:pStyle w:val="Pagrindinistekstas"/>
        <w:rPr>
          <w:i w:val="0"/>
          <w:iCs/>
          <w:color w:val="auto"/>
          <w:sz w:val="22"/>
          <w:szCs w:val="22"/>
          <w:lang w:val="lt-LT"/>
        </w:rPr>
      </w:pPr>
      <w:r>
        <w:rPr>
          <w:i w:val="0"/>
          <w:iCs/>
          <w:color w:val="auto"/>
          <w:sz w:val="22"/>
          <w:szCs w:val="22"/>
          <w:lang w:val="lt-LT"/>
        </w:rPr>
        <w:t xml:space="preserve">Po 6 savaičių trukmės atviro gydymo </w:t>
      </w:r>
      <w:proofErr w:type="spellStart"/>
      <w:r>
        <w:rPr>
          <w:i w:val="0"/>
          <w:iCs/>
          <w:color w:val="auto"/>
          <w:sz w:val="22"/>
          <w:szCs w:val="22"/>
          <w:lang w:val="lt-LT"/>
        </w:rPr>
        <w:t>perindoprilio</w:t>
      </w:r>
      <w:proofErr w:type="spellEnd"/>
      <w:r>
        <w:rPr>
          <w:i w:val="0"/>
          <w:iCs/>
          <w:color w:val="auto"/>
          <w:sz w:val="22"/>
          <w:szCs w:val="22"/>
          <w:lang w:val="lt-LT"/>
        </w:rPr>
        <w:t xml:space="preserve"> ir </w:t>
      </w:r>
      <w:proofErr w:type="spellStart"/>
      <w:r>
        <w:rPr>
          <w:i w:val="0"/>
          <w:iCs/>
          <w:color w:val="auto"/>
          <w:sz w:val="22"/>
          <w:szCs w:val="22"/>
          <w:lang w:val="lt-LT"/>
        </w:rPr>
        <w:t>indapamido</w:t>
      </w:r>
      <w:proofErr w:type="spellEnd"/>
      <w:r>
        <w:rPr>
          <w:i w:val="0"/>
          <w:iCs/>
          <w:color w:val="auto"/>
          <w:sz w:val="22"/>
          <w:szCs w:val="22"/>
          <w:lang w:val="lt-LT"/>
        </w:rPr>
        <w:t xml:space="preserve"> deriniu ir įprastais gliukozės koncentraciją mažinančiais vaistiniais preparatais pacientai atsitiktinai buvo suskirstyti į grupes, kurios vartojo placebo (n = 5571) arba </w:t>
      </w:r>
      <w:proofErr w:type="spellStart"/>
      <w:r>
        <w:rPr>
          <w:i w:val="0"/>
          <w:iCs/>
          <w:color w:val="auto"/>
          <w:sz w:val="22"/>
          <w:szCs w:val="22"/>
          <w:lang w:val="lt-LT"/>
        </w:rPr>
        <w:t>perindoprilio</w:t>
      </w:r>
      <w:proofErr w:type="spellEnd"/>
      <w:r>
        <w:rPr>
          <w:i w:val="0"/>
          <w:iCs/>
          <w:color w:val="auto"/>
          <w:sz w:val="22"/>
          <w:szCs w:val="22"/>
          <w:lang w:val="lt-LT"/>
        </w:rPr>
        <w:t xml:space="preserve"> ir </w:t>
      </w:r>
      <w:proofErr w:type="spellStart"/>
      <w:r>
        <w:rPr>
          <w:i w:val="0"/>
          <w:iCs/>
          <w:color w:val="auto"/>
          <w:sz w:val="22"/>
          <w:szCs w:val="22"/>
          <w:lang w:val="lt-LT"/>
        </w:rPr>
        <w:t>indapamido</w:t>
      </w:r>
      <w:proofErr w:type="spellEnd"/>
      <w:r>
        <w:rPr>
          <w:i w:val="0"/>
          <w:iCs/>
          <w:color w:val="auto"/>
          <w:sz w:val="22"/>
          <w:szCs w:val="22"/>
          <w:lang w:val="lt-LT"/>
        </w:rPr>
        <w:t xml:space="preserve"> derinio (n = 5569).</w:t>
      </w:r>
    </w:p>
    <w:p w14:paraId="00E8A24A" w14:textId="77777777" w:rsidR="006708D3" w:rsidRDefault="008C245F">
      <w:pPr>
        <w:pStyle w:val="Pagrindinistekstas"/>
        <w:rPr>
          <w:i w:val="0"/>
          <w:iCs/>
          <w:color w:val="auto"/>
          <w:sz w:val="22"/>
          <w:szCs w:val="22"/>
          <w:lang w:val="lt-LT"/>
        </w:rPr>
      </w:pPr>
      <w:r>
        <w:rPr>
          <w:i w:val="0"/>
          <w:iCs/>
          <w:color w:val="auto"/>
          <w:sz w:val="22"/>
          <w:szCs w:val="22"/>
          <w:lang w:val="lt-LT"/>
        </w:rPr>
        <w:t xml:space="preserve">Po vidutiniškai 4,3 metų dalyvavimo tyrime nustatyta, kad gydymas </w:t>
      </w:r>
      <w:proofErr w:type="spellStart"/>
      <w:r>
        <w:rPr>
          <w:i w:val="0"/>
          <w:iCs/>
          <w:color w:val="auto"/>
          <w:sz w:val="22"/>
          <w:szCs w:val="22"/>
          <w:lang w:val="lt-LT"/>
        </w:rPr>
        <w:t>perindoprilio</w:t>
      </w:r>
      <w:proofErr w:type="spellEnd"/>
      <w:r>
        <w:rPr>
          <w:i w:val="0"/>
          <w:iCs/>
          <w:color w:val="auto"/>
          <w:sz w:val="22"/>
          <w:szCs w:val="22"/>
          <w:lang w:val="lt-LT"/>
        </w:rPr>
        <w:t xml:space="preserve"> ir </w:t>
      </w:r>
      <w:proofErr w:type="spellStart"/>
      <w:r>
        <w:rPr>
          <w:i w:val="0"/>
          <w:iCs/>
          <w:color w:val="auto"/>
          <w:sz w:val="22"/>
          <w:szCs w:val="22"/>
          <w:lang w:val="lt-LT"/>
        </w:rPr>
        <w:t>indapamido</w:t>
      </w:r>
      <w:proofErr w:type="spellEnd"/>
      <w:r>
        <w:rPr>
          <w:i w:val="0"/>
          <w:iCs/>
          <w:color w:val="auto"/>
          <w:sz w:val="22"/>
          <w:szCs w:val="22"/>
          <w:lang w:val="lt-LT"/>
        </w:rPr>
        <w:t xml:space="preserve"> deriniu reikšmingai sumažino santykinę riziką 9 %, vertinant pirminę vertinamąją baigtį (95 % PI [0,828; 0,996], p = 0,041).</w:t>
      </w:r>
    </w:p>
    <w:p w14:paraId="77A69538" w14:textId="77777777" w:rsidR="006708D3" w:rsidRDefault="008C245F">
      <w:pPr>
        <w:pStyle w:val="Pagrindinistekstas"/>
        <w:rPr>
          <w:i w:val="0"/>
          <w:iCs/>
          <w:color w:val="auto"/>
          <w:sz w:val="22"/>
          <w:szCs w:val="22"/>
          <w:lang w:val="lt-LT"/>
        </w:rPr>
      </w:pPr>
      <w:r>
        <w:rPr>
          <w:i w:val="0"/>
          <w:iCs/>
          <w:color w:val="auto"/>
          <w:sz w:val="22"/>
          <w:szCs w:val="22"/>
          <w:lang w:val="lt-LT"/>
        </w:rPr>
        <w:t xml:space="preserve">Šią gydymo naudą sudarė reikšmingas bendro mirštamumo santykinės rizikos sumažėjimas 14 % (95 % PI [0,75; 0,98], p = 0,025), mirčių nuo širdies ir kraujagyslių sistemos ligų sumažėjimas 18 % (95 % PI [0,68; 0,98], p = 0,027) ir bendro inkstų reiškinių skaičiaus sumažėjimas 21 % (95 % PI </w:t>
      </w:r>
      <w:r>
        <w:rPr>
          <w:i w:val="0"/>
          <w:iCs/>
          <w:color w:val="auto"/>
          <w:sz w:val="22"/>
          <w:szCs w:val="22"/>
          <w:lang w:val="lt-LT"/>
        </w:rPr>
        <w:lastRenderedPageBreak/>
        <w:t xml:space="preserve">[0,74; 0,86], p &lt; 0,001) </w:t>
      </w:r>
      <w:proofErr w:type="spellStart"/>
      <w:r>
        <w:rPr>
          <w:i w:val="0"/>
          <w:iCs/>
          <w:color w:val="auto"/>
          <w:sz w:val="22"/>
          <w:szCs w:val="22"/>
          <w:lang w:val="lt-LT"/>
        </w:rPr>
        <w:t>perindoprilio</w:t>
      </w:r>
      <w:proofErr w:type="spellEnd"/>
      <w:r>
        <w:rPr>
          <w:i w:val="0"/>
          <w:iCs/>
          <w:color w:val="auto"/>
          <w:sz w:val="22"/>
          <w:szCs w:val="22"/>
          <w:lang w:val="lt-LT"/>
        </w:rPr>
        <w:t xml:space="preserve"> ir </w:t>
      </w:r>
      <w:proofErr w:type="spellStart"/>
      <w:r>
        <w:rPr>
          <w:i w:val="0"/>
          <w:iCs/>
          <w:color w:val="auto"/>
          <w:sz w:val="22"/>
          <w:szCs w:val="22"/>
          <w:lang w:val="lt-LT"/>
        </w:rPr>
        <w:t>indapamido</w:t>
      </w:r>
      <w:proofErr w:type="spellEnd"/>
      <w:r>
        <w:rPr>
          <w:i w:val="0"/>
          <w:iCs/>
          <w:color w:val="auto"/>
          <w:sz w:val="22"/>
          <w:szCs w:val="22"/>
          <w:lang w:val="lt-LT"/>
        </w:rPr>
        <w:t xml:space="preserve"> grupėje, palyginti su placebo vartojusių pacientų grupe.</w:t>
      </w:r>
    </w:p>
    <w:p w14:paraId="4CB78938" w14:textId="77777777" w:rsidR="006708D3" w:rsidRDefault="008C245F">
      <w:pPr>
        <w:pStyle w:val="Pagrindinistekstas"/>
        <w:rPr>
          <w:i w:val="0"/>
          <w:iCs/>
          <w:color w:val="auto"/>
          <w:sz w:val="22"/>
          <w:szCs w:val="22"/>
          <w:lang w:val="lt-LT"/>
        </w:rPr>
      </w:pPr>
      <w:r>
        <w:rPr>
          <w:i w:val="0"/>
          <w:iCs/>
          <w:color w:val="auto"/>
          <w:sz w:val="22"/>
          <w:szCs w:val="22"/>
          <w:lang w:val="lt-LT"/>
        </w:rPr>
        <w:t xml:space="preserve">Įvertinus dominančią pacientų su padidėjusiu arteriniu kraujospūdžiu </w:t>
      </w:r>
      <w:proofErr w:type="spellStart"/>
      <w:r>
        <w:rPr>
          <w:i w:val="0"/>
          <w:iCs/>
          <w:color w:val="auto"/>
          <w:sz w:val="22"/>
          <w:szCs w:val="22"/>
          <w:lang w:val="lt-LT"/>
        </w:rPr>
        <w:t>pogrupę</w:t>
      </w:r>
      <w:proofErr w:type="spellEnd"/>
      <w:r>
        <w:rPr>
          <w:i w:val="0"/>
          <w:iCs/>
          <w:color w:val="auto"/>
          <w:sz w:val="22"/>
          <w:szCs w:val="22"/>
          <w:lang w:val="lt-LT"/>
        </w:rPr>
        <w:t xml:space="preserve"> buvo nustatytas santykinės rizikos sumažėjimas 9 %, vertinant didžiuosius </w:t>
      </w:r>
      <w:proofErr w:type="spellStart"/>
      <w:r>
        <w:rPr>
          <w:i w:val="0"/>
          <w:iCs/>
          <w:color w:val="auto"/>
          <w:sz w:val="22"/>
          <w:szCs w:val="22"/>
          <w:lang w:val="lt-LT"/>
        </w:rPr>
        <w:t>makrokraujagyslinius</w:t>
      </w:r>
      <w:proofErr w:type="spellEnd"/>
      <w:r>
        <w:rPr>
          <w:i w:val="0"/>
          <w:iCs/>
          <w:color w:val="auto"/>
          <w:sz w:val="22"/>
          <w:szCs w:val="22"/>
          <w:lang w:val="lt-LT"/>
        </w:rPr>
        <w:t xml:space="preserve"> ir </w:t>
      </w:r>
      <w:proofErr w:type="spellStart"/>
      <w:r>
        <w:rPr>
          <w:i w:val="0"/>
          <w:iCs/>
          <w:color w:val="auto"/>
          <w:sz w:val="22"/>
          <w:szCs w:val="22"/>
          <w:lang w:val="lt-LT"/>
        </w:rPr>
        <w:t>mikrokraujagyslinius</w:t>
      </w:r>
      <w:proofErr w:type="spellEnd"/>
      <w:r>
        <w:rPr>
          <w:i w:val="0"/>
          <w:iCs/>
          <w:color w:val="auto"/>
          <w:sz w:val="22"/>
          <w:szCs w:val="22"/>
          <w:lang w:val="lt-LT"/>
        </w:rPr>
        <w:t xml:space="preserve"> įvykius </w:t>
      </w:r>
      <w:proofErr w:type="spellStart"/>
      <w:r>
        <w:rPr>
          <w:i w:val="0"/>
          <w:iCs/>
          <w:color w:val="auto"/>
          <w:sz w:val="22"/>
          <w:szCs w:val="22"/>
          <w:lang w:val="lt-LT"/>
        </w:rPr>
        <w:t>perindoprilio</w:t>
      </w:r>
      <w:proofErr w:type="spellEnd"/>
      <w:r>
        <w:rPr>
          <w:i w:val="0"/>
          <w:iCs/>
          <w:color w:val="auto"/>
          <w:sz w:val="22"/>
          <w:szCs w:val="22"/>
          <w:lang w:val="lt-LT"/>
        </w:rPr>
        <w:t xml:space="preserve"> ir </w:t>
      </w:r>
      <w:proofErr w:type="spellStart"/>
      <w:r>
        <w:rPr>
          <w:i w:val="0"/>
          <w:iCs/>
          <w:color w:val="auto"/>
          <w:sz w:val="22"/>
          <w:szCs w:val="22"/>
          <w:lang w:val="lt-LT"/>
        </w:rPr>
        <w:t>indapamido</w:t>
      </w:r>
      <w:proofErr w:type="spellEnd"/>
      <w:r>
        <w:rPr>
          <w:i w:val="0"/>
          <w:iCs/>
          <w:color w:val="auto"/>
          <w:sz w:val="22"/>
          <w:szCs w:val="22"/>
          <w:lang w:val="lt-LT"/>
        </w:rPr>
        <w:t xml:space="preserve"> grupėje, palyginti su placebo vartojusių pacientų grupe (95 % PI [0,82; 1,00], p = 0,052).</w:t>
      </w:r>
    </w:p>
    <w:p w14:paraId="381802BC" w14:textId="77777777" w:rsidR="006708D3" w:rsidRDefault="008C245F">
      <w:pPr>
        <w:pStyle w:val="Pagrindinistekstas"/>
        <w:rPr>
          <w:i w:val="0"/>
          <w:iCs/>
          <w:color w:val="auto"/>
          <w:sz w:val="22"/>
          <w:szCs w:val="22"/>
          <w:lang w:val="lt-LT"/>
        </w:rPr>
      </w:pPr>
      <w:r>
        <w:rPr>
          <w:i w:val="0"/>
          <w:iCs/>
          <w:color w:val="auto"/>
          <w:sz w:val="22"/>
          <w:szCs w:val="22"/>
          <w:lang w:val="lt-LT"/>
        </w:rPr>
        <w:t xml:space="preserve">Taip pat pacientų, gydytų </w:t>
      </w:r>
      <w:proofErr w:type="spellStart"/>
      <w:r>
        <w:rPr>
          <w:i w:val="0"/>
          <w:iCs/>
          <w:color w:val="auto"/>
          <w:sz w:val="22"/>
          <w:szCs w:val="22"/>
          <w:lang w:val="lt-LT"/>
        </w:rPr>
        <w:t>perindopriliu</w:t>
      </w:r>
      <w:proofErr w:type="spellEnd"/>
      <w:r>
        <w:rPr>
          <w:i w:val="0"/>
          <w:iCs/>
          <w:color w:val="auto"/>
          <w:sz w:val="22"/>
          <w:szCs w:val="22"/>
          <w:lang w:val="lt-LT"/>
        </w:rPr>
        <w:t xml:space="preserve"> ir </w:t>
      </w:r>
      <w:proofErr w:type="spellStart"/>
      <w:r>
        <w:rPr>
          <w:i w:val="0"/>
          <w:iCs/>
          <w:color w:val="auto"/>
          <w:sz w:val="22"/>
          <w:szCs w:val="22"/>
          <w:lang w:val="lt-LT"/>
        </w:rPr>
        <w:t>indapamidu</w:t>
      </w:r>
      <w:proofErr w:type="spellEnd"/>
      <w:r>
        <w:rPr>
          <w:i w:val="0"/>
          <w:iCs/>
          <w:color w:val="auto"/>
          <w:sz w:val="22"/>
          <w:szCs w:val="22"/>
          <w:lang w:val="lt-LT"/>
        </w:rPr>
        <w:t>, grupėje, palyginti su placebo vartojusių pacientų grupe, reikšmingai – 16 % – sumažėjo santykinė bendro mirštamumo rizika (95 % PI [0,73; 0,97], p = 0,019), 20 % sumažėjo mirčių nuo širdies ir kraujagyslių sistemos ligų santykinė rizika (95 % PI [0,66; 0,97], p = 0,023), 20 % – visų inkstų reiškinių santykinė rizika (95 % PI [0,73; 0,87], p &lt; 0,001).</w:t>
      </w:r>
    </w:p>
    <w:p w14:paraId="0C2DB487" w14:textId="77777777" w:rsidR="006708D3" w:rsidRDefault="008C245F">
      <w:pPr>
        <w:pStyle w:val="Pagrindinistekstas"/>
        <w:rPr>
          <w:i w:val="0"/>
          <w:iCs/>
          <w:color w:val="auto"/>
          <w:sz w:val="22"/>
          <w:szCs w:val="22"/>
          <w:lang w:val="lt-LT"/>
        </w:rPr>
      </w:pPr>
      <w:r>
        <w:rPr>
          <w:i w:val="0"/>
          <w:iCs/>
          <w:color w:val="auto"/>
          <w:sz w:val="22"/>
          <w:szCs w:val="22"/>
          <w:lang w:val="lt-LT"/>
        </w:rPr>
        <w:t>Kraujospūdį mažinamosios intervencijos privalumai buvo nepriklausomi nuo tų, kurie stebėti, taikant intensyvią gliukozės koncentracijos sureguliavimo strategiją.</w:t>
      </w:r>
    </w:p>
    <w:p w14:paraId="5073446E" w14:textId="77777777" w:rsidR="006708D3" w:rsidRDefault="006708D3">
      <w:pPr>
        <w:pStyle w:val="Porat"/>
        <w:tabs>
          <w:tab w:val="clear" w:pos="4536"/>
          <w:tab w:val="clear" w:pos="8306"/>
        </w:tabs>
        <w:rPr>
          <w:sz w:val="22"/>
          <w:szCs w:val="22"/>
          <w:lang w:val="lt-LT"/>
        </w:rPr>
      </w:pPr>
    </w:p>
    <w:p w14:paraId="7115224D" w14:textId="77777777" w:rsidR="006708D3" w:rsidRDefault="008C245F">
      <w:pPr>
        <w:pStyle w:val="Antrat6"/>
        <w:tabs>
          <w:tab w:val="clear" w:pos="-720"/>
          <w:tab w:val="clear" w:pos="4536"/>
        </w:tabs>
        <w:suppressAutoHyphens w:val="0"/>
        <w:rPr>
          <w:rFonts w:eastAsia="Times New Roman"/>
          <w:iCs/>
          <w:snapToGrid w:val="0"/>
          <w:sz w:val="22"/>
          <w:szCs w:val="22"/>
          <w:lang w:val="lt-LT"/>
        </w:rPr>
      </w:pPr>
      <w:proofErr w:type="spellStart"/>
      <w:r>
        <w:rPr>
          <w:rFonts w:eastAsia="Times New Roman"/>
          <w:iCs/>
          <w:snapToGrid w:val="0"/>
          <w:sz w:val="22"/>
          <w:szCs w:val="22"/>
          <w:lang w:val="lt-LT"/>
        </w:rPr>
        <w:t>Amlodipinas</w:t>
      </w:r>
      <w:proofErr w:type="spellEnd"/>
      <w:r>
        <w:rPr>
          <w:rFonts w:eastAsia="Times New Roman"/>
          <w:iCs/>
          <w:snapToGrid w:val="0"/>
          <w:sz w:val="22"/>
          <w:szCs w:val="22"/>
          <w:lang w:val="lt-LT"/>
        </w:rPr>
        <w:t>:</w:t>
      </w:r>
    </w:p>
    <w:p w14:paraId="52D1C4DB" w14:textId="77777777" w:rsidR="006708D3" w:rsidRDefault="008C245F">
      <w:pPr>
        <w:spacing w:after="0"/>
        <w:rPr>
          <w:rFonts w:ascii="Times New Roman" w:hAnsi="Times New Roman"/>
        </w:rPr>
      </w:pPr>
      <w:r>
        <w:rPr>
          <w:rFonts w:ascii="Times New Roman" w:hAnsi="Times New Roman"/>
        </w:rPr>
        <w:t>Siekiant palyginti su gydymu naujesniais vaistiniais preparatais, buvo atliktas atsitiktinės atrankos dvigubai koduotas sergamumo ir mirštamumo tyrimas, pavadintas „</w:t>
      </w:r>
      <w:proofErr w:type="spellStart"/>
      <w:r>
        <w:rPr>
          <w:rFonts w:ascii="Times New Roman" w:hAnsi="Times New Roman"/>
        </w:rPr>
        <w:t>Antihipertenzinis</w:t>
      </w:r>
      <w:proofErr w:type="spellEnd"/>
      <w:r>
        <w:rPr>
          <w:rFonts w:ascii="Times New Roman" w:hAnsi="Times New Roman"/>
        </w:rPr>
        <w:t xml:space="preserve"> ir lipidų koncentraciją mažinantis gydymas, kuriuo siekiama išvengti širdies priepuolio“ (ALLHAT – </w:t>
      </w:r>
      <w:proofErr w:type="spellStart"/>
      <w:r>
        <w:rPr>
          <w:rFonts w:ascii="Times New Roman" w:hAnsi="Times New Roman"/>
          <w:i/>
          <w:iCs/>
        </w:rPr>
        <w:t>Antihypertensive</w:t>
      </w:r>
      <w:proofErr w:type="spellEnd"/>
      <w:r>
        <w:rPr>
          <w:rFonts w:ascii="Times New Roman" w:hAnsi="Times New Roman"/>
          <w:i/>
          <w:iCs/>
        </w:rPr>
        <w:t xml:space="preserve"> </w:t>
      </w:r>
      <w:proofErr w:type="spellStart"/>
      <w:r>
        <w:rPr>
          <w:rFonts w:ascii="Times New Roman" w:hAnsi="Times New Roman"/>
          <w:i/>
          <w:iCs/>
        </w:rPr>
        <w:t>and</w:t>
      </w:r>
      <w:proofErr w:type="spellEnd"/>
      <w:r>
        <w:rPr>
          <w:rFonts w:ascii="Times New Roman" w:hAnsi="Times New Roman"/>
          <w:i/>
          <w:iCs/>
        </w:rPr>
        <w:t xml:space="preserve"> </w:t>
      </w:r>
      <w:proofErr w:type="spellStart"/>
      <w:r>
        <w:rPr>
          <w:rFonts w:ascii="Times New Roman" w:hAnsi="Times New Roman"/>
          <w:i/>
          <w:iCs/>
        </w:rPr>
        <w:t>Lipid-Lowering</w:t>
      </w:r>
      <w:proofErr w:type="spellEnd"/>
      <w:r>
        <w:rPr>
          <w:rFonts w:ascii="Times New Roman" w:hAnsi="Times New Roman"/>
          <w:i/>
          <w:iCs/>
        </w:rPr>
        <w:t xml:space="preserve"> </w:t>
      </w:r>
      <w:proofErr w:type="spellStart"/>
      <w:r>
        <w:rPr>
          <w:rFonts w:ascii="Times New Roman" w:hAnsi="Times New Roman"/>
          <w:i/>
          <w:iCs/>
        </w:rPr>
        <w:t>Treatment</w:t>
      </w:r>
      <w:proofErr w:type="spellEnd"/>
      <w:r>
        <w:rPr>
          <w:rFonts w:ascii="Times New Roman" w:hAnsi="Times New Roman"/>
          <w:i/>
          <w:iCs/>
        </w:rPr>
        <w:t xml:space="preserve"> to </w:t>
      </w:r>
      <w:proofErr w:type="spellStart"/>
      <w:r>
        <w:rPr>
          <w:rFonts w:ascii="Times New Roman" w:hAnsi="Times New Roman"/>
          <w:i/>
          <w:iCs/>
        </w:rPr>
        <w:t>Prevent</w:t>
      </w:r>
      <w:proofErr w:type="spellEnd"/>
      <w:r>
        <w:rPr>
          <w:rFonts w:ascii="Times New Roman" w:hAnsi="Times New Roman"/>
          <w:i/>
          <w:iCs/>
        </w:rPr>
        <w:t xml:space="preserve"> </w:t>
      </w:r>
      <w:proofErr w:type="spellStart"/>
      <w:r>
        <w:rPr>
          <w:rFonts w:ascii="Times New Roman" w:hAnsi="Times New Roman"/>
          <w:i/>
          <w:iCs/>
        </w:rPr>
        <w:t>Heart</w:t>
      </w:r>
      <w:proofErr w:type="spellEnd"/>
      <w:r>
        <w:rPr>
          <w:rFonts w:ascii="Times New Roman" w:hAnsi="Times New Roman"/>
          <w:i/>
          <w:iCs/>
        </w:rPr>
        <w:t xml:space="preserve"> </w:t>
      </w:r>
      <w:proofErr w:type="spellStart"/>
      <w:r>
        <w:rPr>
          <w:rFonts w:ascii="Times New Roman" w:hAnsi="Times New Roman"/>
          <w:i/>
          <w:iCs/>
        </w:rPr>
        <w:t>Attack</w:t>
      </w:r>
      <w:proofErr w:type="spellEnd"/>
      <w:r>
        <w:rPr>
          <w:rFonts w:ascii="Times New Roman" w:hAnsi="Times New Roman"/>
          <w:i/>
          <w:iCs/>
        </w:rPr>
        <w:t xml:space="preserve"> </w:t>
      </w:r>
      <w:proofErr w:type="spellStart"/>
      <w:r>
        <w:rPr>
          <w:rFonts w:ascii="Times New Roman" w:hAnsi="Times New Roman"/>
          <w:i/>
          <w:iCs/>
        </w:rPr>
        <w:t>Trial</w:t>
      </w:r>
      <w:proofErr w:type="spellEnd"/>
      <w:r>
        <w:rPr>
          <w:rFonts w:ascii="Times New Roman" w:hAnsi="Times New Roman"/>
        </w:rPr>
        <w:t xml:space="preserve">). Tiriamiesiems buvo skirtas gydymas </w:t>
      </w:r>
      <w:proofErr w:type="spellStart"/>
      <w:r>
        <w:rPr>
          <w:rFonts w:ascii="Times New Roman" w:hAnsi="Times New Roman"/>
        </w:rPr>
        <w:t>amlodipinu</w:t>
      </w:r>
      <w:proofErr w:type="spellEnd"/>
      <w:r>
        <w:rPr>
          <w:rFonts w:ascii="Times New Roman" w:hAnsi="Times New Roman"/>
        </w:rPr>
        <w:t xml:space="preserve"> po 2,5–10 mg/p. (kalcio kanalų blokatoriumi) arba </w:t>
      </w:r>
      <w:proofErr w:type="spellStart"/>
      <w:r>
        <w:rPr>
          <w:rFonts w:ascii="Times New Roman" w:hAnsi="Times New Roman"/>
        </w:rPr>
        <w:t>lizinopriliu</w:t>
      </w:r>
      <w:proofErr w:type="spellEnd"/>
      <w:r>
        <w:rPr>
          <w:rFonts w:ascii="Times New Roman" w:hAnsi="Times New Roman"/>
        </w:rPr>
        <w:t xml:space="preserve"> po 10–40 mg/p. (AKF inhibitoriumi), kaip pirmo pasirinkimo vaistiniais preparatais, kartu vartojant </w:t>
      </w:r>
      <w:proofErr w:type="spellStart"/>
      <w:r>
        <w:rPr>
          <w:rFonts w:ascii="Times New Roman" w:hAnsi="Times New Roman"/>
        </w:rPr>
        <w:t>tiazidinių</w:t>
      </w:r>
      <w:proofErr w:type="spellEnd"/>
      <w:r>
        <w:rPr>
          <w:rFonts w:ascii="Times New Roman" w:hAnsi="Times New Roman"/>
        </w:rPr>
        <w:t xml:space="preserve"> diuretikų ir </w:t>
      </w:r>
      <w:proofErr w:type="spellStart"/>
      <w:r>
        <w:rPr>
          <w:rFonts w:ascii="Times New Roman" w:hAnsi="Times New Roman"/>
        </w:rPr>
        <w:t>chlortalidono</w:t>
      </w:r>
      <w:proofErr w:type="spellEnd"/>
      <w:r>
        <w:rPr>
          <w:rFonts w:ascii="Times New Roman" w:hAnsi="Times New Roman"/>
        </w:rPr>
        <w:t xml:space="preserve"> po 12,5–25 mg/p. (esant lengvai ar vidutinio sunkumo hipertenzijai).</w:t>
      </w:r>
    </w:p>
    <w:p w14:paraId="5479DA27" w14:textId="77777777" w:rsidR="006708D3" w:rsidRDefault="008C245F">
      <w:pPr>
        <w:spacing w:after="0"/>
        <w:rPr>
          <w:rFonts w:ascii="Times New Roman" w:hAnsi="Times New Roman"/>
        </w:rPr>
      </w:pPr>
      <w:r>
        <w:rPr>
          <w:rFonts w:ascii="Times New Roman" w:hAnsi="Times New Roman"/>
        </w:rPr>
        <w:t xml:space="preserve">Buvo atrinkti 33 357 pacientai, sergantys hipertenzija ir sulaukę 55 metų ar vyresni. Jie buvo stebėti vidutiniškai 4,9 metų. Pacientams buvo mažiausiai po vieną papildomą išeminės širdies ligos (IŠL) rizikos veiksnį, įskaitant anksčiau buvusį miokardo infarktą ar insultą, įvykusį prieš &gt; 6 mėnesius iki patenkant į tyrimą, arba dokumentais patvirtintą kitą aterosklerozinės kilmės smegenų kraujotakos ligą (iš viso 51,5 %), 2 tipo cukrinį diabetą (36,1 %), DTL-C &lt; 35 mg/dl (11,6 %), kairiojo skilvelio hipertrofiją, diagnozuotą elektrokardiograma ar </w:t>
      </w:r>
      <w:proofErr w:type="spellStart"/>
      <w:r>
        <w:rPr>
          <w:rFonts w:ascii="Times New Roman" w:hAnsi="Times New Roman"/>
        </w:rPr>
        <w:t>echokardiografija</w:t>
      </w:r>
      <w:proofErr w:type="spellEnd"/>
      <w:r>
        <w:rPr>
          <w:rFonts w:ascii="Times New Roman" w:hAnsi="Times New Roman"/>
        </w:rPr>
        <w:t xml:space="preserve"> (20,9 %), cigarečių rūkymą (21,9 %).</w:t>
      </w:r>
    </w:p>
    <w:p w14:paraId="61B2E6C7" w14:textId="77777777" w:rsidR="006708D3" w:rsidRDefault="008C245F">
      <w:pPr>
        <w:spacing w:after="0"/>
        <w:rPr>
          <w:rFonts w:ascii="Times New Roman" w:hAnsi="Times New Roman"/>
        </w:rPr>
      </w:pPr>
      <w:r>
        <w:rPr>
          <w:rFonts w:ascii="Times New Roman" w:hAnsi="Times New Roman"/>
        </w:rPr>
        <w:t xml:space="preserve">Pirminė vertinamoji baigtis buvo mirtina IŠL ar nemirtinas miokardo infarktas. Vertinant pirminę vertinamąją baigtį, nebuvo reikšmingo skirtumo tarp </w:t>
      </w:r>
      <w:proofErr w:type="spellStart"/>
      <w:r>
        <w:rPr>
          <w:rFonts w:ascii="Times New Roman" w:hAnsi="Times New Roman"/>
        </w:rPr>
        <w:t>amlodipino</w:t>
      </w:r>
      <w:proofErr w:type="spellEnd"/>
      <w:r>
        <w:rPr>
          <w:rFonts w:ascii="Times New Roman" w:hAnsi="Times New Roman"/>
        </w:rPr>
        <w:t xml:space="preserve"> vartojusių pacientų ir vartojusiųjų </w:t>
      </w:r>
      <w:proofErr w:type="spellStart"/>
      <w:r>
        <w:rPr>
          <w:rFonts w:ascii="Times New Roman" w:hAnsi="Times New Roman"/>
        </w:rPr>
        <w:t>chlortalidono</w:t>
      </w:r>
      <w:proofErr w:type="spellEnd"/>
      <w:r>
        <w:rPr>
          <w:rFonts w:ascii="Times New Roman" w:hAnsi="Times New Roman"/>
        </w:rPr>
        <w:t xml:space="preserve">: SR 0,98 95 % PI (0,90–1,07) p = 0,65. Vertinant antrines vertinamąsias baigtis, </w:t>
      </w:r>
      <w:proofErr w:type="spellStart"/>
      <w:r>
        <w:rPr>
          <w:rFonts w:ascii="Times New Roman" w:hAnsi="Times New Roman"/>
        </w:rPr>
        <w:t>amlodipinu</w:t>
      </w:r>
      <w:proofErr w:type="spellEnd"/>
      <w:r>
        <w:rPr>
          <w:rFonts w:ascii="Times New Roman" w:hAnsi="Times New Roman"/>
        </w:rPr>
        <w:t xml:space="preserve"> gydytų pacientų širdies nepakankamumo dažnis (kombinuotų širdies ir kraujagyslių sistemos vertinimo kriterijų derinio komponentas) buvo reikšmingai didesnis nei </w:t>
      </w:r>
      <w:proofErr w:type="spellStart"/>
      <w:r>
        <w:rPr>
          <w:rFonts w:ascii="Times New Roman" w:hAnsi="Times New Roman"/>
        </w:rPr>
        <w:t>chlortalidonu</w:t>
      </w:r>
      <w:proofErr w:type="spellEnd"/>
      <w:r>
        <w:rPr>
          <w:rFonts w:ascii="Times New Roman" w:hAnsi="Times New Roman"/>
        </w:rPr>
        <w:t xml:space="preserve"> gydytų pacientų (10,2 % ir 7,7 %, SR 1,38, 95 % PI [1,25–1,52] p &lt; 0,001). Nebuvo reikšmingo skirtumo vertinant </w:t>
      </w:r>
      <w:proofErr w:type="spellStart"/>
      <w:r>
        <w:rPr>
          <w:rFonts w:ascii="Times New Roman" w:hAnsi="Times New Roman"/>
        </w:rPr>
        <w:t>amlodipinu</w:t>
      </w:r>
      <w:proofErr w:type="spellEnd"/>
      <w:r>
        <w:rPr>
          <w:rFonts w:ascii="Times New Roman" w:hAnsi="Times New Roman"/>
        </w:rPr>
        <w:t xml:space="preserve"> gydytų pacientų ir </w:t>
      </w:r>
      <w:proofErr w:type="spellStart"/>
      <w:r>
        <w:rPr>
          <w:rFonts w:ascii="Times New Roman" w:hAnsi="Times New Roman"/>
        </w:rPr>
        <w:t>chlortalidonu</w:t>
      </w:r>
      <w:proofErr w:type="spellEnd"/>
      <w:r>
        <w:rPr>
          <w:rFonts w:ascii="Times New Roman" w:hAnsi="Times New Roman"/>
        </w:rPr>
        <w:t xml:space="preserve"> gydytų pacientų mirštamumą dėl visų priežasčių: SR 0,96 95 % PI [0,89–1,02] p = 0,20.</w:t>
      </w:r>
    </w:p>
    <w:p w14:paraId="274C4D9D" w14:textId="77777777" w:rsidR="006708D3" w:rsidRDefault="006708D3">
      <w:pPr>
        <w:spacing w:after="0"/>
        <w:rPr>
          <w:rFonts w:ascii="Times New Roman" w:hAnsi="Times New Roman"/>
        </w:rPr>
      </w:pPr>
    </w:p>
    <w:p w14:paraId="354A5A66" w14:textId="77777777" w:rsidR="006708D3" w:rsidRDefault="008C245F">
      <w:pPr>
        <w:spacing w:after="0" w:line="240" w:lineRule="auto"/>
        <w:rPr>
          <w:rFonts w:ascii="Times New Roman" w:hAnsi="Times New Roman"/>
          <w:i/>
          <w:iCs/>
        </w:rPr>
      </w:pPr>
      <w:r>
        <w:rPr>
          <w:rFonts w:ascii="Times New Roman" w:hAnsi="Times New Roman"/>
          <w:i/>
          <w:iCs/>
        </w:rPr>
        <w:t xml:space="preserve">Dvigubos </w:t>
      </w:r>
      <w:proofErr w:type="spellStart"/>
      <w:r>
        <w:rPr>
          <w:rFonts w:ascii="Times New Roman" w:hAnsi="Times New Roman"/>
          <w:i/>
          <w:iCs/>
        </w:rPr>
        <w:t>renino-angiotenzino-aldosterono</w:t>
      </w:r>
      <w:proofErr w:type="spellEnd"/>
      <w:r>
        <w:rPr>
          <w:rFonts w:ascii="Times New Roman" w:hAnsi="Times New Roman"/>
          <w:i/>
          <w:iCs/>
        </w:rPr>
        <w:t xml:space="preserve"> sistemos (RAAS) blokados klinikinių tyrimų duomenys</w:t>
      </w:r>
    </w:p>
    <w:p w14:paraId="007AD725" w14:textId="77777777" w:rsidR="006708D3" w:rsidRDefault="008C245F">
      <w:pPr>
        <w:tabs>
          <w:tab w:val="left" w:pos="540"/>
        </w:tabs>
        <w:spacing w:after="0" w:line="240" w:lineRule="auto"/>
        <w:rPr>
          <w:rFonts w:ascii="Times New Roman" w:hAnsi="Times New Roman"/>
        </w:rPr>
      </w:pPr>
      <w:r>
        <w:rPr>
          <w:rFonts w:ascii="Times New Roman" w:hAnsi="Times New Roman"/>
        </w:rPr>
        <w:t>Dviem dideliais atsitiktinių imčių, kontroliuojamais tyrimais (ONTARGET [</w:t>
      </w:r>
      <w:r>
        <w:rPr>
          <w:rFonts w:ascii="Times New Roman" w:hAnsi="Times New Roman"/>
          <w:i/>
          <w:iCs/>
        </w:rPr>
        <w:t>angl. „</w:t>
      </w:r>
      <w:proofErr w:type="spellStart"/>
      <w:r>
        <w:rPr>
          <w:rFonts w:ascii="Times New Roman" w:hAnsi="Times New Roman"/>
          <w:i/>
          <w:iCs/>
        </w:rPr>
        <w:t>ONgoing</w:t>
      </w:r>
      <w:proofErr w:type="spellEnd"/>
      <w:r>
        <w:rPr>
          <w:rFonts w:ascii="Times New Roman" w:hAnsi="Times New Roman"/>
          <w:i/>
          <w:iCs/>
        </w:rPr>
        <w:t xml:space="preserve"> </w:t>
      </w:r>
      <w:proofErr w:type="spellStart"/>
      <w:r>
        <w:rPr>
          <w:rFonts w:ascii="Times New Roman" w:hAnsi="Times New Roman"/>
          <w:i/>
          <w:iCs/>
        </w:rPr>
        <w:t>Telmisartan</w:t>
      </w:r>
      <w:proofErr w:type="spellEnd"/>
      <w:r>
        <w:rPr>
          <w:rFonts w:ascii="Times New Roman" w:hAnsi="Times New Roman"/>
          <w:i/>
          <w:iCs/>
        </w:rPr>
        <w:t xml:space="preserve"> </w:t>
      </w:r>
      <w:proofErr w:type="spellStart"/>
      <w:r>
        <w:rPr>
          <w:rFonts w:ascii="Times New Roman" w:hAnsi="Times New Roman"/>
          <w:i/>
          <w:iCs/>
        </w:rPr>
        <w:t>Alone</w:t>
      </w:r>
      <w:proofErr w:type="spellEnd"/>
      <w:r>
        <w:rPr>
          <w:rFonts w:ascii="Times New Roman" w:hAnsi="Times New Roman"/>
          <w:i/>
          <w:iCs/>
        </w:rPr>
        <w:t xml:space="preserve"> </w:t>
      </w:r>
      <w:proofErr w:type="spellStart"/>
      <w:r>
        <w:rPr>
          <w:rFonts w:ascii="Times New Roman" w:hAnsi="Times New Roman"/>
          <w:i/>
          <w:iCs/>
        </w:rPr>
        <w:t>and</w:t>
      </w:r>
      <w:proofErr w:type="spellEnd"/>
      <w:r>
        <w:rPr>
          <w:rFonts w:ascii="Times New Roman" w:hAnsi="Times New Roman"/>
          <w:i/>
          <w:iCs/>
        </w:rPr>
        <w:t xml:space="preserve"> </w:t>
      </w:r>
      <w:proofErr w:type="spellStart"/>
      <w:r>
        <w:rPr>
          <w:rFonts w:ascii="Times New Roman" w:hAnsi="Times New Roman"/>
          <w:i/>
          <w:iCs/>
        </w:rPr>
        <w:t>in</w:t>
      </w:r>
      <w:proofErr w:type="spellEnd"/>
      <w:r>
        <w:rPr>
          <w:rFonts w:ascii="Times New Roman" w:hAnsi="Times New Roman"/>
          <w:i/>
          <w:iCs/>
        </w:rPr>
        <w:t xml:space="preserve"> </w:t>
      </w:r>
      <w:proofErr w:type="spellStart"/>
      <w:r>
        <w:rPr>
          <w:rFonts w:ascii="Times New Roman" w:hAnsi="Times New Roman"/>
          <w:i/>
          <w:iCs/>
        </w:rPr>
        <w:t>combination</w:t>
      </w:r>
      <w:proofErr w:type="spellEnd"/>
      <w:r>
        <w:rPr>
          <w:rFonts w:ascii="Times New Roman" w:hAnsi="Times New Roman"/>
          <w:i/>
          <w:iCs/>
        </w:rPr>
        <w:t xml:space="preserve"> </w:t>
      </w:r>
      <w:proofErr w:type="spellStart"/>
      <w:r>
        <w:rPr>
          <w:rFonts w:ascii="Times New Roman" w:hAnsi="Times New Roman"/>
          <w:i/>
          <w:iCs/>
        </w:rPr>
        <w:t>with</w:t>
      </w:r>
      <w:proofErr w:type="spellEnd"/>
      <w:r>
        <w:rPr>
          <w:rFonts w:ascii="Times New Roman" w:hAnsi="Times New Roman"/>
          <w:i/>
          <w:iCs/>
        </w:rPr>
        <w:t xml:space="preserve"> </w:t>
      </w:r>
      <w:proofErr w:type="spellStart"/>
      <w:r>
        <w:rPr>
          <w:rFonts w:ascii="Times New Roman" w:hAnsi="Times New Roman"/>
          <w:i/>
          <w:iCs/>
        </w:rPr>
        <w:t>Ramipril</w:t>
      </w:r>
      <w:proofErr w:type="spellEnd"/>
      <w:r>
        <w:rPr>
          <w:rFonts w:ascii="Times New Roman" w:hAnsi="Times New Roman"/>
          <w:i/>
          <w:iCs/>
        </w:rPr>
        <w:t xml:space="preserve"> Global </w:t>
      </w:r>
      <w:proofErr w:type="spellStart"/>
      <w:r>
        <w:rPr>
          <w:rFonts w:ascii="Times New Roman" w:hAnsi="Times New Roman"/>
          <w:i/>
          <w:iCs/>
        </w:rPr>
        <w:t>Endpoint</w:t>
      </w:r>
      <w:proofErr w:type="spellEnd"/>
      <w:r>
        <w:rPr>
          <w:rFonts w:ascii="Times New Roman" w:hAnsi="Times New Roman"/>
          <w:i/>
          <w:iCs/>
        </w:rPr>
        <w:t xml:space="preserve"> </w:t>
      </w:r>
      <w:proofErr w:type="spellStart"/>
      <w:r>
        <w:rPr>
          <w:rFonts w:ascii="Times New Roman" w:hAnsi="Times New Roman"/>
          <w:i/>
          <w:iCs/>
        </w:rPr>
        <w:t>Trial</w:t>
      </w:r>
      <w:proofErr w:type="spellEnd"/>
      <w:r>
        <w:rPr>
          <w:rFonts w:ascii="Times New Roman" w:hAnsi="Times New Roman"/>
          <w:i/>
          <w:iCs/>
        </w:rPr>
        <w:t>“</w:t>
      </w:r>
      <w:r>
        <w:rPr>
          <w:rFonts w:ascii="Times New Roman" w:hAnsi="Times New Roman"/>
        </w:rPr>
        <w:t xml:space="preserve">] ir VA NEPHRON-D [angl. </w:t>
      </w:r>
      <w:r>
        <w:rPr>
          <w:rFonts w:ascii="Times New Roman" w:hAnsi="Times New Roman"/>
          <w:i/>
          <w:iCs/>
        </w:rPr>
        <w:t>„</w:t>
      </w:r>
      <w:proofErr w:type="spellStart"/>
      <w:r>
        <w:rPr>
          <w:rFonts w:ascii="Times New Roman" w:hAnsi="Times New Roman"/>
          <w:i/>
          <w:iCs/>
        </w:rPr>
        <w:t>The</w:t>
      </w:r>
      <w:proofErr w:type="spellEnd"/>
      <w:r>
        <w:rPr>
          <w:rFonts w:ascii="Times New Roman" w:hAnsi="Times New Roman"/>
          <w:i/>
          <w:iCs/>
        </w:rPr>
        <w:t xml:space="preserve"> </w:t>
      </w:r>
      <w:proofErr w:type="spellStart"/>
      <w:r>
        <w:rPr>
          <w:rFonts w:ascii="Times New Roman" w:hAnsi="Times New Roman"/>
          <w:i/>
          <w:iCs/>
        </w:rPr>
        <w:t>Veterans</w:t>
      </w:r>
      <w:proofErr w:type="spellEnd"/>
      <w:r>
        <w:rPr>
          <w:rFonts w:ascii="Times New Roman" w:hAnsi="Times New Roman"/>
          <w:i/>
          <w:iCs/>
        </w:rPr>
        <w:t xml:space="preserve"> Affairs </w:t>
      </w:r>
      <w:proofErr w:type="spellStart"/>
      <w:r>
        <w:rPr>
          <w:rFonts w:ascii="Times New Roman" w:hAnsi="Times New Roman"/>
          <w:i/>
          <w:iCs/>
        </w:rPr>
        <w:t>Nephropathy</w:t>
      </w:r>
      <w:proofErr w:type="spellEnd"/>
      <w:r>
        <w:rPr>
          <w:rFonts w:ascii="Times New Roman" w:hAnsi="Times New Roman"/>
          <w:i/>
          <w:iCs/>
        </w:rPr>
        <w:t xml:space="preserve"> </w:t>
      </w:r>
      <w:proofErr w:type="spellStart"/>
      <w:r>
        <w:rPr>
          <w:rFonts w:ascii="Times New Roman" w:hAnsi="Times New Roman"/>
          <w:i/>
          <w:iCs/>
        </w:rPr>
        <w:t>in</w:t>
      </w:r>
      <w:proofErr w:type="spellEnd"/>
      <w:r>
        <w:rPr>
          <w:rFonts w:ascii="Times New Roman" w:hAnsi="Times New Roman"/>
          <w:i/>
          <w:iCs/>
        </w:rPr>
        <w:t xml:space="preserve"> </w:t>
      </w:r>
      <w:proofErr w:type="spellStart"/>
      <w:r>
        <w:rPr>
          <w:rFonts w:ascii="Times New Roman" w:hAnsi="Times New Roman"/>
          <w:i/>
          <w:iCs/>
        </w:rPr>
        <w:t>Diabetes</w:t>
      </w:r>
      <w:proofErr w:type="spellEnd"/>
      <w:r>
        <w:rPr>
          <w:rFonts w:ascii="Times New Roman" w:hAnsi="Times New Roman"/>
          <w:i/>
          <w:iCs/>
        </w:rPr>
        <w:t>“</w:t>
      </w:r>
      <w:r>
        <w:rPr>
          <w:rFonts w:ascii="Times New Roman" w:hAnsi="Times New Roman"/>
        </w:rPr>
        <w:t xml:space="preserve">]) buvo ištirtas AKF inhibitoriaus ir </w:t>
      </w:r>
      <w:proofErr w:type="spellStart"/>
      <w:r>
        <w:rPr>
          <w:rFonts w:ascii="Times New Roman" w:hAnsi="Times New Roman"/>
        </w:rPr>
        <w:t>angiotenzino</w:t>
      </w:r>
      <w:proofErr w:type="spellEnd"/>
      <w:r>
        <w:rPr>
          <w:rFonts w:ascii="Times New Roman" w:hAnsi="Times New Roman"/>
        </w:rPr>
        <w:t xml:space="preserve"> II receptorių blokatoriaus derinio vartojimas.</w:t>
      </w:r>
    </w:p>
    <w:p w14:paraId="039C62FD" w14:textId="77777777" w:rsidR="006708D3" w:rsidRDefault="008C245F">
      <w:pPr>
        <w:tabs>
          <w:tab w:val="left" w:pos="540"/>
        </w:tabs>
        <w:spacing w:after="0" w:line="240" w:lineRule="auto"/>
        <w:rPr>
          <w:rFonts w:ascii="Times New Roman" w:hAnsi="Times New Roman"/>
        </w:rPr>
      </w:pPr>
      <w:r>
        <w:rPr>
          <w:rFonts w:ascii="Times New Roman" w:hAnsi="Times New Roman"/>
        </w:rPr>
        <w:t xml:space="preserve">ONTARGET tyrime dalyvavo pacientai, kurių anamnezėje buvo širdies ir kraujagyslių sistemos ar smegenų kraujagyslių liga arba 2 tipo cukrinis diabetas ir susijusi akivaizdi organų-taikinių pažaida. VA NEPHRON-D tyrimas buvo atliekamas su pacientais, sergančiais 2 tipo cukriniu diabetu ir diabetine </w:t>
      </w:r>
      <w:proofErr w:type="spellStart"/>
      <w:r>
        <w:rPr>
          <w:rFonts w:ascii="Times New Roman" w:hAnsi="Times New Roman"/>
        </w:rPr>
        <w:t>nefropatija</w:t>
      </w:r>
      <w:proofErr w:type="spellEnd"/>
      <w:r>
        <w:rPr>
          <w:rFonts w:ascii="Times New Roman" w:hAnsi="Times New Roman"/>
        </w:rPr>
        <w:t>.</w:t>
      </w:r>
    </w:p>
    <w:p w14:paraId="218E2E66" w14:textId="77777777" w:rsidR="006708D3" w:rsidRDefault="008C245F">
      <w:pPr>
        <w:tabs>
          <w:tab w:val="left" w:pos="540"/>
        </w:tabs>
        <w:spacing w:after="0" w:line="240" w:lineRule="auto"/>
        <w:rPr>
          <w:rFonts w:ascii="Times New Roman" w:hAnsi="Times New Roman"/>
        </w:rPr>
      </w:pPr>
      <w:r>
        <w:rPr>
          <w:rFonts w:ascii="Times New Roman" w:hAnsi="Times New Roman"/>
        </w:rPr>
        <w:t xml:space="preserve">Šie tyrimai neparodė reikšmingo teigiamo poveikio inkstų ir (arba) širdies ir kraujagyslių sistemos ligų baigtims ir mirštamumui, bet, palyginti su </w:t>
      </w:r>
      <w:proofErr w:type="spellStart"/>
      <w:r>
        <w:rPr>
          <w:rFonts w:ascii="Times New Roman" w:hAnsi="Times New Roman"/>
        </w:rPr>
        <w:t>monoterapija</w:t>
      </w:r>
      <w:proofErr w:type="spellEnd"/>
      <w:r>
        <w:rPr>
          <w:rFonts w:ascii="Times New Roman" w:hAnsi="Times New Roman"/>
        </w:rPr>
        <w:t xml:space="preserve">, buvo pastebėta didesnė </w:t>
      </w:r>
      <w:proofErr w:type="spellStart"/>
      <w:r>
        <w:rPr>
          <w:rFonts w:ascii="Times New Roman" w:hAnsi="Times New Roman"/>
        </w:rPr>
        <w:t>hiperkalemijos</w:t>
      </w:r>
      <w:proofErr w:type="spellEnd"/>
      <w:r>
        <w:rPr>
          <w:rFonts w:ascii="Times New Roman" w:hAnsi="Times New Roman"/>
        </w:rPr>
        <w:t xml:space="preserve">, ūminio inkstų pažeidimo ir (arba) </w:t>
      </w:r>
      <w:proofErr w:type="spellStart"/>
      <w:r>
        <w:rPr>
          <w:rFonts w:ascii="Times New Roman" w:hAnsi="Times New Roman"/>
        </w:rPr>
        <w:t>hipotenzijos</w:t>
      </w:r>
      <w:proofErr w:type="spellEnd"/>
      <w:r>
        <w:rPr>
          <w:rFonts w:ascii="Times New Roman" w:hAnsi="Times New Roman"/>
        </w:rPr>
        <w:t xml:space="preserve"> rizika.</w:t>
      </w:r>
    </w:p>
    <w:p w14:paraId="6696BDA7" w14:textId="77777777" w:rsidR="006708D3" w:rsidRDefault="008C245F">
      <w:pPr>
        <w:tabs>
          <w:tab w:val="left" w:pos="540"/>
        </w:tabs>
        <w:spacing w:after="0" w:line="240" w:lineRule="auto"/>
        <w:rPr>
          <w:rFonts w:ascii="Times New Roman" w:hAnsi="Times New Roman"/>
        </w:rPr>
      </w:pPr>
      <w:r>
        <w:rPr>
          <w:rFonts w:ascii="Times New Roman" w:hAnsi="Times New Roman"/>
        </w:rPr>
        <w:t xml:space="preserve">Atsižvelgiant į panašias </w:t>
      </w:r>
      <w:proofErr w:type="spellStart"/>
      <w:r>
        <w:rPr>
          <w:rFonts w:ascii="Times New Roman" w:hAnsi="Times New Roman"/>
        </w:rPr>
        <w:t>farmakodinamines</w:t>
      </w:r>
      <w:proofErr w:type="spellEnd"/>
      <w:r>
        <w:rPr>
          <w:rFonts w:ascii="Times New Roman" w:hAnsi="Times New Roman"/>
        </w:rPr>
        <w:t xml:space="preserve"> savybes, šie rezultatai taip pat galioja kitiems AKF inhibitoriams ir </w:t>
      </w:r>
      <w:proofErr w:type="spellStart"/>
      <w:r>
        <w:rPr>
          <w:rFonts w:ascii="Times New Roman" w:hAnsi="Times New Roman"/>
        </w:rPr>
        <w:t>angiotenzino</w:t>
      </w:r>
      <w:proofErr w:type="spellEnd"/>
      <w:r>
        <w:rPr>
          <w:rFonts w:ascii="Times New Roman" w:hAnsi="Times New Roman"/>
        </w:rPr>
        <w:t xml:space="preserve"> II receptorių blokatoriams.</w:t>
      </w:r>
    </w:p>
    <w:p w14:paraId="3FF68BDE" w14:textId="77777777" w:rsidR="006708D3" w:rsidRDefault="008C245F">
      <w:pPr>
        <w:tabs>
          <w:tab w:val="left" w:pos="540"/>
        </w:tabs>
        <w:spacing w:after="0" w:line="240" w:lineRule="auto"/>
        <w:rPr>
          <w:rFonts w:ascii="Times New Roman" w:hAnsi="Times New Roman"/>
        </w:rPr>
      </w:pPr>
      <w:r>
        <w:rPr>
          <w:rFonts w:ascii="Times New Roman" w:hAnsi="Times New Roman"/>
        </w:rPr>
        <w:t xml:space="preserve">Todėl pacientams, sergantiems diabetine </w:t>
      </w:r>
      <w:proofErr w:type="spellStart"/>
      <w:r>
        <w:rPr>
          <w:rFonts w:ascii="Times New Roman" w:hAnsi="Times New Roman"/>
        </w:rPr>
        <w:t>nefropatija</w:t>
      </w:r>
      <w:proofErr w:type="spellEnd"/>
      <w:r>
        <w:rPr>
          <w:rFonts w:ascii="Times New Roman" w:hAnsi="Times New Roman"/>
        </w:rPr>
        <w:t xml:space="preserve">, negalima kartu vartoti AKF inhibitorių ir </w:t>
      </w:r>
      <w:proofErr w:type="spellStart"/>
      <w:r>
        <w:rPr>
          <w:rFonts w:ascii="Times New Roman" w:hAnsi="Times New Roman"/>
        </w:rPr>
        <w:t>angiotenzino</w:t>
      </w:r>
      <w:proofErr w:type="spellEnd"/>
      <w:r>
        <w:rPr>
          <w:rFonts w:ascii="Times New Roman" w:hAnsi="Times New Roman"/>
        </w:rPr>
        <w:t xml:space="preserve"> II receptorių blokatorių.</w:t>
      </w:r>
    </w:p>
    <w:p w14:paraId="70609DDC" w14:textId="77777777" w:rsidR="006708D3" w:rsidRDefault="008C245F">
      <w:pPr>
        <w:tabs>
          <w:tab w:val="left" w:pos="540"/>
        </w:tabs>
        <w:spacing w:after="0" w:line="240" w:lineRule="auto"/>
        <w:rPr>
          <w:rFonts w:ascii="Times New Roman" w:hAnsi="Times New Roman"/>
        </w:rPr>
      </w:pPr>
      <w:r>
        <w:rPr>
          <w:rFonts w:ascii="Times New Roman" w:hAnsi="Times New Roman"/>
        </w:rPr>
        <w:lastRenderedPageBreak/>
        <w:t xml:space="preserve">ALTITUDE (angl. </w:t>
      </w:r>
      <w:r>
        <w:rPr>
          <w:rFonts w:ascii="Times New Roman" w:hAnsi="Times New Roman"/>
          <w:i/>
          <w:iCs/>
        </w:rPr>
        <w:t>„</w:t>
      </w:r>
      <w:proofErr w:type="spellStart"/>
      <w:r>
        <w:rPr>
          <w:rFonts w:ascii="Times New Roman" w:hAnsi="Times New Roman"/>
          <w:i/>
          <w:iCs/>
        </w:rPr>
        <w:t>Aliskiren</w:t>
      </w:r>
      <w:proofErr w:type="spellEnd"/>
      <w:r>
        <w:rPr>
          <w:rFonts w:ascii="Times New Roman" w:hAnsi="Times New Roman"/>
          <w:i/>
          <w:iCs/>
        </w:rPr>
        <w:t xml:space="preserve"> </w:t>
      </w:r>
      <w:proofErr w:type="spellStart"/>
      <w:r>
        <w:rPr>
          <w:rFonts w:ascii="Times New Roman" w:hAnsi="Times New Roman"/>
          <w:i/>
          <w:iCs/>
        </w:rPr>
        <w:t>Trial</w:t>
      </w:r>
      <w:proofErr w:type="spellEnd"/>
      <w:r>
        <w:rPr>
          <w:rFonts w:ascii="Times New Roman" w:hAnsi="Times New Roman"/>
          <w:i/>
          <w:iCs/>
        </w:rPr>
        <w:t xml:space="preserve"> </w:t>
      </w:r>
      <w:proofErr w:type="spellStart"/>
      <w:r>
        <w:rPr>
          <w:rFonts w:ascii="Times New Roman" w:hAnsi="Times New Roman"/>
          <w:i/>
          <w:iCs/>
        </w:rPr>
        <w:t>in</w:t>
      </w:r>
      <w:proofErr w:type="spellEnd"/>
      <w:r>
        <w:rPr>
          <w:rFonts w:ascii="Times New Roman" w:hAnsi="Times New Roman"/>
          <w:i/>
          <w:iCs/>
        </w:rPr>
        <w:t xml:space="preserve"> Type 2 </w:t>
      </w:r>
      <w:proofErr w:type="spellStart"/>
      <w:r>
        <w:rPr>
          <w:rFonts w:ascii="Times New Roman" w:hAnsi="Times New Roman"/>
          <w:i/>
          <w:iCs/>
        </w:rPr>
        <w:t>Diabetes</w:t>
      </w:r>
      <w:proofErr w:type="spellEnd"/>
      <w:r>
        <w:rPr>
          <w:rFonts w:ascii="Times New Roman" w:hAnsi="Times New Roman"/>
          <w:i/>
          <w:iCs/>
        </w:rPr>
        <w:t xml:space="preserve"> </w:t>
      </w:r>
      <w:proofErr w:type="spellStart"/>
      <w:r>
        <w:rPr>
          <w:rFonts w:ascii="Times New Roman" w:hAnsi="Times New Roman"/>
          <w:i/>
          <w:iCs/>
        </w:rPr>
        <w:t>Using</w:t>
      </w:r>
      <w:proofErr w:type="spellEnd"/>
      <w:r>
        <w:rPr>
          <w:rFonts w:ascii="Times New Roman" w:hAnsi="Times New Roman"/>
          <w:i/>
          <w:iCs/>
        </w:rPr>
        <w:t xml:space="preserve"> </w:t>
      </w:r>
      <w:proofErr w:type="spellStart"/>
      <w:r>
        <w:rPr>
          <w:rFonts w:ascii="Times New Roman" w:hAnsi="Times New Roman"/>
          <w:i/>
          <w:iCs/>
        </w:rPr>
        <w:t>Cardiovascular</w:t>
      </w:r>
      <w:proofErr w:type="spellEnd"/>
      <w:r>
        <w:rPr>
          <w:rFonts w:ascii="Times New Roman" w:hAnsi="Times New Roman"/>
          <w:i/>
          <w:iCs/>
        </w:rPr>
        <w:t xml:space="preserve"> </w:t>
      </w:r>
      <w:proofErr w:type="spellStart"/>
      <w:r>
        <w:rPr>
          <w:rFonts w:ascii="Times New Roman" w:hAnsi="Times New Roman"/>
          <w:i/>
          <w:iCs/>
        </w:rPr>
        <w:t>and</w:t>
      </w:r>
      <w:proofErr w:type="spellEnd"/>
      <w:r>
        <w:rPr>
          <w:rFonts w:ascii="Times New Roman" w:hAnsi="Times New Roman"/>
          <w:i/>
          <w:iCs/>
        </w:rPr>
        <w:t xml:space="preserve"> </w:t>
      </w:r>
      <w:proofErr w:type="spellStart"/>
      <w:r>
        <w:rPr>
          <w:rFonts w:ascii="Times New Roman" w:hAnsi="Times New Roman"/>
          <w:i/>
          <w:iCs/>
        </w:rPr>
        <w:t>Renal</w:t>
      </w:r>
      <w:proofErr w:type="spellEnd"/>
      <w:r>
        <w:rPr>
          <w:rFonts w:ascii="Times New Roman" w:hAnsi="Times New Roman"/>
          <w:i/>
          <w:iCs/>
        </w:rPr>
        <w:t xml:space="preserve"> </w:t>
      </w:r>
      <w:proofErr w:type="spellStart"/>
      <w:r>
        <w:rPr>
          <w:rFonts w:ascii="Times New Roman" w:hAnsi="Times New Roman"/>
          <w:i/>
          <w:iCs/>
        </w:rPr>
        <w:t>Disease</w:t>
      </w:r>
      <w:proofErr w:type="spellEnd"/>
      <w:r>
        <w:rPr>
          <w:rFonts w:ascii="Times New Roman" w:hAnsi="Times New Roman"/>
          <w:i/>
          <w:iCs/>
        </w:rPr>
        <w:t xml:space="preserve"> </w:t>
      </w:r>
      <w:proofErr w:type="spellStart"/>
      <w:r>
        <w:rPr>
          <w:rFonts w:ascii="Times New Roman" w:hAnsi="Times New Roman"/>
          <w:i/>
          <w:iCs/>
        </w:rPr>
        <w:t>Endpoints</w:t>
      </w:r>
      <w:proofErr w:type="spellEnd"/>
      <w:r>
        <w:rPr>
          <w:rFonts w:ascii="Times New Roman" w:hAnsi="Times New Roman"/>
          <w:i/>
          <w:iCs/>
        </w:rPr>
        <w:t>“</w:t>
      </w:r>
      <w:r>
        <w:rPr>
          <w:rFonts w:ascii="Times New Roman" w:hAnsi="Times New Roman"/>
        </w:rPr>
        <w:t xml:space="preserve">) tyrimu buvo siekiama ištirti, ar būtų naudingas </w:t>
      </w:r>
      <w:proofErr w:type="spellStart"/>
      <w:r>
        <w:rPr>
          <w:rFonts w:ascii="Times New Roman" w:hAnsi="Times New Roman"/>
        </w:rPr>
        <w:t>aliskireno</w:t>
      </w:r>
      <w:proofErr w:type="spellEnd"/>
      <w:r>
        <w:rPr>
          <w:rFonts w:ascii="Times New Roman" w:hAnsi="Times New Roman"/>
        </w:rPr>
        <w:t xml:space="preserve"> įtraukimas į standartinį pacientų, sergančių 2 tipo cukriniu diabetu ir lėtine inkstų liga, širdies ir kraujagyslių sistemos liga arba abiem ligomis, gydymą AKF inhibitoriumi arba </w:t>
      </w:r>
      <w:proofErr w:type="spellStart"/>
      <w:r>
        <w:rPr>
          <w:rFonts w:ascii="Times New Roman" w:hAnsi="Times New Roman"/>
        </w:rPr>
        <w:t>angiotenzino</w:t>
      </w:r>
      <w:proofErr w:type="spellEnd"/>
      <w:r>
        <w:rPr>
          <w:rFonts w:ascii="Times New Roman" w:hAnsi="Times New Roman"/>
        </w:rPr>
        <w:t xml:space="preserve"> II receptorių blokatoriumi. Tyrimas buvo nutrauktas pirma laiko, nes padidėjo nepageidaujamų baigčių rizika. Mirčių nuo širdies ir kraujagyslių sistemos ligų ir insulto atvejų skaičius </w:t>
      </w:r>
      <w:proofErr w:type="spellStart"/>
      <w:r>
        <w:rPr>
          <w:rFonts w:ascii="Times New Roman" w:hAnsi="Times New Roman"/>
        </w:rPr>
        <w:t>aliskireno</w:t>
      </w:r>
      <w:proofErr w:type="spellEnd"/>
      <w:r>
        <w:rPr>
          <w:rFonts w:ascii="Times New Roman" w:hAnsi="Times New Roman"/>
        </w:rPr>
        <w:t xml:space="preserve"> grupėje buvo didesnis nei placebo grupėje, o nepageidaujami reiškiniai ir sunkūs nepageidaujami reiškiniai (</w:t>
      </w:r>
      <w:proofErr w:type="spellStart"/>
      <w:r>
        <w:rPr>
          <w:rFonts w:ascii="Times New Roman" w:hAnsi="Times New Roman"/>
        </w:rPr>
        <w:t>hiperkalemija</w:t>
      </w:r>
      <w:proofErr w:type="spellEnd"/>
      <w:r>
        <w:rPr>
          <w:rFonts w:ascii="Times New Roman" w:hAnsi="Times New Roman"/>
        </w:rPr>
        <w:t xml:space="preserve">, </w:t>
      </w:r>
      <w:proofErr w:type="spellStart"/>
      <w:r>
        <w:rPr>
          <w:rFonts w:ascii="Times New Roman" w:hAnsi="Times New Roman"/>
        </w:rPr>
        <w:t>hipotenzija</w:t>
      </w:r>
      <w:proofErr w:type="spellEnd"/>
      <w:r>
        <w:rPr>
          <w:rFonts w:ascii="Times New Roman" w:hAnsi="Times New Roman"/>
        </w:rPr>
        <w:t xml:space="preserve"> ir inkstų funkcijos sutrikimai) </w:t>
      </w:r>
      <w:proofErr w:type="spellStart"/>
      <w:r>
        <w:rPr>
          <w:rFonts w:ascii="Times New Roman" w:hAnsi="Times New Roman"/>
        </w:rPr>
        <w:t>aliskireno</w:t>
      </w:r>
      <w:proofErr w:type="spellEnd"/>
      <w:r>
        <w:rPr>
          <w:rFonts w:ascii="Times New Roman" w:hAnsi="Times New Roman"/>
        </w:rPr>
        <w:t xml:space="preserve"> grupėje taip pat pasireiškė dažniau nei placebo grupėje.</w:t>
      </w:r>
    </w:p>
    <w:p w14:paraId="4594F56F" w14:textId="77777777" w:rsidR="006708D3" w:rsidRDefault="006708D3">
      <w:pPr>
        <w:spacing w:after="0"/>
        <w:rPr>
          <w:rFonts w:ascii="Times New Roman" w:hAnsi="Times New Roman"/>
        </w:rPr>
      </w:pPr>
    </w:p>
    <w:p w14:paraId="7E988E8B" w14:textId="77777777" w:rsidR="006708D3" w:rsidRDefault="008C245F">
      <w:pPr>
        <w:pStyle w:val="Antrat6"/>
        <w:tabs>
          <w:tab w:val="clear" w:pos="-720"/>
          <w:tab w:val="clear" w:pos="4536"/>
        </w:tabs>
        <w:suppressAutoHyphens w:val="0"/>
        <w:rPr>
          <w:rFonts w:eastAsia="Times New Roman"/>
          <w:iCs/>
          <w:snapToGrid w:val="0"/>
          <w:sz w:val="22"/>
          <w:szCs w:val="22"/>
          <w:lang w:val="lt-LT"/>
        </w:rPr>
      </w:pPr>
      <w:r>
        <w:rPr>
          <w:rFonts w:eastAsia="Times New Roman"/>
          <w:iCs/>
          <w:snapToGrid w:val="0"/>
          <w:sz w:val="22"/>
          <w:szCs w:val="22"/>
          <w:lang w:val="lt-LT"/>
        </w:rPr>
        <w:t>Vaikų populiacija</w:t>
      </w:r>
    </w:p>
    <w:p w14:paraId="3DA167ED" w14:textId="77777777" w:rsidR="006708D3" w:rsidRDefault="008C245F">
      <w:pPr>
        <w:spacing w:after="0"/>
        <w:rPr>
          <w:rFonts w:ascii="Times New Roman" w:hAnsi="Times New Roman"/>
        </w:rPr>
      </w:pPr>
      <w:r>
        <w:rPr>
          <w:rFonts w:ascii="Times New Roman" w:hAnsi="Times New Roman"/>
        </w:rPr>
        <w:t xml:space="preserve">Nėra duomenų apie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vartojimą vaikams.</w:t>
      </w:r>
    </w:p>
    <w:p w14:paraId="741CCBA2" w14:textId="77777777" w:rsidR="006708D3" w:rsidRDefault="008C245F">
      <w:pPr>
        <w:spacing w:after="0" w:line="240" w:lineRule="auto"/>
        <w:rPr>
          <w:rFonts w:ascii="Times New Roman" w:hAnsi="Times New Roman"/>
        </w:rPr>
      </w:pPr>
      <w:r>
        <w:rPr>
          <w:rFonts w:ascii="Times New Roman" w:hAnsi="Times New Roman"/>
        </w:rPr>
        <w:t xml:space="preserve">Europos vaistų agentūra atleido nuo įpareigojimo pateikti referencinio vaistinio preparato, kurio sudėtyje yra </w:t>
      </w:r>
      <w:proofErr w:type="spellStart"/>
      <w:r>
        <w:rPr>
          <w:rFonts w:ascii="Times New Roman" w:hAnsi="Times New Roman"/>
        </w:rPr>
        <w:t>perindoprilio</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w:t>
      </w:r>
      <w:proofErr w:type="spellStart"/>
      <w:r>
        <w:rPr>
          <w:rFonts w:ascii="Times New Roman" w:hAnsi="Times New Roman"/>
        </w:rPr>
        <w:t>indapamido</w:t>
      </w:r>
      <w:proofErr w:type="spellEnd"/>
      <w:r>
        <w:rPr>
          <w:rFonts w:ascii="Times New Roman" w:hAnsi="Times New Roman"/>
        </w:rPr>
        <w:t xml:space="preserve"> tyrimų rezultatus visuose vaikų populiacijos pogrupiuose, gydant hipertenziją ir </w:t>
      </w:r>
      <w:proofErr w:type="spellStart"/>
      <w:r>
        <w:rPr>
          <w:rFonts w:ascii="Times New Roman" w:hAnsi="Times New Roman"/>
        </w:rPr>
        <w:t>dislipidemiją</w:t>
      </w:r>
      <w:proofErr w:type="spellEnd"/>
      <w:r>
        <w:rPr>
          <w:rFonts w:ascii="Times New Roman" w:hAnsi="Times New Roman"/>
        </w:rPr>
        <w:t xml:space="preserve"> bei širdies ir kraujagyslių ligų prevenciją. (vartojimo vaikams informacija pateikiama 4.2 skyriuje).</w:t>
      </w:r>
    </w:p>
    <w:p w14:paraId="0FBCEC35" w14:textId="77777777" w:rsidR="006708D3" w:rsidRDefault="006708D3">
      <w:pPr>
        <w:spacing w:after="0" w:line="240" w:lineRule="auto"/>
        <w:rPr>
          <w:rFonts w:ascii="Times New Roman" w:hAnsi="Times New Roman"/>
        </w:rPr>
      </w:pPr>
    </w:p>
    <w:p w14:paraId="5DBE6586"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5.2</w:t>
      </w:r>
      <w:r>
        <w:rPr>
          <w:rFonts w:ascii="Times New Roman" w:hAnsi="Times New Roman"/>
          <w:sz w:val="22"/>
          <w:szCs w:val="22"/>
          <w:lang w:val="lt-LT"/>
        </w:rPr>
        <w:tab/>
      </w:r>
      <w:proofErr w:type="spellStart"/>
      <w:r>
        <w:rPr>
          <w:rFonts w:ascii="Times New Roman" w:hAnsi="Times New Roman"/>
          <w:sz w:val="22"/>
          <w:szCs w:val="22"/>
          <w:lang w:val="lt-LT"/>
        </w:rPr>
        <w:t>Farmakokinetinės</w:t>
      </w:r>
      <w:proofErr w:type="spellEnd"/>
      <w:r>
        <w:rPr>
          <w:rFonts w:ascii="Times New Roman" w:hAnsi="Times New Roman"/>
          <w:sz w:val="22"/>
          <w:szCs w:val="22"/>
          <w:lang w:val="lt-LT"/>
        </w:rPr>
        <w:t xml:space="preserve"> savybės</w:t>
      </w:r>
    </w:p>
    <w:p w14:paraId="6C49AF54" w14:textId="77777777" w:rsidR="006708D3" w:rsidRDefault="006708D3">
      <w:pPr>
        <w:spacing w:after="0" w:line="240" w:lineRule="auto"/>
        <w:rPr>
          <w:rFonts w:ascii="Times New Roman" w:hAnsi="Times New Roman"/>
        </w:rPr>
      </w:pPr>
    </w:p>
    <w:p w14:paraId="61D807B3" w14:textId="77777777" w:rsidR="006708D3" w:rsidRDefault="008C245F">
      <w:pPr>
        <w:spacing w:after="0" w:line="240" w:lineRule="auto"/>
        <w:rPr>
          <w:rFonts w:ascii="Times New Roman" w:hAnsi="Times New Roman"/>
        </w:rPr>
      </w:pPr>
      <w:r>
        <w:rPr>
          <w:rFonts w:ascii="Times New Roman" w:hAnsi="Times New Roman"/>
        </w:rPr>
        <w:t xml:space="preserve">Kartu vartojami </w:t>
      </w:r>
      <w:proofErr w:type="spellStart"/>
      <w:r>
        <w:rPr>
          <w:rFonts w:ascii="Times New Roman" w:hAnsi="Times New Roman"/>
        </w:rPr>
        <w:t>perindoprilis</w:t>
      </w:r>
      <w:proofErr w:type="spellEnd"/>
      <w:r>
        <w:rPr>
          <w:rFonts w:ascii="Times New Roman" w:hAnsi="Times New Roman"/>
        </w:rPr>
        <w:t xml:space="preserve"> ir </w:t>
      </w:r>
      <w:proofErr w:type="spellStart"/>
      <w:r>
        <w:rPr>
          <w:rFonts w:ascii="Times New Roman" w:hAnsi="Times New Roman"/>
        </w:rPr>
        <w:t>indapamidas</w:t>
      </w:r>
      <w:proofErr w:type="spellEnd"/>
      <w:r>
        <w:rPr>
          <w:rFonts w:ascii="Times New Roman" w:hAnsi="Times New Roman"/>
        </w:rPr>
        <w:t xml:space="preserve"> bei </w:t>
      </w:r>
      <w:proofErr w:type="spellStart"/>
      <w:r>
        <w:rPr>
          <w:rFonts w:ascii="Times New Roman" w:hAnsi="Times New Roman"/>
        </w:rPr>
        <w:t>amlodipinas</w:t>
      </w:r>
      <w:proofErr w:type="spellEnd"/>
      <w:r>
        <w:rPr>
          <w:rFonts w:ascii="Times New Roman" w:hAnsi="Times New Roman"/>
        </w:rPr>
        <w:t xml:space="preserve"> nepakeičia savo </w:t>
      </w:r>
      <w:proofErr w:type="spellStart"/>
      <w:r>
        <w:rPr>
          <w:rFonts w:ascii="Times New Roman" w:hAnsi="Times New Roman"/>
        </w:rPr>
        <w:t>farmakokinetinių</w:t>
      </w:r>
      <w:proofErr w:type="spellEnd"/>
      <w:r>
        <w:rPr>
          <w:rFonts w:ascii="Times New Roman" w:hAnsi="Times New Roman"/>
        </w:rPr>
        <w:t xml:space="preserve"> savybių, palyginti su šių atskirų komponentų vaistinių preparatų vartojimu.</w:t>
      </w:r>
    </w:p>
    <w:p w14:paraId="37AC444E" w14:textId="77777777" w:rsidR="006708D3" w:rsidRDefault="006708D3">
      <w:pPr>
        <w:spacing w:after="0" w:line="240" w:lineRule="auto"/>
        <w:rPr>
          <w:rFonts w:ascii="Times New Roman" w:hAnsi="Times New Roman"/>
        </w:rPr>
      </w:pPr>
    </w:p>
    <w:p w14:paraId="66C53BDA" w14:textId="77777777" w:rsidR="006708D3" w:rsidRDefault="008C245F">
      <w:pPr>
        <w:spacing w:after="0" w:line="240" w:lineRule="auto"/>
        <w:rPr>
          <w:rFonts w:ascii="Times New Roman" w:hAnsi="Times New Roman"/>
          <w:i/>
          <w:iCs/>
        </w:rPr>
      </w:pPr>
      <w:proofErr w:type="spellStart"/>
      <w:r>
        <w:rPr>
          <w:rFonts w:ascii="Times New Roman" w:hAnsi="Times New Roman"/>
          <w:i/>
          <w:iCs/>
        </w:rPr>
        <w:t>Perindoprilis</w:t>
      </w:r>
      <w:proofErr w:type="spellEnd"/>
    </w:p>
    <w:p w14:paraId="3795FA08" w14:textId="77777777" w:rsidR="006708D3" w:rsidRDefault="006708D3">
      <w:pPr>
        <w:spacing w:after="0" w:line="240" w:lineRule="auto"/>
        <w:rPr>
          <w:rFonts w:ascii="Times New Roman" w:hAnsi="Times New Roman"/>
          <w:u w:val="single"/>
        </w:rPr>
      </w:pPr>
    </w:p>
    <w:p w14:paraId="0FA5C499" w14:textId="77777777" w:rsidR="006708D3" w:rsidRDefault="008C245F">
      <w:pPr>
        <w:spacing w:after="0" w:line="240" w:lineRule="auto"/>
        <w:rPr>
          <w:rFonts w:ascii="Times New Roman" w:hAnsi="Times New Roman"/>
          <w:u w:val="single"/>
        </w:rPr>
      </w:pPr>
      <w:r>
        <w:rPr>
          <w:rFonts w:ascii="Times New Roman" w:hAnsi="Times New Roman"/>
          <w:u w:val="single"/>
        </w:rPr>
        <w:t>Absorbcija</w:t>
      </w:r>
    </w:p>
    <w:p w14:paraId="6573E431" w14:textId="77777777" w:rsidR="006708D3" w:rsidRDefault="008C245F">
      <w:pPr>
        <w:spacing w:after="0" w:line="240" w:lineRule="auto"/>
        <w:rPr>
          <w:rFonts w:ascii="Times New Roman" w:hAnsi="Times New Roman"/>
        </w:rPr>
      </w:pPr>
      <w:r>
        <w:rPr>
          <w:rFonts w:ascii="Times New Roman" w:hAnsi="Times New Roman"/>
        </w:rPr>
        <w:t xml:space="preserve">Pavartotas per burną </w:t>
      </w:r>
      <w:proofErr w:type="spellStart"/>
      <w:r>
        <w:rPr>
          <w:rFonts w:ascii="Times New Roman" w:hAnsi="Times New Roman"/>
        </w:rPr>
        <w:t>perindoprilis</w:t>
      </w:r>
      <w:proofErr w:type="spellEnd"/>
      <w:r>
        <w:rPr>
          <w:rFonts w:ascii="Times New Roman" w:hAnsi="Times New Roman"/>
        </w:rPr>
        <w:t xml:space="preserve"> greitai absorbuojamas, ir didžiausia koncentracija kraujyje susidaro per 1 valandą. </w:t>
      </w:r>
      <w:proofErr w:type="spellStart"/>
      <w:r>
        <w:rPr>
          <w:rFonts w:ascii="Times New Roman" w:hAnsi="Times New Roman"/>
        </w:rPr>
        <w:t>Perindoprilio</w:t>
      </w:r>
      <w:proofErr w:type="spellEnd"/>
      <w:r>
        <w:rPr>
          <w:rFonts w:ascii="Times New Roman" w:hAnsi="Times New Roman"/>
        </w:rPr>
        <w:t xml:space="preserve"> pusinės eliminacijos iš plazmos laikas yra 1 valanda.</w:t>
      </w:r>
    </w:p>
    <w:p w14:paraId="2A061800" w14:textId="77777777" w:rsidR="006708D3" w:rsidRDefault="008C245F">
      <w:pPr>
        <w:spacing w:after="0" w:line="240" w:lineRule="auto"/>
        <w:rPr>
          <w:rFonts w:ascii="Times New Roman" w:hAnsi="Times New Roman"/>
        </w:rPr>
      </w:pPr>
      <w:proofErr w:type="spellStart"/>
      <w:r>
        <w:rPr>
          <w:rFonts w:ascii="Times New Roman" w:hAnsi="Times New Roman"/>
        </w:rPr>
        <w:t>Perindoprilis</w:t>
      </w:r>
      <w:proofErr w:type="spellEnd"/>
      <w:r>
        <w:rPr>
          <w:rFonts w:ascii="Times New Roman" w:hAnsi="Times New Roman"/>
        </w:rPr>
        <w:t xml:space="preserve"> yra </w:t>
      </w:r>
      <w:proofErr w:type="spellStart"/>
      <w:r>
        <w:rPr>
          <w:rFonts w:ascii="Times New Roman" w:hAnsi="Times New Roman"/>
        </w:rPr>
        <w:t>provaistas</w:t>
      </w:r>
      <w:proofErr w:type="spellEnd"/>
      <w:r>
        <w:rPr>
          <w:rFonts w:ascii="Times New Roman" w:hAnsi="Times New Roman"/>
        </w:rPr>
        <w:t xml:space="preserve">. Dvidešimt septyni procentai pavartotos </w:t>
      </w:r>
      <w:proofErr w:type="spellStart"/>
      <w:r>
        <w:rPr>
          <w:rFonts w:ascii="Times New Roman" w:hAnsi="Times New Roman"/>
        </w:rPr>
        <w:t>perindoprilio</w:t>
      </w:r>
      <w:proofErr w:type="spellEnd"/>
      <w:r>
        <w:rPr>
          <w:rFonts w:ascii="Times New Roman" w:hAnsi="Times New Roman"/>
        </w:rPr>
        <w:t xml:space="preserve"> dozės patenka į kraujotaką aktyvaus metabolito </w:t>
      </w:r>
      <w:proofErr w:type="spellStart"/>
      <w:r>
        <w:rPr>
          <w:rFonts w:ascii="Times New Roman" w:hAnsi="Times New Roman"/>
        </w:rPr>
        <w:t>perindoprilato</w:t>
      </w:r>
      <w:proofErr w:type="spellEnd"/>
      <w:r>
        <w:rPr>
          <w:rFonts w:ascii="Times New Roman" w:hAnsi="Times New Roman"/>
        </w:rPr>
        <w:t xml:space="preserve"> pavidalu. Be aktyvaus </w:t>
      </w:r>
      <w:proofErr w:type="spellStart"/>
      <w:r>
        <w:rPr>
          <w:rFonts w:ascii="Times New Roman" w:hAnsi="Times New Roman"/>
        </w:rPr>
        <w:t>perindoprilato</w:t>
      </w:r>
      <w:proofErr w:type="spellEnd"/>
      <w:r>
        <w:rPr>
          <w:rFonts w:ascii="Times New Roman" w:hAnsi="Times New Roman"/>
        </w:rPr>
        <w:t xml:space="preserve">, iš </w:t>
      </w:r>
      <w:proofErr w:type="spellStart"/>
      <w:r>
        <w:rPr>
          <w:rFonts w:ascii="Times New Roman" w:hAnsi="Times New Roman"/>
        </w:rPr>
        <w:t>perindoprilio</w:t>
      </w:r>
      <w:proofErr w:type="spellEnd"/>
      <w:r>
        <w:rPr>
          <w:rFonts w:ascii="Times New Roman" w:hAnsi="Times New Roman"/>
        </w:rPr>
        <w:t xml:space="preserve"> susidaro dar penki neaktyvūs metabolitai. Didžiausia </w:t>
      </w:r>
      <w:proofErr w:type="spellStart"/>
      <w:r>
        <w:rPr>
          <w:rFonts w:ascii="Times New Roman" w:hAnsi="Times New Roman"/>
        </w:rPr>
        <w:t>perindoprilato</w:t>
      </w:r>
      <w:proofErr w:type="spellEnd"/>
      <w:r>
        <w:rPr>
          <w:rFonts w:ascii="Times New Roman" w:hAnsi="Times New Roman"/>
        </w:rPr>
        <w:t xml:space="preserve"> koncentracija plazmoje pasiekiama per 3–4 valandas.</w:t>
      </w:r>
    </w:p>
    <w:p w14:paraId="46D37691" w14:textId="77777777" w:rsidR="006708D3" w:rsidRDefault="006708D3">
      <w:pPr>
        <w:spacing w:after="0" w:line="240" w:lineRule="auto"/>
        <w:rPr>
          <w:rFonts w:ascii="Times New Roman" w:hAnsi="Times New Roman"/>
        </w:rPr>
      </w:pPr>
    </w:p>
    <w:p w14:paraId="397865DA" w14:textId="77777777" w:rsidR="006708D3" w:rsidRDefault="008C245F">
      <w:pPr>
        <w:spacing w:after="0" w:line="240" w:lineRule="auto"/>
        <w:rPr>
          <w:rFonts w:ascii="Times New Roman" w:hAnsi="Times New Roman"/>
        </w:rPr>
      </w:pPr>
      <w:r>
        <w:rPr>
          <w:rFonts w:ascii="Times New Roman" w:hAnsi="Times New Roman"/>
        </w:rPr>
        <w:t xml:space="preserve">Kadangi maistas sumažina </w:t>
      </w:r>
      <w:proofErr w:type="spellStart"/>
      <w:r>
        <w:rPr>
          <w:rFonts w:ascii="Times New Roman" w:hAnsi="Times New Roman"/>
        </w:rPr>
        <w:t>perindoprilio</w:t>
      </w:r>
      <w:proofErr w:type="spellEnd"/>
      <w:r>
        <w:rPr>
          <w:rFonts w:ascii="Times New Roman" w:hAnsi="Times New Roman"/>
        </w:rPr>
        <w:t xml:space="preserve"> virtimą </w:t>
      </w:r>
      <w:proofErr w:type="spellStart"/>
      <w:r>
        <w:rPr>
          <w:rFonts w:ascii="Times New Roman" w:hAnsi="Times New Roman"/>
        </w:rPr>
        <w:t>perindoprilatu</w:t>
      </w:r>
      <w:proofErr w:type="spellEnd"/>
      <w:r>
        <w:rPr>
          <w:rFonts w:ascii="Times New Roman" w:hAnsi="Times New Roman"/>
        </w:rPr>
        <w:t xml:space="preserve">, taigi ir biologinį prieinamumą, </w:t>
      </w:r>
      <w:proofErr w:type="spellStart"/>
      <w:r>
        <w:rPr>
          <w:rFonts w:ascii="Times New Roman" w:hAnsi="Times New Roman"/>
        </w:rPr>
        <w:t>perindoprilio</w:t>
      </w:r>
      <w:proofErr w:type="spellEnd"/>
      <w:r>
        <w:rPr>
          <w:rFonts w:ascii="Times New Roman" w:hAnsi="Times New Roman"/>
        </w:rPr>
        <w:t xml:space="preserve"> </w:t>
      </w:r>
      <w:proofErr w:type="spellStart"/>
      <w:r>
        <w:rPr>
          <w:rFonts w:ascii="Times New Roman" w:hAnsi="Times New Roman"/>
        </w:rPr>
        <w:t>arginino</w:t>
      </w:r>
      <w:proofErr w:type="spellEnd"/>
      <w:r>
        <w:rPr>
          <w:rFonts w:ascii="Times New Roman" w:hAnsi="Times New Roman"/>
        </w:rPr>
        <w:t xml:space="preserve"> turi būti vartojama per burną vieną kartą per parą, ryte prieš valgį.</w:t>
      </w:r>
    </w:p>
    <w:p w14:paraId="5AE8397B" w14:textId="77777777" w:rsidR="006708D3" w:rsidRDefault="008C245F">
      <w:pPr>
        <w:spacing w:after="0" w:line="240" w:lineRule="auto"/>
        <w:rPr>
          <w:rFonts w:ascii="Times New Roman" w:hAnsi="Times New Roman"/>
        </w:rPr>
      </w:pPr>
      <w:r>
        <w:rPr>
          <w:rFonts w:ascii="Times New Roman" w:hAnsi="Times New Roman"/>
        </w:rPr>
        <w:t xml:space="preserve">Įrodytas tiesinis ryšys tarp </w:t>
      </w:r>
      <w:proofErr w:type="spellStart"/>
      <w:r>
        <w:rPr>
          <w:rFonts w:ascii="Times New Roman" w:hAnsi="Times New Roman"/>
        </w:rPr>
        <w:t>perindoprilio</w:t>
      </w:r>
      <w:proofErr w:type="spellEnd"/>
      <w:r>
        <w:rPr>
          <w:rFonts w:ascii="Times New Roman" w:hAnsi="Times New Roman"/>
        </w:rPr>
        <w:t xml:space="preserve"> dozės ir jo ekspozicijos plazmoje.</w:t>
      </w:r>
    </w:p>
    <w:p w14:paraId="19F202FF" w14:textId="77777777" w:rsidR="006708D3" w:rsidRDefault="006708D3">
      <w:pPr>
        <w:spacing w:after="0" w:line="240" w:lineRule="auto"/>
        <w:rPr>
          <w:rFonts w:ascii="Times New Roman" w:hAnsi="Times New Roman"/>
        </w:rPr>
      </w:pPr>
    </w:p>
    <w:p w14:paraId="7469A5E8" w14:textId="77777777" w:rsidR="006708D3" w:rsidRDefault="008C245F">
      <w:pPr>
        <w:spacing w:after="0" w:line="240" w:lineRule="auto"/>
        <w:rPr>
          <w:rFonts w:ascii="Times New Roman" w:hAnsi="Times New Roman"/>
          <w:u w:val="single"/>
        </w:rPr>
      </w:pPr>
      <w:r>
        <w:rPr>
          <w:rFonts w:ascii="Times New Roman" w:hAnsi="Times New Roman"/>
          <w:u w:val="single"/>
        </w:rPr>
        <w:t>Pasiskirstymas</w:t>
      </w:r>
    </w:p>
    <w:p w14:paraId="140EBB1B" w14:textId="77777777" w:rsidR="006708D3" w:rsidRDefault="008C245F">
      <w:pPr>
        <w:spacing w:after="0" w:line="240" w:lineRule="auto"/>
        <w:rPr>
          <w:rFonts w:ascii="Times New Roman" w:hAnsi="Times New Roman"/>
        </w:rPr>
      </w:pPr>
      <w:r>
        <w:rPr>
          <w:rFonts w:ascii="Times New Roman" w:hAnsi="Times New Roman"/>
        </w:rPr>
        <w:t xml:space="preserve">Nesujungto </w:t>
      </w:r>
      <w:proofErr w:type="spellStart"/>
      <w:r>
        <w:rPr>
          <w:rFonts w:ascii="Times New Roman" w:hAnsi="Times New Roman"/>
        </w:rPr>
        <w:t>perindoprilato</w:t>
      </w:r>
      <w:proofErr w:type="spellEnd"/>
      <w:r>
        <w:rPr>
          <w:rFonts w:ascii="Times New Roman" w:hAnsi="Times New Roman"/>
        </w:rPr>
        <w:t xml:space="preserve"> pasiskirstymo tūris yra maždaug 0,2 l/kg. Prie plazmos baltymų prisijungia 20 % </w:t>
      </w:r>
      <w:proofErr w:type="spellStart"/>
      <w:r>
        <w:rPr>
          <w:rFonts w:ascii="Times New Roman" w:hAnsi="Times New Roman"/>
        </w:rPr>
        <w:t>perindoprilato</w:t>
      </w:r>
      <w:proofErr w:type="spellEnd"/>
      <w:r>
        <w:rPr>
          <w:rFonts w:ascii="Times New Roman" w:hAnsi="Times New Roman"/>
        </w:rPr>
        <w:t xml:space="preserve">, daugiausia prie </w:t>
      </w:r>
      <w:proofErr w:type="spellStart"/>
      <w:r>
        <w:rPr>
          <w:rFonts w:ascii="Times New Roman" w:hAnsi="Times New Roman"/>
        </w:rPr>
        <w:t>angiotenziną</w:t>
      </w:r>
      <w:proofErr w:type="spellEnd"/>
      <w:r>
        <w:rPr>
          <w:rFonts w:ascii="Times New Roman" w:hAnsi="Times New Roman"/>
        </w:rPr>
        <w:t xml:space="preserve"> konvertuojančio fermento, bet tai priklauso nuo koncentracijos.</w:t>
      </w:r>
    </w:p>
    <w:p w14:paraId="142CBE2C" w14:textId="77777777" w:rsidR="006708D3" w:rsidRDefault="006708D3">
      <w:pPr>
        <w:spacing w:after="0"/>
        <w:rPr>
          <w:rFonts w:ascii="Times New Roman" w:hAnsi="Times New Roman"/>
        </w:rPr>
      </w:pPr>
    </w:p>
    <w:p w14:paraId="13885CC7" w14:textId="77777777" w:rsidR="006708D3" w:rsidRDefault="008C245F">
      <w:pPr>
        <w:spacing w:after="0"/>
        <w:rPr>
          <w:rFonts w:ascii="Times New Roman" w:hAnsi="Times New Roman"/>
          <w:u w:val="single"/>
        </w:rPr>
      </w:pPr>
      <w:r>
        <w:rPr>
          <w:rFonts w:ascii="Times New Roman" w:hAnsi="Times New Roman"/>
          <w:u w:val="single"/>
        </w:rPr>
        <w:t>Eliminacija</w:t>
      </w:r>
    </w:p>
    <w:p w14:paraId="715BFA02" w14:textId="77777777" w:rsidR="006708D3" w:rsidRDefault="008C245F">
      <w:pPr>
        <w:pStyle w:val="EMEAEnBodyText"/>
        <w:tabs>
          <w:tab w:val="left" w:pos="567"/>
        </w:tabs>
        <w:spacing w:before="0" w:after="0"/>
        <w:jc w:val="left"/>
        <w:rPr>
          <w:szCs w:val="22"/>
          <w:lang w:val="lt-LT"/>
        </w:rPr>
      </w:pPr>
      <w:proofErr w:type="spellStart"/>
      <w:r>
        <w:rPr>
          <w:szCs w:val="22"/>
          <w:lang w:val="lt-LT"/>
        </w:rPr>
        <w:t>Perindoprilatas</w:t>
      </w:r>
      <w:proofErr w:type="spellEnd"/>
      <w:r>
        <w:rPr>
          <w:szCs w:val="22"/>
          <w:lang w:val="lt-LT"/>
        </w:rPr>
        <w:t xml:space="preserve"> išskiriamas su šlapimu. Galutinis nesujungtos frakcijos pusinės eliminacijos periodas yra maždaug 17 val., todėl pastovi koncentracija susidaro per 4 paras.</w:t>
      </w:r>
    </w:p>
    <w:p w14:paraId="70931602" w14:textId="77777777" w:rsidR="006708D3" w:rsidRDefault="006708D3">
      <w:pPr>
        <w:spacing w:after="0"/>
        <w:rPr>
          <w:rFonts w:ascii="Times New Roman" w:hAnsi="Times New Roman"/>
        </w:rPr>
      </w:pPr>
    </w:p>
    <w:p w14:paraId="55C05186" w14:textId="77777777" w:rsidR="006708D3" w:rsidRDefault="008C245F">
      <w:pPr>
        <w:spacing w:after="0" w:line="240" w:lineRule="auto"/>
        <w:rPr>
          <w:rFonts w:ascii="Times New Roman" w:eastAsia="Times New Roman" w:hAnsi="Times New Roman"/>
          <w:i/>
          <w:lang w:eastAsia="sl-SI"/>
        </w:rPr>
      </w:pPr>
      <w:bookmarkStart w:id="13" w:name="_Hlk183006003"/>
      <w:bookmarkStart w:id="14" w:name="_Hlk184629340"/>
      <w:proofErr w:type="spellStart"/>
      <w:r>
        <w:rPr>
          <w:rFonts w:ascii="Times New Roman" w:eastAsia="Times New Roman" w:hAnsi="Times New Roman"/>
          <w:i/>
          <w:lang w:eastAsia="sl-SI"/>
        </w:rPr>
        <w:t>Amlodipinas</w:t>
      </w:r>
      <w:proofErr w:type="spellEnd"/>
    </w:p>
    <w:p w14:paraId="4E0452D4" w14:textId="77777777" w:rsidR="006708D3" w:rsidRDefault="006708D3">
      <w:pPr>
        <w:spacing w:after="0" w:line="240" w:lineRule="auto"/>
        <w:rPr>
          <w:rFonts w:ascii="Times New Roman" w:eastAsia="Times New Roman" w:hAnsi="Times New Roman"/>
          <w:lang w:eastAsia="sl-SI"/>
        </w:rPr>
      </w:pPr>
    </w:p>
    <w:p w14:paraId="16EA5DFE"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Absorbcija, pasiskirstymas, jungimasis prie kraujo plazmos baltymų</w:t>
      </w:r>
    </w:p>
    <w:bookmarkEnd w:id="13"/>
    <w:p w14:paraId="38249DFC"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Terapinėmis dozėmis per burną pavartotas </w:t>
      </w:r>
      <w:proofErr w:type="spellStart"/>
      <w:r>
        <w:rPr>
          <w:rFonts w:ascii="Times New Roman" w:eastAsia="Times New Roman" w:hAnsi="Times New Roman"/>
          <w:lang w:eastAsia="sl-SI"/>
        </w:rPr>
        <w:t>amlodipinas</w:t>
      </w:r>
      <w:proofErr w:type="spellEnd"/>
      <w:r>
        <w:rPr>
          <w:rFonts w:ascii="Times New Roman" w:eastAsia="Times New Roman" w:hAnsi="Times New Roman"/>
          <w:lang w:eastAsia="sl-SI"/>
        </w:rPr>
        <w:t xml:space="preserve"> yra gerai absorbuojamas, didžiausia koncentracija kraujyje susidaro praėjus 6-12 valandų po dozės išgėrimo. Apskaičiuotas absoliutus biologinis prieinamumas yra 64-80 %. Pasiskirstymo tūris yra maždaug 21 l/kg. Tyrimų </w:t>
      </w:r>
      <w:proofErr w:type="spellStart"/>
      <w:r>
        <w:rPr>
          <w:rFonts w:ascii="Times New Roman" w:eastAsia="Times New Roman" w:hAnsi="Times New Roman"/>
          <w:i/>
          <w:iCs/>
          <w:lang w:eastAsia="sl-SI"/>
        </w:rPr>
        <w:t>in</w:t>
      </w:r>
      <w:proofErr w:type="spellEnd"/>
      <w:r>
        <w:rPr>
          <w:rFonts w:ascii="Times New Roman" w:eastAsia="Times New Roman" w:hAnsi="Times New Roman"/>
          <w:i/>
          <w:iCs/>
          <w:lang w:eastAsia="sl-SI"/>
        </w:rPr>
        <w:t xml:space="preserve"> </w:t>
      </w:r>
      <w:proofErr w:type="spellStart"/>
      <w:r>
        <w:rPr>
          <w:rFonts w:ascii="Times New Roman" w:eastAsia="Times New Roman" w:hAnsi="Times New Roman"/>
          <w:i/>
          <w:iCs/>
          <w:lang w:eastAsia="sl-SI"/>
        </w:rPr>
        <w:t>vitro</w:t>
      </w:r>
      <w:proofErr w:type="spellEnd"/>
      <w:r>
        <w:rPr>
          <w:rFonts w:ascii="Times New Roman" w:eastAsia="Times New Roman" w:hAnsi="Times New Roman"/>
          <w:i/>
          <w:iCs/>
          <w:lang w:eastAsia="sl-SI"/>
        </w:rPr>
        <w:t xml:space="preserve"> </w:t>
      </w:r>
      <w:r>
        <w:rPr>
          <w:rFonts w:ascii="Times New Roman" w:eastAsia="Times New Roman" w:hAnsi="Times New Roman"/>
          <w:lang w:eastAsia="sl-SI"/>
        </w:rPr>
        <w:t xml:space="preserve">duomenimis, maždaug 97,5 % kraujyje esančio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prisijungia prie kraujo plazmos baltymų.</w:t>
      </w:r>
    </w:p>
    <w:p w14:paraId="6FCD95AD" w14:textId="77777777" w:rsidR="006708D3" w:rsidRDefault="006708D3">
      <w:pPr>
        <w:spacing w:after="0" w:line="240" w:lineRule="auto"/>
        <w:rPr>
          <w:rFonts w:ascii="Times New Roman" w:eastAsia="Times New Roman" w:hAnsi="Times New Roman"/>
          <w:lang w:eastAsia="sl-SI"/>
        </w:rPr>
      </w:pPr>
    </w:p>
    <w:p w14:paraId="3CF3F27A"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Maistas nekeičia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biologinio prieinamumo.</w:t>
      </w:r>
    </w:p>
    <w:p w14:paraId="75AA0A0F" w14:textId="77777777" w:rsidR="006708D3" w:rsidRDefault="006708D3">
      <w:pPr>
        <w:spacing w:after="0" w:line="240" w:lineRule="auto"/>
        <w:rPr>
          <w:rFonts w:ascii="Times New Roman" w:eastAsia="Times New Roman" w:hAnsi="Times New Roman"/>
          <w:lang w:eastAsia="sl-SI"/>
        </w:rPr>
      </w:pPr>
    </w:p>
    <w:p w14:paraId="1750D631" w14:textId="77777777" w:rsidR="006708D3" w:rsidRDefault="008C245F">
      <w:pPr>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Biotransformacija</w:t>
      </w:r>
      <w:proofErr w:type="spellEnd"/>
      <w:r>
        <w:rPr>
          <w:rFonts w:ascii="Times New Roman" w:eastAsia="Times New Roman" w:hAnsi="Times New Roman"/>
          <w:u w:val="single"/>
          <w:lang w:eastAsia="sl-SI"/>
        </w:rPr>
        <w:t>, eliminacija</w:t>
      </w:r>
    </w:p>
    <w:p w14:paraId="1335C948"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iCs/>
          <w:lang w:val="sl-SI" w:eastAsia="sl-SI"/>
        </w:rPr>
        <w:lastRenderedPageBreak/>
        <w:t>Galutinis p</w:t>
      </w:r>
      <w:r>
        <w:rPr>
          <w:rFonts w:ascii="Times New Roman" w:eastAsia="Times New Roman" w:hAnsi="Times New Roman"/>
          <w:lang w:val="sl-SI" w:eastAsia="sl-SI"/>
        </w:rPr>
        <w:t>usinės eliminacijos laikas yra maždaug</w:t>
      </w:r>
      <w:r>
        <w:rPr>
          <w:rFonts w:ascii="Times New Roman" w:eastAsia="Times New Roman" w:hAnsi="Times New Roman"/>
          <w:lang w:eastAsia="sl-SI"/>
        </w:rPr>
        <w:t xml:space="preserve"> 35-50 valandų, tai atitinka dozavimą vieną kartą per parą. </w:t>
      </w:r>
      <w:proofErr w:type="spellStart"/>
      <w:r>
        <w:rPr>
          <w:rFonts w:ascii="Times New Roman" w:eastAsia="Times New Roman" w:hAnsi="Times New Roman"/>
          <w:lang w:eastAsia="sl-SI"/>
        </w:rPr>
        <w:t>Amlodipinas</w:t>
      </w:r>
      <w:proofErr w:type="spellEnd"/>
      <w:r>
        <w:rPr>
          <w:rFonts w:ascii="Times New Roman" w:eastAsia="Times New Roman" w:hAnsi="Times New Roman"/>
          <w:lang w:eastAsia="sl-SI"/>
        </w:rPr>
        <w:t xml:space="preserve"> yra ekstensyviai </w:t>
      </w:r>
      <w:proofErr w:type="spellStart"/>
      <w:r>
        <w:rPr>
          <w:rFonts w:ascii="Times New Roman" w:eastAsia="Times New Roman" w:hAnsi="Times New Roman"/>
          <w:lang w:eastAsia="sl-SI"/>
        </w:rPr>
        <w:t>metabolizuojamas</w:t>
      </w:r>
      <w:proofErr w:type="spellEnd"/>
      <w:r>
        <w:rPr>
          <w:rFonts w:ascii="Times New Roman" w:eastAsia="Times New Roman" w:hAnsi="Times New Roman"/>
          <w:lang w:eastAsia="sl-SI"/>
        </w:rPr>
        <w:t xml:space="preserve"> kepenyse į neaktyvius metabolitus, su šlapimu išskiriama 10 % pirminės medžiagos forma ir 60 % metabolitų forma.</w:t>
      </w:r>
    </w:p>
    <w:p w14:paraId="11777A78" w14:textId="77777777" w:rsidR="006708D3" w:rsidRDefault="006708D3">
      <w:pPr>
        <w:spacing w:after="0" w:line="240" w:lineRule="auto"/>
        <w:rPr>
          <w:rFonts w:ascii="Times New Roman" w:eastAsia="Times New Roman" w:hAnsi="Times New Roman"/>
          <w:lang w:eastAsia="sl-SI"/>
        </w:rPr>
      </w:pPr>
    </w:p>
    <w:p w14:paraId="2FA2009F" w14:textId="77777777" w:rsidR="006708D3" w:rsidRDefault="008C245F">
      <w:pPr>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Indapamidas</w:t>
      </w:r>
      <w:proofErr w:type="spellEnd"/>
    </w:p>
    <w:p w14:paraId="74FEA1FC" w14:textId="77777777" w:rsidR="006708D3" w:rsidRDefault="006708D3">
      <w:pPr>
        <w:spacing w:after="0" w:line="240" w:lineRule="auto"/>
        <w:rPr>
          <w:rFonts w:ascii="Times New Roman" w:eastAsia="Times New Roman" w:hAnsi="Times New Roman"/>
          <w:lang w:eastAsia="sl-SI"/>
        </w:rPr>
      </w:pPr>
    </w:p>
    <w:p w14:paraId="679932A9"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Absorbcija</w:t>
      </w:r>
    </w:p>
    <w:p w14:paraId="7B396FCF"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val="sl-SI" w:eastAsia="sl-SI"/>
        </w:rPr>
        <w:t xml:space="preserve">Per burną pavartotas </w:t>
      </w:r>
      <w:proofErr w:type="spellStart"/>
      <w:r>
        <w:rPr>
          <w:rFonts w:ascii="Times New Roman" w:eastAsia="Times New Roman" w:hAnsi="Times New Roman"/>
          <w:lang w:eastAsia="sl-SI"/>
        </w:rPr>
        <w:t>indapamidas</w:t>
      </w:r>
      <w:proofErr w:type="spellEnd"/>
      <w:r>
        <w:rPr>
          <w:rFonts w:ascii="Times New Roman" w:eastAsia="Times New Roman" w:hAnsi="Times New Roman"/>
          <w:lang w:eastAsia="sl-SI"/>
        </w:rPr>
        <w:t xml:space="preserve"> absorbuojamas greitai ir visas. Didžiausia koncentracija kraujyje atsiranda po 1-2 valandų.</w:t>
      </w:r>
    </w:p>
    <w:p w14:paraId="6583400C" w14:textId="77777777" w:rsidR="006708D3" w:rsidRDefault="006708D3">
      <w:pPr>
        <w:spacing w:after="0" w:line="240" w:lineRule="auto"/>
        <w:rPr>
          <w:rFonts w:ascii="Times New Roman" w:eastAsia="Times New Roman" w:hAnsi="Times New Roman"/>
          <w:lang w:eastAsia="sl-SI"/>
        </w:rPr>
      </w:pPr>
    </w:p>
    <w:p w14:paraId="773D0344"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Pasiskirstymas</w:t>
      </w:r>
    </w:p>
    <w:p w14:paraId="7AB35204"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Indapamidas</w:t>
      </w:r>
      <w:proofErr w:type="spellEnd"/>
      <w:r>
        <w:rPr>
          <w:rFonts w:ascii="Times New Roman" w:eastAsia="Times New Roman" w:hAnsi="Times New Roman"/>
          <w:lang w:eastAsia="sl-SI"/>
        </w:rPr>
        <w:t xml:space="preserve"> koncentruojasi eritrocituose, 79 % būna prisijungę prie kraujo plazmos baltymų ir eritrocitų. Jis patenka į kraujagyslių sienelės lygiuosius raumenis, tai atitinka didelį tirpumą riebaluose.</w:t>
      </w:r>
    </w:p>
    <w:p w14:paraId="4C5E6FA5" w14:textId="77777777" w:rsidR="006708D3" w:rsidRDefault="006708D3">
      <w:pPr>
        <w:spacing w:after="0" w:line="240" w:lineRule="auto"/>
        <w:rPr>
          <w:rFonts w:ascii="Times New Roman" w:eastAsia="Times New Roman" w:hAnsi="Times New Roman"/>
          <w:lang w:eastAsia="sl-SI"/>
        </w:rPr>
      </w:pPr>
    </w:p>
    <w:p w14:paraId="5DEDE116" w14:textId="77777777" w:rsidR="006708D3" w:rsidRDefault="008C245F">
      <w:pPr>
        <w:spacing w:after="0" w:line="240" w:lineRule="auto"/>
        <w:rPr>
          <w:rFonts w:ascii="Times New Roman" w:eastAsia="Times New Roman" w:hAnsi="Times New Roman"/>
          <w:u w:val="single"/>
          <w:lang w:eastAsia="sl-SI"/>
        </w:rPr>
      </w:pPr>
      <w:bookmarkStart w:id="15" w:name="_Hlk183006027"/>
      <w:proofErr w:type="spellStart"/>
      <w:r>
        <w:rPr>
          <w:rFonts w:ascii="Times New Roman" w:eastAsia="Times New Roman" w:hAnsi="Times New Roman"/>
          <w:u w:val="single"/>
          <w:lang w:eastAsia="sl-SI"/>
        </w:rPr>
        <w:t>Biotransformacija</w:t>
      </w:r>
      <w:proofErr w:type="spellEnd"/>
      <w:r>
        <w:rPr>
          <w:rFonts w:ascii="Times New Roman" w:eastAsia="Times New Roman" w:hAnsi="Times New Roman"/>
          <w:u w:val="single"/>
          <w:lang w:eastAsia="sl-SI"/>
        </w:rPr>
        <w:t>, eliminacija</w:t>
      </w:r>
    </w:p>
    <w:bookmarkEnd w:id="15"/>
    <w:p w14:paraId="09E0E229"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70 % per burną pavartotos vienkartinės dozės šalinama per inkstus ir 23 % - per virškinimo traktą. Didelė dalis </w:t>
      </w:r>
      <w:proofErr w:type="spellStart"/>
      <w:r>
        <w:rPr>
          <w:rFonts w:ascii="Times New Roman" w:eastAsia="Times New Roman" w:hAnsi="Times New Roman"/>
          <w:lang w:eastAsia="sl-SI"/>
        </w:rPr>
        <w:t>indapamido</w:t>
      </w:r>
      <w:proofErr w:type="spellEnd"/>
      <w:r>
        <w:rPr>
          <w:rFonts w:ascii="Times New Roman" w:eastAsia="Times New Roman" w:hAnsi="Times New Roman"/>
          <w:lang w:eastAsia="sl-SI"/>
        </w:rPr>
        <w:t xml:space="preserve"> yra </w:t>
      </w:r>
      <w:proofErr w:type="spellStart"/>
      <w:r>
        <w:rPr>
          <w:rFonts w:ascii="Times New Roman" w:eastAsia="Times New Roman" w:hAnsi="Times New Roman"/>
          <w:lang w:eastAsia="sl-SI"/>
        </w:rPr>
        <w:t>metabolizuojama</w:t>
      </w:r>
      <w:proofErr w:type="spellEnd"/>
      <w:r>
        <w:rPr>
          <w:rFonts w:ascii="Times New Roman" w:eastAsia="Times New Roman" w:hAnsi="Times New Roman"/>
          <w:lang w:eastAsia="sl-SI"/>
        </w:rPr>
        <w:t xml:space="preserve">, 48 valandų laikotarpiu po pavartojimo su šlapimu išsiskiria 7 % nepakitusios veikliosios medžiagos. </w:t>
      </w:r>
      <w:proofErr w:type="spellStart"/>
      <w:r>
        <w:rPr>
          <w:rFonts w:ascii="Times New Roman" w:eastAsia="Times New Roman" w:hAnsi="Times New Roman"/>
          <w:lang w:eastAsia="sl-SI"/>
        </w:rPr>
        <w:t>Indapamido</w:t>
      </w:r>
      <w:proofErr w:type="spellEnd"/>
      <w:r>
        <w:rPr>
          <w:rFonts w:ascii="Times New Roman" w:eastAsia="Times New Roman" w:hAnsi="Times New Roman"/>
          <w:lang w:eastAsia="sl-SI"/>
        </w:rPr>
        <w:t xml:space="preserve"> pusinės eliminacijos laikas (β fazės) yra maždaug 15–18 valandų.</w:t>
      </w:r>
    </w:p>
    <w:p w14:paraId="1350F838" w14:textId="77777777" w:rsidR="006708D3" w:rsidRDefault="006708D3">
      <w:pPr>
        <w:spacing w:after="0" w:line="240" w:lineRule="auto"/>
        <w:rPr>
          <w:rFonts w:ascii="Times New Roman" w:eastAsia="Times New Roman" w:hAnsi="Times New Roman"/>
          <w:lang w:eastAsia="sl-SI"/>
        </w:rPr>
      </w:pPr>
    </w:p>
    <w:p w14:paraId="244F2E19"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Ypatingos populiacijos</w:t>
      </w:r>
    </w:p>
    <w:p w14:paraId="0CA83FF0" w14:textId="77777777" w:rsidR="006708D3" w:rsidRDefault="006708D3">
      <w:pPr>
        <w:spacing w:after="0" w:line="240" w:lineRule="auto"/>
        <w:rPr>
          <w:rFonts w:ascii="Times New Roman" w:eastAsia="Times New Roman" w:hAnsi="Times New Roman"/>
          <w:lang w:eastAsia="sl-SI"/>
        </w:rPr>
      </w:pPr>
    </w:p>
    <w:p w14:paraId="2DA99F46" w14:textId="77777777" w:rsidR="006708D3" w:rsidRDefault="008C245F">
      <w:pPr>
        <w:spacing w:after="0" w:line="240" w:lineRule="auto"/>
        <w:rPr>
          <w:rFonts w:ascii="Times New Roman" w:eastAsia="Times New Roman" w:hAnsi="Times New Roman"/>
          <w:i/>
          <w:lang w:eastAsia="sl-SI"/>
        </w:rPr>
      </w:pPr>
      <w:r>
        <w:rPr>
          <w:rFonts w:ascii="Times New Roman" w:eastAsia="Times New Roman" w:hAnsi="Times New Roman"/>
          <w:i/>
          <w:lang w:eastAsia="sl-SI"/>
        </w:rPr>
        <w:t>Vaikų populiacija (jaunesni kaip 18 metų asmenys)</w:t>
      </w:r>
    </w:p>
    <w:p w14:paraId="5F500609"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Farmakokinetikos duomenų vaikų populiacijai nėra.</w:t>
      </w:r>
    </w:p>
    <w:p w14:paraId="1C047DA9" w14:textId="77777777" w:rsidR="006708D3" w:rsidRDefault="006708D3">
      <w:pPr>
        <w:spacing w:after="0" w:line="240" w:lineRule="auto"/>
        <w:rPr>
          <w:rFonts w:ascii="Times New Roman" w:eastAsia="Times New Roman" w:hAnsi="Times New Roman"/>
          <w:lang w:eastAsia="sl-SI"/>
        </w:rPr>
      </w:pPr>
    </w:p>
    <w:p w14:paraId="73556F91" w14:textId="77777777" w:rsidR="006708D3" w:rsidRDefault="008C245F">
      <w:pPr>
        <w:spacing w:after="0" w:line="240" w:lineRule="auto"/>
        <w:rPr>
          <w:rFonts w:ascii="Times New Roman" w:eastAsia="Times New Roman" w:hAnsi="Times New Roman"/>
          <w:i/>
          <w:lang w:eastAsia="sl-SI"/>
        </w:rPr>
      </w:pPr>
      <w:r>
        <w:rPr>
          <w:rFonts w:ascii="Times New Roman" w:eastAsia="Times New Roman" w:hAnsi="Times New Roman"/>
          <w:i/>
          <w:lang w:eastAsia="sl-SI"/>
        </w:rPr>
        <w:t>Senyvi pacientai</w:t>
      </w:r>
    </w:p>
    <w:p w14:paraId="2FA61034"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Laikas, per kurį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koncentracija kraujo plazmoje tampa didžiausia, senyvų ir jaunesnių žmonių organizme yra panašus. Nustatyta tendencija, kad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klirensas senyvų žmonių organizme yra mažesnis, todėl padidėja AUC ir pailgėja pusinės eliminacijos laikas.</w:t>
      </w:r>
    </w:p>
    <w:p w14:paraId="10C85E8E"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Senyvų žmonių gydymą reikia pradėti atsargiai, atsižvelgiant į inkstų funkciją.</w:t>
      </w:r>
    </w:p>
    <w:p w14:paraId="71E021E2" w14:textId="77777777" w:rsidR="006708D3" w:rsidRDefault="008C245F">
      <w:pPr>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Perindoprilato</w:t>
      </w:r>
      <w:proofErr w:type="spellEnd"/>
      <w:r>
        <w:rPr>
          <w:rFonts w:ascii="Times New Roman" w:eastAsia="Times New Roman" w:hAnsi="Times New Roman"/>
          <w:lang w:eastAsia="sl-SI"/>
        </w:rPr>
        <w:t xml:space="preserve"> eliminacija senyvų žmonių organizme sulėtėja. Būtina stebėti inkstų funkciją, dėl to įprastinė medicininė stebėsena turi apimti kreatinino ir kalio koncentracijos stebėjimą (žr. 4.2 ir 4.4 skyrius).</w:t>
      </w:r>
    </w:p>
    <w:p w14:paraId="3E80D310" w14:textId="77777777" w:rsidR="006708D3" w:rsidRDefault="006708D3">
      <w:pPr>
        <w:spacing w:after="0" w:line="240" w:lineRule="auto"/>
        <w:rPr>
          <w:rFonts w:ascii="Times New Roman" w:eastAsia="Times New Roman" w:hAnsi="Times New Roman"/>
          <w:lang w:eastAsia="sl-SI"/>
        </w:rPr>
      </w:pPr>
    </w:p>
    <w:p w14:paraId="6F2DDF4E" w14:textId="77777777" w:rsidR="006708D3" w:rsidRDefault="008C245F">
      <w:pPr>
        <w:spacing w:after="0" w:line="240" w:lineRule="auto"/>
        <w:rPr>
          <w:rFonts w:ascii="Times New Roman" w:eastAsia="Times New Roman" w:hAnsi="Times New Roman"/>
          <w:i/>
          <w:lang w:eastAsia="sl-SI"/>
        </w:rPr>
      </w:pPr>
      <w:r>
        <w:rPr>
          <w:rFonts w:ascii="Times New Roman" w:eastAsia="Times New Roman" w:hAnsi="Times New Roman"/>
          <w:i/>
          <w:lang w:eastAsia="sl-SI"/>
        </w:rPr>
        <w:t>Sutrikusi kepenų funkcija</w:t>
      </w:r>
    </w:p>
    <w:p w14:paraId="4DDCB303"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Kepenų liga sergantiems pacientams vaistinį preparatą reikia skirti atsargiai (žr. 4.2 ir 4.4 skyrius).</w:t>
      </w:r>
    </w:p>
    <w:p w14:paraId="26CC67B6" w14:textId="77777777" w:rsidR="006708D3" w:rsidRDefault="008C245F">
      <w:pPr>
        <w:widowControl w:val="0"/>
        <w:tabs>
          <w:tab w:val="left" w:pos="567"/>
        </w:tabs>
        <w:snapToGri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Klinikinių tyrimų duomenys apie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vartojimą pacientams, kuriems yra kepenų funkcijos sutrikimas, yra labai riboti. </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 xml:space="preserve"> klirensas pacientų, kuriems yra kepenų nepakankamumas, organizme sumažėjo, dėl to pailgėjo pusinės eliminacijos laikas ir maždaug 40</w:t>
      </w:r>
      <w:r>
        <w:rPr>
          <w:rFonts w:ascii="Times New Roman" w:eastAsia="Times New Roman" w:hAnsi="Times New Roman"/>
          <w:lang w:eastAsia="sl-SI"/>
        </w:rPr>
        <w:noBreakHyphen/>
        <w:t xml:space="preserve">60 % padidėjo </w:t>
      </w:r>
      <w:r>
        <w:rPr>
          <w:rFonts w:ascii="Times New Roman" w:eastAsia="Times New Roman" w:hAnsi="Times New Roman"/>
          <w:iCs/>
          <w:lang w:eastAsia="sl-SI"/>
        </w:rPr>
        <w:t>AUC</w:t>
      </w:r>
      <w:r>
        <w:rPr>
          <w:rFonts w:ascii="Times New Roman" w:eastAsia="Times New Roman" w:hAnsi="Times New Roman"/>
          <w:lang w:eastAsia="sl-SI"/>
        </w:rPr>
        <w:t>.</w:t>
      </w:r>
    </w:p>
    <w:p w14:paraId="0AB380FF" w14:textId="77777777" w:rsidR="006708D3" w:rsidRDefault="008C245F">
      <w:p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Pacientų, sergančių kepenų ciroze, organizme </w:t>
      </w:r>
      <w:proofErr w:type="spellStart"/>
      <w:r>
        <w:rPr>
          <w:rFonts w:ascii="Times New Roman" w:eastAsia="Times New Roman" w:hAnsi="Times New Roman"/>
          <w:lang w:eastAsia="sl-SI"/>
        </w:rPr>
        <w:t>perindoprilio</w:t>
      </w:r>
      <w:proofErr w:type="spellEnd"/>
      <w:r>
        <w:rPr>
          <w:rFonts w:ascii="Times New Roman" w:eastAsia="Times New Roman" w:hAnsi="Times New Roman"/>
          <w:lang w:eastAsia="sl-SI"/>
        </w:rPr>
        <w:t xml:space="preserve"> kinetika pakinta: pirminės medžiagos kepenų klirensas sumažėja perpus. Vis dėlto susidarančio </w:t>
      </w:r>
      <w:proofErr w:type="spellStart"/>
      <w:r>
        <w:rPr>
          <w:rFonts w:ascii="Times New Roman" w:eastAsia="Times New Roman" w:hAnsi="Times New Roman"/>
          <w:lang w:eastAsia="sl-SI"/>
        </w:rPr>
        <w:t>perindoprilato</w:t>
      </w:r>
      <w:proofErr w:type="spellEnd"/>
      <w:r>
        <w:rPr>
          <w:rFonts w:ascii="Times New Roman" w:eastAsia="Times New Roman" w:hAnsi="Times New Roman"/>
          <w:lang w:eastAsia="sl-SI"/>
        </w:rPr>
        <w:t xml:space="preserve"> kiekis nesumažėja, todėl dozės koreguoti nereikia (žr. 4.2 ir 4.4 skyrius).</w:t>
      </w:r>
    </w:p>
    <w:bookmarkEnd w:id="14"/>
    <w:p w14:paraId="23685BE1" w14:textId="77777777" w:rsidR="006708D3" w:rsidRDefault="006708D3">
      <w:pPr>
        <w:pStyle w:val="Antrat4"/>
        <w:rPr>
          <w:rFonts w:ascii="Times New Roman" w:hAnsi="Times New Roman"/>
          <w:b w:val="0"/>
          <w:bCs w:val="0"/>
          <w:sz w:val="22"/>
          <w:szCs w:val="22"/>
          <w:lang w:val="lt-LT" w:eastAsia="en-US"/>
        </w:rPr>
      </w:pPr>
    </w:p>
    <w:p w14:paraId="759984C7"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5.3</w:t>
      </w:r>
      <w:r>
        <w:rPr>
          <w:rFonts w:ascii="Times New Roman" w:hAnsi="Times New Roman"/>
          <w:sz w:val="22"/>
          <w:szCs w:val="22"/>
          <w:lang w:val="lt-LT"/>
        </w:rPr>
        <w:tab/>
      </w:r>
      <w:proofErr w:type="spellStart"/>
      <w:r>
        <w:rPr>
          <w:rFonts w:ascii="Times New Roman" w:hAnsi="Times New Roman"/>
          <w:sz w:val="22"/>
          <w:szCs w:val="22"/>
          <w:lang w:val="lt-LT"/>
        </w:rPr>
        <w:t>Ikiklinikinių</w:t>
      </w:r>
      <w:proofErr w:type="spellEnd"/>
      <w:r>
        <w:rPr>
          <w:rFonts w:ascii="Times New Roman" w:hAnsi="Times New Roman"/>
          <w:sz w:val="22"/>
          <w:szCs w:val="22"/>
          <w:lang w:val="lt-LT"/>
        </w:rPr>
        <w:t xml:space="preserve"> saugumo tyrimų duomenys</w:t>
      </w:r>
    </w:p>
    <w:p w14:paraId="1D87AF6B" w14:textId="77777777" w:rsidR="006708D3" w:rsidRDefault="006708D3">
      <w:pPr>
        <w:spacing w:after="0" w:line="240" w:lineRule="auto"/>
        <w:rPr>
          <w:rFonts w:ascii="Times New Roman" w:hAnsi="Times New Roman"/>
        </w:rPr>
      </w:pPr>
    </w:p>
    <w:p w14:paraId="79616FB6" w14:textId="77777777" w:rsidR="006708D3" w:rsidRDefault="008C245F">
      <w:pPr>
        <w:tabs>
          <w:tab w:val="left" w:pos="-142"/>
          <w:tab w:val="left" w:pos="0"/>
        </w:tabs>
        <w:spacing w:after="0" w:line="240" w:lineRule="auto"/>
        <w:rPr>
          <w:rFonts w:ascii="Times New Roman" w:hAnsi="Times New Roman"/>
          <w:i/>
          <w:iCs/>
        </w:rPr>
      </w:pPr>
      <w:proofErr w:type="spellStart"/>
      <w:r>
        <w:rPr>
          <w:rFonts w:ascii="Times New Roman" w:hAnsi="Times New Roman"/>
          <w:i/>
          <w:iCs/>
        </w:rPr>
        <w:t>Perindoprilis</w:t>
      </w:r>
      <w:proofErr w:type="spellEnd"/>
    </w:p>
    <w:p w14:paraId="2A07A323" w14:textId="77777777" w:rsidR="006708D3" w:rsidRDefault="008C245F">
      <w:pPr>
        <w:pStyle w:val="EMEAEnBodyText"/>
        <w:tabs>
          <w:tab w:val="left" w:pos="567"/>
        </w:tabs>
        <w:spacing w:before="0" w:after="0"/>
        <w:jc w:val="left"/>
        <w:rPr>
          <w:bCs/>
          <w:iCs/>
          <w:szCs w:val="22"/>
          <w:lang w:val="lt-LT"/>
        </w:rPr>
      </w:pPr>
      <w:r>
        <w:rPr>
          <w:bCs/>
          <w:iCs/>
          <w:szCs w:val="22"/>
          <w:lang w:val="lt-LT"/>
        </w:rPr>
        <w:t>Lėtinių geriamojo vaistinio preparato toksiškumo tyrimų su žiurkėmis ir beždžionėmis metu nustatytas toksinis poveikis inkstams, tačiau pažeidimai buvo laikini.</w:t>
      </w:r>
    </w:p>
    <w:p w14:paraId="020A3FAC" w14:textId="77777777" w:rsidR="006708D3" w:rsidRDefault="008C245F">
      <w:pPr>
        <w:spacing w:after="0" w:line="240" w:lineRule="auto"/>
        <w:rPr>
          <w:rFonts w:ascii="Times New Roman" w:hAnsi="Times New Roman"/>
          <w:bCs/>
          <w:iCs/>
        </w:rPr>
      </w:pPr>
      <w:proofErr w:type="spellStart"/>
      <w:r>
        <w:rPr>
          <w:rFonts w:ascii="Times New Roman" w:hAnsi="Times New Roman"/>
          <w:bCs/>
          <w:i/>
          <w:iCs/>
        </w:rPr>
        <w:t>In</w:t>
      </w:r>
      <w:proofErr w:type="spellEnd"/>
      <w:r>
        <w:rPr>
          <w:rFonts w:ascii="Times New Roman" w:hAnsi="Times New Roman"/>
          <w:bCs/>
          <w:i/>
          <w:iCs/>
        </w:rPr>
        <w:t xml:space="preserve"> </w:t>
      </w:r>
      <w:proofErr w:type="spellStart"/>
      <w:r>
        <w:rPr>
          <w:rFonts w:ascii="Times New Roman" w:hAnsi="Times New Roman"/>
          <w:bCs/>
          <w:i/>
          <w:iCs/>
        </w:rPr>
        <w:t>vitro</w:t>
      </w:r>
      <w:proofErr w:type="spellEnd"/>
      <w:r>
        <w:rPr>
          <w:rFonts w:ascii="Times New Roman" w:hAnsi="Times New Roman"/>
          <w:bCs/>
          <w:iCs/>
        </w:rPr>
        <w:t xml:space="preserve"> ir </w:t>
      </w:r>
      <w:proofErr w:type="spellStart"/>
      <w:r>
        <w:rPr>
          <w:rFonts w:ascii="Times New Roman" w:hAnsi="Times New Roman"/>
          <w:bCs/>
          <w:i/>
          <w:iCs/>
        </w:rPr>
        <w:t>in</w:t>
      </w:r>
      <w:proofErr w:type="spellEnd"/>
      <w:r>
        <w:rPr>
          <w:rFonts w:ascii="Times New Roman" w:hAnsi="Times New Roman"/>
          <w:bCs/>
          <w:i/>
          <w:iCs/>
        </w:rPr>
        <w:t xml:space="preserve"> </w:t>
      </w:r>
      <w:proofErr w:type="spellStart"/>
      <w:r>
        <w:rPr>
          <w:rFonts w:ascii="Times New Roman" w:hAnsi="Times New Roman"/>
          <w:bCs/>
          <w:i/>
          <w:iCs/>
        </w:rPr>
        <w:t>vivo</w:t>
      </w:r>
      <w:proofErr w:type="spellEnd"/>
      <w:r>
        <w:rPr>
          <w:rFonts w:ascii="Times New Roman" w:hAnsi="Times New Roman"/>
          <w:bCs/>
          <w:iCs/>
        </w:rPr>
        <w:t xml:space="preserve"> tyrimų metu mutageninio poveikio nepastebėta.</w:t>
      </w:r>
    </w:p>
    <w:p w14:paraId="5E3967AC" w14:textId="77777777" w:rsidR="006708D3" w:rsidRDefault="006708D3">
      <w:pPr>
        <w:spacing w:after="0" w:line="240" w:lineRule="auto"/>
        <w:rPr>
          <w:rFonts w:ascii="Times New Roman" w:hAnsi="Times New Roman"/>
          <w:bCs/>
          <w:iCs/>
          <w:highlight w:val="yellow"/>
        </w:rPr>
      </w:pPr>
    </w:p>
    <w:p w14:paraId="5B4B288C" w14:textId="77777777" w:rsidR="006708D3" w:rsidRDefault="008C245F">
      <w:pPr>
        <w:spacing w:after="0" w:line="240" w:lineRule="auto"/>
        <w:rPr>
          <w:rFonts w:ascii="Times New Roman" w:hAnsi="Times New Roman"/>
          <w:bCs/>
          <w:iCs/>
        </w:rPr>
      </w:pPr>
      <w:proofErr w:type="spellStart"/>
      <w:r>
        <w:rPr>
          <w:rFonts w:ascii="Times New Roman" w:hAnsi="Times New Roman"/>
          <w:bCs/>
          <w:iCs/>
        </w:rPr>
        <w:t>Toksikologinių</w:t>
      </w:r>
      <w:proofErr w:type="spellEnd"/>
      <w:r>
        <w:rPr>
          <w:rFonts w:ascii="Times New Roman" w:hAnsi="Times New Roman"/>
          <w:bCs/>
          <w:iCs/>
        </w:rPr>
        <w:t xml:space="preserve"> reprodukcijos tyrimų su žiurkėmis, pelėmis, triušiais ir beždžionėmis metu </w:t>
      </w:r>
      <w:proofErr w:type="spellStart"/>
      <w:r>
        <w:rPr>
          <w:rFonts w:ascii="Times New Roman" w:hAnsi="Times New Roman"/>
          <w:bCs/>
          <w:iCs/>
        </w:rPr>
        <w:t>embriotoksinio</w:t>
      </w:r>
      <w:proofErr w:type="spellEnd"/>
      <w:r>
        <w:rPr>
          <w:rFonts w:ascii="Times New Roman" w:hAnsi="Times New Roman"/>
          <w:bCs/>
          <w:iCs/>
        </w:rPr>
        <w:t xml:space="preserve"> ar </w:t>
      </w:r>
      <w:proofErr w:type="spellStart"/>
      <w:r>
        <w:rPr>
          <w:rFonts w:ascii="Times New Roman" w:hAnsi="Times New Roman"/>
          <w:bCs/>
          <w:iCs/>
        </w:rPr>
        <w:t>teratogeninio</w:t>
      </w:r>
      <w:proofErr w:type="spellEnd"/>
      <w:r>
        <w:rPr>
          <w:rFonts w:ascii="Times New Roman" w:hAnsi="Times New Roman"/>
          <w:bCs/>
          <w:iCs/>
        </w:rPr>
        <w:t xml:space="preserve"> poveikio nepastebėta. Vis dėlto </w:t>
      </w:r>
      <w:proofErr w:type="spellStart"/>
      <w:r>
        <w:rPr>
          <w:rFonts w:ascii="Times New Roman" w:hAnsi="Times New Roman"/>
          <w:bCs/>
          <w:iCs/>
        </w:rPr>
        <w:t>angiotenziną</w:t>
      </w:r>
      <w:proofErr w:type="spellEnd"/>
      <w:r>
        <w:rPr>
          <w:rFonts w:ascii="Times New Roman" w:hAnsi="Times New Roman"/>
          <w:bCs/>
          <w:iCs/>
        </w:rPr>
        <w:t xml:space="preserve"> konvertuojančio fermento inhibitoriai, kaip vaistinių preparatų klasė, sukelia nepageidaujamą poveikį graužikų ir triušių vėlyvajai vaisiaus raidai, dėl to būna vaisiaus gaišimų ir įgimtų defektų, pvz., inkstų pažeidimų ir padažnėjusių perinatalinių bei </w:t>
      </w:r>
      <w:proofErr w:type="spellStart"/>
      <w:r>
        <w:rPr>
          <w:rFonts w:ascii="Times New Roman" w:hAnsi="Times New Roman"/>
          <w:bCs/>
          <w:iCs/>
        </w:rPr>
        <w:t>postnatalinių</w:t>
      </w:r>
      <w:proofErr w:type="spellEnd"/>
      <w:r>
        <w:rPr>
          <w:rFonts w:ascii="Times New Roman" w:hAnsi="Times New Roman"/>
          <w:bCs/>
          <w:iCs/>
        </w:rPr>
        <w:t xml:space="preserve"> gaišimų.</w:t>
      </w:r>
      <w:r>
        <w:t xml:space="preserve"> </w:t>
      </w:r>
      <w:r>
        <w:rPr>
          <w:rFonts w:ascii="Times New Roman" w:hAnsi="Times New Roman"/>
          <w:bCs/>
          <w:iCs/>
        </w:rPr>
        <w:t>Ilgalaikių tyrimų su žiurkėmis ir pelėmis metu kancerogeninio poveikio nepastebėta Žiurkių patinams ar patelėms vaisingumas sutrikdytas nebuvo.</w:t>
      </w:r>
    </w:p>
    <w:p w14:paraId="6D5F6563" w14:textId="77777777" w:rsidR="006708D3" w:rsidRDefault="006708D3">
      <w:pPr>
        <w:spacing w:after="0" w:line="240" w:lineRule="auto"/>
        <w:rPr>
          <w:rFonts w:ascii="Times New Roman" w:hAnsi="Times New Roman"/>
        </w:rPr>
      </w:pPr>
    </w:p>
    <w:p w14:paraId="7FC181B2" w14:textId="77777777" w:rsidR="006708D3" w:rsidRDefault="008C245F">
      <w:pPr>
        <w:spacing w:after="0" w:line="240" w:lineRule="auto"/>
        <w:rPr>
          <w:rFonts w:ascii="Times New Roman" w:eastAsia="Times New Roman" w:hAnsi="Times New Roman"/>
          <w:i/>
          <w:lang w:eastAsia="sl-SI"/>
        </w:rPr>
      </w:pPr>
      <w:bookmarkStart w:id="16" w:name="_Hlk184629434"/>
      <w:proofErr w:type="spellStart"/>
      <w:r>
        <w:rPr>
          <w:rFonts w:ascii="Times New Roman" w:eastAsia="Times New Roman" w:hAnsi="Times New Roman"/>
          <w:i/>
          <w:lang w:eastAsia="sl-SI"/>
        </w:rPr>
        <w:t>Amlodipinas</w:t>
      </w:r>
      <w:proofErr w:type="spellEnd"/>
    </w:p>
    <w:p w14:paraId="3D9977E2" w14:textId="77777777" w:rsidR="006708D3" w:rsidRDefault="006708D3">
      <w:pPr>
        <w:spacing w:after="0" w:line="240" w:lineRule="auto"/>
        <w:rPr>
          <w:rFonts w:ascii="Times New Roman" w:eastAsia="Times New Roman" w:hAnsi="Times New Roman"/>
          <w:lang w:eastAsia="sl-SI"/>
        </w:rPr>
      </w:pPr>
    </w:p>
    <w:p w14:paraId="4398FA6F"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Toksinis poveikis reprodukcijai</w:t>
      </w:r>
    </w:p>
    <w:p w14:paraId="5ECC4C4A" w14:textId="77777777" w:rsidR="006708D3" w:rsidRDefault="008C245F">
      <w:pPr>
        <w:spacing w:after="0" w:line="240" w:lineRule="auto"/>
        <w:rPr>
          <w:rFonts w:ascii="Times New Roman" w:hAnsi="Times New Roman"/>
        </w:rPr>
      </w:pPr>
      <w:r>
        <w:rPr>
          <w:rFonts w:ascii="Times New Roman" w:hAnsi="Times New Roman"/>
        </w:rPr>
        <w:t xml:space="preserve">Su žiurkėmis ir pelėmis atlikti reprodukcijos tyrimai parodė, kad pailgėja vaikingumo trukmė, atsivedimo trukmė ir sumažėja jauniklių išgyvenamumas, kai </w:t>
      </w:r>
      <w:proofErr w:type="spellStart"/>
      <w:r>
        <w:rPr>
          <w:rFonts w:ascii="Times New Roman" w:hAnsi="Times New Roman"/>
        </w:rPr>
        <w:t>amlodipino</w:t>
      </w:r>
      <w:proofErr w:type="spellEnd"/>
      <w:r>
        <w:rPr>
          <w:rFonts w:ascii="Times New Roman" w:hAnsi="Times New Roman"/>
        </w:rPr>
        <w:t xml:space="preserve"> skiriama dozėmis, maždaug 50 kartų viršijančiomis didžiausią rekomenduojamą dozę žmogui (apskaičiavus mg/kg).</w:t>
      </w:r>
    </w:p>
    <w:p w14:paraId="5E979629" w14:textId="77777777" w:rsidR="006708D3" w:rsidRDefault="006708D3">
      <w:pPr>
        <w:spacing w:after="0" w:line="240" w:lineRule="auto"/>
        <w:rPr>
          <w:rFonts w:ascii="Times New Roman" w:eastAsia="Times New Roman" w:hAnsi="Times New Roman"/>
          <w:lang w:eastAsia="sl-SI"/>
        </w:rPr>
      </w:pPr>
    </w:p>
    <w:p w14:paraId="78689695"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Vislumo sumažėjimas</w:t>
      </w:r>
    </w:p>
    <w:p w14:paraId="5F65BD5A" w14:textId="77777777" w:rsidR="006708D3" w:rsidRDefault="008C245F">
      <w:pPr>
        <w:spacing w:after="0" w:line="240" w:lineRule="auto"/>
        <w:rPr>
          <w:rFonts w:ascii="Times New Roman" w:hAnsi="Times New Roman"/>
        </w:rPr>
      </w:pPr>
      <w:r>
        <w:rPr>
          <w:rFonts w:ascii="Times New Roman" w:hAnsi="Times New Roman"/>
        </w:rPr>
        <w:t xml:space="preserve">Nebuvo nustatyta poveikio žiurkių vislumui, skiriant joms </w:t>
      </w:r>
      <w:proofErr w:type="spellStart"/>
      <w:r>
        <w:rPr>
          <w:rFonts w:ascii="Times New Roman" w:hAnsi="Times New Roman"/>
        </w:rPr>
        <w:t>amlodipino</w:t>
      </w:r>
      <w:proofErr w:type="spellEnd"/>
      <w:r>
        <w:rPr>
          <w:rFonts w:ascii="Times New Roman" w:hAnsi="Times New Roman"/>
        </w:rPr>
        <w:t xml:space="preserve"> (patinams – likus 64 dienoms, patelėms – 14 dienų iki poravimosi) paros dozėmis iki 10 mg/kg (perskaičiavus mg/m</w:t>
      </w:r>
      <w:r>
        <w:rPr>
          <w:rFonts w:ascii="Times New Roman" w:hAnsi="Times New Roman"/>
          <w:vertAlign w:val="superscript"/>
        </w:rPr>
        <w:t>2</w:t>
      </w:r>
      <w:r>
        <w:rPr>
          <w:rFonts w:ascii="Times New Roman" w:hAnsi="Times New Roman"/>
        </w:rPr>
        <w:t xml:space="preserve">, tokia dozė 8 kartus* viršijo didžiausią rekomenduojamą dozę žmogui, t. y. 10 mg). Kitame su žiurkėmis atliktame tyrime, kuriame žiurkių patinams 30 dienų buvo skiriama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besilato</w:t>
      </w:r>
      <w:proofErr w:type="spellEnd"/>
      <w:r>
        <w:rPr>
          <w:rFonts w:ascii="Times New Roman" w:hAnsi="Times New Roman"/>
        </w:rPr>
        <w:t xml:space="preserve"> dozė, panaši į žmogui skiriamą dozę, apskaičiavus mg/kg, buvo nustatytas folikulus stimuliuojančio hormono ir testosterono koncentracijos kraujo plazmoje sumažėjimas, taip pat spermatozoidų tankio sumažėjimas ir subrendusių </w:t>
      </w:r>
      <w:proofErr w:type="spellStart"/>
      <w:r>
        <w:rPr>
          <w:rFonts w:ascii="Times New Roman" w:hAnsi="Times New Roman"/>
        </w:rPr>
        <w:t>spermatidžių</w:t>
      </w:r>
      <w:proofErr w:type="spellEnd"/>
      <w:r>
        <w:rPr>
          <w:rFonts w:ascii="Times New Roman" w:hAnsi="Times New Roman"/>
        </w:rPr>
        <w:t xml:space="preserve"> bei </w:t>
      </w:r>
      <w:proofErr w:type="spellStart"/>
      <w:r>
        <w:rPr>
          <w:rFonts w:ascii="Times New Roman" w:hAnsi="Times New Roman"/>
        </w:rPr>
        <w:t>Sertoli</w:t>
      </w:r>
      <w:proofErr w:type="spellEnd"/>
      <w:r>
        <w:rPr>
          <w:rFonts w:ascii="Times New Roman" w:hAnsi="Times New Roman"/>
        </w:rPr>
        <w:t xml:space="preserve"> ląstelių skaičiaus sumažėjimas.</w:t>
      </w:r>
    </w:p>
    <w:p w14:paraId="5D1DFCD6" w14:textId="77777777" w:rsidR="006708D3" w:rsidRDefault="006708D3">
      <w:pPr>
        <w:spacing w:after="0" w:line="240" w:lineRule="auto"/>
        <w:rPr>
          <w:rFonts w:ascii="Times New Roman" w:eastAsia="Times New Roman" w:hAnsi="Times New Roman"/>
          <w:lang w:eastAsia="sl-SI"/>
        </w:rPr>
      </w:pPr>
    </w:p>
    <w:p w14:paraId="62798118" w14:textId="77777777" w:rsidR="006708D3" w:rsidRDefault="008C245F">
      <w:pPr>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Kancerogeninis ir mutageninis poveikis</w:t>
      </w:r>
    </w:p>
    <w:p w14:paraId="6A5A7060" w14:textId="77777777" w:rsidR="006708D3" w:rsidRDefault="008C245F">
      <w:pPr>
        <w:spacing w:after="0" w:line="240" w:lineRule="auto"/>
        <w:rPr>
          <w:rFonts w:ascii="Times New Roman" w:hAnsi="Times New Roman"/>
        </w:rPr>
      </w:pPr>
      <w:r>
        <w:rPr>
          <w:rFonts w:ascii="Times New Roman" w:hAnsi="Times New Roman"/>
        </w:rPr>
        <w:t xml:space="preserve">Žiurkėms ir pelėms, kurioms buvo skiriama </w:t>
      </w:r>
      <w:proofErr w:type="spellStart"/>
      <w:r>
        <w:rPr>
          <w:rFonts w:ascii="Times New Roman" w:hAnsi="Times New Roman"/>
        </w:rPr>
        <w:t>amlodipino</w:t>
      </w:r>
      <w:proofErr w:type="spellEnd"/>
      <w:r>
        <w:rPr>
          <w:rFonts w:ascii="Times New Roman" w:hAnsi="Times New Roman"/>
        </w:rPr>
        <w:t xml:space="preserve"> su maistu dvejus metus, kai koncentracija atitiko apskaičiuotą kasdien vartojant 0,5, 1,25 ir 2,5 mg/kg paros dozes, duomenų apie kancerogeninį poveikį negauta. Didžiausia dozė (pelėms ji buvo panaši į didžiausią rekomenduojamą klinikinę dozę, t. y. 10 mg, apskaičiavus mg/m</w:t>
      </w:r>
      <w:r>
        <w:rPr>
          <w:rFonts w:ascii="Times New Roman" w:hAnsi="Times New Roman"/>
          <w:vertAlign w:val="superscript"/>
        </w:rPr>
        <w:t>2</w:t>
      </w:r>
      <w:r>
        <w:rPr>
          <w:rFonts w:ascii="Times New Roman" w:hAnsi="Times New Roman"/>
        </w:rPr>
        <w:t xml:space="preserve">, o žiurkėms ji buvo dvigubai* didesnė už šią didžiausią rekomenduojamą dozę) buvo artima didžiausiai toleruojamai dozei pelėms, bet ne žiurkėms. </w:t>
      </w:r>
      <w:proofErr w:type="spellStart"/>
      <w:r>
        <w:rPr>
          <w:rFonts w:ascii="Times New Roman" w:hAnsi="Times New Roman"/>
        </w:rPr>
        <w:t>Mutageniškumo</w:t>
      </w:r>
      <w:proofErr w:type="spellEnd"/>
      <w:r>
        <w:rPr>
          <w:rFonts w:ascii="Times New Roman" w:hAnsi="Times New Roman"/>
        </w:rPr>
        <w:t xml:space="preserve"> tyrimai neparodė su veikliąja medžiaga susijusio poveikio nei genų ar chromosomų lygmeniu.</w:t>
      </w:r>
    </w:p>
    <w:p w14:paraId="2A95F9FA" w14:textId="77777777" w:rsidR="006708D3" w:rsidRDefault="008C245F">
      <w:pPr>
        <w:spacing w:after="0" w:line="240" w:lineRule="auto"/>
        <w:rPr>
          <w:rFonts w:ascii="Times New Roman" w:eastAsia="Times New Roman" w:hAnsi="Times New Roman"/>
          <w:sz w:val="20"/>
          <w:szCs w:val="20"/>
          <w:lang w:eastAsia="sl-SI"/>
        </w:rPr>
      </w:pPr>
      <w:r>
        <w:rPr>
          <w:rFonts w:ascii="Times New Roman" w:eastAsia="Times New Roman" w:hAnsi="Times New Roman"/>
          <w:sz w:val="20"/>
          <w:szCs w:val="20"/>
          <w:lang w:eastAsia="sl-SI"/>
        </w:rPr>
        <w:t xml:space="preserve">* </w:t>
      </w:r>
      <w:r>
        <w:rPr>
          <w:rFonts w:ascii="Times New Roman" w:eastAsia="Times New Roman" w:hAnsi="Times New Roman"/>
          <w:szCs w:val="18"/>
          <w:lang w:val="sl-SI" w:eastAsia="sl-SI"/>
        </w:rPr>
        <w:t>Apskaičiuota pagal 50 kg svorio pacientą</w:t>
      </w:r>
    </w:p>
    <w:p w14:paraId="56A3C343" w14:textId="77777777" w:rsidR="006708D3" w:rsidRDefault="006708D3">
      <w:pPr>
        <w:spacing w:after="0" w:line="240" w:lineRule="auto"/>
        <w:rPr>
          <w:rFonts w:ascii="Times New Roman" w:eastAsia="Times New Roman" w:hAnsi="Times New Roman"/>
          <w:lang w:eastAsia="sl-SI"/>
        </w:rPr>
      </w:pPr>
    </w:p>
    <w:p w14:paraId="6386BA34" w14:textId="77777777" w:rsidR="006708D3" w:rsidRDefault="008C245F">
      <w:pPr>
        <w:spacing w:after="0" w:line="240" w:lineRule="auto"/>
        <w:rPr>
          <w:rFonts w:ascii="Times New Roman" w:eastAsia="Times New Roman" w:hAnsi="Times New Roman"/>
          <w:i/>
          <w:lang w:eastAsia="sl-SI"/>
        </w:rPr>
      </w:pPr>
      <w:proofErr w:type="spellStart"/>
      <w:r>
        <w:rPr>
          <w:rFonts w:ascii="Times New Roman" w:eastAsia="Times New Roman" w:hAnsi="Times New Roman"/>
          <w:i/>
          <w:lang w:eastAsia="sl-SI"/>
        </w:rPr>
        <w:t>Indapamidas</w:t>
      </w:r>
      <w:proofErr w:type="spellEnd"/>
    </w:p>
    <w:bookmarkEnd w:id="16"/>
    <w:p w14:paraId="42A24710" w14:textId="77777777" w:rsidR="006708D3" w:rsidRDefault="008C245F">
      <w:pPr>
        <w:spacing w:after="0" w:line="240" w:lineRule="auto"/>
        <w:rPr>
          <w:rFonts w:ascii="Times New Roman" w:hAnsi="Times New Roman"/>
        </w:rPr>
      </w:pPr>
      <w:r>
        <w:rPr>
          <w:rFonts w:ascii="Times New Roman" w:hAnsi="Times New Roman"/>
        </w:rPr>
        <w:t>Tyrimų su įvairių rūšių gyvūnais metu girdant didžiausias vaistinio preparato dozes (40</w:t>
      </w:r>
      <w:r>
        <w:rPr>
          <w:rFonts w:ascii="Times New Roman" w:hAnsi="Times New Roman"/>
        </w:rPr>
        <w:noBreakHyphen/>
        <w:t xml:space="preserve">8 000 kartų didesnes už gydomąją dozę), šlapimo išsiskyrimą skatinantis </w:t>
      </w:r>
      <w:proofErr w:type="spellStart"/>
      <w:r>
        <w:rPr>
          <w:rFonts w:ascii="Times New Roman" w:hAnsi="Times New Roman"/>
        </w:rPr>
        <w:t>indapamido</w:t>
      </w:r>
      <w:proofErr w:type="spellEnd"/>
      <w:r>
        <w:rPr>
          <w:rFonts w:ascii="Times New Roman" w:hAnsi="Times New Roman"/>
        </w:rPr>
        <w:t xml:space="preserve"> poveikis sustiprėjo. Ūminio toksinio poveikio tyrimų metu, </w:t>
      </w:r>
      <w:proofErr w:type="spellStart"/>
      <w:r>
        <w:rPr>
          <w:rFonts w:ascii="Times New Roman" w:hAnsi="Times New Roman"/>
        </w:rPr>
        <w:t>indapamido</w:t>
      </w:r>
      <w:proofErr w:type="spellEnd"/>
      <w:r>
        <w:rPr>
          <w:rFonts w:ascii="Times New Roman" w:hAnsi="Times New Roman"/>
        </w:rPr>
        <w:t xml:space="preserve"> leidžiant į veną ar į pilvaplėvės ertmę, pagrindiniai apsinuodijimo simptomai priklausė nuo </w:t>
      </w:r>
      <w:proofErr w:type="spellStart"/>
      <w:r>
        <w:rPr>
          <w:rFonts w:ascii="Times New Roman" w:hAnsi="Times New Roman"/>
        </w:rPr>
        <w:t>indapamido</w:t>
      </w:r>
      <w:proofErr w:type="spellEnd"/>
      <w:r>
        <w:rPr>
          <w:rFonts w:ascii="Times New Roman" w:hAnsi="Times New Roman"/>
        </w:rPr>
        <w:t xml:space="preserve"> farmakologinio poveikio, t. y. buvo pastebėtas retas kvėpavimas ir periferinė </w:t>
      </w:r>
      <w:proofErr w:type="spellStart"/>
      <w:r>
        <w:rPr>
          <w:rFonts w:ascii="Times New Roman" w:hAnsi="Times New Roman"/>
        </w:rPr>
        <w:t>vazodilatacija</w:t>
      </w:r>
      <w:proofErr w:type="spellEnd"/>
      <w:r>
        <w:rPr>
          <w:rFonts w:ascii="Times New Roman" w:hAnsi="Times New Roman"/>
        </w:rPr>
        <w:t>.</w:t>
      </w:r>
    </w:p>
    <w:p w14:paraId="668D1969" w14:textId="77777777" w:rsidR="006708D3" w:rsidRDefault="008C245F">
      <w:pPr>
        <w:spacing w:after="0" w:line="240" w:lineRule="auto"/>
        <w:rPr>
          <w:rFonts w:ascii="Times New Roman" w:hAnsi="Times New Roman"/>
          <w:bCs/>
          <w:iCs/>
        </w:rPr>
      </w:pPr>
      <w:r>
        <w:rPr>
          <w:rFonts w:ascii="Times New Roman" w:hAnsi="Times New Roman"/>
          <w:bCs/>
          <w:iCs/>
        </w:rPr>
        <w:t xml:space="preserve">Toksinio poveikio reprodukcijai tyrimai toksinio poveikio embrionui bei </w:t>
      </w:r>
      <w:proofErr w:type="spellStart"/>
      <w:r>
        <w:rPr>
          <w:rFonts w:ascii="Times New Roman" w:hAnsi="Times New Roman"/>
          <w:bCs/>
          <w:iCs/>
        </w:rPr>
        <w:t>teratogeninio</w:t>
      </w:r>
      <w:proofErr w:type="spellEnd"/>
      <w:r>
        <w:rPr>
          <w:rFonts w:ascii="Times New Roman" w:hAnsi="Times New Roman"/>
          <w:bCs/>
          <w:iCs/>
        </w:rPr>
        <w:t xml:space="preserve"> poveikio neparodė. Žiurkių patinų ar patelių vislumas nepablogėjo.</w:t>
      </w:r>
    </w:p>
    <w:p w14:paraId="4E14C0DD" w14:textId="77777777" w:rsidR="006708D3" w:rsidRDefault="008C245F">
      <w:pPr>
        <w:spacing w:after="0" w:line="240" w:lineRule="auto"/>
        <w:rPr>
          <w:rFonts w:ascii="Times New Roman" w:hAnsi="Times New Roman"/>
        </w:rPr>
      </w:pPr>
      <w:r>
        <w:rPr>
          <w:rFonts w:ascii="Times New Roman" w:hAnsi="Times New Roman"/>
        </w:rPr>
        <w:t xml:space="preserve">Tyrimai </w:t>
      </w:r>
      <w:proofErr w:type="spellStart"/>
      <w:r>
        <w:rPr>
          <w:rFonts w:ascii="Times New Roman" w:hAnsi="Times New Roman"/>
        </w:rPr>
        <w:t>indapamido</w:t>
      </w:r>
      <w:proofErr w:type="spellEnd"/>
      <w:r>
        <w:rPr>
          <w:rFonts w:ascii="Times New Roman" w:hAnsi="Times New Roman"/>
        </w:rPr>
        <w:t xml:space="preserve"> mutageninių ar kancerogeninių savybių neparodė.</w:t>
      </w:r>
    </w:p>
    <w:p w14:paraId="0D37B176" w14:textId="77777777" w:rsidR="006708D3" w:rsidRDefault="006708D3">
      <w:pPr>
        <w:spacing w:after="0" w:line="240" w:lineRule="auto"/>
        <w:rPr>
          <w:rFonts w:ascii="Times New Roman" w:hAnsi="Times New Roman"/>
        </w:rPr>
      </w:pPr>
    </w:p>
    <w:p w14:paraId="2C9FA0CF" w14:textId="77777777" w:rsidR="006708D3" w:rsidRDefault="006708D3">
      <w:pPr>
        <w:spacing w:after="0" w:line="240" w:lineRule="auto"/>
        <w:rPr>
          <w:rFonts w:ascii="Times New Roman" w:hAnsi="Times New Roman"/>
        </w:rPr>
      </w:pPr>
    </w:p>
    <w:p w14:paraId="02E8EDBC" w14:textId="77777777" w:rsidR="006708D3" w:rsidRDefault="008C245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sz w:val="22"/>
          <w:szCs w:val="22"/>
          <w:lang w:val="lt-LT"/>
        </w:rPr>
        <w:tab/>
        <w:t>FARMACINĖ INFORMACIJA</w:t>
      </w:r>
    </w:p>
    <w:p w14:paraId="3CF4F22E" w14:textId="77777777" w:rsidR="006708D3" w:rsidRDefault="006708D3">
      <w:pPr>
        <w:spacing w:after="0" w:line="240" w:lineRule="auto"/>
        <w:rPr>
          <w:rFonts w:ascii="Times New Roman" w:hAnsi="Times New Roman"/>
        </w:rPr>
      </w:pPr>
    </w:p>
    <w:p w14:paraId="1BFBA0FD"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6.1</w:t>
      </w:r>
      <w:r>
        <w:rPr>
          <w:rFonts w:ascii="Times New Roman" w:hAnsi="Times New Roman"/>
          <w:sz w:val="22"/>
          <w:szCs w:val="22"/>
          <w:lang w:val="lt-LT"/>
        </w:rPr>
        <w:tab/>
        <w:t>Pagalbinių medžiagų sąrašas</w:t>
      </w:r>
    </w:p>
    <w:p w14:paraId="1F5BBEF6" w14:textId="77777777" w:rsidR="006708D3" w:rsidRDefault="006708D3">
      <w:pPr>
        <w:spacing w:after="0" w:line="240" w:lineRule="auto"/>
        <w:rPr>
          <w:rFonts w:ascii="Times New Roman" w:hAnsi="Times New Roman"/>
        </w:rPr>
      </w:pPr>
    </w:p>
    <w:p w14:paraId="1DB9ADEC" w14:textId="77777777" w:rsidR="006708D3" w:rsidRDefault="008C245F">
      <w:pPr>
        <w:pStyle w:val="Pagrindiniotekstotrauka"/>
        <w:ind w:left="0"/>
        <w:jc w:val="left"/>
        <w:rPr>
          <w:sz w:val="22"/>
          <w:szCs w:val="22"/>
          <w:lang w:val="lt-LT"/>
        </w:rPr>
      </w:pPr>
      <w:bookmarkStart w:id="17" w:name="_Hlk161231291"/>
      <w:r>
        <w:rPr>
          <w:sz w:val="22"/>
          <w:szCs w:val="22"/>
          <w:lang w:val="lt-LT"/>
        </w:rPr>
        <w:t xml:space="preserve">Kalcio chloridas </w:t>
      </w:r>
      <w:proofErr w:type="spellStart"/>
      <w:r>
        <w:rPr>
          <w:sz w:val="22"/>
          <w:szCs w:val="22"/>
          <w:lang w:val="lt-LT"/>
        </w:rPr>
        <w:t>heksahidratas</w:t>
      </w:r>
      <w:proofErr w:type="spellEnd"/>
    </w:p>
    <w:p w14:paraId="7752064E" w14:textId="77777777" w:rsidR="006708D3" w:rsidRDefault="008C245F">
      <w:pPr>
        <w:pStyle w:val="Pagrindiniotekstotrauka"/>
        <w:ind w:left="0"/>
        <w:jc w:val="left"/>
        <w:rPr>
          <w:sz w:val="22"/>
          <w:szCs w:val="22"/>
          <w:lang w:val="lt-LT"/>
        </w:rPr>
      </w:pPr>
      <w:proofErr w:type="spellStart"/>
      <w:r>
        <w:rPr>
          <w:sz w:val="22"/>
          <w:szCs w:val="22"/>
          <w:lang w:val="lt-LT"/>
        </w:rPr>
        <w:t>Mikrokristalinė</w:t>
      </w:r>
      <w:proofErr w:type="spellEnd"/>
      <w:r>
        <w:rPr>
          <w:sz w:val="22"/>
          <w:szCs w:val="22"/>
          <w:lang w:val="lt-LT"/>
        </w:rPr>
        <w:t xml:space="preserve"> celiuliozė</w:t>
      </w:r>
    </w:p>
    <w:p w14:paraId="20C8DACB" w14:textId="77777777" w:rsidR="006708D3" w:rsidRDefault="008C245F">
      <w:pPr>
        <w:pStyle w:val="Pagrindiniotekstotrauka"/>
        <w:ind w:left="0"/>
        <w:jc w:val="left"/>
        <w:rPr>
          <w:sz w:val="22"/>
          <w:szCs w:val="22"/>
          <w:lang w:val="lt-LT"/>
        </w:rPr>
      </w:pPr>
      <w:proofErr w:type="spellStart"/>
      <w:r>
        <w:rPr>
          <w:sz w:val="22"/>
          <w:szCs w:val="22"/>
          <w:lang w:val="lt-LT"/>
        </w:rPr>
        <w:t>Pregelifikuotas</w:t>
      </w:r>
      <w:proofErr w:type="spellEnd"/>
      <w:r>
        <w:rPr>
          <w:sz w:val="22"/>
          <w:szCs w:val="22"/>
          <w:lang w:val="lt-LT"/>
        </w:rPr>
        <w:t xml:space="preserve"> kukurūzų krakmolas</w:t>
      </w:r>
    </w:p>
    <w:p w14:paraId="547E6C58" w14:textId="77777777" w:rsidR="006708D3" w:rsidRDefault="008C245F">
      <w:pPr>
        <w:pStyle w:val="Pagrindiniotekstotrauka"/>
        <w:ind w:left="0"/>
        <w:jc w:val="left"/>
        <w:rPr>
          <w:sz w:val="22"/>
          <w:szCs w:val="22"/>
          <w:lang w:val="lt-LT"/>
        </w:rPr>
      </w:pPr>
      <w:proofErr w:type="spellStart"/>
      <w:r>
        <w:rPr>
          <w:sz w:val="22"/>
          <w:szCs w:val="22"/>
          <w:lang w:val="lt-LT"/>
        </w:rPr>
        <w:t>Karboksimetilkrakmolo</w:t>
      </w:r>
      <w:proofErr w:type="spellEnd"/>
      <w:r>
        <w:rPr>
          <w:sz w:val="22"/>
          <w:szCs w:val="22"/>
          <w:lang w:val="lt-LT"/>
        </w:rPr>
        <w:t xml:space="preserve"> A natrio druska</w:t>
      </w:r>
    </w:p>
    <w:p w14:paraId="110F5A91" w14:textId="77777777" w:rsidR="006708D3" w:rsidRDefault="008C245F">
      <w:pPr>
        <w:pStyle w:val="Pagrindiniotekstotrauka"/>
        <w:ind w:left="0"/>
        <w:jc w:val="left"/>
        <w:rPr>
          <w:sz w:val="22"/>
          <w:szCs w:val="22"/>
          <w:lang w:val="lt-LT"/>
        </w:rPr>
      </w:pPr>
      <w:r>
        <w:rPr>
          <w:sz w:val="22"/>
          <w:szCs w:val="22"/>
          <w:lang w:val="lt-LT"/>
        </w:rPr>
        <w:t>Natrio-vandenilio karbonatas</w:t>
      </w:r>
    </w:p>
    <w:p w14:paraId="1512240D" w14:textId="77777777" w:rsidR="006708D3" w:rsidRDefault="008C245F">
      <w:pPr>
        <w:pStyle w:val="Pagrindiniotekstotrauka"/>
        <w:ind w:left="0"/>
        <w:jc w:val="left"/>
        <w:rPr>
          <w:sz w:val="22"/>
          <w:szCs w:val="22"/>
          <w:lang w:val="lt-LT"/>
        </w:rPr>
      </w:pPr>
      <w:r>
        <w:rPr>
          <w:sz w:val="22"/>
          <w:szCs w:val="22"/>
          <w:lang w:val="lt-LT"/>
        </w:rPr>
        <w:t>Koloidinis hidratuotas silicio dioksidas</w:t>
      </w:r>
    </w:p>
    <w:p w14:paraId="73FDC31D" w14:textId="77777777" w:rsidR="006708D3" w:rsidRDefault="008C245F">
      <w:pPr>
        <w:pStyle w:val="Pagrindiniotekstotrauka"/>
        <w:ind w:left="0"/>
        <w:jc w:val="left"/>
        <w:rPr>
          <w:sz w:val="22"/>
          <w:szCs w:val="22"/>
          <w:lang w:val="lt-LT"/>
        </w:rPr>
      </w:pPr>
      <w:r>
        <w:rPr>
          <w:sz w:val="22"/>
          <w:szCs w:val="22"/>
          <w:lang w:val="lt-LT"/>
        </w:rPr>
        <w:t xml:space="preserve">Magnio </w:t>
      </w:r>
      <w:proofErr w:type="spellStart"/>
      <w:r>
        <w:rPr>
          <w:sz w:val="22"/>
          <w:szCs w:val="22"/>
          <w:lang w:val="lt-LT"/>
        </w:rPr>
        <w:t>stearatas</w:t>
      </w:r>
      <w:proofErr w:type="spellEnd"/>
    </w:p>
    <w:bookmarkEnd w:id="17"/>
    <w:p w14:paraId="693318CF" w14:textId="77777777" w:rsidR="006708D3" w:rsidRDefault="006708D3">
      <w:pPr>
        <w:spacing w:after="0" w:line="240" w:lineRule="auto"/>
        <w:rPr>
          <w:rFonts w:ascii="Times New Roman" w:hAnsi="Times New Roman"/>
        </w:rPr>
      </w:pPr>
    </w:p>
    <w:p w14:paraId="684B9EFA"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6.2</w:t>
      </w:r>
      <w:r>
        <w:rPr>
          <w:rFonts w:ascii="Times New Roman" w:hAnsi="Times New Roman"/>
          <w:sz w:val="22"/>
          <w:szCs w:val="22"/>
          <w:lang w:val="lt-LT"/>
        </w:rPr>
        <w:tab/>
        <w:t>Nesuderinamumas</w:t>
      </w:r>
    </w:p>
    <w:p w14:paraId="381EDE99" w14:textId="77777777" w:rsidR="006708D3" w:rsidRDefault="006708D3">
      <w:pPr>
        <w:spacing w:after="0" w:line="240" w:lineRule="auto"/>
        <w:rPr>
          <w:rFonts w:ascii="Times New Roman" w:hAnsi="Times New Roman"/>
        </w:rPr>
      </w:pPr>
    </w:p>
    <w:p w14:paraId="134E5E24" w14:textId="77777777" w:rsidR="006708D3" w:rsidRDefault="008C245F">
      <w:pPr>
        <w:spacing w:after="0" w:line="240" w:lineRule="auto"/>
        <w:rPr>
          <w:rFonts w:ascii="Times New Roman" w:hAnsi="Times New Roman"/>
        </w:rPr>
      </w:pPr>
      <w:r>
        <w:rPr>
          <w:rFonts w:ascii="Times New Roman" w:hAnsi="Times New Roman"/>
        </w:rPr>
        <w:t>Duomenys nebūtini.</w:t>
      </w:r>
    </w:p>
    <w:p w14:paraId="407E344A" w14:textId="77777777" w:rsidR="006708D3" w:rsidRDefault="006708D3">
      <w:pPr>
        <w:spacing w:after="0" w:line="240" w:lineRule="auto"/>
        <w:rPr>
          <w:rFonts w:ascii="Times New Roman" w:hAnsi="Times New Roman"/>
        </w:rPr>
      </w:pPr>
    </w:p>
    <w:p w14:paraId="44A8D0FA"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6.3</w:t>
      </w:r>
      <w:r>
        <w:rPr>
          <w:rFonts w:ascii="Times New Roman" w:hAnsi="Times New Roman"/>
          <w:sz w:val="22"/>
          <w:szCs w:val="22"/>
          <w:lang w:val="lt-LT"/>
        </w:rPr>
        <w:tab/>
        <w:t>Tinkamumo laikas</w:t>
      </w:r>
    </w:p>
    <w:p w14:paraId="1B65D559" w14:textId="77777777" w:rsidR="006708D3" w:rsidRDefault="006708D3">
      <w:pPr>
        <w:spacing w:after="0" w:line="240" w:lineRule="auto"/>
        <w:rPr>
          <w:rFonts w:ascii="Times New Roman" w:hAnsi="Times New Roman"/>
        </w:rPr>
      </w:pPr>
    </w:p>
    <w:p w14:paraId="2CB67899" w14:textId="5B431C58" w:rsidR="006708D3" w:rsidRDefault="008C245F">
      <w:pPr>
        <w:spacing w:after="0" w:line="240" w:lineRule="auto"/>
        <w:rPr>
          <w:rFonts w:ascii="Times New Roman" w:hAnsi="Times New Roman"/>
        </w:rPr>
      </w:pPr>
      <w:r>
        <w:rPr>
          <w:rFonts w:ascii="Times New Roman" w:hAnsi="Times New Roman"/>
        </w:rPr>
        <w:t>3 metai</w:t>
      </w:r>
    </w:p>
    <w:p w14:paraId="6F3D4113" w14:textId="77777777" w:rsidR="006708D3" w:rsidRDefault="006708D3">
      <w:pPr>
        <w:spacing w:after="0" w:line="240" w:lineRule="auto"/>
        <w:rPr>
          <w:rFonts w:ascii="Times New Roman" w:hAnsi="Times New Roman"/>
        </w:rPr>
      </w:pPr>
    </w:p>
    <w:p w14:paraId="1BF65849"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6.4</w:t>
      </w:r>
      <w:r>
        <w:rPr>
          <w:rFonts w:ascii="Times New Roman" w:hAnsi="Times New Roman"/>
          <w:sz w:val="22"/>
          <w:szCs w:val="22"/>
          <w:lang w:val="lt-LT"/>
        </w:rPr>
        <w:tab/>
        <w:t>Specialios laikymo sąlygos</w:t>
      </w:r>
    </w:p>
    <w:p w14:paraId="54A5AF07" w14:textId="77777777" w:rsidR="006708D3" w:rsidRDefault="006708D3">
      <w:pPr>
        <w:spacing w:after="0" w:line="240" w:lineRule="auto"/>
        <w:rPr>
          <w:rFonts w:ascii="Times New Roman" w:hAnsi="Times New Roman"/>
        </w:rPr>
      </w:pPr>
    </w:p>
    <w:p w14:paraId="73387675" w14:textId="77777777" w:rsidR="006708D3" w:rsidRDefault="008C245F">
      <w:pPr>
        <w:spacing w:after="0"/>
        <w:rPr>
          <w:rFonts w:ascii="Times New Roman" w:hAnsi="Times New Roman"/>
        </w:rPr>
      </w:pPr>
      <w:r>
        <w:rPr>
          <w:rFonts w:ascii="Times New Roman" w:hAnsi="Times New Roman"/>
        </w:rPr>
        <w:t>Šio vaistinio preparato laikymui specialių temperatūros sąlygų nereikalaujama.</w:t>
      </w:r>
    </w:p>
    <w:p w14:paraId="58255B51" w14:textId="77777777" w:rsidR="006708D3" w:rsidRDefault="008C245F">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Laikyti gamintojo pakuotėje, kad vaistinis preparatas būtų apsaugotas nuo šviesos ir drėgmės.</w:t>
      </w:r>
    </w:p>
    <w:p w14:paraId="2C2D1329" w14:textId="77777777" w:rsidR="006708D3" w:rsidRDefault="006708D3">
      <w:pPr>
        <w:spacing w:after="0" w:line="240" w:lineRule="auto"/>
        <w:rPr>
          <w:rFonts w:ascii="Times New Roman" w:hAnsi="Times New Roman"/>
        </w:rPr>
      </w:pPr>
    </w:p>
    <w:p w14:paraId="5844D27A"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6.5</w:t>
      </w:r>
      <w:r>
        <w:rPr>
          <w:rFonts w:ascii="Times New Roman" w:hAnsi="Times New Roman"/>
          <w:sz w:val="22"/>
          <w:szCs w:val="22"/>
          <w:lang w:val="lt-LT"/>
        </w:rPr>
        <w:tab/>
      </w:r>
      <w:proofErr w:type="spellStart"/>
      <w:r>
        <w:rPr>
          <w:rFonts w:ascii="Times New Roman" w:hAnsi="Times New Roman"/>
          <w:sz w:val="22"/>
          <w:szCs w:val="22"/>
          <w:lang w:val="lt-LT"/>
        </w:rPr>
        <w:t>Talpyklės</w:t>
      </w:r>
      <w:proofErr w:type="spellEnd"/>
      <w:r>
        <w:rPr>
          <w:rFonts w:ascii="Times New Roman" w:hAnsi="Times New Roman"/>
          <w:sz w:val="22"/>
          <w:szCs w:val="22"/>
          <w:lang w:val="lt-LT"/>
        </w:rPr>
        <w:t xml:space="preserve"> pobūdis ir jos turinys</w:t>
      </w:r>
    </w:p>
    <w:p w14:paraId="634B7034" w14:textId="77777777" w:rsidR="006708D3" w:rsidRDefault="006708D3">
      <w:pPr>
        <w:spacing w:after="0" w:line="240" w:lineRule="auto"/>
        <w:rPr>
          <w:rFonts w:ascii="Times New Roman" w:hAnsi="Times New Roman"/>
        </w:rPr>
      </w:pPr>
    </w:p>
    <w:p w14:paraId="601C6B95" w14:textId="77777777" w:rsidR="006708D3" w:rsidRDefault="008C245F">
      <w:pPr>
        <w:pStyle w:val="Pagrindiniotekstotrauka"/>
        <w:tabs>
          <w:tab w:val="left" w:pos="-142"/>
          <w:tab w:val="left" w:pos="284"/>
        </w:tabs>
        <w:ind w:left="0"/>
        <w:jc w:val="left"/>
        <w:rPr>
          <w:rFonts w:eastAsia="Times New Roman"/>
          <w:sz w:val="22"/>
          <w:szCs w:val="22"/>
          <w:lang w:val="lt-LT" w:eastAsia="en-US"/>
        </w:rPr>
      </w:pPr>
      <w:r>
        <w:rPr>
          <w:rFonts w:eastAsia="Times New Roman"/>
          <w:sz w:val="22"/>
          <w:szCs w:val="22"/>
          <w:lang w:val="lt-LT" w:eastAsia="en-US"/>
        </w:rPr>
        <w:t>OPA/Al/PVC//Al lizdinės plokštelės: 10, 30, 60, 90, 100 arba 120 tablečių dėžutėje.</w:t>
      </w:r>
    </w:p>
    <w:p w14:paraId="3D581429" w14:textId="77777777" w:rsidR="006708D3" w:rsidRDefault="006708D3">
      <w:pPr>
        <w:pStyle w:val="Pagrindiniotekstotrauka"/>
        <w:tabs>
          <w:tab w:val="left" w:pos="-142"/>
          <w:tab w:val="left" w:pos="284"/>
        </w:tabs>
        <w:ind w:left="0"/>
        <w:jc w:val="left"/>
        <w:rPr>
          <w:sz w:val="16"/>
          <w:szCs w:val="16"/>
          <w:lang w:val="lt-LT"/>
        </w:rPr>
      </w:pPr>
    </w:p>
    <w:p w14:paraId="770A4B59" w14:textId="77777777" w:rsidR="006708D3" w:rsidRDefault="008C245F">
      <w:pPr>
        <w:pStyle w:val="Antrats"/>
        <w:tabs>
          <w:tab w:val="left" w:pos="-142"/>
        </w:tabs>
        <w:rPr>
          <w:bCs/>
          <w:iCs/>
          <w:sz w:val="22"/>
          <w:szCs w:val="22"/>
          <w:lang w:val="lt-LT"/>
        </w:rPr>
      </w:pPr>
      <w:r>
        <w:rPr>
          <w:bCs/>
          <w:iCs/>
          <w:sz w:val="22"/>
          <w:szCs w:val="22"/>
          <w:lang w:val="lt-LT"/>
        </w:rPr>
        <w:t>Gali būti tiekiamos ne visų dydžių pakuotės.</w:t>
      </w:r>
    </w:p>
    <w:p w14:paraId="60F98918" w14:textId="77777777" w:rsidR="006708D3" w:rsidRDefault="006708D3">
      <w:pPr>
        <w:spacing w:after="0" w:line="240" w:lineRule="auto"/>
        <w:rPr>
          <w:rFonts w:ascii="Times New Roman" w:hAnsi="Times New Roman"/>
        </w:rPr>
      </w:pPr>
    </w:p>
    <w:p w14:paraId="600D4FFC" w14:textId="77777777" w:rsidR="006708D3" w:rsidRDefault="008C245F">
      <w:pPr>
        <w:pStyle w:val="Antrat4"/>
        <w:rPr>
          <w:rFonts w:ascii="Times New Roman" w:hAnsi="Times New Roman"/>
          <w:sz w:val="22"/>
          <w:szCs w:val="22"/>
          <w:lang w:val="lt-LT"/>
        </w:rPr>
      </w:pPr>
      <w:bookmarkStart w:id="18" w:name="OLE_LINK1"/>
      <w:r>
        <w:rPr>
          <w:rFonts w:ascii="Times New Roman" w:hAnsi="Times New Roman"/>
          <w:sz w:val="22"/>
          <w:szCs w:val="22"/>
          <w:lang w:val="lt-LT"/>
        </w:rPr>
        <w:t>6.6</w:t>
      </w:r>
      <w:r>
        <w:rPr>
          <w:rFonts w:ascii="Times New Roman" w:hAnsi="Times New Roman"/>
          <w:sz w:val="22"/>
          <w:szCs w:val="22"/>
          <w:lang w:val="lt-LT"/>
        </w:rPr>
        <w:tab/>
        <w:t>Specialūs reikalavimai atliekoms tvarkyti</w:t>
      </w:r>
    </w:p>
    <w:bookmarkEnd w:id="18"/>
    <w:p w14:paraId="79C25075" w14:textId="77777777" w:rsidR="006708D3" w:rsidRDefault="006708D3">
      <w:pPr>
        <w:spacing w:after="0" w:line="240" w:lineRule="auto"/>
        <w:rPr>
          <w:rFonts w:ascii="Times New Roman" w:hAnsi="Times New Roman"/>
        </w:rPr>
      </w:pPr>
    </w:p>
    <w:p w14:paraId="2E959782" w14:textId="77777777" w:rsidR="006708D3" w:rsidRDefault="008C245F">
      <w:pPr>
        <w:spacing w:after="0" w:line="240" w:lineRule="auto"/>
        <w:rPr>
          <w:rFonts w:ascii="Times New Roman" w:hAnsi="Times New Roman"/>
        </w:rPr>
      </w:pPr>
      <w:r>
        <w:rPr>
          <w:rFonts w:ascii="Times New Roman" w:hAnsi="Times New Roman"/>
        </w:rPr>
        <w:t>Specialių reikalavimų atliekoms tvarkyti nėra.</w:t>
      </w:r>
    </w:p>
    <w:p w14:paraId="3BE22B92" w14:textId="77777777" w:rsidR="006708D3" w:rsidRDefault="006708D3">
      <w:pPr>
        <w:spacing w:after="0" w:line="240" w:lineRule="auto"/>
        <w:rPr>
          <w:rFonts w:ascii="Times New Roman" w:hAnsi="Times New Roman"/>
        </w:rPr>
      </w:pPr>
    </w:p>
    <w:p w14:paraId="6EAE559B" w14:textId="77777777" w:rsidR="006708D3" w:rsidRDefault="006708D3">
      <w:pPr>
        <w:spacing w:after="0" w:line="240" w:lineRule="auto"/>
        <w:rPr>
          <w:rFonts w:ascii="Times New Roman" w:hAnsi="Times New Roman"/>
        </w:rPr>
      </w:pPr>
    </w:p>
    <w:p w14:paraId="311705C8" w14:textId="77777777" w:rsidR="006708D3" w:rsidRDefault="008C245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7.</w:t>
      </w:r>
      <w:r>
        <w:rPr>
          <w:rFonts w:ascii="Times New Roman" w:hAnsi="Times New Roman"/>
          <w:sz w:val="22"/>
          <w:szCs w:val="22"/>
          <w:lang w:val="lt-LT"/>
        </w:rPr>
        <w:tab/>
        <w:t>REGISTRUOTOJAS</w:t>
      </w:r>
    </w:p>
    <w:p w14:paraId="5B45A7D7" w14:textId="77777777" w:rsidR="006708D3" w:rsidRDefault="006708D3">
      <w:pPr>
        <w:spacing w:after="0" w:line="240" w:lineRule="auto"/>
        <w:rPr>
          <w:rFonts w:ascii="Times New Roman" w:hAnsi="Times New Roman"/>
        </w:rPr>
      </w:pPr>
    </w:p>
    <w:p w14:paraId="1A44C94F" w14:textId="77777777" w:rsidR="006708D3" w:rsidRDefault="008C245F">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 xml:space="preserve">KRKA, </w:t>
      </w:r>
      <w:proofErr w:type="spellStart"/>
      <w:r>
        <w:rPr>
          <w:rFonts w:ascii="Times New Roman" w:eastAsia="Times New Roman" w:hAnsi="Times New Roman"/>
          <w:lang w:eastAsia="sl-SI"/>
        </w:rPr>
        <w:t>d.d</w:t>
      </w:r>
      <w:proofErr w:type="spellEnd"/>
      <w:r>
        <w:rPr>
          <w:rFonts w:ascii="Times New Roman" w:eastAsia="Times New Roman" w:hAnsi="Times New Roman"/>
          <w:lang w:eastAsia="sl-SI"/>
        </w:rPr>
        <w:t>., Novo mesto</w:t>
      </w:r>
    </w:p>
    <w:p w14:paraId="5BEBAC3F" w14:textId="77777777" w:rsidR="006708D3" w:rsidRDefault="008C245F">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lang w:eastAsia="sl-SI"/>
        </w:rPr>
        <w:t>Šmarješka</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cesta</w:t>
      </w:r>
      <w:proofErr w:type="spellEnd"/>
      <w:r>
        <w:rPr>
          <w:rFonts w:ascii="Times New Roman" w:eastAsia="Times New Roman" w:hAnsi="Times New Roman"/>
          <w:lang w:eastAsia="sl-SI"/>
        </w:rPr>
        <w:t xml:space="preserve"> 6</w:t>
      </w:r>
    </w:p>
    <w:p w14:paraId="7B3BD0D6" w14:textId="77777777" w:rsidR="006708D3" w:rsidRDefault="008C245F">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8501 Novo mesto</w:t>
      </w:r>
    </w:p>
    <w:p w14:paraId="40C7ADC9" w14:textId="77777777" w:rsidR="006708D3" w:rsidRDefault="008C245F">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Slovėnija</w:t>
      </w:r>
    </w:p>
    <w:p w14:paraId="4762BE3A" w14:textId="77777777" w:rsidR="006708D3" w:rsidRDefault="006708D3">
      <w:pPr>
        <w:spacing w:after="0" w:line="240" w:lineRule="auto"/>
        <w:rPr>
          <w:rFonts w:ascii="Times New Roman" w:hAnsi="Times New Roman"/>
        </w:rPr>
      </w:pPr>
    </w:p>
    <w:p w14:paraId="3228987A" w14:textId="77777777" w:rsidR="006708D3" w:rsidRDefault="006708D3">
      <w:pPr>
        <w:spacing w:after="0" w:line="240" w:lineRule="auto"/>
        <w:rPr>
          <w:rFonts w:ascii="Times New Roman" w:hAnsi="Times New Roman"/>
        </w:rPr>
      </w:pPr>
    </w:p>
    <w:p w14:paraId="5A6E5F41" w14:textId="77777777" w:rsidR="006708D3" w:rsidRDefault="008C245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8.</w:t>
      </w:r>
      <w:r>
        <w:rPr>
          <w:rFonts w:ascii="Times New Roman" w:hAnsi="Times New Roman"/>
          <w:sz w:val="22"/>
          <w:szCs w:val="22"/>
          <w:lang w:val="lt-LT"/>
        </w:rPr>
        <w:tab/>
        <w:t>REGISTRACIJOS PAŽYMĖJIMO NUMERIS (-IAI)</w:t>
      </w:r>
    </w:p>
    <w:p w14:paraId="57491FC5" w14:textId="77777777" w:rsidR="006708D3" w:rsidRDefault="006708D3">
      <w:pPr>
        <w:spacing w:after="0" w:line="240" w:lineRule="auto"/>
        <w:rPr>
          <w:rFonts w:ascii="Times New Roman" w:hAnsi="Times New Roman"/>
        </w:rPr>
      </w:pPr>
    </w:p>
    <w:p w14:paraId="2B54BCA2" w14:textId="77777777" w:rsidR="006708D3" w:rsidRDefault="008C245F">
      <w:pPr>
        <w:spacing w:after="0" w:line="240" w:lineRule="auto"/>
        <w:rPr>
          <w:rFonts w:ascii="Times New Roman" w:hAnsi="Times New Roman"/>
        </w:rPr>
      </w:pPr>
      <w:r>
        <w:rPr>
          <w:rFonts w:ascii="Times New Roman" w:hAnsi="Times New Roman"/>
        </w:rPr>
        <w:t>LT/1/25/5729/001 – N10</w:t>
      </w:r>
    </w:p>
    <w:p w14:paraId="6CD55430" w14:textId="77777777" w:rsidR="006708D3" w:rsidRDefault="008C245F">
      <w:pPr>
        <w:spacing w:after="0" w:line="240" w:lineRule="auto"/>
        <w:rPr>
          <w:rFonts w:ascii="Times New Roman" w:hAnsi="Times New Roman"/>
        </w:rPr>
      </w:pPr>
      <w:r>
        <w:rPr>
          <w:rFonts w:ascii="Times New Roman" w:hAnsi="Times New Roman"/>
        </w:rPr>
        <w:t>LT/1/25/5729/002 – N30</w:t>
      </w:r>
    </w:p>
    <w:p w14:paraId="4F0B9E43" w14:textId="77777777" w:rsidR="006708D3" w:rsidRDefault="008C245F">
      <w:pPr>
        <w:spacing w:after="0" w:line="240" w:lineRule="auto"/>
        <w:rPr>
          <w:rFonts w:ascii="Times New Roman" w:hAnsi="Times New Roman"/>
        </w:rPr>
      </w:pPr>
      <w:r>
        <w:rPr>
          <w:rFonts w:ascii="Times New Roman" w:hAnsi="Times New Roman"/>
        </w:rPr>
        <w:t>LT/1/25/5729/003 – N60</w:t>
      </w:r>
    </w:p>
    <w:p w14:paraId="0BC34EAE" w14:textId="77777777" w:rsidR="006708D3" w:rsidRDefault="008C245F">
      <w:pPr>
        <w:spacing w:after="0" w:line="240" w:lineRule="auto"/>
        <w:rPr>
          <w:rFonts w:ascii="Times New Roman" w:hAnsi="Times New Roman"/>
        </w:rPr>
      </w:pPr>
      <w:r>
        <w:rPr>
          <w:rFonts w:ascii="Times New Roman" w:hAnsi="Times New Roman"/>
        </w:rPr>
        <w:t>LT/1/25/5729/004 – N90</w:t>
      </w:r>
    </w:p>
    <w:p w14:paraId="5EAE109F" w14:textId="77777777" w:rsidR="006708D3" w:rsidRDefault="008C245F">
      <w:pPr>
        <w:spacing w:after="0" w:line="240" w:lineRule="auto"/>
        <w:rPr>
          <w:rFonts w:ascii="Times New Roman" w:hAnsi="Times New Roman"/>
        </w:rPr>
      </w:pPr>
      <w:r>
        <w:rPr>
          <w:rFonts w:ascii="Times New Roman" w:hAnsi="Times New Roman"/>
        </w:rPr>
        <w:t>LT/1/25/5729/005 – N100</w:t>
      </w:r>
    </w:p>
    <w:p w14:paraId="56C0926E" w14:textId="77777777" w:rsidR="006708D3" w:rsidRDefault="008C245F">
      <w:pPr>
        <w:spacing w:after="0" w:line="240" w:lineRule="auto"/>
        <w:rPr>
          <w:rFonts w:ascii="Times New Roman" w:hAnsi="Times New Roman"/>
        </w:rPr>
      </w:pPr>
      <w:r>
        <w:rPr>
          <w:rFonts w:ascii="Times New Roman" w:hAnsi="Times New Roman"/>
        </w:rPr>
        <w:t>LT/1/25/5729/006 – N120</w:t>
      </w:r>
    </w:p>
    <w:p w14:paraId="34BE6AAA" w14:textId="77777777" w:rsidR="006708D3" w:rsidRDefault="006708D3">
      <w:pPr>
        <w:spacing w:after="0" w:line="240" w:lineRule="auto"/>
        <w:rPr>
          <w:rFonts w:ascii="Times New Roman" w:hAnsi="Times New Roman"/>
        </w:rPr>
      </w:pPr>
    </w:p>
    <w:p w14:paraId="080EDA65" w14:textId="77777777" w:rsidR="006708D3" w:rsidRDefault="006708D3">
      <w:pPr>
        <w:spacing w:after="0" w:line="240" w:lineRule="auto"/>
        <w:rPr>
          <w:rFonts w:ascii="Times New Roman" w:hAnsi="Times New Roman"/>
        </w:rPr>
      </w:pPr>
    </w:p>
    <w:p w14:paraId="3CDD17FA" w14:textId="77777777" w:rsidR="006708D3" w:rsidRDefault="008C245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9.</w:t>
      </w:r>
      <w:r>
        <w:rPr>
          <w:rFonts w:ascii="Times New Roman" w:hAnsi="Times New Roman"/>
          <w:sz w:val="22"/>
          <w:szCs w:val="22"/>
          <w:lang w:val="lt-LT"/>
        </w:rPr>
        <w:tab/>
        <w:t>REGISTRAVIMO / PERREGISTRAVIMO DATA</w:t>
      </w:r>
    </w:p>
    <w:p w14:paraId="08EDB002" w14:textId="77777777" w:rsidR="006708D3" w:rsidRDefault="006708D3">
      <w:pPr>
        <w:spacing w:after="0" w:line="240" w:lineRule="auto"/>
        <w:rPr>
          <w:rFonts w:ascii="Times New Roman" w:hAnsi="Times New Roman"/>
        </w:rPr>
      </w:pPr>
    </w:p>
    <w:p w14:paraId="2185FC91" w14:textId="77777777" w:rsidR="006708D3" w:rsidRDefault="008C245F">
      <w:pPr>
        <w:spacing w:after="0" w:line="240" w:lineRule="auto"/>
        <w:rPr>
          <w:rFonts w:ascii="Times New Roman" w:hAnsi="Times New Roman"/>
        </w:rPr>
      </w:pPr>
      <w:r>
        <w:rPr>
          <w:rFonts w:ascii="Times New Roman" w:eastAsia="Times New Roman" w:hAnsi="Times New Roman"/>
          <w:noProof/>
          <w:snapToGrid w:val="0"/>
          <w:szCs w:val="24"/>
        </w:rPr>
        <w:t xml:space="preserve">Registravimo data </w:t>
      </w:r>
      <w:r>
        <w:rPr>
          <w:rFonts w:ascii="Times New Roman" w:hAnsi="Times New Roman"/>
        </w:rPr>
        <w:t>2025 m. kovo 10 d.</w:t>
      </w:r>
    </w:p>
    <w:p w14:paraId="2C37173A" w14:textId="77777777" w:rsidR="006708D3" w:rsidRDefault="006708D3">
      <w:pPr>
        <w:widowControl w:val="0"/>
        <w:spacing w:after="0" w:line="240" w:lineRule="auto"/>
        <w:rPr>
          <w:rFonts w:ascii="Times New Roman" w:eastAsia="Times New Roman" w:hAnsi="Times New Roman"/>
          <w:noProof/>
          <w:snapToGrid w:val="0"/>
          <w:szCs w:val="24"/>
        </w:rPr>
      </w:pPr>
    </w:p>
    <w:p w14:paraId="5882C9A9" w14:textId="77777777" w:rsidR="006708D3" w:rsidRDefault="006708D3">
      <w:pPr>
        <w:pStyle w:val="Porat"/>
        <w:tabs>
          <w:tab w:val="clear" w:pos="567"/>
          <w:tab w:val="clear" w:pos="4536"/>
          <w:tab w:val="clear" w:pos="8306"/>
        </w:tabs>
        <w:spacing w:line="240" w:lineRule="auto"/>
        <w:rPr>
          <w:sz w:val="22"/>
          <w:szCs w:val="22"/>
          <w:lang w:val="lt-LT" w:eastAsia="en-US"/>
        </w:rPr>
      </w:pPr>
    </w:p>
    <w:p w14:paraId="2C7F3E13" w14:textId="77777777" w:rsidR="006708D3" w:rsidRDefault="008C245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10.</w:t>
      </w:r>
      <w:r>
        <w:rPr>
          <w:rFonts w:ascii="Times New Roman" w:hAnsi="Times New Roman"/>
          <w:sz w:val="22"/>
          <w:szCs w:val="22"/>
          <w:lang w:val="lt-LT"/>
        </w:rPr>
        <w:tab/>
        <w:t>TEKSTO PERŽIŪROS DATA</w:t>
      </w:r>
    </w:p>
    <w:p w14:paraId="287D2509" w14:textId="77777777" w:rsidR="006708D3" w:rsidRDefault="006708D3">
      <w:pPr>
        <w:spacing w:after="0" w:line="240" w:lineRule="auto"/>
        <w:rPr>
          <w:rFonts w:ascii="Times New Roman" w:hAnsi="Times New Roman"/>
        </w:rPr>
      </w:pPr>
    </w:p>
    <w:p w14:paraId="6402A4B5" w14:textId="38A35534" w:rsidR="006708D3" w:rsidRDefault="008C245F">
      <w:pPr>
        <w:spacing w:after="0" w:line="240" w:lineRule="auto"/>
        <w:rPr>
          <w:rFonts w:ascii="Times New Roman" w:hAnsi="Times New Roman"/>
        </w:rPr>
      </w:pPr>
      <w:r>
        <w:rPr>
          <w:rFonts w:ascii="Times New Roman" w:hAnsi="Times New Roman"/>
        </w:rPr>
        <w:t>2025 m. liepos 17 d.</w:t>
      </w:r>
    </w:p>
    <w:p w14:paraId="547596CF" w14:textId="77777777" w:rsidR="006708D3" w:rsidRDefault="006708D3">
      <w:pPr>
        <w:spacing w:after="0" w:line="240" w:lineRule="auto"/>
        <w:rPr>
          <w:rFonts w:ascii="Times New Roman" w:eastAsia="Times New Roman" w:hAnsi="Times New Roman"/>
          <w:snapToGrid w:val="0"/>
          <w:szCs w:val="24"/>
        </w:rPr>
      </w:pPr>
    </w:p>
    <w:p w14:paraId="3E2761FC" w14:textId="77777777" w:rsidR="006708D3" w:rsidRDefault="006708D3">
      <w:pPr>
        <w:pStyle w:val="Paprastasistekstas"/>
        <w:rPr>
          <w:rFonts w:ascii="Times New Roman" w:hAnsi="Times New Roman"/>
          <w:sz w:val="22"/>
          <w:szCs w:val="22"/>
          <w:lang w:val="lt-LT"/>
        </w:rPr>
      </w:pPr>
    </w:p>
    <w:p w14:paraId="07E6D1C6" w14:textId="77777777" w:rsidR="006708D3" w:rsidRDefault="008C245F">
      <w:pPr>
        <w:pStyle w:val="Paprastasistekstas"/>
        <w:rPr>
          <w:rFonts w:ascii="Times New Roman" w:hAnsi="Times New Roman"/>
          <w:sz w:val="22"/>
          <w:szCs w:val="22"/>
          <w:lang w:val="lt-LT"/>
        </w:rPr>
      </w:pPr>
      <w:r>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sz w:val="22"/>
          <w:szCs w:val="22"/>
          <w:lang w:val="lt-LT"/>
        </w:rPr>
        <w:t xml:space="preserve"> </w:t>
      </w:r>
      <w:r>
        <w:rPr>
          <w:rFonts w:ascii="Times New Roman" w:hAnsi="Times New Roman"/>
          <w:color w:val="0000EE"/>
          <w:sz w:val="22"/>
          <w:szCs w:val="22"/>
          <w:u w:val="single"/>
          <w:lang w:val="lt-LT" w:eastAsia="lt-LT"/>
        </w:rPr>
        <w:t>https://vvkt.lrv.lt/lt/.</w:t>
      </w:r>
    </w:p>
    <w:p w14:paraId="3D0A4882" w14:textId="77777777" w:rsidR="006708D3" w:rsidRDefault="008C245F">
      <w:pPr>
        <w:spacing w:after="0" w:line="240" w:lineRule="auto"/>
        <w:rPr>
          <w:rFonts w:ascii="Times New Roman" w:hAnsi="Times New Roman"/>
        </w:rPr>
      </w:pPr>
      <w:r>
        <w:rPr>
          <w:rFonts w:ascii="Times New Roman" w:hAnsi="Times New Roman"/>
        </w:rPr>
        <w:br w:type="page"/>
      </w:r>
    </w:p>
    <w:p w14:paraId="4E8C8A2D" w14:textId="77777777" w:rsidR="006708D3" w:rsidRDefault="006708D3">
      <w:pPr>
        <w:spacing w:after="0"/>
        <w:jc w:val="center"/>
        <w:rPr>
          <w:rFonts w:ascii="Times New Roman" w:hAnsi="Times New Roman"/>
          <w:b/>
        </w:rPr>
      </w:pPr>
    </w:p>
    <w:p w14:paraId="009DD038" w14:textId="77777777" w:rsidR="006708D3" w:rsidRDefault="006708D3">
      <w:pPr>
        <w:spacing w:after="0"/>
        <w:jc w:val="center"/>
        <w:rPr>
          <w:rFonts w:ascii="Times New Roman" w:hAnsi="Times New Roman"/>
          <w:b/>
        </w:rPr>
      </w:pPr>
    </w:p>
    <w:p w14:paraId="4149AF16" w14:textId="77777777" w:rsidR="006708D3" w:rsidRDefault="006708D3">
      <w:pPr>
        <w:spacing w:after="0"/>
        <w:jc w:val="center"/>
        <w:rPr>
          <w:rFonts w:ascii="Times New Roman" w:hAnsi="Times New Roman"/>
          <w:b/>
        </w:rPr>
      </w:pPr>
    </w:p>
    <w:p w14:paraId="42CEC86B" w14:textId="77777777" w:rsidR="006708D3" w:rsidRDefault="006708D3">
      <w:pPr>
        <w:spacing w:after="0"/>
        <w:jc w:val="center"/>
        <w:rPr>
          <w:rFonts w:ascii="Times New Roman" w:hAnsi="Times New Roman"/>
          <w:b/>
        </w:rPr>
      </w:pPr>
    </w:p>
    <w:p w14:paraId="11EB859E" w14:textId="77777777" w:rsidR="006708D3" w:rsidRDefault="006708D3">
      <w:pPr>
        <w:spacing w:after="0"/>
        <w:jc w:val="center"/>
        <w:rPr>
          <w:rFonts w:ascii="Times New Roman" w:hAnsi="Times New Roman"/>
          <w:b/>
        </w:rPr>
      </w:pPr>
    </w:p>
    <w:p w14:paraId="1371C296" w14:textId="77777777" w:rsidR="006708D3" w:rsidRDefault="006708D3">
      <w:pPr>
        <w:spacing w:after="0"/>
        <w:jc w:val="center"/>
        <w:rPr>
          <w:rFonts w:ascii="Times New Roman" w:hAnsi="Times New Roman"/>
          <w:b/>
        </w:rPr>
      </w:pPr>
    </w:p>
    <w:p w14:paraId="0E42B336" w14:textId="77777777" w:rsidR="006708D3" w:rsidRDefault="006708D3">
      <w:pPr>
        <w:spacing w:after="0"/>
        <w:jc w:val="center"/>
        <w:rPr>
          <w:rFonts w:ascii="Times New Roman" w:hAnsi="Times New Roman"/>
          <w:b/>
        </w:rPr>
      </w:pPr>
    </w:p>
    <w:p w14:paraId="2FE1D35E" w14:textId="77777777" w:rsidR="006708D3" w:rsidRDefault="006708D3">
      <w:pPr>
        <w:spacing w:after="0"/>
        <w:jc w:val="center"/>
        <w:rPr>
          <w:rFonts w:ascii="Times New Roman" w:hAnsi="Times New Roman"/>
          <w:b/>
        </w:rPr>
      </w:pPr>
    </w:p>
    <w:p w14:paraId="05769232" w14:textId="77777777" w:rsidR="006708D3" w:rsidRDefault="006708D3">
      <w:pPr>
        <w:spacing w:after="0"/>
        <w:jc w:val="center"/>
        <w:rPr>
          <w:rFonts w:ascii="Times New Roman" w:hAnsi="Times New Roman"/>
          <w:b/>
        </w:rPr>
      </w:pPr>
    </w:p>
    <w:p w14:paraId="30D341DC" w14:textId="77777777" w:rsidR="006708D3" w:rsidRDefault="006708D3">
      <w:pPr>
        <w:spacing w:after="0"/>
        <w:jc w:val="center"/>
        <w:rPr>
          <w:rFonts w:ascii="Times New Roman" w:hAnsi="Times New Roman"/>
          <w:b/>
        </w:rPr>
      </w:pPr>
    </w:p>
    <w:p w14:paraId="33926984" w14:textId="77777777" w:rsidR="006708D3" w:rsidRDefault="006708D3">
      <w:pPr>
        <w:spacing w:after="0"/>
        <w:jc w:val="center"/>
        <w:rPr>
          <w:rFonts w:ascii="Times New Roman" w:hAnsi="Times New Roman"/>
          <w:b/>
        </w:rPr>
      </w:pPr>
    </w:p>
    <w:p w14:paraId="12E6C991" w14:textId="77777777" w:rsidR="006708D3" w:rsidRDefault="006708D3">
      <w:pPr>
        <w:spacing w:after="0"/>
        <w:jc w:val="center"/>
        <w:rPr>
          <w:rFonts w:ascii="Times New Roman" w:hAnsi="Times New Roman"/>
          <w:b/>
        </w:rPr>
      </w:pPr>
    </w:p>
    <w:p w14:paraId="3ACF86A2" w14:textId="77777777" w:rsidR="006708D3" w:rsidRDefault="006708D3">
      <w:pPr>
        <w:spacing w:after="0"/>
        <w:jc w:val="center"/>
        <w:rPr>
          <w:rFonts w:ascii="Times New Roman" w:hAnsi="Times New Roman"/>
          <w:b/>
        </w:rPr>
      </w:pPr>
    </w:p>
    <w:p w14:paraId="466CCF37" w14:textId="77777777" w:rsidR="006708D3" w:rsidRDefault="006708D3">
      <w:pPr>
        <w:spacing w:after="0"/>
        <w:jc w:val="center"/>
        <w:rPr>
          <w:rFonts w:ascii="Times New Roman" w:hAnsi="Times New Roman"/>
          <w:b/>
        </w:rPr>
      </w:pPr>
    </w:p>
    <w:p w14:paraId="57564D11" w14:textId="77777777" w:rsidR="006708D3" w:rsidRDefault="006708D3">
      <w:pPr>
        <w:spacing w:after="0"/>
        <w:jc w:val="center"/>
        <w:rPr>
          <w:rFonts w:ascii="Times New Roman" w:hAnsi="Times New Roman"/>
          <w:b/>
        </w:rPr>
      </w:pPr>
    </w:p>
    <w:p w14:paraId="24D76815" w14:textId="77777777" w:rsidR="006708D3" w:rsidRDefault="006708D3">
      <w:pPr>
        <w:spacing w:after="0"/>
        <w:jc w:val="center"/>
        <w:rPr>
          <w:rFonts w:ascii="Times New Roman" w:hAnsi="Times New Roman"/>
          <w:b/>
        </w:rPr>
      </w:pPr>
    </w:p>
    <w:p w14:paraId="76C0BE79" w14:textId="77777777" w:rsidR="006708D3" w:rsidRDefault="006708D3">
      <w:pPr>
        <w:spacing w:after="0"/>
        <w:jc w:val="center"/>
        <w:rPr>
          <w:rFonts w:ascii="Times New Roman" w:hAnsi="Times New Roman"/>
          <w:b/>
        </w:rPr>
      </w:pPr>
    </w:p>
    <w:p w14:paraId="5B5827C9" w14:textId="77777777" w:rsidR="006708D3" w:rsidRDefault="006708D3">
      <w:pPr>
        <w:spacing w:after="0"/>
        <w:jc w:val="center"/>
        <w:rPr>
          <w:rFonts w:ascii="Times New Roman" w:hAnsi="Times New Roman"/>
          <w:b/>
        </w:rPr>
      </w:pPr>
    </w:p>
    <w:p w14:paraId="5FFB1F5C" w14:textId="77777777" w:rsidR="006708D3" w:rsidRDefault="006708D3">
      <w:pPr>
        <w:spacing w:after="0"/>
        <w:jc w:val="center"/>
        <w:rPr>
          <w:rFonts w:ascii="Times New Roman" w:hAnsi="Times New Roman"/>
          <w:b/>
        </w:rPr>
      </w:pPr>
    </w:p>
    <w:p w14:paraId="3FEF085B" w14:textId="77777777" w:rsidR="006708D3" w:rsidRDefault="006708D3">
      <w:pPr>
        <w:spacing w:after="0"/>
        <w:jc w:val="center"/>
        <w:rPr>
          <w:rFonts w:ascii="Times New Roman" w:hAnsi="Times New Roman"/>
          <w:b/>
        </w:rPr>
      </w:pPr>
    </w:p>
    <w:p w14:paraId="50204F2B" w14:textId="77777777" w:rsidR="006708D3" w:rsidRDefault="006708D3">
      <w:pPr>
        <w:spacing w:after="0"/>
        <w:jc w:val="center"/>
        <w:rPr>
          <w:rFonts w:ascii="Times New Roman" w:hAnsi="Times New Roman"/>
          <w:b/>
        </w:rPr>
      </w:pPr>
    </w:p>
    <w:p w14:paraId="028A02BC" w14:textId="77777777" w:rsidR="006708D3" w:rsidRDefault="006708D3">
      <w:pPr>
        <w:spacing w:after="0"/>
        <w:jc w:val="center"/>
        <w:rPr>
          <w:rFonts w:ascii="Times New Roman" w:hAnsi="Times New Roman"/>
          <w:b/>
        </w:rPr>
      </w:pPr>
    </w:p>
    <w:p w14:paraId="03979F2C" w14:textId="77777777" w:rsidR="006708D3" w:rsidRDefault="006708D3">
      <w:pPr>
        <w:spacing w:after="0"/>
        <w:jc w:val="center"/>
        <w:rPr>
          <w:rFonts w:ascii="Times New Roman" w:hAnsi="Times New Roman"/>
          <w:b/>
        </w:rPr>
      </w:pPr>
    </w:p>
    <w:p w14:paraId="6AC2094A" w14:textId="77777777" w:rsidR="006708D3" w:rsidRDefault="008C245F">
      <w:pPr>
        <w:spacing w:after="0"/>
        <w:jc w:val="center"/>
        <w:rPr>
          <w:rFonts w:ascii="Times New Roman" w:hAnsi="Times New Roman"/>
          <w:b/>
        </w:rPr>
      </w:pPr>
      <w:r>
        <w:rPr>
          <w:rFonts w:ascii="Times New Roman" w:hAnsi="Times New Roman"/>
          <w:b/>
        </w:rPr>
        <w:t>II PRIEDAS</w:t>
      </w:r>
    </w:p>
    <w:p w14:paraId="30EB5675" w14:textId="77777777" w:rsidR="006708D3" w:rsidRDefault="006708D3">
      <w:pPr>
        <w:spacing w:after="0"/>
        <w:ind w:hanging="567"/>
        <w:jc w:val="center"/>
        <w:rPr>
          <w:rFonts w:ascii="Times New Roman" w:hAnsi="Times New Roman"/>
        </w:rPr>
      </w:pPr>
    </w:p>
    <w:p w14:paraId="4F60975A" w14:textId="77777777" w:rsidR="006708D3" w:rsidRDefault="008C245F">
      <w:pPr>
        <w:spacing w:after="0"/>
        <w:jc w:val="center"/>
        <w:rPr>
          <w:rFonts w:ascii="Times New Roman" w:hAnsi="Times New Roman"/>
          <w:i/>
        </w:rPr>
      </w:pPr>
      <w:r>
        <w:rPr>
          <w:rFonts w:ascii="Times New Roman" w:hAnsi="Times New Roman"/>
          <w:b/>
        </w:rPr>
        <w:t>REGISTRACIJOS SĄLYGOS</w:t>
      </w:r>
    </w:p>
    <w:p w14:paraId="479B3129" w14:textId="77777777" w:rsidR="006708D3" w:rsidRDefault="006708D3">
      <w:pPr>
        <w:spacing w:after="0"/>
        <w:rPr>
          <w:rFonts w:ascii="Times New Roman" w:hAnsi="Times New Roman"/>
        </w:rPr>
      </w:pPr>
    </w:p>
    <w:p w14:paraId="27B9C717" w14:textId="77777777" w:rsidR="006708D3" w:rsidRDefault="008C245F">
      <w:pPr>
        <w:pStyle w:val="Sraopastraipa"/>
        <w:tabs>
          <w:tab w:val="left" w:pos="1701"/>
        </w:tabs>
        <w:spacing w:after="0"/>
        <w:ind w:left="1689" w:hanging="555"/>
        <w:rPr>
          <w:rFonts w:ascii="Times New Roman" w:hAnsi="Times New Roman"/>
          <w:b/>
          <w:noProof/>
        </w:rPr>
      </w:pPr>
      <w:r>
        <w:rPr>
          <w:rFonts w:ascii="Times New Roman" w:hAnsi="Times New Roman"/>
          <w:b/>
          <w:noProof/>
        </w:rPr>
        <w:t>A.</w:t>
      </w:r>
      <w:r>
        <w:rPr>
          <w:rFonts w:ascii="Times New Roman" w:hAnsi="Times New Roman"/>
          <w:b/>
          <w:noProof/>
        </w:rPr>
        <w:tab/>
        <w:t>GAMINTOJAS (-AI), ATSAKINGAS (-I) UŽ SERIJŲ IŠLEIDIMĄ</w:t>
      </w:r>
    </w:p>
    <w:p w14:paraId="1D1784FD" w14:textId="77777777" w:rsidR="006708D3" w:rsidRDefault="006708D3">
      <w:pPr>
        <w:tabs>
          <w:tab w:val="left" w:pos="1701"/>
        </w:tabs>
        <w:spacing w:after="0"/>
        <w:ind w:left="1701" w:hanging="567"/>
        <w:rPr>
          <w:rFonts w:ascii="Times New Roman" w:hAnsi="Times New Roman"/>
          <w:noProof/>
        </w:rPr>
      </w:pPr>
    </w:p>
    <w:p w14:paraId="2A55AA44" w14:textId="77777777" w:rsidR="006708D3" w:rsidRDefault="008C245F">
      <w:pPr>
        <w:tabs>
          <w:tab w:val="left" w:pos="1701"/>
        </w:tabs>
        <w:spacing w:after="0"/>
        <w:ind w:left="1701" w:hanging="567"/>
        <w:rPr>
          <w:rFonts w:ascii="Times New Roman" w:hAnsi="Times New Roman"/>
          <w:b/>
        </w:rPr>
      </w:pPr>
      <w:r>
        <w:rPr>
          <w:rFonts w:ascii="Times New Roman" w:hAnsi="Times New Roman"/>
          <w:b/>
        </w:rPr>
        <w:t>B.</w:t>
      </w:r>
      <w:r>
        <w:rPr>
          <w:rFonts w:ascii="Times New Roman" w:hAnsi="Times New Roman"/>
          <w:b/>
        </w:rPr>
        <w:tab/>
        <w:t>TIEKIMO IR VARTOJIMO SĄLYGOS AR APRIBOJIMAI</w:t>
      </w:r>
    </w:p>
    <w:p w14:paraId="3371A9B4" w14:textId="77777777" w:rsidR="006708D3" w:rsidRDefault="008C245F">
      <w:pPr>
        <w:spacing w:after="0"/>
        <w:ind w:left="567" w:hanging="567"/>
        <w:rPr>
          <w:rFonts w:ascii="Times New Roman" w:hAnsi="Times New Roman"/>
          <w:b/>
        </w:rPr>
      </w:pPr>
      <w:r>
        <w:rPr>
          <w:rFonts w:ascii="Times New Roman" w:hAnsi="Times New Roman"/>
        </w:rPr>
        <w:br w:type="page"/>
      </w:r>
      <w:r>
        <w:rPr>
          <w:rFonts w:ascii="Times New Roman" w:hAnsi="Times New Roman"/>
          <w:b/>
        </w:rPr>
        <w:lastRenderedPageBreak/>
        <w:t>A.</w:t>
      </w:r>
      <w:r>
        <w:rPr>
          <w:rFonts w:ascii="Times New Roman" w:hAnsi="Times New Roman"/>
          <w:b/>
        </w:rPr>
        <w:tab/>
        <w:t>GAMINTOJAS (-AI), ATSAKINGAS (-I) UŽ SERIJŲ IŠLEIDIMĄ</w:t>
      </w:r>
    </w:p>
    <w:p w14:paraId="2A881E4E" w14:textId="77777777" w:rsidR="006708D3" w:rsidRDefault="006708D3">
      <w:pPr>
        <w:spacing w:after="0"/>
        <w:rPr>
          <w:rFonts w:ascii="Times New Roman" w:hAnsi="Times New Roman"/>
        </w:rPr>
      </w:pPr>
    </w:p>
    <w:p w14:paraId="42FF6DDA" w14:textId="77777777" w:rsidR="006708D3" w:rsidRDefault="008C245F">
      <w:pPr>
        <w:spacing w:after="0" w:line="240" w:lineRule="auto"/>
        <w:rPr>
          <w:rFonts w:ascii="Times New Roman" w:hAnsi="Times New Roman"/>
        </w:rPr>
      </w:pPr>
      <w:r>
        <w:rPr>
          <w:rFonts w:ascii="Times New Roman" w:hAnsi="Times New Roman"/>
          <w:u w:val="single"/>
        </w:rPr>
        <w:t>Gamintojo (-ų), atsakingo (-ų) už serijų išleidimą, pavadinimas (-ai) ir adresas (-ai)</w:t>
      </w:r>
    </w:p>
    <w:p w14:paraId="5C262407" w14:textId="77777777" w:rsidR="006708D3" w:rsidRDefault="006708D3">
      <w:pPr>
        <w:spacing w:after="0"/>
        <w:rPr>
          <w:rFonts w:ascii="Times New Roman" w:hAnsi="Times New Roman"/>
        </w:rPr>
      </w:pPr>
    </w:p>
    <w:p w14:paraId="3E410699" w14:textId="77777777" w:rsidR="006708D3" w:rsidRDefault="008C245F">
      <w:pPr>
        <w:widowControl w:val="0"/>
        <w:spacing w:after="0" w:line="240" w:lineRule="auto"/>
        <w:rPr>
          <w:rFonts w:ascii="Times New Roman" w:eastAsia="Times New Roman" w:hAnsi="Times New Roman"/>
          <w:b/>
          <w:lang w:eastAsia="sl-SI"/>
        </w:rPr>
      </w:pPr>
      <w:bookmarkStart w:id="19" w:name="_Hlk161231600"/>
      <w:r>
        <w:rPr>
          <w:rFonts w:ascii="Times New Roman" w:eastAsia="Times New Roman" w:hAnsi="Times New Roman"/>
          <w:lang w:eastAsia="sl-SI"/>
        </w:rPr>
        <w:t xml:space="preserve">KRKA, </w:t>
      </w:r>
      <w:proofErr w:type="spellStart"/>
      <w:r>
        <w:rPr>
          <w:rFonts w:ascii="Times New Roman" w:eastAsia="Times New Roman" w:hAnsi="Times New Roman"/>
          <w:lang w:eastAsia="sl-SI"/>
        </w:rPr>
        <w:t>d.d</w:t>
      </w:r>
      <w:proofErr w:type="spellEnd"/>
      <w:r>
        <w:rPr>
          <w:rFonts w:ascii="Times New Roman" w:eastAsia="Times New Roman" w:hAnsi="Times New Roman"/>
          <w:lang w:eastAsia="sl-SI"/>
        </w:rPr>
        <w:t>., Novo mesto</w:t>
      </w:r>
    </w:p>
    <w:p w14:paraId="5FA6DE31" w14:textId="77777777" w:rsidR="006708D3" w:rsidRDefault="008C245F">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lang w:eastAsia="sl-SI"/>
        </w:rPr>
        <w:t>Šmarješka</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cesta</w:t>
      </w:r>
      <w:proofErr w:type="spellEnd"/>
      <w:r>
        <w:rPr>
          <w:rFonts w:ascii="Times New Roman" w:eastAsia="Times New Roman" w:hAnsi="Times New Roman"/>
          <w:lang w:eastAsia="sl-SI"/>
        </w:rPr>
        <w:t xml:space="preserve"> 6</w:t>
      </w:r>
    </w:p>
    <w:p w14:paraId="1FA6EA00" w14:textId="77777777" w:rsidR="006708D3" w:rsidRDefault="008C245F">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8501 Novo mesto</w:t>
      </w:r>
    </w:p>
    <w:p w14:paraId="616BC090" w14:textId="77777777" w:rsidR="006708D3" w:rsidRDefault="008C245F">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Slovėnija</w:t>
      </w:r>
    </w:p>
    <w:p w14:paraId="7DC747D9" w14:textId="77777777" w:rsidR="006708D3" w:rsidRDefault="006708D3">
      <w:pPr>
        <w:numPr>
          <w:ilvl w:val="12"/>
          <w:numId w:val="0"/>
        </w:numPr>
        <w:spacing w:after="0" w:line="240" w:lineRule="auto"/>
        <w:jc w:val="both"/>
        <w:rPr>
          <w:rFonts w:ascii="Times New Roman" w:hAnsi="Times New Roman"/>
          <w:noProof/>
        </w:rPr>
      </w:pPr>
    </w:p>
    <w:p w14:paraId="611C537B" w14:textId="77777777" w:rsidR="006708D3" w:rsidRDefault="008C245F">
      <w:pPr>
        <w:numPr>
          <w:ilvl w:val="12"/>
          <w:numId w:val="0"/>
        </w:numPr>
        <w:spacing w:after="0" w:line="240" w:lineRule="auto"/>
        <w:jc w:val="both"/>
        <w:rPr>
          <w:rFonts w:ascii="Times New Roman" w:hAnsi="Times New Roman"/>
          <w:noProof/>
        </w:rPr>
      </w:pPr>
      <w:r>
        <w:rPr>
          <w:rFonts w:ascii="Times New Roman" w:hAnsi="Times New Roman"/>
          <w:noProof/>
        </w:rPr>
        <w:t>arba</w:t>
      </w:r>
    </w:p>
    <w:p w14:paraId="16BB7512" w14:textId="77777777" w:rsidR="006708D3" w:rsidRDefault="006708D3">
      <w:pPr>
        <w:numPr>
          <w:ilvl w:val="12"/>
          <w:numId w:val="0"/>
        </w:numPr>
        <w:spacing w:after="0" w:line="240" w:lineRule="auto"/>
        <w:jc w:val="both"/>
        <w:rPr>
          <w:rFonts w:ascii="Times New Roman" w:hAnsi="Times New Roman"/>
          <w:noProof/>
        </w:rPr>
      </w:pPr>
    </w:p>
    <w:p w14:paraId="3086EFC8" w14:textId="77777777" w:rsidR="006708D3" w:rsidRDefault="008C245F">
      <w:pPr>
        <w:numPr>
          <w:ilvl w:val="12"/>
          <w:numId w:val="0"/>
        </w:numPr>
        <w:spacing w:after="0" w:line="240" w:lineRule="auto"/>
        <w:jc w:val="both"/>
        <w:rPr>
          <w:rFonts w:ascii="Times New Roman" w:hAnsi="Times New Roman"/>
          <w:lang w:val="pt-PT"/>
        </w:rPr>
      </w:pPr>
      <w:r>
        <w:rPr>
          <w:rFonts w:ascii="Times New Roman" w:hAnsi="Times New Roman"/>
          <w:lang w:val="pt-PT"/>
        </w:rPr>
        <w:t>TAD Pharma GmbH</w:t>
      </w:r>
    </w:p>
    <w:p w14:paraId="43A9A6FE" w14:textId="77777777" w:rsidR="006708D3" w:rsidRDefault="008C245F">
      <w:pPr>
        <w:numPr>
          <w:ilvl w:val="12"/>
          <w:numId w:val="0"/>
        </w:numPr>
        <w:spacing w:after="0" w:line="240" w:lineRule="auto"/>
        <w:jc w:val="both"/>
        <w:rPr>
          <w:rFonts w:ascii="Times New Roman" w:hAnsi="Times New Roman"/>
          <w:lang w:val="pt-PT"/>
        </w:rPr>
      </w:pPr>
      <w:r>
        <w:rPr>
          <w:rFonts w:ascii="Times New Roman" w:hAnsi="Times New Roman"/>
          <w:lang w:val="pt-PT"/>
        </w:rPr>
        <w:t>Heinz-Lohmann - Stra</w:t>
      </w:r>
      <w:r>
        <w:rPr>
          <w:rFonts w:ascii="Times New Roman" w:hAnsi="Times New Roman"/>
          <w:lang w:val="en-US"/>
        </w:rPr>
        <w:t>β</w:t>
      </w:r>
      <w:r>
        <w:rPr>
          <w:rFonts w:ascii="Times New Roman" w:hAnsi="Times New Roman"/>
          <w:lang w:val="pt-PT"/>
        </w:rPr>
        <w:t>e 5</w:t>
      </w:r>
    </w:p>
    <w:p w14:paraId="5E784838" w14:textId="77777777" w:rsidR="006708D3" w:rsidRDefault="008C245F">
      <w:pPr>
        <w:numPr>
          <w:ilvl w:val="12"/>
          <w:numId w:val="0"/>
        </w:numPr>
        <w:spacing w:after="0" w:line="240" w:lineRule="auto"/>
        <w:jc w:val="both"/>
        <w:rPr>
          <w:rFonts w:ascii="Times New Roman" w:hAnsi="Times New Roman"/>
          <w:lang w:val="pt-PT"/>
        </w:rPr>
      </w:pPr>
      <w:r>
        <w:rPr>
          <w:rFonts w:ascii="Times New Roman" w:hAnsi="Times New Roman"/>
          <w:lang w:val="pt-PT"/>
        </w:rPr>
        <w:t>27472 Cuxhaven</w:t>
      </w:r>
    </w:p>
    <w:p w14:paraId="47778667" w14:textId="77777777" w:rsidR="006708D3" w:rsidRDefault="008C245F">
      <w:pPr>
        <w:numPr>
          <w:ilvl w:val="12"/>
          <w:numId w:val="0"/>
        </w:numPr>
        <w:spacing w:after="0" w:line="240" w:lineRule="auto"/>
        <w:jc w:val="both"/>
        <w:rPr>
          <w:rFonts w:ascii="Times New Roman" w:hAnsi="Times New Roman"/>
          <w:bCs/>
          <w:noProof/>
        </w:rPr>
      </w:pPr>
      <w:r>
        <w:rPr>
          <w:rFonts w:ascii="Times New Roman" w:hAnsi="Times New Roman"/>
          <w:lang w:val="pt-PT"/>
        </w:rPr>
        <w:t>Vokietija</w:t>
      </w:r>
    </w:p>
    <w:bookmarkEnd w:id="19"/>
    <w:p w14:paraId="4F6BF323" w14:textId="77777777" w:rsidR="006708D3" w:rsidRDefault="006708D3">
      <w:pPr>
        <w:spacing w:after="0"/>
        <w:rPr>
          <w:rFonts w:ascii="Times New Roman" w:hAnsi="Times New Roman"/>
        </w:rPr>
      </w:pPr>
    </w:p>
    <w:p w14:paraId="7B5B57C2" w14:textId="77777777" w:rsidR="006708D3" w:rsidRDefault="008C245F">
      <w:pPr>
        <w:spacing w:after="0" w:line="240" w:lineRule="auto"/>
        <w:rPr>
          <w:rFonts w:ascii="Times New Roman" w:hAnsi="Times New Roman"/>
        </w:rPr>
      </w:pPr>
      <w:r>
        <w:rPr>
          <w:rFonts w:ascii="Times New Roman" w:hAnsi="Times New Roman"/>
        </w:rPr>
        <w:t>Su pakuote pateikiamame lapelyje nurodomas gamintojo, atsakingo už konkrečios serijos išleidimą, pavadinimas ir adresas.</w:t>
      </w:r>
    </w:p>
    <w:p w14:paraId="7A42A9B4" w14:textId="77777777" w:rsidR="006708D3" w:rsidRDefault="006708D3">
      <w:pPr>
        <w:spacing w:after="0"/>
        <w:rPr>
          <w:rFonts w:ascii="Times New Roman" w:hAnsi="Times New Roman"/>
        </w:rPr>
      </w:pPr>
    </w:p>
    <w:p w14:paraId="6A7564E2" w14:textId="77777777" w:rsidR="006708D3" w:rsidRDefault="006708D3">
      <w:pPr>
        <w:spacing w:after="0"/>
        <w:rPr>
          <w:rFonts w:ascii="Times New Roman" w:hAnsi="Times New Roman"/>
        </w:rPr>
      </w:pPr>
    </w:p>
    <w:p w14:paraId="34AC341A" w14:textId="77777777" w:rsidR="006708D3" w:rsidRDefault="008C245F">
      <w:pPr>
        <w:spacing w:after="0"/>
        <w:ind w:left="567" w:hanging="567"/>
        <w:rPr>
          <w:rFonts w:ascii="Times New Roman" w:hAnsi="Times New Roman"/>
        </w:rPr>
      </w:pPr>
      <w:r>
        <w:rPr>
          <w:rFonts w:ascii="Times New Roman" w:hAnsi="Times New Roman"/>
          <w:b/>
          <w:noProof/>
        </w:rPr>
        <w:t>B.</w:t>
      </w:r>
      <w:r>
        <w:rPr>
          <w:rFonts w:ascii="Times New Roman" w:hAnsi="Times New Roman"/>
          <w:b/>
        </w:rPr>
        <w:tab/>
      </w:r>
      <w:r>
        <w:rPr>
          <w:rFonts w:ascii="Times New Roman" w:hAnsi="Times New Roman"/>
          <w:b/>
          <w:noProof/>
        </w:rPr>
        <w:t>TIEKIMO IR VARTOJIMO SĄLYGOS AR APRIBOJIMAI</w:t>
      </w:r>
    </w:p>
    <w:p w14:paraId="4D57A8E7" w14:textId="77777777" w:rsidR="006708D3" w:rsidRDefault="006708D3">
      <w:pPr>
        <w:spacing w:after="0"/>
        <w:rPr>
          <w:rFonts w:ascii="Times New Roman" w:hAnsi="Times New Roman"/>
        </w:rPr>
      </w:pPr>
    </w:p>
    <w:p w14:paraId="36F78F7E" w14:textId="77777777" w:rsidR="006708D3" w:rsidRDefault="008C245F">
      <w:pPr>
        <w:spacing w:after="0"/>
        <w:rPr>
          <w:rFonts w:ascii="Times New Roman" w:hAnsi="Times New Roman"/>
        </w:rPr>
      </w:pPr>
      <w:r>
        <w:rPr>
          <w:rFonts w:ascii="Times New Roman" w:hAnsi="Times New Roman"/>
        </w:rPr>
        <w:t>Receptinis vaistinis preparatas.</w:t>
      </w:r>
    </w:p>
    <w:p w14:paraId="5248ABFD" w14:textId="77777777" w:rsidR="006708D3" w:rsidRDefault="008C245F">
      <w:pPr>
        <w:spacing w:after="0"/>
        <w:rPr>
          <w:rFonts w:ascii="Times New Roman" w:hAnsi="Times New Roman"/>
        </w:rPr>
      </w:pPr>
      <w:r>
        <w:rPr>
          <w:rFonts w:ascii="Times New Roman" w:hAnsi="Times New Roman"/>
          <w:b/>
        </w:rPr>
        <w:br w:type="page"/>
      </w:r>
    </w:p>
    <w:p w14:paraId="48FAF33C" w14:textId="77777777" w:rsidR="006708D3" w:rsidRDefault="006708D3">
      <w:pPr>
        <w:spacing w:after="0"/>
        <w:rPr>
          <w:rFonts w:ascii="Times New Roman" w:hAnsi="Times New Roman"/>
        </w:rPr>
      </w:pPr>
    </w:p>
    <w:p w14:paraId="5E5214F8" w14:textId="77777777" w:rsidR="006708D3" w:rsidRDefault="006708D3">
      <w:pPr>
        <w:spacing w:after="0"/>
        <w:rPr>
          <w:rFonts w:ascii="Times New Roman" w:hAnsi="Times New Roman"/>
        </w:rPr>
      </w:pPr>
    </w:p>
    <w:p w14:paraId="0DFB5593" w14:textId="77777777" w:rsidR="006708D3" w:rsidRDefault="006708D3">
      <w:pPr>
        <w:spacing w:after="0"/>
        <w:rPr>
          <w:rFonts w:ascii="Times New Roman" w:hAnsi="Times New Roman"/>
        </w:rPr>
      </w:pPr>
    </w:p>
    <w:p w14:paraId="7E0E95F5" w14:textId="77777777" w:rsidR="006708D3" w:rsidRDefault="006708D3">
      <w:pPr>
        <w:spacing w:after="0"/>
        <w:rPr>
          <w:rFonts w:ascii="Times New Roman" w:hAnsi="Times New Roman"/>
        </w:rPr>
      </w:pPr>
    </w:p>
    <w:p w14:paraId="109BC2A1" w14:textId="77777777" w:rsidR="006708D3" w:rsidRDefault="006708D3">
      <w:pPr>
        <w:spacing w:after="0"/>
        <w:rPr>
          <w:rFonts w:ascii="Times New Roman" w:hAnsi="Times New Roman"/>
        </w:rPr>
      </w:pPr>
    </w:p>
    <w:p w14:paraId="4286603F" w14:textId="77777777" w:rsidR="006708D3" w:rsidRDefault="006708D3">
      <w:pPr>
        <w:spacing w:after="0"/>
        <w:rPr>
          <w:rFonts w:ascii="Times New Roman" w:hAnsi="Times New Roman"/>
        </w:rPr>
      </w:pPr>
    </w:p>
    <w:p w14:paraId="38272ED9" w14:textId="77777777" w:rsidR="006708D3" w:rsidRDefault="006708D3">
      <w:pPr>
        <w:spacing w:after="0"/>
        <w:rPr>
          <w:rFonts w:ascii="Times New Roman" w:hAnsi="Times New Roman"/>
        </w:rPr>
      </w:pPr>
    </w:p>
    <w:p w14:paraId="523D0C21" w14:textId="77777777" w:rsidR="006708D3" w:rsidRDefault="006708D3">
      <w:pPr>
        <w:spacing w:after="0"/>
        <w:rPr>
          <w:rFonts w:ascii="Times New Roman" w:hAnsi="Times New Roman"/>
        </w:rPr>
      </w:pPr>
    </w:p>
    <w:p w14:paraId="0B072AE7" w14:textId="77777777" w:rsidR="006708D3" w:rsidRDefault="006708D3">
      <w:pPr>
        <w:spacing w:after="0"/>
        <w:rPr>
          <w:rFonts w:ascii="Times New Roman" w:hAnsi="Times New Roman"/>
        </w:rPr>
      </w:pPr>
    </w:p>
    <w:p w14:paraId="2D059C63" w14:textId="77777777" w:rsidR="006708D3" w:rsidRDefault="006708D3">
      <w:pPr>
        <w:spacing w:after="0"/>
        <w:rPr>
          <w:rFonts w:ascii="Times New Roman" w:hAnsi="Times New Roman"/>
        </w:rPr>
      </w:pPr>
    </w:p>
    <w:p w14:paraId="4B4D4BD8" w14:textId="77777777" w:rsidR="006708D3" w:rsidRDefault="006708D3">
      <w:pPr>
        <w:spacing w:after="0"/>
        <w:rPr>
          <w:rFonts w:ascii="Times New Roman" w:hAnsi="Times New Roman"/>
        </w:rPr>
      </w:pPr>
    </w:p>
    <w:p w14:paraId="6F637B0D" w14:textId="77777777" w:rsidR="006708D3" w:rsidRDefault="006708D3">
      <w:pPr>
        <w:spacing w:after="0"/>
        <w:rPr>
          <w:rFonts w:ascii="Times New Roman" w:hAnsi="Times New Roman"/>
        </w:rPr>
      </w:pPr>
    </w:p>
    <w:p w14:paraId="56749CE7" w14:textId="77777777" w:rsidR="006708D3" w:rsidRDefault="006708D3">
      <w:pPr>
        <w:spacing w:after="0"/>
        <w:rPr>
          <w:rFonts w:ascii="Times New Roman" w:hAnsi="Times New Roman"/>
        </w:rPr>
      </w:pPr>
    </w:p>
    <w:p w14:paraId="52B43B6F" w14:textId="77777777" w:rsidR="006708D3" w:rsidRDefault="006708D3">
      <w:pPr>
        <w:spacing w:after="0"/>
        <w:rPr>
          <w:rFonts w:ascii="Times New Roman" w:hAnsi="Times New Roman"/>
        </w:rPr>
      </w:pPr>
    </w:p>
    <w:p w14:paraId="6758F248" w14:textId="77777777" w:rsidR="006708D3" w:rsidRDefault="006708D3">
      <w:pPr>
        <w:spacing w:after="0"/>
        <w:rPr>
          <w:rFonts w:ascii="Times New Roman" w:hAnsi="Times New Roman"/>
        </w:rPr>
      </w:pPr>
    </w:p>
    <w:p w14:paraId="5A538FA4" w14:textId="77777777" w:rsidR="006708D3" w:rsidRDefault="006708D3">
      <w:pPr>
        <w:spacing w:after="0"/>
        <w:rPr>
          <w:rFonts w:ascii="Times New Roman" w:hAnsi="Times New Roman"/>
        </w:rPr>
      </w:pPr>
    </w:p>
    <w:p w14:paraId="52BA7E76" w14:textId="77777777" w:rsidR="006708D3" w:rsidRDefault="006708D3">
      <w:pPr>
        <w:spacing w:after="0"/>
        <w:outlineLvl w:val="0"/>
        <w:rPr>
          <w:rFonts w:ascii="Times New Roman" w:hAnsi="Times New Roman"/>
          <w:b/>
        </w:rPr>
      </w:pPr>
    </w:p>
    <w:p w14:paraId="579266AF" w14:textId="77777777" w:rsidR="006708D3" w:rsidRDefault="006708D3">
      <w:pPr>
        <w:spacing w:after="0"/>
        <w:outlineLvl w:val="0"/>
        <w:rPr>
          <w:rFonts w:ascii="Times New Roman" w:hAnsi="Times New Roman"/>
          <w:b/>
        </w:rPr>
      </w:pPr>
    </w:p>
    <w:p w14:paraId="267A1E0B" w14:textId="77777777" w:rsidR="006708D3" w:rsidRDefault="006708D3">
      <w:pPr>
        <w:spacing w:after="0"/>
        <w:outlineLvl w:val="0"/>
        <w:rPr>
          <w:rFonts w:ascii="Times New Roman" w:hAnsi="Times New Roman"/>
          <w:b/>
        </w:rPr>
      </w:pPr>
    </w:p>
    <w:p w14:paraId="35DF5700" w14:textId="77777777" w:rsidR="006708D3" w:rsidRDefault="006708D3">
      <w:pPr>
        <w:spacing w:after="0"/>
        <w:outlineLvl w:val="0"/>
        <w:rPr>
          <w:rFonts w:ascii="Times New Roman" w:hAnsi="Times New Roman"/>
          <w:b/>
        </w:rPr>
      </w:pPr>
    </w:p>
    <w:p w14:paraId="54196E05" w14:textId="77777777" w:rsidR="006708D3" w:rsidRDefault="006708D3">
      <w:pPr>
        <w:spacing w:after="0"/>
        <w:outlineLvl w:val="0"/>
        <w:rPr>
          <w:rFonts w:ascii="Times New Roman" w:hAnsi="Times New Roman"/>
          <w:b/>
        </w:rPr>
      </w:pPr>
    </w:p>
    <w:p w14:paraId="6E9E998B" w14:textId="77777777" w:rsidR="006708D3" w:rsidRDefault="006708D3">
      <w:pPr>
        <w:spacing w:after="0"/>
        <w:outlineLvl w:val="0"/>
        <w:rPr>
          <w:rFonts w:ascii="Times New Roman" w:hAnsi="Times New Roman"/>
          <w:b/>
        </w:rPr>
      </w:pPr>
    </w:p>
    <w:p w14:paraId="557560A2" w14:textId="77777777" w:rsidR="006708D3" w:rsidRDefault="006708D3">
      <w:pPr>
        <w:pStyle w:val="Antrat2"/>
        <w:spacing w:before="0" w:after="0" w:line="240" w:lineRule="auto"/>
        <w:jc w:val="center"/>
        <w:rPr>
          <w:rFonts w:ascii="Times New Roman" w:hAnsi="Times New Roman"/>
          <w:i w:val="0"/>
          <w:sz w:val="22"/>
          <w:szCs w:val="22"/>
          <w:lang w:val="lt-LT"/>
        </w:rPr>
      </w:pPr>
    </w:p>
    <w:p w14:paraId="1308F980" w14:textId="77777777" w:rsidR="006708D3" w:rsidRDefault="008C245F">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III PRIEDAS</w:t>
      </w:r>
    </w:p>
    <w:p w14:paraId="5A586463" w14:textId="77777777" w:rsidR="006708D3" w:rsidRDefault="006708D3">
      <w:pPr>
        <w:spacing w:after="0"/>
        <w:rPr>
          <w:rFonts w:ascii="Times New Roman" w:hAnsi="Times New Roman"/>
        </w:rPr>
      </w:pPr>
    </w:p>
    <w:p w14:paraId="0C100F59" w14:textId="77777777" w:rsidR="006708D3" w:rsidRDefault="008C245F">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ŽENKLINIMAS IR PAKUOTĖS LAPELIS</w:t>
      </w:r>
    </w:p>
    <w:p w14:paraId="5F297397" w14:textId="77777777" w:rsidR="006708D3" w:rsidRDefault="008C245F">
      <w:pPr>
        <w:spacing w:after="0"/>
        <w:rPr>
          <w:rFonts w:ascii="Times New Roman" w:hAnsi="Times New Roman"/>
        </w:rPr>
      </w:pPr>
      <w:r>
        <w:rPr>
          <w:rFonts w:ascii="Times New Roman" w:hAnsi="Times New Roman"/>
        </w:rPr>
        <w:br w:type="page"/>
      </w:r>
    </w:p>
    <w:p w14:paraId="544452C7" w14:textId="77777777" w:rsidR="006708D3" w:rsidRDefault="006708D3">
      <w:pPr>
        <w:spacing w:after="0"/>
        <w:rPr>
          <w:rFonts w:ascii="Times New Roman" w:hAnsi="Times New Roman"/>
        </w:rPr>
      </w:pPr>
    </w:p>
    <w:p w14:paraId="5C287DD9" w14:textId="77777777" w:rsidR="006708D3" w:rsidRDefault="006708D3">
      <w:pPr>
        <w:spacing w:after="0"/>
        <w:rPr>
          <w:rFonts w:ascii="Times New Roman" w:hAnsi="Times New Roman"/>
        </w:rPr>
      </w:pPr>
    </w:p>
    <w:p w14:paraId="1870DAB5" w14:textId="77777777" w:rsidR="006708D3" w:rsidRDefault="006708D3">
      <w:pPr>
        <w:spacing w:after="0"/>
        <w:rPr>
          <w:rFonts w:ascii="Times New Roman" w:hAnsi="Times New Roman"/>
        </w:rPr>
      </w:pPr>
    </w:p>
    <w:p w14:paraId="3C83024F" w14:textId="77777777" w:rsidR="006708D3" w:rsidRDefault="006708D3">
      <w:pPr>
        <w:spacing w:after="0"/>
        <w:rPr>
          <w:rFonts w:ascii="Times New Roman" w:hAnsi="Times New Roman"/>
        </w:rPr>
      </w:pPr>
    </w:p>
    <w:p w14:paraId="08FC5F27" w14:textId="77777777" w:rsidR="006708D3" w:rsidRDefault="006708D3">
      <w:pPr>
        <w:spacing w:after="0"/>
        <w:rPr>
          <w:rFonts w:ascii="Times New Roman" w:hAnsi="Times New Roman"/>
        </w:rPr>
      </w:pPr>
    </w:p>
    <w:p w14:paraId="54DB1576" w14:textId="77777777" w:rsidR="006708D3" w:rsidRDefault="006708D3">
      <w:pPr>
        <w:spacing w:after="0"/>
        <w:rPr>
          <w:rFonts w:ascii="Times New Roman" w:hAnsi="Times New Roman"/>
        </w:rPr>
      </w:pPr>
    </w:p>
    <w:p w14:paraId="73D335D7" w14:textId="77777777" w:rsidR="006708D3" w:rsidRDefault="006708D3">
      <w:pPr>
        <w:spacing w:after="0"/>
        <w:rPr>
          <w:rFonts w:ascii="Times New Roman" w:hAnsi="Times New Roman"/>
        </w:rPr>
      </w:pPr>
    </w:p>
    <w:p w14:paraId="08C5817B" w14:textId="77777777" w:rsidR="006708D3" w:rsidRDefault="006708D3">
      <w:pPr>
        <w:spacing w:after="0"/>
        <w:rPr>
          <w:rFonts w:ascii="Times New Roman" w:hAnsi="Times New Roman"/>
        </w:rPr>
      </w:pPr>
    </w:p>
    <w:p w14:paraId="1C04EF47" w14:textId="77777777" w:rsidR="006708D3" w:rsidRDefault="006708D3">
      <w:pPr>
        <w:spacing w:after="0"/>
        <w:rPr>
          <w:rFonts w:ascii="Times New Roman" w:hAnsi="Times New Roman"/>
        </w:rPr>
      </w:pPr>
    </w:p>
    <w:p w14:paraId="045C34FD" w14:textId="77777777" w:rsidR="006708D3" w:rsidRDefault="006708D3">
      <w:pPr>
        <w:spacing w:after="0"/>
        <w:rPr>
          <w:rFonts w:ascii="Times New Roman" w:hAnsi="Times New Roman"/>
        </w:rPr>
      </w:pPr>
    </w:p>
    <w:p w14:paraId="6069783E" w14:textId="77777777" w:rsidR="006708D3" w:rsidRDefault="006708D3">
      <w:pPr>
        <w:spacing w:after="0"/>
        <w:rPr>
          <w:rFonts w:ascii="Times New Roman" w:hAnsi="Times New Roman"/>
        </w:rPr>
      </w:pPr>
    </w:p>
    <w:p w14:paraId="4936D46A" w14:textId="77777777" w:rsidR="006708D3" w:rsidRDefault="006708D3">
      <w:pPr>
        <w:spacing w:after="0"/>
        <w:rPr>
          <w:rFonts w:ascii="Times New Roman" w:hAnsi="Times New Roman"/>
        </w:rPr>
      </w:pPr>
    </w:p>
    <w:p w14:paraId="577FC3F1" w14:textId="77777777" w:rsidR="006708D3" w:rsidRDefault="006708D3">
      <w:pPr>
        <w:spacing w:after="0"/>
        <w:rPr>
          <w:rFonts w:ascii="Times New Roman" w:hAnsi="Times New Roman"/>
        </w:rPr>
      </w:pPr>
    </w:p>
    <w:p w14:paraId="5B8CE1CB" w14:textId="77777777" w:rsidR="006708D3" w:rsidRDefault="006708D3">
      <w:pPr>
        <w:spacing w:after="0"/>
        <w:rPr>
          <w:rFonts w:ascii="Times New Roman" w:hAnsi="Times New Roman"/>
        </w:rPr>
      </w:pPr>
    </w:p>
    <w:p w14:paraId="46BF2281" w14:textId="77777777" w:rsidR="006708D3" w:rsidRDefault="006708D3">
      <w:pPr>
        <w:spacing w:after="0"/>
        <w:rPr>
          <w:rFonts w:ascii="Times New Roman" w:hAnsi="Times New Roman"/>
        </w:rPr>
      </w:pPr>
    </w:p>
    <w:p w14:paraId="2D9B8F13" w14:textId="77777777" w:rsidR="006708D3" w:rsidRDefault="006708D3">
      <w:pPr>
        <w:spacing w:after="0"/>
        <w:rPr>
          <w:rFonts w:ascii="Times New Roman" w:hAnsi="Times New Roman"/>
        </w:rPr>
      </w:pPr>
    </w:p>
    <w:p w14:paraId="43CC8812" w14:textId="77777777" w:rsidR="006708D3" w:rsidRDefault="006708D3">
      <w:pPr>
        <w:spacing w:after="0"/>
        <w:rPr>
          <w:rFonts w:ascii="Times New Roman" w:hAnsi="Times New Roman"/>
        </w:rPr>
      </w:pPr>
    </w:p>
    <w:p w14:paraId="188CEEE9" w14:textId="77777777" w:rsidR="006708D3" w:rsidRDefault="006708D3">
      <w:pPr>
        <w:spacing w:after="0"/>
        <w:rPr>
          <w:rFonts w:ascii="Times New Roman" w:hAnsi="Times New Roman"/>
        </w:rPr>
      </w:pPr>
    </w:p>
    <w:p w14:paraId="71B62859" w14:textId="77777777" w:rsidR="006708D3" w:rsidRDefault="006708D3">
      <w:pPr>
        <w:spacing w:after="0"/>
        <w:rPr>
          <w:rFonts w:ascii="Times New Roman" w:hAnsi="Times New Roman"/>
        </w:rPr>
      </w:pPr>
    </w:p>
    <w:p w14:paraId="7436D803" w14:textId="77777777" w:rsidR="006708D3" w:rsidRDefault="006708D3">
      <w:pPr>
        <w:spacing w:after="0"/>
        <w:rPr>
          <w:rFonts w:ascii="Times New Roman" w:hAnsi="Times New Roman"/>
        </w:rPr>
      </w:pPr>
    </w:p>
    <w:p w14:paraId="7709EAB1" w14:textId="77777777" w:rsidR="006708D3" w:rsidRDefault="006708D3">
      <w:pPr>
        <w:spacing w:after="0"/>
        <w:rPr>
          <w:rFonts w:ascii="Times New Roman" w:hAnsi="Times New Roman"/>
        </w:rPr>
      </w:pPr>
    </w:p>
    <w:p w14:paraId="527D6F07" w14:textId="77777777" w:rsidR="006708D3" w:rsidRDefault="006708D3">
      <w:pPr>
        <w:spacing w:after="0"/>
        <w:rPr>
          <w:rFonts w:ascii="Times New Roman" w:hAnsi="Times New Roman"/>
        </w:rPr>
      </w:pPr>
    </w:p>
    <w:p w14:paraId="31193A95" w14:textId="77777777" w:rsidR="006708D3" w:rsidRDefault="006708D3">
      <w:pPr>
        <w:pStyle w:val="Antrat2"/>
        <w:spacing w:before="0" w:after="0" w:line="240" w:lineRule="auto"/>
        <w:jc w:val="center"/>
        <w:rPr>
          <w:rFonts w:ascii="Times New Roman" w:hAnsi="Times New Roman"/>
          <w:i w:val="0"/>
          <w:sz w:val="22"/>
          <w:szCs w:val="22"/>
          <w:lang w:val="lt-LT"/>
        </w:rPr>
      </w:pPr>
    </w:p>
    <w:p w14:paraId="2FE93435" w14:textId="77777777" w:rsidR="006708D3" w:rsidRDefault="008C245F">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A. ŽENKLINIMAS</w:t>
      </w:r>
    </w:p>
    <w:p w14:paraId="20849312"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Pr>
          <w:rFonts w:ascii="Times New Roman" w:hAnsi="Times New Roman"/>
        </w:rPr>
        <w:br w:type="page"/>
      </w:r>
      <w:r>
        <w:rPr>
          <w:rFonts w:ascii="Times New Roman" w:hAnsi="Times New Roman"/>
          <w:b/>
          <w:noProof/>
        </w:rPr>
        <w:lastRenderedPageBreak/>
        <w:t>INFORMACIJA ANT IŠORINĖS PAKUOTĖS</w:t>
      </w:r>
    </w:p>
    <w:p w14:paraId="190AEDC3" w14:textId="77777777" w:rsidR="006708D3" w:rsidRDefault="006708D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53500B9C"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noProof/>
        </w:rPr>
        <w:t>DĖŽUTĖ</w:t>
      </w:r>
    </w:p>
    <w:p w14:paraId="40DA3B3C" w14:textId="77777777" w:rsidR="006708D3" w:rsidRDefault="006708D3">
      <w:pPr>
        <w:spacing w:after="0" w:line="240" w:lineRule="auto"/>
        <w:rPr>
          <w:rFonts w:ascii="Times New Roman" w:hAnsi="Times New Roman"/>
        </w:rPr>
      </w:pPr>
    </w:p>
    <w:p w14:paraId="0F1F454A" w14:textId="77777777" w:rsidR="006708D3" w:rsidRDefault="006708D3">
      <w:pPr>
        <w:spacing w:after="0" w:line="240" w:lineRule="auto"/>
        <w:rPr>
          <w:rFonts w:ascii="Times New Roman" w:hAnsi="Times New Roman"/>
        </w:rPr>
      </w:pPr>
    </w:p>
    <w:p w14:paraId="3DB1EF37"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w:t>
      </w:r>
      <w:r>
        <w:rPr>
          <w:rFonts w:ascii="Times New Roman" w:hAnsi="Times New Roman"/>
          <w:b/>
        </w:rPr>
        <w:tab/>
      </w:r>
      <w:r>
        <w:rPr>
          <w:rFonts w:ascii="Times New Roman" w:hAnsi="Times New Roman"/>
          <w:b/>
          <w:caps/>
          <w:noProof/>
        </w:rPr>
        <w:t>VAISTINIO</w:t>
      </w:r>
      <w:r>
        <w:rPr>
          <w:rFonts w:ascii="Times New Roman" w:hAnsi="Times New Roman"/>
          <w:b/>
          <w:noProof/>
        </w:rPr>
        <w:t xml:space="preserve"> PREPARATO PAVADINIMAS</w:t>
      </w:r>
    </w:p>
    <w:p w14:paraId="6E32E7D2" w14:textId="77777777" w:rsidR="006708D3" w:rsidRDefault="006708D3">
      <w:pPr>
        <w:spacing w:after="0" w:line="240" w:lineRule="auto"/>
        <w:rPr>
          <w:rFonts w:ascii="Times New Roman" w:hAnsi="Times New Roman"/>
        </w:rPr>
      </w:pPr>
    </w:p>
    <w:p w14:paraId="31F45123" w14:textId="77777777" w:rsidR="006708D3" w:rsidRDefault="008C245F">
      <w:pPr>
        <w:autoSpaceDE w:val="0"/>
        <w:autoSpaceDN w:val="0"/>
        <w:adjustRightInd w:val="0"/>
        <w:spacing w:after="0" w:line="240" w:lineRule="auto"/>
        <w:jc w:val="both"/>
        <w:rPr>
          <w:rFonts w:ascii="Times New Roman" w:hAnsi="Times New Roman"/>
          <w:iCs/>
        </w:rPr>
      </w:pP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w:t>
      </w:r>
      <w:r>
        <w:rPr>
          <w:rFonts w:ascii="Times New Roman" w:hAnsi="Times New Roman"/>
          <w:iCs/>
        </w:rPr>
        <w:t>7 mg/5 mg/2,5 mg</w:t>
      </w:r>
      <w:r>
        <w:rPr>
          <w:rFonts w:ascii="Times New Roman" w:hAnsi="Times New Roman"/>
        </w:rPr>
        <w:t xml:space="preserve"> tabletės</w:t>
      </w:r>
    </w:p>
    <w:p w14:paraId="04D96A49" w14:textId="77777777" w:rsidR="006708D3" w:rsidRDefault="006708D3">
      <w:pPr>
        <w:spacing w:after="0" w:line="240" w:lineRule="auto"/>
        <w:rPr>
          <w:rFonts w:ascii="Times New Roman" w:hAnsi="Times New Roman"/>
        </w:rPr>
      </w:pPr>
    </w:p>
    <w:p w14:paraId="23CF1956" w14:textId="77777777" w:rsidR="006708D3" w:rsidRDefault="008C245F">
      <w:pPr>
        <w:spacing w:after="0" w:line="240" w:lineRule="auto"/>
        <w:rPr>
          <w:rFonts w:ascii="Times New Roman" w:hAnsi="Times New Roman"/>
        </w:rPr>
      </w:pPr>
      <w:proofErr w:type="spellStart"/>
      <w:r>
        <w:rPr>
          <w:rFonts w:ascii="Times New Roman" w:hAnsi="Times New Roman"/>
        </w:rPr>
        <w:t>perindoprilio</w:t>
      </w:r>
      <w:proofErr w:type="spellEnd"/>
      <w:r>
        <w:rPr>
          <w:rFonts w:ascii="Times New Roman" w:hAnsi="Times New Roman"/>
        </w:rPr>
        <w:t xml:space="preserve"> </w:t>
      </w:r>
      <w:proofErr w:type="spellStart"/>
      <w:r>
        <w:rPr>
          <w:rFonts w:ascii="Times New Roman" w:hAnsi="Times New Roman"/>
        </w:rPr>
        <w:t>argininas</w:t>
      </w:r>
      <w:proofErr w:type="spellEnd"/>
      <w:r>
        <w:rPr>
          <w:rFonts w:ascii="Times New Roman" w:hAnsi="Times New Roman"/>
        </w:rPr>
        <w:t>/</w:t>
      </w:r>
      <w:proofErr w:type="spellStart"/>
      <w:r>
        <w:rPr>
          <w:rFonts w:ascii="Times New Roman" w:hAnsi="Times New Roman"/>
        </w:rPr>
        <w:t>amlodipinas</w:t>
      </w:r>
      <w:proofErr w:type="spellEnd"/>
      <w:r>
        <w:rPr>
          <w:rFonts w:ascii="Times New Roman" w:hAnsi="Times New Roman"/>
        </w:rPr>
        <w:t>/</w:t>
      </w:r>
      <w:proofErr w:type="spellStart"/>
      <w:r>
        <w:rPr>
          <w:rFonts w:ascii="Times New Roman" w:hAnsi="Times New Roman"/>
        </w:rPr>
        <w:t>indapamidas</w:t>
      </w:r>
      <w:proofErr w:type="spellEnd"/>
    </w:p>
    <w:p w14:paraId="5B0BAF2A" w14:textId="77777777" w:rsidR="006708D3" w:rsidRDefault="006708D3">
      <w:pPr>
        <w:spacing w:after="0" w:line="240" w:lineRule="auto"/>
        <w:rPr>
          <w:rFonts w:ascii="Times New Roman" w:hAnsi="Times New Roman"/>
        </w:rPr>
      </w:pPr>
    </w:p>
    <w:p w14:paraId="6A4BBD90" w14:textId="77777777" w:rsidR="006708D3" w:rsidRDefault="006708D3">
      <w:pPr>
        <w:spacing w:after="0" w:line="240" w:lineRule="auto"/>
        <w:rPr>
          <w:rFonts w:ascii="Times New Roman" w:hAnsi="Times New Roman"/>
        </w:rPr>
      </w:pPr>
    </w:p>
    <w:p w14:paraId="76B43F4F"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Pr>
          <w:rFonts w:ascii="Times New Roman" w:hAnsi="Times New Roman"/>
          <w:b/>
        </w:rPr>
        <w:t>2.</w:t>
      </w:r>
      <w:r>
        <w:rPr>
          <w:rFonts w:ascii="Times New Roman" w:hAnsi="Times New Roman"/>
          <w:b/>
        </w:rPr>
        <w:tab/>
      </w:r>
      <w:r>
        <w:rPr>
          <w:rFonts w:ascii="Times New Roman" w:hAnsi="Times New Roman"/>
          <w:b/>
          <w:noProof/>
        </w:rPr>
        <w:t>VEIKLIOJI (-IOSIOS) MEDŽIAGA (-OS) IR JOS (-Ų) KIEKIS (-IAI)</w:t>
      </w:r>
    </w:p>
    <w:p w14:paraId="7BEDBF85" w14:textId="77777777" w:rsidR="006708D3" w:rsidRDefault="006708D3">
      <w:pPr>
        <w:spacing w:after="0" w:line="240" w:lineRule="auto"/>
        <w:rPr>
          <w:rFonts w:ascii="Times New Roman" w:hAnsi="Times New Roman"/>
        </w:rPr>
      </w:pPr>
    </w:p>
    <w:p w14:paraId="6AD93B0A" w14:textId="77777777" w:rsidR="006708D3" w:rsidRDefault="008C245F">
      <w:pPr>
        <w:spacing w:after="0" w:line="240" w:lineRule="auto"/>
        <w:rPr>
          <w:rFonts w:ascii="Times New Roman" w:hAnsi="Times New Roman"/>
          <w:bCs/>
        </w:rPr>
      </w:pPr>
      <w:r>
        <w:rPr>
          <w:rFonts w:ascii="Times New Roman" w:hAnsi="Times New Roman"/>
          <w:bCs/>
        </w:rPr>
        <w:t xml:space="preserve">Kiekvienoje tabletėje yra 7 mg </w:t>
      </w:r>
      <w:proofErr w:type="spellStart"/>
      <w:r>
        <w:rPr>
          <w:rFonts w:ascii="Times New Roman" w:hAnsi="Times New Roman"/>
          <w:bCs/>
        </w:rPr>
        <w:t>perindoprilio</w:t>
      </w:r>
      <w:proofErr w:type="spellEnd"/>
      <w:r>
        <w:rPr>
          <w:rFonts w:ascii="Times New Roman" w:hAnsi="Times New Roman"/>
          <w:bCs/>
        </w:rPr>
        <w:t xml:space="preserve"> </w:t>
      </w:r>
      <w:proofErr w:type="spellStart"/>
      <w:r>
        <w:rPr>
          <w:rFonts w:ascii="Times New Roman" w:hAnsi="Times New Roman"/>
          <w:bCs/>
        </w:rPr>
        <w:t>arginino</w:t>
      </w:r>
      <w:proofErr w:type="spellEnd"/>
      <w:r>
        <w:rPr>
          <w:rFonts w:ascii="Times New Roman" w:hAnsi="Times New Roman"/>
        </w:rPr>
        <w:t xml:space="preserve"> (atitinkančio 4,75 </w:t>
      </w:r>
      <w:r>
        <w:rPr>
          <w:rFonts w:ascii="Times New Roman" w:hAnsi="Times New Roman"/>
          <w:bCs/>
        </w:rPr>
        <w:t xml:space="preserve">mg </w:t>
      </w:r>
      <w:proofErr w:type="spellStart"/>
      <w:r>
        <w:rPr>
          <w:rFonts w:ascii="Times New Roman" w:hAnsi="Times New Roman"/>
          <w:bCs/>
        </w:rPr>
        <w:t>perindoprilio</w:t>
      </w:r>
      <w:proofErr w:type="spellEnd"/>
      <w:r>
        <w:rPr>
          <w:rFonts w:ascii="Times New Roman" w:hAnsi="Times New Roman"/>
          <w:bCs/>
        </w:rPr>
        <w:t xml:space="preserve">), </w:t>
      </w:r>
      <w:proofErr w:type="spellStart"/>
      <w:r>
        <w:rPr>
          <w:rFonts w:ascii="Times New Roman" w:hAnsi="Times New Roman"/>
          <w:bCs/>
        </w:rPr>
        <w:t>amlodipino</w:t>
      </w:r>
      <w:proofErr w:type="spellEnd"/>
      <w:r>
        <w:rPr>
          <w:rFonts w:ascii="Times New Roman" w:hAnsi="Times New Roman"/>
          <w:bCs/>
        </w:rPr>
        <w:t xml:space="preserve"> </w:t>
      </w:r>
      <w:proofErr w:type="spellStart"/>
      <w:r>
        <w:rPr>
          <w:rFonts w:ascii="Times New Roman" w:hAnsi="Times New Roman"/>
          <w:bCs/>
        </w:rPr>
        <w:t>besilato</w:t>
      </w:r>
      <w:proofErr w:type="spellEnd"/>
      <w:r>
        <w:rPr>
          <w:rFonts w:ascii="Times New Roman" w:hAnsi="Times New Roman"/>
          <w:bCs/>
        </w:rPr>
        <w:t xml:space="preserve">, atitinkančio 5 mg </w:t>
      </w:r>
      <w:proofErr w:type="spellStart"/>
      <w:r>
        <w:rPr>
          <w:rFonts w:ascii="Times New Roman" w:hAnsi="Times New Roman"/>
          <w:bCs/>
        </w:rPr>
        <w:t>amlodipino</w:t>
      </w:r>
      <w:proofErr w:type="spellEnd"/>
      <w:r>
        <w:rPr>
          <w:rFonts w:ascii="Times New Roman" w:hAnsi="Times New Roman"/>
          <w:bCs/>
        </w:rPr>
        <w:t xml:space="preserve"> ir 2,5 mg </w:t>
      </w:r>
      <w:proofErr w:type="spellStart"/>
      <w:r>
        <w:rPr>
          <w:rFonts w:ascii="Times New Roman" w:hAnsi="Times New Roman"/>
          <w:bCs/>
        </w:rPr>
        <w:t>indapamido</w:t>
      </w:r>
      <w:proofErr w:type="spellEnd"/>
      <w:r>
        <w:rPr>
          <w:rFonts w:ascii="Times New Roman" w:hAnsi="Times New Roman"/>
          <w:bCs/>
        </w:rPr>
        <w:t>.</w:t>
      </w:r>
    </w:p>
    <w:p w14:paraId="2ABAD3DD" w14:textId="77777777" w:rsidR="006708D3" w:rsidRDefault="006708D3">
      <w:pPr>
        <w:spacing w:after="0" w:line="240" w:lineRule="auto"/>
        <w:rPr>
          <w:rFonts w:ascii="Times New Roman" w:hAnsi="Times New Roman"/>
        </w:rPr>
      </w:pPr>
    </w:p>
    <w:p w14:paraId="5C5E880B" w14:textId="77777777" w:rsidR="006708D3" w:rsidRDefault="006708D3">
      <w:pPr>
        <w:spacing w:after="0" w:line="240" w:lineRule="auto"/>
        <w:rPr>
          <w:rFonts w:ascii="Times New Roman" w:hAnsi="Times New Roman"/>
        </w:rPr>
      </w:pPr>
    </w:p>
    <w:p w14:paraId="31960821"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3.</w:t>
      </w:r>
      <w:r>
        <w:rPr>
          <w:rFonts w:ascii="Times New Roman" w:hAnsi="Times New Roman"/>
          <w:b/>
        </w:rPr>
        <w:tab/>
      </w:r>
      <w:r>
        <w:rPr>
          <w:rFonts w:ascii="Times New Roman" w:hAnsi="Times New Roman"/>
          <w:b/>
          <w:noProof/>
        </w:rPr>
        <w:t>PAGALBINIŲ MEDŽIAGŲ SĄRAŠAS</w:t>
      </w:r>
    </w:p>
    <w:p w14:paraId="63C2B6AC" w14:textId="77777777" w:rsidR="006708D3" w:rsidRDefault="006708D3">
      <w:pPr>
        <w:spacing w:after="0" w:line="240" w:lineRule="auto"/>
        <w:rPr>
          <w:rFonts w:ascii="Times New Roman" w:hAnsi="Times New Roman"/>
        </w:rPr>
      </w:pPr>
    </w:p>
    <w:p w14:paraId="3FE6D8C6" w14:textId="77777777" w:rsidR="006708D3" w:rsidRDefault="006708D3">
      <w:pPr>
        <w:spacing w:after="0" w:line="240" w:lineRule="auto"/>
        <w:rPr>
          <w:rFonts w:ascii="Times New Roman" w:hAnsi="Times New Roman"/>
        </w:rPr>
      </w:pPr>
    </w:p>
    <w:p w14:paraId="1616FA2D"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4.</w:t>
      </w:r>
      <w:r>
        <w:rPr>
          <w:rFonts w:ascii="Times New Roman" w:hAnsi="Times New Roman"/>
          <w:b/>
        </w:rPr>
        <w:tab/>
      </w:r>
      <w:r>
        <w:rPr>
          <w:rFonts w:ascii="Times New Roman" w:hAnsi="Times New Roman"/>
          <w:b/>
          <w:noProof/>
        </w:rPr>
        <w:t>FARMACINĖ FORMA IR KIEKIS PAKUOTĖJE</w:t>
      </w:r>
    </w:p>
    <w:p w14:paraId="0A884673" w14:textId="77777777" w:rsidR="006708D3" w:rsidRDefault="006708D3">
      <w:pPr>
        <w:spacing w:after="0" w:line="240" w:lineRule="auto"/>
        <w:rPr>
          <w:rFonts w:ascii="Times New Roman" w:hAnsi="Times New Roman"/>
        </w:rPr>
      </w:pPr>
    </w:p>
    <w:p w14:paraId="290362CD" w14:textId="77777777" w:rsidR="006708D3" w:rsidRDefault="008C245F">
      <w:pPr>
        <w:spacing w:after="0" w:line="240" w:lineRule="auto"/>
        <w:rPr>
          <w:rFonts w:ascii="Times New Roman" w:hAnsi="Times New Roman"/>
        </w:rPr>
      </w:pPr>
      <w:r>
        <w:rPr>
          <w:rFonts w:ascii="Times New Roman" w:hAnsi="Times New Roman"/>
          <w:highlight w:val="lightGray"/>
        </w:rPr>
        <w:t>Tabletė.</w:t>
      </w:r>
    </w:p>
    <w:p w14:paraId="01F20EB8" w14:textId="77777777" w:rsidR="006708D3" w:rsidRDefault="006708D3">
      <w:pPr>
        <w:spacing w:after="0" w:line="240" w:lineRule="auto"/>
        <w:rPr>
          <w:rFonts w:ascii="Times New Roman" w:hAnsi="Times New Roman"/>
          <w:sz w:val="16"/>
          <w:szCs w:val="16"/>
        </w:rPr>
      </w:pPr>
    </w:p>
    <w:p w14:paraId="3E2B5DD2" w14:textId="77777777" w:rsidR="006708D3" w:rsidRDefault="008C245F">
      <w:pPr>
        <w:spacing w:after="0" w:line="240" w:lineRule="auto"/>
        <w:rPr>
          <w:rFonts w:ascii="Times New Roman" w:hAnsi="Times New Roman"/>
        </w:rPr>
      </w:pPr>
      <w:r>
        <w:rPr>
          <w:rFonts w:ascii="Times New Roman" w:hAnsi="Times New Roman"/>
        </w:rPr>
        <w:t>10 tablečių</w:t>
      </w:r>
    </w:p>
    <w:p w14:paraId="20BB04E1" w14:textId="77777777" w:rsidR="006708D3" w:rsidRDefault="008C245F">
      <w:pPr>
        <w:spacing w:after="0" w:line="240" w:lineRule="auto"/>
        <w:rPr>
          <w:rFonts w:ascii="Times New Roman" w:hAnsi="Times New Roman"/>
          <w:highlight w:val="lightGray"/>
        </w:rPr>
      </w:pPr>
      <w:r>
        <w:rPr>
          <w:rFonts w:ascii="Times New Roman" w:hAnsi="Times New Roman"/>
          <w:highlight w:val="lightGray"/>
        </w:rPr>
        <w:t>30 tablečių</w:t>
      </w:r>
    </w:p>
    <w:p w14:paraId="41B6F013" w14:textId="77777777" w:rsidR="006708D3" w:rsidRDefault="008C245F">
      <w:pPr>
        <w:spacing w:after="0" w:line="240" w:lineRule="auto"/>
        <w:rPr>
          <w:rFonts w:ascii="Times New Roman" w:hAnsi="Times New Roman"/>
          <w:highlight w:val="lightGray"/>
        </w:rPr>
      </w:pPr>
      <w:r>
        <w:rPr>
          <w:rFonts w:ascii="Times New Roman" w:hAnsi="Times New Roman"/>
          <w:highlight w:val="lightGray"/>
        </w:rPr>
        <w:t>60 tablečių</w:t>
      </w:r>
    </w:p>
    <w:p w14:paraId="2224D58E" w14:textId="77777777" w:rsidR="006708D3" w:rsidRDefault="008C245F">
      <w:pPr>
        <w:spacing w:after="0" w:line="240" w:lineRule="auto"/>
        <w:rPr>
          <w:rFonts w:ascii="Times New Roman" w:hAnsi="Times New Roman"/>
          <w:highlight w:val="lightGray"/>
        </w:rPr>
      </w:pPr>
      <w:r>
        <w:rPr>
          <w:rFonts w:ascii="Times New Roman" w:hAnsi="Times New Roman"/>
          <w:highlight w:val="lightGray"/>
        </w:rPr>
        <w:t>90 tablečių</w:t>
      </w:r>
    </w:p>
    <w:p w14:paraId="7A217B74" w14:textId="77777777" w:rsidR="006708D3" w:rsidRDefault="008C245F">
      <w:pPr>
        <w:spacing w:after="0" w:line="240" w:lineRule="auto"/>
        <w:rPr>
          <w:rFonts w:ascii="Times New Roman" w:hAnsi="Times New Roman"/>
          <w:highlight w:val="lightGray"/>
        </w:rPr>
      </w:pPr>
      <w:r>
        <w:rPr>
          <w:rFonts w:ascii="Times New Roman" w:hAnsi="Times New Roman"/>
          <w:highlight w:val="lightGray"/>
        </w:rPr>
        <w:t>100 tablečių</w:t>
      </w:r>
    </w:p>
    <w:p w14:paraId="718A0D4B" w14:textId="77777777" w:rsidR="006708D3" w:rsidRDefault="008C245F">
      <w:pPr>
        <w:spacing w:after="0" w:line="240" w:lineRule="auto"/>
        <w:rPr>
          <w:rFonts w:ascii="Times New Roman" w:hAnsi="Times New Roman"/>
          <w:highlight w:val="lightGray"/>
        </w:rPr>
      </w:pPr>
      <w:r>
        <w:rPr>
          <w:rFonts w:ascii="Times New Roman" w:hAnsi="Times New Roman"/>
          <w:highlight w:val="lightGray"/>
        </w:rPr>
        <w:t>120 tablečių</w:t>
      </w:r>
    </w:p>
    <w:p w14:paraId="582CF5B3" w14:textId="77777777" w:rsidR="006708D3" w:rsidRDefault="006708D3">
      <w:pPr>
        <w:spacing w:after="0" w:line="240" w:lineRule="auto"/>
        <w:rPr>
          <w:rFonts w:ascii="Times New Roman" w:hAnsi="Times New Roman"/>
        </w:rPr>
      </w:pPr>
    </w:p>
    <w:p w14:paraId="4FDAACD1" w14:textId="77777777" w:rsidR="006708D3" w:rsidRDefault="006708D3">
      <w:pPr>
        <w:spacing w:after="0" w:line="240" w:lineRule="auto"/>
        <w:rPr>
          <w:rFonts w:ascii="Times New Roman" w:hAnsi="Times New Roman"/>
        </w:rPr>
      </w:pPr>
    </w:p>
    <w:p w14:paraId="1324B122"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5.</w:t>
      </w:r>
      <w:r>
        <w:rPr>
          <w:rFonts w:ascii="Times New Roman" w:hAnsi="Times New Roman"/>
          <w:b/>
        </w:rPr>
        <w:tab/>
      </w:r>
      <w:r>
        <w:rPr>
          <w:rFonts w:ascii="Times New Roman" w:hAnsi="Times New Roman"/>
          <w:b/>
          <w:noProof/>
        </w:rPr>
        <w:t>VARTOJIMO METODAS IR BŪDAS (-AI)</w:t>
      </w:r>
    </w:p>
    <w:p w14:paraId="01AC2BB7" w14:textId="77777777" w:rsidR="006708D3" w:rsidRDefault="006708D3">
      <w:pPr>
        <w:spacing w:after="0" w:line="240" w:lineRule="auto"/>
        <w:rPr>
          <w:rFonts w:ascii="Times New Roman" w:hAnsi="Times New Roman"/>
          <w:sz w:val="16"/>
          <w:szCs w:val="16"/>
        </w:rPr>
      </w:pPr>
    </w:p>
    <w:p w14:paraId="4515AE19" w14:textId="77777777" w:rsidR="006708D3" w:rsidRDefault="008C245F">
      <w:pPr>
        <w:spacing w:after="0" w:line="240" w:lineRule="auto"/>
        <w:rPr>
          <w:rFonts w:ascii="Times New Roman" w:hAnsi="Times New Roman"/>
        </w:rPr>
      </w:pPr>
      <w:r>
        <w:rPr>
          <w:rFonts w:ascii="Times New Roman" w:hAnsi="Times New Roman"/>
          <w:noProof/>
        </w:rPr>
        <w:t>Prieš vartojimą perskaitykite pakuotės lapelį.</w:t>
      </w:r>
    </w:p>
    <w:p w14:paraId="6BC4CBC6" w14:textId="77777777" w:rsidR="006708D3" w:rsidRDefault="008C245F">
      <w:pPr>
        <w:spacing w:after="0" w:line="240" w:lineRule="auto"/>
        <w:rPr>
          <w:rFonts w:ascii="Times New Roman" w:hAnsi="Times New Roman"/>
        </w:rPr>
      </w:pPr>
      <w:r>
        <w:rPr>
          <w:rFonts w:ascii="Times New Roman" w:hAnsi="Times New Roman"/>
        </w:rPr>
        <w:t>Vartoti per burną.</w:t>
      </w:r>
    </w:p>
    <w:p w14:paraId="77CA61D6" w14:textId="77777777" w:rsidR="006708D3" w:rsidRDefault="006708D3">
      <w:pPr>
        <w:spacing w:after="0" w:line="240" w:lineRule="auto"/>
        <w:rPr>
          <w:rFonts w:ascii="Times New Roman" w:hAnsi="Times New Roman"/>
        </w:rPr>
      </w:pPr>
    </w:p>
    <w:p w14:paraId="2A185923" w14:textId="77777777" w:rsidR="006708D3" w:rsidRDefault="006708D3">
      <w:pPr>
        <w:spacing w:after="0" w:line="240" w:lineRule="auto"/>
        <w:rPr>
          <w:rFonts w:ascii="Times New Roman" w:hAnsi="Times New Roman"/>
        </w:rPr>
      </w:pPr>
    </w:p>
    <w:p w14:paraId="03205A14"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6.</w:t>
      </w:r>
      <w:r>
        <w:rPr>
          <w:rFonts w:ascii="Times New Roman" w:hAnsi="Times New Roman"/>
          <w:b/>
        </w:rPr>
        <w:tab/>
      </w:r>
      <w:r>
        <w:rPr>
          <w:rFonts w:ascii="Times New Roman" w:hAnsi="Times New Roman"/>
          <w:b/>
          <w:noProof/>
        </w:rPr>
        <w:t>SPECIALUS ĮSPĖJIMAS, KAD VAISTINĮ PREPARATĄ BŪTINA LAIKYTI VAIKAMS NEPASTEBIMOJE IR NEPASIEKIAMOJE VIETOJE</w:t>
      </w:r>
    </w:p>
    <w:p w14:paraId="0B2C53E3" w14:textId="77777777" w:rsidR="006708D3" w:rsidRDefault="006708D3">
      <w:pPr>
        <w:spacing w:after="0" w:line="240" w:lineRule="auto"/>
        <w:rPr>
          <w:rFonts w:ascii="Times New Roman" w:hAnsi="Times New Roman"/>
          <w:sz w:val="16"/>
          <w:szCs w:val="16"/>
        </w:rPr>
      </w:pPr>
    </w:p>
    <w:p w14:paraId="3E9ADBCC" w14:textId="77777777" w:rsidR="006708D3" w:rsidRDefault="008C245F">
      <w:pPr>
        <w:spacing w:after="0" w:line="240" w:lineRule="auto"/>
        <w:rPr>
          <w:rFonts w:ascii="Times New Roman" w:hAnsi="Times New Roman"/>
        </w:rPr>
      </w:pPr>
      <w:r>
        <w:rPr>
          <w:rFonts w:ascii="Times New Roman" w:hAnsi="Times New Roman"/>
          <w:noProof/>
        </w:rPr>
        <w:t>Laikyti vaikams nepastebimoje ir nepasiekiamoje vietoje.</w:t>
      </w:r>
    </w:p>
    <w:p w14:paraId="55EEF1A6" w14:textId="77777777" w:rsidR="006708D3" w:rsidRDefault="006708D3">
      <w:pPr>
        <w:spacing w:after="0" w:line="240" w:lineRule="auto"/>
        <w:rPr>
          <w:rFonts w:ascii="Times New Roman" w:hAnsi="Times New Roman"/>
        </w:rPr>
      </w:pPr>
    </w:p>
    <w:p w14:paraId="4AB941F9" w14:textId="77777777" w:rsidR="006708D3" w:rsidRDefault="006708D3">
      <w:pPr>
        <w:spacing w:after="0" w:line="240" w:lineRule="auto"/>
        <w:rPr>
          <w:rFonts w:ascii="Times New Roman" w:hAnsi="Times New Roman"/>
        </w:rPr>
      </w:pPr>
    </w:p>
    <w:p w14:paraId="4024D109"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7.</w:t>
      </w:r>
      <w:r>
        <w:rPr>
          <w:rFonts w:ascii="Times New Roman" w:hAnsi="Times New Roman"/>
          <w:b/>
        </w:rPr>
        <w:tab/>
      </w:r>
      <w:r>
        <w:rPr>
          <w:rFonts w:ascii="Times New Roman" w:hAnsi="Times New Roman"/>
          <w:b/>
          <w:noProof/>
        </w:rPr>
        <w:t>KITAS (-I) SPECIALUS (-ŪS) ĮSPĖJIMAS (-AI) (JEI REIKIA)</w:t>
      </w:r>
    </w:p>
    <w:p w14:paraId="5F742F78" w14:textId="77777777" w:rsidR="006708D3" w:rsidRDefault="006708D3">
      <w:pPr>
        <w:spacing w:after="0" w:line="240" w:lineRule="auto"/>
        <w:rPr>
          <w:rFonts w:ascii="Times New Roman" w:hAnsi="Times New Roman"/>
          <w:sz w:val="16"/>
          <w:szCs w:val="16"/>
        </w:rPr>
      </w:pPr>
    </w:p>
    <w:p w14:paraId="074DE956" w14:textId="77777777" w:rsidR="006708D3" w:rsidRDefault="006708D3">
      <w:pPr>
        <w:spacing w:after="0" w:line="240" w:lineRule="auto"/>
        <w:rPr>
          <w:rFonts w:ascii="Times New Roman" w:hAnsi="Times New Roman"/>
        </w:rPr>
      </w:pPr>
    </w:p>
    <w:p w14:paraId="52FD3A71"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8.</w:t>
      </w:r>
      <w:r>
        <w:rPr>
          <w:rFonts w:ascii="Times New Roman" w:hAnsi="Times New Roman"/>
          <w:b/>
        </w:rPr>
        <w:tab/>
      </w:r>
      <w:r>
        <w:rPr>
          <w:rFonts w:ascii="Times New Roman" w:hAnsi="Times New Roman"/>
          <w:b/>
          <w:noProof/>
        </w:rPr>
        <w:t>TINKAMUMO LAIKAS</w:t>
      </w:r>
    </w:p>
    <w:p w14:paraId="57B7F5B7" w14:textId="77777777" w:rsidR="006708D3" w:rsidRDefault="006708D3">
      <w:pPr>
        <w:spacing w:after="0" w:line="240" w:lineRule="auto"/>
        <w:rPr>
          <w:rFonts w:ascii="Times New Roman" w:hAnsi="Times New Roman"/>
        </w:rPr>
      </w:pPr>
    </w:p>
    <w:p w14:paraId="475A4034" w14:textId="77777777" w:rsidR="006708D3" w:rsidRDefault="008C245F">
      <w:pPr>
        <w:spacing w:after="0" w:line="240" w:lineRule="auto"/>
        <w:rPr>
          <w:rFonts w:ascii="Times New Roman" w:hAnsi="Times New Roman"/>
          <w:iCs/>
          <w:noProof/>
        </w:rPr>
      </w:pPr>
      <w:r>
        <w:rPr>
          <w:rFonts w:ascii="Times New Roman" w:hAnsi="Times New Roman"/>
        </w:rPr>
        <w:t xml:space="preserve">EXP </w:t>
      </w:r>
      <w:r>
        <w:rPr>
          <w:rFonts w:ascii="Times New Roman" w:hAnsi="Times New Roman"/>
          <w:iCs/>
          <w:noProof/>
        </w:rPr>
        <w:t>{mm/MMMM}</w:t>
      </w:r>
    </w:p>
    <w:p w14:paraId="6C5DD2BF" w14:textId="77777777" w:rsidR="006708D3" w:rsidRDefault="006708D3">
      <w:pPr>
        <w:spacing w:after="0" w:line="240" w:lineRule="auto"/>
        <w:rPr>
          <w:rFonts w:ascii="Times New Roman" w:hAnsi="Times New Roman"/>
        </w:rPr>
      </w:pPr>
    </w:p>
    <w:p w14:paraId="666ACAA4" w14:textId="77777777" w:rsidR="006708D3" w:rsidRDefault="006708D3">
      <w:pPr>
        <w:spacing w:after="0" w:line="240" w:lineRule="auto"/>
        <w:rPr>
          <w:rFonts w:ascii="Times New Roman" w:hAnsi="Times New Roman"/>
        </w:rPr>
      </w:pPr>
    </w:p>
    <w:p w14:paraId="29ECED17"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9.</w:t>
      </w:r>
      <w:r>
        <w:rPr>
          <w:rFonts w:ascii="Times New Roman" w:hAnsi="Times New Roman"/>
          <w:b/>
        </w:rPr>
        <w:tab/>
      </w:r>
      <w:r>
        <w:rPr>
          <w:rFonts w:ascii="Times New Roman" w:hAnsi="Times New Roman"/>
          <w:b/>
          <w:noProof/>
        </w:rPr>
        <w:t>SPECIALIOS LAIKYMO SĄLYGOS</w:t>
      </w:r>
    </w:p>
    <w:p w14:paraId="01505A56" w14:textId="77777777" w:rsidR="006708D3" w:rsidRDefault="006708D3">
      <w:pPr>
        <w:spacing w:after="0" w:line="240" w:lineRule="auto"/>
        <w:rPr>
          <w:rFonts w:ascii="Times New Roman" w:hAnsi="Times New Roman"/>
        </w:rPr>
      </w:pPr>
    </w:p>
    <w:p w14:paraId="02A63398" w14:textId="77777777" w:rsidR="006708D3" w:rsidRDefault="008C245F">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lastRenderedPageBreak/>
        <w:t>Laikyti gamintojo pakuotėje, kad vaistas būtų apsaugotas nuo šviesos ir drėgmės.</w:t>
      </w:r>
    </w:p>
    <w:p w14:paraId="3D15F0FD" w14:textId="77777777" w:rsidR="006708D3" w:rsidRDefault="006708D3">
      <w:pPr>
        <w:spacing w:after="0" w:line="240" w:lineRule="auto"/>
        <w:rPr>
          <w:rFonts w:ascii="Times New Roman" w:hAnsi="Times New Roman"/>
        </w:rPr>
      </w:pPr>
    </w:p>
    <w:p w14:paraId="0DCAE3AE" w14:textId="77777777" w:rsidR="006708D3" w:rsidRDefault="006708D3">
      <w:pPr>
        <w:spacing w:after="0" w:line="240" w:lineRule="auto"/>
        <w:rPr>
          <w:rFonts w:ascii="Times New Roman" w:hAnsi="Times New Roman"/>
        </w:rPr>
      </w:pPr>
    </w:p>
    <w:p w14:paraId="3B8D3333"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Pr>
          <w:rFonts w:ascii="Times New Roman" w:hAnsi="Times New Roman"/>
          <w:b/>
        </w:rPr>
        <w:t>10.</w:t>
      </w:r>
      <w:r>
        <w:rPr>
          <w:rFonts w:ascii="Times New Roman" w:hAnsi="Times New Roman"/>
          <w:b/>
        </w:rPr>
        <w:tab/>
      </w:r>
      <w:r>
        <w:rPr>
          <w:rFonts w:ascii="Times New Roman" w:hAnsi="Times New Roman"/>
          <w:b/>
          <w:noProof/>
        </w:rPr>
        <w:t>SPECIALIOS ATSARGUMO PRIEMONĖS DĖL NESUVARTOTO VAISTINIO PREPARATO AR JO ATLIEKŲ TVARKYMO (JEI REIKIA)</w:t>
      </w:r>
    </w:p>
    <w:p w14:paraId="32F1ECB7" w14:textId="77777777" w:rsidR="006708D3" w:rsidRDefault="006708D3">
      <w:pPr>
        <w:spacing w:after="0" w:line="240" w:lineRule="auto"/>
        <w:rPr>
          <w:rFonts w:ascii="Times New Roman" w:hAnsi="Times New Roman"/>
        </w:rPr>
      </w:pPr>
    </w:p>
    <w:p w14:paraId="0613035F" w14:textId="77777777" w:rsidR="006708D3" w:rsidRDefault="006708D3">
      <w:pPr>
        <w:spacing w:after="0" w:line="240" w:lineRule="auto"/>
        <w:rPr>
          <w:rFonts w:ascii="Times New Roman" w:hAnsi="Times New Roman"/>
        </w:rPr>
      </w:pPr>
    </w:p>
    <w:p w14:paraId="227513A7"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Pr>
          <w:rFonts w:ascii="Times New Roman" w:hAnsi="Times New Roman"/>
          <w:b/>
        </w:rPr>
        <w:t>11.</w:t>
      </w:r>
      <w:r>
        <w:rPr>
          <w:rFonts w:ascii="Times New Roman" w:hAnsi="Times New Roman"/>
          <w:b/>
        </w:rPr>
        <w:tab/>
      </w:r>
      <w:r>
        <w:rPr>
          <w:rFonts w:ascii="Times New Roman" w:hAnsi="Times New Roman"/>
          <w:b/>
          <w:caps/>
          <w:noProof/>
        </w:rPr>
        <w:t>REGISTRUOTOJO PAVADINIMAS IR ADRESAS</w:t>
      </w:r>
    </w:p>
    <w:p w14:paraId="007FB3BB" w14:textId="77777777" w:rsidR="006708D3" w:rsidRDefault="006708D3">
      <w:pPr>
        <w:spacing w:after="0" w:line="240" w:lineRule="auto"/>
        <w:rPr>
          <w:rFonts w:ascii="Times New Roman" w:hAnsi="Times New Roman"/>
        </w:rPr>
      </w:pPr>
    </w:p>
    <w:p w14:paraId="3E1EBA0A" w14:textId="77777777" w:rsidR="006708D3" w:rsidRDefault="008C245F">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 xml:space="preserve">KRKA, </w:t>
      </w:r>
      <w:proofErr w:type="spellStart"/>
      <w:r>
        <w:rPr>
          <w:rFonts w:ascii="Times New Roman" w:eastAsia="Times New Roman" w:hAnsi="Times New Roman"/>
          <w:lang w:eastAsia="sl-SI"/>
        </w:rPr>
        <w:t>d.d</w:t>
      </w:r>
      <w:proofErr w:type="spellEnd"/>
      <w:r>
        <w:rPr>
          <w:rFonts w:ascii="Times New Roman" w:eastAsia="Times New Roman" w:hAnsi="Times New Roman"/>
          <w:lang w:eastAsia="sl-SI"/>
        </w:rPr>
        <w:t>., Novo mesto</w:t>
      </w:r>
    </w:p>
    <w:p w14:paraId="3BD3F8D0" w14:textId="77777777" w:rsidR="006708D3" w:rsidRDefault="008C245F">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lang w:eastAsia="sl-SI"/>
        </w:rPr>
        <w:t>Šmarješka</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cesta</w:t>
      </w:r>
      <w:proofErr w:type="spellEnd"/>
      <w:r>
        <w:rPr>
          <w:rFonts w:ascii="Times New Roman" w:eastAsia="Times New Roman" w:hAnsi="Times New Roman"/>
          <w:lang w:eastAsia="sl-SI"/>
        </w:rPr>
        <w:t xml:space="preserve"> 6</w:t>
      </w:r>
    </w:p>
    <w:p w14:paraId="4DFD0713" w14:textId="77777777" w:rsidR="006708D3" w:rsidRDefault="008C245F">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8501 Novo mesto</w:t>
      </w:r>
    </w:p>
    <w:p w14:paraId="7F0530A0" w14:textId="77777777" w:rsidR="006708D3" w:rsidRDefault="008C245F">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Slovėnija</w:t>
      </w:r>
    </w:p>
    <w:p w14:paraId="05276A55" w14:textId="77777777" w:rsidR="006708D3" w:rsidRDefault="006708D3">
      <w:pPr>
        <w:spacing w:after="0" w:line="240" w:lineRule="auto"/>
        <w:rPr>
          <w:rFonts w:ascii="Times New Roman" w:hAnsi="Times New Roman"/>
        </w:rPr>
      </w:pPr>
    </w:p>
    <w:p w14:paraId="5426EA43" w14:textId="77777777" w:rsidR="006708D3" w:rsidRDefault="006708D3">
      <w:pPr>
        <w:spacing w:after="0" w:line="240" w:lineRule="auto"/>
        <w:rPr>
          <w:rFonts w:ascii="Times New Roman" w:hAnsi="Times New Roman"/>
        </w:rPr>
      </w:pPr>
    </w:p>
    <w:p w14:paraId="73F5ECB2"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12.</w:t>
      </w:r>
      <w:r>
        <w:rPr>
          <w:rFonts w:ascii="Times New Roman" w:hAnsi="Times New Roman"/>
          <w:b/>
        </w:rPr>
        <w:tab/>
      </w:r>
      <w:r>
        <w:rPr>
          <w:rFonts w:ascii="Times New Roman" w:hAnsi="Times New Roman"/>
          <w:b/>
          <w:noProof/>
        </w:rPr>
        <w:t>REGISTRACIJOS PAŽYMĖJIMO NUMERIS (-IAI)</w:t>
      </w:r>
      <w:r>
        <w:rPr>
          <w:rFonts w:ascii="Times New Roman" w:hAnsi="Times New Roman"/>
          <w:b/>
        </w:rPr>
        <w:t xml:space="preserve"> </w:t>
      </w:r>
    </w:p>
    <w:p w14:paraId="3C865922" w14:textId="77777777" w:rsidR="006708D3" w:rsidRDefault="006708D3">
      <w:pPr>
        <w:spacing w:after="0" w:line="240" w:lineRule="auto"/>
        <w:rPr>
          <w:rFonts w:ascii="Times New Roman" w:hAnsi="Times New Roman"/>
        </w:rPr>
      </w:pPr>
    </w:p>
    <w:p w14:paraId="0916398F" w14:textId="77777777" w:rsidR="006708D3" w:rsidRDefault="008C245F">
      <w:pPr>
        <w:autoSpaceDE w:val="0"/>
        <w:autoSpaceDN w:val="0"/>
        <w:adjustRightInd w:val="0"/>
        <w:spacing w:after="0" w:line="240" w:lineRule="auto"/>
        <w:rPr>
          <w:rFonts w:ascii="Times New Roman" w:hAnsi="Times New Roman"/>
          <w:iCs/>
          <w:highlight w:val="lightGray"/>
        </w:rPr>
      </w:pPr>
      <w:r>
        <w:rPr>
          <w:rFonts w:ascii="Times New Roman" w:hAnsi="Times New Roman"/>
          <w:iCs/>
        </w:rPr>
        <w:t xml:space="preserve">LT/1/25/5729/001 </w:t>
      </w:r>
      <w:r>
        <w:rPr>
          <w:rFonts w:ascii="Times New Roman" w:hAnsi="Times New Roman"/>
          <w:iCs/>
          <w:highlight w:val="lightGray"/>
        </w:rPr>
        <w:t>– N10</w:t>
      </w:r>
    </w:p>
    <w:p w14:paraId="34AACC03" w14:textId="77777777" w:rsidR="006708D3" w:rsidRDefault="008C245F">
      <w:pPr>
        <w:autoSpaceDE w:val="0"/>
        <w:autoSpaceDN w:val="0"/>
        <w:adjustRightInd w:val="0"/>
        <w:spacing w:after="0" w:line="240" w:lineRule="auto"/>
        <w:rPr>
          <w:rFonts w:ascii="Times New Roman" w:hAnsi="Times New Roman"/>
          <w:iCs/>
          <w:highlight w:val="lightGray"/>
        </w:rPr>
      </w:pPr>
      <w:r>
        <w:rPr>
          <w:rFonts w:ascii="Times New Roman" w:hAnsi="Times New Roman"/>
          <w:iCs/>
          <w:highlight w:val="lightGray"/>
        </w:rPr>
        <w:t>LT/1/25/5729/002 – N30</w:t>
      </w:r>
    </w:p>
    <w:p w14:paraId="17615740" w14:textId="77777777" w:rsidR="006708D3" w:rsidRDefault="008C245F">
      <w:pPr>
        <w:autoSpaceDE w:val="0"/>
        <w:autoSpaceDN w:val="0"/>
        <w:adjustRightInd w:val="0"/>
        <w:spacing w:after="0" w:line="240" w:lineRule="auto"/>
        <w:rPr>
          <w:rFonts w:ascii="Times New Roman" w:hAnsi="Times New Roman"/>
          <w:iCs/>
          <w:highlight w:val="lightGray"/>
        </w:rPr>
      </w:pPr>
      <w:r>
        <w:rPr>
          <w:rFonts w:ascii="Times New Roman" w:hAnsi="Times New Roman"/>
          <w:iCs/>
          <w:highlight w:val="lightGray"/>
        </w:rPr>
        <w:t>LT/1/25/5729/003 – N60</w:t>
      </w:r>
    </w:p>
    <w:p w14:paraId="0C5CE2A8" w14:textId="77777777" w:rsidR="006708D3" w:rsidRDefault="008C245F">
      <w:pPr>
        <w:autoSpaceDE w:val="0"/>
        <w:autoSpaceDN w:val="0"/>
        <w:adjustRightInd w:val="0"/>
        <w:spacing w:after="0" w:line="240" w:lineRule="auto"/>
        <w:rPr>
          <w:rFonts w:ascii="Times New Roman" w:hAnsi="Times New Roman"/>
          <w:iCs/>
          <w:highlight w:val="lightGray"/>
        </w:rPr>
      </w:pPr>
      <w:r>
        <w:rPr>
          <w:rFonts w:ascii="Times New Roman" w:hAnsi="Times New Roman"/>
          <w:iCs/>
          <w:highlight w:val="lightGray"/>
        </w:rPr>
        <w:t>LT/1/25/5729/004 – N90</w:t>
      </w:r>
    </w:p>
    <w:p w14:paraId="6270078B" w14:textId="77777777" w:rsidR="006708D3" w:rsidRDefault="008C245F">
      <w:pPr>
        <w:autoSpaceDE w:val="0"/>
        <w:autoSpaceDN w:val="0"/>
        <w:adjustRightInd w:val="0"/>
        <w:spacing w:after="0" w:line="240" w:lineRule="auto"/>
        <w:rPr>
          <w:rFonts w:ascii="Times New Roman" w:hAnsi="Times New Roman"/>
          <w:iCs/>
          <w:highlight w:val="lightGray"/>
        </w:rPr>
      </w:pPr>
      <w:r>
        <w:rPr>
          <w:rFonts w:ascii="Times New Roman" w:hAnsi="Times New Roman"/>
          <w:iCs/>
          <w:highlight w:val="lightGray"/>
        </w:rPr>
        <w:t>LT/1/25/5729/005 – N100</w:t>
      </w:r>
    </w:p>
    <w:p w14:paraId="7EDE4864" w14:textId="77777777" w:rsidR="006708D3" w:rsidRDefault="008C245F">
      <w:pPr>
        <w:autoSpaceDE w:val="0"/>
        <w:autoSpaceDN w:val="0"/>
        <w:adjustRightInd w:val="0"/>
        <w:spacing w:after="0" w:line="240" w:lineRule="auto"/>
        <w:rPr>
          <w:rFonts w:ascii="Times New Roman" w:hAnsi="Times New Roman"/>
          <w:iCs/>
        </w:rPr>
      </w:pPr>
      <w:r>
        <w:rPr>
          <w:rFonts w:ascii="Times New Roman" w:hAnsi="Times New Roman"/>
          <w:iCs/>
          <w:highlight w:val="lightGray"/>
        </w:rPr>
        <w:t>LT/1/25/5729/006 – N120</w:t>
      </w:r>
    </w:p>
    <w:p w14:paraId="308C2FEC" w14:textId="77777777" w:rsidR="006708D3" w:rsidRDefault="006708D3">
      <w:pPr>
        <w:autoSpaceDE w:val="0"/>
        <w:autoSpaceDN w:val="0"/>
        <w:adjustRightInd w:val="0"/>
        <w:spacing w:after="0" w:line="240" w:lineRule="auto"/>
        <w:rPr>
          <w:rFonts w:ascii="Times New Roman" w:hAnsi="Times New Roman"/>
          <w:iCs/>
        </w:rPr>
      </w:pPr>
    </w:p>
    <w:p w14:paraId="0D173380" w14:textId="77777777" w:rsidR="006708D3" w:rsidRDefault="006708D3">
      <w:pPr>
        <w:spacing w:after="0" w:line="240" w:lineRule="auto"/>
        <w:rPr>
          <w:rFonts w:ascii="Times New Roman" w:hAnsi="Times New Roman"/>
        </w:rPr>
      </w:pPr>
    </w:p>
    <w:p w14:paraId="4E1F62E8"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13.</w:t>
      </w:r>
      <w:r>
        <w:rPr>
          <w:rFonts w:ascii="Times New Roman" w:hAnsi="Times New Roman"/>
          <w:b/>
        </w:rPr>
        <w:tab/>
      </w:r>
      <w:r>
        <w:rPr>
          <w:rFonts w:ascii="Times New Roman" w:hAnsi="Times New Roman"/>
          <w:b/>
          <w:noProof/>
        </w:rPr>
        <w:t xml:space="preserve">SERIJOS NUMERIS </w:t>
      </w:r>
    </w:p>
    <w:p w14:paraId="25223AF8" w14:textId="77777777" w:rsidR="006708D3" w:rsidRDefault="006708D3">
      <w:pPr>
        <w:spacing w:after="0" w:line="240" w:lineRule="auto"/>
        <w:rPr>
          <w:rFonts w:ascii="Times New Roman" w:hAnsi="Times New Roman"/>
        </w:rPr>
      </w:pPr>
    </w:p>
    <w:p w14:paraId="2D3D0A05" w14:textId="77777777" w:rsidR="006708D3" w:rsidRDefault="008C245F">
      <w:pPr>
        <w:spacing w:after="0" w:line="240" w:lineRule="auto"/>
        <w:rPr>
          <w:rFonts w:ascii="Times New Roman" w:hAnsi="Times New Roman"/>
        </w:rPr>
      </w:pPr>
      <w:r>
        <w:rPr>
          <w:rFonts w:ascii="Times New Roman" w:hAnsi="Times New Roman"/>
        </w:rPr>
        <w:t>Lot</w:t>
      </w:r>
    </w:p>
    <w:p w14:paraId="19B63810" w14:textId="77777777" w:rsidR="006708D3" w:rsidRDefault="006708D3">
      <w:pPr>
        <w:spacing w:after="0" w:line="240" w:lineRule="auto"/>
        <w:rPr>
          <w:rFonts w:ascii="Times New Roman" w:hAnsi="Times New Roman"/>
        </w:rPr>
      </w:pPr>
    </w:p>
    <w:p w14:paraId="7E9173E8" w14:textId="77777777" w:rsidR="006708D3" w:rsidRDefault="006708D3">
      <w:pPr>
        <w:spacing w:after="0" w:line="240" w:lineRule="auto"/>
        <w:rPr>
          <w:rFonts w:ascii="Times New Roman" w:hAnsi="Times New Roman"/>
        </w:rPr>
      </w:pPr>
    </w:p>
    <w:p w14:paraId="2D189108"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14.</w:t>
      </w:r>
      <w:r>
        <w:rPr>
          <w:rFonts w:ascii="Times New Roman" w:hAnsi="Times New Roman"/>
          <w:b/>
        </w:rPr>
        <w:tab/>
      </w:r>
      <w:r>
        <w:rPr>
          <w:rFonts w:ascii="Times New Roman" w:hAnsi="Times New Roman"/>
          <w:b/>
          <w:noProof/>
        </w:rPr>
        <w:t>PARDAVIMO (IŠDAVIMO) TVARKA</w:t>
      </w:r>
    </w:p>
    <w:p w14:paraId="22809C3A" w14:textId="77777777" w:rsidR="006708D3" w:rsidRDefault="006708D3">
      <w:pPr>
        <w:spacing w:after="0" w:line="240" w:lineRule="auto"/>
        <w:rPr>
          <w:rFonts w:ascii="Times New Roman" w:hAnsi="Times New Roman"/>
        </w:rPr>
      </w:pPr>
    </w:p>
    <w:p w14:paraId="3AF61903" w14:textId="77777777" w:rsidR="006708D3" w:rsidRDefault="008C245F">
      <w:pPr>
        <w:spacing w:after="0" w:line="240" w:lineRule="auto"/>
        <w:rPr>
          <w:rFonts w:ascii="Times New Roman" w:hAnsi="Times New Roman"/>
        </w:rPr>
      </w:pPr>
      <w:r>
        <w:rPr>
          <w:rFonts w:ascii="Times New Roman" w:hAnsi="Times New Roman"/>
        </w:rPr>
        <w:t>Receptinis vaistas</w:t>
      </w:r>
    </w:p>
    <w:p w14:paraId="0E2A6DEC" w14:textId="77777777" w:rsidR="006708D3" w:rsidRDefault="006708D3">
      <w:pPr>
        <w:spacing w:after="0" w:line="240" w:lineRule="auto"/>
        <w:rPr>
          <w:rFonts w:ascii="Times New Roman" w:hAnsi="Times New Roman"/>
        </w:rPr>
      </w:pPr>
    </w:p>
    <w:p w14:paraId="0CC7A472" w14:textId="77777777" w:rsidR="006708D3" w:rsidRDefault="006708D3">
      <w:pPr>
        <w:spacing w:after="0" w:line="240" w:lineRule="auto"/>
        <w:rPr>
          <w:rFonts w:ascii="Times New Roman" w:hAnsi="Times New Roman"/>
        </w:rPr>
      </w:pPr>
    </w:p>
    <w:p w14:paraId="61FC553F"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15.</w:t>
      </w:r>
      <w:r>
        <w:rPr>
          <w:rFonts w:ascii="Times New Roman" w:hAnsi="Times New Roman"/>
          <w:b/>
        </w:rPr>
        <w:tab/>
      </w:r>
      <w:r>
        <w:rPr>
          <w:rFonts w:ascii="Times New Roman" w:hAnsi="Times New Roman"/>
          <w:b/>
          <w:noProof/>
        </w:rPr>
        <w:t>VARTOJIMO INSTRUKCIJA</w:t>
      </w:r>
    </w:p>
    <w:p w14:paraId="285F35B1" w14:textId="77777777" w:rsidR="006708D3" w:rsidRDefault="006708D3">
      <w:pPr>
        <w:spacing w:after="0" w:line="240" w:lineRule="auto"/>
        <w:rPr>
          <w:rFonts w:ascii="Times New Roman" w:hAnsi="Times New Roman"/>
        </w:rPr>
      </w:pPr>
    </w:p>
    <w:p w14:paraId="679B9F0A" w14:textId="77777777" w:rsidR="006708D3" w:rsidRDefault="006708D3">
      <w:pPr>
        <w:spacing w:after="0" w:line="240" w:lineRule="auto"/>
        <w:rPr>
          <w:rFonts w:ascii="Times New Roman" w:hAnsi="Times New Roman"/>
        </w:rPr>
      </w:pPr>
    </w:p>
    <w:p w14:paraId="5831375F"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16.</w:t>
      </w:r>
      <w:r>
        <w:rPr>
          <w:rFonts w:ascii="Times New Roman" w:hAnsi="Times New Roman"/>
          <w:b/>
        </w:rPr>
        <w:tab/>
      </w:r>
      <w:r>
        <w:rPr>
          <w:rFonts w:ascii="Times New Roman" w:hAnsi="Times New Roman"/>
          <w:b/>
          <w:noProof/>
        </w:rPr>
        <w:t>INFORMACIJA BRAILIO RAŠTU</w:t>
      </w:r>
    </w:p>
    <w:p w14:paraId="73261133" w14:textId="77777777" w:rsidR="006708D3" w:rsidRDefault="006708D3">
      <w:pPr>
        <w:spacing w:after="0" w:line="240" w:lineRule="auto"/>
        <w:rPr>
          <w:rFonts w:ascii="Times New Roman" w:hAnsi="Times New Roman"/>
        </w:rPr>
      </w:pPr>
    </w:p>
    <w:p w14:paraId="166EBBA1" w14:textId="77777777" w:rsidR="006708D3" w:rsidRDefault="008C245F">
      <w:pPr>
        <w:autoSpaceDE w:val="0"/>
        <w:autoSpaceDN w:val="0"/>
        <w:adjustRightInd w:val="0"/>
        <w:spacing w:after="0" w:line="240" w:lineRule="auto"/>
        <w:jc w:val="both"/>
        <w:rPr>
          <w:rFonts w:ascii="Times New Roman" w:hAnsi="Times New Roman"/>
          <w:iCs/>
        </w:rPr>
      </w:pP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w:t>
      </w:r>
      <w:r>
        <w:rPr>
          <w:rFonts w:ascii="Times New Roman" w:hAnsi="Times New Roman"/>
          <w:iCs/>
        </w:rPr>
        <w:t>7 mg/5 mg/2,5 mg</w:t>
      </w:r>
    </w:p>
    <w:p w14:paraId="3120CAC2" w14:textId="77777777" w:rsidR="006708D3" w:rsidRDefault="006708D3">
      <w:pPr>
        <w:spacing w:after="0" w:line="240" w:lineRule="auto"/>
        <w:rPr>
          <w:rFonts w:ascii="Times New Roman" w:hAnsi="Times New Roman"/>
          <w:iCs/>
        </w:rPr>
      </w:pPr>
    </w:p>
    <w:p w14:paraId="520F41F4" w14:textId="77777777" w:rsidR="006708D3" w:rsidRDefault="006708D3">
      <w:pPr>
        <w:spacing w:after="0" w:line="240" w:lineRule="auto"/>
        <w:rPr>
          <w:rFonts w:ascii="Times New Roman" w:hAnsi="Times New Roman"/>
          <w:iCs/>
        </w:rPr>
      </w:pPr>
    </w:p>
    <w:p w14:paraId="2E620070"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17.</w:t>
      </w:r>
      <w:r>
        <w:rPr>
          <w:rFonts w:ascii="Times New Roman" w:hAnsi="Times New Roman"/>
          <w:b/>
        </w:rPr>
        <w:tab/>
      </w:r>
      <w:r>
        <w:rPr>
          <w:rFonts w:ascii="Times New Roman" w:hAnsi="Times New Roman"/>
          <w:b/>
          <w:noProof/>
        </w:rPr>
        <w:t>UNIKALUS IDENTIFIKATORIUS – 2D BRŪKŠNINIS KODAS</w:t>
      </w:r>
    </w:p>
    <w:p w14:paraId="00B79784" w14:textId="77777777" w:rsidR="006708D3" w:rsidRDefault="006708D3">
      <w:pPr>
        <w:spacing w:after="0" w:line="240" w:lineRule="auto"/>
        <w:rPr>
          <w:rFonts w:ascii="Times New Roman" w:hAnsi="Times New Roman"/>
        </w:rPr>
      </w:pPr>
    </w:p>
    <w:p w14:paraId="1E3C59BA" w14:textId="77777777" w:rsidR="006708D3" w:rsidRDefault="008C245F">
      <w:pPr>
        <w:spacing w:after="0" w:line="240" w:lineRule="auto"/>
        <w:rPr>
          <w:rFonts w:ascii="Times New Roman" w:hAnsi="Times New Roman"/>
          <w:shd w:val="clear" w:color="auto" w:fill="CCCCCC"/>
        </w:rPr>
      </w:pPr>
      <w:r>
        <w:rPr>
          <w:rFonts w:ascii="Times New Roman" w:hAnsi="Times New Roman"/>
          <w:highlight w:val="lightGray"/>
        </w:rPr>
        <w:t>2D brūkšninis kodas su nurodytu unikaliu identifikatoriumi.</w:t>
      </w:r>
    </w:p>
    <w:p w14:paraId="0C4B05F2" w14:textId="77777777" w:rsidR="006708D3" w:rsidRDefault="006708D3">
      <w:pPr>
        <w:spacing w:after="0" w:line="240" w:lineRule="auto"/>
        <w:rPr>
          <w:rFonts w:ascii="Times New Roman" w:hAnsi="Times New Roman"/>
          <w:iCs/>
        </w:rPr>
      </w:pPr>
    </w:p>
    <w:p w14:paraId="352FDDEF" w14:textId="77777777" w:rsidR="006708D3" w:rsidRDefault="006708D3">
      <w:pPr>
        <w:spacing w:after="0" w:line="240" w:lineRule="auto"/>
        <w:rPr>
          <w:rFonts w:ascii="Times New Roman" w:hAnsi="Times New Roman"/>
          <w:iCs/>
        </w:rPr>
      </w:pPr>
    </w:p>
    <w:p w14:paraId="0861E0D3"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18.</w:t>
      </w:r>
      <w:r>
        <w:rPr>
          <w:rFonts w:ascii="Times New Roman" w:hAnsi="Times New Roman"/>
          <w:b/>
        </w:rPr>
        <w:tab/>
      </w:r>
      <w:r>
        <w:rPr>
          <w:rFonts w:ascii="Times New Roman" w:hAnsi="Times New Roman"/>
          <w:b/>
          <w:noProof/>
        </w:rPr>
        <w:t>UNIKALUS IDENTIFIKATORIUS – ŽMONĖMS SUPRANTAMI DUOMENYS</w:t>
      </w:r>
    </w:p>
    <w:p w14:paraId="2DFAA2F5" w14:textId="77777777" w:rsidR="006708D3" w:rsidRDefault="006708D3">
      <w:pPr>
        <w:spacing w:after="0" w:line="240" w:lineRule="auto"/>
        <w:rPr>
          <w:rFonts w:ascii="Times New Roman" w:hAnsi="Times New Roman"/>
        </w:rPr>
      </w:pPr>
    </w:p>
    <w:p w14:paraId="034A57DA" w14:textId="77777777" w:rsidR="006708D3" w:rsidRDefault="008C245F">
      <w:pPr>
        <w:spacing w:after="0" w:line="240" w:lineRule="auto"/>
        <w:rPr>
          <w:rFonts w:ascii="Times New Roman" w:hAnsi="Times New Roman"/>
        </w:rPr>
      </w:pPr>
      <w:r>
        <w:rPr>
          <w:rFonts w:ascii="Times New Roman" w:hAnsi="Times New Roman"/>
        </w:rPr>
        <w:t>PC</w:t>
      </w:r>
    </w:p>
    <w:p w14:paraId="561902EC" w14:textId="77777777" w:rsidR="006708D3" w:rsidRDefault="008C245F">
      <w:pPr>
        <w:spacing w:after="0" w:line="240" w:lineRule="auto"/>
        <w:rPr>
          <w:rFonts w:ascii="Times New Roman" w:hAnsi="Times New Roman"/>
        </w:rPr>
      </w:pPr>
      <w:r>
        <w:rPr>
          <w:rFonts w:ascii="Times New Roman" w:hAnsi="Times New Roman"/>
        </w:rPr>
        <w:t>SN</w:t>
      </w:r>
    </w:p>
    <w:p w14:paraId="18920D31" w14:textId="77777777" w:rsidR="006708D3" w:rsidRDefault="008C245F">
      <w:pPr>
        <w:spacing w:after="0" w:line="240" w:lineRule="auto"/>
        <w:rPr>
          <w:rFonts w:ascii="Times New Roman" w:hAnsi="Times New Roman"/>
        </w:rPr>
      </w:pPr>
      <w:r>
        <w:rPr>
          <w:rFonts w:ascii="Times New Roman" w:hAnsi="Times New Roman"/>
          <w:highlight w:val="lightGray"/>
        </w:rPr>
        <w:t>NN</w:t>
      </w:r>
    </w:p>
    <w:p w14:paraId="3610BD62" w14:textId="77777777" w:rsidR="006708D3" w:rsidRDefault="006708D3">
      <w:pPr>
        <w:spacing w:after="0" w:line="240" w:lineRule="auto"/>
        <w:rPr>
          <w:rFonts w:ascii="Times New Roman" w:hAnsi="Times New Roman"/>
        </w:rPr>
      </w:pPr>
    </w:p>
    <w:p w14:paraId="3B3E355D" w14:textId="77777777" w:rsidR="006708D3" w:rsidRDefault="008C245F">
      <w:pPr>
        <w:spacing w:after="0" w:line="240" w:lineRule="auto"/>
        <w:rPr>
          <w:rFonts w:ascii="Times New Roman" w:hAnsi="Times New Roman"/>
        </w:rPr>
      </w:pPr>
      <w:r>
        <w:rPr>
          <w:rFonts w:ascii="Times New Roman" w:hAnsi="Times New Roman"/>
        </w:rPr>
        <w:lastRenderedPageBreak/>
        <w:br w:type="page"/>
      </w:r>
    </w:p>
    <w:p w14:paraId="5C9205AD"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Pr>
          <w:rFonts w:ascii="Times New Roman" w:hAnsi="Times New Roman"/>
          <w:b/>
          <w:noProof/>
        </w:rPr>
        <w:lastRenderedPageBreak/>
        <w:t>MINIMALI INFORMACIJA ANT LIZDINIŲ PLOKŠTELIŲ ARBA DVISLUOKSNIŲ JUOSTELIŲ</w:t>
      </w:r>
    </w:p>
    <w:p w14:paraId="68F0B655" w14:textId="77777777" w:rsidR="006708D3" w:rsidRDefault="006708D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758FB7B6"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Pr>
          <w:rFonts w:ascii="Times New Roman" w:hAnsi="Times New Roman"/>
          <w:b/>
          <w:noProof/>
        </w:rPr>
        <w:t>LIZDINĖS PLOKŠTELĖS</w:t>
      </w:r>
    </w:p>
    <w:p w14:paraId="2587C358" w14:textId="77777777" w:rsidR="006708D3" w:rsidRDefault="006708D3">
      <w:pPr>
        <w:spacing w:after="0" w:line="240" w:lineRule="auto"/>
        <w:rPr>
          <w:rFonts w:ascii="Times New Roman" w:hAnsi="Times New Roman"/>
        </w:rPr>
      </w:pPr>
    </w:p>
    <w:p w14:paraId="645DD51E" w14:textId="77777777" w:rsidR="006708D3" w:rsidRDefault="006708D3">
      <w:pPr>
        <w:pStyle w:val="Porat"/>
        <w:tabs>
          <w:tab w:val="clear" w:pos="4536"/>
          <w:tab w:val="clear" w:pos="8306"/>
        </w:tabs>
        <w:spacing w:line="240" w:lineRule="auto"/>
        <w:rPr>
          <w:sz w:val="22"/>
          <w:szCs w:val="22"/>
          <w:lang w:val="lt-LT" w:eastAsia="en-US"/>
        </w:rPr>
      </w:pPr>
    </w:p>
    <w:p w14:paraId="7EC5CB0B" w14:textId="77777777" w:rsidR="006708D3" w:rsidRDefault="008C245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w:t>
      </w:r>
      <w:r>
        <w:rPr>
          <w:rFonts w:ascii="Times New Roman" w:hAnsi="Times New Roman"/>
          <w:b/>
        </w:rPr>
        <w:tab/>
      </w:r>
      <w:r>
        <w:rPr>
          <w:rFonts w:ascii="Times New Roman" w:hAnsi="Times New Roman"/>
          <w:b/>
          <w:caps/>
          <w:noProof/>
        </w:rPr>
        <w:t>VAISTINIO</w:t>
      </w:r>
      <w:r>
        <w:rPr>
          <w:rFonts w:ascii="Times New Roman" w:hAnsi="Times New Roman"/>
          <w:b/>
          <w:noProof/>
        </w:rPr>
        <w:t xml:space="preserve"> PREPARATO PAVADINIMAS</w:t>
      </w:r>
    </w:p>
    <w:p w14:paraId="050B5B76" w14:textId="77777777" w:rsidR="006708D3" w:rsidRDefault="006708D3">
      <w:pPr>
        <w:spacing w:after="0" w:line="240" w:lineRule="auto"/>
        <w:rPr>
          <w:rFonts w:ascii="Times New Roman" w:hAnsi="Times New Roman"/>
        </w:rPr>
      </w:pPr>
    </w:p>
    <w:p w14:paraId="1FC07817" w14:textId="77777777" w:rsidR="006708D3" w:rsidRDefault="008C245F">
      <w:pPr>
        <w:autoSpaceDE w:val="0"/>
        <w:autoSpaceDN w:val="0"/>
        <w:adjustRightInd w:val="0"/>
        <w:spacing w:after="0" w:line="240" w:lineRule="auto"/>
        <w:jc w:val="both"/>
        <w:rPr>
          <w:rFonts w:ascii="Times New Roman" w:hAnsi="Times New Roman"/>
          <w:iCs/>
        </w:rPr>
      </w:pP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w:t>
      </w:r>
      <w:r>
        <w:rPr>
          <w:rFonts w:ascii="Times New Roman" w:hAnsi="Times New Roman"/>
          <w:iCs/>
        </w:rPr>
        <w:t>7 mg/5 mg/2,5 mg</w:t>
      </w:r>
      <w:r>
        <w:rPr>
          <w:rFonts w:ascii="Times New Roman" w:hAnsi="Times New Roman"/>
        </w:rPr>
        <w:t xml:space="preserve"> tabletės</w:t>
      </w:r>
    </w:p>
    <w:p w14:paraId="35CBC301" w14:textId="77777777" w:rsidR="006708D3" w:rsidRDefault="006708D3">
      <w:pPr>
        <w:spacing w:after="0" w:line="240" w:lineRule="auto"/>
        <w:rPr>
          <w:rFonts w:ascii="Times New Roman" w:hAnsi="Times New Roman"/>
        </w:rPr>
      </w:pPr>
    </w:p>
    <w:p w14:paraId="6504BD20" w14:textId="77777777" w:rsidR="006708D3" w:rsidRDefault="008C245F">
      <w:pPr>
        <w:spacing w:after="0" w:line="240" w:lineRule="auto"/>
        <w:rPr>
          <w:rFonts w:ascii="Times New Roman" w:hAnsi="Times New Roman"/>
        </w:rPr>
      </w:pPr>
      <w:proofErr w:type="spellStart"/>
      <w:r>
        <w:rPr>
          <w:rFonts w:ascii="Times New Roman" w:hAnsi="Times New Roman"/>
        </w:rPr>
        <w:t>perindoprilio</w:t>
      </w:r>
      <w:proofErr w:type="spellEnd"/>
      <w:r>
        <w:rPr>
          <w:rFonts w:ascii="Times New Roman" w:hAnsi="Times New Roman"/>
        </w:rPr>
        <w:t xml:space="preserve"> </w:t>
      </w:r>
      <w:proofErr w:type="spellStart"/>
      <w:r>
        <w:rPr>
          <w:rFonts w:ascii="Times New Roman" w:hAnsi="Times New Roman"/>
        </w:rPr>
        <w:t>argininas</w:t>
      </w:r>
      <w:proofErr w:type="spellEnd"/>
      <w:r>
        <w:rPr>
          <w:rFonts w:ascii="Times New Roman" w:hAnsi="Times New Roman"/>
        </w:rPr>
        <w:t>/</w:t>
      </w:r>
      <w:proofErr w:type="spellStart"/>
      <w:r>
        <w:rPr>
          <w:rFonts w:ascii="Times New Roman" w:hAnsi="Times New Roman"/>
        </w:rPr>
        <w:t>amlodipinas</w:t>
      </w:r>
      <w:proofErr w:type="spellEnd"/>
      <w:r>
        <w:rPr>
          <w:rFonts w:ascii="Times New Roman" w:hAnsi="Times New Roman"/>
        </w:rPr>
        <w:t>/</w:t>
      </w:r>
      <w:proofErr w:type="spellStart"/>
      <w:r>
        <w:rPr>
          <w:rFonts w:ascii="Times New Roman" w:hAnsi="Times New Roman"/>
        </w:rPr>
        <w:t>indapamidas</w:t>
      </w:r>
      <w:proofErr w:type="spellEnd"/>
    </w:p>
    <w:p w14:paraId="01D86492" w14:textId="77777777" w:rsidR="006708D3" w:rsidRDefault="006708D3">
      <w:pPr>
        <w:spacing w:after="0" w:line="240" w:lineRule="auto"/>
        <w:rPr>
          <w:rFonts w:ascii="Times New Roman" w:hAnsi="Times New Roman"/>
        </w:rPr>
      </w:pPr>
    </w:p>
    <w:p w14:paraId="6596F6C0" w14:textId="77777777" w:rsidR="006708D3" w:rsidRDefault="006708D3">
      <w:pPr>
        <w:spacing w:after="0" w:line="240" w:lineRule="auto"/>
        <w:rPr>
          <w:rFonts w:ascii="Times New Roman" w:hAnsi="Times New Roman"/>
        </w:rPr>
      </w:pPr>
    </w:p>
    <w:p w14:paraId="6B85090E" w14:textId="77777777" w:rsidR="006708D3" w:rsidRDefault="008C245F">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bCs/>
          <w:lang w:eastAsia="sl-SI"/>
        </w:rPr>
      </w:pPr>
      <w:r>
        <w:rPr>
          <w:rFonts w:ascii="Times New Roman" w:eastAsia="Times New Roman" w:hAnsi="Times New Roman"/>
          <w:b/>
          <w:lang w:eastAsia="sl-SI"/>
        </w:rPr>
        <w:t>2.</w:t>
      </w:r>
      <w:r>
        <w:rPr>
          <w:rFonts w:ascii="Times New Roman" w:eastAsia="Times New Roman" w:hAnsi="Times New Roman"/>
          <w:b/>
          <w:lang w:eastAsia="sl-SI"/>
        </w:rPr>
        <w:tab/>
        <w:t>REGISTRUOTOJO PAVADINIMAS</w:t>
      </w:r>
    </w:p>
    <w:p w14:paraId="69B93EBE" w14:textId="77777777" w:rsidR="006708D3" w:rsidRDefault="006708D3">
      <w:pPr>
        <w:spacing w:after="0" w:line="240" w:lineRule="auto"/>
        <w:rPr>
          <w:rFonts w:ascii="Times New Roman" w:hAnsi="Times New Roman"/>
        </w:rPr>
      </w:pPr>
    </w:p>
    <w:p w14:paraId="02A8E528" w14:textId="77777777" w:rsidR="006708D3" w:rsidRDefault="008C245F">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KRKA</w:t>
      </w:r>
    </w:p>
    <w:p w14:paraId="246BD2C0" w14:textId="77777777" w:rsidR="006708D3" w:rsidRDefault="006708D3">
      <w:pPr>
        <w:spacing w:after="0" w:line="240" w:lineRule="auto"/>
        <w:rPr>
          <w:rFonts w:ascii="Times New Roman" w:hAnsi="Times New Roman"/>
        </w:rPr>
      </w:pPr>
    </w:p>
    <w:p w14:paraId="5780D177" w14:textId="77777777" w:rsidR="006708D3" w:rsidRDefault="006708D3">
      <w:pPr>
        <w:spacing w:after="0" w:line="240" w:lineRule="auto"/>
        <w:rPr>
          <w:rFonts w:ascii="Times New Roman" w:hAnsi="Times New Roman"/>
        </w:rPr>
      </w:pPr>
    </w:p>
    <w:p w14:paraId="03F0982D" w14:textId="77777777" w:rsidR="006708D3" w:rsidRDefault="008C245F">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eastAsia="sl-SI"/>
        </w:rPr>
      </w:pPr>
      <w:r>
        <w:rPr>
          <w:rFonts w:ascii="Times New Roman" w:eastAsia="Times New Roman" w:hAnsi="Times New Roman"/>
          <w:b/>
          <w:lang w:eastAsia="sl-SI"/>
        </w:rPr>
        <w:t>3.</w:t>
      </w:r>
      <w:r>
        <w:rPr>
          <w:rFonts w:ascii="Times New Roman" w:eastAsia="Times New Roman" w:hAnsi="Times New Roman"/>
          <w:b/>
          <w:lang w:eastAsia="sl-SI"/>
        </w:rPr>
        <w:tab/>
        <w:t>TINKAMUMO LAIKAS</w:t>
      </w:r>
    </w:p>
    <w:p w14:paraId="400AB6F0" w14:textId="77777777" w:rsidR="006708D3" w:rsidRDefault="006708D3">
      <w:pPr>
        <w:spacing w:after="0" w:line="240" w:lineRule="auto"/>
        <w:rPr>
          <w:rFonts w:ascii="Times New Roman" w:hAnsi="Times New Roman"/>
        </w:rPr>
      </w:pPr>
    </w:p>
    <w:p w14:paraId="7618DEB0" w14:textId="77777777" w:rsidR="006708D3" w:rsidRDefault="008C245F">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EXP (mm/MMMM)</w:t>
      </w:r>
    </w:p>
    <w:p w14:paraId="33240D69" w14:textId="77777777" w:rsidR="006708D3" w:rsidRDefault="006708D3">
      <w:pPr>
        <w:spacing w:after="0" w:line="240" w:lineRule="auto"/>
        <w:rPr>
          <w:rFonts w:ascii="Times New Roman" w:hAnsi="Times New Roman"/>
        </w:rPr>
      </w:pPr>
    </w:p>
    <w:p w14:paraId="09233836" w14:textId="77777777" w:rsidR="006708D3" w:rsidRDefault="006708D3">
      <w:pPr>
        <w:spacing w:after="0" w:line="240" w:lineRule="auto"/>
        <w:rPr>
          <w:rFonts w:ascii="Times New Roman" w:hAnsi="Times New Roman"/>
        </w:rPr>
      </w:pPr>
    </w:p>
    <w:p w14:paraId="27301289" w14:textId="77777777" w:rsidR="006708D3" w:rsidRDefault="008C245F">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eastAsia="sl-SI"/>
        </w:rPr>
      </w:pPr>
      <w:r>
        <w:rPr>
          <w:rFonts w:ascii="Times New Roman" w:eastAsia="Times New Roman" w:hAnsi="Times New Roman"/>
          <w:b/>
          <w:lang w:eastAsia="sl-SI"/>
        </w:rPr>
        <w:t>4.</w:t>
      </w:r>
      <w:r>
        <w:rPr>
          <w:rFonts w:ascii="Times New Roman" w:eastAsia="Times New Roman" w:hAnsi="Times New Roman"/>
          <w:b/>
          <w:lang w:eastAsia="sl-SI"/>
        </w:rPr>
        <w:tab/>
        <w:t>SERIJOS NUMERIS</w:t>
      </w:r>
    </w:p>
    <w:p w14:paraId="7A43DDF8" w14:textId="77777777" w:rsidR="006708D3" w:rsidRDefault="006708D3">
      <w:pPr>
        <w:spacing w:after="0" w:line="240" w:lineRule="auto"/>
        <w:rPr>
          <w:rFonts w:ascii="Times New Roman" w:hAnsi="Times New Roman"/>
        </w:rPr>
      </w:pPr>
    </w:p>
    <w:p w14:paraId="18A768E2" w14:textId="77777777" w:rsidR="006708D3" w:rsidRDefault="008C245F">
      <w:pPr>
        <w:spacing w:after="0" w:line="240" w:lineRule="auto"/>
        <w:rPr>
          <w:rFonts w:ascii="Times New Roman" w:hAnsi="Times New Roman"/>
          <w:highlight w:val="lightGray"/>
        </w:rPr>
      </w:pPr>
      <w:r>
        <w:rPr>
          <w:rFonts w:ascii="Times New Roman" w:hAnsi="Times New Roman"/>
        </w:rPr>
        <w:t>Lot</w:t>
      </w:r>
    </w:p>
    <w:p w14:paraId="696F6E41" w14:textId="77777777" w:rsidR="006708D3" w:rsidRDefault="006708D3">
      <w:pPr>
        <w:spacing w:after="0" w:line="240" w:lineRule="auto"/>
        <w:rPr>
          <w:rFonts w:ascii="Times New Roman" w:hAnsi="Times New Roman"/>
        </w:rPr>
      </w:pPr>
    </w:p>
    <w:p w14:paraId="72E5B0BE" w14:textId="77777777" w:rsidR="006708D3" w:rsidRDefault="006708D3">
      <w:pPr>
        <w:widowControl w:val="0"/>
        <w:spacing w:after="0" w:line="240" w:lineRule="auto"/>
        <w:rPr>
          <w:rFonts w:ascii="Times New Roman" w:eastAsia="Times New Roman" w:hAnsi="Times New Roman"/>
          <w:b/>
          <w:bCs/>
          <w:lang w:eastAsia="sl-SI"/>
        </w:rPr>
      </w:pPr>
    </w:p>
    <w:p w14:paraId="70BA4FE6" w14:textId="77777777" w:rsidR="006708D3" w:rsidRDefault="008C245F">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eastAsia="sl-SI"/>
        </w:rPr>
      </w:pPr>
      <w:r>
        <w:rPr>
          <w:rFonts w:ascii="Times New Roman" w:eastAsia="Times New Roman" w:hAnsi="Times New Roman"/>
          <w:b/>
          <w:lang w:eastAsia="sl-SI"/>
        </w:rPr>
        <w:t>5.</w:t>
      </w:r>
      <w:r>
        <w:rPr>
          <w:rFonts w:ascii="Times New Roman" w:eastAsia="Times New Roman" w:hAnsi="Times New Roman"/>
          <w:b/>
          <w:lang w:eastAsia="sl-SI"/>
        </w:rPr>
        <w:tab/>
        <w:t>KITA</w:t>
      </w:r>
    </w:p>
    <w:p w14:paraId="36981388" w14:textId="77777777" w:rsidR="006708D3" w:rsidRDefault="006708D3">
      <w:pPr>
        <w:widowControl w:val="0"/>
        <w:spacing w:after="0" w:line="240" w:lineRule="auto"/>
        <w:rPr>
          <w:rFonts w:ascii="Times New Roman" w:eastAsia="Times New Roman" w:hAnsi="Times New Roman"/>
          <w:b/>
          <w:bCs/>
          <w:lang w:eastAsia="sl-SI"/>
        </w:rPr>
      </w:pPr>
    </w:p>
    <w:p w14:paraId="03320E52" w14:textId="77777777" w:rsidR="006708D3" w:rsidRDefault="008C245F">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br w:type="page"/>
      </w:r>
    </w:p>
    <w:p w14:paraId="325BFEF6" w14:textId="77777777" w:rsidR="006708D3" w:rsidRDefault="006708D3">
      <w:pPr>
        <w:spacing w:after="0"/>
        <w:outlineLvl w:val="0"/>
        <w:rPr>
          <w:rFonts w:ascii="Times New Roman" w:hAnsi="Times New Roman"/>
        </w:rPr>
      </w:pPr>
    </w:p>
    <w:p w14:paraId="0E50EC6E" w14:textId="77777777" w:rsidR="006708D3" w:rsidRDefault="006708D3">
      <w:pPr>
        <w:spacing w:after="0"/>
        <w:outlineLvl w:val="0"/>
        <w:rPr>
          <w:rFonts w:ascii="Times New Roman" w:hAnsi="Times New Roman"/>
        </w:rPr>
      </w:pPr>
    </w:p>
    <w:p w14:paraId="518ADFE6" w14:textId="77777777" w:rsidR="006708D3" w:rsidRDefault="006708D3">
      <w:pPr>
        <w:spacing w:after="0"/>
        <w:outlineLvl w:val="0"/>
        <w:rPr>
          <w:rFonts w:ascii="Times New Roman" w:hAnsi="Times New Roman"/>
        </w:rPr>
      </w:pPr>
    </w:p>
    <w:p w14:paraId="57BC4D46" w14:textId="77777777" w:rsidR="006708D3" w:rsidRDefault="006708D3">
      <w:pPr>
        <w:spacing w:after="0"/>
        <w:outlineLvl w:val="0"/>
        <w:rPr>
          <w:rFonts w:ascii="Times New Roman" w:hAnsi="Times New Roman"/>
        </w:rPr>
      </w:pPr>
    </w:p>
    <w:p w14:paraId="6DED64A6" w14:textId="77777777" w:rsidR="006708D3" w:rsidRDefault="006708D3">
      <w:pPr>
        <w:spacing w:after="0"/>
        <w:outlineLvl w:val="0"/>
        <w:rPr>
          <w:rFonts w:ascii="Times New Roman" w:hAnsi="Times New Roman"/>
        </w:rPr>
      </w:pPr>
    </w:p>
    <w:p w14:paraId="473B1590" w14:textId="77777777" w:rsidR="006708D3" w:rsidRDefault="006708D3">
      <w:pPr>
        <w:spacing w:after="0"/>
        <w:outlineLvl w:val="0"/>
        <w:rPr>
          <w:rFonts w:ascii="Times New Roman" w:hAnsi="Times New Roman"/>
        </w:rPr>
      </w:pPr>
    </w:p>
    <w:p w14:paraId="40B70676" w14:textId="77777777" w:rsidR="006708D3" w:rsidRDefault="006708D3">
      <w:pPr>
        <w:spacing w:after="0"/>
        <w:outlineLvl w:val="0"/>
        <w:rPr>
          <w:rFonts w:ascii="Times New Roman" w:hAnsi="Times New Roman"/>
        </w:rPr>
      </w:pPr>
    </w:p>
    <w:p w14:paraId="487FABD7" w14:textId="77777777" w:rsidR="006708D3" w:rsidRDefault="006708D3">
      <w:pPr>
        <w:spacing w:after="0"/>
        <w:outlineLvl w:val="0"/>
        <w:rPr>
          <w:rFonts w:ascii="Times New Roman" w:hAnsi="Times New Roman"/>
        </w:rPr>
      </w:pPr>
    </w:p>
    <w:p w14:paraId="64F0422D" w14:textId="77777777" w:rsidR="006708D3" w:rsidRDefault="006708D3">
      <w:pPr>
        <w:spacing w:after="0"/>
        <w:outlineLvl w:val="0"/>
        <w:rPr>
          <w:rFonts w:ascii="Times New Roman" w:hAnsi="Times New Roman"/>
        </w:rPr>
      </w:pPr>
    </w:p>
    <w:p w14:paraId="7027A7D7" w14:textId="77777777" w:rsidR="006708D3" w:rsidRDefault="006708D3">
      <w:pPr>
        <w:spacing w:after="0"/>
        <w:outlineLvl w:val="0"/>
        <w:rPr>
          <w:rFonts w:ascii="Times New Roman" w:hAnsi="Times New Roman"/>
        </w:rPr>
      </w:pPr>
    </w:p>
    <w:p w14:paraId="3C5EC7BC" w14:textId="77777777" w:rsidR="006708D3" w:rsidRDefault="006708D3">
      <w:pPr>
        <w:spacing w:after="0"/>
        <w:outlineLvl w:val="0"/>
        <w:rPr>
          <w:rFonts w:ascii="Times New Roman" w:hAnsi="Times New Roman"/>
        </w:rPr>
      </w:pPr>
    </w:p>
    <w:p w14:paraId="1B214F0A" w14:textId="77777777" w:rsidR="006708D3" w:rsidRDefault="006708D3">
      <w:pPr>
        <w:spacing w:after="0"/>
        <w:outlineLvl w:val="0"/>
        <w:rPr>
          <w:rFonts w:ascii="Times New Roman" w:hAnsi="Times New Roman"/>
        </w:rPr>
      </w:pPr>
    </w:p>
    <w:p w14:paraId="67E20101" w14:textId="77777777" w:rsidR="006708D3" w:rsidRDefault="006708D3">
      <w:pPr>
        <w:spacing w:after="0"/>
        <w:outlineLvl w:val="0"/>
        <w:rPr>
          <w:rFonts w:ascii="Times New Roman" w:hAnsi="Times New Roman"/>
        </w:rPr>
      </w:pPr>
    </w:p>
    <w:p w14:paraId="644D836A" w14:textId="77777777" w:rsidR="006708D3" w:rsidRDefault="006708D3">
      <w:pPr>
        <w:spacing w:after="0"/>
        <w:outlineLvl w:val="0"/>
        <w:rPr>
          <w:rFonts w:ascii="Times New Roman" w:hAnsi="Times New Roman"/>
        </w:rPr>
      </w:pPr>
    </w:p>
    <w:p w14:paraId="0CB7639C" w14:textId="77777777" w:rsidR="006708D3" w:rsidRDefault="006708D3">
      <w:pPr>
        <w:spacing w:after="0"/>
        <w:outlineLvl w:val="0"/>
        <w:rPr>
          <w:rFonts w:ascii="Times New Roman" w:hAnsi="Times New Roman"/>
        </w:rPr>
      </w:pPr>
    </w:p>
    <w:p w14:paraId="727512F0" w14:textId="77777777" w:rsidR="006708D3" w:rsidRDefault="006708D3">
      <w:pPr>
        <w:spacing w:after="0"/>
        <w:outlineLvl w:val="0"/>
        <w:rPr>
          <w:rFonts w:ascii="Times New Roman" w:hAnsi="Times New Roman"/>
        </w:rPr>
      </w:pPr>
    </w:p>
    <w:p w14:paraId="10647508" w14:textId="77777777" w:rsidR="006708D3" w:rsidRDefault="006708D3">
      <w:pPr>
        <w:spacing w:after="0"/>
        <w:outlineLvl w:val="0"/>
        <w:rPr>
          <w:rFonts w:ascii="Times New Roman" w:hAnsi="Times New Roman"/>
        </w:rPr>
      </w:pPr>
    </w:p>
    <w:p w14:paraId="78EA607C" w14:textId="77777777" w:rsidR="006708D3" w:rsidRDefault="006708D3">
      <w:pPr>
        <w:spacing w:after="0"/>
        <w:outlineLvl w:val="0"/>
        <w:rPr>
          <w:rFonts w:ascii="Times New Roman" w:hAnsi="Times New Roman"/>
        </w:rPr>
      </w:pPr>
    </w:p>
    <w:p w14:paraId="5284782C" w14:textId="77777777" w:rsidR="006708D3" w:rsidRDefault="006708D3">
      <w:pPr>
        <w:spacing w:after="0"/>
        <w:outlineLvl w:val="0"/>
        <w:rPr>
          <w:rFonts w:ascii="Times New Roman" w:hAnsi="Times New Roman"/>
        </w:rPr>
      </w:pPr>
    </w:p>
    <w:p w14:paraId="3F030507" w14:textId="77777777" w:rsidR="006708D3" w:rsidRDefault="006708D3">
      <w:pPr>
        <w:spacing w:after="0"/>
        <w:outlineLvl w:val="0"/>
        <w:rPr>
          <w:rFonts w:ascii="Times New Roman" w:hAnsi="Times New Roman"/>
        </w:rPr>
      </w:pPr>
    </w:p>
    <w:p w14:paraId="71E4BD99" w14:textId="77777777" w:rsidR="006708D3" w:rsidRDefault="006708D3">
      <w:pPr>
        <w:spacing w:after="0"/>
        <w:jc w:val="center"/>
        <w:outlineLvl w:val="0"/>
        <w:rPr>
          <w:rFonts w:ascii="Times New Roman" w:hAnsi="Times New Roman"/>
          <w:b/>
        </w:rPr>
      </w:pPr>
    </w:p>
    <w:p w14:paraId="6F4A9189" w14:textId="77777777" w:rsidR="006708D3" w:rsidRDefault="006708D3">
      <w:pPr>
        <w:spacing w:after="0"/>
        <w:jc w:val="center"/>
        <w:outlineLvl w:val="0"/>
        <w:rPr>
          <w:rFonts w:ascii="Times New Roman" w:hAnsi="Times New Roman"/>
          <w:b/>
        </w:rPr>
      </w:pPr>
    </w:p>
    <w:p w14:paraId="1ABE37D2" w14:textId="77777777" w:rsidR="006708D3" w:rsidRDefault="006708D3">
      <w:pPr>
        <w:spacing w:after="0"/>
        <w:jc w:val="center"/>
        <w:outlineLvl w:val="0"/>
        <w:rPr>
          <w:rFonts w:ascii="Times New Roman" w:hAnsi="Times New Roman"/>
          <w:b/>
        </w:rPr>
      </w:pPr>
    </w:p>
    <w:p w14:paraId="0E70414B" w14:textId="77777777" w:rsidR="006708D3" w:rsidRDefault="008C245F">
      <w:pPr>
        <w:spacing w:after="0"/>
        <w:jc w:val="center"/>
        <w:outlineLvl w:val="0"/>
        <w:rPr>
          <w:rFonts w:ascii="Times New Roman" w:hAnsi="Times New Roman"/>
          <w:b/>
        </w:rPr>
      </w:pPr>
      <w:r>
        <w:rPr>
          <w:rFonts w:ascii="Times New Roman" w:hAnsi="Times New Roman"/>
          <w:b/>
        </w:rPr>
        <w:t>B. PAKUOTĖS LAPELIS</w:t>
      </w:r>
    </w:p>
    <w:p w14:paraId="03859119" w14:textId="77777777" w:rsidR="006708D3" w:rsidRDefault="008C245F">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br w:type="page"/>
      </w:r>
      <w:r>
        <w:rPr>
          <w:rFonts w:ascii="Times New Roman" w:hAnsi="Times New Roman"/>
          <w:i w:val="0"/>
          <w:sz w:val="22"/>
          <w:szCs w:val="22"/>
          <w:lang w:val="lt-LT"/>
        </w:rPr>
        <w:lastRenderedPageBreak/>
        <w:t>Pakuotės lapelis:</w:t>
      </w:r>
      <w:r>
        <w:rPr>
          <w:rFonts w:ascii="Times New Roman" w:hAnsi="Times New Roman"/>
          <w:bCs w:val="0"/>
          <w:i w:val="0"/>
          <w:iCs w:val="0"/>
          <w:sz w:val="22"/>
          <w:szCs w:val="22"/>
          <w:lang w:val="lt-LT"/>
        </w:rPr>
        <w:t xml:space="preserve"> </w:t>
      </w:r>
      <w:r>
        <w:rPr>
          <w:rFonts w:ascii="Times New Roman" w:hAnsi="Times New Roman"/>
          <w:i w:val="0"/>
          <w:sz w:val="22"/>
          <w:szCs w:val="22"/>
          <w:lang w:val="lt-LT"/>
        </w:rPr>
        <w:t>informacija pacientui</w:t>
      </w:r>
    </w:p>
    <w:p w14:paraId="361C1E0F" w14:textId="77777777" w:rsidR="006708D3" w:rsidRDefault="006708D3">
      <w:pPr>
        <w:spacing w:after="0" w:line="240" w:lineRule="auto"/>
        <w:jc w:val="center"/>
        <w:rPr>
          <w:rFonts w:ascii="Times New Roman" w:hAnsi="Times New Roman"/>
          <w:b/>
          <w:bCs/>
        </w:rPr>
      </w:pPr>
    </w:p>
    <w:p w14:paraId="6FBA0534" w14:textId="77777777" w:rsidR="006708D3" w:rsidRDefault="008C245F">
      <w:pPr>
        <w:spacing w:after="0" w:line="240" w:lineRule="auto"/>
        <w:jc w:val="center"/>
        <w:rPr>
          <w:rFonts w:ascii="Times New Roman" w:hAnsi="Times New Roman"/>
          <w:b/>
          <w:bCs/>
        </w:rPr>
      </w:pPr>
      <w:proofErr w:type="spellStart"/>
      <w:r>
        <w:rPr>
          <w:rFonts w:ascii="Times New Roman" w:hAnsi="Times New Roman"/>
          <w:b/>
          <w:bCs/>
        </w:rPr>
        <w:t>Perindopril</w:t>
      </w:r>
      <w:proofErr w:type="spellEnd"/>
      <w:r>
        <w:rPr>
          <w:rFonts w:ascii="Times New Roman" w:hAnsi="Times New Roman"/>
          <w:b/>
          <w:bCs/>
        </w:rPr>
        <w:t xml:space="preserve"> </w:t>
      </w:r>
      <w:proofErr w:type="spellStart"/>
      <w:r>
        <w:rPr>
          <w:rFonts w:ascii="Times New Roman" w:hAnsi="Times New Roman"/>
          <w:b/>
          <w:bCs/>
        </w:rPr>
        <w:t>arginine</w:t>
      </w:r>
      <w:proofErr w:type="spellEnd"/>
      <w:r>
        <w:rPr>
          <w:rFonts w:ascii="Times New Roman" w:hAnsi="Times New Roman"/>
          <w:b/>
          <w:bCs/>
        </w:rPr>
        <w:t>/</w:t>
      </w:r>
      <w:proofErr w:type="spellStart"/>
      <w:r>
        <w:rPr>
          <w:rFonts w:ascii="Times New Roman" w:hAnsi="Times New Roman"/>
          <w:b/>
          <w:bCs/>
        </w:rPr>
        <w:t>amlodipine</w:t>
      </w:r>
      <w:proofErr w:type="spellEnd"/>
      <w:r>
        <w:rPr>
          <w:rFonts w:ascii="Times New Roman" w:hAnsi="Times New Roman"/>
          <w:b/>
          <w:bCs/>
        </w:rPr>
        <w:t>/</w:t>
      </w:r>
      <w:proofErr w:type="spellStart"/>
      <w:r>
        <w:rPr>
          <w:rFonts w:ascii="Times New Roman" w:hAnsi="Times New Roman"/>
          <w:b/>
          <w:bCs/>
        </w:rPr>
        <w:t>indapamide</w:t>
      </w:r>
      <w:proofErr w:type="spellEnd"/>
      <w:r>
        <w:rPr>
          <w:rFonts w:ascii="Times New Roman" w:hAnsi="Times New Roman"/>
          <w:b/>
          <w:bCs/>
        </w:rPr>
        <w:t xml:space="preserve"> </w:t>
      </w:r>
      <w:proofErr w:type="spellStart"/>
      <w:r>
        <w:rPr>
          <w:rFonts w:ascii="Times New Roman" w:hAnsi="Times New Roman"/>
          <w:b/>
          <w:bCs/>
        </w:rPr>
        <w:t>Krka</w:t>
      </w:r>
      <w:proofErr w:type="spellEnd"/>
      <w:r>
        <w:rPr>
          <w:rFonts w:ascii="Times New Roman" w:hAnsi="Times New Roman"/>
          <w:b/>
          <w:bCs/>
        </w:rPr>
        <w:t xml:space="preserve"> 7 mg/5 mg/2,5 mg tabletės</w:t>
      </w:r>
    </w:p>
    <w:p w14:paraId="4E66A156" w14:textId="77777777" w:rsidR="006708D3" w:rsidRDefault="008C245F">
      <w:pPr>
        <w:spacing w:after="0"/>
        <w:jc w:val="center"/>
        <w:rPr>
          <w:rFonts w:ascii="Times New Roman" w:hAnsi="Times New Roman"/>
        </w:rPr>
      </w:pPr>
      <w:proofErr w:type="spellStart"/>
      <w:r>
        <w:rPr>
          <w:rFonts w:ascii="Times New Roman" w:hAnsi="Times New Roman"/>
        </w:rPr>
        <w:t>perindoprilio</w:t>
      </w:r>
      <w:proofErr w:type="spellEnd"/>
      <w:r>
        <w:rPr>
          <w:rFonts w:ascii="Times New Roman" w:hAnsi="Times New Roman"/>
        </w:rPr>
        <w:t xml:space="preserve"> </w:t>
      </w:r>
      <w:proofErr w:type="spellStart"/>
      <w:r>
        <w:rPr>
          <w:rFonts w:ascii="Times New Roman" w:hAnsi="Times New Roman"/>
        </w:rPr>
        <w:t>argininas</w:t>
      </w:r>
      <w:proofErr w:type="spellEnd"/>
      <w:r>
        <w:rPr>
          <w:rFonts w:ascii="Times New Roman" w:hAnsi="Times New Roman"/>
        </w:rPr>
        <w:t>/</w:t>
      </w:r>
      <w:proofErr w:type="spellStart"/>
      <w:r>
        <w:rPr>
          <w:rFonts w:ascii="Times New Roman" w:hAnsi="Times New Roman"/>
        </w:rPr>
        <w:t>amlodipinas</w:t>
      </w:r>
      <w:proofErr w:type="spellEnd"/>
      <w:r>
        <w:rPr>
          <w:rFonts w:ascii="Times New Roman" w:hAnsi="Times New Roman"/>
        </w:rPr>
        <w:t>/</w:t>
      </w:r>
      <w:proofErr w:type="spellStart"/>
      <w:r>
        <w:rPr>
          <w:rFonts w:ascii="Times New Roman" w:hAnsi="Times New Roman"/>
        </w:rPr>
        <w:t>indapamidas</w:t>
      </w:r>
      <w:proofErr w:type="spellEnd"/>
    </w:p>
    <w:p w14:paraId="52484D69" w14:textId="77777777" w:rsidR="006708D3" w:rsidRDefault="006708D3">
      <w:pPr>
        <w:spacing w:after="0" w:line="240" w:lineRule="auto"/>
        <w:rPr>
          <w:rFonts w:ascii="Times New Roman" w:hAnsi="Times New Roman"/>
        </w:rPr>
      </w:pPr>
    </w:p>
    <w:p w14:paraId="3ACEA7EF" w14:textId="77777777" w:rsidR="006708D3" w:rsidRDefault="008C245F">
      <w:pPr>
        <w:suppressAutoHyphens/>
        <w:spacing w:after="0" w:line="240" w:lineRule="auto"/>
        <w:rPr>
          <w:rFonts w:ascii="Times New Roman" w:hAnsi="Times New Roman"/>
        </w:rPr>
      </w:pPr>
      <w:r>
        <w:rPr>
          <w:rFonts w:ascii="Times New Roman" w:hAnsi="Times New Roman"/>
          <w:b/>
          <w:noProof/>
        </w:rPr>
        <w:t>Atidžiai perskaitykite visą šį lapelį, prieš pradėdami vartoti vaistą, nes jame pateikiama Jums svarbi informacija.</w:t>
      </w:r>
    </w:p>
    <w:p w14:paraId="250D6028" w14:textId="77777777" w:rsidR="006708D3" w:rsidRDefault="008C245F">
      <w:pPr>
        <w:numPr>
          <w:ilvl w:val="0"/>
          <w:numId w:val="6"/>
        </w:numPr>
        <w:spacing w:after="0" w:line="240" w:lineRule="auto"/>
        <w:ind w:left="567" w:hanging="567"/>
        <w:rPr>
          <w:rFonts w:ascii="Times New Roman" w:hAnsi="Times New Roman"/>
        </w:rPr>
      </w:pPr>
      <w:r>
        <w:rPr>
          <w:rFonts w:ascii="Times New Roman" w:hAnsi="Times New Roman"/>
          <w:noProof/>
        </w:rPr>
        <w:t>Neišmeskite šio lapelio, nes vėl gali prireikti jį perskaityti.</w:t>
      </w:r>
    </w:p>
    <w:p w14:paraId="0D2E9A54" w14:textId="77777777" w:rsidR="006708D3" w:rsidRDefault="008C245F">
      <w:pPr>
        <w:numPr>
          <w:ilvl w:val="0"/>
          <w:numId w:val="6"/>
        </w:numPr>
        <w:spacing w:after="0" w:line="240" w:lineRule="auto"/>
        <w:ind w:left="567" w:hanging="567"/>
        <w:rPr>
          <w:rFonts w:ascii="Times New Roman" w:hAnsi="Times New Roman"/>
        </w:rPr>
      </w:pPr>
      <w:r>
        <w:rPr>
          <w:rFonts w:ascii="Times New Roman" w:hAnsi="Times New Roman"/>
          <w:noProof/>
        </w:rPr>
        <w:t>Jeigu kiltų daugiau klausimų, kreipkitės į gydytoją arba vaistininką.</w:t>
      </w:r>
    </w:p>
    <w:p w14:paraId="4FE33A0B" w14:textId="77777777" w:rsidR="006708D3" w:rsidRDefault="008C245F">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Pr>
          <w:rFonts w:ascii="Times New Roman" w:hAnsi="Times New Roman"/>
          <w:noProof/>
        </w:rPr>
        <w:t>Šis vaistas skirtas tik Jums, todėl kitiems žmonėms jo duoti negalima.</w:t>
      </w:r>
      <w:r>
        <w:rPr>
          <w:rFonts w:ascii="Times New Roman" w:hAnsi="Times New Roman"/>
        </w:rPr>
        <w:t xml:space="preserve"> </w:t>
      </w:r>
      <w:r>
        <w:rPr>
          <w:rFonts w:ascii="Times New Roman" w:hAnsi="Times New Roman"/>
          <w:noProof/>
        </w:rPr>
        <w:t>Vaistas gali jiems pakenkti (net tiems, kurių ligos požymiai yra tokie patys kaip Jūsų).</w:t>
      </w:r>
    </w:p>
    <w:p w14:paraId="5B36944E" w14:textId="77777777" w:rsidR="006708D3" w:rsidRDefault="008C245F">
      <w:pPr>
        <w:numPr>
          <w:ilvl w:val="0"/>
          <w:numId w:val="6"/>
        </w:numPr>
        <w:tabs>
          <w:tab w:val="left" w:pos="567"/>
        </w:tabs>
        <w:spacing w:after="0" w:line="240" w:lineRule="auto"/>
        <w:ind w:left="567" w:hanging="567"/>
        <w:rPr>
          <w:rFonts w:ascii="Times New Roman" w:hAnsi="Times New Roman"/>
        </w:rPr>
      </w:pPr>
      <w:r>
        <w:rPr>
          <w:rFonts w:ascii="Times New Roman" w:hAnsi="Times New Roman"/>
          <w:noProof/>
        </w:rPr>
        <w:t>Jeigu pasireiškė šalutinis poveikis (net jeigu jis šiame lapelyje nenurodytas), kreipkitės į gydytoją arba vaistininką. Žr. 4 skyrių.</w:t>
      </w:r>
    </w:p>
    <w:p w14:paraId="57E46C25" w14:textId="77777777" w:rsidR="006708D3" w:rsidRDefault="006708D3">
      <w:pPr>
        <w:spacing w:after="0" w:line="240" w:lineRule="auto"/>
        <w:rPr>
          <w:rFonts w:ascii="Times New Roman" w:hAnsi="Times New Roman"/>
        </w:rPr>
      </w:pPr>
    </w:p>
    <w:p w14:paraId="7115B249"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Apie ką rašoma šiame lapelyje?</w:t>
      </w:r>
    </w:p>
    <w:p w14:paraId="68659B78" w14:textId="77777777" w:rsidR="006708D3" w:rsidRDefault="006708D3">
      <w:pPr>
        <w:numPr>
          <w:ilvl w:val="12"/>
          <w:numId w:val="0"/>
        </w:numPr>
        <w:spacing w:after="0" w:line="240" w:lineRule="auto"/>
        <w:rPr>
          <w:rFonts w:ascii="Times New Roman" w:hAnsi="Times New Roman"/>
        </w:rPr>
      </w:pPr>
    </w:p>
    <w:p w14:paraId="1D0A3BAA" w14:textId="77777777" w:rsidR="006708D3" w:rsidRDefault="008C245F">
      <w:pPr>
        <w:numPr>
          <w:ilvl w:val="12"/>
          <w:numId w:val="0"/>
        </w:numPr>
        <w:tabs>
          <w:tab w:val="left" w:pos="540"/>
        </w:tabs>
        <w:spacing w:after="0" w:line="240" w:lineRule="auto"/>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ir kam jis vartojamas</w:t>
      </w:r>
    </w:p>
    <w:p w14:paraId="2C9F9FE8" w14:textId="77777777" w:rsidR="006708D3" w:rsidRDefault="008C245F">
      <w:pPr>
        <w:numPr>
          <w:ilvl w:val="12"/>
          <w:numId w:val="0"/>
        </w:numPr>
        <w:tabs>
          <w:tab w:val="left" w:pos="540"/>
        </w:tabs>
        <w:spacing w:after="0" w:line="240" w:lineRule="auto"/>
        <w:rPr>
          <w:rFonts w:ascii="Times New Roman" w:hAnsi="Times New Roman"/>
        </w:rPr>
      </w:pPr>
      <w:r>
        <w:rPr>
          <w:rFonts w:ascii="Times New Roman" w:hAnsi="Times New Roman"/>
        </w:rPr>
        <w:t>2.</w:t>
      </w:r>
      <w:r>
        <w:rPr>
          <w:rFonts w:ascii="Times New Roman" w:hAnsi="Times New Roman"/>
        </w:rPr>
        <w:tab/>
      </w:r>
      <w:r>
        <w:rPr>
          <w:rFonts w:ascii="Times New Roman" w:hAnsi="Times New Roman"/>
          <w:noProof/>
        </w:rPr>
        <w:t xml:space="preserve">Kas žinotina prieš vartojant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p>
    <w:p w14:paraId="02C65523" w14:textId="77777777" w:rsidR="006708D3" w:rsidRDefault="008C245F">
      <w:pPr>
        <w:numPr>
          <w:ilvl w:val="12"/>
          <w:numId w:val="0"/>
        </w:numPr>
        <w:tabs>
          <w:tab w:val="left" w:pos="540"/>
        </w:tabs>
        <w:spacing w:after="0" w:line="240" w:lineRule="auto"/>
        <w:rPr>
          <w:rFonts w:ascii="Times New Roman" w:hAnsi="Times New Roman"/>
        </w:rPr>
      </w:pPr>
      <w:r>
        <w:rPr>
          <w:rFonts w:ascii="Times New Roman" w:hAnsi="Times New Roman"/>
        </w:rPr>
        <w:t>3.</w:t>
      </w:r>
      <w:r>
        <w:rPr>
          <w:rFonts w:ascii="Times New Roman" w:hAnsi="Times New Roman"/>
        </w:rPr>
        <w:tab/>
      </w:r>
      <w:r>
        <w:rPr>
          <w:rFonts w:ascii="Times New Roman" w:hAnsi="Times New Roman"/>
          <w:noProof/>
        </w:rPr>
        <w:t xml:space="preserve">Kaip vartoti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p>
    <w:p w14:paraId="0DBCC8A1" w14:textId="77777777" w:rsidR="006708D3" w:rsidRDefault="008C245F">
      <w:pPr>
        <w:numPr>
          <w:ilvl w:val="12"/>
          <w:numId w:val="0"/>
        </w:numPr>
        <w:tabs>
          <w:tab w:val="left" w:pos="540"/>
        </w:tabs>
        <w:spacing w:after="0" w:line="240" w:lineRule="auto"/>
        <w:rPr>
          <w:rFonts w:ascii="Times New Roman" w:hAnsi="Times New Roman"/>
        </w:rPr>
      </w:pPr>
      <w:r>
        <w:rPr>
          <w:rFonts w:ascii="Times New Roman" w:hAnsi="Times New Roman"/>
        </w:rPr>
        <w:t>4.</w:t>
      </w:r>
      <w:r>
        <w:rPr>
          <w:rFonts w:ascii="Times New Roman" w:hAnsi="Times New Roman"/>
        </w:rPr>
        <w:tab/>
        <w:t>Galimas šalutinis poveikis</w:t>
      </w:r>
    </w:p>
    <w:p w14:paraId="1E6982B6" w14:textId="77777777" w:rsidR="006708D3" w:rsidRDefault="008C245F">
      <w:pPr>
        <w:numPr>
          <w:ilvl w:val="12"/>
          <w:numId w:val="0"/>
        </w:numPr>
        <w:tabs>
          <w:tab w:val="left" w:pos="540"/>
        </w:tabs>
        <w:spacing w:after="0" w:line="240" w:lineRule="auto"/>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p>
    <w:p w14:paraId="50C84FC4" w14:textId="77777777" w:rsidR="006708D3" w:rsidRDefault="008C245F">
      <w:pPr>
        <w:numPr>
          <w:ilvl w:val="12"/>
          <w:numId w:val="0"/>
        </w:numPr>
        <w:tabs>
          <w:tab w:val="left" w:pos="540"/>
        </w:tabs>
        <w:spacing w:after="0" w:line="240" w:lineRule="auto"/>
        <w:rPr>
          <w:rFonts w:ascii="Times New Roman" w:hAnsi="Times New Roman"/>
        </w:rPr>
      </w:pPr>
      <w:r>
        <w:rPr>
          <w:rFonts w:ascii="Times New Roman" w:hAnsi="Times New Roman"/>
        </w:rPr>
        <w:t>6.</w:t>
      </w:r>
      <w:r>
        <w:rPr>
          <w:rFonts w:ascii="Times New Roman" w:hAnsi="Times New Roman"/>
        </w:rPr>
        <w:tab/>
      </w:r>
      <w:r>
        <w:rPr>
          <w:rFonts w:ascii="Times New Roman" w:hAnsi="Times New Roman"/>
          <w:noProof/>
        </w:rPr>
        <w:t>Pakuotės turinys ir kita informacija</w:t>
      </w:r>
    </w:p>
    <w:p w14:paraId="2FA8EF44" w14:textId="77777777" w:rsidR="006708D3" w:rsidRDefault="006708D3">
      <w:pPr>
        <w:numPr>
          <w:ilvl w:val="12"/>
          <w:numId w:val="0"/>
        </w:numPr>
        <w:spacing w:after="0" w:line="240" w:lineRule="auto"/>
        <w:rPr>
          <w:rFonts w:ascii="Times New Roman" w:hAnsi="Times New Roman"/>
        </w:rPr>
      </w:pPr>
    </w:p>
    <w:p w14:paraId="7EEFCE1A" w14:textId="77777777" w:rsidR="006708D3" w:rsidRDefault="006708D3">
      <w:pPr>
        <w:numPr>
          <w:ilvl w:val="12"/>
          <w:numId w:val="0"/>
        </w:numPr>
        <w:spacing w:after="0" w:line="240" w:lineRule="auto"/>
        <w:rPr>
          <w:rFonts w:ascii="Times New Roman" w:hAnsi="Times New Roman"/>
        </w:rPr>
      </w:pPr>
    </w:p>
    <w:p w14:paraId="50C2C9CF"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1.</w:t>
      </w:r>
      <w:r>
        <w:rPr>
          <w:rFonts w:ascii="Times New Roman" w:hAnsi="Times New Roman"/>
          <w:sz w:val="22"/>
          <w:szCs w:val="22"/>
          <w:lang w:val="lt-LT"/>
        </w:rPr>
        <w:tab/>
        <w:t xml:space="preserve">Kas yra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Pr>
          <w:rFonts w:ascii="Times New Roman" w:hAnsi="Times New Roman"/>
          <w:sz w:val="22"/>
          <w:szCs w:val="22"/>
          <w:lang w:val="lt-LT"/>
        </w:rPr>
        <w:t xml:space="preserve"> ir kam jis vartojamas</w:t>
      </w:r>
    </w:p>
    <w:p w14:paraId="5BC4E888" w14:textId="77777777" w:rsidR="006708D3" w:rsidRDefault="006708D3">
      <w:pPr>
        <w:numPr>
          <w:ilvl w:val="12"/>
          <w:numId w:val="0"/>
        </w:numPr>
        <w:spacing w:after="0" w:line="240" w:lineRule="auto"/>
        <w:rPr>
          <w:rFonts w:ascii="Times New Roman" w:hAnsi="Times New Roman"/>
        </w:rPr>
      </w:pPr>
    </w:p>
    <w:p w14:paraId="2C199D8C" w14:textId="77777777" w:rsidR="006708D3" w:rsidRDefault="008C245F">
      <w:pPr>
        <w:pStyle w:val="EMEAEnBodyText"/>
        <w:numPr>
          <w:ilvl w:val="12"/>
          <w:numId w:val="0"/>
        </w:numPr>
        <w:spacing w:before="0" w:after="0"/>
        <w:jc w:val="left"/>
        <w:rPr>
          <w:szCs w:val="22"/>
          <w:lang w:val="lt-LT"/>
        </w:rPr>
      </w:pPr>
      <w:proofErr w:type="spellStart"/>
      <w:r>
        <w:rPr>
          <w:szCs w:val="22"/>
          <w:lang w:val="lt-LT"/>
        </w:rPr>
        <w:t>Perindopril</w:t>
      </w:r>
      <w:proofErr w:type="spellEnd"/>
      <w:r>
        <w:rPr>
          <w:szCs w:val="22"/>
          <w:lang w:val="lt-LT"/>
        </w:rPr>
        <w:t xml:space="preserve"> </w:t>
      </w:r>
      <w:proofErr w:type="spellStart"/>
      <w:r>
        <w:rPr>
          <w:szCs w:val="22"/>
          <w:lang w:val="lt-LT"/>
        </w:rPr>
        <w:t>arginine</w:t>
      </w:r>
      <w:proofErr w:type="spellEnd"/>
      <w:r>
        <w:rPr>
          <w:szCs w:val="22"/>
          <w:lang w:val="lt-LT"/>
        </w:rPr>
        <w:t>/</w:t>
      </w:r>
      <w:proofErr w:type="spellStart"/>
      <w:r>
        <w:rPr>
          <w:szCs w:val="22"/>
          <w:lang w:val="lt-LT"/>
        </w:rPr>
        <w:t>amlodipine</w:t>
      </w:r>
      <w:proofErr w:type="spellEnd"/>
      <w:r>
        <w:rPr>
          <w:szCs w:val="22"/>
          <w:lang w:val="lt-LT"/>
        </w:rPr>
        <w:t>/</w:t>
      </w:r>
      <w:proofErr w:type="spellStart"/>
      <w:r>
        <w:rPr>
          <w:szCs w:val="22"/>
          <w:lang w:val="lt-LT"/>
        </w:rPr>
        <w:t>indapamide</w:t>
      </w:r>
      <w:proofErr w:type="spellEnd"/>
      <w:r>
        <w:rPr>
          <w:szCs w:val="22"/>
          <w:lang w:val="lt-LT"/>
        </w:rPr>
        <w:t xml:space="preserve"> </w:t>
      </w:r>
      <w:proofErr w:type="spellStart"/>
      <w:r>
        <w:rPr>
          <w:szCs w:val="22"/>
          <w:lang w:val="lt-LT"/>
        </w:rPr>
        <w:t>Krka</w:t>
      </w:r>
      <w:proofErr w:type="spellEnd"/>
      <w:r>
        <w:rPr>
          <w:szCs w:val="22"/>
          <w:lang w:val="lt-LT"/>
        </w:rPr>
        <w:t xml:space="preserve"> yra trijų veikliųjų medžiagų, </w:t>
      </w:r>
      <w:proofErr w:type="spellStart"/>
      <w:r>
        <w:rPr>
          <w:szCs w:val="22"/>
          <w:lang w:val="lt-LT"/>
        </w:rPr>
        <w:t>perindoprilio</w:t>
      </w:r>
      <w:proofErr w:type="spellEnd"/>
      <w:r>
        <w:rPr>
          <w:szCs w:val="22"/>
          <w:lang w:val="lt-LT"/>
        </w:rPr>
        <w:t xml:space="preserve">, </w:t>
      </w:r>
      <w:proofErr w:type="spellStart"/>
      <w:r>
        <w:rPr>
          <w:szCs w:val="22"/>
          <w:lang w:val="lt-LT"/>
        </w:rPr>
        <w:t>amlodipino</w:t>
      </w:r>
      <w:proofErr w:type="spellEnd"/>
      <w:r>
        <w:rPr>
          <w:szCs w:val="22"/>
          <w:lang w:val="lt-LT"/>
        </w:rPr>
        <w:t xml:space="preserve"> ir </w:t>
      </w:r>
      <w:proofErr w:type="spellStart"/>
      <w:r>
        <w:rPr>
          <w:szCs w:val="22"/>
          <w:lang w:val="lt-LT"/>
        </w:rPr>
        <w:t>indapamido</w:t>
      </w:r>
      <w:proofErr w:type="spellEnd"/>
      <w:r>
        <w:rPr>
          <w:szCs w:val="22"/>
          <w:lang w:val="lt-LT"/>
        </w:rPr>
        <w:t xml:space="preserve"> derinys.</w:t>
      </w:r>
    </w:p>
    <w:p w14:paraId="6DBDCC2A" w14:textId="77777777" w:rsidR="006708D3" w:rsidRDefault="008C245F">
      <w:pPr>
        <w:pStyle w:val="EMEAEnBodyText"/>
        <w:numPr>
          <w:ilvl w:val="12"/>
          <w:numId w:val="0"/>
        </w:numPr>
        <w:spacing w:before="0" w:after="0"/>
        <w:jc w:val="left"/>
        <w:rPr>
          <w:szCs w:val="22"/>
          <w:lang w:val="lt-LT"/>
        </w:rPr>
      </w:pPr>
      <w:proofErr w:type="spellStart"/>
      <w:r>
        <w:rPr>
          <w:szCs w:val="22"/>
          <w:lang w:val="lt-LT"/>
        </w:rPr>
        <w:t>Perindopril</w:t>
      </w:r>
      <w:proofErr w:type="spellEnd"/>
      <w:r>
        <w:rPr>
          <w:szCs w:val="22"/>
          <w:lang w:val="lt-LT"/>
        </w:rPr>
        <w:t xml:space="preserve"> </w:t>
      </w:r>
      <w:proofErr w:type="spellStart"/>
      <w:r>
        <w:rPr>
          <w:szCs w:val="22"/>
          <w:lang w:val="lt-LT"/>
        </w:rPr>
        <w:t>arginine</w:t>
      </w:r>
      <w:proofErr w:type="spellEnd"/>
      <w:r>
        <w:rPr>
          <w:szCs w:val="22"/>
          <w:lang w:val="lt-LT"/>
        </w:rPr>
        <w:t>/</w:t>
      </w:r>
      <w:proofErr w:type="spellStart"/>
      <w:r>
        <w:rPr>
          <w:szCs w:val="22"/>
          <w:lang w:val="lt-LT"/>
        </w:rPr>
        <w:t>amlodipine</w:t>
      </w:r>
      <w:proofErr w:type="spellEnd"/>
      <w:r>
        <w:rPr>
          <w:szCs w:val="22"/>
          <w:lang w:val="lt-LT"/>
        </w:rPr>
        <w:t>/</w:t>
      </w:r>
      <w:proofErr w:type="spellStart"/>
      <w:r>
        <w:rPr>
          <w:szCs w:val="22"/>
          <w:lang w:val="lt-LT"/>
        </w:rPr>
        <w:t>indapamide</w:t>
      </w:r>
      <w:proofErr w:type="spellEnd"/>
      <w:r>
        <w:rPr>
          <w:szCs w:val="22"/>
          <w:lang w:val="lt-LT"/>
        </w:rPr>
        <w:t xml:space="preserve"> </w:t>
      </w:r>
      <w:proofErr w:type="spellStart"/>
      <w:r>
        <w:rPr>
          <w:szCs w:val="22"/>
          <w:lang w:val="lt-LT"/>
        </w:rPr>
        <w:t>Krka</w:t>
      </w:r>
      <w:proofErr w:type="spellEnd"/>
      <w:r>
        <w:rPr>
          <w:szCs w:val="22"/>
          <w:lang w:val="lt-LT"/>
        </w:rPr>
        <w:t xml:space="preserve"> yra </w:t>
      </w:r>
      <w:proofErr w:type="spellStart"/>
      <w:r>
        <w:rPr>
          <w:szCs w:val="22"/>
          <w:lang w:val="lt-LT"/>
        </w:rPr>
        <w:t>antihipertenzinis</w:t>
      </w:r>
      <w:proofErr w:type="spellEnd"/>
      <w:r>
        <w:rPr>
          <w:szCs w:val="22"/>
          <w:lang w:val="lt-LT"/>
        </w:rPr>
        <w:t xml:space="preserve"> vaistas, vartojamas didelio kraujospūdžio ligai (hipertenzijai) gydyti.</w:t>
      </w:r>
    </w:p>
    <w:p w14:paraId="254E4BF7" w14:textId="77777777" w:rsidR="006708D3" w:rsidRDefault="006708D3">
      <w:pPr>
        <w:pStyle w:val="EMEAEnBodyText"/>
        <w:numPr>
          <w:ilvl w:val="12"/>
          <w:numId w:val="0"/>
        </w:numPr>
        <w:spacing w:before="0" w:after="0"/>
        <w:jc w:val="left"/>
        <w:rPr>
          <w:szCs w:val="22"/>
          <w:lang w:val="lt-LT"/>
        </w:rPr>
      </w:pPr>
    </w:p>
    <w:p w14:paraId="47C4FB00" w14:textId="77777777" w:rsidR="006708D3" w:rsidRDefault="008C245F">
      <w:pPr>
        <w:pStyle w:val="EMEAEnBodyText"/>
        <w:numPr>
          <w:ilvl w:val="12"/>
          <w:numId w:val="0"/>
        </w:numPr>
        <w:spacing w:before="0" w:after="0"/>
        <w:jc w:val="left"/>
        <w:rPr>
          <w:szCs w:val="22"/>
          <w:lang w:val="lt-LT"/>
        </w:rPr>
      </w:pPr>
      <w:r>
        <w:rPr>
          <w:szCs w:val="22"/>
          <w:lang w:val="lt-LT"/>
        </w:rPr>
        <w:t xml:space="preserve">Pacientai, jau vartojantys </w:t>
      </w:r>
      <w:proofErr w:type="spellStart"/>
      <w:r>
        <w:rPr>
          <w:szCs w:val="22"/>
          <w:lang w:val="lt-LT"/>
        </w:rPr>
        <w:t>perindoprilio</w:t>
      </w:r>
      <w:proofErr w:type="spellEnd"/>
      <w:r>
        <w:rPr>
          <w:szCs w:val="22"/>
          <w:lang w:val="lt-LT"/>
        </w:rPr>
        <w:t xml:space="preserve"> ir </w:t>
      </w:r>
      <w:proofErr w:type="spellStart"/>
      <w:r>
        <w:rPr>
          <w:szCs w:val="22"/>
          <w:lang w:val="lt-LT"/>
        </w:rPr>
        <w:t>amlodipino</w:t>
      </w:r>
      <w:proofErr w:type="spellEnd"/>
      <w:r>
        <w:rPr>
          <w:szCs w:val="22"/>
          <w:lang w:val="lt-LT"/>
        </w:rPr>
        <w:t xml:space="preserve"> fiksuotų dozių derinio ir </w:t>
      </w:r>
      <w:proofErr w:type="spellStart"/>
      <w:r>
        <w:rPr>
          <w:szCs w:val="22"/>
          <w:lang w:val="lt-LT"/>
        </w:rPr>
        <w:t>indapamido</w:t>
      </w:r>
      <w:proofErr w:type="spellEnd"/>
      <w:r>
        <w:rPr>
          <w:szCs w:val="22"/>
          <w:lang w:val="lt-LT"/>
        </w:rPr>
        <w:t xml:space="preserve"> atskiromis tabletėmis, gali jas pakeisti viena </w:t>
      </w:r>
      <w:proofErr w:type="spellStart"/>
      <w:r>
        <w:rPr>
          <w:szCs w:val="22"/>
          <w:lang w:val="lt-LT"/>
        </w:rPr>
        <w:t>Perindopril</w:t>
      </w:r>
      <w:proofErr w:type="spellEnd"/>
      <w:r>
        <w:rPr>
          <w:szCs w:val="22"/>
          <w:lang w:val="lt-LT"/>
        </w:rPr>
        <w:t xml:space="preserve"> </w:t>
      </w:r>
      <w:proofErr w:type="spellStart"/>
      <w:r>
        <w:rPr>
          <w:szCs w:val="22"/>
          <w:lang w:val="lt-LT"/>
        </w:rPr>
        <w:t>arginine</w:t>
      </w:r>
      <w:proofErr w:type="spellEnd"/>
      <w:r>
        <w:rPr>
          <w:szCs w:val="22"/>
          <w:lang w:val="lt-LT"/>
        </w:rPr>
        <w:t>/</w:t>
      </w:r>
      <w:proofErr w:type="spellStart"/>
      <w:r>
        <w:rPr>
          <w:szCs w:val="22"/>
          <w:lang w:val="lt-LT"/>
        </w:rPr>
        <w:t>amlodipine</w:t>
      </w:r>
      <w:proofErr w:type="spellEnd"/>
      <w:r>
        <w:rPr>
          <w:szCs w:val="22"/>
          <w:lang w:val="lt-LT"/>
        </w:rPr>
        <w:t>/</w:t>
      </w:r>
      <w:proofErr w:type="spellStart"/>
      <w:r>
        <w:rPr>
          <w:szCs w:val="22"/>
          <w:lang w:val="lt-LT"/>
        </w:rPr>
        <w:t>indapamide</w:t>
      </w:r>
      <w:proofErr w:type="spellEnd"/>
      <w:r>
        <w:rPr>
          <w:szCs w:val="22"/>
          <w:lang w:val="lt-LT"/>
        </w:rPr>
        <w:t xml:space="preserve"> </w:t>
      </w:r>
      <w:proofErr w:type="spellStart"/>
      <w:r>
        <w:rPr>
          <w:szCs w:val="22"/>
          <w:lang w:val="lt-LT"/>
        </w:rPr>
        <w:t>Krka</w:t>
      </w:r>
      <w:proofErr w:type="spellEnd"/>
      <w:r>
        <w:rPr>
          <w:szCs w:val="22"/>
          <w:lang w:val="lt-LT"/>
        </w:rPr>
        <w:t xml:space="preserve"> tablete, kurioje yra visų trijų to paties stiprumo veikliųjų medžiagų.</w:t>
      </w:r>
    </w:p>
    <w:p w14:paraId="6ADE18A6" w14:textId="77777777" w:rsidR="006708D3" w:rsidRDefault="006708D3">
      <w:pPr>
        <w:pStyle w:val="EMEAEnBodyText"/>
        <w:numPr>
          <w:ilvl w:val="12"/>
          <w:numId w:val="0"/>
        </w:numPr>
        <w:spacing w:before="0" w:after="0"/>
        <w:jc w:val="left"/>
        <w:rPr>
          <w:szCs w:val="22"/>
          <w:lang w:val="lt-LT"/>
        </w:rPr>
      </w:pPr>
    </w:p>
    <w:p w14:paraId="6564767D" w14:textId="77777777" w:rsidR="006708D3" w:rsidRDefault="008C245F">
      <w:pPr>
        <w:pStyle w:val="EMEAEnBodyText"/>
        <w:numPr>
          <w:ilvl w:val="12"/>
          <w:numId w:val="0"/>
        </w:numPr>
        <w:spacing w:before="0" w:after="0"/>
        <w:jc w:val="left"/>
        <w:rPr>
          <w:szCs w:val="22"/>
          <w:lang w:val="lt-LT"/>
        </w:rPr>
      </w:pPr>
      <w:r>
        <w:rPr>
          <w:szCs w:val="22"/>
          <w:lang w:val="lt-LT"/>
        </w:rPr>
        <w:t>Visos veikliosios medžiagos mažina kraujospūdį ir kartu veikdamos padeda Jums palaikyti jį tinkamą:</w:t>
      </w:r>
    </w:p>
    <w:p w14:paraId="5A227FB0" w14:textId="77777777" w:rsidR="006708D3" w:rsidRDefault="008C245F">
      <w:pPr>
        <w:numPr>
          <w:ilvl w:val="0"/>
          <w:numId w:val="6"/>
        </w:numPr>
        <w:tabs>
          <w:tab w:val="left" w:pos="540"/>
        </w:tabs>
        <w:spacing w:after="0" w:line="240" w:lineRule="auto"/>
        <w:ind w:left="567" w:hanging="567"/>
        <w:rPr>
          <w:rFonts w:ascii="Times New Roman" w:hAnsi="Times New Roman"/>
        </w:rPr>
      </w:pPr>
      <w:proofErr w:type="spellStart"/>
      <w:r>
        <w:rPr>
          <w:rFonts w:ascii="Times New Roman" w:hAnsi="Times New Roman"/>
        </w:rPr>
        <w:t>perindoprilis</w:t>
      </w:r>
      <w:proofErr w:type="spellEnd"/>
      <w:r>
        <w:rPr>
          <w:rFonts w:ascii="Times New Roman" w:hAnsi="Times New Roman"/>
        </w:rPr>
        <w:t xml:space="preserve"> priklauso vaistų, vadinamų </w:t>
      </w:r>
      <w:proofErr w:type="spellStart"/>
      <w:r>
        <w:rPr>
          <w:rFonts w:ascii="Times New Roman" w:hAnsi="Times New Roman"/>
        </w:rPr>
        <w:t>angiotenziną</w:t>
      </w:r>
      <w:proofErr w:type="spellEnd"/>
      <w:r>
        <w:rPr>
          <w:rFonts w:ascii="Times New Roman" w:hAnsi="Times New Roman"/>
        </w:rPr>
        <w:t xml:space="preserve"> konvertuojančio fermento (AKF) inhibitoriais, grupei. Šie vaistai plečia kraujagysles, todėl širdžiai darosi lengviau varinėti jomis kraują;</w:t>
      </w:r>
    </w:p>
    <w:p w14:paraId="78895A73" w14:textId="77777777" w:rsidR="006708D3" w:rsidRDefault="008C245F">
      <w:pPr>
        <w:numPr>
          <w:ilvl w:val="0"/>
          <w:numId w:val="6"/>
        </w:numPr>
        <w:tabs>
          <w:tab w:val="left" w:pos="540"/>
        </w:tabs>
        <w:spacing w:after="0" w:line="240" w:lineRule="auto"/>
        <w:ind w:left="567" w:hanging="567"/>
        <w:rPr>
          <w:rFonts w:ascii="Times New Roman" w:hAnsi="Times New Roman"/>
        </w:rPr>
      </w:pPr>
      <w:proofErr w:type="spellStart"/>
      <w:r>
        <w:rPr>
          <w:rFonts w:ascii="Times New Roman" w:hAnsi="Times New Roman"/>
        </w:rPr>
        <w:t>amlodipinas</w:t>
      </w:r>
      <w:proofErr w:type="spellEnd"/>
      <w:r>
        <w:rPr>
          <w:rFonts w:ascii="Times New Roman" w:hAnsi="Times New Roman"/>
        </w:rPr>
        <w:t xml:space="preserve"> yra kalcio kanalų blokatorius (kuris priklauso vaistų, vadinamų </w:t>
      </w:r>
      <w:proofErr w:type="spellStart"/>
      <w:r>
        <w:rPr>
          <w:rFonts w:ascii="Times New Roman" w:hAnsi="Times New Roman"/>
        </w:rPr>
        <w:t>dihidropiridinais</w:t>
      </w:r>
      <w:proofErr w:type="spellEnd"/>
      <w:r>
        <w:rPr>
          <w:rFonts w:ascii="Times New Roman" w:hAnsi="Times New Roman"/>
        </w:rPr>
        <w:t>, grupei). Jis atpalaiduoja kraujagysles, kad kraujas galėtų laisviau jomis tekėti.</w:t>
      </w:r>
    </w:p>
    <w:p w14:paraId="485FF3F9" w14:textId="77777777" w:rsidR="006708D3" w:rsidRDefault="008C245F">
      <w:pPr>
        <w:numPr>
          <w:ilvl w:val="0"/>
          <w:numId w:val="6"/>
        </w:numPr>
        <w:tabs>
          <w:tab w:val="left" w:pos="540"/>
        </w:tabs>
        <w:spacing w:after="0" w:line="240" w:lineRule="auto"/>
        <w:ind w:left="567" w:hanging="567"/>
        <w:rPr>
          <w:rFonts w:ascii="Times New Roman" w:hAnsi="Times New Roman"/>
        </w:rPr>
      </w:pPr>
      <w:proofErr w:type="spellStart"/>
      <w:r>
        <w:rPr>
          <w:rFonts w:ascii="Times New Roman" w:hAnsi="Times New Roman"/>
        </w:rPr>
        <w:t>indapamidas</w:t>
      </w:r>
      <w:proofErr w:type="spellEnd"/>
      <w:r>
        <w:rPr>
          <w:rFonts w:ascii="Times New Roman" w:hAnsi="Times New Roman"/>
        </w:rPr>
        <w:t xml:space="preserve"> yra diuretikas (kuris priklauso vaistų, vadinamų </w:t>
      </w:r>
      <w:proofErr w:type="spellStart"/>
      <w:r>
        <w:rPr>
          <w:rFonts w:ascii="Times New Roman" w:hAnsi="Times New Roman"/>
        </w:rPr>
        <w:t>sulfonamidų</w:t>
      </w:r>
      <w:proofErr w:type="spellEnd"/>
      <w:r>
        <w:rPr>
          <w:rFonts w:ascii="Times New Roman" w:hAnsi="Times New Roman"/>
        </w:rPr>
        <w:t xml:space="preserve"> dariniais su </w:t>
      </w:r>
      <w:proofErr w:type="spellStart"/>
      <w:r>
        <w:rPr>
          <w:rFonts w:ascii="Times New Roman" w:hAnsi="Times New Roman"/>
        </w:rPr>
        <w:t>indolo</w:t>
      </w:r>
      <w:proofErr w:type="spellEnd"/>
      <w:r>
        <w:rPr>
          <w:rFonts w:ascii="Times New Roman" w:hAnsi="Times New Roman"/>
        </w:rPr>
        <w:t xml:space="preserve"> žiedu, grupei). Diuretikai padidina šlapimo išskyrimą per inkstus. </w:t>
      </w:r>
      <w:proofErr w:type="spellStart"/>
      <w:r>
        <w:rPr>
          <w:rFonts w:ascii="Times New Roman" w:hAnsi="Times New Roman"/>
        </w:rPr>
        <w:t>Indapamidas</w:t>
      </w:r>
      <w:proofErr w:type="spellEnd"/>
      <w:r>
        <w:rPr>
          <w:rFonts w:ascii="Times New Roman" w:hAnsi="Times New Roman"/>
        </w:rPr>
        <w:t xml:space="preserve"> skiriasi nuo kitų diuretikų, nes jis tik šiek tiek padidina išskiriamo šlapimo kiekį.</w:t>
      </w:r>
    </w:p>
    <w:p w14:paraId="241F7D96" w14:textId="77777777" w:rsidR="006708D3" w:rsidRDefault="006708D3">
      <w:pPr>
        <w:numPr>
          <w:ilvl w:val="12"/>
          <w:numId w:val="0"/>
        </w:numPr>
        <w:spacing w:after="0" w:line="240" w:lineRule="auto"/>
        <w:ind w:left="567" w:hanging="567"/>
        <w:rPr>
          <w:rFonts w:ascii="Times New Roman" w:hAnsi="Times New Roman"/>
        </w:rPr>
      </w:pPr>
    </w:p>
    <w:p w14:paraId="6721AD12" w14:textId="77777777" w:rsidR="006708D3" w:rsidRDefault="006708D3">
      <w:pPr>
        <w:numPr>
          <w:ilvl w:val="12"/>
          <w:numId w:val="0"/>
        </w:numPr>
        <w:spacing w:after="0" w:line="240" w:lineRule="auto"/>
        <w:rPr>
          <w:rFonts w:ascii="Times New Roman" w:hAnsi="Times New Roman"/>
        </w:rPr>
      </w:pPr>
    </w:p>
    <w:p w14:paraId="11F9739E"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 xml:space="preserve">Kas žinotina prieš vartojant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p>
    <w:p w14:paraId="29D53357" w14:textId="77777777" w:rsidR="006708D3" w:rsidRDefault="006708D3">
      <w:pPr>
        <w:numPr>
          <w:ilvl w:val="12"/>
          <w:numId w:val="0"/>
        </w:numPr>
        <w:spacing w:after="0" w:line="240" w:lineRule="auto"/>
        <w:rPr>
          <w:rFonts w:ascii="Times New Roman" w:hAnsi="Times New Roman"/>
        </w:rPr>
      </w:pPr>
    </w:p>
    <w:p w14:paraId="731F5A42" w14:textId="77777777" w:rsidR="006708D3" w:rsidRDefault="008C245F">
      <w:pPr>
        <w:pStyle w:val="Antrat4"/>
        <w:rPr>
          <w:rFonts w:ascii="Times New Roman" w:hAnsi="Times New Roman"/>
          <w:sz w:val="22"/>
          <w:szCs w:val="22"/>
          <w:lang w:val="lt-LT"/>
        </w:rPr>
      </w:pP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Pr>
          <w:rFonts w:ascii="Times New Roman" w:hAnsi="Times New Roman"/>
          <w:sz w:val="22"/>
          <w:szCs w:val="22"/>
          <w:lang w:val="lt-LT"/>
        </w:rPr>
        <w:t xml:space="preserve"> vartoti draudžiama</w:t>
      </w:r>
    </w:p>
    <w:p w14:paraId="14D68506" w14:textId="77777777" w:rsidR="006708D3" w:rsidRDefault="008C245F">
      <w:pPr>
        <w:widowControl w:val="0"/>
        <w:numPr>
          <w:ilvl w:val="0"/>
          <w:numId w:val="1"/>
        </w:numPr>
        <w:spacing w:after="0" w:line="240" w:lineRule="auto"/>
        <w:ind w:left="567" w:right="-29" w:hanging="567"/>
        <w:contextualSpacing/>
        <w:rPr>
          <w:rFonts w:ascii="Times New Roman" w:eastAsia="Times New Roman" w:hAnsi="Times New Roman"/>
          <w:noProof/>
        </w:rPr>
      </w:pPr>
      <w:r>
        <w:rPr>
          <w:rFonts w:ascii="Times New Roman" w:hAnsi="Times New Roman"/>
          <w:noProof/>
        </w:rPr>
        <w:t xml:space="preserve">jeigu yra alergija perindopriliui </w:t>
      </w:r>
      <w:r>
        <w:rPr>
          <w:rFonts w:ascii="Times New Roman" w:hAnsi="Times New Roman"/>
        </w:rPr>
        <w:t xml:space="preserve">ar bet kokiam kitam AKF inhibitoriui, </w:t>
      </w:r>
      <w:proofErr w:type="spellStart"/>
      <w:r>
        <w:rPr>
          <w:rFonts w:ascii="Times New Roman" w:hAnsi="Times New Roman"/>
        </w:rPr>
        <w:t>amlodipinui</w:t>
      </w:r>
      <w:proofErr w:type="spellEnd"/>
      <w:r>
        <w:rPr>
          <w:rFonts w:ascii="Times New Roman" w:hAnsi="Times New Roman"/>
        </w:rPr>
        <w:t xml:space="preserve"> ar bet kokiam kitam </w:t>
      </w:r>
      <w:proofErr w:type="spellStart"/>
      <w:r>
        <w:rPr>
          <w:rFonts w:ascii="Times New Roman" w:hAnsi="Times New Roman"/>
        </w:rPr>
        <w:t>dihidropiridinui</w:t>
      </w:r>
      <w:proofErr w:type="spellEnd"/>
      <w:r>
        <w:rPr>
          <w:rFonts w:ascii="Times New Roman" w:hAnsi="Times New Roman"/>
        </w:rPr>
        <w:t xml:space="preserve">, </w:t>
      </w:r>
      <w:proofErr w:type="spellStart"/>
      <w:r>
        <w:rPr>
          <w:rFonts w:ascii="Times New Roman" w:hAnsi="Times New Roman"/>
        </w:rPr>
        <w:t>indapamidui</w:t>
      </w:r>
      <w:proofErr w:type="spellEnd"/>
      <w:r>
        <w:rPr>
          <w:rFonts w:ascii="Times New Roman" w:hAnsi="Times New Roman"/>
        </w:rPr>
        <w:t xml:space="preserve"> ar bet kokiam kitam </w:t>
      </w:r>
      <w:proofErr w:type="spellStart"/>
      <w:r>
        <w:rPr>
          <w:rFonts w:ascii="Times New Roman" w:hAnsi="Times New Roman"/>
        </w:rPr>
        <w:t>sulfonamidui</w:t>
      </w:r>
      <w:proofErr w:type="spellEnd"/>
      <w:r>
        <w:rPr>
          <w:rFonts w:ascii="Times New Roman" w:hAnsi="Times New Roman"/>
        </w:rPr>
        <w:t xml:space="preserve"> </w:t>
      </w:r>
      <w:r>
        <w:rPr>
          <w:rFonts w:ascii="Times New Roman" w:hAnsi="Times New Roman"/>
          <w:noProof/>
        </w:rPr>
        <w:t>arba bet kuriai pagalbinei šio vaisto medžiagai (jos išvardytos 6 skyriuje);</w:t>
      </w:r>
    </w:p>
    <w:p w14:paraId="04B9F227" w14:textId="77777777" w:rsidR="006708D3" w:rsidRDefault="008C245F">
      <w:pPr>
        <w:widowControl w:val="0"/>
        <w:numPr>
          <w:ilvl w:val="0"/>
          <w:numId w:val="1"/>
        </w:numPr>
        <w:spacing w:after="0" w:line="240" w:lineRule="auto"/>
        <w:ind w:left="567" w:right="-29" w:hanging="567"/>
        <w:contextualSpacing/>
        <w:rPr>
          <w:rFonts w:ascii="Times New Roman" w:eastAsia="Times New Roman" w:hAnsi="Times New Roman"/>
          <w:noProof/>
        </w:rPr>
      </w:pPr>
      <w:r>
        <w:rPr>
          <w:rFonts w:ascii="Times New Roman" w:eastAsia="Times New Roman" w:hAnsi="Times New Roman"/>
          <w:noProof/>
        </w:rPr>
        <w:t>jeigu sergate sunkia insktų liga;</w:t>
      </w:r>
    </w:p>
    <w:p w14:paraId="6C8B73C5" w14:textId="77777777" w:rsidR="006708D3" w:rsidRDefault="008C245F">
      <w:pPr>
        <w:numPr>
          <w:ilvl w:val="0"/>
          <w:numId w:val="3"/>
        </w:numPr>
        <w:tabs>
          <w:tab w:val="left" w:pos="540"/>
          <w:tab w:val="left" w:pos="567"/>
        </w:tabs>
        <w:spacing w:after="0" w:line="240" w:lineRule="auto"/>
        <w:ind w:left="567" w:hanging="567"/>
        <w:rPr>
          <w:rFonts w:ascii="Times New Roman" w:hAnsi="Times New Roman"/>
        </w:rPr>
      </w:pPr>
      <w:r>
        <w:rPr>
          <w:rFonts w:ascii="Times New Roman" w:hAnsi="Times New Roman"/>
        </w:rPr>
        <w:t xml:space="preserve">jeigu Jums atliekama dializė arba kurios kitos rūšies kraujo filtracija. Priklausomai nuo dializei naudojamos įrangos,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Jums gali netikti;</w:t>
      </w:r>
    </w:p>
    <w:p w14:paraId="3CE52FD9" w14:textId="77777777" w:rsidR="006708D3" w:rsidRDefault="008C245F">
      <w:pPr>
        <w:numPr>
          <w:ilvl w:val="0"/>
          <w:numId w:val="3"/>
        </w:numPr>
        <w:tabs>
          <w:tab w:val="left" w:pos="540"/>
          <w:tab w:val="left" w:pos="567"/>
        </w:tabs>
        <w:spacing w:after="0" w:line="240" w:lineRule="auto"/>
        <w:ind w:left="567" w:hanging="567"/>
        <w:rPr>
          <w:rFonts w:ascii="Times New Roman" w:hAnsi="Times New Roman"/>
        </w:rPr>
      </w:pPr>
      <w:r>
        <w:rPr>
          <w:rFonts w:ascii="Times New Roman" w:hAnsi="Times New Roman"/>
        </w:rPr>
        <w:t>jeigu sergate inkstų liga, kai yra susilpnėjęs inkstų aprūpinimas krauju (inkstų arterijų stenozė);</w:t>
      </w:r>
    </w:p>
    <w:p w14:paraId="3F69653C" w14:textId="77777777" w:rsidR="006708D3" w:rsidRDefault="008C245F">
      <w:pPr>
        <w:numPr>
          <w:ilvl w:val="0"/>
          <w:numId w:val="3"/>
        </w:numPr>
        <w:tabs>
          <w:tab w:val="clear" w:pos="720"/>
          <w:tab w:val="num" w:pos="567"/>
        </w:tabs>
        <w:spacing w:after="0" w:line="240" w:lineRule="auto"/>
        <w:ind w:left="567" w:hanging="567"/>
        <w:rPr>
          <w:rFonts w:ascii="Times New Roman" w:hAnsi="Times New Roman"/>
        </w:rPr>
      </w:pPr>
      <w:r>
        <w:rPr>
          <w:rFonts w:ascii="Times New Roman" w:hAnsi="Times New Roman"/>
        </w:rPr>
        <w:lastRenderedPageBreak/>
        <w:t xml:space="preserve">jeigu vartojote ar šiuo metu vartojate </w:t>
      </w:r>
      <w:proofErr w:type="spellStart"/>
      <w:r>
        <w:rPr>
          <w:rFonts w:ascii="Times New Roman" w:hAnsi="Times New Roman"/>
          <w:color w:val="000000"/>
          <w:lang w:eastAsia="fr-FR"/>
        </w:rPr>
        <w:t>sakubitrilo</w:t>
      </w:r>
      <w:proofErr w:type="spellEnd"/>
      <w:r>
        <w:rPr>
          <w:rFonts w:ascii="Times New Roman" w:hAnsi="Times New Roman"/>
          <w:color w:val="000000"/>
          <w:lang w:eastAsia="fr-FR"/>
        </w:rPr>
        <w:t xml:space="preserve"> / </w:t>
      </w:r>
      <w:proofErr w:type="spellStart"/>
      <w:r>
        <w:rPr>
          <w:rFonts w:ascii="Times New Roman" w:hAnsi="Times New Roman"/>
          <w:color w:val="000000"/>
          <w:lang w:eastAsia="fr-FR"/>
        </w:rPr>
        <w:t>valsartano</w:t>
      </w:r>
      <w:proofErr w:type="spellEnd"/>
      <w:r>
        <w:rPr>
          <w:rFonts w:ascii="Times New Roman" w:hAnsi="Times New Roman"/>
          <w:color w:val="000000"/>
          <w:lang w:eastAsia="fr-FR"/>
        </w:rPr>
        <w:t xml:space="preserve"> – vaistų </w:t>
      </w:r>
      <w:r>
        <w:rPr>
          <w:rFonts w:ascii="Times New Roman" w:hAnsi="Times New Roman"/>
        </w:rPr>
        <w:t xml:space="preserve">širdies nepakankamumui gydyti, nes yra didesnė </w:t>
      </w:r>
      <w:proofErr w:type="spellStart"/>
      <w:r>
        <w:rPr>
          <w:rFonts w:ascii="Times New Roman" w:hAnsi="Times New Roman"/>
        </w:rPr>
        <w:t>angioneurozinės</w:t>
      </w:r>
      <w:proofErr w:type="spellEnd"/>
      <w:r>
        <w:rPr>
          <w:rFonts w:ascii="Times New Roman" w:hAnsi="Times New Roman"/>
        </w:rPr>
        <w:t xml:space="preserve"> edemos rizika (staigaus tinimo po oda tokiose vietose kaip gerklė) (žr. skyrius „Įspėjimai ir atsargumo priemonės“ ir „Kiti vaistai ir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w:t>
      </w:r>
    </w:p>
    <w:p w14:paraId="495D7AA0" w14:textId="77777777" w:rsidR="006708D3" w:rsidRDefault="008C245F">
      <w:pPr>
        <w:pStyle w:val="Porat"/>
        <w:numPr>
          <w:ilvl w:val="0"/>
          <w:numId w:val="3"/>
        </w:numPr>
        <w:tabs>
          <w:tab w:val="clear" w:pos="720"/>
          <w:tab w:val="clear" w:pos="4536"/>
          <w:tab w:val="clear" w:pos="8306"/>
          <w:tab w:val="num" w:pos="540"/>
        </w:tabs>
        <w:spacing w:line="240" w:lineRule="auto"/>
        <w:ind w:left="567" w:hanging="567"/>
        <w:rPr>
          <w:sz w:val="22"/>
          <w:szCs w:val="22"/>
          <w:lang w:val="lt-LT" w:eastAsia="en-US"/>
        </w:rPr>
      </w:pPr>
      <w:r>
        <w:rPr>
          <w:sz w:val="22"/>
          <w:szCs w:val="22"/>
          <w:lang w:val="lt-LT" w:eastAsia="en-US"/>
        </w:rPr>
        <w:t xml:space="preserve">jei sergate sunkia kepenų liga ar Jums yra liga, vadinama </w:t>
      </w:r>
      <w:proofErr w:type="spellStart"/>
      <w:r>
        <w:rPr>
          <w:sz w:val="22"/>
          <w:szCs w:val="22"/>
          <w:lang w:val="lt-LT" w:eastAsia="en-US"/>
        </w:rPr>
        <w:t>hepatine</w:t>
      </w:r>
      <w:proofErr w:type="spellEnd"/>
      <w:r>
        <w:rPr>
          <w:sz w:val="22"/>
          <w:szCs w:val="22"/>
          <w:lang w:val="lt-LT" w:eastAsia="en-US"/>
        </w:rPr>
        <w:t xml:space="preserve"> </w:t>
      </w:r>
      <w:proofErr w:type="spellStart"/>
      <w:r>
        <w:rPr>
          <w:sz w:val="22"/>
          <w:szCs w:val="22"/>
          <w:lang w:val="lt-LT" w:eastAsia="en-US"/>
        </w:rPr>
        <w:t>encefalopatija</w:t>
      </w:r>
      <w:proofErr w:type="spellEnd"/>
      <w:r>
        <w:rPr>
          <w:sz w:val="22"/>
          <w:szCs w:val="22"/>
          <w:lang w:val="lt-LT" w:eastAsia="en-US"/>
        </w:rPr>
        <w:t xml:space="preserve"> (tai smegenų liga, kurią sukelia kepenų veiklos sutrikimas);</w:t>
      </w:r>
    </w:p>
    <w:p w14:paraId="22361F13" w14:textId="77777777" w:rsidR="006708D3" w:rsidRDefault="008C245F">
      <w:pPr>
        <w:pStyle w:val="Porat"/>
        <w:numPr>
          <w:ilvl w:val="0"/>
          <w:numId w:val="3"/>
        </w:numPr>
        <w:tabs>
          <w:tab w:val="clear" w:pos="4536"/>
          <w:tab w:val="clear" w:pos="8306"/>
          <w:tab w:val="left" w:pos="540"/>
        </w:tabs>
        <w:spacing w:line="240" w:lineRule="auto"/>
        <w:ind w:left="567" w:hanging="567"/>
        <w:rPr>
          <w:sz w:val="22"/>
          <w:szCs w:val="22"/>
          <w:lang w:val="lt-LT" w:eastAsia="en-US"/>
        </w:rPr>
      </w:pPr>
      <w:r>
        <w:rPr>
          <w:sz w:val="22"/>
          <w:szCs w:val="22"/>
          <w:lang w:val="lt-LT" w:eastAsia="en-US"/>
        </w:rPr>
        <w:t>jei kalio kiekis Jūsų kraujyje yra mažas;</w:t>
      </w:r>
    </w:p>
    <w:p w14:paraId="1152D24E" w14:textId="77777777" w:rsidR="006708D3" w:rsidRDefault="008C245F">
      <w:pPr>
        <w:widowControl w:val="0"/>
        <w:numPr>
          <w:ilvl w:val="0"/>
          <w:numId w:val="1"/>
        </w:numPr>
        <w:spacing w:after="0" w:line="240" w:lineRule="auto"/>
        <w:ind w:left="567" w:right="-29" w:hanging="567"/>
        <w:contextualSpacing/>
        <w:rPr>
          <w:rFonts w:ascii="Times New Roman" w:eastAsia="Times New Roman" w:hAnsi="Times New Roman"/>
          <w:noProof/>
        </w:rPr>
      </w:pPr>
      <w:r>
        <w:rPr>
          <w:rFonts w:ascii="Times New Roman" w:hAnsi="Times New Roman"/>
        </w:rPr>
        <w:t xml:space="preserve">jeigu anksčiau besigydant AKF inhibitoriais Jums buvo atsiradę tokių simptomų kaip pasunkėjęs, švokščiantis kvėpavimas, veido ar liežuvio patinimas, smarkus niežėjimas ar sunkus odos bėrimas arba jei panašių simptomų (liga, vadinama </w:t>
      </w:r>
      <w:proofErr w:type="spellStart"/>
      <w:r>
        <w:rPr>
          <w:rFonts w:ascii="Times New Roman" w:hAnsi="Times New Roman"/>
        </w:rPr>
        <w:t>angioneurozine</w:t>
      </w:r>
      <w:proofErr w:type="spellEnd"/>
      <w:r>
        <w:rPr>
          <w:rFonts w:ascii="Times New Roman" w:hAnsi="Times New Roman"/>
        </w:rPr>
        <w:t xml:space="preserve"> edema) Jums arba Jūsų giminaičiams buvo atsiradę kitomis aplinkybėmis;</w:t>
      </w:r>
    </w:p>
    <w:p w14:paraId="315AA8DE" w14:textId="77777777" w:rsidR="006708D3" w:rsidRDefault="008C245F">
      <w:pPr>
        <w:numPr>
          <w:ilvl w:val="0"/>
          <w:numId w:val="3"/>
        </w:numPr>
        <w:tabs>
          <w:tab w:val="left" w:pos="540"/>
          <w:tab w:val="left" w:pos="567"/>
        </w:tabs>
        <w:spacing w:after="0" w:line="240" w:lineRule="auto"/>
        <w:ind w:left="567" w:hanging="567"/>
        <w:rPr>
          <w:rFonts w:ascii="Times New Roman" w:hAnsi="Times New Roman"/>
        </w:rPr>
      </w:pPr>
      <w:r>
        <w:rPr>
          <w:rFonts w:ascii="Times New Roman" w:hAnsi="Times New Roman"/>
        </w:rPr>
        <w:t xml:space="preserve">jei esate nėščia daugiau kaip 3 mėnesius (ankstyvo nėštumo metu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taip pat geriau nevartoti – žr. skyrių „Nėštumas ir žindymo laikotarpis“);</w:t>
      </w:r>
    </w:p>
    <w:p w14:paraId="7E0D1EC4" w14:textId="77777777" w:rsidR="006708D3" w:rsidRDefault="008C245F">
      <w:pPr>
        <w:numPr>
          <w:ilvl w:val="0"/>
          <w:numId w:val="3"/>
        </w:numPr>
        <w:tabs>
          <w:tab w:val="clear" w:pos="720"/>
          <w:tab w:val="num" w:pos="540"/>
          <w:tab w:val="left" w:pos="567"/>
        </w:tabs>
        <w:spacing w:after="0" w:line="240" w:lineRule="auto"/>
        <w:ind w:left="567" w:hanging="567"/>
        <w:rPr>
          <w:rFonts w:ascii="Times New Roman" w:hAnsi="Times New Roman"/>
        </w:rPr>
      </w:pPr>
      <w:r>
        <w:rPr>
          <w:rFonts w:ascii="Times New Roman" w:hAnsi="Times New Roman"/>
        </w:rPr>
        <w:t xml:space="preserve">jeigu Jums yra sunki </w:t>
      </w:r>
      <w:proofErr w:type="spellStart"/>
      <w:r>
        <w:rPr>
          <w:rFonts w:ascii="Times New Roman" w:hAnsi="Times New Roman"/>
        </w:rPr>
        <w:t>hipotenzija</w:t>
      </w:r>
      <w:proofErr w:type="spellEnd"/>
      <w:r>
        <w:rPr>
          <w:rFonts w:ascii="Times New Roman" w:hAnsi="Times New Roman"/>
        </w:rPr>
        <w:t xml:space="preserve"> (labai žemas kraujospūdis);</w:t>
      </w:r>
    </w:p>
    <w:p w14:paraId="58624867" w14:textId="77777777" w:rsidR="006708D3" w:rsidRDefault="008C245F">
      <w:pPr>
        <w:numPr>
          <w:ilvl w:val="0"/>
          <w:numId w:val="3"/>
        </w:numPr>
        <w:tabs>
          <w:tab w:val="clear" w:pos="720"/>
          <w:tab w:val="num" w:pos="540"/>
          <w:tab w:val="left" w:pos="567"/>
        </w:tabs>
        <w:spacing w:after="0" w:line="240" w:lineRule="auto"/>
        <w:ind w:left="567" w:hanging="567"/>
        <w:rPr>
          <w:rFonts w:ascii="Times New Roman" w:hAnsi="Times New Roman"/>
        </w:rPr>
      </w:pPr>
      <w:r>
        <w:rPr>
          <w:rFonts w:ascii="Times New Roman" w:hAnsi="Times New Roman"/>
          <w:iCs/>
        </w:rPr>
        <w:t xml:space="preserve">jeigu Jums yra susiaurėjęs širdyje esantis aortos vožtuvas (aortos stenozė) arba Jums yra </w:t>
      </w:r>
      <w:proofErr w:type="spellStart"/>
      <w:r>
        <w:rPr>
          <w:rFonts w:ascii="Times New Roman" w:hAnsi="Times New Roman"/>
          <w:iCs/>
        </w:rPr>
        <w:t>kardiogeninis</w:t>
      </w:r>
      <w:proofErr w:type="spellEnd"/>
      <w:r>
        <w:rPr>
          <w:rFonts w:ascii="Times New Roman" w:hAnsi="Times New Roman"/>
          <w:iCs/>
        </w:rPr>
        <w:t xml:space="preserve"> šokas (liga, kai širdis nepajėgia pakankamai kraujo pristatyti į organizmą);</w:t>
      </w:r>
    </w:p>
    <w:p w14:paraId="4D80735B" w14:textId="77777777" w:rsidR="006708D3" w:rsidRDefault="008C245F">
      <w:pPr>
        <w:numPr>
          <w:ilvl w:val="0"/>
          <w:numId w:val="3"/>
        </w:numPr>
        <w:tabs>
          <w:tab w:val="clear" w:pos="720"/>
          <w:tab w:val="num" w:pos="540"/>
          <w:tab w:val="left" w:pos="567"/>
        </w:tabs>
        <w:spacing w:after="0" w:line="240" w:lineRule="auto"/>
        <w:ind w:left="567" w:hanging="567"/>
        <w:rPr>
          <w:rFonts w:ascii="Times New Roman" w:hAnsi="Times New Roman"/>
        </w:rPr>
      </w:pPr>
      <w:r>
        <w:rPr>
          <w:rFonts w:ascii="Times New Roman" w:hAnsi="Times New Roman"/>
        </w:rPr>
        <w:t>jeigu Jums yra širdies nepakankamumas po širdies smūgio (miokardo infarkto);</w:t>
      </w:r>
    </w:p>
    <w:p w14:paraId="53D63F07" w14:textId="77777777" w:rsidR="006708D3" w:rsidRDefault="008C245F">
      <w:pPr>
        <w:numPr>
          <w:ilvl w:val="0"/>
          <w:numId w:val="3"/>
        </w:numPr>
        <w:tabs>
          <w:tab w:val="left" w:pos="540"/>
          <w:tab w:val="left" w:pos="567"/>
        </w:tabs>
        <w:spacing w:after="0" w:line="240" w:lineRule="auto"/>
        <w:ind w:left="567" w:hanging="567"/>
        <w:rPr>
          <w:rFonts w:ascii="Times New Roman" w:hAnsi="Times New Roman"/>
        </w:rPr>
      </w:pPr>
      <w:r>
        <w:rPr>
          <w:rFonts w:ascii="Times New Roman" w:hAnsi="Times New Roman"/>
        </w:rPr>
        <w:t xml:space="preserve">jeigu Jūs sergate cukriniu diabetu arba Jūsų inkstų veikla sutrikusi ir Jums skirta kraujospūdį mažinančio vaisto, kurio sudėtyje yra </w:t>
      </w:r>
      <w:proofErr w:type="spellStart"/>
      <w:r>
        <w:rPr>
          <w:rFonts w:ascii="Times New Roman" w:hAnsi="Times New Roman"/>
        </w:rPr>
        <w:t>aliskireno</w:t>
      </w:r>
      <w:proofErr w:type="spellEnd"/>
      <w:r>
        <w:rPr>
          <w:rFonts w:ascii="Times New Roman" w:hAnsi="Times New Roman"/>
        </w:rPr>
        <w:t>.</w:t>
      </w:r>
    </w:p>
    <w:p w14:paraId="5D3CC8A2" w14:textId="77777777" w:rsidR="006708D3" w:rsidRDefault="006708D3">
      <w:pPr>
        <w:numPr>
          <w:ilvl w:val="12"/>
          <w:numId w:val="0"/>
        </w:numPr>
        <w:spacing w:after="0" w:line="240" w:lineRule="auto"/>
        <w:rPr>
          <w:rFonts w:ascii="Times New Roman" w:hAnsi="Times New Roman"/>
        </w:rPr>
      </w:pPr>
    </w:p>
    <w:p w14:paraId="7FE9C790"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Įspėjimai ir atsargumo priemonės</w:t>
      </w:r>
    </w:p>
    <w:p w14:paraId="4699E1EA" w14:textId="77777777" w:rsidR="006708D3" w:rsidRDefault="008C245F">
      <w:pPr>
        <w:numPr>
          <w:ilvl w:val="12"/>
          <w:numId w:val="0"/>
        </w:numPr>
        <w:spacing w:after="0" w:line="240" w:lineRule="auto"/>
        <w:rPr>
          <w:rFonts w:ascii="Times New Roman" w:hAnsi="Times New Roman"/>
          <w:noProof/>
        </w:rPr>
      </w:pPr>
      <w:r>
        <w:rPr>
          <w:rFonts w:ascii="Times New Roman" w:hAnsi="Times New Roman"/>
          <w:noProof/>
        </w:rPr>
        <w:t>Pasitarkite su gydytoju arba vaistininku, prieš pradėdami vartoti Perindopril arginine/amlodipine/indapamide Krka:</w:t>
      </w:r>
    </w:p>
    <w:p w14:paraId="187C9890" w14:textId="77777777" w:rsidR="006708D3" w:rsidRDefault="008C245F">
      <w:pPr>
        <w:numPr>
          <w:ilvl w:val="0"/>
          <w:numId w:val="1"/>
        </w:numPr>
        <w:spacing w:after="0" w:line="240" w:lineRule="auto"/>
        <w:ind w:left="567" w:hanging="567"/>
        <w:rPr>
          <w:rFonts w:ascii="Times New Roman" w:hAnsi="Times New Roman"/>
        </w:rPr>
      </w:pPr>
      <w:r>
        <w:rPr>
          <w:rFonts w:ascii="Times New Roman" w:hAnsi="Times New Roman"/>
        </w:rPr>
        <w:t>jei Jums yra buvę padidėjusio jautrumo šviesai reakcijų;</w:t>
      </w:r>
    </w:p>
    <w:p w14:paraId="7EF59BE2" w14:textId="77777777" w:rsidR="006708D3" w:rsidRDefault="008C245F">
      <w:pPr>
        <w:numPr>
          <w:ilvl w:val="0"/>
          <w:numId w:val="1"/>
        </w:numPr>
        <w:spacing w:after="0" w:line="240" w:lineRule="auto"/>
        <w:ind w:left="567" w:hanging="567"/>
        <w:rPr>
          <w:rFonts w:ascii="Times New Roman" w:hAnsi="Times New Roman"/>
        </w:rPr>
      </w:pPr>
      <w:r>
        <w:rPr>
          <w:rFonts w:ascii="Times New Roman" w:hAnsi="Times New Roman"/>
        </w:rPr>
        <w:t xml:space="preserve">jeigu Jums yra </w:t>
      </w:r>
      <w:proofErr w:type="spellStart"/>
      <w:r>
        <w:rPr>
          <w:rFonts w:ascii="Times New Roman" w:hAnsi="Times New Roman"/>
        </w:rPr>
        <w:t>hipertrofinė</w:t>
      </w:r>
      <w:proofErr w:type="spellEnd"/>
      <w:r>
        <w:rPr>
          <w:rFonts w:ascii="Times New Roman" w:hAnsi="Times New Roman"/>
        </w:rPr>
        <w:t xml:space="preserve"> kardiomiopatija (širdies raumens liga);</w:t>
      </w:r>
    </w:p>
    <w:p w14:paraId="2F6A298F" w14:textId="77777777" w:rsidR="006708D3" w:rsidRDefault="008C245F">
      <w:pPr>
        <w:numPr>
          <w:ilvl w:val="0"/>
          <w:numId w:val="1"/>
        </w:numPr>
        <w:spacing w:after="0" w:line="240" w:lineRule="auto"/>
        <w:ind w:left="567" w:hanging="567"/>
      </w:pPr>
      <w:r>
        <w:rPr>
          <w:rFonts w:ascii="Times New Roman" w:hAnsi="Times New Roman"/>
        </w:rPr>
        <w:t>jei sergate širdies nepakankamumu ar kitą širdies ritmo sutrikimą;</w:t>
      </w:r>
    </w:p>
    <w:p w14:paraId="16C9218D" w14:textId="77777777" w:rsidR="006708D3" w:rsidRDefault="008C245F">
      <w:pPr>
        <w:numPr>
          <w:ilvl w:val="0"/>
          <w:numId w:val="1"/>
        </w:numPr>
        <w:spacing w:after="0" w:line="240" w:lineRule="auto"/>
        <w:ind w:left="567" w:hanging="567"/>
        <w:rPr>
          <w:rFonts w:ascii="Times New Roman" w:hAnsi="Times New Roman"/>
        </w:rPr>
      </w:pPr>
      <w:r>
        <w:rPr>
          <w:rFonts w:ascii="Times New Roman" w:hAnsi="Times New Roman"/>
        </w:rPr>
        <w:t xml:space="preserve">jeigu Jūsų kraujospūdis pavojingai padidėjęs (yra </w:t>
      </w:r>
      <w:proofErr w:type="spellStart"/>
      <w:r>
        <w:rPr>
          <w:rFonts w:ascii="Times New Roman" w:hAnsi="Times New Roman"/>
        </w:rPr>
        <w:t>hipertenzinė</w:t>
      </w:r>
      <w:proofErr w:type="spellEnd"/>
      <w:r>
        <w:rPr>
          <w:rFonts w:ascii="Times New Roman" w:hAnsi="Times New Roman"/>
        </w:rPr>
        <w:t xml:space="preserve"> krizė);</w:t>
      </w:r>
    </w:p>
    <w:p w14:paraId="3D18E674" w14:textId="77777777" w:rsidR="006708D3" w:rsidRDefault="008C245F">
      <w:pPr>
        <w:numPr>
          <w:ilvl w:val="0"/>
          <w:numId w:val="1"/>
        </w:numPr>
        <w:spacing w:after="0" w:line="240" w:lineRule="auto"/>
        <w:ind w:left="567" w:hanging="567"/>
        <w:rPr>
          <w:rFonts w:ascii="Times New Roman" w:hAnsi="Times New Roman"/>
        </w:rPr>
      </w:pPr>
      <w:r>
        <w:rPr>
          <w:rFonts w:ascii="Times New Roman" w:hAnsi="Times New Roman"/>
        </w:rPr>
        <w:t>jei sergate kitomis širdies ligomis;</w:t>
      </w:r>
    </w:p>
    <w:p w14:paraId="7F4DCDDF" w14:textId="77777777" w:rsidR="006708D3" w:rsidRDefault="008C245F">
      <w:pPr>
        <w:numPr>
          <w:ilvl w:val="0"/>
          <w:numId w:val="1"/>
        </w:numPr>
        <w:spacing w:after="0" w:line="240" w:lineRule="auto"/>
        <w:ind w:left="567" w:hanging="567"/>
        <w:rPr>
          <w:rFonts w:ascii="Times New Roman" w:hAnsi="Times New Roman"/>
        </w:rPr>
      </w:pPr>
      <w:r>
        <w:rPr>
          <w:rFonts w:ascii="Times New Roman" w:hAnsi="Times New Roman"/>
        </w:rPr>
        <w:t>jei turite kepenų sutrikimų;</w:t>
      </w:r>
    </w:p>
    <w:p w14:paraId="66DFED21" w14:textId="77777777" w:rsidR="006708D3" w:rsidRDefault="008C245F">
      <w:pPr>
        <w:numPr>
          <w:ilvl w:val="0"/>
          <w:numId w:val="1"/>
        </w:numPr>
        <w:spacing w:after="0" w:line="240" w:lineRule="auto"/>
        <w:ind w:left="567" w:hanging="567"/>
      </w:pPr>
      <w:r>
        <w:rPr>
          <w:rFonts w:ascii="Times New Roman" w:hAnsi="Times New Roman"/>
        </w:rPr>
        <w:t>jei turite inkstų sutrikimų (įskaitant inkstų persodinimą);</w:t>
      </w:r>
    </w:p>
    <w:p w14:paraId="3798F46A" w14:textId="77777777" w:rsidR="006708D3" w:rsidRDefault="008C245F">
      <w:pPr>
        <w:pStyle w:val="Sraopastraipa"/>
        <w:numPr>
          <w:ilvl w:val="0"/>
          <w:numId w:val="1"/>
        </w:numPr>
        <w:autoSpaceDE w:val="0"/>
        <w:autoSpaceDN w:val="0"/>
        <w:adjustRightInd w:val="0"/>
        <w:spacing w:after="0" w:line="240" w:lineRule="auto"/>
        <w:ind w:left="567" w:hanging="567"/>
      </w:pPr>
      <w:r>
        <w:rPr>
          <w:rFonts w:ascii="Times New Roman" w:hAnsi="Times New Roman"/>
        </w:rPr>
        <w:t xml:space="preserve">jeigu Jums susilpnėja regėjimas arba atsiranda akies skausmas. Šie simptomai gali būti skysčio susikaupimo akies kraujagysliniame dangale (tarp </w:t>
      </w:r>
      <w:proofErr w:type="spellStart"/>
      <w:r>
        <w:rPr>
          <w:rFonts w:ascii="Times New Roman" w:hAnsi="Times New Roman"/>
        </w:rPr>
        <w:t>gyslainės</w:t>
      </w:r>
      <w:proofErr w:type="spellEnd"/>
      <w:r>
        <w:rPr>
          <w:rFonts w:ascii="Times New Roman" w:hAnsi="Times New Roman"/>
        </w:rPr>
        <w:t xml:space="preserve"> ir </w:t>
      </w:r>
      <w:proofErr w:type="spellStart"/>
      <w:r>
        <w:rPr>
          <w:rFonts w:ascii="Times New Roman" w:hAnsi="Times New Roman"/>
        </w:rPr>
        <w:t>skleros</w:t>
      </w:r>
      <w:proofErr w:type="spellEnd"/>
      <w:r>
        <w:rPr>
          <w:rFonts w:ascii="Times New Roman" w:hAnsi="Times New Roman"/>
        </w:rPr>
        <w:t xml:space="preserve">) arba padidėjusio akispūdžio požymiai ir gali atsirasti po kelių valandų ar net po savaičių nuo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hAnsi="Times New Roman"/>
        </w:rPr>
        <w:t xml:space="preserve"> vartojimo pradžios. Tai gali lemti nuolatinį aklumą, jeigu negydoma. Didesnė rizika bus tam išsivystyti, jeigu anksčiau Jums buvo pasireiškusi alergija penicilinui ar </w:t>
      </w:r>
      <w:proofErr w:type="spellStart"/>
      <w:r>
        <w:rPr>
          <w:rFonts w:ascii="Times New Roman" w:hAnsi="Times New Roman"/>
        </w:rPr>
        <w:t>sulfonamidams</w:t>
      </w:r>
      <w:proofErr w:type="spellEnd"/>
      <w:r>
        <w:rPr>
          <w:rFonts w:ascii="Times New Roman" w:hAnsi="Times New Roman"/>
        </w:rPr>
        <w:t>;</w:t>
      </w:r>
    </w:p>
    <w:p w14:paraId="01E54FCB" w14:textId="77777777" w:rsidR="006708D3" w:rsidRDefault="008C245F">
      <w:pPr>
        <w:numPr>
          <w:ilvl w:val="0"/>
          <w:numId w:val="1"/>
        </w:numPr>
        <w:spacing w:after="0" w:line="240" w:lineRule="auto"/>
        <w:ind w:left="567" w:hanging="567"/>
      </w:pPr>
      <w:bookmarkStart w:id="20" w:name="_Hlk505967427"/>
      <w:r>
        <w:rPr>
          <w:rFonts w:ascii="Times New Roman" w:hAnsi="Times New Roman"/>
        </w:rPr>
        <w:t>jeigu pasireiškė raumenų sutrikimų, įskaitant raumenų skausmą, jautrumą, silpnumą ar mėšlungį;</w:t>
      </w:r>
    </w:p>
    <w:p w14:paraId="5532C495" w14:textId="77777777" w:rsidR="006708D3" w:rsidRDefault="008C245F">
      <w:pPr>
        <w:numPr>
          <w:ilvl w:val="0"/>
          <w:numId w:val="1"/>
        </w:numPr>
        <w:spacing w:after="0" w:line="240" w:lineRule="auto"/>
        <w:ind w:left="567" w:hanging="567"/>
      </w:pPr>
      <w:bookmarkStart w:id="21" w:name="_Hlk505967459"/>
      <w:bookmarkStart w:id="22" w:name="_Hlk505958655"/>
      <w:bookmarkEnd w:id="20"/>
      <w:r>
        <w:rPr>
          <w:rFonts w:ascii="Times New Roman" w:hAnsi="Times New Roman"/>
        </w:rPr>
        <w:t xml:space="preserve">jeigu yra nenormaliai padidėjusi hormono, vadinamo </w:t>
      </w:r>
      <w:proofErr w:type="spellStart"/>
      <w:r>
        <w:rPr>
          <w:rFonts w:ascii="Times New Roman" w:hAnsi="Times New Roman"/>
        </w:rPr>
        <w:t>aldosteronu</w:t>
      </w:r>
      <w:proofErr w:type="spellEnd"/>
      <w:r>
        <w:rPr>
          <w:rFonts w:ascii="Times New Roman" w:hAnsi="Times New Roman"/>
        </w:rPr>
        <w:t xml:space="preserve">, koncentracija Jūsų kraujyje (pirminis </w:t>
      </w:r>
      <w:proofErr w:type="spellStart"/>
      <w:r>
        <w:rPr>
          <w:rFonts w:ascii="Times New Roman" w:hAnsi="Times New Roman"/>
        </w:rPr>
        <w:t>aldosteronizmas</w:t>
      </w:r>
      <w:proofErr w:type="spellEnd"/>
      <w:r>
        <w:rPr>
          <w:rFonts w:ascii="Times New Roman" w:hAnsi="Times New Roman"/>
        </w:rPr>
        <w:t>);</w:t>
      </w:r>
      <w:bookmarkEnd w:id="21"/>
      <w:bookmarkEnd w:id="22"/>
    </w:p>
    <w:p w14:paraId="17AC7DEC" w14:textId="77777777" w:rsidR="006708D3" w:rsidRDefault="008C245F">
      <w:pPr>
        <w:numPr>
          <w:ilvl w:val="0"/>
          <w:numId w:val="1"/>
        </w:numPr>
        <w:spacing w:after="0" w:line="240" w:lineRule="auto"/>
        <w:ind w:left="567" w:hanging="567"/>
        <w:rPr>
          <w:rFonts w:ascii="Times New Roman" w:hAnsi="Times New Roman"/>
        </w:rPr>
      </w:pPr>
      <w:r>
        <w:rPr>
          <w:rFonts w:ascii="Times New Roman" w:hAnsi="Times New Roman"/>
        </w:rPr>
        <w:t xml:space="preserve">jei sergate </w:t>
      </w:r>
      <w:proofErr w:type="spellStart"/>
      <w:r>
        <w:rPr>
          <w:rFonts w:ascii="Times New Roman" w:hAnsi="Times New Roman"/>
        </w:rPr>
        <w:t>kolagenoze</w:t>
      </w:r>
      <w:proofErr w:type="spellEnd"/>
      <w:r>
        <w:rPr>
          <w:rFonts w:ascii="Times New Roman" w:hAnsi="Times New Roman"/>
        </w:rPr>
        <w:t xml:space="preserve"> (odos liga), pvz., sistemine raudonąja vilklige ar </w:t>
      </w:r>
      <w:proofErr w:type="spellStart"/>
      <w:r>
        <w:rPr>
          <w:rFonts w:ascii="Times New Roman" w:hAnsi="Times New Roman"/>
        </w:rPr>
        <w:t>sklerodermija</w:t>
      </w:r>
      <w:proofErr w:type="spellEnd"/>
      <w:r>
        <w:rPr>
          <w:rFonts w:ascii="Times New Roman" w:hAnsi="Times New Roman"/>
        </w:rPr>
        <w:t>;</w:t>
      </w:r>
    </w:p>
    <w:p w14:paraId="4F677F88" w14:textId="77777777" w:rsidR="006708D3" w:rsidRDefault="008C245F">
      <w:pPr>
        <w:numPr>
          <w:ilvl w:val="0"/>
          <w:numId w:val="1"/>
        </w:numPr>
        <w:spacing w:after="0" w:line="240" w:lineRule="auto"/>
        <w:ind w:left="567" w:hanging="567"/>
        <w:rPr>
          <w:rFonts w:ascii="Times New Roman" w:hAnsi="Times New Roman"/>
        </w:rPr>
      </w:pPr>
      <w:r>
        <w:rPr>
          <w:rFonts w:ascii="Times New Roman" w:hAnsi="Times New Roman"/>
        </w:rPr>
        <w:t>jei sergate cukriniu diabetu;</w:t>
      </w:r>
    </w:p>
    <w:p w14:paraId="5094521B" w14:textId="77777777" w:rsidR="006708D3" w:rsidRDefault="008C245F">
      <w:pPr>
        <w:numPr>
          <w:ilvl w:val="0"/>
          <w:numId w:val="1"/>
        </w:numPr>
        <w:spacing w:after="0" w:line="240" w:lineRule="auto"/>
        <w:ind w:left="567" w:hanging="567"/>
        <w:rPr>
          <w:rFonts w:ascii="Times New Roman" w:hAnsi="Times New Roman"/>
        </w:rPr>
      </w:pPr>
      <w:r>
        <w:rPr>
          <w:rFonts w:ascii="Times New Roman" w:hAnsi="Times New Roman"/>
        </w:rPr>
        <w:t>jei laikotės bedruskės dietos ar vartojate druskos pakaitalų, kuriuose yra kalio (labai svarbu, kad kalio koncentracija kraujyje būtų gerai sureguliuota);</w:t>
      </w:r>
    </w:p>
    <w:p w14:paraId="651EBD82" w14:textId="77777777" w:rsidR="006708D3" w:rsidRDefault="008C245F">
      <w:pPr>
        <w:numPr>
          <w:ilvl w:val="0"/>
          <w:numId w:val="1"/>
        </w:numPr>
        <w:spacing w:after="0" w:line="240" w:lineRule="auto"/>
        <w:ind w:left="567" w:hanging="567"/>
        <w:rPr>
          <w:rFonts w:ascii="Times New Roman" w:hAnsi="Times New Roman"/>
        </w:rPr>
      </w:pPr>
      <w:r>
        <w:rPr>
          <w:rFonts w:ascii="Times New Roman" w:hAnsi="Times New Roman"/>
        </w:rPr>
        <w:t>jei esate senyvo amžiaus;</w:t>
      </w:r>
    </w:p>
    <w:p w14:paraId="67590D0D" w14:textId="77777777" w:rsidR="006708D3" w:rsidRDefault="008C245F">
      <w:pPr>
        <w:numPr>
          <w:ilvl w:val="0"/>
          <w:numId w:val="1"/>
        </w:numPr>
        <w:spacing w:after="0" w:line="240" w:lineRule="auto"/>
        <w:ind w:left="567" w:hanging="567"/>
        <w:rPr>
          <w:rFonts w:ascii="Times New Roman" w:hAnsi="Times New Roman"/>
        </w:rPr>
      </w:pPr>
      <w:bookmarkStart w:id="23" w:name="_Hlk185245974"/>
      <w:r>
        <w:rPr>
          <w:rFonts w:ascii="Times New Roman" w:hAnsi="Times New Roman"/>
        </w:rPr>
        <w:t>jeigu</w:t>
      </w:r>
      <w:r>
        <w:rPr>
          <w:rFonts w:ascii="Times New Roman" w:hAnsi="Times New Roman"/>
          <w:bCs/>
        </w:rPr>
        <w:t xml:space="preserve"> vartojate kurio nors iš šių vaistų padidėjusiam kraujospūdžiui gydyti:</w:t>
      </w:r>
    </w:p>
    <w:bookmarkEnd w:id="23"/>
    <w:p w14:paraId="5E5689FB" w14:textId="77777777" w:rsidR="006708D3" w:rsidRDefault="008C245F">
      <w:pPr>
        <w:numPr>
          <w:ilvl w:val="0"/>
          <w:numId w:val="9"/>
        </w:numPr>
        <w:spacing w:after="0" w:line="240" w:lineRule="auto"/>
        <w:ind w:left="1134" w:hanging="567"/>
        <w:rPr>
          <w:rFonts w:ascii="Times New Roman" w:hAnsi="Times New Roman"/>
        </w:rPr>
      </w:pPr>
      <w:proofErr w:type="spellStart"/>
      <w:r>
        <w:rPr>
          <w:rFonts w:ascii="Times New Roman" w:hAnsi="Times New Roman"/>
        </w:rPr>
        <w:t>angiotenzino</w:t>
      </w:r>
      <w:proofErr w:type="spellEnd"/>
      <w:r>
        <w:rPr>
          <w:rFonts w:ascii="Times New Roman" w:hAnsi="Times New Roman"/>
        </w:rPr>
        <w:t xml:space="preserve"> II receptorių blokatorių (ARB) (vadinamojo </w:t>
      </w:r>
      <w:proofErr w:type="spellStart"/>
      <w:r>
        <w:rPr>
          <w:rFonts w:ascii="Times New Roman" w:hAnsi="Times New Roman"/>
        </w:rPr>
        <w:t>sartano</w:t>
      </w:r>
      <w:proofErr w:type="spellEnd"/>
      <w:r>
        <w:rPr>
          <w:rFonts w:ascii="Times New Roman" w:hAnsi="Times New Roman"/>
        </w:rPr>
        <w:t xml:space="preserve">, pavyzdžiui, </w:t>
      </w:r>
      <w:proofErr w:type="spellStart"/>
      <w:r>
        <w:rPr>
          <w:rFonts w:ascii="Times New Roman" w:hAnsi="Times New Roman"/>
        </w:rPr>
        <w:t>valsartano</w:t>
      </w:r>
      <w:proofErr w:type="spellEnd"/>
      <w:r>
        <w:rPr>
          <w:rFonts w:ascii="Times New Roman" w:hAnsi="Times New Roman"/>
        </w:rPr>
        <w:t xml:space="preserve">, </w:t>
      </w:r>
      <w:proofErr w:type="spellStart"/>
      <w:r>
        <w:rPr>
          <w:rFonts w:ascii="Times New Roman" w:hAnsi="Times New Roman"/>
        </w:rPr>
        <w:t>telmisartano</w:t>
      </w:r>
      <w:proofErr w:type="spellEnd"/>
      <w:r>
        <w:rPr>
          <w:rFonts w:ascii="Times New Roman" w:hAnsi="Times New Roman"/>
        </w:rPr>
        <w:t xml:space="preserve">, </w:t>
      </w:r>
      <w:proofErr w:type="spellStart"/>
      <w:r>
        <w:rPr>
          <w:rFonts w:ascii="Times New Roman" w:hAnsi="Times New Roman"/>
        </w:rPr>
        <w:t>irbesartano</w:t>
      </w:r>
      <w:proofErr w:type="spellEnd"/>
      <w:r>
        <w:rPr>
          <w:rFonts w:ascii="Times New Roman" w:hAnsi="Times New Roman"/>
        </w:rPr>
        <w:t>), ypač jei Jums yra su cukriniu diabetu susijusių inkstų sutrikimų;</w:t>
      </w:r>
    </w:p>
    <w:p w14:paraId="38F84F5B" w14:textId="77777777" w:rsidR="006708D3" w:rsidRDefault="008C245F">
      <w:pPr>
        <w:numPr>
          <w:ilvl w:val="0"/>
          <w:numId w:val="9"/>
        </w:numPr>
        <w:spacing w:after="0" w:line="240" w:lineRule="auto"/>
        <w:ind w:left="1134" w:hanging="567"/>
        <w:rPr>
          <w:rFonts w:ascii="Times New Roman" w:hAnsi="Times New Roman"/>
        </w:rPr>
      </w:pPr>
      <w:proofErr w:type="spellStart"/>
      <w:r>
        <w:rPr>
          <w:rFonts w:ascii="Times New Roman" w:hAnsi="Times New Roman"/>
        </w:rPr>
        <w:t>aliskireno</w:t>
      </w:r>
      <w:proofErr w:type="spellEnd"/>
      <w:r>
        <w:rPr>
          <w:rFonts w:ascii="Times New Roman" w:hAnsi="Times New Roman"/>
        </w:rPr>
        <w:t>.</w:t>
      </w:r>
    </w:p>
    <w:p w14:paraId="2909227D" w14:textId="77777777" w:rsidR="006708D3" w:rsidRDefault="008C245F">
      <w:pPr>
        <w:spacing w:after="0" w:line="240" w:lineRule="auto"/>
        <w:rPr>
          <w:rFonts w:ascii="Times New Roman" w:hAnsi="Times New Roman"/>
        </w:rPr>
      </w:pPr>
      <w:r>
        <w:rPr>
          <w:rFonts w:ascii="Times New Roman" w:hAnsi="Times New Roman"/>
        </w:rPr>
        <w:t>Gydytojas gali reguliariai tikrinti Jūsų inkstų funkciją, kraujospūdį ir elektrolitų (pvz., kalio) kiekį kraujyje. Taip pat žiūrėkite informaciją, pateiktą poskyryje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hAnsi="Times New Roman"/>
        </w:rPr>
        <w:t xml:space="preserve"> vartoti negalima“.</w:t>
      </w:r>
    </w:p>
    <w:p w14:paraId="5E7CD360" w14:textId="77777777" w:rsidR="006708D3" w:rsidRDefault="008C245F">
      <w:pPr>
        <w:numPr>
          <w:ilvl w:val="0"/>
          <w:numId w:val="1"/>
        </w:numPr>
        <w:spacing w:after="0" w:line="240" w:lineRule="auto"/>
        <w:ind w:left="567" w:hanging="567"/>
        <w:rPr>
          <w:rFonts w:ascii="Times New Roman" w:hAnsi="Times New Roman"/>
          <w:bCs/>
        </w:rPr>
      </w:pPr>
      <w:r>
        <w:rPr>
          <w:rFonts w:ascii="Times New Roman" w:hAnsi="Times New Roman"/>
        </w:rPr>
        <w:lastRenderedPageBreak/>
        <w:t xml:space="preserve">jei Jūs esate juodaodis (-ė), Jums yra didesnė </w:t>
      </w:r>
      <w:proofErr w:type="spellStart"/>
      <w:r>
        <w:rPr>
          <w:rFonts w:ascii="Times New Roman" w:hAnsi="Times New Roman"/>
        </w:rPr>
        <w:t>angioneurozinės</w:t>
      </w:r>
      <w:proofErr w:type="spellEnd"/>
      <w:r>
        <w:rPr>
          <w:rFonts w:ascii="Times New Roman" w:hAnsi="Times New Roman"/>
        </w:rPr>
        <w:t xml:space="preserve"> edemos (veido, lūpų, burnos, liežuvio ar ryklės patinimo, dėl kurio gali būti sunku ryti ar kvėpuoti) rizika, be to, Jums kraujospūdį mažinantys vaistai gali būti mažiau veiksmingi;</w:t>
      </w:r>
    </w:p>
    <w:p w14:paraId="75C5EC07" w14:textId="77777777" w:rsidR="006708D3" w:rsidRDefault="008C245F">
      <w:pPr>
        <w:numPr>
          <w:ilvl w:val="0"/>
          <w:numId w:val="1"/>
        </w:numPr>
        <w:spacing w:after="0" w:line="240" w:lineRule="auto"/>
        <w:ind w:left="567" w:hanging="567"/>
        <w:rPr>
          <w:rFonts w:ascii="Times New Roman" w:hAnsi="Times New Roman"/>
        </w:rPr>
      </w:pPr>
      <w:r>
        <w:rPr>
          <w:rFonts w:ascii="Times New Roman" w:hAnsi="Times New Roman"/>
        </w:rPr>
        <w:t>jei sergate podagra;</w:t>
      </w:r>
    </w:p>
    <w:p w14:paraId="44FCC6CC" w14:textId="77777777" w:rsidR="006708D3" w:rsidRDefault="008C245F">
      <w:pPr>
        <w:numPr>
          <w:ilvl w:val="0"/>
          <w:numId w:val="1"/>
        </w:numPr>
        <w:spacing w:after="0" w:line="240" w:lineRule="auto"/>
        <w:ind w:left="567" w:hanging="567"/>
        <w:rPr>
          <w:rFonts w:ascii="Times New Roman" w:hAnsi="Times New Roman"/>
        </w:rPr>
      </w:pPr>
      <w:r>
        <w:rPr>
          <w:rFonts w:ascii="Times New Roman" w:hAnsi="Times New Roman"/>
        </w:rPr>
        <w:t xml:space="preserve">jeigu Jums reikia atlikti tyrimus siekiant nustatyti, kaip veikia Jūsų </w:t>
      </w:r>
      <w:proofErr w:type="spellStart"/>
      <w:r>
        <w:rPr>
          <w:rFonts w:ascii="Times New Roman" w:hAnsi="Times New Roman"/>
        </w:rPr>
        <w:t>prieskydinės</w:t>
      </w:r>
      <w:proofErr w:type="spellEnd"/>
      <w:r>
        <w:rPr>
          <w:rFonts w:ascii="Times New Roman" w:hAnsi="Times New Roman"/>
        </w:rPr>
        <w:t xml:space="preserve"> liaukos;</w:t>
      </w:r>
    </w:p>
    <w:p w14:paraId="30635C7F" w14:textId="77777777" w:rsidR="006708D3" w:rsidRDefault="008C245F">
      <w:pPr>
        <w:numPr>
          <w:ilvl w:val="0"/>
          <w:numId w:val="9"/>
        </w:numPr>
        <w:spacing w:after="0" w:line="240" w:lineRule="auto"/>
        <w:ind w:left="567" w:hanging="567"/>
        <w:rPr>
          <w:rFonts w:ascii="Times New Roman" w:hAnsi="Times New Roman"/>
        </w:rPr>
      </w:pPr>
      <w:r>
        <w:rPr>
          <w:rFonts w:ascii="Times New Roman" w:hAnsi="Times New Roman"/>
        </w:rPr>
        <w:t xml:space="preserve">jeigu vartojate kurio nors iš toliau išvardytų vaistų, gali padidėti </w:t>
      </w:r>
      <w:proofErr w:type="spellStart"/>
      <w:r>
        <w:rPr>
          <w:rFonts w:ascii="Times New Roman" w:hAnsi="Times New Roman"/>
        </w:rPr>
        <w:t>angioneurozinės</w:t>
      </w:r>
      <w:proofErr w:type="spellEnd"/>
      <w:r>
        <w:rPr>
          <w:rFonts w:ascii="Times New Roman" w:hAnsi="Times New Roman"/>
        </w:rPr>
        <w:t xml:space="preserve"> edemos rizika:</w:t>
      </w:r>
    </w:p>
    <w:p w14:paraId="6EE04C8D" w14:textId="77777777" w:rsidR="006708D3" w:rsidRDefault="008C245F">
      <w:pPr>
        <w:numPr>
          <w:ilvl w:val="0"/>
          <w:numId w:val="9"/>
        </w:numPr>
        <w:spacing w:after="0" w:line="240" w:lineRule="auto"/>
        <w:ind w:left="1134" w:hanging="567"/>
        <w:rPr>
          <w:rFonts w:ascii="Times New Roman" w:hAnsi="Times New Roman"/>
        </w:rPr>
      </w:pPr>
      <w:proofErr w:type="spellStart"/>
      <w:r>
        <w:rPr>
          <w:rFonts w:ascii="Times New Roman" w:hAnsi="Times New Roman"/>
        </w:rPr>
        <w:t>racekadotrilio</w:t>
      </w:r>
      <w:proofErr w:type="spellEnd"/>
      <w:r>
        <w:rPr>
          <w:rFonts w:ascii="Times New Roman" w:hAnsi="Times New Roman"/>
        </w:rPr>
        <w:t xml:space="preserve"> (vartojamo viduriavimui gydyti);</w:t>
      </w:r>
    </w:p>
    <w:p w14:paraId="2DE5A3F3" w14:textId="77777777" w:rsidR="006708D3" w:rsidRDefault="008C245F">
      <w:pPr>
        <w:numPr>
          <w:ilvl w:val="0"/>
          <w:numId w:val="9"/>
        </w:numPr>
        <w:spacing w:after="0" w:line="240" w:lineRule="auto"/>
        <w:ind w:left="1134" w:hanging="567"/>
        <w:rPr>
          <w:rFonts w:ascii="Times New Roman" w:hAnsi="Times New Roman"/>
        </w:rPr>
      </w:pPr>
      <w:proofErr w:type="spellStart"/>
      <w:r>
        <w:rPr>
          <w:rFonts w:ascii="Times New Roman" w:hAnsi="Times New Roman"/>
        </w:rPr>
        <w:t>sirolimuzo</w:t>
      </w:r>
      <w:proofErr w:type="spellEnd"/>
      <w:r>
        <w:rPr>
          <w:rFonts w:ascii="Times New Roman" w:hAnsi="Times New Roman"/>
        </w:rPr>
        <w:t xml:space="preserve">, </w:t>
      </w:r>
      <w:proofErr w:type="spellStart"/>
      <w:r>
        <w:rPr>
          <w:rFonts w:ascii="Times New Roman" w:hAnsi="Times New Roman"/>
        </w:rPr>
        <w:t>everolimuzo</w:t>
      </w:r>
      <w:proofErr w:type="spellEnd"/>
      <w:r>
        <w:rPr>
          <w:rFonts w:ascii="Times New Roman" w:hAnsi="Times New Roman"/>
        </w:rPr>
        <w:t xml:space="preserve">, </w:t>
      </w:r>
      <w:proofErr w:type="spellStart"/>
      <w:r>
        <w:rPr>
          <w:rFonts w:ascii="Times New Roman" w:hAnsi="Times New Roman"/>
        </w:rPr>
        <w:t>temsirolimuzo</w:t>
      </w:r>
      <w:proofErr w:type="spellEnd"/>
      <w:r>
        <w:rPr>
          <w:rFonts w:ascii="Times New Roman" w:hAnsi="Times New Roman"/>
        </w:rPr>
        <w:t xml:space="preserve"> ir kitų vaistų, kurie priklauso vaistų, vadinamų </w:t>
      </w:r>
      <w:proofErr w:type="spellStart"/>
      <w:r>
        <w:rPr>
          <w:rFonts w:ascii="Times New Roman" w:hAnsi="Times New Roman"/>
        </w:rPr>
        <w:t>mTOR</w:t>
      </w:r>
      <w:proofErr w:type="spellEnd"/>
      <w:r>
        <w:rPr>
          <w:rFonts w:ascii="Times New Roman" w:hAnsi="Times New Roman"/>
        </w:rPr>
        <w:t xml:space="preserve"> inhibitoriais, grupei (skiriamų siekiant išvengti persodintų organų atmetimo ar vėžiui gydyti);</w:t>
      </w:r>
    </w:p>
    <w:p w14:paraId="5DCF7C50" w14:textId="77777777" w:rsidR="006708D3" w:rsidRDefault="008C245F">
      <w:pPr>
        <w:numPr>
          <w:ilvl w:val="0"/>
          <w:numId w:val="9"/>
        </w:numPr>
        <w:spacing w:after="0" w:line="240" w:lineRule="auto"/>
        <w:ind w:left="1134" w:hanging="567"/>
        <w:rPr>
          <w:rFonts w:ascii="Times New Roman" w:hAnsi="Times New Roman"/>
        </w:rPr>
      </w:pPr>
      <w:bookmarkStart w:id="24" w:name="_Hlk505958766"/>
      <w:proofErr w:type="spellStart"/>
      <w:r>
        <w:rPr>
          <w:rFonts w:ascii="Times New Roman" w:eastAsia="Times New Roman" w:hAnsi="Times New Roman"/>
        </w:rPr>
        <w:t>sakubitrilo</w:t>
      </w:r>
      <w:proofErr w:type="spellEnd"/>
      <w:r>
        <w:rPr>
          <w:rFonts w:ascii="Times New Roman" w:eastAsia="Times New Roman" w:hAnsi="Times New Roman"/>
        </w:rPr>
        <w:t xml:space="preserve"> (tiekiamas pastovių dozių derinys su </w:t>
      </w:r>
      <w:proofErr w:type="spellStart"/>
      <w:r>
        <w:rPr>
          <w:rFonts w:ascii="Times New Roman" w:eastAsia="Times New Roman" w:hAnsi="Times New Roman"/>
        </w:rPr>
        <w:t>valsartanu</w:t>
      </w:r>
      <w:proofErr w:type="spellEnd"/>
      <w:r>
        <w:rPr>
          <w:rFonts w:ascii="Times New Roman" w:eastAsia="Times New Roman" w:hAnsi="Times New Roman"/>
        </w:rPr>
        <w:t>), kurio vartojama širdies nepakankamumo ilgalaikiam gydymui</w:t>
      </w:r>
      <w:bookmarkEnd w:id="24"/>
      <w:r>
        <w:rPr>
          <w:rFonts w:ascii="Times New Roman" w:hAnsi="Times New Roman"/>
        </w:rPr>
        <w:t>;</w:t>
      </w:r>
    </w:p>
    <w:p w14:paraId="7BE0FD7F" w14:textId="77777777" w:rsidR="006708D3" w:rsidRDefault="008C245F">
      <w:pPr>
        <w:numPr>
          <w:ilvl w:val="0"/>
          <w:numId w:val="9"/>
        </w:numPr>
        <w:tabs>
          <w:tab w:val="left" w:pos="1134"/>
        </w:tabs>
        <w:spacing w:after="0" w:line="240" w:lineRule="auto"/>
        <w:ind w:left="1134" w:hanging="567"/>
        <w:rPr>
          <w:rFonts w:ascii="Times New Roman" w:hAnsi="Times New Roman"/>
        </w:rPr>
      </w:pPr>
      <w:proofErr w:type="spellStart"/>
      <w:r>
        <w:rPr>
          <w:rFonts w:ascii="Times New Roman" w:hAnsi="Times New Roman"/>
        </w:rPr>
        <w:t>linagliptino</w:t>
      </w:r>
      <w:proofErr w:type="spellEnd"/>
      <w:r>
        <w:rPr>
          <w:rFonts w:ascii="Times New Roman" w:hAnsi="Times New Roman"/>
        </w:rPr>
        <w:t xml:space="preserve">, </w:t>
      </w:r>
      <w:proofErr w:type="spellStart"/>
      <w:r>
        <w:rPr>
          <w:rFonts w:ascii="Times New Roman" w:hAnsi="Times New Roman"/>
        </w:rPr>
        <w:t>saksagliptino</w:t>
      </w:r>
      <w:proofErr w:type="spellEnd"/>
      <w:r>
        <w:rPr>
          <w:rFonts w:ascii="Times New Roman" w:hAnsi="Times New Roman"/>
        </w:rPr>
        <w:t xml:space="preserve">, </w:t>
      </w:r>
      <w:proofErr w:type="spellStart"/>
      <w:r>
        <w:rPr>
          <w:rFonts w:ascii="Times New Roman" w:hAnsi="Times New Roman"/>
        </w:rPr>
        <w:t>sitagliptino</w:t>
      </w:r>
      <w:proofErr w:type="spellEnd"/>
      <w:r>
        <w:rPr>
          <w:rFonts w:ascii="Times New Roman" w:hAnsi="Times New Roman"/>
        </w:rPr>
        <w:t xml:space="preserve">, </w:t>
      </w:r>
      <w:proofErr w:type="spellStart"/>
      <w:r>
        <w:rPr>
          <w:rFonts w:ascii="Times New Roman" w:hAnsi="Times New Roman"/>
        </w:rPr>
        <w:t>vildagliptino</w:t>
      </w:r>
      <w:proofErr w:type="spellEnd"/>
      <w:r>
        <w:rPr>
          <w:rFonts w:ascii="Times New Roman" w:hAnsi="Times New Roman"/>
        </w:rPr>
        <w:t xml:space="preserve"> ir kitų vaistinių preparatų, priklausančių vaistų klasei, vadinamai </w:t>
      </w:r>
      <w:proofErr w:type="spellStart"/>
      <w:r>
        <w:rPr>
          <w:rFonts w:ascii="Times New Roman" w:hAnsi="Times New Roman"/>
        </w:rPr>
        <w:t>gliptinais</w:t>
      </w:r>
      <w:proofErr w:type="spellEnd"/>
      <w:r>
        <w:rPr>
          <w:rFonts w:ascii="Times New Roman" w:hAnsi="Times New Roman"/>
        </w:rPr>
        <w:t xml:space="preserve"> (vartojamų cukriniam diabetui gydyti).</w:t>
      </w:r>
    </w:p>
    <w:p w14:paraId="0169FBAF" w14:textId="77777777" w:rsidR="006708D3" w:rsidRDefault="006708D3">
      <w:pPr>
        <w:spacing w:after="0" w:line="240" w:lineRule="auto"/>
        <w:rPr>
          <w:rFonts w:ascii="Times New Roman" w:hAnsi="Times New Roman"/>
        </w:rPr>
      </w:pPr>
    </w:p>
    <w:p w14:paraId="59E91681" w14:textId="77777777" w:rsidR="006708D3" w:rsidRDefault="008C245F">
      <w:pPr>
        <w:tabs>
          <w:tab w:val="left" w:pos="540"/>
        </w:tabs>
        <w:spacing w:after="0"/>
        <w:rPr>
          <w:rFonts w:ascii="Times New Roman" w:hAnsi="Times New Roman"/>
          <w:bCs/>
          <w:u w:val="single"/>
        </w:rPr>
      </w:pPr>
      <w:proofErr w:type="spellStart"/>
      <w:r>
        <w:rPr>
          <w:rFonts w:ascii="Times New Roman" w:hAnsi="Times New Roman"/>
          <w:bCs/>
          <w:u w:val="single"/>
        </w:rPr>
        <w:t>Angioedema</w:t>
      </w:r>
      <w:proofErr w:type="spellEnd"/>
      <w:r>
        <w:rPr>
          <w:rFonts w:ascii="Times New Roman" w:hAnsi="Times New Roman"/>
          <w:bCs/>
          <w:u w:val="single"/>
        </w:rPr>
        <w:t>:</w:t>
      </w:r>
    </w:p>
    <w:p w14:paraId="5E1139F7" w14:textId="77777777" w:rsidR="006708D3" w:rsidRDefault="008C245F">
      <w:pPr>
        <w:tabs>
          <w:tab w:val="left" w:pos="540"/>
        </w:tabs>
        <w:spacing w:after="0"/>
        <w:rPr>
          <w:rFonts w:ascii="Times New Roman" w:hAnsi="Times New Roman"/>
          <w:bCs/>
        </w:rPr>
      </w:pPr>
      <w:r>
        <w:rPr>
          <w:rFonts w:ascii="Times New Roman" w:hAnsi="Times New Roman"/>
          <w:bCs/>
        </w:rPr>
        <w:t xml:space="preserve">Pacientams, gydytiems AKF inhibitoriais, įskaitant </w:t>
      </w:r>
      <w:proofErr w:type="spellStart"/>
      <w:r>
        <w:rPr>
          <w:rFonts w:ascii="Times New Roman" w:hAnsi="Times New Roman"/>
          <w:bCs/>
        </w:rPr>
        <w:t>perindoprilį</w:t>
      </w:r>
      <w:proofErr w:type="spellEnd"/>
      <w:r>
        <w:rPr>
          <w:rFonts w:ascii="Times New Roman" w:hAnsi="Times New Roman"/>
          <w:bCs/>
        </w:rPr>
        <w:t xml:space="preserve">, pasireiškė </w:t>
      </w:r>
      <w:proofErr w:type="spellStart"/>
      <w:r>
        <w:rPr>
          <w:rFonts w:ascii="Times New Roman" w:hAnsi="Times New Roman"/>
          <w:bCs/>
        </w:rPr>
        <w:t>angioneurozinė</w:t>
      </w:r>
      <w:proofErr w:type="spellEnd"/>
      <w:r>
        <w:rPr>
          <w:rFonts w:ascii="Times New Roman" w:hAnsi="Times New Roman"/>
          <w:bCs/>
        </w:rPr>
        <w:t xml:space="preserve"> edema (sunki alerginė reakcija, pasireiškianti veido, lūpų, liežuvio ar gerklės patinimu ir pasunkėjusiu rijimu ar kvėpavimu). Tai gali pasireikšti bet kuriuo gydymo metu. Jei atsiranda tokių simptomų, nutraukite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bCs/>
        </w:rPr>
        <w:t xml:space="preserve"> vartojimą ir nedelsdami kreipkitės į gydytoją. Taip pat žiūrėkite 4 skyrių.</w:t>
      </w:r>
    </w:p>
    <w:p w14:paraId="55E99BA3" w14:textId="77777777" w:rsidR="006708D3" w:rsidRDefault="006708D3">
      <w:pPr>
        <w:spacing w:after="0" w:line="240" w:lineRule="auto"/>
        <w:rPr>
          <w:rFonts w:ascii="Times New Roman" w:hAnsi="Times New Roman"/>
        </w:rPr>
      </w:pPr>
    </w:p>
    <w:p w14:paraId="7E048D0F" w14:textId="77777777" w:rsidR="006708D3" w:rsidRDefault="008C245F">
      <w:pPr>
        <w:spacing w:after="0" w:line="240" w:lineRule="auto"/>
        <w:rPr>
          <w:rFonts w:ascii="Times New Roman" w:hAnsi="Times New Roman"/>
        </w:rPr>
      </w:pPr>
      <w:r>
        <w:rPr>
          <w:rFonts w:ascii="Times New Roman" w:hAnsi="Times New Roman"/>
        </w:rPr>
        <w:t xml:space="preserve">Būtina pasakyti gydytojui, jei manote, kad esate nėščia </w:t>
      </w:r>
      <w:r>
        <w:rPr>
          <w:rFonts w:ascii="Times New Roman" w:hAnsi="Times New Roman"/>
          <w:u w:val="single"/>
        </w:rPr>
        <w:t>ar galite būti</w:t>
      </w:r>
      <w:r>
        <w:rPr>
          <w:rFonts w:ascii="Times New Roman" w:hAnsi="Times New Roman"/>
        </w:rPr>
        <w:t xml:space="preserve"> pastojusi.</w:t>
      </w:r>
      <w:r>
        <w:rPr>
          <w:rFonts w:ascii="Times New Roman" w:hAnsi="Times New Roman"/>
          <w:bCs/>
          <w:iCs/>
        </w:rPr>
        <w:t xml:space="preserve">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nerekomenduojama vartoti ankstyvo nėštumo metu, o jei esate nėščia daugiau kaip 3 mėnesius, vaisto draudžiama vartoti, nes šiuo nėštumo laikotarpiu vartojamas vaistas gali pakenkti Jūsų kūdikiui (žr. skyrių </w:t>
      </w:r>
      <w:r>
        <w:rPr>
          <w:rFonts w:ascii="Times New Roman" w:hAnsi="Times New Roman"/>
        </w:rPr>
        <w:t>„Nėštumas ir žindymo laikotarpis“).</w:t>
      </w:r>
    </w:p>
    <w:p w14:paraId="0FA47848" w14:textId="77777777" w:rsidR="006708D3" w:rsidRDefault="006708D3">
      <w:pPr>
        <w:tabs>
          <w:tab w:val="left" w:pos="540"/>
        </w:tabs>
        <w:spacing w:after="0"/>
        <w:rPr>
          <w:rFonts w:ascii="Times New Roman" w:hAnsi="Times New Roman"/>
          <w:bCs/>
        </w:rPr>
      </w:pPr>
    </w:p>
    <w:p w14:paraId="33A71123" w14:textId="77777777" w:rsidR="006708D3" w:rsidRDefault="008C245F">
      <w:pPr>
        <w:numPr>
          <w:ilvl w:val="12"/>
          <w:numId w:val="0"/>
        </w:numPr>
        <w:spacing w:after="0" w:line="240" w:lineRule="auto"/>
        <w:rPr>
          <w:rFonts w:ascii="Times New Roman" w:hAnsi="Times New Roman"/>
        </w:rPr>
      </w:pPr>
      <w:r>
        <w:rPr>
          <w:rFonts w:ascii="Times New Roman" w:hAnsi="Times New Roman"/>
        </w:rPr>
        <w:t xml:space="preserve">Vartodami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pasakykite gydytojui arba medicinos personalui:</w:t>
      </w:r>
    </w:p>
    <w:p w14:paraId="2B494149" w14:textId="77777777" w:rsidR="006708D3" w:rsidRDefault="008C245F">
      <w:pPr>
        <w:pStyle w:val="Porat"/>
        <w:tabs>
          <w:tab w:val="clear" w:pos="567"/>
          <w:tab w:val="clear" w:pos="4536"/>
          <w:tab w:val="clear" w:pos="8306"/>
          <w:tab w:val="left" w:pos="540"/>
        </w:tabs>
        <w:spacing w:line="240" w:lineRule="auto"/>
        <w:ind w:left="567" w:hanging="567"/>
        <w:rPr>
          <w:sz w:val="22"/>
          <w:szCs w:val="22"/>
          <w:lang w:val="lt-LT" w:eastAsia="en-US"/>
        </w:rPr>
      </w:pPr>
      <w:r>
        <w:rPr>
          <w:sz w:val="22"/>
          <w:szCs w:val="22"/>
          <w:lang w:val="lt-LT" w:eastAsia="en-US"/>
        </w:rPr>
        <w:t>-</w:t>
      </w:r>
      <w:r>
        <w:rPr>
          <w:sz w:val="22"/>
          <w:szCs w:val="22"/>
          <w:lang w:val="lt-LT" w:eastAsia="en-US"/>
        </w:rPr>
        <w:tab/>
        <w:t>jei Jums bus atliekama nejautra ir (ar) operacija;</w:t>
      </w:r>
    </w:p>
    <w:p w14:paraId="345A51A1" w14:textId="77777777" w:rsidR="006708D3" w:rsidRDefault="008C245F">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 neseniai vėmėte ar viduriavote arba netekote skysčių;</w:t>
      </w:r>
    </w:p>
    <w:p w14:paraId="07FA6B9A" w14:textId="77777777" w:rsidR="006708D3" w:rsidRDefault="008C245F">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jei Jums ruošiamasi atlikti </w:t>
      </w:r>
      <w:proofErr w:type="spellStart"/>
      <w:r>
        <w:rPr>
          <w:rFonts w:ascii="Times New Roman" w:hAnsi="Times New Roman"/>
        </w:rPr>
        <w:t>desensibilizaciją</w:t>
      </w:r>
      <w:proofErr w:type="spellEnd"/>
      <w:r>
        <w:rPr>
          <w:rFonts w:ascii="Times New Roman" w:hAnsi="Times New Roman"/>
        </w:rPr>
        <w:t>, kad būtų sumažintas alerginis bičių ar vapsvų įgėlimo poveikis;</w:t>
      </w:r>
    </w:p>
    <w:p w14:paraId="2CFEABD1" w14:textId="77777777" w:rsidR="006708D3" w:rsidRDefault="008C245F">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 Jums ruošiamasi atlikti tyrimą su kontrastiniais vaistais, kurių sudėtyje yra jodo (tokiais vaistais, dėl kurių poveikio rentgeno spinduliuose tampa matomi inkstai ar skrandis).</w:t>
      </w:r>
    </w:p>
    <w:p w14:paraId="41124598" w14:textId="77777777" w:rsidR="006708D3" w:rsidRDefault="008C245F">
      <w:pPr>
        <w:tabs>
          <w:tab w:val="left" w:pos="540"/>
        </w:tabs>
        <w:spacing w:after="0" w:line="240" w:lineRule="auto"/>
        <w:rPr>
          <w:rFonts w:ascii="Times New Roman" w:hAnsi="Times New Roman"/>
        </w:rPr>
      </w:pPr>
      <w:r>
        <w:rPr>
          <w:rFonts w:ascii="Times New Roman" w:hAnsi="Times New Roman"/>
        </w:rPr>
        <w:t>Gydytojas gali Jums paskirti atlikti kraujo tyrimus, kad nustatytų, ar natrio arba kalio kiekis kraujyje nėra per mažas, o kalcio kiekis – per didelis.</w:t>
      </w:r>
    </w:p>
    <w:p w14:paraId="7504BBCC" w14:textId="77777777" w:rsidR="006708D3" w:rsidRDefault="008C245F">
      <w:pPr>
        <w:tabs>
          <w:tab w:val="left" w:pos="0"/>
        </w:tabs>
        <w:spacing w:after="0" w:line="240" w:lineRule="auto"/>
        <w:rPr>
          <w:rFonts w:ascii="Times New Roman" w:hAnsi="Times New Roman"/>
        </w:rPr>
      </w:pPr>
      <w:r>
        <w:rPr>
          <w:rFonts w:ascii="Times New Roman" w:hAnsi="Times New Roman"/>
        </w:rPr>
        <w:t xml:space="preserve">Sportininkai turi žinoti, kad </w:t>
      </w:r>
      <w:bookmarkStart w:id="25" w:name="_Hlk185252652"/>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bookmarkEnd w:id="25"/>
      <w:proofErr w:type="spellEnd"/>
      <w:r>
        <w:rPr>
          <w:rFonts w:ascii="Times New Roman" w:hAnsi="Times New Roman"/>
        </w:rPr>
        <w:t xml:space="preserve"> sudėtyje yra veikliosios medžiagos (</w:t>
      </w:r>
      <w:proofErr w:type="spellStart"/>
      <w:r>
        <w:rPr>
          <w:rFonts w:ascii="Times New Roman" w:hAnsi="Times New Roman"/>
        </w:rPr>
        <w:t>indapamido</w:t>
      </w:r>
      <w:proofErr w:type="spellEnd"/>
      <w:r>
        <w:rPr>
          <w:rFonts w:ascii="Times New Roman" w:hAnsi="Times New Roman"/>
        </w:rPr>
        <w:t>), dėl kurios gali būti teigiamas dopingo testo rezultatas.</w:t>
      </w:r>
    </w:p>
    <w:p w14:paraId="51A56A4F" w14:textId="77777777" w:rsidR="006708D3" w:rsidRDefault="006708D3">
      <w:pPr>
        <w:numPr>
          <w:ilvl w:val="12"/>
          <w:numId w:val="0"/>
        </w:numPr>
        <w:spacing w:after="0" w:line="240" w:lineRule="auto"/>
        <w:rPr>
          <w:rFonts w:ascii="Times New Roman" w:hAnsi="Times New Roman"/>
        </w:rPr>
      </w:pPr>
    </w:p>
    <w:p w14:paraId="51EC3370"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Vaikams ir paaugliams</w:t>
      </w:r>
    </w:p>
    <w:p w14:paraId="6D7E2840" w14:textId="77777777" w:rsidR="006708D3" w:rsidRDefault="008C245F">
      <w:pPr>
        <w:spacing w:after="0"/>
        <w:rPr>
          <w:rFonts w:ascii="Times New Roman" w:hAnsi="Times New Roman"/>
        </w:rPr>
      </w:pP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negalima vartoti vaikams ir paaugliams.</w:t>
      </w:r>
    </w:p>
    <w:p w14:paraId="1BDB13EA" w14:textId="77777777" w:rsidR="006708D3" w:rsidRDefault="006708D3">
      <w:pPr>
        <w:numPr>
          <w:ilvl w:val="12"/>
          <w:numId w:val="0"/>
        </w:numPr>
        <w:spacing w:after="0" w:line="240" w:lineRule="auto"/>
        <w:rPr>
          <w:rFonts w:ascii="Times New Roman" w:hAnsi="Times New Roman"/>
          <w:b/>
        </w:rPr>
      </w:pPr>
    </w:p>
    <w:p w14:paraId="3E97CACE"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 xml:space="preserve">Kiti vaistai ir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p>
    <w:p w14:paraId="604C0FA9" w14:textId="77777777" w:rsidR="006708D3" w:rsidRDefault="008C245F">
      <w:pPr>
        <w:numPr>
          <w:ilvl w:val="12"/>
          <w:numId w:val="0"/>
        </w:numPr>
        <w:spacing w:after="0" w:line="240" w:lineRule="auto"/>
        <w:rPr>
          <w:rFonts w:ascii="Times New Roman" w:hAnsi="Times New Roman"/>
          <w:noProof/>
        </w:rPr>
      </w:pPr>
      <w:r>
        <w:rPr>
          <w:rFonts w:ascii="Times New Roman" w:hAnsi="Times New Roman"/>
          <w:noProof/>
        </w:rPr>
        <w:t>Jeigu vartojate ar neseniai vartojote kitų vaistų arba dėl to nesate tikri, apie tai pasakykite gydytojui arba vaistininkui.</w:t>
      </w:r>
    </w:p>
    <w:p w14:paraId="6101A387" w14:textId="77777777" w:rsidR="006708D3" w:rsidRDefault="006708D3">
      <w:pPr>
        <w:numPr>
          <w:ilvl w:val="12"/>
          <w:numId w:val="0"/>
        </w:numPr>
        <w:spacing w:after="0" w:line="240" w:lineRule="auto"/>
        <w:rPr>
          <w:rFonts w:ascii="Times New Roman" w:hAnsi="Times New Roman"/>
          <w:noProof/>
        </w:rPr>
      </w:pPr>
    </w:p>
    <w:p w14:paraId="16EB69C8" w14:textId="77777777" w:rsidR="006708D3" w:rsidRDefault="008C245F">
      <w:pPr>
        <w:numPr>
          <w:ilvl w:val="12"/>
          <w:numId w:val="0"/>
        </w:numPr>
        <w:spacing w:after="0" w:line="240" w:lineRule="auto"/>
        <w:rPr>
          <w:rFonts w:ascii="Times New Roman" w:hAnsi="Times New Roman"/>
        </w:rPr>
      </w:pPr>
      <w:r>
        <w:rPr>
          <w:rFonts w:ascii="Times New Roman" w:hAnsi="Times New Roman"/>
          <w:noProof/>
        </w:rPr>
        <w:t>Perindopril arginine/amlodipine/indapamide Krka negalima vartoti su:</w:t>
      </w:r>
    </w:p>
    <w:p w14:paraId="6045DB2C" w14:textId="77777777" w:rsidR="006708D3" w:rsidRDefault="008C245F">
      <w:pPr>
        <w:numPr>
          <w:ilvl w:val="0"/>
          <w:numId w:val="4"/>
        </w:numPr>
        <w:tabs>
          <w:tab w:val="clear" w:pos="720"/>
          <w:tab w:val="num" w:pos="540"/>
        </w:tabs>
        <w:spacing w:after="0" w:line="240" w:lineRule="auto"/>
        <w:ind w:left="567" w:hanging="567"/>
        <w:rPr>
          <w:rFonts w:ascii="Times New Roman" w:hAnsi="Times New Roman"/>
        </w:rPr>
      </w:pPr>
      <w:r>
        <w:rPr>
          <w:rFonts w:ascii="Times New Roman" w:hAnsi="Times New Roman"/>
        </w:rPr>
        <w:t>ličiu (vartojamu manijai arba depresijai gydyti);</w:t>
      </w:r>
    </w:p>
    <w:p w14:paraId="72F605B1" w14:textId="77777777" w:rsidR="006708D3" w:rsidRDefault="008C245F">
      <w:pPr>
        <w:numPr>
          <w:ilvl w:val="0"/>
          <w:numId w:val="4"/>
        </w:numPr>
        <w:shd w:val="clear" w:color="auto" w:fill="FFFFFF"/>
        <w:tabs>
          <w:tab w:val="clear" w:pos="720"/>
          <w:tab w:val="num" w:pos="567"/>
        </w:tabs>
        <w:spacing w:after="0" w:line="260" w:lineRule="atLeast"/>
        <w:ind w:left="567" w:hanging="567"/>
        <w:rPr>
          <w:rFonts w:ascii="Times New Roman" w:hAnsi="Times New Roman"/>
        </w:rPr>
      </w:pPr>
      <w:proofErr w:type="spellStart"/>
      <w:r>
        <w:rPr>
          <w:rFonts w:ascii="Times New Roman" w:hAnsi="Times New Roman"/>
        </w:rPr>
        <w:t>estramustinu</w:t>
      </w:r>
      <w:proofErr w:type="spellEnd"/>
      <w:r>
        <w:rPr>
          <w:rFonts w:ascii="Times New Roman" w:hAnsi="Times New Roman"/>
        </w:rPr>
        <w:t xml:space="preserve"> (vartojamu vėžiui gydyti);</w:t>
      </w:r>
    </w:p>
    <w:p w14:paraId="634547EB" w14:textId="77777777" w:rsidR="006708D3" w:rsidRDefault="008C245F">
      <w:pPr>
        <w:numPr>
          <w:ilvl w:val="0"/>
          <w:numId w:val="4"/>
        </w:numPr>
        <w:tabs>
          <w:tab w:val="clear" w:pos="720"/>
          <w:tab w:val="num" w:pos="540"/>
        </w:tabs>
        <w:spacing w:after="0" w:line="240" w:lineRule="auto"/>
        <w:ind w:left="567" w:hanging="567"/>
        <w:rPr>
          <w:rFonts w:ascii="Times New Roman" w:hAnsi="Times New Roman"/>
        </w:rPr>
      </w:pPr>
      <w:r>
        <w:rPr>
          <w:rFonts w:ascii="Times New Roman" w:hAnsi="Times New Roman"/>
        </w:rPr>
        <w:t xml:space="preserve">kalį organizme sulaikančiais diuretikais (pavyzdžiui, </w:t>
      </w:r>
      <w:proofErr w:type="spellStart"/>
      <w:r>
        <w:rPr>
          <w:rFonts w:ascii="Times New Roman" w:hAnsi="Times New Roman"/>
        </w:rPr>
        <w:t>triamterenu</w:t>
      </w:r>
      <w:proofErr w:type="spellEnd"/>
      <w:r>
        <w:rPr>
          <w:rFonts w:ascii="Times New Roman" w:hAnsi="Times New Roman"/>
        </w:rPr>
        <w:t xml:space="preserve">, </w:t>
      </w:r>
      <w:proofErr w:type="spellStart"/>
      <w:r>
        <w:rPr>
          <w:rFonts w:ascii="Times New Roman" w:hAnsi="Times New Roman"/>
        </w:rPr>
        <w:t>amiloridu</w:t>
      </w:r>
      <w:proofErr w:type="spellEnd"/>
      <w:r>
        <w:rPr>
          <w:rFonts w:ascii="Times New Roman" w:hAnsi="Times New Roman"/>
        </w:rPr>
        <w:t xml:space="preserve">), kalio papildais ar druskos pakaitalais, kurių sudėtyje yra kalio, kitais vaistais, kurie didina kalio koncentraciją organizme </w:t>
      </w:r>
      <w:r>
        <w:rPr>
          <w:rFonts w:ascii="Times New Roman" w:eastAsia="Times New Roman" w:hAnsi="Times New Roman"/>
        </w:rPr>
        <w:t xml:space="preserve">(pvz., heparinu – vaistu, vartojamu skystinti kraują ir išvengti krešulių susidarymo; </w:t>
      </w:r>
      <w:proofErr w:type="spellStart"/>
      <w:r>
        <w:rPr>
          <w:rFonts w:ascii="Times New Roman" w:eastAsia="Times New Roman" w:hAnsi="Times New Roman"/>
        </w:rPr>
        <w:t>trimetoprimu</w:t>
      </w:r>
      <w:proofErr w:type="spellEnd"/>
      <w:r>
        <w:rPr>
          <w:rFonts w:ascii="Times New Roman" w:eastAsia="Times New Roman" w:hAnsi="Times New Roman"/>
        </w:rPr>
        <w:t xml:space="preserve"> ir </w:t>
      </w:r>
      <w:proofErr w:type="spellStart"/>
      <w:r>
        <w:rPr>
          <w:rFonts w:ascii="Times New Roman" w:eastAsia="Times New Roman" w:hAnsi="Times New Roman"/>
        </w:rPr>
        <w:t>kotrimoksazolu</w:t>
      </w:r>
      <w:proofErr w:type="spellEnd"/>
      <w:r>
        <w:rPr>
          <w:rFonts w:ascii="Times New Roman" w:eastAsia="Times New Roman" w:hAnsi="Times New Roman"/>
        </w:rPr>
        <w:t xml:space="preserve">, kuris dar vadinamas </w:t>
      </w:r>
      <w:proofErr w:type="spellStart"/>
      <w:r>
        <w:rPr>
          <w:rFonts w:ascii="Times New Roman" w:eastAsia="Times New Roman" w:hAnsi="Times New Roman"/>
        </w:rPr>
        <w:t>trimetoprimu</w:t>
      </w:r>
      <w:proofErr w:type="spellEnd"/>
      <w:r>
        <w:rPr>
          <w:rFonts w:ascii="Times New Roman" w:eastAsia="Times New Roman" w:hAnsi="Times New Roman"/>
        </w:rPr>
        <w:t xml:space="preserve"> / </w:t>
      </w:r>
      <w:proofErr w:type="spellStart"/>
      <w:r>
        <w:rPr>
          <w:rFonts w:ascii="Times New Roman" w:eastAsia="Times New Roman" w:hAnsi="Times New Roman"/>
        </w:rPr>
        <w:t>sulfametoksazolu</w:t>
      </w:r>
      <w:proofErr w:type="spellEnd"/>
      <w:r>
        <w:rPr>
          <w:rFonts w:ascii="Times New Roman" w:eastAsia="Times New Roman" w:hAnsi="Times New Roman"/>
        </w:rPr>
        <w:t xml:space="preserve"> – vartojamu infekcijoms, sukeltoms bakterijų, gydyti)</w:t>
      </w:r>
      <w:r>
        <w:rPr>
          <w:rFonts w:ascii="Times New Roman" w:hAnsi="Times New Roman"/>
        </w:rPr>
        <w:t>;</w:t>
      </w:r>
    </w:p>
    <w:p w14:paraId="73E4DC82" w14:textId="77777777" w:rsidR="006708D3" w:rsidRDefault="008C245F">
      <w:pPr>
        <w:numPr>
          <w:ilvl w:val="0"/>
          <w:numId w:val="4"/>
        </w:numPr>
        <w:tabs>
          <w:tab w:val="clear" w:pos="720"/>
          <w:tab w:val="num" w:pos="540"/>
        </w:tabs>
        <w:spacing w:after="0" w:line="240" w:lineRule="auto"/>
        <w:ind w:left="567" w:hanging="567"/>
        <w:rPr>
          <w:rFonts w:ascii="Times New Roman" w:hAnsi="Times New Roman"/>
        </w:rPr>
      </w:pPr>
      <w:proofErr w:type="spellStart"/>
      <w:r>
        <w:rPr>
          <w:rFonts w:ascii="Times New Roman" w:hAnsi="Times New Roman"/>
        </w:rPr>
        <w:lastRenderedPageBreak/>
        <w:t>aliskirenas</w:t>
      </w:r>
      <w:proofErr w:type="spellEnd"/>
      <w:r>
        <w:rPr>
          <w:rFonts w:ascii="Times New Roman" w:hAnsi="Times New Roman"/>
        </w:rPr>
        <w:t xml:space="preserve"> (vaistas vartojamas aukštam kraujospūdžiui gydyti), (taip pat žr. informaciją, pateiktą poskyriuose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vartoti negalima“ ir „Įspėjimai ir atsargumo priemonės“);</w:t>
      </w:r>
    </w:p>
    <w:p w14:paraId="2DEC54C6" w14:textId="77777777" w:rsidR="006708D3" w:rsidRDefault="008C245F">
      <w:pPr>
        <w:numPr>
          <w:ilvl w:val="0"/>
          <w:numId w:val="4"/>
        </w:numPr>
        <w:tabs>
          <w:tab w:val="clear" w:pos="720"/>
          <w:tab w:val="num" w:pos="540"/>
        </w:tabs>
        <w:spacing w:after="0" w:line="240" w:lineRule="auto"/>
        <w:ind w:left="567" w:hanging="567"/>
        <w:rPr>
          <w:rFonts w:ascii="Times New Roman" w:hAnsi="Times New Roman"/>
        </w:rPr>
      </w:pPr>
      <w:proofErr w:type="spellStart"/>
      <w:r>
        <w:rPr>
          <w:rFonts w:ascii="Times New Roman" w:hAnsi="Times New Roman"/>
        </w:rPr>
        <w:t>dantrolenu</w:t>
      </w:r>
      <w:proofErr w:type="spellEnd"/>
      <w:r>
        <w:rPr>
          <w:rFonts w:ascii="Times New Roman" w:hAnsi="Times New Roman"/>
        </w:rPr>
        <w:t xml:space="preserve"> (infuzija), kurio taip pat vartojama piktybinei hipertermijai gydyti nejautros metu (hipertermija pasireiškia labai dideliu karščiavimu ir raumenų sustingimu);</w:t>
      </w:r>
    </w:p>
    <w:p w14:paraId="5E7CF8FC"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bCs/>
        </w:rPr>
      </w:pPr>
      <w:r>
        <w:rPr>
          <w:rFonts w:ascii="Times New Roman" w:hAnsi="Times New Roman"/>
        </w:rPr>
        <w:t>vaistais</w:t>
      </w:r>
      <w:r>
        <w:rPr>
          <w:rFonts w:ascii="Times New Roman" w:hAnsi="Times New Roman"/>
          <w:bCs/>
        </w:rPr>
        <w:t>, kurių dažniausiai vartojama viduriavimui gydyti (</w:t>
      </w:r>
      <w:proofErr w:type="spellStart"/>
      <w:r>
        <w:rPr>
          <w:rFonts w:ascii="Times New Roman" w:hAnsi="Times New Roman"/>
          <w:bCs/>
        </w:rPr>
        <w:t>racekadotriliu</w:t>
      </w:r>
      <w:proofErr w:type="spellEnd"/>
      <w:r>
        <w:rPr>
          <w:rFonts w:ascii="Times New Roman" w:hAnsi="Times New Roman"/>
          <w:bCs/>
        </w:rPr>
        <w:t>) arba siekiant išvengti persodintų organų atmetimo (</w:t>
      </w:r>
      <w:proofErr w:type="spellStart"/>
      <w:r>
        <w:rPr>
          <w:rFonts w:ascii="Times New Roman" w:hAnsi="Times New Roman"/>
          <w:bCs/>
        </w:rPr>
        <w:t>sirolimuzu</w:t>
      </w:r>
      <w:proofErr w:type="spellEnd"/>
      <w:r>
        <w:rPr>
          <w:rFonts w:ascii="Times New Roman" w:hAnsi="Times New Roman"/>
          <w:bCs/>
        </w:rPr>
        <w:t xml:space="preserve">, </w:t>
      </w:r>
      <w:proofErr w:type="spellStart"/>
      <w:r>
        <w:rPr>
          <w:rFonts w:ascii="Times New Roman" w:hAnsi="Times New Roman"/>
          <w:bCs/>
        </w:rPr>
        <w:t>everolimuzu</w:t>
      </w:r>
      <w:proofErr w:type="spellEnd"/>
      <w:r>
        <w:rPr>
          <w:rFonts w:ascii="Times New Roman" w:hAnsi="Times New Roman"/>
          <w:bCs/>
        </w:rPr>
        <w:t xml:space="preserve">, </w:t>
      </w:r>
      <w:proofErr w:type="spellStart"/>
      <w:r>
        <w:rPr>
          <w:rFonts w:ascii="Times New Roman" w:hAnsi="Times New Roman"/>
          <w:bCs/>
        </w:rPr>
        <w:t>temsirolimuzu</w:t>
      </w:r>
      <w:proofErr w:type="spellEnd"/>
      <w:r>
        <w:rPr>
          <w:rFonts w:ascii="Times New Roman" w:hAnsi="Times New Roman"/>
          <w:bCs/>
        </w:rPr>
        <w:t xml:space="preserve"> ir kitais vaistais, kurie priklauso vaistų, vadinamų </w:t>
      </w:r>
      <w:proofErr w:type="spellStart"/>
      <w:r>
        <w:rPr>
          <w:rFonts w:ascii="Times New Roman" w:hAnsi="Times New Roman"/>
          <w:bCs/>
        </w:rPr>
        <w:t>mTOR</w:t>
      </w:r>
      <w:proofErr w:type="spellEnd"/>
      <w:r>
        <w:rPr>
          <w:rFonts w:ascii="Times New Roman" w:hAnsi="Times New Roman"/>
          <w:bCs/>
        </w:rPr>
        <w:t xml:space="preserve"> inhibitoriais, grupei). Žr. skyrių „Įspėjimai ir atsargumo priemonės;</w:t>
      </w:r>
    </w:p>
    <w:p w14:paraId="7B68B934"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bCs/>
        </w:rPr>
      </w:pPr>
      <w:bookmarkStart w:id="26" w:name="_Hlk505958890"/>
      <w:proofErr w:type="spellStart"/>
      <w:r>
        <w:rPr>
          <w:rFonts w:ascii="Times New Roman" w:eastAsia="Times New Roman" w:hAnsi="Times New Roman"/>
        </w:rPr>
        <w:t>sakubitrilu</w:t>
      </w:r>
      <w:proofErr w:type="spellEnd"/>
      <w:r>
        <w:rPr>
          <w:rFonts w:ascii="Times New Roman" w:eastAsia="Times New Roman" w:hAnsi="Times New Roman"/>
        </w:rPr>
        <w:t xml:space="preserve"> / </w:t>
      </w:r>
      <w:proofErr w:type="spellStart"/>
      <w:r>
        <w:rPr>
          <w:rFonts w:ascii="Times New Roman" w:eastAsia="Times New Roman" w:hAnsi="Times New Roman"/>
        </w:rPr>
        <w:t>valsartanu</w:t>
      </w:r>
      <w:proofErr w:type="spellEnd"/>
      <w:r>
        <w:rPr>
          <w:rFonts w:ascii="Times New Roman" w:eastAsia="Times New Roman" w:hAnsi="Times New Roman"/>
        </w:rPr>
        <w:t xml:space="preserve"> (derinio vartojama širdies nepakankamumo ilgalaikiam gydymui). Žr. skyrius „</w:t>
      </w:r>
      <w:proofErr w:type="spellStart"/>
      <w:r>
        <w:rPr>
          <w:rFonts w:ascii="Times New Roman" w:eastAsia="Times New Roman" w:hAnsi="Times New Roman"/>
        </w:rPr>
        <w:t>Perindopril</w:t>
      </w:r>
      <w:proofErr w:type="spellEnd"/>
      <w:r>
        <w:rPr>
          <w:rFonts w:ascii="Times New Roman" w:eastAsia="Times New Roman" w:hAnsi="Times New Roman"/>
        </w:rPr>
        <w:t xml:space="preserve"> </w:t>
      </w:r>
      <w:proofErr w:type="spellStart"/>
      <w:r>
        <w:rPr>
          <w:rFonts w:ascii="Times New Roman" w:eastAsia="Times New Roman" w:hAnsi="Times New Roman"/>
        </w:rPr>
        <w:t>arginine</w:t>
      </w:r>
      <w:proofErr w:type="spellEnd"/>
      <w:r>
        <w:rPr>
          <w:rFonts w:ascii="Times New Roman" w:eastAsia="Times New Roman" w:hAnsi="Times New Roman"/>
        </w:rPr>
        <w:t>/</w:t>
      </w:r>
      <w:proofErr w:type="spellStart"/>
      <w:r>
        <w:rPr>
          <w:rFonts w:ascii="Times New Roman" w:eastAsia="Times New Roman" w:hAnsi="Times New Roman"/>
        </w:rPr>
        <w:t>amlodipine</w:t>
      </w:r>
      <w:proofErr w:type="spellEnd"/>
      <w:r>
        <w:rPr>
          <w:rFonts w:ascii="Times New Roman" w:eastAsia="Times New Roman" w:hAnsi="Times New Roman"/>
        </w:rPr>
        <w:t>/</w:t>
      </w:r>
      <w:proofErr w:type="spellStart"/>
      <w:r>
        <w:rPr>
          <w:rFonts w:ascii="Times New Roman" w:eastAsia="Times New Roman" w:hAnsi="Times New Roman"/>
        </w:rPr>
        <w:t>indapamide</w:t>
      </w:r>
      <w:proofErr w:type="spellEnd"/>
      <w:r>
        <w:rPr>
          <w:rFonts w:ascii="Times New Roman" w:eastAsia="Times New Roman" w:hAnsi="Times New Roman"/>
        </w:rPr>
        <w:t xml:space="preserve"> </w:t>
      </w:r>
      <w:proofErr w:type="spellStart"/>
      <w:r>
        <w:rPr>
          <w:rFonts w:ascii="Times New Roman" w:eastAsia="Times New Roman" w:hAnsi="Times New Roman"/>
        </w:rPr>
        <w:t>Krka</w:t>
      </w:r>
      <w:proofErr w:type="spellEnd"/>
      <w:r>
        <w:rPr>
          <w:rFonts w:ascii="Times New Roman" w:eastAsia="Times New Roman" w:hAnsi="Times New Roman"/>
        </w:rPr>
        <w:t xml:space="preserve"> vartoti draudžiama“ ir „Įspėjimai ir atsargumo priemonės“</w:t>
      </w:r>
      <w:bookmarkEnd w:id="26"/>
      <w:r>
        <w:rPr>
          <w:rFonts w:ascii="Times New Roman" w:eastAsia="Times New Roman" w:hAnsi="Times New Roman"/>
        </w:rPr>
        <w:t>.</w:t>
      </w:r>
    </w:p>
    <w:p w14:paraId="7B96020A" w14:textId="77777777" w:rsidR="006708D3" w:rsidRDefault="006708D3">
      <w:pPr>
        <w:spacing w:after="0" w:line="240" w:lineRule="auto"/>
        <w:rPr>
          <w:rFonts w:ascii="Times New Roman" w:hAnsi="Times New Roman"/>
        </w:rPr>
      </w:pPr>
    </w:p>
    <w:p w14:paraId="44D9271A" w14:textId="77777777" w:rsidR="006708D3" w:rsidRDefault="008C245F">
      <w:pPr>
        <w:spacing w:after="0" w:line="240" w:lineRule="auto"/>
        <w:jc w:val="both"/>
        <w:rPr>
          <w:rFonts w:ascii="Times New Roman" w:hAnsi="Times New Roman"/>
        </w:rPr>
      </w:pPr>
      <w:r>
        <w:rPr>
          <w:rFonts w:ascii="Times New Roman" w:hAnsi="Times New Roman"/>
        </w:rPr>
        <w:t xml:space="preserve">Gydymą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gali paveikti kiti vaistai. Gydytojui gali tekti pakeisti vaisto dozę ir (arba) imtis kitų atsargumo priemonių. Būtinai pasakykite gydytojui, kad vartojate kurio nors iš toliau išvardytų vaistų, nes Jums gali prireikti ypatingos priežiūros:</w:t>
      </w:r>
    </w:p>
    <w:p w14:paraId="59BDF8D2" w14:textId="77777777" w:rsidR="006708D3" w:rsidRDefault="008C245F">
      <w:pPr>
        <w:numPr>
          <w:ilvl w:val="0"/>
          <w:numId w:val="4"/>
        </w:numPr>
        <w:tabs>
          <w:tab w:val="clear" w:pos="720"/>
          <w:tab w:val="num" w:pos="567"/>
        </w:tabs>
        <w:spacing w:after="0" w:line="240" w:lineRule="auto"/>
        <w:ind w:left="567" w:hanging="567"/>
      </w:pPr>
      <w:r>
        <w:rPr>
          <w:rFonts w:ascii="Times New Roman" w:hAnsi="Times New Roman"/>
        </w:rPr>
        <w:t xml:space="preserve">kitų vaistų nuo aukšto kraujospūdžio, įskaitant </w:t>
      </w:r>
      <w:proofErr w:type="spellStart"/>
      <w:r>
        <w:rPr>
          <w:rFonts w:ascii="Times New Roman" w:hAnsi="Times New Roman"/>
        </w:rPr>
        <w:t>aliskireną</w:t>
      </w:r>
      <w:proofErr w:type="spellEnd"/>
      <w:r>
        <w:rPr>
          <w:rFonts w:ascii="Times New Roman" w:hAnsi="Times New Roman"/>
        </w:rPr>
        <w:t xml:space="preserve"> , jeigu vartojate </w:t>
      </w:r>
      <w:proofErr w:type="spellStart"/>
      <w:r>
        <w:rPr>
          <w:rFonts w:ascii="Times New Roman" w:hAnsi="Times New Roman"/>
        </w:rPr>
        <w:t>angiotenzino</w:t>
      </w:r>
      <w:proofErr w:type="spellEnd"/>
      <w:r>
        <w:rPr>
          <w:rFonts w:ascii="Times New Roman" w:hAnsi="Times New Roman"/>
        </w:rPr>
        <w:t xml:space="preserve"> II receptorių blokatorių (ARB) arba </w:t>
      </w:r>
      <w:proofErr w:type="spellStart"/>
      <w:r>
        <w:rPr>
          <w:rFonts w:ascii="Times New Roman" w:hAnsi="Times New Roman"/>
        </w:rPr>
        <w:t>aliskireno</w:t>
      </w:r>
      <w:proofErr w:type="spellEnd"/>
      <w:r>
        <w:rPr>
          <w:rFonts w:ascii="Times New Roman" w:hAnsi="Times New Roman"/>
        </w:rPr>
        <w:t xml:space="preserve"> (taip pat žiūrėkite informaciją, pateiktą poskyriuose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vartoti draudžiama“ ir „Įspėjimai ir atsargumo priemonės“, ar diuretikų (vaistų, kurie didina inkstų išskiriamo šlapimo kiekį);</w:t>
      </w:r>
    </w:p>
    <w:p w14:paraId="67FF6B1A"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 xml:space="preserve">vaistų, vartojamų širdies ritmo sutrikimams gydyti (pvz., </w:t>
      </w:r>
      <w:proofErr w:type="spellStart"/>
      <w:r>
        <w:rPr>
          <w:rFonts w:ascii="Times New Roman" w:hAnsi="Times New Roman"/>
        </w:rPr>
        <w:t>chinidino</w:t>
      </w:r>
      <w:proofErr w:type="spellEnd"/>
      <w:r>
        <w:rPr>
          <w:rFonts w:ascii="Times New Roman" w:hAnsi="Times New Roman"/>
        </w:rPr>
        <w:t xml:space="preserve">, </w:t>
      </w:r>
      <w:proofErr w:type="spellStart"/>
      <w:r>
        <w:rPr>
          <w:rFonts w:ascii="Times New Roman" w:hAnsi="Times New Roman"/>
        </w:rPr>
        <w:t>hidrochinidino</w:t>
      </w:r>
      <w:proofErr w:type="spellEnd"/>
      <w:r>
        <w:rPr>
          <w:rFonts w:ascii="Times New Roman" w:hAnsi="Times New Roman"/>
        </w:rPr>
        <w:t xml:space="preserve">, </w:t>
      </w:r>
      <w:proofErr w:type="spellStart"/>
      <w:r>
        <w:rPr>
          <w:rFonts w:ascii="Times New Roman" w:hAnsi="Times New Roman"/>
        </w:rPr>
        <w:t>dizopiramido</w:t>
      </w:r>
      <w:proofErr w:type="spellEnd"/>
      <w:r>
        <w:rPr>
          <w:rFonts w:ascii="Times New Roman" w:hAnsi="Times New Roman"/>
        </w:rPr>
        <w:t xml:space="preserve">, </w:t>
      </w:r>
      <w:proofErr w:type="spellStart"/>
      <w:r>
        <w:rPr>
          <w:rFonts w:ascii="Times New Roman" w:hAnsi="Times New Roman"/>
        </w:rPr>
        <w:t>amjodarono</w:t>
      </w:r>
      <w:proofErr w:type="spellEnd"/>
      <w:r>
        <w:rPr>
          <w:rFonts w:ascii="Times New Roman" w:hAnsi="Times New Roman"/>
        </w:rPr>
        <w:t xml:space="preserve">, </w:t>
      </w:r>
      <w:proofErr w:type="spellStart"/>
      <w:r>
        <w:rPr>
          <w:rFonts w:ascii="Times New Roman" w:hAnsi="Times New Roman"/>
        </w:rPr>
        <w:t>sotalolio</w:t>
      </w:r>
      <w:proofErr w:type="spellEnd"/>
      <w:r>
        <w:rPr>
          <w:rFonts w:ascii="Times New Roman" w:hAnsi="Times New Roman"/>
        </w:rPr>
        <w:t xml:space="preserve">, </w:t>
      </w:r>
      <w:proofErr w:type="spellStart"/>
      <w:r>
        <w:rPr>
          <w:rFonts w:ascii="Times New Roman" w:hAnsi="Times New Roman"/>
        </w:rPr>
        <w:t>ibutilido</w:t>
      </w:r>
      <w:proofErr w:type="spellEnd"/>
      <w:r>
        <w:rPr>
          <w:rFonts w:ascii="Times New Roman" w:hAnsi="Times New Roman"/>
        </w:rPr>
        <w:t xml:space="preserve">, </w:t>
      </w:r>
      <w:proofErr w:type="spellStart"/>
      <w:r>
        <w:rPr>
          <w:rFonts w:ascii="Times New Roman" w:hAnsi="Times New Roman"/>
        </w:rPr>
        <w:t>dofetilido</w:t>
      </w:r>
      <w:proofErr w:type="spellEnd"/>
      <w:r>
        <w:rPr>
          <w:rFonts w:ascii="Times New Roman" w:hAnsi="Times New Roman"/>
        </w:rPr>
        <w:t xml:space="preserve">, </w:t>
      </w:r>
      <w:proofErr w:type="spellStart"/>
      <w:r>
        <w:rPr>
          <w:rFonts w:ascii="Times New Roman" w:hAnsi="Times New Roman"/>
        </w:rPr>
        <w:t>digitalio</w:t>
      </w:r>
      <w:proofErr w:type="spellEnd"/>
      <w:r>
        <w:rPr>
          <w:rFonts w:ascii="Times New Roman" w:hAnsi="Times New Roman"/>
        </w:rPr>
        <w:t xml:space="preserve">, </w:t>
      </w:r>
      <w:proofErr w:type="spellStart"/>
      <w:r>
        <w:rPr>
          <w:rFonts w:ascii="Times New Roman" w:hAnsi="Times New Roman"/>
        </w:rPr>
        <w:t>bretilio</w:t>
      </w:r>
      <w:proofErr w:type="spellEnd"/>
    </w:p>
    <w:p w14:paraId="4CBCA3FA"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prokainamido</w:t>
      </w:r>
      <w:proofErr w:type="spellEnd"/>
      <w:r>
        <w:rPr>
          <w:rFonts w:ascii="Times New Roman" w:hAnsi="Times New Roman"/>
        </w:rPr>
        <w:t xml:space="preserve"> (vaistas nereguliariam širdies plakimui gydyti);</w:t>
      </w:r>
    </w:p>
    <w:p w14:paraId="7BEB9E5C"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 xml:space="preserve">efedrino, </w:t>
      </w:r>
      <w:proofErr w:type="spellStart"/>
      <w:r>
        <w:rPr>
          <w:rFonts w:ascii="Times New Roman" w:hAnsi="Times New Roman"/>
        </w:rPr>
        <w:t>noradrenalino</w:t>
      </w:r>
      <w:proofErr w:type="spellEnd"/>
      <w:r>
        <w:rPr>
          <w:rFonts w:ascii="Times New Roman" w:hAnsi="Times New Roman"/>
        </w:rPr>
        <w:t xml:space="preserve"> ar adrenalino (vaistų, vartojamų žemam kraujospūdžiui, šokui ar astmai gydyti);</w:t>
      </w:r>
    </w:p>
    <w:p w14:paraId="192728E2" w14:textId="77777777" w:rsidR="006708D3" w:rsidRDefault="008C245F">
      <w:pPr>
        <w:numPr>
          <w:ilvl w:val="0"/>
          <w:numId w:val="4"/>
        </w:numPr>
        <w:tabs>
          <w:tab w:val="clear" w:pos="720"/>
          <w:tab w:val="num" w:pos="567"/>
        </w:tabs>
        <w:spacing w:after="0" w:line="240" w:lineRule="auto"/>
        <w:ind w:left="567" w:hanging="567"/>
      </w:pPr>
      <w:r>
        <w:rPr>
          <w:rFonts w:ascii="Times New Roman" w:hAnsi="Times New Roman"/>
        </w:rPr>
        <w:t xml:space="preserve">vaistų, vartojamų psichikos sutrikimams, tokiems kaip depresija, nerimas, šizofrenija ir kt., gydyti (pvz., </w:t>
      </w:r>
      <w:proofErr w:type="spellStart"/>
      <w:r>
        <w:rPr>
          <w:rFonts w:ascii="Times New Roman" w:hAnsi="Times New Roman"/>
        </w:rPr>
        <w:t>triciklių</w:t>
      </w:r>
      <w:proofErr w:type="spellEnd"/>
      <w:r>
        <w:rPr>
          <w:rFonts w:ascii="Times New Roman" w:hAnsi="Times New Roman"/>
        </w:rPr>
        <w:t xml:space="preserve"> antidepresantų, </w:t>
      </w:r>
      <w:proofErr w:type="spellStart"/>
      <w:r>
        <w:rPr>
          <w:rFonts w:ascii="Times New Roman" w:hAnsi="Times New Roman"/>
        </w:rPr>
        <w:t>antipsichozinių</w:t>
      </w:r>
      <w:proofErr w:type="spellEnd"/>
      <w:r>
        <w:rPr>
          <w:rFonts w:ascii="Times New Roman" w:hAnsi="Times New Roman"/>
        </w:rPr>
        <w:t xml:space="preserve"> vaistų, </w:t>
      </w:r>
      <w:proofErr w:type="spellStart"/>
      <w:r>
        <w:rPr>
          <w:rFonts w:ascii="Times New Roman" w:hAnsi="Times New Roman"/>
        </w:rPr>
        <w:t>imipramino</w:t>
      </w:r>
      <w:proofErr w:type="spellEnd"/>
      <w:r>
        <w:rPr>
          <w:rFonts w:ascii="Times New Roman" w:hAnsi="Times New Roman"/>
        </w:rPr>
        <w:t xml:space="preserve"> tipo antidepresantų, </w:t>
      </w:r>
      <w:proofErr w:type="spellStart"/>
      <w:r>
        <w:rPr>
          <w:rFonts w:ascii="Times New Roman" w:hAnsi="Times New Roman"/>
        </w:rPr>
        <w:t>neuroleptikų</w:t>
      </w:r>
      <w:proofErr w:type="spellEnd"/>
      <w:r>
        <w:rPr>
          <w:rFonts w:ascii="Times New Roman" w:hAnsi="Times New Roman"/>
        </w:rPr>
        <w:t xml:space="preserve"> [pvz., </w:t>
      </w:r>
      <w:proofErr w:type="spellStart"/>
      <w:r>
        <w:rPr>
          <w:rFonts w:ascii="Times New Roman" w:hAnsi="Times New Roman"/>
        </w:rPr>
        <w:t>amisulprido</w:t>
      </w:r>
      <w:proofErr w:type="spellEnd"/>
      <w:r>
        <w:rPr>
          <w:rFonts w:ascii="Times New Roman" w:hAnsi="Times New Roman"/>
        </w:rPr>
        <w:t xml:space="preserve">, </w:t>
      </w:r>
      <w:proofErr w:type="spellStart"/>
      <w:r>
        <w:rPr>
          <w:rFonts w:ascii="Times New Roman" w:hAnsi="Times New Roman"/>
        </w:rPr>
        <w:t>sulpirido</w:t>
      </w:r>
      <w:proofErr w:type="spellEnd"/>
      <w:r>
        <w:rPr>
          <w:rFonts w:ascii="Times New Roman" w:hAnsi="Times New Roman"/>
        </w:rPr>
        <w:t xml:space="preserve">, </w:t>
      </w:r>
      <w:proofErr w:type="spellStart"/>
      <w:r>
        <w:rPr>
          <w:rFonts w:ascii="Times New Roman" w:hAnsi="Times New Roman"/>
        </w:rPr>
        <w:t>sultoprido</w:t>
      </w:r>
      <w:proofErr w:type="spellEnd"/>
      <w:r>
        <w:rPr>
          <w:rFonts w:ascii="Times New Roman" w:hAnsi="Times New Roman"/>
        </w:rPr>
        <w:t xml:space="preserve">, </w:t>
      </w:r>
      <w:proofErr w:type="spellStart"/>
      <w:r>
        <w:rPr>
          <w:rFonts w:ascii="Times New Roman" w:hAnsi="Times New Roman"/>
        </w:rPr>
        <w:t>tiaprido</w:t>
      </w:r>
      <w:proofErr w:type="spellEnd"/>
      <w:r>
        <w:rPr>
          <w:rFonts w:ascii="Times New Roman" w:hAnsi="Times New Roman"/>
        </w:rPr>
        <w:t xml:space="preserve">, </w:t>
      </w:r>
      <w:proofErr w:type="spellStart"/>
      <w:r>
        <w:rPr>
          <w:rFonts w:ascii="Times New Roman" w:hAnsi="Times New Roman"/>
        </w:rPr>
        <w:t>haloperidolio</w:t>
      </w:r>
      <w:proofErr w:type="spellEnd"/>
      <w:r>
        <w:rPr>
          <w:rFonts w:ascii="Times New Roman" w:hAnsi="Times New Roman"/>
        </w:rPr>
        <w:t xml:space="preserve">, </w:t>
      </w:r>
      <w:proofErr w:type="spellStart"/>
      <w:r>
        <w:rPr>
          <w:rFonts w:ascii="Times New Roman" w:hAnsi="Times New Roman"/>
        </w:rPr>
        <w:t>droperidolio</w:t>
      </w:r>
      <w:proofErr w:type="spellEnd"/>
      <w:r>
        <w:rPr>
          <w:rFonts w:ascii="Times New Roman" w:hAnsi="Times New Roman"/>
        </w:rPr>
        <w:t>]);</w:t>
      </w:r>
    </w:p>
    <w:p w14:paraId="0E582A84" w14:textId="77777777" w:rsidR="006708D3" w:rsidRDefault="008C245F">
      <w:pPr>
        <w:numPr>
          <w:ilvl w:val="0"/>
          <w:numId w:val="4"/>
        </w:numPr>
        <w:tabs>
          <w:tab w:val="clear" w:pos="720"/>
          <w:tab w:val="num" w:pos="567"/>
        </w:tabs>
        <w:spacing w:after="0" w:line="240" w:lineRule="auto"/>
        <w:ind w:left="567" w:hanging="567"/>
      </w:pPr>
      <w:r>
        <w:rPr>
          <w:rFonts w:ascii="Times New Roman" w:hAnsi="Times New Roman"/>
        </w:rPr>
        <w:t xml:space="preserve">antibiotikų, vartojamų bakterijų sukeltoms infekcinėms ligoms gydyti (pvz., </w:t>
      </w:r>
      <w:proofErr w:type="spellStart"/>
      <w:r>
        <w:rPr>
          <w:rFonts w:ascii="Times New Roman" w:hAnsi="Times New Roman"/>
        </w:rPr>
        <w:t>rifampicino</w:t>
      </w:r>
      <w:proofErr w:type="spellEnd"/>
      <w:r>
        <w:rPr>
          <w:rFonts w:ascii="Times New Roman" w:hAnsi="Times New Roman"/>
        </w:rPr>
        <w:t xml:space="preserve">, į veną skiriamo </w:t>
      </w:r>
      <w:proofErr w:type="spellStart"/>
      <w:r>
        <w:rPr>
          <w:rFonts w:ascii="Times New Roman" w:hAnsi="Times New Roman"/>
        </w:rPr>
        <w:t>eritromicino</w:t>
      </w:r>
      <w:proofErr w:type="spellEnd"/>
      <w:r>
        <w:rPr>
          <w:rFonts w:ascii="Times New Roman" w:hAnsi="Times New Roman"/>
        </w:rPr>
        <w:t xml:space="preserve">, </w:t>
      </w:r>
      <w:proofErr w:type="spellStart"/>
      <w:r>
        <w:rPr>
          <w:rFonts w:ascii="Times New Roman" w:hAnsi="Times New Roman"/>
        </w:rPr>
        <w:t>klaritromicino</w:t>
      </w:r>
      <w:proofErr w:type="spellEnd"/>
      <w:r>
        <w:rPr>
          <w:rFonts w:ascii="Times New Roman" w:hAnsi="Times New Roman"/>
        </w:rPr>
        <w:t>,</w:t>
      </w:r>
      <w:r>
        <w:t xml:space="preserve"> </w:t>
      </w:r>
      <w:proofErr w:type="spellStart"/>
      <w:r>
        <w:rPr>
          <w:rFonts w:ascii="Times New Roman" w:hAnsi="Times New Roman"/>
        </w:rPr>
        <w:t>sparfloksacino</w:t>
      </w:r>
      <w:proofErr w:type="spellEnd"/>
      <w:r>
        <w:rPr>
          <w:rFonts w:ascii="Times New Roman" w:hAnsi="Times New Roman"/>
        </w:rPr>
        <w:t xml:space="preserve">, </w:t>
      </w:r>
      <w:proofErr w:type="spellStart"/>
      <w:r>
        <w:rPr>
          <w:rFonts w:ascii="Times New Roman" w:hAnsi="Times New Roman"/>
        </w:rPr>
        <w:t>moksifloksacino</w:t>
      </w:r>
      <w:proofErr w:type="spellEnd"/>
      <w:r>
        <w:rPr>
          <w:rFonts w:ascii="Times New Roman" w:hAnsi="Times New Roman"/>
        </w:rPr>
        <w:t>);</w:t>
      </w:r>
    </w:p>
    <w:p w14:paraId="6763B735" w14:textId="77777777" w:rsidR="006708D3" w:rsidRDefault="008C245F">
      <w:pPr>
        <w:numPr>
          <w:ilvl w:val="0"/>
          <w:numId w:val="4"/>
        </w:numPr>
        <w:tabs>
          <w:tab w:val="clear" w:pos="720"/>
          <w:tab w:val="num" w:pos="567"/>
        </w:tabs>
        <w:spacing w:after="0" w:line="240" w:lineRule="auto"/>
        <w:ind w:left="567" w:hanging="567"/>
      </w:pPr>
      <w:proofErr w:type="spellStart"/>
      <w:r>
        <w:rPr>
          <w:rFonts w:ascii="Times New Roman" w:hAnsi="Times New Roman"/>
        </w:rPr>
        <w:t>bepridilio</w:t>
      </w:r>
      <w:proofErr w:type="spellEnd"/>
      <w:r>
        <w:rPr>
          <w:rFonts w:ascii="Times New Roman" w:hAnsi="Times New Roman"/>
        </w:rPr>
        <w:t xml:space="preserve"> (skiriamo krūtinės anginai gydyti);</w:t>
      </w:r>
    </w:p>
    <w:p w14:paraId="7778615D"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cisaprido</w:t>
      </w:r>
      <w:proofErr w:type="spellEnd"/>
      <w:r>
        <w:rPr>
          <w:rFonts w:ascii="Times New Roman" w:hAnsi="Times New Roman"/>
        </w:rPr>
        <w:t xml:space="preserve"> (vaistas vartojamas stemplės ir skrandžio judėjimo sumažėjimui gydyti);</w:t>
      </w:r>
    </w:p>
    <w:p w14:paraId="603C2950"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difemanilio</w:t>
      </w:r>
      <w:proofErr w:type="spellEnd"/>
      <w:r>
        <w:rPr>
          <w:rFonts w:ascii="Times New Roman" w:hAnsi="Times New Roman"/>
        </w:rPr>
        <w:t xml:space="preserve"> (vartojamo virškinimo trakto ligoms, tokioms kaip opos, per didelis rūgšties kiekis, pernelyg aktyvi virškinimo sistema, gydyti);</w:t>
      </w:r>
    </w:p>
    <w:p w14:paraId="7F09DE11"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 xml:space="preserve">į veną skiriamo </w:t>
      </w:r>
      <w:proofErr w:type="spellStart"/>
      <w:r>
        <w:rPr>
          <w:rFonts w:ascii="Times New Roman" w:hAnsi="Times New Roman"/>
        </w:rPr>
        <w:t>vinkamino</w:t>
      </w:r>
      <w:proofErr w:type="spellEnd"/>
      <w:r>
        <w:rPr>
          <w:rFonts w:ascii="Times New Roman" w:hAnsi="Times New Roman"/>
        </w:rPr>
        <w:t xml:space="preserve"> (vartojamo senyvų žmonių pažinimo sutrikimams, įskaitant atminties susilpnėjimą, gydyti);</w:t>
      </w:r>
    </w:p>
    <w:p w14:paraId="3899239E"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halofantrino</w:t>
      </w:r>
      <w:proofErr w:type="spellEnd"/>
      <w:r>
        <w:rPr>
          <w:rFonts w:ascii="Times New Roman" w:hAnsi="Times New Roman"/>
        </w:rPr>
        <w:t xml:space="preserve"> (vartojamo tam tikroms maliarijos rūšims gydyti);</w:t>
      </w:r>
    </w:p>
    <w:p w14:paraId="65F83E89"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pentamidino</w:t>
      </w:r>
      <w:proofErr w:type="spellEnd"/>
      <w:r>
        <w:rPr>
          <w:rFonts w:ascii="Times New Roman" w:hAnsi="Times New Roman"/>
        </w:rPr>
        <w:t xml:space="preserve"> (vartojamo pneumonijai gydyti);</w:t>
      </w:r>
    </w:p>
    <w:p w14:paraId="7F83FB50"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antihistamininių</w:t>
      </w:r>
      <w:proofErr w:type="spellEnd"/>
      <w:r>
        <w:rPr>
          <w:rFonts w:ascii="Times New Roman" w:hAnsi="Times New Roman"/>
        </w:rPr>
        <w:t xml:space="preserve"> vaistų, vartojamų alerginėms reakcijoms, pvz., šienligei, gydyti (</w:t>
      </w:r>
      <w:proofErr w:type="spellStart"/>
      <w:r>
        <w:rPr>
          <w:rFonts w:ascii="Times New Roman" w:hAnsi="Times New Roman"/>
        </w:rPr>
        <w:t>pvz</w:t>
      </w:r>
      <w:proofErr w:type="spellEnd"/>
      <w:r>
        <w:rPr>
          <w:rFonts w:ascii="Times New Roman" w:hAnsi="Times New Roman"/>
        </w:rPr>
        <w:t xml:space="preserve">, </w:t>
      </w:r>
      <w:proofErr w:type="spellStart"/>
      <w:r>
        <w:rPr>
          <w:rFonts w:ascii="Times New Roman" w:hAnsi="Times New Roman"/>
        </w:rPr>
        <w:t>mizolastino</w:t>
      </w:r>
      <w:proofErr w:type="spellEnd"/>
      <w:r>
        <w:rPr>
          <w:rFonts w:ascii="Times New Roman" w:hAnsi="Times New Roman"/>
        </w:rPr>
        <w:t xml:space="preserve">, </w:t>
      </w:r>
      <w:proofErr w:type="spellStart"/>
      <w:r>
        <w:rPr>
          <w:rFonts w:ascii="Times New Roman" w:hAnsi="Times New Roman"/>
        </w:rPr>
        <w:t>astemizolo</w:t>
      </w:r>
      <w:proofErr w:type="spellEnd"/>
      <w:r>
        <w:rPr>
          <w:rFonts w:ascii="Times New Roman" w:hAnsi="Times New Roman"/>
        </w:rPr>
        <w:t xml:space="preserve">, </w:t>
      </w:r>
      <w:proofErr w:type="spellStart"/>
      <w:r>
        <w:rPr>
          <w:rFonts w:ascii="Times New Roman" w:hAnsi="Times New Roman"/>
        </w:rPr>
        <w:t>terfenadino</w:t>
      </w:r>
      <w:proofErr w:type="spellEnd"/>
      <w:r>
        <w:rPr>
          <w:rFonts w:ascii="Times New Roman" w:hAnsi="Times New Roman"/>
        </w:rPr>
        <w:t>);</w:t>
      </w:r>
    </w:p>
    <w:p w14:paraId="054D1B56" w14:textId="77777777" w:rsidR="006708D3" w:rsidRDefault="008C245F">
      <w:pPr>
        <w:numPr>
          <w:ilvl w:val="0"/>
          <w:numId w:val="4"/>
        </w:numPr>
        <w:tabs>
          <w:tab w:val="clear" w:pos="720"/>
          <w:tab w:val="num" w:pos="567"/>
        </w:tabs>
        <w:spacing w:after="0" w:line="240" w:lineRule="auto"/>
        <w:ind w:left="567" w:hanging="567"/>
      </w:pPr>
      <w:r>
        <w:rPr>
          <w:rFonts w:ascii="Times New Roman" w:hAnsi="Times New Roman"/>
        </w:rPr>
        <w:t xml:space="preserve">priešgrybelinių vaistų (pvz., </w:t>
      </w:r>
      <w:proofErr w:type="spellStart"/>
      <w:r>
        <w:rPr>
          <w:rFonts w:ascii="Times New Roman" w:hAnsi="Times New Roman"/>
        </w:rPr>
        <w:t>itrakonazolo</w:t>
      </w:r>
      <w:proofErr w:type="spellEnd"/>
      <w:r>
        <w:rPr>
          <w:rFonts w:ascii="Times New Roman" w:hAnsi="Times New Roman"/>
        </w:rPr>
        <w:t xml:space="preserve">, </w:t>
      </w:r>
      <w:proofErr w:type="spellStart"/>
      <w:r>
        <w:rPr>
          <w:rFonts w:ascii="Times New Roman" w:hAnsi="Times New Roman"/>
        </w:rPr>
        <w:t>ketokonazolo</w:t>
      </w:r>
      <w:proofErr w:type="spellEnd"/>
      <w:r>
        <w:rPr>
          <w:rFonts w:ascii="Times New Roman" w:hAnsi="Times New Roman"/>
        </w:rPr>
        <w:t xml:space="preserve">, leidžiamojo </w:t>
      </w:r>
      <w:proofErr w:type="spellStart"/>
      <w:r>
        <w:rPr>
          <w:rFonts w:ascii="Times New Roman" w:hAnsi="Times New Roman"/>
        </w:rPr>
        <w:t>amfotericino</w:t>
      </w:r>
      <w:proofErr w:type="spellEnd"/>
      <w:r>
        <w:rPr>
          <w:rFonts w:ascii="Times New Roman" w:hAnsi="Times New Roman"/>
        </w:rPr>
        <w:t xml:space="preserve"> B);</w:t>
      </w:r>
    </w:p>
    <w:p w14:paraId="7A1E5BAD"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tetrakozaktido</w:t>
      </w:r>
      <w:proofErr w:type="spellEnd"/>
      <w:r>
        <w:rPr>
          <w:rFonts w:ascii="Times New Roman" w:hAnsi="Times New Roman"/>
        </w:rPr>
        <w:t xml:space="preserve"> (vaisto Krono ligai gydyti);</w:t>
      </w:r>
    </w:p>
    <w:p w14:paraId="79AFE6D8"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stimuliuojamųjų vidurių laisvinamųjų vaistų;</w:t>
      </w:r>
    </w:p>
    <w:p w14:paraId="6C37D4FE" w14:textId="77777777" w:rsidR="006708D3" w:rsidRDefault="008C245F">
      <w:pPr>
        <w:numPr>
          <w:ilvl w:val="0"/>
          <w:numId w:val="4"/>
        </w:numPr>
        <w:tabs>
          <w:tab w:val="clear" w:pos="720"/>
          <w:tab w:val="num" w:pos="567"/>
        </w:tabs>
        <w:spacing w:after="0" w:line="240" w:lineRule="auto"/>
        <w:ind w:left="567" w:hanging="567"/>
      </w:pPr>
      <w:r>
        <w:rPr>
          <w:rFonts w:ascii="Times New Roman" w:hAnsi="Times New Roman"/>
        </w:rPr>
        <w:t xml:space="preserve">vaistų cukriniam diabetui gydyti, pvz., insulino, </w:t>
      </w:r>
      <w:proofErr w:type="spellStart"/>
      <w:r>
        <w:rPr>
          <w:rFonts w:ascii="Times New Roman" w:hAnsi="Times New Roman"/>
        </w:rPr>
        <w:t>gliptinų</w:t>
      </w:r>
      <w:proofErr w:type="spellEnd"/>
      <w:r>
        <w:rPr>
          <w:rFonts w:ascii="Times New Roman" w:hAnsi="Times New Roman"/>
        </w:rPr>
        <w:t xml:space="preserve"> ar </w:t>
      </w:r>
      <w:proofErr w:type="spellStart"/>
      <w:r>
        <w:rPr>
          <w:rFonts w:ascii="Times New Roman" w:hAnsi="Times New Roman"/>
        </w:rPr>
        <w:t>metformino</w:t>
      </w:r>
      <w:proofErr w:type="spellEnd"/>
      <w:r>
        <w:rPr>
          <w:rFonts w:ascii="Times New Roman" w:hAnsi="Times New Roman"/>
        </w:rPr>
        <w:t>;</w:t>
      </w:r>
    </w:p>
    <w:p w14:paraId="34F2FD19" w14:textId="77777777" w:rsidR="006708D3" w:rsidRDefault="008C245F">
      <w:pPr>
        <w:numPr>
          <w:ilvl w:val="0"/>
          <w:numId w:val="4"/>
        </w:numPr>
        <w:tabs>
          <w:tab w:val="clear" w:pos="720"/>
          <w:tab w:val="num" w:pos="567"/>
        </w:tabs>
        <w:spacing w:after="0" w:line="240" w:lineRule="auto"/>
        <w:ind w:left="567" w:hanging="567"/>
      </w:pPr>
      <w:proofErr w:type="spellStart"/>
      <w:r>
        <w:rPr>
          <w:rFonts w:ascii="Times New Roman" w:hAnsi="Times New Roman"/>
        </w:rPr>
        <w:t>baklofeno</w:t>
      </w:r>
      <w:proofErr w:type="spellEnd"/>
      <w:r>
        <w:rPr>
          <w:rFonts w:ascii="Times New Roman" w:hAnsi="Times New Roman"/>
        </w:rPr>
        <w:t>, vartojamo raumenų sustingimui gydyti sergant tokiomis ligomis kaip išsėtinė sklerozė;</w:t>
      </w:r>
    </w:p>
    <w:p w14:paraId="68E4866A" w14:textId="77777777" w:rsidR="006708D3" w:rsidRDefault="008C245F">
      <w:pPr>
        <w:numPr>
          <w:ilvl w:val="0"/>
          <w:numId w:val="4"/>
        </w:numPr>
        <w:tabs>
          <w:tab w:val="clear" w:pos="720"/>
          <w:tab w:val="num" w:pos="567"/>
        </w:tabs>
        <w:spacing w:after="0" w:line="240" w:lineRule="auto"/>
        <w:ind w:left="567" w:hanging="567"/>
      </w:pPr>
      <w:r>
        <w:rPr>
          <w:rFonts w:ascii="Times New Roman" w:hAnsi="Times New Roman"/>
        </w:rPr>
        <w:t xml:space="preserve">kalį organizme sulaikančių vaistų, vartojamų širdies nepakankamumo gydymui – </w:t>
      </w:r>
      <w:proofErr w:type="spellStart"/>
      <w:r>
        <w:rPr>
          <w:rFonts w:ascii="Times New Roman" w:hAnsi="Times New Roman"/>
        </w:rPr>
        <w:t>eplerenono</w:t>
      </w:r>
      <w:proofErr w:type="spellEnd"/>
      <w:r>
        <w:rPr>
          <w:rFonts w:ascii="Times New Roman" w:hAnsi="Times New Roman"/>
        </w:rPr>
        <w:t xml:space="preserve"> ir </w:t>
      </w:r>
      <w:proofErr w:type="spellStart"/>
      <w:r>
        <w:rPr>
          <w:rFonts w:ascii="Times New Roman" w:hAnsi="Times New Roman"/>
        </w:rPr>
        <w:t>spironolaktono</w:t>
      </w:r>
      <w:proofErr w:type="spellEnd"/>
      <w:r>
        <w:rPr>
          <w:rFonts w:ascii="Times New Roman" w:hAnsi="Times New Roman"/>
        </w:rPr>
        <w:t>, skiriamų 12,5–50 mg per parą dozėmis;</w:t>
      </w:r>
    </w:p>
    <w:p w14:paraId="220584A6"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 xml:space="preserve">nesteroidinių vaistų nuo uždegimo (pvz., </w:t>
      </w:r>
      <w:proofErr w:type="spellStart"/>
      <w:r>
        <w:rPr>
          <w:rFonts w:ascii="Times New Roman" w:hAnsi="Times New Roman"/>
        </w:rPr>
        <w:t>ibuprofeno</w:t>
      </w:r>
      <w:proofErr w:type="spellEnd"/>
      <w:r>
        <w:rPr>
          <w:rFonts w:ascii="Times New Roman" w:hAnsi="Times New Roman"/>
        </w:rPr>
        <w:t xml:space="preserve">) arba </w:t>
      </w:r>
      <w:proofErr w:type="spellStart"/>
      <w:r>
        <w:rPr>
          <w:rFonts w:ascii="Times New Roman" w:hAnsi="Times New Roman"/>
        </w:rPr>
        <w:t>salicilatų</w:t>
      </w:r>
      <w:proofErr w:type="spellEnd"/>
      <w:r>
        <w:rPr>
          <w:rFonts w:ascii="Times New Roman" w:hAnsi="Times New Roman"/>
        </w:rPr>
        <w:t xml:space="preserve"> (</w:t>
      </w:r>
      <w:r>
        <w:rPr>
          <w:rFonts w:ascii="Times New Roman" w:hAnsi="Times New Roman"/>
          <w:bCs/>
        </w:rPr>
        <w:t xml:space="preserve">pvz., </w:t>
      </w:r>
      <w:proofErr w:type="spellStart"/>
      <w:r>
        <w:rPr>
          <w:rFonts w:ascii="Times New Roman" w:hAnsi="Times New Roman"/>
          <w:bCs/>
        </w:rPr>
        <w:t>acetilsalicilo</w:t>
      </w:r>
      <w:proofErr w:type="spellEnd"/>
      <w:r>
        <w:rPr>
          <w:rFonts w:ascii="Times New Roman" w:hAnsi="Times New Roman"/>
          <w:bCs/>
        </w:rPr>
        <w:t xml:space="preserve"> rūgšties [</w:t>
      </w:r>
      <w:r>
        <w:rPr>
          <w:rFonts w:ascii="Times New Roman" w:hAnsi="Times New Roman"/>
        </w:rPr>
        <w:t>daugelio vaistų nuo skausmo, karščiavimo ir mažinančių kraujo krešėjimą vaistų sudedamosios dalies</w:t>
      </w:r>
      <w:r>
        <w:rPr>
          <w:rFonts w:ascii="Times New Roman" w:hAnsi="Times New Roman"/>
          <w:bCs/>
        </w:rPr>
        <w:t>])</w:t>
      </w:r>
      <w:r>
        <w:rPr>
          <w:rFonts w:ascii="Times New Roman" w:hAnsi="Times New Roman"/>
        </w:rPr>
        <w:t>, skiriamų didelėmis dozėmis;</w:t>
      </w:r>
    </w:p>
    <w:p w14:paraId="48BE9C9C"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jonažolių žolės (</w:t>
      </w:r>
      <w:proofErr w:type="spellStart"/>
      <w:r>
        <w:rPr>
          <w:rFonts w:ascii="Times New Roman" w:hAnsi="Times New Roman"/>
          <w:i/>
          <w:iCs/>
        </w:rPr>
        <w:t>Hypericum</w:t>
      </w:r>
      <w:proofErr w:type="spellEnd"/>
      <w:r>
        <w:rPr>
          <w:rFonts w:ascii="Times New Roman" w:hAnsi="Times New Roman"/>
          <w:i/>
          <w:iCs/>
        </w:rPr>
        <w:t xml:space="preserve"> </w:t>
      </w:r>
      <w:proofErr w:type="spellStart"/>
      <w:r>
        <w:rPr>
          <w:rFonts w:ascii="Times New Roman" w:hAnsi="Times New Roman"/>
          <w:i/>
          <w:iCs/>
        </w:rPr>
        <w:t>perforatum</w:t>
      </w:r>
      <w:proofErr w:type="spellEnd"/>
      <w:r>
        <w:rPr>
          <w:rFonts w:ascii="Times New Roman" w:hAnsi="Times New Roman"/>
        </w:rPr>
        <w:t>, augalinis vaistas, vartojamas depresijai gydyti);</w:t>
      </w:r>
    </w:p>
    <w:p w14:paraId="538AF160"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kraujagysles plečiančių vaistų, įskaitant nitratus (produktus, plečiančius kraujagysles);</w:t>
      </w:r>
    </w:p>
    <w:p w14:paraId="145ACE83"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kortikosteroidų (vartojamų gydyti įvairiems sveikatos sutrikimams, įskaitant sunkią astmą ir reumatoidinį artritą);</w:t>
      </w:r>
    </w:p>
    <w:p w14:paraId="7AB13ADF"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lastRenderedPageBreak/>
        <w:t xml:space="preserve">alfa </w:t>
      </w:r>
      <w:proofErr w:type="spellStart"/>
      <w:r>
        <w:rPr>
          <w:rFonts w:ascii="Times New Roman" w:hAnsi="Times New Roman"/>
        </w:rPr>
        <w:t>adrenoblokatorių</w:t>
      </w:r>
      <w:proofErr w:type="spellEnd"/>
      <w:r>
        <w:rPr>
          <w:rFonts w:ascii="Times New Roman" w:hAnsi="Times New Roman"/>
        </w:rPr>
        <w:t xml:space="preserve">, vartojamų padidėjusiai prostatai gydyti, pavyzdžiui, </w:t>
      </w:r>
      <w:proofErr w:type="spellStart"/>
      <w:r>
        <w:rPr>
          <w:rFonts w:ascii="Times New Roman" w:hAnsi="Times New Roman"/>
        </w:rPr>
        <w:t>prazozinas</w:t>
      </w:r>
      <w:proofErr w:type="spellEnd"/>
      <w:r>
        <w:rPr>
          <w:rFonts w:ascii="Times New Roman" w:hAnsi="Times New Roman"/>
        </w:rPr>
        <w:t xml:space="preserve">, </w:t>
      </w:r>
      <w:proofErr w:type="spellStart"/>
      <w:r>
        <w:rPr>
          <w:rFonts w:ascii="Times New Roman" w:hAnsi="Times New Roman"/>
        </w:rPr>
        <w:t>alfuzozinas</w:t>
      </w:r>
      <w:proofErr w:type="spellEnd"/>
      <w:r>
        <w:rPr>
          <w:rFonts w:ascii="Times New Roman" w:hAnsi="Times New Roman"/>
        </w:rPr>
        <w:t xml:space="preserve">, </w:t>
      </w:r>
      <w:proofErr w:type="spellStart"/>
      <w:r>
        <w:rPr>
          <w:rFonts w:ascii="Times New Roman" w:hAnsi="Times New Roman"/>
        </w:rPr>
        <w:t>doksazosinas</w:t>
      </w:r>
      <w:proofErr w:type="spellEnd"/>
      <w:r>
        <w:rPr>
          <w:rFonts w:ascii="Times New Roman" w:hAnsi="Times New Roman"/>
        </w:rPr>
        <w:t xml:space="preserve">, </w:t>
      </w:r>
      <w:proofErr w:type="spellStart"/>
      <w:r>
        <w:rPr>
          <w:rFonts w:ascii="Times New Roman" w:hAnsi="Times New Roman"/>
        </w:rPr>
        <w:t>tamsulozinas</w:t>
      </w:r>
      <w:proofErr w:type="spellEnd"/>
      <w:r>
        <w:rPr>
          <w:rFonts w:ascii="Times New Roman" w:hAnsi="Times New Roman"/>
        </w:rPr>
        <w:t xml:space="preserve">, </w:t>
      </w:r>
      <w:proofErr w:type="spellStart"/>
      <w:r>
        <w:rPr>
          <w:rFonts w:ascii="Times New Roman" w:hAnsi="Times New Roman"/>
        </w:rPr>
        <w:t>terazozinas</w:t>
      </w:r>
      <w:proofErr w:type="spellEnd"/>
      <w:r>
        <w:rPr>
          <w:rFonts w:ascii="Times New Roman" w:hAnsi="Times New Roman"/>
        </w:rPr>
        <w:t>;</w:t>
      </w:r>
    </w:p>
    <w:p w14:paraId="7C2C818E"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amifostino</w:t>
      </w:r>
      <w:proofErr w:type="spellEnd"/>
      <w:r>
        <w:rPr>
          <w:rFonts w:ascii="Times New Roman" w:hAnsi="Times New Roman"/>
        </w:rPr>
        <w:t xml:space="preserve"> (vartojamo kitų vaistų ar spindulinės terapijos, vartojamų vėžiui gydyti, sukeliamo šalutinio poveikio prevencijai arba mažinimui);</w:t>
      </w:r>
    </w:p>
    <w:p w14:paraId="5273313A"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 xml:space="preserve">ritonaviro, </w:t>
      </w:r>
      <w:proofErr w:type="spellStart"/>
      <w:r>
        <w:rPr>
          <w:rFonts w:ascii="Times New Roman" w:hAnsi="Times New Roman"/>
        </w:rPr>
        <w:t>indinaviro</w:t>
      </w:r>
      <w:proofErr w:type="spellEnd"/>
      <w:r>
        <w:rPr>
          <w:rFonts w:ascii="Times New Roman" w:hAnsi="Times New Roman"/>
        </w:rPr>
        <w:t xml:space="preserve">, </w:t>
      </w:r>
      <w:proofErr w:type="spellStart"/>
      <w:r>
        <w:rPr>
          <w:rFonts w:ascii="Times New Roman" w:hAnsi="Times New Roman"/>
        </w:rPr>
        <w:t>nelfinaviro</w:t>
      </w:r>
      <w:proofErr w:type="spellEnd"/>
      <w:r>
        <w:rPr>
          <w:rFonts w:ascii="Times New Roman" w:hAnsi="Times New Roman"/>
        </w:rPr>
        <w:t xml:space="preserve"> (vadinamųjų proteazių inhibitorių, kuriais gydoma ŽIV infekcija);</w:t>
      </w:r>
    </w:p>
    <w:p w14:paraId="283455AA"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aukso druskų, ypač leidžiamų į veną (vartojamų reumatoidinio artrito simptomams gydyti);</w:t>
      </w:r>
    </w:p>
    <w:p w14:paraId="7AC71B31"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jodo turinčios kontrastinės medžiagos (naudojamos atliekant tyrimus, susijusius su rentgeno spinduliais);</w:t>
      </w:r>
    </w:p>
    <w:p w14:paraId="436B2F18"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kalcio, įskaitant kalcio papildus;</w:t>
      </w:r>
    </w:p>
    <w:p w14:paraId="01FA9526"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imunosupresantų</w:t>
      </w:r>
      <w:proofErr w:type="spellEnd"/>
      <w:r>
        <w:rPr>
          <w:rFonts w:ascii="Times New Roman" w:hAnsi="Times New Roman"/>
        </w:rPr>
        <w:t xml:space="preserve"> (vaistų vartojamų valdyti Jūsų organizmo apsauginius mechanizmus), kuriais gydomi autoimuniniai sutrikimai po organų persodinimo operacijų (pvz.: </w:t>
      </w:r>
      <w:proofErr w:type="spellStart"/>
      <w:r>
        <w:rPr>
          <w:rFonts w:ascii="Times New Roman" w:hAnsi="Times New Roman"/>
        </w:rPr>
        <w:t>ciklosporino</w:t>
      </w:r>
      <w:proofErr w:type="spellEnd"/>
      <w:r>
        <w:rPr>
          <w:rFonts w:ascii="Times New Roman" w:hAnsi="Times New Roman"/>
        </w:rPr>
        <w:t xml:space="preserve">, </w:t>
      </w:r>
      <w:proofErr w:type="spellStart"/>
      <w:r>
        <w:rPr>
          <w:rFonts w:ascii="Times New Roman" w:hAnsi="Times New Roman"/>
        </w:rPr>
        <w:t>takrolimuzo</w:t>
      </w:r>
      <w:proofErr w:type="spellEnd"/>
      <w:r>
        <w:rPr>
          <w:rFonts w:ascii="Times New Roman" w:hAnsi="Times New Roman"/>
        </w:rPr>
        <w:t>);</w:t>
      </w:r>
    </w:p>
    <w:p w14:paraId="053875BA" w14:textId="77777777" w:rsidR="006708D3" w:rsidRDefault="008C245F">
      <w:pPr>
        <w:numPr>
          <w:ilvl w:val="0"/>
          <w:numId w:val="4"/>
        </w:numPr>
        <w:tabs>
          <w:tab w:val="clear" w:pos="720"/>
          <w:tab w:val="num" w:pos="567"/>
        </w:tabs>
        <w:spacing w:after="0" w:line="240" w:lineRule="auto"/>
        <w:ind w:left="567" w:hanging="567"/>
      </w:pPr>
      <w:proofErr w:type="spellStart"/>
      <w:r>
        <w:rPr>
          <w:rFonts w:ascii="Times New Roman" w:hAnsi="Times New Roman"/>
        </w:rPr>
        <w:t>alopurinolio</w:t>
      </w:r>
      <w:proofErr w:type="spellEnd"/>
      <w:r>
        <w:rPr>
          <w:rFonts w:ascii="Times New Roman" w:hAnsi="Times New Roman"/>
        </w:rPr>
        <w:t xml:space="preserve"> (podagrai gydyti);</w:t>
      </w:r>
    </w:p>
    <w:p w14:paraId="62090669"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 xml:space="preserve">vaistai nuo epilepsijos, tokie kaip </w:t>
      </w:r>
      <w:proofErr w:type="spellStart"/>
      <w:r>
        <w:rPr>
          <w:rFonts w:ascii="Times New Roman" w:hAnsi="Times New Roman"/>
        </w:rPr>
        <w:t>karbamazepinas</w:t>
      </w:r>
      <w:proofErr w:type="spellEnd"/>
      <w:r>
        <w:rPr>
          <w:rFonts w:ascii="Times New Roman" w:hAnsi="Times New Roman"/>
        </w:rPr>
        <w:t xml:space="preserve">, </w:t>
      </w:r>
      <w:proofErr w:type="spellStart"/>
      <w:r>
        <w:rPr>
          <w:rFonts w:ascii="Times New Roman" w:hAnsi="Times New Roman"/>
        </w:rPr>
        <w:t>fenobarbitalis</w:t>
      </w:r>
      <w:proofErr w:type="spellEnd"/>
      <w:r>
        <w:rPr>
          <w:rFonts w:ascii="Times New Roman" w:hAnsi="Times New Roman"/>
        </w:rPr>
        <w:t xml:space="preserve">, </w:t>
      </w:r>
      <w:proofErr w:type="spellStart"/>
      <w:r>
        <w:rPr>
          <w:rFonts w:ascii="Times New Roman" w:hAnsi="Times New Roman"/>
        </w:rPr>
        <w:t>fenitoinas</w:t>
      </w:r>
      <w:proofErr w:type="spellEnd"/>
      <w:r>
        <w:rPr>
          <w:rFonts w:ascii="Times New Roman" w:hAnsi="Times New Roman"/>
        </w:rPr>
        <w:t xml:space="preserve">, </w:t>
      </w:r>
      <w:proofErr w:type="spellStart"/>
      <w:r>
        <w:rPr>
          <w:rFonts w:ascii="Times New Roman" w:hAnsi="Times New Roman"/>
        </w:rPr>
        <w:t>fosfenitoinas</w:t>
      </w:r>
      <w:proofErr w:type="spellEnd"/>
      <w:r>
        <w:rPr>
          <w:rFonts w:ascii="Times New Roman" w:hAnsi="Times New Roman"/>
        </w:rPr>
        <w:t xml:space="preserve">, </w:t>
      </w:r>
      <w:proofErr w:type="spellStart"/>
      <w:r>
        <w:rPr>
          <w:rFonts w:ascii="Times New Roman" w:hAnsi="Times New Roman"/>
        </w:rPr>
        <w:t>primidonas</w:t>
      </w:r>
      <w:proofErr w:type="spellEnd"/>
      <w:r>
        <w:rPr>
          <w:rFonts w:ascii="Times New Roman" w:hAnsi="Times New Roman"/>
        </w:rPr>
        <w:t>;</w:t>
      </w:r>
    </w:p>
    <w:p w14:paraId="0F47D091" w14:textId="77777777" w:rsidR="006708D3" w:rsidRDefault="008C245F">
      <w:pPr>
        <w:numPr>
          <w:ilvl w:val="0"/>
          <w:numId w:val="4"/>
        </w:numPr>
        <w:tabs>
          <w:tab w:val="clear" w:pos="720"/>
          <w:tab w:val="num" w:pos="567"/>
        </w:tabs>
        <w:spacing w:after="0" w:line="240" w:lineRule="auto"/>
        <w:ind w:left="567" w:hanging="567"/>
        <w:rPr>
          <w:rFonts w:ascii="Times New Roman" w:hAnsi="Times New Roman"/>
        </w:rPr>
      </w:pPr>
      <w:bookmarkStart w:id="27" w:name="_Hlk505967824"/>
      <w:proofErr w:type="spellStart"/>
      <w:r>
        <w:rPr>
          <w:rFonts w:ascii="Times New Roman" w:hAnsi="Times New Roman"/>
        </w:rPr>
        <w:t>trimetoprimo</w:t>
      </w:r>
      <w:proofErr w:type="spellEnd"/>
      <w:r>
        <w:rPr>
          <w:rFonts w:ascii="Times New Roman" w:hAnsi="Times New Roman"/>
        </w:rPr>
        <w:t xml:space="preserve"> (infekcijoms gydyti);</w:t>
      </w:r>
    </w:p>
    <w:bookmarkEnd w:id="27"/>
    <w:p w14:paraId="5118FA7B" w14:textId="77777777" w:rsidR="006708D3" w:rsidRDefault="008C245F">
      <w:pPr>
        <w:numPr>
          <w:ilvl w:val="0"/>
          <w:numId w:val="4"/>
        </w:numPr>
        <w:tabs>
          <w:tab w:val="clear" w:pos="720"/>
          <w:tab w:val="num" w:pos="567"/>
        </w:tabs>
        <w:spacing w:after="0" w:line="240" w:lineRule="auto"/>
        <w:ind w:left="567" w:hanging="567"/>
      </w:pPr>
      <w:r>
        <w:rPr>
          <w:rFonts w:ascii="Times New Roman" w:hAnsi="Times New Roman"/>
        </w:rPr>
        <w:t>metadono (vartojamo priklausomybei gydyti).</w:t>
      </w:r>
    </w:p>
    <w:p w14:paraId="464E162D" w14:textId="77777777" w:rsidR="006708D3" w:rsidRDefault="006708D3">
      <w:pPr>
        <w:spacing w:after="0" w:line="240" w:lineRule="auto"/>
      </w:pPr>
    </w:p>
    <w:p w14:paraId="3CB59FDA" w14:textId="77777777" w:rsidR="006708D3" w:rsidRDefault="008C245F">
      <w:pPr>
        <w:pStyle w:val="Antrat4"/>
        <w:rPr>
          <w:rFonts w:ascii="Times New Roman" w:hAnsi="Times New Roman"/>
          <w:sz w:val="22"/>
          <w:szCs w:val="22"/>
          <w:lang w:val="lt-LT"/>
        </w:rPr>
      </w:pP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Pr>
          <w:rFonts w:ascii="Times New Roman" w:hAnsi="Times New Roman"/>
          <w:sz w:val="22"/>
          <w:szCs w:val="22"/>
          <w:lang w:val="lt-LT"/>
        </w:rPr>
        <w:t xml:space="preserve"> vartojimas su maistu ir gėrimais</w:t>
      </w:r>
    </w:p>
    <w:p w14:paraId="1EC2506E" w14:textId="77777777" w:rsidR="006708D3" w:rsidRDefault="008C245F">
      <w:pPr>
        <w:numPr>
          <w:ilvl w:val="12"/>
          <w:numId w:val="0"/>
        </w:numPr>
        <w:spacing w:after="0" w:line="240" w:lineRule="auto"/>
        <w:rPr>
          <w:rFonts w:ascii="Times New Roman" w:hAnsi="Times New Roman"/>
        </w:rPr>
      </w:pPr>
      <w:r>
        <w:rPr>
          <w:rFonts w:ascii="Times New Roman" w:hAnsi="Times New Roman"/>
        </w:rPr>
        <w:t>Žr. 3 skyrių.</w:t>
      </w:r>
    </w:p>
    <w:p w14:paraId="1F944476" w14:textId="77777777" w:rsidR="006708D3" w:rsidRDefault="006708D3">
      <w:pPr>
        <w:numPr>
          <w:ilvl w:val="12"/>
          <w:numId w:val="0"/>
        </w:numPr>
        <w:spacing w:after="0" w:line="240" w:lineRule="auto"/>
        <w:rPr>
          <w:rFonts w:ascii="Times New Roman" w:hAnsi="Times New Roman"/>
        </w:rPr>
      </w:pPr>
    </w:p>
    <w:p w14:paraId="161314B3" w14:textId="77777777" w:rsidR="006708D3" w:rsidRDefault="008C245F">
      <w:pPr>
        <w:numPr>
          <w:ilvl w:val="12"/>
          <w:numId w:val="0"/>
        </w:numPr>
        <w:spacing w:after="0" w:line="240" w:lineRule="auto"/>
        <w:rPr>
          <w:rFonts w:ascii="Times New Roman" w:hAnsi="Times New Roman"/>
        </w:rPr>
      </w:pPr>
      <w:r>
        <w:rPr>
          <w:rFonts w:ascii="Times New Roman" w:hAnsi="Times New Roman"/>
        </w:rPr>
        <w:t xml:space="preserve">Žmonėms, kurie vartoja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negalima gerti greipfrutų sulčių ir valgyti greipfrutų. Taip yra dėl to, kad greipfrutai ir greipfrutų sultys gali kraujyje padidinti veikliosios medžiagos </w:t>
      </w:r>
      <w:proofErr w:type="spellStart"/>
      <w:r>
        <w:rPr>
          <w:rFonts w:ascii="Times New Roman" w:hAnsi="Times New Roman"/>
        </w:rPr>
        <w:t>amlodipino</w:t>
      </w:r>
      <w:proofErr w:type="spellEnd"/>
      <w:r>
        <w:rPr>
          <w:rFonts w:ascii="Times New Roman" w:hAnsi="Times New Roman"/>
        </w:rPr>
        <w:t xml:space="preserve"> kiekį, kuris gali sukelti neprognozuojamai stiprų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poveikį kraujospūdžio mažinimui.</w:t>
      </w:r>
    </w:p>
    <w:p w14:paraId="750DC27C" w14:textId="77777777" w:rsidR="006708D3" w:rsidRDefault="006708D3">
      <w:pPr>
        <w:numPr>
          <w:ilvl w:val="12"/>
          <w:numId w:val="0"/>
        </w:numPr>
        <w:spacing w:after="0" w:line="240" w:lineRule="auto"/>
        <w:rPr>
          <w:rFonts w:ascii="Times New Roman" w:hAnsi="Times New Roman"/>
        </w:rPr>
      </w:pPr>
    </w:p>
    <w:p w14:paraId="2BEAF660"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Nėštumas ir žindymo laikotarpis</w:t>
      </w:r>
    </w:p>
    <w:p w14:paraId="6FFA86EE" w14:textId="77777777" w:rsidR="006708D3" w:rsidRDefault="008C245F">
      <w:pPr>
        <w:numPr>
          <w:ilvl w:val="12"/>
          <w:numId w:val="0"/>
        </w:numPr>
        <w:spacing w:after="0" w:line="240" w:lineRule="auto"/>
        <w:rPr>
          <w:rFonts w:ascii="Times New Roman" w:hAnsi="Times New Roman"/>
        </w:rPr>
      </w:pPr>
      <w:r>
        <w:rPr>
          <w:rFonts w:ascii="Times New Roman" w:hAnsi="Times New Roman"/>
          <w:noProof/>
        </w:rPr>
        <w:t>Jeigu esate nėščia, žindote kūdikį, manote, kad galbūt esate nėščia, arba planuojate pastoti, tai prieš vartodama šį vaistą pasitarkite su gydytoju arba vaistininku.</w:t>
      </w:r>
      <w:r>
        <w:rPr>
          <w:rFonts w:ascii="Times New Roman" w:hAnsi="Times New Roman"/>
        </w:rPr>
        <w:t xml:space="preserve"> </w:t>
      </w:r>
    </w:p>
    <w:p w14:paraId="7917524B" w14:textId="77777777" w:rsidR="006708D3" w:rsidRDefault="006708D3">
      <w:pPr>
        <w:numPr>
          <w:ilvl w:val="12"/>
          <w:numId w:val="0"/>
        </w:numPr>
        <w:spacing w:after="0" w:line="240" w:lineRule="auto"/>
        <w:rPr>
          <w:rFonts w:ascii="Times New Roman" w:hAnsi="Times New Roman"/>
        </w:rPr>
      </w:pPr>
    </w:p>
    <w:p w14:paraId="0EBCEE93" w14:textId="77777777" w:rsidR="006708D3" w:rsidRDefault="008C245F">
      <w:pPr>
        <w:pStyle w:val="Antrat4"/>
        <w:rPr>
          <w:rFonts w:ascii="Times New Roman" w:hAnsi="Times New Roman"/>
          <w:b w:val="0"/>
          <w:sz w:val="22"/>
          <w:szCs w:val="22"/>
          <w:lang w:val="lt-LT"/>
        </w:rPr>
      </w:pPr>
      <w:r>
        <w:rPr>
          <w:rFonts w:ascii="Times New Roman" w:hAnsi="Times New Roman"/>
          <w:sz w:val="22"/>
          <w:szCs w:val="22"/>
          <w:lang w:val="lt-LT"/>
        </w:rPr>
        <w:t>Nėštumas</w:t>
      </w:r>
    </w:p>
    <w:p w14:paraId="01194377" w14:textId="77777777" w:rsidR="006708D3" w:rsidRDefault="008C245F">
      <w:pPr>
        <w:spacing w:after="0" w:line="240" w:lineRule="auto"/>
        <w:rPr>
          <w:rFonts w:ascii="Times New Roman" w:hAnsi="Times New Roman"/>
          <w:bCs/>
          <w:iCs/>
        </w:rPr>
      </w:pPr>
      <w:r>
        <w:rPr>
          <w:rFonts w:ascii="Times New Roman" w:hAnsi="Times New Roman"/>
          <w:bCs/>
          <w:iCs/>
        </w:rPr>
        <w:t>Būtina pasakyti gydytojui, jei manote, kad esate nėščia (arba galite būti) pastojusi.</w:t>
      </w:r>
    </w:p>
    <w:p w14:paraId="413DD956" w14:textId="77777777" w:rsidR="006708D3" w:rsidRDefault="008C245F">
      <w:pPr>
        <w:spacing w:after="0" w:line="240" w:lineRule="auto"/>
        <w:rPr>
          <w:rFonts w:ascii="Times New Roman" w:hAnsi="Times New Roman"/>
          <w:iCs/>
        </w:rPr>
      </w:pPr>
      <w:r>
        <w:rPr>
          <w:rFonts w:ascii="Times New Roman" w:hAnsi="Times New Roman"/>
          <w:iCs/>
        </w:rPr>
        <w:t xml:space="preserve">Gydytojas patars Jums nustoti vartoti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prieš pastojant arba sužinojus, kad esate nėščia, ir paskirs Jums kito vaisto vietoje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w:t>
      </w:r>
      <w:r>
        <w:rPr>
          <w:rFonts w:ascii="Times New Roman" w:hAnsi="Times New Roman"/>
          <w:iCs/>
        </w:rPr>
        <w:t xml:space="preserve">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nerekomenduojama vartoti ankstyvo nėštumo metu, o jei esate nėščia daugiau kaip 3 mėnesius,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vartoti draudžiama, nes šiuo nėštumo laikotarpiu vartojamas vaistas gali pakenkti Jūsų kūdikiui.</w:t>
      </w:r>
    </w:p>
    <w:p w14:paraId="7CC79F6B" w14:textId="77777777" w:rsidR="006708D3" w:rsidRDefault="006708D3">
      <w:pPr>
        <w:numPr>
          <w:ilvl w:val="12"/>
          <w:numId w:val="0"/>
        </w:numPr>
        <w:spacing w:after="0" w:line="240" w:lineRule="auto"/>
        <w:rPr>
          <w:rFonts w:ascii="Times New Roman" w:hAnsi="Times New Roman"/>
        </w:rPr>
      </w:pPr>
    </w:p>
    <w:p w14:paraId="113BB5BF" w14:textId="77777777" w:rsidR="006708D3" w:rsidRDefault="008C245F">
      <w:pPr>
        <w:numPr>
          <w:ilvl w:val="12"/>
          <w:numId w:val="0"/>
        </w:numPr>
        <w:spacing w:after="0" w:line="240" w:lineRule="auto"/>
        <w:rPr>
          <w:rFonts w:ascii="Times New Roman" w:hAnsi="Times New Roman"/>
          <w:b/>
          <w:bCs/>
        </w:rPr>
      </w:pPr>
      <w:r>
        <w:rPr>
          <w:rFonts w:ascii="Times New Roman" w:hAnsi="Times New Roman"/>
          <w:b/>
          <w:bCs/>
        </w:rPr>
        <w:t>Žindymo laikotarpis</w:t>
      </w:r>
    </w:p>
    <w:p w14:paraId="3AB82D30" w14:textId="77777777" w:rsidR="006708D3" w:rsidRDefault="008C245F">
      <w:pPr>
        <w:numPr>
          <w:ilvl w:val="12"/>
          <w:numId w:val="0"/>
        </w:numPr>
        <w:spacing w:after="0" w:line="240" w:lineRule="auto"/>
        <w:rPr>
          <w:rFonts w:ascii="Times New Roman" w:hAnsi="Times New Roman"/>
          <w:iCs/>
        </w:rPr>
      </w:pPr>
      <w:r>
        <w:rPr>
          <w:rFonts w:ascii="Times New Roman" w:hAnsi="Times New Roman"/>
          <w:bCs/>
          <w:iCs/>
        </w:rPr>
        <w:t xml:space="preserve">Nustatyta, kad nedidelis </w:t>
      </w:r>
      <w:proofErr w:type="spellStart"/>
      <w:r>
        <w:rPr>
          <w:rFonts w:ascii="Times New Roman" w:hAnsi="Times New Roman"/>
          <w:bCs/>
          <w:iCs/>
        </w:rPr>
        <w:t>amlodipino</w:t>
      </w:r>
      <w:proofErr w:type="spellEnd"/>
      <w:r>
        <w:rPr>
          <w:rFonts w:ascii="Times New Roman" w:hAnsi="Times New Roman"/>
          <w:bCs/>
          <w:iCs/>
        </w:rPr>
        <w:t xml:space="preserve"> kiekis patenka į gydytų moterų pieną. Pasakykite gydytojui, jeigu žindote ar ruošiatės žindyti.</w:t>
      </w:r>
      <w:r>
        <w:rPr>
          <w:rFonts w:ascii="Times New Roman" w:hAnsi="Times New Roman"/>
          <w:iCs/>
        </w:rPr>
        <w:t xml:space="preserve">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nerekomenduojama vartoti žindančioms motinoms, o jei Jūs norite žindyti, ypač naujagimį ar neišnešiotą kūdikį, gydytojas parinks Jums kitą vaistą.</w:t>
      </w:r>
    </w:p>
    <w:p w14:paraId="46AA6B3F" w14:textId="77777777" w:rsidR="006708D3" w:rsidRDefault="006708D3">
      <w:pPr>
        <w:numPr>
          <w:ilvl w:val="12"/>
          <w:numId w:val="0"/>
        </w:numPr>
        <w:spacing w:after="0" w:line="240" w:lineRule="auto"/>
        <w:rPr>
          <w:rFonts w:ascii="Times New Roman" w:hAnsi="Times New Roman"/>
        </w:rPr>
      </w:pPr>
    </w:p>
    <w:p w14:paraId="12E11D71"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Vairavimas ir mechanizmų valdymas</w:t>
      </w:r>
    </w:p>
    <w:p w14:paraId="61332B73" w14:textId="77777777" w:rsidR="006708D3" w:rsidRDefault="008C245F">
      <w:pPr>
        <w:numPr>
          <w:ilvl w:val="12"/>
          <w:numId w:val="0"/>
        </w:numPr>
        <w:spacing w:after="0" w:line="240" w:lineRule="auto"/>
        <w:rPr>
          <w:rFonts w:ascii="Times New Roman" w:hAnsi="Times New Roman"/>
          <w:bCs/>
          <w:iCs/>
        </w:rPr>
      </w:pP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gali paveikti Jūsų gebėjimą vairuoti ir valdyti mechanizmus. Jeigu išgėrę šio vaisto jaučiatės negaluojantys, apsvaigę, silpni, jaučiate nuovargį arba skauda galvą, nevairuokite ir nevaldykite mechanizmų, ir nedelsdami kreipkitės į gydytoją. </w:t>
      </w:r>
    </w:p>
    <w:p w14:paraId="0316CBD9" w14:textId="77777777" w:rsidR="006708D3" w:rsidRDefault="006708D3">
      <w:pPr>
        <w:numPr>
          <w:ilvl w:val="12"/>
          <w:numId w:val="0"/>
        </w:numPr>
        <w:spacing w:after="0" w:line="240" w:lineRule="auto"/>
        <w:rPr>
          <w:rFonts w:ascii="Times New Roman" w:hAnsi="Times New Roman"/>
        </w:rPr>
      </w:pPr>
    </w:p>
    <w:p w14:paraId="1C96FAFB" w14:textId="77777777" w:rsidR="006708D3" w:rsidRDefault="008C245F">
      <w:pPr>
        <w:numPr>
          <w:ilvl w:val="12"/>
          <w:numId w:val="0"/>
        </w:numPr>
        <w:spacing w:after="0" w:line="240" w:lineRule="auto"/>
        <w:rPr>
          <w:rFonts w:ascii="Times New Roman" w:eastAsia="Times New Roman" w:hAnsi="Times New Roman"/>
          <w:b/>
          <w:bCs/>
          <w:snapToGrid w:val="0"/>
          <w:lang w:eastAsia="x-none"/>
        </w:rPr>
      </w:pPr>
      <w:proofErr w:type="spellStart"/>
      <w:r>
        <w:rPr>
          <w:rFonts w:ascii="Times New Roman" w:eastAsia="Times New Roman" w:hAnsi="Times New Roman"/>
          <w:b/>
          <w:bCs/>
          <w:snapToGrid w:val="0"/>
          <w:lang w:eastAsia="x-none"/>
        </w:rPr>
        <w:t>Perindopril</w:t>
      </w:r>
      <w:proofErr w:type="spellEnd"/>
      <w:r>
        <w:rPr>
          <w:rFonts w:ascii="Times New Roman" w:eastAsia="Times New Roman" w:hAnsi="Times New Roman"/>
          <w:b/>
          <w:bCs/>
          <w:snapToGrid w:val="0"/>
          <w:lang w:eastAsia="x-none"/>
        </w:rPr>
        <w:t xml:space="preserve"> </w:t>
      </w:r>
      <w:proofErr w:type="spellStart"/>
      <w:r>
        <w:rPr>
          <w:rFonts w:ascii="Times New Roman" w:eastAsia="Times New Roman" w:hAnsi="Times New Roman"/>
          <w:b/>
          <w:bCs/>
          <w:snapToGrid w:val="0"/>
          <w:lang w:eastAsia="x-none"/>
        </w:rPr>
        <w:t>arginine</w:t>
      </w:r>
      <w:proofErr w:type="spellEnd"/>
      <w:r>
        <w:rPr>
          <w:rFonts w:ascii="Times New Roman" w:eastAsia="Times New Roman" w:hAnsi="Times New Roman"/>
          <w:b/>
          <w:bCs/>
          <w:snapToGrid w:val="0"/>
          <w:lang w:eastAsia="x-none"/>
        </w:rPr>
        <w:t>/</w:t>
      </w:r>
      <w:proofErr w:type="spellStart"/>
      <w:r>
        <w:rPr>
          <w:rFonts w:ascii="Times New Roman" w:eastAsia="Times New Roman" w:hAnsi="Times New Roman"/>
          <w:b/>
          <w:bCs/>
          <w:snapToGrid w:val="0"/>
          <w:lang w:eastAsia="x-none"/>
        </w:rPr>
        <w:t>amlodipine</w:t>
      </w:r>
      <w:proofErr w:type="spellEnd"/>
      <w:r>
        <w:rPr>
          <w:rFonts w:ascii="Times New Roman" w:eastAsia="Times New Roman" w:hAnsi="Times New Roman"/>
          <w:b/>
          <w:bCs/>
          <w:snapToGrid w:val="0"/>
          <w:lang w:eastAsia="x-none"/>
        </w:rPr>
        <w:t>/</w:t>
      </w:r>
      <w:proofErr w:type="spellStart"/>
      <w:r>
        <w:rPr>
          <w:rFonts w:ascii="Times New Roman" w:eastAsia="Times New Roman" w:hAnsi="Times New Roman"/>
          <w:b/>
          <w:bCs/>
          <w:snapToGrid w:val="0"/>
          <w:lang w:eastAsia="x-none"/>
        </w:rPr>
        <w:t>indapamide</w:t>
      </w:r>
      <w:proofErr w:type="spellEnd"/>
      <w:r>
        <w:rPr>
          <w:rFonts w:ascii="Times New Roman" w:eastAsia="Times New Roman" w:hAnsi="Times New Roman"/>
          <w:b/>
          <w:bCs/>
          <w:snapToGrid w:val="0"/>
          <w:lang w:eastAsia="x-none"/>
        </w:rPr>
        <w:t xml:space="preserve"> </w:t>
      </w:r>
      <w:proofErr w:type="spellStart"/>
      <w:r>
        <w:rPr>
          <w:rFonts w:ascii="Times New Roman" w:eastAsia="Times New Roman" w:hAnsi="Times New Roman"/>
          <w:b/>
          <w:bCs/>
          <w:snapToGrid w:val="0"/>
          <w:lang w:eastAsia="x-none"/>
        </w:rPr>
        <w:t>Krka</w:t>
      </w:r>
      <w:proofErr w:type="spellEnd"/>
      <w:r>
        <w:rPr>
          <w:rFonts w:ascii="Times New Roman" w:eastAsia="Times New Roman" w:hAnsi="Times New Roman"/>
          <w:b/>
          <w:bCs/>
          <w:snapToGrid w:val="0"/>
          <w:lang w:eastAsia="x-none"/>
        </w:rPr>
        <w:t xml:space="preserve"> sudėtyje yra natrio</w:t>
      </w:r>
    </w:p>
    <w:p w14:paraId="67273D09" w14:textId="77777777" w:rsidR="006708D3" w:rsidRDefault="008C245F">
      <w:pPr>
        <w:spacing w:after="0" w:line="240" w:lineRule="auto"/>
        <w:rPr>
          <w:rFonts w:ascii="Times New Roman" w:hAnsi="Times New Roman"/>
          <w:bCs/>
          <w:iCs/>
        </w:rPr>
      </w:pPr>
      <w:r>
        <w:rPr>
          <w:rFonts w:ascii="Times New Roman" w:hAnsi="Times New Roman"/>
          <w:bCs/>
          <w:iCs/>
        </w:rPr>
        <w:t>Šio vaisto dozėje yra mažiau kaip 1 </w:t>
      </w:r>
      <w:proofErr w:type="spellStart"/>
      <w:r>
        <w:rPr>
          <w:rFonts w:ascii="Times New Roman" w:hAnsi="Times New Roman"/>
          <w:bCs/>
          <w:iCs/>
        </w:rPr>
        <w:t>mmol</w:t>
      </w:r>
      <w:proofErr w:type="spellEnd"/>
      <w:r>
        <w:rPr>
          <w:rFonts w:ascii="Times New Roman" w:hAnsi="Times New Roman"/>
          <w:bCs/>
          <w:iCs/>
        </w:rPr>
        <w:t xml:space="preserve"> (23 mg) natrio, t. y. jis beveik neturi reikšmės.</w:t>
      </w:r>
    </w:p>
    <w:p w14:paraId="675D688B" w14:textId="77777777" w:rsidR="006708D3" w:rsidRDefault="006708D3">
      <w:pPr>
        <w:numPr>
          <w:ilvl w:val="12"/>
          <w:numId w:val="0"/>
        </w:numPr>
        <w:spacing w:after="0" w:line="240" w:lineRule="auto"/>
        <w:rPr>
          <w:rFonts w:ascii="Times New Roman" w:hAnsi="Times New Roman"/>
        </w:rPr>
      </w:pPr>
    </w:p>
    <w:p w14:paraId="05809A61" w14:textId="77777777" w:rsidR="006708D3" w:rsidRDefault="006708D3">
      <w:pPr>
        <w:numPr>
          <w:ilvl w:val="12"/>
          <w:numId w:val="0"/>
        </w:numPr>
        <w:spacing w:after="0" w:line="240" w:lineRule="auto"/>
        <w:rPr>
          <w:rFonts w:ascii="Times New Roman" w:hAnsi="Times New Roman"/>
        </w:rPr>
      </w:pPr>
    </w:p>
    <w:p w14:paraId="31AF34B6" w14:textId="77777777" w:rsidR="006708D3" w:rsidRDefault="008C245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lastRenderedPageBreak/>
        <w:t>3.</w:t>
      </w:r>
      <w:r>
        <w:rPr>
          <w:rFonts w:ascii="Times New Roman" w:hAnsi="Times New Roman"/>
          <w:sz w:val="22"/>
          <w:szCs w:val="22"/>
          <w:lang w:val="lt-LT"/>
        </w:rPr>
        <w:tab/>
        <w:t xml:space="preserve">Kaip vartoti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p>
    <w:p w14:paraId="2985E9CF" w14:textId="77777777" w:rsidR="006708D3" w:rsidRDefault="006708D3">
      <w:pPr>
        <w:numPr>
          <w:ilvl w:val="12"/>
          <w:numId w:val="0"/>
        </w:numPr>
        <w:spacing w:after="0" w:line="240" w:lineRule="auto"/>
        <w:rPr>
          <w:rFonts w:ascii="Times New Roman" w:hAnsi="Times New Roman"/>
        </w:rPr>
      </w:pPr>
    </w:p>
    <w:p w14:paraId="11676CD0" w14:textId="77777777" w:rsidR="006708D3" w:rsidRDefault="008C245F">
      <w:pPr>
        <w:numPr>
          <w:ilvl w:val="12"/>
          <w:numId w:val="0"/>
        </w:numPr>
        <w:spacing w:after="0" w:line="240" w:lineRule="auto"/>
        <w:rPr>
          <w:rFonts w:ascii="Times New Roman" w:hAnsi="Times New Roman"/>
          <w:noProof/>
        </w:rPr>
      </w:pPr>
      <w:r>
        <w:rPr>
          <w:rFonts w:ascii="Times New Roman" w:hAnsi="Times New Roman"/>
          <w:noProof/>
        </w:rPr>
        <w:t>Visada vartokite šį vaistą tiksliai, kaip nurodė gydytojas arba vaistininkas.</w:t>
      </w:r>
      <w:r>
        <w:rPr>
          <w:rFonts w:ascii="Times New Roman" w:hAnsi="Times New Roman"/>
        </w:rPr>
        <w:t xml:space="preserve"> </w:t>
      </w:r>
      <w:r>
        <w:rPr>
          <w:rFonts w:ascii="Times New Roman" w:hAnsi="Times New Roman"/>
          <w:noProof/>
        </w:rPr>
        <w:t>Jeigu abejojate, kreipkitės į gydytoją arba vaistininką.</w:t>
      </w:r>
    </w:p>
    <w:p w14:paraId="47C62D65" w14:textId="77777777" w:rsidR="006708D3" w:rsidRDefault="006708D3">
      <w:pPr>
        <w:numPr>
          <w:ilvl w:val="12"/>
          <w:numId w:val="0"/>
        </w:numPr>
        <w:spacing w:after="0" w:line="240" w:lineRule="auto"/>
        <w:rPr>
          <w:rFonts w:ascii="Times New Roman" w:hAnsi="Times New Roman"/>
          <w:noProof/>
        </w:rPr>
      </w:pPr>
    </w:p>
    <w:p w14:paraId="18C8609F" w14:textId="77777777" w:rsidR="006708D3" w:rsidRDefault="008C245F">
      <w:pPr>
        <w:numPr>
          <w:ilvl w:val="12"/>
          <w:numId w:val="0"/>
        </w:numPr>
        <w:spacing w:after="0" w:line="240" w:lineRule="auto"/>
        <w:rPr>
          <w:rFonts w:ascii="Times New Roman" w:hAnsi="Times New Roman"/>
        </w:rPr>
      </w:pPr>
      <w:r>
        <w:rPr>
          <w:rFonts w:ascii="Times New Roman" w:hAnsi="Times New Roman"/>
        </w:rPr>
        <w:t xml:space="preserve">Rekomenduojama dozė yra viena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rPr>
        <w:t xml:space="preserve"> tabletė kartą per parą.</w:t>
      </w:r>
    </w:p>
    <w:p w14:paraId="5A2F80F0" w14:textId="77777777" w:rsidR="006708D3" w:rsidRDefault="008C245F">
      <w:pPr>
        <w:numPr>
          <w:ilvl w:val="12"/>
          <w:numId w:val="0"/>
        </w:numPr>
        <w:spacing w:after="0" w:line="240" w:lineRule="auto"/>
        <w:rPr>
          <w:rFonts w:ascii="Times New Roman" w:hAnsi="Times New Roman"/>
        </w:rPr>
      </w:pPr>
      <w:r>
        <w:rPr>
          <w:rFonts w:ascii="Times New Roman" w:hAnsi="Times New Roman"/>
        </w:rPr>
        <w:t>Pageidautina gerti tabletę kiekvieną dieną tuo pačiu laiku, ryte, prieš valgį.</w:t>
      </w:r>
    </w:p>
    <w:p w14:paraId="6B725479" w14:textId="77777777" w:rsidR="006708D3" w:rsidRDefault="008C245F">
      <w:pPr>
        <w:numPr>
          <w:ilvl w:val="12"/>
          <w:numId w:val="0"/>
        </w:numPr>
        <w:spacing w:after="0" w:line="240" w:lineRule="auto"/>
        <w:rPr>
          <w:rFonts w:ascii="Times New Roman" w:hAnsi="Times New Roman"/>
        </w:rPr>
      </w:pPr>
      <w:r>
        <w:rPr>
          <w:rFonts w:ascii="Times New Roman" w:hAnsi="Times New Roman"/>
        </w:rPr>
        <w:t>Neviršykite nustatytos dozės.</w:t>
      </w:r>
    </w:p>
    <w:p w14:paraId="1C1F8545" w14:textId="77777777" w:rsidR="006708D3" w:rsidRDefault="006708D3">
      <w:pPr>
        <w:numPr>
          <w:ilvl w:val="12"/>
          <w:numId w:val="0"/>
        </w:numPr>
        <w:spacing w:after="0" w:line="240" w:lineRule="auto"/>
        <w:rPr>
          <w:rFonts w:ascii="Times New Roman" w:hAnsi="Times New Roman"/>
        </w:rPr>
      </w:pPr>
    </w:p>
    <w:p w14:paraId="00485D58"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 xml:space="preserve">Ką daryti pavartojus per didelę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Pr>
          <w:rFonts w:ascii="Times New Roman" w:hAnsi="Times New Roman"/>
          <w:sz w:val="22"/>
          <w:szCs w:val="22"/>
          <w:lang w:val="lt-LT"/>
        </w:rPr>
        <w:t xml:space="preserve"> dozę</w:t>
      </w:r>
    </w:p>
    <w:p w14:paraId="7331B210" w14:textId="77777777" w:rsidR="006708D3" w:rsidRDefault="008C245F">
      <w:pPr>
        <w:numPr>
          <w:ilvl w:val="12"/>
          <w:numId w:val="0"/>
        </w:numPr>
        <w:spacing w:after="0" w:line="240" w:lineRule="auto"/>
        <w:rPr>
          <w:rFonts w:ascii="Times New Roman" w:hAnsi="Times New Roman"/>
        </w:rPr>
      </w:pPr>
      <w:r>
        <w:rPr>
          <w:rFonts w:ascii="Times New Roman" w:hAnsi="Times New Roman"/>
        </w:rPr>
        <w:t>Jeigu išgėrėte per daug tablečių, nedelsdami kreipkitės į artimiausią greitosios medicinos pagalbos skyrių arba pasakykite gydytojui.</w:t>
      </w:r>
    </w:p>
    <w:p w14:paraId="5488F963" w14:textId="77777777" w:rsidR="006708D3" w:rsidRDefault="008C245F">
      <w:pPr>
        <w:numPr>
          <w:ilvl w:val="12"/>
          <w:numId w:val="0"/>
        </w:numPr>
        <w:spacing w:after="0" w:line="240" w:lineRule="auto"/>
        <w:rPr>
          <w:rFonts w:ascii="Times New Roman" w:hAnsi="Times New Roman"/>
        </w:rPr>
      </w:pPr>
      <w:r>
        <w:rPr>
          <w:rFonts w:ascii="Times New Roman" w:hAnsi="Times New Roman"/>
        </w:rPr>
        <w:t>Labiausiai tikėtinas poveikis perdozavimo atveju yra žemas kraujospūdis, dėl kurio galite jausti galvos svaigimą arba alpti. Jei taip atsitiks, gali padėti gulėjimas iškėlęs kojas.</w:t>
      </w:r>
    </w:p>
    <w:p w14:paraId="25D430A5" w14:textId="77777777" w:rsidR="006708D3" w:rsidRDefault="006708D3">
      <w:pPr>
        <w:numPr>
          <w:ilvl w:val="12"/>
          <w:numId w:val="0"/>
        </w:numPr>
        <w:spacing w:after="0" w:line="240" w:lineRule="auto"/>
        <w:rPr>
          <w:rFonts w:ascii="Times New Roman" w:hAnsi="Times New Roman"/>
        </w:rPr>
      </w:pPr>
    </w:p>
    <w:p w14:paraId="585AF013" w14:textId="77777777" w:rsidR="006708D3" w:rsidRDefault="008C245F">
      <w:pPr>
        <w:numPr>
          <w:ilvl w:val="12"/>
          <w:numId w:val="0"/>
        </w:numPr>
        <w:spacing w:after="0" w:line="240" w:lineRule="auto"/>
        <w:rPr>
          <w:rFonts w:ascii="Times New Roman" w:hAnsi="Times New Roman"/>
        </w:rPr>
      </w:pPr>
      <w:r>
        <w:rPr>
          <w:rFonts w:ascii="Times New Roman" w:hAnsi="Times New Roman"/>
        </w:rPr>
        <w:t>Tai gali sukelti pykinimą (šleikštulį), vėmimą, mėšlungį, mieguistumą, sumišimą ir inkstų išskiriamo šlapimo kiekio pokyčius.</w:t>
      </w:r>
    </w:p>
    <w:p w14:paraId="33B8E358" w14:textId="77777777" w:rsidR="006708D3" w:rsidRDefault="008C245F">
      <w:pPr>
        <w:numPr>
          <w:ilvl w:val="12"/>
          <w:numId w:val="0"/>
        </w:numPr>
        <w:spacing w:after="0" w:line="240" w:lineRule="auto"/>
        <w:rPr>
          <w:rFonts w:ascii="Times New Roman" w:hAnsi="Times New Roman"/>
        </w:rPr>
      </w:pPr>
      <w:r>
        <w:rPr>
          <w:rFonts w:ascii="Times New Roman" w:hAnsi="Times New Roman"/>
        </w:rPr>
        <w:t>Galite jaustis apsvaigęs (-</w:t>
      </w:r>
      <w:proofErr w:type="spellStart"/>
      <w:r>
        <w:rPr>
          <w:rFonts w:ascii="Times New Roman" w:hAnsi="Times New Roman"/>
        </w:rPr>
        <w:t>usi</w:t>
      </w:r>
      <w:proofErr w:type="spellEnd"/>
      <w:r>
        <w:rPr>
          <w:rFonts w:ascii="Times New Roman" w:hAnsi="Times New Roman"/>
        </w:rPr>
        <w:t>), apalpti arba jausti bendrą silpnumą. Jeigu kraujospūdis stipriai sumažėja, gali atsirasti šokas. Jūsų oda gali tapti šalta, lipni, jūs galite netekti sąmonės.</w:t>
      </w:r>
    </w:p>
    <w:p w14:paraId="56F663A9" w14:textId="77777777" w:rsidR="006708D3" w:rsidRDefault="006708D3">
      <w:pPr>
        <w:numPr>
          <w:ilvl w:val="12"/>
          <w:numId w:val="0"/>
        </w:numPr>
        <w:spacing w:after="0" w:line="240" w:lineRule="auto"/>
        <w:rPr>
          <w:rFonts w:ascii="Times New Roman" w:hAnsi="Times New Roman"/>
        </w:rPr>
      </w:pPr>
    </w:p>
    <w:p w14:paraId="455A292E" w14:textId="77777777" w:rsidR="006708D3" w:rsidRDefault="008C245F">
      <w:pPr>
        <w:numPr>
          <w:ilvl w:val="12"/>
          <w:numId w:val="0"/>
        </w:numPr>
        <w:spacing w:after="0" w:line="240" w:lineRule="auto"/>
        <w:rPr>
          <w:rFonts w:ascii="Times New Roman" w:hAnsi="Times New Roman"/>
        </w:rPr>
      </w:pPr>
      <w:r>
        <w:rPr>
          <w:rFonts w:ascii="Times New Roman" w:hAnsi="Times New Roman"/>
        </w:rPr>
        <w:t>Skysčių perteklius gali kauptis plaučiuose (plaučių edema), sukeldamas dusulį, kuris gali išsivystyti iki 24–48 valandų po išgėrimo.</w:t>
      </w:r>
    </w:p>
    <w:p w14:paraId="2EEA9AEF" w14:textId="77777777" w:rsidR="006708D3" w:rsidRDefault="006708D3">
      <w:pPr>
        <w:numPr>
          <w:ilvl w:val="12"/>
          <w:numId w:val="0"/>
        </w:numPr>
        <w:spacing w:after="0" w:line="240" w:lineRule="auto"/>
        <w:rPr>
          <w:rFonts w:ascii="Times New Roman" w:hAnsi="Times New Roman"/>
        </w:rPr>
      </w:pPr>
    </w:p>
    <w:p w14:paraId="794698C4"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 xml:space="preserve">Pamiršus pavartoti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p>
    <w:p w14:paraId="245F7E28" w14:textId="77777777" w:rsidR="006708D3" w:rsidRDefault="008C245F">
      <w:pPr>
        <w:numPr>
          <w:ilvl w:val="12"/>
          <w:numId w:val="0"/>
        </w:numPr>
        <w:spacing w:after="0" w:line="240" w:lineRule="auto"/>
        <w:rPr>
          <w:rFonts w:ascii="Times New Roman" w:hAnsi="Times New Roman"/>
        </w:rPr>
      </w:pPr>
      <w:r>
        <w:rPr>
          <w:rFonts w:ascii="Times New Roman" w:hAnsi="Times New Roman"/>
        </w:rPr>
        <w:t xml:space="preserve">Labai svarbu vaisto vartoti kiekvieną dieną, nes tik reguliarus gydymas yra veiksmingas. Jei užmiršote pavartoti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bCs/>
        </w:rPr>
        <w:t>, kitą dozę išgerkite įprastu laiku.</w:t>
      </w:r>
      <w:r>
        <w:rPr>
          <w:rFonts w:ascii="Times New Roman" w:hAnsi="Times New Roman"/>
        </w:rPr>
        <w:t xml:space="preserve"> Negalima vartoti dvigubos dozės norint kompensuoti praleistą dozę.</w:t>
      </w:r>
    </w:p>
    <w:p w14:paraId="7E778E2F" w14:textId="77777777" w:rsidR="006708D3" w:rsidRDefault="006708D3">
      <w:pPr>
        <w:numPr>
          <w:ilvl w:val="12"/>
          <w:numId w:val="0"/>
        </w:numPr>
        <w:spacing w:after="0" w:line="240" w:lineRule="auto"/>
        <w:rPr>
          <w:rFonts w:ascii="Times New Roman" w:hAnsi="Times New Roman"/>
        </w:rPr>
      </w:pPr>
    </w:p>
    <w:p w14:paraId="4B96901E"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 xml:space="preserve">Nustojus vartoti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p>
    <w:p w14:paraId="6A23B03A" w14:textId="77777777" w:rsidR="006708D3" w:rsidRDefault="008C245F">
      <w:pPr>
        <w:numPr>
          <w:ilvl w:val="12"/>
          <w:numId w:val="0"/>
        </w:numPr>
        <w:spacing w:after="0" w:line="240" w:lineRule="auto"/>
        <w:rPr>
          <w:rFonts w:ascii="Times New Roman" w:hAnsi="Times New Roman"/>
        </w:rPr>
      </w:pPr>
      <w:r>
        <w:rPr>
          <w:rFonts w:ascii="Times New Roman" w:hAnsi="Times New Roman"/>
        </w:rPr>
        <w:t>Kadangi gydymas nuo padidėjusio kraujospūdžio ligos paprastai tęsiamas visą gyvenimą, prieš nutraukdami gydymą šiuo vaistu, pasitarkite su gydytoju.</w:t>
      </w:r>
    </w:p>
    <w:p w14:paraId="762C9F65" w14:textId="77777777" w:rsidR="006708D3" w:rsidRDefault="006708D3">
      <w:pPr>
        <w:numPr>
          <w:ilvl w:val="12"/>
          <w:numId w:val="0"/>
        </w:numPr>
        <w:spacing w:after="0" w:line="240" w:lineRule="auto"/>
        <w:rPr>
          <w:rFonts w:ascii="Times New Roman" w:hAnsi="Times New Roman"/>
          <w:noProof/>
        </w:rPr>
      </w:pPr>
    </w:p>
    <w:p w14:paraId="28EBEF56" w14:textId="77777777" w:rsidR="006708D3" w:rsidRDefault="008C245F">
      <w:pPr>
        <w:numPr>
          <w:ilvl w:val="12"/>
          <w:numId w:val="0"/>
        </w:numPr>
        <w:spacing w:after="0" w:line="240" w:lineRule="auto"/>
        <w:rPr>
          <w:rFonts w:ascii="Times New Roman" w:hAnsi="Times New Roman"/>
          <w:noProof/>
        </w:rPr>
      </w:pPr>
      <w:r>
        <w:rPr>
          <w:rFonts w:ascii="Times New Roman" w:hAnsi="Times New Roman"/>
          <w:noProof/>
        </w:rPr>
        <w:t>Jeigu kiltų daugiau klausimų dėl šio vaisto vartojimo, kreipkitės į gydytoją arba vaistininką.</w:t>
      </w:r>
    </w:p>
    <w:p w14:paraId="7E4983A4" w14:textId="77777777" w:rsidR="006708D3" w:rsidRDefault="006708D3">
      <w:pPr>
        <w:numPr>
          <w:ilvl w:val="12"/>
          <w:numId w:val="0"/>
        </w:numPr>
        <w:spacing w:after="0" w:line="240" w:lineRule="auto"/>
        <w:rPr>
          <w:rFonts w:ascii="Times New Roman" w:hAnsi="Times New Roman"/>
        </w:rPr>
      </w:pPr>
    </w:p>
    <w:p w14:paraId="654C1CC4" w14:textId="77777777" w:rsidR="006708D3" w:rsidRDefault="006708D3">
      <w:pPr>
        <w:numPr>
          <w:ilvl w:val="12"/>
          <w:numId w:val="0"/>
        </w:numPr>
        <w:spacing w:after="0" w:line="240" w:lineRule="auto"/>
        <w:rPr>
          <w:rFonts w:ascii="Times New Roman" w:hAnsi="Times New Roman"/>
        </w:rPr>
      </w:pPr>
    </w:p>
    <w:p w14:paraId="33F88483" w14:textId="77777777" w:rsidR="006708D3" w:rsidRDefault="008C245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Galimas šalutinis poveikis</w:t>
      </w:r>
    </w:p>
    <w:p w14:paraId="60007259" w14:textId="77777777" w:rsidR="006708D3" w:rsidRDefault="006708D3">
      <w:pPr>
        <w:numPr>
          <w:ilvl w:val="12"/>
          <w:numId w:val="0"/>
        </w:numPr>
        <w:spacing w:after="0" w:line="240" w:lineRule="auto"/>
        <w:rPr>
          <w:rFonts w:ascii="Times New Roman" w:hAnsi="Times New Roman"/>
        </w:rPr>
      </w:pPr>
    </w:p>
    <w:p w14:paraId="0C2FBB98" w14:textId="77777777" w:rsidR="006708D3" w:rsidRDefault="008C245F">
      <w:pPr>
        <w:numPr>
          <w:ilvl w:val="12"/>
          <w:numId w:val="0"/>
        </w:numPr>
        <w:spacing w:after="0" w:line="240" w:lineRule="auto"/>
        <w:rPr>
          <w:rFonts w:ascii="Times New Roman" w:hAnsi="Times New Roman"/>
          <w:noProof/>
        </w:rPr>
      </w:pPr>
      <w:r>
        <w:rPr>
          <w:rFonts w:ascii="Times New Roman" w:hAnsi="Times New Roman"/>
          <w:noProof/>
        </w:rPr>
        <w:t>Šis vaistas, kaip ir visi kiti, gali sukelti šalutinį poveikį, nors jis pasireiškia ne visiems žmonėms.</w:t>
      </w:r>
    </w:p>
    <w:p w14:paraId="1E3C61FB" w14:textId="77777777" w:rsidR="006708D3" w:rsidRDefault="006708D3">
      <w:pPr>
        <w:numPr>
          <w:ilvl w:val="12"/>
          <w:numId w:val="0"/>
        </w:numPr>
        <w:spacing w:after="0" w:line="240" w:lineRule="auto"/>
        <w:rPr>
          <w:rFonts w:ascii="Times New Roman" w:hAnsi="Times New Roman"/>
        </w:rPr>
      </w:pPr>
    </w:p>
    <w:p w14:paraId="0D8790A9" w14:textId="77777777" w:rsidR="006708D3" w:rsidRDefault="008C245F">
      <w:pPr>
        <w:numPr>
          <w:ilvl w:val="12"/>
          <w:numId w:val="0"/>
        </w:numPr>
        <w:spacing w:after="0" w:line="240" w:lineRule="auto"/>
        <w:rPr>
          <w:rFonts w:ascii="Times New Roman" w:hAnsi="Times New Roman"/>
          <w:b/>
        </w:rPr>
      </w:pPr>
      <w:r>
        <w:rPr>
          <w:rFonts w:ascii="Times New Roman" w:hAnsi="Times New Roman"/>
          <w:b/>
        </w:rPr>
        <w:t>Jeigu Jums pasireiškia bent vienas iš toliau išvardytų šalutinio poveikio reiškinių, kurie gali būti sunkūs, nebevartokite vaisto ir tuoj pat kreipkitės į gydytoją:</w:t>
      </w:r>
    </w:p>
    <w:p w14:paraId="24C558E5" w14:textId="77777777" w:rsidR="006708D3" w:rsidRDefault="008C245F">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staigus gargimas, krūtinės skausmas, dusulys ar sunkumas kvėpuoti (nedažnas šalutinis poveikis, gali pasireikšti rečiau kaip 1 iš 100 asmenų);</w:t>
      </w:r>
    </w:p>
    <w:p w14:paraId="41F01731" w14:textId="77777777" w:rsidR="006708D3" w:rsidRDefault="008C245F">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akių vokų, veido ar lūpų patinimas (nedažnas šalutinis poveikis, gali pasireikšti rečiau kaip 1 iš 100 asmenų);</w:t>
      </w:r>
    </w:p>
    <w:p w14:paraId="32B69003" w14:textId="77777777" w:rsidR="006708D3" w:rsidRDefault="008C245F">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 xml:space="preserve">burnos, liežuvio ar ryklės patinimas, dėl to gali būti labai sunku kvėpuoti (nedažnas šalutinis poveikis, gali pasireikšti rečiau kaip 1 iš 100 asmenų); </w:t>
      </w:r>
    </w:p>
    <w:p w14:paraId="20BF9B6F" w14:textId="77777777" w:rsidR="006708D3" w:rsidRDefault="008C245F">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sunkios odos reakcijos, įskaitant stiprų odos bėrimą, pūkšles (dilgėlinės pobūdžio bėrimą), viso kūno odos paraudimą, stiprų niežėjimą, pūslių susidarymą, odos lupimąsi ir patinimą, gleivinių uždegimą (</w:t>
      </w:r>
      <w:proofErr w:type="spellStart"/>
      <w:r>
        <w:rPr>
          <w:rFonts w:ascii="Times New Roman" w:hAnsi="Times New Roman"/>
        </w:rPr>
        <w:t>Stivenso</w:t>
      </w:r>
      <w:proofErr w:type="spellEnd"/>
      <w:r>
        <w:rPr>
          <w:rFonts w:ascii="Times New Roman" w:hAnsi="Times New Roman"/>
        </w:rPr>
        <w:t xml:space="preserve"> - Džonsono sindromas, toksinė epidermio </w:t>
      </w:r>
      <w:proofErr w:type="spellStart"/>
      <w:r>
        <w:rPr>
          <w:rFonts w:ascii="Times New Roman" w:hAnsi="Times New Roman"/>
        </w:rPr>
        <w:t>nekrolizė</w:t>
      </w:r>
      <w:proofErr w:type="spellEnd"/>
      <w:r>
        <w:rPr>
          <w:rFonts w:ascii="Times New Roman" w:hAnsi="Times New Roman"/>
        </w:rPr>
        <w:t xml:space="preserve">) arba kitos alerginės reakcijos </w:t>
      </w:r>
      <w:bookmarkStart w:id="28" w:name="_Hlk185255194"/>
      <w:r>
        <w:rPr>
          <w:rFonts w:ascii="Times New Roman" w:hAnsi="Times New Roman"/>
        </w:rPr>
        <w:t>(labai retas šalutinis poveikis, gali pasireikšti rečiau kaip 1 iš 10 000 asmenų)</w:t>
      </w:r>
      <w:bookmarkEnd w:id="28"/>
      <w:r>
        <w:rPr>
          <w:rFonts w:ascii="Times New Roman" w:hAnsi="Times New Roman"/>
        </w:rPr>
        <w:t>;</w:t>
      </w:r>
    </w:p>
    <w:p w14:paraId="71BAAAB7" w14:textId="77777777" w:rsidR="006708D3" w:rsidRDefault="008C245F">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smarkus svaigulys ar apalpimas (dažnas šalutinis poveikis, gali pasireikšti rečiau kaip 1 iš 10 asmenų);</w:t>
      </w:r>
    </w:p>
    <w:p w14:paraId="213433EE" w14:textId="77777777" w:rsidR="006708D3" w:rsidRDefault="008C245F">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rankų ar kojų silpnumas arba kalbėjimo sutrikimai, kurie gali būti galimo insulto požymis (labai retas šalutinis poveikis, gali pasireikšti rečiau kaip 1 iš 10 000 asmenų);</w:t>
      </w:r>
    </w:p>
    <w:p w14:paraId="6AB8F844" w14:textId="77777777" w:rsidR="006708D3" w:rsidRDefault="008C245F">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lastRenderedPageBreak/>
        <w:t>širdies priepuolis, krūtinės skausmas (krūtinės angina) (labai retas šalutinis poveikis, gali pasireikšti rečiau kaip 1 iš 10 000 asmenų), gyvybei grėsmingas nereguliarus širdies plakimas (dažnis nežinomas);</w:t>
      </w:r>
    </w:p>
    <w:p w14:paraId="55193B7E" w14:textId="77777777" w:rsidR="006708D3" w:rsidRDefault="008C245F">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kasos uždegimas, kuris gali sukelti stiprų pilvo ir nugaros skausmą, kartu esant labai blogai bendrai savijautai (labai retas šalutinis poveikis, gali pasireikšti rečiau kaip 1 iš 10 000 asmenų);</w:t>
      </w:r>
    </w:p>
    <w:p w14:paraId="440C351A" w14:textId="77777777" w:rsidR="006708D3" w:rsidRDefault="008C245F">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odos arba akių pageltimas (gelta), kuris gali būti hepatito požymis (labai retas šalutinis poveikis, gali pasireikšti rečiau kaip 1 iš 10 000 asmenų);</w:t>
      </w:r>
    </w:p>
    <w:p w14:paraId="235E089A" w14:textId="77777777" w:rsidR="006708D3" w:rsidRDefault="008C245F">
      <w:pPr>
        <w:numPr>
          <w:ilvl w:val="0"/>
          <w:numId w:val="3"/>
        </w:numPr>
        <w:tabs>
          <w:tab w:val="clear" w:pos="720"/>
          <w:tab w:val="left" w:pos="540"/>
          <w:tab w:val="num" w:pos="567"/>
        </w:tabs>
        <w:spacing w:after="0" w:line="240" w:lineRule="auto"/>
        <w:ind w:left="567" w:hanging="567"/>
        <w:rPr>
          <w:rFonts w:ascii="Times New Roman" w:hAnsi="Times New Roman"/>
        </w:rPr>
      </w:pPr>
      <w:r>
        <w:rPr>
          <w:rFonts w:ascii="Times New Roman" w:hAnsi="Times New Roman"/>
        </w:rPr>
        <w:t>raumenų silpnumas, mėšlungis, jautrumas ar skausmas ir ypatingai tuo atveju, jeigu tuo pačiu metu jaučiatės prastai, Jums pakilo temperatūra, nes tai gali būti nenormalaus raumenų irimo pasekmė (dažnis nežinomas).</w:t>
      </w:r>
    </w:p>
    <w:p w14:paraId="697CD3D6" w14:textId="77777777" w:rsidR="006708D3" w:rsidRDefault="006708D3">
      <w:pPr>
        <w:tabs>
          <w:tab w:val="left" w:pos="540"/>
        </w:tabs>
        <w:spacing w:after="0" w:line="240" w:lineRule="auto"/>
        <w:ind w:left="567"/>
        <w:rPr>
          <w:rFonts w:ascii="Times New Roman" w:hAnsi="Times New Roman"/>
        </w:rPr>
      </w:pPr>
    </w:p>
    <w:p w14:paraId="74D7950D" w14:textId="77777777" w:rsidR="006708D3" w:rsidRDefault="008C245F">
      <w:pPr>
        <w:numPr>
          <w:ilvl w:val="12"/>
          <w:numId w:val="0"/>
        </w:numPr>
        <w:spacing w:after="0" w:line="240" w:lineRule="auto"/>
        <w:rPr>
          <w:rFonts w:ascii="Times New Roman" w:hAnsi="Times New Roman"/>
        </w:rPr>
      </w:pPr>
      <w:r>
        <w:rPr>
          <w:rFonts w:ascii="Times New Roman" w:hAnsi="Times New Roman"/>
        </w:rPr>
        <w:t>Šalutinis poveikis gali būti toks (išvardytas mažėjančio dažnumo tvarka):</w:t>
      </w:r>
    </w:p>
    <w:p w14:paraId="0D7E0B89" w14:textId="77777777" w:rsidR="006708D3" w:rsidRDefault="006708D3">
      <w:pPr>
        <w:numPr>
          <w:ilvl w:val="12"/>
          <w:numId w:val="0"/>
        </w:numPr>
        <w:spacing w:after="0" w:line="240" w:lineRule="auto"/>
        <w:rPr>
          <w:rFonts w:ascii="Times New Roman" w:hAnsi="Times New Roman"/>
        </w:rPr>
      </w:pPr>
    </w:p>
    <w:p w14:paraId="378D4B54" w14:textId="77777777" w:rsidR="006708D3" w:rsidRDefault="008C245F">
      <w:pPr>
        <w:tabs>
          <w:tab w:val="num" w:pos="927"/>
        </w:tabs>
        <w:spacing w:after="0" w:line="240" w:lineRule="auto"/>
        <w:rPr>
          <w:rFonts w:ascii="Times New Roman" w:hAnsi="Times New Roman"/>
          <w:b/>
          <w:bCs/>
        </w:rPr>
      </w:pPr>
      <w:r>
        <w:rPr>
          <w:rFonts w:ascii="Times New Roman" w:hAnsi="Times New Roman"/>
          <w:b/>
          <w:bCs/>
        </w:rPr>
        <w:t>Labai dažni šalutinio poveikio reiškiniai (gali pasireikšti ne rečiau kaip 1 iš 10 asmenų):</w:t>
      </w:r>
    </w:p>
    <w:p w14:paraId="428FB713" w14:textId="77777777" w:rsidR="006708D3" w:rsidRDefault="008C245F">
      <w:pPr>
        <w:spacing w:after="0" w:line="240" w:lineRule="auto"/>
        <w:rPr>
          <w:rFonts w:ascii="Times New Roman" w:hAnsi="Times New Roman"/>
        </w:rPr>
      </w:pPr>
      <w:r>
        <w:rPr>
          <w:rFonts w:ascii="Times New Roman" w:hAnsi="Times New Roman"/>
        </w:rPr>
        <w:t>skysčių susilaikymas (edema).</w:t>
      </w:r>
    </w:p>
    <w:p w14:paraId="1E6F1A6A" w14:textId="77777777" w:rsidR="006708D3" w:rsidRDefault="006708D3">
      <w:pPr>
        <w:numPr>
          <w:ilvl w:val="12"/>
          <w:numId w:val="0"/>
        </w:numPr>
        <w:spacing w:after="0" w:line="240" w:lineRule="auto"/>
        <w:rPr>
          <w:rFonts w:ascii="Times New Roman" w:hAnsi="Times New Roman"/>
        </w:rPr>
      </w:pPr>
    </w:p>
    <w:p w14:paraId="27550510" w14:textId="77777777" w:rsidR="006708D3" w:rsidRDefault="008C245F">
      <w:pPr>
        <w:widowControl w:val="0"/>
        <w:tabs>
          <w:tab w:val="left" w:pos="682"/>
        </w:tabs>
        <w:autoSpaceDE w:val="0"/>
        <w:autoSpaceDN w:val="0"/>
        <w:spacing w:after="0" w:line="240" w:lineRule="auto"/>
        <w:ind w:right="129"/>
        <w:rPr>
          <w:rFonts w:ascii="Times New Roman" w:eastAsia="Times New Roman" w:hAnsi="Times New Roman"/>
          <w:w w:val="105"/>
          <w:lang w:eastAsia="sl-SI"/>
        </w:rPr>
      </w:pPr>
      <w:bookmarkStart w:id="29" w:name="OLE_LINK2"/>
      <w:r>
        <w:rPr>
          <w:rFonts w:ascii="Times New Roman" w:eastAsia="Times New Roman" w:hAnsi="Times New Roman"/>
          <w:b/>
          <w:bCs/>
          <w:lang w:val="sl-SI" w:eastAsia="sl-SI"/>
        </w:rPr>
        <w:t>Dažni šalutinio poveikio reiškiniai (gali pasireikšti rečiau kaip 1 iš 10 asmenų)</w:t>
      </w:r>
      <w:r>
        <w:rPr>
          <w:rFonts w:ascii="Times New Roman" w:eastAsia="Times New Roman" w:hAnsi="Times New Roman"/>
          <w:w w:val="105"/>
          <w:lang w:eastAsia="sl-SI"/>
        </w:rPr>
        <w:t>:</w:t>
      </w:r>
    </w:p>
    <w:p w14:paraId="03B00544" w14:textId="77777777" w:rsidR="006708D3" w:rsidRDefault="008C245F">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w w:val="105"/>
          <w:lang w:eastAsia="sl-SI"/>
        </w:rPr>
        <w:t>mažas kalio kiekis kraujyje, galvos skausmas, galūnių tirpimo ar dilgčiojimo pojūtis, mieguistumas (ypač gydymo pradžioje), nenormalus skonio pojūtis, regos sutrikimas (įskaitant matomo vaizdo dvigubinimąsi), spengimas ausyse (triukšmo pojūtis ausyse), svaigimas (</w:t>
      </w:r>
      <w:proofErr w:type="spellStart"/>
      <w:r>
        <w:rPr>
          <w:rFonts w:ascii="Times New Roman" w:eastAsia="Times New Roman" w:hAnsi="Times New Roman"/>
          <w:i/>
          <w:iCs/>
          <w:w w:val="105"/>
          <w:lang w:eastAsia="sl-SI"/>
        </w:rPr>
        <w:t>vertigo</w:t>
      </w:r>
      <w:proofErr w:type="spellEnd"/>
      <w:r>
        <w:rPr>
          <w:rFonts w:ascii="Times New Roman" w:eastAsia="Times New Roman" w:hAnsi="Times New Roman"/>
          <w:w w:val="105"/>
          <w:lang w:eastAsia="sl-SI"/>
        </w:rPr>
        <w:t>), širdies plakimai (širdies plakimo pojūtis), paraudimas, alpulys, kosulys, dusulys (</w:t>
      </w:r>
      <w:proofErr w:type="spellStart"/>
      <w:r>
        <w:rPr>
          <w:rFonts w:ascii="Times New Roman" w:eastAsia="Times New Roman" w:hAnsi="Times New Roman"/>
          <w:w w:val="105"/>
          <w:lang w:eastAsia="sl-SI"/>
        </w:rPr>
        <w:t>dispnėja</w:t>
      </w:r>
      <w:proofErr w:type="spellEnd"/>
      <w:r>
        <w:rPr>
          <w:rFonts w:ascii="Times New Roman" w:eastAsia="Times New Roman" w:hAnsi="Times New Roman"/>
          <w:w w:val="105"/>
          <w:lang w:eastAsia="sl-SI"/>
        </w:rPr>
        <w:t>), pilvo skausmas, vidurių užkietėjimas, viduriavimas, dispepsija arba virškinimo sutrikimas, pykinimas, vėmimas, tuštinimosi įpročių pasikeitimas, niežėjimas, alerginės reakcijos, tokios kaip odos išbėrimas, niežėjimas, odos paraudimas, raumenų mėšlungis, kulkšnių patinimas (edema), nuovargio jausmas, silpnumas.</w:t>
      </w:r>
    </w:p>
    <w:p w14:paraId="12C6BC00" w14:textId="77777777" w:rsidR="006708D3" w:rsidRDefault="006708D3">
      <w:pPr>
        <w:widowControl w:val="0"/>
        <w:tabs>
          <w:tab w:val="left" w:pos="682"/>
        </w:tabs>
        <w:autoSpaceDE w:val="0"/>
        <w:autoSpaceDN w:val="0"/>
        <w:spacing w:after="0" w:line="240" w:lineRule="auto"/>
        <w:ind w:right="129"/>
        <w:rPr>
          <w:rFonts w:ascii="Times New Roman" w:eastAsia="Times New Roman" w:hAnsi="Times New Roman"/>
          <w:w w:val="105"/>
          <w:lang w:eastAsia="sl-SI"/>
        </w:rPr>
      </w:pPr>
    </w:p>
    <w:p w14:paraId="6D270B9D" w14:textId="77777777" w:rsidR="006708D3" w:rsidRDefault="008C245F">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b/>
          <w:w w:val="105"/>
          <w:lang w:eastAsia="sl-SI"/>
        </w:rPr>
        <w:t>Nedažni šalutinio poveikio reiškiniai (gali pasireikšti rečiau kaip 1 iš 100 asmenų):</w:t>
      </w:r>
    </w:p>
    <w:p w14:paraId="0DF5680B" w14:textId="77777777" w:rsidR="006708D3" w:rsidRDefault="008C245F">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w w:val="105"/>
          <w:lang w:eastAsia="sl-SI"/>
        </w:rPr>
        <w:t>rinitas (užsikimšusi nosis arba sloga), kai kurių baltųjų kraujo ląstelių kiekio padidėjimas (</w:t>
      </w:r>
      <w:proofErr w:type="spellStart"/>
      <w:r>
        <w:rPr>
          <w:rFonts w:ascii="Times New Roman" w:eastAsia="Times New Roman" w:hAnsi="Times New Roman"/>
          <w:w w:val="105"/>
          <w:lang w:eastAsia="sl-SI"/>
        </w:rPr>
        <w:t>eozinofilija</w:t>
      </w:r>
      <w:proofErr w:type="spellEnd"/>
      <w:r>
        <w:rPr>
          <w:rFonts w:ascii="Times New Roman" w:eastAsia="Times New Roman" w:hAnsi="Times New Roman"/>
          <w:w w:val="105"/>
          <w:lang w:eastAsia="sl-SI"/>
        </w:rPr>
        <w:t>), mažas cukraus kiekis kraujyje (hipoglikemija), didelis kalio kiekis kraujyje, galintis sukelti širdies ritmo sutrikimus (</w:t>
      </w:r>
      <w:proofErr w:type="spellStart"/>
      <w:r>
        <w:rPr>
          <w:rFonts w:ascii="Times New Roman" w:eastAsia="Times New Roman" w:hAnsi="Times New Roman"/>
          <w:w w:val="105"/>
          <w:lang w:eastAsia="sl-SI"/>
        </w:rPr>
        <w:t>hiperkalemija</w:t>
      </w:r>
      <w:proofErr w:type="spellEnd"/>
      <w:r>
        <w:rPr>
          <w:rFonts w:ascii="Times New Roman" w:eastAsia="Times New Roman" w:hAnsi="Times New Roman"/>
          <w:w w:val="105"/>
          <w:lang w:eastAsia="sl-SI"/>
        </w:rPr>
        <w:t>), mažas natrio kiekis kraujyje (</w:t>
      </w:r>
      <w:proofErr w:type="spellStart"/>
      <w:r>
        <w:rPr>
          <w:rFonts w:ascii="Times New Roman" w:eastAsia="Times New Roman" w:hAnsi="Times New Roman"/>
          <w:w w:val="105"/>
          <w:lang w:eastAsia="sl-SI"/>
        </w:rPr>
        <w:t>hiponatremija</w:t>
      </w:r>
      <w:proofErr w:type="spellEnd"/>
      <w:r>
        <w:rPr>
          <w:rFonts w:ascii="Times New Roman" w:eastAsia="Times New Roman" w:hAnsi="Times New Roman"/>
          <w:w w:val="105"/>
          <w:lang w:eastAsia="sl-SI"/>
        </w:rPr>
        <w:t xml:space="preserve">), galintis sukelti dehidrataciją ir mažą kraujospūdį, nemiga, nuotaikų kaita, nerimas, depresija, miego sutrikimai, skausmo pojūčio praradimas, drebulys, apalpimas, </w:t>
      </w:r>
      <w:proofErr w:type="spellStart"/>
      <w:r>
        <w:rPr>
          <w:rFonts w:ascii="Times New Roman" w:eastAsia="Times New Roman" w:hAnsi="Times New Roman"/>
          <w:w w:val="105"/>
          <w:lang w:eastAsia="sl-SI"/>
        </w:rPr>
        <w:t>vaskulitas</w:t>
      </w:r>
      <w:proofErr w:type="spellEnd"/>
      <w:r>
        <w:rPr>
          <w:rFonts w:ascii="Times New Roman" w:eastAsia="Times New Roman" w:hAnsi="Times New Roman"/>
          <w:w w:val="105"/>
          <w:lang w:eastAsia="sl-SI"/>
        </w:rPr>
        <w:t xml:space="preserve"> (kraujagyslių uždegimas), sausa burna, plaukų slinkimas, raudonos dėmės ant odos (purpura), odos spalvos pakitimas, sustiprėjęs prakaitavimas, jautrumo šviesai reakcija (odos išvaizdos pokytis) pabuvus saulėje ar dirbtinių UVA spindulių aplinkoje, pūslių sankaupų susidarymas ant odos, raumenų ar sąnarių skausmas, nugaros skausmas, šlapinimosi sutrikimas, padidėjęs poreikis šlapintis naktį, padažnėjęs šlapinimasis, inkstų sutrikimai, impotencija (nesugebėjimas pasiekti ar palaikyti erekciją), krūtų diskomfortas ar padidėjimas vyrams, krūtinės skausmas, skausmas, bloga savijauta (bloga bendroji savijauta), karščiavimas, kūno svorio padidėjimas ar sumažėjimas, padidėjęs karbamido kiekis kraujyje, padidėjęs kreatinino kiekis kraujyje, griuvimas.</w:t>
      </w:r>
    </w:p>
    <w:p w14:paraId="1AA537F4" w14:textId="77777777" w:rsidR="006708D3" w:rsidRDefault="006708D3">
      <w:pPr>
        <w:widowControl w:val="0"/>
        <w:tabs>
          <w:tab w:val="left" w:pos="682"/>
        </w:tabs>
        <w:autoSpaceDE w:val="0"/>
        <w:autoSpaceDN w:val="0"/>
        <w:spacing w:after="0" w:line="240" w:lineRule="auto"/>
        <w:ind w:right="129"/>
        <w:rPr>
          <w:rFonts w:ascii="Times New Roman" w:eastAsia="Times New Roman" w:hAnsi="Times New Roman"/>
          <w:w w:val="105"/>
          <w:lang w:eastAsia="sl-SI"/>
        </w:rPr>
      </w:pPr>
    </w:p>
    <w:p w14:paraId="4F6049D5" w14:textId="77777777" w:rsidR="006708D3" w:rsidRDefault="008C245F">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b/>
          <w:w w:val="105"/>
          <w:lang w:eastAsia="sl-SI"/>
        </w:rPr>
        <w:t>Reti šalutinio poveikio reiškiniai (gali pasireikšti rečiau kaip 1 iš 1 000 asmenų)</w:t>
      </w:r>
    </w:p>
    <w:p w14:paraId="3BFD4114" w14:textId="77777777" w:rsidR="006708D3" w:rsidRDefault="008C245F">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w w:val="105"/>
          <w:lang w:eastAsia="sl-SI"/>
        </w:rPr>
        <w:t xml:space="preserve">mažas chloridų kiekis kraujyje, mažas magnio kiekis kraujyje, minčių susipainiojimas, psoriazės pasunkėjimas, didelis </w:t>
      </w:r>
      <w:proofErr w:type="spellStart"/>
      <w:r>
        <w:rPr>
          <w:rFonts w:ascii="Times New Roman" w:eastAsia="Times New Roman" w:hAnsi="Times New Roman"/>
          <w:w w:val="105"/>
          <w:lang w:eastAsia="sl-SI"/>
        </w:rPr>
        <w:t>bilirubino</w:t>
      </w:r>
      <w:proofErr w:type="spellEnd"/>
      <w:r>
        <w:rPr>
          <w:rFonts w:ascii="Times New Roman" w:eastAsia="Times New Roman" w:hAnsi="Times New Roman"/>
          <w:w w:val="105"/>
          <w:lang w:eastAsia="sl-SI"/>
        </w:rPr>
        <w:t xml:space="preserve"> kiekis kraujo serume, padidėjęs kepenų fermentų aktyvumas, šlapimo išsiskyrimo sumažėjimas arba jo nebuvimas, ūminis inkstų nepakankamumas.</w:t>
      </w:r>
    </w:p>
    <w:p w14:paraId="7DB667CA" w14:textId="77777777" w:rsidR="006708D3" w:rsidRDefault="008C245F">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w w:val="105"/>
          <w:lang w:eastAsia="sl-SI"/>
        </w:rPr>
        <w:t xml:space="preserve">Tamsus šlapimas, šleikštulys (pykinimas) arba vėmimas, raumenų mėšlungis, minčių susipainiojimas ir traukuliai. Tai gali būti būklės, vadinamos SADHSS (sutrikusios </w:t>
      </w:r>
      <w:proofErr w:type="spellStart"/>
      <w:r>
        <w:rPr>
          <w:rFonts w:ascii="Times New Roman" w:eastAsia="Times New Roman" w:hAnsi="Times New Roman"/>
          <w:w w:val="105"/>
          <w:lang w:eastAsia="sl-SI"/>
        </w:rPr>
        <w:t>antidiurezinio</w:t>
      </w:r>
      <w:proofErr w:type="spellEnd"/>
      <w:r>
        <w:rPr>
          <w:rFonts w:ascii="Times New Roman" w:eastAsia="Times New Roman" w:hAnsi="Times New Roman"/>
          <w:w w:val="105"/>
          <w:lang w:eastAsia="sl-SI"/>
        </w:rPr>
        <w:t xml:space="preserve"> hormono sekrecijos sindromas), simptomai.</w:t>
      </w:r>
    </w:p>
    <w:p w14:paraId="59B8B42E" w14:textId="77777777" w:rsidR="006708D3" w:rsidRDefault="006708D3">
      <w:pPr>
        <w:widowControl w:val="0"/>
        <w:tabs>
          <w:tab w:val="left" w:pos="682"/>
        </w:tabs>
        <w:autoSpaceDE w:val="0"/>
        <w:autoSpaceDN w:val="0"/>
        <w:spacing w:after="0" w:line="240" w:lineRule="auto"/>
        <w:ind w:right="129"/>
        <w:rPr>
          <w:rFonts w:ascii="Times New Roman" w:eastAsia="Times New Roman" w:hAnsi="Times New Roman"/>
          <w:w w:val="105"/>
          <w:lang w:eastAsia="sl-SI"/>
        </w:rPr>
      </w:pPr>
    </w:p>
    <w:p w14:paraId="1DE53609" w14:textId="77777777" w:rsidR="006708D3" w:rsidRDefault="008C245F">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hAnsi="Times New Roman"/>
          <w:b/>
          <w:bCs/>
        </w:rPr>
        <w:t>Labai reti šalutinio poveikio reiškiniai (gali pasireikšti rečiau kaip 1 iš 10 000 asmenų)</w:t>
      </w:r>
    </w:p>
    <w:p w14:paraId="7D56AB44" w14:textId="77777777" w:rsidR="006708D3" w:rsidRDefault="008C245F">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w w:val="105"/>
          <w:lang w:eastAsia="sl-SI"/>
        </w:rPr>
        <w:t>kraujo rodiklių pokyčiai, pavyzdžiui, mažesnis baltųjų ir raudonųjų kraujo ląstelių skaičius, mažesnis hemoglobino kiekis, mažesnis trombocitų skaičius, cukraus perteklius kraujyje (hiperglikemija), didelis kalcio kiekis kraujyje (</w:t>
      </w:r>
      <w:proofErr w:type="spellStart"/>
      <w:r>
        <w:rPr>
          <w:rFonts w:ascii="Times New Roman" w:eastAsia="Times New Roman" w:hAnsi="Times New Roman"/>
          <w:w w:val="105"/>
          <w:lang w:eastAsia="sl-SI"/>
        </w:rPr>
        <w:t>hiperkalcemija</w:t>
      </w:r>
      <w:proofErr w:type="spellEnd"/>
      <w:r>
        <w:rPr>
          <w:rFonts w:ascii="Times New Roman" w:eastAsia="Times New Roman" w:hAnsi="Times New Roman"/>
          <w:w w:val="105"/>
          <w:lang w:eastAsia="sl-SI"/>
        </w:rPr>
        <w:t xml:space="preserve">), padidėjusi raumenų įtampa, nervų sutrikimai, galintys sukelti silpnumą, </w:t>
      </w:r>
      <w:proofErr w:type="spellStart"/>
      <w:r>
        <w:rPr>
          <w:rFonts w:ascii="Times New Roman" w:eastAsia="Times New Roman" w:hAnsi="Times New Roman"/>
          <w:w w:val="105"/>
          <w:lang w:eastAsia="sl-SI"/>
        </w:rPr>
        <w:t>eozinofilinė</w:t>
      </w:r>
      <w:proofErr w:type="spellEnd"/>
      <w:r>
        <w:rPr>
          <w:rFonts w:ascii="Times New Roman" w:eastAsia="Times New Roman" w:hAnsi="Times New Roman"/>
          <w:w w:val="105"/>
          <w:lang w:eastAsia="sl-SI"/>
        </w:rPr>
        <w:t xml:space="preserve"> pneumonija (reta plaučių uždegimo rūšis), dantenų patinimas, pilvo pūtimas (gastritas), odos pageltimas (gelta), ūminis inkstų </w:t>
      </w:r>
      <w:r>
        <w:rPr>
          <w:rFonts w:ascii="Times New Roman" w:eastAsia="Times New Roman" w:hAnsi="Times New Roman"/>
          <w:w w:val="105"/>
          <w:lang w:eastAsia="sl-SI"/>
        </w:rPr>
        <w:lastRenderedPageBreak/>
        <w:t>nepakankamumas.</w:t>
      </w:r>
    </w:p>
    <w:p w14:paraId="00F55228" w14:textId="77777777" w:rsidR="006708D3" w:rsidRDefault="006708D3">
      <w:pPr>
        <w:widowControl w:val="0"/>
        <w:tabs>
          <w:tab w:val="left" w:pos="682"/>
        </w:tabs>
        <w:autoSpaceDE w:val="0"/>
        <w:autoSpaceDN w:val="0"/>
        <w:spacing w:after="0" w:line="240" w:lineRule="auto"/>
        <w:ind w:right="129"/>
        <w:rPr>
          <w:rFonts w:ascii="Times New Roman" w:eastAsia="Times New Roman" w:hAnsi="Times New Roman"/>
          <w:w w:val="105"/>
          <w:lang w:eastAsia="sl-SI"/>
        </w:rPr>
      </w:pPr>
    </w:p>
    <w:p w14:paraId="5E5D8526" w14:textId="77777777" w:rsidR="006708D3" w:rsidRDefault="008C245F">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b/>
          <w:w w:val="105"/>
          <w:lang w:eastAsia="sl-SI"/>
        </w:rPr>
        <w:t>Šalutinio poveikio reiškiniai, kurių dažnis nežinomas (negali būti apskaičiuotas pagal turimus duomenis):</w:t>
      </w:r>
    </w:p>
    <w:p w14:paraId="44C9DA9F" w14:textId="77777777" w:rsidR="006708D3" w:rsidRDefault="008C245F">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w w:val="105"/>
          <w:lang w:eastAsia="sl-SI"/>
        </w:rPr>
        <w:t>trumparegystė (</w:t>
      </w:r>
      <w:proofErr w:type="spellStart"/>
      <w:r>
        <w:rPr>
          <w:rFonts w:ascii="Times New Roman" w:eastAsia="Times New Roman" w:hAnsi="Times New Roman"/>
          <w:w w:val="105"/>
          <w:lang w:eastAsia="sl-SI"/>
        </w:rPr>
        <w:t>miopija</w:t>
      </w:r>
      <w:proofErr w:type="spellEnd"/>
      <w:r>
        <w:rPr>
          <w:rFonts w:ascii="Times New Roman" w:eastAsia="Times New Roman" w:hAnsi="Times New Roman"/>
          <w:w w:val="105"/>
          <w:lang w:eastAsia="sl-SI"/>
        </w:rPr>
        <w:t>), neryškus matomas vaizdas, regos pablogėjimas ar skausmas akyse dėl didelio spaudimo (</w:t>
      </w:r>
      <w:r>
        <w:rPr>
          <w:rFonts w:ascii="Times New Roman" w:eastAsia="Times New Roman" w:hAnsi="Times New Roman"/>
          <w:lang w:val="sl-SI" w:eastAsia="sl-SI"/>
        </w:rPr>
        <w:t>galimi skysčio susikaupimo akies kraujagysliniame dangale (tarp gyslainės ir skleros)</w:t>
      </w:r>
      <w:r>
        <w:rPr>
          <w:rFonts w:ascii="Times New Roman" w:eastAsia="Times New Roman" w:hAnsi="Times New Roman"/>
          <w:w w:val="105"/>
          <w:lang w:eastAsia="sl-SI"/>
        </w:rPr>
        <w:t xml:space="preserve"> arba ūminės uždaro kampo glaukomos požymiai), sisteminės raudonosios vilkligės (kolageno ligos tipas) pasunkėjimas (jeigu ja sergate), nenormali EKG (elektriniai širdies veiklos pėdsakai), drebulys, sustingusi laikysena, į kaukę panašus veidas, lėti judesiai ir padrika, nesubalansuota eisena, padidėjęs šlapimo rūgšties (medžiagos, kuri gali sukelti arba pasunkinti podagrą (sąnarių, ypač pėdų, skausmingumą) kiekis, plaštakų ar pėdų pirštų spalvos pakitimai, tirpimas ir skausmas (Reino (</w:t>
      </w:r>
      <w:proofErr w:type="spellStart"/>
      <w:r>
        <w:rPr>
          <w:rFonts w:ascii="Times New Roman" w:eastAsia="Times New Roman" w:hAnsi="Times New Roman"/>
          <w:i/>
          <w:iCs/>
          <w:w w:val="105"/>
          <w:lang w:eastAsia="sl-SI"/>
        </w:rPr>
        <w:t>Raynaud</w:t>
      </w:r>
      <w:proofErr w:type="spellEnd"/>
      <w:r>
        <w:rPr>
          <w:rFonts w:ascii="Times New Roman" w:eastAsia="Times New Roman" w:hAnsi="Times New Roman"/>
          <w:w w:val="105"/>
          <w:lang w:eastAsia="sl-SI"/>
        </w:rPr>
        <w:t>) sindromas).</w:t>
      </w:r>
    </w:p>
    <w:p w14:paraId="0ED4E693" w14:textId="77777777" w:rsidR="006708D3" w:rsidRDefault="006708D3">
      <w:pPr>
        <w:tabs>
          <w:tab w:val="left" w:pos="540"/>
        </w:tabs>
        <w:spacing w:after="0"/>
        <w:rPr>
          <w:rFonts w:ascii="Times New Roman" w:hAnsi="Times New Roman"/>
          <w:iCs/>
        </w:rPr>
      </w:pPr>
    </w:p>
    <w:bookmarkEnd w:id="29"/>
    <w:p w14:paraId="189E3C98" w14:textId="77777777" w:rsidR="006708D3" w:rsidRDefault="008C245F">
      <w:pPr>
        <w:spacing w:after="0" w:line="240" w:lineRule="auto"/>
        <w:rPr>
          <w:rFonts w:ascii="Times New Roman" w:hAnsi="Times New Roman"/>
        </w:rPr>
      </w:pPr>
      <w:r>
        <w:rPr>
          <w:rFonts w:ascii="Times New Roman" w:hAnsi="Times New Roman"/>
        </w:rPr>
        <w:t>Jei atsiranda šių simptomų, kuo greičiau kreipkitės į gydytoją.</w:t>
      </w:r>
    </w:p>
    <w:p w14:paraId="098746A0" w14:textId="77777777" w:rsidR="006708D3" w:rsidRDefault="006708D3">
      <w:pPr>
        <w:spacing w:after="0" w:line="240" w:lineRule="auto"/>
        <w:rPr>
          <w:rFonts w:ascii="Times New Roman" w:hAnsi="Times New Roman"/>
        </w:rPr>
      </w:pPr>
    </w:p>
    <w:p w14:paraId="25AD0C78" w14:textId="77777777" w:rsidR="006708D3" w:rsidRDefault="008C245F">
      <w:pPr>
        <w:spacing w:after="0" w:line="240" w:lineRule="auto"/>
        <w:rPr>
          <w:rFonts w:ascii="Times New Roman" w:hAnsi="Times New Roman"/>
          <w:b/>
        </w:rPr>
      </w:pPr>
      <w:r>
        <w:rPr>
          <w:rFonts w:ascii="Times New Roman" w:hAnsi="Times New Roman"/>
          <w:b/>
          <w:noProof/>
        </w:rPr>
        <w:t>Pranešimas apie šalutinį poveikį</w:t>
      </w:r>
    </w:p>
    <w:p w14:paraId="7AC40EBD" w14:textId="77777777" w:rsidR="006708D3" w:rsidRDefault="008C245F">
      <w:pPr>
        <w:tabs>
          <w:tab w:val="left" w:pos="567"/>
        </w:tabs>
        <w:spacing w:after="0" w:line="260" w:lineRule="exact"/>
        <w:ind w:right="-1"/>
        <w:rPr>
          <w:rFonts w:ascii="Times New Roman" w:eastAsia="Times New Roman" w:hAnsi="Times New Roman"/>
          <w:szCs w:val="20"/>
        </w:rPr>
      </w:pPr>
      <w:r>
        <w:rPr>
          <w:rFonts w:ascii="Times New Roman" w:eastAsia="Times New Roman" w:hAnsi="Times New Roman"/>
          <w:lang w:eastAsia="lt-LT"/>
        </w:rPr>
        <w:t xml:space="preserve">Jeigu pasireiškė šalutinis poveikis, įskaitant šiame lapelyje nenurodytą, pasakykite gydytojui, vaistininkui arba slaugytojui. </w:t>
      </w:r>
      <w:bookmarkStart w:id="30" w:name="_Hlk173407583"/>
      <w:r>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eastAsia="Times New Roman" w:hAnsi="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szCs w:val="20"/>
        </w:rPr>
        <w:t>.</w:t>
      </w:r>
      <w:bookmarkEnd w:id="30"/>
    </w:p>
    <w:p w14:paraId="4E765CE0" w14:textId="77777777" w:rsidR="006708D3" w:rsidRDefault="006708D3">
      <w:pPr>
        <w:spacing w:after="0"/>
        <w:rPr>
          <w:rFonts w:ascii="Times New Roman" w:hAnsi="Times New Roman"/>
          <w:noProof/>
        </w:rPr>
      </w:pPr>
    </w:p>
    <w:p w14:paraId="2DD5CCBA" w14:textId="77777777" w:rsidR="006708D3" w:rsidRDefault="006708D3">
      <w:pPr>
        <w:spacing w:after="0"/>
        <w:rPr>
          <w:rFonts w:ascii="Times New Roman" w:hAnsi="Times New Roman"/>
          <w:noProof/>
        </w:rPr>
      </w:pPr>
    </w:p>
    <w:p w14:paraId="7E1BBCC1" w14:textId="77777777" w:rsidR="006708D3" w:rsidRDefault="008C245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sz w:val="22"/>
          <w:szCs w:val="22"/>
          <w:lang w:val="lt-LT"/>
        </w:rPr>
        <w:tab/>
        <w:t xml:space="preserve">Kaip laikyti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p>
    <w:p w14:paraId="0925395E" w14:textId="77777777" w:rsidR="006708D3" w:rsidRDefault="006708D3">
      <w:pPr>
        <w:numPr>
          <w:ilvl w:val="12"/>
          <w:numId w:val="0"/>
        </w:numPr>
        <w:spacing w:after="0" w:line="240" w:lineRule="auto"/>
        <w:rPr>
          <w:rFonts w:ascii="Times New Roman" w:hAnsi="Times New Roman"/>
        </w:rPr>
      </w:pPr>
    </w:p>
    <w:p w14:paraId="74168B5C" w14:textId="77777777" w:rsidR="006708D3" w:rsidRDefault="008C245F">
      <w:pPr>
        <w:numPr>
          <w:ilvl w:val="12"/>
          <w:numId w:val="0"/>
        </w:numPr>
        <w:spacing w:after="0" w:line="240" w:lineRule="auto"/>
        <w:rPr>
          <w:rFonts w:ascii="Times New Roman" w:hAnsi="Times New Roman"/>
        </w:rPr>
      </w:pPr>
      <w:r>
        <w:rPr>
          <w:rFonts w:ascii="Times New Roman" w:hAnsi="Times New Roman"/>
          <w:noProof/>
        </w:rPr>
        <w:t>Šį vaistą laikykite vaikams nepastebimoje ir nepasiekiamoje vietoje.</w:t>
      </w:r>
    </w:p>
    <w:p w14:paraId="1FED3BD0" w14:textId="77777777" w:rsidR="006708D3" w:rsidRDefault="006708D3">
      <w:pPr>
        <w:numPr>
          <w:ilvl w:val="12"/>
          <w:numId w:val="0"/>
        </w:numPr>
        <w:spacing w:after="0" w:line="240" w:lineRule="auto"/>
        <w:rPr>
          <w:rFonts w:ascii="Times New Roman" w:hAnsi="Times New Roman"/>
        </w:rPr>
      </w:pPr>
    </w:p>
    <w:p w14:paraId="6B1C69E9" w14:textId="77777777" w:rsidR="006708D3" w:rsidRDefault="008C245F">
      <w:pPr>
        <w:numPr>
          <w:ilvl w:val="12"/>
          <w:numId w:val="0"/>
        </w:numPr>
        <w:spacing w:after="0" w:line="240" w:lineRule="auto"/>
        <w:rPr>
          <w:rFonts w:ascii="Times New Roman" w:hAnsi="Times New Roman"/>
        </w:rPr>
      </w:pPr>
      <w:r>
        <w:rPr>
          <w:rFonts w:ascii="Times New Roman" w:hAnsi="Times New Roman"/>
          <w:noProof/>
        </w:rPr>
        <w:t>Ant dėžutės ir lizdinės plokštelės po „EXP“ nurodytam tinkamumo laikui pasibaigus, šio vaisto vartoti negalima.</w:t>
      </w:r>
      <w:r>
        <w:rPr>
          <w:rFonts w:ascii="Times New Roman" w:hAnsi="Times New Roman"/>
        </w:rPr>
        <w:t xml:space="preserve"> </w:t>
      </w:r>
      <w:r>
        <w:rPr>
          <w:rFonts w:ascii="Times New Roman" w:hAnsi="Times New Roman"/>
          <w:noProof/>
        </w:rPr>
        <w:t>Vaistas tinkamas vartoti iki paskutinės nurodyto mėnesio dienos.</w:t>
      </w:r>
    </w:p>
    <w:p w14:paraId="3C17F732" w14:textId="77777777" w:rsidR="006708D3" w:rsidRDefault="006708D3">
      <w:pPr>
        <w:numPr>
          <w:ilvl w:val="12"/>
          <w:numId w:val="0"/>
        </w:numPr>
        <w:spacing w:after="0" w:line="240" w:lineRule="auto"/>
        <w:rPr>
          <w:rFonts w:ascii="Times New Roman" w:hAnsi="Times New Roman"/>
        </w:rPr>
      </w:pPr>
    </w:p>
    <w:p w14:paraId="7E731433" w14:textId="77777777" w:rsidR="006708D3" w:rsidRDefault="008C245F">
      <w:pPr>
        <w:spacing w:after="0"/>
        <w:rPr>
          <w:rFonts w:ascii="Times New Roman" w:hAnsi="Times New Roman"/>
        </w:rPr>
      </w:pPr>
      <w:r>
        <w:rPr>
          <w:rFonts w:ascii="Times New Roman" w:hAnsi="Times New Roman"/>
        </w:rPr>
        <w:t>Šio vaisto laikymui specialių temperatūros sąlygų nereikalaujama.</w:t>
      </w:r>
    </w:p>
    <w:p w14:paraId="1FDADCF8" w14:textId="77777777" w:rsidR="006708D3" w:rsidRDefault="008C245F">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Laikyti gamintojo pakuotėje, kad vaistas būtų apsaugotas nuo šviesos ir drėgmės.</w:t>
      </w:r>
    </w:p>
    <w:p w14:paraId="2A5BD410" w14:textId="77777777" w:rsidR="006708D3" w:rsidRDefault="006708D3">
      <w:pPr>
        <w:numPr>
          <w:ilvl w:val="12"/>
          <w:numId w:val="0"/>
        </w:numPr>
        <w:spacing w:after="0" w:line="240" w:lineRule="auto"/>
        <w:rPr>
          <w:rFonts w:ascii="Times New Roman" w:hAnsi="Times New Roman"/>
        </w:rPr>
      </w:pPr>
    </w:p>
    <w:p w14:paraId="1FE3259C" w14:textId="77777777" w:rsidR="006708D3" w:rsidRDefault="008C245F">
      <w:pPr>
        <w:numPr>
          <w:ilvl w:val="12"/>
          <w:numId w:val="0"/>
        </w:numPr>
        <w:spacing w:after="0" w:line="240" w:lineRule="auto"/>
        <w:rPr>
          <w:rFonts w:ascii="Times New Roman" w:hAnsi="Times New Roman"/>
          <w:noProof/>
        </w:rPr>
      </w:pPr>
      <w:r>
        <w:rPr>
          <w:rFonts w:ascii="Times New Roman" w:hAnsi="Times New Roman"/>
          <w:noProof/>
        </w:rPr>
        <w:t>Vaistų negalima išmesti į kanalizaciją arba su buitinėmis atliekomis.</w:t>
      </w:r>
      <w:r>
        <w:rPr>
          <w:rFonts w:ascii="Times New Roman" w:hAnsi="Times New Roman"/>
        </w:rPr>
        <w:t xml:space="preserve"> </w:t>
      </w:r>
      <w:r>
        <w:rPr>
          <w:rFonts w:ascii="Times New Roman" w:hAnsi="Times New Roman"/>
          <w:noProof/>
        </w:rPr>
        <w:t>Kaip išmesti nereikalingus vaistus, klauskite vaistininko.</w:t>
      </w:r>
      <w:r>
        <w:rPr>
          <w:rFonts w:ascii="Times New Roman" w:hAnsi="Times New Roman"/>
        </w:rPr>
        <w:t xml:space="preserve"> </w:t>
      </w:r>
      <w:r>
        <w:rPr>
          <w:rFonts w:ascii="Times New Roman" w:hAnsi="Times New Roman"/>
          <w:noProof/>
        </w:rPr>
        <w:t>Šios priemonės padės apsaugoti aplinką.</w:t>
      </w:r>
    </w:p>
    <w:p w14:paraId="68268333" w14:textId="77777777" w:rsidR="006708D3" w:rsidRDefault="006708D3">
      <w:pPr>
        <w:numPr>
          <w:ilvl w:val="12"/>
          <w:numId w:val="0"/>
        </w:numPr>
        <w:spacing w:after="0" w:line="240" w:lineRule="auto"/>
        <w:rPr>
          <w:rFonts w:ascii="Times New Roman" w:hAnsi="Times New Roman"/>
          <w:i/>
        </w:rPr>
      </w:pPr>
    </w:p>
    <w:p w14:paraId="288417D7" w14:textId="77777777" w:rsidR="006708D3" w:rsidRDefault="006708D3">
      <w:pPr>
        <w:numPr>
          <w:ilvl w:val="12"/>
          <w:numId w:val="0"/>
        </w:numPr>
        <w:spacing w:after="0" w:line="240" w:lineRule="auto"/>
        <w:rPr>
          <w:rFonts w:ascii="Times New Roman" w:hAnsi="Times New Roman"/>
          <w:noProof/>
        </w:rPr>
      </w:pPr>
    </w:p>
    <w:p w14:paraId="6E93648D" w14:textId="77777777" w:rsidR="006708D3" w:rsidRDefault="008C245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b w:val="0"/>
          <w:sz w:val="22"/>
          <w:szCs w:val="22"/>
          <w:lang w:val="lt-LT"/>
        </w:rPr>
        <w:tab/>
      </w:r>
      <w:r>
        <w:rPr>
          <w:rFonts w:ascii="Times New Roman" w:hAnsi="Times New Roman"/>
          <w:sz w:val="22"/>
          <w:szCs w:val="22"/>
          <w:lang w:val="lt-LT"/>
        </w:rPr>
        <w:t>Pakuotės turinys ir kita informacija</w:t>
      </w:r>
    </w:p>
    <w:p w14:paraId="27856012" w14:textId="77777777" w:rsidR="006708D3" w:rsidRDefault="006708D3">
      <w:pPr>
        <w:numPr>
          <w:ilvl w:val="12"/>
          <w:numId w:val="0"/>
        </w:numPr>
        <w:spacing w:after="0" w:line="240" w:lineRule="auto"/>
        <w:rPr>
          <w:rFonts w:ascii="Times New Roman" w:hAnsi="Times New Roman"/>
        </w:rPr>
      </w:pPr>
    </w:p>
    <w:p w14:paraId="42C36D47" w14:textId="77777777" w:rsidR="006708D3" w:rsidRDefault="008C245F">
      <w:pPr>
        <w:pStyle w:val="Antrat4"/>
        <w:rPr>
          <w:rFonts w:ascii="Times New Roman" w:hAnsi="Times New Roman"/>
          <w:sz w:val="22"/>
          <w:szCs w:val="22"/>
          <w:lang w:val="lt-LT"/>
        </w:rPr>
      </w:pP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Pr>
          <w:rFonts w:ascii="Times New Roman" w:hAnsi="Times New Roman"/>
          <w:sz w:val="22"/>
          <w:szCs w:val="22"/>
          <w:lang w:val="lt-LT"/>
        </w:rPr>
        <w:t xml:space="preserve"> sudėtis</w:t>
      </w:r>
    </w:p>
    <w:p w14:paraId="5E44155B" w14:textId="77777777" w:rsidR="006708D3" w:rsidRDefault="008C245F">
      <w:pPr>
        <w:numPr>
          <w:ilvl w:val="0"/>
          <w:numId w:val="6"/>
        </w:numPr>
        <w:spacing w:after="0" w:line="240" w:lineRule="auto"/>
        <w:ind w:left="567" w:hanging="567"/>
        <w:rPr>
          <w:rFonts w:ascii="Times New Roman" w:hAnsi="Times New Roman"/>
        </w:rPr>
      </w:pPr>
      <w:r>
        <w:rPr>
          <w:rFonts w:ascii="Times New Roman" w:hAnsi="Times New Roman"/>
          <w:noProof/>
        </w:rPr>
        <w:t xml:space="preserve">Veikliosios medžiagos yra </w:t>
      </w:r>
      <w:proofErr w:type="spellStart"/>
      <w:r>
        <w:rPr>
          <w:rFonts w:ascii="Times New Roman" w:hAnsi="Times New Roman"/>
        </w:rPr>
        <w:t>perindoprilio</w:t>
      </w:r>
      <w:proofErr w:type="spellEnd"/>
      <w:r>
        <w:rPr>
          <w:rFonts w:ascii="Times New Roman" w:hAnsi="Times New Roman"/>
        </w:rPr>
        <w:t xml:space="preserve"> </w:t>
      </w:r>
      <w:proofErr w:type="spellStart"/>
      <w:r>
        <w:rPr>
          <w:rFonts w:ascii="Times New Roman" w:hAnsi="Times New Roman"/>
        </w:rPr>
        <w:t>argininas</w:t>
      </w:r>
      <w:proofErr w:type="spellEnd"/>
      <w:r>
        <w:rPr>
          <w:rFonts w:ascii="Times New Roman" w:hAnsi="Times New Roman"/>
        </w:rPr>
        <w:t xml:space="preserve">, </w:t>
      </w:r>
      <w:proofErr w:type="spellStart"/>
      <w:r>
        <w:rPr>
          <w:rFonts w:ascii="Times New Roman" w:hAnsi="Times New Roman"/>
        </w:rPr>
        <w:t>amlodipinas</w:t>
      </w:r>
      <w:proofErr w:type="spellEnd"/>
      <w:r>
        <w:rPr>
          <w:rFonts w:ascii="Times New Roman" w:hAnsi="Times New Roman"/>
        </w:rPr>
        <w:t xml:space="preserve"> ir </w:t>
      </w:r>
      <w:proofErr w:type="spellStart"/>
      <w:r>
        <w:rPr>
          <w:rFonts w:ascii="Times New Roman" w:hAnsi="Times New Roman"/>
        </w:rPr>
        <w:t>indapamidas</w:t>
      </w:r>
      <w:proofErr w:type="spellEnd"/>
      <w:r>
        <w:rPr>
          <w:rFonts w:ascii="Times New Roman" w:hAnsi="Times New Roman"/>
          <w:noProof/>
        </w:rPr>
        <w:t>.</w:t>
      </w:r>
    </w:p>
    <w:p w14:paraId="74F438B8" w14:textId="77777777" w:rsidR="006708D3" w:rsidRDefault="008C245F">
      <w:pPr>
        <w:spacing w:after="0"/>
        <w:ind w:left="567"/>
        <w:rPr>
          <w:rFonts w:ascii="Times New Roman" w:hAnsi="Times New Roman"/>
          <w:bCs/>
        </w:rPr>
      </w:pPr>
      <w:r>
        <w:rPr>
          <w:rFonts w:ascii="Times New Roman" w:hAnsi="Times New Roman"/>
          <w:bCs/>
        </w:rPr>
        <w:t xml:space="preserve">Kiekvienoje tabletėje yra 7 mg </w:t>
      </w:r>
      <w:proofErr w:type="spellStart"/>
      <w:r>
        <w:rPr>
          <w:rFonts w:ascii="Times New Roman" w:hAnsi="Times New Roman"/>
          <w:bCs/>
        </w:rPr>
        <w:t>perindoprilio</w:t>
      </w:r>
      <w:proofErr w:type="spellEnd"/>
      <w:r>
        <w:rPr>
          <w:rFonts w:ascii="Times New Roman" w:hAnsi="Times New Roman"/>
          <w:bCs/>
        </w:rPr>
        <w:t xml:space="preserve"> </w:t>
      </w:r>
      <w:proofErr w:type="spellStart"/>
      <w:r>
        <w:rPr>
          <w:rFonts w:ascii="Times New Roman" w:hAnsi="Times New Roman"/>
          <w:bCs/>
        </w:rPr>
        <w:t>arginino</w:t>
      </w:r>
      <w:proofErr w:type="spellEnd"/>
      <w:r>
        <w:rPr>
          <w:rFonts w:ascii="Times New Roman" w:hAnsi="Times New Roman"/>
        </w:rPr>
        <w:t xml:space="preserve"> (atitinkančio 4,75 </w:t>
      </w:r>
      <w:r>
        <w:rPr>
          <w:rFonts w:ascii="Times New Roman" w:hAnsi="Times New Roman"/>
          <w:bCs/>
        </w:rPr>
        <w:t xml:space="preserve">mg </w:t>
      </w:r>
      <w:proofErr w:type="spellStart"/>
      <w:r>
        <w:rPr>
          <w:rFonts w:ascii="Times New Roman" w:hAnsi="Times New Roman"/>
          <w:bCs/>
        </w:rPr>
        <w:t>perindoprilio</w:t>
      </w:r>
      <w:proofErr w:type="spellEnd"/>
      <w:r>
        <w:rPr>
          <w:rFonts w:ascii="Times New Roman" w:hAnsi="Times New Roman"/>
          <w:bCs/>
        </w:rPr>
        <w:t xml:space="preserve">), </w:t>
      </w:r>
      <w:proofErr w:type="spellStart"/>
      <w:r>
        <w:rPr>
          <w:rFonts w:ascii="Times New Roman" w:hAnsi="Times New Roman"/>
          <w:bCs/>
        </w:rPr>
        <w:t>amlodipino</w:t>
      </w:r>
      <w:proofErr w:type="spellEnd"/>
      <w:r>
        <w:rPr>
          <w:rFonts w:ascii="Times New Roman" w:hAnsi="Times New Roman"/>
          <w:bCs/>
        </w:rPr>
        <w:t xml:space="preserve"> </w:t>
      </w:r>
      <w:proofErr w:type="spellStart"/>
      <w:r>
        <w:rPr>
          <w:rFonts w:ascii="Times New Roman" w:hAnsi="Times New Roman"/>
          <w:bCs/>
        </w:rPr>
        <w:t>besilato</w:t>
      </w:r>
      <w:proofErr w:type="spellEnd"/>
      <w:r>
        <w:rPr>
          <w:rFonts w:ascii="Times New Roman" w:hAnsi="Times New Roman"/>
          <w:bCs/>
        </w:rPr>
        <w:t xml:space="preserve">, atitinkančio 5 mg </w:t>
      </w:r>
      <w:proofErr w:type="spellStart"/>
      <w:r>
        <w:rPr>
          <w:rFonts w:ascii="Times New Roman" w:hAnsi="Times New Roman"/>
          <w:bCs/>
        </w:rPr>
        <w:t>amlodipino</w:t>
      </w:r>
      <w:proofErr w:type="spellEnd"/>
      <w:r>
        <w:rPr>
          <w:rFonts w:ascii="Times New Roman" w:hAnsi="Times New Roman"/>
          <w:bCs/>
        </w:rPr>
        <w:t xml:space="preserve"> ir 2,5 mg </w:t>
      </w:r>
      <w:proofErr w:type="spellStart"/>
      <w:r>
        <w:rPr>
          <w:rFonts w:ascii="Times New Roman" w:hAnsi="Times New Roman"/>
          <w:bCs/>
        </w:rPr>
        <w:t>indapamido</w:t>
      </w:r>
      <w:proofErr w:type="spellEnd"/>
      <w:r>
        <w:rPr>
          <w:rFonts w:ascii="Times New Roman" w:hAnsi="Times New Roman"/>
          <w:bCs/>
        </w:rPr>
        <w:t>.</w:t>
      </w:r>
    </w:p>
    <w:p w14:paraId="5830E3ED" w14:textId="77777777" w:rsidR="006708D3" w:rsidRDefault="008C245F">
      <w:pPr>
        <w:numPr>
          <w:ilvl w:val="0"/>
          <w:numId w:val="6"/>
        </w:numPr>
        <w:spacing w:after="0" w:line="240" w:lineRule="auto"/>
        <w:ind w:left="567" w:hanging="1134"/>
        <w:rPr>
          <w:rFonts w:ascii="Times New Roman" w:hAnsi="Times New Roman"/>
        </w:rPr>
      </w:pPr>
      <w:r>
        <w:rPr>
          <w:rFonts w:ascii="Times New Roman" w:hAnsi="Times New Roman"/>
          <w:noProof/>
        </w:rPr>
        <w:t xml:space="preserve">Pagalbinės medžiagos yra </w:t>
      </w:r>
      <w:r>
        <w:rPr>
          <w:rFonts w:ascii="Times New Roman" w:hAnsi="Times New Roman"/>
        </w:rPr>
        <w:t xml:space="preserve">kalcio chloridas </w:t>
      </w:r>
      <w:proofErr w:type="spellStart"/>
      <w:r>
        <w:rPr>
          <w:rFonts w:ascii="Times New Roman" w:hAnsi="Times New Roman"/>
        </w:rPr>
        <w:t>heksahidratas</w:t>
      </w:r>
      <w:proofErr w:type="spellEnd"/>
      <w:r>
        <w:rPr>
          <w:rFonts w:ascii="Times New Roman" w:hAnsi="Times New Roman"/>
        </w:rPr>
        <w:t xml:space="preserve">, </w:t>
      </w:r>
      <w:proofErr w:type="spellStart"/>
      <w:r>
        <w:rPr>
          <w:rFonts w:ascii="Times New Roman" w:hAnsi="Times New Roman"/>
        </w:rPr>
        <w:t>mikrokristalinė</w:t>
      </w:r>
      <w:proofErr w:type="spellEnd"/>
      <w:r>
        <w:rPr>
          <w:rFonts w:ascii="Times New Roman" w:hAnsi="Times New Roman"/>
        </w:rPr>
        <w:t xml:space="preserve"> celiuliozė, </w:t>
      </w:r>
      <w:proofErr w:type="spellStart"/>
      <w:r>
        <w:rPr>
          <w:rFonts w:ascii="Times New Roman" w:hAnsi="Times New Roman"/>
        </w:rPr>
        <w:t>pregelifikuotas</w:t>
      </w:r>
      <w:proofErr w:type="spellEnd"/>
      <w:r>
        <w:rPr>
          <w:rFonts w:ascii="Times New Roman" w:hAnsi="Times New Roman"/>
        </w:rPr>
        <w:t xml:space="preserve"> kukurūzų krakmolas, </w:t>
      </w:r>
      <w:proofErr w:type="spellStart"/>
      <w:r>
        <w:rPr>
          <w:rFonts w:ascii="Times New Roman" w:hAnsi="Times New Roman"/>
        </w:rPr>
        <w:t>karboksimetilkrakmolo</w:t>
      </w:r>
      <w:proofErr w:type="spellEnd"/>
      <w:r>
        <w:rPr>
          <w:rFonts w:ascii="Times New Roman" w:hAnsi="Times New Roman"/>
        </w:rPr>
        <w:t xml:space="preserve"> A natrio druska, natrio-vandenilio karbonatas, koloidinis hidratuotas silicio dioksidas ir magnio </w:t>
      </w:r>
      <w:proofErr w:type="spellStart"/>
      <w:r>
        <w:rPr>
          <w:rFonts w:ascii="Times New Roman" w:hAnsi="Times New Roman"/>
        </w:rPr>
        <w:t>stearatas</w:t>
      </w:r>
      <w:proofErr w:type="spellEnd"/>
      <w:r>
        <w:rPr>
          <w:rFonts w:ascii="Times New Roman" w:hAnsi="Times New Roman"/>
        </w:rPr>
        <w:t>. Žr. 2 sk.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sudėtyje yra natrio“.</w:t>
      </w:r>
    </w:p>
    <w:p w14:paraId="66A4E951" w14:textId="77777777" w:rsidR="006708D3" w:rsidRDefault="006708D3">
      <w:pPr>
        <w:spacing w:after="0" w:line="240" w:lineRule="auto"/>
        <w:ind w:left="-567"/>
        <w:rPr>
          <w:rFonts w:ascii="Times New Roman" w:hAnsi="Times New Roman"/>
        </w:rPr>
      </w:pPr>
    </w:p>
    <w:p w14:paraId="5F97A9AE" w14:textId="77777777" w:rsidR="006708D3" w:rsidRDefault="008C245F">
      <w:pPr>
        <w:pStyle w:val="Antrat4"/>
        <w:rPr>
          <w:rFonts w:ascii="Times New Roman" w:hAnsi="Times New Roman"/>
          <w:sz w:val="22"/>
          <w:szCs w:val="22"/>
          <w:lang w:val="lt-LT"/>
        </w:rPr>
      </w:pPr>
      <w:bookmarkStart w:id="31" w:name="_Hlk161231430"/>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Pr>
          <w:rFonts w:ascii="Times New Roman" w:hAnsi="Times New Roman"/>
          <w:sz w:val="22"/>
          <w:szCs w:val="22"/>
          <w:lang w:val="lt-LT"/>
        </w:rPr>
        <w:t xml:space="preserve"> </w:t>
      </w:r>
      <w:bookmarkEnd w:id="31"/>
      <w:r>
        <w:rPr>
          <w:rFonts w:ascii="Times New Roman" w:hAnsi="Times New Roman"/>
          <w:sz w:val="22"/>
          <w:szCs w:val="22"/>
          <w:lang w:val="lt-LT"/>
        </w:rPr>
        <w:t>išvaizda ir kiekis pakuotėje</w:t>
      </w:r>
    </w:p>
    <w:p w14:paraId="58556F92" w14:textId="77777777" w:rsidR="006708D3" w:rsidRDefault="008C245F">
      <w:pPr>
        <w:spacing w:after="0"/>
        <w:rPr>
          <w:rFonts w:ascii="Times New Roman" w:hAnsi="Times New Roman"/>
          <w:iCs/>
        </w:rPr>
      </w:pP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yra </w:t>
      </w:r>
      <w:r>
        <w:rPr>
          <w:rFonts w:ascii="Times New Roman" w:hAnsi="Times New Roman"/>
          <w:iCs/>
        </w:rPr>
        <w:t>baltos arba beveik baltos, apvalios (8 mm skersmens), abipus išgaubtos tabletės, vienoje tabletės pusėje pažymėta „K4“.</w:t>
      </w:r>
    </w:p>
    <w:p w14:paraId="60A61B70" w14:textId="77777777" w:rsidR="006708D3" w:rsidRDefault="006708D3">
      <w:pPr>
        <w:numPr>
          <w:ilvl w:val="12"/>
          <w:numId w:val="0"/>
        </w:numPr>
        <w:spacing w:after="0" w:line="240" w:lineRule="auto"/>
        <w:rPr>
          <w:rFonts w:ascii="Times New Roman" w:hAnsi="Times New Roman"/>
        </w:rPr>
      </w:pPr>
    </w:p>
    <w:p w14:paraId="5F778B00" w14:textId="77777777" w:rsidR="006708D3" w:rsidRDefault="008C245F">
      <w:pPr>
        <w:pStyle w:val="Pagrindiniotekstotrauka"/>
        <w:tabs>
          <w:tab w:val="left" w:pos="-142"/>
          <w:tab w:val="left" w:pos="284"/>
        </w:tabs>
        <w:ind w:left="0"/>
        <w:jc w:val="left"/>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w:t>
      </w:r>
      <w:proofErr w:type="spellStart"/>
      <w:r>
        <w:rPr>
          <w:sz w:val="22"/>
          <w:szCs w:val="22"/>
          <w:lang w:val="lt-LT"/>
        </w:rPr>
        <w:t>indapamide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tabletės tiekiamos lizdinėmis plokštelėmis: 10, 30, 60, 90, 100 arba 120 tablečių dėžutėje.</w:t>
      </w:r>
    </w:p>
    <w:p w14:paraId="081C6DBF" w14:textId="77777777" w:rsidR="006708D3" w:rsidRDefault="006708D3">
      <w:pPr>
        <w:pStyle w:val="Antrats"/>
        <w:tabs>
          <w:tab w:val="left" w:pos="-142"/>
        </w:tabs>
        <w:rPr>
          <w:bCs/>
          <w:iCs/>
          <w:sz w:val="22"/>
          <w:szCs w:val="22"/>
          <w:lang w:val="lt-LT"/>
        </w:rPr>
      </w:pPr>
    </w:p>
    <w:p w14:paraId="45AAFDB2" w14:textId="77777777" w:rsidR="006708D3" w:rsidRDefault="008C245F">
      <w:pPr>
        <w:pStyle w:val="Antrats"/>
        <w:tabs>
          <w:tab w:val="left" w:pos="-142"/>
        </w:tabs>
        <w:rPr>
          <w:bCs/>
          <w:iCs/>
          <w:sz w:val="22"/>
          <w:szCs w:val="22"/>
          <w:lang w:val="lt-LT"/>
        </w:rPr>
      </w:pPr>
      <w:r>
        <w:rPr>
          <w:bCs/>
          <w:iCs/>
          <w:sz w:val="22"/>
          <w:szCs w:val="22"/>
          <w:lang w:val="lt-LT"/>
        </w:rPr>
        <w:t>Gali būti tiekiamos ne visų dydžių pakuotės.</w:t>
      </w:r>
    </w:p>
    <w:p w14:paraId="4BD3702D" w14:textId="77777777" w:rsidR="006708D3" w:rsidRDefault="006708D3">
      <w:pPr>
        <w:numPr>
          <w:ilvl w:val="12"/>
          <w:numId w:val="0"/>
        </w:numPr>
        <w:spacing w:after="0" w:line="240" w:lineRule="auto"/>
        <w:rPr>
          <w:rFonts w:ascii="Times New Roman" w:hAnsi="Times New Roman"/>
        </w:rPr>
      </w:pPr>
    </w:p>
    <w:p w14:paraId="09835860" w14:textId="77777777" w:rsidR="006708D3" w:rsidRDefault="008C245F">
      <w:pPr>
        <w:pStyle w:val="Antrat4"/>
        <w:rPr>
          <w:rFonts w:ascii="Times New Roman" w:hAnsi="Times New Roman"/>
          <w:sz w:val="22"/>
          <w:szCs w:val="22"/>
          <w:lang w:val="lt-LT"/>
        </w:rPr>
      </w:pPr>
      <w:r>
        <w:rPr>
          <w:rFonts w:ascii="Times New Roman" w:hAnsi="Times New Roman"/>
          <w:sz w:val="22"/>
          <w:szCs w:val="22"/>
          <w:lang w:val="lt-LT"/>
        </w:rPr>
        <w:t>Registruotojas ir gamintojas</w:t>
      </w:r>
    </w:p>
    <w:p w14:paraId="0EE20F2E" w14:textId="77777777" w:rsidR="006708D3" w:rsidRDefault="006708D3">
      <w:pPr>
        <w:numPr>
          <w:ilvl w:val="12"/>
          <w:numId w:val="0"/>
        </w:numPr>
        <w:spacing w:after="0" w:line="240" w:lineRule="auto"/>
        <w:rPr>
          <w:rFonts w:ascii="Times New Roman" w:hAnsi="Times New Roman"/>
        </w:rPr>
      </w:pPr>
    </w:p>
    <w:p w14:paraId="116D02F3" w14:textId="77777777" w:rsidR="006708D3" w:rsidRDefault="008C245F">
      <w:pPr>
        <w:numPr>
          <w:ilvl w:val="12"/>
          <w:numId w:val="0"/>
        </w:numPr>
        <w:spacing w:after="0" w:line="240" w:lineRule="auto"/>
        <w:rPr>
          <w:rFonts w:ascii="Times New Roman" w:hAnsi="Times New Roman"/>
          <w:i/>
          <w:iCs/>
        </w:rPr>
      </w:pPr>
      <w:r>
        <w:rPr>
          <w:rFonts w:ascii="Times New Roman" w:hAnsi="Times New Roman"/>
          <w:i/>
          <w:iCs/>
        </w:rPr>
        <w:t>Registruotojas</w:t>
      </w:r>
    </w:p>
    <w:p w14:paraId="1E16D056" w14:textId="77777777" w:rsidR="006708D3" w:rsidRDefault="008C245F">
      <w:pPr>
        <w:widowControl w:val="0"/>
        <w:spacing w:after="0" w:line="240" w:lineRule="auto"/>
        <w:rPr>
          <w:rFonts w:ascii="Times New Roman" w:eastAsia="Times New Roman" w:hAnsi="Times New Roman"/>
        </w:rPr>
      </w:pPr>
      <w:r>
        <w:rPr>
          <w:rFonts w:ascii="Times New Roman" w:eastAsia="Times New Roman" w:hAnsi="Times New Roman"/>
        </w:rPr>
        <w:t xml:space="preserve">KRKA, </w:t>
      </w:r>
      <w:proofErr w:type="spellStart"/>
      <w:r>
        <w:rPr>
          <w:rFonts w:ascii="Times New Roman" w:eastAsia="Times New Roman" w:hAnsi="Times New Roman"/>
        </w:rPr>
        <w:t>d.d</w:t>
      </w:r>
      <w:proofErr w:type="spellEnd"/>
      <w:r>
        <w:rPr>
          <w:rFonts w:ascii="Times New Roman" w:eastAsia="Times New Roman" w:hAnsi="Times New Roman"/>
        </w:rPr>
        <w:t>., Novo mesto</w:t>
      </w:r>
    </w:p>
    <w:p w14:paraId="6C434596" w14:textId="77777777" w:rsidR="006708D3" w:rsidRDefault="008C245F">
      <w:pPr>
        <w:widowControl w:val="0"/>
        <w:spacing w:after="0" w:line="240" w:lineRule="auto"/>
        <w:rPr>
          <w:rFonts w:ascii="Times New Roman" w:eastAsia="Times New Roman" w:hAnsi="Times New Roman"/>
        </w:rPr>
      </w:pPr>
      <w:proofErr w:type="spellStart"/>
      <w:r>
        <w:rPr>
          <w:rFonts w:ascii="Times New Roman" w:eastAsia="Times New Roman" w:hAnsi="Times New Roman"/>
        </w:rPr>
        <w:t>Šmarješka</w:t>
      </w:r>
      <w:proofErr w:type="spellEnd"/>
      <w:r>
        <w:rPr>
          <w:rFonts w:ascii="Times New Roman" w:eastAsia="Times New Roman" w:hAnsi="Times New Roman"/>
        </w:rPr>
        <w:t xml:space="preserve"> </w:t>
      </w:r>
      <w:proofErr w:type="spellStart"/>
      <w:r>
        <w:rPr>
          <w:rFonts w:ascii="Times New Roman" w:eastAsia="Times New Roman" w:hAnsi="Times New Roman"/>
        </w:rPr>
        <w:t>cesta</w:t>
      </w:r>
      <w:proofErr w:type="spellEnd"/>
      <w:r>
        <w:rPr>
          <w:rFonts w:ascii="Times New Roman" w:eastAsia="Times New Roman" w:hAnsi="Times New Roman"/>
        </w:rPr>
        <w:t xml:space="preserve"> 6</w:t>
      </w:r>
    </w:p>
    <w:p w14:paraId="6BD17D3B" w14:textId="77777777" w:rsidR="006708D3" w:rsidRDefault="008C245F">
      <w:pPr>
        <w:widowControl w:val="0"/>
        <w:spacing w:after="0" w:line="240" w:lineRule="auto"/>
        <w:rPr>
          <w:rFonts w:ascii="Times New Roman" w:eastAsia="Times New Roman" w:hAnsi="Times New Roman"/>
        </w:rPr>
      </w:pPr>
      <w:r>
        <w:rPr>
          <w:rFonts w:ascii="Times New Roman" w:eastAsia="Times New Roman" w:hAnsi="Times New Roman"/>
        </w:rPr>
        <w:t>8501 Novo mesto</w:t>
      </w:r>
    </w:p>
    <w:p w14:paraId="5EBE3672" w14:textId="77777777" w:rsidR="006708D3" w:rsidRDefault="008C245F">
      <w:pPr>
        <w:widowControl w:val="0"/>
        <w:spacing w:after="0" w:line="240" w:lineRule="auto"/>
        <w:rPr>
          <w:rFonts w:ascii="Times New Roman" w:eastAsia="Times New Roman" w:hAnsi="Times New Roman"/>
        </w:rPr>
      </w:pPr>
      <w:r>
        <w:rPr>
          <w:rFonts w:ascii="Times New Roman" w:eastAsia="Times New Roman" w:hAnsi="Times New Roman"/>
        </w:rPr>
        <w:t>Slovėnija</w:t>
      </w:r>
    </w:p>
    <w:p w14:paraId="423B908D" w14:textId="77777777" w:rsidR="006708D3" w:rsidRDefault="006708D3">
      <w:pPr>
        <w:spacing w:after="0" w:line="240" w:lineRule="auto"/>
        <w:jc w:val="both"/>
        <w:rPr>
          <w:rFonts w:ascii="Times New Roman" w:hAnsi="Times New Roman"/>
          <w:noProof/>
        </w:rPr>
      </w:pPr>
    </w:p>
    <w:p w14:paraId="02254299" w14:textId="77777777" w:rsidR="006708D3" w:rsidRDefault="008C245F">
      <w:pPr>
        <w:spacing w:after="0" w:line="240" w:lineRule="auto"/>
        <w:jc w:val="both"/>
        <w:rPr>
          <w:rFonts w:ascii="Times New Roman" w:hAnsi="Times New Roman"/>
          <w:i/>
          <w:iCs/>
          <w:noProof/>
        </w:rPr>
      </w:pPr>
      <w:r>
        <w:rPr>
          <w:rFonts w:ascii="Times New Roman" w:hAnsi="Times New Roman"/>
          <w:i/>
          <w:iCs/>
          <w:noProof/>
        </w:rPr>
        <w:t>Gamintojas</w:t>
      </w:r>
    </w:p>
    <w:p w14:paraId="6A78A519" w14:textId="77777777" w:rsidR="006708D3" w:rsidRDefault="008C245F">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 xml:space="preserve">KRKA, </w:t>
      </w:r>
      <w:proofErr w:type="spellStart"/>
      <w:r>
        <w:rPr>
          <w:rFonts w:ascii="Times New Roman" w:eastAsia="Times New Roman" w:hAnsi="Times New Roman"/>
          <w:lang w:eastAsia="sl-SI"/>
        </w:rPr>
        <w:t>d.d</w:t>
      </w:r>
      <w:proofErr w:type="spellEnd"/>
      <w:r>
        <w:rPr>
          <w:rFonts w:ascii="Times New Roman" w:eastAsia="Times New Roman" w:hAnsi="Times New Roman"/>
          <w:lang w:eastAsia="sl-SI"/>
        </w:rPr>
        <w:t>., Novo mesto</w:t>
      </w:r>
    </w:p>
    <w:p w14:paraId="31628ECC" w14:textId="77777777" w:rsidR="006708D3" w:rsidRDefault="008C245F">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lang w:eastAsia="sl-SI"/>
        </w:rPr>
        <w:t>Šmarješka</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cesta</w:t>
      </w:r>
      <w:proofErr w:type="spellEnd"/>
      <w:r>
        <w:rPr>
          <w:rFonts w:ascii="Times New Roman" w:eastAsia="Times New Roman" w:hAnsi="Times New Roman"/>
          <w:lang w:eastAsia="sl-SI"/>
        </w:rPr>
        <w:t xml:space="preserve"> 6</w:t>
      </w:r>
    </w:p>
    <w:p w14:paraId="2D0CE301" w14:textId="77777777" w:rsidR="006708D3" w:rsidRDefault="008C245F">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8501 Novo mesto</w:t>
      </w:r>
    </w:p>
    <w:p w14:paraId="626D6E5C" w14:textId="77777777" w:rsidR="006708D3" w:rsidRDefault="008C245F">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Slovėnija</w:t>
      </w:r>
    </w:p>
    <w:p w14:paraId="1B2FA6D3" w14:textId="77777777" w:rsidR="006708D3" w:rsidRDefault="006708D3">
      <w:pPr>
        <w:numPr>
          <w:ilvl w:val="12"/>
          <w:numId w:val="0"/>
        </w:numPr>
        <w:spacing w:after="0" w:line="240" w:lineRule="auto"/>
        <w:jc w:val="both"/>
        <w:rPr>
          <w:rFonts w:ascii="Times New Roman" w:hAnsi="Times New Roman"/>
          <w:noProof/>
        </w:rPr>
      </w:pPr>
    </w:p>
    <w:p w14:paraId="0E1FB99B" w14:textId="77777777" w:rsidR="006708D3" w:rsidRDefault="008C245F">
      <w:pPr>
        <w:numPr>
          <w:ilvl w:val="12"/>
          <w:numId w:val="0"/>
        </w:numPr>
        <w:spacing w:after="0" w:line="240" w:lineRule="auto"/>
        <w:jc w:val="both"/>
        <w:rPr>
          <w:rFonts w:ascii="Times New Roman" w:hAnsi="Times New Roman"/>
          <w:noProof/>
        </w:rPr>
      </w:pPr>
      <w:r>
        <w:rPr>
          <w:rFonts w:ascii="Times New Roman" w:hAnsi="Times New Roman"/>
          <w:noProof/>
        </w:rPr>
        <w:t>arba</w:t>
      </w:r>
    </w:p>
    <w:p w14:paraId="722037B0" w14:textId="77777777" w:rsidR="006708D3" w:rsidRDefault="006708D3">
      <w:pPr>
        <w:numPr>
          <w:ilvl w:val="12"/>
          <w:numId w:val="0"/>
        </w:numPr>
        <w:spacing w:after="0" w:line="240" w:lineRule="auto"/>
        <w:jc w:val="both"/>
        <w:rPr>
          <w:rFonts w:ascii="Times New Roman" w:hAnsi="Times New Roman"/>
          <w:noProof/>
        </w:rPr>
      </w:pPr>
    </w:p>
    <w:p w14:paraId="5905469C" w14:textId="77777777" w:rsidR="006708D3" w:rsidRDefault="008C245F">
      <w:pPr>
        <w:numPr>
          <w:ilvl w:val="12"/>
          <w:numId w:val="0"/>
        </w:numPr>
        <w:spacing w:after="0" w:line="240" w:lineRule="auto"/>
        <w:jc w:val="both"/>
        <w:rPr>
          <w:rFonts w:ascii="Times New Roman" w:hAnsi="Times New Roman"/>
          <w:lang w:val="pt-PT"/>
        </w:rPr>
      </w:pPr>
      <w:r>
        <w:rPr>
          <w:rFonts w:ascii="Times New Roman" w:hAnsi="Times New Roman"/>
          <w:lang w:val="pt-PT"/>
        </w:rPr>
        <w:t>TAD Pharma GmbH</w:t>
      </w:r>
    </w:p>
    <w:p w14:paraId="3A72A943" w14:textId="77777777" w:rsidR="006708D3" w:rsidRDefault="008C245F">
      <w:pPr>
        <w:numPr>
          <w:ilvl w:val="12"/>
          <w:numId w:val="0"/>
        </w:numPr>
        <w:spacing w:after="0" w:line="240" w:lineRule="auto"/>
        <w:jc w:val="both"/>
        <w:rPr>
          <w:rFonts w:ascii="Times New Roman" w:hAnsi="Times New Roman"/>
          <w:lang w:val="pt-PT"/>
        </w:rPr>
      </w:pPr>
      <w:r>
        <w:rPr>
          <w:rFonts w:ascii="Times New Roman" w:hAnsi="Times New Roman"/>
          <w:lang w:val="pt-PT"/>
        </w:rPr>
        <w:t>Heinz-Lohmann - Stra</w:t>
      </w:r>
      <w:r>
        <w:rPr>
          <w:rFonts w:ascii="Times New Roman" w:hAnsi="Times New Roman"/>
          <w:lang w:val="en-US"/>
        </w:rPr>
        <w:t>β</w:t>
      </w:r>
      <w:r>
        <w:rPr>
          <w:rFonts w:ascii="Times New Roman" w:hAnsi="Times New Roman"/>
          <w:lang w:val="pt-PT"/>
        </w:rPr>
        <w:t>e 5</w:t>
      </w:r>
    </w:p>
    <w:p w14:paraId="5BD439F8" w14:textId="77777777" w:rsidR="006708D3" w:rsidRDefault="008C245F">
      <w:pPr>
        <w:numPr>
          <w:ilvl w:val="12"/>
          <w:numId w:val="0"/>
        </w:numPr>
        <w:spacing w:after="0" w:line="240" w:lineRule="auto"/>
        <w:jc w:val="both"/>
        <w:rPr>
          <w:rFonts w:ascii="Times New Roman" w:hAnsi="Times New Roman"/>
          <w:lang w:val="pt-PT"/>
        </w:rPr>
      </w:pPr>
      <w:r>
        <w:rPr>
          <w:rFonts w:ascii="Times New Roman" w:hAnsi="Times New Roman"/>
          <w:lang w:val="pt-PT"/>
        </w:rPr>
        <w:t>27472 Cuxhaven</w:t>
      </w:r>
    </w:p>
    <w:p w14:paraId="77C0B5A2" w14:textId="77777777" w:rsidR="006708D3" w:rsidRDefault="008C245F">
      <w:pPr>
        <w:numPr>
          <w:ilvl w:val="12"/>
          <w:numId w:val="0"/>
        </w:numPr>
        <w:spacing w:after="0" w:line="240" w:lineRule="auto"/>
        <w:jc w:val="both"/>
        <w:rPr>
          <w:rFonts w:ascii="Times New Roman" w:hAnsi="Times New Roman"/>
          <w:bCs/>
          <w:noProof/>
        </w:rPr>
      </w:pPr>
      <w:r>
        <w:rPr>
          <w:rFonts w:ascii="Times New Roman" w:hAnsi="Times New Roman"/>
          <w:lang w:val="pt-PT"/>
        </w:rPr>
        <w:t>Vokietija</w:t>
      </w:r>
    </w:p>
    <w:p w14:paraId="37050030" w14:textId="77777777" w:rsidR="006708D3" w:rsidRDefault="006708D3">
      <w:pPr>
        <w:numPr>
          <w:ilvl w:val="12"/>
          <w:numId w:val="0"/>
        </w:numPr>
        <w:spacing w:after="0" w:line="240" w:lineRule="auto"/>
        <w:jc w:val="both"/>
        <w:rPr>
          <w:rFonts w:ascii="Times New Roman" w:hAnsi="Times New Roman"/>
          <w:bCs/>
          <w:noProof/>
        </w:rPr>
      </w:pPr>
    </w:p>
    <w:p w14:paraId="55E5007C" w14:textId="77777777" w:rsidR="006708D3" w:rsidRDefault="008C245F">
      <w:pPr>
        <w:numPr>
          <w:ilvl w:val="12"/>
          <w:numId w:val="0"/>
        </w:numPr>
        <w:spacing w:after="0" w:line="240" w:lineRule="auto"/>
        <w:rPr>
          <w:rFonts w:ascii="Times New Roman" w:hAnsi="Times New Roman"/>
          <w:noProof/>
        </w:rPr>
      </w:pPr>
      <w:r>
        <w:rPr>
          <w:rFonts w:ascii="Times New Roman" w:hAnsi="Times New Roman"/>
          <w:noProof/>
        </w:rPr>
        <w:t>Jeigu apie šį vaistą norite sužinoti daugiau, kreipkitės į vietinį registruotojo atstovą:</w:t>
      </w:r>
    </w:p>
    <w:p w14:paraId="4D508716" w14:textId="77777777" w:rsidR="006708D3" w:rsidRDefault="006708D3">
      <w:pPr>
        <w:numPr>
          <w:ilvl w:val="12"/>
          <w:numId w:val="0"/>
        </w:numPr>
        <w:spacing w:after="0" w:line="240" w:lineRule="auto"/>
        <w:rPr>
          <w:rFonts w:ascii="Times New Roman" w:hAnsi="Times New Roman"/>
          <w:noProof/>
        </w:rPr>
      </w:pPr>
    </w:p>
    <w:p w14:paraId="255B425E" w14:textId="77777777" w:rsidR="006708D3" w:rsidRDefault="008C245F">
      <w:pPr>
        <w:spacing w:after="0" w:line="240" w:lineRule="auto"/>
        <w:rPr>
          <w:rFonts w:ascii="Times New Roman" w:hAnsi="Times New Roman"/>
          <w:noProof/>
        </w:rPr>
      </w:pPr>
      <w:r>
        <w:rPr>
          <w:rFonts w:ascii="Times New Roman" w:hAnsi="Times New Roman"/>
          <w:noProof/>
        </w:rPr>
        <w:t>UAB KRKA Lietuva</w:t>
      </w:r>
    </w:p>
    <w:p w14:paraId="390DCECA" w14:textId="77777777" w:rsidR="006708D3" w:rsidRDefault="008C245F">
      <w:pPr>
        <w:spacing w:after="0" w:line="240" w:lineRule="auto"/>
        <w:rPr>
          <w:rFonts w:ascii="Times New Roman" w:hAnsi="Times New Roman"/>
          <w:noProof/>
        </w:rPr>
      </w:pPr>
      <w:r>
        <w:rPr>
          <w:rFonts w:ascii="Times New Roman" w:hAnsi="Times New Roman"/>
          <w:noProof/>
        </w:rPr>
        <w:t>Senasis Ukmergės kelias 4,</w:t>
      </w:r>
    </w:p>
    <w:p w14:paraId="61C2EF87" w14:textId="77777777" w:rsidR="006708D3" w:rsidRDefault="008C245F">
      <w:pPr>
        <w:spacing w:after="0" w:line="240" w:lineRule="auto"/>
        <w:rPr>
          <w:rFonts w:ascii="Times New Roman" w:hAnsi="Times New Roman"/>
          <w:noProof/>
        </w:rPr>
      </w:pPr>
      <w:r>
        <w:rPr>
          <w:rFonts w:ascii="Times New Roman" w:hAnsi="Times New Roman"/>
          <w:noProof/>
        </w:rPr>
        <w:t>Užubalių km.,Vilniaus r.</w:t>
      </w:r>
    </w:p>
    <w:p w14:paraId="0E6BE736" w14:textId="77777777" w:rsidR="006708D3" w:rsidRDefault="008C245F">
      <w:pPr>
        <w:spacing w:after="0" w:line="240" w:lineRule="auto"/>
        <w:rPr>
          <w:rFonts w:ascii="Times New Roman" w:hAnsi="Times New Roman"/>
          <w:noProof/>
        </w:rPr>
      </w:pPr>
      <w:r>
        <w:rPr>
          <w:rFonts w:ascii="Times New Roman" w:hAnsi="Times New Roman"/>
          <w:noProof/>
        </w:rPr>
        <w:t>LT - 14013</w:t>
      </w:r>
    </w:p>
    <w:p w14:paraId="5C91BBF0" w14:textId="77777777" w:rsidR="006708D3" w:rsidRDefault="008C245F">
      <w:p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4"/>
        </w:rPr>
        <w:t xml:space="preserve">Tel. </w:t>
      </w:r>
      <w:r>
        <w:rPr>
          <w:rFonts w:ascii="Times New Roman" w:hAnsi="Times New Roman"/>
        </w:rPr>
        <w:t>+ 370 5 236 27 40</w:t>
      </w:r>
    </w:p>
    <w:p w14:paraId="5DE3BE4D" w14:textId="77777777" w:rsidR="006708D3" w:rsidRDefault="006708D3">
      <w:pPr>
        <w:spacing w:after="0" w:line="240" w:lineRule="auto"/>
        <w:rPr>
          <w:rFonts w:ascii="Times New Roman" w:hAnsi="Times New Roman"/>
          <w:noProof/>
        </w:rPr>
      </w:pPr>
    </w:p>
    <w:p w14:paraId="05088131" w14:textId="77777777" w:rsidR="006708D3" w:rsidRDefault="008C245F">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Šis vaistas Europos ekonominės erdvės valstybėse narėse registruotas tokiais pavadinimais.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6946"/>
      </w:tblGrid>
      <w:tr w:rsidR="006708D3" w14:paraId="7D738BEC" w14:textId="77777777">
        <w:tc>
          <w:tcPr>
            <w:tcW w:w="1588" w:type="dxa"/>
            <w:tcBorders>
              <w:top w:val="single" w:sz="4" w:space="0" w:color="auto"/>
              <w:left w:val="single" w:sz="4" w:space="0" w:color="auto"/>
              <w:bottom w:val="single" w:sz="4" w:space="0" w:color="auto"/>
              <w:right w:val="single" w:sz="4" w:space="0" w:color="auto"/>
            </w:tcBorders>
          </w:tcPr>
          <w:p w14:paraId="3250F9E3"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Valstybė narė</w:t>
            </w:r>
          </w:p>
        </w:tc>
        <w:tc>
          <w:tcPr>
            <w:tcW w:w="6946" w:type="dxa"/>
            <w:tcBorders>
              <w:top w:val="single" w:sz="4" w:space="0" w:color="auto"/>
              <w:left w:val="single" w:sz="4" w:space="0" w:color="auto"/>
              <w:bottom w:val="single" w:sz="4" w:space="0" w:color="auto"/>
              <w:right w:val="single" w:sz="4" w:space="0" w:color="auto"/>
            </w:tcBorders>
          </w:tcPr>
          <w:p w14:paraId="678F3F12"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Vaisto pavadinimas</w:t>
            </w:r>
          </w:p>
        </w:tc>
      </w:tr>
      <w:tr w:rsidR="006708D3" w14:paraId="39FB6D9F" w14:textId="77777777">
        <w:tc>
          <w:tcPr>
            <w:tcW w:w="1588" w:type="dxa"/>
            <w:tcBorders>
              <w:top w:val="single" w:sz="4" w:space="0" w:color="auto"/>
              <w:left w:val="single" w:sz="4" w:space="0" w:color="auto"/>
              <w:bottom w:val="single" w:sz="4" w:space="0" w:color="auto"/>
              <w:right w:val="single" w:sz="4" w:space="0" w:color="auto"/>
            </w:tcBorders>
          </w:tcPr>
          <w:p w14:paraId="54CBDCA3"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Airija</w:t>
            </w:r>
          </w:p>
        </w:tc>
        <w:tc>
          <w:tcPr>
            <w:tcW w:w="6946" w:type="dxa"/>
            <w:tcBorders>
              <w:top w:val="single" w:sz="4" w:space="0" w:color="auto"/>
              <w:left w:val="single" w:sz="4" w:space="0" w:color="auto"/>
              <w:bottom w:val="single" w:sz="4" w:space="0" w:color="auto"/>
              <w:right w:val="single" w:sz="4" w:space="0" w:color="auto"/>
            </w:tcBorders>
          </w:tcPr>
          <w:p w14:paraId="2BDC3574"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Dalnecombi</w:t>
            </w:r>
            <w:proofErr w:type="spellEnd"/>
          </w:p>
        </w:tc>
      </w:tr>
      <w:tr w:rsidR="006708D3" w14:paraId="147F8AF0" w14:textId="77777777">
        <w:tc>
          <w:tcPr>
            <w:tcW w:w="1588" w:type="dxa"/>
            <w:tcBorders>
              <w:top w:val="single" w:sz="4" w:space="0" w:color="auto"/>
              <w:left w:val="single" w:sz="4" w:space="0" w:color="auto"/>
              <w:bottom w:val="single" w:sz="4" w:space="0" w:color="auto"/>
              <w:right w:val="single" w:sz="4" w:space="0" w:color="auto"/>
            </w:tcBorders>
          </w:tcPr>
          <w:p w14:paraId="7DA9355D"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Vokietija</w:t>
            </w:r>
          </w:p>
        </w:tc>
        <w:tc>
          <w:tcPr>
            <w:tcW w:w="6946" w:type="dxa"/>
            <w:tcBorders>
              <w:top w:val="single" w:sz="4" w:space="0" w:color="auto"/>
              <w:left w:val="single" w:sz="4" w:space="0" w:color="auto"/>
              <w:bottom w:val="single" w:sz="4" w:space="0" w:color="auto"/>
              <w:right w:val="single" w:sz="4" w:space="0" w:color="auto"/>
            </w:tcBorders>
          </w:tcPr>
          <w:p w14:paraId="5F71315C"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Co-Amlessa</w:t>
            </w:r>
            <w:proofErr w:type="spellEnd"/>
          </w:p>
        </w:tc>
      </w:tr>
      <w:tr w:rsidR="006708D3" w14:paraId="0DB74D2C" w14:textId="77777777">
        <w:tc>
          <w:tcPr>
            <w:tcW w:w="1588" w:type="dxa"/>
            <w:tcBorders>
              <w:top w:val="single" w:sz="4" w:space="0" w:color="auto"/>
              <w:left w:val="single" w:sz="4" w:space="0" w:color="auto"/>
              <w:bottom w:val="single" w:sz="4" w:space="0" w:color="auto"/>
              <w:right w:val="single" w:sz="4" w:space="0" w:color="auto"/>
            </w:tcBorders>
          </w:tcPr>
          <w:p w14:paraId="7C01DDF8"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Latvija</w:t>
            </w:r>
          </w:p>
        </w:tc>
        <w:tc>
          <w:tcPr>
            <w:tcW w:w="6946" w:type="dxa"/>
            <w:tcBorders>
              <w:top w:val="single" w:sz="4" w:space="0" w:color="auto"/>
              <w:left w:val="single" w:sz="4" w:space="0" w:color="auto"/>
              <w:bottom w:val="single" w:sz="4" w:space="0" w:color="auto"/>
              <w:right w:val="single" w:sz="4" w:space="0" w:color="auto"/>
            </w:tcBorders>
          </w:tcPr>
          <w:p w14:paraId="6EAD698E"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TAD</w:t>
            </w:r>
          </w:p>
        </w:tc>
      </w:tr>
      <w:tr w:rsidR="006708D3" w14:paraId="08B85FDF" w14:textId="77777777">
        <w:tc>
          <w:tcPr>
            <w:tcW w:w="1588" w:type="dxa"/>
            <w:tcBorders>
              <w:top w:val="single" w:sz="4" w:space="0" w:color="auto"/>
              <w:left w:val="single" w:sz="4" w:space="0" w:color="auto"/>
              <w:bottom w:val="single" w:sz="4" w:space="0" w:color="auto"/>
              <w:right w:val="single" w:sz="4" w:space="0" w:color="auto"/>
            </w:tcBorders>
          </w:tcPr>
          <w:p w14:paraId="4C1849B4"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Kipras</w:t>
            </w:r>
          </w:p>
        </w:tc>
        <w:tc>
          <w:tcPr>
            <w:tcW w:w="6946" w:type="dxa"/>
            <w:tcBorders>
              <w:top w:val="single" w:sz="4" w:space="0" w:color="auto"/>
              <w:left w:val="single" w:sz="4" w:space="0" w:color="auto"/>
              <w:bottom w:val="single" w:sz="4" w:space="0" w:color="auto"/>
              <w:right w:val="single" w:sz="4" w:space="0" w:color="auto"/>
            </w:tcBorders>
          </w:tcPr>
          <w:p w14:paraId="5AD06B7C"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CO-APERNEVA</w:t>
            </w:r>
          </w:p>
        </w:tc>
      </w:tr>
      <w:tr w:rsidR="006708D3" w14:paraId="6C4449B2" w14:textId="77777777">
        <w:tc>
          <w:tcPr>
            <w:tcW w:w="1588" w:type="dxa"/>
            <w:tcBorders>
              <w:top w:val="single" w:sz="4" w:space="0" w:color="auto"/>
              <w:left w:val="single" w:sz="4" w:space="0" w:color="auto"/>
              <w:bottom w:val="single" w:sz="4" w:space="0" w:color="auto"/>
              <w:right w:val="single" w:sz="4" w:space="0" w:color="auto"/>
            </w:tcBorders>
          </w:tcPr>
          <w:p w14:paraId="2442B01A"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Lietuva</w:t>
            </w:r>
          </w:p>
        </w:tc>
        <w:tc>
          <w:tcPr>
            <w:tcW w:w="6946" w:type="dxa"/>
            <w:tcBorders>
              <w:top w:val="single" w:sz="4" w:space="0" w:color="auto"/>
              <w:left w:val="single" w:sz="4" w:space="0" w:color="auto"/>
              <w:bottom w:val="single" w:sz="4" w:space="0" w:color="auto"/>
              <w:right w:val="single" w:sz="4" w:space="0" w:color="auto"/>
            </w:tcBorders>
          </w:tcPr>
          <w:p w14:paraId="2D6A90DD"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p>
        </w:tc>
      </w:tr>
      <w:tr w:rsidR="006708D3" w14:paraId="0381185C" w14:textId="77777777">
        <w:tc>
          <w:tcPr>
            <w:tcW w:w="1588" w:type="dxa"/>
            <w:tcBorders>
              <w:top w:val="single" w:sz="4" w:space="0" w:color="auto"/>
              <w:left w:val="single" w:sz="4" w:space="0" w:color="auto"/>
              <w:bottom w:val="single" w:sz="4" w:space="0" w:color="auto"/>
              <w:right w:val="single" w:sz="4" w:space="0" w:color="auto"/>
            </w:tcBorders>
          </w:tcPr>
          <w:p w14:paraId="12CC2296"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Lenkija</w:t>
            </w:r>
          </w:p>
        </w:tc>
        <w:tc>
          <w:tcPr>
            <w:tcW w:w="6946" w:type="dxa"/>
            <w:tcBorders>
              <w:top w:val="single" w:sz="4" w:space="0" w:color="auto"/>
              <w:left w:val="single" w:sz="4" w:space="0" w:color="auto"/>
              <w:bottom w:val="single" w:sz="4" w:space="0" w:color="auto"/>
              <w:right w:val="single" w:sz="4" w:space="0" w:color="auto"/>
            </w:tcBorders>
          </w:tcPr>
          <w:p w14:paraId="3C577DC7"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COARAMLESSA</w:t>
            </w:r>
          </w:p>
        </w:tc>
      </w:tr>
      <w:tr w:rsidR="006708D3" w14:paraId="510CADFC" w14:textId="77777777">
        <w:tc>
          <w:tcPr>
            <w:tcW w:w="1588" w:type="dxa"/>
            <w:tcBorders>
              <w:top w:val="single" w:sz="4" w:space="0" w:color="auto"/>
              <w:left w:val="single" w:sz="4" w:space="0" w:color="auto"/>
              <w:bottom w:val="single" w:sz="4" w:space="0" w:color="auto"/>
              <w:right w:val="single" w:sz="4" w:space="0" w:color="auto"/>
            </w:tcBorders>
          </w:tcPr>
          <w:p w14:paraId="0A902577"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Slovėnija</w:t>
            </w:r>
          </w:p>
        </w:tc>
        <w:tc>
          <w:tcPr>
            <w:tcW w:w="6946" w:type="dxa"/>
            <w:tcBorders>
              <w:top w:val="single" w:sz="4" w:space="0" w:color="auto"/>
              <w:left w:val="single" w:sz="4" w:space="0" w:color="auto"/>
              <w:bottom w:val="single" w:sz="4" w:space="0" w:color="auto"/>
              <w:right w:val="single" w:sz="4" w:space="0" w:color="auto"/>
            </w:tcBorders>
          </w:tcPr>
          <w:p w14:paraId="56FA07DE"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Argininijev</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perindoprilat</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p>
        </w:tc>
      </w:tr>
      <w:tr w:rsidR="006708D3" w14:paraId="23BFFF49" w14:textId="77777777">
        <w:tc>
          <w:tcPr>
            <w:tcW w:w="1588" w:type="dxa"/>
            <w:tcBorders>
              <w:top w:val="single" w:sz="4" w:space="0" w:color="auto"/>
              <w:left w:val="single" w:sz="4" w:space="0" w:color="auto"/>
              <w:bottom w:val="single" w:sz="4" w:space="0" w:color="auto"/>
              <w:right w:val="single" w:sz="4" w:space="0" w:color="auto"/>
            </w:tcBorders>
          </w:tcPr>
          <w:p w14:paraId="6E7B6A52"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Ispanija</w:t>
            </w:r>
          </w:p>
        </w:tc>
        <w:tc>
          <w:tcPr>
            <w:tcW w:w="6946" w:type="dxa"/>
            <w:tcBorders>
              <w:top w:val="single" w:sz="4" w:space="0" w:color="auto"/>
              <w:left w:val="single" w:sz="4" w:space="0" w:color="auto"/>
              <w:bottom w:val="single" w:sz="4" w:space="0" w:color="auto"/>
              <w:right w:val="single" w:sz="4" w:space="0" w:color="auto"/>
            </w:tcBorders>
          </w:tcPr>
          <w:p w14:paraId="0FAABA76" w14:textId="77777777" w:rsidR="006708D3" w:rsidRDefault="008C245F">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Indapamida</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p>
        </w:tc>
      </w:tr>
    </w:tbl>
    <w:p w14:paraId="17B152C3" w14:textId="77777777" w:rsidR="006708D3" w:rsidRDefault="006708D3">
      <w:pPr>
        <w:numPr>
          <w:ilvl w:val="12"/>
          <w:numId w:val="0"/>
        </w:numPr>
        <w:spacing w:after="0"/>
        <w:rPr>
          <w:rFonts w:ascii="Times New Roman" w:hAnsi="Times New Roman"/>
          <w:bCs/>
        </w:rPr>
      </w:pPr>
    </w:p>
    <w:p w14:paraId="08C0C202" w14:textId="77777777" w:rsidR="006708D3" w:rsidRDefault="006708D3">
      <w:pPr>
        <w:numPr>
          <w:ilvl w:val="12"/>
          <w:numId w:val="0"/>
        </w:numPr>
        <w:spacing w:after="0"/>
        <w:rPr>
          <w:rFonts w:ascii="Times New Roman" w:hAnsi="Times New Roman"/>
          <w:bCs/>
        </w:rPr>
      </w:pPr>
    </w:p>
    <w:p w14:paraId="65DF7EEC" w14:textId="77777777" w:rsidR="006708D3" w:rsidRDefault="008C245F">
      <w:pPr>
        <w:numPr>
          <w:ilvl w:val="12"/>
          <w:numId w:val="0"/>
        </w:numPr>
        <w:spacing w:after="0" w:line="240" w:lineRule="auto"/>
        <w:rPr>
          <w:rFonts w:ascii="Times New Roman" w:hAnsi="Times New Roman"/>
        </w:rPr>
      </w:pPr>
      <w:r>
        <w:rPr>
          <w:rFonts w:ascii="Times New Roman" w:hAnsi="Times New Roman"/>
          <w:b/>
        </w:rPr>
        <w:t>Šis pakuotės lapelis paskutinį kartą peržiūrėtas 2025-03-10</w:t>
      </w:r>
      <w:r>
        <w:rPr>
          <w:rFonts w:ascii="Times New Roman" w:eastAsia="Times New Roman" w:hAnsi="Times New Roman"/>
          <w:b/>
          <w:szCs w:val="20"/>
        </w:rPr>
        <w:t>.</w:t>
      </w:r>
    </w:p>
    <w:p w14:paraId="4A15066A" w14:textId="77777777" w:rsidR="006708D3" w:rsidRDefault="006708D3">
      <w:pPr>
        <w:numPr>
          <w:ilvl w:val="12"/>
          <w:numId w:val="0"/>
        </w:numPr>
        <w:spacing w:after="0" w:line="240" w:lineRule="auto"/>
        <w:rPr>
          <w:rFonts w:ascii="Times New Roman" w:hAnsi="Times New Roman"/>
        </w:rPr>
      </w:pPr>
    </w:p>
    <w:p w14:paraId="23A3F2D1" w14:textId="77777777" w:rsidR="006708D3" w:rsidRDefault="008C245F">
      <w:pPr>
        <w:numPr>
          <w:ilvl w:val="12"/>
          <w:numId w:val="0"/>
        </w:numPr>
        <w:spacing w:after="0" w:line="240" w:lineRule="auto"/>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bookmarkStart w:id="32" w:name="_Hlk173407610"/>
      <w:r>
        <w:rPr>
          <w:rFonts w:ascii="Times New Roman" w:hAnsi="Times New Roman"/>
          <w:color w:val="0000EE"/>
          <w:u w:val="single"/>
          <w:lang w:eastAsia="lt-LT"/>
        </w:rPr>
        <w:t>https://vvkt.lrv.lt/lt/</w:t>
      </w:r>
      <w:bookmarkEnd w:id="32"/>
      <w:r>
        <w:rPr>
          <w:rFonts w:ascii="Times New Roman" w:hAnsi="Times New Roman"/>
          <w:lang w:eastAsia="lt-LT"/>
        </w:rPr>
        <w:t>.</w:t>
      </w:r>
    </w:p>
    <w:p w14:paraId="63A6FB63" w14:textId="77777777" w:rsidR="006708D3" w:rsidRDefault="006708D3">
      <w:pPr>
        <w:widowControl w:val="0"/>
        <w:spacing w:after="0" w:line="240" w:lineRule="auto"/>
        <w:rPr>
          <w:rFonts w:ascii="Times New Roman" w:hAnsi="Times New Roman"/>
        </w:rPr>
      </w:pPr>
    </w:p>
    <w:sectPr w:rsidR="006708D3">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913C2" w14:textId="77777777" w:rsidR="001A2D7D" w:rsidRDefault="001A2D7D">
      <w:pPr>
        <w:spacing w:after="0" w:line="240" w:lineRule="auto"/>
      </w:pPr>
      <w:r>
        <w:separator/>
      </w:r>
    </w:p>
  </w:endnote>
  <w:endnote w:type="continuationSeparator" w:id="0">
    <w:p w14:paraId="3FE539C1" w14:textId="77777777" w:rsidR="001A2D7D" w:rsidRDefault="001A2D7D">
      <w:pPr>
        <w:spacing w:after="0" w:line="240" w:lineRule="auto"/>
      </w:pPr>
      <w:r>
        <w:continuationSeparator/>
      </w:r>
    </w:p>
  </w:endnote>
  <w:endnote w:type="continuationNotice" w:id="1">
    <w:p w14:paraId="18FB5C34" w14:textId="77777777" w:rsidR="001A2D7D" w:rsidRDefault="001A2D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4B0A7" w14:textId="77777777" w:rsidR="006708D3" w:rsidRDefault="006708D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0C818" w14:textId="77777777" w:rsidR="006708D3" w:rsidRDefault="008C245F">
    <w:pPr>
      <w:pStyle w:val="Porat"/>
      <w:jc w:val="center"/>
    </w:pPr>
    <w:r>
      <w:fldChar w:fldCharType="begin"/>
    </w:r>
    <w:r>
      <w:instrText xml:space="preserve"> PAGE   \* MERGEFORMAT </w:instrText>
    </w:r>
    <w:r>
      <w:fldChar w:fldCharType="separate"/>
    </w:r>
    <w:r>
      <w:rPr>
        <w:noProof/>
      </w:rPr>
      <w:t>2</w:t>
    </w:r>
    <w:r>
      <w:fldChar w:fldCharType="end"/>
    </w:r>
  </w:p>
  <w:p w14:paraId="04C91577" w14:textId="77777777" w:rsidR="006708D3" w:rsidRDefault="006708D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515A" w14:textId="77777777" w:rsidR="006708D3" w:rsidRDefault="006708D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B61CF" w14:textId="77777777" w:rsidR="001A2D7D" w:rsidRDefault="001A2D7D">
      <w:pPr>
        <w:spacing w:after="0" w:line="240" w:lineRule="auto"/>
      </w:pPr>
      <w:r>
        <w:separator/>
      </w:r>
    </w:p>
  </w:footnote>
  <w:footnote w:type="continuationSeparator" w:id="0">
    <w:p w14:paraId="54067F5F" w14:textId="77777777" w:rsidR="001A2D7D" w:rsidRDefault="001A2D7D">
      <w:pPr>
        <w:spacing w:after="0" w:line="240" w:lineRule="auto"/>
      </w:pPr>
      <w:r>
        <w:continuationSeparator/>
      </w:r>
    </w:p>
  </w:footnote>
  <w:footnote w:type="continuationNotice" w:id="1">
    <w:p w14:paraId="0322948E" w14:textId="77777777" w:rsidR="001A2D7D" w:rsidRDefault="001A2D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7C93" w14:textId="77777777" w:rsidR="006708D3" w:rsidRDefault="006708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67363" w14:textId="77777777" w:rsidR="006708D3" w:rsidRDefault="006708D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D996" w14:textId="77777777" w:rsidR="006708D3" w:rsidRDefault="006708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09FED5C8"/>
    <w:lvl w:ilvl="0">
      <w:numFmt w:val="decimal"/>
      <w:lvlText w:val="*"/>
      <w:lvlJc w:val="left"/>
      <w:pPr>
        <w:ind w:left="0" w:firstLine="0"/>
      </w:pPr>
    </w:lvl>
  </w:abstractNum>
  <w:abstractNum w:abstractNumId="2" w15:restartNumberingAfterBreak="0">
    <w:nsid w:val="0E451696"/>
    <w:multiLevelType w:val="hybridMultilevel"/>
    <w:tmpl w:val="C31A37D0"/>
    <w:lvl w:ilvl="0" w:tplc="F5681E96">
      <w:start w:val="2"/>
      <w:numFmt w:val="upperLetter"/>
      <w:lvlText w:val="%1."/>
      <w:lvlJc w:val="left"/>
      <w:pPr>
        <w:ind w:left="1689" w:hanging="555"/>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CC5D14"/>
    <w:multiLevelType w:val="hybridMultilevel"/>
    <w:tmpl w:val="3274EFF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01210E"/>
    <w:multiLevelType w:val="hybridMultilevel"/>
    <w:tmpl w:val="9A2E6B5C"/>
    <w:lvl w:ilvl="0" w:tplc="72B86DC0">
      <w:numFmt w:val="bullet"/>
      <w:lvlText w:val="-"/>
      <w:lvlJc w:val="left"/>
      <w:pPr>
        <w:ind w:left="720" w:hanging="360"/>
      </w:pPr>
      <w:rPr>
        <w:rFonts w:ascii="Times New Roman" w:eastAsia="Times New Roman" w:hAnsi="Times New Roman" w:cs="Times New Roman" w:hint="default"/>
        <w:b/>
        <w:bCs/>
        <w:w w:val="100"/>
        <w:sz w:val="22"/>
        <w:szCs w:val="22"/>
        <w:lang w:val="en-US"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0D1936"/>
    <w:multiLevelType w:val="hybridMultilevel"/>
    <w:tmpl w:val="D8AAA07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5CE5556"/>
    <w:multiLevelType w:val="multilevel"/>
    <w:tmpl w:val="30966A2A"/>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463614"/>
    <w:multiLevelType w:val="hybridMultilevel"/>
    <w:tmpl w:val="A468DA78"/>
    <w:lvl w:ilvl="0" w:tplc="72B86DC0">
      <w:numFmt w:val="bullet"/>
      <w:lvlText w:val="-"/>
      <w:lvlJc w:val="left"/>
      <w:pPr>
        <w:ind w:left="360" w:hanging="360"/>
      </w:pPr>
      <w:rPr>
        <w:rFonts w:ascii="Times New Roman" w:eastAsia="Times New Roman" w:hAnsi="Times New Roman" w:cs="Times New Roman" w:hint="default"/>
        <w:b/>
        <w:bCs/>
        <w:w w:val="100"/>
        <w:sz w:val="22"/>
        <w:szCs w:val="22"/>
        <w:lang w:val="en-US" w:eastAsia="en-US" w:bidi="ar-SA"/>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56E562CA"/>
    <w:multiLevelType w:val="hybridMultilevel"/>
    <w:tmpl w:val="3EFE0AAE"/>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8330B5"/>
    <w:multiLevelType w:val="hybridMultilevel"/>
    <w:tmpl w:val="74C8B738"/>
    <w:lvl w:ilvl="0" w:tplc="2BCEFC9C">
      <w:start w:val="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F65F33"/>
    <w:multiLevelType w:val="hybridMultilevel"/>
    <w:tmpl w:val="E9FE5EEE"/>
    <w:lvl w:ilvl="0" w:tplc="FFFFFFFF">
      <w:start w:val="1"/>
      <w:numFmt w:val="bullet"/>
      <w:lvlText w:val="-"/>
      <w:legacy w:legacy="1" w:legacySpace="0" w:legacyIndent="360"/>
      <w:lvlJc w:val="left"/>
      <w:pPr>
        <w:ind w:left="2520" w:hanging="360"/>
      </w:pPr>
    </w:lvl>
    <w:lvl w:ilvl="1" w:tplc="5A141B02">
      <w:start w:val="1"/>
      <w:numFmt w:val="bullet"/>
      <w:lvlText w:val=""/>
      <w:lvlJc w:val="left"/>
      <w:pPr>
        <w:tabs>
          <w:tab w:val="num" w:pos="3600"/>
        </w:tabs>
        <w:ind w:left="3600" w:hanging="360"/>
      </w:pPr>
      <w:rPr>
        <w:rFonts w:ascii="Symbol" w:hAnsi="Symbol" w:hint="default"/>
        <w:color w:val="auto"/>
        <w:sz w:val="20"/>
      </w:rPr>
    </w:lvl>
    <w:lvl w:ilvl="2" w:tplc="040C0005">
      <w:start w:val="1"/>
      <w:numFmt w:val="decimal"/>
      <w:lvlText w:val="%3."/>
      <w:lvlJc w:val="left"/>
      <w:pPr>
        <w:tabs>
          <w:tab w:val="num" w:pos="4320"/>
        </w:tabs>
        <w:ind w:left="4320" w:hanging="360"/>
      </w:pPr>
    </w:lvl>
    <w:lvl w:ilvl="3" w:tplc="040C0001">
      <w:start w:val="1"/>
      <w:numFmt w:val="decimal"/>
      <w:lvlText w:val="%4."/>
      <w:lvlJc w:val="left"/>
      <w:pPr>
        <w:tabs>
          <w:tab w:val="num" w:pos="5040"/>
        </w:tabs>
        <w:ind w:left="5040" w:hanging="360"/>
      </w:pPr>
    </w:lvl>
    <w:lvl w:ilvl="4" w:tplc="040C0003">
      <w:start w:val="1"/>
      <w:numFmt w:val="decimal"/>
      <w:lvlText w:val="%5."/>
      <w:lvlJc w:val="left"/>
      <w:pPr>
        <w:tabs>
          <w:tab w:val="num" w:pos="5760"/>
        </w:tabs>
        <w:ind w:left="5760" w:hanging="360"/>
      </w:pPr>
    </w:lvl>
    <w:lvl w:ilvl="5" w:tplc="040C0005">
      <w:start w:val="1"/>
      <w:numFmt w:val="decimal"/>
      <w:lvlText w:val="%6."/>
      <w:lvlJc w:val="left"/>
      <w:pPr>
        <w:tabs>
          <w:tab w:val="num" w:pos="6480"/>
        </w:tabs>
        <w:ind w:left="6480" w:hanging="360"/>
      </w:pPr>
    </w:lvl>
    <w:lvl w:ilvl="6" w:tplc="040C0001">
      <w:start w:val="1"/>
      <w:numFmt w:val="decimal"/>
      <w:lvlText w:val="%7."/>
      <w:lvlJc w:val="left"/>
      <w:pPr>
        <w:tabs>
          <w:tab w:val="num" w:pos="7200"/>
        </w:tabs>
        <w:ind w:left="7200" w:hanging="360"/>
      </w:pPr>
    </w:lvl>
    <w:lvl w:ilvl="7" w:tplc="040C0003">
      <w:start w:val="1"/>
      <w:numFmt w:val="decimal"/>
      <w:lvlText w:val="%8."/>
      <w:lvlJc w:val="left"/>
      <w:pPr>
        <w:tabs>
          <w:tab w:val="num" w:pos="7920"/>
        </w:tabs>
        <w:ind w:left="7920" w:hanging="360"/>
      </w:pPr>
    </w:lvl>
    <w:lvl w:ilvl="8" w:tplc="040C0005">
      <w:start w:val="1"/>
      <w:numFmt w:val="decimal"/>
      <w:lvlText w:val="%9."/>
      <w:lvlJc w:val="left"/>
      <w:pPr>
        <w:tabs>
          <w:tab w:val="num" w:pos="8640"/>
        </w:tabs>
        <w:ind w:left="8640" w:hanging="360"/>
      </w:pPr>
    </w:lvl>
  </w:abstractNum>
  <w:abstractNum w:abstractNumId="14" w15:restartNumberingAfterBreak="0">
    <w:nsid w:val="7F4421C7"/>
    <w:multiLevelType w:val="hybridMultilevel"/>
    <w:tmpl w:val="8E365784"/>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586113894">
    <w:abstractNumId w:val="1"/>
    <w:lvlOverride w:ilvl="0">
      <w:lvl w:ilvl="0">
        <w:numFmt w:val="bullet"/>
        <w:lvlText w:val="-"/>
        <w:legacy w:legacy="1" w:legacySpace="0" w:legacyIndent="360"/>
        <w:lvlJc w:val="left"/>
        <w:pPr>
          <w:ind w:left="360" w:hanging="360"/>
        </w:pPr>
      </w:lvl>
    </w:lvlOverride>
  </w:num>
  <w:num w:numId="2" w16cid:durableId="1870143637">
    <w:abstractNumId w:val="0"/>
    <w:lvlOverride w:ilvl="0">
      <w:startOverride w:val="1"/>
    </w:lvlOverride>
  </w:num>
  <w:num w:numId="3" w16cid:durableId="62990406">
    <w:abstractNumId w:val="4"/>
  </w:num>
  <w:num w:numId="4" w16cid:durableId="512186323">
    <w:abstractNumId w:val="3"/>
  </w:num>
  <w:num w:numId="5" w16cid:durableId="193661331">
    <w:abstractNumId w:val="14"/>
  </w:num>
  <w:num w:numId="6" w16cid:durableId="74136530">
    <w:abstractNumId w:val="1"/>
    <w:lvlOverride w:ilvl="0">
      <w:lvl w:ilvl="0">
        <w:start w:val="1"/>
        <w:numFmt w:val="bullet"/>
        <w:lvlText w:val="-"/>
        <w:lvlJc w:val="left"/>
        <w:pPr>
          <w:ind w:left="360" w:hanging="360"/>
        </w:pPr>
      </w:lvl>
    </w:lvlOverride>
  </w:num>
  <w:num w:numId="7" w16cid:durableId="852888147">
    <w:abstractNumId w:val="12"/>
  </w:num>
  <w:num w:numId="8" w16cid:durableId="60577521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8322459">
    <w:abstractNumId w:val="10"/>
  </w:num>
  <w:num w:numId="10" w16cid:durableId="308437921">
    <w:abstractNumId w:val="6"/>
  </w:num>
  <w:num w:numId="11" w16cid:durableId="14305504">
    <w:abstractNumId w:val="11"/>
  </w:num>
  <w:num w:numId="12" w16cid:durableId="1379623135">
    <w:abstractNumId w:val="9"/>
  </w:num>
  <w:num w:numId="13" w16cid:durableId="1142384861">
    <w:abstractNumId w:val="2"/>
  </w:num>
  <w:num w:numId="14" w16cid:durableId="696389007">
    <w:abstractNumId w:val="7"/>
  </w:num>
  <w:num w:numId="15" w16cid:durableId="1473446830">
    <w:abstractNumId w:val="8"/>
  </w:num>
  <w:num w:numId="16" w16cid:durableId="266622717">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8D3"/>
    <w:rsid w:val="000260FC"/>
    <w:rsid w:val="00032CEE"/>
    <w:rsid w:val="000705F6"/>
    <w:rsid w:val="000B374F"/>
    <w:rsid w:val="000E6574"/>
    <w:rsid w:val="00126A93"/>
    <w:rsid w:val="001A2D7D"/>
    <w:rsid w:val="001B5163"/>
    <w:rsid w:val="002176B1"/>
    <w:rsid w:val="00236A6D"/>
    <w:rsid w:val="002646C0"/>
    <w:rsid w:val="00297A85"/>
    <w:rsid w:val="002A5CE0"/>
    <w:rsid w:val="002B00C9"/>
    <w:rsid w:val="002B0D9C"/>
    <w:rsid w:val="002C5450"/>
    <w:rsid w:val="002D1FC9"/>
    <w:rsid w:val="003140B5"/>
    <w:rsid w:val="003C1AA6"/>
    <w:rsid w:val="00497202"/>
    <w:rsid w:val="004A1151"/>
    <w:rsid w:val="004B1498"/>
    <w:rsid w:val="004C0FB8"/>
    <w:rsid w:val="00501622"/>
    <w:rsid w:val="00544D9C"/>
    <w:rsid w:val="005B7EA0"/>
    <w:rsid w:val="005C23F5"/>
    <w:rsid w:val="00657434"/>
    <w:rsid w:val="006708D3"/>
    <w:rsid w:val="006923E3"/>
    <w:rsid w:val="00716BF7"/>
    <w:rsid w:val="0072136B"/>
    <w:rsid w:val="007246EA"/>
    <w:rsid w:val="007354B1"/>
    <w:rsid w:val="00744E0C"/>
    <w:rsid w:val="0076207D"/>
    <w:rsid w:val="0079144E"/>
    <w:rsid w:val="007C7220"/>
    <w:rsid w:val="0089484A"/>
    <w:rsid w:val="008A2F4D"/>
    <w:rsid w:val="008B2A0C"/>
    <w:rsid w:val="008B492A"/>
    <w:rsid w:val="008C245F"/>
    <w:rsid w:val="00976745"/>
    <w:rsid w:val="0098571F"/>
    <w:rsid w:val="00997564"/>
    <w:rsid w:val="009B5E98"/>
    <w:rsid w:val="009B69C4"/>
    <w:rsid w:val="009B78CE"/>
    <w:rsid w:val="009D0D39"/>
    <w:rsid w:val="009D2F00"/>
    <w:rsid w:val="00A11C26"/>
    <w:rsid w:val="00A11F82"/>
    <w:rsid w:val="00A173FB"/>
    <w:rsid w:val="00A17DAB"/>
    <w:rsid w:val="00A45472"/>
    <w:rsid w:val="00A77936"/>
    <w:rsid w:val="00A823CD"/>
    <w:rsid w:val="00A917F9"/>
    <w:rsid w:val="00AC2689"/>
    <w:rsid w:val="00B23D54"/>
    <w:rsid w:val="00B77AD5"/>
    <w:rsid w:val="00BE3357"/>
    <w:rsid w:val="00C1754D"/>
    <w:rsid w:val="00C51394"/>
    <w:rsid w:val="00C8268B"/>
    <w:rsid w:val="00C941E5"/>
    <w:rsid w:val="00CD0C3A"/>
    <w:rsid w:val="00CF7C93"/>
    <w:rsid w:val="00D41B44"/>
    <w:rsid w:val="00D61AE8"/>
    <w:rsid w:val="00D96516"/>
    <w:rsid w:val="00DD6E0C"/>
    <w:rsid w:val="00DE6AC6"/>
    <w:rsid w:val="00DF32B1"/>
    <w:rsid w:val="00E04C9D"/>
    <w:rsid w:val="00E26E40"/>
    <w:rsid w:val="00E5009C"/>
    <w:rsid w:val="00E61ECC"/>
    <w:rsid w:val="00E831CF"/>
    <w:rsid w:val="00EA01E1"/>
    <w:rsid w:val="00EC4D22"/>
    <w:rsid w:val="00ED2597"/>
    <w:rsid w:val="00EE03BE"/>
    <w:rsid w:val="00F50A03"/>
    <w:rsid w:val="00F61211"/>
    <w:rsid w:val="00F62155"/>
    <w:rsid w:val="00F82EAC"/>
    <w:rsid w:val="00F84BF7"/>
    <w:rsid w:val="00FB506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7E42C"/>
  <w15:chartTrackingRefBased/>
  <w15:docId w15:val="{4CF0E010-34CB-4493-95A6-D77E4831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1">
    <w:name w:val="heading 1"/>
    <w:aliases w:val="Info rubrik 1"/>
    <w:basedOn w:val="prastasis"/>
    <w:next w:val="prastasis"/>
    <w:link w:val="Antrat1Diagrama1"/>
    <w:qFormat/>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1"/>
    <w:qFormat/>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1"/>
    <w:qFormat/>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1"/>
    <w:qFormat/>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1"/>
    <w:qFormat/>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1"/>
    <w:qFormat/>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1"/>
    <w:qFormat/>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1"/>
    <w:qFormat/>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1"/>
    <w:qFormat/>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EMEASMCA">
    <w:name w:val="BT- EMEA_SMCA"/>
    <w:basedOn w:val="prastasis"/>
    <w:autoRedefine/>
    <w:pPr>
      <w:spacing w:after="0" w:line="240" w:lineRule="auto"/>
      <w:ind w:left="567"/>
    </w:pPr>
    <w:rPr>
      <w:rFonts w:ascii="Times New Roman" w:eastAsia="Times New Roman" w:hAnsi="Times New Roman"/>
      <w:noProof/>
    </w:rPr>
  </w:style>
  <w:style w:type="paragraph" w:styleId="Sraopastraipa">
    <w:name w:val="List Paragraph"/>
    <w:basedOn w:val="prastasis"/>
    <w:uiPriority w:val="34"/>
    <w:qFormat/>
    <w:pPr>
      <w:ind w:left="1296"/>
    </w:p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after="0" w:line="260" w:lineRule="exact"/>
    </w:pPr>
    <w:rPr>
      <w:rFonts w:ascii="Times New Roman" w:eastAsia="Times New Roman" w:hAnsi="Times New Roman"/>
      <w:sz w:val="20"/>
      <w:szCs w:val="20"/>
    </w:rPr>
  </w:style>
  <w:style w:type="character" w:customStyle="1" w:styleId="KomentarotekstasDiagrama">
    <w:name w:val="Komentaro tekstas Diagrama"/>
    <w:link w:val="Komentarotekstas"/>
    <w:rPr>
      <w:rFonts w:ascii="Times New Roman" w:eastAsia="Times New Roman" w:hAnsi="Times New Roman"/>
      <w:lang w:eastAsia="en-US"/>
    </w:rPr>
  </w:style>
  <w:style w:type="paragraph" w:styleId="Debesliotekstas">
    <w:name w:val="Balloon Text"/>
    <w:basedOn w:val="prastasis"/>
    <w:link w:val="DebesliotekstasDiagrama1"/>
    <w:unhideWhenUsed/>
    <w:pPr>
      <w:spacing w:after="0" w:line="240" w:lineRule="auto"/>
    </w:pPr>
    <w:rPr>
      <w:rFonts w:ascii="Segoe UI" w:hAnsi="Segoe UI" w:cs="Segoe UI"/>
      <w:sz w:val="18"/>
      <w:szCs w:val="18"/>
    </w:rPr>
  </w:style>
  <w:style w:type="character" w:customStyle="1" w:styleId="DebesliotekstasDiagrama1">
    <w:name w:val="Debesėlio tekstas Diagrama1"/>
    <w:link w:val="Debesliotekstas"/>
    <w:uiPriority w:val="99"/>
    <w:rPr>
      <w:rFonts w:ascii="Segoe UI" w:hAnsi="Segoe UI" w:cs="Segoe UI"/>
      <w:sz w:val="18"/>
      <w:szCs w:val="18"/>
      <w:lang w:eastAsia="en-US"/>
    </w:rPr>
  </w:style>
  <w:style w:type="character" w:customStyle="1" w:styleId="Antrat1Diagrama1">
    <w:name w:val="Antraštė 1 Diagrama1"/>
    <w:aliases w:val="Info rubrik 1 Diagrama1"/>
    <w:link w:val="Antrat1"/>
    <w:uiPriority w:val="99"/>
    <w:rPr>
      <w:rFonts w:ascii="Times New Roman" w:eastAsia="SimSun" w:hAnsi="Times New Roman"/>
      <w:b/>
      <w:caps/>
      <w:sz w:val="26"/>
      <w:lang w:val="en-US" w:eastAsia="x-none"/>
    </w:rPr>
  </w:style>
  <w:style w:type="character" w:customStyle="1" w:styleId="Antrat2Diagrama1">
    <w:name w:val="Antraštė 2 Diagrama1"/>
    <w:link w:val="Antrat2"/>
    <w:uiPriority w:val="99"/>
    <w:rPr>
      <w:rFonts w:ascii="Cambria" w:eastAsia="Times New Roman" w:hAnsi="Cambria"/>
      <w:b/>
      <w:bCs/>
      <w:i/>
      <w:iCs/>
      <w:snapToGrid w:val="0"/>
      <w:sz w:val="28"/>
      <w:szCs w:val="28"/>
      <w:lang w:val="en-GB" w:eastAsia="x-none"/>
    </w:rPr>
  </w:style>
  <w:style w:type="character" w:customStyle="1" w:styleId="Antrat3Diagrama1">
    <w:name w:val="Antraštė 3 Diagrama1"/>
    <w:link w:val="Antrat3"/>
    <w:uiPriority w:val="99"/>
    <w:rPr>
      <w:rFonts w:ascii="Cambria" w:eastAsia="Times New Roman" w:hAnsi="Cambria"/>
      <w:b/>
      <w:bCs/>
      <w:snapToGrid w:val="0"/>
      <w:sz w:val="26"/>
      <w:szCs w:val="26"/>
      <w:lang w:val="en-GB" w:eastAsia="x-none"/>
    </w:rPr>
  </w:style>
  <w:style w:type="character" w:customStyle="1" w:styleId="Antrat4Diagrama1">
    <w:name w:val="Antraštė 4 Diagrama1"/>
    <w:link w:val="Antrat4"/>
    <w:uiPriority w:val="99"/>
    <w:rPr>
      <w:rFonts w:eastAsia="Times New Roman"/>
      <w:b/>
      <w:bCs/>
      <w:snapToGrid w:val="0"/>
      <w:sz w:val="28"/>
      <w:szCs w:val="28"/>
      <w:lang w:val="en-GB" w:eastAsia="x-none"/>
    </w:rPr>
  </w:style>
  <w:style w:type="character" w:customStyle="1" w:styleId="Antrat5Diagrama1">
    <w:name w:val="Antraštė 5 Diagrama1"/>
    <w:link w:val="Antrat5"/>
    <w:uiPriority w:val="99"/>
    <w:rPr>
      <w:rFonts w:ascii="Times New Roman" w:eastAsia="SimSun" w:hAnsi="Times New Roman"/>
      <w:noProof/>
      <w:lang w:val="en-GB" w:eastAsia="x-none"/>
    </w:rPr>
  </w:style>
  <w:style w:type="character" w:customStyle="1" w:styleId="Antrat6Diagrama1">
    <w:name w:val="Antraštė 6 Diagrama1"/>
    <w:link w:val="Antrat6"/>
    <w:uiPriority w:val="99"/>
    <w:rPr>
      <w:rFonts w:ascii="Times New Roman" w:eastAsia="SimSun" w:hAnsi="Times New Roman"/>
      <w:i/>
      <w:lang w:val="en-GB" w:eastAsia="x-none"/>
    </w:rPr>
  </w:style>
  <w:style w:type="character" w:customStyle="1" w:styleId="Antrat7Diagrama1">
    <w:name w:val="Antraštė 7 Diagrama1"/>
    <w:link w:val="Antrat7"/>
    <w:uiPriority w:val="99"/>
    <w:rPr>
      <w:rFonts w:ascii="Times New Roman" w:eastAsia="SimSun" w:hAnsi="Times New Roman"/>
      <w:i/>
      <w:lang w:val="en-GB" w:eastAsia="x-none"/>
    </w:rPr>
  </w:style>
  <w:style w:type="character" w:customStyle="1" w:styleId="Antrat8Diagrama1">
    <w:name w:val="Antraštė 8 Diagrama1"/>
    <w:link w:val="Antrat8"/>
    <w:uiPriority w:val="99"/>
    <w:rPr>
      <w:rFonts w:ascii="Times New Roman" w:eastAsia="SimSun" w:hAnsi="Times New Roman"/>
      <w:b/>
      <w:i/>
      <w:lang w:val="en-GB" w:eastAsia="x-none"/>
    </w:rPr>
  </w:style>
  <w:style w:type="character" w:customStyle="1" w:styleId="Antrat9Diagrama1">
    <w:name w:val="Antraštė 9 Diagrama1"/>
    <w:link w:val="Antrat9"/>
    <w:uiPriority w:val="99"/>
    <w:rPr>
      <w:rFonts w:ascii="Times New Roman" w:eastAsia="SimSun" w:hAnsi="Times New Roman"/>
      <w:b/>
      <w:i/>
      <w:lang w:val="en-GB" w:eastAsia="x-none"/>
    </w:rPr>
  </w:style>
  <w:style w:type="numbering" w:customStyle="1" w:styleId="Sraonra1">
    <w:name w:val="Sąrašo nėra1"/>
    <w:next w:val="Sraonra"/>
    <w:uiPriority w:val="99"/>
    <w:semiHidden/>
    <w:unhideWhenUsed/>
  </w:style>
  <w:style w:type="paragraph" w:styleId="Porat">
    <w:name w:val="footer"/>
    <w:basedOn w:val="prastasis"/>
    <w:link w:val="PoratDiagrama1"/>
    <w:uiPriority w:val="99"/>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1">
    <w:name w:val="Poraštė Diagrama1"/>
    <w:link w:val="Porat"/>
    <w:uiPriority w:val="99"/>
    <w:rPr>
      <w:rFonts w:ascii="Times New Roman" w:eastAsia="Times New Roman" w:hAnsi="Times New Roman"/>
      <w:snapToGrid w:val="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rPr>
      <w:color w:val="0000FF"/>
      <w:u w:val="single"/>
    </w:rPr>
  </w:style>
  <w:style w:type="paragraph" w:customStyle="1" w:styleId="BodytextAgency">
    <w:name w:val="Body text (Agency)"/>
    <w:basedOn w:val="prastasis"/>
    <w:link w:val="BodytextAgencyChar"/>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rPr>
      <w:rFonts w:ascii="Verdana" w:eastAsia="Times New Roman" w:hAnsi="Verdana"/>
      <w:snapToGrid w:val="0"/>
      <w:sz w:val="18"/>
      <w:szCs w:val="22"/>
      <w:lang w:val="en-GB" w:eastAsia="en-US"/>
    </w:rPr>
  </w:style>
  <w:style w:type="paragraph" w:customStyle="1" w:styleId="TabletextrowsAgency">
    <w:name w:val="Table text rows (Agency)"/>
    <w:basedOn w:val="prastasis"/>
    <w:pPr>
      <w:spacing w:after="0" w:line="280" w:lineRule="exact"/>
    </w:pPr>
    <w:rPr>
      <w:rFonts w:ascii="Verdana" w:eastAsia="Times New Roman" w:hAnsi="Verdana"/>
      <w:snapToGrid w:val="0"/>
      <w:sz w:val="18"/>
      <w:szCs w:val="20"/>
      <w:lang w:val="en-GB"/>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Komentarotema">
    <w:name w:val="annotation subject"/>
    <w:basedOn w:val="Komentarotekstas"/>
    <w:next w:val="Komentarotekstas"/>
    <w:link w:val="KomentarotemaDiagrama1"/>
    <w:rPr>
      <w:b/>
      <w:bCs/>
      <w:snapToGrid w:val="0"/>
      <w:lang w:val="en-GB" w:eastAsia="x-none"/>
    </w:rPr>
  </w:style>
  <w:style w:type="character" w:customStyle="1" w:styleId="KomentarotemaDiagrama1">
    <w:name w:val="Komentaro tema Diagrama1"/>
    <w:link w:val="Komentarotema"/>
    <w:uiPriority w:val="99"/>
    <w:rPr>
      <w:rFonts w:ascii="Times New Roman" w:eastAsia="Times New Roman" w:hAnsi="Times New Roman"/>
      <w:b/>
      <w:bCs/>
      <w:snapToGrid w:val="0"/>
      <w:lang w:val="en-GB" w:eastAsia="x-none"/>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rPr>
      <w:rFonts w:ascii="Times New Roman" w:eastAsia="SimSun" w:hAnsi="Times New Roman"/>
      <w:lang w:val="en-GB" w:eastAsia="zh-CN"/>
    </w:rPr>
  </w:style>
  <w:style w:type="paragraph" w:styleId="Dokumentostruktra">
    <w:name w:val="Document Map"/>
    <w:basedOn w:val="prastasis"/>
    <w:link w:val="DokumentostruktraDiagrama"/>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rPr>
      <w:rFonts w:ascii="Times New Roman" w:eastAsia="SimSun" w:hAnsi="Times New Roman"/>
      <w:lang w:val="en-GB" w:eastAsia="en-GB"/>
    </w:rPr>
  </w:style>
  <w:style w:type="paragraph" w:styleId="Pagrindinistekstas3">
    <w:name w:val="Body Text 3"/>
    <w:basedOn w:val="prastasis"/>
    <w:link w:val="Pagrindinistekstas3Diagrama"/>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rPr>
      <w:rFonts w:ascii="Times New Roman" w:eastAsia="SimSun" w:hAnsi="Times New Roman"/>
      <w:b/>
      <w:bCs/>
      <w:color w:val="0000FF"/>
      <w:lang w:val="en-GB" w:eastAsia="x-none"/>
    </w:rPr>
  </w:style>
  <w:style w:type="paragraph" w:styleId="Pagrindinistekstas">
    <w:name w:val="Body Text"/>
    <w:basedOn w:val="prastasis"/>
    <w:link w:val="PagrindinistekstasDiagrama"/>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rPr>
      <w:rFonts w:ascii="Times New Roman" w:eastAsia="SimSun" w:hAnsi="Times New Roman"/>
      <w:i/>
      <w:color w:val="008000"/>
      <w:lang w:val="en-GB" w:eastAsia="x-none"/>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rPr>
      <w:rFonts w:ascii="Times New Roman" w:eastAsia="SimSun" w:hAnsi="Times New Roman"/>
      <w:b/>
      <w:bCs/>
      <w:color w:val="0000FF"/>
      <w:u w:val="single"/>
      <w:lang w:val="en-GB" w:eastAsia="x-none"/>
    </w:rPr>
  </w:style>
  <w:style w:type="paragraph" w:customStyle="1" w:styleId="AHeader1">
    <w:name w:val="AHeader 1"/>
    <w:basedOn w:val="prastasis"/>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rPr>
      <w:rFonts w:ascii="Times New Roman" w:eastAsia="SimSun" w:hAnsi="Times New Roman"/>
      <w:szCs w:val="21"/>
      <w:lang w:val="en-GB" w:eastAsia="x-none"/>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link w:val="BodytextAgency"/>
    <w:locked/>
    <w:rPr>
      <w:rFonts w:ascii="Verdana" w:eastAsia="Times New Roman" w:hAnsi="Verdana"/>
      <w:snapToGrid w:val="0"/>
      <w:sz w:val="18"/>
      <w:lang w:val="en-GB" w:eastAsia="x-none"/>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pPr>
      <w:keepNext/>
    </w:pPr>
    <w:rPr>
      <w:rFonts w:eastAsia="SimSun" w:cs="Verdana"/>
      <w:b/>
      <w:snapToGrid/>
      <w:szCs w:val="18"/>
      <w:lang w:eastAsia="en-GB"/>
    </w:rPr>
  </w:style>
  <w:style w:type="character" w:customStyle="1" w:styleId="NormalAgencyChar">
    <w:name w:val="Normal (Agency) Char"/>
    <w:link w:val="NormalAgency"/>
    <w:locked/>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rPr>
      <w:rFonts w:ascii="Courier New" w:eastAsia="SimSun" w:hAnsi="Courier New"/>
      <w:lang w:val="en-US" w:eastAsia="x-none"/>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1"/>
    <w:qFormat/>
    <w:pPr>
      <w:spacing w:after="0" w:line="240" w:lineRule="auto"/>
      <w:jc w:val="center"/>
    </w:pPr>
    <w:rPr>
      <w:rFonts w:ascii="Times New Roman" w:eastAsia="SimSun" w:hAnsi="Times New Roman"/>
      <w:b/>
      <w:sz w:val="20"/>
      <w:szCs w:val="20"/>
      <w:lang w:val="en-GB" w:eastAsia="x-none"/>
    </w:rPr>
  </w:style>
  <w:style w:type="character" w:customStyle="1" w:styleId="PavadinimasDiagrama1">
    <w:name w:val="Pavadinimas Diagrama1"/>
    <w:link w:val="Pavadinimas"/>
    <w:uiPriority w:val="99"/>
    <w:rPr>
      <w:rFonts w:ascii="Times New Roman" w:eastAsia="SimSun" w:hAnsi="Times New Roman"/>
      <w:b/>
      <w:lang w:val="en-GB" w:eastAsia="x-none"/>
    </w:rPr>
  </w:style>
  <w:style w:type="paragraph" w:styleId="Dokumentoinaostekstas">
    <w:name w:val="endnote text"/>
    <w:basedOn w:val="prastasis"/>
    <w:link w:val="DokumentoinaostekstasDiagrama"/>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rPr>
      <w:rFonts w:ascii="Times New Roman" w:eastAsia="SimSun" w:hAnsi="Times New Roman"/>
      <w:lang w:val="en-GB" w:eastAsia="x-none"/>
    </w:rPr>
  </w:style>
  <w:style w:type="paragraph" w:customStyle="1" w:styleId="BTEMEASMCA">
    <w:name w:val="BT EMEA_SMCA"/>
    <w:basedOn w:val="prastasis"/>
    <w:link w:val="BTEMEASMCAChar"/>
    <w:autoRedefine/>
    <w:pPr>
      <w:spacing w:after="0" w:line="240" w:lineRule="auto"/>
    </w:pPr>
    <w:rPr>
      <w:rFonts w:ascii="Times New Roman" w:eastAsia="SimSun" w:hAnsi="Times New Roman"/>
      <w:b/>
      <w:lang w:eastAsia="x-none"/>
    </w:rPr>
  </w:style>
  <w:style w:type="character" w:customStyle="1" w:styleId="BTEMEASMCAChar">
    <w:name w:val="BT EMEA_SMCA Char"/>
    <w:link w:val="BTEMEASMCA"/>
    <w:locked/>
    <w:rPr>
      <w:rFonts w:ascii="Times New Roman" w:eastAsia="SimSun" w:hAnsi="Times New Roman"/>
      <w:b/>
      <w:sz w:val="22"/>
      <w:szCs w:val="22"/>
      <w:lang w:eastAsia="x-none"/>
    </w:rPr>
  </w:style>
  <w:style w:type="character" w:customStyle="1" w:styleId="CharChar12">
    <w:name w:val="Char Char12"/>
    <w:locked/>
    <w:rPr>
      <w:snapToGrid w:val="0"/>
      <w:lang w:val="en-GB" w:eastAsia="en-US" w:bidi="ar-SA"/>
    </w:rPr>
  </w:style>
  <w:style w:type="character" w:customStyle="1" w:styleId="hps">
    <w:name w:val="hps"/>
  </w:style>
  <w:style w:type="character" w:customStyle="1" w:styleId="shorttext">
    <w:name w:val="short_text"/>
  </w:style>
  <w:style w:type="character" w:customStyle="1" w:styleId="st">
    <w:name w:val="st"/>
  </w:style>
  <w:style w:type="character" w:customStyle="1" w:styleId="PaantratDiagrama2">
    <w:name w:val="Paantraštė Diagrama2"/>
    <w:link w:val="Paantrat"/>
    <w:uiPriority w:val="99"/>
    <w:rPr>
      <w:rFonts w:ascii="TimesNewRoman,Bold" w:eastAsia="Times New Roman" w:hAnsi="TimesNewRoman,Bold"/>
      <w:b/>
      <w:color w:val="000000"/>
    </w:rPr>
  </w:style>
  <w:style w:type="paragraph" w:styleId="Paantrat">
    <w:name w:val="Subtitle"/>
    <w:basedOn w:val="prastasis"/>
    <w:link w:val="PaantratDiagrama2"/>
    <w:qFormat/>
    <w:pPr>
      <w:autoSpaceDE w:val="0"/>
      <w:autoSpaceDN w:val="0"/>
      <w:adjustRightInd w:val="0"/>
      <w:spacing w:after="0" w:line="240" w:lineRule="auto"/>
      <w:jc w:val="center"/>
    </w:pPr>
    <w:rPr>
      <w:rFonts w:ascii="TimesNewRoman,Bold" w:eastAsia="Times New Roman" w:hAnsi="TimesNewRoman,Bold"/>
      <w:b/>
      <w:color w:val="000000"/>
      <w:sz w:val="20"/>
      <w:szCs w:val="20"/>
      <w:lang w:eastAsia="lt-LT"/>
    </w:rPr>
  </w:style>
  <w:style w:type="character" w:customStyle="1" w:styleId="SubtitleChar1">
    <w:name w:val="Subtitle Char1"/>
    <w:uiPriority w:val="11"/>
    <w:rPr>
      <w:rFonts w:ascii="Calibri Light" w:eastAsia="Times New Roman" w:hAnsi="Calibri Light" w:cs="Times New Roman"/>
      <w:sz w:val="24"/>
      <w:szCs w:val="24"/>
      <w:lang w:eastAsia="en-US"/>
    </w:rPr>
  </w:style>
  <w:style w:type="character" w:customStyle="1" w:styleId="PaantratDiagrama1">
    <w:name w:val="Paantraštė Diagrama1"/>
    <w:uiPriority w:val="11"/>
    <w:rPr>
      <w:rFonts w:eastAsia="Times New Roman"/>
      <w:color w:val="5A5A5A"/>
      <w:spacing w:val="15"/>
    </w:rPr>
  </w:style>
  <w:style w:type="character" w:styleId="Emfaz">
    <w:name w:val="Emphasis"/>
    <w:uiPriority w:val="20"/>
    <w:qFormat/>
    <w:rPr>
      <w:i/>
      <w:iCs/>
    </w:rPr>
  </w:style>
  <w:style w:type="character" w:customStyle="1" w:styleId="AntrinispavadinimasDiagrama">
    <w:name w:val="Antrinis pavadinimas Diagrama"/>
    <w:uiPriority w:val="99"/>
    <w:rPr>
      <w:rFonts w:ascii="TimesNewRoman,Bold" w:eastAsia="Times New Roman" w:hAnsi="TimesNewRoman,Bold"/>
      <w:b/>
      <w:color w:val="000000"/>
      <w:sz w:val="22"/>
    </w:rPr>
  </w:style>
  <w:style w:type="character" w:customStyle="1" w:styleId="CommentTextChar1">
    <w:name w:val="Comment Text Char1"/>
    <w:uiPriority w:val="99"/>
    <w:rPr>
      <w:lang w:eastAsia="en-US"/>
    </w:rPr>
  </w:style>
  <w:style w:type="character" w:customStyle="1" w:styleId="CommentSubjectChar1">
    <w:name w:val="Comment Subject Char1"/>
    <w:uiPriority w:val="99"/>
    <w:rPr>
      <w:b/>
      <w:bCs/>
      <w:lang w:eastAsia="en-US"/>
    </w:rPr>
  </w:style>
  <w:style w:type="paragraph" w:customStyle="1" w:styleId="BTeEMEASMCA">
    <w:name w:val="BT(e) EMEA_SMCA"/>
    <w:basedOn w:val="prastasis"/>
    <w:autoRedefine/>
    <w:uiPriority w:val="99"/>
    <w:pPr>
      <w:spacing w:after="0" w:line="240" w:lineRule="auto"/>
      <w:jc w:val="center"/>
    </w:pPr>
    <w:rPr>
      <w:rFonts w:ascii="Times New Roman" w:eastAsia="Times New Roman" w:hAnsi="Times New Roman"/>
      <w:noProof/>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Pr>
      <w:b/>
      <w:caps/>
      <w:sz w:val="22"/>
      <w:lang w:val="en-US" w:eastAsia="en-US"/>
    </w:rPr>
  </w:style>
  <w:style w:type="paragraph" w:customStyle="1" w:styleId="TTEMEASMCA">
    <w:name w:val="TT EMEA_SMCA"/>
    <w:basedOn w:val="Antrat1"/>
    <w:link w:val="TTEMEASMCAChar"/>
    <w:autoRedefine/>
    <w:pPr>
      <w:spacing w:before="0" w:after="0" w:line="240" w:lineRule="auto"/>
      <w:ind w:left="567" w:hanging="567"/>
      <w:jc w:val="center"/>
    </w:pPr>
    <w:rPr>
      <w:rFonts w:ascii="Calibri" w:eastAsia="Calibri" w:hAnsi="Calibri"/>
      <w:sz w:val="22"/>
      <w:lang w:eastAsia="en-US"/>
    </w:rPr>
  </w:style>
  <w:style w:type="paragraph" w:customStyle="1" w:styleId="PI-3EMEASMCA">
    <w:name w:val="PI-3 EMEA_SMCA"/>
    <w:basedOn w:val="prastasis"/>
    <w:autoRedefine/>
    <w:uiPriority w:val="99"/>
    <w:pPr>
      <w:spacing w:after="0" w:line="220" w:lineRule="exact"/>
    </w:pPr>
    <w:rPr>
      <w:rFonts w:ascii="Times New Roman" w:eastAsia="Times New Roman" w:hAnsi="Times New Roman"/>
      <w:b/>
      <w:bCs/>
    </w:rPr>
  </w:style>
  <w:style w:type="paragraph" w:customStyle="1" w:styleId="BTbEMEASMCA">
    <w:name w:val="BT(b) EMEA_SMCA"/>
    <w:basedOn w:val="BTEMEASMCA"/>
    <w:autoRedefine/>
    <w:pPr>
      <w:tabs>
        <w:tab w:val="left" w:pos="0"/>
      </w:tabs>
    </w:pPr>
    <w:rPr>
      <w:rFonts w:eastAsia="Times New Roman"/>
      <w:bCs/>
      <w:lang w:eastAsia="en-US"/>
    </w:rPr>
  </w:style>
  <w:style w:type="paragraph" w:customStyle="1" w:styleId="BTbeEMEASMCA">
    <w:name w:val="BT(be) EMEA_SMCA"/>
    <w:basedOn w:val="BTEMEASMCA"/>
    <w:autoRedefine/>
    <w:uiPriority w:val="99"/>
    <w:pPr>
      <w:tabs>
        <w:tab w:val="left" w:pos="0"/>
      </w:tabs>
      <w:jc w:val="center"/>
    </w:pPr>
    <w:rPr>
      <w:rFonts w:eastAsia="Times New Roman"/>
      <w:lang w:eastAsia="en-US"/>
    </w:rPr>
  </w:style>
  <w:style w:type="paragraph" w:customStyle="1" w:styleId="a">
    <w:name w:val="("/>
    <w:pPr>
      <w:tabs>
        <w:tab w:val="center" w:pos="4819"/>
        <w:tab w:val="right" w:pos="9071"/>
      </w:tabs>
    </w:pPr>
    <w:rPr>
      <w:rFonts w:ascii="Times New Roman" w:eastAsia="Times New Roman" w:hAnsi="Times New Roman"/>
      <w:lang w:val="fr-FR" w:eastAsia="fr-FR"/>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Cs w:val="20"/>
    </w:rPr>
  </w:style>
  <w:style w:type="character" w:customStyle="1" w:styleId="PI-1labEMEASMCAChar">
    <w:name w:val="PI-1_lab EMEA_SMCA Char"/>
    <w:link w:val="PI-1labEMEASMCA"/>
    <w:uiPriority w:val="99"/>
    <w:locked/>
    <w:rPr>
      <w:rFonts w:ascii="Times New Roman" w:eastAsia="Times New Roman" w:hAnsi="Times New Roman"/>
      <w:b/>
      <w:noProof/>
      <w:sz w:val="22"/>
      <w:lang w:eastAsia="en-US"/>
    </w:rPr>
  </w:style>
  <w:style w:type="paragraph" w:customStyle="1" w:styleId="Paantrat1">
    <w:name w:val="Paantraštė1"/>
    <w:basedOn w:val="prastasis"/>
    <w:link w:val="PaantratDiagrama"/>
    <w:uiPriority w:val="99"/>
    <w:qFormat/>
    <w:pPr>
      <w:spacing w:after="0" w:line="240" w:lineRule="auto"/>
    </w:pPr>
    <w:rPr>
      <w:rFonts w:ascii="Times New Roman" w:eastAsia="Times New Roman" w:hAnsi="Times New Roman"/>
      <w:b/>
      <w:sz w:val="28"/>
      <w:szCs w:val="20"/>
      <w:lang w:val="x-none"/>
    </w:rPr>
  </w:style>
  <w:style w:type="character" w:customStyle="1" w:styleId="PaantratDiagrama">
    <w:name w:val="Paantraštė Diagrama"/>
    <w:link w:val="Paantrat1"/>
    <w:uiPriority w:val="99"/>
    <w:locked/>
    <w:rPr>
      <w:rFonts w:ascii="Times New Roman" w:eastAsia="Times New Roman" w:hAnsi="Times New Roman"/>
      <w:b/>
      <w:sz w:val="28"/>
      <w:lang w:val="x-none" w:eastAsia="en-US"/>
    </w:rPr>
  </w:style>
  <w:style w:type="paragraph" w:customStyle="1" w:styleId="BTAnIIEMEASMCA">
    <w:name w:val="BT(AnII) EMEA_SMCA"/>
    <w:basedOn w:val="Debesliotekstas"/>
    <w:autoRedefine/>
    <w:pPr>
      <w:tabs>
        <w:tab w:val="left" w:pos="1701"/>
      </w:tabs>
      <w:ind w:left="1701" w:hanging="567"/>
    </w:pPr>
    <w:rPr>
      <w:rFonts w:ascii="Times New Roman" w:eastAsia="Times New Roman" w:hAnsi="Times New Roman" w:cs="Times New Roman"/>
      <w:b/>
      <w:sz w:val="22"/>
      <w:szCs w:val="22"/>
    </w:rPr>
  </w:style>
  <w:style w:type="paragraph" w:styleId="Sraassunumeriais4">
    <w:name w:val="List Number 4"/>
    <w:basedOn w:val="prastasis"/>
    <w:pPr>
      <w:numPr>
        <w:numId w:val="2"/>
      </w:numPr>
      <w:spacing w:after="0" w:line="240" w:lineRule="auto"/>
    </w:pPr>
    <w:rPr>
      <w:rFonts w:ascii="Times New Roman" w:eastAsia="Times New Roman" w:hAnsi="Times New Roman"/>
      <w:szCs w:val="20"/>
    </w:rPr>
  </w:style>
  <w:style w:type="character" w:customStyle="1" w:styleId="CharChar1">
    <w:name w:val="Char Char1"/>
    <w:uiPriority w:val="99"/>
    <w:locked/>
    <w:rPr>
      <w:lang w:val="en-GB" w:eastAsia="en-US"/>
    </w:rPr>
  </w:style>
  <w:style w:type="paragraph" w:styleId="Betarp">
    <w:name w:val="No Spacing"/>
    <w:uiPriority w:val="1"/>
    <w:qFormat/>
    <w:rPr>
      <w:sz w:val="22"/>
      <w:szCs w:val="22"/>
      <w:lang w:eastAsia="en-US"/>
    </w:rPr>
  </w:style>
  <w:style w:type="paragraph" w:styleId="Tekstoblokas">
    <w:name w:val="Block Text"/>
    <w:basedOn w:val="prastasis"/>
    <w:pPr>
      <w:spacing w:after="0" w:line="240" w:lineRule="auto"/>
      <w:ind w:left="960" w:right="-2" w:hanging="393"/>
      <w:jc w:val="both"/>
    </w:pPr>
    <w:rPr>
      <w:rFonts w:ascii="Times New Roman" w:eastAsia="Times New Roman" w:hAnsi="Times New Roman"/>
      <w:szCs w:val="20"/>
      <w:lang w:val="en-GB"/>
    </w:rPr>
  </w:style>
  <w:style w:type="paragraph" w:customStyle="1" w:styleId="nr2g">
    <w:name w:val="nr2g'"/>
    <w:basedOn w:val="prastasis"/>
    <w:pPr>
      <w:tabs>
        <w:tab w:val="center" w:pos="5387"/>
      </w:tabs>
      <w:spacing w:after="0" w:line="240" w:lineRule="auto"/>
      <w:ind w:left="993"/>
      <w:jc w:val="both"/>
    </w:pPr>
    <w:rPr>
      <w:rFonts w:ascii="Times New Roman" w:eastAsia="Times New Roman" w:hAnsi="Times New Roman"/>
      <w:sz w:val="24"/>
      <w:szCs w:val="20"/>
      <w:lang w:val="en-US" w:eastAsia="fr-FR"/>
    </w:rPr>
  </w:style>
  <w:style w:type="paragraph" w:customStyle="1" w:styleId="BTuEMEASMCA">
    <w:name w:val="BT(u) EMEA_SMCA"/>
    <w:basedOn w:val="BTEMEASMCA"/>
    <w:autoRedefine/>
    <w:rPr>
      <w:rFonts w:eastAsia="MS Mincho"/>
      <w:b w:val="0"/>
      <w:noProof/>
      <w:u w:val="single"/>
      <w:lang w:eastAsia="en-US"/>
    </w:rPr>
  </w:style>
  <w:style w:type="paragraph" w:customStyle="1" w:styleId="Textedebulles">
    <w:name w:val="Texte de bulles"/>
    <w:basedOn w:val="prastasis"/>
    <w:semiHidden/>
    <w:pPr>
      <w:tabs>
        <w:tab w:val="left" w:pos="567"/>
      </w:tabs>
      <w:spacing w:after="0" w:line="260" w:lineRule="exact"/>
    </w:pPr>
    <w:rPr>
      <w:rFonts w:ascii="Tahoma" w:eastAsia="Times New Roman" w:hAnsi="Tahoma" w:cs="Tahoma"/>
      <w:sz w:val="16"/>
      <w:szCs w:val="16"/>
      <w:lang w:val="en-GB"/>
    </w:rPr>
  </w:style>
  <w:style w:type="table" w:styleId="Lentelstinklelis">
    <w:name w:val="Table Grid"/>
    <w:basedOn w:val="prastojilentel"/>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Info rubrik 1 Diagrama"/>
    <w:rPr>
      <w:rFonts w:ascii="Times New Roman" w:eastAsia="SimSun" w:hAnsi="Times New Roman" w:cs="Times New Roman"/>
      <w:b/>
      <w:caps/>
      <w:sz w:val="26"/>
      <w:szCs w:val="20"/>
      <w:lang w:val="en-US"/>
    </w:rPr>
  </w:style>
  <w:style w:type="character" w:customStyle="1" w:styleId="Antrat2Diagrama">
    <w:name w:val="Antraštė 2 Diagrama"/>
    <w:rPr>
      <w:rFonts w:ascii="Cambria" w:eastAsia="Times New Roman" w:hAnsi="Cambria" w:cs="Times New Roman"/>
      <w:b/>
      <w:bCs/>
      <w:i/>
      <w:iCs/>
      <w:snapToGrid w:val="0"/>
      <w:sz w:val="28"/>
      <w:szCs w:val="28"/>
      <w:lang w:val="en-GB" w:eastAsia="x-none"/>
    </w:rPr>
  </w:style>
  <w:style w:type="character" w:customStyle="1" w:styleId="Antrat3Diagrama">
    <w:name w:val="Antraštė 3 Diagrama"/>
    <w:rPr>
      <w:rFonts w:ascii="Cambria" w:eastAsia="Times New Roman" w:hAnsi="Cambria" w:cs="Times New Roman"/>
      <w:b/>
      <w:bCs/>
      <w:snapToGrid w:val="0"/>
      <w:sz w:val="26"/>
      <w:szCs w:val="26"/>
      <w:lang w:val="en-GB" w:eastAsia="x-none"/>
    </w:rPr>
  </w:style>
  <w:style w:type="character" w:customStyle="1" w:styleId="Antrat4Diagrama">
    <w:name w:val="Antraštė 4 Diagrama"/>
    <w:rPr>
      <w:rFonts w:ascii="Calibri" w:eastAsia="Times New Roman" w:hAnsi="Calibri" w:cs="Times New Roman"/>
      <w:b/>
      <w:bCs/>
      <w:snapToGrid w:val="0"/>
      <w:sz w:val="28"/>
      <w:szCs w:val="28"/>
      <w:lang w:val="en-GB" w:eastAsia="x-none"/>
    </w:rPr>
  </w:style>
  <w:style w:type="character" w:customStyle="1" w:styleId="Antrat5Diagrama">
    <w:name w:val="Antraštė 5 Diagrama"/>
    <w:rPr>
      <w:rFonts w:ascii="Times New Roman" w:eastAsia="SimSun" w:hAnsi="Times New Roman" w:cs="Times New Roman"/>
      <w:noProof/>
      <w:szCs w:val="20"/>
      <w:lang w:val="en-GB"/>
    </w:rPr>
  </w:style>
  <w:style w:type="character" w:customStyle="1" w:styleId="Antrat6Diagrama">
    <w:name w:val="Antraštė 6 Diagrama"/>
    <w:rPr>
      <w:rFonts w:ascii="Times New Roman" w:eastAsia="SimSun" w:hAnsi="Times New Roman" w:cs="Times New Roman"/>
      <w:i/>
      <w:szCs w:val="20"/>
      <w:lang w:val="en-GB"/>
    </w:rPr>
  </w:style>
  <w:style w:type="character" w:customStyle="1" w:styleId="Antrat7Diagrama">
    <w:name w:val="Antraštė 7 Diagrama"/>
    <w:rPr>
      <w:rFonts w:ascii="Times New Roman" w:eastAsia="SimSun" w:hAnsi="Times New Roman" w:cs="Times New Roman"/>
      <w:i/>
      <w:szCs w:val="20"/>
      <w:lang w:val="en-GB"/>
    </w:rPr>
  </w:style>
  <w:style w:type="character" w:customStyle="1" w:styleId="Antrat8Diagrama">
    <w:name w:val="Antraštė 8 Diagrama"/>
    <w:rPr>
      <w:rFonts w:ascii="Times New Roman" w:eastAsia="SimSun" w:hAnsi="Times New Roman" w:cs="Times New Roman"/>
      <w:b/>
      <w:i/>
      <w:szCs w:val="20"/>
      <w:lang w:val="en-GB"/>
    </w:rPr>
  </w:style>
  <w:style w:type="character" w:customStyle="1" w:styleId="Antrat9Diagrama">
    <w:name w:val="Antraštė 9 Diagrama"/>
    <w:rPr>
      <w:rFonts w:ascii="Times New Roman" w:eastAsia="SimSun" w:hAnsi="Times New Roman" w:cs="Times New Roman"/>
      <w:b/>
      <w:i/>
      <w:szCs w:val="20"/>
      <w:lang w:val="en-GB"/>
    </w:rPr>
  </w:style>
  <w:style w:type="character" w:customStyle="1" w:styleId="PoratDiagrama">
    <w:name w:val="Poraštė Diagrama"/>
    <w:uiPriority w:val="99"/>
    <w:rPr>
      <w:rFonts w:ascii="Times New Roman" w:eastAsia="Times New Roman" w:hAnsi="Times New Roman" w:cs="Times New Roman"/>
      <w:snapToGrid w:val="0"/>
      <w:szCs w:val="20"/>
      <w:lang w:val="en-GB" w:eastAsia="x-none"/>
    </w:rPr>
  </w:style>
  <w:style w:type="character" w:customStyle="1" w:styleId="DebesliotekstasDiagrama">
    <w:name w:val="Debesėlio tekstas Diagrama"/>
    <w:rPr>
      <w:rFonts w:ascii="Tahoma" w:eastAsia="Times New Roman" w:hAnsi="Tahoma" w:cs="Times New Roman"/>
      <w:snapToGrid w:val="0"/>
      <w:sz w:val="16"/>
      <w:szCs w:val="16"/>
      <w:lang w:val="en-GB" w:eastAsia="x-none"/>
    </w:rPr>
  </w:style>
  <w:style w:type="character" w:customStyle="1" w:styleId="KomentarotemaDiagrama">
    <w:name w:val="Komentaro tema Diagrama"/>
    <w:rPr>
      <w:rFonts w:ascii="Times New Roman" w:eastAsia="Times New Roman" w:hAnsi="Times New Roman" w:cs="Times New Roman"/>
      <w:b/>
      <w:bCs/>
      <w:snapToGrid w:val="0"/>
      <w:sz w:val="20"/>
      <w:szCs w:val="20"/>
      <w:lang w:val="en-GB"/>
    </w:rPr>
  </w:style>
  <w:style w:type="paragraph" w:customStyle="1" w:styleId="Spalvotasspalvinimas1parykinimas1">
    <w:name w:val="Spalvotas spalvinimas – 1 paryškinimas1"/>
    <w:hidden/>
    <w:semiHidden/>
    <w:rPr>
      <w:rFonts w:ascii="Times New Roman" w:eastAsia="Times New Roman" w:hAnsi="Times New Roman"/>
      <w:snapToGrid w:val="0"/>
      <w:sz w:val="22"/>
      <w:lang w:val="en-GB" w:eastAsia="en-US"/>
    </w:rPr>
  </w:style>
  <w:style w:type="character" w:customStyle="1" w:styleId="PavadinimasDiagrama">
    <w:name w:val="Pavadinimas Diagrama"/>
    <w:rPr>
      <w:rFonts w:ascii="Times New Roman" w:eastAsia="SimSun" w:hAnsi="Times New Roman" w:cs="Times New Roman"/>
      <w:b/>
      <w:szCs w:val="20"/>
      <w:lang w:val="en-GB"/>
    </w:rPr>
  </w:style>
  <w:style w:type="character" w:customStyle="1" w:styleId="Nerazreenaomemba1">
    <w:name w:val="Nerazrešena omemba1"/>
    <w:basedOn w:val="Numatytasispastraiposriftas"/>
    <w:uiPriority w:val="99"/>
    <w:semiHidden/>
    <w:unhideWhenUsed/>
    <w:rPr>
      <w:color w:val="605E5C"/>
      <w:shd w:val="clear" w:color="auto" w:fill="E1DFDD"/>
    </w:rPr>
  </w:style>
  <w:style w:type="character" w:styleId="Neapdorotaspaminjimas">
    <w:name w:val="Unresolved Mention"/>
    <w:basedOn w:val="Numatytasispastraiposriftas"/>
    <w:uiPriority w:val="99"/>
    <w:semiHidden/>
    <w:unhideWhenUsed/>
    <w:rsid w:val="00E61E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2382">
      <w:bodyDiv w:val="1"/>
      <w:marLeft w:val="0"/>
      <w:marRight w:val="0"/>
      <w:marTop w:val="0"/>
      <w:marBottom w:val="0"/>
      <w:divBdr>
        <w:top w:val="none" w:sz="0" w:space="0" w:color="auto"/>
        <w:left w:val="none" w:sz="0" w:space="0" w:color="auto"/>
        <w:bottom w:val="none" w:sz="0" w:space="0" w:color="auto"/>
        <w:right w:val="none" w:sz="0" w:space="0" w:color="auto"/>
      </w:divBdr>
    </w:div>
    <w:div w:id="194655197">
      <w:bodyDiv w:val="1"/>
      <w:marLeft w:val="0"/>
      <w:marRight w:val="0"/>
      <w:marTop w:val="0"/>
      <w:marBottom w:val="0"/>
      <w:divBdr>
        <w:top w:val="none" w:sz="0" w:space="0" w:color="auto"/>
        <w:left w:val="none" w:sz="0" w:space="0" w:color="auto"/>
        <w:bottom w:val="none" w:sz="0" w:space="0" w:color="auto"/>
        <w:right w:val="none" w:sz="0" w:space="0" w:color="auto"/>
      </w:divBdr>
    </w:div>
    <w:div w:id="470947108">
      <w:bodyDiv w:val="1"/>
      <w:marLeft w:val="0"/>
      <w:marRight w:val="0"/>
      <w:marTop w:val="0"/>
      <w:marBottom w:val="0"/>
      <w:divBdr>
        <w:top w:val="none" w:sz="0" w:space="0" w:color="auto"/>
        <w:left w:val="none" w:sz="0" w:space="0" w:color="auto"/>
        <w:bottom w:val="none" w:sz="0" w:space="0" w:color="auto"/>
        <w:right w:val="none" w:sz="0" w:space="0" w:color="auto"/>
      </w:divBdr>
    </w:div>
    <w:div w:id="519197518">
      <w:bodyDiv w:val="1"/>
      <w:marLeft w:val="0"/>
      <w:marRight w:val="0"/>
      <w:marTop w:val="0"/>
      <w:marBottom w:val="0"/>
      <w:divBdr>
        <w:top w:val="none" w:sz="0" w:space="0" w:color="auto"/>
        <w:left w:val="none" w:sz="0" w:space="0" w:color="auto"/>
        <w:bottom w:val="none" w:sz="0" w:space="0" w:color="auto"/>
        <w:right w:val="none" w:sz="0" w:space="0" w:color="auto"/>
      </w:divBdr>
    </w:div>
    <w:div w:id="553545670">
      <w:bodyDiv w:val="1"/>
      <w:marLeft w:val="0"/>
      <w:marRight w:val="0"/>
      <w:marTop w:val="0"/>
      <w:marBottom w:val="0"/>
      <w:divBdr>
        <w:top w:val="none" w:sz="0" w:space="0" w:color="auto"/>
        <w:left w:val="none" w:sz="0" w:space="0" w:color="auto"/>
        <w:bottom w:val="none" w:sz="0" w:space="0" w:color="auto"/>
        <w:right w:val="none" w:sz="0" w:space="0" w:color="auto"/>
      </w:divBdr>
    </w:div>
    <w:div w:id="555626753">
      <w:bodyDiv w:val="1"/>
      <w:marLeft w:val="0"/>
      <w:marRight w:val="0"/>
      <w:marTop w:val="0"/>
      <w:marBottom w:val="0"/>
      <w:divBdr>
        <w:top w:val="none" w:sz="0" w:space="0" w:color="auto"/>
        <w:left w:val="none" w:sz="0" w:space="0" w:color="auto"/>
        <w:bottom w:val="none" w:sz="0" w:space="0" w:color="auto"/>
        <w:right w:val="none" w:sz="0" w:space="0" w:color="auto"/>
      </w:divBdr>
    </w:div>
    <w:div w:id="826634190">
      <w:bodyDiv w:val="1"/>
      <w:marLeft w:val="0"/>
      <w:marRight w:val="0"/>
      <w:marTop w:val="0"/>
      <w:marBottom w:val="0"/>
      <w:divBdr>
        <w:top w:val="none" w:sz="0" w:space="0" w:color="auto"/>
        <w:left w:val="none" w:sz="0" w:space="0" w:color="auto"/>
        <w:bottom w:val="none" w:sz="0" w:space="0" w:color="auto"/>
        <w:right w:val="none" w:sz="0" w:space="0" w:color="auto"/>
      </w:divBdr>
    </w:div>
    <w:div w:id="828642194">
      <w:bodyDiv w:val="1"/>
      <w:marLeft w:val="0"/>
      <w:marRight w:val="0"/>
      <w:marTop w:val="0"/>
      <w:marBottom w:val="0"/>
      <w:divBdr>
        <w:top w:val="none" w:sz="0" w:space="0" w:color="auto"/>
        <w:left w:val="none" w:sz="0" w:space="0" w:color="auto"/>
        <w:bottom w:val="none" w:sz="0" w:space="0" w:color="auto"/>
        <w:right w:val="none" w:sz="0" w:space="0" w:color="auto"/>
      </w:divBdr>
    </w:div>
    <w:div w:id="934825515">
      <w:bodyDiv w:val="1"/>
      <w:marLeft w:val="0"/>
      <w:marRight w:val="0"/>
      <w:marTop w:val="0"/>
      <w:marBottom w:val="0"/>
      <w:divBdr>
        <w:top w:val="none" w:sz="0" w:space="0" w:color="auto"/>
        <w:left w:val="none" w:sz="0" w:space="0" w:color="auto"/>
        <w:bottom w:val="none" w:sz="0" w:space="0" w:color="auto"/>
        <w:right w:val="none" w:sz="0" w:space="0" w:color="auto"/>
      </w:divBdr>
    </w:div>
    <w:div w:id="1342196897">
      <w:bodyDiv w:val="1"/>
      <w:marLeft w:val="0"/>
      <w:marRight w:val="0"/>
      <w:marTop w:val="0"/>
      <w:marBottom w:val="0"/>
      <w:divBdr>
        <w:top w:val="none" w:sz="0" w:space="0" w:color="auto"/>
        <w:left w:val="none" w:sz="0" w:space="0" w:color="auto"/>
        <w:bottom w:val="none" w:sz="0" w:space="0" w:color="auto"/>
        <w:right w:val="none" w:sz="0" w:space="0" w:color="auto"/>
      </w:divBdr>
    </w:div>
    <w:div w:id="1348674889">
      <w:bodyDiv w:val="1"/>
      <w:marLeft w:val="0"/>
      <w:marRight w:val="0"/>
      <w:marTop w:val="0"/>
      <w:marBottom w:val="0"/>
      <w:divBdr>
        <w:top w:val="none" w:sz="0" w:space="0" w:color="auto"/>
        <w:left w:val="none" w:sz="0" w:space="0" w:color="auto"/>
        <w:bottom w:val="none" w:sz="0" w:space="0" w:color="auto"/>
        <w:right w:val="none" w:sz="0" w:space="0" w:color="auto"/>
      </w:divBdr>
    </w:div>
    <w:div w:id="1502354081">
      <w:bodyDiv w:val="1"/>
      <w:marLeft w:val="0"/>
      <w:marRight w:val="0"/>
      <w:marTop w:val="0"/>
      <w:marBottom w:val="0"/>
      <w:divBdr>
        <w:top w:val="none" w:sz="0" w:space="0" w:color="auto"/>
        <w:left w:val="none" w:sz="0" w:space="0" w:color="auto"/>
        <w:bottom w:val="none" w:sz="0" w:space="0" w:color="auto"/>
        <w:right w:val="none" w:sz="0" w:space="0" w:color="auto"/>
      </w:divBdr>
    </w:div>
    <w:div w:id="156482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untry xmlns="baaa482c-c3c1-4b1c-a895-2de17a8ea74e">Reference</Country>
    <Comment1 xmlns="baaa482c-c3c1-4b1c-a895-2de17a8ea7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358163-AEA1-4539-B570-694761DF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0DFAC9-9B21-40E6-8024-615132F4F703}">
  <ds:schemaRefs>
    <ds:schemaRef ds:uri="http://schemas.microsoft.com/office/2006/metadata/properties"/>
    <ds:schemaRef ds:uri="http://schemas.microsoft.com/office/infopath/2007/PartnerControls"/>
    <ds:schemaRef ds:uri="baaa482c-c3c1-4b1c-a895-2de17a8ea74e"/>
  </ds:schemaRefs>
</ds:datastoreItem>
</file>

<file path=customXml/itemProps3.xml><?xml version="1.0" encoding="utf-8"?>
<ds:datastoreItem xmlns:ds="http://schemas.openxmlformats.org/officeDocument/2006/customXml" ds:itemID="{174A7788-449D-4C76-9E64-4CEBDEC8C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76140</Words>
  <Characters>43401</Characters>
  <Application>Microsoft Office Word</Application>
  <DocSecurity>4</DocSecurity>
  <Lines>361</Lines>
  <Paragraphs>238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119303</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Sveikata</dc:creator>
  <cp:keywords/>
  <dc:description/>
  <cp:lastModifiedBy>Albina Burkauskaitė</cp:lastModifiedBy>
  <cp:revision>2</cp:revision>
  <dcterms:created xsi:type="dcterms:W3CDTF">2025-07-30T11:31:00Z</dcterms:created>
  <dcterms:modified xsi:type="dcterms:W3CDTF">2025-07-30T11:31:00Z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
  </property>
</Properties>
</file>