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46B1" w14:textId="77777777" w:rsidR="007F1C2A" w:rsidRPr="00FD274A" w:rsidRDefault="007F1C2A" w:rsidP="007F1C2A">
      <w:pPr>
        <w:tabs>
          <w:tab w:val="left" w:pos="567"/>
          <w:tab w:val="left" w:pos="4536"/>
        </w:tabs>
        <w:ind w:left="567" w:hanging="567"/>
        <w:jc w:val="center"/>
        <w:outlineLvl w:val="0"/>
        <w:rPr>
          <w:rFonts w:eastAsia="Calibri"/>
          <w:szCs w:val="22"/>
          <w:lang w:val="lt-LT"/>
        </w:rPr>
      </w:pPr>
      <w:bookmarkStart w:id="0" w:name="_Toc129243138"/>
      <w:bookmarkStart w:id="1" w:name="_Toc129243263"/>
      <w:r w:rsidRPr="00FD274A">
        <w:rPr>
          <w:rFonts w:eastAsia="Calibri"/>
          <w:b/>
          <w:szCs w:val="22"/>
          <w:lang w:val="lt-LT"/>
        </w:rPr>
        <w:t>Pakuotės lapelis: informacija vartotojui</w:t>
      </w:r>
    </w:p>
    <w:p w14:paraId="7A0FC5CF" w14:textId="77777777" w:rsidR="007F1C2A" w:rsidRPr="00FD274A" w:rsidRDefault="007F1C2A" w:rsidP="007F1C2A">
      <w:pPr>
        <w:tabs>
          <w:tab w:val="left" w:pos="567"/>
        </w:tabs>
        <w:rPr>
          <w:rFonts w:eastAsia="Calibri"/>
          <w:szCs w:val="22"/>
          <w:lang w:val="lt-LT"/>
        </w:rPr>
      </w:pPr>
    </w:p>
    <w:p w14:paraId="75A9D1B8" w14:textId="77777777" w:rsidR="007F1C2A" w:rsidRPr="00FD274A" w:rsidRDefault="007F1C2A" w:rsidP="007F1C2A">
      <w:pPr>
        <w:tabs>
          <w:tab w:val="left" w:pos="567"/>
        </w:tabs>
        <w:jc w:val="center"/>
        <w:rPr>
          <w:rFonts w:eastAsia="Calibri"/>
          <w:b/>
          <w:szCs w:val="22"/>
          <w:lang w:val="lt-LT"/>
        </w:rPr>
      </w:pPr>
      <w:r w:rsidRPr="00606F13">
        <w:rPr>
          <w:rFonts w:eastAsia="Calibri"/>
          <w:b/>
          <w:szCs w:val="22"/>
          <w:lang w:val="lt-LT"/>
        </w:rPr>
        <w:t>Ospamox 1000 mg plėvele dengtos tabletės</w:t>
      </w:r>
    </w:p>
    <w:p w14:paraId="2E2F0A52" w14:textId="77777777" w:rsidR="007F1C2A" w:rsidRPr="00FD274A" w:rsidRDefault="007F1C2A" w:rsidP="007F1C2A">
      <w:pPr>
        <w:tabs>
          <w:tab w:val="left" w:pos="567"/>
        </w:tabs>
        <w:jc w:val="center"/>
        <w:rPr>
          <w:rFonts w:eastAsia="Calibri"/>
          <w:szCs w:val="22"/>
          <w:lang w:val="lt-LT"/>
        </w:rPr>
      </w:pPr>
      <w:r>
        <w:rPr>
          <w:rFonts w:eastAsia="Calibri"/>
          <w:szCs w:val="22"/>
          <w:lang w:val="lt-LT"/>
        </w:rPr>
        <w:t>a</w:t>
      </w:r>
      <w:r w:rsidRPr="00FD274A">
        <w:rPr>
          <w:rFonts w:eastAsia="Calibri"/>
          <w:szCs w:val="22"/>
          <w:lang w:val="lt-LT"/>
        </w:rPr>
        <w:t xml:space="preserve">moksicilinas </w:t>
      </w:r>
    </w:p>
    <w:p w14:paraId="5DABA6AE" w14:textId="77777777" w:rsidR="007F1C2A" w:rsidRPr="00FD274A" w:rsidRDefault="007F1C2A" w:rsidP="007F1C2A">
      <w:pPr>
        <w:tabs>
          <w:tab w:val="left" w:pos="567"/>
        </w:tabs>
        <w:ind w:left="567" w:hanging="567"/>
        <w:jc w:val="center"/>
        <w:rPr>
          <w:rFonts w:eastAsia="Calibri"/>
          <w:szCs w:val="22"/>
          <w:lang w:val="lt-LT"/>
        </w:rPr>
      </w:pPr>
    </w:p>
    <w:p w14:paraId="1D265893" w14:textId="77777777" w:rsidR="007F1C2A" w:rsidRPr="00FD274A" w:rsidRDefault="007F1C2A" w:rsidP="007F1C2A">
      <w:pPr>
        <w:rPr>
          <w:rFonts w:eastAsia="Calibri"/>
          <w:b/>
          <w:szCs w:val="22"/>
          <w:lang w:val="lt-LT"/>
        </w:rPr>
      </w:pPr>
      <w:r w:rsidRPr="00FD274A">
        <w:rPr>
          <w:rFonts w:eastAsia="Calibri"/>
          <w:b/>
          <w:szCs w:val="22"/>
          <w:lang w:val="lt-LT"/>
        </w:rPr>
        <w:t>Atidžiai perskaitykite visą šį lapelį, prieš pradėdami vartoti vaistą, nes jame pateikiama Jums svarbi informacija.</w:t>
      </w:r>
    </w:p>
    <w:p w14:paraId="6320C070" w14:textId="77777777" w:rsidR="007F1C2A" w:rsidRPr="00FD274A" w:rsidRDefault="007F1C2A" w:rsidP="007F1C2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Neišmeskite šio lapelio, nes vėl gali prireikti jį perskaityti.</w:t>
      </w:r>
    </w:p>
    <w:p w14:paraId="7A837C00" w14:textId="77777777" w:rsidR="007F1C2A" w:rsidRPr="00FD274A" w:rsidRDefault="007F1C2A" w:rsidP="007F1C2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Jeigu kiltų daugiau klausimų, kreipkitės į gydytoją arba vaistininką.</w:t>
      </w:r>
    </w:p>
    <w:p w14:paraId="2138FABF" w14:textId="77777777" w:rsidR="007F1C2A" w:rsidRPr="00FD274A" w:rsidRDefault="007F1C2A" w:rsidP="007F1C2A">
      <w:pPr>
        <w:numPr>
          <w:ilvl w:val="0"/>
          <w:numId w:val="1"/>
        </w:numPr>
        <w:tabs>
          <w:tab w:val="left" w:pos="567"/>
        </w:tabs>
        <w:ind w:left="567" w:hanging="567"/>
        <w:rPr>
          <w:rFonts w:eastAsia="Calibri"/>
          <w:szCs w:val="22"/>
          <w:lang w:val="lt-LT"/>
        </w:rPr>
      </w:pPr>
      <w:r w:rsidRPr="00FD274A">
        <w:rPr>
          <w:rFonts w:eastAsia="Calibri"/>
          <w:szCs w:val="22"/>
          <w:lang w:val="lt-LT"/>
        </w:rPr>
        <w:t>Šis vaistas skirtas tik Jums, todėl kitiems žmonėms jo duoti negalima. Vaistas gali jiems pakenkti (net tiems, kurių ligos požymiai yra tokie patys kaip Jūsų).</w:t>
      </w:r>
    </w:p>
    <w:p w14:paraId="21F836D9" w14:textId="77777777" w:rsidR="007F1C2A" w:rsidRPr="00FD274A" w:rsidRDefault="007F1C2A" w:rsidP="007F1C2A">
      <w:pPr>
        <w:numPr>
          <w:ilvl w:val="0"/>
          <w:numId w:val="1"/>
        </w:numPr>
        <w:tabs>
          <w:tab w:val="left" w:pos="567"/>
        </w:tabs>
        <w:ind w:left="567" w:hanging="567"/>
        <w:rPr>
          <w:rFonts w:eastAsia="Calibri"/>
          <w:szCs w:val="22"/>
          <w:lang w:val="lt-LT"/>
        </w:rPr>
      </w:pPr>
      <w:r w:rsidRPr="00FD274A">
        <w:rPr>
          <w:rFonts w:eastAsia="Calibri"/>
          <w:szCs w:val="22"/>
          <w:lang w:val="lt-LT"/>
        </w:rPr>
        <w:t>Jeigu pasireiškė šalutinis poveikis (net jeigu jis šiame lapelyje nenurodytas), kreipkitės į gydytoją arba vaistininką. Žr. 4 skyrių.</w:t>
      </w:r>
    </w:p>
    <w:p w14:paraId="4A5CE4EB" w14:textId="77777777" w:rsidR="007F1C2A" w:rsidRPr="00FD274A" w:rsidRDefault="007F1C2A" w:rsidP="007F1C2A">
      <w:pPr>
        <w:tabs>
          <w:tab w:val="left" w:pos="567"/>
        </w:tabs>
        <w:rPr>
          <w:rFonts w:eastAsia="Calibri"/>
          <w:szCs w:val="22"/>
          <w:lang w:val="lt-LT"/>
        </w:rPr>
      </w:pPr>
    </w:p>
    <w:p w14:paraId="68C6ED26" w14:textId="77777777" w:rsidR="007F1C2A" w:rsidRPr="00FD274A" w:rsidRDefault="007F1C2A" w:rsidP="007F1C2A">
      <w:pPr>
        <w:tabs>
          <w:tab w:val="left" w:pos="567"/>
        </w:tabs>
        <w:rPr>
          <w:rFonts w:eastAsia="Calibri"/>
          <w:szCs w:val="22"/>
          <w:lang w:val="lt-LT"/>
        </w:rPr>
      </w:pPr>
      <w:r w:rsidRPr="00FD274A">
        <w:rPr>
          <w:rFonts w:eastAsia="Calibri"/>
          <w:b/>
          <w:szCs w:val="22"/>
          <w:lang w:val="lt-LT"/>
        </w:rPr>
        <w:t>Apie ką rašoma šiame lapelyje?</w:t>
      </w:r>
    </w:p>
    <w:p w14:paraId="3284CC95" w14:textId="77777777" w:rsidR="007F1C2A" w:rsidRPr="00FD274A" w:rsidRDefault="007F1C2A" w:rsidP="007F1C2A">
      <w:pPr>
        <w:tabs>
          <w:tab w:val="left" w:pos="567"/>
        </w:tabs>
        <w:rPr>
          <w:rFonts w:eastAsia="Calibri"/>
          <w:szCs w:val="22"/>
          <w:lang w:val="lt-LT"/>
        </w:rPr>
      </w:pPr>
    </w:p>
    <w:p w14:paraId="2BA93AAF"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1.</w:t>
      </w:r>
      <w:r w:rsidRPr="00FD274A">
        <w:rPr>
          <w:rFonts w:eastAsia="Calibri"/>
          <w:szCs w:val="22"/>
          <w:lang w:val="lt-LT"/>
        </w:rPr>
        <w:tab/>
        <w:t>Kas yra Ospamox ir kam jis vartojamas</w:t>
      </w:r>
    </w:p>
    <w:p w14:paraId="163D1B27"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2.</w:t>
      </w:r>
      <w:r w:rsidRPr="00FD274A">
        <w:rPr>
          <w:rFonts w:eastAsia="Calibri"/>
          <w:szCs w:val="22"/>
          <w:lang w:val="lt-LT"/>
        </w:rPr>
        <w:tab/>
        <w:t xml:space="preserve">Kas žinotina prieš vartojant Ospamox </w:t>
      </w:r>
    </w:p>
    <w:p w14:paraId="414756E6"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3.</w:t>
      </w:r>
      <w:r w:rsidRPr="00FD274A">
        <w:rPr>
          <w:rFonts w:eastAsia="Calibri"/>
          <w:szCs w:val="22"/>
          <w:lang w:val="lt-LT"/>
        </w:rPr>
        <w:tab/>
        <w:t xml:space="preserve">Kaip vartoti Ospamox </w:t>
      </w:r>
    </w:p>
    <w:p w14:paraId="68DD8414"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4.</w:t>
      </w:r>
      <w:r w:rsidRPr="00FD274A">
        <w:rPr>
          <w:rFonts w:eastAsia="Calibri"/>
          <w:szCs w:val="22"/>
          <w:lang w:val="lt-LT"/>
        </w:rPr>
        <w:tab/>
        <w:t>Galimas šalutinis poveikis</w:t>
      </w:r>
    </w:p>
    <w:p w14:paraId="1520DAE5"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5.</w:t>
      </w:r>
      <w:r w:rsidRPr="00FD274A">
        <w:rPr>
          <w:rFonts w:eastAsia="Calibri"/>
          <w:szCs w:val="22"/>
          <w:lang w:val="lt-LT"/>
        </w:rPr>
        <w:tab/>
        <w:t xml:space="preserve">Kaip laikyti Ospamox </w:t>
      </w:r>
    </w:p>
    <w:p w14:paraId="287A3EB0"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6.</w:t>
      </w:r>
      <w:r w:rsidRPr="00FD274A">
        <w:rPr>
          <w:rFonts w:eastAsia="Calibri"/>
          <w:szCs w:val="22"/>
          <w:lang w:val="lt-LT"/>
        </w:rPr>
        <w:tab/>
        <w:t>Pakuotės turinys ir kita informacija</w:t>
      </w:r>
    </w:p>
    <w:p w14:paraId="74C3A1F4" w14:textId="77777777" w:rsidR="007F1C2A" w:rsidRPr="00FD274A" w:rsidRDefault="007F1C2A" w:rsidP="007F1C2A">
      <w:pPr>
        <w:tabs>
          <w:tab w:val="left" w:pos="567"/>
        </w:tabs>
        <w:rPr>
          <w:rFonts w:eastAsia="Calibri"/>
          <w:szCs w:val="22"/>
          <w:lang w:val="lt-LT"/>
        </w:rPr>
      </w:pPr>
    </w:p>
    <w:p w14:paraId="1028FA71" w14:textId="77777777" w:rsidR="007F1C2A" w:rsidRPr="00FD274A" w:rsidRDefault="007F1C2A" w:rsidP="007F1C2A">
      <w:pPr>
        <w:tabs>
          <w:tab w:val="left" w:pos="567"/>
        </w:tabs>
        <w:rPr>
          <w:rFonts w:eastAsia="Calibri"/>
          <w:szCs w:val="22"/>
          <w:lang w:val="lt-LT"/>
        </w:rPr>
      </w:pPr>
    </w:p>
    <w:p w14:paraId="0F1C6AA4" w14:textId="77777777"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t>1.</w:t>
      </w:r>
      <w:r w:rsidRPr="00FD274A">
        <w:rPr>
          <w:rFonts w:eastAsia="Calibri"/>
          <w:b/>
          <w:szCs w:val="22"/>
          <w:lang w:val="lt-LT"/>
        </w:rPr>
        <w:tab/>
        <w:t>Kas yra Ospamox ir kam jis vartojamas</w:t>
      </w:r>
    </w:p>
    <w:p w14:paraId="5033C1C9" w14:textId="77777777" w:rsidR="007F1C2A" w:rsidRPr="00FD274A" w:rsidRDefault="007F1C2A" w:rsidP="007F1C2A">
      <w:pPr>
        <w:tabs>
          <w:tab w:val="left" w:pos="567"/>
        </w:tabs>
        <w:rPr>
          <w:rFonts w:eastAsia="Calibri"/>
          <w:szCs w:val="22"/>
          <w:lang w:val="lt-LT"/>
        </w:rPr>
      </w:pPr>
    </w:p>
    <w:p w14:paraId="6C9E1C4D"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Kas yra Ospamox </w:t>
      </w:r>
    </w:p>
    <w:p w14:paraId="08B09F7A" w14:textId="77777777" w:rsidR="007F1C2A" w:rsidRPr="00C51308"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Ospamox yra antibiotikas. Veiklioji medžiaga yra amoksicilinas. Jis priklauso vaistų, vadinamų penicilinais, grupei. </w:t>
      </w:r>
    </w:p>
    <w:p w14:paraId="7AE2B534" w14:textId="77777777" w:rsidR="007F1C2A" w:rsidRPr="00C51308" w:rsidRDefault="007F1C2A" w:rsidP="007F1C2A">
      <w:pPr>
        <w:autoSpaceDE w:val="0"/>
        <w:autoSpaceDN w:val="0"/>
        <w:adjustRightInd w:val="0"/>
        <w:ind w:left="567" w:hanging="568"/>
        <w:rPr>
          <w:rFonts w:ascii="Calibri" w:eastAsia="Calibri" w:hAnsi="Calibri"/>
          <w:b/>
          <w:szCs w:val="22"/>
          <w:lang w:val="lt-LT"/>
        </w:rPr>
      </w:pPr>
    </w:p>
    <w:p w14:paraId="664E7A55" w14:textId="77777777"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Kam vartojamas Ospamox </w:t>
      </w:r>
    </w:p>
    <w:p w14:paraId="6BB80530" w14:textId="77777777" w:rsidR="007F1C2A" w:rsidRPr="00CC1728"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Ospamox vartojamas bakterijų sukeltoms įvairių organizmo vietų infekcinėms ligoms gydyti. Be to, Ospamox gali būti vartojamas kartu su kitais vaistais skrandžio opoms gydyti. </w:t>
      </w:r>
    </w:p>
    <w:p w14:paraId="0DABFB60" w14:textId="77777777" w:rsidR="007F1C2A" w:rsidRPr="00FD274A" w:rsidRDefault="007F1C2A" w:rsidP="007F1C2A">
      <w:pPr>
        <w:tabs>
          <w:tab w:val="left" w:pos="567"/>
        </w:tabs>
        <w:rPr>
          <w:rFonts w:eastAsia="Calibri"/>
          <w:szCs w:val="22"/>
          <w:lang w:val="lt-LT"/>
        </w:rPr>
      </w:pPr>
    </w:p>
    <w:p w14:paraId="19D74BF2" w14:textId="77777777" w:rsidR="007F1C2A" w:rsidRPr="00FD274A" w:rsidRDefault="007F1C2A" w:rsidP="007F1C2A">
      <w:pPr>
        <w:tabs>
          <w:tab w:val="left" w:pos="567"/>
        </w:tabs>
        <w:jc w:val="both"/>
        <w:rPr>
          <w:rFonts w:eastAsia="Calibri"/>
          <w:b/>
          <w:szCs w:val="22"/>
          <w:lang w:val="lt-LT"/>
        </w:rPr>
      </w:pPr>
    </w:p>
    <w:p w14:paraId="738953FC" w14:textId="77777777" w:rsidR="007F1C2A" w:rsidRPr="00FD274A" w:rsidRDefault="007F1C2A" w:rsidP="007F1C2A">
      <w:pPr>
        <w:keepNext/>
        <w:tabs>
          <w:tab w:val="left" w:pos="567"/>
        </w:tabs>
        <w:outlineLvl w:val="1"/>
        <w:rPr>
          <w:rFonts w:eastAsia="Calibri"/>
          <w:szCs w:val="22"/>
          <w:lang w:val="lt-LT"/>
        </w:rPr>
      </w:pPr>
      <w:r w:rsidRPr="00FD274A">
        <w:rPr>
          <w:rFonts w:eastAsia="Calibri"/>
          <w:b/>
          <w:szCs w:val="22"/>
          <w:lang w:val="lt-LT"/>
        </w:rPr>
        <w:t>2.</w:t>
      </w:r>
      <w:r w:rsidRPr="00FD274A">
        <w:rPr>
          <w:rFonts w:eastAsia="Calibri"/>
          <w:b/>
          <w:szCs w:val="22"/>
          <w:lang w:val="lt-LT"/>
        </w:rPr>
        <w:tab/>
        <w:t>Kas žinotina prieš vartojant Ospamox</w:t>
      </w:r>
    </w:p>
    <w:p w14:paraId="7667D8EA" w14:textId="77777777" w:rsidR="007F1C2A" w:rsidRPr="00C02F90" w:rsidRDefault="007F1C2A" w:rsidP="007F1C2A">
      <w:pPr>
        <w:autoSpaceDE w:val="0"/>
        <w:autoSpaceDN w:val="0"/>
        <w:adjustRightInd w:val="0"/>
        <w:ind w:left="567" w:hanging="568"/>
        <w:rPr>
          <w:rFonts w:ascii="Calibri" w:eastAsia="Calibri" w:hAnsi="Calibri"/>
          <w:b/>
          <w:szCs w:val="22"/>
          <w:lang w:val="lt-LT"/>
        </w:rPr>
      </w:pPr>
    </w:p>
    <w:p w14:paraId="08F97848" w14:textId="77777777" w:rsidR="007F1C2A" w:rsidRPr="00C02F90" w:rsidRDefault="007F1C2A" w:rsidP="007F1C2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Ospamox vartoti </w:t>
      </w:r>
      <w:r>
        <w:rPr>
          <w:rFonts w:eastAsia="Calibri"/>
          <w:b/>
          <w:color w:val="000000"/>
          <w:szCs w:val="22"/>
          <w:lang w:val="lt-LT"/>
        </w:rPr>
        <w:t>draudžiama</w:t>
      </w:r>
      <w:r w:rsidRPr="00FD274A">
        <w:rPr>
          <w:rFonts w:eastAsia="Calibri"/>
          <w:b/>
          <w:color w:val="000000"/>
          <w:szCs w:val="22"/>
          <w:lang w:val="lt-LT"/>
        </w:rPr>
        <w:t xml:space="preserve">: </w:t>
      </w:r>
    </w:p>
    <w:p w14:paraId="65880B97" w14:textId="77777777" w:rsidR="007F1C2A" w:rsidRPr="00C02F90" w:rsidRDefault="007F1C2A" w:rsidP="007F1C2A">
      <w:pPr>
        <w:numPr>
          <w:ilvl w:val="0"/>
          <w:numId w:val="2"/>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yra alergija amoksicilinui, penicilinui arba bet kuriai pagalbinei šio vaisto medžiagai (jos išvardytos 6 skyriuje); </w:t>
      </w:r>
    </w:p>
    <w:p w14:paraId="2F318ADB" w14:textId="77777777" w:rsidR="007F1C2A" w:rsidRPr="00C51308" w:rsidRDefault="007F1C2A" w:rsidP="007F1C2A">
      <w:pPr>
        <w:numPr>
          <w:ilvl w:val="0"/>
          <w:numId w:val="2"/>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Jums kada nors pasireiškė alerginė reakcija pavartojus kurį nors antibiotiką. Tai gali būti odos išbėrimas arba veido ar gerklės patinimas. </w:t>
      </w:r>
    </w:p>
    <w:p w14:paraId="1AA8B5B9" w14:textId="77777777" w:rsidR="007F1C2A" w:rsidRPr="00C51308" w:rsidRDefault="007F1C2A" w:rsidP="007F1C2A">
      <w:pPr>
        <w:autoSpaceDE w:val="0"/>
        <w:autoSpaceDN w:val="0"/>
        <w:adjustRightInd w:val="0"/>
        <w:rPr>
          <w:rFonts w:ascii="Calibri" w:eastAsia="Calibri" w:hAnsi="Calibri"/>
          <w:szCs w:val="22"/>
          <w:lang w:val="lt-LT"/>
        </w:rPr>
      </w:pPr>
    </w:p>
    <w:p w14:paraId="55503C98" w14:textId="77777777" w:rsidR="007F1C2A" w:rsidRPr="00C51308"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Jeigu buvo pasireiškęs pirmiau nurodytas poveikis, Ospamox vartoti negalima. Jeigu abejojate, pasitarkite su savo gydytoju arba vaistininku prieš vartodami Ospamox. </w:t>
      </w:r>
    </w:p>
    <w:p w14:paraId="02316A84" w14:textId="77777777" w:rsidR="007F1C2A" w:rsidRPr="00C51308" w:rsidRDefault="007F1C2A" w:rsidP="007F1C2A">
      <w:pPr>
        <w:autoSpaceDE w:val="0"/>
        <w:autoSpaceDN w:val="0"/>
        <w:adjustRightInd w:val="0"/>
        <w:rPr>
          <w:rFonts w:ascii="Calibri" w:eastAsia="Calibri" w:hAnsi="Calibri"/>
          <w:szCs w:val="22"/>
          <w:lang w:val="lt-LT"/>
        </w:rPr>
      </w:pPr>
    </w:p>
    <w:p w14:paraId="3CCFEE85"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Įspėjimai ir atsargumo priemonės </w:t>
      </w:r>
    </w:p>
    <w:p w14:paraId="0FFE3060"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Pasitarkite su gydytoju arba vaistininku, prieš pradėdami vartoti Ospamox, jeigu: </w:t>
      </w:r>
    </w:p>
    <w:p w14:paraId="25928501" w14:textId="77777777" w:rsidR="007F1C2A" w:rsidRPr="00C51308" w:rsidRDefault="007F1C2A" w:rsidP="007F1C2A">
      <w:pPr>
        <w:numPr>
          <w:ilvl w:val="0"/>
          <w:numId w:val="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sergate liaukų karštine (karščiavimas, gerklės skausmas, patinusios liaukos ir labai stiprus nuovargis); </w:t>
      </w:r>
    </w:p>
    <w:p w14:paraId="01053EB3" w14:textId="77777777" w:rsidR="007F1C2A" w:rsidRPr="00FD274A" w:rsidRDefault="007F1C2A" w:rsidP="007F1C2A">
      <w:pPr>
        <w:numPr>
          <w:ilvl w:val="0"/>
          <w:numId w:val="3"/>
        </w:numPr>
        <w:autoSpaceDE w:val="0"/>
        <w:autoSpaceDN w:val="0"/>
        <w:adjustRightInd w:val="0"/>
        <w:ind w:left="567" w:hanging="567"/>
        <w:rPr>
          <w:rFonts w:ascii="Calibri" w:eastAsia="Calibri" w:hAnsi="Calibri"/>
          <w:szCs w:val="22"/>
        </w:rPr>
      </w:pPr>
      <w:r w:rsidRPr="00FD274A">
        <w:rPr>
          <w:rFonts w:eastAsia="Calibri"/>
          <w:color w:val="000000"/>
          <w:szCs w:val="22"/>
          <w:lang w:val="lt-LT"/>
        </w:rPr>
        <w:t>yra inkstų sutrikimų;</w:t>
      </w:r>
    </w:p>
    <w:p w14:paraId="41430982" w14:textId="77777777" w:rsidR="007F1C2A" w:rsidRPr="00FD274A" w:rsidRDefault="007F1C2A" w:rsidP="007F1C2A">
      <w:pPr>
        <w:numPr>
          <w:ilvl w:val="0"/>
          <w:numId w:val="3"/>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nereguliariai šlapinatės.</w:t>
      </w:r>
    </w:p>
    <w:p w14:paraId="43D087B6" w14:textId="77777777" w:rsidR="007F1C2A" w:rsidRPr="00FD274A" w:rsidRDefault="007F1C2A" w:rsidP="007F1C2A">
      <w:pPr>
        <w:tabs>
          <w:tab w:val="left" w:pos="567"/>
        </w:tabs>
        <w:rPr>
          <w:rFonts w:eastAsia="Calibri"/>
          <w:szCs w:val="22"/>
          <w:lang w:val="lt-LT"/>
        </w:rPr>
      </w:pPr>
    </w:p>
    <w:p w14:paraId="31F31AFF" w14:textId="77777777" w:rsidR="007F1C2A" w:rsidRPr="00FD274A" w:rsidRDefault="007F1C2A" w:rsidP="007F1C2A">
      <w:pPr>
        <w:tabs>
          <w:tab w:val="left" w:pos="567"/>
        </w:tabs>
        <w:rPr>
          <w:rFonts w:eastAsia="Calibri"/>
          <w:szCs w:val="22"/>
          <w:lang w:val="lt-LT"/>
        </w:rPr>
      </w:pPr>
      <w:r w:rsidRPr="00FD274A">
        <w:rPr>
          <w:rFonts w:eastAsia="Calibri"/>
          <w:szCs w:val="22"/>
          <w:lang w:val="lt-LT"/>
        </w:rPr>
        <w:lastRenderedPageBreak/>
        <w:t>Jeigu abejojate, ar Jums yra pirmiau nurodytų sutrikimų, pasitarkite su savo gydytoju arba vaistininku prieš vartodami Ospamox.</w:t>
      </w:r>
    </w:p>
    <w:p w14:paraId="565F8639" w14:textId="77777777" w:rsidR="007F1C2A" w:rsidRPr="00FD274A" w:rsidRDefault="007F1C2A" w:rsidP="007F1C2A">
      <w:pPr>
        <w:tabs>
          <w:tab w:val="left" w:pos="567"/>
        </w:tabs>
        <w:rPr>
          <w:rFonts w:eastAsia="Calibri"/>
          <w:szCs w:val="22"/>
          <w:lang w:val="lt-LT"/>
        </w:rPr>
      </w:pPr>
    </w:p>
    <w:p w14:paraId="29AD0D87"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Kraujo ir šlapimo tyrimai </w:t>
      </w:r>
    </w:p>
    <w:p w14:paraId="6EECBF32" w14:textId="77777777"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Jeigu bus atliekamas </w:t>
      </w:r>
    </w:p>
    <w:p w14:paraId="0B6FC220" w14:textId="77777777" w:rsidR="007F1C2A" w:rsidRPr="00C51308" w:rsidRDefault="007F1C2A" w:rsidP="007F1C2A">
      <w:pPr>
        <w:numPr>
          <w:ilvl w:val="0"/>
          <w:numId w:val="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šlapimo (gliukozės nustatymui) tyrimas arba kraujo tyrimas kepenų veiklai ištirti; </w:t>
      </w:r>
    </w:p>
    <w:p w14:paraId="5976FAE6" w14:textId="77777777" w:rsidR="007F1C2A" w:rsidRPr="00C51308" w:rsidRDefault="007F1C2A" w:rsidP="007F1C2A">
      <w:pPr>
        <w:numPr>
          <w:ilvl w:val="0"/>
          <w:numId w:val="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estriolio testas (atliekamas nėštumo metu normaliam kūdikio vystymuisi patikrinti</w:t>
      </w:r>
      <w:r w:rsidRPr="00FD274A">
        <w:rPr>
          <w:color w:val="000000"/>
          <w:szCs w:val="22"/>
          <w:lang w:val="lt-LT" w:eastAsia="lt-LT"/>
        </w:rPr>
        <w:t>).</w:t>
      </w:r>
      <w:r w:rsidRPr="00FD274A">
        <w:rPr>
          <w:rFonts w:eastAsia="Calibri"/>
          <w:color w:val="000000"/>
          <w:szCs w:val="22"/>
          <w:lang w:val="lt-LT"/>
        </w:rPr>
        <w:t xml:space="preserve"> </w:t>
      </w:r>
    </w:p>
    <w:p w14:paraId="44842903" w14:textId="77777777"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Pasakykite gydytojui arba vaistininkui, kad vartojate Ospamox. Tai padaryti reikia dėl to, kad Ospamox gali pakeisti šių tyrimų rodmenis. </w:t>
      </w:r>
    </w:p>
    <w:p w14:paraId="1D2641AB" w14:textId="77777777" w:rsidR="007F1C2A" w:rsidRPr="00FD274A" w:rsidRDefault="007F1C2A" w:rsidP="007F1C2A">
      <w:pPr>
        <w:autoSpaceDE w:val="0"/>
        <w:autoSpaceDN w:val="0"/>
        <w:adjustRightInd w:val="0"/>
        <w:rPr>
          <w:rFonts w:ascii="Calibri" w:eastAsia="Calibri" w:hAnsi="Calibri"/>
          <w:b/>
          <w:szCs w:val="22"/>
          <w:lang w:val="lt-LT"/>
        </w:rPr>
      </w:pPr>
    </w:p>
    <w:p w14:paraId="5FB1EDF9" w14:textId="77777777"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Kiti vaistai ir Ospamox </w:t>
      </w:r>
    </w:p>
    <w:p w14:paraId="480353C8" w14:textId="77777777"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vartojate ar neseniai vartojote kitų vaistų arba dėl to nesate tikri, apie tai pasakykite savo gydytojui arba vaistininkui. </w:t>
      </w:r>
    </w:p>
    <w:p w14:paraId="42B1EFD4" w14:textId="77777777" w:rsidR="007F1C2A" w:rsidRPr="00FD274A" w:rsidRDefault="007F1C2A" w:rsidP="007F1C2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kartu su Ospamox vartojate alopurinolio (juo gydoma podagra), gali padidėti alerginių odos reakcijų rizika. </w:t>
      </w:r>
    </w:p>
    <w:p w14:paraId="3F4A7F7E" w14:textId="77777777" w:rsidR="007F1C2A" w:rsidRPr="008172E5" w:rsidRDefault="007F1C2A" w:rsidP="007F1C2A">
      <w:pPr>
        <w:numPr>
          <w:ilvl w:val="0"/>
          <w:numId w:val="5"/>
        </w:numPr>
        <w:autoSpaceDE w:val="0"/>
        <w:autoSpaceDN w:val="0"/>
        <w:adjustRightInd w:val="0"/>
        <w:ind w:left="567" w:hanging="567"/>
        <w:rPr>
          <w:rFonts w:ascii="Calibri" w:eastAsia="Calibri" w:hAnsi="Calibri"/>
          <w:szCs w:val="22"/>
          <w:lang w:val="lt-LT"/>
        </w:rPr>
      </w:pPr>
      <w:r w:rsidRPr="008172E5">
        <w:rPr>
          <w:rFonts w:eastAsia="Calibri"/>
          <w:color w:val="000000"/>
          <w:szCs w:val="22"/>
          <w:lang w:val="lt-LT"/>
        </w:rPr>
        <w:t xml:space="preserve">Jeigu vartojate probenecido (juo gydoma podagra), </w:t>
      </w:r>
      <w:r w:rsidRPr="00C02F90">
        <w:rPr>
          <w:rFonts w:eastAsia="Calibri"/>
          <w:color w:val="000000"/>
          <w:szCs w:val="22"/>
          <w:lang w:val="lt-LT"/>
        </w:rPr>
        <w:t>kartu vartojamas probenecidas gali mažinti amoksicilino šalinimą iš organizmo, todėl jį ir vartoti kartu nerekomenduojama</w:t>
      </w:r>
      <w:r w:rsidRPr="008172E5">
        <w:rPr>
          <w:rFonts w:eastAsia="Calibri"/>
          <w:color w:val="000000"/>
          <w:szCs w:val="22"/>
          <w:lang w:val="lt-LT"/>
        </w:rPr>
        <w:t xml:space="preserve">. </w:t>
      </w:r>
    </w:p>
    <w:p w14:paraId="2809D8B2" w14:textId="77777777" w:rsidR="007F1C2A" w:rsidRPr="00FD274A" w:rsidRDefault="007F1C2A" w:rsidP="007F1C2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vaistų, kurie neleidžia formuotis kraujo krešuliams (pvz., varfarino), gali prireikti papildomų kraujo tyrimų. </w:t>
      </w:r>
    </w:p>
    <w:p w14:paraId="1CCAE8ED" w14:textId="77777777" w:rsidR="007F1C2A" w:rsidRPr="00FD274A" w:rsidRDefault="007F1C2A" w:rsidP="007F1C2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kitų antibiotikų (pvz., tetraciklino), gali sumažėti Ospamox veiksmingumas. </w:t>
      </w:r>
    </w:p>
    <w:p w14:paraId="2F5691C8" w14:textId="77777777" w:rsidR="007F1C2A" w:rsidRPr="00072EA3" w:rsidRDefault="007F1C2A" w:rsidP="007F1C2A">
      <w:pPr>
        <w:numPr>
          <w:ilvl w:val="0"/>
          <w:numId w:val="5"/>
        </w:numPr>
        <w:autoSpaceDE w:val="0"/>
        <w:autoSpaceDN w:val="0"/>
        <w:adjustRightInd w:val="0"/>
        <w:ind w:left="567" w:hanging="567"/>
        <w:rPr>
          <w:rFonts w:ascii="Calibri" w:eastAsia="Calibri" w:hAnsi="Calibri"/>
          <w:szCs w:val="22"/>
          <w:lang w:val="lt-LT"/>
        </w:rPr>
      </w:pPr>
      <w:r w:rsidRPr="00072EA3">
        <w:rPr>
          <w:rFonts w:eastAsia="Calibri"/>
          <w:color w:val="000000"/>
          <w:szCs w:val="22"/>
          <w:lang w:val="lt-LT"/>
        </w:rPr>
        <w:t xml:space="preserve">Jeigu vartojate metotreksato (juo gydomas vėžys arba sunki žvynelinė), </w:t>
      </w:r>
      <w:r w:rsidRPr="00C02F90">
        <w:rPr>
          <w:rFonts w:eastAsia="Calibri"/>
          <w:color w:val="000000"/>
          <w:szCs w:val="22"/>
          <w:lang w:val="lt-LT"/>
        </w:rPr>
        <w:t>penicilinai gali mažinti metotreksato šalinimą iš organizmo ir dėl to gali sukelti šalutinio poveikio padidėjimą</w:t>
      </w:r>
      <w:r w:rsidRPr="00072EA3">
        <w:rPr>
          <w:rFonts w:eastAsia="Calibri"/>
          <w:color w:val="000000"/>
          <w:szCs w:val="22"/>
          <w:lang w:val="lt-LT"/>
        </w:rPr>
        <w:t xml:space="preserve">. </w:t>
      </w:r>
    </w:p>
    <w:p w14:paraId="27237CA6" w14:textId="77777777" w:rsidR="007F1C2A" w:rsidRPr="00FD274A" w:rsidRDefault="007F1C2A" w:rsidP="007F1C2A">
      <w:pPr>
        <w:autoSpaceDE w:val="0"/>
        <w:autoSpaceDN w:val="0"/>
        <w:adjustRightInd w:val="0"/>
        <w:rPr>
          <w:rFonts w:ascii="Calibri" w:eastAsia="Calibri" w:hAnsi="Calibri"/>
          <w:szCs w:val="22"/>
          <w:lang w:val="lt-LT"/>
        </w:rPr>
      </w:pPr>
    </w:p>
    <w:p w14:paraId="1771C1BA" w14:textId="77777777"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Nėštumas, žindymo laikotarpis ir vaisingumas </w:t>
      </w:r>
    </w:p>
    <w:p w14:paraId="0221B2BF" w14:textId="77777777"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esate nėščia, žindote kūdikį, manote, kad galbūt esate nėščia, arba planuojate pastoti, tai prieš vartodama šį vaistą, pasitarkite su savo gydytoju arba vaistininku. </w:t>
      </w:r>
    </w:p>
    <w:p w14:paraId="61D30960" w14:textId="77777777" w:rsidR="007F1C2A" w:rsidRPr="00FD274A" w:rsidRDefault="007F1C2A" w:rsidP="007F1C2A">
      <w:pPr>
        <w:autoSpaceDE w:val="0"/>
        <w:autoSpaceDN w:val="0"/>
        <w:adjustRightInd w:val="0"/>
        <w:ind w:left="567" w:hanging="568"/>
        <w:rPr>
          <w:rFonts w:ascii="Calibri" w:eastAsia="Calibri" w:hAnsi="Calibri"/>
          <w:b/>
          <w:szCs w:val="22"/>
          <w:lang w:val="lt-LT"/>
        </w:rPr>
      </w:pPr>
    </w:p>
    <w:p w14:paraId="781B865C" w14:textId="77777777" w:rsidR="007F1C2A" w:rsidRPr="00FD274A" w:rsidRDefault="007F1C2A" w:rsidP="007F1C2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Vairavimas ir mechanizmų valdymas </w:t>
      </w:r>
    </w:p>
    <w:p w14:paraId="52FE6A23"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Ospamox gali sukelti šalutinį poveikį ir simptomus (pvz., alergines reakcijas, svaigulį ir traukulius), kurie gali sutrikdyti Jūsų gebėjimą vairuoti. Jeigu nesijaučiate gerai, vairuoti ir mechanizmų valdyti negalima.</w:t>
      </w:r>
    </w:p>
    <w:p w14:paraId="053A9E28" w14:textId="77777777" w:rsidR="007F1C2A" w:rsidRDefault="007F1C2A" w:rsidP="007F1C2A">
      <w:pPr>
        <w:tabs>
          <w:tab w:val="left" w:pos="567"/>
        </w:tabs>
        <w:rPr>
          <w:rFonts w:eastAsia="Calibri"/>
          <w:szCs w:val="22"/>
          <w:lang w:val="lt-LT"/>
        </w:rPr>
      </w:pPr>
    </w:p>
    <w:p w14:paraId="34D2050D" w14:textId="77777777" w:rsidR="007F1C2A" w:rsidRPr="00170EBE" w:rsidRDefault="007F1C2A" w:rsidP="007F1C2A">
      <w:pPr>
        <w:tabs>
          <w:tab w:val="left" w:pos="567"/>
        </w:tabs>
        <w:rPr>
          <w:rFonts w:eastAsia="Calibri"/>
          <w:b/>
          <w:szCs w:val="22"/>
          <w:lang w:val="lt-LT"/>
        </w:rPr>
      </w:pPr>
      <w:r w:rsidRPr="00170EBE">
        <w:rPr>
          <w:rFonts w:eastAsia="Calibri"/>
          <w:b/>
          <w:szCs w:val="22"/>
          <w:lang w:val="lt-LT"/>
        </w:rPr>
        <w:t>Ospamox sudėtyje yra natrio</w:t>
      </w:r>
    </w:p>
    <w:p w14:paraId="7818971D" w14:textId="77777777" w:rsidR="007F1C2A" w:rsidRDefault="007F1C2A" w:rsidP="007F1C2A">
      <w:pPr>
        <w:rPr>
          <w:rFonts w:eastAsia="Calibri"/>
          <w:lang w:val="lt-LT"/>
        </w:rPr>
      </w:pPr>
      <w:r w:rsidRPr="00D51C70">
        <w:rPr>
          <w:rFonts w:eastAsia="Calibri"/>
          <w:lang w:val="lt-LT"/>
        </w:rPr>
        <w:t xml:space="preserve">Šio vaisto </w:t>
      </w:r>
      <w:r>
        <w:rPr>
          <w:rFonts w:eastAsia="Calibri"/>
          <w:lang w:val="lt-LT"/>
        </w:rPr>
        <w:t>tabletėje</w:t>
      </w:r>
      <w:r w:rsidRPr="00D51C70">
        <w:rPr>
          <w:rFonts w:eastAsia="Calibri"/>
          <w:lang w:val="lt-LT"/>
        </w:rPr>
        <w:t xml:space="preserve"> yra</w:t>
      </w:r>
      <w:r>
        <w:rPr>
          <w:rFonts w:eastAsia="Calibri"/>
          <w:lang w:val="lt-LT"/>
        </w:rPr>
        <w:t xml:space="preserve"> </w:t>
      </w:r>
      <w:r w:rsidRPr="00D51C70">
        <w:rPr>
          <w:rFonts w:eastAsia="Calibri"/>
          <w:lang w:val="lt-LT"/>
        </w:rPr>
        <w:t>mažiau kaip 1</w:t>
      </w:r>
      <w:r>
        <w:rPr>
          <w:rFonts w:eastAsia="Calibri"/>
          <w:lang w:val="lt-LT"/>
        </w:rPr>
        <w:t> </w:t>
      </w:r>
      <w:r w:rsidRPr="00D51C70">
        <w:rPr>
          <w:rFonts w:eastAsia="Calibri"/>
          <w:lang w:val="lt-LT"/>
        </w:rPr>
        <w:t>mmol (23</w:t>
      </w:r>
      <w:r>
        <w:rPr>
          <w:rFonts w:eastAsia="Calibri"/>
          <w:lang w:val="lt-LT"/>
        </w:rPr>
        <w:t> </w:t>
      </w:r>
      <w:r w:rsidRPr="00D51C70">
        <w:rPr>
          <w:rFonts w:eastAsia="Calibri"/>
          <w:lang w:val="lt-LT"/>
        </w:rPr>
        <w:t>mg) natrio, t.y. jis beveik</w:t>
      </w:r>
      <w:r>
        <w:rPr>
          <w:rFonts w:eastAsia="Calibri"/>
          <w:lang w:val="lt-LT"/>
        </w:rPr>
        <w:t xml:space="preserve"> </w:t>
      </w:r>
      <w:r w:rsidRPr="00D51C70">
        <w:rPr>
          <w:rFonts w:eastAsia="Calibri"/>
          <w:lang w:val="lt-LT"/>
        </w:rPr>
        <w:t>neturi reikšmės.</w:t>
      </w:r>
    </w:p>
    <w:p w14:paraId="626A3A1B" w14:textId="77777777" w:rsidR="007F1C2A" w:rsidRDefault="007F1C2A" w:rsidP="007F1C2A">
      <w:pPr>
        <w:rPr>
          <w:rFonts w:eastAsia="Calibri"/>
          <w:lang w:val="lt-LT"/>
        </w:rPr>
      </w:pPr>
    </w:p>
    <w:p w14:paraId="20440057" w14:textId="77777777" w:rsidR="007F1C2A" w:rsidRPr="00E802F6" w:rsidRDefault="007F1C2A" w:rsidP="007F1C2A">
      <w:pPr>
        <w:pStyle w:val="Antrat1"/>
        <w:rPr>
          <w:rFonts w:eastAsia="Calibri"/>
          <w:lang w:val="lt-LT"/>
        </w:rPr>
      </w:pPr>
    </w:p>
    <w:p w14:paraId="6BCDDDF9" w14:textId="77777777"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t>3.</w:t>
      </w:r>
      <w:r w:rsidRPr="00FD274A">
        <w:rPr>
          <w:rFonts w:eastAsia="Calibri"/>
          <w:b/>
          <w:szCs w:val="22"/>
          <w:lang w:val="lt-LT"/>
        </w:rPr>
        <w:tab/>
        <w:t>Kaip vartoti Ospamox</w:t>
      </w:r>
    </w:p>
    <w:p w14:paraId="53C98787" w14:textId="77777777" w:rsidR="007F1C2A" w:rsidRPr="00FD274A" w:rsidRDefault="007F1C2A" w:rsidP="007F1C2A">
      <w:pPr>
        <w:tabs>
          <w:tab w:val="left" w:pos="567"/>
        </w:tabs>
        <w:rPr>
          <w:rFonts w:eastAsia="Calibri"/>
          <w:szCs w:val="22"/>
          <w:lang w:val="lt-LT"/>
        </w:rPr>
      </w:pPr>
    </w:p>
    <w:p w14:paraId="7561196F"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 xml:space="preserve">Visada vartokite šį vaistą tiksliai kaip nurodė gydytojas. Jeigu abejojate, kreipkitės į gydytoją arba vaistininką. </w:t>
      </w:r>
    </w:p>
    <w:p w14:paraId="2919BDE6" w14:textId="77777777" w:rsidR="007F1C2A" w:rsidRPr="00FD274A" w:rsidRDefault="007F1C2A" w:rsidP="007F1C2A">
      <w:pPr>
        <w:tabs>
          <w:tab w:val="left" w:pos="567"/>
        </w:tabs>
        <w:rPr>
          <w:rFonts w:eastAsia="Calibri"/>
          <w:szCs w:val="22"/>
          <w:lang w:val="lt-LT"/>
        </w:rPr>
      </w:pPr>
    </w:p>
    <w:p w14:paraId="5B96DCB9" w14:textId="77777777" w:rsidR="007F1C2A" w:rsidRPr="00C51308" w:rsidRDefault="007F1C2A" w:rsidP="007F1C2A">
      <w:pPr>
        <w:numPr>
          <w:ilvl w:val="0"/>
          <w:numId w:val="6"/>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Tabletę nurykite sveiką su vandeniu, jos nesmulkinant ir nekramtant. </w:t>
      </w:r>
    </w:p>
    <w:p w14:paraId="459E7994" w14:textId="77777777" w:rsidR="007F1C2A" w:rsidRPr="00C51308" w:rsidRDefault="007F1C2A" w:rsidP="007F1C2A">
      <w:pPr>
        <w:numPr>
          <w:ilvl w:val="0"/>
          <w:numId w:val="6"/>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Dozes paskirstykite taip, kad jas išgertumėte vienodais laiko intervalais ne dažniau kaip kas 4</w:t>
      </w:r>
      <w:r w:rsidRPr="00FD274A">
        <w:rPr>
          <w:color w:val="000000"/>
          <w:szCs w:val="22"/>
          <w:lang w:val="lt-LT" w:eastAsia="lt-LT"/>
        </w:rPr>
        <w:t> </w:t>
      </w:r>
      <w:r w:rsidRPr="00FD274A">
        <w:rPr>
          <w:rFonts w:eastAsia="Calibri"/>
          <w:color w:val="000000"/>
          <w:szCs w:val="22"/>
          <w:lang w:val="lt-LT"/>
        </w:rPr>
        <w:t xml:space="preserve">valandas. </w:t>
      </w:r>
    </w:p>
    <w:p w14:paraId="6BAAEA78" w14:textId="77777777" w:rsidR="007F1C2A" w:rsidRPr="00C51308" w:rsidRDefault="007F1C2A" w:rsidP="007F1C2A">
      <w:pPr>
        <w:autoSpaceDE w:val="0"/>
        <w:autoSpaceDN w:val="0"/>
        <w:adjustRightInd w:val="0"/>
        <w:rPr>
          <w:rFonts w:ascii="Calibri" w:eastAsia="Calibri" w:hAnsi="Calibri"/>
          <w:szCs w:val="22"/>
          <w:lang w:val="lt-LT"/>
        </w:rPr>
      </w:pPr>
    </w:p>
    <w:p w14:paraId="16F1F748" w14:textId="77777777"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Įprasta dozė yra: </w:t>
      </w:r>
    </w:p>
    <w:p w14:paraId="5BA83808" w14:textId="77777777" w:rsidR="007F1C2A" w:rsidRPr="00C51308" w:rsidRDefault="007F1C2A" w:rsidP="007F1C2A">
      <w:pPr>
        <w:autoSpaceDE w:val="0"/>
        <w:autoSpaceDN w:val="0"/>
        <w:adjustRightInd w:val="0"/>
        <w:ind w:left="567" w:hanging="568"/>
        <w:rPr>
          <w:rFonts w:ascii="Calibri" w:eastAsia="Calibri" w:hAnsi="Calibri"/>
          <w:szCs w:val="22"/>
          <w:lang w:val="lt-LT"/>
        </w:rPr>
      </w:pPr>
    </w:p>
    <w:p w14:paraId="5F7A718E"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Vaikams, kurie sveria mažiau kaip 40</w:t>
      </w:r>
      <w:r w:rsidRPr="00FD274A">
        <w:rPr>
          <w:b/>
          <w:color w:val="000000"/>
          <w:szCs w:val="22"/>
          <w:lang w:val="lt-LT" w:eastAsia="lt-LT"/>
        </w:rPr>
        <w:t> </w:t>
      </w:r>
      <w:r w:rsidRPr="00FD274A">
        <w:rPr>
          <w:rFonts w:eastAsia="Calibri"/>
          <w:b/>
          <w:color w:val="000000"/>
          <w:szCs w:val="22"/>
          <w:lang w:val="lt-LT"/>
        </w:rPr>
        <w:t xml:space="preserve">kg </w:t>
      </w:r>
    </w:p>
    <w:p w14:paraId="77634EF1"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Visos dozės yra apskaičiuojamos pagal vaiko kūno masę kilogramais. </w:t>
      </w:r>
    </w:p>
    <w:p w14:paraId="37D86525" w14:textId="77777777" w:rsidR="007F1C2A" w:rsidRPr="00C51308" w:rsidRDefault="007F1C2A" w:rsidP="007F1C2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Jūsų gydytojas nurodys, kiek Ospamox reikia sugirdyti Jūsų kūdikiui arba vaikui. </w:t>
      </w:r>
    </w:p>
    <w:p w14:paraId="03ACFE02" w14:textId="77777777" w:rsidR="007F1C2A" w:rsidRPr="00C51308" w:rsidRDefault="007F1C2A" w:rsidP="007F1C2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Įprasta dozė yra nuo </w:t>
      </w:r>
      <w:r w:rsidRPr="00FD274A">
        <w:rPr>
          <w:color w:val="000000"/>
          <w:szCs w:val="22"/>
          <w:lang w:val="lt-LT" w:eastAsia="lt-LT"/>
        </w:rPr>
        <w:t>20 </w:t>
      </w:r>
      <w:r w:rsidRPr="00FD274A">
        <w:rPr>
          <w:rFonts w:eastAsia="Calibri"/>
          <w:color w:val="000000"/>
          <w:szCs w:val="22"/>
          <w:lang w:val="lt-LT"/>
        </w:rPr>
        <w:t>mg iki 90</w:t>
      </w:r>
      <w:r w:rsidRPr="00FD274A">
        <w:rPr>
          <w:color w:val="000000"/>
          <w:szCs w:val="22"/>
          <w:lang w:val="lt-LT" w:eastAsia="lt-LT"/>
        </w:rPr>
        <w:t> </w:t>
      </w:r>
      <w:r w:rsidRPr="00FD274A">
        <w:rPr>
          <w:rFonts w:eastAsia="Calibri"/>
          <w:color w:val="000000"/>
          <w:szCs w:val="22"/>
          <w:lang w:val="lt-LT"/>
        </w:rPr>
        <w:t xml:space="preserve">mg kiekvienam kilogramui kūno masės per parą, kurią reikia padalyti į dvi ar tris lygias dalis ir suvartoti atitinkamai per du ar tris kartus. </w:t>
      </w:r>
    </w:p>
    <w:p w14:paraId="1E9943BB" w14:textId="77777777" w:rsidR="007F1C2A" w:rsidRPr="00C51308" w:rsidRDefault="007F1C2A" w:rsidP="007F1C2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Didžiausia rekomenduojama dozė yra 100</w:t>
      </w:r>
      <w:r w:rsidRPr="00FD274A">
        <w:rPr>
          <w:color w:val="000000"/>
          <w:szCs w:val="22"/>
          <w:lang w:val="lt-LT" w:eastAsia="lt-LT"/>
        </w:rPr>
        <w:t> </w:t>
      </w:r>
      <w:r w:rsidRPr="00FD274A">
        <w:rPr>
          <w:rFonts w:eastAsia="Calibri"/>
          <w:color w:val="000000"/>
          <w:szCs w:val="22"/>
          <w:lang w:val="lt-LT"/>
        </w:rPr>
        <w:t xml:space="preserve">mg kiekvienam kilogramui kūno masės per parą. </w:t>
      </w:r>
    </w:p>
    <w:p w14:paraId="78C82ED4" w14:textId="77777777" w:rsidR="007F1C2A" w:rsidRPr="00C51308" w:rsidRDefault="007F1C2A" w:rsidP="007F1C2A">
      <w:pPr>
        <w:autoSpaceDE w:val="0"/>
        <w:autoSpaceDN w:val="0"/>
        <w:adjustRightInd w:val="0"/>
        <w:rPr>
          <w:rFonts w:ascii="Calibri" w:eastAsia="Calibri" w:hAnsi="Calibri"/>
          <w:szCs w:val="22"/>
          <w:lang w:val="lt-LT"/>
        </w:rPr>
      </w:pPr>
    </w:p>
    <w:p w14:paraId="32B96950" w14:textId="77777777"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Suaugusiesiems, senyviems pacientams ir 40</w:t>
      </w:r>
      <w:r w:rsidRPr="00FD274A">
        <w:rPr>
          <w:b/>
          <w:bCs/>
          <w:color w:val="000000"/>
          <w:szCs w:val="22"/>
          <w:lang w:val="lt-LT" w:eastAsia="lt-LT"/>
        </w:rPr>
        <w:t> </w:t>
      </w:r>
      <w:r w:rsidRPr="00FD274A">
        <w:rPr>
          <w:rFonts w:eastAsia="Calibri"/>
          <w:b/>
          <w:color w:val="000000"/>
          <w:szCs w:val="22"/>
          <w:lang w:val="lt-LT"/>
        </w:rPr>
        <w:t xml:space="preserve">kg ar daugiau sveriantiems vaikams </w:t>
      </w:r>
    </w:p>
    <w:p w14:paraId="0E09E3EE"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Įprasta Ospamox dozė yra nuo 250</w:t>
      </w:r>
      <w:r w:rsidRPr="00FD274A">
        <w:rPr>
          <w:szCs w:val="22"/>
          <w:lang w:val="lt-LT" w:eastAsia="lt-LT"/>
        </w:rPr>
        <w:t> </w:t>
      </w:r>
      <w:r w:rsidRPr="00FD274A">
        <w:rPr>
          <w:rFonts w:eastAsia="Calibri"/>
          <w:szCs w:val="22"/>
          <w:lang w:val="lt-LT"/>
        </w:rPr>
        <w:t>mg iki 500</w:t>
      </w:r>
      <w:r w:rsidRPr="00FD274A">
        <w:rPr>
          <w:szCs w:val="22"/>
          <w:lang w:val="lt-LT" w:eastAsia="lt-LT"/>
        </w:rPr>
        <w:t> </w:t>
      </w:r>
      <w:r w:rsidRPr="00FD274A">
        <w:rPr>
          <w:rFonts w:eastAsia="Calibri"/>
          <w:szCs w:val="22"/>
          <w:lang w:val="lt-LT"/>
        </w:rPr>
        <w:t>mg tris kartus per parą arba nuo 750</w:t>
      </w:r>
      <w:r w:rsidRPr="00FD274A">
        <w:rPr>
          <w:szCs w:val="22"/>
          <w:lang w:val="lt-LT" w:eastAsia="lt-LT"/>
        </w:rPr>
        <w:t> </w:t>
      </w:r>
      <w:r w:rsidRPr="00FD274A">
        <w:rPr>
          <w:rFonts w:eastAsia="Calibri"/>
          <w:szCs w:val="22"/>
          <w:lang w:val="lt-LT"/>
        </w:rPr>
        <w:t>mg iki 1</w:t>
      </w:r>
      <w:r w:rsidRPr="00FD274A">
        <w:rPr>
          <w:szCs w:val="22"/>
          <w:lang w:val="lt-LT" w:eastAsia="lt-LT"/>
        </w:rPr>
        <w:t> </w:t>
      </w:r>
      <w:r w:rsidRPr="00FD274A">
        <w:rPr>
          <w:rFonts w:eastAsia="Calibri"/>
          <w:szCs w:val="22"/>
          <w:lang w:val="lt-LT"/>
        </w:rPr>
        <w:t>g kas 12</w:t>
      </w:r>
      <w:r w:rsidRPr="00FD274A">
        <w:rPr>
          <w:szCs w:val="22"/>
          <w:lang w:val="lt-LT" w:eastAsia="lt-LT"/>
        </w:rPr>
        <w:t> </w:t>
      </w:r>
      <w:r w:rsidRPr="00FD274A">
        <w:rPr>
          <w:rFonts w:eastAsia="Calibri"/>
          <w:szCs w:val="22"/>
          <w:lang w:val="lt-LT"/>
        </w:rPr>
        <w:t>valandų, atsižvelgiant į ligos sunkumą ir infekcijos rūšį.</w:t>
      </w:r>
    </w:p>
    <w:p w14:paraId="2C79C7FA" w14:textId="77777777" w:rsidR="007F1C2A" w:rsidRPr="00FD274A" w:rsidRDefault="007F1C2A" w:rsidP="007F1C2A">
      <w:pPr>
        <w:tabs>
          <w:tab w:val="left" w:pos="567"/>
        </w:tabs>
        <w:rPr>
          <w:rFonts w:eastAsia="Calibri"/>
          <w:szCs w:val="22"/>
          <w:lang w:val="lt-LT"/>
        </w:rPr>
      </w:pPr>
    </w:p>
    <w:p w14:paraId="56F9833B" w14:textId="77777777" w:rsidR="007F1C2A" w:rsidRPr="00CC1728" w:rsidRDefault="007F1C2A" w:rsidP="007F1C2A">
      <w:pPr>
        <w:numPr>
          <w:ilvl w:val="0"/>
          <w:numId w:val="8"/>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Sunki infekcinė liga. </w:t>
      </w:r>
      <w:r w:rsidRPr="00FD274A">
        <w:rPr>
          <w:rFonts w:eastAsia="Calibri"/>
          <w:color w:val="000000"/>
          <w:szCs w:val="22"/>
          <w:lang w:val="lt-LT"/>
        </w:rPr>
        <w:t>Nuo 750</w:t>
      </w:r>
      <w:r w:rsidRPr="00FD274A">
        <w:rPr>
          <w:color w:val="000000"/>
          <w:szCs w:val="22"/>
          <w:lang w:val="lt-LT" w:eastAsia="lt-LT"/>
        </w:rPr>
        <w:t> </w:t>
      </w:r>
      <w:r w:rsidRPr="00FD274A">
        <w:rPr>
          <w:rFonts w:eastAsia="Calibri"/>
          <w:color w:val="000000"/>
          <w:szCs w:val="22"/>
          <w:lang w:val="lt-LT"/>
        </w:rPr>
        <w:t>mg iki 1</w:t>
      </w:r>
      <w:r w:rsidRPr="00FD274A">
        <w:rPr>
          <w:color w:val="000000"/>
          <w:szCs w:val="22"/>
          <w:lang w:val="lt-LT" w:eastAsia="lt-LT"/>
        </w:rPr>
        <w:t> </w:t>
      </w:r>
      <w:r w:rsidRPr="00FD274A">
        <w:rPr>
          <w:rFonts w:eastAsia="Calibri"/>
          <w:color w:val="000000"/>
          <w:szCs w:val="22"/>
          <w:lang w:val="lt-LT"/>
        </w:rPr>
        <w:t xml:space="preserve">g tris kartus per parą. </w:t>
      </w:r>
    </w:p>
    <w:p w14:paraId="3D2C5E3A" w14:textId="77777777" w:rsidR="007F1C2A" w:rsidRPr="00CC1728" w:rsidRDefault="007F1C2A" w:rsidP="007F1C2A">
      <w:pPr>
        <w:numPr>
          <w:ilvl w:val="0"/>
          <w:numId w:val="8"/>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Šlapimo takų infekcinė liga. </w:t>
      </w:r>
      <w:r w:rsidRPr="00FD274A">
        <w:rPr>
          <w:rFonts w:eastAsia="Calibri"/>
          <w:color w:val="000000"/>
          <w:szCs w:val="22"/>
          <w:lang w:val="lt-LT"/>
        </w:rPr>
        <w:t>3</w:t>
      </w:r>
      <w:r w:rsidRPr="00FD274A">
        <w:rPr>
          <w:color w:val="000000"/>
          <w:szCs w:val="22"/>
          <w:lang w:val="lt-LT" w:eastAsia="lt-LT"/>
        </w:rPr>
        <w:t> </w:t>
      </w:r>
      <w:r w:rsidRPr="00FD274A">
        <w:rPr>
          <w:rFonts w:eastAsia="Calibri"/>
          <w:color w:val="000000"/>
          <w:szCs w:val="22"/>
          <w:lang w:val="lt-LT"/>
        </w:rPr>
        <w:t xml:space="preserve">g dozė du kartus per parą vieną dieną. </w:t>
      </w:r>
    </w:p>
    <w:p w14:paraId="6A27B135" w14:textId="77777777" w:rsidR="007F1C2A" w:rsidRPr="00C51308" w:rsidRDefault="007F1C2A" w:rsidP="007F1C2A">
      <w:pPr>
        <w:numPr>
          <w:ilvl w:val="0"/>
          <w:numId w:val="8"/>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Laimo liga (infekcinė liga, kurią perneša parazitai, vadinami erkėmis). </w:t>
      </w:r>
      <w:r w:rsidRPr="00FD274A">
        <w:rPr>
          <w:rFonts w:eastAsia="Calibri"/>
          <w:color w:val="000000"/>
          <w:szCs w:val="22"/>
          <w:lang w:val="lt-LT"/>
        </w:rPr>
        <w:t>Izoliuota raudonė (pradinė ligos stadija: raudonos ar rožinės spalvos, žiedo formos išbėrimas): iki 4</w:t>
      </w:r>
      <w:r w:rsidRPr="00FD274A">
        <w:rPr>
          <w:color w:val="000000"/>
          <w:szCs w:val="22"/>
          <w:lang w:val="lt-LT" w:eastAsia="lt-LT"/>
        </w:rPr>
        <w:t> </w:t>
      </w:r>
      <w:r w:rsidRPr="00FD274A">
        <w:rPr>
          <w:rFonts w:eastAsia="Calibri"/>
          <w:color w:val="000000"/>
          <w:szCs w:val="22"/>
          <w:lang w:val="lt-LT"/>
        </w:rPr>
        <w:t>g per parą. Sisteminės apraiškos (vėlesnė ligos stadija: sunkesni simptomai arba kai liga išplinta organizme): iki 6</w:t>
      </w:r>
      <w:r w:rsidRPr="00FD274A">
        <w:rPr>
          <w:color w:val="000000"/>
          <w:szCs w:val="22"/>
          <w:lang w:val="lt-LT" w:eastAsia="lt-LT"/>
        </w:rPr>
        <w:t> </w:t>
      </w:r>
      <w:r w:rsidRPr="00FD274A">
        <w:rPr>
          <w:rFonts w:eastAsia="Calibri"/>
          <w:color w:val="000000"/>
          <w:szCs w:val="22"/>
          <w:lang w:val="lt-LT"/>
        </w:rPr>
        <w:t xml:space="preserve">g per parą. </w:t>
      </w:r>
    </w:p>
    <w:p w14:paraId="0FC62BCD" w14:textId="77777777" w:rsidR="007F1C2A" w:rsidRPr="00C51308" w:rsidRDefault="007F1C2A" w:rsidP="007F1C2A">
      <w:pPr>
        <w:numPr>
          <w:ilvl w:val="0"/>
          <w:numId w:val="8"/>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Skrandžio opos. </w:t>
      </w:r>
      <w:r w:rsidRPr="00FD274A">
        <w:rPr>
          <w:rFonts w:eastAsia="Calibri"/>
          <w:color w:val="000000"/>
          <w:szCs w:val="22"/>
          <w:lang w:val="lt-LT"/>
        </w:rPr>
        <w:t>Viena 750</w:t>
      </w:r>
      <w:r w:rsidRPr="00FD274A">
        <w:rPr>
          <w:color w:val="000000"/>
          <w:szCs w:val="22"/>
          <w:lang w:val="lt-LT" w:eastAsia="lt-LT"/>
        </w:rPr>
        <w:t> </w:t>
      </w:r>
      <w:r w:rsidRPr="00FD274A">
        <w:rPr>
          <w:rFonts w:eastAsia="Calibri"/>
          <w:color w:val="000000"/>
          <w:szCs w:val="22"/>
          <w:lang w:val="lt-LT"/>
        </w:rPr>
        <w:t>mg arba viena 1</w:t>
      </w:r>
      <w:r w:rsidRPr="00FD274A">
        <w:rPr>
          <w:color w:val="000000"/>
          <w:szCs w:val="22"/>
          <w:lang w:val="lt-LT" w:eastAsia="lt-LT"/>
        </w:rPr>
        <w:t> </w:t>
      </w:r>
      <w:r w:rsidRPr="00FD274A">
        <w:rPr>
          <w:rFonts w:eastAsia="Calibri"/>
          <w:color w:val="000000"/>
          <w:szCs w:val="22"/>
          <w:lang w:val="lt-LT"/>
        </w:rPr>
        <w:t>g dozė du kartus per parą 7</w:t>
      </w:r>
      <w:r w:rsidRPr="00FD274A">
        <w:rPr>
          <w:color w:val="000000"/>
          <w:szCs w:val="22"/>
          <w:lang w:val="lt-LT" w:eastAsia="lt-LT"/>
        </w:rPr>
        <w:t> </w:t>
      </w:r>
      <w:r w:rsidRPr="00FD274A">
        <w:rPr>
          <w:rFonts w:eastAsia="Calibri"/>
          <w:color w:val="000000"/>
          <w:szCs w:val="22"/>
          <w:lang w:val="lt-LT"/>
        </w:rPr>
        <w:t xml:space="preserve">paras kartu su kitais antibiotikais ir vaistais skrandžio opoms gydyti. </w:t>
      </w:r>
    </w:p>
    <w:p w14:paraId="408B2061" w14:textId="77777777" w:rsidR="007F1C2A" w:rsidRPr="00C51308" w:rsidRDefault="007F1C2A" w:rsidP="007F1C2A">
      <w:pPr>
        <w:numPr>
          <w:ilvl w:val="0"/>
          <w:numId w:val="8"/>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Norint išvengti infekcinės širdies ligos chirurginės operacijos metu</w:t>
      </w:r>
      <w:r w:rsidRPr="00FD274A">
        <w:rPr>
          <w:rFonts w:eastAsia="Calibri"/>
          <w:color w:val="000000"/>
          <w:szCs w:val="22"/>
          <w:lang w:val="lt-LT"/>
        </w:rPr>
        <w:t xml:space="preserve">. Dozė priklausys nuo operacijos pobūdžio. </w:t>
      </w:r>
      <w:r w:rsidRPr="00FD274A">
        <w:rPr>
          <w:rFonts w:eastAsia="Calibri"/>
          <w:color w:val="000000"/>
          <w:szCs w:val="22"/>
          <w:lang w:val="lt-LT"/>
        </w:rPr>
        <w:br/>
        <w:t xml:space="preserve">Tuo pačiu laiku gali būti skiriami ir kiti vaistai. Išsamiau paaiškins Jūsų gydytojas, vaistininkas ar slaugytojas. </w:t>
      </w:r>
    </w:p>
    <w:p w14:paraId="3465F8F7" w14:textId="77777777" w:rsidR="007F1C2A" w:rsidRPr="00CC1728" w:rsidRDefault="007F1C2A" w:rsidP="007F1C2A">
      <w:pPr>
        <w:numPr>
          <w:ilvl w:val="0"/>
          <w:numId w:val="8"/>
        </w:numPr>
        <w:autoSpaceDE w:val="0"/>
        <w:autoSpaceDN w:val="0"/>
        <w:adjustRightInd w:val="0"/>
        <w:ind w:left="567" w:hanging="567"/>
        <w:rPr>
          <w:rFonts w:ascii="Calibri" w:eastAsia="Calibri" w:hAnsi="Calibri"/>
          <w:szCs w:val="22"/>
          <w:lang w:val="it-IT"/>
        </w:rPr>
      </w:pPr>
      <w:r w:rsidRPr="00FD274A">
        <w:rPr>
          <w:rFonts w:eastAsia="Calibri"/>
          <w:color w:val="000000"/>
          <w:szCs w:val="22"/>
          <w:lang w:val="lt-LT"/>
        </w:rPr>
        <w:t>Didžiausia rekomenduojama dozė yra 6</w:t>
      </w:r>
      <w:r w:rsidRPr="00FD274A">
        <w:rPr>
          <w:color w:val="000000"/>
          <w:szCs w:val="22"/>
          <w:lang w:val="lt-LT" w:eastAsia="lt-LT"/>
        </w:rPr>
        <w:t> </w:t>
      </w:r>
      <w:r w:rsidRPr="00FD274A">
        <w:rPr>
          <w:rFonts w:eastAsia="Calibri"/>
          <w:color w:val="000000"/>
          <w:szCs w:val="22"/>
          <w:lang w:val="lt-LT"/>
        </w:rPr>
        <w:t xml:space="preserve">g per parą. </w:t>
      </w:r>
    </w:p>
    <w:p w14:paraId="470CD965" w14:textId="77777777" w:rsidR="007F1C2A" w:rsidRPr="00CC1728" w:rsidRDefault="007F1C2A" w:rsidP="007F1C2A">
      <w:pPr>
        <w:autoSpaceDE w:val="0"/>
        <w:autoSpaceDN w:val="0"/>
        <w:adjustRightInd w:val="0"/>
        <w:ind w:left="567" w:hanging="568"/>
        <w:rPr>
          <w:rFonts w:ascii="Calibri" w:eastAsia="Calibri" w:hAnsi="Calibri"/>
          <w:b/>
          <w:szCs w:val="22"/>
          <w:lang w:val="it-IT"/>
        </w:rPr>
      </w:pPr>
    </w:p>
    <w:p w14:paraId="52FCE456" w14:textId="77777777" w:rsidR="007F1C2A" w:rsidRPr="00CC1728" w:rsidRDefault="007F1C2A" w:rsidP="007F1C2A">
      <w:pPr>
        <w:autoSpaceDE w:val="0"/>
        <w:autoSpaceDN w:val="0"/>
        <w:adjustRightInd w:val="0"/>
        <w:ind w:left="567" w:hanging="568"/>
        <w:rPr>
          <w:rFonts w:ascii="Calibri" w:eastAsia="Calibri" w:hAnsi="Calibri"/>
          <w:szCs w:val="22"/>
          <w:lang w:val="it-IT"/>
        </w:rPr>
      </w:pPr>
      <w:r w:rsidRPr="00FD274A">
        <w:rPr>
          <w:rFonts w:eastAsia="Calibri"/>
          <w:b/>
          <w:color w:val="000000"/>
          <w:szCs w:val="22"/>
          <w:lang w:val="lt-LT"/>
        </w:rPr>
        <w:t xml:space="preserve">Inkstų veiklos sutrikimai </w:t>
      </w:r>
    </w:p>
    <w:p w14:paraId="4AD09F9E" w14:textId="77777777" w:rsidR="007F1C2A" w:rsidRPr="00CC1728" w:rsidRDefault="007F1C2A" w:rsidP="007F1C2A">
      <w:pPr>
        <w:autoSpaceDE w:val="0"/>
        <w:autoSpaceDN w:val="0"/>
        <w:adjustRightInd w:val="0"/>
        <w:ind w:left="567" w:hanging="568"/>
        <w:rPr>
          <w:rFonts w:ascii="Calibri" w:eastAsia="Calibri" w:hAnsi="Calibri"/>
          <w:szCs w:val="22"/>
          <w:lang w:val="it-IT"/>
        </w:rPr>
      </w:pPr>
      <w:r w:rsidRPr="00FD274A">
        <w:rPr>
          <w:rFonts w:eastAsia="Calibri"/>
          <w:color w:val="000000"/>
          <w:szCs w:val="22"/>
          <w:lang w:val="lt-LT"/>
        </w:rPr>
        <w:t xml:space="preserve">Jeigu Jums yra inkstų veiklos sutrikimų, Jums skiriama dozė gali būti mažesnė už įprastą dozę. </w:t>
      </w:r>
    </w:p>
    <w:p w14:paraId="40884B36" w14:textId="77777777" w:rsidR="007F1C2A" w:rsidRPr="00CC1728" w:rsidRDefault="007F1C2A" w:rsidP="007F1C2A">
      <w:pPr>
        <w:autoSpaceDE w:val="0"/>
        <w:autoSpaceDN w:val="0"/>
        <w:adjustRightInd w:val="0"/>
        <w:ind w:left="567" w:hanging="568"/>
        <w:rPr>
          <w:rFonts w:ascii="Calibri" w:eastAsia="Calibri" w:hAnsi="Calibri"/>
          <w:b/>
          <w:szCs w:val="22"/>
          <w:lang w:val="it-IT"/>
        </w:rPr>
      </w:pPr>
    </w:p>
    <w:p w14:paraId="47BA3627" w14:textId="77777777" w:rsidR="007F1C2A" w:rsidRPr="00CC1728" w:rsidRDefault="007F1C2A" w:rsidP="007F1C2A">
      <w:pPr>
        <w:autoSpaceDE w:val="0"/>
        <w:autoSpaceDN w:val="0"/>
        <w:adjustRightInd w:val="0"/>
        <w:ind w:left="567" w:hanging="568"/>
        <w:rPr>
          <w:rFonts w:ascii="Calibri" w:eastAsia="Calibri" w:hAnsi="Calibri"/>
          <w:szCs w:val="22"/>
          <w:lang w:val="it-IT"/>
        </w:rPr>
      </w:pPr>
      <w:r w:rsidRPr="00FD274A">
        <w:rPr>
          <w:rFonts w:eastAsia="Calibri"/>
          <w:b/>
          <w:color w:val="000000"/>
          <w:szCs w:val="22"/>
          <w:lang w:val="lt-LT"/>
        </w:rPr>
        <w:t>Ką daryti pavartojus per didelę Ospamox dozę</w:t>
      </w:r>
    </w:p>
    <w:p w14:paraId="4DBC4059" w14:textId="77777777"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 išgėrėte per daug Ospamox,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49FD696D" w14:textId="77777777" w:rsidR="007F1C2A" w:rsidRPr="00FD274A" w:rsidRDefault="007F1C2A" w:rsidP="007F1C2A">
      <w:pPr>
        <w:autoSpaceDE w:val="0"/>
        <w:autoSpaceDN w:val="0"/>
        <w:adjustRightInd w:val="0"/>
        <w:ind w:left="567" w:hanging="568"/>
        <w:rPr>
          <w:rFonts w:ascii="Calibri" w:eastAsia="Calibri" w:hAnsi="Calibri"/>
          <w:b/>
          <w:szCs w:val="22"/>
          <w:lang w:val="lt-LT"/>
        </w:rPr>
      </w:pPr>
    </w:p>
    <w:p w14:paraId="19C2654C" w14:textId="77777777"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Pamiršus pavartoti Ospamox </w:t>
      </w:r>
    </w:p>
    <w:p w14:paraId="51B4E143" w14:textId="77777777" w:rsidR="007F1C2A" w:rsidRPr="00FD274A" w:rsidRDefault="007F1C2A" w:rsidP="007F1C2A">
      <w:pPr>
        <w:numPr>
          <w:ilvl w:val="0"/>
          <w:numId w:val="9"/>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Jei pamiršote išgerti vaisto dozę, išgerkite vaisto iškart, kai atsiminėte. </w:t>
      </w:r>
    </w:p>
    <w:p w14:paraId="23329A36" w14:textId="77777777" w:rsidR="007F1C2A" w:rsidRPr="00FD274A" w:rsidRDefault="007F1C2A" w:rsidP="007F1C2A">
      <w:pPr>
        <w:numPr>
          <w:ilvl w:val="0"/>
          <w:numId w:val="9"/>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Negerkite kitos dozės per greitai, palaukite maždaug 4</w:t>
      </w:r>
      <w:r w:rsidRPr="00FD274A">
        <w:rPr>
          <w:color w:val="000000"/>
          <w:szCs w:val="22"/>
          <w:lang w:val="lt-LT" w:eastAsia="lt-LT"/>
        </w:rPr>
        <w:t> </w:t>
      </w:r>
      <w:r w:rsidRPr="00FD274A">
        <w:rPr>
          <w:rFonts w:eastAsia="Calibri"/>
          <w:color w:val="000000"/>
          <w:szCs w:val="22"/>
          <w:lang w:val="lt-LT"/>
        </w:rPr>
        <w:t xml:space="preserve">valandas ir tada išgerkite kitą dozę. </w:t>
      </w:r>
    </w:p>
    <w:p w14:paraId="6752DF68" w14:textId="77777777" w:rsidR="007F1C2A" w:rsidRPr="00C51308" w:rsidRDefault="007F1C2A" w:rsidP="007F1C2A">
      <w:pPr>
        <w:numPr>
          <w:ilvl w:val="0"/>
          <w:numId w:val="9"/>
        </w:numPr>
        <w:autoSpaceDE w:val="0"/>
        <w:autoSpaceDN w:val="0"/>
        <w:adjustRightInd w:val="0"/>
        <w:ind w:left="567" w:hanging="567"/>
        <w:rPr>
          <w:rFonts w:ascii="Calibri" w:eastAsia="Calibri" w:hAnsi="Calibri"/>
          <w:szCs w:val="22"/>
          <w:lang w:val="de-DE"/>
        </w:rPr>
      </w:pPr>
      <w:r w:rsidRPr="00FD274A">
        <w:rPr>
          <w:rFonts w:eastAsia="Calibri"/>
          <w:color w:val="000000"/>
          <w:szCs w:val="22"/>
          <w:lang w:val="lt-LT"/>
        </w:rPr>
        <w:t xml:space="preserve">Negalima vartoti dvigubos dozės norint kompensuoti praleistą dozę. </w:t>
      </w:r>
    </w:p>
    <w:p w14:paraId="71519828" w14:textId="77777777" w:rsidR="007F1C2A" w:rsidRPr="00C51308" w:rsidRDefault="007F1C2A" w:rsidP="007F1C2A">
      <w:pPr>
        <w:autoSpaceDE w:val="0"/>
        <w:autoSpaceDN w:val="0"/>
        <w:adjustRightInd w:val="0"/>
        <w:rPr>
          <w:rFonts w:ascii="Calibri" w:eastAsia="Calibri" w:hAnsi="Calibri"/>
          <w:szCs w:val="22"/>
          <w:lang w:val="de-DE"/>
        </w:rPr>
      </w:pPr>
    </w:p>
    <w:p w14:paraId="62472EA4" w14:textId="77777777"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Kiek laiko vartoti Ospamox? </w:t>
      </w:r>
    </w:p>
    <w:p w14:paraId="5FD52A02" w14:textId="77777777" w:rsidR="007F1C2A" w:rsidRPr="00FD274A" w:rsidRDefault="007F1C2A" w:rsidP="007F1C2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Vartokite Ospamox tiek, kiek nurodė Jūsų gydytojas, net jeigu jaučiatės geriau. Kad infekcija būtų įveikta, Jūs turite išgerti kiekvieną dozę. Jeigu organizme lieka bakterijų, infekcinė liga gali atsinaujinti. </w:t>
      </w:r>
    </w:p>
    <w:p w14:paraId="0FB9862A" w14:textId="77777777" w:rsidR="007F1C2A" w:rsidRPr="00FD274A" w:rsidRDefault="007F1C2A" w:rsidP="007F1C2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pabaigus gydymą vis dar blogai jaučiatės, kreipkitės į gydytoją pakartotinai. </w:t>
      </w:r>
    </w:p>
    <w:p w14:paraId="5B5CC143" w14:textId="77777777" w:rsidR="007F1C2A" w:rsidRPr="00FD274A" w:rsidRDefault="007F1C2A" w:rsidP="007F1C2A">
      <w:pPr>
        <w:autoSpaceDE w:val="0"/>
        <w:autoSpaceDN w:val="0"/>
        <w:adjustRightInd w:val="0"/>
        <w:rPr>
          <w:rFonts w:ascii="Calibri" w:eastAsia="Calibri" w:hAnsi="Calibri"/>
          <w:szCs w:val="22"/>
          <w:lang w:val="lt-LT"/>
        </w:rPr>
      </w:pPr>
    </w:p>
    <w:p w14:paraId="106F1689" w14:textId="77777777"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Ilgą laiką vartojant Ospamox, gali pasireikšti pienligė (mieliagrybių sukelta kūno gleivinių infekcinė liga dėl kurios gali pasireikšti perštėjimas, niežulys ir baltos išskyros). Jeigu pasireiškia šis sutrikimas, apie tai pasakykite gydytojui. </w:t>
      </w:r>
    </w:p>
    <w:p w14:paraId="10C04E87" w14:textId="77777777" w:rsidR="007F1C2A" w:rsidRPr="00FD274A" w:rsidRDefault="007F1C2A" w:rsidP="007F1C2A">
      <w:pPr>
        <w:autoSpaceDE w:val="0"/>
        <w:autoSpaceDN w:val="0"/>
        <w:adjustRightInd w:val="0"/>
        <w:ind w:left="567" w:hanging="568"/>
        <w:rPr>
          <w:rFonts w:ascii="Calibri" w:eastAsia="Calibri" w:hAnsi="Calibri"/>
          <w:szCs w:val="22"/>
          <w:lang w:val="lt-LT"/>
        </w:rPr>
      </w:pPr>
    </w:p>
    <w:p w14:paraId="3C9152D5" w14:textId="77777777"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Jeigu ilgą laiką vartojate Ospamox, Jūsų gydytojas gali skirti atlikti papildomus tyrimus, kad įvertintų, ar Jūsų inkstų ir kepenų veikla bei kraujas yra normalūs.</w:t>
      </w:r>
    </w:p>
    <w:p w14:paraId="2E237B4A" w14:textId="77777777" w:rsidR="007F1C2A" w:rsidRPr="00FD274A" w:rsidRDefault="007F1C2A" w:rsidP="007F1C2A">
      <w:pPr>
        <w:autoSpaceDE w:val="0"/>
        <w:autoSpaceDN w:val="0"/>
        <w:adjustRightInd w:val="0"/>
        <w:ind w:left="567" w:hanging="568"/>
        <w:rPr>
          <w:rFonts w:ascii="Calibri" w:eastAsia="Calibri" w:hAnsi="Calibri"/>
          <w:szCs w:val="22"/>
          <w:lang w:val="lt-LT"/>
        </w:rPr>
      </w:pPr>
    </w:p>
    <w:p w14:paraId="223D8B6B"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Jeigu kiltų daugiau klausimų dėl šio vaisto vartojimo, kreipkitės į gydytoją arba vaistininką.</w:t>
      </w:r>
    </w:p>
    <w:p w14:paraId="2E1A50ED" w14:textId="77777777" w:rsidR="007F1C2A" w:rsidRPr="00FD274A" w:rsidRDefault="007F1C2A" w:rsidP="007F1C2A">
      <w:pPr>
        <w:tabs>
          <w:tab w:val="left" w:pos="567"/>
        </w:tabs>
        <w:rPr>
          <w:rFonts w:eastAsia="Calibri"/>
          <w:szCs w:val="22"/>
          <w:lang w:val="lt-LT"/>
        </w:rPr>
      </w:pPr>
    </w:p>
    <w:p w14:paraId="429F71C2" w14:textId="77777777" w:rsidR="007F1C2A" w:rsidRPr="00FD274A" w:rsidRDefault="007F1C2A" w:rsidP="007F1C2A">
      <w:pPr>
        <w:tabs>
          <w:tab w:val="left" w:pos="567"/>
        </w:tabs>
        <w:rPr>
          <w:rFonts w:eastAsia="Calibri"/>
          <w:szCs w:val="22"/>
          <w:lang w:val="lt-LT"/>
        </w:rPr>
      </w:pPr>
    </w:p>
    <w:p w14:paraId="79DBFB43" w14:textId="77777777" w:rsidR="007F1C2A" w:rsidRPr="00FD274A" w:rsidRDefault="007F1C2A" w:rsidP="007F1C2A">
      <w:pPr>
        <w:keepNext/>
        <w:tabs>
          <w:tab w:val="left" w:pos="567"/>
        </w:tabs>
        <w:outlineLvl w:val="1"/>
        <w:rPr>
          <w:rFonts w:eastAsia="Calibri"/>
          <w:szCs w:val="22"/>
          <w:lang w:val="lt-LT"/>
        </w:rPr>
      </w:pPr>
      <w:r w:rsidRPr="00FD274A">
        <w:rPr>
          <w:rFonts w:eastAsia="Calibri"/>
          <w:b/>
          <w:szCs w:val="22"/>
          <w:lang w:val="lt-LT"/>
        </w:rPr>
        <w:t>4.</w:t>
      </w:r>
      <w:r w:rsidRPr="00FD274A">
        <w:rPr>
          <w:rFonts w:eastAsia="Calibri"/>
          <w:b/>
          <w:szCs w:val="22"/>
          <w:lang w:val="lt-LT"/>
        </w:rPr>
        <w:tab/>
        <w:t>Galimas šalutinis poveikis</w:t>
      </w:r>
    </w:p>
    <w:p w14:paraId="074326BD" w14:textId="77777777" w:rsidR="007F1C2A" w:rsidRPr="00FD274A" w:rsidRDefault="007F1C2A" w:rsidP="007F1C2A">
      <w:pPr>
        <w:tabs>
          <w:tab w:val="left" w:pos="567"/>
        </w:tabs>
        <w:ind w:left="567" w:hanging="567"/>
        <w:rPr>
          <w:rFonts w:eastAsia="Calibri"/>
          <w:szCs w:val="22"/>
          <w:lang w:val="lt-LT"/>
        </w:rPr>
      </w:pPr>
    </w:p>
    <w:p w14:paraId="3631DBA1"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Šis vaistas, kaip ir visi kiti, gali sukelti šalutinį poveikį, nors jis pasireiškia ne visiems žmonėms.</w:t>
      </w:r>
    </w:p>
    <w:p w14:paraId="31C38775" w14:textId="77777777" w:rsidR="007F1C2A" w:rsidRPr="00FD274A" w:rsidRDefault="007F1C2A" w:rsidP="007F1C2A">
      <w:pPr>
        <w:autoSpaceDE w:val="0"/>
        <w:autoSpaceDN w:val="0"/>
        <w:adjustRightInd w:val="0"/>
        <w:ind w:left="567" w:hanging="568"/>
        <w:rPr>
          <w:rFonts w:ascii="Calibri" w:eastAsia="Calibri" w:hAnsi="Calibri"/>
          <w:b/>
          <w:szCs w:val="22"/>
          <w:lang w:val="lt-LT"/>
        </w:rPr>
      </w:pPr>
    </w:p>
    <w:p w14:paraId="3530506C" w14:textId="77777777"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b/>
          <w:color w:val="000000"/>
          <w:szCs w:val="22"/>
          <w:lang w:val="lt-LT"/>
        </w:rPr>
        <w:t xml:space="preserve">Nutraukite Ospamox vartojimą ir nedelsdami kreipkitės į gydytoją, jeigu pastebėjote kurį nors toliau išvardytą sunkų šalutinį poveikį – Jums gali prireikti skubiai suteikti medicininę pagalbą. </w:t>
      </w:r>
    </w:p>
    <w:p w14:paraId="198A0C90" w14:textId="77777777"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Toliau išvardyt</w:t>
      </w:r>
      <w:r>
        <w:rPr>
          <w:rFonts w:eastAsia="Calibri"/>
          <w:color w:val="000000"/>
          <w:szCs w:val="22"/>
          <w:lang w:val="lt-LT"/>
        </w:rPr>
        <w:t>i</w:t>
      </w:r>
      <w:r w:rsidRPr="00FD274A">
        <w:rPr>
          <w:rFonts w:eastAsia="Calibri"/>
          <w:color w:val="000000"/>
          <w:szCs w:val="22"/>
          <w:lang w:val="lt-LT"/>
        </w:rPr>
        <w:t xml:space="preserve"> </w:t>
      </w:r>
      <w:r>
        <w:rPr>
          <w:rFonts w:eastAsia="Calibri"/>
          <w:color w:val="000000"/>
          <w:szCs w:val="22"/>
          <w:lang w:val="lt-LT"/>
        </w:rPr>
        <w:t>l</w:t>
      </w:r>
      <w:r w:rsidRPr="00370F75">
        <w:rPr>
          <w:rFonts w:eastAsia="Calibri"/>
          <w:color w:val="000000"/>
          <w:szCs w:val="22"/>
          <w:lang w:val="lt-LT"/>
        </w:rPr>
        <w:t>abai reti šalutinio poveikio reiškiniai (gali pasireikšti rečiau kaip 1 iš 10</w:t>
      </w:r>
      <w:r>
        <w:rPr>
          <w:rFonts w:eastAsia="Calibri"/>
          <w:color w:val="000000"/>
          <w:szCs w:val="22"/>
          <w:lang w:val="lt-LT"/>
        </w:rPr>
        <w:t> </w:t>
      </w:r>
      <w:r w:rsidRPr="00370F75">
        <w:rPr>
          <w:rFonts w:eastAsia="Calibri"/>
          <w:color w:val="000000"/>
          <w:szCs w:val="22"/>
          <w:lang w:val="lt-LT"/>
        </w:rPr>
        <w:t>000 asmenų</w:t>
      </w:r>
      <w:r>
        <w:rPr>
          <w:rFonts w:eastAsia="Calibri"/>
          <w:color w:val="000000"/>
          <w:szCs w:val="22"/>
          <w:lang w:val="lt-LT"/>
        </w:rPr>
        <w:t>):</w:t>
      </w:r>
      <w:r w:rsidRPr="00FD274A">
        <w:rPr>
          <w:rFonts w:eastAsia="Calibri"/>
          <w:color w:val="000000"/>
          <w:szCs w:val="22"/>
          <w:lang w:val="lt-LT"/>
        </w:rPr>
        <w:t xml:space="preserve"> </w:t>
      </w:r>
    </w:p>
    <w:p w14:paraId="6010B52C"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14:paraId="7C03300C"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21573F1D"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Gali pasireikšti uždelstos alerginės reakcijos, kurios dažniausiai pasireiškia praėjus nuo 7 iki 12</w:t>
      </w:r>
      <w:r w:rsidRPr="00FD274A">
        <w:rPr>
          <w:color w:val="000000"/>
          <w:szCs w:val="22"/>
          <w:lang w:val="lt-LT" w:eastAsia="lt-LT"/>
        </w:rPr>
        <w:t> </w:t>
      </w:r>
      <w:r w:rsidRPr="00FD274A">
        <w:rPr>
          <w:rFonts w:eastAsia="Calibri"/>
          <w:color w:val="000000"/>
          <w:szCs w:val="22"/>
          <w:lang w:val="lt-LT"/>
        </w:rPr>
        <w:t xml:space="preserve">parų po gydymo Ospamox, o jų požymiai gali būti: išbėrimas, karščiavimas, sąnarių skausmai ir limfmazgių padidėjimas, ypač pažastyje. </w:t>
      </w:r>
    </w:p>
    <w:p w14:paraId="2B1CEDAA"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0FD65A18"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Kitos sunkios odos reakcijos yra: odos spalvos pokyčiai, gumbai po oda, pūslelių ar pūlinėlių susiformavimas, odos lupimasis, paraudimas, skausmas, niežulys, pleiskanojimas. Šie sutrikimai gali būti susiję su karščiavimu, galvos skausmu ir kūno diegliais. </w:t>
      </w:r>
    </w:p>
    <w:p w14:paraId="2D4AFB33" w14:textId="77777777" w:rsidR="007F1C2A" w:rsidRPr="00FD274A" w:rsidRDefault="007F1C2A" w:rsidP="007F1C2A">
      <w:pPr>
        <w:numPr>
          <w:ilvl w:val="0"/>
          <w:numId w:val="11"/>
        </w:numPr>
        <w:autoSpaceDE w:val="0"/>
        <w:autoSpaceDN w:val="0"/>
        <w:adjustRightInd w:val="0"/>
        <w:ind w:left="567" w:hanging="567"/>
        <w:rPr>
          <w:color w:val="000000"/>
          <w:szCs w:val="22"/>
          <w:lang w:val="lt-LT" w:eastAsia="lt-LT"/>
        </w:rPr>
      </w:pPr>
      <w:r w:rsidRPr="00FD274A">
        <w:rPr>
          <w:color w:val="000000"/>
          <w:szCs w:val="22"/>
          <w:lang w:val="lt-LT" w:eastAsia="lt-LT"/>
        </w:rPr>
        <w:t>Į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FD274A">
        <w:rPr>
          <w:i/>
          <w:iCs/>
          <w:color w:val="000000"/>
          <w:szCs w:val="22"/>
          <w:lang w:val="lt-LT" w:eastAsia="lt-LT"/>
        </w:rPr>
        <w:t>DRESS</w:t>
      </w:r>
      <w:r w:rsidRPr="00FD274A">
        <w:rPr>
          <w:color w:val="000000"/>
          <w:szCs w:val="22"/>
          <w:lang w:val="lt-LT" w:eastAsia="lt-LT"/>
        </w:rPr>
        <w:t xml:space="preserve">)). </w:t>
      </w:r>
    </w:p>
    <w:p w14:paraId="30939B03"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Karščiavimas, šaltkrėtis, gerklės skausmas ir kiti infekcinės ligos požymiai arba greitai atsirandančios mėlynės. Tai gali būti kraujo ląstelių sutrikimo požymis. </w:t>
      </w:r>
    </w:p>
    <w:p w14:paraId="29AE8082"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i/>
          <w:color w:val="000000"/>
          <w:szCs w:val="22"/>
          <w:lang w:val="lt-LT"/>
        </w:rPr>
        <w:t xml:space="preserve">Jarisch-Herxheimer </w:t>
      </w:r>
      <w:r w:rsidRPr="00FD274A">
        <w:rPr>
          <w:rFonts w:eastAsia="Calibri"/>
          <w:color w:val="000000"/>
          <w:szCs w:val="22"/>
          <w:lang w:val="lt-LT"/>
        </w:rPr>
        <w:t xml:space="preserve">reakcija, kuri pasireiškia gydant Laimo ligą Ospamox ir sukelia karščiavimą, drebulį, galvos skausmą, raumenų skausmą ir odos išbėrimą. </w:t>
      </w:r>
    </w:p>
    <w:p w14:paraId="2684BA78"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Storosios (gaubtinės) žarnos uždegimas, pasireiškiantis viduriavimu (kartais su krauju), skausmu ir karščiavimu. </w:t>
      </w:r>
    </w:p>
    <w:p w14:paraId="4CF24CC2" w14:textId="77777777"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sunkus šalutinis poveikis kepenims. Toks poveikis dažniausiai yra susijęs su ilgalaikiu gydymu ir pasireiškia vyrams bei senyviems pacientams. Turite nedelsdami pasakyti savo gydytojui, jeigu: </w:t>
      </w:r>
    </w:p>
    <w:p w14:paraId="06778D0A" w14:textId="77777777" w:rsidR="007F1C2A" w:rsidRPr="00FD274A" w:rsidRDefault="007F1C2A" w:rsidP="007F1C2A">
      <w:pPr>
        <w:numPr>
          <w:ilvl w:val="0"/>
          <w:numId w:val="12"/>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pasireiškia sunkus viduriavimas su kraujavimu; </w:t>
      </w:r>
    </w:p>
    <w:p w14:paraId="336A74F4" w14:textId="77777777" w:rsidR="007F1C2A" w:rsidRPr="00FD274A" w:rsidRDefault="007F1C2A" w:rsidP="007F1C2A">
      <w:pPr>
        <w:numPr>
          <w:ilvl w:val="0"/>
          <w:numId w:val="12"/>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atsiranda pūslių, paraudimų ar mėlynių odoje; </w:t>
      </w:r>
    </w:p>
    <w:p w14:paraId="16157096" w14:textId="77777777" w:rsidR="007F1C2A" w:rsidRPr="00FD274A" w:rsidRDefault="007F1C2A" w:rsidP="007F1C2A">
      <w:pPr>
        <w:numPr>
          <w:ilvl w:val="0"/>
          <w:numId w:val="12"/>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patamsėja šlapimas arba pašviesėja išmatos; </w:t>
      </w:r>
    </w:p>
    <w:p w14:paraId="4F8CE9F5" w14:textId="77777777" w:rsidR="007F1C2A" w:rsidRPr="00C51308" w:rsidRDefault="007F1C2A" w:rsidP="007F1C2A">
      <w:pPr>
        <w:numPr>
          <w:ilvl w:val="0"/>
          <w:numId w:val="12"/>
        </w:numPr>
        <w:autoSpaceDE w:val="0"/>
        <w:autoSpaceDN w:val="0"/>
        <w:adjustRightInd w:val="0"/>
        <w:ind w:left="851" w:hanging="284"/>
        <w:rPr>
          <w:rFonts w:ascii="Calibri" w:eastAsia="Calibri" w:hAnsi="Calibri"/>
          <w:szCs w:val="22"/>
          <w:lang w:val="lt-LT"/>
        </w:rPr>
      </w:pPr>
      <w:r w:rsidRPr="00FD274A">
        <w:rPr>
          <w:rFonts w:eastAsia="Calibri"/>
          <w:color w:val="000000"/>
          <w:szCs w:val="22"/>
          <w:lang w:val="lt-LT"/>
        </w:rPr>
        <w:t xml:space="preserve">pagelsta oda ar akių baltymai (gelta). Taip pat žr. toliau apie anemiją, kuri gali sukelti geltą. </w:t>
      </w:r>
    </w:p>
    <w:p w14:paraId="6BF83012"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Toks poveikis gali pasireikšti, vartojant vaistą arba praėjus net keletui savaičių po vartojimo pabaigos. </w:t>
      </w:r>
    </w:p>
    <w:p w14:paraId="2B591B1A" w14:textId="77777777" w:rsidR="007F1C2A" w:rsidRPr="00C51308" w:rsidRDefault="007F1C2A" w:rsidP="007F1C2A">
      <w:pPr>
        <w:autoSpaceDE w:val="0"/>
        <w:autoSpaceDN w:val="0"/>
        <w:adjustRightInd w:val="0"/>
        <w:rPr>
          <w:rFonts w:ascii="Calibri" w:eastAsia="Calibri" w:hAnsi="Calibri"/>
          <w:szCs w:val="22"/>
          <w:lang w:val="lt-LT"/>
        </w:rPr>
      </w:pPr>
    </w:p>
    <w:p w14:paraId="147171F7" w14:textId="77777777"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Jei pasireiškia kuris nors pirmiau nurodytas požymis, reikia nutraukti vaisto vartojimą ir nedelsiant kreiptis į gydytoją. </w:t>
      </w:r>
    </w:p>
    <w:p w14:paraId="5F2DC913" w14:textId="77777777" w:rsidR="007F1C2A" w:rsidRPr="00C51308" w:rsidRDefault="007F1C2A" w:rsidP="007F1C2A">
      <w:pPr>
        <w:autoSpaceDE w:val="0"/>
        <w:autoSpaceDN w:val="0"/>
        <w:adjustRightInd w:val="0"/>
        <w:ind w:left="567" w:hanging="568"/>
        <w:rPr>
          <w:rFonts w:ascii="Calibri" w:eastAsia="Calibri" w:hAnsi="Calibri"/>
          <w:b/>
          <w:szCs w:val="22"/>
          <w:lang w:val="lt-LT"/>
        </w:rPr>
      </w:pPr>
    </w:p>
    <w:p w14:paraId="7A87CE84" w14:textId="77777777"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Kartais gali pasireikšti lengvesnės odos reakcijos, pavyzdžiui: </w:t>
      </w:r>
    </w:p>
    <w:p w14:paraId="470A9E61" w14:textId="77777777" w:rsidR="007F1C2A" w:rsidRPr="00FD274A" w:rsidRDefault="007F1C2A" w:rsidP="007F1C2A">
      <w:pPr>
        <w:numPr>
          <w:ilvl w:val="0"/>
          <w:numId w:val="13"/>
        </w:numPr>
        <w:tabs>
          <w:tab w:val="left" w:pos="567"/>
        </w:tabs>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7D6AD5F6" w14:textId="77777777" w:rsidR="007F1C2A" w:rsidRPr="00FD274A" w:rsidRDefault="007F1C2A" w:rsidP="007F1C2A">
      <w:pPr>
        <w:tabs>
          <w:tab w:val="left" w:pos="567"/>
        </w:tabs>
        <w:rPr>
          <w:rFonts w:eastAsia="Calibri"/>
          <w:szCs w:val="22"/>
          <w:lang w:val="lt-LT"/>
        </w:rPr>
      </w:pPr>
    </w:p>
    <w:p w14:paraId="069F3FB2" w14:textId="77777777" w:rsidR="007F1C2A" w:rsidRPr="00FD274A" w:rsidRDefault="007F1C2A" w:rsidP="007F1C2A">
      <w:pPr>
        <w:tabs>
          <w:tab w:val="left" w:pos="567"/>
        </w:tabs>
        <w:rPr>
          <w:rFonts w:eastAsia="Calibri"/>
          <w:b/>
          <w:szCs w:val="22"/>
          <w:lang w:val="lt-LT"/>
        </w:rPr>
      </w:pPr>
      <w:r w:rsidRPr="00FD274A">
        <w:rPr>
          <w:rFonts w:eastAsia="Calibri"/>
          <w:b/>
          <w:szCs w:val="22"/>
          <w:lang w:val="lt-LT"/>
        </w:rPr>
        <w:t>Jei pasireiškia kuris nors pirmiau nurodytas požymis, pasakykite savo gydytojui, nes gali prireikti nutraukti Ospamox vartojimą.</w:t>
      </w:r>
    </w:p>
    <w:p w14:paraId="265B56EC" w14:textId="77777777" w:rsidR="007F1C2A" w:rsidRPr="00FD274A" w:rsidRDefault="007F1C2A" w:rsidP="007F1C2A">
      <w:pPr>
        <w:tabs>
          <w:tab w:val="left" w:pos="567"/>
        </w:tabs>
        <w:rPr>
          <w:rFonts w:eastAsia="Calibri"/>
          <w:szCs w:val="22"/>
          <w:lang w:val="lt-LT"/>
        </w:rPr>
      </w:pPr>
    </w:p>
    <w:p w14:paraId="19226B9C"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Kitas galimas šalutinis poveikis</w:t>
      </w:r>
    </w:p>
    <w:p w14:paraId="58870B46" w14:textId="77777777" w:rsidR="007F1C2A" w:rsidRPr="00FD274A" w:rsidRDefault="007F1C2A" w:rsidP="007F1C2A">
      <w:pPr>
        <w:tabs>
          <w:tab w:val="left" w:pos="567"/>
        </w:tabs>
        <w:rPr>
          <w:rFonts w:eastAsia="Calibri"/>
          <w:szCs w:val="22"/>
          <w:lang w:val="lt-LT"/>
        </w:rPr>
      </w:pPr>
    </w:p>
    <w:p w14:paraId="4FC860D5" w14:textId="77777777" w:rsidR="007F1C2A" w:rsidRPr="00FD274A" w:rsidRDefault="007F1C2A" w:rsidP="007F1C2A">
      <w:pPr>
        <w:tabs>
          <w:tab w:val="left" w:pos="567"/>
        </w:tabs>
        <w:rPr>
          <w:rFonts w:eastAsia="Calibri"/>
          <w:szCs w:val="22"/>
          <w:lang w:val="lt-LT"/>
        </w:rPr>
      </w:pPr>
      <w:r w:rsidRPr="00DE3A9D">
        <w:rPr>
          <w:rFonts w:eastAsia="Calibri"/>
          <w:b/>
          <w:szCs w:val="22"/>
          <w:lang w:val="lt-LT"/>
        </w:rPr>
        <w:t>Dažni šalutinio poveikio reiškiniai (gali pasireikšti rečiau kaip 1 iš 10 asmenų)</w:t>
      </w:r>
      <w:r>
        <w:rPr>
          <w:rFonts w:eastAsia="Calibri"/>
          <w:b/>
          <w:szCs w:val="22"/>
          <w:lang w:val="lt-LT"/>
        </w:rPr>
        <w:t>:</w:t>
      </w:r>
    </w:p>
    <w:p w14:paraId="5537B481" w14:textId="77777777" w:rsidR="007F1C2A" w:rsidRPr="00FD274A" w:rsidRDefault="007F1C2A" w:rsidP="007F1C2A">
      <w:pPr>
        <w:numPr>
          <w:ilvl w:val="0"/>
          <w:numId w:val="14"/>
        </w:numPr>
        <w:tabs>
          <w:tab w:val="left" w:pos="567"/>
        </w:tabs>
        <w:ind w:left="567" w:hanging="567"/>
        <w:rPr>
          <w:rFonts w:eastAsia="Calibri"/>
          <w:szCs w:val="22"/>
          <w:lang w:val="lt-LT"/>
        </w:rPr>
      </w:pPr>
      <w:r w:rsidRPr="00FD274A">
        <w:rPr>
          <w:rFonts w:eastAsia="Calibri"/>
          <w:szCs w:val="22"/>
          <w:lang w:val="lt-LT"/>
        </w:rPr>
        <w:lastRenderedPageBreak/>
        <w:t>odos išbėrimas;</w:t>
      </w:r>
    </w:p>
    <w:p w14:paraId="55148CA2" w14:textId="77777777" w:rsidR="007F1C2A" w:rsidRPr="00FD274A" w:rsidRDefault="007F1C2A" w:rsidP="007F1C2A">
      <w:pPr>
        <w:numPr>
          <w:ilvl w:val="0"/>
          <w:numId w:val="14"/>
        </w:numPr>
        <w:tabs>
          <w:tab w:val="left" w:pos="567"/>
        </w:tabs>
        <w:ind w:left="567" w:hanging="567"/>
        <w:rPr>
          <w:rFonts w:eastAsia="Calibri"/>
          <w:szCs w:val="22"/>
          <w:lang w:val="lt-LT"/>
        </w:rPr>
      </w:pPr>
      <w:r w:rsidRPr="00FD274A">
        <w:rPr>
          <w:rFonts w:eastAsia="Calibri"/>
          <w:szCs w:val="22"/>
          <w:lang w:val="lt-LT"/>
        </w:rPr>
        <w:t>blogavimas (pykinimas);</w:t>
      </w:r>
    </w:p>
    <w:p w14:paraId="1063FF8B" w14:textId="77777777" w:rsidR="007F1C2A" w:rsidRPr="00FD274A" w:rsidRDefault="007F1C2A" w:rsidP="007F1C2A">
      <w:pPr>
        <w:numPr>
          <w:ilvl w:val="0"/>
          <w:numId w:val="14"/>
        </w:numPr>
        <w:tabs>
          <w:tab w:val="left" w:pos="567"/>
        </w:tabs>
        <w:ind w:left="567" w:hanging="567"/>
        <w:rPr>
          <w:rFonts w:eastAsia="Calibri"/>
          <w:szCs w:val="22"/>
          <w:lang w:val="lt-LT"/>
        </w:rPr>
      </w:pPr>
      <w:r w:rsidRPr="00FD274A">
        <w:rPr>
          <w:rFonts w:eastAsia="Calibri"/>
          <w:szCs w:val="22"/>
          <w:lang w:val="lt-LT"/>
        </w:rPr>
        <w:t>viduriavimas.</w:t>
      </w:r>
    </w:p>
    <w:p w14:paraId="674F1F0E" w14:textId="77777777" w:rsidR="007F1C2A" w:rsidRPr="00FD274A" w:rsidRDefault="007F1C2A" w:rsidP="007F1C2A">
      <w:pPr>
        <w:tabs>
          <w:tab w:val="left" w:pos="567"/>
        </w:tabs>
        <w:rPr>
          <w:rFonts w:eastAsia="Calibri"/>
          <w:szCs w:val="22"/>
          <w:lang w:val="lt-LT"/>
        </w:rPr>
      </w:pPr>
    </w:p>
    <w:p w14:paraId="616758B1" w14:textId="77777777" w:rsidR="007F1C2A" w:rsidRPr="00FD274A" w:rsidRDefault="007F1C2A" w:rsidP="007F1C2A">
      <w:pPr>
        <w:tabs>
          <w:tab w:val="left" w:pos="567"/>
        </w:tabs>
        <w:rPr>
          <w:rFonts w:eastAsia="Calibri"/>
          <w:szCs w:val="22"/>
          <w:lang w:val="lt-LT"/>
        </w:rPr>
      </w:pPr>
      <w:r w:rsidRPr="0033236D">
        <w:rPr>
          <w:rFonts w:eastAsia="Calibri"/>
          <w:b/>
          <w:szCs w:val="22"/>
          <w:lang w:val="lt-LT"/>
        </w:rPr>
        <w:t>Nedažni šalutinio poveikio reiškiniai (gali pasireikšti rečiau kaip 1 iš 100 asmenų):</w:t>
      </w:r>
    </w:p>
    <w:p w14:paraId="54C25AC3" w14:textId="77777777" w:rsidR="007F1C2A" w:rsidRPr="00FD274A" w:rsidRDefault="007F1C2A" w:rsidP="007F1C2A">
      <w:pPr>
        <w:numPr>
          <w:ilvl w:val="0"/>
          <w:numId w:val="15"/>
        </w:numPr>
        <w:tabs>
          <w:tab w:val="left" w:pos="567"/>
        </w:tabs>
        <w:ind w:left="567" w:hanging="567"/>
        <w:rPr>
          <w:rFonts w:eastAsia="Calibri"/>
          <w:szCs w:val="22"/>
          <w:lang w:val="lt-LT"/>
        </w:rPr>
      </w:pPr>
      <w:r w:rsidRPr="00FD274A">
        <w:rPr>
          <w:rFonts w:eastAsia="Calibri"/>
          <w:szCs w:val="22"/>
          <w:lang w:val="lt-LT"/>
        </w:rPr>
        <w:t>šleikštulys (vėmimas).</w:t>
      </w:r>
    </w:p>
    <w:p w14:paraId="3F20CA39" w14:textId="77777777" w:rsidR="007F1C2A" w:rsidRPr="00FD274A" w:rsidRDefault="007F1C2A" w:rsidP="007F1C2A">
      <w:pPr>
        <w:tabs>
          <w:tab w:val="left" w:pos="567"/>
        </w:tabs>
        <w:rPr>
          <w:rFonts w:eastAsia="Calibri"/>
          <w:szCs w:val="22"/>
          <w:lang w:val="lt-LT"/>
        </w:rPr>
      </w:pPr>
    </w:p>
    <w:p w14:paraId="67FACF50" w14:textId="77777777" w:rsidR="007F1C2A" w:rsidRPr="00FD274A" w:rsidRDefault="007F1C2A" w:rsidP="007F1C2A">
      <w:pPr>
        <w:tabs>
          <w:tab w:val="left" w:pos="567"/>
        </w:tabs>
        <w:rPr>
          <w:rFonts w:eastAsia="Calibri"/>
          <w:szCs w:val="22"/>
          <w:lang w:val="lt-LT"/>
        </w:rPr>
      </w:pPr>
      <w:r w:rsidRPr="00330A61">
        <w:rPr>
          <w:rFonts w:eastAsia="Calibri"/>
          <w:b/>
          <w:szCs w:val="22"/>
          <w:lang w:val="lt-LT"/>
        </w:rPr>
        <w:t>Labai reti šalutinio poveikio reiškiniai (gali pasireikšti rečiau kaip 1 iš 10</w:t>
      </w:r>
      <w:r>
        <w:rPr>
          <w:rFonts w:eastAsia="Calibri"/>
          <w:b/>
          <w:szCs w:val="22"/>
          <w:lang w:val="lt-LT"/>
        </w:rPr>
        <w:t> </w:t>
      </w:r>
      <w:r w:rsidRPr="00330A61">
        <w:rPr>
          <w:rFonts w:eastAsia="Calibri"/>
          <w:b/>
          <w:szCs w:val="22"/>
          <w:lang w:val="lt-LT"/>
        </w:rPr>
        <w:t>000 asmenų</w:t>
      </w:r>
      <w:r>
        <w:rPr>
          <w:rFonts w:eastAsia="Calibri"/>
          <w:b/>
          <w:szCs w:val="22"/>
          <w:lang w:val="lt-LT"/>
        </w:rPr>
        <w:t>):</w:t>
      </w:r>
    </w:p>
    <w:p w14:paraId="1BF00B67" w14:textId="77777777"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pienligė (mieliagrybių sukelta makšties, burnos ar odos raukšlių infekcinė liga). Jūsų gydytojas arba vaistininkas gali skirti pienligės gydymą;</w:t>
      </w:r>
    </w:p>
    <w:p w14:paraId="62F23200" w14:textId="77777777"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inkstų veiklos sutrikimas;</w:t>
      </w:r>
    </w:p>
    <w:p w14:paraId="00752410" w14:textId="77777777"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priepuoliai (traukuliai), kurie pasireiškia dideles dozes vartojantiems arba inkstų sutrikimą turintiems pacientams;</w:t>
      </w:r>
    </w:p>
    <w:p w14:paraId="28F5292B" w14:textId="77777777"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svaigulys;</w:t>
      </w:r>
    </w:p>
    <w:p w14:paraId="603928AB" w14:textId="77777777"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pernelyg didelis aktyvumas;</w:t>
      </w:r>
    </w:p>
    <w:p w14:paraId="0BDA097E" w14:textId="77777777"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liežuvis gali tapti geltonos, rudos ar juodos spalvos ir įgyti plaukuotą išvaizdą;</w:t>
      </w:r>
    </w:p>
    <w:p w14:paraId="46AAEF01" w14:textId="77777777"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269FD71A" w14:textId="77777777"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mažas baltųjų kraujo ląstelių kiekis;</w:t>
      </w:r>
    </w:p>
    <w:p w14:paraId="5D0BBCD6" w14:textId="77777777"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mažas kraujo krešėjime dalyvaujančių ląstelių kiekis;</w:t>
      </w:r>
    </w:p>
    <w:p w14:paraId="26584705" w14:textId="77777777" w:rsidR="007F1C2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gali praeiti daugiau nei normaliai laiko, kol sukreša kraujas. Tai galite pastebėti kraujuojant iš nosies arba įsipjovus.</w:t>
      </w:r>
    </w:p>
    <w:p w14:paraId="23A94629" w14:textId="77777777" w:rsidR="007F1C2A" w:rsidRDefault="007F1C2A" w:rsidP="007F1C2A">
      <w:pPr>
        <w:pStyle w:val="Antrat1"/>
        <w:rPr>
          <w:rFonts w:eastAsia="Calibri"/>
          <w:lang w:val="lt-LT"/>
        </w:rPr>
      </w:pPr>
    </w:p>
    <w:p w14:paraId="2FF56757" w14:textId="77777777" w:rsidR="007F1C2A" w:rsidRDefault="007F1C2A" w:rsidP="007F1C2A">
      <w:pPr>
        <w:pStyle w:val="Antrat1"/>
        <w:rPr>
          <w:rFonts w:eastAsia="Calibri"/>
          <w:lang w:val="lt-LT"/>
        </w:rPr>
      </w:pPr>
      <w:r w:rsidRPr="00FB565D">
        <w:rPr>
          <w:rFonts w:eastAsia="Calibri"/>
          <w:b/>
          <w:lang w:val="lt-LT"/>
        </w:rPr>
        <w:t>Šalutinio poveikio reiškiniai, kurių dažnis nežinomas (negali būti apskaičiuotas pagal turimus duomenis):</w:t>
      </w:r>
    </w:p>
    <w:p w14:paraId="748A4347" w14:textId="77777777"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Krūtinės skausmas pasireiškus alerginėms reakcijoms, kuris gali būti alergijos sukelto širdies</w:t>
      </w:r>
      <w:r>
        <w:rPr>
          <w:rFonts w:eastAsia="Calibri"/>
          <w:lang w:val="lt-LT"/>
        </w:rPr>
        <w:t xml:space="preserve"> </w:t>
      </w:r>
      <w:r w:rsidRPr="00BE3149">
        <w:rPr>
          <w:rFonts w:eastAsia="Calibri"/>
          <w:lang w:val="lt-LT"/>
        </w:rPr>
        <w:t>smūgio (širdies priepuolio) simptomas (Kounis sindromas).</w:t>
      </w:r>
    </w:p>
    <w:p w14:paraId="7743F05A" w14:textId="77777777"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Vaistų s</w:t>
      </w:r>
      <w:r>
        <w:rPr>
          <w:rFonts w:eastAsia="Calibri"/>
          <w:lang w:val="lt-LT"/>
        </w:rPr>
        <w:t>u</w:t>
      </w:r>
      <w:r w:rsidRPr="00BE3149">
        <w:rPr>
          <w:rFonts w:eastAsia="Calibri"/>
          <w:lang w:val="lt-LT"/>
        </w:rPr>
        <w:t>kelto enterokolito sindromas (VSES)</w:t>
      </w:r>
      <w:r>
        <w:rPr>
          <w:rFonts w:eastAsia="Calibri"/>
          <w:lang w:val="lt-LT"/>
        </w:rPr>
        <w:t>:</w:t>
      </w:r>
    </w:p>
    <w:p w14:paraId="0468ACC0" w14:textId="77777777" w:rsidR="007F1C2A" w:rsidRPr="00BE3149" w:rsidRDefault="007F1C2A" w:rsidP="007F1C2A">
      <w:pPr>
        <w:pStyle w:val="Antrat1"/>
        <w:ind w:left="567"/>
        <w:rPr>
          <w:rFonts w:eastAsia="Calibri"/>
          <w:lang w:val="lt-LT"/>
        </w:rPr>
      </w:pPr>
      <w:r w:rsidRPr="00BE3149">
        <w:rPr>
          <w:rFonts w:eastAsia="Calibri"/>
          <w:lang w:val="lt-LT"/>
        </w:rPr>
        <w:t>Gauta pranešimų apie VSES, kuris daugiausiai pasireiškė amoksiciliną vartojantiems vaikams.</w:t>
      </w:r>
      <w:r>
        <w:rPr>
          <w:rFonts w:eastAsia="Calibri"/>
          <w:lang w:val="lt-LT"/>
        </w:rPr>
        <w:t xml:space="preserve"> </w:t>
      </w:r>
      <w:r w:rsidRPr="00BE3149">
        <w:rPr>
          <w:rFonts w:eastAsia="Calibri"/>
          <w:lang w:val="lt-LT"/>
        </w:rPr>
        <w:t>Tai yra tam tikro tipo alerginė reakcija, kurios pagrindinis simptomas yra pasikartojantis</w:t>
      </w:r>
      <w:r>
        <w:rPr>
          <w:rFonts w:eastAsia="Calibri"/>
          <w:lang w:val="lt-LT"/>
        </w:rPr>
        <w:t xml:space="preserve"> </w:t>
      </w:r>
      <w:r w:rsidRPr="00BE3149">
        <w:rPr>
          <w:rFonts w:eastAsia="Calibri"/>
          <w:lang w:val="lt-LT"/>
        </w:rPr>
        <w:t>vėmimas (1-4 valandas po vaisto pavartojimo). Kiti simptomai gali</w:t>
      </w:r>
      <w:r>
        <w:rPr>
          <w:rFonts w:eastAsia="Calibri"/>
          <w:lang w:val="lt-LT"/>
        </w:rPr>
        <w:t xml:space="preserve"> </w:t>
      </w:r>
      <w:r w:rsidRPr="00BE3149">
        <w:rPr>
          <w:rFonts w:eastAsia="Calibri"/>
          <w:lang w:val="lt-LT"/>
        </w:rPr>
        <w:t>būti pilvo skausmas, letargija, viduriavimas ir</w:t>
      </w:r>
      <w:r>
        <w:rPr>
          <w:rFonts w:eastAsia="Calibri"/>
          <w:lang w:val="lt-LT"/>
        </w:rPr>
        <w:t xml:space="preserve"> žemas</w:t>
      </w:r>
      <w:r w:rsidRPr="00BE3149">
        <w:rPr>
          <w:rFonts w:eastAsia="Calibri"/>
          <w:lang w:val="lt-LT"/>
        </w:rPr>
        <w:t>kraujospūdis.</w:t>
      </w:r>
    </w:p>
    <w:p w14:paraId="3EB8058F" w14:textId="77777777"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Kristalai šlapime, kurie gali sukelti ūminę inkstų pažaidą.</w:t>
      </w:r>
    </w:p>
    <w:p w14:paraId="34BA278D" w14:textId="77777777"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Išbėrimas su pūslėmis, kurios išsidėsto ratu arba kaip perlų grandinėlės aplink centrinėje dalyje</w:t>
      </w:r>
      <w:r>
        <w:rPr>
          <w:rFonts w:eastAsia="Calibri"/>
          <w:lang w:val="lt-LT"/>
        </w:rPr>
        <w:t xml:space="preserve"> </w:t>
      </w:r>
      <w:r w:rsidRPr="00BE3149">
        <w:rPr>
          <w:rFonts w:eastAsia="Calibri"/>
          <w:lang w:val="lt-LT"/>
        </w:rPr>
        <w:t>susiformavusį šašą (linijinė IgA liga).</w:t>
      </w:r>
    </w:p>
    <w:p w14:paraId="648C1593" w14:textId="77777777" w:rsidR="007F1C2A" w:rsidRDefault="007F1C2A" w:rsidP="007F1C2A">
      <w:pPr>
        <w:pStyle w:val="Antrat1"/>
        <w:numPr>
          <w:ilvl w:val="0"/>
          <w:numId w:val="19"/>
        </w:numPr>
        <w:ind w:left="567" w:hanging="567"/>
        <w:rPr>
          <w:rFonts w:eastAsia="Calibri"/>
          <w:lang w:val="lt-LT"/>
        </w:rPr>
      </w:pPr>
      <w:r w:rsidRPr="00BE3149">
        <w:rPr>
          <w:rFonts w:eastAsia="Calibri"/>
          <w:lang w:val="lt-LT"/>
        </w:rPr>
        <w:t>Galvos ir nugaros smegenis gaubiančių membranų uždegimas (aseptinis meningitas).</w:t>
      </w:r>
    </w:p>
    <w:p w14:paraId="6D24A1EF" w14:textId="77777777" w:rsidR="007F1C2A" w:rsidRPr="00FD274A" w:rsidRDefault="007F1C2A" w:rsidP="007F1C2A">
      <w:pPr>
        <w:tabs>
          <w:tab w:val="left" w:pos="567"/>
        </w:tabs>
        <w:rPr>
          <w:rFonts w:eastAsia="Calibri"/>
          <w:szCs w:val="22"/>
          <w:lang w:val="lt-LT"/>
        </w:rPr>
      </w:pPr>
    </w:p>
    <w:p w14:paraId="31653F7E" w14:textId="77777777" w:rsidR="007F1C2A" w:rsidRPr="00FD274A" w:rsidRDefault="007F1C2A" w:rsidP="007F1C2A">
      <w:pPr>
        <w:tabs>
          <w:tab w:val="left" w:pos="567"/>
        </w:tabs>
        <w:rPr>
          <w:rFonts w:eastAsia="Calibri"/>
          <w:b/>
          <w:szCs w:val="22"/>
          <w:lang w:val="lt-LT"/>
        </w:rPr>
      </w:pPr>
      <w:r w:rsidRPr="00FD274A">
        <w:rPr>
          <w:rFonts w:eastAsia="Calibri"/>
          <w:b/>
          <w:szCs w:val="22"/>
          <w:lang w:val="lt-LT"/>
        </w:rPr>
        <w:t>Pranešimas apie šalutinį poveikį</w:t>
      </w:r>
    </w:p>
    <w:p w14:paraId="14418D62"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 xml:space="preserve">Jeigu pasireiškė šalutinis poveikis, įskaitant šiame lapelyje nenurodytą, pasakykite gydytojui arba vaistininkui. </w:t>
      </w:r>
      <w:r w:rsidRPr="00EB3749">
        <w:rPr>
          <w:rFonts w:eastAsia="Calibri"/>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FD274A">
        <w:rPr>
          <w:rFonts w:eastAsia="Calibri"/>
          <w:szCs w:val="22"/>
          <w:lang w:val="lt-LT"/>
        </w:rPr>
        <w:t>Pranešdami apie šalutinį poveikį galite mums padėti gauti daugiau informacijos apie šio vaisto saugumą.</w:t>
      </w:r>
    </w:p>
    <w:p w14:paraId="31D99C74" w14:textId="77777777" w:rsidR="007F1C2A" w:rsidRPr="00FD274A" w:rsidRDefault="007F1C2A" w:rsidP="007F1C2A">
      <w:pPr>
        <w:tabs>
          <w:tab w:val="left" w:pos="567"/>
        </w:tabs>
        <w:rPr>
          <w:rFonts w:eastAsia="Calibri"/>
          <w:szCs w:val="22"/>
          <w:lang w:val="lt-LT"/>
        </w:rPr>
      </w:pPr>
    </w:p>
    <w:p w14:paraId="0453DC4B" w14:textId="77777777" w:rsidR="007F1C2A" w:rsidRPr="00FD274A" w:rsidRDefault="007F1C2A" w:rsidP="007F1C2A">
      <w:pPr>
        <w:tabs>
          <w:tab w:val="left" w:pos="567"/>
        </w:tabs>
        <w:rPr>
          <w:rFonts w:eastAsia="Calibri"/>
          <w:szCs w:val="22"/>
          <w:lang w:val="lt-LT"/>
        </w:rPr>
      </w:pPr>
    </w:p>
    <w:p w14:paraId="2036EE08" w14:textId="77777777"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t>5.</w:t>
      </w:r>
      <w:r w:rsidRPr="00FD274A">
        <w:rPr>
          <w:rFonts w:eastAsia="Calibri"/>
          <w:b/>
          <w:szCs w:val="22"/>
          <w:lang w:val="lt-LT"/>
        </w:rPr>
        <w:tab/>
        <w:t>Kaip laikyti Ospamox</w:t>
      </w:r>
    </w:p>
    <w:p w14:paraId="76567900" w14:textId="77777777" w:rsidR="007F1C2A" w:rsidRPr="00FD274A" w:rsidRDefault="007F1C2A" w:rsidP="007F1C2A">
      <w:pPr>
        <w:tabs>
          <w:tab w:val="left" w:pos="567"/>
        </w:tabs>
        <w:rPr>
          <w:rFonts w:eastAsia="Calibri"/>
          <w:szCs w:val="22"/>
          <w:lang w:val="lt-LT"/>
        </w:rPr>
      </w:pPr>
    </w:p>
    <w:p w14:paraId="6E6CFBDE"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Šį vaistą laikykite vaikams nepastebimoje ir nepasiekiamoje vietoje.</w:t>
      </w:r>
    </w:p>
    <w:p w14:paraId="6607720D" w14:textId="77777777" w:rsidR="007F1C2A" w:rsidRPr="00FD274A" w:rsidRDefault="007F1C2A" w:rsidP="007F1C2A">
      <w:pPr>
        <w:tabs>
          <w:tab w:val="left" w:pos="567"/>
        </w:tabs>
        <w:rPr>
          <w:rFonts w:eastAsia="Calibri"/>
          <w:szCs w:val="22"/>
          <w:lang w:val="lt-LT"/>
        </w:rPr>
      </w:pPr>
    </w:p>
    <w:p w14:paraId="46AF470C"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 xml:space="preserve">Ant dėžutės ir lizdinės plokštelės </w:t>
      </w:r>
      <w:r>
        <w:rPr>
          <w:rFonts w:eastAsia="Calibri"/>
          <w:szCs w:val="22"/>
          <w:lang w:val="lt-LT"/>
        </w:rPr>
        <w:t xml:space="preserve">po „EXP“ </w:t>
      </w:r>
      <w:r w:rsidRPr="00FD274A">
        <w:rPr>
          <w:rFonts w:eastAsia="Calibri"/>
          <w:szCs w:val="22"/>
          <w:lang w:val="lt-LT"/>
        </w:rPr>
        <w:t>nurodytam tinkamumo laikui pasibaigus, šio vaisto vartoti negalima. Vaistas tinkamas vartoti iki paskutinės nurodyto mėnesio dienos.</w:t>
      </w:r>
    </w:p>
    <w:p w14:paraId="4D456788" w14:textId="77777777" w:rsidR="007F1C2A" w:rsidRPr="00FD274A" w:rsidRDefault="007F1C2A" w:rsidP="007F1C2A">
      <w:pPr>
        <w:tabs>
          <w:tab w:val="left" w:pos="567"/>
        </w:tabs>
        <w:jc w:val="both"/>
        <w:rPr>
          <w:rFonts w:eastAsia="Calibri"/>
          <w:szCs w:val="22"/>
          <w:lang w:val="lt-LT"/>
        </w:rPr>
      </w:pPr>
    </w:p>
    <w:p w14:paraId="7AA1B3E1" w14:textId="77777777" w:rsidR="007F1C2A" w:rsidRPr="00FD274A" w:rsidRDefault="007F1C2A" w:rsidP="007F1C2A">
      <w:pPr>
        <w:tabs>
          <w:tab w:val="left" w:pos="567"/>
        </w:tabs>
        <w:jc w:val="both"/>
        <w:rPr>
          <w:rFonts w:eastAsia="Calibri"/>
          <w:szCs w:val="22"/>
          <w:lang w:val="lt-LT"/>
        </w:rPr>
      </w:pPr>
      <w:r w:rsidRPr="00FD274A">
        <w:rPr>
          <w:rFonts w:eastAsia="Calibri"/>
          <w:szCs w:val="22"/>
          <w:lang w:val="lt-LT"/>
        </w:rPr>
        <w:t>Laikyti ne aukštesnėje kaip 25</w:t>
      </w:r>
      <w:r w:rsidRPr="00FD274A">
        <w:rPr>
          <w:szCs w:val="22"/>
          <w:lang w:val="lt-LT" w:eastAsia="lt-LT"/>
        </w:rPr>
        <w:t> °C</w:t>
      </w:r>
      <w:r w:rsidRPr="00FD274A">
        <w:rPr>
          <w:rFonts w:eastAsia="Calibri"/>
          <w:szCs w:val="22"/>
          <w:lang w:val="lt-LT"/>
        </w:rPr>
        <w:t xml:space="preserve"> temperatūroje. </w:t>
      </w:r>
    </w:p>
    <w:p w14:paraId="287EB906" w14:textId="77777777" w:rsidR="007F1C2A" w:rsidRPr="00FD274A" w:rsidRDefault="007F1C2A" w:rsidP="007F1C2A">
      <w:pPr>
        <w:tabs>
          <w:tab w:val="left" w:pos="567"/>
        </w:tabs>
        <w:jc w:val="both"/>
        <w:rPr>
          <w:rFonts w:eastAsia="Calibri"/>
          <w:szCs w:val="22"/>
          <w:lang w:val="lt-LT"/>
        </w:rPr>
      </w:pPr>
      <w:r w:rsidRPr="00FD274A">
        <w:rPr>
          <w:rFonts w:eastAsia="Calibri"/>
          <w:szCs w:val="22"/>
          <w:lang w:val="lt-LT"/>
        </w:rPr>
        <w:t xml:space="preserve">Laikyti gamintojo pakuotėje, kad </w:t>
      </w:r>
      <w:r w:rsidRPr="00FD274A">
        <w:rPr>
          <w:szCs w:val="22"/>
          <w:lang w:val="lt-LT" w:eastAsia="lt-LT"/>
        </w:rPr>
        <w:t>vaistas</w:t>
      </w:r>
      <w:r w:rsidRPr="00FD274A">
        <w:rPr>
          <w:rFonts w:eastAsia="Calibri"/>
          <w:szCs w:val="22"/>
          <w:lang w:val="lt-LT"/>
        </w:rPr>
        <w:t xml:space="preserve"> būtų apsaugotas nuo drėgmės.</w:t>
      </w:r>
    </w:p>
    <w:p w14:paraId="208CDF71" w14:textId="77777777" w:rsidR="007F1C2A" w:rsidRPr="00FD274A" w:rsidRDefault="007F1C2A" w:rsidP="007F1C2A">
      <w:pPr>
        <w:tabs>
          <w:tab w:val="left" w:pos="567"/>
        </w:tabs>
        <w:rPr>
          <w:rFonts w:eastAsia="Calibri"/>
          <w:szCs w:val="22"/>
          <w:lang w:val="lt-LT"/>
        </w:rPr>
      </w:pPr>
    </w:p>
    <w:p w14:paraId="5764B7BC"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Vaistų negalima išmesti į kanalizaciją arba su buitinėmis atliekomis. Kaip išmesti nereikalingus vaistus, klauskite vaistininko. Šios priemonės padės apsaugoti aplinką.</w:t>
      </w:r>
    </w:p>
    <w:p w14:paraId="4DE97E4A" w14:textId="77777777" w:rsidR="007F1C2A" w:rsidRPr="00FD274A" w:rsidRDefault="007F1C2A" w:rsidP="007F1C2A">
      <w:pPr>
        <w:tabs>
          <w:tab w:val="left" w:pos="567"/>
        </w:tabs>
        <w:rPr>
          <w:rFonts w:eastAsia="Calibri"/>
          <w:szCs w:val="22"/>
          <w:lang w:val="lt-LT"/>
        </w:rPr>
      </w:pPr>
    </w:p>
    <w:p w14:paraId="119EB24E" w14:textId="77777777" w:rsidR="007F1C2A" w:rsidRPr="00FD274A" w:rsidRDefault="007F1C2A" w:rsidP="007F1C2A">
      <w:pPr>
        <w:tabs>
          <w:tab w:val="left" w:pos="567"/>
        </w:tabs>
        <w:rPr>
          <w:rFonts w:eastAsia="Calibri"/>
          <w:szCs w:val="22"/>
          <w:lang w:val="lt-LT"/>
        </w:rPr>
      </w:pPr>
    </w:p>
    <w:p w14:paraId="102B1083" w14:textId="77777777"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t>6.</w:t>
      </w:r>
      <w:r w:rsidRPr="00FD274A">
        <w:rPr>
          <w:rFonts w:eastAsia="Calibri"/>
          <w:b/>
          <w:szCs w:val="22"/>
          <w:lang w:val="lt-LT"/>
        </w:rPr>
        <w:tab/>
        <w:t>Pakuotės turinys ir kita informacija</w:t>
      </w:r>
    </w:p>
    <w:p w14:paraId="5F253194" w14:textId="77777777" w:rsidR="007F1C2A" w:rsidRPr="00FD274A" w:rsidRDefault="007F1C2A" w:rsidP="007F1C2A">
      <w:pPr>
        <w:tabs>
          <w:tab w:val="left" w:pos="567"/>
        </w:tabs>
        <w:rPr>
          <w:rFonts w:eastAsia="Calibri"/>
          <w:szCs w:val="22"/>
          <w:lang w:val="lt-LT"/>
        </w:rPr>
      </w:pPr>
    </w:p>
    <w:p w14:paraId="30EBD940" w14:textId="77777777" w:rsidR="007F1C2A" w:rsidRPr="00FD274A" w:rsidRDefault="007F1C2A" w:rsidP="007F1C2A">
      <w:pPr>
        <w:tabs>
          <w:tab w:val="left" w:pos="567"/>
        </w:tabs>
        <w:rPr>
          <w:rFonts w:eastAsia="Calibri"/>
          <w:szCs w:val="22"/>
          <w:lang w:val="lt-LT"/>
        </w:rPr>
      </w:pPr>
      <w:r w:rsidRPr="00FD274A">
        <w:rPr>
          <w:rFonts w:eastAsia="Calibri"/>
          <w:b/>
          <w:szCs w:val="22"/>
          <w:lang w:val="lt-LT"/>
        </w:rPr>
        <w:t>Ospamox sudėtis</w:t>
      </w:r>
    </w:p>
    <w:p w14:paraId="36A78ECC" w14:textId="07B86F48" w:rsidR="007F1C2A" w:rsidRPr="00606F13" w:rsidRDefault="007F1C2A" w:rsidP="00606F13">
      <w:pPr>
        <w:tabs>
          <w:tab w:val="left" w:pos="567"/>
        </w:tabs>
        <w:ind w:left="567" w:hanging="567"/>
        <w:rPr>
          <w:rFonts w:eastAsia="Calibri"/>
          <w:szCs w:val="22"/>
          <w:u w:val="single"/>
          <w:lang w:val="lt-LT"/>
        </w:rPr>
      </w:pPr>
      <w:r w:rsidRPr="00FD274A">
        <w:rPr>
          <w:rFonts w:eastAsia="Calibri"/>
          <w:szCs w:val="22"/>
          <w:lang w:val="lt-LT"/>
        </w:rPr>
        <w:t>-</w:t>
      </w:r>
      <w:r w:rsidRPr="00FD274A">
        <w:rPr>
          <w:rFonts w:eastAsia="Calibri"/>
          <w:szCs w:val="22"/>
          <w:lang w:val="lt-LT"/>
        </w:rPr>
        <w:tab/>
        <w:t>Veiklioji medžiaga yra amoksicilinas</w:t>
      </w:r>
      <w:r>
        <w:rPr>
          <w:rFonts w:eastAsia="Calibri"/>
          <w:szCs w:val="22"/>
          <w:lang w:val="lt-LT"/>
        </w:rPr>
        <w:t xml:space="preserve">. </w:t>
      </w:r>
      <w:r w:rsidRPr="00606F13">
        <w:rPr>
          <w:rFonts w:eastAsia="Calibri"/>
          <w:szCs w:val="22"/>
          <w:lang w:val="lt-LT"/>
        </w:rPr>
        <w:t>Kiekvienoje plėvele dengtoje tabletėje yra 1000 mg amoksicilino (trihidrato pavidalu).</w:t>
      </w:r>
    </w:p>
    <w:p w14:paraId="551DE733" w14:textId="77777777" w:rsidR="007F1C2A" w:rsidRPr="00FD274A" w:rsidRDefault="007F1C2A" w:rsidP="007F1C2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 xml:space="preserve">Pagalbinės medžiagos: </w:t>
      </w:r>
      <w:r w:rsidRPr="00FD274A">
        <w:rPr>
          <w:rFonts w:eastAsia="Calibri"/>
          <w:szCs w:val="22"/>
          <w:lang w:val="lt-LT"/>
        </w:rPr>
        <w:br/>
      </w:r>
      <w:r w:rsidRPr="00FD274A">
        <w:rPr>
          <w:rFonts w:eastAsia="Calibri"/>
          <w:i/>
          <w:szCs w:val="22"/>
          <w:lang w:val="lt-LT"/>
        </w:rPr>
        <w:t>Tabletės šerdis</w:t>
      </w:r>
      <w:r w:rsidRPr="00FD274A">
        <w:rPr>
          <w:rFonts w:eastAsia="Calibri"/>
          <w:szCs w:val="22"/>
          <w:lang w:val="lt-LT"/>
        </w:rPr>
        <w:t>: magnio stearatas (E</w:t>
      </w:r>
      <w:r>
        <w:rPr>
          <w:rFonts w:eastAsia="Calibri"/>
          <w:szCs w:val="22"/>
          <w:lang w:val="lt-LT"/>
        </w:rPr>
        <w:t> </w:t>
      </w:r>
      <w:r w:rsidRPr="00FD274A">
        <w:rPr>
          <w:rFonts w:eastAsia="Calibri"/>
          <w:szCs w:val="22"/>
          <w:lang w:val="lt-LT"/>
        </w:rPr>
        <w:t>470b), povidonas (K25) (E</w:t>
      </w:r>
      <w:r>
        <w:rPr>
          <w:rFonts w:eastAsia="Calibri"/>
          <w:szCs w:val="22"/>
          <w:lang w:val="lt-LT"/>
        </w:rPr>
        <w:t> </w:t>
      </w:r>
      <w:r w:rsidRPr="00FD274A">
        <w:rPr>
          <w:rFonts w:eastAsia="Calibri"/>
          <w:szCs w:val="22"/>
          <w:lang w:val="lt-LT"/>
        </w:rPr>
        <w:t>1201), karboksimetilkrakmolo A natrio druska, mikrokristalinė celiuliozė (E</w:t>
      </w:r>
      <w:r>
        <w:rPr>
          <w:rFonts w:eastAsia="Calibri"/>
          <w:szCs w:val="22"/>
          <w:lang w:val="lt-LT"/>
        </w:rPr>
        <w:t> </w:t>
      </w:r>
      <w:r w:rsidRPr="00FD274A">
        <w:rPr>
          <w:rFonts w:eastAsia="Calibri"/>
          <w:szCs w:val="22"/>
          <w:lang w:val="lt-LT"/>
        </w:rPr>
        <w:t xml:space="preserve">460). </w:t>
      </w:r>
      <w:r w:rsidRPr="00FD274A">
        <w:rPr>
          <w:rFonts w:eastAsia="Calibri"/>
          <w:szCs w:val="22"/>
          <w:lang w:val="lt-LT"/>
        </w:rPr>
        <w:br/>
      </w:r>
      <w:r w:rsidRPr="00FD274A">
        <w:rPr>
          <w:rFonts w:eastAsia="Calibri"/>
          <w:i/>
          <w:szCs w:val="22"/>
          <w:lang w:val="lt-LT"/>
        </w:rPr>
        <w:t>Tabletės plėvelė</w:t>
      </w:r>
      <w:r w:rsidRPr="00FD274A">
        <w:rPr>
          <w:rFonts w:eastAsia="Calibri"/>
          <w:szCs w:val="22"/>
          <w:lang w:val="lt-LT"/>
        </w:rPr>
        <w:t>: titano dioksidas (E</w:t>
      </w:r>
      <w:r>
        <w:rPr>
          <w:rFonts w:eastAsia="Calibri"/>
          <w:szCs w:val="22"/>
          <w:lang w:val="lt-LT"/>
        </w:rPr>
        <w:t> </w:t>
      </w:r>
      <w:r w:rsidRPr="00FD274A">
        <w:rPr>
          <w:rFonts w:eastAsia="Calibri"/>
          <w:szCs w:val="22"/>
          <w:lang w:val="lt-LT"/>
        </w:rPr>
        <w:t>171), talkas (E</w:t>
      </w:r>
      <w:r>
        <w:rPr>
          <w:rFonts w:eastAsia="Calibri"/>
          <w:szCs w:val="22"/>
          <w:lang w:val="lt-LT"/>
        </w:rPr>
        <w:t> </w:t>
      </w:r>
      <w:r w:rsidRPr="00FD274A">
        <w:rPr>
          <w:rFonts w:eastAsia="Calibri"/>
          <w:szCs w:val="22"/>
          <w:lang w:val="lt-LT"/>
        </w:rPr>
        <w:t>553b), hipromeliozė (E</w:t>
      </w:r>
      <w:r>
        <w:rPr>
          <w:rFonts w:eastAsia="Calibri"/>
          <w:szCs w:val="22"/>
          <w:lang w:val="lt-LT"/>
        </w:rPr>
        <w:t> </w:t>
      </w:r>
      <w:r w:rsidRPr="00FD274A">
        <w:rPr>
          <w:rFonts w:eastAsia="Calibri"/>
          <w:szCs w:val="22"/>
          <w:lang w:val="lt-LT"/>
        </w:rPr>
        <w:t>464).</w:t>
      </w:r>
    </w:p>
    <w:p w14:paraId="773B671E" w14:textId="77777777" w:rsidR="007F1C2A" w:rsidRDefault="007F1C2A" w:rsidP="007F1C2A">
      <w:pPr>
        <w:tabs>
          <w:tab w:val="left" w:pos="567"/>
        </w:tabs>
        <w:rPr>
          <w:rFonts w:eastAsia="Calibri"/>
          <w:b/>
          <w:szCs w:val="22"/>
          <w:lang w:val="lt-LT"/>
        </w:rPr>
      </w:pPr>
    </w:p>
    <w:p w14:paraId="3CEFD0B3" w14:textId="77777777" w:rsidR="007F1C2A" w:rsidRPr="00FD274A" w:rsidRDefault="007F1C2A" w:rsidP="007F1C2A">
      <w:pPr>
        <w:tabs>
          <w:tab w:val="left" w:pos="567"/>
        </w:tabs>
        <w:rPr>
          <w:rFonts w:eastAsia="Calibri"/>
          <w:szCs w:val="22"/>
          <w:lang w:val="lt-LT"/>
        </w:rPr>
      </w:pPr>
      <w:r w:rsidRPr="00FD274A">
        <w:rPr>
          <w:rFonts w:eastAsia="Calibri"/>
          <w:b/>
          <w:szCs w:val="22"/>
          <w:lang w:val="lt-LT"/>
        </w:rPr>
        <w:t>Ospamox išvaizda ir kiekis pakuotėje</w:t>
      </w:r>
    </w:p>
    <w:p w14:paraId="4FA70DA9" w14:textId="77777777" w:rsidR="007F1C2A" w:rsidRPr="00FD274A" w:rsidRDefault="007F1C2A" w:rsidP="007F1C2A">
      <w:pPr>
        <w:tabs>
          <w:tab w:val="left" w:pos="567"/>
        </w:tabs>
        <w:rPr>
          <w:rFonts w:eastAsia="Calibri"/>
          <w:szCs w:val="22"/>
          <w:lang w:val="lt-LT"/>
        </w:rPr>
      </w:pPr>
    </w:p>
    <w:p w14:paraId="3766BACF" w14:textId="77777777" w:rsidR="007F1C2A" w:rsidRPr="00606F13" w:rsidRDefault="007F1C2A" w:rsidP="007F1C2A">
      <w:pPr>
        <w:tabs>
          <w:tab w:val="left" w:pos="567"/>
        </w:tabs>
        <w:rPr>
          <w:rFonts w:eastAsia="Calibri"/>
          <w:szCs w:val="22"/>
          <w:lang w:val="lt-LT"/>
        </w:rPr>
      </w:pPr>
      <w:r w:rsidRPr="00606F13">
        <w:rPr>
          <w:rFonts w:eastAsia="Calibri"/>
          <w:szCs w:val="22"/>
          <w:lang w:val="lt-LT"/>
        </w:rPr>
        <w:t>Baltos ar kreminės spalvos, ovalios, abipus išgaubtos, dengtos plėvele, su vagele iš abiejų pusių.</w:t>
      </w:r>
    </w:p>
    <w:p w14:paraId="7B1978AD" w14:textId="77777777" w:rsidR="007F1C2A" w:rsidRPr="00FD274A" w:rsidRDefault="007F1C2A" w:rsidP="007F1C2A">
      <w:pPr>
        <w:tabs>
          <w:tab w:val="left" w:pos="567"/>
        </w:tabs>
        <w:jc w:val="both"/>
        <w:rPr>
          <w:rFonts w:eastAsia="Calibri"/>
          <w:szCs w:val="22"/>
          <w:lang w:val="lt-LT"/>
        </w:rPr>
      </w:pPr>
      <w:r w:rsidRPr="00606F13">
        <w:rPr>
          <w:rFonts w:eastAsia="Calibri"/>
          <w:szCs w:val="22"/>
          <w:lang w:val="lt-LT"/>
        </w:rPr>
        <w:t>Tabletę galima padalyti į lygias dozes.</w:t>
      </w:r>
    </w:p>
    <w:p w14:paraId="1B37911E" w14:textId="77777777" w:rsidR="007F1C2A" w:rsidRPr="00FD274A" w:rsidRDefault="007F1C2A" w:rsidP="007F1C2A">
      <w:pPr>
        <w:tabs>
          <w:tab w:val="left" w:pos="567"/>
        </w:tabs>
        <w:jc w:val="both"/>
        <w:rPr>
          <w:rFonts w:eastAsia="Calibri"/>
          <w:szCs w:val="22"/>
          <w:lang w:val="lt-LT"/>
        </w:rPr>
      </w:pPr>
    </w:p>
    <w:p w14:paraId="3DC6E093" w14:textId="77777777" w:rsidR="007F1C2A" w:rsidRPr="00FD274A" w:rsidRDefault="007F1C2A" w:rsidP="007F1C2A">
      <w:pPr>
        <w:tabs>
          <w:tab w:val="left" w:pos="567"/>
        </w:tabs>
        <w:jc w:val="both"/>
        <w:rPr>
          <w:rFonts w:eastAsia="Calibri"/>
          <w:szCs w:val="22"/>
          <w:lang w:val="lt-LT"/>
        </w:rPr>
      </w:pPr>
      <w:r w:rsidRPr="00FD274A">
        <w:rPr>
          <w:rFonts w:eastAsia="Calibri"/>
          <w:szCs w:val="22"/>
          <w:lang w:val="lt-LT"/>
        </w:rPr>
        <w:t>Plėvele dengtos tabletės supakuotos PVC/PVDC/</w:t>
      </w:r>
      <w:r>
        <w:rPr>
          <w:rFonts w:eastAsia="Calibri"/>
          <w:szCs w:val="22"/>
          <w:lang w:val="lt-LT"/>
        </w:rPr>
        <w:t xml:space="preserve">Al </w:t>
      </w:r>
      <w:r w:rsidRPr="00FD274A">
        <w:rPr>
          <w:rFonts w:eastAsia="Calibri"/>
          <w:szCs w:val="22"/>
          <w:lang w:val="lt-LT"/>
        </w:rPr>
        <w:t>lizdinėse plokštelėse</w:t>
      </w:r>
      <w:r>
        <w:rPr>
          <w:rFonts w:eastAsia="Calibri"/>
          <w:szCs w:val="22"/>
          <w:lang w:val="lt-LT"/>
        </w:rPr>
        <w:t xml:space="preserve"> ir įdėtos į kartono dėžutę</w:t>
      </w:r>
      <w:r w:rsidRPr="00FD274A">
        <w:rPr>
          <w:rFonts w:eastAsia="Calibri"/>
          <w:szCs w:val="22"/>
          <w:lang w:val="lt-LT"/>
        </w:rPr>
        <w:t>.</w:t>
      </w:r>
    </w:p>
    <w:p w14:paraId="3A779BB8" w14:textId="59F76C38" w:rsidR="007F1C2A" w:rsidRPr="00FD274A" w:rsidRDefault="0002775C" w:rsidP="007F1C2A">
      <w:pPr>
        <w:tabs>
          <w:tab w:val="left" w:pos="567"/>
        </w:tabs>
        <w:rPr>
          <w:rFonts w:eastAsia="Calibri"/>
          <w:szCs w:val="22"/>
          <w:lang w:val="lt-LT"/>
        </w:rPr>
      </w:pPr>
      <w:r>
        <w:rPr>
          <w:rFonts w:eastAsia="Calibri"/>
          <w:szCs w:val="22"/>
          <w:lang w:val="lt-LT"/>
        </w:rPr>
        <w:t>Kartono dėžutėje yra</w:t>
      </w:r>
      <w:r w:rsidR="007F1C2A" w:rsidRPr="00FD274A">
        <w:rPr>
          <w:rFonts w:eastAsia="Calibri"/>
          <w:szCs w:val="22"/>
          <w:lang w:val="lt-LT"/>
        </w:rPr>
        <w:t xml:space="preserve"> 12 plėvele dengtų tablečių.</w:t>
      </w:r>
    </w:p>
    <w:p w14:paraId="07E8DB18" w14:textId="77777777" w:rsidR="007F1C2A" w:rsidRPr="00FD274A" w:rsidRDefault="007F1C2A" w:rsidP="007F1C2A">
      <w:pPr>
        <w:tabs>
          <w:tab w:val="left" w:pos="567"/>
        </w:tabs>
        <w:rPr>
          <w:rFonts w:eastAsia="Calibri"/>
          <w:szCs w:val="22"/>
          <w:lang w:val="lt-LT"/>
        </w:rPr>
      </w:pPr>
    </w:p>
    <w:p w14:paraId="0B29EF0E" w14:textId="1454EF5B" w:rsidR="007F1C2A" w:rsidRPr="00FD274A" w:rsidRDefault="00683106" w:rsidP="007F1C2A">
      <w:pPr>
        <w:tabs>
          <w:tab w:val="left" w:pos="567"/>
        </w:tabs>
        <w:rPr>
          <w:rFonts w:eastAsia="Calibri"/>
          <w:szCs w:val="22"/>
          <w:lang w:val="lt-LT"/>
        </w:rPr>
      </w:pPr>
      <w:r>
        <w:rPr>
          <w:rFonts w:eastAsia="Calibri"/>
          <w:b/>
          <w:szCs w:val="22"/>
          <w:lang w:val="lt-LT"/>
        </w:rPr>
        <w:t>G</w:t>
      </w:r>
      <w:r w:rsidR="007F1C2A" w:rsidRPr="00FD274A">
        <w:rPr>
          <w:b/>
          <w:szCs w:val="22"/>
          <w:lang w:val="lt-LT" w:eastAsia="lt-LT"/>
        </w:rPr>
        <w:t>amintojas</w:t>
      </w:r>
    </w:p>
    <w:p w14:paraId="0CE0B614" w14:textId="14D568FB" w:rsidR="007F1C2A" w:rsidRPr="00FD274A" w:rsidRDefault="007F1C2A" w:rsidP="007F1C2A">
      <w:pPr>
        <w:tabs>
          <w:tab w:val="left" w:pos="567"/>
        </w:tabs>
        <w:rPr>
          <w:rFonts w:eastAsia="Calibri"/>
          <w:szCs w:val="22"/>
          <w:lang w:val="lt-LT"/>
        </w:rPr>
      </w:pPr>
      <w:r w:rsidRPr="00FD274A">
        <w:rPr>
          <w:rFonts w:eastAsia="Calibri"/>
          <w:szCs w:val="22"/>
          <w:lang w:val="lt-LT"/>
        </w:rPr>
        <w:t>Sandoz GmbH</w:t>
      </w:r>
      <w:r w:rsidR="00683106">
        <w:rPr>
          <w:rFonts w:eastAsia="Calibri"/>
          <w:szCs w:val="22"/>
          <w:lang w:val="lt-LT"/>
        </w:rPr>
        <w:t xml:space="preserve">, </w:t>
      </w:r>
      <w:r w:rsidRPr="00FD274A">
        <w:rPr>
          <w:rFonts w:eastAsia="Calibri"/>
          <w:szCs w:val="22"/>
          <w:lang w:val="lt-LT"/>
        </w:rPr>
        <w:t>Biochemiestrasse 10</w:t>
      </w:r>
      <w:r w:rsidR="00683106">
        <w:rPr>
          <w:rFonts w:eastAsia="Calibri"/>
          <w:szCs w:val="22"/>
          <w:lang w:val="lt-LT"/>
        </w:rPr>
        <w:t xml:space="preserve">, </w:t>
      </w:r>
      <w:r w:rsidRPr="00FD274A">
        <w:rPr>
          <w:rFonts w:eastAsia="Calibri"/>
          <w:szCs w:val="22"/>
          <w:lang w:val="lt-LT"/>
        </w:rPr>
        <w:t>6250 Kundl</w:t>
      </w:r>
      <w:r w:rsidR="00683106">
        <w:rPr>
          <w:rFonts w:eastAsia="Calibri"/>
          <w:szCs w:val="22"/>
          <w:lang w:val="lt-LT"/>
        </w:rPr>
        <w:t xml:space="preserve">, </w:t>
      </w:r>
      <w:r w:rsidRPr="00FD274A">
        <w:rPr>
          <w:rFonts w:eastAsia="Calibri"/>
          <w:szCs w:val="22"/>
          <w:lang w:val="lt-LT"/>
        </w:rPr>
        <w:t>Austrija</w:t>
      </w:r>
    </w:p>
    <w:p w14:paraId="103884A8" w14:textId="77777777" w:rsidR="007F1C2A" w:rsidRPr="00FD274A" w:rsidRDefault="007F1C2A" w:rsidP="007F1C2A">
      <w:pPr>
        <w:tabs>
          <w:tab w:val="left" w:pos="567"/>
        </w:tabs>
        <w:rPr>
          <w:rFonts w:eastAsia="Calibri"/>
          <w:szCs w:val="22"/>
          <w:lang w:val="lt-LT"/>
        </w:rPr>
      </w:pPr>
      <w:r w:rsidRPr="00FD274A">
        <w:rPr>
          <w:rFonts w:eastAsia="Calibri"/>
          <w:szCs w:val="22"/>
          <w:lang w:val="lt-LT"/>
        </w:rPr>
        <w:t>arba</w:t>
      </w:r>
    </w:p>
    <w:p w14:paraId="37A6FEE8" w14:textId="17D15C92" w:rsidR="007F1C2A" w:rsidRPr="00FD274A" w:rsidRDefault="007F1C2A" w:rsidP="00683106">
      <w:pPr>
        <w:tabs>
          <w:tab w:val="left" w:pos="567"/>
        </w:tabs>
        <w:jc w:val="both"/>
        <w:rPr>
          <w:rFonts w:eastAsia="Calibri"/>
          <w:szCs w:val="22"/>
          <w:lang w:val="lt-LT"/>
        </w:rPr>
      </w:pPr>
      <w:r w:rsidRPr="00FD274A">
        <w:rPr>
          <w:rFonts w:eastAsia="Calibri"/>
          <w:szCs w:val="22"/>
          <w:lang w:val="lt-LT"/>
        </w:rPr>
        <w:t>Salutas Pharma GmbH</w:t>
      </w:r>
      <w:r w:rsidR="00683106">
        <w:rPr>
          <w:rFonts w:eastAsia="Calibri"/>
          <w:szCs w:val="22"/>
          <w:lang w:val="lt-LT"/>
        </w:rPr>
        <w:t xml:space="preserve">, </w:t>
      </w:r>
      <w:r w:rsidRPr="00FD274A">
        <w:rPr>
          <w:rFonts w:eastAsia="Calibri"/>
          <w:szCs w:val="22"/>
          <w:lang w:val="lt-LT"/>
        </w:rPr>
        <w:t>Otto-von-Guericke-Al</w:t>
      </w:r>
      <w:r>
        <w:rPr>
          <w:rFonts w:eastAsia="Calibri"/>
          <w:szCs w:val="22"/>
          <w:lang w:val="lt-LT"/>
        </w:rPr>
        <w:t>l</w:t>
      </w:r>
      <w:r w:rsidRPr="00FD274A">
        <w:rPr>
          <w:rFonts w:eastAsia="Calibri"/>
          <w:szCs w:val="22"/>
          <w:lang w:val="lt-LT"/>
        </w:rPr>
        <w:t>ee 1</w:t>
      </w:r>
      <w:r w:rsidR="00683106">
        <w:rPr>
          <w:rFonts w:eastAsia="Calibri"/>
          <w:szCs w:val="22"/>
          <w:lang w:val="lt-LT"/>
        </w:rPr>
        <w:t xml:space="preserve">, </w:t>
      </w:r>
      <w:r w:rsidRPr="00FD274A">
        <w:rPr>
          <w:rFonts w:eastAsia="Calibri"/>
          <w:szCs w:val="22"/>
          <w:lang w:val="lt-LT"/>
        </w:rPr>
        <w:t>39179 Barleben</w:t>
      </w:r>
      <w:r w:rsidR="00683106">
        <w:rPr>
          <w:rFonts w:eastAsia="Calibri"/>
          <w:szCs w:val="22"/>
          <w:lang w:val="lt-LT"/>
        </w:rPr>
        <w:t xml:space="preserve">, </w:t>
      </w:r>
      <w:r w:rsidRPr="00FD274A">
        <w:rPr>
          <w:rFonts w:eastAsia="Calibri"/>
          <w:szCs w:val="22"/>
          <w:lang w:val="lt-LT"/>
        </w:rPr>
        <w:t>Vokietija</w:t>
      </w:r>
    </w:p>
    <w:p w14:paraId="1C8DEBEA" w14:textId="77777777" w:rsidR="007F1C2A" w:rsidRPr="00FD274A" w:rsidRDefault="007F1C2A" w:rsidP="007F1C2A">
      <w:pPr>
        <w:tabs>
          <w:tab w:val="left" w:pos="567"/>
        </w:tabs>
        <w:rPr>
          <w:rFonts w:eastAsia="Calibri"/>
          <w:szCs w:val="22"/>
          <w:lang w:val="lt-LT"/>
        </w:rPr>
      </w:pPr>
    </w:p>
    <w:p w14:paraId="7A12DD57" w14:textId="77777777" w:rsidR="00683106" w:rsidRPr="00CC1728" w:rsidRDefault="00683106" w:rsidP="00683106">
      <w:pPr>
        <w:widowControl w:val="0"/>
        <w:rPr>
          <w:b/>
          <w:bCs/>
          <w:szCs w:val="22"/>
          <w:lang w:val="lt-LT" w:eastAsia="sl-SI"/>
        </w:rPr>
      </w:pPr>
      <w:r w:rsidRPr="00CC1728">
        <w:rPr>
          <w:b/>
          <w:bCs/>
          <w:szCs w:val="22"/>
          <w:lang w:val="lt-LT" w:eastAsia="sl-SI"/>
        </w:rPr>
        <w:t>Lygiagretus importuotojas</w:t>
      </w:r>
    </w:p>
    <w:p w14:paraId="40C24745" w14:textId="77777777" w:rsidR="00683106" w:rsidRPr="00350270" w:rsidRDefault="00683106" w:rsidP="00683106">
      <w:pPr>
        <w:widowControl w:val="0"/>
        <w:rPr>
          <w:szCs w:val="22"/>
          <w:lang w:eastAsia="sl-SI"/>
        </w:rPr>
      </w:pPr>
      <w:r w:rsidRPr="00350270">
        <w:rPr>
          <w:szCs w:val="22"/>
          <w:lang w:eastAsia="sl-SI"/>
        </w:rPr>
        <w:t>UAB „Lex ano“, Naugarduko g. 3, LT-03231 Vilnius, Lietuva</w:t>
      </w:r>
    </w:p>
    <w:p w14:paraId="7834F4DC" w14:textId="77777777" w:rsidR="00683106" w:rsidRPr="00350270" w:rsidRDefault="00683106" w:rsidP="00683106">
      <w:pPr>
        <w:widowControl w:val="0"/>
        <w:rPr>
          <w:szCs w:val="22"/>
          <w:lang w:eastAsia="sl-SI"/>
        </w:rPr>
      </w:pPr>
    </w:p>
    <w:p w14:paraId="22A2911D" w14:textId="77777777" w:rsidR="00683106" w:rsidRPr="00350270" w:rsidRDefault="00683106" w:rsidP="00683106">
      <w:pPr>
        <w:rPr>
          <w:b/>
          <w:noProof/>
          <w:szCs w:val="22"/>
        </w:rPr>
      </w:pPr>
      <w:bookmarkStart w:id="2" w:name="_Hlk140226735"/>
      <w:r w:rsidRPr="00350270">
        <w:rPr>
          <w:b/>
          <w:noProof/>
          <w:szCs w:val="22"/>
        </w:rPr>
        <w:t>Perpakavo</w:t>
      </w:r>
    </w:p>
    <w:p w14:paraId="51A5BC4F" w14:textId="77777777" w:rsidR="00683106" w:rsidRPr="00350270" w:rsidRDefault="00683106" w:rsidP="00683106">
      <w:pPr>
        <w:rPr>
          <w:noProof/>
          <w:szCs w:val="22"/>
        </w:rPr>
      </w:pPr>
      <w:r w:rsidRPr="00350270">
        <w:rPr>
          <w:noProof/>
          <w:szCs w:val="22"/>
        </w:rPr>
        <w:t xml:space="preserve">Lietuvos ir Norvegijos UAB „Norfachema“, Vytauto g. 6, LT-55175 Jonava, Lietuva </w:t>
      </w:r>
    </w:p>
    <w:p w14:paraId="5E35F412" w14:textId="77777777" w:rsidR="00683106" w:rsidRPr="00350270" w:rsidRDefault="00683106" w:rsidP="00683106">
      <w:pPr>
        <w:rPr>
          <w:noProof/>
          <w:szCs w:val="22"/>
        </w:rPr>
      </w:pPr>
      <w:r w:rsidRPr="00350270">
        <w:rPr>
          <w:noProof/>
          <w:szCs w:val="22"/>
        </w:rPr>
        <w:t>arba</w:t>
      </w:r>
    </w:p>
    <w:p w14:paraId="56E13A6B" w14:textId="77777777" w:rsidR="00683106" w:rsidRPr="00350270" w:rsidRDefault="00683106" w:rsidP="00683106">
      <w:pPr>
        <w:rPr>
          <w:noProof/>
          <w:szCs w:val="22"/>
        </w:rPr>
      </w:pPr>
      <w:r w:rsidRPr="00350270">
        <w:rPr>
          <w:noProof/>
          <w:szCs w:val="22"/>
        </w:rPr>
        <w:t>UAB „ENTAFARMA“, Klonėnų vs. 1, LT-19156 Širvintų r. sav , Lietuva</w:t>
      </w:r>
    </w:p>
    <w:p w14:paraId="198AF995" w14:textId="77777777" w:rsidR="00683106" w:rsidRPr="00350270" w:rsidRDefault="00683106" w:rsidP="00683106">
      <w:pPr>
        <w:rPr>
          <w:noProof/>
          <w:szCs w:val="22"/>
        </w:rPr>
      </w:pPr>
      <w:r w:rsidRPr="00350270">
        <w:rPr>
          <w:noProof/>
          <w:szCs w:val="22"/>
        </w:rPr>
        <w:t xml:space="preserve">arba </w:t>
      </w:r>
    </w:p>
    <w:p w14:paraId="03959363" w14:textId="77777777" w:rsidR="00683106" w:rsidRPr="00350270" w:rsidRDefault="00683106" w:rsidP="00683106">
      <w:pPr>
        <w:rPr>
          <w:noProof/>
          <w:szCs w:val="22"/>
        </w:rPr>
      </w:pPr>
      <w:r w:rsidRPr="00350270">
        <w:rPr>
          <w:noProof/>
          <w:szCs w:val="22"/>
        </w:rPr>
        <w:t>CEFEA Sp. z o.o. Sp. K., Ul. Działkowa 69, 02-234 Warszawa, Lenkija</w:t>
      </w:r>
    </w:p>
    <w:bookmarkEnd w:id="2"/>
    <w:p w14:paraId="16B06325" w14:textId="77777777" w:rsidR="007F1C2A" w:rsidRPr="00170EBE" w:rsidRDefault="007F1C2A" w:rsidP="007F1C2A">
      <w:pPr>
        <w:rPr>
          <w:rFonts w:eastAsia="Calibri"/>
          <w:lang w:val="lt-LT"/>
        </w:rPr>
      </w:pPr>
    </w:p>
    <w:p w14:paraId="07D846C8" w14:textId="77777777" w:rsidR="007F1C2A" w:rsidRPr="00FD274A" w:rsidRDefault="007F1C2A" w:rsidP="007F1C2A">
      <w:pPr>
        <w:tabs>
          <w:tab w:val="left" w:pos="567"/>
        </w:tabs>
        <w:rPr>
          <w:rFonts w:eastAsia="Calibri"/>
          <w:b/>
          <w:szCs w:val="22"/>
          <w:lang w:val="lt-LT"/>
        </w:rPr>
      </w:pPr>
    </w:p>
    <w:p w14:paraId="0F200CF3" w14:textId="5CA6CEC7" w:rsidR="007F1C2A" w:rsidRPr="001F263A" w:rsidRDefault="007F1C2A" w:rsidP="007F1C2A">
      <w:pPr>
        <w:tabs>
          <w:tab w:val="left" w:pos="567"/>
        </w:tabs>
        <w:rPr>
          <w:rFonts w:eastAsia="Calibri"/>
          <w:b/>
          <w:szCs w:val="22"/>
          <w:lang w:val="lt-LT"/>
        </w:rPr>
      </w:pPr>
      <w:r w:rsidRPr="00FD274A">
        <w:rPr>
          <w:rFonts w:eastAsia="Calibri"/>
          <w:b/>
          <w:szCs w:val="22"/>
          <w:lang w:val="lt-LT"/>
        </w:rPr>
        <w:t xml:space="preserve">Šis pakuotės lapelis paskutinį kartą </w:t>
      </w:r>
      <w:bookmarkEnd w:id="0"/>
      <w:bookmarkEnd w:id="1"/>
      <w:r w:rsidRPr="00FD274A">
        <w:rPr>
          <w:rFonts w:eastAsia="Calibri"/>
          <w:b/>
          <w:szCs w:val="22"/>
          <w:lang w:val="lt-LT"/>
        </w:rPr>
        <w:t xml:space="preserve">peržiūrėtas </w:t>
      </w:r>
      <w:r w:rsidR="00CC1728">
        <w:rPr>
          <w:rFonts w:eastAsia="Calibri"/>
          <w:b/>
          <w:szCs w:val="22"/>
          <w:lang w:val="lt-LT"/>
        </w:rPr>
        <w:t>2024-03-01</w:t>
      </w:r>
    </w:p>
    <w:p w14:paraId="5B9D72C9" w14:textId="77777777" w:rsidR="007F1C2A" w:rsidRPr="00FD274A" w:rsidRDefault="007F1C2A" w:rsidP="007F1C2A">
      <w:pPr>
        <w:tabs>
          <w:tab w:val="left" w:pos="567"/>
        </w:tabs>
        <w:rPr>
          <w:rFonts w:eastAsia="Calibri"/>
          <w:b/>
          <w:szCs w:val="22"/>
          <w:lang w:val="lt-LT"/>
        </w:rPr>
      </w:pPr>
    </w:p>
    <w:p w14:paraId="42495ED0" w14:textId="77777777" w:rsidR="007F1C2A" w:rsidRPr="00FD274A" w:rsidRDefault="007F1C2A" w:rsidP="007F1C2A">
      <w:pPr>
        <w:tabs>
          <w:tab w:val="left" w:pos="567"/>
        </w:tabs>
        <w:rPr>
          <w:rFonts w:eastAsia="Calibri"/>
          <w:color w:val="0000FF"/>
          <w:szCs w:val="22"/>
          <w:lang w:val="lt-LT"/>
        </w:rPr>
      </w:pPr>
      <w:r w:rsidRPr="00FD274A">
        <w:rPr>
          <w:rFonts w:eastAsia="Calibri"/>
          <w:szCs w:val="22"/>
          <w:lang w:val="lt-LT"/>
        </w:rPr>
        <w:t xml:space="preserve">Išsami informacija apie šį vaistą pateikiama Valstybinės vaistų kontrolės tarnybos prie Lietuvos Respublikos sveikatos apsaugos ministerijos tinklalapyje </w:t>
      </w:r>
      <w:hyperlink r:id="rId5" w:history="1">
        <w:r w:rsidRPr="00FD274A">
          <w:rPr>
            <w:rFonts w:eastAsia="Calibri"/>
            <w:szCs w:val="22"/>
            <w:lang w:val="lt-LT"/>
          </w:rPr>
          <w:t>http://www.vvkt.lt/</w:t>
        </w:r>
      </w:hyperlink>
    </w:p>
    <w:p w14:paraId="13C72A95" w14:textId="77777777" w:rsidR="007F1C2A" w:rsidRDefault="007F1C2A" w:rsidP="007F1C2A">
      <w:pPr>
        <w:tabs>
          <w:tab w:val="left" w:pos="567"/>
        </w:tabs>
        <w:rPr>
          <w:rFonts w:eastAsia="Calibri"/>
          <w:szCs w:val="22"/>
          <w:lang w:val="lt-LT"/>
        </w:rPr>
      </w:pPr>
    </w:p>
    <w:p w14:paraId="5AB94183" w14:textId="77777777" w:rsidR="007F1C2A" w:rsidRPr="00922C80" w:rsidRDefault="007F1C2A" w:rsidP="007F1C2A">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F1C2A" w:rsidRPr="00CC1728" w14:paraId="748EAA6C" w14:textId="77777777" w:rsidTr="0049333F">
        <w:tc>
          <w:tcPr>
            <w:tcW w:w="9286" w:type="dxa"/>
            <w:shd w:val="clear" w:color="auto" w:fill="auto"/>
          </w:tcPr>
          <w:p w14:paraId="10131EF3" w14:textId="77777777" w:rsidR="007F1C2A" w:rsidRPr="00FD274A" w:rsidRDefault="007F1C2A" w:rsidP="0049333F">
            <w:pPr>
              <w:autoSpaceDE w:val="0"/>
              <w:autoSpaceDN w:val="0"/>
              <w:adjustRightInd w:val="0"/>
              <w:ind w:left="142"/>
              <w:rPr>
                <w:rFonts w:eastAsia="Calibri"/>
                <w:color w:val="000000"/>
                <w:szCs w:val="22"/>
                <w:lang w:val="lt-LT"/>
              </w:rPr>
            </w:pPr>
            <w:r w:rsidRPr="00FD274A">
              <w:rPr>
                <w:rFonts w:eastAsia="Calibri"/>
                <w:b/>
                <w:color w:val="000000"/>
                <w:szCs w:val="22"/>
                <w:lang w:val="lt-LT"/>
              </w:rPr>
              <w:t xml:space="preserve">Bendros antibiotikų vartojimo rekomendacijos </w:t>
            </w:r>
          </w:p>
          <w:p w14:paraId="48971A62" w14:textId="77777777" w:rsidR="007F1C2A" w:rsidRPr="00FD274A" w:rsidRDefault="007F1C2A" w:rsidP="0049333F">
            <w:pPr>
              <w:autoSpaceDE w:val="0"/>
              <w:autoSpaceDN w:val="0"/>
              <w:adjustRightInd w:val="0"/>
              <w:rPr>
                <w:rFonts w:eastAsia="Calibri"/>
                <w:color w:val="000000"/>
                <w:szCs w:val="22"/>
                <w:lang w:val="lt-LT"/>
              </w:rPr>
            </w:pPr>
          </w:p>
          <w:p w14:paraId="67DBEDBA" w14:textId="77777777"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lastRenderedPageBreak/>
              <w:t xml:space="preserve">Antibiotikais gydomos bakterijų sukeltos infekcinės ligos. Antibiotikai yra neveiksmingi virusų sukeltų infekcinių ligų atvejais. </w:t>
            </w:r>
          </w:p>
          <w:p w14:paraId="7B3BE763" w14:textId="77777777" w:rsidR="007F1C2A" w:rsidRPr="00FD274A" w:rsidRDefault="007F1C2A" w:rsidP="0049333F">
            <w:pPr>
              <w:autoSpaceDE w:val="0"/>
              <w:autoSpaceDN w:val="0"/>
              <w:adjustRightInd w:val="0"/>
              <w:ind w:left="170"/>
              <w:rPr>
                <w:rFonts w:eastAsia="Calibri"/>
                <w:color w:val="000000"/>
                <w:szCs w:val="22"/>
                <w:lang w:val="lt-LT"/>
              </w:rPr>
            </w:pPr>
          </w:p>
          <w:p w14:paraId="4428B39B" w14:textId="77777777"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687F17D9" w14:textId="77777777" w:rsidR="007F1C2A" w:rsidRPr="00FD274A" w:rsidRDefault="007F1C2A" w:rsidP="0049333F">
            <w:pPr>
              <w:autoSpaceDE w:val="0"/>
              <w:autoSpaceDN w:val="0"/>
              <w:adjustRightInd w:val="0"/>
              <w:ind w:left="170"/>
              <w:rPr>
                <w:rFonts w:eastAsia="Calibri"/>
                <w:color w:val="000000"/>
                <w:szCs w:val="22"/>
                <w:lang w:val="lt-LT"/>
              </w:rPr>
            </w:pPr>
          </w:p>
          <w:p w14:paraId="6EC2D82A" w14:textId="77777777"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14:paraId="43EBB885" w14:textId="77777777" w:rsidR="007F1C2A" w:rsidRPr="00FD274A" w:rsidRDefault="007F1C2A" w:rsidP="0049333F">
            <w:pPr>
              <w:autoSpaceDE w:val="0"/>
              <w:autoSpaceDN w:val="0"/>
              <w:adjustRightInd w:val="0"/>
              <w:ind w:left="170"/>
              <w:rPr>
                <w:rFonts w:eastAsia="Calibri"/>
                <w:color w:val="000000"/>
                <w:szCs w:val="22"/>
                <w:lang w:val="lt-LT"/>
              </w:rPr>
            </w:pPr>
          </w:p>
          <w:p w14:paraId="4512AA7F" w14:textId="77777777"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78239E5A" w14:textId="77777777"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097EE932" w14:textId="77777777"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Antibiotiko gerti negalima, jeigu jis nebuvo specialiai paskirtas Jums, ir juo turite gydyti tik tą infekcinę ligą, kuriai gydyti antibiotikas buvo skirtas. </w:t>
            </w:r>
          </w:p>
          <w:p w14:paraId="64C4D870" w14:textId="77777777"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Negalima gerti antibiotikų, kurie buvo paskirti kitiems žmonėms, net jeigu jie serga infekcine liga, kuri yra panaši į ligą, kuria sergate Jūs. </w:t>
            </w:r>
          </w:p>
          <w:p w14:paraId="6EB02025" w14:textId="77777777"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Antibiotikų, kurie buvo paskirti Jums, negalima duoti kitiems žmonėms.</w:t>
            </w:r>
          </w:p>
          <w:p w14:paraId="75CE1503" w14:textId="77777777"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Jeigu baigus Jūsų gydytojo paskirtą gydymo kursą liko antibiotikų, likusius vaistus turite grąžinti į vaistinę tinkamam sunaikinimui.</w:t>
            </w:r>
          </w:p>
          <w:p w14:paraId="7E0911BE" w14:textId="77777777" w:rsidR="007F1C2A" w:rsidRPr="00FD274A" w:rsidRDefault="007F1C2A" w:rsidP="0049333F">
            <w:pPr>
              <w:autoSpaceDE w:val="0"/>
              <w:autoSpaceDN w:val="0"/>
              <w:adjustRightInd w:val="0"/>
              <w:rPr>
                <w:rFonts w:eastAsia="Calibri"/>
                <w:b/>
                <w:szCs w:val="22"/>
                <w:lang w:val="lt-LT"/>
              </w:rPr>
            </w:pPr>
          </w:p>
          <w:p w14:paraId="3CFA9764" w14:textId="77777777" w:rsidR="007F1C2A" w:rsidRPr="00FD274A" w:rsidRDefault="007F1C2A" w:rsidP="0049333F">
            <w:pPr>
              <w:autoSpaceDE w:val="0"/>
              <w:autoSpaceDN w:val="0"/>
              <w:adjustRightInd w:val="0"/>
              <w:rPr>
                <w:rFonts w:eastAsia="Calibri"/>
                <w:b/>
                <w:szCs w:val="22"/>
                <w:lang w:val="lt-LT"/>
              </w:rPr>
            </w:pPr>
          </w:p>
        </w:tc>
      </w:tr>
    </w:tbl>
    <w:p w14:paraId="202CDBEF" w14:textId="77777777" w:rsidR="007F1C2A" w:rsidRPr="00FD274A" w:rsidRDefault="007F1C2A" w:rsidP="007F1C2A">
      <w:pPr>
        <w:rPr>
          <w:rFonts w:eastAsia="Calibri"/>
          <w:szCs w:val="22"/>
          <w:lang w:val="lt-LT"/>
        </w:rPr>
      </w:pPr>
    </w:p>
    <w:p w14:paraId="73FE2C79" w14:textId="77777777" w:rsidR="007F1C2A" w:rsidRPr="00FD274A" w:rsidRDefault="007F1C2A" w:rsidP="007F1C2A">
      <w:pPr>
        <w:rPr>
          <w:rFonts w:eastAsia="Calibri"/>
          <w:szCs w:val="22"/>
          <w:lang w:val="lt-LT"/>
        </w:rPr>
      </w:pPr>
    </w:p>
    <w:p w14:paraId="78FD1730" w14:textId="77777777" w:rsidR="007F1C2A" w:rsidRPr="00FD274A" w:rsidRDefault="007F1C2A" w:rsidP="007F1C2A">
      <w:pPr>
        <w:rPr>
          <w:rFonts w:eastAsia="Calibri"/>
          <w:szCs w:val="22"/>
          <w:lang w:val="lt-LT"/>
        </w:rPr>
      </w:pPr>
    </w:p>
    <w:p w14:paraId="206F88BF" w14:textId="77777777" w:rsidR="009041DB" w:rsidRPr="00CC1728" w:rsidRDefault="009041DB">
      <w:pPr>
        <w:rPr>
          <w:lang w:val="lt-LT"/>
        </w:rPr>
      </w:pPr>
    </w:p>
    <w:sectPr w:rsidR="009041DB" w:rsidRPr="00CC1728"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0E1CBB"/>
    <w:multiLevelType w:val="hybridMultilevel"/>
    <w:tmpl w:val="F2F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6506915">
    <w:abstractNumId w:val="0"/>
    <w:lvlOverride w:ilvl="0">
      <w:lvl w:ilvl="0">
        <w:start w:val="1"/>
        <w:numFmt w:val="bullet"/>
        <w:lvlText w:val="-"/>
        <w:legacy w:legacy="1" w:legacySpace="0" w:legacyIndent="360"/>
        <w:lvlJc w:val="left"/>
        <w:pPr>
          <w:ind w:left="360" w:hanging="360"/>
        </w:pPr>
      </w:lvl>
    </w:lvlOverride>
  </w:num>
  <w:num w:numId="2" w16cid:durableId="1959606265">
    <w:abstractNumId w:val="12"/>
  </w:num>
  <w:num w:numId="3" w16cid:durableId="638147706">
    <w:abstractNumId w:val="11"/>
  </w:num>
  <w:num w:numId="4" w16cid:durableId="370150410">
    <w:abstractNumId w:val="3"/>
  </w:num>
  <w:num w:numId="5" w16cid:durableId="1587836871">
    <w:abstractNumId w:val="13"/>
  </w:num>
  <w:num w:numId="6" w16cid:durableId="904415408">
    <w:abstractNumId w:val="10"/>
  </w:num>
  <w:num w:numId="7" w16cid:durableId="933363875">
    <w:abstractNumId w:val="15"/>
  </w:num>
  <w:num w:numId="8" w16cid:durableId="755903184">
    <w:abstractNumId w:val="2"/>
  </w:num>
  <w:num w:numId="9" w16cid:durableId="867641591">
    <w:abstractNumId w:val="9"/>
  </w:num>
  <w:num w:numId="10" w16cid:durableId="911811946">
    <w:abstractNumId w:val="5"/>
  </w:num>
  <w:num w:numId="11" w16cid:durableId="317541815">
    <w:abstractNumId w:val="8"/>
  </w:num>
  <w:num w:numId="12" w16cid:durableId="98182921">
    <w:abstractNumId w:val="1"/>
  </w:num>
  <w:num w:numId="13" w16cid:durableId="614601222">
    <w:abstractNumId w:val="6"/>
  </w:num>
  <w:num w:numId="14" w16cid:durableId="282076723">
    <w:abstractNumId w:val="7"/>
  </w:num>
  <w:num w:numId="15" w16cid:durableId="1816146376">
    <w:abstractNumId w:val="14"/>
  </w:num>
  <w:num w:numId="16" w16cid:durableId="1387799343">
    <w:abstractNumId w:val="17"/>
  </w:num>
  <w:num w:numId="17" w16cid:durableId="1834026765">
    <w:abstractNumId w:val="18"/>
  </w:num>
  <w:num w:numId="18" w16cid:durableId="408425736">
    <w:abstractNumId w:val="4"/>
  </w:num>
  <w:num w:numId="19" w16cid:durableId="1814592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2A"/>
    <w:rsid w:val="00004415"/>
    <w:rsid w:val="0002775C"/>
    <w:rsid w:val="00234094"/>
    <w:rsid w:val="002A211A"/>
    <w:rsid w:val="00344695"/>
    <w:rsid w:val="00356AB3"/>
    <w:rsid w:val="004216A4"/>
    <w:rsid w:val="005311B8"/>
    <w:rsid w:val="00606F13"/>
    <w:rsid w:val="00683106"/>
    <w:rsid w:val="006860E9"/>
    <w:rsid w:val="007003F6"/>
    <w:rsid w:val="007F1C2A"/>
    <w:rsid w:val="009041DB"/>
    <w:rsid w:val="00975D35"/>
    <w:rsid w:val="00CC1728"/>
    <w:rsid w:val="00D256F9"/>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3A4C"/>
  <w15:chartTrackingRefBased/>
  <w15:docId w15:val="{BA272372-BAA4-4A9B-83B5-06424368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Antrat1"/>
    <w:qFormat/>
    <w:rsid w:val="007F1C2A"/>
    <w:pPr>
      <w:spacing w:after="0" w:line="240" w:lineRule="auto"/>
    </w:pPr>
    <w:rPr>
      <w:rFonts w:ascii="Times New Roman" w:hAnsi="Times New Roman" w:cs="Times New Roman"/>
      <w:szCs w:val="24"/>
      <w:lang w:val="en-US"/>
    </w:rPr>
  </w:style>
  <w:style w:type="paragraph" w:styleId="Antrat1">
    <w:name w:val="heading 1"/>
    <w:basedOn w:val="prastasis"/>
    <w:next w:val="prastasis"/>
    <w:link w:val="Antrat1Diagrama"/>
    <w:uiPriority w:val="99"/>
    <w:qFormat/>
    <w:rsid w:val="007F1C2A"/>
    <w:pPr>
      <w:keepNext/>
      <w:outlineLvl w:val="0"/>
    </w:pPr>
    <w:rPr>
      <w:rFonts w:cs="Arial"/>
      <w:bC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F1C2A"/>
    <w:rPr>
      <w:rFonts w:ascii="Times New Roman" w:hAnsi="Times New Roman" w:cs="Arial"/>
      <w:bCs/>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11293</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3</cp:revision>
  <dcterms:created xsi:type="dcterms:W3CDTF">2024-02-28T12:12:00Z</dcterms:created>
  <dcterms:modified xsi:type="dcterms:W3CDTF">2024-03-05T12:56:00Z</dcterms:modified>
</cp:coreProperties>
</file>