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21BAB" w14:textId="77777777" w:rsidR="008D3B35" w:rsidRPr="00687B42" w:rsidRDefault="008D3B35">
      <w:pPr>
        <w:tabs>
          <w:tab w:val="left" w:pos="4962"/>
        </w:tabs>
        <w:rPr>
          <w:rFonts w:asciiTheme="majorBidi" w:eastAsia="SimSun" w:hAnsiTheme="majorBidi" w:cstheme="majorBidi"/>
          <w:color w:val="000000"/>
        </w:rPr>
      </w:pPr>
    </w:p>
    <w:p w14:paraId="7C3D0374" w14:textId="77777777" w:rsidR="0068575B" w:rsidRPr="00687B42" w:rsidRDefault="0068575B">
      <w:pPr>
        <w:tabs>
          <w:tab w:val="left" w:pos="4962"/>
        </w:tabs>
        <w:rPr>
          <w:rFonts w:asciiTheme="majorBidi" w:eastAsia="SimSun" w:hAnsiTheme="majorBidi" w:cstheme="majorBidi"/>
          <w:color w:val="000000"/>
        </w:rPr>
      </w:pPr>
    </w:p>
    <w:p w14:paraId="48B1BA9D" w14:textId="77777777" w:rsidR="0068575B" w:rsidRPr="00687B42" w:rsidRDefault="0068575B">
      <w:pPr>
        <w:tabs>
          <w:tab w:val="left" w:pos="4962"/>
        </w:tabs>
        <w:rPr>
          <w:rFonts w:asciiTheme="majorBidi" w:eastAsia="SimSun" w:hAnsiTheme="majorBidi" w:cstheme="majorBidi"/>
          <w:color w:val="000000"/>
        </w:rPr>
      </w:pPr>
    </w:p>
    <w:p w14:paraId="6E2065EE" w14:textId="77777777" w:rsidR="0068575B" w:rsidRPr="00687B42" w:rsidRDefault="0068575B">
      <w:pPr>
        <w:tabs>
          <w:tab w:val="left" w:pos="4962"/>
        </w:tabs>
        <w:rPr>
          <w:rFonts w:asciiTheme="majorBidi" w:eastAsia="SimSun" w:hAnsiTheme="majorBidi" w:cstheme="majorBidi"/>
          <w:color w:val="000000"/>
        </w:rPr>
      </w:pPr>
    </w:p>
    <w:p w14:paraId="72863520" w14:textId="77777777" w:rsidR="0068575B" w:rsidRPr="00687B42" w:rsidRDefault="0068575B">
      <w:pPr>
        <w:tabs>
          <w:tab w:val="left" w:pos="4962"/>
        </w:tabs>
        <w:rPr>
          <w:rFonts w:asciiTheme="majorBidi" w:eastAsia="SimSun" w:hAnsiTheme="majorBidi" w:cstheme="majorBidi"/>
          <w:color w:val="000000"/>
        </w:rPr>
      </w:pPr>
    </w:p>
    <w:p w14:paraId="1DE48E2F" w14:textId="77777777" w:rsidR="0068575B" w:rsidRPr="00687B42" w:rsidRDefault="0068575B">
      <w:pPr>
        <w:tabs>
          <w:tab w:val="left" w:pos="4962"/>
        </w:tabs>
        <w:rPr>
          <w:rFonts w:asciiTheme="majorBidi" w:eastAsia="SimSun" w:hAnsiTheme="majorBidi" w:cstheme="majorBidi"/>
          <w:color w:val="000000"/>
        </w:rPr>
      </w:pPr>
    </w:p>
    <w:p w14:paraId="2BCC2166" w14:textId="77777777" w:rsidR="008D3B35" w:rsidRPr="00687B42" w:rsidRDefault="008D3B35">
      <w:pPr>
        <w:tabs>
          <w:tab w:val="left" w:pos="-1440"/>
          <w:tab w:val="left" w:pos="-720"/>
          <w:tab w:val="left" w:pos="567"/>
        </w:tabs>
        <w:spacing w:line="260" w:lineRule="exact"/>
        <w:rPr>
          <w:rFonts w:asciiTheme="majorBidi" w:hAnsiTheme="majorBidi" w:cstheme="majorBidi"/>
          <w:b/>
          <w:sz w:val="22"/>
        </w:rPr>
      </w:pPr>
    </w:p>
    <w:p w14:paraId="512A1B53" w14:textId="77777777" w:rsidR="008D3B35" w:rsidRDefault="008D3B35">
      <w:pPr>
        <w:tabs>
          <w:tab w:val="left" w:pos="-1440"/>
          <w:tab w:val="left" w:pos="-720"/>
          <w:tab w:val="left" w:pos="567"/>
        </w:tabs>
        <w:spacing w:line="260" w:lineRule="exact"/>
        <w:rPr>
          <w:b/>
          <w:sz w:val="22"/>
        </w:rPr>
      </w:pPr>
    </w:p>
    <w:p w14:paraId="57671941" w14:textId="77777777" w:rsidR="008D3B35" w:rsidRDefault="008D3B35">
      <w:pPr>
        <w:tabs>
          <w:tab w:val="left" w:pos="-1440"/>
          <w:tab w:val="left" w:pos="-720"/>
          <w:tab w:val="left" w:pos="567"/>
        </w:tabs>
        <w:spacing w:line="260" w:lineRule="exact"/>
        <w:rPr>
          <w:b/>
          <w:sz w:val="22"/>
        </w:rPr>
      </w:pPr>
    </w:p>
    <w:p w14:paraId="2940A988" w14:textId="77777777" w:rsidR="008D3B35" w:rsidRDefault="008D3B35">
      <w:pPr>
        <w:tabs>
          <w:tab w:val="left" w:pos="-1440"/>
          <w:tab w:val="left" w:pos="-720"/>
          <w:tab w:val="left" w:pos="567"/>
        </w:tabs>
        <w:spacing w:line="260" w:lineRule="exact"/>
        <w:rPr>
          <w:b/>
          <w:sz w:val="22"/>
        </w:rPr>
      </w:pPr>
    </w:p>
    <w:p w14:paraId="30B494DC" w14:textId="77777777" w:rsidR="008D3B35" w:rsidRDefault="008D3B35">
      <w:pPr>
        <w:tabs>
          <w:tab w:val="left" w:pos="-1440"/>
          <w:tab w:val="left" w:pos="-720"/>
          <w:tab w:val="left" w:pos="567"/>
        </w:tabs>
        <w:spacing w:line="260" w:lineRule="exact"/>
        <w:rPr>
          <w:b/>
          <w:sz w:val="22"/>
        </w:rPr>
      </w:pPr>
    </w:p>
    <w:p w14:paraId="1ABF7638" w14:textId="77777777" w:rsidR="008D3B35" w:rsidRDefault="008D3B35">
      <w:pPr>
        <w:tabs>
          <w:tab w:val="left" w:pos="-1440"/>
          <w:tab w:val="left" w:pos="-720"/>
          <w:tab w:val="left" w:pos="567"/>
        </w:tabs>
        <w:spacing w:line="260" w:lineRule="exact"/>
        <w:rPr>
          <w:b/>
          <w:sz w:val="22"/>
        </w:rPr>
      </w:pPr>
    </w:p>
    <w:p w14:paraId="3E2701F5" w14:textId="77777777" w:rsidR="008D3B35" w:rsidRDefault="008D3B35">
      <w:pPr>
        <w:tabs>
          <w:tab w:val="left" w:pos="-1440"/>
          <w:tab w:val="left" w:pos="-720"/>
          <w:tab w:val="left" w:pos="567"/>
        </w:tabs>
        <w:spacing w:line="260" w:lineRule="exact"/>
        <w:rPr>
          <w:b/>
          <w:sz w:val="22"/>
        </w:rPr>
      </w:pPr>
    </w:p>
    <w:p w14:paraId="7982F602" w14:textId="77777777" w:rsidR="008D3B35" w:rsidRDefault="008D3B35">
      <w:pPr>
        <w:tabs>
          <w:tab w:val="left" w:pos="-1440"/>
          <w:tab w:val="left" w:pos="-720"/>
          <w:tab w:val="left" w:pos="567"/>
        </w:tabs>
        <w:spacing w:line="260" w:lineRule="exact"/>
        <w:rPr>
          <w:b/>
          <w:sz w:val="22"/>
        </w:rPr>
      </w:pPr>
    </w:p>
    <w:p w14:paraId="30249B0C" w14:textId="77777777" w:rsidR="008D3B35" w:rsidRDefault="008D3B35">
      <w:pPr>
        <w:tabs>
          <w:tab w:val="left" w:pos="-1440"/>
          <w:tab w:val="left" w:pos="-720"/>
          <w:tab w:val="left" w:pos="567"/>
        </w:tabs>
        <w:spacing w:line="260" w:lineRule="exact"/>
        <w:rPr>
          <w:b/>
          <w:sz w:val="22"/>
        </w:rPr>
      </w:pPr>
    </w:p>
    <w:p w14:paraId="075CD9A1" w14:textId="77777777" w:rsidR="008D3B35" w:rsidRDefault="008D3B35">
      <w:pPr>
        <w:tabs>
          <w:tab w:val="left" w:pos="-1440"/>
          <w:tab w:val="left" w:pos="-720"/>
          <w:tab w:val="left" w:pos="567"/>
        </w:tabs>
        <w:spacing w:line="260" w:lineRule="exact"/>
        <w:rPr>
          <w:b/>
          <w:sz w:val="22"/>
        </w:rPr>
      </w:pPr>
    </w:p>
    <w:p w14:paraId="1015A6CB" w14:textId="77777777" w:rsidR="008D3B35" w:rsidRDefault="008D3B35">
      <w:pPr>
        <w:tabs>
          <w:tab w:val="left" w:pos="-1440"/>
          <w:tab w:val="left" w:pos="-720"/>
          <w:tab w:val="left" w:pos="567"/>
        </w:tabs>
        <w:spacing w:line="260" w:lineRule="exact"/>
        <w:rPr>
          <w:b/>
          <w:sz w:val="22"/>
        </w:rPr>
      </w:pPr>
    </w:p>
    <w:p w14:paraId="29AC8128" w14:textId="77777777" w:rsidR="008D3B35" w:rsidRDefault="008D3B35">
      <w:pPr>
        <w:tabs>
          <w:tab w:val="left" w:pos="-1440"/>
          <w:tab w:val="left" w:pos="-720"/>
          <w:tab w:val="left" w:pos="567"/>
        </w:tabs>
        <w:spacing w:line="260" w:lineRule="exact"/>
        <w:rPr>
          <w:b/>
          <w:sz w:val="22"/>
        </w:rPr>
      </w:pPr>
    </w:p>
    <w:p w14:paraId="59E392FA" w14:textId="77777777" w:rsidR="008D3B35" w:rsidRDefault="008D3B35">
      <w:pPr>
        <w:tabs>
          <w:tab w:val="left" w:pos="-1440"/>
          <w:tab w:val="left" w:pos="-720"/>
          <w:tab w:val="left" w:pos="567"/>
        </w:tabs>
        <w:spacing w:line="260" w:lineRule="exact"/>
        <w:rPr>
          <w:b/>
          <w:sz w:val="22"/>
        </w:rPr>
      </w:pPr>
    </w:p>
    <w:p w14:paraId="0A8A6A8C" w14:textId="77777777" w:rsidR="008D3B35" w:rsidRDefault="008D3B35">
      <w:pPr>
        <w:tabs>
          <w:tab w:val="left" w:pos="-1440"/>
          <w:tab w:val="left" w:pos="-720"/>
          <w:tab w:val="left" w:pos="567"/>
        </w:tabs>
        <w:spacing w:line="260" w:lineRule="exact"/>
        <w:rPr>
          <w:b/>
          <w:sz w:val="22"/>
        </w:rPr>
      </w:pPr>
    </w:p>
    <w:p w14:paraId="7B263BA5" w14:textId="77777777" w:rsidR="008D3B35" w:rsidRDefault="008D3B35">
      <w:pPr>
        <w:tabs>
          <w:tab w:val="left" w:pos="-1440"/>
          <w:tab w:val="left" w:pos="-720"/>
          <w:tab w:val="left" w:pos="567"/>
        </w:tabs>
        <w:spacing w:line="260" w:lineRule="exact"/>
        <w:rPr>
          <w:b/>
          <w:sz w:val="22"/>
        </w:rPr>
      </w:pPr>
    </w:p>
    <w:p w14:paraId="19316660" w14:textId="77777777" w:rsidR="00FA7314" w:rsidRDefault="00FA7314">
      <w:pPr>
        <w:tabs>
          <w:tab w:val="left" w:pos="-1440"/>
          <w:tab w:val="left" w:pos="-720"/>
          <w:tab w:val="left" w:pos="567"/>
        </w:tabs>
        <w:spacing w:line="260" w:lineRule="exact"/>
        <w:rPr>
          <w:b/>
          <w:sz w:val="22"/>
        </w:rPr>
      </w:pPr>
    </w:p>
    <w:p w14:paraId="3D88CEFC" w14:textId="77777777" w:rsidR="00FA7314" w:rsidRDefault="00FA7314">
      <w:pPr>
        <w:tabs>
          <w:tab w:val="left" w:pos="-1440"/>
          <w:tab w:val="left" w:pos="-720"/>
          <w:tab w:val="left" w:pos="567"/>
        </w:tabs>
        <w:spacing w:line="260" w:lineRule="exact"/>
        <w:rPr>
          <w:b/>
          <w:sz w:val="22"/>
        </w:rPr>
      </w:pPr>
    </w:p>
    <w:p w14:paraId="04CB3164" w14:textId="77777777" w:rsidR="008D3B35" w:rsidRDefault="00AB4978">
      <w:pPr>
        <w:keepNext/>
        <w:tabs>
          <w:tab w:val="left" w:pos="567"/>
        </w:tabs>
        <w:jc w:val="center"/>
        <w:outlineLvl w:val="1"/>
        <w:rPr>
          <w:b/>
          <w:sz w:val="22"/>
          <w:szCs w:val="24"/>
          <w:lang w:eastAsia="x-none"/>
        </w:rPr>
      </w:pPr>
      <w:r>
        <w:rPr>
          <w:b/>
          <w:bCs/>
          <w:iCs/>
          <w:sz w:val="22"/>
          <w:szCs w:val="28"/>
          <w:lang w:eastAsia="x-none"/>
        </w:rPr>
        <w:t>I PRIEDAS</w:t>
      </w:r>
    </w:p>
    <w:p w14:paraId="023273F7" w14:textId="77777777" w:rsidR="008D3B35" w:rsidRDefault="008D3B35">
      <w:pPr>
        <w:tabs>
          <w:tab w:val="left" w:pos="567"/>
        </w:tabs>
        <w:rPr>
          <w:sz w:val="22"/>
          <w:szCs w:val="24"/>
        </w:rPr>
      </w:pPr>
    </w:p>
    <w:p w14:paraId="64978BC4" w14:textId="77777777" w:rsidR="008D3B35" w:rsidRDefault="00AB4978">
      <w:pPr>
        <w:tabs>
          <w:tab w:val="left" w:pos="-1440"/>
          <w:tab w:val="left" w:pos="-720"/>
          <w:tab w:val="left" w:pos="567"/>
        </w:tabs>
        <w:spacing w:line="260" w:lineRule="exact"/>
        <w:jc w:val="center"/>
        <w:rPr>
          <w:b/>
          <w:sz w:val="22"/>
        </w:rPr>
      </w:pPr>
      <w:r>
        <w:rPr>
          <w:b/>
          <w:sz w:val="22"/>
        </w:rPr>
        <w:t>PREPARATO CHARAKTERISTIKŲ SANTRAUKA</w:t>
      </w:r>
    </w:p>
    <w:p w14:paraId="24D9D186" w14:textId="77777777" w:rsidR="008D3B35" w:rsidRDefault="00AB4978">
      <w:pPr>
        <w:tabs>
          <w:tab w:val="left" w:pos="-1440"/>
          <w:tab w:val="left" w:pos="-720"/>
          <w:tab w:val="left" w:pos="567"/>
        </w:tabs>
        <w:spacing w:line="260" w:lineRule="exact"/>
        <w:jc w:val="center"/>
        <w:rPr>
          <w:sz w:val="22"/>
        </w:rPr>
      </w:pPr>
      <w:r>
        <w:rPr>
          <w:sz w:val="22"/>
          <w:lang w:eastAsia="zh-CN"/>
        </w:rPr>
        <w:br w:type="page"/>
      </w:r>
    </w:p>
    <w:p w14:paraId="4CF12EEF" w14:textId="77777777" w:rsidR="0068575B" w:rsidRPr="0024003F" w:rsidRDefault="0068575B" w:rsidP="0068575B">
      <w:pPr>
        <w:ind w:left="567" w:hanging="567"/>
        <w:rPr>
          <w:rFonts w:asciiTheme="majorBidi" w:hAnsiTheme="majorBidi" w:cstheme="majorBidi"/>
          <w:bCs/>
          <w:sz w:val="22"/>
          <w:szCs w:val="22"/>
          <w:lang w:val="pt-PT"/>
        </w:rPr>
      </w:pPr>
      <w:bookmarkStart w:id="0" w:name="_Toc129243098"/>
      <w:bookmarkStart w:id="1" w:name="_Toc129243223"/>
      <w:r w:rsidRPr="0024003F">
        <w:rPr>
          <w:rFonts w:asciiTheme="majorBidi" w:hAnsiTheme="majorBidi" w:cstheme="majorBidi"/>
          <w:b/>
          <w:bCs/>
          <w:sz w:val="22"/>
          <w:szCs w:val="22"/>
        </w:rPr>
        <w:lastRenderedPageBreak/>
        <w:t>1.</w:t>
      </w:r>
      <w:r w:rsidRPr="0024003F">
        <w:rPr>
          <w:rFonts w:asciiTheme="majorBidi" w:hAnsiTheme="majorBidi" w:cstheme="majorBidi"/>
          <w:b/>
          <w:bCs/>
          <w:sz w:val="22"/>
          <w:szCs w:val="22"/>
        </w:rPr>
        <w:tab/>
        <w:t>VAISTINIO PREPARATO PAVADINIMAS</w:t>
      </w:r>
      <w:bookmarkEnd w:id="0"/>
      <w:bookmarkEnd w:id="1"/>
    </w:p>
    <w:p w14:paraId="5BA26DD9" w14:textId="77777777" w:rsidR="0068575B" w:rsidRPr="0024003F" w:rsidRDefault="0068575B" w:rsidP="0068575B">
      <w:pPr>
        <w:rPr>
          <w:rFonts w:asciiTheme="majorBidi" w:hAnsiTheme="majorBidi" w:cstheme="majorBidi"/>
          <w:sz w:val="22"/>
          <w:szCs w:val="22"/>
          <w:lang w:val="pt-PT"/>
        </w:rPr>
      </w:pPr>
    </w:p>
    <w:p w14:paraId="015D14AC"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Bilastine Polpharma 20 mg tabletės</w:t>
      </w:r>
    </w:p>
    <w:p w14:paraId="6AEEC11B" w14:textId="77777777" w:rsidR="0068575B" w:rsidRPr="0024003F" w:rsidRDefault="0068575B" w:rsidP="0068575B">
      <w:pPr>
        <w:rPr>
          <w:rFonts w:asciiTheme="majorBidi" w:hAnsiTheme="majorBidi" w:cstheme="majorBidi"/>
          <w:sz w:val="22"/>
          <w:szCs w:val="22"/>
          <w:lang w:val="pt-PT"/>
        </w:rPr>
      </w:pPr>
    </w:p>
    <w:p w14:paraId="6473129B" w14:textId="77777777" w:rsidR="0068575B" w:rsidRPr="0024003F" w:rsidRDefault="0068575B" w:rsidP="0068575B">
      <w:pPr>
        <w:rPr>
          <w:rFonts w:asciiTheme="majorBidi" w:hAnsiTheme="majorBidi" w:cstheme="majorBidi"/>
          <w:sz w:val="22"/>
          <w:szCs w:val="22"/>
          <w:lang w:val="pt-PT"/>
        </w:rPr>
      </w:pPr>
    </w:p>
    <w:p w14:paraId="2D9DBBF8" w14:textId="77777777" w:rsidR="0068575B" w:rsidRPr="0024003F" w:rsidRDefault="0068575B" w:rsidP="0068575B">
      <w:pPr>
        <w:ind w:left="567" w:hanging="567"/>
        <w:rPr>
          <w:rFonts w:asciiTheme="majorBidi" w:hAnsiTheme="majorBidi" w:cstheme="majorBidi"/>
          <w:bCs/>
          <w:sz w:val="22"/>
          <w:szCs w:val="22"/>
          <w:lang w:val="pt-PT"/>
        </w:rPr>
      </w:pPr>
      <w:bookmarkStart w:id="2" w:name="_Toc129243099"/>
      <w:bookmarkStart w:id="3" w:name="_Toc129243224"/>
      <w:r w:rsidRPr="0024003F">
        <w:rPr>
          <w:rFonts w:asciiTheme="majorBidi" w:hAnsiTheme="majorBidi" w:cstheme="majorBidi"/>
          <w:b/>
          <w:bCs/>
          <w:sz w:val="22"/>
          <w:szCs w:val="22"/>
        </w:rPr>
        <w:t>2.</w:t>
      </w:r>
      <w:r w:rsidRPr="0024003F">
        <w:rPr>
          <w:rFonts w:asciiTheme="majorBidi" w:hAnsiTheme="majorBidi" w:cstheme="majorBidi"/>
          <w:b/>
          <w:bCs/>
          <w:sz w:val="22"/>
          <w:szCs w:val="22"/>
        </w:rPr>
        <w:tab/>
        <w:t>KOKYBINĖ IR KIEKYBINĖ SUDĖTIS</w:t>
      </w:r>
      <w:bookmarkEnd w:id="2"/>
      <w:bookmarkEnd w:id="3"/>
    </w:p>
    <w:p w14:paraId="1740F602" w14:textId="77777777" w:rsidR="0068575B" w:rsidRPr="0024003F" w:rsidRDefault="0068575B" w:rsidP="0068575B">
      <w:pPr>
        <w:rPr>
          <w:rFonts w:asciiTheme="majorBidi" w:hAnsiTheme="majorBidi" w:cstheme="majorBidi"/>
          <w:sz w:val="22"/>
          <w:szCs w:val="22"/>
          <w:lang w:val="pt-PT"/>
        </w:rPr>
      </w:pPr>
    </w:p>
    <w:p w14:paraId="322A673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Kiekvienoje tabletėje yra 20 mg bilastino.</w:t>
      </w:r>
    </w:p>
    <w:p w14:paraId="1FC5B30C" w14:textId="77777777" w:rsidR="0068575B" w:rsidRPr="0024003F" w:rsidRDefault="0068575B" w:rsidP="0068575B">
      <w:pPr>
        <w:rPr>
          <w:rFonts w:asciiTheme="majorBidi" w:hAnsiTheme="majorBidi" w:cstheme="majorBidi"/>
          <w:sz w:val="22"/>
          <w:szCs w:val="22"/>
          <w:lang w:val="pt-PT"/>
        </w:rPr>
      </w:pPr>
    </w:p>
    <w:p w14:paraId="7E728A9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Visos pagalbinės medžiagos išvardytos 6.1 skyriuje.</w:t>
      </w:r>
    </w:p>
    <w:p w14:paraId="0B3B4AF4" w14:textId="77777777" w:rsidR="0068575B" w:rsidRPr="0024003F" w:rsidRDefault="0068575B" w:rsidP="0068575B">
      <w:pPr>
        <w:rPr>
          <w:rFonts w:asciiTheme="majorBidi" w:hAnsiTheme="majorBidi" w:cstheme="majorBidi"/>
          <w:sz w:val="22"/>
          <w:szCs w:val="22"/>
          <w:lang w:val="pt-PT"/>
        </w:rPr>
      </w:pPr>
    </w:p>
    <w:p w14:paraId="7CB7176D" w14:textId="77777777" w:rsidR="0068575B" w:rsidRPr="0024003F" w:rsidRDefault="0068575B" w:rsidP="0068575B">
      <w:pPr>
        <w:rPr>
          <w:rFonts w:asciiTheme="majorBidi" w:hAnsiTheme="majorBidi" w:cstheme="majorBidi"/>
          <w:sz w:val="22"/>
          <w:szCs w:val="22"/>
          <w:lang w:val="pt-PT"/>
        </w:rPr>
      </w:pPr>
    </w:p>
    <w:p w14:paraId="170AB7EC" w14:textId="77777777" w:rsidR="0068575B" w:rsidRPr="0024003F" w:rsidRDefault="0068575B" w:rsidP="0068575B">
      <w:pPr>
        <w:ind w:left="567" w:hanging="567"/>
        <w:rPr>
          <w:rFonts w:asciiTheme="majorBidi" w:hAnsiTheme="majorBidi" w:cstheme="majorBidi"/>
          <w:bCs/>
          <w:sz w:val="22"/>
          <w:szCs w:val="22"/>
          <w:lang w:val="pt-PT"/>
        </w:rPr>
      </w:pPr>
      <w:bookmarkStart w:id="4" w:name="_Toc129243100"/>
      <w:bookmarkStart w:id="5" w:name="_Toc129243225"/>
      <w:r w:rsidRPr="0024003F">
        <w:rPr>
          <w:rFonts w:asciiTheme="majorBidi" w:hAnsiTheme="majorBidi" w:cstheme="majorBidi"/>
          <w:b/>
          <w:bCs/>
          <w:sz w:val="22"/>
          <w:szCs w:val="22"/>
        </w:rPr>
        <w:t>3.</w:t>
      </w:r>
      <w:r w:rsidRPr="0024003F">
        <w:rPr>
          <w:rFonts w:asciiTheme="majorBidi" w:hAnsiTheme="majorBidi" w:cstheme="majorBidi"/>
          <w:b/>
          <w:bCs/>
          <w:sz w:val="22"/>
          <w:szCs w:val="22"/>
        </w:rPr>
        <w:tab/>
        <w:t>FARMACINĖ FORMA</w:t>
      </w:r>
      <w:bookmarkEnd w:id="4"/>
      <w:bookmarkEnd w:id="5"/>
    </w:p>
    <w:p w14:paraId="113E8E03" w14:textId="77777777" w:rsidR="0068575B" w:rsidRPr="0024003F" w:rsidRDefault="0068575B" w:rsidP="0068575B">
      <w:pPr>
        <w:rPr>
          <w:rFonts w:asciiTheme="majorBidi" w:hAnsiTheme="majorBidi" w:cstheme="majorBidi"/>
          <w:sz w:val="22"/>
          <w:szCs w:val="22"/>
          <w:lang w:val="pt-PT"/>
        </w:rPr>
      </w:pPr>
    </w:p>
    <w:p w14:paraId="27DAC230"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Tabletė.</w:t>
      </w:r>
    </w:p>
    <w:p w14:paraId="0E586EA7" w14:textId="1B58A2AB"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Balta arba </w:t>
      </w:r>
      <w:r w:rsidR="00CA6E3A">
        <w:rPr>
          <w:rFonts w:asciiTheme="majorBidi" w:hAnsiTheme="majorBidi" w:cstheme="majorBidi"/>
          <w:sz w:val="22"/>
          <w:szCs w:val="22"/>
        </w:rPr>
        <w:t>beveik balta</w:t>
      </w:r>
      <w:r w:rsidRPr="0024003F">
        <w:rPr>
          <w:rFonts w:asciiTheme="majorBidi" w:hAnsiTheme="majorBidi" w:cstheme="majorBidi"/>
          <w:sz w:val="22"/>
          <w:szCs w:val="22"/>
        </w:rPr>
        <w:t>, apvali (7</w:t>
      </w:r>
      <w:r w:rsidR="00B27843">
        <w:rPr>
          <w:rFonts w:asciiTheme="majorBidi" w:hAnsiTheme="majorBidi" w:cstheme="majorBidi"/>
          <w:sz w:val="22"/>
          <w:szCs w:val="22"/>
        </w:rPr>
        <w:t> </w:t>
      </w:r>
      <w:r w:rsidRPr="0024003F">
        <w:rPr>
          <w:rFonts w:asciiTheme="majorBidi" w:hAnsiTheme="majorBidi" w:cstheme="majorBidi"/>
          <w:sz w:val="22"/>
          <w:szCs w:val="22"/>
        </w:rPr>
        <w:t>mm skersmens), abipus išgaubta tabletė.</w:t>
      </w:r>
    </w:p>
    <w:p w14:paraId="7199AD85" w14:textId="77777777" w:rsidR="0068575B" w:rsidRPr="0024003F" w:rsidRDefault="0068575B" w:rsidP="0068575B">
      <w:pPr>
        <w:rPr>
          <w:rFonts w:asciiTheme="majorBidi" w:hAnsiTheme="majorBidi" w:cstheme="majorBidi"/>
          <w:sz w:val="22"/>
          <w:szCs w:val="22"/>
          <w:lang w:val="pt-PT"/>
        </w:rPr>
      </w:pPr>
    </w:p>
    <w:p w14:paraId="2FA2B1A4" w14:textId="77777777" w:rsidR="0068575B" w:rsidRPr="0024003F" w:rsidRDefault="0068575B" w:rsidP="0068575B">
      <w:pPr>
        <w:rPr>
          <w:rFonts w:asciiTheme="majorBidi" w:hAnsiTheme="majorBidi" w:cstheme="majorBidi"/>
          <w:sz w:val="22"/>
          <w:szCs w:val="22"/>
          <w:lang w:val="pt-PT"/>
        </w:rPr>
      </w:pPr>
    </w:p>
    <w:p w14:paraId="0F85B0D4" w14:textId="4386CADF" w:rsidR="0068575B" w:rsidRPr="0024003F" w:rsidRDefault="0068575B" w:rsidP="0068575B">
      <w:pPr>
        <w:ind w:left="567" w:hanging="567"/>
        <w:rPr>
          <w:rFonts w:asciiTheme="majorBidi" w:hAnsiTheme="majorBidi" w:cstheme="majorBidi"/>
          <w:bCs/>
          <w:sz w:val="22"/>
          <w:szCs w:val="22"/>
          <w:lang w:val="pt-PT"/>
        </w:rPr>
      </w:pPr>
      <w:bookmarkStart w:id="6" w:name="_Toc129243101"/>
      <w:bookmarkStart w:id="7" w:name="_Toc129243226"/>
      <w:r w:rsidRPr="0024003F">
        <w:rPr>
          <w:rFonts w:asciiTheme="majorBidi" w:hAnsiTheme="majorBidi" w:cstheme="majorBidi"/>
          <w:b/>
          <w:bCs/>
          <w:sz w:val="22"/>
          <w:szCs w:val="22"/>
        </w:rPr>
        <w:t>4.</w:t>
      </w:r>
      <w:r w:rsidRPr="0024003F">
        <w:rPr>
          <w:rFonts w:asciiTheme="majorBidi" w:hAnsiTheme="majorBidi" w:cstheme="majorBidi"/>
          <w:b/>
          <w:bCs/>
          <w:sz w:val="22"/>
          <w:szCs w:val="22"/>
        </w:rPr>
        <w:tab/>
        <w:t>KLINIKINĖ INFORMACIJA</w:t>
      </w:r>
      <w:bookmarkEnd w:id="6"/>
      <w:bookmarkEnd w:id="7"/>
    </w:p>
    <w:p w14:paraId="16DD7D19" w14:textId="77777777" w:rsidR="0068575B" w:rsidRPr="0024003F" w:rsidRDefault="0068575B" w:rsidP="0068575B">
      <w:pPr>
        <w:rPr>
          <w:rFonts w:asciiTheme="majorBidi" w:hAnsiTheme="majorBidi" w:cstheme="majorBidi"/>
          <w:sz w:val="22"/>
          <w:szCs w:val="22"/>
          <w:lang w:val="pt-PT"/>
        </w:rPr>
      </w:pPr>
    </w:p>
    <w:p w14:paraId="4A14F7E1" w14:textId="77777777" w:rsidR="0068575B" w:rsidRPr="0024003F" w:rsidRDefault="0068575B" w:rsidP="0068575B">
      <w:pPr>
        <w:ind w:left="567" w:hanging="567"/>
        <w:rPr>
          <w:rFonts w:asciiTheme="majorBidi" w:hAnsiTheme="majorBidi" w:cstheme="majorBidi"/>
          <w:bCs/>
          <w:sz w:val="22"/>
          <w:szCs w:val="22"/>
          <w:lang w:val="pt-PT"/>
        </w:rPr>
      </w:pPr>
      <w:bookmarkStart w:id="8" w:name="_Toc129243102"/>
      <w:bookmarkStart w:id="9" w:name="_Toc129243227"/>
      <w:r w:rsidRPr="0024003F">
        <w:rPr>
          <w:rFonts w:asciiTheme="majorBidi" w:hAnsiTheme="majorBidi" w:cstheme="majorBidi"/>
          <w:b/>
          <w:bCs/>
          <w:sz w:val="22"/>
          <w:szCs w:val="22"/>
        </w:rPr>
        <w:t>4.1</w:t>
      </w:r>
      <w:r w:rsidRPr="0024003F">
        <w:rPr>
          <w:rFonts w:asciiTheme="majorBidi" w:hAnsiTheme="majorBidi" w:cstheme="majorBidi"/>
          <w:b/>
          <w:bCs/>
          <w:sz w:val="22"/>
          <w:szCs w:val="22"/>
        </w:rPr>
        <w:tab/>
        <w:t>Terapinės indikacijos</w:t>
      </w:r>
      <w:bookmarkEnd w:id="8"/>
      <w:bookmarkEnd w:id="9"/>
    </w:p>
    <w:p w14:paraId="21765DBD" w14:textId="77777777" w:rsidR="0068575B" w:rsidRPr="0024003F" w:rsidRDefault="0068575B" w:rsidP="0068575B">
      <w:pPr>
        <w:rPr>
          <w:rFonts w:asciiTheme="majorBidi" w:hAnsiTheme="majorBidi" w:cstheme="majorBidi"/>
          <w:sz w:val="22"/>
          <w:szCs w:val="22"/>
          <w:lang w:val="pt-PT"/>
        </w:rPr>
      </w:pPr>
    </w:p>
    <w:p w14:paraId="54F6DDD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Alerginio rinokonjunktyvito (sezoninio ir nuolatinio) ir dilgėlinės simptominis gydymas.</w:t>
      </w:r>
    </w:p>
    <w:p w14:paraId="1DA8AA0B"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Bilastine Polpharma skirtas suaugusiesiems ir paaugliams (12 metų ir vyresniems).</w:t>
      </w:r>
    </w:p>
    <w:p w14:paraId="6A9018EC" w14:textId="77777777" w:rsidR="0068575B" w:rsidRPr="0024003F" w:rsidRDefault="0068575B" w:rsidP="0068575B">
      <w:pPr>
        <w:rPr>
          <w:rFonts w:asciiTheme="majorBidi" w:hAnsiTheme="majorBidi" w:cstheme="majorBidi"/>
          <w:sz w:val="22"/>
          <w:szCs w:val="22"/>
          <w:lang w:val="pt-PT"/>
        </w:rPr>
      </w:pPr>
    </w:p>
    <w:p w14:paraId="35190707" w14:textId="77777777" w:rsidR="0068575B" w:rsidRPr="0024003F" w:rsidRDefault="0068575B" w:rsidP="0068575B">
      <w:pPr>
        <w:ind w:left="567" w:hanging="567"/>
        <w:rPr>
          <w:rFonts w:asciiTheme="majorBidi" w:hAnsiTheme="majorBidi" w:cstheme="majorBidi"/>
          <w:bCs/>
          <w:sz w:val="22"/>
          <w:szCs w:val="22"/>
          <w:lang w:val="pt-PT"/>
        </w:rPr>
      </w:pPr>
      <w:bookmarkStart w:id="10" w:name="_Toc129243103"/>
      <w:bookmarkStart w:id="11" w:name="_Toc129243228"/>
      <w:r w:rsidRPr="0024003F">
        <w:rPr>
          <w:rFonts w:asciiTheme="majorBidi" w:hAnsiTheme="majorBidi" w:cstheme="majorBidi"/>
          <w:b/>
          <w:bCs/>
          <w:sz w:val="22"/>
          <w:szCs w:val="22"/>
        </w:rPr>
        <w:t>4.2</w:t>
      </w:r>
      <w:r w:rsidRPr="0024003F">
        <w:rPr>
          <w:rFonts w:asciiTheme="majorBidi" w:hAnsiTheme="majorBidi" w:cstheme="majorBidi"/>
          <w:b/>
          <w:bCs/>
          <w:sz w:val="22"/>
          <w:szCs w:val="22"/>
        </w:rPr>
        <w:tab/>
        <w:t>Dozavimas ir vartojimo metodas</w:t>
      </w:r>
      <w:bookmarkEnd w:id="10"/>
      <w:bookmarkEnd w:id="11"/>
    </w:p>
    <w:p w14:paraId="1C2F6399" w14:textId="77777777" w:rsidR="0068575B" w:rsidRPr="0024003F" w:rsidRDefault="0068575B" w:rsidP="0068575B">
      <w:pPr>
        <w:rPr>
          <w:rFonts w:asciiTheme="majorBidi" w:hAnsiTheme="majorBidi" w:cstheme="majorBidi"/>
          <w:sz w:val="22"/>
          <w:szCs w:val="22"/>
          <w:u w:val="single"/>
        </w:rPr>
      </w:pPr>
    </w:p>
    <w:p w14:paraId="610CA611" w14:textId="591B6A18"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Dozavimas</w:t>
      </w:r>
    </w:p>
    <w:p w14:paraId="3D4BD0F0" w14:textId="77777777" w:rsidR="0068575B" w:rsidRPr="0024003F" w:rsidRDefault="0068575B" w:rsidP="0068575B">
      <w:pPr>
        <w:rPr>
          <w:rFonts w:asciiTheme="majorBidi" w:hAnsiTheme="majorBidi" w:cstheme="majorBidi"/>
          <w:sz w:val="22"/>
          <w:szCs w:val="22"/>
          <w:lang w:val="pt-PT"/>
        </w:rPr>
      </w:pPr>
    </w:p>
    <w:p w14:paraId="209B5D35" w14:textId="77777777" w:rsidR="0068575B" w:rsidRPr="0024003F" w:rsidRDefault="0068575B" w:rsidP="0068575B">
      <w:pPr>
        <w:rPr>
          <w:rFonts w:asciiTheme="majorBidi" w:hAnsiTheme="majorBidi" w:cstheme="majorBidi"/>
          <w:i/>
          <w:iCs/>
          <w:sz w:val="22"/>
          <w:szCs w:val="22"/>
          <w:lang w:val="pt-PT"/>
        </w:rPr>
      </w:pPr>
      <w:r w:rsidRPr="0024003F">
        <w:rPr>
          <w:rFonts w:asciiTheme="majorBidi" w:hAnsiTheme="majorBidi" w:cstheme="majorBidi"/>
          <w:i/>
          <w:iCs/>
          <w:sz w:val="22"/>
          <w:szCs w:val="22"/>
        </w:rPr>
        <w:t>Suaugusieji ir paaugliai (12 metų ir vyresni)</w:t>
      </w:r>
    </w:p>
    <w:p w14:paraId="035381D1"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20 mg bilastino (1 tabletė) vieną kartą per parą alerginio rinokonjunktyvito (sezoninio ir nuolatinio) ir dilgėlinės simptomų slopinimui.</w:t>
      </w:r>
    </w:p>
    <w:p w14:paraId="35A7CDF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Tabletę reikia išgerti vieną valandą prieš valgį arba praėjus dviems valandoms po valgio arba sulčių gėrimo (žr. 4.5 skyrių).</w:t>
      </w:r>
    </w:p>
    <w:p w14:paraId="01949E67" w14:textId="77777777" w:rsidR="0068575B" w:rsidRPr="0024003F" w:rsidRDefault="0068575B" w:rsidP="0068575B">
      <w:pPr>
        <w:rPr>
          <w:rFonts w:asciiTheme="majorBidi" w:hAnsiTheme="majorBidi" w:cstheme="majorBidi"/>
          <w:sz w:val="22"/>
          <w:szCs w:val="22"/>
          <w:lang w:val="pt-PT"/>
        </w:rPr>
      </w:pPr>
    </w:p>
    <w:p w14:paraId="3D8D8599"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Vartojimo trukmė</w:t>
      </w:r>
    </w:p>
    <w:p w14:paraId="794B108D" w14:textId="4692D59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4FC6F1F3" w14:textId="77777777" w:rsidR="0068575B" w:rsidRPr="0024003F" w:rsidRDefault="0068575B" w:rsidP="0068575B">
      <w:pPr>
        <w:rPr>
          <w:rFonts w:asciiTheme="majorBidi" w:hAnsiTheme="majorBidi" w:cstheme="majorBidi"/>
          <w:sz w:val="22"/>
          <w:szCs w:val="22"/>
        </w:rPr>
      </w:pPr>
    </w:p>
    <w:p w14:paraId="1E3CD384"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Ypatingos pacientų grupės</w:t>
      </w:r>
    </w:p>
    <w:p w14:paraId="1E8B396F" w14:textId="77777777" w:rsidR="0068575B" w:rsidRPr="0024003F" w:rsidRDefault="0068575B" w:rsidP="0068575B">
      <w:pPr>
        <w:rPr>
          <w:rFonts w:asciiTheme="majorBidi" w:hAnsiTheme="majorBidi" w:cstheme="majorBidi"/>
          <w:sz w:val="22"/>
          <w:szCs w:val="22"/>
        </w:rPr>
      </w:pPr>
    </w:p>
    <w:p w14:paraId="5E271FEE"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Senyviems pacientams</w:t>
      </w:r>
    </w:p>
    <w:p w14:paraId="1E00C7AD" w14:textId="0BC211C9"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Senyviems pacientams dozės koreguoti nereikia (žr. 5.1 ir 5.2 skyrius).</w:t>
      </w:r>
    </w:p>
    <w:p w14:paraId="1EF90600" w14:textId="77777777" w:rsidR="0068575B" w:rsidRPr="0024003F" w:rsidRDefault="0068575B" w:rsidP="0068575B">
      <w:pPr>
        <w:rPr>
          <w:rFonts w:asciiTheme="majorBidi" w:hAnsiTheme="majorBidi" w:cstheme="majorBidi"/>
          <w:sz w:val="22"/>
          <w:szCs w:val="22"/>
        </w:rPr>
      </w:pPr>
    </w:p>
    <w:p w14:paraId="5267F2C9"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Pacientams, kurų inkstų funkcija sutrikusi</w:t>
      </w:r>
    </w:p>
    <w:p w14:paraId="78D9D91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Tyrimai, atlikti su suaugusių pacientų specialiomis rizikos grupėmis (pacientai, kurių inkstų funkcija sutrikusi) parodė, kad suaugusiems pacientams Bilastine Polpharma dozės koreguoti nereikia (žr. 5.2 skyrių).</w:t>
      </w:r>
    </w:p>
    <w:p w14:paraId="586B3468" w14:textId="77777777" w:rsidR="0068575B" w:rsidRPr="0024003F" w:rsidRDefault="0068575B" w:rsidP="0068575B">
      <w:pPr>
        <w:rPr>
          <w:rFonts w:asciiTheme="majorBidi" w:hAnsiTheme="majorBidi" w:cstheme="majorBidi"/>
          <w:sz w:val="22"/>
          <w:szCs w:val="22"/>
        </w:rPr>
      </w:pPr>
    </w:p>
    <w:p w14:paraId="23C651D3"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Pacientams, kurių kepenų funkcija  sutrikusi</w:t>
      </w:r>
    </w:p>
    <w:p w14:paraId="0A3DCF8A" w14:textId="3265365D"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Klinikinio patyrimo, susijusio su suaugusių pacientų kepenų veiklos sutrikimu, nėra. Tačiau, kadangi bilastinas nemetabolizuojamas ir išsiskiria iš organizmo nepakitęs su šlapimu</w:t>
      </w:r>
      <w:r w:rsidR="00794792">
        <w:rPr>
          <w:rFonts w:asciiTheme="majorBidi" w:hAnsiTheme="majorBidi" w:cstheme="majorBidi"/>
          <w:sz w:val="22"/>
          <w:szCs w:val="22"/>
        </w:rPr>
        <w:t xml:space="preserve"> ir išmatomis</w:t>
      </w:r>
      <w:r w:rsidRPr="0024003F">
        <w:rPr>
          <w:rFonts w:asciiTheme="majorBidi" w:hAnsiTheme="majorBidi" w:cstheme="majorBidi"/>
          <w:sz w:val="22"/>
          <w:szCs w:val="22"/>
        </w:rPr>
        <w:t xml:space="preserve">, kepenų veiklos sutrikimas neturėtų padidinti sisteminę ekspoziciją suaugusiesiems virš saugumo ribos. Todėl, esant kepenų </w:t>
      </w:r>
      <w:r w:rsidR="00105A11">
        <w:rPr>
          <w:rFonts w:asciiTheme="majorBidi" w:hAnsiTheme="majorBidi" w:cstheme="majorBidi"/>
          <w:sz w:val="22"/>
          <w:szCs w:val="22"/>
        </w:rPr>
        <w:t>funkcijos</w:t>
      </w:r>
      <w:r w:rsidR="00105A11" w:rsidRPr="0024003F">
        <w:rPr>
          <w:rFonts w:asciiTheme="majorBidi" w:hAnsiTheme="majorBidi" w:cstheme="majorBidi"/>
          <w:sz w:val="22"/>
          <w:szCs w:val="22"/>
        </w:rPr>
        <w:t xml:space="preserve"> </w:t>
      </w:r>
      <w:r w:rsidRPr="0024003F">
        <w:rPr>
          <w:rFonts w:asciiTheme="majorBidi" w:hAnsiTheme="majorBidi" w:cstheme="majorBidi"/>
          <w:sz w:val="22"/>
          <w:szCs w:val="22"/>
        </w:rPr>
        <w:t>sutrikimui, suaugusiems pacientams dozės koreguoti nereikia (žr. 5.2 skyrių).</w:t>
      </w:r>
    </w:p>
    <w:p w14:paraId="004FAA58" w14:textId="77777777" w:rsidR="0068575B" w:rsidRPr="0024003F" w:rsidRDefault="0068575B" w:rsidP="0068575B">
      <w:pPr>
        <w:rPr>
          <w:rFonts w:asciiTheme="majorBidi" w:hAnsiTheme="majorBidi" w:cstheme="majorBidi"/>
          <w:sz w:val="22"/>
          <w:szCs w:val="22"/>
        </w:rPr>
      </w:pPr>
    </w:p>
    <w:p w14:paraId="0B4690D8" w14:textId="77777777" w:rsidR="0068575B" w:rsidRPr="0024003F" w:rsidRDefault="0068575B" w:rsidP="0068575B">
      <w:pPr>
        <w:rPr>
          <w:rFonts w:asciiTheme="majorBidi" w:hAnsiTheme="majorBidi" w:cstheme="majorBidi"/>
          <w:i/>
          <w:iCs/>
          <w:sz w:val="22"/>
          <w:szCs w:val="22"/>
        </w:rPr>
      </w:pPr>
      <w:r w:rsidRPr="0024003F">
        <w:rPr>
          <w:rFonts w:asciiTheme="majorBidi" w:hAnsiTheme="majorBidi" w:cstheme="majorBidi"/>
          <w:i/>
          <w:iCs/>
          <w:sz w:val="22"/>
          <w:szCs w:val="22"/>
        </w:rPr>
        <w:t>Vaikų populiacija</w:t>
      </w:r>
    </w:p>
    <w:p w14:paraId="2D2F5BA7" w14:textId="6FE3691F" w:rsidR="0068575B" w:rsidRPr="0068575B" w:rsidRDefault="0068575B" w:rsidP="0068575B">
      <w:pPr>
        <w:pStyle w:val="Sraopastraipa"/>
        <w:numPr>
          <w:ilvl w:val="0"/>
          <w:numId w:val="7"/>
        </w:numPr>
        <w:spacing w:after="0" w:line="240" w:lineRule="auto"/>
        <w:ind w:left="284" w:hanging="284"/>
        <w:rPr>
          <w:rFonts w:asciiTheme="majorBidi" w:hAnsiTheme="majorBidi" w:cstheme="majorBidi"/>
          <w:lang w:val="lt-LT"/>
        </w:rPr>
      </w:pPr>
      <w:r w:rsidRPr="0024003F">
        <w:rPr>
          <w:rFonts w:asciiTheme="majorBidi" w:hAnsiTheme="majorBidi" w:cstheme="majorBidi"/>
          <w:lang w:val="lt-LT"/>
        </w:rPr>
        <w:t xml:space="preserve">6-11 metų vaikai, kurie sveria </w:t>
      </w:r>
      <w:r w:rsidR="001749DF">
        <w:rPr>
          <w:rFonts w:asciiTheme="majorBidi" w:hAnsiTheme="majorBidi" w:cstheme="majorBidi"/>
          <w:lang w:val="lt-LT"/>
        </w:rPr>
        <w:t>ne mažiau</w:t>
      </w:r>
      <w:r w:rsidR="001749DF" w:rsidRPr="0024003F">
        <w:rPr>
          <w:rFonts w:asciiTheme="majorBidi" w:hAnsiTheme="majorBidi" w:cstheme="majorBidi"/>
          <w:lang w:val="lt-LT"/>
        </w:rPr>
        <w:t xml:space="preserve"> </w:t>
      </w:r>
      <w:r w:rsidRPr="0024003F">
        <w:rPr>
          <w:rFonts w:asciiTheme="majorBidi" w:hAnsiTheme="majorBidi" w:cstheme="majorBidi"/>
          <w:lang w:val="lt-LT"/>
        </w:rPr>
        <w:t>20 kg</w:t>
      </w:r>
    </w:p>
    <w:p w14:paraId="0CDBEBD4"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Bilastino 10 mg burnoje disperguojamosios tabletės ir bilastino 2,5 mg/ml geriamasis tirpalas yra tinkami šios populiacijos gydymui.</w:t>
      </w:r>
    </w:p>
    <w:p w14:paraId="6BF2EA42" w14:textId="77777777" w:rsidR="0068575B" w:rsidRPr="0024003F" w:rsidRDefault="0068575B" w:rsidP="0068575B">
      <w:pPr>
        <w:rPr>
          <w:rFonts w:asciiTheme="majorBidi" w:hAnsiTheme="majorBidi" w:cstheme="majorBidi"/>
          <w:sz w:val="22"/>
          <w:szCs w:val="22"/>
        </w:rPr>
      </w:pPr>
    </w:p>
    <w:p w14:paraId="6111DE0C" w14:textId="77777777" w:rsidR="0068575B" w:rsidRPr="0024003F" w:rsidRDefault="0068575B" w:rsidP="0068575B">
      <w:pPr>
        <w:pStyle w:val="Sraopastraipa"/>
        <w:numPr>
          <w:ilvl w:val="0"/>
          <w:numId w:val="7"/>
        </w:numPr>
        <w:spacing w:after="0" w:line="240" w:lineRule="auto"/>
        <w:ind w:left="284" w:hanging="284"/>
        <w:rPr>
          <w:rFonts w:asciiTheme="majorBidi" w:eastAsia="Calibri" w:hAnsiTheme="majorBidi" w:cstheme="majorBidi"/>
          <w:iCs/>
          <w:noProof/>
          <w:lang w:val="lt-LT"/>
        </w:rPr>
      </w:pPr>
      <w:r w:rsidRPr="0024003F">
        <w:rPr>
          <w:rFonts w:asciiTheme="majorBidi" w:eastAsia="Calibri" w:hAnsiTheme="majorBidi" w:cstheme="majorBidi"/>
          <w:iCs/>
          <w:noProof/>
          <w:lang w:val="lt-LT"/>
        </w:rPr>
        <w:t>Jaunesni negu 6 metų vaikai, kurie sveria mažiau negu 20 kg</w:t>
      </w:r>
    </w:p>
    <w:p w14:paraId="05806288" w14:textId="0244B43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Šiuo metu žinomi duomenys aprašyti 4.4, 4.8, 5.1 ir 5.2 skyriuose, bet vartojimo rekomendacijų pateikti negalima. Todėl šios amžiaus grupės vaikams bilastin</w:t>
      </w:r>
      <w:r w:rsidR="00C85EF9">
        <w:rPr>
          <w:rFonts w:asciiTheme="majorBidi" w:hAnsiTheme="majorBidi" w:cstheme="majorBidi"/>
          <w:sz w:val="22"/>
          <w:szCs w:val="22"/>
        </w:rPr>
        <w:t>o</w:t>
      </w:r>
      <w:r w:rsidRPr="0024003F">
        <w:rPr>
          <w:rFonts w:asciiTheme="majorBidi" w:hAnsiTheme="majorBidi" w:cstheme="majorBidi"/>
          <w:sz w:val="22"/>
          <w:szCs w:val="22"/>
        </w:rPr>
        <w:t xml:space="preserve"> neturi būti vartojamas.</w:t>
      </w:r>
    </w:p>
    <w:p w14:paraId="2950ABA9" w14:textId="77777777" w:rsidR="0068575B" w:rsidRPr="0024003F" w:rsidRDefault="0068575B" w:rsidP="0068575B">
      <w:pPr>
        <w:rPr>
          <w:rFonts w:asciiTheme="majorBidi" w:hAnsiTheme="majorBidi" w:cstheme="majorBidi"/>
          <w:sz w:val="22"/>
          <w:szCs w:val="22"/>
        </w:rPr>
      </w:pPr>
    </w:p>
    <w:p w14:paraId="16D64B56" w14:textId="20C24F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Vaikams, kurių inkstų ir kepenų funkcija sutrikusi bilastino vartojimo saugumas ir veiksmingumas </w:t>
      </w:r>
      <w:r w:rsidR="00165FC8">
        <w:rPr>
          <w:rFonts w:asciiTheme="majorBidi" w:hAnsiTheme="majorBidi" w:cstheme="majorBidi"/>
          <w:sz w:val="22"/>
          <w:szCs w:val="22"/>
        </w:rPr>
        <w:t>neištirti</w:t>
      </w:r>
      <w:r w:rsidRPr="0024003F">
        <w:rPr>
          <w:rFonts w:asciiTheme="majorBidi" w:hAnsiTheme="majorBidi" w:cstheme="majorBidi"/>
          <w:sz w:val="22"/>
          <w:szCs w:val="22"/>
        </w:rPr>
        <w:t>.</w:t>
      </w:r>
    </w:p>
    <w:p w14:paraId="3614ED06" w14:textId="77777777" w:rsidR="0068575B" w:rsidRPr="0024003F" w:rsidRDefault="0068575B" w:rsidP="0068575B">
      <w:pPr>
        <w:rPr>
          <w:rFonts w:asciiTheme="majorBidi" w:hAnsiTheme="majorBidi" w:cstheme="majorBidi"/>
          <w:sz w:val="22"/>
          <w:szCs w:val="22"/>
        </w:rPr>
      </w:pPr>
    </w:p>
    <w:p w14:paraId="5BD5BD4B"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Vartojimo metodas</w:t>
      </w:r>
    </w:p>
    <w:p w14:paraId="31CBD657"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Vartoti per burną.</w:t>
      </w:r>
    </w:p>
    <w:p w14:paraId="73EA9740"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Tabletę reikia nuryti, užsigeriant vandeniu. Rekomenduojama visą paros dozę išgerti iš karto.</w:t>
      </w:r>
    </w:p>
    <w:p w14:paraId="09B975AE" w14:textId="77777777" w:rsidR="0068575B" w:rsidRPr="0024003F" w:rsidRDefault="0068575B" w:rsidP="0068575B">
      <w:pPr>
        <w:rPr>
          <w:rFonts w:asciiTheme="majorBidi" w:hAnsiTheme="majorBidi" w:cstheme="majorBidi"/>
          <w:sz w:val="22"/>
          <w:szCs w:val="22"/>
        </w:rPr>
      </w:pPr>
    </w:p>
    <w:p w14:paraId="2AE43867" w14:textId="77777777" w:rsidR="0068575B" w:rsidRPr="0024003F" w:rsidRDefault="0068575B" w:rsidP="0068575B">
      <w:pPr>
        <w:ind w:left="567" w:hanging="567"/>
        <w:rPr>
          <w:rFonts w:asciiTheme="majorBidi" w:hAnsiTheme="majorBidi" w:cstheme="majorBidi"/>
          <w:bCs/>
          <w:sz w:val="22"/>
          <w:szCs w:val="22"/>
        </w:rPr>
      </w:pPr>
      <w:bookmarkStart w:id="12" w:name="_Toc129243104"/>
      <w:bookmarkStart w:id="13" w:name="_Toc129243229"/>
      <w:r w:rsidRPr="0024003F">
        <w:rPr>
          <w:rFonts w:asciiTheme="majorBidi" w:hAnsiTheme="majorBidi" w:cstheme="majorBidi"/>
          <w:b/>
          <w:bCs/>
          <w:sz w:val="22"/>
          <w:szCs w:val="22"/>
        </w:rPr>
        <w:t>4.3</w:t>
      </w:r>
      <w:r w:rsidRPr="0024003F">
        <w:rPr>
          <w:rFonts w:asciiTheme="majorBidi" w:hAnsiTheme="majorBidi" w:cstheme="majorBidi"/>
          <w:b/>
          <w:bCs/>
          <w:sz w:val="22"/>
          <w:szCs w:val="22"/>
        </w:rPr>
        <w:tab/>
        <w:t>Kontraindikacijos</w:t>
      </w:r>
      <w:bookmarkEnd w:id="12"/>
      <w:bookmarkEnd w:id="13"/>
    </w:p>
    <w:p w14:paraId="105496FF" w14:textId="77777777" w:rsidR="0068575B" w:rsidRPr="0024003F" w:rsidRDefault="0068575B" w:rsidP="0068575B">
      <w:pPr>
        <w:rPr>
          <w:rFonts w:asciiTheme="majorBidi" w:hAnsiTheme="majorBidi" w:cstheme="majorBidi"/>
          <w:sz w:val="22"/>
          <w:szCs w:val="22"/>
        </w:rPr>
      </w:pPr>
    </w:p>
    <w:p w14:paraId="1831645E"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Padidėjęs jautrumas veikliajai arba bet kuriai 6.1 skyriuje nurodytai pagalbinei medžiagai.</w:t>
      </w:r>
    </w:p>
    <w:p w14:paraId="39E438AD" w14:textId="77777777" w:rsidR="0068575B" w:rsidRPr="0024003F" w:rsidRDefault="0068575B" w:rsidP="0068575B">
      <w:pPr>
        <w:rPr>
          <w:rFonts w:asciiTheme="majorBidi" w:hAnsiTheme="majorBidi" w:cstheme="majorBidi"/>
          <w:sz w:val="22"/>
          <w:szCs w:val="22"/>
        </w:rPr>
      </w:pPr>
    </w:p>
    <w:p w14:paraId="035F061D" w14:textId="77777777" w:rsidR="0068575B" w:rsidRPr="0024003F" w:rsidRDefault="0068575B" w:rsidP="0068575B">
      <w:pPr>
        <w:ind w:left="567" w:hanging="567"/>
        <w:rPr>
          <w:rFonts w:asciiTheme="majorBidi" w:hAnsiTheme="majorBidi" w:cstheme="majorBidi"/>
          <w:bCs/>
          <w:sz w:val="22"/>
          <w:szCs w:val="22"/>
        </w:rPr>
      </w:pPr>
      <w:bookmarkStart w:id="14" w:name="_Toc129243105"/>
      <w:bookmarkStart w:id="15" w:name="_Toc129243230"/>
      <w:r w:rsidRPr="0024003F">
        <w:rPr>
          <w:rFonts w:asciiTheme="majorBidi" w:hAnsiTheme="majorBidi" w:cstheme="majorBidi"/>
          <w:b/>
          <w:bCs/>
          <w:sz w:val="22"/>
          <w:szCs w:val="22"/>
        </w:rPr>
        <w:t>4.4</w:t>
      </w:r>
      <w:r w:rsidRPr="0024003F">
        <w:rPr>
          <w:rFonts w:asciiTheme="majorBidi" w:hAnsiTheme="majorBidi" w:cstheme="majorBidi"/>
          <w:b/>
          <w:bCs/>
          <w:sz w:val="22"/>
          <w:szCs w:val="22"/>
        </w:rPr>
        <w:tab/>
        <w:t>Specialūs įspėjimai ir atsargumo priemonės</w:t>
      </w:r>
      <w:bookmarkEnd w:id="14"/>
      <w:bookmarkEnd w:id="15"/>
    </w:p>
    <w:p w14:paraId="6F7A4207" w14:textId="77777777" w:rsidR="0068575B" w:rsidRPr="0024003F" w:rsidRDefault="0068575B" w:rsidP="0068575B">
      <w:pPr>
        <w:rPr>
          <w:rFonts w:asciiTheme="majorBidi" w:hAnsiTheme="majorBidi" w:cstheme="majorBidi"/>
          <w:sz w:val="22"/>
          <w:szCs w:val="22"/>
        </w:rPr>
      </w:pPr>
    </w:p>
    <w:p w14:paraId="4043E8ED" w14:textId="1CCB067D"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Buvo pranešta apie elektrokardiogramoje matomo QT intervalo pailgėjimo atvejus, kai pacientai vartojo bilastin</w:t>
      </w:r>
      <w:r w:rsidR="00567C94">
        <w:rPr>
          <w:rFonts w:asciiTheme="majorBidi" w:hAnsiTheme="majorBidi" w:cstheme="majorBidi"/>
          <w:sz w:val="22"/>
          <w:szCs w:val="22"/>
        </w:rPr>
        <w:t>o</w:t>
      </w:r>
      <w:r w:rsidRPr="0024003F">
        <w:rPr>
          <w:rFonts w:asciiTheme="majorBidi" w:hAnsiTheme="majorBidi" w:cstheme="majorBidi"/>
          <w:sz w:val="22"/>
          <w:szCs w:val="22"/>
        </w:rPr>
        <w:t xml:space="preserve"> (žr. 4.8, 4.9 ir 5.1 skyrius). Įtariama, kad vaistiniai preparatai, sukeliantys QT/QTc intervalo pailgėjimą, didina polimorfinės skilvelių tachikardijos (</w:t>
      </w:r>
      <w:r w:rsidR="001F09A7">
        <w:rPr>
          <w:rFonts w:asciiTheme="majorBidi" w:hAnsiTheme="majorBidi" w:cstheme="majorBidi"/>
          <w:sz w:val="22"/>
          <w:szCs w:val="22"/>
        </w:rPr>
        <w:t>T</w:t>
      </w:r>
      <w:r w:rsidRPr="0024003F">
        <w:rPr>
          <w:rFonts w:asciiTheme="majorBidi" w:hAnsiTheme="majorBidi" w:cstheme="majorBidi"/>
          <w:sz w:val="22"/>
          <w:szCs w:val="22"/>
        </w:rPr>
        <w:t xml:space="preserve">orsade de pointes) riziką. </w:t>
      </w:r>
    </w:p>
    <w:p w14:paraId="084B929C" w14:textId="77777777" w:rsidR="0068575B" w:rsidRPr="0024003F" w:rsidRDefault="0068575B" w:rsidP="0068575B">
      <w:pPr>
        <w:rPr>
          <w:rFonts w:asciiTheme="majorBidi" w:hAnsiTheme="majorBidi" w:cstheme="majorBidi"/>
          <w:sz w:val="22"/>
          <w:szCs w:val="22"/>
        </w:rPr>
      </w:pPr>
    </w:p>
    <w:p w14:paraId="56441B39" w14:textId="33C4B6F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Todėl reikia būti atsargiems skiriant bilastin</w:t>
      </w:r>
      <w:r w:rsidR="00B81772">
        <w:rPr>
          <w:rFonts w:asciiTheme="majorBidi" w:hAnsiTheme="majorBidi" w:cstheme="majorBidi"/>
          <w:sz w:val="22"/>
          <w:szCs w:val="22"/>
        </w:rPr>
        <w:t>o</w:t>
      </w:r>
      <w:r w:rsidRPr="0024003F">
        <w:rPr>
          <w:rFonts w:asciiTheme="majorBidi" w:hAnsiTheme="majorBidi" w:cstheme="majorBidi"/>
          <w:sz w:val="22"/>
          <w:szCs w:val="22"/>
        </w:rPr>
        <w:t xml:space="preserve"> pacientams, kuriems yra padidėjusi QT/QTc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QT/QTc intervalo pailgėjimu. </w:t>
      </w:r>
    </w:p>
    <w:p w14:paraId="0DD54E86" w14:textId="77777777" w:rsidR="0068575B" w:rsidRPr="0024003F" w:rsidRDefault="0068575B" w:rsidP="0068575B">
      <w:pPr>
        <w:rPr>
          <w:rFonts w:asciiTheme="majorBidi" w:hAnsiTheme="majorBidi" w:cstheme="majorBidi"/>
          <w:sz w:val="22"/>
          <w:szCs w:val="22"/>
          <w:u w:val="single"/>
        </w:rPr>
      </w:pPr>
    </w:p>
    <w:p w14:paraId="4B3224F9"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5DC14A6F" w14:textId="074458D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Bilastino veiksmingumas ir saugumas jaunesniems kaip 2 metų vaikams </w:t>
      </w:r>
      <w:r w:rsidR="00415A8C">
        <w:rPr>
          <w:rFonts w:asciiTheme="majorBidi" w:hAnsiTheme="majorBidi" w:cstheme="majorBidi"/>
          <w:sz w:val="22"/>
          <w:szCs w:val="22"/>
        </w:rPr>
        <w:t>neištirti</w:t>
      </w:r>
      <w:r w:rsidRPr="0024003F">
        <w:rPr>
          <w:rFonts w:asciiTheme="majorBidi" w:hAnsiTheme="majorBidi" w:cstheme="majorBidi"/>
          <w:sz w:val="22"/>
          <w:szCs w:val="22"/>
        </w:rPr>
        <w:t xml:space="preserve">, </w:t>
      </w:r>
      <w:r w:rsidR="00F01747">
        <w:rPr>
          <w:rFonts w:asciiTheme="majorBidi" w:hAnsiTheme="majorBidi" w:cstheme="majorBidi"/>
          <w:sz w:val="22"/>
          <w:szCs w:val="22"/>
        </w:rPr>
        <w:t>o</w:t>
      </w:r>
      <w:r w:rsidR="00F01747" w:rsidRPr="0024003F">
        <w:rPr>
          <w:rFonts w:asciiTheme="majorBidi" w:hAnsiTheme="majorBidi" w:cstheme="majorBidi"/>
          <w:sz w:val="22"/>
          <w:szCs w:val="22"/>
        </w:rPr>
        <w:t xml:space="preserve"> </w:t>
      </w:r>
      <w:r w:rsidR="00CA2346">
        <w:rPr>
          <w:rFonts w:asciiTheme="majorBidi" w:hAnsiTheme="majorBidi" w:cstheme="majorBidi"/>
          <w:sz w:val="22"/>
          <w:szCs w:val="22"/>
        </w:rPr>
        <w:t>klinikinės patirties</w:t>
      </w:r>
      <w:r w:rsidR="00F01747">
        <w:rPr>
          <w:rFonts w:asciiTheme="majorBidi" w:hAnsiTheme="majorBidi" w:cstheme="majorBidi"/>
          <w:sz w:val="22"/>
          <w:szCs w:val="22"/>
        </w:rPr>
        <w:t>, gydant</w:t>
      </w:r>
      <w:r w:rsidR="00CA2346" w:rsidRPr="0024003F">
        <w:rPr>
          <w:rFonts w:asciiTheme="majorBidi" w:hAnsiTheme="majorBidi" w:cstheme="majorBidi"/>
          <w:sz w:val="22"/>
          <w:szCs w:val="22"/>
        </w:rPr>
        <w:t xml:space="preserve"> </w:t>
      </w:r>
      <w:r w:rsidRPr="0024003F">
        <w:rPr>
          <w:rFonts w:asciiTheme="majorBidi" w:hAnsiTheme="majorBidi" w:cstheme="majorBidi"/>
          <w:sz w:val="22"/>
          <w:szCs w:val="22"/>
        </w:rPr>
        <w:t>2-5 metų vaik</w:t>
      </w:r>
      <w:r w:rsidR="00F01747">
        <w:rPr>
          <w:rFonts w:asciiTheme="majorBidi" w:hAnsiTheme="majorBidi" w:cstheme="majorBidi"/>
          <w:sz w:val="22"/>
          <w:szCs w:val="22"/>
        </w:rPr>
        <w:t>us,</w:t>
      </w:r>
      <w:r w:rsidRPr="0024003F">
        <w:rPr>
          <w:rFonts w:asciiTheme="majorBidi" w:hAnsiTheme="majorBidi" w:cstheme="majorBidi"/>
          <w:sz w:val="22"/>
          <w:szCs w:val="22"/>
        </w:rPr>
        <w:t xml:space="preserve"> sukaupta mažai, todėl bilastin</w:t>
      </w:r>
      <w:r w:rsidR="0056160D">
        <w:rPr>
          <w:rFonts w:asciiTheme="majorBidi" w:hAnsiTheme="majorBidi" w:cstheme="majorBidi"/>
          <w:sz w:val="22"/>
          <w:szCs w:val="22"/>
        </w:rPr>
        <w:t>o</w:t>
      </w:r>
      <w:r w:rsidRPr="0024003F">
        <w:rPr>
          <w:rFonts w:asciiTheme="majorBidi" w:hAnsiTheme="majorBidi" w:cstheme="majorBidi"/>
          <w:sz w:val="22"/>
          <w:szCs w:val="22"/>
        </w:rPr>
        <w:t xml:space="preserve"> šio amžiaus vaikams </w:t>
      </w:r>
      <w:r w:rsidR="0056160D">
        <w:rPr>
          <w:rFonts w:asciiTheme="majorBidi" w:hAnsiTheme="majorBidi" w:cstheme="majorBidi"/>
          <w:sz w:val="22"/>
          <w:szCs w:val="22"/>
        </w:rPr>
        <w:t>vartoti draudžiama.</w:t>
      </w:r>
    </w:p>
    <w:p w14:paraId="5B516654" w14:textId="77777777" w:rsidR="0068575B" w:rsidRPr="0024003F" w:rsidRDefault="0068575B" w:rsidP="0068575B">
      <w:pPr>
        <w:rPr>
          <w:rFonts w:asciiTheme="majorBidi" w:hAnsiTheme="majorBidi" w:cstheme="majorBidi"/>
          <w:sz w:val="22"/>
          <w:szCs w:val="22"/>
        </w:rPr>
      </w:pPr>
    </w:p>
    <w:p w14:paraId="5CCF94D5" w14:textId="0DC3B39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Esant vidutinio sunkumo arba sunkiam inkstų </w:t>
      </w:r>
      <w:r w:rsidR="00A3522F">
        <w:rPr>
          <w:rFonts w:asciiTheme="majorBidi" w:hAnsiTheme="majorBidi" w:cstheme="majorBidi"/>
          <w:sz w:val="22"/>
          <w:szCs w:val="22"/>
        </w:rPr>
        <w:t>funkcijos</w:t>
      </w:r>
      <w:r w:rsidR="00A3522F" w:rsidRPr="0024003F">
        <w:rPr>
          <w:rFonts w:asciiTheme="majorBidi" w:hAnsiTheme="majorBidi" w:cstheme="majorBidi"/>
          <w:sz w:val="22"/>
          <w:szCs w:val="22"/>
        </w:rPr>
        <w:t xml:space="preserve"> </w:t>
      </w:r>
      <w:r w:rsidRPr="0024003F">
        <w:rPr>
          <w:rFonts w:asciiTheme="majorBidi" w:hAnsiTheme="majorBidi" w:cstheme="majorBidi"/>
          <w:sz w:val="22"/>
          <w:szCs w:val="22"/>
        </w:rPr>
        <w:t>sutrikimui, bilastino vartojimas kartu su P</w:t>
      </w:r>
      <w:r w:rsidR="008F4400">
        <w:rPr>
          <w:rFonts w:asciiTheme="majorBidi" w:hAnsiTheme="majorBidi" w:cstheme="majorBidi"/>
          <w:sz w:val="22"/>
          <w:szCs w:val="22"/>
        </w:rPr>
        <w:t> </w:t>
      </w:r>
      <w:r w:rsidRPr="0024003F">
        <w:rPr>
          <w:rFonts w:asciiTheme="majorBidi" w:hAnsiTheme="majorBidi" w:cstheme="majorBidi"/>
          <w:sz w:val="22"/>
          <w:szCs w:val="22"/>
        </w:rPr>
        <w:t>-glikoproteino inhibitoriais, pvz., ketokonazolu, eritromicinu, ciklosporinu, ritonaviru arba diltiazemu gali padidinti bilastino koncentraciją kraujo plazmoje ir tokiu būdu padidinti bilastino nepageidaujamo poveikio riziką. Todėl esant vidutinio sunkumo arba sunkiam inkstų veiklos sutrikimui reikia vengti vartoti bilastin</w:t>
      </w:r>
      <w:r w:rsidR="00173BC5">
        <w:rPr>
          <w:rFonts w:asciiTheme="majorBidi" w:hAnsiTheme="majorBidi" w:cstheme="majorBidi"/>
          <w:sz w:val="22"/>
          <w:szCs w:val="22"/>
        </w:rPr>
        <w:t>o</w:t>
      </w:r>
      <w:r w:rsidRPr="0024003F">
        <w:rPr>
          <w:rFonts w:asciiTheme="majorBidi" w:hAnsiTheme="majorBidi" w:cstheme="majorBidi"/>
          <w:sz w:val="22"/>
          <w:szCs w:val="22"/>
        </w:rPr>
        <w:t xml:space="preserve"> kartu su P-glikoproteino inhibitoriais.</w:t>
      </w:r>
    </w:p>
    <w:p w14:paraId="228D93EF" w14:textId="77777777" w:rsidR="0068575B" w:rsidRPr="0024003F" w:rsidRDefault="0068575B" w:rsidP="0068575B">
      <w:pPr>
        <w:rPr>
          <w:rFonts w:asciiTheme="majorBidi" w:hAnsiTheme="majorBidi" w:cstheme="majorBidi"/>
          <w:sz w:val="22"/>
          <w:szCs w:val="22"/>
        </w:rPr>
      </w:pPr>
    </w:p>
    <w:p w14:paraId="2C710886"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Bilastine Polpharma sudėtyje yra natrio:</w:t>
      </w:r>
    </w:p>
    <w:p w14:paraId="0760C836" w14:textId="47F89560" w:rsidR="0068575B" w:rsidRPr="0024003F" w:rsidRDefault="0068575B" w:rsidP="0068575B">
      <w:pPr>
        <w:rPr>
          <w:rFonts w:asciiTheme="majorBidi" w:hAnsiTheme="majorBidi" w:cstheme="majorBidi"/>
          <w:sz w:val="22"/>
          <w:szCs w:val="22"/>
          <w:lang w:eastAsia="lt-LT"/>
        </w:rPr>
      </w:pPr>
      <w:r w:rsidRPr="0024003F">
        <w:rPr>
          <w:rFonts w:asciiTheme="majorBidi" w:hAnsiTheme="majorBidi" w:cstheme="majorBidi"/>
          <w:iCs/>
          <w:sz w:val="22"/>
          <w:szCs w:val="22"/>
        </w:rPr>
        <w:t xml:space="preserve">Šio vaistinio preparato </w:t>
      </w:r>
      <w:r w:rsidR="00B56802">
        <w:rPr>
          <w:rFonts w:asciiTheme="majorBidi" w:hAnsiTheme="majorBidi" w:cstheme="majorBidi"/>
          <w:iCs/>
          <w:sz w:val="22"/>
          <w:szCs w:val="22"/>
        </w:rPr>
        <w:t xml:space="preserve">kiekvienoje </w:t>
      </w:r>
      <w:r w:rsidRPr="0024003F">
        <w:rPr>
          <w:rFonts w:asciiTheme="majorBidi" w:hAnsiTheme="majorBidi" w:cstheme="majorBidi"/>
          <w:iCs/>
          <w:sz w:val="22"/>
          <w:szCs w:val="22"/>
        </w:rPr>
        <w:t xml:space="preserve">tabletėje yra mažiau kaip 1 mmol (23 mg) natrio, </w:t>
      </w:r>
      <w:r w:rsidRPr="0024003F">
        <w:rPr>
          <w:rFonts w:asciiTheme="majorBidi" w:hAnsiTheme="majorBidi" w:cstheme="majorBidi"/>
          <w:sz w:val="22"/>
          <w:szCs w:val="22"/>
          <w:lang w:eastAsia="lt-LT"/>
        </w:rPr>
        <w:t>t. y. jis beveik neturi reikšmės.</w:t>
      </w:r>
    </w:p>
    <w:p w14:paraId="26ED76B1" w14:textId="77777777" w:rsidR="0068575B" w:rsidRPr="0024003F" w:rsidRDefault="0068575B" w:rsidP="0068575B">
      <w:pPr>
        <w:rPr>
          <w:rFonts w:asciiTheme="majorBidi" w:hAnsiTheme="majorBidi" w:cstheme="majorBidi"/>
          <w:sz w:val="22"/>
          <w:szCs w:val="22"/>
        </w:rPr>
      </w:pPr>
    </w:p>
    <w:p w14:paraId="7EEF2B2E" w14:textId="77777777" w:rsidR="0068575B" w:rsidRPr="0024003F" w:rsidRDefault="0068575B" w:rsidP="0068575B">
      <w:pPr>
        <w:ind w:left="567" w:hanging="567"/>
        <w:rPr>
          <w:rFonts w:asciiTheme="majorBidi" w:hAnsiTheme="majorBidi" w:cstheme="majorBidi"/>
          <w:bCs/>
          <w:sz w:val="22"/>
          <w:szCs w:val="22"/>
          <w:lang w:val="pt-PT"/>
        </w:rPr>
      </w:pPr>
      <w:bookmarkStart w:id="16" w:name="_Toc129243106"/>
      <w:bookmarkStart w:id="17" w:name="_Toc129243231"/>
      <w:r w:rsidRPr="0024003F">
        <w:rPr>
          <w:rFonts w:asciiTheme="majorBidi" w:hAnsiTheme="majorBidi" w:cstheme="majorBidi"/>
          <w:b/>
          <w:bCs/>
          <w:sz w:val="22"/>
          <w:szCs w:val="22"/>
        </w:rPr>
        <w:t>4.5</w:t>
      </w:r>
      <w:r w:rsidRPr="0024003F">
        <w:rPr>
          <w:rFonts w:asciiTheme="majorBidi" w:hAnsiTheme="majorBidi" w:cstheme="majorBidi"/>
          <w:b/>
          <w:bCs/>
          <w:sz w:val="22"/>
          <w:szCs w:val="22"/>
        </w:rPr>
        <w:tab/>
        <w:t>Sąveika su kitais vaistiniais preparatais ir kitokia sąveika</w:t>
      </w:r>
      <w:bookmarkEnd w:id="16"/>
      <w:bookmarkEnd w:id="17"/>
    </w:p>
    <w:p w14:paraId="38587D78" w14:textId="77777777" w:rsidR="0068575B" w:rsidRPr="0024003F" w:rsidRDefault="0068575B" w:rsidP="0068575B">
      <w:pPr>
        <w:rPr>
          <w:rFonts w:asciiTheme="majorBidi" w:hAnsiTheme="majorBidi" w:cstheme="majorBidi"/>
          <w:sz w:val="22"/>
          <w:szCs w:val="22"/>
          <w:lang w:val="pt-PT"/>
        </w:rPr>
      </w:pPr>
    </w:p>
    <w:p w14:paraId="35D244E1" w14:textId="72C9C257" w:rsidR="0068575B" w:rsidRPr="00687B42" w:rsidRDefault="0068575B" w:rsidP="0068575B">
      <w:pPr>
        <w:rPr>
          <w:rFonts w:asciiTheme="majorBidi" w:hAnsiTheme="majorBidi" w:cstheme="majorBidi"/>
          <w:sz w:val="22"/>
          <w:szCs w:val="22"/>
          <w:u w:val="single"/>
          <w:lang w:val="pt-PT"/>
        </w:rPr>
      </w:pPr>
      <w:r w:rsidRPr="00687B42">
        <w:rPr>
          <w:rFonts w:asciiTheme="majorBidi" w:hAnsiTheme="majorBidi" w:cstheme="majorBidi"/>
          <w:sz w:val="22"/>
          <w:szCs w:val="22"/>
          <w:u w:val="single"/>
        </w:rPr>
        <w:t xml:space="preserve">Sąveikos tyrimai atlikti tik </w:t>
      </w:r>
      <w:r w:rsidR="00AC6EA9">
        <w:rPr>
          <w:rFonts w:asciiTheme="majorBidi" w:hAnsiTheme="majorBidi" w:cstheme="majorBidi"/>
          <w:sz w:val="22"/>
          <w:szCs w:val="22"/>
          <w:u w:val="single"/>
        </w:rPr>
        <w:t>suaugusiems</w:t>
      </w:r>
      <w:r w:rsidRPr="00687B42">
        <w:rPr>
          <w:rFonts w:asciiTheme="majorBidi" w:hAnsiTheme="majorBidi" w:cstheme="majorBidi"/>
          <w:sz w:val="22"/>
          <w:szCs w:val="22"/>
          <w:u w:val="single"/>
        </w:rPr>
        <w:t xml:space="preserve"> ir </w:t>
      </w:r>
      <w:r w:rsidR="00AC6EA9">
        <w:rPr>
          <w:rFonts w:asciiTheme="majorBidi" w:hAnsiTheme="majorBidi" w:cstheme="majorBidi"/>
          <w:sz w:val="22"/>
          <w:szCs w:val="22"/>
          <w:u w:val="single"/>
        </w:rPr>
        <w:t xml:space="preserve">yra </w:t>
      </w:r>
      <w:r w:rsidRPr="00687B42">
        <w:rPr>
          <w:rFonts w:asciiTheme="majorBidi" w:hAnsiTheme="majorBidi" w:cstheme="majorBidi"/>
          <w:sz w:val="22"/>
          <w:szCs w:val="22"/>
          <w:u w:val="single"/>
        </w:rPr>
        <w:t xml:space="preserve">apibendrinami </w:t>
      </w:r>
      <w:r w:rsidR="00C65CAB">
        <w:rPr>
          <w:rFonts w:asciiTheme="majorBidi" w:hAnsiTheme="majorBidi" w:cstheme="majorBidi"/>
          <w:sz w:val="22"/>
          <w:szCs w:val="22"/>
          <w:u w:val="single"/>
        </w:rPr>
        <w:t>toliau</w:t>
      </w:r>
      <w:r w:rsidRPr="00687B42">
        <w:rPr>
          <w:rFonts w:asciiTheme="majorBidi" w:hAnsiTheme="majorBidi" w:cstheme="majorBidi"/>
          <w:sz w:val="22"/>
          <w:szCs w:val="22"/>
          <w:u w:val="single"/>
        </w:rPr>
        <w:t>.</w:t>
      </w:r>
    </w:p>
    <w:p w14:paraId="5EA92EDF" w14:textId="77777777" w:rsidR="0068575B" w:rsidRPr="0024003F" w:rsidRDefault="0068575B" w:rsidP="0068575B">
      <w:pPr>
        <w:rPr>
          <w:rFonts w:asciiTheme="majorBidi" w:hAnsiTheme="majorBidi" w:cstheme="majorBidi"/>
          <w:sz w:val="22"/>
          <w:szCs w:val="22"/>
          <w:lang w:val="pt-PT"/>
        </w:rPr>
      </w:pPr>
    </w:p>
    <w:p w14:paraId="1B7817A0" w14:textId="135C4047" w:rsidR="0068575B" w:rsidRPr="00687B42"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u w:val="single"/>
        </w:rPr>
        <w:t>Sąveika su maistu</w:t>
      </w:r>
    </w:p>
    <w:p w14:paraId="692F1D3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Maistas apie 30 % reikšmingai sumažina išgerto bilastino biologinį prieinamumą.</w:t>
      </w:r>
    </w:p>
    <w:p w14:paraId="4F804A0D" w14:textId="77777777" w:rsidR="0068575B" w:rsidRPr="0024003F" w:rsidRDefault="0068575B" w:rsidP="0068575B">
      <w:pPr>
        <w:rPr>
          <w:rFonts w:asciiTheme="majorBidi" w:hAnsiTheme="majorBidi" w:cstheme="majorBidi"/>
          <w:sz w:val="22"/>
          <w:szCs w:val="22"/>
          <w:lang w:val="pt-PT"/>
        </w:rPr>
      </w:pPr>
    </w:p>
    <w:p w14:paraId="07A5BFB9" w14:textId="41318B2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Sąveika su greipfrutų sultimis</w:t>
      </w:r>
    </w:p>
    <w:p w14:paraId="7CB8DE5E" w14:textId="24B42146" w:rsidR="0068575B" w:rsidRPr="0024003F" w:rsidRDefault="00463E5F" w:rsidP="0068575B">
      <w:pPr>
        <w:rPr>
          <w:rFonts w:asciiTheme="majorBidi" w:hAnsiTheme="majorBidi" w:cstheme="majorBidi"/>
          <w:sz w:val="22"/>
          <w:szCs w:val="22"/>
        </w:rPr>
      </w:pPr>
      <w:r>
        <w:rPr>
          <w:rFonts w:asciiTheme="majorBidi" w:hAnsiTheme="majorBidi" w:cstheme="majorBidi"/>
          <w:sz w:val="22"/>
          <w:szCs w:val="22"/>
        </w:rPr>
        <w:t>Kartu</w:t>
      </w:r>
      <w:r w:rsidR="0068575B" w:rsidRPr="0024003F">
        <w:rPr>
          <w:rFonts w:asciiTheme="majorBidi" w:hAnsiTheme="majorBidi" w:cstheme="majorBidi"/>
          <w:sz w:val="22"/>
          <w:szCs w:val="22"/>
        </w:rPr>
        <w:t xml:space="preserve"> išgėrus 20 mg bilastino ir greipfrutų sulčių, bilastino biologinis prieinamumas sumažėja 30 %. Šis poveikis </w:t>
      </w:r>
      <w:r>
        <w:rPr>
          <w:rFonts w:asciiTheme="majorBidi" w:hAnsiTheme="majorBidi" w:cstheme="majorBidi"/>
          <w:sz w:val="22"/>
          <w:szCs w:val="22"/>
        </w:rPr>
        <w:t xml:space="preserve">gali būti </w:t>
      </w:r>
      <w:r w:rsidR="0068575B" w:rsidRPr="0024003F">
        <w:rPr>
          <w:rFonts w:asciiTheme="majorBidi" w:hAnsiTheme="majorBidi" w:cstheme="majorBidi"/>
          <w:sz w:val="22"/>
          <w:szCs w:val="22"/>
        </w:rPr>
        <w:t>būdingas ir kitoms vaisių sultims. Biologinio prieinamumo sumažėjimas kinta atsižvelgiant į vaisių pobūdį ir gamintoją. Šios sąveikos mechanizmas yra suvartojimo pernašos OATP1A2, kurios substratas yra bilastinas, slopinimas (žr. 5.2 skyrių). Vaistiniai preparatai, kurie yra OATP1A2 substratas arba inhibitorius, pvz., ritonaviras arba rifampicinas, gali pasižymėti bilastino koncentraciją kraujo plazmoje mažinančiomis savybėmis.</w:t>
      </w:r>
    </w:p>
    <w:p w14:paraId="5B37A4E6" w14:textId="77777777" w:rsidR="0068575B" w:rsidRPr="0024003F" w:rsidRDefault="0068575B" w:rsidP="0068575B">
      <w:pPr>
        <w:rPr>
          <w:rFonts w:asciiTheme="majorBidi" w:hAnsiTheme="majorBidi" w:cstheme="majorBidi"/>
          <w:sz w:val="22"/>
          <w:szCs w:val="22"/>
        </w:rPr>
      </w:pPr>
    </w:p>
    <w:p w14:paraId="00BDE300" w14:textId="2D6D468F"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Sąveika su ketokonazolu arba eritromicinu</w:t>
      </w:r>
    </w:p>
    <w:p w14:paraId="0FBA2981" w14:textId="1C07F61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Bilastino 20 mg kartą per parą vartojimas kartu su ketokonazolu 400 mg kartą per parą arba eritromicinu 500 mg du kartus per parą padidina bilastino AUC (plotas po koncentracijos kraujyje ir laiko sankirtos kreive) 2 kartus ir C</w:t>
      </w:r>
      <w:r w:rsidRPr="0024003F">
        <w:rPr>
          <w:rFonts w:asciiTheme="majorBidi" w:hAnsiTheme="majorBidi" w:cstheme="majorBidi"/>
          <w:sz w:val="22"/>
          <w:szCs w:val="22"/>
          <w:vertAlign w:val="subscript"/>
        </w:rPr>
        <w:t xml:space="preserve">max </w:t>
      </w:r>
      <w:r w:rsidRPr="0024003F">
        <w:rPr>
          <w:rFonts w:asciiTheme="majorBidi" w:hAnsiTheme="majorBidi" w:cstheme="majorBidi"/>
          <w:sz w:val="22"/>
          <w:szCs w:val="22"/>
        </w:rPr>
        <w:t xml:space="preserve">(didžiausią koncentraciją) 2 </w:t>
      </w:r>
      <w:r w:rsidRPr="0024003F">
        <w:rPr>
          <w:rFonts w:asciiTheme="majorBidi" w:hAnsiTheme="majorBidi" w:cstheme="majorBidi"/>
          <w:sz w:val="22"/>
          <w:szCs w:val="22"/>
        </w:rPr>
        <w:sym w:font="Symbol" w:char="F02D"/>
      </w:r>
      <w:r w:rsidRPr="0024003F">
        <w:rPr>
          <w:rFonts w:asciiTheme="majorBidi" w:hAnsiTheme="majorBidi" w:cstheme="majorBidi"/>
          <w:sz w:val="22"/>
          <w:szCs w:val="22"/>
        </w:rPr>
        <w:t xml:space="preserve"> 3 kartus. Šiuos pokyčius galima paaiškinti sąveika su žarnyno </w:t>
      </w:r>
      <w:r w:rsidR="00A036BD">
        <w:rPr>
          <w:rFonts w:asciiTheme="majorBidi" w:hAnsiTheme="majorBidi" w:cstheme="majorBidi"/>
          <w:sz w:val="22"/>
          <w:szCs w:val="22"/>
        </w:rPr>
        <w:t xml:space="preserve">ištekėjimo </w:t>
      </w:r>
      <w:r w:rsidR="001F4B75">
        <w:rPr>
          <w:rFonts w:asciiTheme="majorBidi" w:hAnsiTheme="majorBidi" w:cstheme="majorBidi"/>
          <w:sz w:val="22"/>
          <w:szCs w:val="22"/>
        </w:rPr>
        <w:t>nešikliais</w:t>
      </w:r>
      <w:r w:rsidRPr="0024003F">
        <w:rPr>
          <w:rFonts w:asciiTheme="majorBidi" w:hAnsiTheme="majorBidi" w:cstheme="majorBidi"/>
          <w:sz w:val="22"/>
          <w:szCs w:val="22"/>
        </w:rPr>
        <w:t xml:space="preserve">, nes bilastinas yra P-gp substratas ir nėra metabolizuojamas (žr. 5.2 skyrių). Manoma, kad šie pokyčiai bilastino bei ketokonazolo arba eritromicino vartojimo saugumui įtakos neturi. Kiti vaistiniai preparatai, kurie yra P-glikoproteino substratas arba jo inhibitoriai, pavyzdžiui, ciklosporinas, </w:t>
      </w:r>
      <w:r w:rsidR="00A55743">
        <w:rPr>
          <w:rFonts w:asciiTheme="majorBidi" w:hAnsiTheme="majorBidi" w:cstheme="majorBidi"/>
          <w:sz w:val="22"/>
          <w:szCs w:val="22"/>
        </w:rPr>
        <w:t xml:space="preserve">taip pat </w:t>
      </w:r>
      <w:r w:rsidRPr="0024003F">
        <w:rPr>
          <w:rFonts w:asciiTheme="majorBidi" w:hAnsiTheme="majorBidi" w:cstheme="majorBidi"/>
          <w:sz w:val="22"/>
          <w:szCs w:val="22"/>
        </w:rPr>
        <w:t>gali pasižymėti gebėjimu padidinti bilastino koncentraciją kraujo plazmoje.</w:t>
      </w:r>
    </w:p>
    <w:p w14:paraId="73D6FDAC" w14:textId="77777777" w:rsidR="0068575B" w:rsidRPr="0024003F" w:rsidRDefault="0068575B" w:rsidP="0068575B">
      <w:pPr>
        <w:rPr>
          <w:rFonts w:asciiTheme="majorBidi" w:hAnsiTheme="majorBidi" w:cstheme="majorBidi"/>
          <w:sz w:val="22"/>
          <w:szCs w:val="22"/>
        </w:rPr>
      </w:pPr>
    </w:p>
    <w:p w14:paraId="19CEA397" w14:textId="787773D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Sąveika su diltiazemu</w:t>
      </w:r>
    </w:p>
    <w:p w14:paraId="27668989" w14:textId="37FBF6B8" w:rsidR="0068575B" w:rsidRPr="0024003F" w:rsidRDefault="00BE3620" w:rsidP="0068575B">
      <w:pPr>
        <w:rPr>
          <w:rFonts w:asciiTheme="majorBidi" w:hAnsiTheme="majorBidi" w:cstheme="majorBidi"/>
          <w:sz w:val="22"/>
          <w:szCs w:val="22"/>
        </w:rPr>
      </w:pPr>
      <w:r>
        <w:rPr>
          <w:rFonts w:asciiTheme="majorBidi" w:hAnsiTheme="majorBidi" w:cstheme="majorBidi"/>
          <w:sz w:val="22"/>
          <w:szCs w:val="22"/>
        </w:rPr>
        <w:t>Kartu vartojant</w:t>
      </w:r>
      <w:r w:rsidR="0068575B" w:rsidRPr="0024003F">
        <w:rPr>
          <w:rFonts w:asciiTheme="majorBidi" w:hAnsiTheme="majorBidi" w:cstheme="majorBidi"/>
          <w:sz w:val="22"/>
          <w:szCs w:val="22"/>
        </w:rPr>
        <w:t xml:space="preserve"> 20 mg bilastino kartą per parą </w:t>
      </w:r>
      <w:r>
        <w:rPr>
          <w:rFonts w:asciiTheme="majorBidi" w:hAnsiTheme="majorBidi" w:cstheme="majorBidi"/>
          <w:sz w:val="22"/>
          <w:szCs w:val="22"/>
        </w:rPr>
        <w:t>ir</w:t>
      </w:r>
      <w:r w:rsidR="0068575B" w:rsidRPr="0024003F">
        <w:rPr>
          <w:rFonts w:asciiTheme="majorBidi" w:hAnsiTheme="majorBidi" w:cstheme="majorBidi"/>
          <w:sz w:val="22"/>
          <w:szCs w:val="22"/>
        </w:rPr>
        <w:t xml:space="preserve"> 60 mg kartą per parą diltiazemo, bilastino C</w:t>
      </w:r>
      <w:r w:rsidR="0068575B" w:rsidRPr="0024003F">
        <w:rPr>
          <w:rFonts w:asciiTheme="majorBidi" w:hAnsiTheme="majorBidi" w:cstheme="majorBidi"/>
          <w:sz w:val="22"/>
          <w:szCs w:val="22"/>
          <w:vertAlign w:val="subscript"/>
        </w:rPr>
        <w:t xml:space="preserve">max </w:t>
      </w:r>
      <w:r w:rsidR="0068575B" w:rsidRPr="0024003F">
        <w:rPr>
          <w:rFonts w:asciiTheme="majorBidi" w:hAnsiTheme="majorBidi" w:cstheme="majorBidi"/>
          <w:sz w:val="22"/>
          <w:szCs w:val="22"/>
        </w:rPr>
        <w:t xml:space="preserve">padidėja apie 50 %. Šiuos pokyčius galima paaiškinti sąveika su iš žarnyno </w:t>
      </w:r>
      <w:r>
        <w:rPr>
          <w:rFonts w:asciiTheme="majorBidi" w:hAnsiTheme="majorBidi" w:cstheme="majorBidi"/>
          <w:sz w:val="22"/>
          <w:szCs w:val="22"/>
        </w:rPr>
        <w:t xml:space="preserve">ištekėjimo </w:t>
      </w:r>
      <w:r w:rsidR="001F4B75">
        <w:rPr>
          <w:rFonts w:asciiTheme="majorBidi" w:hAnsiTheme="majorBidi" w:cstheme="majorBidi"/>
          <w:sz w:val="22"/>
          <w:szCs w:val="22"/>
        </w:rPr>
        <w:t>nešikliais</w:t>
      </w:r>
      <w:r w:rsidR="0068575B" w:rsidRPr="0024003F">
        <w:rPr>
          <w:rFonts w:asciiTheme="majorBidi" w:hAnsiTheme="majorBidi" w:cstheme="majorBidi"/>
          <w:sz w:val="22"/>
          <w:szCs w:val="22"/>
        </w:rPr>
        <w:t xml:space="preserve"> (žr. 5.2 skyrių) ir, manoma, kad šie pokyčiai bilastino vartojimo saugumui įtakos neturi.</w:t>
      </w:r>
    </w:p>
    <w:p w14:paraId="23B710A8" w14:textId="77777777" w:rsidR="0068575B" w:rsidRPr="0024003F" w:rsidRDefault="0068575B" w:rsidP="0068575B">
      <w:pPr>
        <w:rPr>
          <w:rFonts w:asciiTheme="majorBidi" w:hAnsiTheme="majorBidi" w:cstheme="majorBidi"/>
          <w:sz w:val="22"/>
          <w:szCs w:val="22"/>
        </w:rPr>
      </w:pPr>
    </w:p>
    <w:p w14:paraId="4106C63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Sąveika su alkoholiu</w:t>
      </w:r>
      <w:r w:rsidRPr="0024003F">
        <w:rPr>
          <w:rFonts w:asciiTheme="majorBidi" w:hAnsiTheme="majorBidi" w:cstheme="majorBidi"/>
          <w:sz w:val="22"/>
          <w:szCs w:val="22"/>
        </w:rPr>
        <w:t>:</w:t>
      </w:r>
    </w:p>
    <w:p w14:paraId="3BEFD765"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Psichomotorinis aktyvumas pavartojus alkoholio ir 20 mg kartą per parą bilastino buvo panašus į aktyvumą, pavartojus kartu alkoholio ir placebo.</w:t>
      </w:r>
    </w:p>
    <w:p w14:paraId="7B27113C" w14:textId="77777777" w:rsidR="0068575B" w:rsidRPr="0024003F" w:rsidRDefault="0068575B" w:rsidP="0068575B">
      <w:pPr>
        <w:rPr>
          <w:rFonts w:asciiTheme="majorBidi" w:hAnsiTheme="majorBidi" w:cstheme="majorBidi"/>
          <w:sz w:val="22"/>
          <w:szCs w:val="22"/>
        </w:rPr>
      </w:pPr>
    </w:p>
    <w:p w14:paraId="24CD18F2"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Sąveika su lorazepamu</w:t>
      </w:r>
      <w:r w:rsidRPr="0024003F">
        <w:rPr>
          <w:rFonts w:asciiTheme="majorBidi" w:hAnsiTheme="majorBidi" w:cstheme="majorBidi"/>
          <w:sz w:val="22"/>
          <w:szCs w:val="22"/>
        </w:rPr>
        <w:t>:</w:t>
      </w:r>
    </w:p>
    <w:p w14:paraId="6B42AFFD"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20 mg kartą per parą bilastino vartojimas kartu su 3 mg kartą per parą lorazepamo 8 dienas lorazepamo slopinančio poveikio centrinei nervų sistemai (CNS) nesustiprino.</w:t>
      </w:r>
    </w:p>
    <w:p w14:paraId="78665FF6" w14:textId="77777777" w:rsidR="0068575B" w:rsidRPr="0024003F" w:rsidRDefault="0068575B" w:rsidP="0068575B">
      <w:pPr>
        <w:rPr>
          <w:rFonts w:asciiTheme="majorBidi" w:hAnsiTheme="majorBidi" w:cstheme="majorBidi"/>
          <w:sz w:val="22"/>
          <w:szCs w:val="22"/>
        </w:rPr>
      </w:pPr>
    </w:p>
    <w:p w14:paraId="0A7C65A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615509FD" w14:textId="1369A9D3"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Sąveikos tyrimai atlikti </w:t>
      </w:r>
      <w:r w:rsidR="00A7033B">
        <w:rPr>
          <w:rFonts w:asciiTheme="majorBidi" w:hAnsiTheme="majorBidi" w:cstheme="majorBidi"/>
          <w:sz w:val="22"/>
          <w:szCs w:val="22"/>
        </w:rPr>
        <w:t>tik suaugusie</w:t>
      </w:r>
      <w:r w:rsidR="00B03A7C">
        <w:rPr>
          <w:rFonts w:asciiTheme="majorBidi" w:hAnsiTheme="majorBidi" w:cstheme="majorBidi"/>
          <w:sz w:val="22"/>
          <w:szCs w:val="22"/>
        </w:rPr>
        <w:t>sie</w:t>
      </w:r>
      <w:r w:rsidR="00A7033B">
        <w:rPr>
          <w:rFonts w:asciiTheme="majorBidi" w:hAnsiTheme="majorBidi" w:cstheme="majorBidi"/>
          <w:sz w:val="22"/>
          <w:szCs w:val="22"/>
        </w:rPr>
        <w:t>ms</w:t>
      </w:r>
      <w:r w:rsidRPr="0024003F">
        <w:rPr>
          <w:rFonts w:asciiTheme="majorBidi" w:hAnsiTheme="majorBidi" w:cstheme="majorBidi"/>
          <w:sz w:val="22"/>
          <w:szCs w:val="22"/>
        </w:rPr>
        <w:t>. Kadangi apie bilastino sąveiką vartojant vaikams su kitais vaistiniais preparatais, maistu arba vaisiais nėra jokio</w:t>
      </w:r>
      <w:r w:rsidR="005733C3">
        <w:rPr>
          <w:rFonts w:asciiTheme="majorBidi" w:hAnsiTheme="majorBidi" w:cstheme="majorBidi"/>
          <w:sz w:val="22"/>
          <w:szCs w:val="22"/>
        </w:rPr>
        <w:t>s</w:t>
      </w:r>
      <w:r w:rsidRPr="0024003F">
        <w:rPr>
          <w:rFonts w:asciiTheme="majorBidi" w:hAnsiTheme="majorBidi" w:cstheme="majorBidi"/>
          <w:sz w:val="22"/>
          <w:szCs w:val="22"/>
        </w:rPr>
        <w:t xml:space="preserve"> klinikin</w:t>
      </w:r>
      <w:r w:rsidR="005733C3">
        <w:rPr>
          <w:rFonts w:asciiTheme="majorBidi" w:hAnsiTheme="majorBidi" w:cstheme="majorBidi"/>
          <w:sz w:val="22"/>
          <w:szCs w:val="22"/>
        </w:rPr>
        <w:t>ės</w:t>
      </w:r>
      <w:r w:rsidRPr="0024003F">
        <w:rPr>
          <w:rFonts w:asciiTheme="majorBidi" w:hAnsiTheme="majorBidi" w:cstheme="majorBidi"/>
          <w:sz w:val="22"/>
          <w:szCs w:val="22"/>
        </w:rPr>
        <w:t xml:space="preserve"> </w:t>
      </w:r>
      <w:r w:rsidR="005733C3">
        <w:rPr>
          <w:rFonts w:asciiTheme="majorBidi" w:hAnsiTheme="majorBidi" w:cstheme="majorBidi"/>
          <w:sz w:val="22"/>
          <w:szCs w:val="22"/>
        </w:rPr>
        <w:t>patirties</w:t>
      </w:r>
      <w:r w:rsidRPr="0024003F">
        <w:rPr>
          <w:rFonts w:asciiTheme="majorBidi" w:hAnsiTheme="majorBidi" w:cstheme="majorBidi"/>
          <w:sz w:val="22"/>
          <w:szCs w:val="22"/>
        </w:rPr>
        <w:t xml:space="preserve">, skiriant bilastino vaikams reikia atsižvelgti į </w:t>
      </w:r>
      <w:r w:rsidR="00E601EA">
        <w:rPr>
          <w:rFonts w:asciiTheme="majorBidi" w:hAnsiTheme="majorBidi" w:cstheme="majorBidi"/>
          <w:sz w:val="22"/>
          <w:szCs w:val="22"/>
        </w:rPr>
        <w:t xml:space="preserve">suaugusiųjų </w:t>
      </w:r>
      <w:r w:rsidRPr="0024003F">
        <w:rPr>
          <w:rFonts w:asciiTheme="majorBidi" w:hAnsiTheme="majorBidi" w:cstheme="majorBidi"/>
          <w:sz w:val="22"/>
          <w:szCs w:val="22"/>
        </w:rPr>
        <w:t xml:space="preserve">sąveikos </w:t>
      </w:r>
      <w:r w:rsidR="00E601EA">
        <w:rPr>
          <w:rFonts w:asciiTheme="majorBidi" w:hAnsiTheme="majorBidi" w:cstheme="majorBidi"/>
          <w:sz w:val="22"/>
          <w:szCs w:val="22"/>
        </w:rPr>
        <w:t xml:space="preserve">tyrimų </w:t>
      </w:r>
      <w:r w:rsidRPr="0024003F">
        <w:rPr>
          <w:rFonts w:asciiTheme="majorBidi" w:hAnsiTheme="majorBidi" w:cstheme="majorBidi"/>
          <w:sz w:val="22"/>
          <w:szCs w:val="22"/>
        </w:rPr>
        <w:t xml:space="preserve">duomenis. </w:t>
      </w:r>
      <w:r w:rsidR="00D404AD">
        <w:rPr>
          <w:rFonts w:asciiTheme="majorBidi" w:hAnsiTheme="majorBidi" w:cstheme="majorBidi"/>
          <w:sz w:val="22"/>
          <w:szCs w:val="22"/>
        </w:rPr>
        <w:t>Nėra</w:t>
      </w:r>
      <w:r w:rsidRPr="0024003F">
        <w:rPr>
          <w:rFonts w:asciiTheme="majorBidi" w:hAnsiTheme="majorBidi" w:cstheme="majorBidi"/>
          <w:sz w:val="22"/>
          <w:szCs w:val="22"/>
        </w:rPr>
        <w:t xml:space="preserve"> klinikinių duomenų</w:t>
      </w:r>
      <w:r w:rsidR="00D404AD">
        <w:rPr>
          <w:rFonts w:asciiTheme="majorBidi" w:hAnsiTheme="majorBidi" w:cstheme="majorBidi"/>
          <w:sz w:val="22"/>
          <w:szCs w:val="22"/>
        </w:rPr>
        <w:t xml:space="preserve"> vaikams</w:t>
      </w:r>
      <w:r w:rsidRPr="0024003F">
        <w:rPr>
          <w:rFonts w:asciiTheme="majorBidi" w:hAnsiTheme="majorBidi" w:cstheme="majorBidi"/>
          <w:sz w:val="22"/>
          <w:szCs w:val="22"/>
        </w:rPr>
        <w:t>, kurie parodytų, kad dėl sąveikos pakinta AUC arba C</w:t>
      </w:r>
      <w:r w:rsidRPr="0024003F">
        <w:rPr>
          <w:rFonts w:asciiTheme="majorBidi" w:hAnsiTheme="majorBidi" w:cstheme="majorBidi"/>
          <w:sz w:val="22"/>
          <w:szCs w:val="22"/>
          <w:vertAlign w:val="subscript"/>
        </w:rPr>
        <w:t>max</w:t>
      </w:r>
      <w:r w:rsidRPr="0024003F">
        <w:rPr>
          <w:rFonts w:asciiTheme="majorBidi" w:hAnsiTheme="majorBidi" w:cstheme="majorBidi"/>
          <w:sz w:val="22"/>
          <w:szCs w:val="22"/>
        </w:rPr>
        <w:t xml:space="preserve"> ir </w:t>
      </w:r>
      <w:r w:rsidR="00A241A9">
        <w:rPr>
          <w:rFonts w:asciiTheme="majorBidi" w:hAnsiTheme="majorBidi" w:cstheme="majorBidi"/>
          <w:sz w:val="22"/>
          <w:szCs w:val="22"/>
        </w:rPr>
        <w:t>daro įtaką</w:t>
      </w:r>
      <w:r w:rsidR="00A241A9" w:rsidRPr="0024003F">
        <w:rPr>
          <w:rFonts w:asciiTheme="majorBidi" w:hAnsiTheme="majorBidi" w:cstheme="majorBidi"/>
          <w:sz w:val="22"/>
          <w:szCs w:val="22"/>
        </w:rPr>
        <w:t xml:space="preserve"> </w:t>
      </w:r>
      <w:r w:rsidRPr="0024003F">
        <w:rPr>
          <w:rFonts w:asciiTheme="majorBidi" w:hAnsiTheme="majorBidi" w:cstheme="majorBidi"/>
          <w:sz w:val="22"/>
          <w:szCs w:val="22"/>
        </w:rPr>
        <w:t>bilastino saugum</w:t>
      </w:r>
      <w:r w:rsidR="00D404AD">
        <w:rPr>
          <w:rFonts w:asciiTheme="majorBidi" w:hAnsiTheme="majorBidi" w:cstheme="majorBidi"/>
          <w:sz w:val="22"/>
          <w:szCs w:val="22"/>
        </w:rPr>
        <w:t>ui.</w:t>
      </w:r>
    </w:p>
    <w:p w14:paraId="166D29F2" w14:textId="77777777" w:rsidR="0068575B" w:rsidRPr="0024003F" w:rsidRDefault="0068575B" w:rsidP="0068575B">
      <w:pPr>
        <w:rPr>
          <w:rFonts w:asciiTheme="majorBidi" w:hAnsiTheme="majorBidi" w:cstheme="majorBidi"/>
          <w:sz w:val="22"/>
          <w:szCs w:val="22"/>
        </w:rPr>
      </w:pPr>
    </w:p>
    <w:p w14:paraId="74EEE621" w14:textId="77777777" w:rsidR="0068575B" w:rsidRPr="0024003F" w:rsidRDefault="0068575B" w:rsidP="0068575B">
      <w:pPr>
        <w:ind w:left="567" w:hanging="567"/>
        <w:rPr>
          <w:rFonts w:asciiTheme="majorBidi" w:hAnsiTheme="majorBidi" w:cstheme="majorBidi"/>
          <w:bCs/>
          <w:sz w:val="22"/>
          <w:szCs w:val="22"/>
          <w:lang w:val="pt-PT"/>
        </w:rPr>
      </w:pPr>
      <w:bookmarkStart w:id="18" w:name="_Toc129243107"/>
      <w:bookmarkStart w:id="19" w:name="_Toc129243232"/>
      <w:r w:rsidRPr="0024003F">
        <w:rPr>
          <w:rFonts w:asciiTheme="majorBidi" w:hAnsiTheme="majorBidi" w:cstheme="majorBidi"/>
          <w:b/>
          <w:bCs/>
          <w:sz w:val="22"/>
          <w:szCs w:val="22"/>
        </w:rPr>
        <w:t>4.6</w:t>
      </w:r>
      <w:r w:rsidRPr="0024003F">
        <w:rPr>
          <w:rFonts w:asciiTheme="majorBidi" w:hAnsiTheme="majorBidi" w:cstheme="majorBidi"/>
          <w:b/>
          <w:bCs/>
          <w:sz w:val="22"/>
          <w:szCs w:val="22"/>
        </w:rPr>
        <w:tab/>
        <w:t>Vaisingumas, nėštumo ir žindymo laikotarpis</w:t>
      </w:r>
      <w:bookmarkEnd w:id="18"/>
      <w:bookmarkEnd w:id="19"/>
    </w:p>
    <w:p w14:paraId="0BFF6931" w14:textId="77777777" w:rsidR="0068575B" w:rsidRPr="0024003F" w:rsidRDefault="0068575B" w:rsidP="0068575B">
      <w:pPr>
        <w:rPr>
          <w:rFonts w:asciiTheme="majorBidi" w:hAnsiTheme="majorBidi" w:cstheme="majorBidi"/>
          <w:sz w:val="22"/>
          <w:szCs w:val="22"/>
          <w:lang w:val="pt-PT"/>
        </w:rPr>
      </w:pPr>
    </w:p>
    <w:p w14:paraId="6073312D"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Nėštumas</w:t>
      </w:r>
    </w:p>
    <w:p w14:paraId="3E3263EA" w14:textId="57A4BA59"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Duomenų apie bilastino vartojimą nėštumo metu nėra arba jų </w:t>
      </w:r>
      <w:r w:rsidR="002F192D">
        <w:rPr>
          <w:rFonts w:asciiTheme="majorBidi" w:hAnsiTheme="majorBidi" w:cstheme="majorBidi"/>
          <w:sz w:val="22"/>
          <w:szCs w:val="22"/>
        </w:rPr>
        <w:t>nepakanka</w:t>
      </w:r>
      <w:r w:rsidRPr="0024003F">
        <w:rPr>
          <w:rFonts w:asciiTheme="majorBidi" w:hAnsiTheme="majorBidi" w:cstheme="majorBidi"/>
          <w:sz w:val="22"/>
          <w:szCs w:val="22"/>
        </w:rPr>
        <w:t>.</w:t>
      </w:r>
    </w:p>
    <w:p w14:paraId="2E2FD64F"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Tyrimai su gyvūnais tiesioginio ar netiesioginio kenksmingo toksinio poveikio reprodukcijai, gimdymui arba postnataliniam vystymuisi neparodė (žr. 5.3 skyrių). Laikantis atsargumo, nėštumo metu Bilastine Polpharma geriau nevartoti.</w:t>
      </w:r>
    </w:p>
    <w:p w14:paraId="7C3D676B" w14:textId="77777777" w:rsidR="0068575B" w:rsidRPr="0024003F" w:rsidRDefault="0068575B" w:rsidP="0068575B">
      <w:pPr>
        <w:rPr>
          <w:rFonts w:asciiTheme="majorBidi" w:hAnsiTheme="majorBidi" w:cstheme="majorBidi"/>
          <w:sz w:val="22"/>
          <w:szCs w:val="22"/>
        </w:rPr>
      </w:pPr>
    </w:p>
    <w:p w14:paraId="5AB56217"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Žindymas</w:t>
      </w:r>
    </w:p>
    <w:p w14:paraId="7B80EDAF"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Bilastino išskyrimas į žmonių pieną netirtas. Esami farmakokinetikos tyrimų su  gyvūnų duomenys rodo, kad bilastinas išskiria į gyvūnų pieną (žr. 5.3 skyrių). Atsižvelgiant į žindymo naudą kūdikiui ir gydymo naudą motinai, reikia nuspręsti, ar tęsti/nutraukti žindymą ar nutraukti/susilaikyti nuo gydymo Bilastine Polpharma.</w:t>
      </w:r>
    </w:p>
    <w:p w14:paraId="1C2B50E8" w14:textId="77777777" w:rsidR="0068575B" w:rsidRPr="0024003F" w:rsidRDefault="0068575B" w:rsidP="0068575B">
      <w:pPr>
        <w:rPr>
          <w:rFonts w:asciiTheme="majorBidi" w:hAnsiTheme="majorBidi" w:cstheme="majorBidi"/>
          <w:sz w:val="22"/>
          <w:szCs w:val="22"/>
        </w:rPr>
      </w:pPr>
    </w:p>
    <w:p w14:paraId="44CB9159"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Vaisingumas</w:t>
      </w:r>
    </w:p>
    <w:p w14:paraId="5093DE98"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Klinikinių duomenų nėra arba jų nepakanka. Tyrimai su žiurkėmis neigimo poveikio vaisingumui neparodė (žr. 5.3 skyrių).</w:t>
      </w:r>
    </w:p>
    <w:p w14:paraId="53CF5033" w14:textId="77777777" w:rsidR="0068575B" w:rsidRPr="0024003F" w:rsidRDefault="0068575B" w:rsidP="0068575B">
      <w:pPr>
        <w:rPr>
          <w:rFonts w:asciiTheme="majorBidi" w:hAnsiTheme="majorBidi" w:cstheme="majorBidi"/>
          <w:sz w:val="22"/>
          <w:szCs w:val="22"/>
        </w:rPr>
      </w:pPr>
    </w:p>
    <w:p w14:paraId="53448C58" w14:textId="77777777" w:rsidR="0068575B" w:rsidRPr="0024003F" w:rsidRDefault="0068575B" w:rsidP="0068575B">
      <w:pPr>
        <w:ind w:left="567" w:hanging="567"/>
        <w:rPr>
          <w:rFonts w:asciiTheme="majorBidi" w:hAnsiTheme="majorBidi" w:cstheme="majorBidi"/>
          <w:bCs/>
          <w:sz w:val="22"/>
          <w:szCs w:val="22"/>
        </w:rPr>
      </w:pPr>
      <w:bookmarkStart w:id="20" w:name="_Toc129243108"/>
      <w:bookmarkStart w:id="21" w:name="_Toc129243233"/>
      <w:r w:rsidRPr="0024003F">
        <w:rPr>
          <w:rFonts w:asciiTheme="majorBidi" w:hAnsiTheme="majorBidi" w:cstheme="majorBidi"/>
          <w:b/>
          <w:bCs/>
          <w:sz w:val="22"/>
          <w:szCs w:val="22"/>
        </w:rPr>
        <w:t>4.7</w:t>
      </w:r>
      <w:r w:rsidRPr="0024003F">
        <w:rPr>
          <w:rFonts w:asciiTheme="majorBidi" w:hAnsiTheme="majorBidi" w:cstheme="majorBidi"/>
          <w:b/>
          <w:bCs/>
          <w:sz w:val="22"/>
          <w:szCs w:val="22"/>
        </w:rPr>
        <w:tab/>
        <w:t>Poveikis gebėjimui vairuoti ir valdyti mechanizmus</w:t>
      </w:r>
      <w:bookmarkEnd w:id="20"/>
      <w:bookmarkEnd w:id="21"/>
    </w:p>
    <w:p w14:paraId="07C8E151" w14:textId="77777777" w:rsidR="0068575B" w:rsidRPr="0024003F" w:rsidRDefault="0068575B" w:rsidP="0068575B">
      <w:pPr>
        <w:rPr>
          <w:rFonts w:asciiTheme="majorBidi" w:hAnsiTheme="majorBidi" w:cstheme="majorBidi"/>
          <w:sz w:val="22"/>
          <w:szCs w:val="22"/>
        </w:rPr>
      </w:pPr>
    </w:p>
    <w:p w14:paraId="40788FA2" w14:textId="457B0FF7" w:rsidR="0068575B" w:rsidRPr="0024003F" w:rsidRDefault="00602670" w:rsidP="0068575B">
      <w:pPr>
        <w:rPr>
          <w:rFonts w:asciiTheme="majorBidi" w:hAnsiTheme="majorBidi" w:cstheme="majorBidi"/>
          <w:sz w:val="22"/>
          <w:szCs w:val="22"/>
        </w:rPr>
      </w:pPr>
      <w:r>
        <w:rPr>
          <w:rFonts w:asciiTheme="majorBidi" w:hAnsiTheme="majorBidi" w:cstheme="majorBidi"/>
          <w:sz w:val="22"/>
          <w:szCs w:val="22"/>
        </w:rPr>
        <w:t>Tyrimas, a</w:t>
      </w:r>
      <w:r w:rsidR="00055B86">
        <w:rPr>
          <w:rFonts w:asciiTheme="majorBidi" w:hAnsiTheme="majorBidi" w:cstheme="majorBidi"/>
          <w:sz w:val="22"/>
          <w:szCs w:val="22"/>
        </w:rPr>
        <w:t>tliktas su suaugusiais</w:t>
      </w:r>
      <w:r w:rsidR="00366EED">
        <w:rPr>
          <w:rFonts w:asciiTheme="majorBidi" w:hAnsiTheme="majorBidi" w:cstheme="majorBidi"/>
          <w:sz w:val="22"/>
          <w:szCs w:val="22"/>
        </w:rPr>
        <w:t>iais</w:t>
      </w:r>
      <w:r>
        <w:rPr>
          <w:rFonts w:asciiTheme="majorBidi" w:hAnsiTheme="majorBidi" w:cstheme="majorBidi"/>
          <w:sz w:val="22"/>
          <w:szCs w:val="22"/>
        </w:rPr>
        <w:t>, siekiant įvertinti bilastino poveikį gebėjimui vairuoti,</w:t>
      </w:r>
      <w:r w:rsidR="0068575B" w:rsidRPr="0024003F">
        <w:rPr>
          <w:rFonts w:asciiTheme="majorBidi" w:hAnsiTheme="majorBidi" w:cstheme="majorBidi"/>
          <w:sz w:val="22"/>
          <w:szCs w:val="22"/>
        </w:rPr>
        <w:t xml:space="preserve"> parodė, kad bilastino 20 mg tabletės neturi įtakos gebėjimui vairuoti. Tačiau dėl to, kad individualus atsakas į vaistinio preparato vartojimą gali būti įvairus, pacientus reikia įspėti nevairuoti ir nevaldyti mechanizmų iki to laiko, kol jie įvertins savo atsaką į bilastino vartojimą.</w:t>
      </w:r>
    </w:p>
    <w:p w14:paraId="6C2AFDF6" w14:textId="77777777" w:rsidR="0068575B" w:rsidRPr="0024003F" w:rsidRDefault="0068575B" w:rsidP="0068575B">
      <w:pPr>
        <w:rPr>
          <w:rFonts w:asciiTheme="majorBidi" w:hAnsiTheme="majorBidi" w:cstheme="majorBidi"/>
          <w:sz w:val="22"/>
          <w:szCs w:val="22"/>
        </w:rPr>
      </w:pPr>
    </w:p>
    <w:p w14:paraId="485DA47A" w14:textId="77777777" w:rsidR="0068575B" w:rsidRPr="0024003F" w:rsidRDefault="0068575B" w:rsidP="0068575B">
      <w:pPr>
        <w:ind w:left="567" w:hanging="567"/>
        <w:rPr>
          <w:rFonts w:asciiTheme="majorBidi" w:hAnsiTheme="majorBidi" w:cstheme="majorBidi"/>
          <w:bCs/>
          <w:sz w:val="22"/>
          <w:szCs w:val="22"/>
        </w:rPr>
      </w:pPr>
      <w:bookmarkStart w:id="22" w:name="_Toc129243109"/>
      <w:bookmarkStart w:id="23" w:name="_Toc129243234"/>
      <w:r w:rsidRPr="0024003F">
        <w:rPr>
          <w:rFonts w:asciiTheme="majorBidi" w:hAnsiTheme="majorBidi" w:cstheme="majorBidi"/>
          <w:b/>
          <w:bCs/>
          <w:sz w:val="22"/>
          <w:szCs w:val="22"/>
        </w:rPr>
        <w:t>4.8</w:t>
      </w:r>
      <w:r w:rsidRPr="0024003F">
        <w:rPr>
          <w:rFonts w:asciiTheme="majorBidi" w:hAnsiTheme="majorBidi" w:cstheme="majorBidi"/>
          <w:b/>
          <w:bCs/>
          <w:sz w:val="22"/>
          <w:szCs w:val="22"/>
        </w:rPr>
        <w:tab/>
        <w:t>Nepageidaujamas poveikis</w:t>
      </w:r>
      <w:bookmarkEnd w:id="22"/>
      <w:bookmarkEnd w:id="23"/>
    </w:p>
    <w:p w14:paraId="4B7BBB8E" w14:textId="77777777" w:rsidR="0068575B" w:rsidRPr="0024003F" w:rsidRDefault="0068575B" w:rsidP="0068575B">
      <w:pPr>
        <w:rPr>
          <w:rFonts w:asciiTheme="majorBidi" w:hAnsiTheme="majorBidi" w:cstheme="majorBidi"/>
          <w:sz w:val="22"/>
          <w:szCs w:val="22"/>
        </w:rPr>
      </w:pPr>
    </w:p>
    <w:p w14:paraId="64D70B41" w14:textId="77777777" w:rsidR="0068575B" w:rsidRPr="0024003F" w:rsidRDefault="0068575B" w:rsidP="0068575B">
      <w:pPr>
        <w:rPr>
          <w:rFonts w:asciiTheme="majorBidi" w:hAnsiTheme="majorBidi" w:cstheme="majorBidi"/>
          <w:iCs/>
          <w:snapToGrid w:val="0"/>
          <w:sz w:val="22"/>
          <w:szCs w:val="22"/>
          <w:u w:val="single"/>
          <w:lang w:eastAsia="lt-LT"/>
        </w:rPr>
      </w:pPr>
      <w:r w:rsidRPr="0024003F">
        <w:rPr>
          <w:rFonts w:asciiTheme="majorBidi" w:hAnsiTheme="majorBidi" w:cstheme="majorBidi"/>
          <w:iCs/>
          <w:snapToGrid w:val="0"/>
          <w:sz w:val="22"/>
          <w:szCs w:val="22"/>
          <w:u w:val="single"/>
          <w:lang w:eastAsia="lt-LT"/>
        </w:rPr>
        <w:t>Saugumo duomenų santrauka suaugusiesiems ir paaugliams</w:t>
      </w:r>
    </w:p>
    <w:p w14:paraId="28D7A032" w14:textId="79F0F78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Klinikinių tyrimų metu, vartojant 20 mg bilastino suaugusiųjų ir paauglių alerginio rinokonjunktyvito arba lėtinės idiopatinės dilgėlinės gydymui, nepageidaujamo poveikio reiškinių dažnis buvo panašus į dažnį vartojant placebą (12,7</w:t>
      </w:r>
      <w:r w:rsidR="00D813B1">
        <w:rPr>
          <w:rFonts w:asciiTheme="majorBidi" w:hAnsiTheme="majorBidi" w:cstheme="majorBidi"/>
          <w:sz w:val="22"/>
          <w:szCs w:val="22"/>
        </w:rPr>
        <w:t> </w:t>
      </w:r>
      <w:r w:rsidRPr="0024003F">
        <w:rPr>
          <w:rFonts w:asciiTheme="majorBidi" w:hAnsiTheme="majorBidi" w:cstheme="majorBidi"/>
          <w:sz w:val="22"/>
          <w:szCs w:val="22"/>
        </w:rPr>
        <w:t>% palyginti su 12,8</w:t>
      </w:r>
      <w:r w:rsidR="00D813B1">
        <w:rPr>
          <w:rFonts w:asciiTheme="majorBidi" w:hAnsiTheme="majorBidi" w:cstheme="majorBidi"/>
          <w:sz w:val="22"/>
          <w:szCs w:val="22"/>
        </w:rPr>
        <w:t> </w:t>
      </w:r>
      <w:r w:rsidRPr="0024003F">
        <w:rPr>
          <w:rFonts w:asciiTheme="majorBidi" w:hAnsiTheme="majorBidi" w:cstheme="majorBidi"/>
          <w:sz w:val="22"/>
          <w:szCs w:val="22"/>
        </w:rPr>
        <w:t>%).</w:t>
      </w:r>
    </w:p>
    <w:p w14:paraId="732960FF" w14:textId="77777777" w:rsidR="0068575B" w:rsidRPr="0024003F" w:rsidRDefault="0068575B" w:rsidP="0068575B">
      <w:pPr>
        <w:rPr>
          <w:rFonts w:asciiTheme="majorBidi" w:hAnsiTheme="majorBidi" w:cstheme="majorBidi"/>
          <w:sz w:val="22"/>
          <w:szCs w:val="22"/>
        </w:rPr>
      </w:pPr>
    </w:p>
    <w:p w14:paraId="157B17BE" w14:textId="54186DCE"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II ir III fazės klinikiniuose tyrimuose dalyvavo 2525 suaugę pacientai arba pacientai paaugliai, kurie buvo gydyti įvairiomis bilastino dozėmis (1697 buvo gydyti 20</w:t>
      </w:r>
      <w:r w:rsidR="00F26D0B">
        <w:rPr>
          <w:rFonts w:asciiTheme="majorBidi" w:hAnsiTheme="majorBidi" w:cstheme="majorBidi"/>
          <w:sz w:val="22"/>
          <w:szCs w:val="22"/>
        </w:rPr>
        <w:t> </w:t>
      </w:r>
      <w:r w:rsidRPr="0024003F">
        <w:rPr>
          <w:rFonts w:asciiTheme="majorBidi" w:hAnsiTheme="majorBidi" w:cstheme="majorBidi"/>
          <w:sz w:val="22"/>
          <w:szCs w:val="22"/>
        </w:rPr>
        <w:t>mg bilastino doze). 1362 šiuose tyrimuose dalyvavę pacientai buvo gydyti placebu. Vartojant 20</w:t>
      </w:r>
      <w:r w:rsidR="00F26D0B">
        <w:rPr>
          <w:rFonts w:asciiTheme="majorBidi" w:hAnsiTheme="majorBidi" w:cstheme="majorBidi"/>
          <w:sz w:val="22"/>
          <w:szCs w:val="22"/>
        </w:rPr>
        <w:t> </w:t>
      </w:r>
      <w:r w:rsidRPr="0024003F">
        <w:rPr>
          <w:rFonts w:asciiTheme="majorBidi" w:hAnsiTheme="majorBidi" w:cstheme="majorBidi"/>
          <w:sz w:val="22"/>
          <w:szCs w:val="22"/>
        </w:rPr>
        <w:t>mg bilastino sergantiesiems alerginiu rinokonjunktivitu ar lėtine idiopatine dilgėline, dažniausi nepageidaujamo poveikio reiškiniai pacientams buvo galvos skausmas, mieguistumas, svaigulys ir nuovargis. Jų dažnis buvo beveik toks pat, kaip placebą vartojantiems pacientams.</w:t>
      </w:r>
    </w:p>
    <w:p w14:paraId="2E4A864D" w14:textId="77777777" w:rsidR="0068575B" w:rsidRPr="0024003F" w:rsidRDefault="0068575B" w:rsidP="0068575B">
      <w:pPr>
        <w:rPr>
          <w:rFonts w:asciiTheme="majorBidi" w:hAnsiTheme="majorBidi" w:cstheme="majorBidi"/>
          <w:sz w:val="22"/>
          <w:szCs w:val="22"/>
        </w:rPr>
      </w:pPr>
    </w:p>
    <w:p w14:paraId="7C0F0D3D"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Nepageidaujamų reakcijų suaugusiesiems ir paaugliams santrauka lentelėse</w:t>
      </w:r>
    </w:p>
    <w:p w14:paraId="687BD21F" w14:textId="5C5DB03B"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Nepageidaujamos reakcijos, kurios galėjo būti susijusios su bilastinu ir pasireiškė daugiau nei 0,1</w:t>
      </w:r>
      <w:r w:rsidR="00F7657E">
        <w:rPr>
          <w:rFonts w:asciiTheme="majorBidi" w:hAnsiTheme="majorBidi" w:cstheme="majorBidi"/>
          <w:sz w:val="22"/>
          <w:szCs w:val="22"/>
        </w:rPr>
        <w:t> </w:t>
      </w:r>
      <w:r w:rsidRPr="0024003F">
        <w:rPr>
          <w:rFonts w:asciiTheme="majorBidi" w:hAnsiTheme="majorBidi" w:cstheme="majorBidi"/>
          <w:sz w:val="22"/>
          <w:szCs w:val="22"/>
        </w:rPr>
        <w:t>% pacientų, vartojusių 20</w:t>
      </w:r>
      <w:r w:rsidR="00F7657E">
        <w:rPr>
          <w:rFonts w:asciiTheme="majorBidi" w:hAnsiTheme="majorBidi" w:cstheme="majorBidi"/>
          <w:sz w:val="22"/>
          <w:szCs w:val="22"/>
        </w:rPr>
        <w:t> </w:t>
      </w:r>
      <w:r w:rsidRPr="0024003F">
        <w:rPr>
          <w:rFonts w:asciiTheme="majorBidi" w:hAnsiTheme="majorBidi" w:cstheme="majorBidi"/>
          <w:sz w:val="22"/>
          <w:szCs w:val="22"/>
        </w:rPr>
        <w:t>mg bilastino klinikinio tyrimo metu (N = 1697), pateiktos žemiau.</w:t>
      </w:r>
    </w:p>
    <w:p w14:paraId="7138DDEE" w14:textId="77777777" w:rsidR="0068575B" w:rsidRPr="0024003F" w:rsidRDefault="0068575B" w:rsidP="0068575B">
      <w:pPr>
        <w:rPr>
          <w:rFonts w:asciiTheme="majorBidi" w:hAnsiTheme="majorBidi" w:cstheme="majorBidi"/>
          <w:sz w:val="22"/>
          <w:szCs w:val="22"/>
        </w:rPr>
      </w:pPr>
    </w:p>
    <w:p w14:paraId="2DA6D82A" w14:textId="2F30F12F"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Nepageidaujamo poveikio dažnis apibūdinamas taip:</w:t>
      </w:r>
    </w:p>
    <w:p w14:paraId="74BFA1E4"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dažnas (≥ 1/10)</w:t>
      </w:r>
    </w:p>
    <w:p w14:paraId="76B29179"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Dažnas (nuo ≥ 1/100 iki &lt; 1/10)</w:t>
      </w:r>
    </w:p>
    <w:p w14:paraId="3B83D3A8"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Nedažnas (nuo ≥ 1/1 000 iki &lt; 1/100)</w:t>
      </w:r>
    </w:p>
    <w:p w14:paraId="4B5BA1E2"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Retas (nuo ≥ 1/10 000 iki &lt; 1/1 000)</w:t>
      </w:r>
    </w:p>
    <w:p w14:paraId="155E2A61"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retas (&lt; 1/10 000)</w:t>
      </w:r>
    </w:p>
    <w:p w14:paraId="588C8575"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Nežinomas (negali būti apskaičiuotas pagal turimus duomenis).</w:t>
      </w:r>
    </w:p>
    <w:p w14:paraId="21E8B884" w14:textId="77777777" w:rsidR="0068575B" w:rsidRPr="0024003F" w:rsidRDefault="0068575B" w:rsidP="0068575B">
      <w:pPr>
        <w:rPr>
          <w:rFonts w:asciiTheme="majorBidi" w:hAnsiTheme="majorBidi" w:cstheme="majorBidi"/>
          <w:sz w:val="22"/>
          <w:szCs w:val="22"/>
          <w:lang w:val="pt-PT"/>
        </w:rPr>
      </w:pPr>
    </w:p>
    <w:p w14:paraId="77FB5FB7"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Retas, labai retas poveikis ir poveikis, kurio dažnis nežinomas, lentelėje nenurodomi.</w:t>
      </w:r>
    </w:p>
    <w:p w14:paraId="0193DF6D" w14:textId="77777777" w:rsidR="0068575B" w:rsidRPr="0024003F" w:rsidRDefault="0068575B" w:rsidP="0068575B">
      <w:pPr>
        <w:rPr>
          <w:rFonts w:asciiTheme="majorBidi" w:hAnsiTheme="majorBidi" w:cstheme="majorBidi"/>
          <w:sz w:val="22"/>
          <w:szCs w:val="22"/>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414"/>
        <w:gridCol w:w="2981"/>
        <w:gridCol w:w="1558"/>
        <w:gridCol w:w="1643"/>
        <w:gridCol w:w="1464"/>
      </w:tblGrid>
      <w:tr w:rsidR="005103CA" w:rsidRPr="0024003F" w14:paraId="657F4952" w14:textId="77777777" w:rsidTr="005103CA">
        <w:trPr>
          <w:cantSplit/>
          <w:trHeight w:val="738"/>
          <w:tblHeader/>
        </w:trPr>
        <w:tc>
          <w:tcPr>
            <w:tcW w:w="2424" w:type="pct"/>
            <w:gridSpan w:val="2"/>
            <w:tcBorders>
              <w:top w:val="single" w:sz="4" w:space="0" w:color="000000"/>
              <w:left w:val="single" w:sz="4" w:space="0" w:color="000000"/>
              <w:bottom w:val="single" w:sz="4" w:space="0" w:color="000000"/>
              <w:right w:val="single" w:sz="6" w:space="0" w:color="000000"/>
            </w:tcBorders>
            <w:shd w:val="clear" w:color="auto" w:fill="BFBFBF"/>
            <w:vAlign w:val="center"/>
          </w:tcPr>
          <w:p w14:paraId="20EF1A76" w14:textId="77777777" w:rsidR="005103CA" w:rsidRPr="0024003F" w:rsidRDefault="005103CA" w:rsidP="005103CA">
            <w:pPr>
              <w:jc w:val="center"/>
              <w:rPr>
                <w:rFonts w:asciiTheme="majorBidi" w:hAnsiTheme="majorBidi" w:cstheme="majorBidi"/>
                <w:b/>
                <w:bCs/>
                <w:iCs/>
                <w:sz w:val="22"/>
                <w:szCs w:val="22"/>
              </w:rPr>
            </w:pPr>
            <w:r w:rsidRPr="0024003F">
              <w:rPr>
                <w:rFonts w:asciiTheme="majorBidi" w:hAnsiTheme="majorBidi" w:cstheme="majorBidi"/>
                <w:b/>
                <w:bCs/>
                <w:iCs/>
                <w:sz w:val="22"/>
                <w:szCs w:val="22"/>
              </w:rPr>
              <w:t>Organų sistemų klasė</w:t>
            </w:r>
          </w:p>
          <w:p w14:paraId="436B854D" w14:textId="7E517C4E" w:rsidR="005103CA" w:rsidRPr="0024003F" w:rsidRDefault="005103CA" w:rsidP="005103CA">
            <w:pPr>
              <w:jc w:val="center"/>
              <w:rPr>
                <w:rFonts w:asciiTheme="majorBidi" w:hAnsiTheme="majorBidi" w:cstheme="majorBidi"/>
                <w:b/>
                <w:bCs/>
                <w:iCs/>
                <w:sz w:val="22"/>
                <w:szCs w:val="22"/>
              </w:rPr>
            </w:pPr>
          </w:p>
        </w:tc>
        <w:tc>
          <w:tcPr>
            <w:tcW w:w="860" w:type="pct"/>
            <w:vMerge w:val="restart"/>
            <w:tcBorders>
              <w:top w:val="single" w:sz="4" w:space="0" w:color="000000"/>
              <w:left w:val="single" w:sz="6" w:space="0" w:color="000000"/>
              <w:right w:val="single" w:sz="6" w:space="0" w:color="000000"/>
            </w:tcBorders>
            <w:shd w:val="clear" w:color="auto" w:fill="BBBBBB"/>
            <w:vAlign w:val="center"/>
          </w:tcPr>
          <w:p w14:paraId="0EE5B30E" w14:textId="77777777" w:rsidR="005103CA" w:rsidRPr="0024003F" w:rsidRDefault="005103CA" w:rsidP="00FC6E3F">
            <w:pPr>
              <w:jc w:val="center"/>
              <w:rPr>
                <w:rFonts w:asciiTheme="majorBidi" w:hAnsiTheme="majorBidi" w:cstheme="majorBidi"/>
                <w:b/>
                <w:bCs/>
                <w:iCs/>
                <w:sz w:val="22"/>
                <w:szCs w:val="22"/>
              </w:rPr>
            </w:pPr>
            <w:r w:rsidRPr="0024003F">
              <w:rPr>
                <w:rFonts w:asciiTheme="majorBidi" w:hAnsiTheme="majorBidi" w:cstheme="majorBidi"/>
                <w:b/>
                <w:bCs/>
                <w:iCs/>
                <w:sz w:val="22"/>
                <w:szCs w:val="22"/>
              </w:rPr>
              <w:t>Bilastinas</w:t>
            </w:r>
          </w:p>
          <w:p w14:paraId="2E24E03F" w14:textId="77777777" w:rsidR="005103CA" w:rsidRDefault="005103CA" w:rsidP="00FC6E3F">
            <w:pPr>
              <w:jc w:val="center"/>
              <w:rPr>
                <w:rFonts w:asciiTheme="majorBidi" w:hAnsiTheme="majorBidi" w:cstheme="majorBidi"/>
                <w:b/>
                <w:sz w:val="22"/>
                <w:szCs w:val="22"/>
              </w:rPr>
            </w:pPr>
            <w:r w:rsidRPr="0024003F">
              <w:rPr>
                <w:rFonts w:asciiTheme="majorBidi" w:hAnsiTheme="majorBidi" w:cstheme="majorBidi"/>
                <w:b/>
                <w:sz w:val="22"/>
                <w:szCs w:val="22"/>
              </w:rPr>
              <w:t>20 mg</w:t>
            </w:r>
          </w:p>
          <w:p w14:paraId="1D12D43D" w14:textId="53599137" w:rsidR="005103CA" w:rsidRPr="0024003F" w:rsidRDefault="005103CA" w:rsidP="00FC6E3F">
            <w:pPr>
              <w:jc w:val="center"/>
              <w:rPr>
                <w:rFonts w:asciiTheme="majorBidi" w:hAnsiTheme="majorBidi" w:cstheme="majorBidi"/>
                <w:b/>
                <w:sz w:val="22"/>
                <w:szCs w:val="22"/>
              </w:rPr>
            </w:pPr>
            <w:r w:rsidRPr="0024003F">
              <w:rPr>
                <w:rFonts w:asciiTheme="majorBidi" w:hAnsiTheme="majorBidi" w:cstheme="majorBidi"/>
                <w:b/>
                <w:sz w:val="22"/>
                <w:szCs w:val="22"/>
              </w:rPr>
              <w:t>N=1697</w:t>
            </w:r>
          </w:p>
        </w:tc>
        <w:tc>
          <w:tcPr>
            <w:tcW w:w="907" w:type="pct"/>
            <w:vMerge w:val="restart"/>
            <w:tcBorders>
              <w:top w:val="single" w:sz="4" w:space="0" w:color="000000"/>
              <w:left w:val="single" w:sz="6" w:space="0" w:color="000000"/>
              <w:right w:val="single" w:sz="6" w:space="0" w:color="000000"/>
            </w:tcBorders>
            <w:shd w:val="clear" w:color="auto" w:fill="BBBBBB"/>
            <w:vAlign w:val="center"/>
          </w:tcPr>
          <w:p w14:paraId="7664EBD1" w14:textId="77777777" w:rsidR="005103CA" w:rsidRPr="0024003F" w:rsidRDefault="005103CA" w:rsidP="00FC6E3F">
            <w:pPr>
              <w:jc w:val="center"/>
              <w:rPr>
                <w:rFonts w:asciiTheme="majorBidi" w:hAnsiTheme="majorBidi" w:cstheme="majorBidi"/>
                <w:b/>
                <w:bCs/>
                <w:iCs/>
                <w:sz w:val="22"/>
                <w:szCs w:val="22"/>
              </w:rPr>
            </w:pPr>
            <w:r w:rsidRPr="0024003F">
              <w:rPr>
                <w:rFonts w:asciiTheme="majorBidi" w:hAnsiTheme="majorBidi" w:cstheme="majorBidi"/>
                <w:b/>
                <w:sz w:val="22"/>
                <w:szCs w:val="22"/>
              </w:rPr>
              <w:t>Visos</w:t>
            </w:r>
            <w:r w:rsidRPr="0024003F">
              <w:rPr>
                <w:rFonts w:asciiTheme="majorBidi" w:hAnsiTheme="majorBidi" w:cstheme="majorBidi"/>
                <w:b/>
                <w:bCs/>
                <w:iCs/>
                <w:sz w:val="22"/>
                <w:szCs w:val="22"/>
              </w:rPr>
              <w:t xml:space="preserve"> bilastino </w:t>
            </w:r>
            <w:r w:rsidRPr="0024003F">
              <w:rPr>
                <w:rFonts w:asciiTheme="majorBidi" w:hAnsiTheme="majorBidi" w:cstheme="majorBidi"/>
                <w:b/>
                <w:sz w:val="22"/>
                <w:szCs w:val="22"/>
              </w:rPr>
              <w:t>dozės</w:t>
            </w:r>
          </w:p>
          <w:p w14:paraId="18B7B1F4" w14:textId="77777777" w:rsidR="005103CA" w:rsidRPr="0024003F" w:rsidRDefault="005103CA" w:rsidP="00FC6E3F">
            <w:pPr>
              <w:jc w:val="center"/>
              <w:rPr>
                <w:rFonts w:asciiTheme="majorBidi" w:hAnsiTheme="majorBidi" w:cstheme="majorBidi"/>
                <w:b/>
                <w:sz w:val="22"/>
                <w:szCs w:val="22"/>
              </w:rPr>
            </w:pPr>
            <w:r w:rsidRPr="0024003F">
              <w:rPr>
                <w:rFonts w:asciiTheme="majorBidi" w:hAnsiTheme="majorBidi" w:cstheme="majorBidi"/>
                <w:b/>
                <w:sz w:val="22"/>
                <w:szCs w:val="22"/>
              </w:rPr>
              <w:t>N=2525</w:t>
            </w:r>
          </w:p>
        </w:tc>
        <w:tc>
          <w:tcPr>
            <w:tcW w:w="809" w:type="pct"/>
            <w:vMerge w:val="restart"/>
            <w:tcBorders>
              <w:top w:val="single" w:sz="4" w:space="0" w:color="000000"/>
              <w:left w:val="single" w:sz="6" w:space="0" w:color="000000"/>
              <w:right w:val="single" w:sz="4" w:space="0" w:color="000000"/>
            </w:tcBorders>
            <w:shd w:val="clear" w:color="auto" w:fill="BBBBBB"/>
            <w:vAlign w:val="center"/>
          </w:tcPr>
          <w:p w14:paraId="5A32AF63" w14:textId="515B83BD" w:rsidR="005103CA" w:rsidRPr="0024003F" w:rsidRDefault="005103CA" w:rsidP="00FC6E3F">
            <w:pPr>
              <w:jc w:val="center"/>
              <w:rPr>
                <w:rFonts w:asciiTheme="majorBidi" w:hAnsiTheme="majorBidi" w:cstheme="majorBidi"/>
                <w:b/>
                <w:bCs/>
                <w:iCs/>
                <w:sz w:val="22"/>
                <w:szCs w:val="22"/>
              </w:rPr>
            </w:pPr>
            <w:r w:rsidRPr="0024003F">
              <w:rPr>
                <w:rFonts w:asciiTheme="majorBidi" w:hAnsiTheme="majorBidi" w:cstheme="majorBidi"/>
                <w:b/>
                <w:bCs/>
                <w:iCs/>
                <w:sz w:val="22"/>
                <w:szCs w:val="22"/>
              </w:rPr>
              <w:t>Placebo</w:t>
            </w:r>
            <w:r>
              <w:rPr>
                <w:rFonts w:asciiTheme="majorBidi" w:hAnsiTheme="majorBidi" w:cstheme="majorBidi"/>
                <w:b/>
                <w:bCs/>
                <w:iCs/>
                <w:sz w:val="22"/>
                <w:szCs w:val="22"/>
              </w:rPr>
              <w:t xml:space="preserve"> </w:t>
            </w:r>
            <w:r w:rsidRPr="0024003F">
              <w:rPr>
                <w:rFonts w:asciiTheme="majorBidi" w:hAnsiTheme="majorBidi" w:cstheme="majorBidi"/>
                <w:b/>
                <w:bCs/>
                <w:iCs/>
                <w:sz w:val="22"/>
                <w:szCs w:val="22"/>
              </w:rPr>
              <w:t>N=1362</w:t>
            </w:r>
          </w:p>
        </w:tc>
      </w:tr>
      <w:tr w:rsidR="005103CA" w:rsidRPr="0024003F" w14:paraId="71CD5426" w14:textId="77777777" w:rsidTr="005103CA">
        <w:trPr>
          <w:cantSplit/>
          <w:trHeight w:val="546"/>
          <w:tblHeader/>
        </w:trPr>
        <w:tc>
          <w:tcPr>
            <w:tcW w:w="780" w:type="pct"/>
            <w:tcBorders>
              <w:top w:val="single" w:sz="4" w:space="0" w:color="000000"/>
              <w:left w:val="single" w:sz="4" w:space="0" w:color="000000"/>
              <w:bottom w:val="single" w:sz="4" w:space="0" w:color="000000"/>
              <w:right w:val="single" w:sz="6" w:space="0" w:color="000000"/>
            </w:tcBorders>
            <w:shd w:val="clear" w:color="auto" w:fill="BFBFBF"/>
            <w:vAlign w:val="center"/>
          </w:tcPr>
          <w:p w14:paraId="549A1A44" w14:textId="233E4BFA" w:rsidR="005103CA" w:rsidRPr="0024003F" w:rsidRDefault="005103CA" w:rsidP="00FC6E3F">
            <w:pPr>
              <w:rPr>
                <w:rFonts w:asciiTheme="majorBidi" w:hAnsiTheme="majorBidi" w:cstheme="majorBidi"/>
                <w:b/>
                <w:bCs/>
                <w:iCs/>
                <w:sz w:val="22"/>
                <w:szCs w:val="22"/>
              </w:rPr>
            </w:pPr>
            <w:r w:rsidRPr="0024003F">
              <w:rPr>
                <w:rFonts w:asciiTheme="majorBidi" w:hAnsiTheme="majorBidi" w:cstheme="majorBidi"/>
                <w:b/>
                <w:bCs/>
                <w:iCs/>
                <w:sz w:val="22"/>
                <w:szCs w:val="22"/>
              </w:rPr>
              <w:t>Dažnis</w:t>
            </w:r>
          </w:p>
        </w:tc>
        <w:tc>
          <w:tcPr>
            <w:tcW w:w="1644" w:type="pct"/>
            <w:tcBorders>
              <w:top w:val="single" w:sz="4" w:space="0" w:color="000000"/>
              <w:left w:val="single" w:sz="4" w:space="0" w:color="000000"/>
              <w:bottom w:val="single" w:sz="4" w:space="0" w:color="000000"/>
              <w:right w:val="single" w:sz="6" w:space="0" w:color="000000"/>
            </w:tcBorders>
            <w:shd w:val="clear" w:color="auto" w:fill="BFBFBF"/>
            <w:vAlign w:val="center"/>
          </w:tcPr>
          <w:p w14:paraId="067775A6" w14:textId="788C80A2" w:rsidR="005103CA" w:rsidRPr="0024003F" w:rsidRDefault="005103CA" w:rsidP="00FC6E3F">
            <w:pPr>
              <w:rPr>
                <w:rFonts w:asciiTheme="majorBidi" w:hAnsiTheme="majorBidi" w:cstheme="majorBidi"/>
                <w:b/>
                <w:bCs/>
                <w:iCs/>
                <w:sz w:val="22"/>
                <w:szCs w:val="22"/>
              </w:rPr>
            </w:pPr>
            <w:r w:rsidRPr="0024003F">
              <w:rPr>
                <w:rFonts w:asciiTheme="majorBidi" w:hAnsiTheme="majorBidi" w:cstheme="majorBidi"/>
                <w:b/>
                <w:bCs/>
                <w:iCs/>
                <w:sz w:val="22"/>
                <w:szCs w:val="22"/>
              </w:rPr>
              <w:t>Nepageidaujama reakcija</w:t>
            </w:r>
          </w:p>
        </w:tc>
        <w:tc>
          <w:tcPr>
            <w:tcW w:w="860" w:type="pct"/>
            <w:vMerge/>
            <w:tcBorders>
              <w:left w:val="single" w:sz="6" w:space="0" w:color="000000"/>
              <w:bottom w:val="single" w:sz="4" w:space="0" w:color="000000"/>
              <w:right w:val="single" w:sz="6" w:space="0" w:color="000000"/>
            </w:tcBorders>
            <w:shd w:val="clear" w:color="auto" w:fill="BBBBBB"/>
            <w:vAlign w:val="center"/>
          </w:tcPr>
          <w:p w14:paraId="2FE920D8" w14:textId="77777777" w:rsidR="005103CA" w:rsidRPr="0024003F" w:rsidRDefault="005103CA" w:rsidP="00FC6E3F">
            <w:pPr>
              <w:jc w:val="center"/>
              <w:rPr>
                <w:rFonts w:asciiTheme="majorBidi" w:hAnsiTheme="majorBidi" w:cstheme="majorBidi"/>
                <w:b/>
                <w:bCs/>
                <w:iCs/>
                <w:sz w:val="22"/>
                <w:szCs w:val="22"/>
              </w:rPr>
            </w:pPr>
          </w:p>
        </w:tc>
        <w:tc>
          <w:tcPr>
            <w:tcW w:w="907" w:type="pct"/>
            <w:vMerge/>
            <w:tcBorders>
              <w:left w:val="single" w:sz="6" w:space="0" w:color="000000"/>
              <w:bottom w:val="single" w:sz="4" w:space="0" w:color="000000"/>
              <w:right w:val="single" w:sz="6" w:space="0" w:color="000000"/>
            </w:tcBorders>
            <w:shd w:val="clear" w:color="auto" w:fill="BBBBBB"/>
            <w:vAlign w:val="center"/>
          </w:tcPr>
          <w:p w14:paraId="1D9DD982" w14:textId="77777777" w:rsidR="005103CA" w:rsidRPr="0024003F" w:rsidRDefault="005103CA" w:rsidP="00FC6E3F">
            <w:pPr>
              <w:jc w:val="center"/>
              <w:rPr>
                <w:rFonts w:asciiTheme="majorBidi" w:hAnsiTheme="majorBidi" w:cstheme="majorBidi"/>
                <w:b/>
                <w:sz w:val="22"/>
                <w:szCs w:val="22"/>
              </w:rPr>
            </w:pPr>
          </w:p>
        </w:tc>
        <w:tc>
          <w:tcPr>
            <w:tcW w:w="809" w:type="pct"/>
            <w:vMerge/>
            <w:tcBorders>
              <w:left w:val="single" w:sz="6" w:space="0" w:color="000000"/>
              <w:bottom w:val="single" w:sz="4" w:space="0" w:color="000000"/>
              <w:right w:val="single" w:sz="4" w:space="0" w:color="000000"/>
            </w:tcBorders>
            <w:shd w:val="clear" w:color="auto" w:fill="BBBBBB"/>
            <w:vAlign w:val="center"/>
          </w:tcPr>
          <w:p w14:paraId="4BAE1E4D" w14:textId="77777777" w:rsidR="005103CA" w:rsidRPr="0024003F" w:rsidRDefault="005103CA" w:rsidP="00FC6E3F">
            <w:pPr>
              <w:jc w:val="center"/>
              <w:rPr>
                <w:rFonts w:asciiTheme="majorBidi" w:hAnsiTheme="majorBidi" w:cstheme="majorBidi"/>
                <w:b/>
                <w:bCs/>
                <w:iCs/>
                <w:sz w:val="22"/>
                <w:szCs w:val="22"/>
              </w:rPr>
            </w:pPr>
          </w:p>
        </w:tc>
      </w:tr>
      <w:tr w:rsidR="0068575B" w:rsidRPr="0024003F" w14:paraId="52B2131A"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5F2CBF41"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Infekcijos ir infestacijos</w:t>
            </w:r>
          </w:p>
        </w:tc>
      </w:tr>
      <w:tr w:rsidR="0068575B" w:rsidRPr="0024003F" w14:paraId="1A1428B1"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93BB44"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83EBFC"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Herpes</w:t>
            </w:r>
            <w:r w:rsidRPr="0024003F">
              <w:rPr>
                <w:rFonts w:asciiTheme="majorBidi" w:hAnsiTheme="majorBidi" w:cstheme="majorBidi"/>
                <w:sz w:val="22"/>
                <w:szCs w:val="22"/>
              </w:rPr>
              <w:t xml:space="preserve"> infekcija</w:t>
            </w:r>
            <w:r w:rsidRPr="0024003F">
              <w:rPr>
                <w:rFonts w:asciiTheme="majorBidi" w:hAnsiTheme="majorBidi" w:cstheme="majorBidi"/>
                <w:bCs/>
                <w:iCs/>
                <w:sz w:val="22"/>
                <w:szCs w:val="22"/>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00D29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9B3BCE"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52159E"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7D86A91C"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1269BD0F"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color w:val="000000"/>
                <w:sz w:val="22"/>
                <w:szCs w:val="22"/>
              </w:rPr>
              <w:t>Metabolizmo ir mitybos sutrikimai</w:t>
            </w:r>
          </w:p>
        </w:tc>
      </w:tr>
      <w:tr w:rsidR="0068575B" w:rsidRPr="0024003F" w14:paraId="564F9C50"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shd w:val="clear" w:color="auto" w:fill="FFFFFF"/>
            <w:vAlign w:val="center"/>
          </w:tcPr>
          <w:p w14:paraId="32128E02"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0CDEBFDE"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apetitas</w:t>
            </w:r>
          </w:p>
        </w:tc>
        <w:tc>
          <w:tcPr>
            <w:tcW w:w="860" w:type="pct"/>
            <w:shd w:val="clear" w:color="auto" w:fill="FFFFFF"/>
            <w:vAlign w:val="center"/>
          </w:tcPr>
          <w:p w14:paraId="587352A8"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10 (0,59 %)</w:t>
            </w:r>
          </w:p>
        </w:tc>
        <w:tc>
          <w:tcPr>
            <w:tcW w:w="907" w:type="pct"/>
            <w:shd w:val="clear" w:color="auto" w:fill="FFFFFF"/>
            <w:vAlign w:val="center"/>
          </w:tcPr>
          <w:p w14:paraId="5B36DAE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11 (0,44 %)</w:t>
            </w:r>
          </w:p>
        </w:tc>
        <w:tc>
          <w:tcPr>
            <w:tcW w:w="809" w:type="pct"/>
            <w:shd w:val="clear" w:color="auto" w:fill="FFFFFF"/>
            <w:vAlign w:val="center"/>
          </w:tcPr>
          <w:p w14:paraId="6278FB5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7 (0,51 %)</w:t>
            </w:r>
          </w:p>
        </w:tc>
      </w:tr>
      <w:tr w:rsidR="0068575B" w:rsidRPr="0024003F" w14:paraId="11AF4934" w14:textId="77777777" w:rsidTr="00FC6E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shd w:val="clear" w:color="auto" w:fill="FFFFFF"/>
            <w:vAlign w:val="center"/>
          </w:tcPr>
          <w:p w14:paraId="472C8320"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color w:val="000000"/>
                <w:sz w:val="22"/>
                <w:szCs w:val="22"/>
              </w:rPr>
              <w:t>Psichikos sutrikimai</w:t>
            </w:r>
          </w:p>
        </w:tc>
      </w:tr>
      <w:tr w:rsidR="0068575B" w:rsidRPr="0024003F" w14:paraId="40AB3A20"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0C981CEC"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429A32B8" w14:textId="113EADA4" w:rsidR="0068575B" w:rsidRPr="0024003F" w:rsidRDefault="00592CE7" w:rsidP="00FC6E3F">
            <w:pPr>
              <w:rPr>
                <w:rFonts w:asciiTheme="majorBidi" w:hAnsiTheme="majorBidi" w:cstheme="majorBidi"/>
                <w:sz w:val="22"/>
                <w:szCs w:val="22"/>
              </w:rPr>
            </w:pPr>
            <w:r>
              <w:rPr>
                <w:rFonts w:asciiTheme="majorBidi" w:hAnsiTheme="majorBidi" w:cstheme="majorBidi"/>
                <w:bCs/>
                <w:sz w:val="22"/>
                <w:szCs w:val="22"/>
              </w:rPr>
              <w:t>Nerimas</w:t>
            </w:r>
          </w:p>
        </w:tc>
        <w:tc>
          <w:tcPr>
            <w:tcW w:w="860" w:type="pct"/>
            <w:shd w:val="clear" w:color="auto" w:fill="FFFFFF"/>
            <w:vAlign w:val="center"/>
          </w:tcPr>
          <w:p w14:paraId="3098A46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 (0,35 %)</w:t>
            </w:r>
          </w:p>
        </w:tc>
        <w:tc>
          <w:tcPr>
            <w:tcW w:w="907" w:type="pct"/>
            <w:shd w:val="clear" w:color="auto" w:fill="FFFFFF"/>
            <w:vAlign w:val="center"/>
          </w:tcPr>
          <w:p w14:paraId="6AE7919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8 (0,32 %)</w:t>
            </w:r>
          </w:p>
        </w:tc>
        <w:tc>
          <w:tcPr>
            <w:tcW w:w="809" w:type="pct"/>
            <w:shd w:val="clear" w:color="auto" w:fill="FFFFFF"/>
            <w:vAlign w:val="center"/>
          </w:tcPr>
          <w:p w14:paraId="50C8C14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17FBFB47"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3E1B119"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0453CCE6"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sz w:val="22"/>
                <w:szCs w:val="22"/>
              </w:rPr>
              <w:t>Nemiga</w:t>
            </w:r>
          </w:p>
        </w:tc>
        <w:tc>
          <w:tcPr>
            <w:tcW w:w="860" w:type="pct"/>
            <w:shd w:val="clear" w:color="auto" w:fill="FFFFFF"/>
            <w:vAlign w:val="center"/>
          </w:tcPr>
          <w:p w14:paraId="1DE84B9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73A927B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3B64757C"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DEA5C7D"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8E3957B" w14:textId="77777777" w:rsidR="0068575B" w:rsidRPr="0024003F" w:rsidRDefault="0068575B" w:rsidP="00FC6E3F">
            <w:pPr>
              <w:rPr>
                <w:rFonts w:asciiTheme="majorBidi" w:hAnsiTheme="majorBidi" w:cstheme="majorBidi"/>
                <w:b/>
                <w:i/>
                <w:sz w:val="22"/>
                <w:szCs w:val="22"/>
              </w:rPr>
            </w:pPr>
            <w:r w:rsidRPr="0024003F">
              <w:rPr>
                <w:rFonts w:asciiTheme="majorBidi" w:hAnsiTheme="majorBidi" w:cstheme="majorBidi"/>
                <w:b/>
                <w:sz w:val="22"/>
                <w:szCs w:val="22"/>
              </w:rPr>
              <w:t>Nervų sistemos sutrikimai</w:t>
            </w:r>
          </w:p>
        </w:tc>
      </w:tr>
      <w:tr w:rsidR="0068575B" w:rsidRPr="0024003F" w14:paraId="7343EBA8" w14:textId="77777777" w:rsidTr="005103CA">
        <w:trPr>
          <w:cantSplit/>
          <w:trHeight w:val="340"/>
        </w:trPr>
        <w:tc>
          <w:tcPr>
            <w:tcW w:w="780" w:type="pct"/>
            <w:vMerge w:val="restart"/>
            <w:tcBorders>
              <w:top w:val="single" w:sz="4" w:space="0" w:color="000000"/>
              <w:left w:val="single" w:sz="4" w:space="0" w:color="000000"/>
              <w:right w:val="single" w:sz="4" w:space="0" w:color="auto"/>
            </w:tcBorders>
            <w:shd w:val="clear" w:color="auto" w:fill="FFFFFF"/>
            <w:vAlign w:val="center"/>
          </w:tcPr>
          <w:p w14:paraId="72EAE1DA"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Dažnas</w:t>
            </w: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37E75C1C"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5780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F99DCC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82 (3,25 %)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CB6FE3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39 (2,86 %)</w:t>
            </w:r>
          </w:p>
        </w:tc>
      </w:tr>
      <w:tr w:rsidR="0068575B" w:rsidRPr="0024003F" w14:paraId="66CD8D82" w14:textId="77777777" w:rsidTr="005103CA">
        <w:trPr>
          <w:cantSplit/>
          <w:trHeight w:val="340"/>
        </w:trPr>
        <w:tc>
          <w:tcPr>
            <w:tcW w:w="780" w:type="pct"/>
            <w:vMerge/>
            <w:tcBorders>
              <w:left w:val="single" w:sz="4" w:space="0" w:color="000000"/>
              <w:bottom w:val="single" w:sz="4" w:space="0" w:color="000000"/>
              <w:right w:val="single" w:sz="4" w:space="0" w:color="auto"/>
            </w:tcBorders>
            <w:shd w:val="clear" w:color="auto" w:fill="FFFFFF"/>
            <w:vAlign w:val="center"/>
          </w:tcPr>
          <w:p w14:paraId="0FB47E26"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1A5843DC"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4730106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9F25C8C"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90 (3,56 %)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01D5168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46 (3,38 %)</w:t>
            </w:r>
          </w:p>
        </w:tc>
      </w:tr>
      <w:tr w:rsidR="0068575B" w:rsidRPr="0024003F" w14:paraId="21951D8F"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auto"/>
            </w:tcBorders>
            <w:shd w:val="clear" w:color="auto" w:fill="FFFFFF"/>
            <w:vAlign w:val="center"/>
          </w:tcPr>
          <w:p w14:paraId="76BA9FF9"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auto"/>
              <w:bottom w:val="single" w:sz="4" w:space="0" w:color="000000"/>
              <w:right w:val="single" w:sz="4" w:space="0" w:color="auto"/>
            </w:tcBorders>
            <w:shd w:val="clear" w:color="auto" w:fill="FFFFFF"/>
            <w:vAlign w:val="center"/>
          </w:tcPr>
          <w:p w14:paraId="70980BF0"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40EF96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14 (0,83 %)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D8226E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23 (0,91 %)</w:t>
            </w:r>
          </w:p>
        </w:tc>
        <w:tc>
          <w:tcPr>
            <w:tcW w:w="809" w:type="pct"/>
            <w:tcBorders>
              <w:top w:val="single" w:sz="4" w:space="0" w:color="000000"/>
              <w:left w:val="single" w:sz="4" w:space="0" w:color="auto"/>
              <w:bottom w:val="single" w:sz="4" w:space="0" w:color="000000"/>
              <w:right w:val="single" w:sz="4" w:space="0" w:color="000000"/>
            </w:tcBorders>
            <w:shd w:val="clear" w:color="auto" w:fill="FFFFFF"/>
            <w:vAlign w:val="center"/>
          </w:tcPr>
          <w:p w14:paraId="251B40E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8 (0,59 %)</w:t>
            </w:r>
          </w:p>
        </w:tc>
      </w:tr>
      <w:tr w:rsidR="0068575B" w:rsidRPr="0024003F" w14:paraId="1EBACB36"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709BA94C"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Ausų ir labirintų sutrikimai</w:t>
            </w:r>
          </w:p>
        </w:tc>
      </w:tr>
      <w:tr w:rsidR="0068575B" w:rsidRPr="0024003F" w14:paraId="34E64C8E" w14:textId="77777777" w:rsidTr="005103CA">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7F12A12B"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BDE490"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Ūžesys (</w:t>
            </w:r>
            <w:r w:rsidRPr="00687B42">
              <w:rPr>
                <w:rFonts w:asciiTheme="majorBidi" w:hAnsiTheme="majorBidi" w:cstheme="majorBidi"/>
                <w:bCs/>
                <w:i/>
                <w:iCs/>
                <w:sz w:val="22"/>
                <w:szCs w:val="22"/>
              </w:rPr>
              <w:t>tinnitus</w:t>
            </w:r>
            <w:r w:rsidRPr="0024003F">
              <w:rPr>
                <w:rFonts w:asciiTheme="majorBidi" w:hAnsiTheme="majorBidi" w:cstheme="majorBidi"/>
                <w:sz w:val="22"/>
                <w:szCs w:val="22"/>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7F6183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0AEC4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16A5E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051D5C6" w14:textId="77777777" w:rsidTr="005103CA">
        <w:trPr>
          <w:cantSplit/>
          <w:trHeight w:val="340"/>
        </w:trPr>
        <w:tc>
          <w:tcPr>
            <w:tcW w:w="780" w:type="pct"/>
            <w:vMerge/>
            <w:tcBorders>
              <w:left w:val="single" w:sz="4" w:space="0" w:color="000000"/>
              <w:bottom w:val="single" w:sz="4" w:space="0" w:color="000000"/>
              <w:right w:val="single" w:sz="4" w:space="0" w:color="000000"/>
            </w:tcBorders>
            <w:shd w:val="clear" w:color="auto" w:fill="FFFFFF"/>
            <w:vAlign w:val="center"/>
          </w:tcPr>
          <w:p w14:paraId="0213B6AF"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541BE9"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sz w:val="22"/>
                <w:szCs w:val="22"/>
              </w:rPr>
              <w:t>Svaigimas (</w:t>
            </w:r>
            <w:r w:rsidRPr="00687B42">
              <w:rPr>
                <w:rFonts w:asciiTheme="majorBidi" w:hAnsiTheme="majorBidi" w:cstheme="majorBidi"/>
                <w:bCs/>
                <w:i/>
                <w:iCs/>
                <w:sz w:val="22"/>
                <w:szCs w:val="22"/>
              </w:rPr>
              <w:t>vertigo</w:t>
            </w:r>
            <w:r w:rsidRPr="0024003F">
              <w:rPr>
                <w:rFonts w:asciiTheme="majorBidi" w:hAnsiTheme="majorBidi" w:cstheme="majorBidi"/>
                <w:bCs/>
                <w:sz w:val="22"/>
                <w:szCs w:val="22"/>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BF864D"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8FFB7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AF90C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7E2D58D"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5E82B83D"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Širdies sutrikimai</w:t>
            </w:r>
          </w:p>
        </w:tc>
      </w:tr>
      <w:tr w:rsidR="0068575B" w:rsidRPr="0024003F" w14:paraId="270F9B5B"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34275ED6"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6DFEB3"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D0F36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161F6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C0086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4E655267"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1CC7CB87"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D7A8E0"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76610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74561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1171AA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19572702"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201710F0" w14:textId="77777777" w:rsidR="0068575B" w:rsidRPr="0024003F" w:rsidRDefault="0068575B" w:rsidP="00FC6E3F">
            <w:pPr>
              <w:rPr>
                <w:rFonts w:asciiTheme="majorBidi" w:hAnsiTheme="majorBidi" w:cstheme="majorBidi"/>
                <w:b/>
                <w:strike/>
                <w:color w:val="FF0000"/>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F180A9" w14:textId="06CC0FD3" w:rsidR="0068575B" w:rsidRPr="0024003F" w:rsidRDefault="0068575B" w:rsidP="00FC6E3F">
            <w:pPr>
              <w:rPr>
                <w:rFonts w:asciiTheme="majorBidi" w:hAnsiTheme="majorBidi" w:cstheme="majorBidi"/>
                <w:sz w:val="22"/>
                <w:szCs w:val="22"/>
              </w:rPr>
            </w:pPr>
            <w:r w:rsidRPr="0024003F">
              <w:rPr>
                <w:rFonts w:asciiTheme="majorBidi" w:hAnsiTheme="majorBidi" w:cstheme="majorBidi"/>
                <w:color w:val="000000"/>
                <w:sz w:val="22"/>
                <w:szCs w:val="22"/>
              </w:rPr>
              <w:t xml:space="preserve">QT </w:t>
            </w:r>
            <w:r w:rsidR="005216A3">
              <w:rPr>
                <w:rFonts w:asciiTheme="majorBidi" w:hAnsiTheme="majorBidi" w:cstheme="majorBidi"/>
                <w:color w:val="000000"/>
                <w:sz w:val="22"/>
                <w:szCs w:val="22"/>
              </w:rPr>
              <w:t xml:space="preserve">intervalo </w:t>
            </w:r>
            <w:r w:rsidRPr="0024003F">
              <w:rPr>
                <w:rFonts w:asciiTheme="majorBidi" w:hAnsiTheme="majorBidi" w:cstheme="majorBidi"/>
                <w:color w:val="000000"/>
                <w:sz w:val="22"/>
                <w:szCs w:val="22"/>
              </w:rPr>
              <w:t>pailgėjimas EKG</w:t>
            </w:r>
            <w:r w:rsidRPr="0024003F">
              <w:rPr>
                <w:rFonts w:asciiTheme="majorBidi" w:hAnsiTheme="majorBidi" w:cstheme="majorBidi"/>
                <w:bCs/>
                <w:color w:val="000000"/>
                <w:sz w:val="22"/>
                <w:szCs w:val="22"/>
                <w:lang w:val="en-GB"/>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E19315"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D4759B"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10 (0,</w:t>
            </w:r>
            <w:r w:rsidRPr="0024003F">
              <w:rPr>
                <w:rFonts w:asciiTheme="majorBidi" w:hAnsiTheme="majorBidi" w:cstheme="majorBidi"/>
                <w:bCs/>
                <w:iCs/>
                <w:sz w:val="22"/>
                <w:szCs w:val="22"/>
              </w:rPr>
              <w:t xml:space="preserve">40 </w:t>
            </w:r>
            <w:r w:rsidRPr="0024003F">
              <w:rPr>
                <w:rFonts w:asciiTheme="majorBidi" w:hAnsiTheme="majorBidi" w:cstheme="majorBidi"/>
                <w:sz w:val="22"/>
                <w:szCs w:val="22"/>
              </w:rPr>
              <w:t>%)</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7B0812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5919C90E" w14:textId="77777777" w:rsidTr="005103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80" w:type="pct"/>
            <w:vMerge/>
            <w:tcBorders>
              <w:left w:val="single" w:sz="4" w:space="0" w:color="000000"/>
              <w:right w:val="single" w:sz="4" w:space="0" w:color="000000"/>
            </w:tcBorders>
            <w:shd w:val="clear" w:color="auto" w:fill="FFFFFF"/>
            <w:vAlign w:val="center"/>
          </w:tcPr>
          <w:p w14:paraId="3F8044E7" w14:textId="77777777" w:rsidR="0068575B" w:rsidRPr="0024003F" w:rsidRDefault="0068575B" w:rsidP="00FC6E3F">
            <w:pPr>
              <w:rPr>
                <w:rFonts w:asciiTheme="majorBidi" w:hAnsiTheme="majorBidi" w:cstheme="majorBidi"/>
                <w:b/>
                <w:strike/>
                <w:color w:val="FF0000"/>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E02F34"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color w:val="000000"/>
                <w:sz w:val="22"/>
                <w:szCs w:val="22"/>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7FBD33"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8A292B"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11 (0,44 %)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B5A0FB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1CC9754C" w14:textId="77777777" w:rsidTr="00FC6E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shd w:val="clear" w:color="auto" w:fill="FFFFFF"/>
            <w:vAlign w:val="center"/>
          </w:tcPr>
          <w:p w14:paraId="4D42F54D" w14:textId="77777777" w:rsidR="0068575B" w:rsidRPr="0024003F" w:rsidRDefault="0068575B" w:rsidP="00FC6E3F">
            <w:pPr>
              <w:rPr>
                <w:rFonts w:asciiTheme="majorBidi" w:hAnsiTheme="majorBidi" w:cstheme="majorBidi"/>
                <w:b/>
                <w:color w:val="000000"/>
                <w:sz w:val="22"/>
                <w:szCs w:val="22"/>
              </w:rPr>
            </w:pPr>
            <w:r w:rsidRPr="0024003F">
              <w:rPr>
                <w:rFonts w:asciiTheme="majorBidi" w:hAnsiTheme="majorBidi" w:cstheme="majorBidi"/>
                <w:b/>
                <w:sz w:val="22"/>
                <w:szCs w:val="22"/>
              </w:rPr>
              <w:t>Kvėpavimo sistemos, krūtinės ląstos ir tarpuplaučio sutrikimai</w:t>
            </w:r>
          </w:p>
        </w:tc>
      </w:tr>
      <w:tr w:rsidR="0068575B" w:rsidRPr="0024003F" w14:paraId="069852BF"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77A5B4C8"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2B154422"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Dusulys</w:t>
            </w:r>
          </w:p>
        </w:tc>
        <w:tc>
          <w:tcPr>
            <w:tcW w:w="860" w:type="pct"/>
            <w:shd w:val="clear" w:color="auto" w:fill="FFFFFF"/>
            <w:vAlign w:val="center"/>
          </w:tcPr>
          <w:p w14:paraId="69E3A058"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C8B418F"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655EF2DF"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1D6458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1CAB14EC"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6A4E69AA" w14:textId="2C9816C4" w:rsidR="0068575B" w:rsidRPr="0024003F" w:rsidRDefault="00E93903" w:rsidP="00FC6E3F">
            <w:pPr>
              <w:rPr>
                <w:rFonts w:asciiTheme="majorBidi" w:hAnsiTheme="majorBidi" w:cstheme="majorBidi"/>
                <w:sz w:val="22"/>
                <w:szCs w:val="22"/>
              </w:rPr>
            </w:pPr>
            <w:r>
              <w:rPr>
                <w:rFonts w:asciiTheme="majorBidi" w:hAnsiTheme="majorBidi" w:cstheme="majorBidi"/>
                <w:sz w:val="22"/>
                <w:szCs w:val="22"/>
              </w:rPr>
              <w:t>Diskomfortas</w:t>
            </w:r>
            <w:r w:rsidR="0068575B" w:rsidRPr="0024003F">
              <w:rPr>
                <w:rFonts w:asciiTheme="majorBidi" w:hAnsiTheme="majorBidi" w:cstheme="majorBidi"/>
                <w:sz w:val="22"/>
                <w:szCs w:val="22"/>
              </w:rPr>
              <w:t xml:space="preserve"> nosyje</w:t>
            </w:r>
          </w:p>
        </w:tc>
        <w:tc>
          <w:tcPr>
            <w:tcW w:w="860" w:type="pct"/>
            <w:shd w:val="clear" w:color="auto" w:fill="FFFFFF"/>
            <w:vAlign w:val="center"/>
          </w:tcPr>
          <w:p w14:paraId="5D3886F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C9F3E6C"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642A9D0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51786AA9"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435D975"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40E424B0" w14:textId="61AE1ACB"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 xml:space="preserve">Nosies </w:t>
            </w:r>
            <w:r w:rsidR="00D55415">
              <w:rPr>
                <w:rFonts w:asciiTheme="majorBidi" w:hAnsiTheme="majorBidi" w:cstheme="majorBidi"/>
                <w:sz w:val="22"/>
                <w:szCs w:val="22"/>
              </w:rPr>
              <w:t>sausumas</w:t>
            </w:r>
          </w:p>
        </w:tc>
        <w:tc>
          <w:tcPr>
            <w:tcW w:w="860" w:type="pct"/>
            <w:shd w:val="clear" w:color="auto" w:fill="FFFFFF"/>
            <w:vAlign w:val="center"/>
          </w:tcPr>
          <w:p w14:paraId="0B603CD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060AFA3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6E2D0DD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18A2C920" w14:textId="77777777" w:rsidTr="00FC6E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tcBorders>
              <w:top w:val="single" w:sz="4" w:space="0" w:color="000000"/>
            </w:tcBorders>
            <w:shd w:val="clear" w:color="auto" w:fill="FFFFFF"/>
            <w:vAlign w:val="center"/>
          </w:tcPr>
          <w:p w14:paraId="13A0BDEC"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Virškinimo trakto sutrikimai</w:t>
            </w:r>
          </w:p>
        </w:tc>
      </w:tr>
      <w:tr w:rsidR="0068575B" w:rsidRPr="0024003F" w14:paraId="3E32764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380A818E"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shd w:val="clear" w:color="auto" w:fill="FFFFFF"/>
            <w:vAlign w:val="center"/>
          </w:tcPr>
          <w:p w14:paraId="0618EF85"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Skausmas viršutinėje pilvo dalyje</w:t>
            </w:r>
          </w:p>
        </w:tc>
        <w:tc>
          <w:tcPr>
            <w:tcW w:w="860" w:type="pct"/>
            <w:shd w:val="clear" w:color="auto" w:fill="FFFFFF"/>
            <w:vAlign w:val="center"/>
          </w:tcPr>
          <w:p w14:paraId="05A9670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11 (0,65 %)</w:t>
            </w:r>
          </w:p>
        </w:tc>
        <w:tc>
          <w:tcPr>
            <w:tcW w:w="907" w:type="pct"/>
            <w:shd w:val="clear" w:color="auto" w:fill="FFFFFF"/>
            <w:vAlign w:val="center"/>
          </w:tcPr>
          <w:p w14:paraId="4EE1793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14 (0,55 %)</w:t>
            </w:r>
          </w:p>
        </w:tc>
        <w:tc>
          <w:tcPr>
            <w:tcW w:w="809" w:type="pct"/>
            <w:shd w:val="clear" w:color="auto" w:fill="FFFFFF"/>
            <w:vAlign w:val="center"/>
          </w:tcPr>
          <w:p w14:paraId="3AF4036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 (0,44 %)</w:t>
            </w:r>
          </w:p>
        </w:tc>
      </w:tr>
      <w:tr w:rsidR="0068575B" w:rsidRPr="0024003F" w14:paraId="07795637"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30EF8989"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707C1227"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Pilvo skausmas</w:t>
            </w:r>
          </w:p>
        </w:tc>
        <w:tc>
          <w:tcPr>
            <w:tcW w:w="860" w:type="pct"/>
            <w:shd w:val="clear" w:color="auto" w:fill="FFFFFF"/>
            <w:vAlign w:val="center"/>
          </w:tcPr>
          <w:p w14:paraId="62D143A6"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shd w:val="clear" w:color="auto" w:fill="FFFFFF"/>
            <w:vAlign w:val="center"/>
          </w:tcPr>
          <w:p w14:paraId="111D1D4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shd w:val="clear" w:color="auto" w:fill="FFFFFF"/>
            <w:vAlign w:val="center"/>
          </w:tcPr>
          <w:p w14:paraId="24F9352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13702FF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4ED3A2C"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2BDD7AAF"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Pykinimas</w:t>
            </w:r>
          </w:p>
        </w:tc>
        <w:tc>
          <w:tcPr>
            <w:tcW w:w="860" w:type="pct"/>
            <w:shd w:val="clear" w:color="auto" w:fill="FFFFFF"/>
            <w:vAlign w:val="center"/>
          </w:tcPr>
          <w:p w14:paraId="6AB8571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7 (0,41 %)</w:t>
            </w:r>
          </w:p>
        </w:tc>
        <w:tc>
          <w:tcPr>
            <w:tcW w:w="907" w:type="pct"/>
            <w:shd w:val="clear" w:color="auto" w:fill="FFFFFF"/>
            <w:vAlign w:val="center"/>
          </w:tcPr>
          <w:p w14:paraId="3CF25DE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10 (0,40 %)</w:t>
            </w:r>
          </w:p>
        </w:tc>
        <w:tc>
          <w:tcPr>
            <w:tcW w:w="809" w:type="pct"/>
            <w:shd w:val="clear" w:color="auto" w:fill="FFFFFF"/>
            <w:vAlign w:val="center"/>
          </w:tcPr>
          <w:p w14:paraId="39086DFC"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14 (1,03 %)</w:t>
            </w:r>
          </w:p>
        </w:tc>
      </w:tr>
      <w:tr w:rsidR="0068575B" w:rsidRPr="0024003F" w14:paraId="0A6F3AA2"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1EC10C2"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684BC501" w14:textId="6F46C36C"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 xml:space="preserve">Nemalonus pojūtis </w:t>
            </w:r>
            <w:r w:rsidR="006961D2">
              <w:rPr>
                <w:rFonts w:asciiTheme="majorBidi" w:hAnsiTheme="majorBidi" w:cstheme="majorBidi"/>
                <w:sz w:val="22"/>
                <w:szCs w:val="22"/>
              </w:rPr>
              <w:t>skrandyje</w:t>
            </w:r>
          </w:p>
        </w:tc>
        <w:tc>
          <w:tcPr>
            <w:tcW w:w="860" w:type="pct"/>
            <w:shd w:val="clear" w:color="auto" w:fill="FFFFFF"/>
            <w:vAlign w:val="center"/>
          </w:tcPr>
          <w:p w14:paraId="3DD1B21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30AA30C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0C1E88B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01D39FA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68291923"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0BB64E14"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Viduriavimas</w:t>
            </w:r>
          </w:p>
        </w:tc>
        <w:tc>
          <w:tcPr>
            <w:tcW w:w="860" w:type="pct"/>
            <w:shd w:val="clear" w:color="auto" w:fill="FFFFFF"/>
            <w:vAlign w:val="center"/>
          </w:tcPr>
          <w:p w14:paraId="6BDDFA2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shd w:val="clear" w:color="auto" w:fill="FFFFFF"/>
            <w:vAlign w:val="center"/>
          </w:tcPr>
          <w:p w14:paraId="3DD1ABE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2FBD077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5A8A83EA"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EA040C1"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54E0EE5A" w14:textId="08C3F2BC" w:rsidR="0068575B" w:rsidRPr="0024003F" w:rsidRDefault="004F6E37" w:rsidP="00FC6E3F">
            <w:pPr>
              <w:rPr>
                <w:rFonts w:asciiTheme="majorBidi" w:hAnsiTheme="majorBidi" w:cstheme="majorBidi"/>
                <w:sz w:val="22"/>
                <w:szCs w:val="22"/>
              </w:rPr>
            </w:pPr>
            <w:r>
              <w:rPr>
                <w:rFonts w:asciiTheme="majorBidi" w:hAnsiTheme="majorBidi" w:cstheme="majorBidi"/>
                <w:sz w:val="22"/>
                <w:szCs w:val="22"/>
              </w:rPr>
              <w:t>Sausa burna</w:t>
            </w:r>
          </w:p>
        </w:tc>
        <w:tc>
          <w:tcPr>
            <w:tcW w:w="860" w:type="pct"/>
            <w:shd w:val="clear" w:color="auto" w:fill="FFFFFF"/>
            <w:vAlign w:val="center"/>
          </w:tcPr>
          <w:p w14:paraId="5424D30D"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23C18A3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6 (0,24 %)</w:t>
            </w:r>
          </w:p>
        </w:tc>
        <w:tc>
          <w:tcPr>
            <w:tcW w:w="809" w:type="pct"/>
            <w:shd w:val="clear" w:color="auto" w:fill="FFFFFF"/>
            <w:vAlign w:val="center"/>
          </w:tcPr>
          <w:p w14:paraId="52DF45ED"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7EDD08ED"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EF39AA7"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3280A8B3"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Dispepsija</w:t>
            </w:r>
          </w:p>
        </w:tc>
        <w:tc>
          <w:tcPr>
            <w:tcW w:w="860" w:type="pct"/>
            <w:shd w:val="clear" w:color="auto" w:fill="FFFFFF"/>
            <w:vAlign w:val="center"/>
          </w:tcPr>
          <w:p w14:paraId="0CD49F1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53E6FFF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5FF616FE"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(0,29 %)</w:t>
            </w:r>
          </w:p>
        </w:tc>
      </w:tr>
      <w:tr w:rsidR="0068575B" w:rsidRPr="0024003F" w14:paraId="2AEAB9E5"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0AC7991"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73C060C0"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Gastritas</w:t>
            </w:r>
          </w:p>
        </w:tc>
        <w:tc>
          <w:tcPr>
            <w:tcW w:w="860" w:type="pct"/>
            <w:shd w:val="clear" w:color="auto" w:fill="FFFFFF"/>
            <w:vAlign w:val="center"/>
          </w:tcPr>
          <w:p w14:paraId="364CA4F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(0,24 %)</w:t>
            </w:r>
          </w:p>
        </w:tc>
        <w:tc>
          <w:tcPr>
            <w:tcW w:w="907" w:type="pct"/>
            <w:shd w:val="clear" w:color="auto" w:fill="FFFFFF"/>
            <w:vAlign w:val="center"/>
          </w:tcPr>
          <w:p w14:paraId="3562008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shd w:val="clear" w:color="auto" w:fill="FFFFFF"/>
            <w:vAlign w:val="center"/>
          </w:tcPr>
          <w:p w14:paraId="0BBB48F6"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7B98F0EF"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09EA4655"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Odos ir poodinio audinio sutrikimai</w:t>
            </w:r>
          </w:p>
        </w:tc>
      </w:tr>
      <w:tr w:rsidR="0068575B" w:rsidRPr="0024003F" w14:paraId="450D842D" w14:textId="77777777" w:rsidTr="005103CA">
        <w:trPr>
          <w:cantSplit/>
          <w:trHeight w:val="340"/>
        </w:trPr>
        <w:tc>
          <w:tcPr>
            <w:tcW w:w="7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55FFAA9"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1FE65C"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8D51D6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D5EB48"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B0147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079961B3" w14:textId="77777777" w:rsidTr="00FC6E3F">
        <w:trPr>
          <w:cantSplit/>
          <w:trHeight w:val="34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32948AB0"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Bendrieji sutrikimai ir vartojimo vietos pažeidimai</w:t>
            </w:r>
          </w:p>
        </w:tc>
      </w:tr>
      <w:tr w:rsidR="0068575B" w:rsidRPr="0024003F" w14:paraId="4228FAE2" w14:textId="77777777" w:rsidTr="005103CA">
        <w:trPr>
          <w:cantSplit/>
          <w:trHeight w:val="340"/>
        </w:trPr>
        <w:tc>
          <w:tcPr>
            <w:tcW w:w="780" w:type="pct"/>
            <w:vMerge w:val="restart"/>
            <w:tcBorders>
              <w:top w:val="single" w:sz="4" w:space="0" w:color="000000"/>
              <w:left w:val="single" w:sz="4" w:space="0" w:color="000000"/>
              <w:right w:val="single" w:sz="4" w:space="0" w:color="000000"/>
            </w:tcBorders>
            <w:shd w:val="clear" w:color="auto" w:fill="FFFFFF"/>
          </w:tcPr>
          <w:p w14:paraId="2245C8C0" w14:textId="0CE3F884"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w:t>
            </w:r>
            <w:r w:rsidR="00687902">
              <w:rPr>
                <w:rFonts w:asciiTheme="majorBidi" w:hAnsiTheme="majorBidi" w:cstheme="majorBidi"/>
                <w:bCs/>
                <w:iCs/>
                <w:sz w:val="22"/>
                <w:szCs w:val="22"/>
              </w:rPr>
              <w:t>as</w:t>
            </w: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33347B"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713E8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877C35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19 (0,75 %)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8CB5D8"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18 (1,32 %)</w:t>
            </w:r>
          </w:p>
        </w:tc>
      </w:tr>
      <w:tr w:rsidR="0068575B" w:rsidRPr="0024003F" w14:paraId="7F225433"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392D7AA8"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C74E9B"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1F666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4A84BF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776442E"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4150A0D4"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63053145"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4010F0" w14:textId="6043CA5F" w:rsidR="0068575B" w:rsidRPr="00316158" w:rsidRDefault="0068575B" w:rsidP="00FC6E3F">
            <w:pPr>
              <w:rPr>
                <w:rFonts w:asciiTheme="majorBidi" w:hAnsiTheme="majorBidi" w:cstheme="majorBidi"/>
                <w:sz w:val="22"/>
                <w:szCs w:val="22"/>
              </w:rPr>
            </w:pPr>
            <w:r w:rsidRPr="00370D49">
              <w:rPr>
                <w:rFonts w:asciiTheme="majorBidi" w:hAnsiTheme="majorBidi" w:cstheme="majorBidi"/>
                <w:sz w:val="22"/>
                <w:szCs w:val="22"/>
              </w:rPr>
              <w:t>Buvusios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D69E1C"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7C404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BA04A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7D03F932"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4D36C719"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80DB01"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F5E95C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A5842F"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CCC73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 (0,07 %)</w:t>
            </w:r>
          </w:p>
        </w:tc>
      </w:tr>
      <w:tr w:rsidR="0068575B" w:rsidRPr="0024003F" w14:paraId="46DB9C1E" w14:textId="77777777" w:rsidTr="005103CA">
        <w:trPr>
          <w:cantSplit/>
          <w:trHeight w:val="340"/>
        </w:trPr>
        <w:tc>
          <w:tcPr>
            <w:tcW w:w="780" w:type="pct"/>
            <w:vMerge/>
            <w:tcBorders>
              <w:left w:val="single" w:sz="4" w:space="0" w:color="000000"/>
              <w:right w:val="single" w:sz="4" w:space="0" w:color="000000"/>
            </w:tcBorders>
            <w:shd w:val="clear" w:color="auto" w:fill="FFFFFF"/>
            <w:vAlign w:val="center"/>
          </w:tcPr>
          <w:p w14:paraId="1C7C0068" w14:textId="77777777" w:rsidR="0068575B" w:rsidRPr="0024003F" w:rsidRDefault="0068575B" w:rsidP="00FC6E3F">
            <w:pPr>
              <w:rPr>
                <w:rFonts w:asciiTheme="majorBidi" w:hAnsiTheme="majorBidi" w:cstheme="majorBidi"/>
                <w:sz w:val="22"/>
                <w:szCs w:val="22"/>
              </w:rPr>
            </w:pPr>
          </w:p>
        </w:tc>
        <w:tc>
          <w:tcPr>
            <w:tcW w:w="164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285864"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2D3E087"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59599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4 (0,16 %)</w:t>
            </w:r>
          </w:p>
        </w:tc>
        <w:tc>
          <w:tcPr>
            <w:tcW w:w="80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CF82D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(0,37 %)</w:t>
            </w:r>
          </w:p>
        </w:tc>
      </w:tr>
      <w:tr w:rsidR="0068575B" w:rsidRPr="0024003F" w14:paraId="2CF16EE5" w14:textId="77777777" w:rsidTr="00FC6E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5"/>
            <w:tcBorders>
              <w:top w:val="single" w:sz="4" w:space="0" w:color="000000"/>
            </w:tcBorders>
            <w:shd w:val="clear" w:color="auto" w:fill="FFFFFF"/>
            <w:vAlign w:val="center"/>
          </w:tcPr>
          <w:p w14:paraId="72010A34" w14:textId="77777777" w:rsidR="0068575B" w:rsidRPr="0024003F" w:rsidRDefault="0068575B" w:rsidP="00FC6E3F">
            <w:pPr>
              <w:rPr>
                <w:rFonts w:asciiTheme="majorBidi" w:hAnsiTheme="majorBidi" w:cstheme="majorBidi"/>
                <w:b/>
                <w:sz w:val="22"/>
                <w:szCs w:val="22"/>
              </w:rPr>
            </w:pPr>
            <w:r w:rsidRPr="0024003F">
              <w:rPr>
                <w:rFonts w:asciiTheme="majorBidi" w:hAnsiTheme="majorBidi" w:cstheme="majorBidi"/>
                <w:b/>
                <w:sz w:val="22"/>
                <w:szCs w:val="22"/>
              </w:rPr>
              <w:t>Laboratoriniai tyrimai</w:t>
            </w:r>
          </w:p>
        </w:tc>
      </w:tr>
      <w:tr w:rsidR="0068575B" w:rsidRPr="0024003F" w14:paraId="57DA7634"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val="restart"/>
            <w:shd w:val="clear" w:color="auto" w:fill="FFFFFF"/>
          </w:tcPr>
          <w:p w14:paraId="4538005D" w14:textId="20C1A9C2" w:rsidR="0068575B" w:rsidRPr="0024003F" w:rsidRDefault="0068575B" w:rsidP="00FC6E3F">
            <w:pPr>
              <w:rPr>
                <w:rFonts w:asciiTheme="majorBidi" w:hAnsiTheme="majorBidi" w:cstheme="majorBidi"/>
                <w:sz w:val="22"/>
                <w:szCs w:val="22"/>
              </w:rPr>
            </w:pPr>
            <w:r w:rsidRPr="0024003F">
              <w:rPr>
                <w:rFonts w:asciiTheme="majorBidi" w:hAnsiTheme="majorBidi" w:cstheme="majorBidi"/>
                <w:bCs/>
                <w:iCs/>
                <w:sz w:val="22"/>
                <w:szCs w:val="22"/>
              </w:rPr>
              <w:t>Nedažn</w:t>
            </w:r>
            <w:r w:rsidR="00687902">
              <w:rPr>
                <w:rFonts w:asciiTheme="majorBidi" w:hAnsiTheme="majorBidi" w:cstheme="majorBidi"/>
                <w:bCs/>
                <w:iCs/>
                <w:sz w:val="22"/>
                <w:szCs w:val="22"/>
              </w:rPr>
              <w:t>as</w:t>
            </w:r>
          </w:p>
        </w:tc>
        <w:tc>
          <w:tcPr>
            <w:tcW w:w="1645" w:type="pct"/>
            <w:shd w:val="clear" w:color="auto" w:fill="FFFFFF"/>
            <w:vAlign w:val="center"/>
          </w:tcPr>
          <w:p w14:paraId="1072B9F8"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gama-glutamiltransferazės aktyvumas</w:t>
            </w:r>
          </w:p>
        </w:tc>
        <w:tc>
          <w:tcPr>
            <w:tcW w:w="860" w:type="pct"/>
            <w:shd w:val="clear" w:color="auto" w:fill="FFFFFF"/>
            <w:vAlign w:val="center"/>
          </w:tcPr>
          <w:p w14:paraId="1C550BD4"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7 (0,41 %)</w:t>
            </w:r>
          </w:p>
        </w:tc>
        <w:tc>
          <w:tcPr>
            <w:tcW w:w="907" w:type="pct"/>
            <w:shd w:val="clear" w:color="auto" w:fill="FFFFFF"/>
            <w:vAlign w:val="center"/>
          </w:tcPr>
          <w:p w14:paraId="05B3885B"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8 (0,32 %)</w:t>
            </w:r>
          </w:p>
        </w:tc>
        <w:tc>
          <w:tcPr>
            <w:tcW w:w="809" w:type="pct"/>
            <w:shd w:val="clear" w:color="auto" w:fill="FFFFFF"/>
            <w:vAlign w:val="center"/>
          </w:tcPr>
          <w:p w14:paraId="5382B15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r w:rsidR="0068575B" w:rsidRPr="0024003F" w14:paraId="272F332E"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72F57EAE"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4F09D897"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alanininės aminotransferazės aktyvumas</w:t>
            </w:r>
          </w:p>
        </w:tc>
        <w:tc>
          <w:tcPr>
            <w:tcW w:w="860" w:type="pct"/>
            <w:shd w:val="clear" w:color="auto" w:fill="FFFFFF"/>
            <w:vAlign w:val="center"/>
          </w:tcPr>
          <w:p w14:paraId="47C6EA9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(0,30 %)</w:t>
            </w:r>
          </w:p>
        </w:tc>
        <w:tc>
          <w:tcPr>
            <w:tcW w:w="907" w:type="pct"/>
            <w:shd w:val="clear" w:color="auto" w:fill="FFFFFF"/>
            <w:vAlign w:val="center"/>
          </w:tcPr>
          <w:p w14:paraId="3522F64E"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5 (0,20 %)</w:t>
            </w:r>
          </w:p>
        </w:tc>
        <w:tc>
          <w:tcPr>
            <w:tcW w:w="809" w:type="pct"/>
            <w:shd w:val="clear" w:color="auto" w:fill="FFFFFF"/>
            <w:vAlign w:val="center"/>
          </w:tcPr>
          <w:p w14:paraId="194FD87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4EC8423F"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58CB342A"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069D21E7"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aspartato aminotransferazės aktyvumas</w:t>
            </w:r>
          </w:p>
        </w:tc>
        <w:tc>
          <w:tcPr>
            <w:tcW w:w="860" w:type="pct"/>
            <w:shd w:val="clear" w:color="auto" w:fill="FFFFFF"/>
            <w:vAlign w:val="center"/>
          </w:tcPr>
          <w:p w14:paraId="552A4AF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(0,18 %)</w:t>
            </w:r>
          </w:p>
        </w:tc>
        <w:tc>
          <w:tcPr>
            <w:tcW w:w="907" w:type="pct"/>
            <w:shd w:val="clear" w:color="auto" w:fill="FFFFFF"/>
            <w:vAlign w:val="center"/>
          </w:tcPr>
          <w:p w14:paraId="528A105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(0,12 %)</w:t>
            </w:r>
          </w:p>
        </w:tc>
        <w:tc>
          <w:tcPr>
            <w:tcW w:w="809" w:type="pct"/>
            <w:shd w:val="clear" w:color="auto" w:fill="FFFFFF"/>
            <w:vAlign w:val="center"/>
          </w:tcPr>
          <w:p w14:paraId="15A0A43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17F095DE"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73A23F2E"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325EAED0" w14:textId="27D83F3A"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kreatinino</w:t>
            </w:r>
            <w:r w:rsidR="00091498">
              <w:rPr>
                <w:rFonts w:asciiTheme="majorBidi" w:hAnsiTheme="majorBidi" w:cstheme="majorBidi"/>
                <w:sz w:val="22"/>
                <w:szCs w:val="22"/>
              </w:rPr>
              <w:t xml:space="preserve"> koncentracijos</w:t>
            </w:r>
            <w:r w:rsidRPr="0024003F">
              <w:rPr>
                <w:rFonts w:asciiTheme="majorBidi" w:hAnsiTheme="majorBidi" w:cstheme="majorBidi"/>
                <w:sz w:val="22"/>
                <w:szCs w:val="22"/>
              </w:rPr>
              <w:t xml:space="preserve"> kiekis kraujyje</w:t>
            </w:r>
          </w:p>
        </w:tc>
        <w:tc>
          <w:tcPr>
            <w:tcW w:w="860" w:type="pct"/>
            <w:shd w:val="clear" w:color="auto" w:fill="FFFFFF"/>
            <w:vAlign w:val="center"/>
          </w:tcPr>
          <w:p w14:paraId="75653900"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4748B43A"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4B36FF6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0 (0,0 %)</w:t>
            </w:r>
          </w:p>
        </w:tc>
      </w:tr>
      <w:tr w:rsidR="0068575B" w:rsidRPr="0024003F" w14:paraId="402A0858"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03B226C4"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6485DAC2" w14:textId="5BEEC080"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 xml:space="preserve">Padidėjęs trigliceridų </w:t>
            </w:r>
            <w:r w:rsidR="00487A90">
              <w:rPr>
                <w:rFonts w:asciiTheme="majorBidi" w:hAnsiTheme="majorBidi" w:cstheme="majorBidi"/>
                <w:sz w:val="22"/>
                <w:szCs w:val="22"/>
              </w:rPr>
              <w:t xml:space="preserve">koncentracijos </w:t>
            </w:r>
            <w:r w:rsidRPr="0024003F">
              <w:rPr>
                <w:rFonts w:asciiTheme="majorBidi" w:hAnsiTheme="majorBidi" w:cstheme="majorBidi"/>
                <w:sz w:val="22"/>
                <w:szCs w:val="22"/>
              </w:rPr>
              <w:t>kiekis kraujyje</w:t>
            </w:r>
          </w:p>
        </w:tc>
        <w:tc>
          <w:tcPr>
            <w:tcW w:w="860" w:type="pct"/>
            <w:shd w:val="clear" w:color="auto" w:fill="FFFFFF"/>
            <w:vAlign w:val="center"/>
          </w:tcPr>
          <w:p w14:paraId="7E262F19"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(0,12 %)</w:t>
            </w:r>
          </w:p>
        </w:tc>
        <w:tc>
          <w:tcPr>
            <w:tcW w:w="907" w:type="pct"/>
            <w:shd w:val="clear" w:color="auto" w:fill="FFFFFF"/>
            <w:vAlign w:val="center"/>
          </w:tcPr>
          <w:p w14:paraId="19E9BE22"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(0,08 %)</w:t>
            </w:r>
          </w:p>
        </w:tc>
        <w:tc>
          <w:tcPr>
            <w:tcW w:w="809" w:type="pct"/>
            <w:shd w:val="clear" w:color="auto" w:fill="FFFFFF"/>
            <w:vAlign w:val="center"/>
          </w:tcPr>
          <w:p w14:paraId="372FCF21"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3 (0,22 %)</w:t>
            </w:r>
          </w:p>
        </w:tc>
      </w:tr>
      <w:tr w:rsidR="0068575B" w:rsidRPr="0024003F" w14:paraId="72689591" w14:textId="77777777" w:rsidTr="005103C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80" w:type="pct"/>
            <w:vMerge/>
            <w:shd w:val="clear" w:color="auto" w:fill="FFFFFF"/>
            <w:vAlign w:val="center"/>
          </w:tcPr>
          <w:p w14:paraId="278EEC44" w14:textId="77777777" w:rsidR="0068575B" w:rsidRPr="0024003F" w:rsidRDefault="0068575B" w:rsidP="00FC6E3F">
            <w:pPr>
              <w:rPr>
                <w:rFonts w:asciiTheme="majorBidi" w:hAnsiTheme="majorBidi" w:cstheme="majorBidi"/>
                <w:sz w:val="22"/>
                <w:szCs w:val="22"/>
              </w:rPr>
            </w:pPr>
          </w:p>
        </w:tc>
        <w:tc>
          <w:tcPr>
            <w:tcW w:w="1645" w:type="pct"/>
            <w:shd w:val="clear" w:color="auto" w:fill="FFFFFF"/>
            <w:vAlign w:val="center"/>
          </w:tcPr>
          <w:p w14:paraId="310AAD71" w14:textId="77777777" w:rsidR="0068575B" w:rsidRPr="0024003F" w:rsidRDefault="0068575B" w:rsidP="00FC6E3F">
            <w:pPr>
              <w:rPr>
                <w:rFonts w:asciiTheme="majorBidi" w:hAnsiTheme="majorBidi" w:cstheme="majorBidi"/>
                <w:sz w:val="22"/>
                <w:szCs w:val="22"/>
              </w:rPr>
            </w:pPr>
            <w:r w:rsidRPr="0024003F">
              <w:rPr>
                <w:rFonts w:asciiTheme="majorBidi" w:hAnsiTheme="majorBidi" w:cstheme="majorBidi"/>
                <w:sz w:val="22"/>
                <w:szCs w:val="22"/>
              </w:rPr>
              <w:t>Padidėjęs svoris</w:t>
            </w:r>
          </w:p>
        </w:tc>
        <w:tc>
          <w:tcPr>
            <w:tcW w:w="860" w:type="pct"/>
            <w:shd w:val="clear" w:color="auto" w:fill="FFFFFF"/>
            <w:vAlign w:val="center"/>
          </w:tcPr>
          <w:p w14:paraId="01AC9F7F"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8 (0,47 %)</w:t>
            </w:r>
          </w:p>
        </w:tc>
        <w:tc>
          <w:tcPr>
            <w:tcW w:w="907" w:type="pct"/>
            <w:shd w:val="clear" w:color="auto" w:fill="FFFFFF"/>
            <w:vAlign w:val="center"/>
          </w:tcPr>
          <w:p w14:paraId="566F7DA3"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12 (0,48 %)</w:t>
            </w:r>
          </w:p>
        </w:tc>
        <w:tc>
          <w:tcPr>
            <w:tcW w:w="809" w:type="pct"/>
            <w:shd w:val="clear" w:color="auto" w:fill="FFFFFF"/>
            <w:vAlign w:val="center"/>
          </w:tcPr>
          <w:p w14:paraId="0E33C065" w14:textId="77777777" w:rsidR="0068575B" w:rsidRPr="0024003F" w:rsidRDefault="0068575B" w:rsidP="00FC6E3F">
            <w:pPr>
              <w:rPr>
                <w:rFonts w:asciiTheme="majorBidi" w:hAnsiTheme="majorBidi" w:cstheme="majorBidi"/>
                <w:bCs/>
                <w:iCs/>
                <w:sz w:val="22"/>
                <w:szCs w:val="22"/>
              </w:rPr>
            </w:pPr>
            <w:r w:rsidRPr="0024003F">
              <w:rPr>
                <w:rFonts w:asciiTheme="majorBidi" w:hAnsiTheme="majorBidi" w:cstheme="majorBidi"/>
                <w:bCs/>
                <w:iCs/>
                <w:sz w:val="22"/>
                <w:szCs w:val="22"/>
              </w:rPr>
              <w:t>2 (0,15 %)</w:t>
            </w:r>
          </w:p>
        </w:tc>
      </w:tr>
    </w:tbl>
    <w:p w14:paraId="313EC254" w14:textId="1AD47BE2" w:rsidR="0068575B" w:rsidRPr="0024003F" w:rsidRDefault="0068575B" w:rsidP="005216A3">
      <w:pPr>
        <w:rPr>
          <w:rFonts w:asciiTheme="majorBidi" w:hAnsiTheme="majorBidi" w:cstheme="majorBidi"/>
          <w:sz w:val="22"/>
          <w:szCs w:val="22"/>
        </w:rPr>
      </w:pPr>
      <w:r w:rsidRPr="005216A3">
        <w:rPr>
          <w:rFonts w:asciiTheme="majorBidi" w:hAnsiTheme="majorBidi" w:cstheme="majorBidi"/>
          <w:bCs/>
          <w:color w:val="000000"/>
          <w:sz w:val="22"/>
          <w:szCs w:val="22"/>
        </w:rPr>
        <w:t>*</w:t>
      </w:r>
      <w:r w:rsidRPr="0024003F">
        <w:rPr>
          <w:rFonts w:asciiTheme="majorBidi" w:hAnsiTheme="majorBidi" w:cstheme="majorBidi"/>
          <w:color w:val="000000"/>
          <w:sz w:val="22"/>
          <w:szCs w:val="22"/>
        </w:rPr>
        <w:t xml:space="preserve"> </w:t>
      </w:r>
      <w:r w:rsidR="005216A3" w:rsidRPr="005216A3">
        <w:rPr>
          <w:rFonts w:asciiTheme="majorBidi" w:hAnsiTheme="majorBidi" w:cstheme="majorBidi"/>
          <w:color w:val="000000"/>
          <w:sz w:val="22"/>
          <w:szCs w:val="22"/>
        </w:rPr>
        <w:t xml:space="preserve">Vaistiniam preparatui atsiradus rinkoje, taip pat buvo pranešta apie elektrokardiogramoje matomo QT intervalo pailgėjimo atvejus. </w:t>
      </w:r>
    </w:p>
    <w:p w14:paraId="4FB1E4A9" w14:textId="77777777" w:rsidR="0068575B" w:rsidRPr="0024003F" w:rsidRDefault="0068575B" w:rsidP="0068575B">
      <w:pPr>
        <w:rPr>
          <w:rFonts w:asciiTheme="majorBidi" w:hAnsiTheme="majorBidi" w:cstheme="majorBidi"/>
          <w:sz w:val="22"/>
          <w:szCs w:val="22"/>
        </w:rPr>
      </w:pPr>
    </w:p>
    <w:p w14:paraId="769E008E" w14:textId="03A1758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Dažnis nežinomas</w:t>
      </w:r>
      <w:r w:rsidRPr="0024003F">
        <w:rPr>
          <w:rFonts w:asciiTheme="majorBidi" w:hAnsiTheme="majorBidi" w:cstheme="majorBidi"/>
          <w:sz w:val="22"/>
          <w:szCs w:val="22"/>
        </w:rPr>
        <w:t xml:space="preserve"> (negali būti apskaičiuotas pagal turimus duomenis):</w:t>
      </w:r>
    </w:p>
    <w:p w14:paraId="26884DA2" w14:textId="51F2767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Po vaistinio preparato patekimo į rinką buvo stebėt</w:t>
      </w:r>
      <w:r w:rsidR="00196BD2">
        <w:rPr>
          <w:rFonts w:asciiTheme="majorBidi" w:hAnsiTheme="majorBidi" w:cstheme="majorBidi"/>
          <w:sz w:val="22"/>
          <w:szCs w:val="22"/>
        </w:rPr>
        <w:t>i</w:t>
      </w:r>
      <w:r w:rsidRPr="0024003F">
        <w:rPr>
          <w:rFonts w:asciiTheme="majorBidi" w:hAnsiTheme="majorBidi" w:cstheme="majorBidi"/>
          <w:sz w:val="22"/>
          <w:szCs w:val="22"/>
        </w:rPr>
        <w:t xml:space="preserve"> </w:t>
      </w:r>
      <w:r w:rsidR="00196BD2">
        <w:rPr>
          <w:rFonts w:asciiTheme="majorBidi" w:hAnsiTheme="majorBidi" w:cstheme="majorBidi"/>
          <w:sz w:val="22"/>
          <w:szCs w:val="22"/>
        </w:rPr>
        <w:t>širdies plakimai/perplakimai</w:t>
      </w:r>
      <w:r w:rsidR="003F012F">
        <w:rPr>
          <w:rFonts w:asciiTheme="majorBidi" w:hAnsiTheme="majorBidi" w:cstheme="majorBidi"/>
          <w:sz w:val="22"/>
          <w:szCs w:val="22"/>
        </w:rPr>
        <w:t>(palpitacijos)</w:t>
      </w:r>
      <w:r w:rsidRPr="0024003F">
        <w:rPr>
          <w:rFonts w:asciiTheme="majorBidi" w:hAnsiTheme="majorBidi" w:cstheme="majorBidi"/>
          <w:sz w:val="22"/>
          <w:szCs w:val="22"/>
        </w:rPr>
        <w:t>, tachikardija, padidėjusio jautrumo reakcijos (tokios kaip anafilaksija, angioneurozinė edema, dusulys, išbėrimas, lokalizuota edema / lokalizuotas patinimas ir raudonė) ir vėmimas.</w:t>
      </w:r>
    </w:p>
    <w:p w14:paraId="5617180B" w14:textId="77777777" w:rsidR="0068575B" w:rsidRPr="0024003F" w:rsidRDefault="0068575B" w:rsidP="0068575B">
      <w:pPr>
        <w:rPr>
          <w:rFonts w:asciiTheme="majorBidi" w:hAnsiTheme="majorBidi" w:cstheme="majorBidi"/>
          <w:sz w:val="22"/>
          <w:szCs w:val="22"/>
        </w:rPr>
      </w:pPr>
    </w:p>
    <w:p w14:paraId="4F022FD1"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Atrinktų nepageidaujamų reakcijų suaugusiems pacientams ir paaugliams apibūdinimas</w:t>
      </w:r>
    </w:p>
    <w:p w14:paraId="21F14C41" w14:textId="5EA16E4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Mieguistumas, galvos skausmas, svaigulys ir </w:t>
      </w:r>
      <w:r w:rsidR="008A24E2">
        <w:rPr>
          <w:rFonts w:asciiTheme="majorBidi" w:hAnsiTheme="majorBidi" w:cstheme="majorBidi"/>
          <w:sz w:val="22"/>
          <w:szCs w:val="22"/>
        </w:rPr>
        <w:t>nuovargis</w:t>
      </w:r>
      <w:r w:rsidR="008A24E2"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buvo nustatyti  pacientams, vartojusiems bilastino 20 mg arba  placebą. Šių nepageidaujamų reakcijų dažnis, lyginant su placebu, buvo: mieguistumas – 3,06 % ir 2,86 %, galvos skausmas – 4,01 % ir 3,38 %, svaigulys – 0,83 % ir 0,59 %, </w:t>
      </w:r>
      <w:r w:rsidR="003C612A">
        <w:rPr>
          <w:rFonts w:asciiTheme="majorBidi" w:hAnsiTheme="majorBidi" w:cstheme="majorBidi"/>
          <w:sz w:val="22"/>
          <w:szCs w:val="22"/>
        </w:rPr>
        <w:t>nuovargis</w:t>
      </w:r>
      <w:r w:rsidR="003C612A" w:rsidRPr="0024003F">
        <w:rPr>
          <w:rFonts w:asciiTheme="majorBidi" w:hAnsiTheme="majorBidi" w:cstheme="majorBidi"/>
          <w:sz w:val="22"/>
          <w:szCs w:val="22"/>
        </w:rPr>
        <w:t xml:space="preserve"> </w:t>
      </w:r>
      <w:r w:rsidRPr="0024003F">
        <w:rPr>
          <w:rFonts w:asciiTheme="majorBidi" w:hAnsiTheme="majorBidi" w:cstheme="majorBidi"/>
          <w:sz w:val="22"/>
          <w:szCs w:val="22"/>
        </w:rPr>
        <w:t>– 0,83 % ir 1,32 %.</w:t>
      </w:r>
    </w:p>
    <w:p w14:paraId="41071F99" w14:textId="77777777" w:rsidR="0068575B" w:rsidRPr="0024003F" w:rsidRDefault="0068575B" w:rsidP="0068575B">
      <w:pPr>
        <w:rPr>
          <w:rFonts w:asciiTheme="majorBidi" w:hAnsiTheme="majorBidi" w:cstheme="majorBidi"/>
          <w:sz w:val="22"/>
          <w:szCs w:val="22"/>
        </w:rPr>
      </w:pPr>
    </w:p>
    <w:p w14:paraId="4953FD15"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Informacija, kuri buvo gauta po vaistinio preparato patekimo į rinką, patvirtino vaistinio preparato saugumą, stebėtą klinikinių tyrimų metu.</w:t>
      </w:r>
    </w:p>
    <w:p w14:paraId="3620F9ED" w14:textId="77777777" w:rsidR="0068575B" w:rsidRPr="0024003F" w:rsidRDefault="0068575B" w:rsidP="0068575B">
      <w:pPr>
        <w:rPr>
          <w:rFonts w:asciiTheme="majorBidi" w:hAnsiTheme="majorBidi" w:cstheme="majorBidi"/>
          <w:sz w:val="22"/>
          <w:szCs w:val="22"/>
        </w:rPr>
      </w:pPr>
    </w:p>
    <w:p w14:paraId="2A20D72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napToGrid w:val="0"/>
          <w:sz w:val="22"/>
          <w:szCs w:val="22"/>
          <w:u w:val="single"/>
          <w:lang w:eastAsia="lt-LT"/>
        </w:rPr>
        <w:t xml:space="preserve">Saugumo duomenų santrauka </w:t>
      </w:r>
      <w:r w:rsidRPr="0024003F">
        <w:rPr>
          <w:rFonts w:asciiTheme="majorBidi" w:hAnsiTheme="majorBidi" w:cstheme="majorBidi"/>
          <w:sz w:val="22"/>
          <w:szCs w:val="22"/>
          <w:u w:val="single"/>
        </w:rPr>
        <w:t xml:space="preserve">vaikų populiacijoje </w:t>
      </w:r>
    </w:p>
    <w:p w14:paraId="48EA0B9E" w14:textId="7211408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Nepageidaujamų reakcijų paaugliams (nuo 12 iki 17 metų) dažnis, pobūdis ir intensyvumas buvo toks pats, kaip ir suaugusiesiems. Šios populiacijos (paauglių) duomenys, kurie buvo gauti po vaistinio preparato patekimo į rinką, atitiko</w:t>
      </w:r>
      <w:r w:rsidR="005F2F4D">
        <w:rPr>
          <w:rFonts w:asciiTheme="majorBidi" w:hAnsiTheme="majorBidi" w:cstheme="majorBidi"/>
          <w:sz w:val="22"/>
          <w:szCs w:val="22"/>
        </w:rPr>
        <w:t xml:space="preserve"> registruotus</w:t>
      </w:r>
      <w:r w:rsidRPr="0024003F">
        <w:rPr>
          <w:rFonts w:asciiTheme="majorBidi" w:hAnsiTheme="majorBidi" w:cstheme="majorBidi"/>
          <w:sz w:val="22"/>
          <w:szCs w:val="22"/>
        </w:rPr>
        <w:t xml:space="preserve"> klinikinių tyrimų metu</w:t>
      </w:r>
      <w:r w:rsidR="005F2F4D">
        <w:rPr>
          <w:rFonts w:asciiTheme="majorBidi" w:hAnsiTheme="majorBidi" w:cstheme="majorBidi"/>
          <w:sz w:val="22"/>
          <w:szCs w:val="22"/>
        </w:rPr>
        <w:t>.</w:t>
      </w:r>
    </w:p>
    <w:p w14:paraId="55CC8530" w14:textId="122C380D"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sz w:val="22"/>
          <w:szCs w:val="22"/>
        </w:rPr>
        <w:t xml:space="preserve">Alerginiu rinokonjunktyvitu arba lėtine idiopatine dilgėline sergančių ir 10 mg bilastino doze gydytų vaikų (2-11 metų), kurie dalyvavo 12 savaičių trukmės placebu kontroliuojamame klinikiniame tyrime, nepageidaujamo poveikio reiškinių dažnis buvo panašus (68,5 % gydytiems bilastinu ir 67,5 % vartojusiems placebo). </w:t>
      </w:r>
      <w:r w:rsidR="00E5640D">
        <w:rPr>
          <w:rFonts w:asciiTheme="majorBidi" w:hAnsiTheme="majorBidi" w:cstheme="majorBidi"/>
          <w:sz w:val="22"/>
          <w:szCs w:val="22"/>
        </w:rPr>
        <w:t>Susij</w:t>
      </w:r>
      <w:r w:rsidR="00625553">
        <w:rPr>
          <w:rFonts w:asciiTheme="majorBidi" w:hAnsiTheme="majorBidi" w:cstheme="majorBidi"/>
          <w:sz w:val="22"/>
          <w:szCs w:val="22"/>
        </w:rPr>
        <w:t>ę</w:t>
      </w:r>
      <w:r w:rsidRPr="0024003F">
        <w:rPr>
          <w:rFonts w:asciiTheme="majorBidi" w:hAnsiTheme="majorBidi" w:cstheme="majorBidi"/>
          <w:sz w:val="22"/>
          <w:szCs w:val="22"/>
        </w:rPr>
        <w:t xml:space="preserve"> nepageidaujamo poveikio reiškini</w:t>
      </w:r>
      <w:r w:rsidR="00625553">
        <w:rPr>
          <w:rFonts w:asciiTheme="majorBidi" w:hAnsiTheme="majorBidi" w:cstheme="majorBidi"/>
          <w:sz w:val="22"/>
          <w:szCs w:val="22"/>
        </w:rPr>
        <w:t>ai</w:t>
      </w:r>
      <w:r w:rsidRPr="0024003F">
        <w:rPr>
          <w:rFonts w:asciiTheme="majorBidi" w:hAnsiTheme="majorBidi" w:cstheme="majorBidi"/>
          <w:sz w:val="22"/>
          <w:szCs w:val="22"/>
        </w:rPr>
        <w:t xml:space="preserve"> dažniausiai </w:t>
      </w:r>
      <w:r w:rsidR="00E5640D">
        <w:rPr>
          <w:rFonts w:asciiTheme="majorBidi" w:hAnsiTheme="majorBidi" w:cstheme="majorBidi"/>
          <w:sz w:val="22"/>
          <w:szCs w:val="22"/>
        </w:rPr>
        <w:t>pasireiškė</w:t>
      </w:r>
      <w:r w:rsidRPr="0024003F">
        <w:rPr>
          <w:rFonts w:asciiTheme="majorBidi" w:hAnsiTheme="majorBidi" w:cstheme="majorBidi"/>
          <w:sz w:val="22"/>
          <w:szCs w:val="22"/>
        </w:rPr>
        <w:t xml:space="preserve"> 291 vaikui (2- 11 metų), kurie vartojo bilastiną (burnoje disperguojamąsias tabletes) ir dalyvavo klinikiniuose tyrimuose (260 vaikų dalyvavo klinikiniame saugumo tyrime, 31 vaikas dalyvavo farmakokinetikos tyrime); tokie reiškiniai buvo galvos skausmas, alerginis konjunktyvitas, rinitas ir pilvo skausmas. </w:t>
      </w:r>
      <w:r w:rsidRPr="0024003F">
        <w:rPr>
          <w:rFonts w:asciiTheme="majorBidi" w:hAnsiTheme="majorBidi" w:cstheme="majorBidi"/>
          <w:color w:val="212121"/>
          <w:sz w:val="22"/>
          <w:szCs w:val="22"/>
        </w:rPr>
        <w:t>Šie nepageidaujami reiškiniai panašiu dažniu pasireiškė 249 pacientams, vartojusiems placebą.</w:t>
      </w:r>
    </w:p>
    <w:p w14:paraId="221E65A5" w14:textId="77777777" w:rsidR="0068575B" w:rsidRPr="0024003F" w:rsidRDefault="0068575B" w:rsidP="0068575B">
      <w:pPr>
        <w:rPr>
          <w:rFonts w:asciiTheme="majorBidi" w:hAnsiTheme="majorBidi" w:cstheme="majorBidi"/>
          <w:sz w:val="22"/>
          <w:szCs w:val="22"/>
        </w:rPr>
      </w:pPr>
    </w:p>
    <w:p w14:paraId="032E314E"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Nepageidaujamų reakcijų vaikų populiacijoje santrauka lentelėje</w:t>
      </w:r>
    </w:p>
    <w:p w14:paraId="1E261FF5" w14:textId="51DDB0E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Nepageidaujamos reakcijos, kurios buvo galimai </w:t>
      </w:r>
      <w:r w:rsidR="00E14BA4">
        <w:rPr>
          <w:rFonts w:asciiTheme="majorBidi" w:hAnsiTheme="majorBidi" w:cstheme="majorBidi"/>
          <w:sz w:val="22"/>
          <w:szCs w:val="22"/>
        </w:rPr>
        <w:t>susijusios</w:t>
      </w:r>
      <w:r w:rsidR="00E14BA4"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su bilastino vartojimu klinikinio tyrimo metu ir kurių dažnis vaikams (2-11 metų) buvo didesnis </w:t>
      </w:r>
      <w:r w:rsidR="00E57B0B">
        <w:rPr>
          <w:rFonts w:asciiTheme="majorBidi" w:hAnsiTheme="majorBidi" w:cstheme="majorBidi"/>
          <w:sz w:val="22"/>
          <w:szCs w:val="22"/>
        </w:rPr>
        <w:t>nei</w:t>
      </w:r>
      <w:r w:rsidR="00E57B0B" w:rsidRPr="0024003F">
        <w:rPr>
          <w:rFonts w:asciiTheme="majorBidi" w:hAnsiTheme="majorBidi" w:cstheme="majorBidi"/>
          <w:sz w:val="22"/>
          <w:szCs w:val="22"/>
        </w:rPr>
        <w:t xml:space="preserve"> </w:t>
      </w:r>
      <w:r w:rsidRPr="0024003F">
        <w:rPr>
          <w:rFonts w:asciiTheme="majorBidi" w:hAnsiTheme="majorBidi" w:cstheme="majorBidi"/>
          <w:sz w:val="22"/>
          <w:szCs w:val="22"/>
        </w:rPr>
        <w:t>0,1 %, išvardyti lentelėje žemiau.</w:t>
      </w:r>
    </w:p>
    <w:p w14:paraId="37A4AA56" w14:textId="77777777" w:rsidR="0068575B" w:rsidRPr="0024003F" w:rsidRDefault="0068575B" w:rsidP="0068575B">
      <w:pPr>
        <w:rPr>
          <w:rFonts w:asciiTheme="majorBidi" w:hAnsiTheme="majorBidi" w:cstheme="majorBidi"/>
          <w:sz w:val="22"/>
          <w:szCs w:val="22"/>
        </w:rPr>
      </w:pPr>
    </w:p>
    <w:p w14:paraId="432775CA" w14:textId="6425E978"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Nepageidaujamo poveikio dažnis apibūdinamas taip:</w:t>
      </w:r>
    </w:p>
    <w:p w14:paraId="5BDEAA56"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dažnas (≥ 1/10)</w:t>
      </w:r>
    </w:p>
    <w:p w14:paraId="08398AEC"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Dažnas (nuo ≥ 1/100 iki &lt; 1/10)</w:t>
      </w:r>
    </w:p>
    <w:p w14:paraId="229345DF"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Nedažnas (nuo ≥ 1/1 000 iki &lt; 1/100)</w:t>
      </w:r>
    </w:p>
    <w:p w14:paraId="06EC3017"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Retas (nuo ≥ 1/10 000 iki &lt; 1/1 000)</w:t>
      </w:r>
    </w:p>
    <w:p w14:paraId="2DFD9F0C"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Labai retas (&lt; 1/10 000)</w:t>
      </w:r>
    </w:p>
    <w:p w14:paraId="75CB6E24" w14:textId="77777777" w:rsidR="0068575B" w:rsidRPr="0024003F" w:rsidRDefault="0068575B" w:rsidP="0068575B">
      <w:pPr>
        <w:tabs>
          <w:tab w:val="left" w:pos="567"/>
        </w:tabs>
        <w:spacing w:line="260" w:lineRule="exact"/>
        <w:jc w:val="both"/>
        <w:rPr>
          <w:rFonts w:asciiTheme="majorBidi" w:hAnsiTheme="majorBidi" w:cstheme="majorBidi"/>
          <w:sz w:val="22"/>
          <w:szCs w:val="22"/>
        </w:rPr>
      </w:pPr>
      <w:r w:rsidRPr="0024003F">
        <w:rPr>
          <w:rFonts w:asciiTheme="majorBidi" w:hAnsiTheme="majorBidi" w:cstheme="majorBidi"/>
          <w:sz w:val="22"/>
          <w:szCs w:val="22"/>
        </w:rPr>
        <w:t>Nežinomas (negali būti apskaičiuotas pagal turimus duomenis).</w:t>
      </w:r>
    </w:p>
    <w:p w14:paraId="184D52AB" w14:textId="77777777" w:rsidR="0068575B" w:rsidRPr="0024003F" w:rsidRDefault="0068575B" w:rsidP="0068575B">
      <w:pPr>
        <w:rPr>
          <w:rFonts w:asciiTheme="majorBidi" w:hAnsiTheme="majorBidi" w:cstheme="majorBidi"/>
          <w:sz w:val="22"/>
          <w:szCs w:val="22"/>
          <w:lang w:val="pt-PT"/>
        </w:rPr>
      </w:pPr>
    </w:p>
    <w:p w14:paraId="696919B3"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Retas, labai retas poveikis ir poveikis, kurio dažnis nežinomas, lentelėje nenurodomi.</w:t>
      </w:r>
    </w:p>
    <w:p w14:paraId="000BCEFC" w14:textId="77777777" w:rsidR="0068575B" w:rsidRPr="0024003F" w:rsidRDefault="0068575B" w:rsidP="0068575B">
      <w:pPr>
        <w:rPr>
          <w:rFonts w:asciiTheme="majorBidi" w:hAnsiTheme="majorBidi" w:cstheme="majorBidi"/>
          <w:sz w:val="22"/>
          <w:szCs w:val="22"/>
          <w:lang w:val="pt-PT"/>
        </w:rPr>
      </w:pPr>
    </w:p>
    <w:tbl>
      <w:tblPr>
        <w:tblW w:w="8367" w:type="dxa"/>
        <w:tblInd w:w="-5" w:type="dxa"/>
        <w:tblLayout w:type="fixed"/>
        <w:tblCellMar>
          <w:left w:w="0" w:type="dxa"/>
          <w:right w:w="0" w:type="dxa"/>
        </w:tblCellMar>
        <w:tblLook w:val="01E0" w:firstRow="1" w:lastRow="1" w:firstColumn="1" w:lastColumn="1" w:noHBand="0" w:noVBand="0"/>
      </w:tblPr>
      <w:tblGrid>
        <w:gridCol w:w="2127"/>
        <w:gridCol w:w="9"/>
        <w:gridCol w:w="3118"/>
        <w:gridCol w:w="1701"/>
        <w:gridCol w:w="1412"/>
      </w:tblGrid>
      <w:tr w:rsidR="005103CA" w:rsidRPr="0024003F" w14:paraId="4965A8A2" w14:textId="77777777" w:rsidTr="00FC6E3F">
        <w:trPr>
          <w:trHeight w:val="224"/>
        </w:trPr>
        <w:tc>
          <w:tcPr>
            <w:tcW w:w="5254"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60103CB0" w14:textId="77777777" w:rsidR="005103CA" w:rsidRPr="0024003F" w:rsidRDefault="005103CA" w:rsidP="005103CA">
            <w:pPr>
              <w:jc w:val="center"/>
              <w:rPr>
                <w:rFonts w:asciiTheme="majorBidi" w:hAnsiTheme="majorBidi" w:cstheme="majorBidi"/>
                <w:b/>
                <w:bCs/>
                <w:iCs/>
                <w:sz w:val="22"/>
                <w:szCs w:val="22"/>
              </w:rPr>
            </w:pPr>
            <w:r w:rsidRPr="0024003F">
              <w:rPr>
                <w:rFonts w:asciiTheme="majorBidi" w:hAnsiTheme="majorBidi" w:cstheme="majorBidi"/>
                <w:b/>
                <w:bCs/>
                <w:iCs/>
                <w:sz w:val="22"/>
                <w:szCs w:val="22"/>
              </w:rPr>
              <w:t>Organų sistemų klasė</w:t>
            </w:r>
          </w:p>
          <w:p w14:paraId="7902560E" w14:textId="4980DF0A" w:rsidR="005103CA" w:rsidRPr="0024003F" w:rsidRDefault="005103CA" w:rsidP="00FC6E3F">
            <w:pPr>
              <w:rPr>
                <w:rFonts w:asciiTheme="majorBidi" w:eastAsia="Calibri" w:hAnsiTheme="majorBidi" w:cstheme="majorBidi"/>
                <w:b/>
                <w:sz w:val="22"/>
                <w:szCs w:val="22"/>
              </w:rPr>
            </w:pPr>
          </w:p>
        </w:tc>
        <w:tc>
          <w:tcPr>
            <w:tcW w:w="1701" w:type="dxa"/>
            <w:vMerge w:val="restart"/>
            <w:tcBorders>
              <w:top w:val="single" w:sz="4" w:space="0" w:color="auto"/>
              <w:left w:val="single" w:sz="4" w:space="0" w:color="auto"/>
              <w:right w:val="single" w:sz="4" w:space="0" w:color="auto"/>
            </w:tcBorders>
            <w:shd w:val="clear" w:color="auto" w:fill="BFBFBF"/>
          </w:tcPr>
          <w:p w14:paraId="69AC48FA" w14:textId="77777777" w:rsidR="005103CA" w:rsidRPr="0024003F" w:rsidRDefault="005103CA" w:rsidP="00FC6E3F">
            <w:pPr>
              <w:rPr>
                <w:rFonts w:asciiTheme="majorBidi" w:eastAsia="Calibri" w:hAnsiTheme="majorBidi" w:cstheme="majorBidi"/>
                <w:b/>
                <w:w w:val="99"/>
                <w:sz w:val="22"/>
                <w:szCs w:val="22"/>
              </w:rPr>
            </w:pPr>
            <w:r w:rsidRPr="0024003F">
              <w:rPr>
                <w:rFonts w:asciiTheme="majorBidi" w:eastAsia="Calibri" w:hAnsiTheme="majorBidi" w:cstheme="majorBidi"/>
                <w:b/>
                <w:sz w:val="22"/>
                <w:szCs w:val="22"/>
              </w:rPr>
              <w:t>Bilastinas</w:t>
            </w:r>
            <w:r w:rsidRPr="0024003F">
              <w:rPr>
                <w:rFonts w:asciiTheme="majorBidi" w:eastAsia="Calibri" w:hAnsiTheme="majorBidi" w:cstheme="majorBidi"/>
                <w:b/>
                <w:spacing w:val="29"/>
                <w:sz w:val="22"/>
                <w:szCs w:val="22"/>
              </w:rPr>
              <w:t xml:space="preserve"> </w:t>
            </w:r>
            <w:r w:rsidRPr="0024003F">
              <w:rPr>
                <w:rFonts w:asciiTheme="majorBidi" w:eastAsia="Calibri" w:hAnsiTheme="majorBidi" w:cstheme="majorBidi"/>
                <w:b/>
                <w:sz w:val="22"/>
                <w:szCs w:val="22"/>
              </w:rPr>
              <w:t>10</w:t>
            </w:r>
            <w:r w:rsidRPr="0024003F">
              <w:rPr>
                <w:rFonts w:asciiTheme="majorBidi" w:eastAsia="Calibri" w:hAnsiTheme="majorBidi" w:cstheme="majorBidi"/>
                <w:b/>
                <w:spacing w:val="-5"/>
                <w:sz w:val="22"/>
                <w:szCs w:val="22"/>
              </w:rPr>
              <w:t> </w:t>
            </w:r>
            <w:r w:rsidRPr="0024003F">
              <w:rPr>
                <w:rFonts w:asciiTheme="majorBidi" w:eastAsia="Calibri" w:hAnsiTheme="majorBidi" w:cstheme="majorBidi"/>
                <w:b/>
                <w:sz w:val="22"/>
                <w:szCs w:val="22"/>
              </w:rPr>
              <w:t>mg</w:t>
            </w:r>
            <w:r w:rsidRPr="0024003F">
              <w:rPr>
                <w:rFonts w:asciiTheme="majorBidi" w:eastAsia="Calibri" w:hAnsiTheme="majorBidi" w:cstheme="majorBidi"/>
                <w:b/>
                <w:w w:val="99"/>
                <w:sz w:val="22"/>
                <w:szCs w:val="22"/>
              </w:rPr>
              <w:t xml:space="preserve"> </w:t>
            </w:r>
          </w:p>
          <w:p w14:paraId="11787C42" w14:textId="77777777" w:rsidR="005103CA" w:rsidRPr="0024003F" w:rsidRDefault="005103CA" w:rsidP="00FC6E3F">
            <w:pPr>
              <w:rPr>
                <w:rFonts w:asciiTheme="majorBidi" w:hAnsiTheme="majorBidi" w:cstheme="majorBidi"/>
                <w:sz w:val="22"/>
                <w:szCs w:val="22"/>
              </w:rPr>
            </w:pPr>
            <w:r w:rsidRPr="0024003F">
              <w:rPr>
                <w:rFonts w:asciiTheme="majorBidi" w:eastAsia="Calibri" w:hAnsiTheme="majorBidi" w:cstheme="majorBidi"/>
                <w:b/>
                <w:sz w:val="22"/>
                <w:szCs w:val="22"/>
              </w:rPr>
              <w:t>(n=291)</w:t>
            </w:r>
            <w:r w:rsidRPr="0024003F">
              <w:rPr>
                <w:rFonts w:asciiTheme="majorBidi" w:hAnsiTheme="majorBidi" w:cstheme="majorBidi"/>
                <w:b/>
                <w:position w:val="9"/>
                <w:sz w:val="22"/>
                <w:szCs w:val="22"/>
                <w:lang w:val="en-GB"/>
              </w:rPr>
              <w:t>#</w:t>
            </w:r>
          </w:p>
        </w:tc>
        <w:tc>
          <w:tcPr>
            <w:tcW w:w="1412" w:type="dxa"/>
            <w:vMerge w:val="restart"/>
            <w:tcBorders>
              <w:top w:val="single" w:sz="4" w:space="0" w:color="auto"/>
              <w:left w:val="single" w:sz="4" w:space="0" w:color="auto"/>
              <w:right w:val="single" w:sz="4" w:space="0" w:color="auto"/>
            </w:tcBorders>
            <w:shd w:val="clear" w:color="auto" w:fill="BFBFBF"/>
          </w:tcPr>
          <w:p w14:paraId="5643B6DC" w14:textId="77777777" w:rsidR="005103CA" w:rsidRPr="0024003F" w:rsidRDefault="005103CA" w:rsidP="00FC6E3F">
            <w:pPr>
              <w:rPr>
                <w:rFonts w:asciiTheme="majorBidi" w:eastAsia="Calibri" w:hAnsiTheme="majorBidi" w:cstheme="majorBidi"/>
                <w:b/>
                <w:w w:val="101"/>
                <w:sz w:val="22"/>
                <w:szCs w:val="22"/>
              </w:rPr>
            </w:pPr>
            <w:r w:rsidRPr="0024003F">
              <w:rPr>
                <w:rFonts w:asciiTheme="majorBidi" w:eastAsia="Calibri" w:hAnsiTheme="majorBidi" w:cstheme="majorBidi"/>
                <w:b/>
                <w:sz w:val="22"/>
                <w:szCs w:val="22"/>
              </w:rPr>
              <w:t>Placebo</w:t>
            </w:r>
            <w:r w:rsidRPr="0024003F">
              <w:rPr>
                <w:rFonts w:asciiTheme="majorBidi" w:eastAsia="Calibri" w:hAnsiTheme="majorBidi" w:cstheme="majorBidi"/>
                <w:b/>
                <w:w w:val="101"/>
                <w:sz w:val="22"/>
                <w:szCs w:val="22"/>
              </w:rPr>
              <w:t xml:space="preserve"> </w:t>
            </w:r>
          </w:p>
          <w:p w14:paraId="7ECAE950" w14:textId="77777777" w:rsidR="005103CA" w:rsidRPr="0024003F" w:rsidRDefault="005103CA" w:rsidP="00FC6E3F">
            <w:pPr>
              <w:rPr>
                <w:rFonts w:asciiTheme="majorBidi" w:hAnsiTheme="majorBidi" w:cstheme="majorBidi"/>
                <w:sz w:val="22"/>
                <w:szCs w:val="22"/>
              </w:rPr>
            </w:pPr>
            <w:r w:rsidRPr="0024003F">
              <w:rPr>
                <w:rFonts w:asciiTheme="majorBidi" w:eastAsia="Calibri" w:hAnsiTheme="majorBidi" w:cstheme="majorBidi"/>
                <w:b/>
                <w:sz w:val="22"/>
                <w:szCs w:val="22"/>
              </w:rPr>
              <w:t>(n=249)</w:t>
            </w:r>
          </w:p>
        </w:tc>
      </w:tr>
      <w:tr w:rsidR="005103CA" w:rsidRPr="0024003F" w14:paraId="295C7087" w14:textId="77777777" w:rsidTr="005103CA">
        <w:trPr>
          <w:trHeight w:val="509"/>
        </w:trPr>
        <w:tc>
          <w:tcPr>
            <w:tcW w:w="2127" w:type="dxa"/>
            <w:tcBorders>
              <w:top w:val="single" w:sz="4" w:space="0" w:color="auto"/>
              <w:left w:val="single" w:sz="4" w:space="0" w:color="auto"/>
              <w:bottom w:val="single" w:sz="4" w:space="0" w:color="auto"/>
              <w:right w:val="single" w:sz="4" w:space="0" w:color="auto"/>
            </w:tcBorders>
            <w:shd w:val="clear" w:color="auto" w:fill="BFBFBF"/>
            <w:vAlign w:val="center"/>
          </w:tcPr>
          <w:p w14:paraId="2751016B" w14:textId="6FF9537A" w:rsidR="005103CA" w:rsidRPr="0024003F" w:rsidRDefault="005103CA" w:rsidP="00FC6E3F">
            <w:pPr>
              <w:rPr>
                <w:rFonts w:asciiTheme="majorBidi" w:hAnsiTheme="majorBidi" w:cstheme="majorBidi"/>
                <w:b/>
                <w:bCs/>
                <w:iCs/>
                <w:sz w:val="22"/>
                <w:szCs w:val="22"/>
              </w:rPr>
            </w:pPr>
            <w:r w:rsidRPr="0024003F">
              <w:rPr>
                <w:rFonts w:asciiTheme="majorBidi" w:hAnsiTheme="majorBidi" w:cstheme="majorBidi"/>
                <w:b/>
                <w:bCs/>
                <w:iCs/>
                <w:sz w:val="22"/>
                <w:szCs w:val="22"/>
              </w:rPr>
              <w:t>Dažnis</w:t>
            </w:r>
          </w:p>
        </w:tc>
        <w:tc>
          <w:tcPr>
            <w:tcW w:w="312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113E9FAE" w14:textId="247FD673" w:rsidR="005103CA" w:rsidRPr="005103CA" w:rsidRDefault="005103CA" w:rsidP="00FC6E3F">
            <w:pPr>
              <w:rPr>
                <w:rFonts w:asciiTheme="majorBidi" w:eastAsia="Calibri" w:hAnsiTheme="majorBidi" w:cstheme="majorBidi"/>
                <w:b/>
                <w:sz w:val="22"/>
                <w:szCs w:val="22"/>
              </w:rPr>
            </w:pPr>
            <w:r w:rsidRPr="0024003F">
              <w:rPr>
                <w:rFonts w:asciiTheme="majorBidi" w:hAnsiTheme="majorBidi" w:cstheme="majorBidi"/>
                <w:b/>
                <w:bCs/>
                <w:iCs/>
                <w:sz w:val="22"/>
                <w:szCs w:val="22"/>
              </w:rPr>
              <w:t>Nepageidaujama reakcija</w:t>
            </w:r>
            <w:r w:rsidRPr="0024003F">
              <w:rPr>
                <w:rFonts w:asciiTheme="majorBidi" w:eastAsia="Calibri" w:hAnsiTheme="majorBidi" w:cstheme="majorBidi"/>
                <w:b/>
                <w:sz w:val="22"/>
                <w:szCs w:val="22"/>
              </w:rPr>
              <w:t xml:space="preserve"> </w:t>
            </w:r>
          </w:p>
        </w:tc>
        <w:tc>
          <w:tcPr>
            <w:tcW w:w="1701" w:type="dxa"/>
            <w:vMerge/>
            <w:tcBorders>
              <w:left w:val="single" w:sz="4" w:space="0" w:color="auto"/>
              <w:bottom w:val="single" w:sz="4" w:space="0" w:color="auto"/>
              <w:right w:val="single" w:sz="4" w:space="0" w:color="auto"/>
            </w:tcBorders>
            <w:shd w:val="clear" w:color="auto" w:fill="BFBFBF"/>
          </w:tcPr>
          <w:p w14:paraId="2A808126" w14:textId="77777777" w:rsidR="005103CA" w:rsidRPr="0024003F" w:rsidRDefault="005103CA" w:rsidP="00FC6E3F">
            <w:pPr>
              <w:rPr>
                <w:rFonts w:asciiTheme="majorBidi" w:eastAsia="Calibri" w:hAnsiTheme="majorBidi" w:cstheme="majorBidi"/>
                <w:b/>
                <w:sz w:val="22"/>
                <w:szCs w:val="22"/>
              </w:rPr>
            </w:pPr>
          </w:p>
        </w:tc>
        <w:tc>
          <w:tcPr>
            <w:tcW w:w="1412" w:type="dxa"/>
            <w:vMerge/>
            <w:tcBorders>
              <w:left w:val="single" w:sz="4" w:space="0" w:color="auto"/>
              <w:bottom w:val="single" w:sz="4" w:space="0" w:color="auto"/>
              <w:right w:val="single" w:sz="4" w:space="0" w:color="auto"/>
            </w:tcBorders>
            <w:shd w:val="clear" w:color="auto" w:fill="BFBFBF"/>
          </w:tcPr>
          <w:p w14:paraId="1EE7455B" w14:textId="77777777" w:rsidR="005103CA" w:rsidRPr="0024003F" w:rsidRDefault="005103CA" w:rsidP="00FC6E3F">
            <w:pPr>
              <w:rPr>
                <w:rFonts w:asciiTheme="majorBidi" w:eastAsia="Calibri" w:hAnsiTheme="majorBidi" w:cstheme="majorBidi"/>
                <w:b/>
                <w:sz w:val="22"/>
                <w:szCs w:val="22"/>
              </w:rPr>
            </w:pPr>
          </w:p>
        </w:tc>
      </w:tr>
      <w:tr w:rsidR="0068575B" w:rsidRPr="0024003F" w14:paraId="018A50FA"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5C033162"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b/>
                <w:sz w:val="22"/>
                <w:szCs w:val="22"/>
              </w:rPr>
              <w:t>Infekcijos</w:t>
            </w:r>
            <w:r w:rsidRPr="0024003F">
              <w:rPr>
                <w:rFonts w:asciiTheme="majorBidi" w:eastAsia="Calibri" w:hAnsiTheme="majorBidi" w:cstheme="majorBidi"/>
                <w:b/>
                <w:spacing w:val="-14"/>
                <w:sz w:val="22"/>
                <w:szCs w:val="22"/>
              </w:rPr>
              <w:t xml:space="preserve"> </w:t>
            </w:r>
            <w:r w:rsidRPr="0024003F">
              <w:rPr>
                <w:rFonts w:asciiTheme="majorBidi" w:eastAsia="Calibri" w:hAnsiTheme="majorBidi" w:cstheme="majorBidi"/>
                <w:b/>
                <w:sz w:val="22"/>
                <w:szCs w:val="22"/>
              </w:rPr>
              <w:t>ir</w:t>
            </w:r>
            <w:r w:rsidRPr="0024003F">
              <w:rPr>
                <w:rFonts w:asciiTheme="majorBidi" w:eastAsia="Calibri" w:hAnsiTheme="majorBidi" w:cstheme="majorBidi"/>
                <w:b/>
                <w:spacing w:val="-27"/>
                <w:sz w:val="22"/>
                <w:szCs w:val="22"/>
              </w:rPr>
              <w:t xml:space="preserve"> </w:t>
            </w:r>
            <w:r w:rsidRPr="0024003F">
              <w:rPr>
                <w:rFonts w:asciiTheme="majorBidi" w:eastAsia="Calibri" w:hAnsiTheme="majorBidi" w:cstheme="majorBidi"/>
                <w:b/>
                <w:spacing w:val="-1"/>
                <w:sz w:val="22"/>
                <w:szCs w:val="22"/>
              </w:rPr>
              <w:t>inf</w:t>
            </w:r>
            <w:r w:rsidRPr="0024003F">
              <w:rPr>
                <w:rFonts w:asciiTheme="majorBidi" w:eastAsia="Calibri" w:hAnsiTheme="majorBidi" w:cstheme="majorBidi"/>
                <w:b/>
                <w:spacing w:val="-2"/>
                <w:sz w:val="22"/>
                <w:szCs w:val="22"/>
              </w:rPr>
              <w:t>estacijos</w:t>
            </w:r>
          </w:p>
        </w:tc>
      </w:tr>
      <w:tr w:rsidR="0068575B" w:rsidRPr="0024003F" w14:paraId="4DCAB178"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3251282A"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6E7EA694"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Rinitas</w:t>
            </w:r>
          </w:p>
        </w:tc>
        <w:tc>
          <w:tcPr>
            <w:tcW w:w="1701" w:type="dxa"/>
            <w:tcBorders>
              <w:top w:val="single" w:sz="4" w:space="0" w:color="auto"/>
              <w:left w:val="single" w:sz="4" w:space="0" w:color="auto"/>
              <w:bottom w:val="single" w:sz="4" w:space="0" w:color="auto"/>
              <w:right w:val="single" w:sz="4" w:space="0" w:color="auto"/>
            </w:tcBorders>
          </w:tcPr>
          <w:p w14:paraId="0BC96083"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3 (1,0 %)</w:t>
            </w:r>
          </w:p>
        </w:tc>
        <w:tc>
          <w:tcPr>
            <w:tcW w:w="1412" w:type="dxa"/>
            <w:tcBorders>
              <w:top w:val="single" w:sz="4" w:space="0" w:color="auto"/>
              <w:left w:val="single" w:sz="4" w:space="0" w:color="auto"/>
              <w:bottom w:val="single" w:sz="4" w:space="0" w:color="auto"/>
              <w:right w:val="single" w:sz="4" w:space="0" w:color="auto"/>
            </w:tcBorders>
          </w:tcPr>
          <w:p w14:paraId="47882A47"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53616FBC"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740733F7"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b/>
                <w:sz w:val="22"/>
                <w:szCs w:val="22"/>
              </w:rPr>
              <w:t xml:space="preserve">Nervų sistemos sutrikimai </w:t>
            </w:r>
          </w:p>
        </w:tc>
      </w:tr>
      <w:tr w:rsidR="0068575B" w:rsidRPr="0024003F" w14:paraId="2522393B"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5C085371"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4675EF37"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Galvos skausmas</w:t>
            </w:r>
          </w:p>
        </w:tc>
        <w:tc>
          <w:tcPr>
            <w:tcW w:w="1701" w:type="dxa"/>
            <w:tcBorders>
              <w:top w:val="single" w:sz="4" w:space="0" w:color="auto"/>
              <w:left w:val="single" w:sz="4" w:space="0" w:color="auto"/>
              <w:bottom w:val="single" w:sz="4" w:space="0" w:color="auto"/>
              <w:right w:val="single" w:sz="4" w:space="0" w:color="auto"/>
            </w:tcBorders>
          </w:tcPr>
          <w:p w14:paraId="3566F0AA"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6 (2,1 %)</w:t>
            </w:r>
          </w:p>
        </w:tc>
        <w:tc>
          <w:tcPr>
            <w:tcW w:w="1412" w:type="dxa"/>
            <w:tcBorders>
              <w:top w:val="single" w:sz="4" w:space="0" w:color="auto"/>
              <w:left w:val="single" w:sz="4" w:space="0" w:color="auto"/>
              <w:bottom w:val="single" w:sz="4" w:space="0" w:color="auto"/>
              <w:right w:val="single" w:sz="4" w:space="0" w:color="auto"/>
            </w:tcBorders>
          </w:tcPr>
          <w:p w14:paraId="492B81E0"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679EEEA2" w14:textId="77777777" w:rsidTr="005103CA">
        <w:trPr>
          <w:trHeight w:val="224"/>
        </w:trPr>
        <w:tc>
          <w:tcPr>
            <w:tcW w:w="2136" w:type="dxa"/>
            <w:gridSpan w:val="2"/>
            <w:vMerge w:val="restart"/>
            <w:tcBorders>
              <w:top w:val="single" w:sz="4" w:space="0" w:color="auto"/>
              <w:left w:val="single" w:sz="4" w:space="0" w:color="auto"/>
              <w:right w:val="single" w:sz="4" w:space="0" w:color="auto"/>
            </w:tcBorders>
            <w:vAlign w:val="center"/>
          </w:tcPr>
          <w:p w14:paraId="2CFA5185"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1A1620ED"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Svaigulys</w:t>
            </w:r>
          </w:p>
        </w:tc>
        <w:tc>
          <w:tcPr>
            <w:tcW w:w="1701" w:type="dxa"/>
            <w:tcBorders>
              <w:top w:val="single" w:sz="4" w:space="0" w:color="auto"/>
              <w:left w:val="single" w:sz="4" w:space="0" w:color="auto"/>
              <w:bottom w:val="single" w:sz="4" w:space="0" w:color="auto"/>
              <w:right w:val="single" w:sz="4" w:space="0" w:color="auto"/>
            </w:tcBorders>
          </w:tcPr>
          <w:p w14:paraId="5DF9F41F"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91722CD"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33C99551"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5735A6B9" w14:textId="77777777" w:rsidR="0068575B" w:rsidRPr="0024003F" w:rsidRDefault="0068575B" w:rsidP="00FC6E3F">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4049FA4C"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Sąmonės netekimas</w:t>
            </w:r>
          </w:p>
        </w:tc>
        <w:tc>
          <w:tcPr>
            <w:tcW w:w="1701" w:type="dxa"/>
            <w:tcBorders>
              <w:top w:val="single" w:sz="4" w:space="0" w:color="auto"/>
              <w:left w:val="single" w:sz="4" w:space="0" w:color="auto"/>
              <w:bottom w:val="single" w:sz="4" w:space="0" w:color="auto"/>
              <w:right w:val="single" w:sz="4" w:space="0" w:color="auto"/>
            </w:tcBorders>
          </w:tcPr>
          <w:p w14:paraId="71140F72"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29A18073"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5059045D"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57722096"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b/>
                <w:sz w:val="22"/>
                <w:szCs w:val="22"/>
              </w:rPr>
              <w:t>Akių sutrikimai</w:t>
            </w:r>
          </w:p>
        </w:tc>
      </w:tr>
      <w:tr w:rsidR="0068575B" w:rsidRPr="0024003F" w14:paraId="42D8F9F9"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020956E1"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3B56A937"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w w:val="105"/>
                <w:sz w:val="22"/>
                <w:szCs w:val="22"/>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06A674A9"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4</w:t>
            </w:r>
            <w:r w:rsidRPr="0024003F">
              <w:rPr>
                <w:rFonts w:asciiTheme="majorBidi" w:eastAsia="Calibri" w:hAnsiTheme="majorBidi" w:cstheme="majorBidi"/>
                <w:spacing w:val="17"/>
                <w:sz w:val="22"/>
                <w:szCs w:val="22"/>
              </w:rPr>
              <w:t xml:space="preserve"> </w:t>
            </w:r>
            <w:r w:rsidRPr="0024003F">
              <w:rPr>
                <w:rFonts w:asciiTheme="majorBidi" w:eastAsia="Calibri" w:hAnsiTheme="majorBidi" w:cstheme="majorBidi"/>
                <w:sz w:val="22"/>
                <w:szCs w:val="22"/>
              </w:rPr>
              <w:t>(1,4 %)</w:t>
            </w:r>
          </w:p>
        </w:tc>
        <w:tc>
          <w:tcPr>
            <w:tcW w:w="1412" w:type="dxa"/>
            <w:tcBorders>
              <w:top w:val="single" w:sz="4" w:space="0" w:color="auto"/>
              <w:left w:val="single" w:sz="4" w:space="0" w:color="auto"/>
              <w:bottom w:val="single" w:sz="4" w:space="0" w:color="auto"/>
              <w:right w:val="single" w:sz="4" w:space="0" w:color="auto"/>
            </w:tcBorders>
          </w:tcPr>
          <w:p w14:paraId="3AD61B10"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5</w:t>
            </w:r>
            <w:r w:rsidRPr="0024003F">
              <w:rPr>
                <w:rFonts w:asciiTheme="majorBidi" w:eastAsia="Calibri" w:hAnsiTheme="majorBidi" w:cstheme="majorBidi"/>
                <w:spacing w:val="-12"/>
                <w:sz w:val="22"/>
                <w:szCs w:val="22"/>
              </w:rPr>
              <w:t xml:space="preserve"> </w:t>
            </w:r>
            <w:r w:rsidRPr="0024003F">
              <w:rPr>
                <w:rFonts w:asciiTheme="majorBidi" w:eastAsia="Calibri" w:hAnsiTheme="majorBidi" w:cstheme="majorBidi"/>
                <w:sz w:val="22"/>
                <w:szCs w:val="22"/>
              </w:rPr>
              <w:t>(2,0 %)</w:t>
            </w:r>
          </w:p>
        </w:tc>
      </w:tr>
      <w:tr w:rsidR="0068575B" w:rsidRPr="0024003F" w14:paraId="7553076E"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18FA9209"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5FC12F2C"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w w:val="105"/>
                <w:sz w:val="22"/>
                <w:szCs w:val="22"/>
              </w:rPr>
              <w:t>Akių dirginimas</w:t>
            </w:r>
          </w:p>
        </w:tc>
        <w:tc>
          <w:tcPr>
            <w:tcW w:w="1701" w:type="dxa"/>
            <w:tcBorders>
              <w:top w:val="single" w:sz="4" w:space="0" w:color="auto"/>
              <w:left w:val="single" w:sz="4" w:space="0" w:color="auto"/>
              <w:bottom w:val="single" w:sz="4" w:space="0" w:color="auto"/>
              <w:right w:val="single" w:sz="4" w:space="0" w:color="auto"/>
            </w:tcBorders>
          </w:tcPr>
          <w:p w14:paraId="113B84E7"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33664432"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76DD7B67"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0D50FBED" w14:textId="77777777" w:rsidR="0068575B" w:rsidRPr="0024003F" w:rsidRDefault="0068575B" w:rsidP="00FC6E3F">
            <w:pPr>
              <w:rPr>
                <w:rFonts w:asciiTheme="majorBidi" w:eastAsia="Calibri" w:hAnsiTheme="majorBidi" w:cstheme="majorBidi"/>
                <w:sz w:val="22"/>
                <w:szCs w:val="22"/>
              </w:rPr>
            </w:pPr>
            <w:r w:rsidRPr="0024003F">
              <w:rPr>
                <w:rFonts w:asciiTheme="majorBidi" w:hAnsiTheme="majorBidi" w:cstheme="majorBidi"/>
                <w:b/>
                <w:sz w:val="22"/>
                <w:szCs w:val="22"/>
              </w:rPr>
              <w:t>Virškinimo trakto sutrikimai</w:t>
            </w:r>
          </w:p>
        </w:tc>
      </w:tr>
      <w:tr w:rsidR="0068575B" w:rsidRPr="0024003F" w14:paraId="299E8716"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29D40320"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Dažnas</w:t>
            </w:r>
          </w:p>
        </w:tc>
        <w:tc>
          <w:tcPr>
            <w:tcW w:w="3118" w:type="dxa"/>
            <w:tcBorders>
              <w:top w:val="single" w:sz="4" w:space="0" w:color="auto"/>
              <w:left w:val="single" w:sz="4" w:space="0" w:color="auto"/>
              <w:bottom w:val="single" w:sz="4" w:space="0" w:color="auto"/>
              <w:right w:val="single" w:sz="4" w:space="0" w:color="auto"/>
            </w:tcBorders>
          </w:tcPr>
          <w:p w14:paraId="45889AE5"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Pilvo skausmas /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24AB2CD8"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3 (1,0 %)</w:t>
            </w:r>
          </w:p>
        </w:tc>
        <w:tc>
          <w:tcPr>
            <w:tcW w:w="1412" w:type="dxa"/>
            <w:tcBorders>
              <w:top w:val="single" w:sz="4" w:space="0" w:color="auto"/>
              <w:left w:val="single" w:sz="4" w:space="0" w:color="auto"/>
              <w:bottom w:val="single" w:sz="4" w:space="0" w:color="auto"/>
              <w:right w:val="single" w:sz="4" w:space="0" w:color="auto"/>
            </w:tcBorders>
          </w:tcPr>
          <w:p w14:paraId="55E4124A"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3 (1,2 %)</w:t>
            </w:r>
          </w:p>
        </w:tc>
      </w:tr>
      <w:tr w:rsidR="0068575B" w:rsidRPr="0024003F" w14:paraId="53DA8DD6" w14:textId="77777777" w:rsidTr="005103CA">
        <w:trPr>
          <w:trHeight w:val="224"/>
        </w:trPr>
        <w:tc>
          <w:tcPr>
            <w:tcW w:w="2136" w:type="dxa"/>
            <w:gridSpan w:val="2"/>
            <w:vMerge w:val="restart"/>
            <w:tcBorders>
              <w:left w:val="single" w:sz="4" w:space="0" w:color="auto"/>
              <w:right w:val="single" w:sz="4" w:space="0" w:color="auto"/>
            </w:tcBorders>
            <w:vAlign w:val="center"/>
          </w:tcPr>
          <w:p w14:paraId="41B1278A"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4446BD16"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Viduriavimas</w:t>
            </w:r>
          </w:p>
        </w:tc>
        <w:tc>
          <w:tcPr>
            <w:tcW w:w="1701" w:type="dxa"/>
            <w:tcBorders>
              <w:top w:val="single" w:sz="4" w:space="0" w:color="auto"/>
              <w:left w:val="single" w:sz="4" w:space="0" w:color="auto"/>
              <w:bottom w:val="single" w:sz="4" w:space="0" w:color="auto"/>
              <w:right w:val="single" w:sz="4" w:space="0" w:color="auto"/>
            </w:tcBorders>
          </w:tcPr>
          <w:p w14:paraId="68D0DAAB"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2F61BE9E"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4183B60D" w14:textId="77777777" w:rsidTr="005103CA">
        <w:trPr>
          <w:trHeight w:val="224"/>
        </w:trPr>
        <w:tc>
          <w:tcPr>
            <w:tcW w:w="2136" w:type="dxa"/>
            <w:gridSpan w:val="2"/>
            <w:vMerge/>
            <w:tcBorders>
              <w:left w:val="single" w:sz="4" w:space="0" w:color="auto"/>
              <w:right w:val="single" w:sz="4" w:space="0" w:color="auto"/>
            </w:tcBorders>
            <w:vAlign w:val="center"/>
          </w:tcPr>
          <w:p w14:paraId="02802DCD" w14:textId="77777777" w:rsidR="0068575B" w:rsidRPr="0024003F" w:rsidRDefault="0068575B" w:rsidP="00FC6E3F">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0A69C9E6"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w w:val="105"/>
                <w:sz w:val="22"/>
                <w:szCs w:val="22"/>
              </w:rPr>
              <w:t>Pykinimas</w:t>
            </w:r>
          </w:p>
        </w:tc>
        <w:tc>
          <w:tcPr>
            <w:tcW w:w="1701" w:type="dxa"/>
            <w:tcBorders>
              <w:top w:val="single" w:sz="4" w:space="0" w:color="auto"/>
              <w:left w:val="single" w:sz="4" w:space="0" w:color="auto"/>
              <w:bottom w:val="single" w:sz="4" w:space="0" w:color="auto"/>
              <w:right w:val="single" w:sz="4" w:space="0" w:color="auto"/>
            </w:tcBorders>
          </w:tcPr>
          <w:p w14:paraId="1773276B"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37BBFA72"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44AD85E0"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74EBEF94" w14:textId="77777777" w:rsidR="0068575B" w:rsidRPr="0024003F" w:rsidRDefault="0068575B" w:rsidP="00FC6E3F">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1A52FF52"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sz w:val="22"/>
                <w:szCs w:val="22"/>
              </w:rPr>
              <w:t>Lūpų patinimas</w:t>
            </w:r>
          </w:p>
        </w:tc>
        <w:tc>
          <w:tcPr>
            <w:tcW w:w="1701" w:type="dxa"/>
            <w:tcBorders>
              <w:top w:val="single" w:sz="4" w:space="0" w:color="auto"/>
              <w:left w:val="single" w:sz="4" w:space="0" w:color="auto"/>
              <w:bottom w:val="single" w:sz="4" w:space="0" w:color="auto"/>
              <w:right w:val="single" w:sz="4" w:space="0" w:color="auto"/>
            </w:tcBorders>
          </w:tcPr>
          <w:p w14:paraId="7D19BEAF"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FB52DDE"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1F511207"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4FF5AF40" w14:textId="77777777" w:rsidR="0068575B" w:rsidRPr="0024003F" w:rsidRDefault="0068575B" w:rsidP="00FC6E3F">
            <w:pPr>
              <w:rPr>
                <w:rFonts w:asciiTheme="majorBidi" w:eastAsia="Calibri" w:hAnsiTheme="majorBidi" w:cstheme="majorBidi"/>
                <w:sz w:val="22"/>
                <w:szCs w:val="22"/>
              </w:rPr>
            </w:pPr>
            <w:r w:rsidRPr="0024003F">
              <w:rPr>
                <w:rFonts w:asciiTheme="majorBidi" w:hAnsiTheme="majorBidi" w:cstheme="majorBidi"/>
                <w:b/>
                <w:sz w:val="22"/>
                <w:szCs w:val="22"/>
              </w:rPr>
              <w:t>Odos ir poodinio audinio sutrikimai</w:t>
            </w:r>
          </w:p>
        </w:tc>
      </w:tr>
      <w:tr w:rsidR="0068575B" w:rsidRPr="0024003F" w14:paraId="134C3EE6" w14:textId="77777777" w:rsidTr="005103CA">
        <w:trPr>
          <w:trHeight w:val="224"/>
        </w:trPr>
        <w:tc>
          <w:tcPr>
            <w:tcW w:w="2136" w:type="dxa"/>
            <w:gridSpan w:val="2"/>
            <w:vMerge w:val="restart"/>
            <w:tcBorders>
              <w:left w:val="single" w:sz="4" w:space="0" w:color="auto"/>
              <w:right w:val="single" w:sz="4" w:space="0" w:color="auto"/>
            </w:tcBorders>
            <w:vAlign w:val="center"/>
          </w:tcPr>
          <w:p w14:paraId="042D5FFA"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5BC7AD98" w14:textId="77777777" w:rsidR="0068575B" w:rsidRPr="0024003F" w:rsidRDefault="0068575B" w:rsidP="00FC6E3F">
            <w:pPr>
              <w:rPr>
                <w:rFonts w:asciiTheme="majorBidi" w:hAnsiTheme="majorBidi" w:cstheme="majorBidi"/>
                <w:sz w:val="22"/>
                <w:szCs w:val="22"/>
              </w:rPr>
            </w:pPr>
            <w:r w:rsidRPr="0024003F">
              <w:rPr>
                <w:rFonts w:asciiTheme="majorBidi" w:eastAsia="Calibri" w:hAnsiTheme="majorBidi" w:cstheme="majorBidi"/>
                <w:w w:val="105"/>
                <w:sz w:val="22"/>
                <w:szCs w:val="22"/>
              </w:rPr>
              <w:t>Egzema</w:t>
            </w:r>
          </w:p>
        </w:tc>
        <w:tc>
          <w:tcPr>
            <w:tcW w:w="1701" w:type="dxa"/>
            <w:tcBorders>
              <w:top w:val="single" w:sz="4" w:space="0" w:color="auto"/>
              <w:left w:val="single" w:sz="4" w:space="0" w:color="auto"/>
              <w:bottom w:val="single" w:sz="4" w:space="0" w:color="auto"/>
              <w:right w:val="single" w:sz="4" w:space="0" w:color="auto"/>
            </w:tcBorders>
          </w:tcPr>
          <w:p w14:paraId="165B8DC4"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1 (0,3 %)</w:t>
            </w:r>
          </w:p>
        </w:tc>
        <w:tc>
          <w:tcPr>
            <w:tcW w:w="1412" w:type="dxa"/>
            <w:tcBorders>
              <w:top w:val="single" w:sz="4" w:space="0" w:color="auto"/>
              <w:left w:val="single" w:sz="4" w:space="0" w:color="auto"/>
              <w:bottom w:val="single" w:sz="4" w:space="0" w:color="auto"/>
              <w:right w:val="single" w:sz="4" w:space="0" w:color="auto"/>
            </w:tcBorders>
          </w:tcPr>
          <w:p w14:paraId="515A611C"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r w:rsidR="0068575B" w:rsidRPr="0024003F" w14:paraId="52434C31" w14:textId="77777777" w:rsidTr="005103CA">
        <w:trPr>
          <w:trHeight w:val="224"/>
        </w:trPr>
        <w:tc>
          <w:tcPr>
            <w:tcW w:w="2136" w:type="dxa"/>
            <w:gridSpan w:val="2"/>
            <w:vMerge/>
            <w:tcBorders>
              <w:left w:val="single" w:sz="4" w:space="0" w:color="auto"/>
              <w:bottom w:val="single" w:sz="4" w:space="0" w:color="auto"/>
              <w:right w:val="single" w:sz="4" w:space="0" w:color="auto"/>
            </w:tcBorders>
            <w:vAlign w:val="center"/>
          </w:tcPr>
          <w:p w14:paraId="6F15BB38" w14:textId="77777777" w:rsidR="0068575B" w:rsidRPr="0024003F" w:rsidRDefault="0068575B" w:rsidP="00FC6E3F">
            <w:pPr>
              <w:rPr>
                <w:rFonts w:asciiTheme="majorBidi" w:eastAsia="Calibri" w:hAnsiTheme="majorBidi" w:cstheme="majorBidi"/>
                <w:w w:val="105"/>
                <w:sz w:val="22"/>
                <w:szCs w:val="22"/>
              </w:rPr>
            </w:pPr>
          </w:p>
        </w:tc>
        <w:tc>
          <w:tcPr>
            <w:tcW w:w="3118" w:type="dxa"/>
            <w:tcBorders>
              <w:top w:val="single" w:sz="4" w:space="0" w:color="auto"/>
              <w:left w:val="single" w:sz="4" w:space="0" w:color="auto"/>
              <w:bottom w:val="single" w:sz="4" w:space="0" w:color="auto"/>
              <w:right w:val="single" w:sz="4" w:space="0" w:color="auto"/>
            </w:tcBorders>
          </w:tcPr>
          <w:p w14:paraId="2FBC3FFE"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Dilgėlinė</w:t>
            </w:r>
          </w:p>
        </w:tc>
        <w:tc>
          <w:tcPr>
            <w:tcW w:w="1701" w:type="dxa"/>
            <w:tcBorders>
              <w:top w:val="single" w:sz="4" w:space="0" w:color="auto"/>
              <w:left w:val="single" w:sz="4" w:space="0" w:color="auto"/>
              <w:bottom w:val="single" w:sz="4" w:space="0" w:color="auto"/>
              <w:right w:val="single" w:sz="4" w:space="0" w:color="auto"/>
            </w:tcBorders>
          </w:tcPr>
          <w:p w14:paraId="63EFB56F"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7E104C12"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2 (0,8 %)</w:t>
            </w:r>
          </w:p>
        </w:tc>
      </w:tr>
      <w:tr w:rsidR="0068575B" w:rsidRPr="0024003F" w14:paraId="6E3A75A4" w14:textId="77777777" w:rsidTr="005103CA">
        <w:trPr>
          <w:trHeight w:val="224"/>
        </w:trPr>
        <w:tc>
          <w:tcPr>
            <w:tcW w:w="8367" w:type="dxa"/>
            <w:gridSpan w:val="5"/>
            <w:tcBorders>
              <w:top w:val="single" w:sz="4" w:space="0" w:color="auto"/>
              <w:left w:val="single" w:sz="4" w:space="0" w:color="auto"/>
              <w:bottom w:val="single" w:sz="4" w:space="0" w:color="auto"/>
              <w:right w:val="single" w:sz="4" w:space="0" w:color="auto"/>
            </w:tcBorders>
            <w:vAlign w:val="center"/>
          </w:tcPr>
          <w:p w14:paraId="7ACEE52A" w14:textId="77777777" w:rsidR="0068575B" w:rsidRPr="0024003F" w:rsidRDefault="0068575B" w:rsidP="00FC6E3F">
            <w:pPr>
              <w:rPr>
                <w:rFonts w:asciiTheme="majorBidi" w:eastAsia="Calibri" w:hAnsiTheme="majorBidi" w:cstheme="majorBidi"/>
                <w:sz w:val="22"/>
                <w:szCs w:val="22"/>
              </w:rPr>
            </w:pPr>
            <w:r w:rsidRPr="0024003F">
              <w:rPr>
                <w:rFonts w:asciiTheme="majorBidi" w:hAnsiTheme="majorBidi" w:cstheme="majorBidi"/>
                <w:b/>
                <w:sz w:val="22"/>
                <w:szCs w:val="22"/>
              </w:rPr>
              <w:t>Bendrieji sutrikimai ir vartojimo vietos pažeidimai</w:t>
            </w:r>
          </w:p>
        </w:tc>
      </w:tr>
      <w:tr w:rsidR="0068575B" w:rsidRPr="0024003F" w14:paraId="320E5DF7" w14:textId="77777777" w:rsidTr="005103CA">
        <w:trPr>
          <w:trHeight w:val="224"/>
        </w:trPr>
        <w:tc>
          <w:tcPr>
            <w:tcW w:w="2136" w:type="dxa"/>
            <w:gridSpan w:val="2"/>
            <w:tcBorders>
              <w:top w:val="single" w:sz="4" w:space="0" w:color="auto"/>
              <w:left w:val="single" w:sz="4" w:space="0" w:color="auto"/>
              <w:bottom w:val="single" w:sz="4" w:space="0" w:color="auto"/>
              <w:right w:val="single" w:sz="4" w:space="0" w:color="auto"/>
            </w:tcBorders>
            <w:vAlign w:val="center"/>
          </w:tcPr>
          <w:p w14:paraId="53BFF84F"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w w:val="105"/>
                <w:sz w:val="22"/>
                <w:szCs w:val="22"/>
              </w:rPr>
              <w:t>Nedažnas</w:t>
            </w:r>
          </w:p>
        </w:tc>
        <w:tc>
          <w:tcPr>
            <w:tcW w:w="3118" w:type="dxa"/>
            <w:tcBorders>
              <w:top w:val="single" w:sz="4" w:space="0" w:color="auto"/>
              <w:left w:val="single" w:sz="4" w:space="0" w:color="auto"/>
              <w:bottom w:val="single" w:sz="4" w:space="0" w:color="auto"/>
              <w:right w:val="single" w:sz="4" w:space="0" w:color="auto"/>
            </w:tcBorders>
          </w:tcPr>
          <w:p w14:paraId="06A5BF8D" w14:textId="77777777" w:rsidR="0068575B" w:rsidRPr="0024003F" w:rsidRDefault="0068575B" w:rsidP="00FC6E3F">
            <w:pPr>
              <w:rPr>
                <w:rFonts w:asciiTheme="majorBidi" w:eastAsia="Calibri" w:hAnsiTheme="majorBidi" w:cstheme="majorBidi"/>
                <w:w w:val="105"/>
                <w:sz w:val="22"/>
                <w:szCs w:val="22"/>
              </w:rPr>
            </w:pPr>
            <w:r w:rsidRPr="0024003F">
              <w:rPr>
                <w:rFonts w:asciiTheme="majorBidi" w:eastAsia="Calibri" w:hAnsiTheme="majorBidi" w:cstheme="majorBidi"/>
                <w:sz w:val="22"/>
                <w:szCs w:val="22"/>
              </w:rPr>
              <w:t>Nuovargis</w:t>
            </w:r>
          </w:p>
        </w:tc>
        <w:tc>
          <w:tcPr>
            <w:tcW w:w="1701" w:type="dxa"/>
            <w:tcBorders>
              <w:top w:val="single" w:sz="4" w:space="0" w:color="auto"/>
              <w:left w:val="single" w:sz="4" w:space="0" w:color="auto"/>
              <w:bottom w:val="single" w:sz="4" w:space="0" w:color="auto"/>
              <w:right w:val="single" w:sz="4" w:space="0" w:color="auto"/>
            </w:tcBorders>
          </w:tcPr>
          <w:p w14:paraId="1FB23753"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2 (0,7 %)</w:t>
            </w:r>
          </w:p>
        </w:tc>
        <w:tc>
          <w:tcPr>
            <w:tcW w:w="1412" w:type="dxa"/>
            <w:tcBorders>
              <w:top w:val="single" w:sz="4" w:space="0" w:color="auto"/>
              <w:left w:val="single" w:sz="4" w:space="0" w:color="auto"/>
              <w:bottom w:val="single" w:sz="4" w:space="0" w:color="auto"/>
              <w:right w:val="single" w:sz="4" w:space="0" w:color="auto"/>
            </w:tcBorders>
          </w:tcPr>
          <w:p w14:paraId="13014059" w14:textId="77777777" w:rsidR="0068575B" w:rsidRPr="0024003F" w:rsidRDefault="0068575B" w:rsidP="00FC6E3F">
            <w:pPr>
              <w:rPr>
                <w:rFonts w:asciiTheme="majorBidi" w:eastAsia="Calibri" w:hAnsiTheme="majorBidi" w:cstheme="majorBidi"/>
                <w:sz w:val="22"/>
                <w:szCs w:val="22"/>
              </w:rPr>
            </w:pPr>
            <w:r w:rsidRPr="0024003F">
              <w:rPr>
                <w:rFonts w:asciiTheme="majorBidi" w:eastAsia="Calibri" w:hAnsiTheme="majorBidi" w:cstheme="majorBidi"/>
                <w:sz w:val="22"/>
                <w:szCs w:val="22"/>
              </w:rPr>
              <w:t>0 (0,0 %)</w:t>
            </w:r>
          </w:p>
        </w:tc>
      </w:tr>
    </w:tbl>
    <w:p w14:paraId="6C379914" w14:textId="66D9BEF8" w:rsidR="0068575B" w:rsidRPr="0024003F" w:rsidRDefault="0068575B" w:rsidP="0068575B">
      <w:pPr>
        <w:rPr>
          <w:rFonts w:asciiTheme="majorBidi" w:hAnsiTheme="majorBidi" w:cstheme="majorBidi"/>
          <w:sz w:val="22"/>
          <w:szCs w:val="22"/>
        </w:rPr>
      </w:pPr>
      <w:r w:rsidRPr="0024003F">
        <w:rPr>
          <w:rFonts w:asciiTheme="majorBidi" w:eastAsia="Calibri" w:hAnsiTheme="majorBidi" w:cstheme="majorBidi"/>
          <w:b/>
          <w:sz w:val="22"/>
          <w:szCs w:val="22"/>
          <w:vertAlign w:val="superscript"/>
        </w:rPr>
        <w:t>#</w:t>
      </w:r>
      <w:r w:rsidRPr="0024003F">
        <w:rPr>
          <w:rFonts w:asciiTheme="majorBidi" w:hAnsiTheme="majorBidi" w:cstheme="majorBidi"/>
          <w:sz w:val="22"/>
          <w:szCs w:val="22"/>
        </w:rPr>
        <w:t>260 vaikų</w:t>
      </w:r>
      <w:r w:rsidR="0097448F">
        <w:rPr>
          <w:rFonts w:asciiTheme="majorBidi" w:hAnsiTheme="majorBidi" w:cstheme="majorBidi"/>
          <w:sz w:val="22"/>
          <w:szCs w:val="22"/>
        </w:rPr>
        <w:t xml:space="preserve"> </w:t>
      </w:r>
      <w:r w:rsidRPr="0024003F">
        <w:rPr>
          <w:rFonts w:asciiTheme="majorBidi" w:hAnsiTheme="majorBidi" w:cstheme="majorBidi"/>
          <w:sz w:val="22"/>
          <w:szCs w:val="22"/>
        </w:rPr>
        <w:t>dalyvav</w:t>
      </w:r>
      <w:r w:rsidR="00FC21A1">
        <w:rPr>
          <w:rFonts w:asciiTheme="majorBidi" w:hAnsiTheme="majorBidi" w:cstheme="majorBidi"/>
          <w:sz w:val="22"/>
          <w:szCs w:val="22"/>
        </w:rPr>
        <w:t>o</w:t>
      </w:r>
      <w:r w:rsidRPr="0024003F">
        <w:rPr>
          <w:rFonts w:asciiTheme="majorBidi" w:hAnsiTheme="majorBidi" w:cstheme="majorBidi"/>
          <w:sz w:val="22"/>
          <w:szCs w:val="22"/>
        </w:rPr>
        <w:t xml:space="preserve"> klinikiniame saugumo tyrime, 31 vaik</w:t>
      </w:r>
      <w:r w:rsidR="00FC21A1">
        <w:rPr>
          <w:rFonts w:asciiTheme="majorBidi" w:hAnsiTheme="majorBidi" w:cstheme="majorBidi"/>
          <w:sz w:val="22"/>
          <w:szCs w:val="22"/>
        </w:rPr>
        <w:t>as</w:t>
      </w:r>
      <w:r w:rsidRPr="0024003F">
        <w:rPr>
          <w:rFonts w:asciiTheme="majorBidi" w:hAnsiTheme="majorBidi" w:cstheme="majorBidi"/>
          <w:sz w:val="22"/>
          <w:szCs w:val="22"/>
        </w:rPr>
        <w:t xml:space="preserve"> dalyvav</w:t>
      </w:r>
      <w:r w:rsidR="00FC21A1">
        <w:rPr>
          <w:rFonts w:asciiTheme="majorBidi" w:hAnsiTheme="majorBidi" w:cstheme="majorBidi"/>
          <w:sz w:val="22"/>
          <w:szCs w:val="22"/>
        </w:rPr>
        <w:t>o</w:t>
      </w:r>
      <w:r w:rsidRPr="0024003F">
        <w:rPr>
          <w:rFonts w:asciiTheme="majorBidi" w:hAnsiTheme="majorBidi" w:cstheme="majorBidi"/>
          <w:sz w:val="22"/>
          <w:szCs w:val="22"/>
        </w:rPr>
        <w:t xml:space="preserve"> farmakokinetikos tyrime.</w:t>
      </w:r>
    </w:p>
    <w:p w14:paraId="2BF897FE" w14:textId="77777777" w:rsidR="0068575B" w:rsidRPr="0024003F" w:rsidRDefault="0068575B" w:rsidP="0068575B">
      <w:pPr>
        <w:rPr>
          <w:rFonts w:asciiTheme="majorBidi" w:eastAsia="Calibri" w:hAnsiTheme="majorBidi" w:cstheme="majorBidi"/>
          <w:noProof/>
          <w:sz w:val="22"/>
          <w:szCs w:val="22"/>
        </w:rPr>
      </w:pPr>
    </w:p>
    <w:p w14:paraId="7AEBAB55" w14:textId="77777777" w:rsidR="0068575B" w:rsidRPr="0024003F" w:rsidRDefault="0068575B" w:rsidP="0068575B">
      <w:pPr>
        <w:rPr>
          <w:rFonts w:asciiTheme="majorBidi" w:eastAsia="Calibri" w:hAnsiTheme="majorBidi" w:cstheme="majorBidi"/>
          <w:noProof/>
          <w:sz w:val="22"/>
          <w:szCs w:val="22"/>
          <w:u w:val="single"/>
        </w:rPr>
      </w:pPr>
      <w:r w:rsidRPr="0024003F">
        <w:rPr>
          <w:rFonts w:asciiTheme="majorBidi" w:eastAsia="Calibri" w:hAnsiTheme="majorBidi" w:cstheme="majorBidi"/>
          <w:noProof/>
          <w:sz w:val="22"/>
          <w:szCs w:val="22"/>
          <w:u w:val="single"/>
        </w:rPr>
        <w:t>Atrinktų nepageidaujamų reakcijų vaikų populiacijoje apibūdinimas</w:t>
      </w:r>
    </w:p>
    <w:p w14:paraId="3E18E7B2" w14:textId="77777777" w:rsidR="0068575B" w:rsidRPr="0024003F" w:rsidRDefault="0068575B" w:rsidP="0068575B">
      <w:pPr>
        <w:rPr>
          <w:rFonts w:asciiTheme="majorBidi" w:eastAsia="Calibri" w:hAnsiTheme="majorBidi" w:cstheme="majorBidi"/>
          <w:noProof/>
          <w:sz w:val="22"/>
          <w:szCs w:val="22"/>
        </w:rPr>
      </w:pPr>
      <w:r w:rsidRPr="0024003F">
        <w:rPr>
          <w:rFonts w:asciiTheme="majorBidi" w:eastAsia="Calibri" w:hAnsiTheme="majorBidi" w:cstheme="majorBidi"/>
          <w:noProof/>
          <w:sz w:val="22"/>
          <w:szCs w:val="22"/>
        </w:rPr>
        <w:t>Galvos skausmas, pilvo skausmas, alergininis konjunktyvitas ir rinitas buvo nustatyti vaikams, vartojusiems 10 mg bilastino arba placebo. Šių nepageidaujamų reakcijų dažnis, lyginant su placebu, buvo: galvos skausmas – 2,1 % ir 1,2 %, pilvo skausmas – 1,0 % ir 1,2 %, alerginis konjunktyvitas – 1,4 % ir 2,0 %, rinitas - 1,0 % ir 1,2 %.</w:t>
      </w:r>
    </w:p>
    <w:p w14:paraId="5C7D6F67" w14:textId="77777777" w:rsidR="0068575B" w:rsidRPr="0024003F" w:rsidRDefault="0068575B" w:rsidP="0068575B">
      <w:pPr>
        <w:rPr>
          <w:rFonts w:asciiTheme="majorBidi" w:hAnsiTheme="majorBidi" w:cstheme="majorBidi"/>
          <w:sz w:val="22"/>
          <w:szCs w:val="22"/>
        </w:rPr>
      </w:pPr>
    </w:p>
    <w:p w14:paraId="5327B728" w14:textId="77777777" w:rsidR="0068575B" w:rsidRPr="0024003F" w:rsidRDefault="0068575B" w:rsidP="0068575B">
      <w:pPr>
        <w:tabs>
          <w:tab w:val="left" w:pos="567"/>
        </w:tabs>
        <w:spacing w:line="260" w:lineRule="exact"/>
        <w:jc w:val="both"/>
        <w:rPr>
          <w:rFonts w:asciiTheme="majorBidi" w:hAnsiTheme="majorBidi" w:cstheme="majorBidi"/>
          <w:sz w:val="22"/>
          <w:szCs w:val="22"/>
          <w:u w:val="single"/>
        </w:rPr>
      </w:pPr>
      <w:r w:rsidRPr="0024003F">
        <w:rPr>
          <w:rFonts w:asciiTheme="majorBidi" w:hAnsiTheme="majorBidi" w:cstheme="majorBidi"/>
          <w:sz w:val="22"/>
          <w:szCs w:val="22"/>
          <w:u w:val="single"/>
        </w:rPr>
        <w:t>Pranešimas apie įtariamas nepageidaujamas reakcijas</w:t>
      </w:r>
    </w:p>
    <w:p w14:paraId="35AA5339" w14:textId="4358D24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866137" w:rsidRPr="00687B42">
          <w:rPr>
            <w:rStyle w:val="Hipersaitas"/>
            <w:color w:val="auto"/>
            <w:u w:val="none"/>
          </w:rPr>
          <w:t>https://vvkt.lrv.lt/lt/</w:t>
        </w:r>
      </w:hyperlink>
      <w:r w:rsidRPr="009D7292">
        <w:rPr>
          <w:rFonts w:asciiTheme="majorBidi" w:hAnsiTheme="majorBidi" w:cstheme="majorBidi"/>
          <w:sz w:val="22"/>
          <w:szCs w:val="22"/>
        </w:rPr>
        <w:t xml:space="preserve"> </w:t>
      </w:r>
      <w:r w:rsidRPr="0024003F">
        <w:rPr>
          <w:rFonts w:asciiTheme="majorBidi" w:hAnsiTheme="majorBidi" w:cstheme="majorBidi"/>
          <w:sz w:val="22"/>
          <w:szCs w:val="22"/>
        </w:rPr>
        <w:t>nurodytais būdais.</w:t>
      </w:r>
    </w:p>
    <w:p w14:paraId="62477571" w14:textId="77777777" w:rsidR="0068575B" w:rsidRPr="0024003F" w:rsidRDefault="0068575B" w:rsidP="0068575B">
      <w:pPr>
        <w:rPr>
          <w:rFonts w:asciiTheme="majorBidi" w:hAnsiTheme="majorBidi" w:cstheme="majorBidi"/>
          <w:sz w:val="22"/>
          <w:szCs w:val="22"/>
        </w:rPr>
      </w:pPr>
    </w:p>
    <w:p w14:paraId="6A7151AE" w14:textId="77777777" w:rsidR="0068575B" w:rsidRPr="00593F82" w:rsidRDefault="0068575B" w:rsidP="0068575B">
      <w:pPr>
        <w:ind w:left="567" w:hanging="567"/>
        <w:rPr>
          <w:rFonts w:asciiTheme="majorBidi" w:hAnsiTheme="majorBidi" w:cstheme="majorBidi"/>
          <w:b/>
          <w:bCs/>
          <w:sz w:val="22"/>
          <w:szCs w:val="22"/>
        </w:rPr>
      </w:pPr>
      <w:bookmarkStart w:id="24" w:name="_Toc129243110"/>
      <w:bookmarkStart w:id="25" w:name="_Toc129243235"/>
      <w:r w:rsidRPr="0024003F">
        <w:rPr>
          <w:rFonts w:asciiTheme="majorBidi" w:hAnsiTheme="majorBidi" w:cstheme="majorBidi"/>
          <w:b/>
          <w:bCs/>
          <w:sz w:val="22"/>
          <w:szCs w:val="22"/>
        </w:rPr>
        <w:t>4.9</w:t>
      </w:r>
      <w:r w:rsidRPr="0024003F">
        <w:rPr>
          <w:rFonts w:asciiTheme="majorBidi" w:hAnsiTheme="majorBidi" w:cstheme="majorBidi"/>
          <w:b/>
          <w:bCs/>
          <w:sz w:val="22"/>
          <w:szCs w:val="22"/>
        </w:rPr>
        <w:tab/>
        <w:t>Perdozavimas</w:t>
      </w:r>
      <w:bookmarkEnd w:id="24"/>
      <w:bookmarkEnd w:id="25"/>
    </w:p>
    <w:p w14:paraId="1857740E" w14:textId="77777777" w:rsidR="0068575B" w:rsidRPr="00593F82" w:rsidRDefault="0068575B" w:rsidP="0068575B">
      <w:pPr>
        <w:rPr>
          <w:rFonts w:asciiTheme="majorBidi" w:hAnsiTheme="majorBidi" w:cstheme="majorBidi"/>
          <w:sz w:val="22"/>
          <w:szCs w:val="22"/>
        </w:rPr>
      </w:pPr>
    </w:p>
    <w:p w14:paraId="6E0BE984" w14:textId="4A800DD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Duomenys apie ūminį </w:t>
      </w:r>
      <w:r w:rsidR="001E1C7F">
        <w:rPr>
          <w:rFonts w:asciiTheme="majorBidi" w:hAnsiTheme="majorBidi" w:cstheme="majorBidi"/>
          <w:sz w:val="22"/>
          <w:szCs w:val="22"/>
        </w:rPr>
        <w:t xml:space="preserve">bilastino </w:t>
      </w:r>
      <w:r w:rsidRPr="0024003F">
        <w:rPr>
          <w:rFonts w:asciiTheme="majorBidi" w:hAnsiTheme="majorBidi" w:cstheme="majorBidi"/>
          <w:sz w:val="22"/>
          <w:szCs w:val="22"/>
        </w:rPr>
        <w:t>perdozavimą gauti tiek iš klinikinių tyrimų, tiek po vaistinio preparato pateikimo į rinką. 26 suaugusiems sveikiems savanoriams davus išgerti bilastino dozes, kurios 10-11 kartų viršijo terapinę dozę (220 mg vienkartinę dozę arba 200 mg/parą 7 dienas), nepageidaujamo poveikio reiškinių, kuriuos reikėjo skubiai gydyti, dažnis buvo 2 kartus didesnis palyginti su placebo. Dažniausios reakcijos buvo svaigulys, galvos skausmas ir pykinimas. Pranešimų apie sunkias nepageidaujamas reakcijas ir reikšmingą QTc intervalo pailgėjimą negauta. Informacija, kuri buvo gauta po vaistinio preparato patekimo į rinką, aitinka klinikinių tyrimų duomenis.</w:t>
      </w:r>
    </w:p>
    <w:p w14:paraId="5A0A6224" w14:textId="77777777" w:rsidR="0068575B" w:rsidRPr="0024003F" w:rsidRDefault="0068575B" w:rsidP="0068575B">
      <w:pPr>
        <w:rPr>
          <w:rFonts w:asciiTheme="majorBidi" w:hAnsiTheme="majorBidi" w:cstheme="majorBidi"/>
          <w:sz w:val="22"/>
          <w:szCs w:val="22"/>
        </w:rPr>
      </w:pPr>
    </w:p>
    <w:p w14:paraId="5B63DC36" w14:textId="6D0DE11D"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Kritinio bilastino daugkartinių dozių (100 mg 4 kartus per parą) poveikio skilvelių repoliarizacijai „išsamaus QT/QTC kryžminio tyrimo“ metu su 30 sveikų </w:t>
      </w:r>
      <w:r w:rsidR="002505B1">
        <w:rPr>
          <w:rFonts w:asciiTheme="majorBidi" w:hAnsiTheme="majorBidi" w:cstheme="majorBidi"/>
          <w:sz w:val="22"/>
          <w:szCs w:val="22"/>
        </w:rPr>
        <w:t xml:space="preserve">suaugusių </w:t>
      </w:r>
      <w:r w:rsidRPr="0024003F">
        <w:rPr>
          <w:rFonts w:asciiTheme="majorBidi" w:hAnsiTheme="majorBidi" w:cstheme="majorBidi"/>
          <w:sz w:val="22"/>
          <w:szCs w:val="22"/>
        </w:rPr>
        <w:t>savanorių reikšmingo QTc pailgėjimo nenustatyta.</w:t>
      </w:r>
    </w:p>
    <w:p w14:paraId="2103FB5B" w14:textId="77777777" w:rsidR="0068575B" w:rsidRPr="0024003F" w:rsidRDefault="0068575B" w:rsidP="0068575B">
      <w:pPr>
        <w:rPr>
          <w:rFonts w:asciiTheme="majorBidi" w:hAnsiTheme="majorBidi" w:cstheme="majorBidi"/>
          <w:sz w:val="22"/>
          <w:szCs w:val="22"/>
        </w:rPr>
      </w:pPr>
    </w:p>
    <w:p w14:paraId="30CE8F93"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Duomenų apie perdozavimą vaikams nėra.</w:t>
      </w:r>
    </w:p>
    <w:p w14:paraId="7F66D91C" w14:textId="77777777" w:rsidR="0068575B" w:rsidRPr="0024003F" w:rsidRDefault="0068575B" w:rsidP="0068575B">
      <w:pPr>
        <w:rPr>
          <w:rFonts w:asciiTheme="majorBidi" w:hAnsiTheme="majorBidi" w:cstheme="majorBidi"/>
          <w:sz w:val="22"/>
          <w:szCs w:val="22"/>
        </w:rPr>
      </w:pPr>
    </w:p>
    <w:p w14:paraId="27A3F7CA"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Esant perdozavimo požymiams, rekomenduojama taikyti simptominį ir palaikomąjį gydymą.</w:t>
      </w:r>
    </w:p>
    <w:p w14:paraId="5865DA85" w14:textId="1D7A9A5B"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Bilastino specifinis priešnuodis nežinomas.</w:t>
      </w:r>
    </w:p>
    <w:p w14:paraId="567D0DDC" w14:textId="77777777" w:rsidR="0068575B" w:rsidRPr="0024003F" w:rsidRDefault="0068575B" w:rsidP="0068575B">
      <w:pPr>
        <w:rPr>
          <w:rFonts w:asciiTheme="majorBidi" w:hAnsiTheme="majorBidi" w:cstheme="majorBidi"/>
          <w:sz w:val="22"/>
          <w:szCs w:val="22"/>
        </w:rPr>
      </w:pPr>
    </w:p>
    <w:p w14:paraId="1689A031" w14:textId="77777777" w:rsidR="0068575B" w:rsidRPr="0024003F" w:rsidRDefault="0068575B" w:rsidP="003762EA">
      <w:pPr>
        <w:rPr>
          <w:rFonts w:asciiTheme="majorBidi" w:hAnsiTheme="majorBidi" w:cstheme="majorBidi"/>
          <w:sz w:val="22"/>
          <w:szCs w:val="22"/>
        </w:rPr>
      </w:pPr>
    </w:p>
    <w:p w14:paraId="38D34786" w14:textId="77777777" w:rsidR="0068575B" w:rsidRPr="0024003F" w:rsidRDefault="0068575B" w:rsidP="003762EA">
      <w:pPr>
        <w:ind w:left="567" w:hanging="567"/>
        <w:rPr>
          <w:rFonts w:asciiTheme="majorBidi" w:hAnsiTheme="majorBidi" w:cstheme="majorBidi"/>
          <w:b/>
          <w:bCs/>
          <w:sz w:val="22"/>
          <w:szCs w:val="22"/>
        </w:rPr>
      </w:pPr>
      <w:bookmarkStart w:id="26" w:name="_Toc129243111"/>
      <w:bookmarkStart w:id="27" w:name="_Toc129243236"/>
      <w:r w:rsidRPr="0024003F">
        <w:rPr>
          <w:rFonts w:asciiTheme="majorBidi" w:hAnsiTheme="majorBidi" w:cstheme="majorBidi"/>
          <w:b/>
          <w:bCs/>
          <w:sz w:val="22"/>
          <w:szCs w:val="22"/>
        </w:rPr>
        <w:t>5.</w:t>
      </w:r>
      <w:r w:rsidRPr="0024003F">
        <w:rPr>
          <w:rFonts w:asciiTheme="majorBidi" w:hAnsiTheme="majorBidi" w:cstheme="majorBidi"/>
          <w:b/>
          <w:bCs/>
          <w:sz w:val="22"/>
          <w:szCs w:val="22"/>
        </w:rPr>
        <w:tab/>
        <w:t>FARMAKOLOGINĖS SAVYBĖS</w:t>
      </w:r>
      <w:bookmarkEnd w:id="26"/>
      <w:bookmarkEnd w:id="27"/>
    </w:p>
    <w:p w14:paraId="1C6BC3B6" w14:textId="77777777" w:rsidR="0068575B" w:rsidRPr="0024003F" w:rsidRDefault="0068575B" w:rsidP="003762EA">
      <w:pPr>
        <w:rPr>
          <w:rFonts w:asciiTheme="majorBidi" w:hAnsiTheme="majorBidi" w:cstheme="majorBidi"/>
          <w:sz w:val="22"/>
          <w:szCs w:val="22"/>
        </w:rPr>
      </w:pPr>
    </w:p>
    <w:p w14:paraId="6D3FE366" w14:textId="77777777" w:rsidR="0068575B" w:rsidRPr="0024003F" w:rsidRDefault="0068575B" w:rsidP="003762EA">
      <w:pPr>
        <w:ind w:left="567" w:hanging="567"/>
        <w:rPr>
          <w:rFonts w:asciiTheme="majorBidi" w:hAnsiTheme="majorBidi" w:cstheme="majorBidi"/>
          <w:b/>
          <w:bCs/>
          <w:sz w:val="22"/>
          <w:szCs w:val="22"/>
        </w:rPr>
      </w:pPr>
      <w:bookmarkStart w:id="28" w:name="_Toc129243112"/>
      <w:bookmarkStart w:id="29" w:name="_Toc129243237"/>
      <w:r w:rsidRPr="0024003F">
        <w:rPr>
          <w:rFonts w:asciiTheme="majorBidi" w:hAnsiTheme="majorBidi" w:cstheme="majorBidi"/>
          <w:b/>
          <w:bCs/>
          <w:sz w:val="22"/>
          <w:szCs w:val="22"/>
        </w:rPr>
        <w:t>5.1</w:t>
      </w:r>
      <w:r w:rsidRPr="0024003F">
        <w:rPr>
          <w:rFonts w:asciiTheme="majorBidi" w:hAnsiTheme="majorBidi" w:cstheme="majorBidi"/>
          <w:b/>
          <w:bCs/>
          <w:sz w:val="22"/>
          <w:szCs w:val="22"/>
        </w:rPr>
        <w:tab/>
        <w:t>Farmakodinaminės savybės</w:t>
      </w:r>
      <w:bookmarkEnd w:id="28"/>
      <w:bookmarkEnd w:id="29"/>
    </w:p>
    <w:p w14:paraId="4703A86E" w14:textId="77777777" w:rsidR="0068575B" w:rsidRPr="0024003F" w:rsidRDefault="0068575B" w:rsidP="003762EA">
      <w:pPr>
        <w:rPr>
          <w:rFonts w:asciiTheme="majorBidi" w:hAnsiTheme="majorBidi" w:cstheme="majorBidi"/>
          <w:sz w:val="22"/>
          <w:szCs w:val="22"/>
        </w:rPr>
      </w:pPr>
    </w:p>
    <w:p w14:paraId="72615ED9" w14:textId="77777777" w:rsidR="0068575B" w:rsidRPr="00370D49" w:rsidRDefault="0068575B" w:rsidP="003762EA">
      <w:pPr>
        <w:rPr>
          <w:rFonts w:asciiTheme="majorBidi" w:hAnsiTheme="majorBidi"/>
          <w:sz w:val="22"/>
        </w:rPr>
      </w:pPr>
      <w:r w:rsidRPr="0024003F">
        <w:rPr>
          <w:rFonts w:asciiTheme="majorBidi" w:hAnsiTheme="majorBidi" w:cstheme="majorBidi"/>
          <w:sz w:val="22"/>
          <w:szCs w:val="22"/>
        </w:rPr>
        <w:t>Farmakoterapinė grupė – sisteminio poveikio antihistamininiai vaistiniai preparatai, ATC kodas – R06AX29.</w:t>
      </w:r>
    </w:p>
    <w:p w14:paraId="1C809156" w14:textId="77777777" w:rsidR="0068575B" w:rsidRPr="00370D49" w:rsidRDefault="0068575B" w:rsidP="0068575B">
      <w:pPr>
        <w:rPr>
          <w:rFonts w:asciiTheme="majorBidi" w:hAnsiTheme="majorBidi"/>
          <w:sz w:val="22"/>
        </w:rPr>
      </w:pPr>
    </w:p>
    <w:p w14:paraId="0B54564E"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Veikimo mechanizmas</w:t>
      </w:r>
    </w:p>
    <w:p w14:paraId="3D7F9B71" w14:textId="41A57324"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Bilastinas yra ilgai veikiantis histamino antagonistas be sedatyvaus poveikio, pasižymintis selektyviu antagonizmu </w:t>
      </w:r>
      <w:r w:rsidR="00402E95">
        <w:rPr>
          <w:rFonts w:asciiTheme="majorBidi" w:hAnsiTheme="majorBidi" w:cstheme="majorBidi"/>
          <w:sz w:val="22"/>
          <w:szCs w:val="22"/>
        </w:rPr>
        <w:t xml:space="preserve">periferiniams </w:t>
      </w:r>
      <w:r w:rsidRPr="0024003F">
        <w:rPr>
          <w:rFonts w:asciiTheme="majorBidi" w:hAnsiTheme="majorBidi" w:cstheme="majorBidi"/>
          <w:sz w:val="22"/>
          <w:szCs w:val="22"/>
        </w:rPr>
        <w:t>H</w:t>
      </w:r>
      <w:r w:rsidRPr="0024003F">
        <w:rPr>
          <w:rFonts w:asciiTheme="majorBidi" w:hAnsiTheme="majorBidi" w:cstheme="majorBidi"/>
          <w:sz w:val="22"/>
          <w:szCs w:val="22"/>
          <w:vertAlign w:val="subscript"/>
        </w:rPr>
        <w:t>1</w:t>
      </w:r>
      <w:r w:rsidRPr="0024003F">
        <w:rPr>
          <w:rFonts w:asciiTheme="majorBidi" w:hAnsiTheme="majorBidi" w:cstheme="majorBidi"/>
          <w:sz w:val="22"/>
          <w:szCs w:val="22"/>
        </w:rPr>
        <w:t xml:space="preserve"> receptoriams ir neturintis afiniteto muskarino receptoriams.</w:t>
      </w:r>
    </w:p>
    <w:p w14:paraId="637B253A" w14:textId="77777777" w:rsidR="0068575B" w:rsidRPr="0024003F" w:rsidRDefault="0068575B" w:rsidP="0068575B">
      <w:pPr>
        <w:rPr>
          <w:rFonts w:asciiTheme="majorBidi" w:hAnsiTheme="majorBidi" w:cstheme="majorBidi"/>
          <w:sz w:val="22"/>
          <w:szCs w:val="22"/>
        </w:rPr>
      </w:pPr>
    </w:p>
    <w:p w14:paraId="0650007C" w14:textId="2D9F60C6"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Vienkartinė bilastino dozė 24 valandas slopina histamino sukeltas odos reakcijas – </w:t>
      </w:r>
      <w:r w:rsidR="00BD2506">
        <w:rPr>
          <w:rFonts w:asciiTheme="majorBidi" w:hAnsiTheme="majorBidi" w:cstheme="majorBidi"/>
          <w:sz w:val="22"/>
          <w:szCs w:val="22"/>
        </w:rPr>
        <w:t>paburkimą ir paraudimą</w:t>
      </w:r>
      <w:r w:rsidRPr="0024003F">
        <w:rPr>
          <w:rFonts w:asciiTheme="majorBidi" w:hAnsiTheme="majorBidi" w:cstheme="majorBidi"/>
          <w:sz w:val="22"/>
          <w:szCs w:val="22"/>
        </w:rPr>
        <w:t>.</w:t>
      </w:r>
    </w:p>
    <w:p w14:paraId="462F436D" w14:textId="77777777" w:rsidR="0068575B" w:rsidRPr="0024003F" w:rsidRDefault="0068575B" w:rsidP="0068575B">
      <w:pPr>
        <w:rPr>
          <w:rFonts w:asciiTheme="majorBidi" w:hAnsiTheme="majorBidi" w:cstheme="majorBidi"/>
          <w:sz w:val="22"/>
          <w:szCs w:val="22"/>
          <w:lang w:val="pt-PT"/>
        </w:rPr>
      </w:pPr>
    </w:p>
    <w:p w14:paraId="1E3A9726"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Klinikinis veiksmingumas ir saugumas</w:t>
      </w:r>
    </w:p>
    <w:p w14:paraId="48C54B85" w14:textId="56504ED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Suaugusiųjų ir paauglių, sergančių alerginiu rinokonjunktyvitu (sezoniniu ir pastoviu), klinikinių tyrimų metu pacientams vartojant bilastino vieną kartą per parą po 20 mg 14-18 dienų veiksmingai sumažėjo tokie simptomai kaip čiaudulys, išskyros iš nosies, nosies niežėjimas, nosies užgulimas, akių niežėjimas, ašarojimas ir akių paraudimas. Bilastinas veiksmingai </w:t>
      </w:r>
      <w:r w:rsidR="00EF1119">
        <w:rPr>
          <w:rFonts w:asciiTheme="majorBidi" w:hAnsiTheme="majorBidi" w:cstheme="majorBidi"/>
          <w:sz w:val="22"/>
          <w:szCs w:val="22"/>
        </w:rPr>
        <w:t>slopino</w:t>
      </w:r>
      <w:r w:rsidR="00EF1119" w:rsidRPr="0024003F">
        <w:rPr>
          <w:rFonts w:asciiTheme="majorBidi" w:hAnsiTheme="majorBidi" w:cstheme="majorBidi"/>
          <w:sz w:val="22"/>
          <w:szCs w:val="22"/>
        </w:rPr>
        <w:t xml:space="preserve"> </w:t>
      </w:r>
      <w:r w:rsidRPr="0024003F">
        <w:rPr>
          <w:rFonts w:asciiTheme="majorBidi" w:hAnsiTheme="majorBidi" w:cstheme="majorBidi"/>
          <w:sz w:val="22"/>
          <w:szCs w:val="22"/>
        </w:rPr>
        <w:t>simptomus 24 valandas.</w:t>
      </w:r>
    </w:p>
    <w:p w14:paraId="53EF086E" w14:textId="77777777" w:rsidR="0068575B" w:rsidRPr="0024003F" w:rsidRDefault="0068575B" w:rsidP="0068575B">
      <w:pPr>
        <w:rPr>
          <w:rFonts w:asciiTheme="majorBidi" w:hAnsiTheme="majorBidi" w:cstheme="majorBidi"/>
          <w:sz w:val="22"/>
          <w:szCs w:val="22"/>
        </w:rPr>
      </w:pPr>
    </w:p>
    <w:p w14:paraId="14233902" w14:textId="61ED6FC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Dviejų klinikinių tyrimų metu pacientams, sergantiems </w:t>
      </w:r>
      <w:r w:rsidR="00D340BC">
        <w:rPr>
          <w:rFonts w:asciiTheme="majorBidi" w:hAnsiTheme="majorBidi" w:cstheme="majorBidi"/>
          <w:sz w:val="22"/>
          <w:szCs w:val="22"/>
        </w:rPr>
        <w:t xml:space="preserve">lėtine </w:t>
      </w:r>
      <w:r w:rsidRPr="0024003F">
        <w:rPr>
          <w:rFonts w:asciiTheme="majorBidi" w:hAnsiTheme="majorBidi" w:cstheme="majorBidi"/>
          <w:sz w:val="22"/>
          <w:szCs w:val="22"/>
        </w:rPr>
        <w:t>idiopatine dilgėline bilastino 20 mg buvo duodama gerti vieną kartą per parą 28 dienas; vaistinis preparatas reikšmingai slopino niežėjimo intensyvumą ir sumažino pūkšlių skaičių</w:t>
      </w:r>
      <w:r w:rsidR="00DA52D5">
        <w:rPr>
          <w:rFonts w:asciiTheme="majorBidi" w:hAnsiTheme="majorBidi" w:cstheme="majorBidi"/>
          <w:sz w:val="22"/>
          <w:szCs w:val="22"/>
        </w:rPr>
        <w:t xml:space="preserve"> bei </w:t>
      </w:r>
      <w:r w:rsidR="004846F8">
        <w:rPr>
          <w:rFonts w:asciiTheme="majorBidi" w:hAnsiTheme="majorBidi" w:cstheme="majorBidi"/>
          <w:sz w:val="22"/>
          <w:szCs w:val="22"/>
        </w:rPr>
        <w:t>dydį</w:t>
      </w:r>
      <w:r w:rsidRPr="0024003F">
        <w:rPr>
          <w:rFonts w:asciiTheme="majorBidi" w:hAnsiTheme="majorBidi" w:cstheme="majorBidi"/>
          <w:sz w:val="22"/>
          <w:szCs w:val="22"/>
        </w:rPr>
        <w:t>, taip pat dilgėlinės sukeltą diskomfortą. Pagerėjo pacientų miegas ir gyvenimo kokybė.</w:t>
      </w:r>
    </w:p>
    <w:p w14:paraId="264EBB6C" w14:textId="77777777" w:rsidR="0068575B" w:rsidRPr="0024003F" w:rsidRDefault="0068575B" w:rsidP="0068575B">
      <w:pPr>
        <w:rPr>
          <w:rFonts w:asciiTheme="majorBidi" w:hAnsiTheme="majorBidi" w:cstheme="majorBidi"/>
          <w:sz w:val="22"/>
          <w:szCs w:val="22"/>
        </w:rPr>
      </w:pPr>
    </w:p>
    <w:p w14:paraId="3578F2D4" w14:textId="17C838C5" w:rsidR="0068575B" w:rsidRPr="0024003F" w:rsidRDefault="00AF0FA6" w:rsidP="0068575B">
      <w:pPr>
        <w:rPr>
          <w:rFonts w:asciiTheme="majorBidi" w:hAnsiTheme="majorBidi" w:cstheme="majorBidi"/>
          <w:sz w:val="22"/>
          <w:szCs w:val="22"/>
        </w:rPr>
      </w:pPr>
      <w:r>
        <w:rPr>
          <w:rFonts w:asciiTheme="majorBidi" w:hAnsiTheme="majorBidi" w:cstheme="majorBidi"/>
          <w:sz w:val="22"/>
          <w:szCs w:val="22"/>
        </w:rPr>
        <w:t>Kliniškai</w:t>
      </w:r>
      <w:r w:rsidR="0068575B" w:rsidRPr="0024003F">
        <w:rPr>
          <w:rFonts w:asciiTheme="majorBidi" w:hAnsiTheme="majorBidi" w:cstheme="majorBidi"/>
          <w:sz w:val="22"/>
          <w:szCs w:val="22"/>
        </w:rPr>
        <w:t xml:space="preserve"> reikšmingo QTc intervalo pailgėjimo ar kit</w:t>
      </w:r>
      <w:r w:rsidR="00371ADB">
        <w:rPr>
          <w:rFonts w:asciiTheme="majorBidi" w:hAnsiTheme="majorBidi" w:cstheme="majorBidi"/>
          <w:sz w:val="22"/>
          <w:szCs w:val="22"/>
        </w:rPr>
        <w:t>o poveikio</w:t>
      </w:r>
      <w:r w:rsidR="0068575B" w:rsidRPr="0024003F">
        <w:rPr>
          <w:rFonts w:asciiTheme="majorBidi" w:hAnsiTheme="majorBidi" w:cstheme="majorBidi"/>
          <w:sz w:val="22"/>
          <w:szCs w:val="22"/>
        </w:rPr>
        <w:t xml:space="preserve"> širdies ir kraujagyslių sistem</w:t>
      </w:r>
      <w:r w:rsidR="00371ADB">
        <w:rPr>
          <w:rFonts w:asciiTheme="majorBidi" w:hAnsiTheme="majorBidi" w:cstheme="majorBidi"/>
          <w:sz w:val="22"/>
          <w:szCs w:val="22"/>
        </w:rPr>
        <w:t>ai</w:t>
      </w:r>
      <w:r w:rsidR="0068575B" w:rsidRPr="0024003F">
        <w:rPr>
          <w:rFonts w:asciiTheme="majorBidi" w:hAnsiTheme="majorBidi" w:cstheme="majorBidi"/>
          <w:sz w:val="22"/>
          <w:szCs w:val="22"/>
        </w:rPr>
        <w:t xml:space="preserve"> atliekant bilastino klinikinius tyrimus nestebėta, netgi tuomet, kai 9 tiriamieji vartojo 200 mg per parą dozę (10 kartų didesnę nei gydomoji dozė) 7 dienas, arba kai buvo vartojama kartu su P-glikoproteino inhibitoriais, pvz., ketokonazolu (24 tiriamieji asmenys) ir eritromicinu (24 tiriamieji asmenys). Papildomai atliktas išsamus 30 savanorių QT tyrimas.</w:t>
      </w:r>
    </w:p>
    <w:p w14:paraId="7C088BA0" w14:textId="77777777" w:rsidR="0068575B" w:rsidRPr="0024003F" w:rsidRDefault="0068575B" w:rsidP="0068575B">
      <w:pPr>
        <w:rPr>
          <w:rFonts w:asciiTheme="majorBidi" w:hAnsiTheme="majorBidi" w:cstheme="majorBidi"/>
          <w:sz w:val="22"/>
          <w:szCs w:val="22"/>
        </w:rPr>
      </w:pPr>
    </w:p>
    <w:p w14:paraId="6EE16671" w14:textId="05753882"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bilastino dozę iki 40 mg </w:t>
      </w:r>
      <w:r w:rsidR="00EE6FD6">
        <w:rPr>
          <w:rFonts w:asciiTheme="majorBidi" w:hAnsiTheme="majorBidi" w:cstheme="majorBidi"/>
          <w:sz w:val="22"/>
          <w:szCs w:val="22"/>
        </w:rPr>
        <w:t>kiekvieną dieną</w:t>
      </w:r>
      <w:r w:rsidRPr="0024003F">
        <w:rPr>
          <w:rFonts w:asciiTheme="majorBidi" w:hAnsiTheme="majorBidi" w:cstheme="majorBidi"/>
          <w:sz w:val="22"/>
          <w:szCs w:val="22"/>
        </w:rPr>
        <w:t xml:space="preserve">, jis poveikio psichomotoriniam aktyvumui neturėjo ir atliekant standartinius vairavimo </w:t>
      </w:r>
      <w:r w:rsidR="008258D5">
        <w:rPr>
          <w:rFonts w:asciiTheme="majorBidi" w:hAnsiTheme="majorBidi" w:cstheme="majorBidi"/>
          <w:sz w:val="22"/>
          <w:szCs w:val="22"/>
        </w:rPr>
        <w:t>testus</w:t>
      </w:r>
      <w:r w:rsidR="008258D5" w:rsidRPr="0024003F">
        <w:rPr>
          <w:rFonts w:asciiTheme="majorBidi" w:hAnsiTheme="majorBidi" w:cstheme="majorBidi"/>
          <w:sz w:val="22"/>
          <w:szCs w:val="22"/>
        </w:rPr>
        <w:t xml:space="preserve"> </w:t>
      </w:r>
      <w:r w:rsidRPr="0024003F">
        <w:rPr>
          <w:rFonts w:asciiTheme="majorBidi" w:hAnsiTheme="majorBidi" w:cstheme="majorBidi"/>
          <w:sz w:val="22"/>
          <w:szCs w:val="22"/>
        </w:rPr>
        <w:t>įtakos gebėjimui vairuoti nenustatyta.</w:t>
      </w:r>
    </w:p>
    <w:p w14:paraId="5823FDDA" w14:textId="77777777" w:rsidR="0068575B" w:rsidRPr="0024003F" w:rsidRDefault="0068575B" w:rsidP="0068575B">
      <w:pPr>
        <w:rPr>
          <w:rFonts w:asciiTheme="majorBidi" w:hAnsiTheme="majorBidi" w:cstheme="majorBidi"/>
          <w:sz w:val="22"/>
          <w:szCs w:val="22"/>
        </w:rPr>
      </w:pPr>
    </w:p>
    <w:p w14:paraId="77CE7753" w14:textId="4D02C2D1"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Senyviems pacientams (≥65 metų), įtrauktiems į II ir III fazės klinkinius tyrimus, veiksmingumo arba saugumo skirtumų, palyginti su jaunesniais pacientais, nenustatyta. Poregistracinis tyrimas, atliktas su 146 senyvais pacientais, parodė, kad nėra jokio saugumo skirtumo lyginant su suaugusiųjų populiacija.</w:t>
      </w:r>
    </w:p>
    <w:p w14:paraId="46C490E8" w14:textId="77777777" w:rsidR="0068575B" w:rsidRPr="0024003F" w:rsidRDefault="0068575B" w:rsidP="0068575B">
      <w:pPr>
        <w:rPr>
          <w:rFonts w:asciiTheme="majorBidi" w:hAnsiTheme="majorBidi" w:cstheme="majorBidi"/>
          <w:sz w:val="22"/>
          <w:szCs w:val="22"/>
        </w:rPr>
      </w:pPr>
    </w:p>
    <w:p w14:paraId="7DF7E187"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299402A9" w14:textId="226BB14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Klinikiniuose tyrimuose taip pat dalyvavo paaugliai (nuo 12 iki 17 metų). Klinikinio tyrimo metu 128 paaugliai buvo gydomi bilastinu (iš jų 81</w:t>
      </w:r>
      <w:r w:rsidR="00410136">
        <w:rPr>
          <w:rFonts w:asciiTheme="majorBidi" w:hAnsiTheme="majorBidi" w:cstheme="majorBidi"/>
          <w:sz w:val="22"/>
          <w:szCs w:val="22"/>
        </w:rPr>
        <w:t>, sergan</w:t>
      </w:r>
      <w:r w:rsidR="00F66752">
        <w:rPr>
          <w:rFonts w:asciiTheme="majorBidi" w:hAnsiTheme="majorBidi" w:cstheme="majorBidi"/>
          <w:sz w:val="22"/>
          <w:szCs w:val="22"/>
        </w:rPr>
        <w:t>čiu</w:t>
      </w:r>
      <w:r w:rsidRPr="0024003F">
        <w:rPr>
          <w:rFonts w:asciiTheme="majorBidi" w:hAnsiTheme="majorBidi" w:cstheme="majorBidi"/>
          <w:sz w:val="22"/>
          <w:szCs w:val="22"/>
        </w:rPr>
        <w:t xml:space="preserve"> alergini</w:t>
      </w:r>
      <w:r w:rsidR="00F66752">
        <w:rPr>
          <w:rFonts w:asciiTheme="majorBidi" w:hAnsiTheme="majorBidi" w:cstheme="majorBidi"/>
          <w:sz w:val="22"/>
          <w:szCs w:val="22"/>
        </w:rPr>
        <w:t>u</w:t>
      </w:r>
      <w:r w:rsidRPr="0024003F">
        <w:rPr>
          <w:rFonts w:asciiTheme="majorBidi" w:hAnsiTheme="majorBidi" w:cstheme="majorBidi"/>
          <w:sz w:val="22"/>
          <w:szCs w:val="22"/>
        </w:rPr>
        <w:t xml:space="preserve"> rinokonjunktivit</w:t>
      </w:r>
      <w:r w:rsidR="00F66752">
        <w:rPr>
          <w:rFonts w:asciiTheme="majorBidi" w:hAnsiTheme="majorBidi" w:cstheme="majorBidi"/>
          <w:sz w:val="22"/>
          <w:szCs w:val="22"/>
        </w:rPr>
        <w:t>u</w:t>
      </w:r>
      <w:r w:rsidR="00AF47D4">
        <w:rPr>
          <w:rFonts w:asciiTheme="majorBidi" w:hAnsiTheme="majorBidi" w:cstheme="majorBidi"/>
          <w:sz w:val="22"/>
          <w:szCs w:val="22"/>
        </w:rPr>
        <w:t>,</w:t>
      </w:r>
      <w:r w:rsidRPr="0024003F">
        <w:rPr>
          <w:rFonts w:asciiTheme="majorBidi" w:hAnsiTheme="majorBidi" w:cstheme="majorBidi"/>
          <w:sz w:val="22"/>
          <w:szCs w:val="22"/>
        </w:rPr>
        <w:t xml:space="preserve"> </w:t>
      </w:r>
      <w:r w:rsidR="00F66752">
        <w:rPr>
          <w:rFonts w:asciiTheme="majorBidi" w:hAnsiTheme="majorBidi" w:cstheme="majorBidi"/>
          <w:sz w:val="22"/>
          <w:szCs w:val="22"/>
        </w:rPr>
        <w:t xml:space="preserve">atliktas </w:t>
      </w:r>
      <w:r w:rsidRPr="0024003F">
        <w:rPr>
          <w:rFonts w:asciiTheme="majorBidi" w:hAnsiTheme="majorBidi" w:cstheme="majorBidi"/>
          <w:sz w:val="22"/>
          <w:szCs w:val="22"/>
        </w:rPr>
        <w:t xml:space="preserve">dvigubai </w:t>
      </w:r>
      <w:r w:rsidR="001F4B75">
        <w:rPr>
          <w:rFonts w:asciiTheme="majorBidi" w:hAnsiTheme="majorBidi" w:cstheme="majorBidi"/>
          <w:sz w:val="22"/>
          <w:szCs w:val="22"/>
        </w:rPr>
        <w:t>koduotas</w:t>
      </w:r>
      <w:r w:rsidRPr="0024003F">
        <w:rPr>
          <w:rFonts w:asciiTheme="majorBidi" w:hAnsiTheme="majorBidi" w:cstheme="majorBidi"/>
          <w:sz w:val="22"/>
          <w:szCs w:val="22"/>
        </w:rPr>
        <w:t xml:space="preserve"> tyrim</w:t>
      </w:r>
      <w:r w:rsidR="00F66752">
        <w:rPr>
          <w:rFonts w:asciiTheme="majorBidi" w:hAnsiTheme="majorBidi" w:cstheme="majorBidi"/>
          <w:sz w:val="22"/>
          <w:szCs w:val="22"/>
        </w:rPr>
        <w:t>as</w:t>
      </w:r>
      <w:r w:rsidRPr="0024003F">
        <w:rPr>
          <w:rFonts w:asciiTheme="majorBidi" w:hAnsiTheme="majorBidi" w:cstheme="majorBidi"/>
          <w:sz w:val="22"/>
          <w:szCs w:val="22"/>
        </w:rPr>
        <w:t xml:space="preserve">). Likusieji 116 </w:t>
      </w:r>
      <w:r w:rsidR="00643A26">
        <w:rPr>
          <w:rFonts w:asciiTheme="majorBidi" w:hAnsiTheme="majorBidi" w:cstheme="majorBidi"/>
          <w:sz w:val="22"/>
          <w:szCs w:val="22"/>
        </w:rPr>
        <w:t>atsitiktinės atrankos būdu suskirstyti</w:t>
      </w:r>
      <w:r w:rsidR="00EF26E1">
        <w:rPr>
          <w:rFonts w:asciiTheme="majorBidi" w:hAnsiTheme="majorBidi" w:cstheme="majorBidi"/>
          <w:sz w:val="22"/>
          <w:szCs w:val="22"/>
        </w:rPr>
        <w:t xml:space="preserve"> taip</w:t>
      </w:r>
      <w:r w:rsidRPr="0024003F">
        <w:rPr>
          <w:rFonts w:asciiTheme="majorBidi" w:hAnsiTheme="majorBidi" w:cstheme="majorBidi"/>
          <w:sz w:val="22"/>
          <w:szCs w:val="22"/>
        </w:rPr>
        <w:t>: gydyti arba kitu vaistiniu preparatu, arba placebu. Veiksmingumo ir saugumo skirtumų tarp suaugusiųjų ir paauglių nepastebėta.</w:t>
      </w:r>
    </w:p>
    <w:p w14:paraId="2E36E8BC" w14:textId="77777777" w:rsidR="0068575B" w:rsidRPr="0024003F" w:rsidRDefault="0068575B" w:rsidP="0068575B">
      <w:pPr>
        <w:rPr>
          <w:rFonts w:asciiTheme="majorBidi" w:hAnsiTheme="majorBidi" w:cstheme="majorBidi"/>
          <w:sz w:val="22"/>
          <w:szCs w:val="22"/>
        </w:rPr>
      </w:pPr>
    </w:p>
    <w:p w14:paraId="0B8B37E3" w14:textId="77777777"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sz w:val="22"/>
          <w:szCs w:val="22"/>
        </w:rPr>
        <w:t xml:space="preserve">Laikantis rekomendacijų, suaugusiesiems ir paaugliams įrodytas veiksmingumas gali būti pritaikytas vaikams, nustačius, kad </w:t>
      </w:r>
      <w:r w:rsidRPr="0024003F">
        <w:rPr>
          <w:rFonts w:asciiTheme="majorBidi" w:hAnsiTheme="majorBidi" w:cstheme="majorBidi"/>
          <w:sz w:val="22"/>
          <w:szCs w:val="22"/>
          <w:shd w:val="clear" w:color="auto" w:fill="FFFFFF"/>
        </w:rPr>
        <w:t xml:space="preserve">sisteminė 10 mg bilastino ekspozicija vaikams nuo 6 iki 11 metų, kurių kūno svoris ne mažesnis kaip 20 kg, atitinka suaugusių žmonių, vartojančių 20 mg bilastino ekspozicijai (žr. 5.2 skyrių). </w:t>
      </w:r>
      <w:r w:rsidRPr="0024003F">
        <w:rPr>
          <w:rFonts w:asciiTheme="majorBidi" w:hAnsiTheme="majorBidi" w:cstheme="majorBidi"/>
          <w:color w:val="212121"/>
          <w:sz w:val="22"/>
          <w:szCs w:val="22"/>
        </w:rPr>
        <w:t>Suaugusiųjų ir paauglių duomenų ekstrapoliacija tinka šiam vaistiniam preparatui, nes alerginio rinokonjunktyvito ir dilgėlinės patofiziologija visoms amžiaus grupėms yra vienoda.</w:t>
      </w:r>
    </w:p>
    <w:p w14:paraId="76EBACCB" w14:textId="77777777" w:rsidR="0068575B" w:rsidRPr="0024003F" w:rsidRDefault="0068575B" w:rsidP="0068575B">
      <w:pPr>
        <w:rPr>
          <w:rFonts w:asciiTheme="majorBidi" w:hAnsiTheme="majorBidi" w:cstheme="majorBidi"/>
          <w:color w:val="212121"/>
          <w:sz w:val="22"/>
          <w:szCs w:val="22"/>
        </w:rPr>
      </w:pPr>
    </w:p>
    <w:p w14:paraId="4A50E3D4" w14:textId="71AC3D59"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 xml:space="preserve">12 savaičių trukmės kontroliuojamo klinikinio tyrimo, kuriame dalyvavo 2-11 metų vaikai (iš viso 509 vaikai, 260 jų buvo gydyti 10 mg bilastino doze: 58 vaikai buvo nuo 2 iki 6 metų, 105 nuo 6 iki 9 metų, 97 nuo 9 iki 12 metų; placebo vartojo 249 vaikai: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 </w:t>
      </w:r>
      <w:r w:rsidRPr="0024003F">
        <w:rPr>
          <w:rFonts w:asciiTheme="majorBidi" w:eastAsia="Calibri" w:hAnsiTheme="majorBidi" w:cstheme="majorBidi"/>
          <w:noProof/>
          <w:sz w:val="22"/>
          <w:szCs w:val="22"/>
        </w:rPr>
        <w:t xml:space="preserve">%, vartojusiems placebą – 8,0 % . Šio tyrimo metu tiek bilastino 10 mg dozė, tiek ir placebas parodė nežymiai mažesnius mieguistumo ir slopinimo balus vetinant pagal Vaikų miego klausimyną (angl.: </w:t>
      </w:r>
      <w:r w:rsidRPr="0024003F">
        <w:rPr>
          <w:rFonts w:asciiTheme="majorBidi" w:eastAsia="Calibri" w:hAnsiTheme="majorBidi" w:cstheme="majorBidi"/>
          <w:i/>
          <w:noProof/>
          <w:sz w:val="22"/>
          <w:szCs w:val="22"/>
        </w:rPr>
        <w:t>Paediatric Sleep Questionnaire</w:t>
      </w:r>
      <w:r w:rsidRPr="0024003F">
        <w:rPr>
          <w:rFonts w:asciiTheme="majorBidi" w:eastAsia="Calibri" w:hAnsiTheme="majorBidi" w:cstheme="majorBidi"/>
          <w:noProof/>
          <w:sz w:val="22"/>
          <w:szCs w:val="22"/>
        </w:rPr>
        <w:t xml:space="preserve">), tarp vartoto gydymo grupių statistiškai </w:t>
      </w:r>
      <w:r w:rsidR="00E248F5">
        <w:rPr>
          <w:rFonts w:asciiTheme="majorBidi" w:eastAsia="Calibri" w:hAnsiTheme="majorBidi" w:cstheme="majorBidi"/>
          <w:noProof/>
          <w:sz w:val="22"/>
          <w:szCs w:val="22"/>
        </w:rPr>
        <w:t>reikšmingo</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skirtumo nebuvo. Šioje 2-11 metų vaikų grupėje, vartojant 10 mg bilastino dozę </w:t>
      </w:r>
      <w:r w:rsidR="00794527">
        <w:rPr>
          <w:rFonts w:asciiTheme="majorBidi" w:eastAsia="Calibri" w:hAnsiTheme="majorBidi" w:cstheme="majorBidi"/>
          <w:noProof/>
          <w:sz w:val="22"/>
          <w:szCs w:val="22"/>
        </w:rPr>
        <w:t xml:space="preserve">per parą </w:t>
      </w:r>
      <w:r w:rsidRPr="0024003F">
        <w:rPr>
          <w:rFonts w:asciiTheme="majorBidi" w:eastAsia="Calibri" w:hAnsiTheme="majorBidi" w:cstheme="majorBidi"/>
          <w:noProof/>
          <w:sz w:val="22"/>
          <w:szCs w:val="22"/>
        </w:rPr>
        <w:t xml:space="preserve">reikšmingo QTc rodiklio skirtumo palyginti su placebo nebuvo. Vaikams, sergantiems alerginiu rinokonjunktyvitu arba lėtine dilgeline specifiniai Gyvenimo kokybės klausimynai (angl.: </w:t>
      </w:r>
      <w:r w:rsidRPr="0024003F">
        <w:rPr>
          <w:rFonts w:asciiTheme="majorBidi" w:eastAsia="Calibri" w:hAnsiTheme="majorBidi" w:cstheme="majorBidi"/>
          <w:i/>
          <w:noProof/>
          <w:sz w:val="22"/>
          <w:szCs w:val="22"/>
        </w:rPr>
        <w:t>Quality of Life questionnaires</w:t>
      </w:r>
      <w:r w:rsidRPr="0024003F">
        <w:rPr>
          <w:rFonts w:asciiTheme="majorBidi" w:eastAsia="Calibri" w:hAnsiTheme="majorBidi" w:cstheme="majorBidi"/>
          <w:noProof/>
          <w:sz w:val="22"/>
          <w:szCs w:val="22"/>
        </w:rPr>
        <w:t>)</w:t>
      </w:r>
      <w:r w:rsidR="00352BE6">
        <w:rPr>
          <w:rFonts w:asciiTheme="majorBidi" w:eastAsia="Calibri" w:hAnsiTheme="majorBidi" w:cstheme="majorBidi"/>
          <w:noProof/>
          <w:sz w:val="22"/>
          <w:szCs w:val="22"/>
        </w:rPr>
        <w:t>, skirti vaikams,</w:t>
      </w:r>
      <w:r w:rsidR="00180CEC">
        <w:rPr>
          <w:rFonts w:asciiTheme="majorBidi" w:eastAsia="Calibri" w:hAnsiTheme="majorBidi" w:cstheme="majorBidi"/>
          <w:noProof/>
          <w:sz w:val="22"/>
          <w:szCs w:val="22"/>
        </w:rPr>
        <w:t xml:space="preserve"> sergantiems alerginiu konjuktyvitu arba lėtine dilgėline,</w:t>
      </w:r>
      <w:r w:rsidR="00863643">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parodė bendrą balų padidėjimą </w:t>
      </w:r>
      <w:r w:rsidR="00E248F5">
        <w:rPr>
          <w:rFonts w:asciiTheme="majorBidi" w:eastAsia="Calibri" w:hAnsiTheme="majorBidi" w:cstheme="majorBidi"/>
          <w:noProof/>
          <w:sz w:val="22"/>
          <w:szCs w:val="22"/>
        </w:rPr>
        <w:t>per</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 xml:space="preserve">12 savaičių nesant statistiškai </w:t>
      </w:r>
      <w:r w:rsidR="00E248F5">
        <w:rPr>
          <w:rFonts w:asciiTheme="majorBidi" w:eastAsia="Calibri" w:hAnsiTheme="majorBidi" w:cstheme="majorBidi"/>
          <w:noProof/>
          <w:sz w:val="22"/>
          <w:szCs w:val="22"/>
        </w:rPr>
        <w:t>reikšmingo</w:t>
      </w:r>
      <w:r w:rsidR="00E248F5" w:rsidRPr="0024003F">
        <w:rPr>
          <w:rFonts w:asciiTheme="majorBidi" w:eastAsia="Calibri" w:hAnsiTheme="majorBidi" w:cstheme="majorBidi"/>
          <w:noProof/>
          <w:sz w:val="22"/>
          <w:szCs w:val="22"/>
        </w:rPr>
        <w:t xml:space="preserve"> </w:t>
      </w:r>
      <w:r w:rsidRPr="0024003F">
        <w:rPr>
          <w:rFonts w:asciiTheme="majorBidi" w:eastAsia="Calibri" w:hAnsiTheme="majorBidi" w:cstheme="majorBidi"/>
          <w:noProof/>
          <w:sz w:val="22"/>
          <w:szCs w:val="22"/>
        </w:rPr>
        <w:t>skirtumo tarp bilastino ir placebo grupių.</w:t>
      </w:r>
    </w:p>
    <w:p w14:paraId="1C410E11" w14:textId="2E5BA3C5"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Visą 509 vaikų grupę sudarė: 479 alerginių rinokonjunktyvitu sergantys, 30 pacientų, kuriems diagnozuota lėtinė dilgėlinė. 260 vaikų vartojo bilastin</w:t>
      </w:r>
      <w:r w:rsidR="00910046">
        <w:rPr>
          <w:rFonts w:asciiTheme="majorBidi" w:hAnsiTheme="majorBidi" w:cstheme="majorBidi"/>
          <w:color w:val="212121"/>
          <w:sz w:val="22"/>
          <w:szCs w:val="22"/>
        </w:rPr>
        <w:t>o</w:t>
      </w:r>
      <w:r w:rsidRPr="0024003F">
        <w:rPr>
          <w:rFonts w:asciiTheme="majorBidi" w:hAnsiTheme="majorBidi" w:cstheme="majorBidi"/>
          <w:color w:val="212121"/>
          <w:sz w:val="22"/>
          <w:szCs w:val="22"/>
        </w:rPr>
        <w:t>: 252 (96,9 %) dėl alerginio rinokonjunktyvito ir 8 (3,1 %) dėl lėtinės dilgėlinės. Atitinkamai, 249 vaikai vartojo placebą: 227 (91,2 %) dėl alerginio rinokonjunktyvito ir 22 (8,8 %) dėl lėtinės dilgėlinės.</w:t>
      </w:r>
    </w:p>
    <w:p w14:paraId="06C551AF" w14:textId="77777777" w:rsidR="0068575B" w:rsidRPr="0024003F" w:rsidRDefault="0068575B" w:rsidP="0068575B">
      <w:pPr>
        <w:rPr>
          <w:rFonts w:asciiTheme="majorBidi" w:hAnsiTheme="majorBidi" w:cstheme="majorBidi"/>
          <w:color w:val="212121"/>
          <w:sz w:val="22"/>
          <w:szCs w:val="22"/>
        </w:rPr>
      </w:pPr>
    </w:p>
    <w:p w14:paraId="5ADB6031" w14:textId="77777777"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Europos vaistų agentūra atidėjo įpareigojimą pateikti informaciją apie bilastino tyrimų rezultatus visuose jaunesnių kaip 2 metų vaikų populiacijos pogrupiuose (informacijos apie vartojimą vaikams žr. 4.2 skyrių).</w:t>
      </w:r>
    </w:p>
    <w:p w14:paraId="2D062BCB" w14:textId="77777777" w:rsidR="0068575B" w:rsidRPr="0024003F" w:rsidRDefault="0068575B" w:rsidP="0068575B">
      <w:pPr>
        <w:rPr>
          <w:rFonts w:asciiTheme="majorBidi" w:hAnsiTheme="majorBidi" w:cstheme="majorBidi"/>
          <w:sz w:val="22"/>
          <w:szCs w:val="22"/>
        </w:rPr>
      </w:pPr>
    </w:p>
    <w:p w14:paraId="60CAC51D" w14:textId="77777777" w:rsidR="0068575B" w:rsidRPr="0024003F" w:rsidRDefault="0068575B" w:rsidP="0068575B">
      <w:pPr>
        <w:ind w:left="567" w:hanging="567"/>
        <w:rPr>
          <w:rFonts w:asciiTheme="majorBidi" w:hAnsiTheme="majorBidi" w:cstheme="majorBidi"/>
          <w:b/>
          <w:bCs/>
          <w:sz w:val="22"/>
          <w:szCs w:val="22"/>
        </w:rPr>
      </w:pPr>
      <w:bookmarkStart w:id="30" w:name="_Toc129243113"/>
      <w:bookmarkStart w:id="31" w:name="_Toc129243238"/>
      <w:r w:rsidRPr="0024003F">
        <w:rPr>
          <w:rFonts w:asciiTheme="majorBidi" w:hAnsiTheme="majorBidi" w:cstheme="majorBidi"/>
          <w:b/>
          <w:bCs/>
          <w:sz w:val="22"/>
          <w:szCs w:val="22"/>
        </w:rPr>
        <w:t>5.2</w:t>
      </w:r>
      <w:r w:rsidRPr="0024003F">
        <w:rPr>
          <w:rFonts w:asciiTheme="majorBidi" w:hAnsiTheme="majorBidi" w:cstheme="majorBidi"/>
          <w:b/>
          <w:bCs/>
          <w:sz w:val="22"/>
          <w:szCs w:val="22"/>
        </w:rPr>
        <w:tab/>
        <w:t>Farmakokinetinės savybės</w:t>
      </w:r>
      <w:bookmarkEnd w:id="30"/>
      <w:bookmarkEnd w:id="31"/>
    </w:p>
    <w:p w14:paraId="5DF8D67B" w14:textId="77777777" w:rsidR="0068575B" w:rsidRPr="0024003F" w:rsidRDefault="0068575B" w:rsidP="0068575B">
      <w:pPr>
        <w:rPr>
          <w:rFonts w:asciiTheme="majorBidi" w:hAnsiTheme="majorBidi" w:cstheme="majorBidi"/>
          <w:sz w:val="22"/>
          <w:szCs w:val="22"/>
        </w:rPr>
      </w:pPr>
    </w:p>
    <w:p w14:paraId="2E490A9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Absorbcija</w:t>
      </w:r>
    </w:p>
    <w:p w14:paraId="43274D5E"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Pavartotas per burną bilastinas greitai absorbuojamas, didžiausia koncentracija kraujo plazmoje susidaro apytikriai po 1,3 valandos. Vaistinio preparato kaupimosi nepastebėta. Vidutinis išgerto bilastino biologinis prieinamumas 61 %.</w:t>
      </w:r>
    </w:p>
    <w:p w14:paraId="55CFF02E" w14:textId="77777777" w:rsidR="0068575B" w:rsidRPr="0024003F" w:rsidRDefault="0068575B" w:rsidP="0068575B">
      <w:pPr>
        <w:rPr>
          <w:rFonts w:asciiTheme="majorBidi" w:hAnsiTheme="majorBidi" w:cstheme="majorBidi"/>
          <w:sz w:val="22"/>
          <w:szCs w:val="22"/>
        </w:rPr>
      </w:pPr>
    </w:p>
    <w:p w14:paraId="253DF72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Pasiskirstymas</w:t>
      </w:r>
    </w:p>
    <w:p w14:paraId="553FFA05" w14:textId="21270AD6"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Tyrimais </w:t>
      </w:r>
      <w:r w:rsidRPr="0024003F">
        <w:rPr>
          <w:rFonts w:asciiTheme="majorBidi" w:hAnsiTheme="majorBidi" w:cstheme="majorBidi"/>
          <w:i/>
          <w:sz w:val="22"/>
          <w:szCs w:val="22"/>
        </w:rPr>
        <w:t>in vitro</w:t>
      </w:r>
      <w:r w:rsidRPr="0024003F">
        <w:rPr>
          <w:rFonts w:asciiTheme="majorBidi" w:hAnsiTheme="majorBidi" w:cstheme="majorBidi"/>
          <w:sz w:val="22"/>
          <w:szCs w:val="22"/>
        </w:rPr>
        <w:t xml:space="preserve"> ir </w:t>
      </w:r>
      <w:r w:rsidRPr="0024003F">
        <w:rPr>
          <w:rFonts w:asciiTheme="majorBidi" w:hAnsiTheme="majorBidi" w:cstheme="majorBidi"/>
          <w:i/>
          <w:sz w:val="22"/>
          <w:szCs w:val="22"/>
        </w:rPr>
        <w:t>in vivo</w:t>
      </w:r>
      <w:r w:rsidRPr="0024003F">
        <w:rPr>
          <w:rFonts w:asciiTheme="majorBidi" w:hAnsiTheme="majorBidi" w:cstheme="majorBidi"/>
          <w:sz w:val="22"/>
          <w:szCs w:val="22"/>
        </w:rPr>
        <w:t xml:space="preserve"> nustatyta, kad bilastinas yra P-glikoproteino (žr. 4.5 skyrių “Sąveika su ketokonazolu, eritromicinu ir diltiazemu”) ir OATP substratas (žr. 4.2 skyrių “Sąveika su greipfrutų sultimis”). Bilastinas nėra transportini</w:t>
      </w:r>
      <w:r w:rsidR="00C22A40">
        <w:rPr>
          <w:rFonts w:asciiTheme="majorBidi" w:hAnsiTheme="majorBidi" w:cstheme="majorBidi"/>
          <w:sz w:val="22"/>
          <w:szCs w:val="22"/>
        </w:rPr>
        <w:t>o</w:t>
      </w:r>
      <w:r w:rsidRPr="0024003F">
        <w:rPr>
          <w:rFonts w:asciiTheme="majorBidi" w:hAnsiTheme="majorBidi" w:cstheme="majorBidi"/>
          <w:sz w:val="22"/>
          <w:szCs w:val="22"/>
        </w:rPr>
        <w:t xml:space="preserve"> baltymo BCRP ar inkstų transportinių baltymų OTC2, OAT1 ir OAT3 substratas. Tyrimų </w:t>
      </w:r>
      <w:r w:rsidRPr="0024003F">
        <w:rPr>
          <w:rFonts w:asciiTheme="majorBidi" w:hAnsiTheme="majorBidi" w:cstheme="majorBidi"/>
          <w:i/>
          <w:sz w:val="22"/>
          <w:szCs w:val="22"/>
        </w:rPr>
        <w:t>in vitro</w:t>
      </w:r>
      <w:r w:rsidRPr="0024003F">
        <w:rPr>
          <w:rFonts w:asciiTheme="majorBidi" w:hAnsiTheme="majorBidi" w:cstheme="majorBidi"/>
          <w:sz w:val="22"/>
          <w:szCs w:val="22"/>
        </w:rPr>
        <w:t xml:space="preserve"> duomenimis, </w:t>
      </w:r>
      <w:r w:rsidR="000A4156">
        <w:rPr>
          <w:rFonts w:asciiTheme="majorBidi" w:hAnsiTheme="majorBidi" w:cstheme="majorBidi"/>
          <w:sz w:val="22"/>
          <w:szCs w:val="22"/>
        </w:rPr>
        <w:t>nemanoma</w:t>
      </w:r>
      <w:r w:rsidRPr="0024003F">
        <w:rPr>
          <w:rFonts w:asciiTheme="majorBidi" w:hAnsiTheme="majorBidi" w:cstheme="majorBidi"/>
          <w:sz w:val="22"/>
          <w:szCs w:val="22"/>
        </w:rPr>
        <w:t>, kad bilastinas slopintų tokias siteminės kraujotakos pernašas: P-gp, MRP2, BCRP, BSEP, OATP1B1, OATP1B3, OAT2B1, OAT1, OAT3, OCT1, OCT2 ir NTCP, nes buvo nustatytas tik silpnas P-gp, OATP2B1 ir OCT1 slopinimas esant IC</w:t>
      </w:r>
      <w:r w:rsidRPr="0024003F">
        <w:rPr>
          <w:rFonts w:asciiTheme="majorBidi" w:hAnsiTheme="majorBidi" w:cstheme="majorBidi"/>
          <w:sz w:val="22"/>
          <w:szCs w:val="22"/>
          <w:vertAlign w:val="subscript"/>
        </w:rPr>
        <w:t>50</w:t>
      </w:r>
      <w:r w:rsidRPr="0024003F">
        <w:rPr>
          <w:rFonts w:asciiTheme="majorBidi" w:hAnsiTheme="majorBidi" w:cstheme="majorBidi"/>
          <w:sz w:val="22"/>
          <w:szCs w:val="22"/>
        </w:rPr>
        <w:t>≥ 300µM, tai yra žymiai didesnei negu apskaičiuotai klinikinei maksimaliai koncentracijai plazmoje C</w:t>
      </w:r>
      <w:r w:rsidRPr="0024003F">
        <w:rPr>
          <w:rFonts w:asciiTheme="majorBidi" w:hAnsiTheme="majorBidi" w:cstheme="majorBidi"/>
          <w:sz w:val="22"/>
          <w:szCs w:val="22"/>
          <w:vertAlign w:val="subscript"/>
        </w:rPr>
        <w:t>max</w:t>
      </w:r>
      <w:r w:rsidRPr="0024003F">
        <w:rPr>
          <w:rFonts w:asciiTheme="majorBidi" w:hAnsiTheme="majorBidi" w:cstheme="majorBidi"/>
          <w:sz w:val="22"/>
          <w:szCs w:val="22"/>
        </w:rPr>
        <w:t xml:space="preserve"> ir todėl ši sąveika klinikiniu požiūriu nereikšminga. Tačiau, remiantis šiais rezultatais, bilastino slopinančio poveikio žarnyno gleivinės pernašoms, pvz., P-gp, paneigti negalima.</w:t>
      </w:r>
    </w:p>
    <w:p w14:paraId="12678403" w14:textId="77777777" w:rsidR="0068575B" w:rsidRPr="0024003F" w:rsidRDefault="0068575B" w:rsidP="0068575B">
      <w:pPr>
        <w:rPr>
          <w:rFonts w:asciiTheme="majorBidi" w:hAnsiTheme="majorBidi" w:cstheme="majorBidi"/>
          <w:sz w:val="22"/>
          <w:szCs w:val="22"/>
        </w:rPr>
      </w:pPr>
    </w:p>
    <w:p w14:paraId="284013AD"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Vartojant bilastino terapinėmis dozėmis, jo 84-90 % prisijungia prie kraujo plazmos baltymų.</w:t>
      </w:r>
    </w:p>
    <w:p w14:paraId="3D3F8A3F" w14:textId="77777777" w:rsidR="0068575B" w:rsidRPr="0024003F" w:rsidRDefault="0068575B" w:rsidP="0068575B">
      <w:pPr>
        <w:rPr>
          <w:rFonts w:asciiTheme="majorBidi" w:hAnsiTheme="majorBidi" w:cstheme="majorBidi"/>
          <w:sz w:val="22"/>
          <w:szCs w:val="22"/>
          <w:lang w:val="pt-PT"/>
        </w:rPr>
      </w:pPr>
    </w:p>
    <w:p w14:paraId="49A767C8"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Biotransformacija</w:t>
      </w:r>
    </w:p>
    <w:p w14:paraId="364535C7" w14:textId="71D7825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Tyrimais </w:t>
      </w:r>
      <w:r w:rsidRPr="0024003F">
        <w:rPr>
          <w:rFonts w:asciiTheme="majorBidi" w:hAnsiTheme="majorBidi" w:cstheme="majorBidi"/>
          <w:i/>
          <w:sz w:val="22"/>
          <w:szCs w:val="22"/>
        </w:rPr>
        <w:t>in vitro</w:t>
      </w:r>
      <w:r w:rsidRPr="0024003F">
        <w:rPr>
          <w:rFonts w:asciiTheme="majorBidi" w:hAnsiTheme="majorBidi" w:cstheme="majorBidi"/>
          <w:sz w:val="22"/>
          <w:szCs w:val="22"/>
        </w:rPr>
        <w:t xml:space="preserve"> nustatyta, kad bilastinas CYP450 </w:t>
      </w:r>
      <w:r w:rsidR="00C51EC6">
        <w:rPr>
          <w:rFonts w:asciiTheme="majorBidi" w:hAnsiTheme="majorBidi" w:cstheme="majorBidi"/>
          <w:sz w:val="22"/>
          <w:szCs w:val="22"/>
        </w:rPr>
        <w:t>izofermentų</w:t>
      </w:r>
      <w:r w:rsidR="00C51EC6" w:rsidRPr="0024003F">
        <w:rPr>
          <w:rFonts w:asciiTheme="majorBidi" w:hAnsiTheme="majorBidi" w:cstheme="majorBidi"/>
          <w:sz w:val="22"/>
          <w:szCs w:val="22"/>
        </w:rPr>
        <w:t xml:space="preserve"> </w:t>
      </w:r>
      <w:r w:rsidRPr="0024003F">
        <w:rPr>
          <w:rFonts w:asciiTheme="majorBidi" w:hAnsiTheme="majorBidi" w:cstheme="majorBidi"/>
          <w:sz w:val="22"/>
          <w:szCs w:val="22"/>
        </w:rPr>
        <w:t>nei aktyvina, nei slopina.</w:t>
      </w:r>
    </w:p>
    <w:p w14:paraId="182CF022" w14:textId="77777777" w:rsidR="0068575B" w:rsidRPr="0024003F" w:rsidRDefault="0068575B" w:rsidP="0068575B">
      <w:pPr>
        <w:rPr>
          <w:rFonts w:asciiTheme="majorBidi" w:hAnsiTheme="majorBidi" w:cstheme="majorBidi"/>
          <w:sz w:val="22"/>
          <w:szCs w:val="22"/>
          <w:lang w:val="pt-PT"/>
        </w:rPr>
      </w:pPr>
    </w:p>
    <w:p w14:paraId="0F04FDDB" w14:textId="77777777" w:rsidR="0068575B" w:rsidRPr="0024003F" w:rsidRDefault="0068575B" w:rsidP="0068575B">
      <w:pPr>
        <w:rPr>
          <w:rFonts w:asciiTheme="majorBidi" w:hAnsiTheme="majorBidi" w:cstheme="majorBidi"/>
          <w:sz w:val="22"/>
          <w:szCs w:val="22"/>
          <w:u w:val="single"/>
          <w:lang w:val="pt-PT"/>
        </w:rPr>
      </w:pPr>
      <w:r w:rsidRPr="0024003F">
        <w:rPr>
          <w:rFonts w:asciiTheme="majorBidi" w:hAnsiTheme="majorBidi" w:cstheme="majorBidi"/>
          <w:sz w:val="22"/>
          <w:szCs w:val="22"/>
          <w:u w:val="single"/>
        </w:rPr>
        <w:t>Eliminacija</w:t>
      </w:r>
    </w:p>
    <w:p w14:paraId="4D8B6232"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 xml:space="preserve">Atliekant su sveikais suaugusiais savanoriais masės balanso tyrimus nustatyta, kad išgėrus vienkartinę </w:t>
      </w:r>
      <w:r w:rsidRPr="0024003F">
        <w:rPr>
          <w:rFonts w:asciiTheme="majorBidi" w:hAnsiTheme="majorBidi" w:cstheme="majorBidi"/>
          <w:sz w:val="22"/>
          <w:szCs w:val="22"/>
          <w:vertAlign w:val="superscript"/>
        </w:rPr>
        <w:t>14</w:t>
      </w:r>
      <w:r w:rsidRPr="0024003F">
        <w:rPr>
          <w:rFonts w:asciiTheme="majorBidi" w:hAnsiTheme="majorBidi" w:cstheme="majorBidi"/>
          <w:sz w:val="22"/>
          <w:szCs w:val="22"/>
        </w:rPr>
        <w:t>C-bilastino 20 mg dozę, beveik 95 % jo aptinkama nepakitusio bilastino pavidalu šlapime (28,3 %) ir išmatose (66,5 %), ir tuo patvirtinama, kad žmogaus organizme bilastinas reikšmingai nemetabolizuojamas. Vidutinis pusinės eliminacijos laikas, nustatytas tiriant sveikus savanorius, buvo 14,5 val.</w:t>
      </w:r>
    </w:p>
    <w:p w14:paraId="7742F55F" w14:textId="77777777" w:rsidR="0068575B" w:rsidRPr="0024003F" w:rsidRDefault="0068575B" w:rsidP="0068575B">
      <w:pPr>
        <w:rPr>
          <w:rFonts w:asciiTheme="majorBidi" w:hAnsiTheme="majorBidi" w:cstheme="majorBidi"/>
          <w:sz w:val="22"/>
          <w:szCs w:val="22"/>
          <w:lang w:val="pt-PT"/>
        </w:rPr>
      </w:pPr>
    </w:p>
    <w:p w14:paraId="5ECC3C37"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u w:val="single"/>
        </w:rPr>
        <w:t>Tiesinis / netiesinis pobūdis</w:t>
      </w:r>
    </w:p>
    <w:p w14:paraId="5C2EE9D0" w14:textId="4982AC43"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Tirtų dozių (nuo 5 iki 220 mg) ribose bilastino farmakokinetika turi linijinį poveikį. Bilastino farmakokinetika </w:t>
      </w:r>
      <w:r w:rsidR="00CC6000">
        <w:rPr>
          <w:rFonts w:asciiTheme="majorBidi" w:hAnsiTheme="majorBidi" w:cstheme="majorBidi"/>
          <w:sz w:val="22"/>
          <w:szCs w:val="22"/>
        </w:rPr>
        <w:t>individualių</w:t>
      </w:r>
      <w:r w:rsidR="00CC6000"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žmonių organizme labai mažai </w:t>
      </w:r>
      <w:r w:rsidR="008A3F9F">
        <w:rPr>
          <w:rFonts w:asciiTheme="majorBidi" w:hAnsiTheme="majorBidi" w:cstheme="majorBidi"/>
          <w:sz w:val="22"/>
          <w:szCs w:val="22"/>
        </w:rPr>
        <w:t>skiriasi</w:t>
      </w:r>
      <w:r w:rsidRPr="0024003F">
        <w:rPr>
          <w:rFonts w:asciiTheme="majorBidi" w:hAnsiTheme="majorBidi" w:cstheme="majorBidi"/>
          <w:sz w:val="22"/>
          <w:szCs w:val="22"/>
        </w:rPr>
        <w:t>.</w:t>
      </w:r>
    </w:p>
    <w:p w14:paraId="0ECCB69E" w14:textId="77777777" w:rsidR="0068575B" w:rsidRPr="0024003F" w:rsidRDefault="0068575B" w:rsidP="0068575B">
      <w:pPr>
        <w:rPr>
          <w:rFonts w:asciiTheme="majorBidi" w:hAnsiTheme="majorBidi" w:cstheme="majorBidi"/>
          <w:sz w:val="22"/>
          <w:szCs w:val="22"/>
        </w:rPr>
      </w:pPr>
    </w:p>
    <w:p w14:paraId="5E868E02"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Sutrikusi inkstų funkcija</w:t>
      </w:r>
    </w:p>
    <w:p w14:paraId="6B02CEEC" w14:textId="42DBDB6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Atliekant pacientų su sutrikusia inkstų funkcija tyrimus nustatyta, kad vidutinė (SN) AUC</w:t>
      </w:r>
      <w:r w:rsidRPr="0024003F">
        <w:rPr>
          <w:rFonts w:asciiTheme="majorBidi" w:hAnsiTheme="majorBidi" w:cstheme="majorBidi"/>
          <w:sz w:val="22"/>
          <w:szCs w:val="22"/>
          <w:vertAlign w:val="subscript"/>
        </w:rPr>
        <w:t>0-</w:t>
      </w:r>
      <w:r w:rsidRPr="0024003F">
        <w:rPr>
          <w:rFonts w:asciiTheme="majorBidi" w:hAnsiTheme="majorBidi" w:cstheme="majorBidi"/>
          <w:sz w:val="22"/>
          <w:szCs w:val="22"/>
          <w:vertAlign w:val="subscript"/>
        </w:rPr>
        <w:sym w:font="Symbol" w:char="F0A5"/>
      </w:r>
      <w:r w:rsidRPr="0024003F">
        <w:rPr>
          <w:rFonts w:asciiTheme="majorBidi" w:hAnsiTheme="majorBidi" w:cstheme="majorBidi"/>
          <w:sz w:val="22"/>
          <w:szCs w:val="22"/>
        </w:rPr>
        <w:t xml:space="preserve"> padidėjo nuo 737, 4 (±260,8) ng x val./ml nesant inkstų funkcijos sutrikimo (glomerulų filtracijos greitis (GFG): &gt; 80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w:t>
      </w:r>
      <w:r w:rsidR="00BB404C">
        <w:rPr>
          <w:rFonts w:asciiTheme="majorBidi" w:hAnsiTheme="majorBidi" w:cstheme="majorBidi"/>
          <w:sz w:val="22"/>
          <w:szCs w:val="22"/>
        </w:rPr>
        <w:t>;</w:t>
      </w:r>
      <w:r w:rsidRPr="0024003F">
        <w:rPr>
          <w:rFonts w:asciiTheme="majorBidi" w:hAnsiTheme="majorBidi" w:cstheme="majorBidi"/>
          <w:sz w:val="22"/>
          <w:szCs w:val="22"/>
        </w:rPr>
        <w:t xml:space="preserve"> iki 967, 4 (±140,2) ng x val./ml esant lengvam funkcijos sutrikimui (GFG: 50</w:t>
      </w:r>
      <w:r w:rsidRPr="0024003F">
        <w:rPr>
          <w:rFonts w:asciiTheme="majorBidi" w:hAnsiTheme="majorBidi" w:cstheme="majorBidi"/>
          <w:sz w:val="22"/>
          <w:szCs w:val="22"/>
        </w:rPr>
        <w:noBreakHyphen/>
        <w:t>80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 iki 1384,2 (±263,23) ng x val./ml esant vidutiniam inkstų funkcijos sutrikimui (GFG: 30-&lt;50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 iki 1708,5 (±699,0) ng x val./ml esant sunkiam inkstų funkcijos sutrikimui (GFG: &lt;30 ml/min/1,73 m</w:t>
      </w:r>
      <w:r w:rsidRPr="0024003F">
        <w:rPr>
          <w:rFonts w:asciiTheme="majorBidi" w:hAnsiTheme="majorBidi" w:cstheme="majorBidi"/>
          <w:sz w:val="22"/>
          <w:szCs w:val="22"/>
          <w:vertAlign w:val="superscript"/>
        </w:rPr>
        <w:t>2</w:t>
      </w:r>
      <w:r w:rsidRPr="0024003F">
        <w:rPr>
          <w:rFonts w:asciiTheme="majorBidi" w:hAnsiTheme="majorBidi" w:cstheme="majorBidi"/>
          <w:sz w:val="22"/>
          <w:szCs w:val="22"/>
        </w:rPr>
        <w:t>).</w:t>
      </w:r>
    </w:p>
    <w:p w14:paraId="65C918A9" w14:textId="77777777" w:rsidR="0068575B" w:rsidRPr="0024003F" w:rsidRDefault="0068575B" w:rsidP="0068575B">
      <w:pPr>
        <w:rPr>
          <w:rFonts w:asciiTheme="majorBidi" w:hAnsiTheme="majorBidi" w:cstheme="majorBidi"/>
          <w:sz w:val="22"/>
          <w:szCs w:val="22"/>
        </w:rPr>
      </w:pPr>
    </w:p>
    <w:p w14:paraId="6EC3FF02" w14:textId="3517692C"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Nesant inkstų </w:t>
      </w:r>
      <w:r w:rsidR="00F008FD">
        <w:rPr>
          <w:rFonts w:asciiTheme="majorBidi" w:hAnsiTheme="majorBidi" w:cstheme="majorBidi"/>
          <w:sz w:val="22"/>
          <w:szCs w:val="22"/>
        </w:rPr>
        <w:t>funkcijos</w:t>
      </w:r>
      <w:r w:rsidR="00F008FD" w:rsidRPr="0024003F">
        <w:rPr>
          <w:rFonts w:asciiTheme="majorBidi" w:hAnsiTheme="majorBidi" w:cstheme="majorBidi"/>
          <w:sz w:val="22"/>
          <w:szCs w:val="22"/>
        </w:rPr>
        <w:t xml:space="preserve"> </w:t>
      </w:r>
      <w:r w:rsidRPr="0024003F">
        <w:rPr>
          <w:rFonts w:asciiTheme="majorBidi" w:hAnsiTheme="majorBidi" w:cstheme="majorBidi"/>
          <w:sz w:val="22"/>
          <w:szCs w:val="22"/>
        </w:rPr>
        <w:t xml:space="preserve">sutrikimo, bilastino pusinės eliminacijos laiko vidurkis (SN) buvo 9,3 val. (±2,8), esant lengvam inkstų funkcijos sutrikimui – 15,1 val. (±7,7), esant vidutiniam – 10,5 val. (±2,3), esant sunkiam – 18,4 val. (±11,4). Nustatyta, kad su šlapimu bilastinas iš visų asmenų organizmo </w:t>
      </w:r>
      <w:r w:rsidR="00EF0971">
        <w:rPr>
          <w:rFonts w:asciiTheme="majorBidi" w:hAnsiTheme="majorBidi" w:cstheme="majorBidi"/>
          <w:sz w:val="22"/>
          <w:szCs w:val="22"/>
        </w:rPr>
        <w:t xml:space="preserve">beveik </w:t>
      </w:r>
      <w:r w:rsidRPr="0024003F">
        <w:rPr>
          <w:rFonts w:asciiTheme="majorBidi" w:hAnsiTheme="majorBidi" w:cstheme="majorBidi"/>
          <w:sz w:val="22"/>
          <w:szCs w:val="22"/>
        </w:rPr>
        <w:t xml:space="preserve">visiškai išsiskyrė po 48-72 val. Šių farmakokinetikos pokyčių klinikinė reikšmė bilastino vartojimo saugumui mažai tikėtina, nes pacientų su sutrikusia inkstų veikla kraujo plazmoje bilastino koncentracija išlieka saugiose ribose. </w:t>
      </w:r>
    </w:p>
    <w:p w14:paraId="701AD3FA" w14:textId="77777777" w:rsidR="0068575B" w:rsidRPr="0024003F" w:rsidRDefault="0068575B" w:rsidP="0068575B">
      <w:pPr>
        <w:rPr>
          <w:rFonts w:asciiTheme="majorBidi" w:hAnsiTheme="majorBidi" w:cstheme="majorBidi"/>
          <w:sz w:val="22"/>
          <w:szCs w:val="22"/>
        </w:rPr>
      </w:pPr>
    </w:p>
    <w:p w14:paraId="50431F85"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Sutrikusi kepenų funkcija</w:t>
      </w:r>
    </w:p>
    <w:p w14:paraId="3A1D1B57" w14:textId="47251A03" w:rsidR="0068575B" w:rsidRPr="0024003F" w:rsidRDefault="00AD711E" w:rsidP="0068575B">
      <w:pPr>
        <w:rPr>
          <w:rFonts w:asciiTheme="majorBidi" w:hAnsiTheme="majorBidi" w:cstheme="majorBidi"/>
          <w:sz w:val="22"/>
          <w:szCs w:val="22"/>
        </w:rPr>
      </w:pPr>
      <w:r>
        <w:rPr>
          <w:rFonts w:asciiTheme="majorBidi" w:hAnsiTheme="majorBidi" w:cstheme="majorBidi"/>
          <w:sz w:val="22"/>
          <w:szCs w:val="22"/>
        </w:rPr>
        <w:t>Farmakokinetikos d</w:t>
      </w:r>
      <w:r w:rsidR="0068575B" w:rsidRPr="0024003F">
        <w:rPr>
          <w:rFonts w:asciiTheme="majorBidi" w:hAnsiTheme="majorBidi" w:cstheme="majorBidi"/>
          <w:sz w:val="22"/>
          <w:szCs w:val="22"/>
        </w:rPr>
        <w:t>uomenų apie pacientų</w:t>
      </w:r>
      <w:r w:rsidR="00871A41">
        <w:rPr>
          <w:rFonts w:asciiTheme="majorBidi" w:hAnsiTheme="majorBidi" w:cstheme="majorBidi"/>
          <w:sz w:val="22"/>
          <w:szCs w:val="22"/>
        </w:rPr>
        <w:t>, kurių</w:t>
      </w:r>
      <w:r w:rsidR="0068575B" w:rsidRPr="0024003F">
        <w:rPr>
          <w:rFonts w:asciiTheme="majorBidi" w:hAnsiTheme="majorBidi" w:cstheme="majorBidi"/>
          <w:sz w:val="22"/>
          <w:szCs w:val="22"/>
        </w:rPr>
        <w:t xml:space="preserve"> kepenų </w:t>
      </w:r>
      <w:r w:rsidR="00714D15">
        <w:rPr>
          <w:rFonts w:asciiTheme="majorBidi" w:hAnsiTheme="majorBidi" w:cstheme="majorBidi"/>
          <w:sz w:val="22"/>
          <w:szCs w:val="22"/>
        </w:rPr>
        <w:t>funkcija</w:t>
      </w:r>
      <w:r w:rsidR="00714D15" w:rsidRPr="0024003F">
        <w:rPr>
          <w:rFonts w:asciiTheme="majorBidi" w:hAnsiTheme="majorBidi" w:cstheme="majorBidi"/>
          <w:sz w:val="22"/>
          <w:szCs w:val="22"/>
        </w:rPr>
        <w:t xml:space="preserve"> </w:t>
      </w:r>
      <w:r w:rsidR="00871A41">
        <w:rPr>
          <w:rFonts w:asciiTheme="majorBidi" w:hAnsiTheme="majorBidi" w:cstheme="majorBidi"/>
          <w:sz w:val="22"/>
          <w:szCs w:val="22"/>
        </w:rPr>
        <w:t>sutrikusi,</w:t>
      </w:r>
      <w:r w:rsidR="00863643">
        <w:rPr>
          <w:rFonts w:asciiTheme="majorBidi" w:hAnsiTheme="majorBidi" w:cstheme="majorBidi"/>
          <w:sz w:val="22"/>
          <w:szCs w:val="22"/>
        </w:rPr>
        <w:t xml:space="preserve"> </w:t>
      </w:r>
      <w:r w:rsidR="0068575B" w:rsidRPr="0024003F">
        <w:rPr>
          <w:rFonts w:asciiTheme="majorBidi" w:hAnsiTheme="majorBidi" w:cstheme="majorBidi"/>
          <w:sz w:val="22"/>
          <w:szCs w:val="22"/>
        </w:rPr>
        <w:t xml:space="preserve">nėra. Bilastinas žmogaus organizme nemetabolizuojamas. Inkstų </w:t>
      </w:r>
      <w:r w:rsidR="009A27FF">
        <w:rPr>
          <w:rFonts w:asciiTheme="majorBidi" w:hAnsiTheme="majorBidi" w:cstheme="majorBidi"/>
          <w:sz w:val="22"/>
          <w:szCs w:val="22"/>
        </w:rPr>
        <w:t>funkcijos</w:t>
      </w:r>
      <w:r w:rsidR="009A27FF" w:rsidRPr="0024003F">
        <w:rPr>
          <w:rFonts w:asciiTheme="majorBidi" w:hAnsiTheme="majorBidi" w:cstheme="majorBidi"/>
          <w:sz w:val="22"/>
          <w:szCs w:val="22"/>
        </w:rPr>
        <w:t xml:space="preserve"> </w:t>
      </w:r>
      <w:r w:rsidR="0068575B" w:rsidRPr="0024003F">
        <w:rPr>
          <w:rFonts w:asciiTheme="majorBidi" w:hAnsiTheme="majorBidi" w:cstheme="majorBidi"/>
          <w:sz w:val="22"/>
          <w:szCs w:val="22"/>
        </w:rPr>
        <w:t>sutrikimų tyrimais nustatyta, kad eliminacija su šlapimu yra svarbiausia bilastino išsiskyrimo iš organizmo forma, todėl tikėtina, kad išsiskyrimas su tulžimi yra tik labai nedidelis. Tikėtina, kad kepenų funkcijos pokyčiai bilastino farmakokinetikai klinikinės reikšmės neturi.</w:t>
      </w:r>
    </w:p>
    <w:p w14:paraId="09AEB346" w14:textId="77777777" w:rsidR="0068575B" w:rsidRPr="0024003F" w:rsidRDefault="0068575B" w:rsidP="0068575B">
      <w:pPr>
        <w:rPr>
          <w:rFonts w:asciiTheme="majorBidi" w:hAnsiTheme="majorBidi" w:cstheme="majorBidi"/>
          <w:sz w:val="22"/>
          <w:szCs w:val="22"/>
        </w:rPr>
      </w:pPr>
    </w:p>
    <w:p w14:paraId="0E202FAB"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Senyvi pacientai</w:t>
      </w:r>
    </w:p>
    <w:p w14:paraId="03D15F2F" w14:textId="0FE251F4" w:rsidR="0068575B" w:rsidRPr="0024003F" w:rsidRDefault="00EA4D2A" w:rsidP="0068575B">
      <w:pPr>
        <w:rPr>
          <w:rFonts w:asciiTheme="majorBidi" w:hAnsiTheme="majorBidi" w:cstheme="majorBidi"/>
          <w:sz w:val="22"/>
          <w:szCs w:val="22"/>
        </w:rPr>
      </w:pPr>
      <w:r>
        <w:rPr>
          <w:rFonts w:asciiTheme="majorBidi" w:hAnsiTheme="majorBidi" w:cstheme="majorBidi"/>
          <w:sz w:val="22"/>
          <w:szCs w:val="22"/>
        </w:rPr>
        <w:t>D</w:t>
      </w:r>
      <w:r w:rsidR="0068575B" w:rsidRPr="0024003F">
        <w:rPr>
          <w:rFonts w:asciiTheme="majorBidi" w:hAnsiTheme="majorBidi" w:cstheme="majorBidi"/>
          <w:sz w:val="22"/>
          <w:szCs w:val="22"/>
        </w:rPr>
        <w:t>uomenys apie vyresnius kaip 65 metų pacientus yra labai riboti. Statistiškai reikšmingų bilastino farmakokinetikos skirtumų senyviems asmenims</w:t>
      </w:r>
      <w:r w:rsidR="00A6735F">
        <w:rPr>
          <w:rFonts w:asciiTheme="majorBidi" w:hAnsiTheme="majorBidi" w:cstheme="majorBidi"/>
          <w:sz w:val="22"/>
          <w:szCs w:val="22"/>
        </w:rPr>
        <w:t xml:space="preserve"> (vyresniems nei 65 metų)</w:t>
      </w:r>
      <w:r w:rsidR="0068575B" w:rsidRPr="0024003F">
        <w:rPr>
          <w:rFonts w:asciiTheme="majorBidi" w:hAnsiTheme="majorBidi" w:cstheme="majorBidi"/>
          <w:sz w:val="22"/>
          <w:szCs w:val="22"/>
        </w:rPr>
        <w:t>, palyginti su 18-35 metų asmenimis, nenustatyta.</w:t>
      </w:r>
    </w:p>
    <w:p w14:paraId="123D3A0F" w14:textId="77777777" w:rsidR="0068575B" w:rsidRPr="0024003F" w:rsidRDefault="0068575B" w:rsidP="0068575B">
      <w:pPr>
        <w:rPr>
          <w:rFonts w:asciiTheme="majorBidi" w:hAnsiTheme="majorBidi" w:cstheme="majorBidi"/>
          <w:sz w:val="22"/>
          <w:szCs w:val="22"/>
        </w:rPr>
      </w:pPr>
    </w:p>
    <w:p w14:paraId="51E91CD4" w14:textId="77777777" w:rsidR="0068575B" w:rsidRPr="0024003F" w:rsidRDefault="0068575B" w:rsidP="0068575B">
      <w:pPr>
        <w:rPr>
          <w:rFonts w:asciiTheme="majorBidi" w:hAnsiTheme="majorBidi" w:cstheme="majorBidi"/>
          <w:sz w:val="22"/>
          <w:szCs w:val="22"/>
          <w:u w:val="single"/>
        </w:rPr>
      </w:pPr>
      <w:r w:rsidRPr="0024003F">
        <w:rPr>
          <w:rFonts w:asciiTheme="majorBidi" w:hAnsiTheme="majorBidi" w:cstheme="majorBidi"/>
          <w:sz w:val="22"/>
          <w:szCs w:val="22"/>
          <w:u w:val="single"/>
        </w:rPr>
        <w:t>Vaikų populiacija</w:t>
      </w:r>
    </w:p>
    <w:p w14:paraId="7703C083" w14:textId="2DDA21D0"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Farmakokinetik</w:t>
      </w:r>
      <w:r w:rsidR="006F150C">
        <w:rPr>
          <w:rFonts w:asciiTheme="majorBidi" w:hAnsiTheme="majorBidi" w:cstheme="majorBidi"/>
          <w:sz w:val="22"/>
          <w:szCs w:val="22"/>
        </w:rPr>
        <w:t>os duomenų apie</w:t>
      </w:r>
      <w:r w:rsidRPr="0024003F">
        <w:rPr>
          <w:rFonts w:asciiTheme="majorBidi" w:hAnsiTheme="majorBidi" w:cstheme="majorBidi"/>
          <w:sz w:val="22"/>
          <w:szCs w:val="22"/>
        </w:rPr>
        <w:t xml:space="preserve"> paaugli</w:t>
      </w:r>
      <w:r w:rsidR="006F150C">
        <w:rPr>
          <w:rFonts w:asciiTheme="majorBidi" w:hAnsiTheme="majorBidi" w:cstheme="majorBidi"/>
          <w:sz w:val="22"/>
          <w:szCs w:val="22"/>
        </w:rPr>
        <w:t>us</w:t>
      </w:r>
      <w:r w:rsidRPr="0024003F">
        <w:rPr>
          <w:rFonts w:asciiTheme="majorBidi" w:hAnsiTheme="majorBidi" w:cstheme="majorBidi"/>
          <w:sz w:val="22"/>
          <w:szCs w:val="22"/>
        </w:rPr>
        <w:t xml:space="preserve"> (nuo 12 iki 17 metų) </w:t>
      </w:r>
      <w:r w:rsidR="00DC6588">
        <w:rPr>
          <w:rFonts w:asciiTheme="majorBidi" w:hAnsiTheme="majorBidi" w:cstheme="majorBidi"/>
          <w:sz w:val="22"/>
          <w:szCs w:val="22"/>
        </w:rPr>
        <w:t>nėra</w:t>
      </w:r>
      <w:r w:rsidRPr="0024003F">
        <w:rPr>
          <w:rFonts w:asciiTheme="majorBidi" w:hAnsiTheme="majorBidi" w:cstheme="majorBidi"/>
          <w:sz w:val="22"/>
          <w:szCs w:val="22"/>
        </w:rPr>
        <w:t xml:space="preserve">, nes buvo </w:t>
      </w:r>
      <w:r w:rsidR="00D771ED">
        <w:rPr>
          <w:rFonts w:asciiTheme="majorBidi" w:hAnsiTheme="majorBidi" w:cstheme="majorBidi"/>
          <w:sz w:val="22"/>
          <w:szCs w:val="22"/>
        </w:rPr>
        <w:t>nuspręsta</w:t>
      </w:r>
      <w:r w:rsidRPr="0024003F">
        <w:rPr>
          <w:rFonts w:asciiTheme="majorBidi" w:hAnsiTheme="majorBidi" w:cstheme="majorBidi"/>
          <w:sz w:val="22"/>
          <w:szCs w:val="22"/>
        </w:rPr>
        <w:t>, kad šiuos duomenis galima ekstrapoliuoti iš suaugusiųjų tyrimų.</w:t>
      </w:r>
    </w:p>
    <w:p w14:paraId="65FD5713" w14:textId="77777777" w:rsidR="0068575B" w:rsidRPr="0024003F" w:rsidRDefault="0068575B" w:rsidP="0068575B">
      <w:pPr>
        <w:rPr>
          <w:rFonts w:asciiTheme="majorBidi" w:hAnsiTheme="majorBidi" w:cstheme="majorBidi"/>
          <w:color w:val="212121"/>
          <w:sz w:val="22"/>
          <w:szCs w:val="22"/>
        </w:rPr>
      </w:pPr>
    </w:p>
    <w:p w14:paraId="490326D3" w14:textId="77777777" w:rsidR="00050F16"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Vaikų farmakokinetikos duomenys buvo gauti II fazės farmakokinetikos tyrimo, kuriame dalyvavo alerginiu rinokonjunktyvitu arba lėtine dilgėline sergantis 31 vaikas nuo 4 iki 11 metų, gydytas vieną kartą per parą 10 mg bilastino burnoje disperguojamomis tabletėmis, metu.</w:t>
      </w:r>
    </w:p>
    <w:p w14:paraId="43026CE9" w14:textId="2450040D" w:rsidR="0068575B" w:rsidRPr="0024003F" w:rsidRDefault="0068575B" w:rsidP="0068575B">
      <w:pPr>
        <w:rPr>
          <w:rFonts w:asciiTheme="majorBidi" w:hAnsiTheme="majorBidi" w:cstheme="majorBidi"/>
          <w:color w:val="212121"/>
          <w:sz w:val="22"/>
          <w:szCs w:val="22"/>
        </w:rPr>
      </w:pPr>
      <w:r w:rsidRPr="0024003F">
        <w:rPr>
          <w:rFonts w:asciiTheme="majorBidi" w:hAnsiTheme="majorBidi" w:cstheme="majorBidi"/>
          <w:color w:val="212121"/>
          <w:sz w:val="22"/>
          <w:szCs w:val="22"/>
        </w:rPr>
        <w:t>Farmakokinetinė</w:t>
      </w:r>
      <w:r w:rsidR="00696A3A">
        <w:rPr>
          <w:rFonts w:asciiTheme="majorBidi" w:hAnsiTheme="majorBidi" w:cstheme="majorBidi"/>
          <w:color w:val="212121"/>
          <w:sz w:val="22"/>
          <w:szCs w:val="22"/>
        </w:rPr>
        <w:t>s</w:t>
      </w:r>
      <w:r w:rsidRPr="0024003F">
        <w:rPr>
          <w:rFonts w:asciiTheme="majorBidi" w:hAnsiTheme="majorBidi" w:cstheme="majorBidi"/>
          <w:color w:val="212121"/>
          <w:sz w:val="22"/>
          <w:szCs w:val="22"/>
        </w:rPr>
        <w:t xml:space="preserve"> koncentracijos plazmoje duomenų analizė parodė, kad, skiriant vaikams 10 mg kartą per parą bilastino dozę, sisteminė ekspozicija atitinka 20 mg dozės, skirtos suaugusiesiems ir paaugliams, duomenis: tai yra vidutinė AUC vertė buvo 1014 ng * val./ml vaikams nuo 6 iki 11 metų. Atsižvelgiant į vaistinio preparato saugumo profilį, šie rezultatai buvo gerokai mažesni už saugumo ribą, nustatytą duomenimis apie 80 mg vieną kartą per parą dozės vartojimą suaugusiems žmonėms. Šie rezultatai patvirtino, kad pasirenkama vartojama per burną 10 mg kartą per parą bilastino dozė yra tinkama gydomoji dozė vaikams nuo 6 iki 11 metų, kurių kūno svoris yra ne mažesnis kaip 20 kg.</w:t>
      </w:r>
    </w:p>
    <w:p w14:paraId="4F190DE5" w14:textId="77777777" w:rsidR="0068575B" w:rsidRPr="0024003F" w:rsidRDefault="0068575B" w:rsidP="0068575B">
      <w:pPr>
        <w:rPr>
          <w:rFonts w:asciiTheme="majorBidi" w:hAnsiTheme="majorBidi" w:cstheme="majorBidi"/>
          <w:sz w:val="22"/>
          <w:szCs w:val="22"/>
        </w:rPr>
      </w:pPr>
    </w:p>
    <w:p w14:paraId="0F36EF93" w14:textId="77777777" w:rsidR="0068575B" w:rsidRPr="0024003F" w:rsidRDefault="0068575B" w:rsidP="0068575B">
      <w:pPr>
        <w:ind w:left="567" w:hanging="567"/>
        <w:rPr>
          <w:rFonts w:asciiTheme="majorBidi" w:hAnsiTheme="majorBidi" w:cstheme="majorBidi"/>
          <w:b/>
          <w:bCs/>
          <w:sz w:val="22"/>
          <w:szCs w:val="22"/>
        </w:rPr>
      </w:pPr>
      <w:bookmarkStart w:id="32" w:name="_Toc129243114"/>
      <w:bookmarkStart w:id="33" w:name="_Toc129243239"/>
      <w:r w:rsidRPr="0024003F">
        <w:rPr>
          <w:rFonts w:asciiTheme="majorBidi" w:hAnsiTheme="majorBidi" w:cstheme="majorBidi"/>
          <w:b/>
          <w:bCs/>
          <w:sz w:val="22"/>
          <w:szCs w:val="22"/>
        </w:rPr>
        <w:t>5.3</w:t>
      </w:r>
      <w:r w:rsidRPr="0024003F">
        <w:rPr>
          <w:rFonts w:asciiTheme="majorBidi" w:hAnsiTheme="majorBidi" w:cstheme="majorBidi"/>
          <w:b/>
          <w:bCs/>
          <w:sz w:val="22"/>
          <w:szCs w:val="22"/>
        </w:rPr>
        <w:tab/>
        <w:t>Ikiklinikinių saugumo tyrimų duomenys</w:t>
      </w:r>
      <w:bookmarkEnd w:id="32"/>
      <w:bookmarkEnd w:id="33"/>
    </w:p>
    <w:p w14:paraId="499184A9" w14:textId="77777777" w:rsidR="0068575B" w:rsidRPr="0024003F" w:rsidRDefault="0068575B" w:rsidP="0068575B">
      <w:pPr>
        <w:rPr>
          <w:rFonts w:asciiTheme="majorBidi" w:hAnsiTheme="majorBidi" w:cstheme="majorBidi"/>
          <w:sz w:val="22"/>
          <w:szCs w:val="22"/>
        </w:rPr>
      </w:pPr>
    </w:p>
    <w:p w14:paraId="6E9B3251" w14:textId="455E347F"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Įprastų farmakologinio saugumo, kartotinių dozių toksiškumo, genotoksiškumo, galimo kancerogeniškumo ikiklinikinių tyrimų duomenys specifinio pavojaus žmogui nerodo.</w:t>
      </w:r>
    </w:p>
    <w:p w14:paraId="52E62EFB" w14:textId="77777777" w:rsidR="0068575B" w:rsidRPr="0024003F" w:rsidRDefault="0068575B" w:rsidP="0068575B">
      <w:pPr>
        <w:rPr>
          <w:rFonts w:asciiTheme="majorBidi" w:hAnsiTheme="majorBidi" w:cstheme="majorBidi"/>
          <w:sz w:val="22"/>
          <w:szCs w:val="22"/>
        </w:rPr>
      </w:pPr>
    </w:p>
    <w:p w14:paraId="63A54034" w14:textId="2511A413"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Toksinio poveikio reprodukcijai tyrimų duomenimis, bilastino poveikis vaisiui (</w:t>
      </w:r>
      <w:r w:rsidR="00BD1A57">
        <w:rPr>
          <w:rFonts w:asciiTheme="majorBidi" w:hAnsiTheme="majorBidi" w:cstheme="majorBidi"/>
          <w:sz w:val="22"/>
          <w:szCs w:val="22"/>
        </w:rPr>
        <w:t>prieš</w:t>
      </w:r>
      <w:r w:rsidRPr="0024003F">
        <w:rPr>
          <w:rFonts w:asciiTheme="majorBidi" w:hAnsiTheme="majorBidi" w:cstheme="majorBidi"/>
          <w:sz w:val="22"/>
          <w:szCs w:val="22"/>
        </w:rPr>
        <w:t xml:space="preserve"> ir po</w:t>
      </w:r>
      <w:r w:rsidR="00BD1A57">
        <w:rPr>
          <w:rFonts w:asciiTheme="majorBidi" w:hAnsiTheme="majorBidi" w:cstheme="majorBidi"/>
          <w:sz w:val="22"/>
          <w:szCs w:val="22"/>
        </w:rPr>
        <w:t xml:space="preserve"> </w:t>
      </w:r>
      <w:r w:rsidRPr="0024003F">
        <w:rPr>
          <w:rFonts w:asciiTheme="majorBidi" w:hAnsiTheme="majorBidi" w:cstheme="majorBidi"/>
          <w:sz w:val="22"/>
          <w:szCs w:val="22"/>
        </w:rPr>
        <w:t xml:space="preserve">implantacijos sutrikimai žiurkėms, kaukolės, krūtinkaulio ir galūnių kaulų ne visiškas sukaulėjimas triušiams) nustatytas tik duodant </w:t>
      </w:r>
      <w:r w:rsidR="007937DB">
        <w:rPr>
          <w:rFonts w:asciiTheme="majorBidi" w:hAnsiTheme="majorBidi" w:cstheme="majorBidi"/>
          <w:sz w:val="22"/>
          <w:szCs w:val="22"/>
        </w:rPr>
        <w:t>patelei</w:t>
      </w:r>
      <w:r w:rsidR="007937DB" w:rsidRPr="0024003F">
        <w:rPr>
          <w:rFonts w:asciiTheme="majorBidi" w:hAnsiTheme="majorBidi" w:cstheme="majorBidi"/>
          <w:sz w:val="22"/>
          <w:szCs w:val="22"/>
        </w:rPr>
        <w:t xml:space="preserve"> </w:t>
      </w:r>
      <w:r w:rsidRPr="0024003F">
        <w:rPr>
          <w:rFonts w:asciiTheme="majorBidi" w:hAnsiTheme="majorBidi" w:cstheme="majorBidi"/>
          <w:sz w:val="22"/>
          <w:szCs w:val="22"/>
        </w:rPr>
        <w:t>toksines dozes. Ekspozicija yra žymiai didesnė (&gt;30 kartų), palyginti su nepageidaujamų reiškinių nesukeliančios ekspozicijos lygiu (</w:t>
      </w:r>
      <w:r w:rsidRPr="0024003F">
        <w:rPr>
          <w:rFonts w:asciiTheme="majorBidi" w:hAnsiTheme="majorBidi" w:cstheme="majorBidi"/>
          <w:i/>
          <w:sz w:val="22"/>
          <w:szCs w:val="22"/>
        </w:rPr>
        <w:t xml:space="preserve">angl. </w:t>
      </w:r>
      <w:r w:rsidRPr="0024003F">
        <w:rPr>
          <w:rFonts w:asciiTheme="majorBidi" w:hAnsiTheme="majorBidi" w:cstheme="majorBidi"/>
          <w:sz w:val="22"/>
          <w:szCs w:val="22"/>
        </w:rPr>
        <w:t>NOAEL), kai vartojamos žmonėms rekomenduojamos gydomosios dozės.</w:t>
      </w:r>
    </w:p>
    <w:p w14:paraId="559CEFBE" w14:textId="77777777" w:rsidR="0068575B" w:rsidRPr="0024003F" w:rsidRDefault="0068575B" w:rsidP="0068575B">
      <w:pPr>
        <w:rPr>
          <w:rFonts w:asciiTheme="majorBidi" w:hAnsiTheme="majorBidi" w:cstheme="majorBidi"/>
          <w:sz w:val="22"/>
          <w:szCs w:val="22"/>
        </w:rPr>
      </w:pPr>
    </w:p>
    <w:p w14:paraId="00A63899" w14:textId="30D037E8"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 xml:space="preserve">Atliekant </w:t>
      </w:r>
      <w:r w:rsidR="00A52358">
        <w:rPr>
          <w:rFonts w:asciiTheme="majorBidi" w:hAnsiTheme="majorBidi" w:cstheme="majorBidi"/>
          <w:sz w:val="22"/>
          <w:szCs w:val="22"/>
        </w:rPr>
        <w:t>laktacijos</w:t>
      </w:r>
      <w:r w:rsidRPr="0024003F">
        <w:rPr>
          <w:rFonts w:asciiTheme="majorBidi" w:hAnsiTheme="majorBidi" w:cstheme="majorBidi"/>
          <w:sz w:val="22"/>
          <w:szCs w:val="22"/>
        </w:rPr>
        <w:t xml:space="preserve"> tyrimą, bilastino rasta žindančių žiurkių, kurioms sugirdyta vienkartinė 20 mg/kg dozė, piene. Bilastino koncentracija piene siekė beveik pusę bilastino koncentracijos patelės plazmoje. Šių rezultatų aktualumas žmonėms nežinomas.</w:t>
      </w:r>
    </w:p>
    <w:p w14:paraId="03D600A1" w14:textId="77777777" w:rsidR="0068575B" w:rsidRPr="0024003F" w:rsidRDefault="0068575B" w:rsidP="0068575B">
      <w:pPr>
        <w:rPr>
          <w:rFonts w:asciiTheme="majorBidi" w:hAnsiTheme="majorBidi" w:cstheme="majorBidi"/>
          <w:sz w:val="22"/>
          <w:szCs w:val="22"/>
        </w:rPr>
      </w:pPr>
    </w:p>
    <w:p w14:paraId="43E2D90F" w14:textId="3EFD924D"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Vaisingumo tyrimų metu žiurkėms bilastino buvo sušerta iki 1000 mg/kg/parą</w:t>
      </w:r>
      <w:r w:rsidR="00384CE4">
        <w:rPr>
          <w:rFonts w:asciiTheme="majorBidi" w:hAnsiTheme="majorBidi" w:cstheme="majorBidi"/>
          <w:sz w:val="22"/>
          <w:szCs w:val="22"/>
        </w:rPr>
        <w:t>,</w:t>
      </w:r>
      <w:r w:rsidRPr="0024003F">
        <w:rPr>
          <w:rFonts w:asciiTheme="majorBidi" w:hAnsiTheme="majorBidi" w:cstheme="majorBidi"/>
          <w:sz w:val="22"/>
          <w:szCs w:val="22"/>
        </w:rPr>
        <w:t xml:space="preserve"> nei patelių, nei patinų reprodukcijos organams poveikio tai nesukėlė. Poravimasis,vaisingumas ir nėštumo eiga nepakito.</w:t>
      </w:r>
    </w:p>
    <w:p w14:paraId="70ADFF1A" w14:textId="77777777" w:rsidR="0068575B" w:rsidRPr="0024003F" w:rsidRDefault="0068575B" w:rsidP="0068575B">
      <w:pPr>
        <w:rPr>
          <w:rFonts w:asciiTheme="majorBidi" w:hAnsiTheme="majorBidi" w:cstheme="majorBidi"/>
          <w:sz w:val="22"/>
          <w:szCs w:val="22"/>
        </w:rPr>
      </w:pPr>
    </w:p>
    <w:p w14:paraId="5E20838D" w14:textId="2B17052A" w:rsidR="0068575B" w:rsidRPr="0024003F" w:rsidRDefault="00505CE4" w:rsidP="0068575B">
      <w:pPr>
        <w:rPr>
          <w:rFonts w:asciiTheme="majorBidi" w:hAnsiTheme="majorBidi" w:cstheme="majorBidi"/>
          <w:sz w:val="22"/>
          <w:szCs w:val="22"/>
        </w:rPr>
      </w:pPr>
      <w:r>
        <w:rPr>
          <w:rFonts w:asciiTheme="majorBidi" w:hAnsiTheme="majorBidi" w:cstheme="majorBidi"/>
          <w:sz w:val="22"/>
          <w:szCs w:val="22"/>
        </w:rPr>
        <w:t>A</w:t>
      </w:r>
      <w:r w:rsidR="0068575B" w:rsidRPr="0024003F">
        <w:rPr>
          <w:rFonts w:asciiTheme="majorBidi" w:hAnsiTheme="majorBidi" w:cstheme="majorBidi"/>
          <w:sz w:val="22"/>
          <w:szCs w:val="22"/>
        </w:rPr>
        <w:t xml:space="preserve">tliekant pasiskirstymo tyrimus su žiurkėmis nustatant koncentraciją autoradiografiniu metodu, </w:t>
      </w:r>
      <w:r>
        <w:rPr>
          <w:rFonts w:asciiTheme="majorBidi" w:hAnsiTheme="majorBidi" w:cstheme="majorBidi"/>
          <w:sz w:val="22"/>
          <w:szCs w:val="22"/>
        </w:rPr>
        <w:t xml:space="preserve">nustatyta, kad </w:t>
      </w:r>
      <w:r w:rsidR="0068575B" w:rsidRPr="0024003F">
        <w:rPr>
          <w:rFonts w:asciiTheme="majorBidi" w:hAnsiTheme="majorBidi" w:cstheme="majorBidi"/>
          <w:sz w:val="22"/>
          <w:szCs w:val="22"/>
        </w:rPr>
        <w:t>CNS bilastinas nesikaupia.</w:t>
      </w:r>
    </w:p>
    <w:p w14:paraId="2063A2D9" w14:textId="77777777" w:rsidR="0068575B" w:rsidRPr="0024003F" w:rsidRDefault="0068575B" w:rsidP="0068575B">
      <w:pPr>
        <w:rPr>
          <w:rFonts w:asciiTheme="majorBidi" w:hAnsiTheme="majorBidi" w:cstheme="majorBidi"/>
          <w:sz w:val="22"/>
          <w:szCs w:val="22"/>
        </w:rPr>
      </w:pPr>
    </w:p>
    <w:p w14:paraId="296B2484" w14:textId="77777777" w:rsidR="0068575B" w:rsidRPr="0024003F" w:rsidRDefault="0068575B" w:rsidP="0068575B">
      <w:pPr>
        <w:rPr>
          <w:rFonts w:asciiTheme="majorBidi" w:hAnsiTheme="majorBidi" w:cstheme="majorBidi"/>
          <w:sz w:val="22"/>
          <w:szCs w:val="22"/>
        </w:rPr>
      </w:pPr>
    </w:p>
    <w:p w14:paraId="0E64B2F3" w14:textId="77777777" w:rsidR="0068575B" w:rsidRPr="0024003F" w:rsidRDefault="0068575B" w:rsidP="0068575B">
      <w:pPr>
        <w:ind w:left="567" w:hanging="567"/>
        <w:rPr>
          <w:rFonts w:asciiTheme="majorBidi" w:hAnsiTheme="majorBidi" w:cstheme="majorBidi"/>
          <w:b/>
          <w:bCs/>
          <w:sz w:val="22"/>
          <w:szCs w:val="22"/>
        </w:rPr>
      </w:pPr>
      <w:bookmarkStart w:id="34" w:name="_Toc129243115"/>
      <w:bookmarkStart w:id="35" w:name="_Toc129243240"/>
      <w:r w:rsidRPr="0024003F">
        <w:rPr>
          <w:rFonts w:asciiTheme="majorBidi" w:hAnsiTheme="majorBidi" w:cstheme="majorBidi"/>
          <w:b/>
          <w:bCs/>
          <w:sz w:val="22"/>
          <w:szCs w:val="22"/>
        </w:rPr>
        <w:t>6.</w:t>
      </w:r>
      <w:r w:rsidRPr="0024003F">
        <w:rPr>
          <w:rFonts w:asciiTheme="majorBidi" w:hAnsiTheme="majorBidi" w:cstheme="majorBidi"/>
          <w:b/>
          <w:bCs/>
          <w:sz w:val="22"/>
          <w:szCs w:val="22"/>
        </w:rPr>
        <w:tab/>
        <w:t>FARMACINĖ INFORMACIJA</w:t>
      </w:r>
      <w:bookmarkEnd w:id="34"/>
      <w:bookmarkEnd w:id="35"/>
    </w:p>
    <w:p w14:paraId="4831C355" w14:textId="77777777" w:rsidR="0068575B" w:rsidRPr="0024003F" w:rsidRDefault="0068575B" w:rsidP="0068575B">
      <w:pPr>
        <w:ind w:left="567" w:hanging="567"/>
        <w:rPr>
          <w:rFonts w:asciiTheme="majorBidi" w:hAnsiTheme="majorBidi" w:cstheme="majorBidi"/>
          <w:sz w:val="22"/>
          <w:szCs w:val="22"/>
        </w:rPr>
      </w:pPr>
    </w:p>
    <w:p w14:paraId="381F706B" w14:textId="77777777" w:rsidR="0068575B" w:rsidRPr="0024003F" w:rsidRDefault="0068575B" w:rsidP="0068575B">
      <w:pPr>
        <w:ind w:left="567" w:hanging="567"/>
        <w:rPr>
          <w:rFonts w:asciiTheme="majorBidi" w:hAnsiTheme="majorBidi" w:cstheme="majorBidi"/>
          <w:b/>
          <w:bCs/>
          <w:sz w:val="22"/>
          <w:szCs w:val="22"/>
        </w:rPr>
      </w:pPr>
      <w:bookmarkStart w:id="36" w:name="_Toc129243116"/>
      <w:bookmarkStart w:id="37" w:name="_Toc129243241"/>
      <w:r w:rsidRPr="0024003F">
        <w:rPr>
          <w:rFonts w:asciiTheme="majorBidi" w:hAnsiTheme="majorBidi" w:cstheme="majorBidi"/>
          <w:b/>
          <w:bCs/>
          <w:sz w:val="22"/>
          <w:szCs w:val="22"/>
        </w:rPr>
        <w:t>6.1</w:t>
      </w:r>
      <w:r w:rsidRPr="0024003F">
        <w:rPr>
          <w:rFonts w:asciiTheme="majorBidi" w:hAnsiTheme="majorBidi" w:cstheme="majorBidi"/>
          <w:b/>
          <w:bCs/>
          <w:sz w:val="22"/>
          <w:szCs w:val="22"/>
        </w:rPr>
        <w:tab/>
        <w:t>Pagalbinių medžiagų sąrašas</w:t>
      </w:r>
      <w:bookmarkEnd w:id="36"/>
      <w:bookmarkEnd w:id="37"/>
    </w:p>
    <w:p w14:paraId="292878DD" w14:textId="77777777" w:rsidR="0068575B" w:rsidRPr="0024003F" w:rsidRDefault="0068575B" w:rsidP="0068575B">
      <w:pPr>
        <w:rPr>
          <w:rFonts w:asciiTheme="majorBidi" w:hAnsiTheme="majorBidi" w:cstheme="majorBidi"/>
          <w:sz w:val="22"/>
          <w:szCs w:val="22"/>
        </w:rPr>
      </w:pPr>
    </w:p>
    <w:p w14:paraId="10B16E69" w14:textId="1B4890FB" w:rsidR="0068575B" w:rsidRPr="0024003F" w:rsidRDefault="0068575B" w:rsidP="0068575B">
      <w:pPr>
        <w:pStyle w:val="Pagrindinistekstas"/>
        <w:ind w:left="0"/>
        <w:rPr>
          <w:rFonts w:asciiTheme="majorBidi" w:hAnsiTheme="majorBidi" w:cstheme="majorBidi"/>
          <w:lang w:val="lt-LT"/>
        </w:rPr>
      </w:pPr>
      <w:r w:rsidRPr="0024003F">
        <w:rPr>
          <w:rFonts w:asciiTheme="majorBidi" w:hAnsiTheme="majorBidi" w:cstheme="majorBidi"/>
          <w:lang w:val="lt-LT"/>
        </w:rPr>
        <w:t>Manitolis (E421)</w:t>
      </w:r>
    </w:p>
    <w:p w14:paraId="01E5677F" w14:textId="032E3AFA" w:rsidR="0068575B" w:rsidRPr="0024003F" w:rsidRDefault="0068575B" w:rsidP="0068575B">
      <w:pPr>
        <w:pStyle w:val="Pagrindinistekstas"/>
        <w:ind w:left="0"/>
        <w:rPr>
          <w:rFonts w:asciiTheme="majorBidi" w:hAnsiTheme="majorBidi" w:cstheme="majorBidi"/>
          <w:lang w:val="lt-LT"/>
        </w:rPr>
      </w:pPr>
      <w:r w:rsidRPr="0024003F">
        <w:rPr>
          <w:rFonts w:asciiTheme="majorBidi" w:hAnsiTheme="majorBidi" w:cstheme="majorBidi"/>
          <w:lang w:val="lt-LT"/>
        </w:rPr>
        <w:t>Mikrokristalinė celiuliozė</w:t>
      </w:r>
    </w:p>
    <w:p w14:paraId="378556DB" w14:textId="2D2DEEC1" w:rsidR="00D34415" w:rsidRPr="00D34415" w:rsidRDefault="001302D7" w:rsidP="0068575B">
      <w:pPr>
        <w:pStyle w:val="Pagrindinistekstas"/>
        <w:ind w:left="0" w:right="2655"/>
        <w:rPr>
          <w:lang w:val="lt-LT"/>
        </w:rPr>
      </w:pPr>
      <w:r>
        <w:rPr>
          <w:lang w:val="lt-LT"/>
        </w:rPr>
        <w:t>Karboksimetilkrakmolo A natrio d</w:t>
      </w:r>
      <w:r w:rsidR="00D7198B">
        <w:rPr>
          <w:lang w:val="lt-LT"/>
        </w:rPr>
        <w:t>r</w:t>
      </w:r>
      <w:r>
        <w:rPr>
          <w:lang w:val="lt-LT"/>
        </w:rPr>
        <w:t>uska</w:t>
      </w:r>
    </w:p>
    <w:p w14:paraId="607910FB" w14:textId="77777777" w:rsidR="0068575B" w:rsidRPr="0024003F" w:rsidRDefault="0068575B" w:rsidP="0068575B">
      <w:pPr>
        <w:pStyle w:val="Pagrindinistekstas"/>
        <w:ind w:left="0" w:right="2655"/>
        <w:rPr>
          <w:rFonts w:asciiTheme="majorBidi" w:hAnsiTheme="majorBidi" w:cstheme="majorBidi"/>
          <w:lang w:val="pt-PT"/>
        </w:rPr>
      </w:pPr>
      <w:r w:rsidRPr="0024003F">
        <w:rPr>
          <w:rFonts w:asciiTheme="majorBidi" w:hAnsiTheme="majorBidi" w:cstheme="majorBidi"/>
          <w:lang w:val="pt-PT"/>
        </w:rPr>
        <w:t>Magnio aliuminio metasilikatas</w:t>
      </w:r>
    </w:p>
    <w:p w14:paraId="1F8D5BC8" w14:textId="1F992E5D" w:rsidR="0068575B" w:rsidRPr="0024003F" w:rsidRDefault="0068575B" w:rsidP="0068575B">
      <w:pPr>
        <w:pStyle w:val="Pagrindinistekstas"/>
        <w:ind w:left="0" w:right="2655"/>
        <w:rPr>
          <w:rFonts w:asciiTheme="majorBidi" w:hAnsiTheme="majorBidi" w:cstheme="majorBidi"/>
          <w:lang w:val="lt-LT"/>
        </w:rPr>
      </w:pPr>
      <w:r w:rsidRPr="0024003F">
        <w:rPr>
          <w:rFonts w:asciiTheme="majorBidi" w:hAnsiTheme="majorBidi" w:cstheme="majorBidi"/>
          <w:lang w:val="lt-LT"/>
        </w:rPr>
        <w:t>Magnio stearatas</w:t>
      </w:r>
    </w:p>
    <w:p w14:paraId="0D06BF08" w14:textId="77777777" w:rsidR="0068575B" w:rsidRPr="0024003F" w:rsidRDefault="0068575B" w:rsidP="0068575B">
      <w:pPr>
        <w:pStyle w:val="Pagrindinistekstas"/>
        <w:ind w:left="0" w:right="2655"/>
        <w:rPr>
          <w:rFonts w:asciiTheme="majorBidi" w:hAnsiTheme="majorBidi" w:cstheme="majorBidi"/>
          <w:lang w:val="lt-LT"/>
        </w:rPr>
      </w:pPr>
      <w:r w:rsidRPr="0024003F">
        <w:rPr>
          <w:rFonts w:asciiTheme="majorBidi" w:hAnsiTheme="majorBidi" w:cstheme="majorBidi"/>
          <w:lang w:val="lt-LT"/>
        </w:rPr>
        <w:t>Koloidinis bevandenis silicio hidroksidas</w:t>
      </w:r>
    </w:p>
    <w:p w14:paraId="56DB524C" w14:textId="77777777" w:rsidR="0068575B" w:rsidRPr="0024003F" w:rsidRDefault="0068575B" w:rsidP="0068575B">
      <w:pPr>
        <w:rPr>
          <w:rFonts w:asciiTheme="majorBidi" w:hAnsiTheme="majorBidi" w:cstheme="majorBidi"/>
          <w:sz w:val="22"/>
          <w:szCs w:val="22"/>
        </w:rPr>
      </w:pPr>
      <w:bookmarkStart w:id="38" w:name="_Toc129243117"/>
      <w:bookmarkStart w:id="39" w:name="_Toc129243242"/>
    </w:p>
    <w:p w14:paraId="36F116E2" w14:textId="77777777" w:rsidR="0068575B" w:rsidRPr="0024003F" w:rsidRDefault="0068575B" w:rsidP="0068575B">
      <w:pPr>
        <w:ind w:left="567" w:hanging="567"/>
        <w:rPr>
          <w:rFonts w:asciiTheme="majorBidi" w:hAnsiTheme="majorBidi" w:cstheme="majorBidi"/>
          <w:b/>
          <w:bCs/>
          <w:sz w:val="22"/>
          <w:szCs w:val="22"/>
          <w:lang w:val="pt-PT"/>
        </w:rPr>
      </w:pPr>
      <w:r w:rsidRPr="0024003F">
        <w:rPr>
          <w:rFonts w:asciiTheme="majorBidi" w:hAnsiTheme="majorBidi" w:cstheme="majorBidi"/>
          <w:b/>
          <w:bCs/>
          <w:sz w:val="22"/>
          <w:szCs w:val="22"/>
        </w:rPr>
        <w:t>6.2</w:t>
      </w:r>
      <w:r w:rsidRPr="0024003F">
        <w:rPr>
          <w:rFonts w:asciiTheme="majorBidi" w:hAnsiTheme="majorBidi" w:cstheme="majorBidi"/>
          <w:b/>
          <w:bCs/>
          <w:sz w:val="22"/>
          <w:szCs w:val="22"/>
        </w:rPr>
        <w:tab/>
        <w:t>Nesuderinamumas</w:t>
      </w:r>
      <w:bookmarkEnd w:id="38"/>
      <w:bookmarkEnd w:id="39"/>
    </w:p>
    <w:p w14:paraId="5A07BDCF" w14:textId="77777777" w:rsidR="0068575B" w:rsidRPr="0024003F" w:rsidRDefault="0068575B" w:rsidP="0068575B">
      <w:pPr>
        <w:rPr>
          <w:rFonts w:asciiTheme="majorBidi" w:hAnsiTheme="majorBidi" w:cstheme="majorBidi"/>
          <w:sz w:val="22"/>
          <w:szCs w:val="22"/>
          <w:lang w:val="pt-PT"/>
        </w:rPr>
      </w:pPr>
    </w:p>
    <w:p w14:paraId="760982A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Duomenys nebūtini.</w:t>
      </w:r>
    </w:p>
    <w:p w14:paraId="65E5C29D" w14:textId="77777777" w:rsidR="0068575B" w:rsidRPr="0024003F" w:rsidRDefault="0068575B" w:rsidP="0068575B">
      <w:pPr>
        <w:rPr>
          <w:rFonts w:asciiTheme="majorBidi" w:hAnsiTheme="majorBidi" w:cstheme="majorBidi"/>
          <w:sz w:val="22"/>
          <w:szCs w:val="22"/>
          <w:lang w:val="pt-PT"/>
        </w:rPr>
      </w:pPr>
    </w:p>
    <w:p w14:paraId="3A67F6C0" w14:textId="77777777" w:rsidR="0068575B" w:rsidRPr="0024003F" w:rsidRDefault="0068575B" w:rsidP="0068575B">
      <w:pPr>
        <w:ind w:left="567" w:hanging="567"/>
        <w:rPr>
          <w:rFonts w:asciiTheme="majorBidi" w:hAnsiTheme="majorBidi" w:cstheme="majorBidi"/>
          <w:b/>
          <w:bCs/>
          <w:sz w:val="22"/>
          <w:szCs w:val="22"/>
          <w:lang w:val="pt-PT"/>
        </w:rPr>
      </w:pPr>
      <w:bookmarkStart w:id="40" w:name="_Toc129243118"/>
      <w:bookmarkStart w:id="41" w:name="_Toc129243243"/>
      <w:r w:rsidRPr="0024003F">
        <w:rPr>
          <w:rFonts w:asciiTheme="majorBidi" w:hAnsiTheme="majorBidi" w:cstheme="majorBidi"/>
          <w:b/>
          <w:bCs/>
          <w:sz w:val="22"/>
          <w:szCs w:val="22"/>
        </w:rPr>
        <w:t>6.3</w:t>
      </w:r>
      <w:r w:rsidRPr="0024003F">
        <w:rPr>
          <w:rFonts w:asciiTheme="majorBidi" w:hAnsiTheme="majorBidi" w:cstheme="majorBidi"/>
          <w:b/>
          <w:bCs/>
          <w:sz w:val="22"/>
          <w:szCs w:val="22"/>
        </w:rPr>
        <w:tab/>
        <w:t>Tinkamumo laikas</w:t>
      </w:r>
      <w:bookmarkEnd w:id="40"/>
      <w:bookmarkEnd w:id="41"/>
    </w:p>
    <w:p w14:paraId="4171E4F0" w14:textId="77777777" w:rsidR="0068575B" w:rsidRPr="0024003F" w:rsidRDefault="0068575B" w:rsidP="0068575B">
      <w:pPr>
        <w:rPr>
          <w:rFonts w:asciiTheme="majorBidi" w:hAnsiTheme="majorBidi" w:cstheme="majorBidi"/>
          <w:sz w:val="22"/>
          <w:szCs w:val="22"/>
          <w:lang w:val="pt-PT"/>
        </w:rPr>
      </w:pPr>
    </w:p>
    <w:p w14:paraId="4968A613" w14:textId="52945956"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3 metai</w:t>
      </w:r>
    </w:p>
    <w:p w14:paraId="4EB80D67" w14:textId="77777777" w:rsidR="0068575B" w:rsidRPr="0024003F" w:rsidRDefault="0068575B" w:rsidP="0068575B">
      <w:pPr>
        <w:rPr>
          <w:rFonts w:asciiTheme="majorBidi" w:hAnsiTheme="majorBidi" w:cstheme="majorBidi"/>
          <w:sz w:val="22"/>
          <w:szCs w:val="22"/>
          <w:lang w:val="pt-PT"/>
        </w:rPr>
      </w:pPr>
    </w:p>
    <w:p w14:paraId="05E714D8" w14:textId="77777777" w:rsidR="0068575B" w:rsidRPr="0024003F" w:rsidRDefault="0068575B" w:rsidP="0068575B">
      <w:pPr>
        <w:ind w:left="567" w:hanging="567"/>
        <w:rPr>
          <w:rFonts w:asciiTheme="majorBidi" w:hAnsiTheme="majorBidi" w:cstheme="majorBidi"/>
          <w:b/>
          <w:bCs/>
          <w:sz w:val="22"/>
          <w:szCs w:val="22"/>
          <w:lang w:val="pt-PT"/>
        </w:rPr>
      </w:pPr>
      <w:bookmarkStart w:id="42" w:name="_Toc129243119"/>
      <w:bookmarkStart w:id="43" w:name="_Toc129243244"/>
      <w:r w:rsidRPr="0024003F">
        <w:rPr>
          <w:rFonts w:asciiTheme="majorBidi" w:hAnsiTheme="majorBidi" w:cstheme="majorBidi"/>
          <w:b/>
          <w:bCs/>
          <w:sz w:val="22"/>
          <w:szCs w:val="22"/>
        </w:rPr>
        <w:t>6.4</w:t>
      </w:r>
      <w:r w:rsidRPr="0024003F">
        <w:rPr>
          <w:rFonts w:asciiTheme="majorBidi" w:hAnsiTheme="majorBidi" w:cstheme="majorBidi"/>
          <w:b/>
          <w:bCs/>
          <w:sz w:val="22"/>
          <w:szCs w:val="22"/>
        </w:rPr>
        <w:tab/>
        <w:t>Specialios laikymo sąlygos</w:t>
      </w:r>
      <w:bookmarkEnd w:id="42"/>
      <w:bookmarkEnd w:id="43"/>
    </w:p>
    <w:p w14:paraId="0D174F94" w14:textId="77777777" w:rsidR="0068575B" w:rsidRPr="0024003F" w:rsidRDefault="0068575B" w:rsidP="0068575B">
      <w:pPr>
        <w:rPr>
          <w:rFonts w:asciiTheme="majorBidi" w:hAnsiTheme="majorBidi" w:cstheme="majorBidi"/>
          <w:sz w:val="22"/>
          <w:szCs w:val="22"/>
          <w:lang w:val="pt-PT"/>
        </w:rPr>
      </w:pPr>
    </w:p>
    <w:p w14:paraId="5254A194" w14:textId="77777777"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rPr>
        <w:t>Šiam vaistiniam preparatui specialių laikymo sąlygų nereikia.</w:t>
      </w:r>
    </w:p>
    <w:p w14:paraId="13C7892E" w14:textId="77777777" w:rsidR="0068575B" w:rsidRPr="0024003F" w:rsidRDefault="0068575B" w:rsidP="0068575B">
      <w:pPr>
        <w:rPr>
          <w:rFonts w:asciiTheme="majorBidi" w:hAnsiTheme="majorBidi" w:cstheme="majorBidi"/>
          <w:sz w:val="22"/>
          <w:szCs w:val="22"/>
          <w:lang w:val="pt-PT"/>
        </w:rPr>
      </w:pPr>
    </w:p>
    <w:p w14:paraId="68E65817" w14:textId="77777777" w:rsidR="0068575B" w:rsidRPr="0024003F" w:rsidRDefault="0068575B" w:rsidP="0068575B">
      <w:pPr>
        <w:ind w:left="567" w:hanging="567"/>
        <w:rPr>
          <w:rFonts w:asciiTheme="majorBidi" w:hAnsiTheme="majorBidi" w:cstheme="majorBidi"/>
          <w:b/>
          <w:bCs/>
          <w:sz w:val="22"/>
          <w:szCs w:val="22"/>
          <w:lang w:val="pt-PT"/>
        </w:rPr>
      </w:pPr>
      <w:bookmarkStart w:id="44" w:name="_Toc129243120"/>
      <w:bookmarkStart w:id="45" w:name="_Toc129243245"/>
      <w:r w:rsidRPr="0024003F">
        <w:rPr>
          <w:rFonts w:asciiTheme="majorBidi" w:hAnsiTheme="majorBidi" w:cstheme="majorBidi"/>
          <w:b/>
          <w:bCs/>
          <w:sz w:val="22"/>
          <w:szCs w:val="22"/>
        </w:rPr>
        <w:t>6.5</w:t>
      </w:r>
      <w:r w:rsidRPr="0024003F">
        <w:rPr>
          <w:rFonts w:asciiTheme="majorBidi" w:hAnsiTheme="majorBidi" w:cstheme="majorBidi"/>
          <w:b/>
          <w:bCs/>
          <w:sz w:val="22"/>
          <w:szCs w:val="22"/>
        </w:rPr>
        <w:tab/>
        <w:t>Talpyklės pobūdis ir jos turinys</w:t>
      </w:r>
      <w:bookmarkEnd w:id="44"/>
      <w:bookmarkEnd w:id="45"/>
    </w:p>
    <w:p w14:paraId="67CE54E7" w14:textId="77777777" w:rsidR="0068575B" w:rsidRPr="0024003F" w:rsidRDefault="0068575B" w:rsidP="0068575B">
      <w:pPr>
        <w:rPr>
          <w:rFonts w:asciiTheme="majorBidi" w:hAnsiTheme="majorBidi" w:cstheme="majorBidi"/>
          <w:sz w:val="22"/>
          <w:szCs w:val="22"/>
          <w:lang w:val="pt-PT"/>
        </w:rPr>
      </w:pPr>
    </w:p>
    <w:p w14:paraId="719C06FE" w14:textId="0146E37E"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PVC/PVdC/</w:t>
      </w:r>
      <w:r w:rsidR="00BF53DC">
        <w:rPr>
          <w:rFonts w:asciiTheme="majorBidi" w:hAnsiTheme="majorBidi" w:cstheme="majorBidi"/>
          <w:sz w:val="22"/>
          <w:szCs w:val="22"/>
        </w:rPr>
        <w:t>/</w:t>
      </w:r>
      <w:r w:rsidRPr="0024003F">
        <w:rPr>
          <w:rFonts w:asciiTheme="majorBidi" w:hAnsiTheme="majorBidi" w:cstheme="majorBidi"/>
          <w:sz w:val="22"/>
          <w:szCs w:val="22"/>
        </w:rPr>
        <w:t xml:space="preserve">Al arba </w:t>
      </w:r>
      <w:r w:rsidR="00406E6A">
        <w:rPr>
          <w:rFonts w:asciiTheme="majorBidi" w:hAnsiTheme="majorBidi" w:cstheme="majorBidi"/>
          <w:sz w:val="22"/>
          <w:szCs w:val="22"/>
        </w:rPr>
        <w:t>o</w:t>
      </w:r>
      <w:r w:rsidRPr="0024003F">
        <w:rPr>
          <w:rFonts w:asciiTheme="majorBidi" w:hAnsiTheme="majorBidi" w:cstheme="majorBidi"/>
          <w:sz w:val="22"/>
          <w:szCs w:val="22"/>
        </w:rPr>
        <w:t>PA/Al/PVC/</w:t>
      </w:r>
      <w:r w:rsidR="00BF53DC">
        <w:rPr>
          <w:rFonts w:asciiTheme="majorBidi" w:hAnsiTheme="majorBidi" w:cstheme="majorBidi"/>
          <w:sz w:val="22"/>
          <w:szCs w:val="22"/>
        </w:rPr>
        <w:t>/</w:t>
      </w:r>
      <w:r w:rsidRPr="0024003F">
        <w:rPr>
          <w:rFonts w:asciiTheme="majorBidi" w:hAnsiTheme="majorBidi" w:cstheme="majorBidi"/>
          <w:sz w:val="22"/>
          <w:szCs w:val="22"/>
        </w:rPr>
        <w:t>Al lizdinės plokštelės po 10</w:t>
      </w:r>
      <w:r w:rsidR="00686BD3">
        <w:rPr>
          <w:rFonts w:asciiTheme="majorBidi" w:hAnsiTheme="majorBidi" w:cstheme="majorBidi"/>
          <w:sz w:val="22"/>
          <w:szCs w:val="22"/>
        </w:rPr>
        <w:t xml:space="preserve"> </w:t>
      </w:r>
      <w:r w:rsidRPr="0024003F">
        <w:rPr>
          <w:rFonts w:asciiTheme="majorBidi" w:hAnsiTheme="majorBidi" w:cstheme="majorBidi"/>
          <w:sz w:val="22"/>
          <w:szCs w:val="22"/>
        </w:rPr>
        <w:t>tablečių.</w:t>
      </w:r>
    </w:p>
    <w:p w14:paraId="09C53FC1" w14:textId="77777777" w:rsidR="0068575B" w:rsidRDefault="0068575B" w:rsidP="0068575B">
      <w:pPr>
        <w:rPr>
          <w:rFonts w:asciiTheme="majorBidi" w:hAnsiTheme="majorBidi" w:cstheme="majorBidi"/>
          <w:sz w:val="22"/>
          <w:szCs w:val="22"/>
        </w:rPr>
      </w:pPr>
    </w:p>
    <w:p w14:paraId="0FD8DB20" w14:textId="63364EBC" w:rsidR="005D7616" w:rsidRDefault="005D7616" w:rsidP="0068575B">
      <w:pPr>
        <w:rPr>
          <w:rFonts w:asciiTheme="majorBidi" w:hAnsiTheme="majorBidi" w:cstheme="majorBidi"/>
          <w:sz w:val="22"/>
          <w:szCs w:val="22"/>
        </w:rPr>
      </w:pPr>
      <w:r>
        <w:rPr>
          <w:sz w:val="22"/>
          <w:szCs w:val="24"/>
        </w:rPr>
        <w:t>Gali būti tiekiamos ne visų dydžių pakuotės.</w:t>
      </w:r>
    </w:p>
    <w:p w14:paraId="0292F161" w14:textId="77777777" w:rsidR="005D7616" w:rsidRPr="0024003F" w:rsidRDefault="005D7616" w:rsidP="0068575B">
      <w:pPr>
        <w:rPr>
          <w:rFonts w:asciiTheme="majorBidi" w:hAnsiTheme="majorBidi" w:cstheme="majorBidi"/>
          <w:sz w:val="22"/>
          <w:szCs w:val="22"/>
        </w:rPr>
      </w:pPr>
    </w:p>
    <w:p w14:paraId="6F2B7DCB" w14:textId="68AC62F9" w:rsidR="0068575B" w:rsidRPr="0024003F" w:rsidRDefault="0068575B" w:rsidP="0068575B">
      <w:pPr>
        <w:ind w:left="567" w:hanging="567"/>
        <w:rPr>
          <w:rFonts w:asciiTheme="majorBidi" w:hAnsiTheme="majorBidi" w:cstheme="majorBidi"/>
          <w:b/>
          <w:bCs/>
          <w:sz w:val="22"/>
          <w:szCs w:val="22"/>
        </w:rPr>
      </w:pPr>
      <w:bookmarkStart w:id="46" w:name="_Toc129243121"/>
      <w:bookmarkStart w:id="47" w:name="_Toc129243246"/>
      <w:r w:rsidRPr="0024003F">
        <w:rPr>
          <w:rFonts w:asciiTheme="majorBidi" w:hAnsiTheme="majorBidi" w:cstheme="majorBidi"/>
          <w:b/>
          <w:bCs/>
          <w:sz w:val="22"/>
          <w:szCs w:val="22"/>
        </w:rPr>
        <w:t>6.6</w:t>
      </w:r>
      <w:r w:rsidRPr="0024003F">
        <w:rPr>
          <w:rFonts w:asciiTheme="majorBidi" w:hAnsiTheme="majorBidi" w:cstheme="majorBidi"/>
          <w:b/>
          <w:bCs/>
          <w:sz w:val="22"/>
          <w:szCs w:val="22"/>
        </w:rPr>
        <w:tab/>
        <w:t>Specialūs reikalavimai atliekoms tvarkyti</w:t>
      </w:r>
      <w:bookmarkEnd w:id="46"/>
      <w:bookmarkEnd w:id="47"/>
    </w:p>
    <w:p w14:paraId="7285B4CD" w14:textId="77777777" w:rsidR="0068575B" w:rsidRPr="0024003F" w:rsidRDefault="0068575B" w:rsidP="0068575B">
      <w:pPr>
        <w:rPr>
          <w:rFonts w:asciiTheme="majorBidi" w:hAnsiTheme="majorBidi" w:cstheme="majorBidi"/>
          <w:sz w:val="22"/>
          <w:szCs w:val="22"/>
        </w:rPr>
      </w:pPr>
    </w:p>
    <w:p w14:paraId="0E761795" w14:textId="77777777" w:rsidR="0068575B" w:rsidRPr="0024003F" w:rsidRDefault="0068575B" w:rsidP="0068575B">
      <w:pPr>
        <w:rPr>
          <w:rFonts w:asciiTheme="majorBidi" w:hAnsiTheme="majorBidi" w:cstheme="majorBidi"/>
          <w:sz w:val="22"/>
          <w:szCs w:val="22"/>
        </w:rPr>
      </w:pPr>
      <w:r w:rsidRPr="0024003F">
        <w:rPr>
          <w:rFonts w:asciiTheme="majorBidi" w:hAnsiTheme="majorBidi" w:cstheme="majorBidi"/>
          <w:sz w:val="22"/>
          <w:szCs w:val="22"/>
        </w:rPr>
        <w:t>Nesuvartotą vaistinį preparatą ar atliekas reikia tvarkyti laikantis vietinių reikalavimų.</w:t>
      </w:r>
    </w:p>
    <w:p w14:paraId="63737363" w14:textId="77777777" w:rsidR="0068575B" w:rsidRPr="0024003F" w:rsidRDefault="0068575B" w:rsidP="0068575B">
      <w:pPr>
        <w:rPr>
          <w:rFonts w:asciiTheme="majorBidi" w:hAnsiTheme="majorBidi" w:cstheme="majorBidi"/>
          <w:sz w:val="22"/>
          <w:szCs w:val="22"/>
        </w:rPr>
      </w:pPr>
    </w:p>
    <w:p w14:paraId="5F1E8903" w14:textId="77777777" w:rsidR="0068575B" w:rsidRPr="0024003F" w:rsidRDefault="0068575B" w:rsidP="0068575B">
      <w:pPr>
        <w:rPr>
          <w:rFonts w:asciiTheme="majorBidi" w:hAnsiTheme="majorBidi" w:cstheme="majorBidi"/>
          <w:sz w:val="22"/>
          <w:szCs w:val="22"/>
        </w:rPr>
      </w:pPr>
    </w:p>
    <w:p w14:paraId="317B0F15" w14:textId="77777777" w:rsidR="0068575B" w:rsidRPr="0024003F" w:rsidRDefault="0068575B" w:rsidP="0068575B">
      <w:pPr>
        <w:ind w:left="567" w:hanging="567"/>
        <w:rPr>
          <w:rFonts w:asciiTheme="majorBidi" w:hAnsiTheme="majorBidi" w:cstheme="majorBidi"/>
          <w:b/>
          <w:bCs/>
          <w:sz w:val="22"/>
          <w:szCs w:val="22"/>
          <w:lang w:val="pt-PT"/>
        </w:rPr>
      </w:pPr>
      <w:bookmarkStart w:id="48" w:name="_Toc129243122"/>
      <w:bookmarkStart w:id="49" w:name="_Toc129243247"/>
      <w:r w:rsidRPr="0024003F">
        <w:rPr>
          <w:rFonts w:asciiTheme="majorBidi" w:hAnsiTheme="majorBidi" w:cstheme="majorBidi"/>
          <w:b/>
          <w:bCs/>
          <w:sz w:val="22"/>
          <w:szCs w:val="22"/>
        </w:rPr>
        <w:t>7.</w:t>
      </w:r>
      <w:r w:rsidRPr="0024003F">
        <w:rPr>
          <w:rFonts w:asciiTheme="majorBidi" w:hAnsiTheme="majorBidi" w:cstheme="majorBidi"/>
          <w:b/>
          <w:bCs/>
          <w:sz w:val="22"/>
          <w:szCs w:val="22"/>
        </w:rPr>
        <w:tab/>
      </w:r>
      <w:bookmarkEnd w:id="48"/>
      <w:bookmarkEnd w:id="49"/>
      <w:r w:rsidRPr="0024003F">
        <w:rPr>
          <w:rFonts w:asciiTheme="majorBidi" w:hAnsiTheme="majorBidi" w:cstheme="majorBidi"/>
          <w:b/>
          <w:bCs/>
          <w:sz w:val="22"/>
          <w:szCs w:val="22"/>
        </w:rPr>
        <w:t>REGISTRUOTOJAS</w:t>
      </w:r>
    </w:p>
    <w:p w14:paraId="58FE6E0C" w14:textId="77777777" w:rsidR="0068575B" w:rsidRPr="0024003F" w:rsidRDefault="0068575B" w:rsidP="0068575B">
      <w:pPr>
        <w:rPr>
          <w:rFonts w:asciiTheme="majorBidi" w:hAnsiTheme="majorBidi" w:cstheme="majorBidi"/>
          <w:sz w:val="22"/>
          <w:szCs w:val="22"/>
          <w:lang w:val="pt-PT"/>
        </w:rPr>
      </w:pPr>
    </w:p>
    <w:p w14:paraId="33D09EE6" w14:textId="77777777" w:rsidR="0068575B" w:rsidRPr="0024003F"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Zakłady Farmaceutyczne POLPHARMA S.A.</w:t>
      </w:r>
    </w:p>
    <w:p w14:paraId="1EB60F97" w14:textId="77777777" w:rsidR="00BF53DC"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ul. Pelplińska 19</w:t>
      </w:r>
    </w:p>
    <w:p w14:paraId="656C9D8B" w14:textId="17920EE0" w:rsidR="0068575B" w:rsidRPr="0024003F"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83-200 Starogard Gdański</w:t>
      </w:r>
    </w:p>
    <w:p w14:paraId="12E4BBFC" w14:textId="77777777" w:rsidR="0068575B" w:rsidRPr="0024003F" w:rsidRDefault="0068575B" w:rsidP="0068575B">
      <w:pPr>
        <w:rPr>
          <w:rFonts w:asciiTheme="majorBidi" w:hAnsiTheme="majorBidi" w:cstheme="majorBidi"/>
          <w:sz w:val="22"/>
          <w:szCs w:val="22"/>
          <w:lang w:val="pl-PL"/>
        </w:rPr>
      </w:pPr>
      <w:r w:rsidRPr="0024003F">
        <w:rPr>
          <w:rFonts w:asciiTheme="majorBidi" w:hAnsiTheme="majorBidi" w:cstheme="majorBidi"/>
          <w:sz w:val="22"/>
          <w:szCs w:val="22"/>
          <w:lang w:val="pl-PL"/>
        </w:rPr>
        <w:t>Lenkija</w:t>
      </w:r>
    </w:p>
    <w:p w14:paraId="6C0C67E5" w14:textId="77777777" w:rsidR="0068575B" w:rsidRPr="00852C69" w:rsidRDefault="0068575B" w:rsidP="0068575B">
      <w:pPr>
        <w:rPr>
          <w:rFonts w:asciiTheme="majorBidi" w:hAnsiTheme="majorBidi" w:cstheme="majorBidi"/>
          <w:sz w:val="22"/>
          <w:szCs w:val="22"/>
          <w:lang w:val="pl-PL"/>
        </w:rPr>
      </w:pPr>
    </w:p>
    <w:p w14:paraId="32FAA29F" w14:textId="77777777" w:rsidR="0068575B" w:rsidRPr="00852C69" w:rsidRDefault="0068575B" w:rsidP="0068575B">
      <w:pPr>
        <w:rPr>
          <w:rFonts w:asciiTheme="majorBidi" w:hAnsiTheme="majorBidi" w:cstheme="majorBidi"/>
          <w:sz w:val="22"/>
          <w:szCs w:val="22"/>
          <w:lang w:val="pl-PL"/>
        </w:rPr>
      </w:pPr>
    </w:p>
    <w:p w14:paraId="543D6CED" w14:textId="77777777" w:rsidR="0068575B" w:rsidRPr="00852C69" w:rsidRDefault="0068575B" w:rsidP="0068575B">
      <w:pPr>
        <w:ind w:left="567" w:hanging="567"/>
        <w:rPr>
          <w:rFonts w:asciiTheme="majorBidi" w:hAnsiTheme="majorBidi" w:cstheme="majorBidi"/>
          <w:b/>
          <w:bCs/>
          <w:sz w:val="22"/>
          <w:szCs w:val="22"/>
          <w:lang w:val="pl-PL"/>
        </w:rPr>
      </w:pPr>
      <w:bookmarkStart w:id="50" w:name="_Toc129243123"/>
      <w:bookmarkStart w:id="51" w:name="_Toc129243248"/>
      <w:r w:rsidRPr="0024003F">
        <w:rPr>
          <w:rFonts w:asciiTheme="majorBidi" w:hAnsiTheme="majorBidi" w:cstheme="majorBidi"/>
          <w:b/>
          <w:bCs/>
          <w:sz w:val="22"/>
          <w:szCs w:val="22"/>
        </w:rPr>
        <w:t>8.</w:t>
      </w:r>
      <w:r w:rsidRPr="0024003F">
        <w:rPr>
          <w:rFonts w:asciiTheme="majorBidi" w:hAnsiTheme="majorBidi" w:cstheme="majorBidi"/>
          <w:b/>
          <w:bCs/>
          <w:sz w:val="22"/>
          <w:szCs w:val="22"/>
        </w:rPr>
        <w:tab/>
        <w:t>REGISTRACIJOS PAŽYMĖJIMO NUMERIS</w:t>
      </w:r>
      <w:bookmarkEnd w:id="50"/>
      <w:bookmarkEnd w:id="51"/>
      <w:r w:rsidRPr="0024003F">
        <w:rPr>
          <w:rFonts w:asciiTheme="majorBidi" w:hAnsiTheme="majorBidi" w:cstheme="majorBidi"/>
          <w:b/>
          <w:bCs/>
          <w:sz w:val="22"/>
          <w:szCs w:val="22"/>
        </w:rPr>
        <w:t xml:space="preserve"> (-IAI)</w:t>
      </w:r>
    </w:p>
    <w:p w14:paraId="53889EA8" w14:textId="50CCA56B" w:rsidR="0068575B" w:rsidRDefault="0068575B" w:rsidP="0068575B">
      <w:pPr>
        <w:rPr>
          <w:rFonts w:asciiTheme="majorBidi" w:hAnsiTheme="majorBidi" w:cstheme="majorBidi"/>
          <w:sz w:val="22"/>
          <w:szCs w:val="22"/>
          <w:lang w:val="pl-PL"/>
        </w:rPr>
      </w:pPr>
    </w:p>
    <w:p w14:paraId="55F2C89F" w14:textId="01924C92" w:rsidR="00FC6E3F" w:rsidRPr="00FC6E3F" w:rsidRDefault="00FC6E3F" w:rsidP="0068575B">
      <w:pPr>
        <w:rPr>
          <w:rFonts w:eastAsia="Calibri"/>
          <w:sz w:val="22"/>
          <w:szCs w:val="22"/>
          <w:lang w:val="en-US"/>
        </w:rPr>
      </w:pPr>
      <w:r w:rsidRPr="00FC6E3F">
        <w:rPr>
          <w:rFonts w:eastAsia="Calibri"/>
          <w:sz w:val="22"/>
          <w:szCs w:val="22"/>
          <w:lang w:val="en-US"/>
        </w:rPr>
        <w:t>LT/1/25/5757/001</w:t>
      </w:r>
    </w:p>
    <w:p w14:paraId="3B3B75B6" w14:textId="417A6DA1" w:rsidR="0068575B" w:rsidRDefault="0068575B" w:rsidP="0068575B">
      <w:pPr>
        <w:rPr>
          <w:rFonts w:asciiTheme="majorBidi" w:hAnsiTheme="majorBidi" w:cstheme="majorBidi"/>
          <w:sz w:val="22"/>
          <w:szCs w:val="22"/>
          <w:lang w:val="pl-PL"/>
        </w:rPr>
      </w:pPr>
    </w:p>
    <w:p w14:paraId="10CC8685" w14:textId="77777777" w:rsidR="00FC6E3F" w:rsidRPr="00852C69" w:rsidRDefault="00FC6E3F" w:rsidP="0068575B">
      <w:pPr>
        <w:rPr>
          <w:rFonts w:asciiTheme="majorBidi" w:hAnsiTheme="majorBidi" w:cstheme="majorBidi"/>
          <w:sz w:val="22"/>
          <w:szCs w:val="22"/>
          <w:lang w:val="pl-PL"/>
        </w:rPr>
      </w:pPr>
    </w:p>
    <w:p w14:paraId="731FA96C" w14:textId="77777777" w:rsidR="0068575B" w:rsidRPr="0024003F" w:rsidRDefault="0068575B" w:rsidP="0068575B">
      <w:pPr>
        <w:ind w:left="567" w:hanging="567"/>
        <w:rPr>
          <w:rFonts w:asciiTheme="majorBidi" w:hAnsiTheme="majorBidi" w:cstheme="majorBidi"/>
          <w:b/>
          <w:bCs/>
          <w:sz w:val="22"/>
          <w:szCs w:val="22"/>
          <w:lang w:val="pt-PT"/>
        </w:rPr>
      </w:pPr>
      <w:bookmarkStart w:id="52" w:name="_Toc129243124"/>
      <w:bookmarkStart w:id="53" w:name="_Toc129243249"/>
      <w:r w:rsidRPr="0024003F">
        <w:rPr>
          <w:rFonts w:asciiTheme="majorBidi" w:hAnsiTheme="majorBidi" w:cstheme="majorBidi"/>
          <w:b/>
          <w:bCs/>
          <w:sz w:val="22"/>
          <w:szCs w:val="22"/>
        </w:rPr>
        <w:t>9.</w:t>
      </w:r>
      <w:r w:rsidRPr="0024003F">
        <w:rPr>
          <w:rFonts w:asciiTheme="majorBidi" w:hAnsiTheme="majorBidi" w:cstheme="majorBidi"/>
          <w:b/>
          <w:bCs/>
          <w:sz w:val="22"/>
          <w:szCs w:val="22"/>
        </w:rPr>
        <w:tab/>
      </w:r>
      <w:r w:rsidRPr="0024003F">
        <w:rPr>
          <w:rFonts w:asciiTheme="majorBidi" w:hAnsiTheme="majorBidi" w:cstheme="majorBidi"/>
          <w:b/>
          <w:bCs/>
          <w:sz w:val="22"/>
          <w:szCs w:val="22"/>
          <w:lang w:eastAsia="x-none"/>
        </w:rPr>
        <w:t>REGISTRAVIMO / PERREGISTRAVIMO DATA</w:t>
      </w:r>
      <w:bookmarkEnd w:id="52"/>
      <w:bookmarkEnd w:id="53"/>
    </w:p>
    <w:p w14:paraId="20B37A10" w14:textId="77777777" w:rsidR="0068575B" w:rsidRPr="0024003F" w:rsidRDefault="0068575B" w:rsidP="0068575B">
      <w:pPr>
        <w:rPr>
          <w:rFonts w:asciiTheme="majorBidi" w:hAnsiTheme="majorBidi" w:cstheme="majorBidi"/>
          <w:sz w:val="22"/>
          <w:szCs w:val="22"/>
          <w:lang w:val="pt-PT"/>
        </w:rPr>
      </w:pPr>
    </w:p>
    <w:p w14:paraId="205E8BF6" w14:textId="4E880223" w:rsidR="0068575B" w:rsidRPr="0024003F" w:rsidRDefault="0068575B" w:rsidP="0068575B">
      <w:pPr>
        <w:rPr>
          <w:rFonts w:asciiTheme="majorBidi" w:hAnsiTheme="majorBidi" w:cstheme="majorBidi"/>
          <w:sz w:val="22"/>
          <w:szCs w:val="22"/>
          <w:lang w:val="pt-PT"/>
        </w:rPr>
      </w:pPr>
      <w:r w:rsidRPr="0024003F">
        <w:rPr>
          <w:rFonts w:asciiTheme="majorBidi" w:hAnsiTheme="majorBidi" w:cstheme="majorBidi"/>
          <w:sz w:val="22"/>
          <w:szCs w:val="22"/>
          <w:lang w:val="pt-PT"/>
        </w:rPr>
        <w:t>Registravimo data</w:t>
      </w:r>
      <w:r w:rsidR="00FC6E3F">
        <w:rPr>
          <w:rFonts w:asciiTheme="majorBidi" w:hAnsiTheme="majorBidi" w:cstheme="majorBidi"/>
          <w:sz w:val="22"/>
          <w:szCs w:val="22"/>
          <w:lang w:val="pt-PT"/>
        </w:rPr>
        <w:t xml:space="preserve"> 2025 m. balandžio 24 d.</w:t>
      </w:r>
      <w:r w:rsidRPr="0024003F">
        <w:rPr>
          <w:rFonts w:asciiTheme="majorBidi" w:hAnsiTheme="majorBidi" w:cstheme="majorBidi"/>
          <w:sz w:val="22"/>
          <w:szCs w:val="22"/>
          <w:lang w:val="pt-PT"/>
        </w:rPr>
        <w:t xml:space="preserve"> </w:t>
      </w:r>
    </w:p>
    <w:p w14:paraId="662C0F2B" w14:textId="77777777" w:rsidR="0068575B" w:rsidRPr="0024003F" w:rsidRDefault="0068575B" w:rsidP="0068575B">
      <w:pPr>
        <w:rPr>
          <w:rFonts w:asciiTheme="majorBidi" w:hAnsiTheme="majorBidi" w:cstheme="majorBidi"/>
          <w:sz w:val="22"/>
          <w:szCs w:val="22"/>
          <w:lang w:val="pt-PT"/>
        </w:rPr>
      </w:pPr>
    </w:p>
    <w:p w14:paraId="434EC44E" w14:textId="77777777" w:rsidR="0068575B" w:rsidRPr="0024003F" w:rsidRDefault="0068575B" w:rsidP="0068575B">
      <w:pPr>
        <w:rPr>
          <w:rFonts w:asciiTheme="majorBidi" w:hAnsiTheme="majorBidi" w:cstheme="majorBidi"/>
          <w:sz w:val="22"/>
          <w:szCs w:val="22"/>
          <w:lang w:val="pt-PT"/>
        </w:rPr>
      </w:pPr>
    </w:p>
    <w:p w14:paraId="3FCDBC74" w14:textId="75334D46" w:rsidR="0068575B" w:rsidRDefault="0068575B" w:rsidP="0068575B">
      <w:pPr>
        <w:ind w:left="567" w:hanging="567"/>
        <w:rPr>
          <w:rFonts w:asciiTheme="majorBidi" w:hAnsiTheme="majorBidi" w:cstheme="majorBidi"/>
          <w:b/>
          <w:bCs/>
          <w:sz w:val="22"/>
          <w:szCs w:val="22"/>
        </w:rPr>
      </w:pPr>
      <w:bookmarkStart w:id="54" w:name="_Toc129243125"/>
      <w:bookmarkStart w:id="55" w:name="_Toc129243250"/>
      <w:r w:rsidRPr="0024003F">
        <w:rPr>
          <w:rFonts w:asciiTheme="majorBidi" w:hAnsiTheme="majorBidi" w:cstheme="majorBidi"/>
          <w:b/>
          <w:bCs/>
          <w:sz w:val="22"/>
          <w:szCs w:val="22"/>
        </w:rPr>
        <w:t>10.</w:t>
      </w:r>
      <w:r w:rsidRPr="0024003F">
        <w:rPr>
          <w:rFonts w:asciiTheme="majorBidi" w:hAnsiTheme="majorBidi" w:cstheme="majorBidi"/>
          <w:b/>
          <w:bCs/>
          <w:sz w:val="22"/>
          <w:szCs w:val="22"/>
        </w:rPr>
        <w:tab/>
        <w:t>TEKSTO PERŽIŪROS DATA</w:t>
      </w:r>
      <w:bookmarkEnd w:id="54"/>
      <w:bookmarkEnd w:id="55"/>
    </w:p>
    <w:p w14:paraId="4C2877AE" w14:textId="246A34F9" w:rsidR="00FC6E3F" w:rsidRDefault="00FC6E3F" w:rsidP="0068575B">
      <w:pPr>
        <w:ind w:left="567" w:hanging="567"/>
        <w:rPr>
          <w:rFonts w:asciiTheme="majorBidi" w:hAnsiTheme="majorBidi" w:cstheme="majorBidi"/>
          <w:b/>
          <w:bCs/>
          <w:sz w:val="22"/>
          <w:szCs w:val="22"/>
        </w:rPr>
      </w:pPr>
    </w:p>
    <w:p w14:paraId="197EE9BC" w14:textId="55182286" w:rsidR="00FC6E3F" w:rsidRPr="0024003F" w:rsidRDefault="00FC6E3F" w:rsidP="0068575B">
      <w:pPr>
        <w:ind w:left="567" w:hanging="567"/>
        <w:rPr>
          <w:rFonts w:asciiTheme="majorBidi" w:hAnsiTheme="majorBidi" w:cstheme="majorBidi"/>
          <w:b/>
          <w:bCs/>
          <w:sz w:val="22"/>
          <w:szCs w:val="22"/>
          <w:lang w:val="pt-PT"/>
        </w:rPr>
      </w:pPr>
      <w:r>
        <w:rPr>
          <w:rFonts w:asciiTheme="majorBidi" w:hAnsiTheme="majorBidi" w:cstheme="majorBidi"/>
          <w:sz w:val="22"/>
          <w:szCs w:val="22"/>
          <w:lang w:val="pt-PT"/>
        </w:rPr>
        <w:t>2025 m. balandžio 24 d.</w:t>
      </w:r>
    </w:p>
    <w:p w14:paraId="52C378FE" w14:textId="77777777" w:rsidR="0068575B" w:rsidRPr="0024003F" w:rsidRDefault="0068575B" w:rsidP="0068575B">
      <w:pPr>
        <w:rPr>
          <w:rFonts w:asciiTheme="majorBidi" w:hAnsiTheme="majorBidi" w:cstheme="majorBidi"/>
          <w:sz w:val="22"/>
          <w:szCs w:val="22"/>
          <w:lang w:val="pt-PT"/>
        </w:rPr>
      </w:pPr>
    </w:p>
    <w:p w14:paraId="6100E5D0" w14:textId="77777777" w:rsidR="0068575B" w:rsidRPr="0024003F" w:rsidRDefault="0068575B" w:rsidP="0068575B">
      <w:pPr>
        <w:rPr>
          <w:rFonts w:asciiTheme="majorBidi" w:hAnsiTheme="majorBidi" w:cstheme="majorBidi"/>
          <w:sz w:val="22"/>
          <w:szCs w:val="22"/>
          <w:lang w:val="pt-PT"/>
        </w:rPr>
      </w:pPr>
    </w:p>
    <w:p w14:paraId="5EEF9866" w14:textId="77777777" w:rsidR="0003026B" w:rsidRDefault="0068575B" w:rsidP="0068575B">
      <w:pPr>
        <w:tabs>
          <w:tab w:val="center" w:pos="4819"/>
          <w:tab w:val="right" w:pos="9638"/>
        </w:tabs>
        <w:rPr>
          <w:rStyle w:val="Hipersaitas"/>
          <w:color w:val="auto"/>
          <w:sz w:val="22"/>
          <w:szCs w:val="22"/>
          <w:u w:val="none"/>
          <w:lang w:eastAsia="lt-LT"/>
        </w:rPr>
      </w:pPr>
      <w:r w:rsidRPr="0024003F">
        <w:rPr>
          <w:rFonts w:asciiTheme="majorBidi" w:hAnsiTheme="majorBidi" w:cstheme="majorBidi"/>
          <w:sz w:val="22"/>
          <w:szCs w:val="22"/>
          <w:lang w:eastAsia="lt-LT"/>
        </w:rPr>
        <w:t xml:space="preserve">Išsami informacija apie šį vaistinį preparatą pateikiama Valstybinės vaistų kontrolės tarnybos prie Lietuvos Respublikos sveikatos apsaugos ministerijos </w:t>
      </w:r>
      <w:r w:rsidRPr="00BB303E">
        <w:rPr>
          <w:sz w:val="22"/>
          <w:szCs w:val="22"/>
          <w:lang w:eastAsia="lt-LT"/>
        </w:rPr>
        <w:t xml:space="preserve">tinklalapyje </w:t>
      </w:r>
      <w:hyperlink r:id="rId9" w:history="1">
        <w:r w:rsidR="000318FF" w:rsidRPr="00BB303E">
          <w:rPr>
            <w:rStyle w:val="Hipersaitas"/>
            <w:color w:val="auto"/>
            <w:sz w:val="22"/>
            <w:szCs w:val="22"/>
            <w:u w:val="none"/>
            <w:lang w:eastAsia="lt-LT"/>
          </w:rPr>
          <w:t>https://vvkt.lrv.lt/lt/</w:t>
        </w:r>
      </w:hyperlink>
    </w:p>
    <w:p w14:paraId="7A7D52F2" w14:textId="23FAD67F" w:rsidR="00274FBD" w:rsidRDefault="00274FBD" w:rsidP="0068575B">
      <w:pPr>
        <w:tabs>
          <w:tab w:val="center" w:pos="4819"/>
          <w:tab w:val="right" w:pos="9638"/>
        </w:tabs>
        <w:rPr>
          <w:rFonts w:asciiTheme="majorBidi" w:hAnsiTheme="majorBidi" w:cstheme="majorBidi"/>
          <w:sz w:val="22"/>
          <w:szCs w:val="22"/>
          <w:lang w:eastAsia="lt-LT"/>
        </w:rPr>
      </w:pPr>
      <w:r>
        <w:rPr>
          <w:rFonts w:asciiTheme="majorBidi" w:hAnsiTheme="majorBidi" w:cstheme="majorBidi"/>
          <w:sz w:val="22"/>
          <w:szCs w:val="22"/>
          <w:lang w:eastAsia="lt-LT"/>
        </w:rPr>
        <w:br w:type="page"/>
      </w:r>
    </w:p>
    <w:p w14:paraId="092650E2" w14:textId="77777777" w:rsidR="008D3B35" w:rsidRPr="00687B42" w:rsidRDefault="008D3B35">
      <w:pPr>
        <w:tabs>
          <w:tab w:val="left" w:pos="5954"/>
          <w:tab w:val="left" w:pos="6237"/>
          <w:tab w:val="left" w:pos="6663"/>
          <w:tab w:val="left" w:pos="6946"/>
        </w:tabs>
        <w:jc w:val="center"/>
        <w:rPr>
          <w:rFonts w:asciiTheme="majorBidi" w:eastAsia="SimSun" w:hAnsiTheme="majorBidi" w:cstheme="majorBidi"/>
          <w:color w:val="000000"/>
        </w:rPr>
      </w:pPr>
    </w:p>
    <w:p w14:paraId="06781AA6" w14:textId="77777777" w:rsidR="0068575B" w:rsidRPr="00687B42" w:rsidRDefault="0068575B">
      <w:pPr>
        <w:tabs>
          <w:tab w:val="left" w:pos="5954"/>
          <w:tab w:val="left" w:pos="6237"/>
          <w:tab w:val="left" w:pos="6663"/>
          <w:tab w:val="left" w:pos="6946"/>
        </w:tabs>
        <w:jc w:val="center"/>
        <w:rPr>
          <w:rFonts w:asciiTheme="majorBidi" w:eastAsia="SimSun" w:hAnsiTheme="majorBidi" w:cstheme="majorBidi"/>
          <w:color w:val="000000"/>
        </w:rPr>
      </w:pPr>
    </w:p>
    <w:p w14:paraId="1DF9AFBE" w14:textId="77777777" w:rsidR="008D3B35" w:rsidRPr="00687B42" w:rsidRDefault="008D3B35">
      <w:pPr>
        <w:tabs>
          <w:tab w:val="left" w:pos="567"/>
        </w:tabs>
        <w:spacing w:line="260" w:lineRule="exact"/>
        <w:rPr>
          <w:rFonts w:asciiTheme="majorBidi" w:hAnsiTheme="majorBidi" w:cstheme="majorBidi"/>
          <w:sz w:val="22"/>
          <w:szCs w:val="24"/>
        </w:rPr>
      </w:pPr>
    </w:p>
    <w:p w14:paraId="0ED7C400" w14:textId="77777777" w:rsidR="008D3B35" w:rsidRPr="00687B42" w:rsidRDefault="008D3B35">
      <w:pPr>
        <w:tabs>
          <w:tab w:val="left" w:pos="567"/>
        </w:tabs>
        <w:spacing w:line="260" w:lineRule="exact"/>
        <w:rPr>
          <w:rFonts w:asciiTheme="majorBidi" w:hAnsiTheme="majorBidi" w:cstheme="majorBidi"/>
          <w:sz w:val="22"/>
          <w:szCs w:val="24"/>
        </w:rPr>
      </w:pPr>
    </w:p>
    <w:p w14:paraId="0686DB6B" w14:textId="77777777" w:rsidR="008D3B35" w:rsidRDefault="008D3B35">
      <w:pPr>
        <w:tabs>
          <w:tab w:val="left" w:pos="567"/>
        </w:tabs>
        <w:spacing w:line="260" w:lineRule="exact"/>
        <w:rPr>
          <w:sz w:val="22"/>
          <w:szCs w:val="24"/>
        </w:rPr>
      </w:pPr>
    </w:p>
    <w:p w14:paraId="7E9C39CF" w14:textId="77777777" w:rsidR="008D3B35" w:rsidRDefault="008D3B35">
      <w:pPr>
        <w:tabs>
          <w:tab w:val="left" w:pos="567"/>
        </w:tabs>
        <w:spacing w:line="260" w:lineRule="exact"/>
        <w:rPr>
          <w:sz w:val="22"/>
          <w:szCs w:val="24"/>
        </w:rPr>
      </w:pPr>
    </w:p>
    <w:p w14:paraId="4A62C544" w14:textId="77777777" w:rsidR="008D3B35" w:rsidRDefault="008D3B35">
      <w:pPr>
        <w:tabs>
          <w:tab w:val="left" w:pos="567"/>
        </w:tabs>
        <w:spacing w:line="260" w:lineRule="exact"/>
        <w:rPr>
          <w:sz w:val="22"/>
          <w:szCs w:val="24"/>
        </w:rPr>
      </w:pPr>
    </w:p>
    <w:p w14:paraId="4A36A056" w14:textId="77777777" w:rsidR="008D3B35" w:rsidRDefault="008D3B35">
      <w:pPr>
        <w:tabs>
          <w:tab w:val="left" w:pos="567"/>
        </w:tabs>
        <w:spacing w:line="260" w:lineRule="exact"/>
        <w:rPr>
          <w:sz w:val="22"/>
          <w:szCs w:val="24"/>
        </w:rPr>
      </w:pPr>
    </w:p>
    <w:p w14:paraId="2CB1ECE5" w14:textId="77777777" w:rsidR="008D3B35" w:rsidRDefault="008D3B35">
      <w:pPr>
        <w:tabs>
          <w:tab w:val="left" w:pos="567"/>
        </w:tabs>
        <w:spacing w:line="260" w:lineRule="exact"/>
        <w:rPr>
          <w:sz w:val="22"/>
          <w:szCs w:val="24"/>
        </w:rPr>
      </w:pPr>
    </w:p>
    <w:p w14:paraId="40D9C503" w14:textId="77777777" w:rsidR="008D3B35" w:rsidRDefault="008D3B35">
      <w:pPr>
        <w:tabs>
          <w:tab w:val="left" w:pos="567"/>
        </w:tabs>
        <w:spacing w:line="260" w:lineRule="exact"/>
        <w:rPr>
          <w:sz w:val="22"/>
          <w:szCs w:val="24"/>
        </w:rPr>
      </w:pPr>
    </w:p>
    <w:p w14:paraId="7D67EA4A" w14:textId="77777777" w:rsidR="008D3B35" w:rsidRDefault="008D3B35">
      <w:pPr>
        <w:tabs>
          <w:tab w:val="left" w:pos="567"/>
        </w:tabs>
        <w:spacing w:line="260" w:lineRule="exact"/>
        <w:rPr>
          <w:sz w:val="22"/>
          <w:szCs w:val="24"/>
        </w:rPr>
      </w:pPr>
    </w:p>
    <w:p w14:paraId="16940FCC" w14:textId="77777777" w:rsidR="008D3B35" w:rsidRDefault="008D3B35">
      <w:pPr>
        <w:tabs>
          <w:tab w:val="left" w:pos="567"/>
        </w:tabs>
        <w:spacing w:line="260" w:lineRule="exact"/>
        <w:rPr>
          <w:sz w:val="22"/>
          <w:szCs w:val="24"/>
        </w:rPr>
      </w:pPr>
    </w:p>
    <w:p w14:paraId="492EC2C6" w14:textId="77777777" w:rsidR="008D3B35" w:rsidRDefault="008D3B35">
      <w:pPr>
        <w:tabs>
          <w:tab w:val="left" w:pos="567"/>
        </w:tabs>
        <w:spacing w:line="260" w:lineRule="exact"/>
        <w:rPr>
          <w:sz w:val="22"/>
          <w:szCs w:val="24"/>
        </w:rPr>
      </w:pPr>
    </w:p>
    <w:p w14:paraId="21F31294" w14:textId="77777777" w:rsidR="008D3B35" w:rsidRDefault="008D3B35">
      <w:pPr>
        <w:tabs>
          <w:tab w:val="left" w:pos="567"/>
        </w:tabs>
        <w:spacing w:line="260" w:lineRule="exact"/>
        <w:rPr>
          <w:sz w:val="22"/>
          <w:szCs w:val="24"/>
        </w:rPr>
      </w:pPr>
    </w:p>
    <w:p w14:paraId="051C79C8" w14:textId="77777777" w:rsidR="008D3B35" w:rsidRDefault="008D3B35">
      <w:pPr>
        <w:tabs>
          <w:tab w:val="left" w:pos="567"/>
        </w:tabs>
        <w:spacing w:line="260" w:lineRule="exact"/>
        <w:rPr>
          <w:sz w:val="22"/>
          <w:szCs w:val="24"/>
        </w:rPr>
      </w:pPr>
    </w:p>
    <w:p w14:paraId="31B1F08A" w14:textId="77777777" w:rsidR="000318FF" w:rsidRDefault="000318FF">
      <w:pPr>
        <w:tabs>
          <w:tab w:val="left" w:pos="567"/>
        </w:tabs>
        <w:spacing w:line="260" w:lineRule="exact"/>
        <w:jc w:val="center"/>
        <w:rPr>
          <w:b/>
          <w:sz w:val="22"/>
        </w:rPr>
      </w:pPr>
    </w:p>
    <w:p w14:paraId="44F34E54" w14:textId="77777777" w:rsidR="000318FF" w:rsidRDefault="000318FF">
      <w:pPr>
        <w:tabs>
          <w:tab w:val="left" w:pos="567"/>
        </w:tabs>
        <w:spacing w:line="260" w:lineRule="exact"/>
        <w:jc w:val="center"/>
        <w:rPr>
          <w:b/>
          <w:sz w:val="22"/>
        </w:rPr>
      </w:pPr>
    </w:p>
    <w:p w14:paraId="5E641766" w14:textId="77777777" w:rsidR="000318FF" w:rsidRDefault="000318FF">
      <w:pPr>
        <w:tabs>
          <w:tab w:val="left" w:pos="567"/>
        </w:tabs>
        <w:spacing w:line="260" w:lineRule="exact"/>
        <w:jc w:val="center"/>
        <w:rPr>
          <w:b/>
          <w:sz w:val="22"/>
        </w:rPr>
      </w:pPr>
    </w:p>
    <w:p w14:paraId="30D3F136" w14:textId="77777777" w:rsidR="000318FF" w:rsidRDefault="000318FF">
      <w:pPr>
        <w:tabs>
          <w:tab w:val="left" w:pos="567"/>
        </w:tabs>
        <w:spacing w:line="260" w:lineRule="exact"/>
        <w:jc w:val="center"/>
        <w:rPr>
          <w:b/>
          <w:sz w:val="22"/>
        </w:rPr>
      </w:pPr>
    </w:p>
    <w:p w14:paraId="3A9F08EC" w14:textId="77777777" w:rsidR="000318FF" w:rsidRDefault="000318FF">
      <w:pPr>
        <w:tabs>
          <w:tab w:val="left" w:pos="567"/>
        </w:tabs>
        <w:spacing w:line="260" w:lineRule="exact"/>
        <w:jc w:val="center"/>
        <w:rPr>
          <w:b/>
          <w:sz w:val="22"/>
        </w:rPr>
      </w:pPr>
    </w:p>
    <w:p w14:paraId="432EC64C" w14:textId="77777777" w:rsidR="000318FF" w:rsidRDefault="000318FF">
      <w:pPr>
        <w:tabs>
          <w:tab w:val="left" w:pos="567"/>
        </w:tabs>
        <w:spacing w:line="260" w:lineRule="exact"/>
        <w:jc w:val="center"/>
        <w:rPr>
          <w:b/>
          <w:sz w:val="22"/>
        </w:rPr>
      </w:pPr>
    </w:p>
    <w:p w14:paraId="31BE3ABE" w14:textId="77777777" w:rsidR="000318FF" w:rsidRDefault="000318FF">
      <w:pPr>
        <w:tabs>
          <w:tab w:val="left" w:pos="567"/>
        </w:tabs>
        <w:spacing w:line="260" w:lineRule="exact"/>
        <w:jc w:val="center"/>
        <w:rPr>
          <w:b/>
          <w:sz w:val="22"/>
        </w:rPr>
      </w:pPr>
    </w:p>
    <w:p w14:paraId="32631D03" w14:textId="77777777" w:rsidR="000318FF" w:rsidRDefault="000318FF">
      <w:pPr>
        <w:tabs>
          <w:tab w:val="left" w:pos="567"/>
        </w:tabs>
        <w:spacing w:line="260" w:lineRule="exact"/>
        <w:jc w:val="center"/>
        <w:rPr>
          <w:b/>
          <w:sz w:val="22"/>
        </w:rPr>
      </w:pPr>
    </w:p>
    <w:p w14:paraId="3078A21B" w14:textId="2D79BD62" w:rsidR="008D3B35" w:rsidRDefault="00AB4978">
      <w:pPr>
        <w:tabs>
          <w:tab w:val="left" w:pos="567"/>
        </w:tabs>
        <w:spacing w:line="260" w:lineRule="exact"/>
        <w:jc w:val="center"/>
        <w:rPr>
          <w:b/>
          <w:sz w:val="22"/>
        </w:rPr>
      </w:pPr>
      <w:r>
        <w:rPr>
          <w:b/>
          <w:sz w:val="22"/>
        </w:rPr>
        <w:t>II PRIEDAS</w:t>
      </w:r>
    </w:p>
    <w:p w14:paraId="1EEFC558" w14:textId="77777777" w:rsidR="008D3B35" w:rsidRDefault="008D3B35">
      <w:pPr>
        <w:tabs>
          <w:tab w:val="left" w:pos="567"/>
        </w:tabs>
        <w:spacing w:line="260" w:lineRule="exact"/>
        <w:ind w:left="1701" w:right="1416" w:hanging="567"/>
        <w:rPr>
          <w:sz w:val="22"/>
        </w:rPr>
      </w:pPr>
    </w:p>
    <w:p w14:paraId="6F728B25" w14:textId="77777777" w:rsidR="008D3B35" w:rsidRDefault="00AB4978">
      <w:pPr>
        <w:tabs>
          <w:tab w:val="left" w:pos="567"/>
        </w:tabs>
        <w:spacing w:line="260" w:lineRule="exact"/>
        <w:jc w:val="center"/>
        <w:rPr>
          <w:i/>
          <w:sz w:val="22"/>
        </w:rPr>
      </w:pPr>
      <w:r>
        <w:rPr>
          <w:b/>
          <w:sz w:val="22"/>
        </w:rPr>
        <w:t>REGISTRACIJOS SĄLYGOS</w:t>
      </w:r>
    </w:p>
    <w:p w14:paraId="185103E7" w14:textId="77777777" w:rsidR="008D3B35" w:rsidRDefault="008D3B35">
      <w:pPr>
        <w:tabs>
          <w:tab w:val="left" w:pos="567"/>
        </w:tabs>
        <w:spacing w:line="260" w:lineRule="exact"/>
        <w:rPr>
          <w:sz w:val="22"/>
        </w:rPr>
      </w:pPr>
    </w:p>
    <w:p w14:paraId="770F7953" w14:textId="31B9F47A" w:rsidR="008D3B35" w:rsidRDefault="00AB4978">
      <w:pPr>
        <w:tabs>
          <w:tab w:val="left" w:pos="1701"/>
        </w:tabs>
        <w:spacing w:line="260" w:lineRule="exact"/>
        <w:ind w:left="1701" w:right="567" w:hanging="567"/>
        <w:rPr>
          <w:b/>
          <w:sz w:val="22"/>
          <w:szCs w:val="24"/>
        </w:rPr>
      </w:pPr>
      <w:r>
        <w:rPr>
          <w:b/>
          <w:sz w:val="22"/>
          <w:szCs w:val="24"/>
        </w:rPr>
        <w:t>A.</w:t>
      </w:r>
      <w:r>
        <w:rPr>
          <w:b/>
          <w:sz w:val="22"/>
          <w:szCs w:val="24"/>
        </w:rPr>
        <w:tab/>
        <w:t>GAMINTOJAS (-AI), ATSAKINGAS (-I) UŽ SERIJŲ IŠLEIDIMĄ</w:t>
      </w:r>
    </w:p>
    <w:p w14:paraId="27AE5F23" w14:textId="77777777" w:rsidR="008D3B35" w:rsidRDefault="008D3B35">
      <w:pPr>
        <w:tabs>
          <w:tab w:val="left" w:pos="1701"/>
        </w:tabs>
        <w:spacing w:line="260" w:lineRule="exact"/>
        <w:ind w:left="567" w:right="567" w:hanging="567"/>
        <w:rPr>
          <w:sz w:val="22"/>
          <w:szCs w:val="24"/>
        </w:rPr>
      </w:pPr>
    </w:p>
    <w:p w14:paraId="67849076" w14:textId="77777777" w:rsidR="008D3B35" w:rsidRDefault="00AB4978">
      <w:pPr>
        <w:tabs>
          <w:tab w:val="left" w:pos="1701"/>
        </w:tabs>
        <w:spacing w:line="260" w:lineRule="exact"/>
        <w:ind w:left="1701" w:right="567" w:hanging="567"/>
        <w:rPr>
          <w:b/>
          <w:sz w:val="22"/>
        </w:rPr>
      </w:pPr>
      <w:r>
        <w:rPr>
          <w:b/>
          <w:sz w:val="22"/>
        </w:rPr>
        <w:t>B.</w:t>
      </w:r>
      <w:r>
        <w:rPr>
          <w:b/>
          <w:sz w:val="22"/>
        </w:rPr>
        <w:tab/>
        <w:t>TIEKIMO IR VARTOJIMO SĄLYGOS AR APRIBOJIMAI</w:t>
      </w:r>
    </w:p>
    <w:p w14:paraId="63A6FB65" w14:textId="77777777" w:rsidR="008D3B35" w:rsidRDefault="008D3B35">
      <w:pPr>
        <w:tabs>
          <w:tab w:val="left" w:pos="1701"/>
        </w:tabs>
        <w:spacing w:line="260" w:lineRule="exact"/>
        <w:ind w:left="567" w:right="567" w:hanging="567"/>
        <w:rPr>
          <w:sz w:val="22"/>
        </w:rPr>
      </w:pPr>
    </w:p>
    <w:p w14:paraId="56F3621F" w14:textId="07A30935" w:rsidR="008D3B35" w:rsidRDefault="008D3B35" w:rsidP="0068575B">
      <w:pPr>
        <w:tabs>
          <w:tab w:val="left" w:pos="1701"/>
        </w:tabs>
        <w:spacing w:line="260" w:lineRule="exact"/>
        <w:ind w:left="1701" w:right="567" w:hanging="567"/>
        <w:rPr>
          <w:b/>
          <w:sz w:val="22"/>
        </w:rPr>
      </w:pPr>
    </w:p>
    <w:p w14:paraId="52083354" w14:textId="77777777" w:rsidR="008D3B35" w:rsidRDefault="008D3B35">
      <w:pPr>
        <w:tabs>
          <w:tab w:val="left" w:pos="567"/>
        </w:tabs>
        <w:spacing w:line="260" w:lineRule="exact"/>
        <w:ind w:left="1701" w:right="1558" w:hanging="850"/>
        <w:rPr>
          <w:b/>
          <w:sz w:val="22"/>
        </w:rPr>
      </w:pPr>
    </w:p>
    <w:p w14:paraId="1FA5F5DC" w14:textId="77777777" w:rsidR="008D3B35" w:rsidRDefault="008D3B35">
      <w:pPr>
        <w:tabs>
          <w:tab w:val="left" w:pos="567"/>
        </w:tabs>
        <w:spacing w:line="260" w:lineRule="exact"/>
        <w:ind w:left="567" w:hanging="567"/>
        <w:rPr>
          <w:sz w:val="22"/>
        </w:rPr>
      </w:pPr>
    </w:p>
    <w:p w14:paraId="3CD5B251" w14:textId="77777777" w:rsidR="008D3B35" w:rsidRDefault="008D3B35">
      <w:pPr>
        <w:tabs>
          <w:tab w:val="left" w:pos="567"/>
        </w:tabs>
        <w:spacing w:line="260" w:lineRule="exact"/>
        <w:ind w:right="-1"/>
        <w:rPr>
          <w:sz w:val="22"/>
        </w:rPr>
      </w:pPr>
    </w:p>
    <w:p w14:paraId="6D26AC82" w14:textId="14A4E0F7" w:rsidR="008D3B35" w:rsidRDefault="00AB4978">
      <w:pPr>
        <w:tabs>
          <w:tab w:val="left" w:pos="567"/>
        </w:tabs>
        <w:spacing w:line="260" w:lineRule="exact"/>
        <w:ind w:left="567" w:hanging="567"/>
        <w:rPr>
          <w:b/>
          <w:sz w:val="22"/>
          <w:szCs w:val="24"/>
        </w:rPr>
      </w:pPr>
      <w:r>
        <w:rPr>
          <w:sz w:val="22"/>
        </w:rPr>
        <w:br w:type="page"/>
      </w:r>
      <w:r>
        <w:rPr>
          <w:b/>
          <w:sz w:val="22"/>
        </w:rPr>
        <w:t>A.</w:t>
      </w:r>
      <w:r>
        <w:rPr>
          <w:b/>
          <w:sz w:val="22"/>
          <w:szCs w:val="24"/>
        </w:rPr>
        <w:tab/>
      </w:r>
      <w:r>
        <w:rPr>
          <w:b/>
          <w:sz w:val="22"/>
        </w:rPr>
        <w:t>GAMINTOJAS (-AI), ATSAKINGAS (-I) UŽ SERIJŲ IŠLEIDIMĄ</w:t>
      </w:r>
    </w:p>
    <w:p w14:paraId="7FB4E452" w14:textId="77777777" w:rsidR="008D3B35" w:rsidRDefault="008D3B35">
      <w:pPr>
        <w:tabs>
          <w:tab w:val="left" w:pos="567"/>
        </w:tabs>
        <w:spacing w:line="260" w:lineRule="exact"/>
        <w:rPr>
          <w:sz w:val="22"/>
          <w:szCs w:val="24"/>
        </w:rPr>
      </w:pPr>
    </w:p>
    <w:p w14:paraId="7DCD78E6" w14:textId="77777777" w:rsidR="008D3B35" w:rsidRDefault="00AB4978">
      <w:pPr>
        <w:tabs>
          <w:tab w:val="left" w:pos="567"/>
        </w:tabs>
        <w:jc w:val="both"/>
        <w:rPr>
          <w:sz w:val="22"/>
          <w:szCs w:val="24"/>
        </w:rPr>
      </w:pPr>
      <w:r>
        <w:rPr>
          <w:sz w:val="22"/>
          <w:szCs w:val="24"/>
          <w:u w:val="single"/>
        </w:rPr>
        <w:t>Gamintojo (-ų), atsakingo (-ų) už serijų išleidimą, pavadinimas (-ai) ir adresas (-ai)</w:t>
      </w:r>
    </w:p>
    <w:p w14:paraId="4EA401F8" w14:textId="77777777" w:rsidR="008D3B35" w:rsidRDefault="008D3B35">
      <w:pPr>
        <w:tabs>
          <w:tab w:val="left" w:pos="567"/>
        </w:tabs>
        <w:spacing w:line="260" w:lineRule="exact"/>
        <w:rPr>
          <w:sz w:val="22"/>
          <w:szCs w:val="24"/>
        </w:rPr>
      </w:pPr>
    </w:p>
    <w:p w14:paraId="7446B9A1" w14:textId="77777777" w:rsidR="00286241" w:rsidRPr="00286241" w:rsidRDefault="00286241" w:rsidP="00286241">
      <w:pPr>
        <w:rPr>
          <w:sz w:val="22"/>
          <w:szCs w:val="22"/>
        </w:rPr>
      </w:pPr>
      <w:r w:rsidRPr="00286241">
        <w:rPr>
          <w:sz w:val="22"/>
          <w:szCs w:val="22"/>
        </w:rPr>
        <w:t>Saneca Pharmaceuticals a.s.</w:t>
      </w:r>
    </w:p>
    <w:p w14:paraId="7089ACA0" w14:textId="6941EB29" w:rsidR="000318FF" w:rsidRDefault="00286241" w:rsidP="00286241">
      <w:pPr>
        <w:rPr>
          <w:sz w:val="22"/>
          <w:szCs w:val="22"/>
        </w:rPr>
      </w:pPr>
      <w:r w:rsidRPr="00286241">
        <w:rPr>
          <w:sz w:val="22"/>
          <w:szCs w:val="22"/>
        </w:rPr>
        <w:t>Nitrianska 100</w:t>
      </w:r>
    </w:p>
    <w:p w14:paraId="584C3E63" w14:textId="06DD3D6A" w:rsidR="00286241" w:rsidRPr="00286241" w:rsidRDefault="00286241" w:rsidP="00286241">
      <w:pPr>
        <w:rPr>
          <w:sz w:val="22"/>
          <w:szCs w:val="22"/>
        </w:rPr>
      </w:pPr>
      <w:r w:rsidRPr="00286241">
        <w:rPr>
          <w:sz w:val="22"/>
          <w:szCs w:val="22"/>
        </w:rPr>
        <w:t>920 27 Hlohovec</w:t>
      </w:r>
    </w:p>
    <w:p w14:paraId="00024132" w14:textId="77777777" w:rsidR="00286241" w:rsidRDefault="00286241" w:rsidP="00286241">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1F8DBE77" w14:textId="77777777" w:rsidR="008D3B35" w:rsidRDefault="008D3B35">
      <w:pPr>
        <w:tabs>
          <w:tab w:val="left" w:pos="567"/>
        </w:tabs>
        <w:spacing w:line="260" w:lineRule="exact"/>
        <w:rPr>
          <w:sz w:val="22"/>
          <w:szCs w:val="24"/>
        </w:rPr>
      </w:pPr>
    </w:p>
    <w:p w14:paraId="1BD0A410" w14:textId="77777777" w:rsidR="008D3B35" w:rsidRDefault="008D3B35">
      <w:pPr>
        <w:tabs>
          <w:tab w:val="left" w:pos="567"/>
        </w:tabs>
        <w:spacing w:line="260" w:lineRule="exact"/>
        <w:rPr>
          <w:sz w:val="22"/>
          <w:szCs w:val="24"/>
        </w:rPr>
      </w:pPr>
    </w:p>
    <w:p w14:paraId="2E32C292" w14:textId="77777777" w:rsidR="008D3B35" w:rsidRDefault="00AB4978">
      <w:pPr>
        <w:tabs>
          <w:tab w:val="left" w:pos="567"/>
        </w:tabs>
        <w:ind w:left="567" w:hanging="567"/>
        <w:rPr>
          <w:sz w:val="22"/>
          <w:szCs w:val="24"/>
        </w:rPr>
      </w:pPr>
      <w:r>
        <w:rPr>
          <w:b/>
          <w:sz w:val="22"/>
          <w:szCs w:val="24"/>
        </w:rPr>
        <w:t>B.</w:t>
      </w:r>
      <w:r>
        <w:rPr>
          <w:b/>
          <w:sz w:val="22"/>
          <w:szCs w:val="24"/>
        </w:rPr>
        <w:tab/>
        <w:t>TIEKIMO IR VARTOJIMO SĄLYGOS AR APRIBOJIMAI</w:t>
      </w:r>
    </w:p>
    <w:p w14:paraId="6C5F1CD3" w14:textId="77777777" w:rsidR="008D3B35" w:rsidRDefault="008D3B35">
      <w:pPr>
        <w:tabs>
          <w:tab w:val="left" w:pos="567"/>
        </w:tabs>
        <w:spacing w:line="260" w:lineRule="exact"/>
        <w:rPr>
          <w:sz w:val="22"/>
          <w:szCs w:val="24"/>
        </w:rPr>
      </w:pPr>
    </w:p>
    <w:p w14:paraId="17E1B6ED" w14:textId="0B7EFB43" w:rsidR="008D3B35" w:rsidRDefault="00543C87">
      <w:pPr>
        <w:tabs>
          <w:tab w:val="left" w:pos="567"/>
        </w:tabs>
        <w:spacing w:line="260" w:lineRule="exact"/>
        <w:rPr>
          <w:sz w:val="22"/>
          <w:szCs w:val="24"/>
        </w:rPr>
      </w:pPr>
      <w:r>
        <w:rPr>
          <w:sz w:val="22"/>
        </w:rPr>
        <w:t>Nere</w:t>
      </w:r>
      <w:r w:rsidR="00AB4978">
        <w:rPr>
          <w:sz w:val="22"/>
        </w:rPr>
        <w:t>ceptinis vaistinis preparatas.</w:t>
      </w:r>
    </w:p>
    <w:p w14:paraId="7B40DF7D" w14:textId="0397D068" w:rsidR="00274FBD" w:rsidRDefault="00274FBD">
      <w:pPr>
        <w:tabs>
          <w:tab w:val="left" w:pos="4962"/>
        </w:tabs>
        <w:ind w:firstLine="4962"/>
      </w:pPr>
      <w:r>
        <w:br w:type="page"/>
      </w:r>
    </w:p>
    <w:p w14:paraId="17B71C23" w14:textId="77777777" w:rsidR="008D3B35" w:rsidRPr="00687B42" w:rsidRDefault="008D3B35">
      <w:pPr>
        <w:tabs>
          <w:tab w:val="left" w:pos="4962"/>
        </w:tabs>
        <w:rPr>
          <w:rFonts w:asciiTheme="majorBidi" w:eastAsia="SimSun" w:hAnsiTheme="majorBidi" w:cstheme="majorBidi"/>
          <w:sz w:val="22"/>
          <w:szCs w:val="22"/>
        </w:rPr>
      </w:pPr>
    </w:p>
    <w:p w14:paraId="26F4F13A" w14:textId="77777777" w:rsidR="0068575B" w:rsidRPr="00687B42" w:rsidRDefault="0068575B">
      <w:pPr>
        <w:tabs>
          <w:tab w:val="left" w:pos="4962"/>
        </w:tabs>
        <w:rPr>
          <w:rFonts w:asciiTheme="majorBidi" w:eastAsia="SimSun" w:hAnsiTheme="majorBidi" w:cstheme="majorBidi"/>
          <w:sz w:val="22"/>
          <w:szCs w:val="22"/>
        </w:rPr>
      </w:pPr>
    </w:p>
    <w:p w14:paraId="66BF24DB" w14:textId="77777777" w:rsidR="008D3B35" w:rsidRPr="00687B42" w:rsidRDefault="008D3B35">
      <w:pPr>
        <w:tabs>
          <w:tab w:val="left" w:pos="567"/>
        </w:tabs>
        <w:spacing w:line="260" w:lineRule="exact"/>
        <w:rPr>
          <w:rFonts w:asciiTheme="majorBidi" w:hAnsiTheme="majorBidi" w:cstheme="majorBidi"/>
          <w:sz w:val="22"/>
        </w:rPr>
      </w:pPr>
    </w:p>
    <w:p w14:paraId="4DF5E3F6" w14:textId="77777777" w:rsidR="008D3B35" w:rsidRDefault="008D3B35">
      <w:pPr>
        <w:tabs>
          <w:tab w:val="left" w:pos="567"/>
        </w:tabs>
        <w:spacing w:line="260" w:lineRule="exact"/>
        <w:rPr>
          <w:sz w:val="22"/>
        </w:rPr>
      </w:pPr>
    </w:p>
    <w:p w14:paraId="6D373E9D" w14:textId="77777777" w:rsidR="008D3B35" w:rsidRDefault="008D3B35">
      <w:pPr>
        <w:tabs>
          <w:tab w:val="left" w:pos="567"/>
        </w:tabs>
        <w:spacing w:line="260" w:lineRule="exact"/>
        <w:rPr>
          <w:sz w:val="22"/>
        </w:rPr>
      </w:pPr>
    </w:p>
    <w:p w14:paraId="7B69FC9A" w14:textId="77777777" w:rsidR="008D3B35" w:rsidRDefault="008D3B35">
      <w:pPr>
        <w:tabs>
          <w:tab w:val="left" w:pos="567"/>
        </w:tabs>
        <w:spacing w:line="260" w:lineRule="exact"/>
        <w:rPr>
          <w:sz w:val="22"/>
        </w:rPr>
      </w:pPr>
    </w:p>
    <w:p w14:paraId="2C0C8B9E" w14:textId="77777777" w:rsidR="008D3B35" w:rsidRDefault="008D3B35">
      <w:pPr>
        <w:tabs>
          <w:tab w:val="left" w:pos="567"/>
        </w:tabs>
        <w:spacing w:line="260" w:lineRule="exact"/>
        <w:rPr>
          <w:sz w:val="22"/>
        </w:rPr>
      </w:pPr>
    </w:p>
    <w:p w14:paraId="785506FC" w14:textId="77777777" w:rsidR="008D3B35" w:rsidRDefault="008D3B35">
      <w:pPr>
        <w:tabs>
          <w:tab w:val="left" w:pos="567"/>
        </w:tabs>
        <w:spacing w:line="260" w:lineRule="exact"/>
        <w:rPr>
          <w:sz w:val="22"/>
        </w:rPr>
      </w:pPr>
    </w:p>
    <w:p w14:paraId="70F9E289" w14:textId="77777777" w:rsidR="008D3B35" w:rsidRDefault="008D3B35">
      <w:pPr>
        <w:tabs>
          <w:tab w:val="left" w:pos="567"/>
        </w:tabs>
        <w:spacing w:line="260" w:lineRule="exact"/>
        <w:rPr>
          <w:sz w:val="22"/>
        </w:rPr>
      </w:pPr>
    </w:p>
    <w:p w14:paraId="3D749EAD" w14:textId="77777777" w:rsidR="008D3B35" w:rsidRDefault="008D3B35">
      <w:pPr>
        <w:tabs>
          <w:tab w:val="left" w:pos="567"/>
        </w:tabs>
        <w:spacing w:line="260" w:lineRule="exact"/>
        <w:rPr>
          <w:sz w:val="22"/>
        </w:rPr>
      </w:pPr>
    </w:p>
    <w:p w14:paraId="3DF824E5" w14:textId="77777777" w:rsidR="008D3B35" w:rsidRDefault="008D3B35">
      <w:pPr>
        <w:tabs>
          <w:tab w:val="left" w:pos="567"/>
        </w:tabs>
        <w:spacing w:line="260" w:lineRule="exact"/>
        <w:rPr>
          <w:sz w:val="22"/>
        </w:rPr>
      </w:pPr>
    </w:p>
    <w:p w14:paraId="73AC3B0E" w14:textId="77777777" w:rsidR="008D3B35" w:rsidRDefault="008D3B35">
      <w:pPr>
        <w:tabs>
          <w:tab w:val="left" w:pos="567"/>
        </w:tabs>
        <w:spacing w:line="260" w:lineRule="exact"/>
        <w:rPr>
          <w:sz w:val="22"/>
        </w:rPr>
      </w:pPr>
    </w:p>
    <w:p w14:paraId="31628E6F" w14:textId="77777777" w:rsidR="008D3B35" w:rsidRDefault="008D3B35">
      <w:pPr>
        <w:tabs>
          <w:tab w:val="left" w:pos="567"/>
        </w:tabs>
        <w:spacing w:line="260" w:lineRule="exact"/>
        <w:rPr>
          <w:sz w:val="22"/>
        </w:rPr>
      </w:pPr>
    </w:p>
    <w:p w14:paraId="2CFF0607" w14:textId="77777777" w:rsidR="008D3B35" w:rsidRDefault="008D3B35">
      <w:pPr>
        <w:tabs>
          <w:tab w:val="left" w:pos="567"/>
        </w:tabs>
        <w:spacing w:line="260" w:lineRule="exact"/>
        <w:rPr>
          <w:sz w:val="22"/>
        </w:rPr>
      </w:pPr>
    </w:p>
    <w:p w14:paraId="4E96FBE1" w14:textId="77777777" w:rsidR="008D3B35" w:rsidRDefault="008D3B35">
      <w:pPr>
        <w:tabs>
          <w:tab w:val="left" w:pos="567"/>
        </w:tabs>
        <w:spacing w:line="260" w:lineRule="exact"/>
        <w:rPr>
          <w:sz w:val="22"/>
        </w:rPr>
      </w:pPr>
    </w:p>
    <w:p w14:paraId="1149CF91" w14:textId="77777777" w:rsidR="008D3B35" w:rsidRDefault="008D3B35">
      <w:pPr>
        <w:tabs>
          <w:tab w:val="left" w:pos="567"/>
        </w:tabs>
        <w:spacing w:line="260" w:lineRule="exact"/>
        <w:rPr>
          <w:sz w:val="22"/>
        </w:rPr>
      </w:pPr>
    </w:p>
    <w:p w14:paraId="57ACA592" w14:textId="77777777" w:rsidR="008D3B35" w:rsidRDefault="008D3B35">
      <w:pPr>
        <w:tabs>
          <w:tab w:val="left" w:pos="567"/>
        </w:tabs>
        <w:spacing w:line="260" w:lineRule="exact"/>
        <w:rPr>
          <w:sz w:val="22"/>
        </w:rPr>
      </w:pPr>
    </w:p>
    <w:p w14:paraId="1558BF36" w14:textId="77777777" w:rsidR="008D3B35" w:rsidRDefault="008D3B35">
      <w:pPr>
        <w:tabs>
          <w:tab w:val="left" w:pos="567"/>
        </w:tabs>
        <w:spacing w:line="260" w:lineRule="exact"/>
        <w:rPr>
          <w:sz w:val="22"/>
        </w:rPr>
      </w:pPr>
    </w:p>
    <w:p w14:paraId="08AC470C" w14:textId="77777777" w:rsidR="008D3B35" w:rsidRDefault="008D3B35">
      <w:pPr>
        <w:tabs>
          <w:tab w:val="left" w:pos="567"/>
        </w:tabs>
        <w:spacing w:line="260" w:lineRule="exact"/>
        <w:rPr>
          <w:b/>
          <w:sz w:val="22"/>
        </w:rPr>
      </w:pPr>
    </w:p>
    <w:p w14:paraId="542E5553" w14:textId="77777777" w:rsidR="008D3B35" w:rsidRDefault="008D3B35">
      <w:pPr>
        <w:tabs>
          <w:tab w:val="left" w:pos="567"/>
        </w:tabs>
        <w:spacing w:line="260" w:lineRule="exact"/>
        <w:rPr>
          <w:b/>
          <w:sz w:val="22"/>
        </w:rPr>
      </w:pPr>
    </w:p>
    <w:p w14:paraId="108C3350" w14:textId="77777777" w:rsidR="008D3B35" w:rsidRDefault="008D3B35">
      <w:pPr>
        <w:tabs>
          <w:tab w:val="left" w:pos="567"/>
        </w:tabs>
        <w:spacing w:line="260" w:lineRule="exact"/>
        <w:rPr>
          <w:b/>
          <w:sz w:val="22"/>
        </w:rPr>
      </w:pPr>
    </w:p>
    <w:p w14:paraId="6D993596" w14:textId="77777777" w:rsidR="008D3B35" w:rsidRDefault="008D3B35">
      <w:pPr>
        <w:tabs>
          <w:tab w:val="left" w:pos="567"/>
        </w:tabs>
        <w:spacing w:line="260" w:lineRule="exact"/>
        <w:rPr>
          <w:b/>
          <w:sz w:val="22"/>
        </w:rPr>
      </w:pPr>
    </w:p>
    <w:p w14:paraId="29A9BE2B" w14:textId="77777777" w:rsidR="008D3B35" w:rsidRDefault="008D3B35">
      <w:pPr>
        <w:tabs>
          <w:tab w:val="left" w:pos="567"/>
        </w:tabs>
        <w:spacing w:line="260" w:lineRule="exact"/>
        <w:rPr>
          <w:b/>
          <w:sz w:val="22"/>
        </w:rPr>
      </w:pPr>
    </w:p>
    <w:p w14:paraId="168CFC07" w14:textId="77777777" w:rsidR="008D3B35" w:rsidRDefault="00AB4978">
      <w:pPr>
        <w:keepNext/>
        <w:tabs>
          <w:tab w:val="left" w:pos="567"/>
        </w:tabs>
        <w:jc w:val="center"/>
        <w:outlineLvl w:val="1"/>
        <w:rPr>
          <w:b/>
          <w:sz w:val="22"/>
          <w:szCs w:val="24"/>
          <w:lang w:eastAsia="x-none"/>
        </w:rPr>
      </w:pPr>
      <w:r>
        <w:rPr>
          <w:b/>
          <w:bCs/>
          <w:iCs/>
          <w:sz w:val="22"/>
          <w:szCs w:val="28"/>
          <w:lang w:eastAsia="x-none"/>
        </w:rPr>
        <w:t>III PRIEDAS</w:t>
      </w:r>
    </w:p>
    <w:p w14:paraId="39AD4CEB" w14:textId="77777777" w:rsidR="008D3B35" w:rsidRDefault="008D3B35">
      <w:pPr>
        <w:tabs>
          <w:tab w:val="left" w:pos="567"/>
        </w:tabs>
        <w:spacing w:line="260" w:lineRule="exact"/>
        <w:rPr>
          <w:sz w:val="22"/>
          <w:szCs w:val="24"/>
        </w:rPr>
      </w:pPr>
    </w:p>
    <w:p w14:paraId="486CABF0" w14:textId="77777777" w:rsidR="008D3B35" w:rsidRDefault="00AB4978">
      <w:pPr>
        <w:keepNext/>
        <w:tabs>
          <w:tab w:val="left" w:pos="567"/>
        </w:tabs>
        <w:jc w:val="center"/>
        <w:outlineLvl w:val="1"/>
        <w:rPr>
          <w:b/>
          <w:sz w:val="22"/>
          <w:szCs w:val="24"/>
          <w:lang w:eastAsia="x-none"/>
        </w:rPr>
      </w:pPr>
      <w:r>
        <w:rPr>
          <w:b/>
          <w:bCs/>
          <w:iCs/>
          <w:sz w:val="22"/>
          <w:szCs w:val="28"/>
          <w:lang w:eastAsia="x-none"/>
        </w:rPr>
        <w:t>ŽENKLINIMAS IR PAKUOTĖS LAPELIS</w:t>
      </w:r>
    </w:p>
    <w:p w14:paraId="0C0CE47E" w14:textId="77777777" w:rsidR="008D3B35" w:rsidRDefault="00AB4978">
      <w:pPr>
        <w:tabs>
          <w:tab w:val="left" w:pos="567"/>
        </w:tabs>
        <w:spacing w:line="260" w:lineRule="exact"/>
        <w:rPr>
          <w:sz w:val="22"/>
          <w:szCs w:val="24"/>
        </w:rPr>
      </w:pPr>
      <w:r>
        <w:rPr>
          <w:sz w:val="22"/>
          <w:szCs w:val="24"/>
        </w:rPr>
        <w:br w:type="page"/>
      </w:r>
    </w:p>
    <w:p w14:paraId="65A66221" w14:textId="77777777" w:rsidR="008D3B35" w:rsidRDefault="008D3B35">
      <w:pPr>
        <w:tabs>
          <w:tab w:val="left" w:pos="567"/>
        </w:tabs>
        <w:spacing w:line="260" w:lineRule="exact"/>
        <w:rPr>
          <w:sz w:val="22"/>
          <w:szCs w:val="24"/>
        </w:rPr>
      </w:pPr>
    </w:p>
    <w:p w14:paraId="3B0F7A35" w14:textId="77777777" w:rsidR="008D3B35" w:rsidRDefault="008D3B35">
      <w:pPr>
        <w:tabs>
          <w:tab w:val="left" w:pos="567"/>
        </w:tabs>
        <w:spacing w:line="260" w:lineRule="exact"/>
        <w:rPr>
          <w:sz w:val="22"/>
          <w:szCs w:val="24"/>
        </w:rPr>
      </w:pPr>
    </w:p>
    <w:p w14:paraId="5BD02482" w14:textId="77777777" w:rsidR="008D3B35" w:rsidRDefault="008D3B35">
      <w:pPr>
        <w:tabs>
          <w:tab w:val="left" w:pos="567"/>
        </w:tabs>
        <w:spacing w:line="260" w:lineRule="exact"/>
        <w:rPr>
          <w:sz w:val="22"/>
          <w:szCs w:val="24"/>
        </w:rPr>
      </w:pPr>
    </w:p>
    <w:p w14:paraId="5B158696" w14:textId="77777777" w:rsidR="008D3B35" w:rsidRDefault="008D3B35">
      <w:pPr>
        <w:tabs>
          <w:tab w:val="left" w:pos="567"/>
        </w:tabs>
        <w:spacing w:line="260" w:lineRule="exact"/>
        <w:rPr>
          <w:sz w:val="22"/>
          <w:szCs w:val="24"/>
        </w:rPr>
      </w:pPr>
    </w:p>
    <w:p w14:paraId="63D90FE4" w14:textId="77777777" w:rsidR="008D3B35" w:rsidRDefault="008D3B35">
      <w:pPr>
        <w:tabs>
          <w:tab w:val="left" w:pos="567"/>
        </w:tabs>
        <w:spacing w:line="260" w:lineRule="exact"/>
        <w:rPr>
          <w:sz w:val="22"/>
          <w:szCs w:val="24"/>
        </w:rPr>
      </w:pPr>
    </w:p>
    <w:p w14:paraId="19439125" w14:textId="77777777" w:rsidR="008D3B35" w:rsidRDefault="008D3B35">
      <w:pPr>
        <w:tabs>
          <w:tab w:val="left" w:pos="567"/>
        </w:tabs>
        <w:spacing w:line="260" w:lineRule="exact"/>
        <w:rPr>
          <w:sz w:val="22"/>
          <w:szCs w:val="24"/>
        </w:rPr>
      </w:pPr>
    </w:p>
    <w:p w14:paraId="502400D2" w14:textId="77777777" w:rsidR="008D3B35" w:rsidRDefault="008D3B35">
      <w:pPr>
        <w:tabs>
          <w:tab w:val="left" w:pos="567"/>
        </w:tabs>
        <w:spacing w:line="260" w:lineRule="exact"/>
        <w:rPr>
          <w:sz w:val="22"/>
          <w:szCs w:val="24"/>
        </w:rPr>
      </w:pPr>
    </w:p>
    <w:p w14:paraId="104063F7" w14:textId="77777777" w:rsidR="008D3B35" w:rsidRDefault="008D3B35">
      <w:pPr>
        <w:tabs>
          <w:tab w:val="left" w:pos="567"/>
        </w:tabs>
        <w:spacing w:line="260" w:lineRule="exact"/>
        <w:rPr>
          <w:sz w:val="22"/>
          <w:szCs w:val="24"/>
        </w:rPr>
      </w:pPr>
    </w:p>
    <w:p w14:paraId="1147AEE2" w14:textId="77777777" w:rsidR="008D3B35" w:rsidRDefault="008D3B35">
      <w:pPr>
        <w:tabs>
          <w:tab w:val="left" w:pos="567"/>
        </w:tabs>
        <w:spacing w:line="260" w:lineRule="exact"/>
        <w:rPr>
          <w:sz w:val="22"/>
          <w:szCs w:val="24"/>
        </w:rPr>
      </w:pPr>
    </w:p>
    <w:p w14:paraId="060CD7C4" w14:textId="77777777" w:rsidR="008D3B35" w:rsidRDefault="008D3B35">
      <w:pPr>
        <w:tabs>
          <w:tab w:val="left" w:pos="567"/>
        </w:tabs>
        <w:spacing w:line="260" w:lineRule="exact"/>
        <w:rPr>
          <w:sz w:val="22"/>
          <w:szCs w:val="24"/>
        </w:rPr>
      </w:pPr>
    </w:p>
    <w:p w14:paraId="35BE2E81" w14:textId="77777777" w:rsidR="008D3B35" w:rsidRDefault="008D3B35">
      <w:pPr>
        <w:tabs>
          <w:tab w:val="left" w:pos="567"/>
        </w:tabs>
        <w:spacing w:line="260" w:lineRule="exact"/>
        <w:rPr>
          <w:sz w:val="22"/>
          <w:szCs w:val="24"/>
        </w:rPr>
      </w:pPr>
    </w:p>
    <w:p w14:paraId="5C0ADC75" w14:textId="77777777" w:rsidR="008D3B35" w:rsidRDefault="008D3B35">
      <w:pPr>
        <w:tabs>
          <w:tab w:val="left" w:pos="567"/>
        </w:tabs>
        <w:spacing w:line="260" w:lineRule="exact"/>
        <w:rPr>
          <w:sz w:val="22"/>
          <w:szCs w:val="24"/>
        </w:rPr>
      </w:pPr>
    </w:p>
    <w:p w14:paraId="27B86D4A" w14:textId="77777777" w:rsidR="008D3B35" w:rsidRDefault="008D3B35">
      <w:pPr>
        <w:tabs>
          <w:tab w:val="left" w:pos="567"/>
        </w:tabs>
        <w:spacing w:line="260" w:lineRule="exact"/>
        <w:rPr>
          <w:sz w:val="22"/>
          <w:szCs w:val="24"/>
        </w:rPr>
      </w:pPr>
    </w:p>
    <w:p w14:paraId="6945823A" w14:textId="77777777" w:rsidR="008D3B35" w:rsidRDefault="008D3B35">
      <w:pPr>
        <w:tabs>
          <w:tab w:val="left" w:pos="567"/>
        </w:tabs>
        <w:spacing w:line="260" w:lineRule="exact"/>
        <w:rPr>
          <w:sz w:val="22"/>
          <w:szCs w:val="24"/>
        </w:rPr>
      </w:pPr>
    </w:p>
    <w:p w14:paraId="2AA1DCD0" w14:textId="77777777" w:rsidR="008D3B35" w:rsidRDefault="008D3B35">
      <w:pPr>
        <w:tabs>
          <w:tab w:val="left" w:pos="567"/>
        </w:tabs>
        <w:spacing w:line="260" w:lineRule="exact"/>
        <w:rPr>
          <w:sz w:val="22"/>
          <w:szCs w:val="24"/>
        </w:rPr>
      </w:pPr>
    </w:p>
    <w:p w14:paraId="1EA0E710" w14:textId="77777777" w:rsidR="008D3B35" w:rsidRDefault="008D3B35">
      <w:pPr>
        <w:tabs>
          <w:tab w:val="left" w:pos="567"/>
        </w:tabs>
        <w:spacing w:line="260" w:lineRule="exact"/>
        <w:rPr>
          <w:sz w:val="22"/>
          <w:szCs w:val="24"/>
        </w:rPr>
      </w:pPr>
    </w:p>
    <w:p w14:paraId="1DCD1FF0" w14:textId="77777777" w:rsidR="008D3B35" w:rsidRDefault="008D3B35">
      <w:pPr>
        <w:tabs>
          <w:tab w:val="left" w:pos="567"/>
        </w:tabs>
        <w:spacing w:line="260" w:lineRule="exact"/>
        <w:rPr>
          <w:sz w:val="22"/>
          <w:szCs w:val="24"/>
        </w:rPr>
      </w:pPr>
    </w:p>
    <w:p w14:paraId="614F0CD5" w14:textId="77777777" w:rsidR="008D3B35" w:rsidRDefault="008D3B35">
      <w:pPr>
        <w:tabs>
          <w:tab w:val="left" w:pos="567"/>
        </w:tabs>
        <w:spacing w:line="260" w:lineRule="exact"/>
        <w:rPr>
          <w:sz w:val="22"/>
          <w:szCs w:val="24"/>
        </w:rPr>
      </w:pPr>
    </w:p>
    <w:p w14:paraId="30AC2EA2" w14:textId="77777777" w:rsidR="008D3B35" w:rsidRDefault="008D3B35">
      <w:pPr>
        <w:tabs>
          <w:tab w:val="left" w:pos="567"/>
        </w:tabs>
        <w:spacing w:line="260" w:lineRule="exact"/>
        <w:rPr>
          <w:sz w:val="22"/>
          <w:szCs w:val="24"/>
        </w:rPr>
      </w:pPr>
    </w:p>
    <w:p w14:paraId="5885BBDD" w14:textId="77777777" w:rsidR="008D3B35" w:rsidRDefault="008D3B35">
      <w:pPr>
        <w:tabs>
          <w:tab w:val="left" w:pos="567"/>
        </w:tabs>
        <w:spacing w:line="260" w:lineRule="exact"/>
        <w:rPr>
          <w:sz w:val="22"/>
          <w:szCs w:val="24"/>
        </w:rPr>
      </w:pPr>
    </w:p>
    <w:p w14:paraId="1D850446" w14:textId="77777777" w:rsidR="008D3B35" w:rsidRDefault="008D3B35">
      <w:pPr>
        <w:tabs>
          <w:tab w:val="left" w:pos="567"/>
        </w:tabs>
        <w:spacing w:line="260" w:lineRule="exact"/>
        <w:rPr>
          <w:sz w:val="22"/>
          <w:szCs w:val="24"/>
        </w:rPr>
      </w:pPr>
    </w:p>
    <w:p w14:paraId="1301B5FE" w14:textId="77777777" w:rsidR="008D3B35" w:rsidRDefault="008D3B35">
      <w:pPr>
        <w:tabs>
          <w:tab w:val="left" w:pos="567"/>
        </w:tabs>
        <w:spacing w:line="260" w:lineRule="exact"/>
        <w:rPr>
          <w:sz w:val="22"/>
          <w:szCs w:val="24"/>
        </w:rPr>
      </w:pPr>
    </w:p>
    <w:p w14:paraId="614B2C7A" w14:textId="77777777" w:rsidR="000318FF" w:rsidRDefault="000318FF">
      <w:pPr>
        <w:keepNext/>
        <w:tabs>
          <w:tab w:val="left" w:pos="567"/>
        </w:tabs>
        <w:jc w:val="center"/>
        <w:outlineLvl w:val="1"/>
        <w:rPr>
          <w:b/>
          <w:bCs/>
          <w:iCs/>
          <w:sz w:val="22"/>
          <w:szCs w:val="28"/>
          <w:lang w:eastAsia="x-none"/>
        </w:rPr>
      </w:pPr>
    </w:p>
    <w:p w14:paraId="43AF8C78" w14:textId="1FCB9CCD" w:rsidR="008D3B35" w:rsidRDefault="00AB4978">
      <w:pPr>
        <w:keepNext/>
        <w:tabs>
          <w:tab w:val="left" w:pos="567"/>
        </w:tabs>
        <w:jc w:val="center"/>
        <w:outlineLvl w:val="1"/>
        <w:rPr>
          <w:b/>
          <w:sz w:val="22"/>
          <w:szCs w:val="24"/>
          <w:lang w:eastAsia="x-none"/>
        </w:rPr>
      </w:pPr>
      <w:r>
        <w:rPr>
          <w:b/>
          <w:bCs/>
          <w:iCs/>
          <w:sz w:val="22"/>
          <w:szCs w:val="28"/>
          <w:lang w:eastAsia="x-none"/>
        </w:rPr>
        <w:t>A. ŽENKLINIMAS</w:t>
      </w:r>
    </w:p>
    <w:p w14:paraId="40AC9E1A" w14:textId="77777777" w:rsidR="008D3B35" w:rsidRDefault="00AB4978">
      <w:pPr>
        <w:tabs>
          <w:tab w:val="left" w:pos="567"/>
        </w:tabs>
        <w:spacing w:line="260" w:lineRule="exact"/>
        <w:rPr>
          <w:sz w:val="22"/>
          <w:szCs w:val="24"/>
        </w:rPr>
      </w:pPr>
      <w:r>
        <w:rPr>
          <w:sz w:val="22"/>
          <w:szCs w:val="24"/>
        </w:rPr>
        <w:br w:type="page"/>
      </w:r>
    </w:p>
    <w:p w14:paraId="393A225D" w14:textId="4522AF4F"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INFORMACIJA ANT IŠORINĖS PAKUOTĖS</w:t>
      </w:r>
    </w:p>
    <w:p w14:paraId="0645183D" w14:textId="77777777" w:rsidR="008D3B35" w:rsidRDefault="008D3B35">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23BF9675" w14:textId="7D52FDBC" w:rsidR="008D3B35" w:rsidRDefault="00543C87">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KARTONO DĖŽUTĖ</w:t>
      </w:r>
    </w:p>
    <w:p w14:paraId="07FBC61F" w14:textId="77777777" w:rsidR="008D3B35" w:rsidRDefault="008D3B35">
      <w:pPr>
        <w:tabs>
          <w:tab w:val="left" w:pos="567"/>
        </w:tabs>
        <w:spacing w:line="260" w:lineRule="exact"/>
        <w:rPr>
          <w:sz w:val="22"/>
          <w:szCs w:val="24"/>
        </w:rPr>
      </w:pPr>
    </w:p>
    <w:p w14:paraId="60EC4EE7" w14:textId="77777777" w:rsidR="008D3B35" w:rsidRDefault="008D3B35">
      <w:pPr>
        <w:tabs>
          <w:tab w:val="left" w:pos="567"/>
        </w:tabs>
        <w:spacing w:line="260" w:lineRule="exact"/>
        <w:rPr>
          <w:sz w:val="22"/>
          <w:szCs w:val="24"/>
        </w:rPr>
      </w:pPr>
    </w:p>
    <w:p w14:paraId="649BE43C"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1.</w:t>
      </w:r>
      <w:r>
        <w:rPr>
          <w:b/>
          <w:sz w:val="22"/>
          <w:szCs w:val="24"/>
        </w:rPr>
        <w:tab/>
      </w:r>
      <w:r>
        <w:rPr>
          <w:b/>
          <w:caps/>
          <w:sz w:val="22"/>
          <w:szCs w:val="24"/>
        </w:rPr>
        <w:t>VAISTINIO</w:t>
      </w:r>
      <w:r>
        <w:rPr>
          <w:b/>
          <w:sz w:val="22"/>
          <w:szCs w:val="24"/>
        </w:rPr>
        <w:t xml:space="preserve"> PREPARATO PAVADINIMAS</w:t>
      </w:r>
    </w:p>
    <w:p w14:paraId="4B8FB65A" w14:textId="77777777" w:rsidR="008D3B35" w:rsidRDefault="008D3B35">
      <w:pPr>
        <w:tabs>
          <w:tab w:val="left" w:pos="567"/>
        </w:tabs>
        <w:spacing w:line="260" w:lineRule="exact"/>
        <w:rPr>
          <w:sz w:val="22"/>
          <w:szCs w:val="24"/>
        </w:rPr>
      </w:pPr>
    </w:p>
    <w:p w14:paraId="38F1856E" w14:textId="77777777" w:rsidR="00543C87" w:rsidRPr="00543C87" w:rsidRDefault="00543C87" w:rsidP="00543C87">
      <w:pPr>
        <w:rPr>
          <w:rFonts w:asciiTheme="majorBidi" w:hAnsiTheme="majorBidi" w:cstheme="majorBidi"/>
          <w:sz w:val="22"/>
          <w:szCs w:val="22"/>
          <w:lang w:val="pt-PT"/>
        </w:rPr>
      </w:pPr>
      <w:r w:rsidRPr="00543C87">
        <w:rPr>
          <w:rFonts w:asciiTheme="majorBidi" w:hAnsiTheme="majorBidi" w:cstheme="majorBidi"/>
          <w:sz w:val="22"/>
          <w:szCs w:val="22"/>
        </w:rPr>
        <w:t>Bilastine Polpharma 20 mg tabletės</w:t>
      </w:r>
    </w:p>
    <w:p w14:paraId="124BCD39" w14:textId="23F212CD" w:rsidR="008D3B35" w:rsidRPr="00D34415" w:rsidRDefault="00543C87" w:rsidP="00543C87">
      <w:pPr>
        <w:tabs>
          <w:tab w:val="left" w:pos="567"/>
        </w:tabs>
        <w:spacing w:line="260" w:lineRule="exact"/>
        <w:rPr>
          <w:i/>
          <w:iCs/>
          <w:sz w:val="22"/>
          <w:szCs w:val="24"/>
        </w:rPr>
      </w:pPr>
      <w:r w:rsidRPr="00D34415">
        <w:rPr>
          <w:i/>
          <w:iCs/>
          <w:sz w:val="22"/>
          <w:szCs w:val="24"/>
        </w:rPr>
        <w:t>bilastinum</w:t>
      </w:r>
    </w:p>
    <w:p w14:paraId="010CBAC9" w14:textId="77777777" w:rsidR="008D3B35" w:rsidRDefault="008D3B35">
      <w:pPr>
        <w:tabs>
          <w:tab w:val="left" w:pos="567"/>
        </w:tabs>
        <w:spacing w:line="260" w:lineRule="exact"/>
        <w:rPr>
          <w:sz w:val="22"/>
          <w:szCs w:val="24"/>
        </w:rPr>
      </w:pPr>
    </w:p>
    <w:p w14:paraId="60665189" w14:textId="77777777" w:rsidR="008D3B35" w:rsidRDefault="008D3B35">
      <w:pPr>
        <w:tabs>
          <w:tab w:val="left" w:pos="567"/>
        </w:tabs>
        <w:spacing w:line="260" w:lineRule="exact"/>
        <w:rPr>
          <w:sz w:val="22"/>
          <w:szCs w:val="24"/>
        </w:rPr>
      </w:pPr>
    </w:p>
    <w:p w14:paraId="5052EE87"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Pr>
          <w:b/>
          <w:sz w:val="22"/>
          <w:szCs w:val="24"/>
        </w:rPr>
        <w:t>2.</w:t>
      </w:r>
      <w:r>
        <w:rPr>
          <w:b/>
          <w:sz w:val="22"/>
          <w:szCs w:val="24"/>
        </w:rPr>
        <w:tab/>
        <w:t>VEIKLIOJI (-IOS) MEDŽIAGA (-OS) IR JOS (-Ų) KIEKIS (-IAI)</w:t>
      </w:r>
    </w:p>
    <w:p w14:paraId="18959CB8" w14:textId="77777777" w:rsidR="008D3B35" w:rsidRDefault="008D3B35">
      <w:pPr>
        <w:tabs>
          <w:tab w:val="left" w:pos="567"/>
        </w:tabs>
        <w:spacing w:line="260" w:lineRule="exact"/>
        <w:rPr>
          <w:sz w:val="22"/>
          <w:szCs w:val="24"/>
        </w:rPr>
      </w:pPr>
    </w:p>
    <w:p w14:paraId="7454C077" w14:textId="77777777" w:rsidR="00543C87" w:rsidRPr="007130C3" w:rsidRDefault="00543C87" w:rsidP="00543C87">
      <w:pPr>
        <w:rPr>
          <w:sz w:val="22"/>
          <w:szCs w:val="22"/>
        </w:rPr>
      </w:pPr>
      <w:r w:rsidRPr="007130C3">
        <w:rPr>
          <w:sz w:val="22"/>
          <w:szCs w:val="22"/>
        </w:rPr>
        <w:t>Kiekvienoje tabletėje yra 20</w:t>
      </w:r>
      <w:r w:rsidRPr="007130C3">
        <w:rPr>
          <w:b/>
          <w:sz w:val="22"/>
          <w:szCs w:val="22"/>
        </w:rPr>
        <w:t> </w:t>
      </w:r>
      <w:r w:rsidRPr="007130C3">
        <w:rPr>
          <w:sz w:val="22"/>
          <w:szCs w:val="22"/>
        </w:rPr>
        <w:t>mg bilastino.</w:t>
      </w:r>
    </w:p>
    <w:p w14:paraId="3EA9F2FF" w14:textId="77777777" w:rsidR="008D3B35" w:rsidRDefault="008D3B35">
      <w:pPr>
        <w:tabs>
          <w:tab w:val="left" w:pos="567"/>
        </w:tabs>
        <w:spacing w:line="260" w:lineRule="exact"/>
        <w:rPr>
          <w:sz w:val="22"/>
          <w:szCs w:val="24"/>
        </w:rPr>
      </w:pPr>
    </w:p>
    <w:p w14:paraId="0356183A" w14:textId="77777777" w:rsidR="00543C87" w:rsidRDefault="00543C87">
      <w:pPr>
        <w:tabs>
          <w:tab w:val="left" w:pos="567"/>
        </w:tabs>
        <w:spacing w:line="260" w:lineRule="exact"/>
        <w:rPr>
          <w:sz w:val="22"/>
          <w:szCs w:val="24"/>
        </w:rPr>
      </w:pPr>
    </w:p>
    <w:p w14:paraId="18DBE44D"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3.</w:t>
      </w:r>
      <w:r>
        <w:rPr>
          <w:b/>
          <w:sz w:val="22"/>
          <w:szCs w:val="24"/>
        </w:rPr>
        <w:tab/>
        <w:t>PAGALBINIŲ MEDŽIAGŲ SĄRAŠAS</w:t>
      </w:r>
    </w:p>
    <w:p w14:paraId="46D21246" w14:textId="77777777" w:rsidR="008D3B35" w:rsidRDefault="008D3B35">
      <w:pPr>
        <w:tabs>
          <w:tab w:val="left" w:pos="567"/>
        </w:tabs>
        <w:spacing w:line="260" w:lineRule="exact"/>
        <w:rPr>
          <w:sz w:val="22"/>
          <w:szCs w:val="24"/>
        </w:rPr>
      </w:pPr>
    </w:p>
    <w:p w14:paraId="336FBC4D" w14:textId="77777777" w:rsidR="00543C87" w:rsidRDefault="00543C87">
      <w:pPr>
        <w:tabs>
          <w:tab w:val="left" w:pos="567"/>
        </w:tabs>
        <w:spacing w:line="260" w:lineRule="exact"/>
        <w:rPr>
          <w:sz w:val="22"/>
          <w:szCs w:val="24"/>
        </w:rPr>
      </w:pPr>
    </w:p>
    <w:p w14:paraId="0879B3F8"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4.</w:t>
      </w:r>
      <w:r>
        <w:rPr>
          <w:b/>
          <w:sz w:val="22"/>
          <w:szCs w:val="24"/>
        </w:rPr>
        <w:tab/>
        <w:t>FARMACINĖ FORMA IR KIEKIS PAKUOTĖJE</w:t>
      </w:r>
    </w:p>
    <w:p w14:paraId="3FF9DD14" w14:textId="77777777" w:rsidR="008D3B35" w:rsidRDefault="008D3B35">
      <w:pPr>
        <w:tabs>
          <w:tab w:val="left" w:pos="567"/>
        </w:tabs>
        <w:spacing w:line="260" w:lineRule="exact"/>
        <w:rPr>
          <w:sz w:val="22"/>
          <w:szCs w:val="24"/>
        </w:rPr>
      </w:pPr>
    </w:p>
    <w:p w14:paraId="2DE83561" w14:textId="5182BA64" w:rsidR="00543C87" w:rsidRDefault="00543C87">
      <w:pPr>
        <w:tabs>
          <w:tab w:val="left" w:pos="567"/>
        </w:tabs>
        <w:spacing w:line="260" w:lineRule="exact"/>
        <w:rPr>
          <w:sz w:val="22"/>
          <w:szCs w:val="24"/>
        </w:rPr>
      </w:pPr>
      <w:r w:rsidRPr="00543C87">
        <w:rPr>
          <w:sz w:val="22"/>
          <w:szCs w:val="24"/>
          <w:highlight w:val="lightGray"/>
        </w:rPr>
        <w:t>tabletė</w:t>
      </w:r>
    </w:p>
    <w:p w14:paraId="30867D52" w14:textId="77777777" w:rsidR="00543C87" w:rsidRDefault="00543C87">
      <w:pPr>
        <w:tabs>
          <w:tab w:val="left" w:pos="567"/>
        </w:tabs>
        <w:spacing w:line="260" w:lineRule="exact"/>
        <w:rPr>
          <w:sz w:val="22"/>
          <w:szCs w:val="24"/>
        </w:rPr>
      </w:pPr>
    </w:p>
    <w:p w14:paraId="6FA313A4" w14:textId="7B4F6945" w:rsidR="008D3B35" w:rsidRDefault="00543C87">
      <w:pPr>
        <w:tabs>
          <w:tab w:val="left" w:pos="567"/>
        </w:tabs>
        <w:spacing w:line="260" w:lineRule="exact"/>
        <w:rPr>
          <w:sz w:val="22"/>
          <w:szCs w:val="24"/>
        </w:rPr>
      </w:pPr>
      <w:r>
        <w:rPr>
          <w:sz w:val="22"/>
          <w:szCs w:val="24"/>
        </w:rPr>
        <w:t>10 tablečių</w:t>
      </w:r>
    </w:p>
    <w:p w14:paraId="19860544" w14:textId="77777777" w:rsidR="00686BD3" w:rsidRDefault="00686BD3">
      <w:pPr>
        <w:tabs>
          <w:tab w:val="left" w:pos="567"/>
        </w:tabs>
        <w:spacing w:line="260" w:lineRule="exact"/>
        <w:rPr>
          <w:sz w:val="22"/>
          <w:szCs w:val="24"/>
        </w:rPr>
      </w:pPr>
    </w:p>
    <w:p w14:paraId="59FB227F" w14:textId="77777777" w:rsidR="00543C87" w:rsidRDefault="00543C87">
      <w:pPr>
        <w:tabs>
          <w:tab w:val="left" w:pos="567"/>
        </w:tabs>
        <w:spacing w:line="260" w:lineRule="exact"/>
        <w:rPr>
          <w:sz w:val="22"/>
          <w:szCs w:val="24"/>
        </w:rPr>
      </w:pPr>
    </w:p>
    <w:p w14:paraId="5E357070"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5.</w:t>
      </w:r>
      <w:r>
        <w:rPr>
          <w:b/>
          <w:sz w:val="22"/>
          <w:szCs w:val="24"/>
        </w:rPr>
        <w:tab/>
        <w:t>VARTOJIMO METODAS IR BŪDAS (-AI)</w:t>
      </w:r>
    </w:p>
    <w:p w14:paraId="43276E40" w14:textId="77777777" w:rsidR="008D3B35" w:rsidRDefault="008D3B35">
      <w:pPr>
        <w:tabs>
          <w:tab w:val="left" w:pos="567"/>
        </w:tabs>
        <w:spacing w:line="260" w:lineRule="exact"/>
        <w:rPr>
          <w:sz w:val="22"/>
          <w:szCs w:val="24"/>
        </w:rPr>
      </w:pPr>
    </w:p>
    <w:p w14:paraId="4A2CAE4A" w14:textId="77777777" w:rsidR="00543C87" w:rsidRDefault="00543C87">
      <w:pPr>
        <w:tabs>
          <w:tab w:val="left" w:pos="567"/>
        </w:tabs>
        <w:spacing w:line="260" w:lineRule="exact"/>
        <w:rPr>
          <w:sz w:val="22"/>
          <w:szCs w:val="24"/>
        </w:rPr>
      </w:pPr>
      <w:r>
        <w:rPr>
          <w:sz w:val="22"/>
          <w:szCs w:val="24"/>
        </w:rPr>
        <w:t>Vartoti per burną.</w:t>
      </w:r>
    </w:p>
    <w:p w14:paraId="5ABD66DD" w14:textId="5663B53C" w:rsidR="008D3B35" w:rsidRDefault="00AB4978">
      <w:pPr>
        <w:tabs>
          <w:tab w:val="left" w:pos="567"/>
        </w:tabs>
        <w:spacing w:line="260" w:lineRule="exact"/>
        <w:rPr>
          <w:sz w:val="22"/>
          <w:szCs w:val="24"/>
        </w:rPr>
      </w:pPr>
      <w:r>
        <w:rPr>
          <w:sz w:val="22"/>
          <w:szCs w:val="24"/>
        </w:rPr>
        <w:t>Prieš vartojimą perskaitykite pakuotės lapelį.</w:t>
      </w:r>
    </w:p>
    <w:p w14:paraId="2F200F6B" w14:textId="77777777" w:rsidR="008D3B35" w:rsidRDefault="008D3B35">
      <w:pPr>
        <w:tabs>
          <w:tab w:val="left" w:pos="567"/>
        </w:tabs>
        <w:spacing w:line="260" w:lineRule="exact"/>
        <w:rPr>
          <w:sz w:val="22"/>
          <w:szCs w:val="24"/>
        </w:rPr>
      </w:pPr>
    </w:p>
    <w:p w14:paraId="7BFC3B42" w14:textId="77777777" w:rsidR="008D3B35" w:rsidRDefault="008D3B35">
      <w:pPr>
        <w:tabs>
          <w:tab w:val="left" w:pos="567"/>
        </w:tabs>
        <w:spacing w:line="260" w:lineRule="exact"/>
        <w:rPr>
          <w:sz w:val="22"/>
          <w:szCs w:val="24"/>
        </w:rPr>
      </w:pPr>
    </w:p>
    <w:p w14:paraId="167A4672"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6.</w:t>
      </w:r>
      <w:r>
        <w:rPr>
          <w:b/>
          <w:sz w:val="22"/>
          <w:szCs w:val="24"/>
        </w:rPr>
        <w:tab/>
        <w:t>SPECIALUS ĮSPĖJIMAS, KAD VAISTINĮ PREPARATĄ BŪTINA LAIKYTI VAIKAMS NEPASTEBIMOJE IR  NEPASIEKIAMOJE VIETOJE</w:t>
      </w:r>
    </w:p>
    <w:p w14:paraId="6BED3371" w14:textId="77777777" w:rsidR="008D3B35" w:rsidRDefault="008D3B35">
      <w:pPr>
        <w:tabs>
          <w:tab w:val="left" w:pos="567"/>
        </w:tabs>
        <w:spacing w:line="260" w:lineRule="exact"/>
        <w:rPr>
          <w:sz w:val="22"/>
          <w:szCs w:val="24"/>
        </w:rPr>
      </w:pPr>
    </w:p>
    <w:p w14:paraId="05DB6074" w14:textId="77777777" w:rsidR="008D3B35" w:rsidRDefault="00AB4978">
      <w:pPr>
        <w:tabs>
          <w:tab w:val="left" w:pos="567"/>
        </w:tabs>
        <w:spacing w:line="260" w:lineRule="exact"/>
        <w:rPr>
          <w:sz w:val="22"/>
          <w:szCs w:val="24"/>
        </w:rPr>
      </w:pPr>
      <w:r>
        <w:rPr>
          <w:sz w:val="22"/>
          <w:szCs w:val="24"/>
        </w:rPr>
        <w:t>Laikyti vaikams nepastebimoje ir nepasiekiamoje vietoje.</w:t>
      </w:r>
    </w:p>
    <w:p w14:paraId="4C0FF2EB" w14:textId="77777777" w:rsidR="008D3B35" w:rsidRDefault="008D3B35">
      <w:pPr>
        <w:tabs>
          <w:tab w:val="left" w:pos="567"/>
        </w:tabs>
        <w:spacing w:line="260" w:lineRule="exact"/>
        <w:rPr>
          <w:sz w:val="22"/>
          <w:szCs w:val="24"/>
        </w:rPr>
      </w:pPr>
    </w:p>
    <w:p w14:paraId="1AE704BB" w14:textId="77777777" w:rsidR="008D3B35" w:rsidRDefault="008D3B35">
      <w:pPr>
        <w:tabs>
          <w:tab w:val="left" w:pos="567"/>
        </w:tabs>
        <w:spacing w:line="260" w:lineRule="exact"/>
        <w:rPr>
          <w:sz w:val="22"/>
          <w:szCs w:val="24"/>
        </w:rPr>
      </w:pPr>
    </w:p>
    <w:p w14:paraId="2BAD27DE"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7.</w:t>
      </w:r>
      <w:r>
        <w:rPr>
          <w:b/>
          <w:sz w:val="22"/>
          <w:szCs w:val="24"/>
        </w:rPr>
        <w:tab/>
        <w:t>KITAS (-I) SPECIALUS (-ŪS) ĮSPĖJIMAS (-AI) (JEI REIKIA)</w:t>
      </w:r>
    </w:p>
    <w:p w14:paraId="2CDF3063" w14:textId="77777777" w:rsidR="008D3B35" w:rsidRDefault="008D3B35">
      <w:pPr>
        <w:tabs>
          <w:tab w:val="left" w:pos="567"/>
        </w:tabs>
        <w:spacing w:line="260" w:lineRule="exact"/>
        <w:rPr>
          <w:sz w:val="22"/>
          <w:szCs w:val="24"/>
        </w:rPr>
      </w:pPr>
    </w:p>
    <w:p w14:paraId="09501D69" w14:textId="77777777" w:rsidR="008D3B35" w:rsidRDefault="008D3B35">
      <w:pPr>
        <w:tabs>
          <w:tab w:val="left" w:pos="567"/>
        </w:tabs>
        <w:spacing w:line="260" w:lineRule="exact"/>
        <w:rPr>
          <w:sz w:val="22"/>
          <w:szCs w:val="24"/>
        </w:rPr>
      </w:pPr>
    </w:p>
    <w:p w14:paraId="6184F7A5" w14:textId="77777777" w:rsidR="008D3B35" w:rsidRDefault="00AB4978">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8.</w:t>
      </w:r>
      <w:r>
        <w:rPr>
          <w:b/>
          <w:sz w:val="22"/>
          <w:szCs w:val="24"/>
        </w:rPr>
        <w:tab/>
        <w:t>TINKAMUMO LAIKAS</w:t>
      </w:r>
    </w:p>
    <w:p w14:paraId="451D5F1D" w14:textId="77777777" w:rsidR="008D3B35" w:rsidRDefault="008D3B35">
      <w:pPr>
        <w:tabs>
          <w:tab w:val="left" w:pos="567"/>
        </w:tabs>
        <w:spacing w:line="260" w:lineRule="exact"/>
        <w:rPr>
          <w:sz w:val="22"/>
          <w:szCs w:val="24"/>
        </w:rPr>
      </w:pPr>
    </w:p>
    <w:p w14:paraId="542F3C12" w14:textId="4445A246" w:rsidR="008D3B35" w:rsidRDefault="00AB4978">
      <w:pPr>
        <w:tabs>
          <w:tab w:val="left" w:pos="567"/>
        </w:tabs>
        <w:spacing w:line="260" w:lineRule="exact"/>
        <w:rPr>
          <w:sz w:val="22"/>
        </w:rPr>
      </w:pPr>
      <w:r>
        <w:rPr>
          <w:sz w:val="22"/>
        </w:rPr>
        <w:t xml:space="preserve">EXP </w:t>
      </w:r>
      <w:r w:rsidR="00543C87">
        <w:rPr>
          <w:sz w:val="22"/>
        </w:rPr>
        <w:t>{mm/MMMM}</w:t>
      </w:r>
    </w:p>
    <w:p w14:paraId="332051B6" w14:textId="77777777" w:rsidR="008D3B35" w:rsidRDefault="008D3B35">
      <w:pPr>
        <w:tabs>
          <w:tab w:val="left" w:pos="567"/>
        </w:tabs>
        <w:spacing w:line="260" w:lineRule="exact"/>
        <w:rPr>
          <w:sz w:val="22"/>
          <w:szCs w:val="24"/>
        </w:rPr>
      </w:pPr>
    </w:p>
    <w:p w14:paraId="79EB7E6B" w14:textId="77777777" w:rsidR="008D3B35" w:rsidRDefault="008D3B35">
      <w:pPr>
        <w:tabs>
          <w:tab w:val="left" w:pos="567"/>
        </w:tabs>
        <w:spacing w:line="260" w:lineRule="exact"/>
        <w:rPr>
          <w:sz w:val="22"/>
          <w:szCs w:val="24"/>
        </w:rPr>
      </w:pPr>
    </w:p>
    <w:p w14:paraId="5A5DBDC4" w14:textId="77777777" w:rsidR="008D3B35" w:rsidRDefault="00AB4978">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Pr>
          <w:b/>
          <w:sz w:val="22"/>
          <w:szCs w:val="24"/>
        </w:rPr>
        <w:t>9.</w:t>
      </w:r>
      <w:r>
        <w:rPr>
          <w:b/>
          <w:sz w:val="22"/>
          <w:szCs w:val="24"/>
        </w:rPr>
        <w:tab/>
        <w:t>SPECIALIOS LAIKYMO SĄLYGOS</w:t>
      </w:r>
    </w:p>
    <w:p w14:paraId="5945DB72" w14:textId="77777777" w:rsidR="008D3B35" w:rsidRDefault="008D3B35">
      <w:pPr>
        <w:tabs>
          <w:tab w:val="left" w:pos="567"/>
        </w:tabs>
        <w:spacing w:line="260" w:lineRule="exact"/>
        <w:rPr>
          <w:sz w:val="22"/>
          <w:szCs w:val="24"/>
        </w:rPr>
      </w:pPr>
    </w:p>
    <w:p w14:paraId="68009D0C" w14:textId="77777777" w:rsidR="008D3B35" w:rsidRDefault="008D3B35">
      <w:pPr>
        <w:tabs>
          <w:tab w:val="left" w:pos="567"/>
        </w:tabs>
        <w:spacing w:line="260" w:lineRule="exact"/>
        <w:rPr>
          <w:sz w:val="22"/>
          <w:szCs w:val="24"/>
        </w:rPr>
      </w:pPr>
    </w:p>
    <w:p w14:paraId="7A95C021" w14:textId="77777777"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10.</w:t>
      </w:r>
      <w:r>
        <w:rPr>
          <w:b/>
          <w:sz w:val="22"/>
          <w:szCs w:val="24"/>
        </w:rPr>
        <w:tab/>
        <w:t>SPECIALIOS ATSARGUMO PRIEMONĖS DĖL NESUVARTOTO VAISTINIO PREPARATO AR JO ATLIEKŲ TVARKYMO (JEI REIKIA)</w:t>
      </w:r>
    </w:p>
    <w:p w14:paraId="5DF8ABF8" w14:textId="77777777" w:rsidR="008D3B35" w:rsidRDefault="008D3B35">
      <w:pPr>
        <w:tabs>
          <w:tab w:val="left" w:pos="567"/>
        </w:tabs>
        <w:spacing w:line="260" w:lineRule="exact"/>
        <w:rPr>
          <w:sz w:val="22"/>
          <w:szCs w:val="24"/>
        </w:rPr>
      </w:pPr>
    </w:p>
    <w:p w14:paraId="27EA3E35" w14:textId="77777777" w:rsidR="008D3B35" w:rsidRDefault="008D3B35">
      <w:pPr>
        <w:tabs>
          <w:tab w:val="left" w:pos="567"/>
        </w:tabs>
        <w:spacing w:line="260" w:lineRule="exact"/>
        <w:rPr>
          <w:sz w:val="22"/>
          <w:szCs w:val="24"/>
        </w:rPr>
      </w:pPr>
    </w:p>
    <w:p w14:paraId="60614D6B" w14:textId="77777777" w:rsidR="008D3B35" w:rsidRDefault="00AB497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11.</w:t>
      </w:r>
      <w:r>
        <w:rPr>
          <w:b/>
          <w:sz w:val="22"/>
          <w:szCs w:val="24"/>
        </w:rPr>
        <w:tab/>
      </w:r>
      <w:r>
        <w:rPr>
          <w:b/>
          <w:caps/>
          <w:sz w:val="22"/>
          <w:szCs w:val="24"/>
        </w:rPr>
        <w:t xml:space="preserve"> REGISTRUOTOJO PAVADINIMAS IR ADRESAS</w:t>
      </w:r>
    </w:p>
    <w:p w14:paraId="0FE3FDBB" w14:textId="77777777" w:rsidR="008D3B35" w:rsidRDefault="008D3B35">
      <w:pPr>
        <w:tabs>
          <w:tab w:val="left" w:pos="567"/>
        </w:tabs>
        <w:spacing w:line="260" w:lineRule="exact"/>
        <w:rPr>
          <w:sz w:val="22"/>
          <w:szCs w:val="24"/>
        </w:rPr>
      </w:pPr>
    </w:p>
    <w:p w14:paraId="3CF5CA5E" w14:textId="77777777" w:rsidR="00543C87" w:rsidRPr="007130C3" w:rsidRDefault="00543C87" w:rsidP="00543C87">
      <w:pPr>
        <w:adjustRightInd w:val="0"/>
        <w:ind w:left="567" w:hanging="567"/>
        <w:rPr>
          <w:sz w:val="22"/>
          <w:szCs w:val="22"/>
        </w:rPr>
      </w:pPr>
      <w:r w:rsidRPr="007130C3">
        <w:rPr>
          <w:sz w:val="22"/>
          <w:szCs w:val="22"/>
        </w:rPr>
        <w:t>Zakłady Farmaceutyczne POLPHARMA S.A.</w:t>
      </w:r>
    </w:p>
    <w:p w14:paraId="3B4A26E3" w14:textId="77777777" w:rsidR="00BC3D00" w:rsidRDefault="00543C87" w:rsidP="00543C87">
      <w:pPr>
        <w:ind w:left="567" w:hanging="567"/>
        <w:rPr>
          <w:sz w:val="22"/>
          <w:szCs w:val="22"/>
        </w:rPr>
      </w:pPr>
      <w:r w:rsidRPr="00AB75CA">
        <w:rPr>
          <w:sz w:val="22"/>
          <w:szCs w:val="22"/>
        </w:rPr>
        <w:t>ul. Pelplińska 19</w:t>
      </w:r>
    </w:p>
    <w:p w14:paraId="3C61403B" w14:textId="0BEE5AD1" w:rsidR="00543C87" w:rsidRPr="00AB75CA" w:rsidRDefault="00543C87" w:rsidP="00543C87">
      <w:pPr>
        <w:ind w:left="567" w:hanging="567"/>
        <w:rPr>
          <w:sz w:val="22"/>
          <w:szCs w:val="22"/>
        </w:rPr>
      </w:pPr>
      <w:r w:rsidRPr="00AB75CA">
        <w:rPr>
          <w:sz w:val="22"/>
          <w:szCs w:val="22"/>
        </w:rPr>
        <w:t>83-200 Starogard Gdański</w:t>
      </w:r>
    </w:p>
    <w:p w14:paraId="2A989593" w14:textId="4DFED13D" w:rsidR="00543C87" w:rsidRPr="00AB75CA" w:rsidRDefault="00543C87" w:rsidP="00543C87">
      <w:pPr>
        <w:tabs>
          <w:tab w:val="left" w:pos="567"/>
        </w:tabs>
        <w:spacing w:line="260" w:lineRule="exact"/>
        <w:rPr>
          <w:sz w:val="22"/>
          <w:szCs w:val="22"/>
        </w:rPr>
      </w:pPr>
      <w:r w:rsidRPr="00AB75CA">
        <w:rPr>
          <w:sz w:val="22"/>
          <w:szCs w:val="22"/>
        </w:rPr>
        <w:t>Lenkija</w:t>
      </w:r>
    </w:p>
    <w:p w14:paraId="7D591972" w14:textId="77777777" w:rsidR="00BC3D00" w:rsidRDefault="00BC3D00" w:rsidP="00286241">
      <w:pPr>
        <w:widowControl w:val="0"/>
        <w:rPr>
          <w:sz w:val="22"/>
          <w:szCs w:val="24"/>
          <w:lang w:val="es-ES"/>
        </w:rPr>
      </w:pPr>
    </w:p>
    <w:p w14:paraId="386840E2" w14:textId="297EB7AC" w:rsidR="00286241" w:rsidRPr="00095443" w:rsidRDefault="00286241" w:rsidP="00286241">
      <w:pPr>
        <w:widowControl w:val="0"/>
        <w:rPr>
          <w:sz w:val="22"/>
          <w:szCs w:val="24"/>
          <w:lang w:val="es-ES"/>
        </w:rPr>
      </w:pPr>
      <w:r w:rsidRPr="00095443">
        <w:rPr>
          <w:sz w:val="22"/>
          <w:szCs w:val="24"/>
          <w:lang w:val="es-ES"/>
        </w:rPr>
        <w:t>(logo) POLPHARMA</w:t>
      </w:r>
    </w:p>
    <w:p w14:paraId="59B6AC05" w14:textId="77777777" w:rsidR="008D3B35" w:rsidRDefault="008D3B35">
      <w:pPr>
        <w:tabs>
          <w:tab w:val="left" w:pos="567"/>
        </w:tabs>
        <w:spacing w:line="260" w:lineRule="exact"/>
        <w:rPr>
          <w:sz w:val="22"/>
          <w:szCs w:val="24"/>
        </w:rPr>
      </w:pPr>
    </w:p>
    <w:p w14:paraId="4FF22324" w14:textId="77777777" w:rsidR="008D3B35" w:rsidRDefault="008D3B35">
      <w:pPr>
        <w:tabs>
          <w:tab w:val="left" w:pos="567"/>
        </w:tabs>
        <w:spacing w:line="260" w:lineRule="exact"/>
        <w:rPr>
          <w:sz w:val="22"/>
          <w:szCs w:val="24"/>
        </w:rPr>
      </w:pPr>
    </w:p>
    <w:p w14:paraId="173B086D"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12.</w:t>
      </w:r>
      <w:r>
        <w:rPr>
          <w:b/>
          <w:sz w:val="22"/>
          <w:szCs w:val="24"/>
        </w:rPr>
        <w:tab/>
        <w:t xml:space="preserve">REGISTRACIJOS PAŽYMĖJIMO NUMERIS (-IAI) </w:t>
      </w:r>
    </w:p>
    <w:p w14:paraId="4EBF0A19" w14:textId="77777777" w:rsidR="008D3B35" w:rsidRDefault="008D3B35">
      <w:pPr>
        <w:tabs>
          <w:tab w:val="left" w:pos="567"/>
        </w:tabs>
        <w:spacing w:line="260" w:lineRule="exact"/>
        <w:rPr>
          <w:sz w:val="22"/>
          <w:szCs w:val="24"/>
        </w:rPr>
      </w:pPr>
    </w:p>
    <w:p w14:paraId="3DC60346" w14:textId="14B4C4CA" w:rsidR="008D3B35" w:rsidRDefault="0003026B">
      <w:pPr>
        <w:tabs>
          <w:tab w:val="left" w:pos="567"/>
        </w:tabs>
        <w:spacing w:line="260" w:lineRule="exact"/>
        <w:rPr>
          <w:sz w:val="22"/>
        </w:rPr>
      </w:pPr>
      <w:r w:rsidRPr="0003026B">
        <w:rPr>
          <w:sz w:val="22"/>
        </w:rPr>
        <w:t>LT/1/25/5757/001</w:t>
      </w:r>
    </w:p>
    <w:p w14:paraId="75EE22D1" w14:textId="77777777" w:rsidR="0003026B" w:rsidRDefault="0003026B">
      <w:pPr>
        <w:tabs>
          <w:tab w:val="left" w:pos="567"/>
        </w:tabs>
        <w:spacing w:line="260" w:lineRule="exact"/>
        <w:rPr>
          <w:sz w:val="22"/>
          <w:szCs w:val="24"/>
        </w:rPr>
      </w:pPr>
    </w:p>
    <w:p w14:paraId="70786CB1" w14:textId="77777777" w:rsidR="008D3B35" w:rsidRDefault="008D3B35">
      <w:pPr>
        <w:tabs>
          <w:tab w:val="left" w:pos="567"/>
        </w:tabs>
        <w:spacing w:line="260" w:lineRule="exact"/>
        <w:rPr>
          <w:sz w:val="22"/>
          <w:szCs w:val="24"/>
        </w:rPr>
      </w:pPr>
    </w:p>
    <w:p w14:paraId="56EEC174"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13.</w:t>
      </w:r>
      <w:r>
        <w:rPr>
          <w:b/>
          <w:sz w:val="22"/>
          <w:szCs w:val="24"/>
        </w:rPr>
        <w:tab/>
        <w:t xml:space="preserve">SERIJOS NUMERIS </w:t>
      </w:r>
    </w:p>
    <w:p w14:paraId="2080626C" w14:textId="77777777" w:rsidR="008D3B35" w:rsidRDefault="008D3B35">
      <w:pPr>
        <w:tabs>
          <w:tab w:val="left" w:pos="567"/>
        </w:tabs>
        <w:spacing w:line="260" w:lineRule="exact"/>
        <w:rPr>
          <w:sz w:val="22"/>
        </w:rPr>
      </w:pPr>
    </w:p>
    <w:p w14:paraId="2D38D72C" w14:textId="49800439" w:rsidR="008D3B35" w:rsidRDefault="00AB4978">
      <w:pPr>
        <w:tabs>
          <w:tab w:val="left" w:pos="567"/>
        </w:tabs>
        <w:spacing w:line="260" w:lineRule="exact"/>
        <w:rPr>
          <w:sz w:val="22"/>
        </w:rPr>
      </w:pPr>
      <w:r>
        <w:rPr>
          <w:sz w:val="22"/>
        </w:rPr>
        <w:t>Lot</w:t>
      </w:r>
    </w:p>
    <w:p w14:paraId="78A38A1F" w14:textId="77777777" w:rsidR="008D3B35" w:rsidRDefault="008D3B35">
      <w:pPr>
        <w:tabs>
          <w:tab w:val="left" w:pos="567"/>
        </w:tabs>
        <w:spacing w:line="260" w:lineRule="exact"/>
        <w:rPr>
          <w:sz w:val="22"/>
          <w:szCs w:val="24"/>
        </w:rPr>
      </w:pPr>
    </w:p>
    <w:p w14:paraId="34F6D0FB" w14:textId="77777777" w:rsidR="008D3B35" w:rsidRDefault="008D3B35">
      <w:pPr>
        <w:tabs>
          <w:tab w:val="left" w:pos="567"/>
        </w:tabs>
        <w:spacing w:line="260" w:lineRule="exact"/>
        <w:rPr>
          <w:sz w:val="22"/>
          <w:szCs w:val="24"/>
        </w:rPr>
      </w:pPr>
    </w:p>
    <w:p w14:paraId="7BBC01A0" w14:textId="77777777" w:rsidR="008D3B35" w:rsidRDefault="00AB4978">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14.</w:t>
      </w:r>
      <w:r>
        <w:rPr>
          <w:b/>
          <w:sz w:val="22"/>
          <w:szCs w:val="24"/>
        </w:rPr>
        <w:tab/>
        <w:t>PARDAVIMO (IŠDAVIMO) TVARKA</w:t>
      </w:r>
    </w:p>
    <w:p w14:paraId="76974C29" w14:textId="77777777" w:rsidR="008D3B35" w:rsidRDefault="008D3B35">
      <w:pPr>
        <w:tabs>
          <w:tab w:val="left" w:pos="567"/>
        </w:tabs>
        <w:spacing w:line="260" w:lineRule="exact"/>
        <w:rPr>
          <w:sz w:val="22"/>
          <w:szCs w:val="24"/>
        </w:rPr>
      </w:pPr>
    </w:p>
    <w:p w14:paraId="2551B69C" w14:textId="03876203" w:rsidR="008D3B35" w:rsidRDefault="00543C87">
      <w:pPr>
        <w:tabs>
          <w:tab w:val="left" w:pos="567"/>
        </w:tabs>
        <w:spacing w:line="260" w:lineRule="exact"/>
        <w:rPr>
          <w:sz w:val="22"/>
          <w:szCs w:val="24"/>
        </w:rPr>
      </w:pPr>
      <w:r>
        <w:rPr>
          <w:sz w:val="22"/>
        </w:rPr>
        <w:t>Nereceptinis</w:t>
      </w:r>
      <w:r w:rsidR="00AB4978">
        <w:rPr>
          <w:sz w:val="22"/>
        </w:rPr>
        <w:t xml:space="preserve"> vaistas</w:t>
      </w:r>
      <w:r>
        <w:rPr>
          <w:sz w:val="22"/>
        </w:rPr>
        <w:t>.</w:t>
      </w:r>
    </w:p>
    <w:p w14:paraId="3EBC95AE" w14:textId="77777777" w:rsidR="008D3B35" w:rsidRDefault="008D3B35">
      <w:pPr>
        <w:tabs>
          <w:tab w:val="left" w:pos="567"/>
        </w:tabs>
        <w:spacing w:line="260" w:lineRule="exact"/>
        <w:rPr>
          <w:sz w:val="22"/>
          <w:szCs w:val="24"/>
        </w:rPr>
      </w:pPr>
    </w:p>
    <w:p w14:paraId="63C71697" w14:textId="77777777" w:rsidR="008D3B35" w:rsidRDefault="008D3B35">
      <w:pPr>
        <w:tabs>
          <w:tab w:val="left" w:pos="567"/>
        </w:tabs>
        <w:spacing w:line="260" w:lineRule="exact"/>
        <w:rPr>
          <w:sz w:val="22"/>
          <w:szCs w:val="24"/>
        </w:rPr>
      </w:pPr>
    </w:p>
    <w:p w14:paraId="67BA8BA6" w14:textId="77777777" w:rsidR="008D3B35" w:rsidRDefault="00AB4978">
      <w:pPr>
        <w:pBdr>
          <w:top w:val="single" w:sz="4" w:space="2" w:color="auto"/>
          <w:left w:val="single" w:sz="4" w:space="4" w:color="auto"/>
          <w:bottom w:val="single" w:sz="4" w:space="1" w:color="auto"/>
          <w:right w:val="single" w:sz="4" w:space="4" w:color="auto"/>
        </w:pBdr>
        <w:tabs>
          <w:tab w:val="left" w:pos="567"/>
        </w:tabs>
        <w:rPr>
          <w:sz w:val="22"/>
          <w:szCs w:val="24"/>
        </w:rPr>
      </w:pPr>
      <w:r>
        <w:rPr>
          <w:b/>
          <w:sz w:val="22"/>
          <w:szCs w:val="24"/>
        </w:rPr>
        <w:t>15.</w:t>
      </w:r>
      <w:r>
        <w:rPr>
          <w:b/>
          <w:sz w:val="22"/>
          <w:szCs w:val="24"/>
        </w:rPr>
        <w:tab/>
        <w:t>VARTOJIMO INSTRUKCIJA</w:t>
      </w:r>
    </w:p>
    <w:p w14:paraId="7A8C559D" w14:textId="77777777" w:rsidR="008D3B35" w:rsidRDefault="008D3B35">
      <w:pPr>
        <w:tabs>
          <w:tab w:val="left" w:pos="567"/>
        </w:tabs>
        <w:spacing w:line="260" w:lineRule="exact"/>
        <w:rPr>
          <w:sz w:val="22"/>
          <w:szCs w:val="24"/>
        </w:rPr>
      </w:pPr>
    </w:p>
    <w:p w14:paraId="057B406C" w14:textId="7C37C810" w:rsidR="009927C8" w:rsidRDefault="009927C8" w:rsidP="00AB75CA">
      <w:pPr>
        <w:rPr>
          <w:rFonts w:asciiTheme="majorBidi" w:hAnsiTheme="majorBidi" w:cstheme="majorBidi"/>
          <w:sz w:val="22"/>
          <w:szCs w:val="22"/>
        </w:rPr>
      </w:pPr>
      <w:r w:rsidRPr="009927C8">
        <w:rPr>
          <w:rFonts w:asciiTheme="majorBidi" w:hAnsiTheme="majorBidi" w:cstheme="majorBidi"/>
          <w:sz w:val="22"/>
          <w:szCs w:val="22"/>
        </w:rPr>
        <w:t>Šienligės simptomams (čiaudulys, niežulys, sloga, nosies užgulimas ir raudonos bei ašarojančios akys) ir kitų alerginio rinito formų malšinimui. Niežtintiems odos bėrimams (dilgėlinei ar dilgėlinei) gydyti.</w:t>
      </w:r>
    </w:p>
    <w:p w14:paraId="7A18E24F" w14:textId="77777777" w:rsidR="009927C8" w:rsidRDefault="009927C8" w:rsidP="00AB75CA">
      <w:pPr>
        <w:rPr>
          <w:rFonts w:asciiTheme="majorBidi" w:hAnsiTheme="majorBidi" w:cstheme="majorBidi"/>
          <w:sz w:val="22"/>
          <w:szCs w:val="22"/>
        </w:rPr>
      </w:pPr>
    </w:p>
    <w:p w14:paraId="049DC37A" w14:textId="77777777" w:rsidR="009927C8" w:rsidRPr="009927C8" w:rsidRDefault="009927C8" w:rsidP="00AB75CA">
      <w:pPr>
        <w:rPr>
          <w:rFonts w:asciiTheme="majorBidi" w:hAnsiTheme="majorBidi" w:cstheme="majorBidi"/>
          <w:b/>
          <w:bCs/>
          <w:sz w:val="22"/>
          <w:szCs w:val="22"/>
        </w:rPr>
      </w:pPr>
      <w:r w:rsidRPr="009927C8">
        <w:rPr>
          <w:rFonts w:asciiTheme="majorBidi" w:hAnsiTheme="majorBidi" w:cstheme="majorBidi"/>
          <w:b/>
          <w:bCs/>
          <w:sz w:val="22"/>
          <w:szCs w:val="22"/>
        </w:rPr>
        <w:t>Dozavimas:</w:t>
      </w:r>
    </w:p>
    <w:p w14:paraId="665460EF" w14:textId="770D2D73" w:rsidR="009927C8" w:rsidRDefault="009927C8" w:rsidP="00AB75CA">
      <w:pPr>
        <w:rPr>
          <w:rFonts w:asciiTheme="majorBidi" w:hAnsiTheme="majorBidi" w:cstheme="majorBidi"/>
          <w:sz w:val="22"/>
          <w:szCs w:val="22"/>
        </w:rPr>
      </w:pPr>
      <w:r w:rsidRPr="009927C8">
        <w:rPr>
          <w:rFonts w:asciiTheme="majorBidi" w:hAnsiTheme="majorBidi" w:cstheme="majorBidi"/>
          <w:sz w:val="22"/>
          <w:szCs w:val="22"/>
        </w:rPr>
        <w:t>Suaugusiesiems ir 12 metų ir vyresniems paaugliams 1 tabletė per parą.</w:t>
      </w:r>
    </w:p>
    <w:p w14:paraId="7D8573B1" w14:textId="77777777" w:rsidR="009927C8" w:rsidRPr="00370D49" w:rsidRDefault="009927C8" w:rsidP="00AB75CA">
      <w:pPr>
        <w:rPr>
          <w:rFonts w:asciiTheme="majorBidi" w:hAnsiTheme="majorBidi"/>
          <w:sz w:val="22"/>
        </w:rPr>
      </w:pPr>
    </w:p>
    <w:p w14:paraId="74BD60F7" w14:textId="77777777" w:rsidR="008D3B35" w:rsidRDefault="008D3B35">
      <w:pPr>
        <w:tabs>
          <w:tab w:val="left" w:pos="567"/>
        </w:tabs>
        <w:spacing w:line="260" w:lineRule="exact"/>
        <w:rPr>
          <w:sz w:val="22"/>
          <w:szCs w:val="24"/>
        </w:rPr>
      </w:pPr>
    </w:p>
    <w:p w14:paraId="203DEA87" w14:textId="77777777" w:rsidR="008D3B35" w:rsidRPr="00687B42" w:rsidRDefault="00AB4978">
      <w:pPr>
        <w:pBdr>
          <w:top w:val="single" w:sz="4" w:space="1" w:color="auto"/>
          <w:left w:val="single" w:sz="4" w:space="4" w:color="auto"/>
          <w:bottom w:val="single" w:sz="4" w:space="0" w:color="auto"/>
          <w:right w:val="single" w:sz="4" w:space="4" w:color="auto"/>
        </w:pBdr>
        <w:tabs>
          <w:tab w:val="left" w:pos="567"/>
        </w:tabs>
        <w:rPr>
          <w:sz w:val="22"/>
          <w:szCs w:val="24"/>
        </w:rPr>
      </w:pPr>
      <w:r>
        <w:rPr>
          <w:b/>
          <w:sz w:val="22"/>
          <w:szCs w:val="24"/>
        </w:rPr>
        <w:t>16.</w:t>
      </w:r>
      <w:r>
        <w:rPr>
          <w:b/>
          <w:sz w:val="22"/>
          <w:szCs w:val="24"/>
        </w:rPr>
        <w:tab/>
        <w:t xml:space="preserve">INFORMACIJA BRAILIO </w:t>
      </w:r>
      <w:r w:rsidRPr="00177FB5">
        <w:rPr>
          <w:b/>
          <w:sz w:val="22"/>
          <w:szCs w:val="24"/>
        </w:rPr>
        <w:t>RAŠTU</w:t>
      </w:r>
    </w:p>
    <w:p w14:paraId="025B0E32" w14:textId="77777777" w:rsidR="008D3B35" w:rsidRDefault="008D3B35">
      <w:pPr>
        <w:tabs>
          <w:tab w:val="left" w:pos="567"/>
        </w:tabs>
        <w:spacing w:line="260" w:lineRule="exact"/>
        <w:rPr>
          <w:sz w:val="22"/>
          <w:szCs w:val="24"/>
        </w:rPr>
      </w:pPr>
    </w:p>
    <w:p w14:paraId="2DBEDBF4" w14:textId="1BEE3C25" w:rsidR="00AB75CA" w:rsidRPr="00543C87" w:rsidRDefault="00691DCA" w:rsidP="00AB75CA">
      <w:pPr>
        <w:rPr>
          <w:rFonts w:asciiTheme="majorBidi" w:hAnsiTheme="majorBidi" w:cstheme="majorBidi"/>
          <w:sz w:val="22"/>
          <w:szCs w:val="22"/>
          <w:lang w:val="pt-PT"/>
        </w:rPr>
      </w:pPr>
      <w:r w:rsidRPr="00543C87">
        <w:rPr>
          <w:rFonts w:asciiTheme="majorBidi" w:hAnsiTheme="majorBidi" w:cstheme="majorBidi"/>
          <w:sz w:val="22"/>
          <w:szCs w:val="22"/>
        </w:rPr>
        <w:t xml:space="preserve">bilastine polpharma </w:t>
      </w:r>
      <w:r w:rsidR="00AB75CA" w:rsidRPr="00543C87">
        <w:rPr>
          <w:rFonts w:asciiTheme="majorBidi" w:hAnsiTheme="majorBidi" w:cstheme="majorBidi"/>
          <w:sz w:val="22"/>
          <w:szCs w:val="22"/>
        </w:rPr>
        <w:t>20 mg tabletės</w:t>
      </w:r>
    </w:p>
    <w:p w14:paraId="73F46300" w14:textId="77777777" w:rsidR="008D3B35" w:rsidRDefault="008D3B35">
      <w:pPr>
        <w:tabs>
          <w:tab w:val="left" w:pos="567"/>
        </w:tabs>
        <w:spacing w:line="260" w:lineRule="exact"/>
        <w:rPr>
          <w:sz w:val="22"/>
          <w:szCs w:val="24"/>
        </w:rPr>
      </w:pPr>
    </w:p>
    <w:p w14:paraId="0186FD80" w14:textId="77777777" w:rsidR="008D3B35" w:rsidRDefault="008D3B35">
      <w:pPr>
        <w:tabs>
          <w:tab w:val="left" w:pos="567"/>
        </w:tabs>
        <w:spacing w:line="260" w:lineRule="exact"/>
        <w:rPr>
          <w:sz w:val="22"/>
          <w:szCs w:val="22"/>
          <w:shd w:val="clear" w:color="auto" w:fill="CCCCCC"/>
        </w:rPr>
      </w:pPr>
    </w:p>
    <w:p w14:paraId="32B7CCC6" w14:textId="77777777" w:rsidR="008D3B35" w:rsidRPr="0015257A" w:rsidRDefault="00AB497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15257A">
        <w:rPr>
          <w:b/>
          <w:sz w:val="22"/>
        </w:rPr>
        <w:t>17.</w:t>
      </w:r>
      <w:r w:rsidRPr="0015257A">
        <w:rPr>
          <w:b/>
          <w:sz w:val="22"/>
        </w:rPr>
        <w:tab/>
        <w:t>UNIKALUS IDENTIFIKATORIUS – 2D BRŪKŠNINIS KODAS</w:t>
      </w:r>
    </w:p>
    <w:p w14:paraId="5037A764" w14:textId="77777777" w:rsidR="008D3B35" w:rsidRPr="0015257A" w:rsidRDefault="008D3B35">
      <w:pPr>
        <w:tabs>
          <w:tab w:val="left" w:pos="567"/>
        </w:tabs>
        <w:spacing w:line="260" w:lineRule="exact"/>
        <w:rPr>
          <w:sz w:val="22"/>
        </w:rPr>
      </w:pPr>
    </w:p>
    <w:p w14:paraId="0599B9D0" w14:textId="43ADDEB6" w:rsidR="008D3B35" w:rsidRPr="0015257A" w:rsidRDefault="00AB4978">
      <w:pPr>
        <w:tabs>
          <w:tab w:val="left" w:pos="567"/>
        </w:tabs>
        <w:spacing w:line="260" w:lineRule="exact"/>
        <w:rPr>
          <w:sz w:val="22"/>
          <w:highlight w:val="lightGray"/>
        </w:rPr>
      </w:pPr>
      <w:r w:rsidRPr="0015257A">
        <w:rPr>
          <w:sz w:val="22"/>
          <w:highlight w:val="lightGray"/>
        </w:rPr>
        <w:t>Duomenys nebūtini.</w:t>
      </w:r>
    </w:p>
    <w:p w14:paraId="757A1F46" w14:textId="77777777" w:rsidR="008D3B35" w:rsidRPr="0015257A" w:rsidRDefault="008D3B35">
      <w:pPr>
        <w:tabs>
          <w:tab w:val="left" w:pos="567"/>
        </w:tabs>
        <w:spacing w:line="260" w:lineRule="exact"/>
        <w:rPr>
          <w:sz w:val="22"/>
        </w:rPr>
      </w:pPr>
    </w:p>
    <w:p w14:paraId="690EC1E7" w14:textId="77777777" w:rsidR="008D3B35" w:rsidRPr="0015257A" w:rsidRDefault="008D3B35">
      <w:pPr>
        <w:tabs>
          <w:tab w:val="left" w:pos="567"/>
        </w:tabs>
        <w:spacing w:line="260" w:lineRule="exact"/>
        <w:rPr>
          <w:sz w:val="22"/>
        </w:rPr>
      </w:pPr>
    </w:p>
    <w:p w14:paraId="7631B652" w14:textId="77777777" w:rsidR="008D3B35" w:rsidRPr="0015257A" w:rsidRDefault="00AB497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15257A">
        <w:rPr>
          <w:b/>
          <w:sz w:val="22"/>
        </w:rPr>
        <w:t>18.</w:t>
      </w:r>
      <w:r w:rsidRPr="0015257A">
        <w:rPr>
          <w:b/>
          <w:sz w:val="22"/>
        </w:rPr>
        <w:tab/>
        <w:t>UNIKALUS IDENTIFIKATORIUS – ŽMONĖMS SUPRANTAMI DUOMENYS</w:t>
      </w:r>
    </w:p>
    <w:p w14:paraId="383424DC" w14:textId="77777777" w:rsidR="008D3B35" w:rsidRPr="00AA416E" w:rsidRDefault="008D3B35">
      <w:pPr>
        <w:tabs>
          <w:tab w:val="left" w:pos="567"/>
        </w:tabs>
        <w:spacing w:line="260" w:lineRule="exact"/>
        <w:rPr>
          <w:vanish/>
          <w:sz w:val="22"/>
          <w:szCs w:val="22"/>
        </w:rPr>
      </w:pPr>
    </w:p>
    <w:p w14:paraId="4376DD38" w14:textId="49B1332D" w:rsidR="008D3B35" w:rsidRDefault="00AB4978">
      <w:pPr>
        <w:tabs>
          <w:tab w:val="left" w:pos="567"/>
        </w:tabs>
        <w:spacing w:line="260" w:lineRule="exact"/>
        <w:rPr>
          <w:sz w:val="22"/>
          <w:shd w:val="clear" w:color="auto" w:fill="CCCCCC"/>
        </w:rPr>
      </w:pPr>
      <w:r w:rsidRPr="00AA416E">
        <w:rPr>
          <w:sz w:val="22"/>
          <w:highlight w:val="lightGray"/>
          <w:shd w:val="clear" w:color="auto" w:fill="CCCCCC"/>
        </w:rPr>
        <w:t>Duomenys nebūtini.</w:t>
      </w:r>
    </w:p>
    <w:p w14:paraId="2A8D6A62" w14:textId="77777777" w:rsidR="0003585F" w:rsidRDefault="0003585F">
      <w:pPr>
        <w:tabs>
          <w:tab w:val="left" w:pos="567"/>
        </w:tabs>
        <w:spacing w:line="260" w:lineRule="exact"/>
        <w:rPr>
          <w:sz w:val="22"/>
          <w:shd w:val="clear" w:color="auto" w:fill="CCCCCC"/>
        </w:rPr>
      </w:pPr>
    </w:p>
    <w:p w14:paraId="2A0BD3C3" w14:textId="471B153B" w:rsidR="00177FB5" w:rsidRDefault="00177FB5">
      <w:pPr>
        <w:tabs>
          <w:tab w:val="left" w:pos="567"/>
        </w:tabs>
        <w:spacing w:line="260" w:lineRule="exact"/>
        <w:rPr>
          <w:sz w:val="22"/>
          <w:shd w:val="clear" w:color="auto" w:fill="CCCCCC"/>
        </w:rPr>
      </w:pPr>
      <w:r>
        <w:rPr>
          <w:sz w:val="22"/>
          <w:shd w:val="clear" w:color="auto" w:fill="CCCCCC"/>
        </w:rPr>
        <w:br w:type="page"/>
      </w:r>
    </w:p>
    <w:p w14:paraId="38271605" w14:textId="77777777" w:rsidR="0003585F" w:rsidRDefault="0003585F" w:rsidP="007130C3">
      <w:pPr>
        <w:pBdr>
          <w:top w:val="single" w:sz="4" w:space="1" w:color="auto"/>
          <w:left w:val="single" w:sz="4" w:space="4" w:color="auto"/>
          <w:bottom w:val="single" w:sz="4" w:space="1" w:color="auto"/>
          <w:right w:val="single" w:sz="4" w:space="4" w:color="auto"/>
        </w:pBdr>
        <w:tabs>
          <w:tab w:val="left" w:pos="0"/>
        </w:tabs>
        <w:spacing w:line="260" w:lineRule="exact"/>
        <w:rPr>
          <w:b/>
          <w:sz w:val="22"/>
          <w:szCs w:val="24"/>
        </w:rPr>
      </w:pPr>
      <w:r>
        <w:rPr>
          <w:b/>
          <w:sz w:val="22"/>
          <w:szCs w:val="24"/>
        </w:rPr>
        <w:t>MINIMALI INFORMACIJA ANT LIZDINIŲ PLOKŠTELIŲ ARBA DVISLUOKSNIŲ JUOSTELIŲ</w:t>
      </w:r>
    </w:p>
    <w:p w14:paraId="4E84976E"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4FB23A17" w14:textId="0045C5E3" w:rsidR="0003585F" w:rsidRDefault="0003585F" w:rsidP="0003585F">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Pr>
          <w:b/>
          <w:sz w:val="22"/>
        </w:rPr>
        <w:t>LIZDINĖ PLOKŠTELĖ</w:t>
      </w:r>
    </w:p>
    <w:p w14:paraId="036B6A1D" w14:textId="77777777" w:rsidR="0003585F" w:rsidRDefault="0003585F" w:rsidP="0003585F">
      <w:pPr>
        <w:tabs>
          <w:tab w:val="left" w:pos="567"/>
        </w:tabs>
        <w:spacing w:line="260" w:lineRule="exact"/>
        <w:rPr>
          <w:sz w:val="22"/>
        </w:rPr>
      </w:pPr>
    </w:p>
    <w:p w14:paraId="4AD28146" w14:textId="77777777" w:rsidR="0003585F" w:rsidRDefault="0003585F" w:rsidP="0003585F">
      <w:pPr>
        <w:tabs>
          <w:tab w:val="left" w:pos="567"/>
        </w:tabs>
        <w:spacing w:line="260" w:lineRule="exact"/>
        <w:rPr>
          <w:sz w:val="22"/>
          <w:szCs w:val="24"/>
        </w:rPr>
      </w:pPr>
    </w:p>
    <w:p w14:paraId="08B630C0"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1.</w:t>
      </w:r>
      <w:r>
        <w:rPr>
          <w:b/>
          <w:sz w:val="22"/>
          <w:szCs w:val="24"/>
        </w:rPr>
        <w:tab/>
      </w:r>
      <w:r>
        <w:rPr>
          <w:b/>
          <w:caps/>
          <w:sz w:val="22"/>
          <w:szCs w:val="24"/>
        </w:rPr>
        <w:t>VAISTINIO</w:t>
      </w:r>
      <w:r>
        <w:rPr>
          <w:b/>
          <w:sz w:val="22"/>
          <w:szCs w:val="24"/>
        </w:rPr>
        <w:t xml:space="preserve"> PREPARATO PAVADINIMAS</w:t>
      </w:r>
    </w:p>
    <w:p w14:paraId="5078F2D1" w14:textId="77777777" w:rsidR="0003585F" w:rsidRDefault="0003585F" w:rsidP="0003585F">
      <w:pPr>
        <w:tabs>
          <w:tab w:val="left" w:pos="567"/>
        </w:tabs>
        <w:spacing w:line="260" w:lineRule="exact"/>
        <w:rPr>
          <w:sz w:val="22"/>
          <w:szCs w:val="24"/>
        </w:rPr>
      </w:pPr>
    </w:p>
    <w:p w14:paraId="4B081730" w14:textId="77777777" w:rsidR="0003585F" w:rsidRPr="00AA416E" w:rsidRDefault="0003585F" w:rsidP="0003585F">
      <w:pPr>
        <w:rPr>
          <w:rFonts w:asciiTheme="majorBidi" w:hAnsiTheme="majorBidi" w:cstheme="majorBidi"/>
          <w:sz w:val="22"/>
          <w:szCs w:val="22"/>
        </w:rPr>
      </w:pPr>
      <w:r w:rsidRPr="00543C87">
        <w:rPr>
          <w:rFonts w:asciiTheme="majorBidi" w:hAnsiTheme="majorBidi" w:cstheme="majorBidi"/>
          <w:sz w:val="22"/>
          <w:szCs w:val="22"/>
        </w:rPr>
        <w:t>Bilastine Polpharma 20 mg tabletės</w:t>
      </w:r>
    </w:p>
    <w:p w14:paraId="106E6F6C" w14:textId="0FC539CF" w:rsidR="0003585F" w:rsidRPr="00D34415" w:rsidRDefault="0003585F" w:rsidP="0003585F">
      <w:pPr>
        <w:tabs>
          <w:tab w:val="left" w:pos="567"/>
        </w:tabs>
        <w:spacing w:line="260" w:lineRule="exact"/>
        <w:rPr>
          <w:i/>
          <w:iCs/>
          <w:sz w:val="22"/>
          <w:szCs w:val="24"/>
        </w:rPr>
      </w:pPr>
      <w:r w:rsidRPr="00D34415">
        <w:rPr>
          <w:i/>
          <w:iCs/>
          <w:sz w:val="22"/>
          <w:szCs w:val="24"/>
        </w:rPr>
        <w:t>bilastinum</w:t>
      </w:r>
    </w:p>
    <w:p w14:paraId="77B533AF" w14:textId="77777777" w:rsidR="0003585F" w:rsidRDefault="0003585F" w:rsidP="0003585F">
      <w:pPr>
        <w:tabs>
          <w:tab w:val="left" w:pos="567"/>
        </w:tabs>
        <w:spacing w:line="260" w:lineRule="exact"/>
        <w:rPr>
          <w:sz w:val="22"/>
          <w:szCs w:val="24"/>
        </w:rPr>
      </w:pPr>
    </w:p>
    <w:p w14:paraId="7D8CBC47" w14:textId="77777777" w:rsidR="0003585F" w:rsidRDefault="0003585F" w:rsidP="0003585F">
      <w:pPr>
        <w:tabs>
          <w:tab w:val="left" w:pos="567"/>
        </w:tabs>
        <w:spacing w:line="260" w:lineRule="exact"/>
        <w:rPr>
          <w:sz w:val="22"/>
          <w:szCs w:val="24"/>
        </w:rPr>
      </w:pPr>
    </w:p>
    <w:p w14:paraId="1B1FEBCD"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2.</w:t>
      </w:r>
      <w:r>
        <w:rPr>
          <w:b/>
          <w:sz w:val="22"/>
          <w:szCs w:val="24"/>
        </w:rPr>
        <w:tab/>
      </w:r>
      <w:r>
        <w:rPr>
          <w:b/>
          <w:caps/>
          <w:sz w:val="22"/>
          <w:szCs w:val="24"/>
        </w:rPr>
        <w:t>REGISTRUOTOJO pavadinimas</w:t>
      </w:r>
    </w:p>
    <w:p w14:paraId="32A5E2A0" w14:textId="77777777" w:rsidR="0003585F" w:rsidRDefault="0003585F" w:rsidP="0003585F">
      <w:pPr>
        <w:tabs>
          <w:tab w:val="left" w:pos="567"/>
        </w:tabs>
        <w:spacing w:line="260" w:lineRule="exact"/>
        <w:rPr>
          <w:sz w:val="22"/>
          <w:szCs w:val="24"/>
        </w:rPr>
      </w:pPr>
    </w:p>
    <w:p w14:paraId="20F3F516" w14:textId="77777777" w:rsidR="0003585F" w:rsidRPr="00095443" w:rsidRDefault="0003585F" w:rsidP="0003585F">
      <w:pPr>
        <w:widowControl w:val="0"/>
        <w:rPr>
          <w:sz w:val="22"/>
          <w:szCs w:val="24"/>
          <w:lang w:val="es-ES"/>
        </w:rPr>
      </w:pPr>
      <w:r w:rsidRPr="00095443">
        <w:rPr>
          <w:sz w:val="22"/>
          <w:szCs w:val="24"/>
          <w:lang w:val="es-ES"/>
        </w:rPr>
        <w:t>(logo) POLPHARMA</w:t>
      </w:r>
    </w:p>
    <w:p w14:paraId="4A0E021E" w14:textId="77777777" w:rsidR="0003585F" w:rsidRDefault="0003585F" w:rsidP="0003585F">
      <w:pPr>
        <w:tabs>
          <w:tab w:val="left" w:pos="567"/>
        </w:tabs>
        <w:spacing w:line="260" w:lineRule="exact"/>
        <w:rPr>
          <w:sz w:val="22"/>
          <w:szCs w:val="24"/>
        </w:rPr>
      </w:pPr>
    </w:p>
    <w:p w14:paraId="16740A6C" w14:textId="77777777" w:rsidR="0003585F" w:rsidRDefault="0003585F" w:rsidP="0003585F">
      <w:pPr>
        <w:tabs>
          <w:tab w:val="left" w:pos="567"/>
        </w:tabs>
        <w:spacing w:line="260" w:lineRule="exact"/>
        <w:rPr>
          <w:sz w:val="22"/>
          <w:szCs w:val="24"/>
        </w:rPr>
      </w:pPr>
    </w:p>
    <w:p w14:paraId="7CC09CAF" w14:textId="77777777" w:rsidR="0003585F" w:rsidRDefault="0003585F" w:rsidP="0003585F">
      <w:pPr>
        <w:pBdr>
          <w:top w:val="single" w:sz="4" w:space="1" w:color="auto"/>
          <w:left w:val="single" w:sz="4" w:space="4" w:color="auto"/>
          <w:bottom w:val="single" w:sz="4" w:space="2" w:color="auto"/>
          <w:right w:val="single" w:sz="4" w:space="4" w:color="auto"/>
        </w:pBdr>
        <w:tabs>
          <w:tab w:val="left" w:pos="567"/>
        </w:tabs>
        <w:rPr>
          <w:b/>
          <w:sz w:val="22"/>
          <w:szCs w:val="24"/>
        </w:rPr>
      </w:pPr>
      <w:r>
        <w:rPr>
          <w:b/>
          <w:sz w:val="22"/>
          <w:szCs w:val="24"/>
        </w:rPr>
        <w:t>3.</w:t>
      </w:r>
      <w:r>
        <w:rPr>
          <w:b/>
          <w:sz w:val="22"/>
          <w:szCs w:val="24"/>
        </w:rPr>
        <w:tab/>
        <w:t>TINKAMUMO LAIKAS</w:t>
      </w:r>
    </w:p>
    <w:p w14:paraId="0447E269" w14:textId="77777777" w:rsidR="0003585F" w:rsidRDefault="0003585F" w:rsidP="0003585F">
      <w:pPr>
        <w:tabs>
          <w:tab w:val="left" w:pos="567"/>
        </w:tabs>
        <w:spacing w:line="260" w:lineRule="exact"/>
        <w:rPr>
          <w:sz w:val="22"/>
          <w:szCs w:val="24"/>
        </w:rPr>
      </w:pPr>
    </w:p>
    <w:p w14:paraId="54C57AEF" w14:textId="77777777" w:rsidR="0003585F" w:rsidRDefault="0003585F" w:rsidP="0003585F">
      <w:pPr>
        <w:tabs>
          <w:tab w:val="left" w:pos="567"/>
        </w:tabs>
        <w:spacing w:line="260" w:lineRule="exact"/>
        <w:rPr>
          <w:sz w:val="22"/>
        </w:rPr>
      </w:pPr>
      <w:r>
        <w:rPr>
          <w:sz w:val="22"/>
        </w:rPr>
        <w:t>EXP {mm/MMMM}</w:t>
      </w:r>
    </w:p>
    <w:p w14:paraId="370A03C8" w14:textId="77777777" w:rsidR="0003585F" w:rsidRDefault="0003585F" w:rsidP="0003585F">
      <w:pPr>
        <w:tabs>
          <w:tab w:val="left" w:pos="567"/>
        </w:tabs>
        <w:spacing w:line="260" w:lineRule="exact"/>
        <w:rPr>
          <w:sz w:val="22"/>
        </w:rPr>
      </w:pPr>
    </w:p>
    <w:p w14:paraId="163FEB26" w14:textId="77777777" w:rsidR="0003585F" w:rsidRDefault="0003585F" w:rsidP="0003585F">
      <w:pPr>
        <w:tabs>
          <w:tab w:val="left" w:pos="567"/>
        </w:tabs>
        <w:spacing w:line="260" w:lineRule="exact"/>
        <w:rPr>
          <w:sz w:val="22"/>
        </w:rPr>
      </w:pPr>
    </w:p>
    <w:p w14:paraId="2D2CBBF7" w14:textId="77777777" w:rsidR="0003585F" w:rsidRDefault="0003585F" w:rsidP="0003585F">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4.</w:t>
      </w:r>
      <w:r>
        <w:rPr>
          <w:b/>
          <w:sz w:val="22"/>
          <w:szCs w:val="24"/>
        </w:rPr>
        <w:tab/>
        <w:t>SERIJOS NUMERIS</w:t>
      </w:r>
    </w:p>
    <w:p w14:paraId="2833BE2F" w14:textId="77777777" w:rsidR="0003585F" w:rsidRDefault="0003585F" w:rsidP="0003585F">
      <w:pPr>
        <w:tabs>
          <w:tab w:val="left" w:pos="567"/>
        </w:tabs>
        <w:spacing w:line="260" w:lineRule="exact"/>
        <w:rPr>
          <w:sz w:val="22"/>
        </w:rPr>
      </w:pPr>
    </w:p>
    <w:p w14:paraId="6413E78A" w14:textId="77777777" w:rsidR="0003585F" w:rsidRDefault="0003585F" w:rsidP="0003585F">
      <w:pPr>
        <w:tabs>
          <w:tab w:val="left" w:pos="567"/>
        </w:tabs>
        <w:rPr>
          <w:b/>
          <w:sz w:val="22"/>
        </w:rPr>
      </w:pPr>
      <w:r>
        <w:rPr>
          <w:sz w:val="22"/>
        </w:rPr>
        <w:t>Lot</w:t>
      </w:r>
    </w:p>
    <w:p w14:paraId="6AA68A7F" w14:textId="77777777" w:rsidR="0003585F" w:rsidRDefault="0003585F" w:rsidP="0003585F">
      <w:pPr>
        <w:tabs>
          <w:tab w:val="left" w:pos="567"/>
        </w:tabs>
        <w:spacing w:line="260" w:lineRule="exact"/>
        <w:rPr>
          <w:sz w:val="22"/>
          <w:szCs w:val="24"/>
        </w:rPr>
      </w:pPr>
    </w:p>
    <w:p w14:paraId="121C2386" w14:textId="77777777" w:rsidR="0003585F" w:rsidRDefault="0003585F" w:rsidP="0003585F">
      <w:pPr>
        <w:tabs>
          <w:tab w:val="left" w:pos="567"/>
        </w:tabs>
        <w:spacing w:line="260" w:lineRule="exact"/>
        <w:rPr>
          <w:sz w:val="22"/>
          <w:szCs w:val="24"/>
        </w:rPr>
      </w:pPr>
    </w:p>
    <w:p w14:paraId="5C8B890B"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5.</w:t>
      </w:r>
      <w:r>
        <w:rPr>
          <w:b/>
          <w:sz w:val="22"/>
          <w:szCs w:val="24"/>
        </w:rPr>
        <w:tab/>
        <w:t>KITA</w:t>
      </w:r>
    </w:p>
    <w:p w14:paraId="70156221" w14:textId="77777777" w:rsidR="0003585F" w:rsidRDefault="0003585F" w:rsidP="0003585F">
      <w:pPr>
        <w:tabs>
          <w:tab w:val="left" w:pos="567"/>
        </w:tabs>
        <w:spacing w:line="260" w:lineRule="exact"/>
        <w:rPr>
          <w:sz w:val="22"/>
          <w:szCs w:val="24"/>
        </w:rPr>
      </w:pPr>
    </w:p>
    <w:p w14:paraId="7F6284D8" w14:textId="77777777" w:rsidR="0003585F" w:rsidRDefault="0003585F" w:rsidP="0003585F">
      <w:pPr>
        <w:tabs>
          <w:tab w:val="left" w:pos="567"/>
        </w:tabs>
        <w:spacing w:line="260" w:lineRule="exact"/>
        <w:rPr>
          <w:sz w:val="22"/>
          <w:szCs w:val="24"/>
        </w:rPr>
      </w:pPr>
    </w:p>
    <w:p w14:paraId="018F523A" w14:textId="77777777" w:rsidR="0003585F" w:rsidRDefault="0003585F" w:rsidP="0003585F">
      <w:pPr>
        <w:pBdr>
          <w:top w:val="single" w:sz="4" w:space="1" w:color="auto"/>
          <w:left w:val="single" w:sz="4" w:space="4" w:color="auto"/>
          <w:bottom w:val="single" w:sz="4" w:space="1" w:color="auto"/>
          <w:right w:val="single" w:sz="4" w:space="4" w:color="auto"/>
        </w:pBdr>
        <w:tabs>
          <w:tab w:val="left" w:pos="567"/>
        </w:tabs>
        <w:rPr>
          <w:sz w:val="22"/>
        </w:rPr>
      </w:pPr>
      <w:r>
        <w:rPr>
          <w:b/>
          <w:sz w:val="22"/>
          <w:szCs w:val="24"/>
        </w:rPr>
        <w:br w:type="page"/>
      </w:r>
    </w:p>
    <w:p w14:paraId="126F96BC" w14:textId="77777777" w:rsidR="008D3B35" w:rsidRDefault="008D3B35">
      <w:pPr>
        <w:tabs>
          <w:tab w:val="left" w:pos="567"/>
        </w:tabs>
        <w:spacing w:line="260" w:lineRule="exact"/>
        <w:rPr>
          <w:sz w:val="22"/>
        </w:rPr>
      </w:pPr>
    </w:p>
    <w:p w14:paraId="5DF655AE" w14:textId="77777777" w:rsidR="008D3B35" w:rsidRDefault="008D3B35">
      <w:pPr>
        <w:tabs>
          <w:tab w:val="left" w:pos="567"/>
        </w:tabs>
        <w:spacing w:line="260" w:lineRule="exact"/>
        <w:rPr>
          <w:sz w:val="22"/>
        </w:rPr>
      </w:pPr>
    </w:p>
    <w:p w14:paraId="4E41D491" w14:textId="77777777" w:rsidR="008D3B35" w:rsidRDefault="008D3B35">
      <w:pPr>
        <w:tabs>
          <w:tab w:val="left" w:pos="567"/>
        </w:tabs>
        <w:spacing w:line="260" w:lineRule="exact"/>
        <w:rPr>
          <w:sz w:val="22"/>
        </w:rPr>
      </w:pPr>
    </w:p>
    <w:p w14:paraId="4E84AF25" w14:textId="77777777" w:rsidR="008D3B35" w:rsidRDefault="008D3B35">
      <w:pPr>
        <w:tabs>
          <w:tab w:val="left" w:pos="567"/>
        </w:tabs>
        <w:spacing w:line="260" w:lineRule="exact"/>
        <w:rPr>
          <w:sz w:val="22"/>
        </w:rPr>
      </w:pPr>
    </w:p>
    <w:p w14:paraId="533FEA91" w14:textId="77777777" w:rsidR="008D3B35" w:rsidRDefault="008D3B35">
      <w:pPr>
        <w:tabs>
          <w:tab w:val="left" w:pos="567"/>
        </w:tabs>
        <w:spacing w:line="260" w:lineRule="exact"/>
        <w:rPr>
          <w:sz w:val="22"/>
        </w:rPr>
      </w:pPr>
    </w:p>
    <w:p w14:paraId="5616AB7E" w14:textId="77777777" w:rsidR="008D3B35" w:rsidRDefault="008D3B35">
      <w:pPr>
        <w:tabs>
          <w:tab w:val="left" w:pos="567"/>
        </w:tabs>
        <w:spacing w:line="260" w:lineRule="exact"/>
        <w:rPr>
          <w:sz w:val="22"/>
        </w:rPr>
      </w:pPr>
    </w:p>
    <w:p w14:paraId="3EBDF36A" w14:textId="77777777" w:rsidR="008D3B35" w:rsidRDefault="008D3B35">
      <w:pPr>
        <w:tabs>
          <w:tab w:val="left" w:pos="567"/>
        </w:tabs>
        <w:spacing w:line="260" w:lineRule="exact"/>
        <w:rPr>
          <w:sz w:val="22"/>
        </w:rPr>
      </w:pPr>
    </w:p>
    <w:p w14:paraId="182FFFE7" w14:textId="77777777" w:rsidR="008D3B35" w:rsidRDefault="008D3B35">
      <w:pPr>
        <w:tabs>
          <w:tab w:val="left" w:pos="567"/>
        </w:tabs>
        <w:spacing w:line="260" w:lineRule="exact"/>
        <w:rPr>
          <w:sz w:val="22"/>
        </w:rPr>
      </w:pPr>
    </w:p>
    <w:p w14:paraId="047904F5" w14:textId="77777777" w:rsidR="008D3B35" w:rsidRDefault="008D3B35">
      <w:pPr>
        <w:tabs>
          <w:tab w:val="left" w:pos="567"/>
        </w:tabs>
        <w:spacing w:line="260" w:lineRule="exact"/>
        <w:rPr>
          <w:sz w:val="22"/>
        </w:rPr>
      </w:pPr>
    </w:p>
    <w:p w14:paraId="31BFDBC9" w14:textId="77777777" w:rsidR="008D3B35" w:rsidRDefault="008D3B35">
      <w:pPr>
        <w:tabs>
          <w:tab w:val="left" w:pos="567"/>
        </w:tabs>
        <w:spacing w:line="260" w:lineRule="exact"/>
        <w:rPr>
          <w:sz w:val="22"/>
        </w:rPr>
      </w:pPr>
    </w:p>
    <w:p w14:paraId="285F6B03" w14:textId="77777777" w:rsidR="008D3B35" w:rsidRDefault="008D3B35">
      <w:pPr>
        <w:tabs>
          <w:tab w:val="left" w:pos="567"/>
        </w:tabs>
        <w:spacing w:line="260" w:lineRule="exact"/>
        <w:rPr>
          <w:sz w:val="22"/>
        </w:rPr>
      </w:pPr>
    </w:p>
    <w:p w14:paraId="6F992662" w14:textId="77777777" w:rsidR="008D3B35" w:rsidRDefault="008D3B35">
      <w:pPr>
        <w:tabs>
          <w:tab w:val="left" w:pos="567"/>
        </w:tabs>
        <w:spacing w:line="260" w:lineRule="exact"/>
        <w:rPr>
          <w:sz w:val="22"/>
        </w:rPr>
      </w:pPr>
    </w:p>
    <w:p w14:paraId="616264B4" w14:textId="77777777" w:rsidR="008D3B35" w:rsidRDefault="008D3B35">
      <w:pPr>
        <w:tabs>
          <w:tab w:val="left" w:pos="567"/>
        </w:tabs>
        <w:spacing w:line="260" w:lineRule="exact"/>
        <w:rPr>
          <w:sz w:val="22"/>
        </w:rPr>
      </w:pPr>
    </w:p>
    <w:p w14:paraId="16BE24D6" w14:textId="77777777" w:rsidR="008D3B35" w:rsidRDefault="008D3B35">
      <w:pPr>
        <w:tabs>
          <w:tab w:val="left" w:pos="567"/>
        </w:tabs>
        <w:spacing w:line="260" w:lineRule="exact"/>
        <w:rPr>
          <w:sz w:val="22"/>
        </w:rPr>
      </w:pPr>
    </w:p>
    <w:p w14:paraId="1797D83F" w14:textId="77777777" w:rsidR="008D3B35" w:rsidRDefault="008D3B35">
      <w:pPr>
        <w:tabs>
          <w:tab w:val="left" w:pos="567"/>
        </w:tabs>
        <w:spacing w:line="260" w:lineRule="exact"/>
        <w:rPr>
          <w:sz w:val="22"/>
        </w:rPr>
      </w:pPr>
    </w:p>
    <w:p w14:paraId="374FACB3" w14:textId="77777777" w:rsidR="008D3B35" w:rsidRDefault="008D3B35">
      <w:pPr>
        <w:tabs>
          <w:tab w:val="left" w:pos="567"/>
        </w:tabs>
        <w:spacing w:line="260" w:lineRule="exact"/>
        <w:rPr>
          <w:sz w:val="22"/>
        </w:rPr>
      </w:pPr>
    </w:p>
    <w:p w14:paraId="06A11145" w14:textId="77777777" w:rsidR="008D3B35" w:rsidRDefault="008D3B35">
      <w:pPr>
        <w:tabs>
          <w:tab w:val="left" w:pos="567"/>
        </w:tabs>
        <w:spacing w:line="260" w:lineRule="exact"/>
        <w:rPr>
          <w:sz w:val="22"/>
        </w:rPr>
      </w:pPr>
    </w:p>
    <w:p w14:paraId="6C20270E" w14:textId="77777777" w:rsidR="008D3B35" w:rsidRDefault="008D3B35">
      <w:pPr>
        <w:tabs>
          <w:tab w:val="left" w:pos="567"/>
        </w:tabs>
        <w:spacing w:line="260" w:lineRule="exact"/>
        <w:rPr>
          <w:sz w:val="22"/>
        </w:rPr>
      </w:pPr>
    </w:p>
    <w:p w14:paraId="28873D9F" w14:textId="77777777" w:rsidR="008D3B35" w:rsidRDefault="008D3B35">
      <w:pPr>
        <w:tabs>
          <w:tab w:val="left" w:pos="567"/>
        </w:tabs>
        <w:spacing w:line="260" w:lineRule="exact"/>
        <w:rPr>
          <w:sz w:val="22"/>
        </w:rPr>
      </w:pPr>
    </w:p>
    <w:p w14:paraId="6753C836" w14:textId="77777777" w:rsidR="008D3B35" w:rsidRDefault="008D3B35">
      <w:pPr>
        <w:tabs>
          <w:tab w:val="left" w:pos="567"/>
        </w:tabs>
        <w:spacing w:line="260" w:lineRule="exact"/>
        <w:rPr>
          <w:sz w:val="22"/>
        </w:rPr>
      </w:pPr>
    </w:p>
    <w:p w14:paraId="1434BC73" w14:textId="77777777" w:rsidR="008D3B35" w:rsidRDefault="008D3B35">
      <w:pPr>
        <w:tabs>
          <w:tab w:val="left" w:pos="567"/>
        </w:tabs>
        <w:spacing w:line="260" w:lineRule="exact"/>
        <w:rPr>
          <w:sz w:val="22"/>
        </w:rPr>
      </w:pPr>
    </w:p>
    <w:p w14:paraId="462E52C8" w14:textId="77777777" w:rsidR="008D3B35" w:rsidRDefault="008D3B35">
      <w:pPr>
        <w:tabs>
          <w:tab w:val="left" w:pos="567"/>
        </w:tabs>
        <w:spacing w:line="260" w:lineRule="exact"/>
        <w:rPr>
          <w:sz w:val="22"/>
        </w:rPr>
      </w:pPr>
    </w:p>
    <w:p w14:paraId="23B02B14" w14:textId="77777777" w:rsidR="00D53226" w:rsidRDefault="00D53226">
      <w:pPr>
        <w:tabs>
          <w:tab w:val="left" w:pos="567"/>
        </w:tabs>
        <w:spacing w:line="260" w:lineRule="exact"/>
        <w:jc w:val="center"/>
        <w:rPr>
          <w:b/>
          <w:sz w:val="22"/>
        </w:rPr>
      </w:pPr>
    </w:p>
    <w:p w14:paraId="7A2A95AC" w14:textId="24BDE2BD" w:rsidR="008D3B35" w:rsidRDefault="00AB4978">
      <w:pPr>
        <w:tabs>
          <w:tab w:val="left" w:pos="567"/>
        </w:tabs>
        <w:spacing w:line="260" w:lineRule="exact"/>
        <w:jc w:val="center"/>
        <w:rPr>
          <w:b/>
          <w:sz w:val="22"/>
        </w:rPr>
      </w:pPr>
      <w:r>
        <w:rPr>
          <w:b/>
          <w:sz w:val="22"/>
        </w:rPr>
        <w:t>B. PAKUOTĖS LAPELIS</w:t>
      </w:r>
    </w:p>
    <w:p w14:paraId="4EBCF194" w14:textId="180D11CC" w:rsidR="008D3B35" w:rsidRDefault="00AB4978">
      <w:pPr>
        <w:keepNext/>
        <w:tabs>
          <w:tab w:val="left" w:pos="567"/>
        </w:tabs>
        <w:jc w:val="center"/>
        <w:outlineLvl w:val="1"/>
        <w:rPr>
          <w:b/>
          <w:sz w:val="22"/>
          <w:szCs w:val="24"/>
          <w:lang w:eastAsia="x-none"/>
        </w:rPr>
      </w:pPr>
      <w:r>
        <w:rPr>
          <w:b/>
          <w:bCs/>
          <w:iCs/>
          <w:sz w:val="22"/>
          <w:szCs w:val="28"/>
          <w:lang w:eastAsia="x-none"/>
        </w:rPr>
        <w:br w:type="page"/>
        <w:t>Pakuotės lapelis:</w:t>
      </w:r>
      <w:r>
        <w:rPr>
          <w:b/>
          <w:sz w:val="22"/>
          <w:szCs w:val="24"/>
          <w:lang w:eastAsia="x-none"/>
        </w:rPr>
        <w:t xml:space="preserve"> </w:t>
      </w:r>
      <w:r>
        <w:rPr>
          <w:b/>
          <w:bCs/>
          <w:iCs/>
          <w:sz w:val="22"/>
          <w:szCs w:val="28"/>
          <w:lang w:eastAsia="x-none"/>
        </w:rPr>
        <w:t>informacija pacientui</w:t>
      </w:r>
    </w:p>
    <w:p w14:paraId="418C8B9D" w14:textId="77777777" w:rsidR="008D3B35" w:rsidRDefault="008D3B35">
      <w:pPr>
        <w:numPr>
          <w:ilvl w:val="12"/>
          <w:numId w:val="0"/>
        </w:numPr>
        <w:jc w:val="center"/>
        <w:rPr>
          <w:sz w:val="22"/>
          <w:szCs w:val="24"/>
        </w:rPr>
      </w:pPr>
    </w:p>
    <w:p w14:paraId="61063CBD" w14:textId="77777777" w:rsidR="00140676" w:rsidRPr="00140676" w:rsidRDefault="00140676" w:rsidP="00140676">
      <w:pPr>
        <w:jc w:val="center"/>
        <w:rPr>
          <w:rFonts w:asciiTheme="majorBidi" w:hAnsiTheme="majorBidi" w:cstheme="majorBidi"/>
          <w:b/>
          <w:bCs/>
          <w:sz w:val="22"/>
          <w:szCs w:val="22"/>
        </w:rPr>
      </w:pPr>
      <w:r w:rsidRPr="00140676">
        <w:rPr>
          <w:rFonts w:asciiTheme="majorBidi" w:hAnsiTheme="majorBidi" w:cstheme="majorBidi"/>
          <w:b/>
          <w:bCs/>
          <w:sz w:val="22"/>
          <w:szCs w:val="22"/>
        </w:rPr>
        <w:t>Bilastine Polpharma 20 mg tabletės</w:t>
      </w:r>
    </w:p>
    <w:p w14:paraId="4755028A" w14:textId="78962E34" w:rsidR="00140676" w:rsidRDefault="00140676" w:rsidP="00140676">
      <w:pPr>
        <w:tabs>
          <w:tab w:val="left" w:pos="567"/>
        </w:tabs>
        <w:spacing w:line="260" w:lineRule="exact"/>
        <w:jc w:val="center"/>
        <w:rPr>
          <w:sz w:val="22"/>
          <w:szCs w:val="24"/>
        </w:rPr>
      </w:pPr>
      <w:r>
        <w:rPr>
          <w:sz w:val="22"/>
          <w:szCs w:val="24"/>
        </w:rPr>
        <w:t>bilastinas</w:t>
      </w:r>
    </w:p>
    <w:p w14:paraId="2294B824" w14:textId="77777777" w:rsidR="008D3B35" w:rsidRDefault="008D3B35">
      <w:pPr>
        <w:ind w:right="-2"/>
        <w:rPr>
          <w:sz w:val="22"/>
          <w:szCs w:val="24"/>
        </w:rPr>
      </w:pPr>
    </w:p>
    <w:p w14:paraId="3E68F4D3" w14:textId="34777747" w:rsidR="008D3B35" w:rsidRDefault="00AB4978">
      <w:pPr>
        <w:numPr>
          <w:ilvl w:val="12"/>
          <w:numId w:val="0"/>
        </w:numPr>
        <w:ind w:right="-2"/>
        <w:rPr>
          <w:b/>
          <w:sz w:val="22"/>
          <w:szCs w:val="24"/>
        </w:rPr>
      </w:pPr>
      <w:r>
        <w:rPr>
          <w:b/>
          <w:sz w:val="22"/>
          <w:szCs w:val="24"/>
        </w:rPr>
        <w:t>Atidžiai perskaitykite visą šį lapelį, prieš pradėdami vartoti šį vaistą, nes jame pateikiama Jums svarbi informacija.</w:t>
      </w:r>
    </w:p>
    <w:p w14:paraId="5B8521E3" w14:textId="273A5642" w:rsidR="008D3B35" w:rsidRDefault="00AB4978">
      <w:pPr>
        <w:numPr>
          <w:ilvl w:val="12"/>
          <w:numId w:val="0"/>
        </w:numPr>
        <w:rPr>
          <w:sz w:val="22"/>
          <w:szCs w:val="24"/>
        </w:rPr>
      </w:pPr>
      <w:r>
        <w:rPr>
          <w:sz w:val="22"/>
          <w:szCs w:val="24"/>
        </w:rPr>
        <w:t>Visada vartokite šį vaistą tiksliai kaip aprašyta šiame lapelyje arba kaip nurodė gydytojas</w:t>
      </w:r>
      <w:r w:rsidR="00140676">
        <w:rPr>
          <w:sz w:val="22"/>
          <w:szCs w:val="24"/>
        </w:rPr>
        <w:t xml:space="preserve"> </w:t>
      </w:r>
      <w:r>
        <w:rPr>
          <w:sz w:val="22"/>
          <w:szCs w:val="24"/>
        </w:rPr>
        <w:t>arba vaistininkas.</w:t>
      </w:r>
    </w:p>
    <w:p w14:paraId="1D71D623" w14:textId="1C47715A" w:rsidR="008D3B35" w:rsidRDefault="00AB4978">
      <w:pPr>
        <w:tabs>
          <w:tab w:val="left" w:pos="567"/>
        </w:tabs>
        <w:spacing w:line="260" w:lineRule="exact"/>
        <w:ind w:left="567" w:hanging="567"/>
        <w:rPr>
          <w:sz w:val="22"/>
          <w:szCs w:val="24"/>
        </w:rPr>
      </w:pPr>
      <w:r>
        <w:rPr>
          <w:sz w:val="22"/>
          <w:szCs w:val="24"/>
        </w:rPr>
        <w:t>-</w:t>
      </w:r>
      <w:r>
        <w:rPr>
          <w:sz w:val="22"/>
          <w:szCs w:val="24"/>
        </w:rPr>
        <w:tab/>
        <w:t>Neišmeskite šio lapelio, nes vėl gali prireikti jį perskaityti.</w:t>
      </w:r>
    </w:p>
    <w:p w14:paraId="3330B9EF" w14:textId="77777777" w:rsidR="008D3B35" w:rsidRDefault="00AB4978">
      <w:pPr>
        <w:tabs>
          <w:tab w:val="left" w:pos="567"/>
        </w:tabs>
        <w:spacing w:line="260" w:lineRule="exact"/>
        <w:ind w:left="567" w:hanging="567"/>
        <w:rPr>
          <w:sz w:val="22"/>
          <w:szCs w:val="24"/>
        </w:rPr>
      </w:pPr>
      <w:r>
        <w:rPr>
          <w:sz w:val="22"/>
          <w:szCs w:val="24"/>
        </w:rPr>
        <w:t>-</w:t>
      </w:r>
      <w:r>
        <w:rPr>
          <w:sz w:val="22"/>
          <w:szCs w:val="24"/>
        </w:rPr>
        <w:tab/>
        <w:t>Jeigu norite sužinoti daugiau arba pasitarti, kreipkitės į vaistininką.</w:t>
      </w:r>
    </w:p>
    <w:p w14:paraId="6F59C8A8" w14:textId="427DB285" w:rsidR="008D3B35" w:rsidRDefault="00AB4978">
      <w:pPr>
        <w:tabs>
          <w:tab w:val="left" w:pos="567"/>
        </w:tabs>
        <w:spacing w:line="260" w:lineRule="exact"/>
        <w:ind w:left="567" w:hanging="567"/>
        <w:rPr>
          <w:sz w:val="22"/>
          <w:szCs w:val="24"/>
        </w:rPr>
      </w:pPr>
      <w:r>
        <w:rPr>
          <w:sz w:val="22"/>
          <w:szCs w:val="24"/>
        </w:rPr>
        <w:t>-</w:t>
      </w:r>
      <w:r>
        <w:rPr>
          <w:sz w:val="22"/>
          <w:szCs w:val="24"/>
        </w:rPr>
        <w:tab/>
        <w:t>Jeigu pasireiškė šalutinis poveikis (net jeigu jis šiame lapelyje nenurodytas), kreipkitės į gydytoją</w:t>
      </w:r>
      <w:r w:rsidR="00140676">
        <w:rPr>
          <w:sz w:val="22"/>
          <w:szCs w:val="24"/>
        </w:rPr>
        <w:t xml:space="preserve"> </w:t>
      </w:r>
      <w:r>
        <w:rPr>
          <w:sz w:val="22"/>
          <w:szCs w:val="24"/>
        </w:rPr>
        <w:t>arba</w:t>
      </w:r>
      <w:r w:rsidR="00140676">
        <w:rPr>
          <w:sz w:val="22"/>
          <w:szCs w:val="24"/>
        </w:rPr>
        <w:t xml:space="preserve"> </w:t>
      </w:r>
      <w:r>
        <w:rPr>
          <w:sz w:val="22"/>
          <w:szCs w:val="24"/>
        </w:rPr>
        <w:t>vaistininką. Žr. 4 skyrių.</w:t>
      </w:r>
    </w:p>
    <w:p w14:paraId="6273D622" w14:textId="67BD879D" w:rsidR="008D3B35" w:rsidRDefault="00AB4978">
      <w:pPr>
        <w:tabs>
          <w:tab w:val="left" w:pos="567"/>
        </w:tabs>
        <w:spacing w:line="260" w:lineRule="exact"/>
        <w:ind w:left="567" w:hanging="567"/>
        <w:rPr>
          <w:sz w:val="22"/>
          <w:szCs w:val="24"/>
        </w:rPr>
      </w:pPr>
      <w:r>
        <w:rPr>
          <w:sz w:val="22"/>
          <w:szCs w:val="24"/>
        </w:rPr>
        <w:t>-</w:t>
      </w:r>
      <w:r>
        <w:rPr>
          <w:sz w:val="22"/>
          <w:szCs w:val="24"/>
        </w:rPr>
        <w:tab/>
        <w:t xml:space="preserve">Jeigu per </w:t>
      </w:r>
      <w:r w:rsidR="00140676">
        <w:rPr>
          <w:sz w:val="22"/>
          <w:szCs w:val="24"/>
        </w:rPr>
        <w:t>3</w:t>
      </w:r>
      <w:r>
        <w:rPr>
          <w:sz w:val="22"/>
          <w:szCs w:val="24"/>
        </w:rPr>
        <w:t xml:space="preserve"> dienas Jūsų savijauta nepagerėjo arba net pablogėjo, kreipkitės į gydytoją.</w:t>
      </w:r>
    </w:p>
    <w:p w14:paraId="10EAAEFF" w14:textId="77777777" w:rsidR="008D3B35" w:rsidRDefault="008D3B35">
      <w:pPr>
        <w:ind w:right="-2"/>
        <w:rPr>
          <w:sz w:val="22"/>
          <w:szCs w:val="24"/>
        </w:rPr>
      </w:pPr>
    </w:p>
    <w:p w14:paraId="16481B8B" w14:textId="77777777" w:rsidR="008D3B35" w:rsidRDefault="00AB4978">
      <w:pPr>
        <w:keepNext/>
        <w:tabs>
          <w:tab w:val="left" w:pos="567"/>
        </w:tabs>
        <w:spacing w:line="260" w:lineRule="exact"/>
        <w:jc w:val="both"/>
        <w:outlineLvl w:val="3"/>
        <w:rPr>
          <w:b/>
          <w:bCs/>
          <w:sz w:val="22"/>
          <w:szCs w:val="28"/>
          <w:lang w:eastAsia="x-none"/>
        </w:rPr>
      </w:pPr>
      <w:r>
        <w:rPr>
          <w:b/>
          <w:bCs/>
          <w:sz w:val="22"/>
          <w:szCs w:val="28"/>
          <w:lang w:eastAsia="x-none"/>
        </w:rPr>
        <w:t>Apie ką rašoma šiame lapelyje?</w:t>
      </w:r>
    </w:p>
    <w:p w14:paraId="67557218" w14:textId="77777777" w:rsidR="008D3B35" w:rsidRDefault="008D3B35" w:rsidP="007130C3">
      <w:pPr>
        <w:numPr>
          <w:ilvl w:val="12"/>
          <w:numId w:val="0"/>
        </w:numPr>
        <w:ind w:right="-2"/>
        <w:rPr>
          <w:sz w:val="22"/>
          <w:szCs w:val="24"/>
        </w:rPr>
      </w:pPr>
    </w:p>
    <w:p w14:paraId="5406F150" w14:textId="7BD43F8C" w:rsidR="008D3B35" w:rsidRPr="00140676" w:rsidRDefault="00AB4978">
      <w:pPr>
        <w:numPr>
          <w:ilvl w:val="12"/>
          <w:numId w:val="0"/>
        </w:numPr>
        <w:tabs>
          <w:tab w:val="left" w:pos="709"/>
        </w:tabs>
        <w:ind w:right="-2"/>
        <w:rPr>
          <w:sz w:val="22"/>
          <w:szCs w:val="24"/>
        </w:rPr>
      </w:pPr>
      <w:r>
        <w:rPr>
          <w:sz w:val="22"/>
          <w:szCs w:val="24"/>
        </w:rPr>
        <w:t>1.</w:t>
      </w:r>
      <w:r>
        <w:rPr>
          <w:sz w:val="22"/>
          <w:szCs w:val="24"/>
        </w:rPr>
        <w:tab/>
      </w:r>
      <w:r w:rsidRPr="00140676">
        <w:rPr>
          <w:sz w:val="22"/>
        </w:rPr>
        <w:t xml:space="preserve">Kas yra </w:t>
      </w:r>
      <w:r w:rsidR="00140676" w:rsidRPr="00140676">
        <w:rPr>
          <w:rFonts w:asciiTheme="majorBidi" w:hAnsiTheme="majorBidi" w:cstheme="majorBidi"/>
          <w:sz w:val="22"/>
          <w:szCs w:val="22"/>
        </w:rPr>
        <w:t>Bilastine Polpharma</w:t>
      </w:r>
      <w:r w:rsidRPr="00140676">
        <w:rPr>
          <w:sz w:val="22"/>
        </w:rPr>
        <w:t xml:space="preserve"> ir kam jis vartojamas</w:t>
      </w:r>
    </w:p>
    <w:p w14:paraId="296467CD" w14:textId="6DB26A7D" w:rsidR="008D3B35" w:rsidRPr="00140676" w:rsidRDefault="00AB4978">
      <w:pPr>
        <w:numPr>
          <w:ilvl w:val="12"/>
          <w:numId w:val="0"/>
        </w:numPr>
        <w:tabs>
          <w:tab w:val="left" w:pos="709"/>
        </w:tabs>
        <w:ind w:right="-2"/>
        <w:rPr>
          <w:sz w:val="22"/>
          <w:szCs w:val="24"/>
        </w:rPr>
      </w:pPr>
      <w:r w:rsidRPr="00140676">
        <w:rPr>
          <w:sz w:val="22"/>
          <w:szCs w:val="24"/>
        </w:rPr>
        <w:t>2.</w:t>
      </w:r>
      <w:r w:rsidRPr="00140676">
        <w:rPr>
          <w:sz w:val="22"/>
          <w:szCs w:val="24"/>
        </w:rPr>
        <w:tab/>
        <w:t xml:space="preserve">Kas žinotina prieš vartojant </w:t>
      </w:r>
      <w:r w:rsidR="00140676" w:rsidRPr="00140676">
        <w:rPr>
          <w:rFonts w:asciiTheme="majorBidi" w:hAnsiTheme="majorBidi" w:cstheme="majorBidi"/>
          <w:sz w:val="22"/>
          <w:szCs w:val="22"/>
        </w:rPr>
        <w:t>Bilastine Polpharma</w:t>
      </w:r>
    </w:p>
    <w:p w14:paraId="0BEEDFDE" w14:textId="1A4327AE" w:rsidR="008D3B35" w:rsidRPr="00140676" w:rsidRDefault="00AB4978">
      <w:pPr>
        <w:numPr>
          <w:ilvl w:val="12"/>
          <w:numId w:val="0"/>
        </w:numPr>
        <w:tabs>
          <w:tab w:val="left" w:pos="709"/>
        </w:tabs>
        <w:ind w:right="-2"/>
        <w:rPr>
          <w:sz w:val="22"/>
          <w:szCs w:val="24"/>
        </w:rPr>
      </w:pPr>
      <w:r w:rsidRPr="00140676">
        <w:rPr>
          <w:sz w:val="22"/>
          <w:szCs w:val="24"/>
        </w:rPr>
        <w:t>3.</w:t>
      </w:r>
      <w:r w:rsidRPr="00140676">
        <w:rPr>
          <w:sz w:val="22"/>
          <w:szCs w:val="24"/>
        </w:rPr>
        <w:tab/>
        <w:t xml:space="preserve">Kaip vartoti </w:t>
      </w:r>
      <w:r w:rsidR="00140676" w:rsidRPr="00140676">
        <w:rPr>
          <w:rFonts w:asciiTheme="majorBidi" w:hAnsiTheme="majorBidi" w:cstheme="majorBidi"/>
          <w:sz w:val="22"/>
          <w:szCs w:val="22"/>
        </w:rPr>
        <w:t>Bilastine Polpharma</w:t>
      </w:r>
    </w:p>
    <w:p w14:paraId="660F0A8F" w14:textId="1D55F8E2" w:rsidR="008D3B35" w:rsidRPr="00140676" w:rsidRDefault="00AB4978">
      <w:pPr>
        <w:numPr>
          <w:ilvl w:val="12"/>
          <w:numId w:val="0"/>
        </w:numPr>
        <w:tabs>
          <w:tab w:val="left" w:pos="709"/>
        </w:tabs>
        <w:ind w:right="-2"/>
        <w:rPr>
          <w:sz w:val="22"/>
          <w:szCs w:val="24"/>
        </w:rPr>
      </w:pPr>
      <w:r w:rsidRPr="00140676">
        <w:rPr>
          <w:sz w:val="22"/>
          <w:szCs w:val="24"/>
        </w:rPr>
        <w:t>4.</w:t>
      </w:r>
      <w:r w:rsidRPr="00140676">
        <w:rPr>
          <w:sz w:val="22"/>
          <w:szCs w:val="24"/>
        </w:rPr>
        <w:tab/>
      </w:r>
      <w:r w:rsidRPr="00140676">
        <w:rPr>
          <w:sz w:val="22"/>
        </w:rPr>
        <w:t>Galimas šalutinis poveikis</w:t>
      </w:r>
    </w:p>
    <w:p w14:paraId="6A14F1A7" w14:textId="6E75F590" w:rsidR="008D3B35" w:rsidRPr="00140676" w:rsidRDefault="00AB4978">
      <w:pPr>
        <w:numPr>
          <w:ilvl w:val="12"/>
          <w:numId w:val="0"/>
        </w:numPr>
        <w:tabs>
          <w:tab w:val="left" w:pos="709"/>
        </w:tabs>
        <w:ind w:right="-2"/>
        <w:rPr>
          <w:sz w:val="22"/>
          <w:szCs w:val="24"/>
        </w:rPr>
      </w:pPr>
      <w:r w:rsidRPr="00140676">
        <w:rPr>
          <w:sz w:val="22"/>
          <w:szCs w:val="24"/>
        </w:rPr>
        <w:t>5.</w:t>
      </w:r>
      <w:r w:rsidRPr="00140676">
        <w:rPr>
          <w:sz w:val="22"/>
          <w:szCs w:val="24"/>
        </w:rPr>
        <w:tab/>
      </w:r>
      <w:r w:rsidRPr="00140676">
        <w:rPr>
          <w:sz w:val="22"/>
        </w:rPr>
        <w:t xml:space="preserve">Kaip laikyti </w:t>
      </w:r>
      <w:r w:rsidR="00140676" w:rsidRPr="00140676">
        <w:rPr>
          <w:rFonts w:asciiTheme="majorBidi" w:hAnsiTheme="majorBidi" w:cstheme="majorBidi"/>
          <w:sz w:val="22"/>
          <w:szCs w:val="22"/>
        </w:rPr>
        <w:t>Bilastine Polpharma</w:t>
      </w:r>
    </w:p>
    <w:p w14:paraId="40878E7A" w14:textId="77777777" w:rsidR="008D3B35" w:rsidRPr="00140676" w:rsidRDefault="00AB4978">
      <w:pPr>
        <w:numPr>
          <w:ilvl w:val="12"/>
          <w:numId w:val="0"/>
        </w:numPr>
        <w:tabs>
          <w:tab w:val="left" w:pos="709"/>
        </w:tabs>
        <w:ind w:right="-2"/>
        <w:rPr>
          <w:sz w:val="22"/>
          <w:szCs w:val="24"/>
        </w:rPr>
      </w:pPr>
      <w:r w:rsidRPr="00140676">
        <w:rPr>
          <w:sz w:val="22"/>
          <w:szCs w:val="24"/>
        </w:rPr>
        <w:t>6.</w:t>
      </w:r>
      <w:r w:rsidRPr="00140676">
        <w:rPr>
          <w:sz w:val="22"/>
          <w:szCs w:val="24"/>
        </w:rPr>
        <w:tab/>
        <w:t>Pakuotės turinys ir kita informacija</w:t>
      </w:r>
    </w:p>
    <w:p w14:paraId="2B71ACFF" w14:textId="77777777" w:rsidR="008D3B35" w:rsidRDefault="008D3B35">
      <w:pPr>
        <w:numPr>
          <w:ilvl w:val="12"/>
          <w:numId w:val="0"/>
        </w:numPr>
        <w:ind w:right="-2"/>
        <w:rPr>
          <w:sz w:val="22"/>
          <w:szCs w:val="24"/>
        </w:rPr>
      </w:pPr>
    </w:p>
    <w:p w14:paraId="430681D6" w14:textId="77777777" w:rsidR="008D3B35" w:rsidRDefault="008D3B35">
      <w:pPr>
        <w:numPr>
          <w:ilvl w:val="12"/>
          <w:numId w:val="0"/>
        </w:numPr>
        <w:ind w:right="-2"/>
        <w:rPr>
          <w:sz w:val="22"/>
          <w:szCs w:val="24"/>
        </w:rPr>
      </w:pPr>
    </w:p>
    <w:p w14:paraId="6BAFC85B" w14:textId="7B08FF9E"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1.</w:t>
      </w:r>
      <w:r w:rsidRPr="00BD30F4">
        <w:rPr>
          <w:rFonts w:asciiTheme="majorBidi" w:hAnsiTheme="majorBidi" w:cstheme="majorBidi"/>
          <w:b/>
          <w:bCs/>
          <w:sz w:val="22"/>
          <w:szCs w:val="22"/>
          <w:lang w:eastAsia="x-none"/>
        </w:rPr>
        <w:tab/>
        <w:t xml:space="preserve">Kas yra </w:t>
      </w:r>
      <w:r w:rsidR="00140676" w:rsidRPr="00BD30F4">
        <w:rPr>
          <w:rFonts w:asciiTheme="majorBidi" w:hAnsiTheme="majorBidi" w:cstheme="majorBidi"/>
          <w:b/>
          <w:bCs/>
          <w:sz w:val="22"/>
          <w:szCs w:val="22"/>
        </w:rPr>
        <w:t xml:space="preserve">Bilastine Polpharma </w:t>
      </w:r>
      <w:r w:rsidRPr="00BD30F4">
        <w:rPr>
          <w:rFonts w:asciiTheme="majorBidi" w:hAnsiTheme="majorBidi" w:cstheme="majorBidi"/>
          <w:b/>
          <w:bCs/>
          <w:sz w:val="22"/>
          <w:szCs w:val="22"/>
          <w:lang w:eastAsia="x-none"/>
        </w:rPr>
        <w:t>ir kam jis vartojamas</w:t>
      </w:r>
    </w:p>
    <w:p w14:paraId="51A62E30" w14:textId="77777777" w:rsidR="008D3B35" w:rsidRPr="00BD30F4" w:rsidRDefault="008D3B35">
      <w:pPr>
        <w:numPr>
          <w:ilvl w:val="12"/>
          <w:numId w:val="0"/>
        </w:numPr>
        <w:ind w:right="-2"/>
        <w:rPr>
          <w:rFonts w:asciiTheme="majorBidi" w:hAnsiTheme="majorBidi" w:cstheme="majorBidi"/>
          <w:sz w:val="22"/>
          <w:szCs w:val="22"/>
        </w:rPr>
      </w:pPr>
    </w:p>
    <w:p w14:paraId="03E2860B" w14:textId="07069088" w:rsidR="00713098" w:rsidRPr="00BD30F4" w:rsidRDefault="00713098" w:rsidP="00286846">
      <w:pPr>
        <w:rPr>
          <w:rFonts w:asciiTheme="majorBidi" w:hAnsiTheme="majorBidi" w:cstheme="majorBidi"/>
          <w:sz w:val="22"/>
          <w:szCs w:val="22"/>
        </w:rPr>
      </w:pPr>
      <w:r w:rsidRPr="00BD30F4">
        <w:rPr>
          <w:rFonts w:asciiTheme="majorBidi" w:hAnsiTheme="majorBidi" w:cstheme="majorBidi"/>
          <w:sz w:val="22"/>
          <w:szCs w:val="22"/>
        </w:rPr>
        <w:t>Bilastine Polpharma veiklioji medžiaga bilastinas yra antihistamininis vaistas.</w:t>
      </w:r>
      <w:r w:rsidR="00286846">
        <w:rPr>
          <w:rFonts w:asciiTheme="majorBidi" w:hAnsiTheme="majorBidi" w:cstheme="majorBidi"/>
          <w:sz w:val="22"/>
          <w:szCs w:val="22"/>
        </w:rPr>
        <w:t xml:space="preserve"> </w:t>
      </w:r>
      <w:r w:rsidR="00BD30F4" w:rsidRPr="00BD30F4">
        <w:rPr>
          <w:rFonts w:asciiTheme="majorBidi" w:hAnsiTheme="majorBidi" w:cstheme="majorBidi"/>
          <w:sz w:val="22"/>
          <w:szCs w:val="22"/>
        </w:rPr>
        <w:t xml:space="preserve">Bilastine Polpharma vartojamas šienligės (čiaudulys, niežulys, sloga, nosies užgulimas ir paraudusios bei ašarojančios akys) ir kitų alerginio rinito formų </w:t>
      </w:r>
      <w:r w:rsidR="00BD30F4">
        <w:rPr>
          <w:rFonts w:asciiTheme="majorBidi" w:hAnsiTheme="majorBidi" w:cstheme="majorBidi"/>
          <w:sz w:val="22"/>
          <w:szCs w:val="22"/>
        </w:rPr>
        <w:t xml:space="preserve">simptomų </w:t>
      </w:r>
      <w:r w:rsidR="00BD30F4" w:rsidRPr="00BD30F4">
        <w:rPr>
          <w:rFonts w:asciiTheme="majorBidi" w:hAnsiTheme="majorBidi" w:cstheme="majorBidi"/>
          <w:sz w:val="22"/>
          <w:szCs w:val="22"/>
        </w:rPr>
        <w:t xml:space="preserve">malšinimui. Jis taip pat gali būti </w:t>
      </w:r>
      <w:r w:rsidR="00BD30F4">
        <w:rPr>
          <w:rFonts w:asciiTheme="majorBidi" w:hAnsiTheme="majorBidi" w:cstheme="majorBidi"/>
          <w:sz w:val="22"/>
          <w:szCs w:val="22"/>
        </w:rPr>
        <w:t>vartojamas</w:t>
      </w:r>
      <w:r w:rsidR="00BD30F4" w:rsidRPr="00BD30F4">
        <w:rPr>
          <w:rFonts w:asciiTheme="majorBidi" w:hAnsiTheme="majorBidi" w:cstheme="majorBidi"/>
          <w:sz w:val="22"/>
          <w:szCs w:val="22"/>
        </w:rPr>
        <w:t xml:space="preserve"> niežtin</w:t>
      </w:r>
      <w:r w:rsidR="00BD30F4">
        <w:rPr>
          <w:rFonts w:asciiTheme="majorBidi" w:hAnsiTheme="majorBidi" w:cstheme="majorBidi"/>
          <w:sz w:val="22"/>
          <w:szCs w:val="22"/>
        </w:rPr>
        <w:t>čių</w:t>
      </w:r>
      <w:r w:rsidR="00BD30F4" w:rsidRPr="00BD30F4">
        <w:rPr>
          <w:rFonts w:asciiTheme="majorBidi" w:hAnsiTheme="majorBidi" w:cstheme="majorBidi"/>
          <w:sz w:val="22"/>
          <w:szCs w:val="22"/>
        </w:rPr>
        <w:t xml:space="preserve"> odos </w:t>
      </w:r>
      <w:r w:rsidR="00BD30F4">
        <w:rPr>
          <w:rFonts w:asciiTheme="majorBidi" w:hAnsiTheme="majorBidi" w:cstheme="majorBidi"/>
          <w:sz w:val="22"/>
          <w:szCs w:val="22"/>
        </w:rPr>
        <w:t>iš</w:t>
      </w:r>
      <w:r w:rsidR="00BD30F4" w:rsidRPr="00BD30F4">
        <w:rPr>
          <w:rFonts w:asciiTheme="majorBidi" w:hAnsiTheme="majorBidi" w:cstheme="majorBidi"/>
          <w:sz w:val="22"/>
          <w:szCs w:val="22"/>
        </w:rPr>
        <w:t>bėrim</w:t>
      </w:r>
      <w:r w:rsidR="00BD30F4">
        <w:rPr>
          <w:rFonts w:asciiTheme="majorBidi" w:hAnsiTheme="majorBidi" w:cstheme="majorBidi"/>
          <w:sz w:val="22"/>
          <w:szCs w:val="22"/>
        </w:rPr>
        <w:t>ų</w:t>
      </w:r>
      <w:r w:rsidR="00BD30F4" w:rsidRPr="00BD30F4">
        <w:rPr>
          <w:rFonts w:asciiTheme="majorBidi" w:hAnsiTheme="majorBidi" w:cstheme="majorBidi"/>
          <w:sz w:val="22"/>
          <w:szCs w:val="22"/>
        </w:rPr>
        <w:t xml:space="preserve"> (pūkšlių ar dilgėlin</w:t>
      </w:r>
      <w:r w:rsidR="00BD30F4">
        <w:rPr>
          <w:rFonts w:asciiTheme="majorBidi" w:hAnsiTheme="majorBidi" w:cstheme="majorBidi"/>
          <w:sz w:val="22"/>
          <w:szCs w:val="22"/>
        </w:rPr>
        <w:t>ės</w:t>
      </w:r>
      <w:r w:rsidR="00BD30F4" w:rsidRPr="00BD30F4">
        <w:rPr>
          <w:rFonts w:asciiTheme="majorBidi" w:hAnsiTheme="majorBidi" w:cstheme="majorBidi"/>
          <w:sz w:val="22"/>
          <w:szCs w:val="22"/>
        </w:rPr>
        <w:t>) gydy</w:t>
      </w:r>
      <w:r w:rsidR="00BD30F4">
        <w:rPr>
          <w:rFonts w:asciiTheme="majorBidi" w:hAnsiTheme="majorBidi" w:cstheme="majorBidi"/>
          <w:sz w:val="22"/>
          <w:szCs w:val="22"/>
        </w:rPr>
        <w:t>mui</w:t>
      </w:r>
      <w:r w:rsidR="00BD30F4" w:rsidRPr="00BD30F4">
        <w:rPr>
          <w:rFonts w:asciiTheme="majorBidi" w:hAnsiTheme="majorBidi" w:cstheme="majorBidi"/>
          <w:sz w:val="22"/>
          <w:szCs w:val="22"/>
        </w:rPr>
        <w:t>.</w:t>
      </w:r>
    </w:p>
    <w:p w14:paraId="7047043B" w14:textId="77777777" w:rsidR="00BD30F4" w:rsidRDefault="00BD30F4">
      <w:pPr>
        <w:ind w:right="-2"/>
        <w:rPr>
          <w:rFonts w:asciiTheme="majorBidi" w:hAnsiTheme="majorBidi" w:cstheme="majorBidi"/>
          <w:sz w:val="22"/>
          <w:szCs w:val="22"/>
        </w:rPr>
      </w:pPr>
    </w:p>
    <w:p w14:paraId="6F46CD43" w14:textId="477F0DF3" w:rsidR="008D3B35" w:rsidRPr="00BD30F4" w:rsidRDefault="00AB4978">
      <w:pPr>
        <w:ind w:right="-2"/>
        <w:rPr>
          <w:rFonts w:asciiTheme="majorBidi" w:hAnsiTheme="majorBidi" w:cstheme="majorBidi"/>
          <w:sz w:val="22"/>
          <w:szCs w:val="22"/>
        </w:rPr>
      </w:pPr>
      <w:r w:rsidRPr="00BD30F4">
        <w:rPr>
          <w:rFonts w:asciiTheme="majorBidi" w:hAnsiTheme="majorBidi" w:cstheme="majorBidi"/>
          <w:sz w:val="22"/>
          <w:szCs w:val="22"/>
        </w:rPr>
        <w:t xml:space="preserve">Jeigu per </w:t>
      </w:r>
      <w:r w:rsidR="00140676" w:rsidRPr="00BD30F4">
        <w:rPr>
          <w:rFonts w:asciiTheme="majorBidi" w:hAnsiTheme="majorBidi" w:cstheme="majorBidi"/>
          <w:sz w:val="22"/>
          <w:szCs w:val="22"/>
        </w:rPr>
        <w:t>3</w:t>
      </w:r>
      <w:r w:rsidRPr="00BD30F4">
        <w:rPr>
          <w:rFonts w:asciiTheme="majorBidi" w:hAnsiTheme="majorBidi" w:cstheme="majorBidi"/>
          <w:sz w:val="22"/>
          <w:szCs w:val="22"/>
        </w:rPr>
        <w:t xml:space="preserve"> dienas Jūsų savijauta nepagerėjo arba net pablogėjo, kreipkitės į gydytoją.</w:t>
      </w:r>
    </w:p>
    <w:p w14:paraId="0A3D7DC7" w14:textId="77777777" w:rsidR="008D3B35" w:rsidRPr="00BD30F4" w:rsidRDefault="008D3B35">
      <w:pPr>
        <w:numPr>
          <w:ilvl w:val="12"/>
          <w:numId w:val="0"/>
        </w:numPr>
        <w:ind w:right="-2"/>
        <w:rPr>
          <w:rFonts w:asciiTheme="majorBidi" w:hAnsiTheme="majorBidi" w:cstheme="majorBidi"/>
          <w:sz w:val="22"/>
          <w:szCs w:val="22"/>
        </w:rPr>
      </w:pPr>
    </w:p>
    <w:p w14:paraId="740EE746" w14:textId="77777777" w:rsidR="008D3B35" w:rsidRPr="00BD30F4" w:rsidRDefault="008D3B35">
      <w:pPr>
        <w:numPr>
          <w:ilvl w:val="12"/>
          <w:numId w:val="0"/>
        </w:numPr>
        <w:ind w:right="-2"/>
        <w:rPr>
          <w:rFonts w:asciiTheme="majorBidi" w:hAnsiTheme="majorBidi" w:cstheme="majorBidi"/>
          <w:sz w:val="22"/>
          <w:szCs w:val="22"/>
        </w:rPr>
      </w:pPr>
    </w:p>
    <w:p w14:paraId="7ACB5A2B" w14:textId="3F630BF6"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2.</w:t>
      </w:r>
      <w:r w:rsidRPr="00BD30F4">
        <w:rPr>
          <w:rFonts w:asciiTheme="majorBidi" w:hAnsiTheme="majorBidi" w:cstheme="majorBidi"/>
          <w:b/>
          <w:bCs/>
          <w:sz w:val="22"/>
          <w:szCs w:val="22"/>
          <w:lang w:eastAsia="x-none"/>
        </w:rPr>
        <w:tab/>
        <w:t xml:space="preserve">Kas žinotina prieš vartojant </w:t>
      </w:r>
      <w:r w:rsidR="00140676" w:rsidRPr="00BD30F4">
        <w:rPr>
          <w:rFonts w:asciiTheme="majorBidi" w:hAnsiTheme="majorBidi" w:cstheme="majorBidi"/>
          <w:b/>
          <w:bCs/>
          <w:sz w:val="22"/>
          <w:szCs w:val="22"/>
        </w:rPr>
        <w:t>Bilastine Polpharma</w:t>
      </w:r>
    </w:p>
    <w:p w14:paraId="664F19A2" w14:textId="77777777" w:rsidR="008D3B35" w:rsidRPr="00BD30F4" w:rsidRDefault="008D3B35">
      <w:pPr>
        <w:numPr>
          <w:ilvl w:val="12"/>
          <w:numId w:val="0"/>
        </w:numPr>
        <w:ind w:right="-2"/>
        <w:rPr>
          <w:rFonts w:asciiTheme="majorBidi" w:hAnsiTheme="majorBidi" w:cstheme="majorBidi"/>
          <w:sz w:val="22"/>
          <w:szCs w:val="22"/>
        </w:rPr>
      </w:pPr>
    </w:p>
    <w:p w14:paraId="039738FE" w14:textId="55B9A1D9"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vartoti draudžiama</w:t>
      </w:r>
    </w:p>
    <w:p w14:paraId="5B721348" w14:textId="577B3872" w:rsidR="008D3B35" w:rsidRPr="00BD30F4" w:rsidRDefault="00AB4978">
      <w:pPr>
        <w:numPr>
          <w:ilvl w:val="12"/>
          <w:numId w:val="0"/>
        </w:numPr>
        <w:tabs>
          <w:tab w:val="left" w:pos="567"/>
        </w:tabs>
        <w:ind w:left="567" w:hanging="567"/>
        <w:rPr>
          <w:rFonts w:asciiTheme="majorBidi" w:hAnsiTheme="majorBidi" w:cstheme="majorBidi"/>
          <w:sz w:val="22"/>
          <w:szCs w:val="22"/>
        </w:rPr>
      </w:pPr>
      <w:r w:rsidRPr="00BD30F4">
        <w:rPr>
          <w:rFonts w:asciiTheme="majorBidi" w:hAnsiTheme="majorBidi" w:cstheme="majorBidi"/>
          <w:sz w:val="22"/>
          <w:szCs w:val="22"/>
        </w:rPr>
        <w:t>-</w:t>
      </w:r>
      <w:r w:rsidRPr="00BD30F4">
        <w:rPr>
          <w:rFonts w:asciiTheme="majorBidi" w:hAnsiTheme="majorBidi" w:cstheme="majorBidi"/>
          <w:sz w:val="22"/>
          <w:szCs w:val="22"/>
        </w:rPr>
        <w:tab/>
        <w:t xml:space="preserve">jeigu yra alergija </w:t>
      </w:r>
      <w:r w:rsidR="00140676" w:rsidRPr="00BD30F4">
        <w:rPr>
          <w:rFonts w:asciiTheme="majorBidi" w:hAnsiTheme="majorBidi" w:cstheme="majorBidi"/>
          <w:sz w:val="22"/>
          <w:szCs w:val="22"/>
        </w:rPr>
        <w:t xml:space="preserve">bilastinui </w:t>
      </w:r>
      <w:r w:rsidRPr="00BD30F4">
        <w:rPr>
          <w:rFonts w:asciiTheme="majorBidi" w:hAnsiTheme="majorBidi" w:cstheme="majorBidi"/>
          <w:sz w:val="22"/>
          <w:szCs w:val="22"/>
        </w:rPr>
        <w:t>arba bet kuriai pagalbinei šio vaisto medžiagai (jos išvardytos 6 skyriuje).</w:t>
      </w:r>
    </w:p>
    <w:p w14:paraId="425A9509" w14:textId="77777777" w:rsidR="008D3B35" w:rsidRPr="00BD30F4" w:rsidRDefault="008D3B35">
      <w:pPr>
        <w:numPr>
          <w:ilvl w:val="12"/>
          <w:numId w:val="0"/>
        </w:numPr>
        <w:ind w:right="-2"/>
        <w:rPr>
          <w:rFonts w:asciiTheme="majorBidi" w:hAnsiTheme="majorBidi" w:cstheme="majorBidi"/>
          <w:sz w:val="22"/>
          <w:szCs w:val="22"/>
        </w:rPr>
      </w:pPr>
    </w:p>
    <w:p w14:paraId="281458FB" w14:textId="55CEB143"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Įspėjimai ir atsargumo priemonės</w:t>
      </w:r>
    </w:p>
    <w:p w14:paraId="062ADCE5" w14:textId="09C272CB" w:rsidR="00713098" w:rsidRPr="00BD30F4" w:rsidRDefault="0097439C" w:rsidP="0097439C">
      <w:pPr>
        <w:numPr>
          <w:ilvl w:val="12"/>
          <w:numId w:val="0"/>
        </w:numPr>
        <w:ind w:right="-2"/>
        <w:rPr>
          <w:rFonts w:asciiTheme="majorBidi" w:hAnsiTheme="majorBidi" w:cstheme="majorBidi"/>
          <w:sz w:val="22"/>
          <w:szCs w:val="22"/>
        </w:rPr>
      </w:pPr>
      <w:r w:rsidRPr="0097439C">
        <w:rPr>
          <w:rFonts w:asciiTheme="majorBidi" w:hAnsiTheme="majorBidi" w:cstheme="majorBidi"/>
          <w:sz w:val="22"/>
          <w:szCs w:val="22"/>
        </w:rPr>
        <w:t xml:space="preserve">Pasitarkite su gydytoju arba vaistininku, prieš pradėdami vartoti </w:t>
      </w:r>
      <w:r w:rsidRPr="00BD30F4">
        <w:rPr>
          <w:rFonts w:asciiTheme="majorBidi" w:hAnsiTheme="majorBidi" w:cstheme="majorBidi"/>
          <w:sz w:val="22"/>
          <w:szCs w:val="22"/>
        </w:rPr>
        <w:t>Bilastine Polpharma</w:t>
      </w:r>
      <w:r w:rsidRPr="0097439C">
        <w:rPr>
          <w:rFonts w:asciiTheme="majorBidi" w:hAnsiTheme="majorBidi" w:cstheme="majorBidi"/>
          <w:sz w:val="22"/>
          <w:szCs w:val="22"/>
        </w:rPr>
        <w:t xml:space="preserve">, jeigu Jums </w:t>
      </w:r>
      <w:r w:rsidR="00B94446">
        <w:rPr>
          <w:rFonts w:asciiTheme="majorBidi" w:hAnsiTheme="majorBidi" w:cstheme="majorBidi"/>
          <w:sz w:val="22"/>
          <w:szCs w:val="22"/>
        </w:rPr>
        <w:t>yra</w:t>
      </w:r>
      <w:r w:rsidR="00B94446" w:rsidRPr="0097439C">
        <w:rPr>
          <w:rFonts w:asciiTheme="majorBidi" w:hAnsiTheme="majorBidi" w:cstheme="majorBidi"/>
          <w:sz w:val="22"/>
          <w:szCs w:val="22"/>
        </w:rPr>
        <w:t xml:space="preserve"> </w:t>
      </w:r>
      <w:r w:rsidRPr="0097439C">
        <w:rPr>
          <w:rFonts w:asciiTheme="majorBidi" w:hAnsiTheme="majorBidi" w:cstheme="majorBidi"/>
          <w:sz w:val="22"/>
          <w:szCs w:val="22"/>
        </w:rPr>
        <w:t xml:space="preserve">vidutinio sunkumo arba sunkus inkstų funkcijos sutrikimas, yra mažas kalio, magnio, kalcio </w:t>
      </w:r>
      <w:r w:rsidR="00B94446">
        <w:rPr>
          <w:rFonts w:asciiTheme="majorBidi" w:hAnsiTheme="majorBidi" w:cstheme="majorBidi"/>
          <w:sz w:val="22"/>
          <w:szCs w:val="22"/>
        </w:rPr>
        <w:t>konce</w:t>
      </w:r>
      <w:r w:rsidR="002679B8">
        <w:rPr>
          <w:rFonts w:asciiTheme="majorBidi" w:hAnsiTheme="majorBidi" w:cstheme="majorBidi"/>
          <w:sz w:val="22"/>
          <w:szCs w:val="22"/>
        </w:rPr>
        <w:t xml:space="preserve">ntracijos </w:t>
      </w:r>
      <w:r w:rsidRPr="0097439C">
        <w:rPr>
          <w:rFonts w:asciiTheme="majorBidi" w:hAnsiTheme="majorBidi" w:cstheme="majorBidi"/>
          <w:sz w:val="22"/>
          <w:szCs w:val="22"/>
        </w:rPr>
        <w:t xml:space="preserve">kiekis kraujyje, jeigu Jums pasireiškia arba pasireiškė širdies ritmo sutrikimų, arba Jūsų širdies susitraukimų dažnis yra labai mažas, jeigu vartojate vaistų, galinčių paveikti širdies ritmą, jeigu Jums yra arba buvo tam tikrų širdies ritmo sutrikimų (vadinamas QTc intervalo pailgėjimas elektrokardiogramoje), kurie gali pasireikšti sergant kai kuriomis širdies </w:t>
      </w:r>
      <w:r w:rsidR="002679B8">
        <w:rPr>
          <w:rFonts w:asciiTheme="majorBidi" w:hAnsiTheme="majorBidi" w:cstheme="majorBidi"/>
          <w:sz w:val="22"/>
          <w:szCs w:val="22"/>
        </w:rPr>
        <w:t>ligomis</w:t>
      </w:r>
      <w:r w:rsidRPr="0097439C">
        <w:rPr>
          <w:rFonts w:asciiTheme="majorBidi" w:hAnsiTheme="majorBidi" w:cstheme="majorBidi"/>
          <w:sz w:val="22"/>
          <w:szCs w:val="22"/>
        </w:rPr>
        <w:t xml:space="preserve">, </w:t>
      </w:r>
      <w:r w:rsidR="002E7E6A">
        <w:rPr>
          <w:rFonts w:asciiTheme="majorBidi" w:hAnsiTheme="majorBidi" w:cstheme="majorBidi"/>
          <w:sz w:val="22"/>
          <w:szCs w:val="22"/>
        </w:rPr>
        <w:t>be to, jei</w:t>
      </w:r>
      <w:r w:rsidRPr="0097439C">
        <w:rPr>
          <w:rFonts w:asciiTheme="majorBidi" w:hAnsiTheme="majorBidi" w:cstheme="majorBidi"/>
          <w:sz w:val="22"/>
          <w:szCs w:val="22"/>
        </w:rPr>
        <w:t xml:space="preserve"> kartu vartojate kitus vaistus (žr. skyrių „Kiti vaistai ir </w:t>
      </w:r>
      <w:r w:rsidRPr="00BD30F4">
        <w:rPr>
          <w:rFonts w:asciiTheme="majorBidi" w:hAnsiTheme="majorBidi" w:cstheme="majorBidi"/>
          <w:sz w:val="22"/>
          <w:szCs w:val="22"/>
        </w:rPr>
        <w:t>Bilastine Polpharm</w:t>
      </w:r>
      <w:r>
        <w:rPr>
          <w:rFonts w:asciiTheme="majorBidi" w:hAnsiTheme="majorBidi" w:cstheme="majorBidi"/>
          <w:sz w:val="22"/>
          <w:szCs w:val="22"/>
        </w:rPr>
        <w:t>a</w:t>
      </w:r>
      <w:r w:rsidRPr="0097439C">
        <w:rPr>
          <w:rFonts w:asciiTheme="majorBidi" w:hAnsiTheme="majorBidi" w:cstheme="majorBidi"/>
          <w:sz w:val="22"/>
          <w:szCs w:val="22"/>
        </w:rPr>
        <w:t xml:space="preserve">“). </w:t>
      </w:r>
    </w:p>
    <w:p w14:paraId="1CA825C1" w14:textId="77777777" w:rsidR="008D3B35" w:rsidRPr="00BD30F4" w:rsidRDefault="008D3B35">
      <w:pPr>
        <w:numPr>
          <w:ilvl w:val="12"/>
          <w:numId w:val="0"/>
        </w:numPr>
        <w:ind w:right="-2"/>
        <w:rPr>
          <w:rFonts w:asciiTheme="majorBidi" w:hAnsiTheme="majorBidi" w:cstheme="majorBidi"/>
          <w:sz w:val="22"/>
          <w:szCs w:val="22"/>
        </w:rPr>
      </w:pPr>
    </w:p>
    <w:p w14:paraId="79BD1D53" w14:textId="75732975"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Vaikams</w:t>
      </w:r>
    </w:p>
    <w:p w14:paraId="392A7FD7" w14:textId="1A34BFC6" w:rsidR="00713098" w:rsidRPr="00D90330" w:rsidRDefault="00286846" w:rsidP="00713098">
      <w:pPr>
        <w:rPr>
          <w:rFonts w:asciiTheme="majorBidi" w:hAnsiTheme="majorBidi" w:cstheme="majorBidi"/>
          <w:b/>
          <w:bCs/>
          <w:sz w:val="22"/>
          <w:szCs w:val="22"/>
        </w:rPr>
      </w:pPr>
      <w:r w:rsidRPr="00D90330">
        <w:rPr>
          <w:rFonts w:asciiTheme="majorBidi" w:hAnsiTheme="majorBidi" w:cstheme="majorBidi"/>
          <w:b/>
          <w:bCs/>
          <w:sz w:val="22"/>
          <w:szCs w:val="22"/>
        </w:rPr>
        <w:t xml:space="preserve">Šis vaistas nėra skirtas </w:t>
      </w:r>
      <w:r w:rsidR="00713098" w:rsidRPr="00D90330">
        <w:rPr>
          <w:rFonts w:asciiTheme="majorBidi" w:hAnsiTheme="majorBidi" w:cstheme="majorBidi"/>
          <w:b/>
          <w:bCs/>
          <w:sz w:val="22"/>
          <w:szCs w:val="22"/>
        </w:rPr>
        <w:t>jaunesniems kaip 12 metų vaikams.</w:t>
      </w:r>
    </w:p>
    <w:p w14:paraId="7011CC5D" w14:textId="77777777" w:rsidR="00286846" w:rsidRDefault="00286846" w:rsidP="00713098">
      <w:pPr>
        <w:rPr>
          <w:rFonts w:asciiTheme="majorBidi" w:hAnsiTheme="majorBidi" w:cstheme="majorBidi"/>
          <w:sz w:val="22"/>
          <w:szCs w:val="22"/>
        </w:rPr>
      </w:pPr>
    </w:p>
    <w:p w14:paraId="26E5CAAA" w14:textId="03BA7ED0" w:rsidR="00713098" w:rsidRPr="00BD30F4" w:rsidRDefault="00713098" w:rsidP="00713098">
      <w:pPr>
        <w:rPr>
          <w:rFonts w:asciiTheme="majorBidi" w:hAnsiTheme="majorBidi" w:cstheme="majorBidi"/>
          <w:sz w:val="22"/>
          <w:szCs w:val="22"/>
        </w:rPr>
      </w:pPr>
      <w:r w:rsidRPr="00D90330">
        <w:rPr>
          <w:rFonts w:asciiTheme="majorBidi" w:hAnsiTheme="majorBidi" w:cstheme="majorBidi"/>
          <w:b/>
          <w:bCs/>
          <w:sz w:val="22"/>
          <w:szCs w:val="22"/>
        </w:rPr>
        <w:t>Neviršy</w:t>
      </w:r>
      <w:r w:rsidR="00C01C77">
        <w:rPr>
          <w:rFonts w:asciiTheme="majorBidi" w:hAnsiTheme="majorBidi" w:cstheme="majorBidi"/>
          <w:b/>
          <w:bCs/>
          <w:sz w:val="22"/>
          <w:szCs w:val="22"/>
        </w:rPr>
        <w:t>kite</w:t>
      </w:r>
      <w:r w:rsidRPr="00BD30F4">
        <w:rPr>
          <w:rFonts w:asciiTheme="majorBidi" w:hAnsiTheme="majorBidi" w:cstheme="majorBidi"/>
          <w:sz w:val="22"/>
          <w:szCs w:val="22"/>
        </w:rPr>
        <w:t xml:space="preserve"> rekomenduojamos dozės. Jei ligos simptomai išlieka, pasitarkite su gydytoju.</w:t>
      </w:r>
    </w:p>
    <w:p w14:paraId="671AEC8A" w14:textId="77777777" w:rsidR="008D3B35" w:rsidRPr="007130C3" w:rsidRDefault="008D3B35">
      <w:pPr>
        <w:numPr>
          <w:ilvl w:val="12"/>
          <w:numId w:val="0"/>
        </w:numPr>
        <w:rPr>
          <w:rFonts w:asciiTheme="majorBidi" w:hAnsiTheme="majorBidi" w:cstheme="majorBidi"/>
          <w:bCs/>
          <w:sz w:val="22"/>
          <w:szCs w:val="22"/>
        </w:rPr>
      </w:pPr>
    </w:p>
    <w:p w14:paraId="0EF15FD9" w14:textId="09775C1F" w:rsidR="008D3B35" w:rsidRPr="00CA6E3A"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lang w:eastAsia="x-none"/>
        </w:rPr>
        <w:t xml:space="preserve">Kiti vaistai ir </w:t>
      </w:r>
      <w:r w:rsidR="00140676" w:rsidRPr="00CA6E3A">
        <w:rPr>
          <w:rFonts w:asciiTheme="majorBidi" w:hAnsiTheme="majorBidi" w:cstheme="majorBidi"/>
          <w:b/>
          <w:bCs/>
          <w:sz w:val="22"/>
          <w:szCs w:val="22"/>
        </w:rPr>
        <w:t xml:space="preserve">Bilastine Polpharma </w:t>
      </w:r>
    </w:p>
    <w:p w14:paraId="5CF6C905" w14:textId="61079A25" w:rsidR="008D3B35" w:rsidRPr="00CA6E3A" w:rsidRDefault="00AB4978">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Jeigu vartojate ar neseniai vartojote kitų vaistų arba dėl to nesate tikri, apie tai pasakykite gydytojui arba</w:t>
      </w:r>
      <w:r w:rsidR="00713098" w:rsidRPr="00CA6E3A">
        <w:rPr>
          <w:rFonts w:asciiTheme="majorBidi" w:hAnsiTheme="majorBidi" w:cstheme="majorBidi"/>
          <w:sz w:val="22"/>
          <w:szCs w:val="22"/>
        </w:rPr>
        <w:t xml:space="preserve"> </w:t>
      </w:r>
      <w:r w:rsidRPr="00CA6E3A">
        <w:rPr>
          <w:rFonts w:asciiTheme="majorBidi" w:hAnsiTheme="majorBidi" w:cstheme="majorBidi"/>
          <w:sz w:val="22"/>
          <w:szCs w:val="22"/>
        </w:rPr>
        <w:t>vaistininkui</w:t>
      </w:r>
      <w:r w:rsidR="00713098" w:rsidRPr="00CA6E3A">
        <w:rPr>
          <w:rFonts w:asciiTheme="majorBidi" w:hAnsiTheme="majorBidi" w:cstheme="majorBidi"/>
          <w:sz w:val="22"/>
          <w:szCs w:val="22"/>
        </w:rPr>
        <w:t>.</w:t>
      </w:r>
    </w:p>
    <w:p w14:paraId="19DD16C5" w14:textId="4DE75D27" w:rsidR="00713098" w:rsidRPr="00CA6E3A" w:rsidRDefault="00713098" w:rsidP="00547444">
      <w:pPr>
        <w:rPr>
          <w:sz w:val="22"/>
          <w:szCs w:val="22"/>
        </w:rPr>
      </w:pPr>
      <w:r w:rsidRPr="00CA6E3A">
        <w:rPr>
          <w:sz w:val="22"/>
          <w:szCs w:val="22"/>
        </w:rPr>
        <w:t xml:space="preserve">Ypač pasitarkite su gydytoju, jeigu vartojate kurį nors </w:t>
      </w:r>
      <w:r w:rsidR="000F51ED" w:rsidRPr="00CA6E3A">
        <w:rPr>
          <w:sz w:val="22"/>
          <w:szCs w:val="22"/>
        </w:rPr>
        <w:t>iš šių</w:t>
      </w:r>
      <w:r w:rsidRPr="00CA6E3A">
        <w:rPr>
          <w:sz w:val="22"/>
          <w:szCs w:val="22"/>
        </w:rPr>
        <w:t xml:space="preserve"> vaist</w:t>
      </w:r>
      <w:r w:rsidR="000F51ED" w:rsidRPr="00CA6E3A">
        <w:rPr>
          <w:sz w:val="22"/>
          <w:szCs w:val="22"/>
        </w:rPr>
        <w:t>ų</w:t>
      </w:r>
      <w:r w:rsidRPr="00CA6E3A">
        <w:rPr>
          <w:sz w:val="22"/>
          <w:szCs w:val="22"/>
        </w:rPr>
        <w:t>:</w:t>
      </w:r>
    </w:p>
    <w:p w14:paraId="51BF4C2C" w14:textId="18E4E0D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K</w:t>
      </w:r>
      <w:r w:rsidR="00713098" w:rsidRPr="00CA6E3A">
        <w:rPr>
          <w:rFonts w:asciiTheme="majorBidi" w:hAnsiTheme="majorBidi" w:cstheme="majorBidi"/>
          <w:lang w:val="lt-LT"/>
        </w:rPr>
        <w:t>etokonazolą (</w:t>
      </w:r>
      <w:r w:rsidRPr="00CA6E3A">
        <w:rPr>
          <w:rFonts w:asciiTheme="majorBidi" w:hAnsiTheme="majorBidi" w:cstheme="majorBidi"/>
          <w:lang w:val="lt-LT"/>
        </w:rPr>
        <w:t>priešgrybelin</w:t>
      </w:r>
      <w:r w:rsidR="00AF25CC">
        <w:rPr>
          <w:rFonts w:asciiTheme="majorBidi" w:hAnsiTheme="majorBidi" w:cstheme="majorBidi"/>
          <w:lang w:val="lt-LT"/>
        </w:rPr>
        <w:t>s</w:t>
      </w:r>
      <w:r w:rsidRPr="00CA6E3A">
        <w:rPr>
          <w:rFonts w:asciiTheme="majorBidi" w:hAnsiTheme="majorBidi" w:cstheme="majorBidi"/>
          <w:lang w:val="lt-LT"/>
        </w:rPr>
        <w:t xml:space="preserve"> </w:t>
      </w:r>
      <w:r w:rsidR="00713098" w:rsidRPr="00CA6E3A">
        <w:rPr>
          <w:rFonts w:asciiTheme="majorBidi" w:hAnsiTheme="majorBidi" w:cstheme="majorBidi"/>
          <w:lang w:val="lt-LT"/>
        </w:rPr>
        <w:t>vaist</w:t>
      </w:r>
      <w:r w:rsidR="00AF25CC">
        <w:rPr>
          <w:rFonts w:asciiTheme="majorBidi" w:hAnsiTheme="majorBidi" w:cstheme="majorBidi"/>
          <w:lang w:val="lt-LT"/>
        </w:rPr>
        <w:t>as</w:t>
      </w:r>
      <w:r w:rsidRPr="00CA6E3A">
        <w:rPr>
          <w:rFonts w:asciiTheme="majorBidi" w:hAnsiTheme="majorBidi" w:cstheme="majorBidi"/>
          <w:lang w:val="lt-LT"/>
        </w:rPr>
        <w:t>)</w:t>
      </w:r>
      <w:r w:rsidR="00EE2526">
        <w:rPr>
          <w:rFonts w:asciiTheme="majorBidi" w:hAnsiTheme="majorBidi" w:cstheme="majorBidi"/>
          <w:lang w:val="lt-LT"/>
        </w:rPr>
        <w:t>;</w:t>
      </w:r>
      <w:r w:rsidR="00713098" w:rsidRPr="00CA6E3A">
        <w:rPr>
          <w:rFonts w:asciiTheme="majorBidi" w:hAnsiTheme="majorBidi" w:cstheme="majorBidi"/>
          <w:lang w:val="lt-LT"/>
        </w:rPr>
        <w:t xml:space="preserve"> </w:t>
      </w:r>
    </w:p>
    <w:p w14:paraId="32DA0E33" w14:textId="1F91E588"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E</w:t>
      </w:r>
      <w:r w:rsidR="00713098" w:rsidRPr="00CA6E3A">
        <w:rPr>
          <w:rFonts w:asciiTheme="majorBidi" w:hAnsiTheme="majorBidi" w:cstheme="majorBidi"/>
          <w:lang w:val="lt-LT"/>
        </w:rPr>
        <w:t>ritromiciną (antibiotik</w:t>
      </w:r>
      <w:r w:rsidR="00EA6EB4">
        <w:rPr>
          <w:rFonts w:asciiTheme="majorBidi" w:hAnsiTheme="majorBidi" w:cstheme="majorBidi"/>
          <w:lang w:val="lt-LT"/>
        </w:rPr>
        <w:t>as</w:t>
      </w:r>
      <w:r w:rsidR="00713098" w:rsidRPr="00CA6E3A">
        <w:rPr>
          <w:rFonts w:asciiTheme="majorBidi" w:hAnsiTheme="majorBidi" w:cstheme="majorBidi"/>
          <w:lang w:val="lt-LT"/>
        </w:rPr>
        <w:t>)</w:t>
      </w:r>
      <w:r w:rsidR="00EE2526">
        <w:rPr>
          <w:rFonts w:asciiTheme="majorBidi" w:hAnsiTheme="majorBidi" w:cstheme="majorBidi"/>
          <w:lang w:val="lt-LT"/>
        </w:rPr>
        <w:t>;</w:t>
      </w:r>
    </w:p>
    <w:p w14:paraId="725F88AD" w14:textId="4C22268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D</w:t>
      </w:r>
      <w:r w:rsidR="00713098" w:rsidRPr="00CA6E3A">
        <w:rPr>
          <w:rFonts w:asciiTheme="majorBidi" w:hAnsiTheme="majorBidi" w:cstheme="majorBidi"/>
          <w:lang w:val="lt-LT"/>
        </w:rPr>
        <w:t>iltiazemą (</w:t>
      </w:r>
      <w:r w:rsidRPr="00CA6E3A">
        <w:rPr>
          <w:rFonts w:asciiTheme="majorBidi" w:hAnsiTheme="majorBidi" w:cstheme="majorBidi"/>
          <w:lang w:val="lt-LT"/>
        </w:rPr>
        <w:t>skausmui ar spaudimui krūtinės srityje malšinti – krūtinės anginai)</w:t>
      </w:r>
      <w:r w:rsidR="00EE2526">
        <w:rPr>
          <w:rFonts w:asciiTheme="majorBidi" w:hAnsiTheme="majorBidi" w:cstheme="majorBidi"/>
          <w:lang w:val="lt-LT"/>
        </w:rPr>
        <w:t>;</w:t>
      </w:r>
    </w:p>
    <w:p w14:paraId="560B3FFE" w14:textId="349321C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C</w:t>
      </w:r>
      <w:r w:rsidR="00713098" w:rsidRPr="00CA6E3A">
        <w:rPr>
          <w:rFonts w:asciiTheme="majorBidi" w:hAnsiTheme="majorBidi" w:cstheme="majorBidi"/>
          <w:lang w:val="lt-LT"/>
        </w:rPr>
        <w:t>iklosporiną (vaist</w:t>
      </w:r>
      <w:r w:rsidR="00BB4BDC">
        <w:rPr>
          <w:rFonts w:asciiTheme="majorBidi" w:hAnsiTheme="majorBidi" w:cstheme="majorBidi"/>
          <w:lang w:val="lt-LT"/>
        </w:rPr>
        <w:t>as</w:t>
      </w:r>
      <w:r w:rsidR="00713098" w:rsidRPr="00CA6E3A">
        <w:rPr>
          <w:rFonts w:asciiTheme="majorBidi" w:hAnsiTheme="majorBidi" w:cstheme="majorBidi"/>
          <w:lang w:val="lt-LT"/>
        </w:rPr>
        <w:t>, mažinant</w:t>
      </w:r>
      <w:r w:rsidR="00BB4BDC">
        <w:rPr>
          <w:rFonts w:asciiTheme="majorBidi" w:hAnsiTheme="majorBidi" w:cstheme="majorBidi"/>
          <w:lang w:val="lt-LT"/>
        </w:rPr>
        <w:t>is</w:t>
      </w:r>
      <w:r w:rsidR="00713098" w:rsidRPr="00CA6E3A">
        <w:rPr>
          <w:rFonts w:asciiTheme="majorBidi" w:hAnsiTheme="majorBidi" w:cstheme="majorBidi"/>
          <w:lang w:val="lt-LT"/>
        </w:rPr>
        <w:t xml:space="preserve"> Jūsų imuninės sistemos aktyvumą ir tokiu būdu padedant</w:t>
      </w:r>
      <w:r w:rsidR="00BB4BDC">
        <w:rPr>
          <w:rFonts w:asciiTheme="majorBidi" w:hAnsiTheme="majorBidi" w:cstheme="majorBidi"/>
          <w:lang w:val="lt-LT"/>
        </w:rPr>
        <w:t>is</w:t>
      </w:r>
      <w:r w:rsidR="00713098" w:rsidRPr="00CA6E3A">
        <w:rPr>
          <w:rFonts w:asciiTheme="majorBidi" w:hAnsiTheme="majorBidi" w:cstheme="majorBidi"/>
          <w:lang w:val="lt-LT"/>
        </w:rPr>
        <w:t xml:space="preserve"> išvengti persodinto organo atmetimo arba mažinant</w:t>
      </w:r>
      <w:r w:rsidR="007F5A4B">
        <w:rPr>
          <w:rFonts w:asciiTheme="majorBidi" w:hAnsiTheme="majorBidi" w:cstheme="majorBidi"/>
          <w:lang w:val="lt-LT"/>
        </w:rPr>
        <w:t>is</w:t>
      </w:r>
      <w:r w:rsidR="00713098" w:rsidRPr="00CA6E3A">
        <w:rPr>
          <w:rFonts w:asciiTheme="majorBidi" w:hAnsiTheme="majorBidi" w:cstheme="majorBidi"/>
          <w:lang w:val="lt-LT"/>
        </w:rPr>
        <w:t xml:space="preserve"> ligos aktyvumą sergant tokiomis ligomis, kaip žvynelinė, atopinis dermatitas ar reumatoidinis artritas)</w:t>
      </w:r>
      <w:r w:rsidR="00EE2526">
        <w:rPr>
          <w:rFonts w:asciiTheme="majorBidi" w:hAnsiTheme="majorBidi" w:cstheme="majorBidi"/>
          <w:lang w:val="lt-LT"/>
        </w:rPr>
        <w:t>;</w:t>
      </w:r>
    </w:p>
    <w:p w14:paraId="08A2E9E3" w14:textId="0B83637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itonavirą (</w:t>
      </w:r>
      <w:r w:rsidR="000A051A">
        <w:rPr>
          <w:rFonts w:asciiTheme="majorBidi" w:hAnsiTheme="majorBidi" w:cstheme="majorBidi"/>
          <w:lang w:val="lt-LT"/>
        </w:rPr>
        <w:t>AIDS</w:t>
      </w:r>
      <w:r w:rsidR="000A051A" w:rsidRPr="00CA6E3A">
        <w:rPr>
          <w:rFonts w:asciiTheme="majorBidi" w:hAnsiTheme="majorBidi" w:cstheme="majorBidi"/>
          <w:lang w:val="lt-LT"/>
        </w:rPr>
        <w:t xml:space="preserve"> </w:t>
      </w:r>
      <w:r w:rsidR="00713098" w:rsidRPr="00CA6E3A">
        <w:rPr>
          <w:rFonts w:asciiTheme="majorBidi" w:hAnsiTheme="majorBidi" w:cstheme="majorBidi"/>
          <w:lang w:val="lt-LT"/>
        </w:rPr>
        <w:t>infekcijai gydyti)</w:t>
      </w:r>
      <w:r w:rsidR="00EE2526">
        <w:rPr>
          <w:rFonts w:asciiTheme="majorBidi" w:hAnsiTheme="majorBidi" w:cstheme="majorBidi"/>
          <w:lang w:val="lt-LT"/>
        </w:rPr>
        <w:t>;</w:t>
      </w:r>
    </w:p>
    <w:p w14:paraId="6CF3718B" w14:textId="63A195A7"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ifampiciną (antibiotik</w:t>
      </w:r>
      <w:r w:rsidR="00863643">
        <w:rPr>
          <w:rFonts w:asciiTheme="majorBidi" w:hAnsiTheme="majorBidi" w:cstheme="majorBidi"/>
          <w:lang w:val="lt-LT"/>
        </w:rPr>
        <w:t>as</w:t>
      </w:r>
      <w:r w:rsidR="00713098" w:rsidRPr="00CA6E3A">
        <w:rPr>
          <w:rFonts w:asciiTheme="majorBidi" w:hAnsiTheme="majorBidi" w:cstheme="majorBidi"/>
          <w:lang w:val="lt-LT"/>
        </w:rPr>
        <w:t>).</w:t>
      </w:r>
    </w:p>
    <w:p w14:paraId="028A9FB5" w14:textId="77777777" w:rsidR="008D3B35" w:rsidRPr="00CA6E3A" w:rsidRDefault="008D3B35">
      <w:pPr>
        <w:numPr>
          <w:ilvl w:val="12"/>
          <w:numId w:val="0"/>
        </w:numPr>
        <w:ind w:right="-2"/>
        <w:rPr>
          <w:rFonts w:asciiTheme="majorBidi" w:hAnsiTheme="majorBidi" w:cstheme="majorBidi"/>
          <w:sz w:val="22"/>
          <w:szCs w:val="22"/>
        </w:rPr>
      </w:pPr>
    </w:p>
    <w:p w14:paraId="1B1DA2E5" w14:textId="53C3C0E4" w:rsidR="008D3B35" w:rsidRPr="00CA6E3A"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rPr>
        <w:t>Bilastine Polpharma</w:t>
      </w:r>
      <w:r w:rsidR="00AB4978" w:rsidRPr="00CA6E3A">
        <w:rPr>
          <w:rFonts w:asciiTheme="majorBidi" w:hAnsiTheme="majorBidi" w:cstheme="majorBidi"/>
          <w:b/>
          <w:bCs/>
          <w:sz w:val="22"/>
          <w:szCs w:val="22"/>
          <w:lang w:eastAsia="x-none"/>
        </w:rPr>
        <w:t xml:space="preserve"> vartojimas su maistu,</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gėrimais</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ir</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alkoholiu</w:t>
      </w:r>
    </w:p>
    <w:p w14:paraId="684979D2" w14:textId="5011C9BF" w:rsidR="00713098" w:rsidRPr="00CA6E3A" w:rsidRDefault="00713098" w:rsidP="00547444">
      <w:pPr>
        <w:rPr>
          <w:sz w:val="22"/>
          <w:szCs w:val="22"/>
        </w:rPr>
      </w:pPr>
      <w:r w:rsidRPr="00CA6E3A">
        <w:rPr>
          <w:sz w:val="22"/>
          <w:szCs w:val="22"/>
        </w:rPr>
        <w:t xml:space="preserve">Šio vaisto </w:t>
      </w:r>
      <w:r w:rsidRPr="00CA6E3A">
        <w:rPr>
          <w:b/>
          <w:sz w:val="22"/>
          <w:szCs w:val="22"/>
        </w:rPr>
        <w:t>negalima</w:t>
      </w:r>
      <w:r w:rsidRPr="00CA6E3A">
        <w:rPr>
          <w:sz w:val="22"/>
          <w:szCs w:val="22"/>
        </w:rPr>
        <w:t xml:space="preserve"> vartoti kartu su </w:t>
      </w:r>
      <w:r w:rsidRPr="00CA6E3A">
        <w:rPr>
          <w:b/>
          <w:sz w:val="22"/>
          <w:szCs w:val="22"/>
        </w:rPr>
        <w:t>maistu</w:t>
      </w:r>
      <w:r w:rsidR="000F51ED" w:rsidRPr="00CA6E3A">
        <w:rPr>
          <w:b/>
          <w:sz w:val="22"/>
          <w:szCs w:val="22"/>
        </w:rPr>
        <w:t xml:space="preserve"> arba</w:t>
      </w:r>
      <w:r w:rsidRPr="00CA6E3A">
        <w:rPr>
          <w:sz w:val="22"/>
          <w:szCs w:val="22"/>
        </w:rPr>
        <w:t xml:space="preserve"> </w:t>
      </w:r>
      <w:r w:rsidRPr="00CA6E3A">
        <w:rPr>
          <w:b/>
          <w:sz w:val="22"/>
          <w:szCs w:val="22"/>
        </w:rPr>
        <w:t>greipfrutų ar kitų vaisių sultimis</w:t>
      </w:r>
      <w:r w:rsidRPr="00CA6E3A">
        <w:rPr>
          <w:sz w:val="22"/>
          <w:szCs w:val="22"/>
        </w:rPr>
        <w:t>, nes tai sumažins bilastino veiksmingumą. Siekiant to išvengti, Jūs galite:</w:t>
      </w:r>
    </w:p>
    <w:p w14:paraId="65D36193" w14:textId="77777777"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išgerti tabletę ir praėjus vienai valandai pavalgyti arba išgerti sulčių arba</w:t>
      </w:r>
    </w:p>
    <w:p w14:paraId="79534101" w14:textId="4A8B074C"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jeigu Jūs pavalgėte arba išgerėte sulčių, palauk</w:t>
      </w:r>
      <w:r w:rsidR="00FA6831">
        <w:rPr>
          <w:rFonts w:asciiTheme="majorBidi" w:hAnsiTheme="majorBidi" w:cstheme="majorBidi"/>
          <w:lang w:val="lt-LT"/>
        </w:rPr>
        <w:t>ite</w:t>
      </w:r>
      <w:r w:rsidRPr="00CA6E3A">
        <w:rPr>
          <w:rFonts w:asciiTheme="majorBidi" w:hAnsiTheme="majorBidi" w:cstheme="majorBidi"/>
          <w:lang w:val="lt-LT"/>
        </w:rPr>
        <w:t xml:space="preserve"> dvi valandas ir tada išger</w:t>
      </w:r>
      <w:r w:rsidR="000F51ED" w:rsidRPr="00CA6E3A">
        <w:rPr>
          <w:rFonts w:asciiTheme="majorBidi" w:hAnsiTheme="majorBidi" w:cstheme="majorBidi"/>
          <w:lang w:val="lt-LT"/>
        </w:rPr>
        <w:t>kite</w:t>
      </w:r>
      <w:r w:rsidRPr="00CA6E3A">
        <w:rPr>
          <w:rFonts w:asciiTheme="majorBidi" w:hAnsiTheme="majorBidi" w:cstheme="majorBidi"/>
          <w:lang w:val="lt-LT"/>
        </w:rPr>
        <w:t xml:space="preserve"> tabletę. </w:t>
      </w:r>
    </w:p>
    <w:p w14:paraId="1B4CFEF9" w14:textId="52A3C440" w:rsidR="00713098" w:rsidRPr="00CA6E3A" w:rsidRDefault="00713098" w:rsidP="00547444">
      <w:pPr>
        <w:rPr>
          <w:sz w:val="22"/>
          <w:szCs w:val="22"/>
        </w:rPr>
      </w:pPr>
      <w:r w:rsidRPr="00CA6E3A">
        <w:rPr>
          <w:sz w:val="22"/>
          <w:szCs w:val="22"/>
        </w:rPr>
        <w:t>Rekomenduojama (20 mg) bilastino dozė nesustiprina alkoholio sukel</w:t>
      </w:r>
      <w:r w:rsidR="00EC2C24">
        <w:rPr>
          <w:sz w:val="22"/>
          <w:szCs w:val="22"/>
        </w:rPr>
        <w:t>iamo</w:t>
      </w:r>
      <w:r w:rsidRPr="00CA6E3A">
        <w:rPr>
          <w:sz w:val="22"/>
          <w:szCs w:val="22"/>
        </w:rPr>
        <w:t xml:space="preserve"> mieguistumo.</w:t>
      </w:r>
    </w:p>
    <w:p w14:paraId="5AFEF140" w14:textId="77777777" w:rsidR="008D3B35" w:rsidRPr="00BD30F4" w:rsidRDefault="008D3B35" w:rsidP="00D90330">
      <w:pPr>
        <w:numPr>
          <w:ilvl w:val="12"/>
          <w:numId w:val="0"/>
        </w:numPr>
        <w:ind w:left="357" w:hanging="357"/>
        <w:rPr>
          <w:rFonts w:asciiTheme="majorBidi" w:hAnsiTheme="majorBidi" w:cstheme="majorBidi"/>
          <w:sz w:val="22"/>
          <w:szCs w:val="22"/>
          <w:lang w:val="pt-PT"/>
        </w:rPr>
      </w:pPr>
    </w:p>
    <w:p w14:paraId="017A0EBA" w14:textId="6F32AD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Nėštumas</w:t>
      </w:r>
      <w:r w:rsidR="00140676" w:rsidRPr="00BD30F4">
        <w:rPr>
          <w:rFonts w:asciiTheme="majorBidi" w:hAnsiTheme="majorBidi" w:cstheme="majorBidi"/>
          <w:b/>
          <w:bCs/>
          <w:sz w:val="22"/>
          <w:szCs w:val="22"/>
          <w:lang w:eastAsia="x-none"/>
        </w:rPr>
        <w:t>,</w:t>
      </w:r>
      <w:r w:rsidRPr="00BD30F4">
        <w:rPr>
          <w:rFonts w:asciiTheme="majorBidi" w:hAnsiTheme="majorBidi" w:cstheme="majorBidi"/>
          <w:b/>
          <w:bCs/>
          <w:sz w:val="22"/>
          <w:szCs w:val="22"/>
          <w:lang w:eastAsia="x-none"/>
        </w:rPr>
        <w:t xml:space="preserve"> žindymo laikotarpis ir vaisingumas</w:t>
      </w:r>
    </w:p>
    <w:p w14:paraId="16585ECD" w14:textId="77777777" w:rsidR="00C12226" w:rsidRPr="00C12226" w:rsidRDefault="00AB4978" w:rsidP="00C12226">
      <w:pPr>
        <w:numPr>
          <w:ilvl w:val="12"/>
          <w:numId w:val="0"/>
        </w:numPr>
        <w:rPr>
          <w:rFonts w:asciiTheme="majorBidi" w:hAnsiTheme="majorBidi" w:cstheme="majorBidi"/>
          <w:sz w:val="22"/>
          <w:szCs w:val="22"/>
        </w:rPr>
      </w:pPr>
      <w:r w:rsidRPr="00BD30F4">
        <w:rPr>
          <w:rFonts w:asciiTheme="majorBidi" w:hAnsiTheme="majorBidi" w:cstheme="majorBidi"/>
          <w:sz w:val="22"/>
          <w:szCs w:val="22"/>
        </w:rPr>
        <w:t>Jeigu esate nėščia, žindote kūdikį, manote, kad galbūt esate nėščia, arba planuojate pastoti, tai prieš vartodama šį vaistą pasitarkite su gydytoju</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arba</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vaistininku</w:t>
      </w:r>
      <w:r w:rsidR="00140676" w:rsidRPr="00BD30F4">
        <w:rPr>
          <w:rFonts w:asciiTheme="majorBidi" w:hAnsiTheme="majorBidi" w:cstheme="majorBidi"/>
          <w:sz w:val="22"/>
          <w:szCs w:val="22"/>
        </w:rPr>
        <w:t>.</w:t>
      </w:r>
      <w:r w:rsidR="00C12226">
        <w:rPr>
          <w:rFonts w:asciiTheme="majorBidi" w:hAnsiTheme="majorBidi" w:cstheme="majorBidi"/>
          <w:sz w:val="22"/>
          <w:szCs w:val="22"/>
        </w:rPr>
        <w:t xml:space="preserve"> </w:t>
      </w:r>
      <w:r w:rsidR="00C12226" w:rsidRPr="00C12226">
        <w:rPr>
          <w:rFonts w:asciiTheme="majorBidi" w:hAnsiTheme="majorBidi" w:cstheme="majorBidi"/>
          <w:sz w:val="22"/>
          <w:szCs w:val="22"/>
        </w:rPr>
        <w:t xml:space="preserve">Prieš pradėdami vartoti bet kokį vaistą, pasitarkite su gydytoju arba vaistininku. </w:t>
      </w:r>
    </w:p>
    <w:p w14:paraId="5739A414" w14:textId="77777777" w:rsidR="00C12226" w:rsidRPr="00C12226" w:rsidRDefault="00C12226" w:rsidP="00C12226">
      <w:pPr>
        <w:numPr>
          <w:ilvl w:val="12"/>
          <w:numId w:val="0"/>
        </w:numPr>
        <w:rPr>
          <w:rFonts w:asciiTheme="majorBidi" w:hAnsiTheme="majorBidi" w:cstheme="majorBidi"/>
          <w:sz w:val="22"/>
          <w:szCs w:val="22"/>
        </w:rPr>
      </w:pPr>
    </w:p>
    <w:p w14:paraId="4293AD51" w14:textId="6FACBCB0" w:rsidR="008D3B35" w:rsidRPr="00BD30F4" w:rsidRDefault="00C12226" w:rsidP="00C12226">
      <w:pPr>
        <w:numPr>
          <w:ilvl w:val="12"/>
          <w:numId w:val="0"/>
        </w:numPr>
        <w:rPr>
          <w:rFonts w:asciiTheme="majorBidi" w:hAnsiTheme="majorBidi" w:cstheme="majorBidi"/>
          <w:sz w:val="22"/>
          <w:szCs w:val="22"/>
        </w:rPr>
      </w:pPr>
      <w:r w:rsidRPr="00C12226">
        <w:rPr>
          <w:rFonts w:asciiTheme="majorBidi" w:hAnsiTheme="majorBidi" w:cstheme="majorBidi"/>
          <w:sz w:val="22"/>
          <w:szCs w:val="22"/>
        </w:rPr>
        <w:t xml:space="preserve">Duomenų apie bilastino vartojimą </w:t>
      </w:r>
      <w:r w:rsidR="00836221">
        <w:rPr>
          <w:rFonts w:asciiTheme="majorBidi" w:hAnsiTheme="majorBidi" w:cstheme="majorBidi"/>
          <w:sz w:val="22"/>
          <w:szCs w:val="22"/>
        </w:rPr>
        <w:t>nėštumo</w:t>
      </w:r>
      <w:r w:rsidRPr="00C12226">
        <w:rPr>
          <w:rFonts w:asciiTheme="majorBidi" w:hAnsiTheme="majorBidi" w:cstheme="majorBidi"/>
          <w:sz w:val="22"/>
          <w:szCs w:val="22"/>
        </w:rPr>
        <w:t xml:space="preserve"> ir žindymo laikotarpiu bei poveikį vaisingumui nėra arba jų yra nedaug.</w:t>
      </w:r>
      <w:r w:rsidR="00AB4978" w:rsidRPr="00BD30F4">
        <w:rPr>
          <w:rFonts w:asciiTheme="majorBidi" w:hAnsiTheme="majorBidi" w:cstheme="majorBidi"/>
          <w:sz w:val="22"/>
          <w:szCs w:val="22"/>
        </w:rPr>
        <w:t xml:space="preserve"> </w:t>
      </w:r>
    </w:p>
    <w:p w14:paraId="366CDBA9" w14:textId="77777777" w:rsidR="008D3B35" w:rsidRPr="00BD30F4" w:rsidRDefault="008D3B35">
      <w:pPr>
        <w:numPr>
          <w:ilvl w:val="12"/>
          <w:numId w:val="0"/>
        </w:numPr>
        <w:rPr>
          <w:rFonts w:asciiTheme="majorBidi" w:hAnsiTheme="majorBidi" w:cstheme="majorBidi"/>
          <w:sz w:val="22"/>
          <w:szCs w:val="22"/>
        </w:rPr>
      </w:pPr>
    </w:p>
    <w:p w14:paraId="0933C288" w14:textId="77777777"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Vairavimas ir mechanizmų valdymas</w:t>
      </w:r>
    </w:p>
    <w:p w14:paraId="563FE808" w14:textId="77777777" w:rsidR="00C12226" w:rsidRDefault="00C12226">
      <w:pPr>
        <w:numPr>
          <w:ilvl w:val="12"/>
          <w:numId w:val="0"/>
        </w:numPr>
        <w:ind w:right="-2"/>
        <w:rPr>
          <w:rFonts w:asciiTheme="majorBidi" w:hAnsiTheme="majorBidi" w:cstheme="majorBidi"/>
          <w:sz w:val="22"/>
          <w:szCs w:val="22"/>
        </w:rPr>
      </w:pPr>
      <w:r>
        <w:rPr>
          <w:rFonts w:asciiTheme="majorBidi" w:hAnsiTheme="majorBidi" w:cstheme="majorBidi"/>
          <w:sz w:val="22"/>
          <w:szCs w:val="22"/>
        </w:rPr>
        <w:t>Buvo į</w:t>
      </w:r>
      <w:r w:rsidRPr="00C12226">
        <w:rPr>
          <w:rFonts w:asciiTheme="majorBidi" w:hAnsiTheme="majorBidi" w:cstheme="majorBidi"/>
          <w:sz w:val="22"/>
          <w:szCs w:val="22"/>
        </w:rPr>
        <w:t xml:space="preserve">rodyta, kad bilastino </w:t>
      </w:r>
      <w:r>
        <w:rPr>
          <w:rFonts w:asciiTheme="majorBidi" w:hAnsiTheme="majorBidi" w:cstheme="majorBidi"/>
          <w:sz w:val="22"/>
          <w:szCs w:val="22"/>
        </w:rPr>
        <w:t xml:space="preserve">20 mg dozė </w:t>
      </w:r>
      <w:r w:rsidRPr="00BD30F4">
        <w:rPr>
          <w:rFonts w:asciiTheme="majorBidi" w:eastAsia="Calibri" w:hAnsiTheme="majorBidi" w:cstheme="majorBidi"/>
          <w:noProof/>
          <w:sz w:val="22"/>
          <w:szCs w:val="22"/>
        </w:rPr>
        <w:t xml:space="preserve">neturi įtakos </w:t>
      </w:r>
      <w:r>
        <w:rPr>
          <w:rFonts w:asciiTheme="majorBidi" w:eastAsia="Calibri" w:hAnsiTheme="majorBidi" w:cstheme="majorBidi"/>
          <w:noProof/>
          <w:sz w:val="22"/>
          <w:szCs w:val="22"/>
        </w:rPr>
        <w:t xml:space="preserve">suaugusiųjų </w:t>
      </w:r>
      <w:r w:rsidRPr="00BD30F4">
        <w:rPr>
          <w:rFonts w:asciiTheme="majorBidi" w:eastAsia="Calibri" w:hAnsiTheme="majorBidi" w:cstheme="majorBidi"/>
          <w:noProof/>
          <w:sz w:val="22"/>
          <w:szCs w:val="22"/>
        </w:rPr>
        <w:t>gebėjimui</w:t>
      </w:r>
      <w:r w:rsidRPr="00BD30F4">
        <w:rPr>
          <w:rFonts w:asciiTheme="majorBidi" w:hAnsiTheme="majorBidi" w:cstheme="majorBidi"/>
          <w:sz w:val="22"/>
          <w:szCs w:val="22"/>
        </w:rPr>
        <w:t xml:space="preserve"> vairuoti</w:t>
      </w:r>
      <w:r>
        <w:rPr>
          <w:rFonts w:asciiTheme="majorBidi" w:hAnsiTheme="majorBidi" w:cstheme="majorBidi"/>
          <w:sz w:val="22"/>
          <w:szCs w:val="22"/>
        </w:rPr>
        <w:t>.</w:t>
      </w:r>
    </w:p>
    <w:p w14:paraId="21B63DB0" w14:textId="336B7042" w:rsidR="00C12226" w:rsidRPr="00BD30F4" w:rsidRDefault="00C12226" w:rsidP="00C12226">
      <w:pPr>
        <w:rPr>
          <w:rFonts w:asciiTheme="majorBidi" w:hAnsiTheme="majorBidi" w:cstheme="majorBidi"/>
          <w:sz w:val="22"/>
          <w:szCs w:val="22"/>
        </w:rPr>
      </w:pPr>
      <w:r w:rsidRPr="00C12226">
        <w:rPr>
          <w:rFonts w:asciiTheme="majorBidi" w:hAnsiTheme="majorBidi" w:cstheme="majorBidi"/>
          <w:sz w:val="22"/>
          <w:szCs w:val="22"/>
        </w:rPr>
        <w:t>Tačiau kiekvieno paciento atsakas į vaistą gali būti skirtingas</w:t>
      </w:r>
      <w:r>
        <w:rPr>
          <w:rFonts w:asciiTheme="majorBidi" w:hAnsiTheme="majorBidi" w:cstheme="majorBidi"/>
          <w:sz w:val="22"/>
          <w:szCs w:val="22"/>
        </w:rPr>
        <w:t>, todėl</w:t>
      </w:r>
      <w:r w:rsidRPr="00C12226">
        <w:rPr>
          <w:rFonts w:asciiTheme="majorBidi" w:hAnsiTheme="majorBidi" w:cstheme="majorBidi"/>
          <w:sz w:val="22"/>
          <w:szCs w:val="22"/>
        </w:rPr>
        <w:t xml:space="preserve"> prieš </w:t>
      </w:r>
      <w:r w:rsidRPr="00BD30F4">
        <w:rPr>
          <w:rFonts w:asciiTheme="majorBidi" w:eastAsia="Calibri" w:hAnsiTheme="majorBidi" w:cstheme="majorBidi"/>
          <w:noProof/>
          <w:sz w:val="22"/>
          <w:szCs w:val="22"/>
        </w:rPr>
        <w:t>pradėdami vairuoti arba valdyti mechanizmus, turite įsitikinti</w:t>
      </w:r>
      <w:r w:rsidR="002A2CE3">
        <w:rPr>
          <w:rFonts w:asciiTheme="majorBidi" w:eastAsia="Calibri" w:hAnsiTheme="majorBidi" w:cstheme="majorBidi"/>
          <w:noProof/>
          <w:sz w:val="22"/>
          <w:szCs w:val="22"/>
        </w:rPr>
        <w:t>,</w:t>
      </w:r>
      <w:r w:rsidRPr="00BD30F4">
        <w:rPr>
          <w:rFonts w:asciiTheme="majorBidi" w:eastAsia="Calibri" w:hAnsiTheme="majorBidi" w:cstheme="majorBidi"/>
          <w:noProof/>
          <w:sz w:val="22"/>
          <w:szCs w:val="22"/>
        </w:rPr>
        <w:t xml:space="preserve"> kokį poveikį šis vaistas </w:t>
      </w:r>
      <w:r>
        <w:rPr>
          <w:rFonts w:asciiTheme="majorBidi" w:eastAsia="Calibri" w:hAnsiTheme="majorBidi" w:cstheme="majorBidi"/>
          <w:noProof/>
          <w:sz w:val="22"/>
          <w:szCs w:val="22"/>
        </w:rPr>
        <w:t xml:space="preserve">Jums </w:t>
      </w:r>
      <w:r w:rsidRPr="00BD30F4">
        <w:rPr>
          <w:rFonts w:asciiTheme="majorBidi" w:eastAsia="Calibri" w:hAnsiTheme="majorBidi" w:cstheme="majorBidi"/>
          <w:noProof/>
          <w:sz w:val="22"/>
          <w:szCs w:val="22"/>
        </w:rPr>
        <w:t>sukelia</w:t>
      </w:r>
      <w:r>
        <w:rPr>
          <w:rFonts w:asciiTheme="majorBidi" w:eastAsia="Calibri" w:hAnsiTheme="majorBidi" w:cstheme="majorBidi"/>
          <w:noProof/>
          <w:sz w:val="22"/>
          <w:szCs w:val="22"/>
        </w:rPr>
        <w:t>.</w:t>
      </w:r>
      <w:r w:rsidRPr="00BD30F4">
        <w:rPr>
          <w:rFonts w:asciiTheme="majorBidi" w:hAnsiTheme="majorBidi" w:cstheme="majorBidi"/>
          <w:sz w:val="22"/>
          <w:szCs w:val="22"/>
        </w:rPr>
        <w:t xml:space="preserve"> </w:t>
      </w:r>
    </w:p>
    <w:p w14:paraId="1FD56FE4" w14:textId="77777777" w:rsidR="00C12226" w:rsidRPr="00BD30F4" w:rsidRDefault="00C12226">
      <w:pPr>
        <w:numPr>
          <w:ilvl w:val="12"/>
          <w:numId w:val="0"/>
        </w:numPr>
        <w:ind w:right="-2"/>
        <w:rPr>
          <w:rFonts w:asciiTheme="majorBidi" w:hAnsiTheme="majorBidi" w:cstheme="majorBidi"/>
          <w:sz w:val="22"/>
          <w:szCs w:val="22"/>
        </w:rPr>
      </w:pPr>
    </w:p>
    <w:p w14:paraId="0D4A62CD" w14:textId="17EFEDAA"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 xml:space="preserve">sudėtyje yra </w:t>
      </w:r>
      <w:r w:rsidRPr="00BD30F4">
        <w:rPr>
          <w:rFonts w:asciiTheme="majorBidi" w:hAnsiTheme="majorBidi" w:cstheme="majorBidi"/>
          <w:b/>
          <w:bCs/>
          <w:sz w:val="22"/>
          <w:szCs w:val="22"/>
          <w:lang w:eastAsia="x-none"/>
        </w:rPr>
        <w:t>natrio</w:t>
      </w:r>
    </w:p>
    <w:p w14:paraId="5726E90B" w14:textId="3259CEEC"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Šio vaisto </w:t>
      </w:r>
      <w:r w:rsidR="00A31242">
        <w:rPr>
          <w:rFonts w:asciiTheme="majorBidi" w:hAnsiTheme="majorBidi" w:cstheme="majorBidi"/>
          <w:sz w:val="22"/>
          <w:szCs w:val="22"/>
        </w:rPr>
        <w:t xml:space="preserve">kiekvienoje </w:t>
      </w:r>
      <w:r w:rsidR="00C12226">
        <w:rPr>
          <w:rFonts w:asciiTheme="majorBidi" w:hAnsiTheme="majorBidi" w:cstheme="majorBidi"/>
          <w:sz w:val="22"/>
          <w:szCs w:val="22"/>
        </w:rPr>
        <w:t>dozėje</w:t>
      </w:r>
      <w:r w:rsidRPr="00BD30F4">
        <w:rPr>
          <w:rFonts w:asciiTheme="majorBidi" w:hAnsiTheme="majorBidi" w:cstheme="majorBidi"/>
          <w:sz w:val="22"/>
          <w:szCs w:val="22"/>
        </w:rPr>
        <w:t xml:space="preserve"> yra mažiau kaip 1 mmol (23 mg) natrio, </w:t>
      </w:r>
      <w:r w:rsidRPr="00BD30F4">
        <w:rPr>
          <w:rFonts w:asciiTheme="majorBidi" w:hAnsiTheme="majorBidi" w:cstheme="majorBidi"/>
          <w:sz w:val="22"/>
          <w:szCs w:val="22"/>
          <w:lang w:eastAsia="lt-LT"/>
        </w:rPr>
        <w:t>t. y. jis beveik neturi reikšmės.</w:t>
      </w:r>
    </w:p>
    <w:p w14:paraId="79BD19CD" w14:textId="77777777" w:rsidR="008D3B35" w:rsidRPr="00BD30F4" w:rsidRDefault="008D3B35">
      <w:pPr>
        <w:numPr>
          <w:ilvl w:val="12"/>
          <w:numId w:val="0"/>
        </w:numPr>
        <w:ind w:right="-2"/>
        <w:rPr>
          <w:rFonts w:asciiTheme="majorBidi" w:hAnsiTheme="majorBidi" w:cstheme="majorBidi"/>
          <w:sz w:val="22"/>
          <w:szCs w:val="22"/>
        </w:rPr>
      </w:pPr>
    </w:p>
    <w:p w14:paraId="6693CAAD" w14:textId="77777777" w:rsidR="008D3B35" w:rsidRPr="00D90330" w:rsidRDefault="008D3B35">
      <w:pPr>
        <w:numPr>
          <w:ilvl w:val="12"/>
          <w:numId w:val="0"/>
        </w:numPr>
        <w:ind w:right="-2"/>
        <w:rPr>
          <w:rFonts w:asciiTheme="majorBidi" w:hAnsiTheme="majorBidi" w:cstheme="majorBidi"/>
          <w:sz w:val="22"/>
          <w:szCs w:val="22"/>
        </w:rPr>
      </w:pPr>
    </w:p>
    <w:p w14:paraId="4ED33CC4" w14:textId="375FB1FF" w:rsidR="008D3B35" w:rsidRPr="00D90330" w:rsidRDefault="00AB4978">
      <w:pPr>
        <w:keepNext/>
        <w:keepLines/>
        <w:tabs>
          <w:tab w:val="left" w:pos="567"/>
        </w:tabs>
        <w:outlineLvl w:val="2"/>
        <w:rPr>
          <w:rFonts w:asciiTheme="majorBidi" w:hAnsiTheme="majorBidi" w:cstheme="majorBidi"/>
          <w:b/>
          <w:bCs/>
          <w:sz w:val="22"/>
          <w:szCs w:val="22"/>
          <w:lang w:eastAsia="x-none"/>
        </w:rPr>
      </w:pPr>
      <w:r w:rsidRPr="00D90330">
        <w:rPr>
          <w:rFonts w:asciiTheme="majorBidi" w:hAnsiTheme="majorBidi" w:cstheme="majorBidi"/>
          <w:b/>
          <w:bCs/>
          <w:sz w:val="22"/>
          <w:szCs w:val="22"/>
          <w:lang w:eastAsia="x-none"/>
        </w:rPr>
        <w:t>3.</w:t>
      </w:r>
      <w:r w:rsidRPr="00D90330">
        <w:rPr>
          <w:rFonts w:asciiTheme="majorBidi" w:hAnsiTheme="majorBidi" w:cstheme="majorBidi"/>
          <w:b/>
          <w:bCs/>
          <w:sz w:val="22"/>
          <w:szCs w:val="22"/>
          <w:lang w:eastAsia="x-none"/>
        </w:rPr>
        <w:tab/>
        <w:t xml:space="preserve">Kaip vartoti </w:t>
      </w:r>
      <w:r w:rsidR="00140676" w:rsidRPr="00D90330">
        <w:rPr>
          <w:rFonts w:asciiTheme="majorBidi" w:hAnsiTheme="majorBidi" w:cstheme="majorBidi"/>
          <w:b/>
          <w:bCs/>
          <w:sz w:val="22"/>
          <w:szCs w:val="22"/>
        </w:rPr>
        <w:t xml:space="preserve">Bilastine Polpharma </w:t>
      </w:r>
    </w:p>
    <w:p w14:paraId="18CF16F4" w14:textId="77777777" w:rsidR="008D3B35" w:rsidRPr="00D90330" w:rsidRDefault="008D3B35">
      <w:pPr>
        <w:numPr>
          <w:ilvl w:val="12"/>
          <w:numId w:val="0"/>
        </w:numPr>
        <w:ind w:right="-2"/>
        <w:rPr>
          <w:rFonts w:asciiTheme="majorBidi" w:hAnsiTheme="majorBidi" w:cstheme="majorBidi"/>
          <w:sz w:val="22"/>
          <w:szCs w:val="22"/>
        </w:rPr>
      </w:pPr>
    </w:p>
    <w:p w14:paraId="5BB049C2" w14:textId="5E0A70B4" w:rsidR="008D3B35" w:rsidRPr="00D90330" w:rsidRDefault="00AB4978" w:rsidP="006B5C6E">
      <w:pPr>
        <w:ind w:right="-2"/>
        <w:rPr>
          <w:rFonts w:asciiTheme="majorBidi" w:hAnsiTheme="majorBidi" w:cstheme="majorBidi"/>
          <w:sz w:val="22"/>
          <w:szCs w:val="22"/>
        </w:rPr>
      </w:pPr>
      <w:r w:rsidRPr="00D90330">
        <w:rPr>
          <w:rFonts w:asciiTheme="majorBidi" w:hAnsiTheme="majorBidi" w:cstheme="majorBidi"/>
          <w:sz w:val="22"/>
          <w:szCs w:val="22"/>
        </w:rPr>
        <w:t xml:space="preserve">Visada vartokite šį vaistą tiksliai, kaip </w:t>
      </w:r>
      <w:r w:rsidR="00547444" w:rsidRPr="00D90330">
        <w:rPr>
          <w:rFonts w:asciiTheme="majorBidi" w:hAnsiTheme="majorBidi" w:cstheme="majorBidi"/>
          <w:sz w:val="22"/>
          <w:szCs w:val="22"/>
        </w:rPr>
        <w:t>aprašyta</w:t>
      </w:r>
      <w:r w:rsidR="006B5C6E" w:rsidRPr="00D90330">
        <w:rPr>
          <w:rFonts w:asciiTheme="majorBidi" w:hAnsiTheme="majorBidi" w:cstheme="majorBidi"/>
          <w:sz w:val="22"/>
          <w:szCs w:val="22"/>
        </w:rPr>
        <w:t xml:space="preserve"> šiame lapelyje arba kaip </w:t>
      </w:r>
      <w:r w:rsidRPr="00D90330">
        <w:rPr>
          <w:rFonts w:asciiTheme="majorBidi" w:hAnsiTheme="majorBidi" w:cstheme="majorBidi"/>
          <w:sz w:val="22"/>
          <w:szCs w:val="22"/>
        </w:rPr>
        <w:t>nurodė gydytojas arba vaistininkas. Jeigu abejojate, kreipkitės į gydytoją</w:t>
      </w:r>
      <w:r w:rsidR="00140676" w:rsidRPr="00D90330">
        <w:rPr>
          <w:rFonts w:asciiTheme="majorBidi" w:hAnsiTheme="majorBidi" w:cstheme="majorBidi"/>
          <w:sz w:val="22"/>
          <w:szCs w:val="22"/>
        </w:rPr>
        <w:t xml:space="preserve"> </w:t>
      </w:r>
      <w:r w:rsidRPr="00D90330">
        <w:rPr>
          <w:rFonts w:asciiTheme="majorBidi" w:hAnsiTheme="majorBidi" w:cstheme="majorBidi"/>
          <w:sz w:val="22"/>
          <w:szCs w:val="22"/>
        </w:rPr>
        <w:t>arba</w:t>
      </w:r>
      <w:r w:rsidR="00140676" w:rsidRPr="00D90330">
        <w:rPr>
          <w:rFonts w:asciiTheme="majorBidi" w:hAnsiTheme="majorBidi" w:cstheme="majorBidi"/>
          <w:sz w:val="22"/>
          <w:szCs w:val="22"/>
        </w:rPr>
        <w:t xml:space="preserve"> </w:t>
      </w:r>
      <w:r w:rsidRPr="00D90330">
        <w:rPr>
          <w:rFonts w:asciiTheme="majorBidi" w:hAnsiTheme="majorBidi" w:cstheme="majorBidi"/>
          <w:sz w:val="22"/>
          <w:szCs w:val="22"/>
        </w:rPr>
        <w:t>vaistininką</w:t>
      </w:r>
      <w:r w:rsidR="00140676" w:rsidRPr="00D90330">
        <w:rPr>
          <w:rFonts w:asciiTheme="majorBidi" w:hAnsiTheme="majorBidi" w:cstheme="majorBidi"/>
          <w:sz w:val="22"/>
          <w:szCs w:val="22"/>
        </w:rPr>
        <w:t>.</w:t>
      </w:r>
    </w:p>
    <w:p w14:paraId="150A7D62" w14:textId="77777777" w:rsidR="008D3B35" w:rsidRPr="00D90330" w:rsidRDefault="008D3B35" w:rsidP="006B5C6E">
      <w:pPr>
        <w:numPr>
          <w:ilvl w:val="12"/>
          <w:numId w:val="0"/>
        </w:numPr>
        <w:ind w:right="-2"/>
        <w:rPr>
          <w:rFonts w:asciiTheme="majorBidi" w:hAnsiTheme="majorBidi" w:cstheme="majorBidi"/>
          <w:sz w:val="22"/>
          <w:szCs w:val="22"/>
        </w:rPr>
      </w:pPr>
    </w:p>
    <w:p w14:paraId="525B6F5A" w14:textId="51928554" w:rsidR="006B5C6E" w:rsidRPr="00D90330" w:rsidRDefault="00BD30F4" w:rsidP="00547444">
      <w:pPr>
        <w:rPr>
          <w:sz w:val="22"/>
          <w:szCs w:val="22"/>
        </w:rPr>
      </w:pPr>
      <w:r w:rsidRPr="00D90330">
        <w:rPr>
          <w:sz w:val="22"/>
          <w:szCs w:val="22"/>
        </w:rPr>
        <w:t xml:space="preserve">Rekomenduojama dozė suaugusiesiems, įskaitant senyvus žmones ir 12 metų bei vyresnius paauglius yra 1 tabletė (20 mg) per </w:t>
      </w:r>
      <w:r w:rsidR="006B5C6E" w:rsidRPr="00D90330">
        <w:rPr>
          <w:sz w:val="22"/>
          <w:szCs w:val="22"/>
        </w:rPr>
        <w:t>parą</w:t>
      </w:r>
      <w:r w:rsidRPr="00D90330">
        <w:rPr>
          <w:sz w:val="22"/>
          <w:szCs w:val="22"/>
        </w:rPr>
        <w:t>.</w:t>
      </w:r>
    </w:p>
    <w:p w14:paraId="56621781" w14:textId="7D11BC7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Tablet</w:t>
      </w:r>
      <w:r w:rsidR="00CA6E3A">
        <w:rPr>
          <w:rFonts w:asciiTheme="majorBidi" w:hAnsiTheme="majorBidi" w:cstheme="majorBidi"/>
          <w:lang w:val="lt-LT"/>
        </w:rPr>
        <w:t>ę vartoti</w:t>
      </w:r>
      <w:r w:rsidRPr="002929AC">
        <w:rPr>
          <w:rFonts w:asciiTheme="majorBidi" w:hAnsiTheme="majorBidi" w:cstheme="majorBidi"/>
          <w:lang w:val="lt-LT"/>
        </w:rPr>
        <w:t xml:space="preserve"> per burną.</w:t>
      </w:r>
    </w:p>
    <w:p w14:paraId="4F1F6FD8" w14:textId="50CFAC4A" w:rsidR="006B5C6E"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 xml:space="preserve">Tabletę reikia </w:t>
      </w:r>
      <w:r w:rsidR="004A5F48">
        <w:rPr>
          <w:rFonts w:asciiTheme="majorBidi" w:hAnsiTheme="majorBidi" w:cstheme="majorBidi"/>
          <w:lang w:val="lt-LT"/>
        </w:rPr>
        <w:t>išgerti</w:t>
      </w:r>
      <w:r w:rsidR="004A5F48" w:rsidRPr="002929AC">
        <w:rPr>
          <w:rFonts w:asciiTheme="majorBidi" w:hAnsiTheme="majorBidi" w:cstheme="majorBidi"/>
          <w:lang w:val="lt-LT"/>
        </w:rPr>
        <w:t xml:space="preserve"> </w:t>
      </w:r>
      <w:r w:rsidRPr="002929AC">
        <w:rPr>
          <w:rFonts w:asciiTheme="majorBidi" w:hAnsiTheme="majorBidi" w:cstheme="majorBidi"/>
          <w:lang w:val="lt-LT"/>
        </w:rPr>
        <w:t>vieną valandą prieš valgį arba praėjus dviems valandoms po valg</w:t>
      </w:r>
      <w:r w:rsidR="00547444" w:rsidRPr="002929AC">
        <w:rPr>
          <w:rFonts w:asciiTheme="majorBidi" w:hAnsiTheme="majorBidi" w:cstheme="majorBidi"/>
          <w:lang w:val="lt-LT"/>
        </w:rPr>
        <w:t>io</w:t>
      </w:r>
      <w:r w:rsidRPr="002929AC">
        <w:rPr>
          <w:rFonts w:asciiTheme="majorBidi" w:hAnsiTheme="majorBidi" w:cstheme="majorBidi"/>
          <w:lang w:val="lt-LT"/>
        </w:rPr>
        <w:t xml:space="preserve"> arba sulčių gėrimo (žr. 2 skyri</w:t>
      </w:r>
      <w:r w:rsidR="00547444" w:rsidRPr="002929AC">
        <w:rPr>
          <w:rFonts w:asciiTheme="majorBidi" w:hAnsiTheme="majorBidi" w:cstheme="majorBidi"/>
          <w:lang w:val="lt-LT"/>
        </w:rPr>
        <w:t>uje “Bilastine Polpharma</w:t>
      </w:r>
      <w:r w:rsidR="00547444" w:rsidRPr="002929AC">
        <w:rPr>
          <w:rFonts w:asciiTheme="majorBidi" w:hAnsiTheme="majorBidi" w:cstheme="majorBidi"/>
          <w:lang w:val="lt-LT" w:eastAsia="x-none"/>
        </w:rPr>
        <w:t xml:space="preserve"> vartojimas su maistu, gėrimais ir alkoholiu”</w:t>
      </w:r>
      <w:r w:rsidRPr="002929AC">
        <w:rPr>
          <w:rFonts w:asciiTheme="majorBidi" w:hAnsiTheme="majorBidi" w:cstheme="majorBidi"/>
          <w:lang w:val="lt-LT"/>
        </w:rPr>
        <w:t>).</w:t>
      </w:r>
    </w:p>
    <w:p w14:paraId="0C2C8775" w14:textId="698930B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Nurykite tabletę užsigerdami stikline vandens.</w:t>
      </w:r>
    </w:p>
    <w:p w14:paraId="1739DB3D" w14:textId="77777777" w:rsidR="008D3B35" w:rsidRPr="006B5C6E" w:rsidRDefault="008D3B35" w:rsidP="006B5C6E">
      <w:pPr>
        <w:numPr>
          <w:ilvl w:val="12"/>
          <w:numId w:val="0"/>
        </w:numPr>
        <w:ind w:right="-2"/>
        <w:rPr>
          <w:rFonts w:asciiTheme="majorBidi" w:hAnsiTheme="majorBidi" w:cstheme="majorBidi"/>
          <w:sz w:val="22"/>
          <w:szCs w:val="22"/>
        </w:rPr>
      </w:pPr>
    </w:p>
    <w:p w14:paraId="36EA54E2" w14:textId="77777777" w:rsidR="00D728D2" w:rsidRPr="002929AC" w:rsidRDefault="00D728D2" w:rsidP="006B5C6E">
      <w:pPr>
        <w:rPr>
          <w:rFonts w:asciiTheme="majorBidi" w:hAnsiTheme="majorBidi" w:cstheme="majorBidi"/>
          <w:sz w:val="22"/>
          <w:szCs w:val="22"/>
          <w:u w:val="single"/>
        </w:rPr>
      </w:pPr>
      <w:r w:rsidRPr="002929AC">
        <w:rPr>
          <w:rFonts w:asciiTheme="majorBidi" w:hAnsiTheme="majorBidi" w:cstheme="majorBidi"/>
          <w:sz w:val="22"/>
          <w:szCs w:val="22"/>
          <w:u w:val="single"/>
        </w:rPr>
        <w:t>Vartojimo trukmė</w:t>
      </w:r>
    </w:p>
    <w:p w14:paraId="4B3FB321" w14:textId="7750B5CB" w:rsidR="00D728D2" w:rsidRPr="0024003F" w:rsidRDefault="00D728D2" w:rsidP="00D728D2">
      <w:pPr>
        <w:rPr>
          <w:rFonts w:asciiTheme="majorBidi" w:hAnsiTheme="majorBidi" w:cstheme="majorBidi"/>
          <w:sz w:val="22"/>
          <w:szCs w:val="22"/>
        </w:rPr>
      </w:pPr>
      <w:r>
        <w:rPr>
          <w:rFonts w:asciiTheme="majorBidi" w:hAnsiTheme="majorBidi" w:cstheme="majorBidi"/>
          <w:sz w:val="22"/>
          <w:szCs w:val="22"/>
        </w:rPr>
        <w:t>G</w:t>
      </w:r>
      <w:r w:rsidRPr="0024003F">
        <w:rPr>
          <w:rFonts w:asciiTheme="majorBidi" w:hAnsiTheme="majorBidi" w:cstheme="majorBidi"/>
          <w:sz w:val="22"/>
          <w:szCs w:val="22"/>
        </w:rPr>
        <w:t xml:space="preserve">ydymo trukmė priklauso nuo </w:t>
      </w:r>
      <w:r>
        <w:rPr>
          <w:rFonts w:asciiTheme="majorBidi" w:hAnsiTheme="majorBidi" w:cstheme="majorBidi"/>
          <w:sz w:val="22"/>
          <w:szCs w:val="22"/>
        </w:rPr>
        <w:t>nusiskundimų</w:t>
      </w:r>
      <w:r w:rsidRPr="0024003F">
        <w:rPr>
          <w:rFonts w:asciiTheme="majorBidi" w:hAnsiTheme="majorBidi" w:cstheme="majorBidi"/>
          <w:sz w:val="22"/>
          <w:szCs w:val="22"/>
        </w:rPr>
        <w:t xml:space="preserve"> tipo, trukmės ir pobūdžio.</w:t>
      </w:r>
    </w:p>
    <w:p w14:paraId="1BFB82E6" w14:textId="2BC675E9"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Nevartokite </w:t>
      </w:r>
      <w:r w:rsidR="00D728D2">
        <w:rPr>
          <w:rFonts w:asciiTheme="majorBidi" w:hAnsiTheme="majorBidi" w:cstheme="majorBidi"/>
          <w:sz w:val="22"/>
          <w:szCs w:val="22"/>
        </w:rPr>
        <w:t>šio vaisto</w:t>
      </w:r>
      <w:r w:rsidRPr="00BD30F4">
        <w:rPr>
          <w:rFonts w:asciiTheme="majorBidi" w:hAnsiTheme="majorBidi" w:cstheme="majorBidi"/>
          <w:sz w:val="22"/>
          <w:szCs w:val="22"/>
        </w:rPr>
        <w:t xml:space="preserve"> ilgiau nei 10 dienų nepasikonsultavę su gydytoju.</w:t>
      </w:r>
    </w:p>
    <w:p w14:paraId="1AD9694E" w14:textId="77777777"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 po 3 dienų Jūsų savijauta nepagerėjo arba net pablogėjo, kreipkitės į gydytoją.</w:t>
      </w:r>
    </w:p>
    <w:p w14:paraId="729560F1" w14:textId="77777777" w:rsidR="00BD30F4" w:rsidRPr="00BD30F4" w:rsidRDefault="00BD30F4">
      <w:pPr>
        <w:numPr>
          <w:ilvl w:val="12"/>
          <w:numId w:val="0"/>
        </w:numPr>
        <w:ind w:right="-2"/>
        <w:rPr>
          <w:rFonts w:asciiTheme="majorBidi" w:hAnsiTheme="majorBidi" w:cstheme="majorBidi"/>
          <w:sz w:val="22"/>
          <w:szCs w:val="22"/>
        </w:rPr>
      </w:pPr>
    </w:p>
    <w:p w14:paraId="219C6CEF" w14:textId="6CDC17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Vartojimas vaikams</w:t>
      </w:r>
    </w:p>
    <w:p w14:paraId="508283F3" w14:textId="1A64FCCB" w:rsidR="00BD30F4" w:rsidRPr="00BD30F4" w:rsidRDefault="00BD30F4" w:rsidP="00BD30F4">
      <w:pPr>
        <w:rPr>
          <w:rFonts w:asciiTheme="majorBidi" w:eastAsia="Calibri" w:hAnsiTheme="majorBidi" w:cstheme="majorBidi"/>
          <w:noProof/>
          <w:sz w:val="22"/>
          <w:szCs w:val="22"/>
        </w:rPr>
      </w:pPr>
      <w:r w:rsidRPr="00BD30F4">
        <w:rPr>
          <w:rFonts w:asciiTheme="majorBidi" w:hAnsiTheme="majorBidi" w:cstheme="majorBidi"/>
          <w:sz w:val="22"/>
          <w:szCs w:val="22"/>
        </w:rPr>
        <w:t>6-11 metų</w:t>
      </w:r>
      <w:r w:rsidR="00D728D2">
        <w:rPr>
          <w:rFonts w:asciiTheme="majorBidi" w:hAnsiTheme="majorBidi" w:cstheme="majorBidi"/>
          <w:sz w:val="22"/>
          <w:szCs w:val="22"/>
        </w:rPr>
        <w:t xml:space="preserve"> vaikams</w:t>
      </w:r>
      <w:r w:rsidRPr="00BD30F4">
        <w:rPr>
          <w:rFonts w:asciiTheme="majorBidi" w:hAnsiTheme="majorBidi" w:cstheme="majorBidi"/>
          <w:sz w:val="22"/>
          <w:szCs w:val="22"/>
        </w:rPr>
        <w:t xml:space="preserve">, kurie sveria </w:t>
      </w:r>
      <w:r w:rsidR="005F47DE">
        <w:rPr>
          <w:rFonts w:asciiTheme="majorBidi" w:hAnsiTheme="majorBidi" w:cstheme="majorBidi"/>
          <w:sz w:val="22"/>
          <w:szCs w:val="22"/>
        </w:rPr>
        <w:t>ne mažiau</w:t>
      </w:r>
      <w:r w:rsidR="005F47DE" w:rsidRPr="00BD30F4">
        <w:rPr>
          <w:rFonts w:asciiTheme="majorBidi" w:hAnsiTheme="majorBidi" w:cstheme="majorBidi"/>
          <w:sz w:val="22"/>
          <w:szCs w:val="22"/>
        </w:rPr>
        <w:t xml:space="preserve"> </w:t>
      </w:r>
      <w:r w:rsidRPr="00BD30F4">
        <w:rPr>
          <w:rFonts w:asciiTheme="majorBidi" w:hAnsiTheme="majorBidi" w:cstheme="majorBidi"/>
          <w:sz w:val="22"/>
          <w:szCs w:val="22"/>
        </w:rPr>
        <w:t>20 kg,</w:t>
      </w:r>
      <w:r w:rsidRPr="00BD30F4">
        <w:rPr>
          <w:rFonts w:asciiTheme="majorBidi" w:eastAsia="Calibri" w:hAnsiTheme="majorBidi" w:cstheme="majorBidi"/>
          <w:noProof/>
          <w:sz w:val="22"/>
          <w:szCs w:val="22"/>
        </w:rPr>
        <w:t xml:space="preserve"> gali būti labiau tinkamos kitos šio vaisto farmacinės formos - </w:t>
      </w:r>
      <w:r w:rsidRPr="00BD30F4">
        <w:rPr>
          <w:rFonts w:asciiTheme="majorBidi" w:hAnsiTheme="majorBidi" w:cstheme="majorBidi"/>
          <w:sz w:val="22"/>
          <w:szCs w:val="22"/>
        </w:rPr>
        <w:t>bilastino 10 mg burnoje disperguojamosios tabletės ir bilastino 2,5 mg/ml geriamasis tirpalas</w:t>
      </w:r>
      <w:r w:rsidR="00D728D2">
        <w:rPr>
          <w:rFonts w:asciiTheme="majorBidi" w:hAnsiTheme="majorBidi" w:cstheme="majorBidi"/>
          <w:sz w:val="22"/>
          <w:szCs w:val="22"/>
        </w:rPr>
        <w:t>. Pas</w:t>
      </w:r>
      <w:r w:rsidRPr="00BD30F4">
        <w:rPr>
          <w:rFonts w:asciiTheme="majorBidi" w:eastAsia="Calibri" w:hAnsiTheme="majorBidi" w:cstheme="majorBidi"/>
          <w:noProof/>
          <w:sz w:val="22"/>
          <w:szCs w:val="22"/>
        </w:rPr>
        <w:t>itarkite su gydytoju arba vaistininku.</w:t>
      </w:r>
    </w:p>
    <w:p w14:paraId="1FA4990F" w14:textId="77777777" w:rsidR="00D728D2" w:rsidRDefault="00D728D2" w:rsidP="00BD30F4">
      <w:pPr>
        <w:rPr>
          <w:rFonts w:asciiTheme="majorBidi" w:hAnsiTheme="majorBidi" w:cstheme="majorBidi"/>
          <w:b/>
          <w:sz w:val="22"/>
          <w:szCs w:val="22"/>
        </w:rPr>
      </w:pPr>
    </w:p>
    <w:p w14:paraId="3A0CF1F8" w14:textId="50233FF3" w:rsidR="00BD30F4" w:rsidRPr="00BD30F4" w:rsidRDefault="00D728D2" w:rsidP="00D728D2">
      <w:pPr>
        <w:rPr>
          <w:rFonts w:asciiTheme="majorBidi" w:hAnsiTheme="majorBidi" w:cstheme="majorBidi"/>
          <w:b/>
          <w:sz w:val="22"/>
          <w:szCs w:val="22"/>
        </w:rPr>
      </w:pPr>
      <w:r w:rsidRPr="00D728D2">
        <w:rPr>
          <w:rFonts w:asciiTheme="majorBidi" w:hAnsiTheme="majorBidi" w:cstheme="majorBidi"/>
          <w:b/>
          <w:sz w:val="22"/>
          <w:szCs w:val="22"/>
        </w:rPr>
        <w:t>Bilastino negalima vartoti jaunesniems nei 6 metų vaikams, sveriantiems mažiau nei 20 kg, nes nėra pakankamai duomenų.</w:t>
      </w:r>
      <w:r>
        <w:rPr>
          <w:rFonts w:asciiTheme="majorBidi" w:hAnsiTheme="majorBidi" w:cstheme="majorBidi"/>
          <w:b/>
          <w:sz w:val="22"/>
          <w:szCs w:val="22"/>
        </w:rPr>
        <w:t xml:space="preserve"> </w:t>
      </w:r>
    </w:p>
    <w:p w14:paraId="18F659C5" w14:textId="77777777" w:rsidR="008D3B35" w:rsidRPr="00BD30F4" w:rsidRDefault="008D3B35">
      <w:pPr>
        <w:numPr>
          <w:ilvl w:val="12"/>
          <w:numId w:val="0"/>
        </w:numPr>
        <w:ind w:right="-2"/>
        <w:rPr>
          <w:rFonts w:asciiTheme="majorBidi" w:hAnsiTheme="majorBidi" w:cstheme="majorBidi"/>
          <w:sz w:val="22"/>
          <w:szCs w:val="22"/>
        </w:rPr>
      </w:pPr>
    </w:p>
    <w:p w14:paraId="3DDEA220" w14:textId="7D236D30"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Ką daryti pavartojus per didelę </w:t>
      </w:r>
      <w:r w:rsidR="00140676" w:rsidRPr="00BD30F4">
        <w:rPr>
          <w:rFonts w:asciiTheme="majorBidi" w:hAnsiTheme="majorBidi" w:cstheme="majorBidi"/>
          <w:b/>
          <w:bCs/>
          <w:sz w:val="22"/>
          <w:szCs w:val="22"/>
        </w:rPr>
        <w:t>Bilastine Polpharma</w:t>
      </w:r>
      <w:r w:rsidRPr="00BD30F4">
        <w:rPr>
          <w:rFonts w:asciiTheme="majorBidi" w:hAnsiTheme="majorBidi" w:cstheme="majorBidi"/>
          <w:b/>
          <w:bCs/>
          <w:sz w:val="22"/>
          <w:szCs w:val="22"/>
          <w:lang w:eastAsia="x-none"/>
        </w:rPr>
        <w:t xml:space="preserve"> dozę</w:t>
      </w:r>
    </w:p>
    <w:p w14:paraId="2014C0AB" w14:textId="293BDAFA"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Jeigu Jūs arba kas nors kitas išgėrėte per daug Bilastine Polpharma tablečių, </w:t>
      </w:r>
      <w:r w:rsidRPr="00BD30F4">
        <w:rPr>
          <w:rFonts w:asciiTheme="majorBidi" w:hAnsiTheme="majorBidi" w:cstheme="majorBidi"/>
          <w:b/>
          <w:sz w:val="22"/>
          <w:szCs w:val="22"/>
        </w:rPr>
        <w:t xml:space="preserve">nedelsiant </w:t>
      </w:r>
      <w:r w:rsidRPr="00BD30F4">
        <w:rPr>
          <w:rFonts w:asciiTheme="majorBidi" w:hAnsiTheme="majorBidi" w:cstheme="majorBidi"/>
          <w:sz w:val="22"/>
          <w:szCs w:val="22"/>
        </w:rPr>
        <w:t>kreipkitės į gydytoją arba vaistininką</w:t>
      </w:r>
      <w:r w:rsidR="006B17EE">
        <w:rPr>
          <w:rFonts w:asciiTheme="majorBidi" w:hAnsiTheme="majorBidi" w:cstheme="majorBidi"/>
          <w:sz w:val="22"/>
          <w:szCs w:val="22"/>
        </w:rPr>
        <w:t>,</w:t>
      </w:r>
      <w:r w:rsidRPr="00BD30F4">
        <w:rPr>
          <w:rFonts w:asciiTheme="majorBidi" w:hAnsiTheme="majorBidi" w:cstheme="majorBidi"/>
          <w:sz w:val="22"/>
          <w:szCs w:val="22"/>
        </w:rPr>
        <w:t xml:space="preserve"> arba artimiausios ligoninės skubios pagalbos skyrių. </w:t>
      </w:r>
      <w:r w:rsidR="006B17EE">
        <w:rPr>
          <w:rFonts w:asciiTheme="majorBidi" w:hAnsiTheme="majorBidi" w:cstheme="majorBidi"/>
          <w:sz w:val="22"/>
          <w:szCs w:val="22"/>
        </w:rPr>
        <w:t>Nepamirškite</w:t>
      </w:r>
      <w:r w:rsidR="00F54157">
        <w:rPr>
          <w:rFonts w:asciiTheme="majorBidi" w:hAnsiTheme="majorBidi" w:cstheme="majorBidi"/>
          <w:sz w:val="22"/>
          <w:szCs w:val="22"/>
        </w:rPr>
        <w:t xml:space="preserve"> p</w:t>
      </w:r>
      <w:r w:rsidRPr="00BD30F4">
        <w:rPr>
          <w:rFonts w:asciiTheme="majorBidi" w:hAnsiTheme="majorBidi" w:cstheme="majorBidi"/>
          <w:sz w:val="22"/>
          <w:szCs w:val="22"/>
        </w:rPr>
        <w:t>asiim</w:t>
      </w:r>
      <w:r w:rsidR="00F54157">
        <w:rPr>
          <w:rFonts w:asciiTheme="majorBidi" w:hAnsiTheme="majorBidi" w:cstheme="majorBidi"/>
          <w:sz w:val="22"/>
          <w:szCs w:val="22"/>
        </w:rPr>
        <w:t>ti</w:t>
      </w:r>
      <w:r w:rsidRPr="00BD30F4">
        <w:rPr>
          <w:rFonts w:asciiTheme="majorBidi" w:hAnsiTheme="majorBidi" w:cstheme="majorBidi"/>
          <w:sz w:val="22"/>
          <w:szCs w:val="22"/>
        </w:rPr>
        <w:t xml:space="preserve"> kartu </w:t>
      </w:r>
      <w:r w:rsidR="00F54157">
        <w:rPr>
          <w:rFonts w:asciiTheme="majorBidi" w:hAnsiTheme="majorBidi" w:cstheme="majorBidi"/>
          <w:sz w:val="22"/>
          <w:szCs w:val="22"/>
        </w:rPr>
        <w:t xml:space="preserve">šio </w:t>
      </w:r>
      <w:r w:rsidRPr="00BD30F4">
        <w:rPr>
          <w:rFonts w:asciiTheme="majorBidi" w:hAnsiTheme="majorBidi" w:cstheme="majorBidi"/>
          <w:sz w:val="22"/>
          <w:szCs w:val="22"/>
        </w:rPr>
        <w:t xml:space="preserve">vaisto pakuotės </w:t>
      </w:r>
      <w:r w:rsidR="00F54157">
        <w:rPr>
          <w:rFonts w:asciiTheme="majorBidi" w:hAnsiTheme="majorBidi" w:cstheme="majorBidi"/>
          <w:sz w:val="22"/>
          <w:szCs w:val="22"/>
        </w:rPr>
        <w:t xml:space="preserve">arba šio </w:t>
      </w:r>
      <w:r w:rsidRPr="00BD30F4">
        <w:rPr>
          <w:rFonts w:asciiTheme="majorBidi" w:hAnsiTheme="majorBidi" w:cstheme="majorBidi"/>
          <w:sz w:val="22"/>
          <w:szCs w:val="22"/>
        </w:rPr>
        <w:t>lapel</w:t>
      </w:r>
      <w:r w:rsidR="00F54157">
        <w:rPr>
          <w:rFonts w:asciiTheme="majorBidi" w:hAnsiTheme="majorBidi" w:cstheme="majorBidi"/>
          <w:sz w:val="22"/>
          <w:szCs w:val="22"/>
        </w:rPr>
        <w:t>io</w:t>
      </w:r>
      <w:r w:rsidRPr="00BD30F4">
        <w:rPr>
          <w:rFonts w:asciiTheme="majorBidi" w:hAnsiTheme="majorBidi" w:cstheme="majorBidi"/>
          <w:sz w:val="22"/>
          <w:szCs w:val="22"/>
        </w:rPr>
        <w:t>.</w:t>
      </w:r>
    </w:p>
    <w:p w14:paraId="20FE6B03" w14:textId="77777777" w:rsidR="008D3B35" w:rsidRPr="00BD30F4" w:rsidRDefault="008D3B35">
      <w:pPr>
        <w:numPr>
          <w:ilvl w:val="12"/>
          <w:numId w:val="0"/>
        </w:numPr>
        <w:ind w:right="-2"/>
        <w:rPr>
          <w:rFonts w:asciiTheme="majorBidi" w:hAnsiTheme="majorBidi" w:cstheme="majorBidi"/>
          <w:sz w:val="22"/>
          <w:szCs w:val="22"/>
        </w:rPr>
      </w:pPr>
    </w:p>
    <w:p w14:paraId="5B5C0D35" w14:textId="4051FBDF"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Pamiršus pavartoti </w:t>
      </w:r>
      <w:r w:rsidR="00140676" w:rsidRPr="00BD30F4">
        <w:rPr>
          <w:rFonts w:asciiTheme="majorBidi" w:hAnsiTheme="majorBidi" w:cstheme="majorBidi"/>
          <w:b/>
          <w:bCs/>
          <w:sz w:val="22"/>
          <w:szCs w:val="22"/>
        </w:rPr>
        <w:t xml:space="preserve">Bilastine Polpharma </w:t>
      </w:r>
    </w:p>
    <w:p w14:paraId="75739027" w14:textId="26E1E80C"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b/>
          <w:bCs/>
          <w:sz w:val="22"/>
          <w:szCs w:val="22"/>
        </w:rPr>
        <w:t xml:space="preserve">Negalima </w:t>
      </w:r>
      <w:r w:rsidRPr="00BD30F4">
        <w:rPr>
          <w:rFonts w:asciiTheme="majorBidi" w:hAnsiTheme="majorBidi" w:cstheme="majorBidi"/>
          <w:sz w:val="22"/>
          <w:szCs w:val="22"/>
        </w:rPr>
        <w:t>vartoti dvigubos dozės norint kompensuoti praleistą dozę</w:t>
      </w:r>
      <w:r w:rsidR="003B3803" w:rsidRPr="00BD30F4">
        <w:rPr>
          <w:rFonts w:asciiTheme="majorBidi" w:hAnsiTheme="majorBidi" w:cstheme="majorBidi"/>
          <w:sz w:val="22"/>
          <w:szCs w:val="22"/>
        </w:rPr>
        <w:t>.</w:t>
      </w:r>
    </w:p>
    <w:p w14:paraId="1253782E" w14:textId="77777777" w:rsidR="00D728D2" w:rsidRDefault="00D728D2" w:rsidP="00BD30F4">
      <w:pPr>
        <w:rPr>
          <w:rFonts w:asciiTheme="majorBidi" w:hAnsiTheme="majorBidi" w:cstheme="majorBidi"/>
          <w:sz w:val="22"/>
          <w:szCs w:val="22"/>
        </w:rPr>
      </w:pPr>
    </w:p>
    <w:p w14:paraId="06F53D6B" w14:textId="3520BC41"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w:t>
      </w:r>
      <w:r w:rsidR="00D728D2">
        <w:rPr>
          <w:rFonts w:asciiTheme="majorBidi" w:hAnsiTheme="majorBidi" w:cstheme="majorBidi"/>
          <w:sz w:val="22"/>
          <w:szCs w:val="22"/>
        </w:rPr>
        <w:t>gu</w:t>
      </w:r>
      <w:r w:rsidRPr="00BD30F4">
        <w:rPr>
          <w:rFonts w:asciiTheme="majorBidi" w:hAnsiTheme="majorBidi" w:cstheme="majorBidi"/>
          <w:sz w:val="22"/>
          <w:szCs w:val="22"/>
        </w:rPr>
        <w:t xml:space="preserve"> </w:t>
      </w:r>
      <w:r w:rsidR="00D728D2">
        <w:rPr>
          <w:rFonts w:asciiTheme="majorBidi" w:hAnsiTheme="majorBidi" w:cstheme="majorBidi"/>
          <w:sz w:val="22"/>
          <w:szCs w:val="22"/>
        </w:rPr>
        <w:t>pamiršote</w:t>
      </w:r>
      <w:r w:rsidRPr="00BD30F4">
        <w:rPr>
          <w:rFonts w:asciiTheme="majorBidi" w:hAnsiTheme="majorBidi" w:cstheme="majorBidi"/>
          <w:sz w:val="22"/>
          <w:szCs w:val="22"/>
        </w:rPr>
        <w:t xml:space="preserve"> išgerti vaisto dozę tinkamu laiku, išgerkite, kai tik apie tai prisiminsite ir vėliau vartokite įprasta tvarka.</w:t>
      </w:r>
    </w:p>
    <w:p w14:paraId="6D6E2991" w14:textId="77777777" w:rsidR="008D3B35" w:rsidRPr="00BD30F4" w:rsidRDefault="008D3B35">
      <w:pPr>
        <w:numPr>
          <w:ilvl w:val="12"/>
          <w:numId w:val="0"/>
        </w:numPr>
        <w:ind w:right="-2"/>
        <w:rPr>
          <w:rFonts w:asciiTheme="majorBidi" w:hAnsiTheme="majorBidi" w:cstheme="majorBidi"/>
          <w:sz w:val="22"/>
          <w:szCs w:val="22"/>
        </w:rPr>
      </w:pPr>
    </w:p>
    <w:p w14:paraId="736AE0A8" w14:textId="0FA8B684" w:rsidR="008D3B35" w:rsidRPr="00BD30F4" w:rsidRDefault="00AB4978">
      <w:pPr>
        <w:numPr>
          <w:ilvl w:val="12"/>
          <w:numId w:val="0"/>
        </w:numPr>
        <w:ind w:right="-29"/>
        <w:rPr>
          <w:rFonts w:asciiTheme="majorBidi" w:hAnsiTheme="majorBidi" w:cstheme="majorBidi"/>
          <w:sz w:val="22"/>
          <w:szCs w:val="22"/>
        </w:rPr>
      </w:pPr>
      <w:r w:rsidRPr="00BD30F4">
        <w:rPr>
          <w:rFonts w:asciiTheme="majorBidi" w:hAnsiTheme="majorBidi" w:cstheme="majorBidi"/>
          <w:sz w:val="22"/>
          <w:szCs w:val="22"/>
        </w:rPr>
        <w:t>Jeigu kiltų daugiau klausimų dėl šio vaisto vartojimo, kreipkitės į gydytoj</w:t>
      </w:r>
      <w:r w:rsidR="003B3803" w:rsidRPr="00BD30F4">
        <w:rPr>
          <w:rFonts w:asciiTheme="majorBidi" w:hAnsiTheme="majorBidi" w:cstheme="majorBidi"/>
          <w:sz w:val="22"/>
          <w:szCs w:val="22"/>
        </w:rPr>
        <w:t xml:space="preserve">ą </w:t>
      </w:r>
      <w:r w:rsidRPr="00BD30F4">
        <w:rPr>
          <w:rFonts w:asciiTheme="majorBidi" w:hAnsiTheme="majorBidi" w:cstheme="majorBidi"/>
          <w:sz w:val="22"/>
          <w:szCs w:val="22"/>
        </w:rPr>
        <w:t>arba</w:t>
      </w:r>
      <w:r w:rsidR="003B3803"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vaistininką</w:t>
      </w:r>
      <w:r w:rsidR="003B3803" w:rsidRPr="00BD30F4">
        <w:rPr>
          <w:rFonts w:asciiTheme="majorBidi" w:hAnsiTheme="majorBidi" w:cstheme="majorBidi"/>
          <w:sz w:val="22"/>
          <w:szCs w:val="22"/>
        </w:rPr>
        <w:t>.</w:t>
      </w:r>
    </w:p>
    <w:p w14:paraId="66398A76" w14:textId="77777777" w:rsidR="008D3B35" w:rsidRPr="00BD30F4" w:rsidRDefault="008D3B35">
      <w:pPr>
        <w:numPr>
          <w:ilvl w:val="12"/>
          <w:numId w:val="0"/>
        </w:numPr>
        <w:rPr>
          <w:rFonts w:asciiTheme="majorBidi" w:hAnsiTheme="majorBidi" w:cstheme="majorBidi"/>
          <w:sz w:val="22"/>
          <w:szCs w:val="22"/>
        </w:rPr>
      </w:pPr>
    </w:p>
    <w:p w14:paraId="4881AD67" w14:textId="77777777" w:rsidR="008D3B35" w:rsidRPr="00BD30F4" w:rsidRDefault="008D3B35">
      <w:pPr>
        <w:numPr>
          <w:ilvl w:val="12"/>
          <w:numId w:val="0"/>
        </w:numPr>
        <w:rPr>
          <w:rFonts w:asciiTheme="majorBidi" w:hAnsiTheme="majorBidi" w:cstheme="majorBidi"/>
          <w:sz w:val="22"/>
          <w:szCs w:val="22"/>
        </w:rPr>
      </w:pPr>
    </w:p>
    <w:p w14:paraId="31E62EC5" w14:textId="7777777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4.</w:t>
      </w:r>
      <w:r w:rsidRPr="00BD30F4">
        <w:rPr>
          <w:rFonts w:asciiTheme="majorBidi" w:hAnsiTheme="majorBidi" w:cstheme="majorBidi"/>
          <w:b/>
          <w:bCs/>
          <w:sz w:val="22"/>
          <w:szCs w:val="22"/>
          <w:lang w:eastAsia="x-none"/>
        </w:rPr>
        <w:tab/>
        <w:t>Galimas šalutinis poveikis</w:t>
      </w:r>
    </w:p>
    <w:p w14:paraId="669D1A0D" w14:textId="77777777" w:rsidR="008D3B35" w:rsidRPr="00BD30F4" w:rsidRDefault="008D3B35">
      <w:pPr>
        <w:numPr>
          <w:ilvl w:val="12"/>
          <w:numId w:val="0"/>
        </w:numPr>
        <w:rPr>
          <w:rFonts w:asciiTheme="majorBidi" w:hAnsiTheme="majorBidi" w:cstheme="majorBidi"/>
          <w:sz w:val="22"/>
          <w:szCs w:val="22"/>
        </w:rPr>
      </w:pPr>
    </w:p>
    <w:p w14:paraId="33FD4070" w14:textId="77777777"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Šis vaistas, kaip ir visi kiti, gali sukelti šalutinį poveikį, nors jis pasireiškia ne visiems žmonėms.</w:t>
      </w:r>
    </w:p>
    <w:p w14:paraId="159DC8C1" w14:textId="77777777" w:rsidR="008D3B35" w:rsidRPr="00BD30F4" w:rsidRDefault="008D3B35">
      <w:pPr>
        <w:jc w:val="both"/>
        <w:rPr>
          <w:rFonts w:asciiTheme="majorBidi" w:hAnsiTheme="majorBidi" w:cstheme="majorBidi"/>
          <w:sz w:val="22"/>
          <w:szCs w:val="22"/>
          <w:lang w:eastAsia="lt-LT"/>
        </w:rPr>
      </w:pPr>
    </w:p>
    <w:p w14:paraId="649C93D6" w14:textId="784C825B"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 Jums pasireiškė alerginės reakcijos</w:t>
      </w:r>
      <w:r w:rsidR="00AB17C8">
        <w:rPr>
          <w:rFonts w:asciiTheme="majorBidi" w:hAnsiTheme="majorBidi" w:cstheme="majorBidi"/>
          <w:sz w:val="22"/>
          <w:szCs w:val="22"/>
        </w:rPr>
        <w:t xml:space="preserve"> simptomai</w:t>
      </w:r>
      <w:r w:rsidRPr="00BD30F4">
        <w:rPr>
          <w:rFonts w:asciiTheme="majorBidi" w:hAnsiTheme="majorBidi" w:cstheme="majorBidi"/>
          <w:sz w:val="22"/>
          <w:szCs w:val="22"/>
        </w:rPr>
        <w:t xml:space="preserve">, </w:t>
      </w:r>
      <w:r w:rsidR="00AB17C8">
        <w:rPr>
          <w:rFonts w:asciiTheme="majorBidi" w:hAnsiTheme="majorBidi" w:cstheme="majorBidi"/>
          <w:sz w:val="22"/>
          <w:szCs w:val="22"/>
        </w:rPr>
        <w:t>kurių požymiai</w:t>
      </w:r>
      <w:r w:rsidRPr="00BD30F4">
        <w:rPr>
          <w:rFonts w:asciiTheme="majorBidi" w:hAnsiTheme="majorBidi" w:cstheme="majorBidi"/>
          <w:sz w:val="22"/>
          <w:szCs w:val="22"/>
        </w:rPr>
        <w:t xml:space="preserve"> gali būti pasunkėjęs kvėpavimas, svaigulys, kolapsas arba sąmonės praradimas, veido, lūpų, liežuvio ar gerklės patinimas ir (arba) odos patinimas ir paraudimas, nutraukite vaisto vartojimą ir nedelsdami kreipkitės į gydytoją.</w:t>
      </w:r>
    </w:p>
    <w:p w14:paraId="65E065D6" w14:textId="77777777" w:rsidR="00BD30F4" w:rsidRPr="00BD30F4" w:rsidRDefault="00BD30F4" w:rsidP="00BD30F4">
      <w:pPr>
        <w:rPr>
          <w:rFonts w:asciiTheme="majorBidi" w:hAnsiTheme="majorBidi" w:cstheme="majorBidi"/>
          <w:sz w:val="22"/>
          <w:szCs w:val="22"/>
        </w:rPr>
      </w:pPr>
    </w:p>
    <w:p w14:paraId="6CAFAE90" w14:textId="77777777" w:rsidR="00BD30F4" w:rsidRPr="002929AC" w:rsidRDefault="00BD30F4" w:rsidP="00BD30F4">
      <w:pPr>
        <w:rPr>
          <w:rFonts w:asciiTheme="majorBidi" w:hAnsiTheme="majorBidi" w:cstheme="majorBidi"/>
          <w:b/>
          <w:bCs/>
          <w:sz w:val="22"/>
          <w:szCs w:val="22"/>
        </w:rPr>
      </w:pPr>
      <w:r w:rsidRPr="002929AC">
        <w:rPr>
          <w:rFonts w:asciiTheme="majorBidi" w:hAnsiTheme="majorBidi" w:cstheme="majorBidi"/>
          <w:b/>
          <w:bCs/>
          <w:sz w:val="22"/>
          <w:szCs w:val="22"/>
        </w:rPr>
        <w:t>Kiti šalutiniai poveikiai, kurie gali pasireikšti suaugusiesiems ir paaugliams:</w:t>
      </w:r>
    </w:p>
    <w:p w14:paraId="2AC8B2C4" w14:textId="77777777" w:rsidR="00BD30F4" w:rsidRPr="00BD30F4" w:rsidRDefault="00BD30F4" w:rsidP="00BD30F4">
      <w:pPr>
        <w:rPr>
          <w:rFonts w:asciiTheme="majorBidi" w:hAnsiTheme="majorBidi" w:cstheme="majorBidi"/>
          <w:sz w:val="22"/>
          <w:szCs w:val="22"/>
        </w:rPr>
      </w:pPr>
    </w:p>
    <w:p w14:paraId="707EC4C5" w14:textId="4C437FD4" w:rsidR="00BD30F4" w:rsidRPr="00BD30F4" w:rsidRDefault="002929AC" w:rsidP="00BD30F4">
      <w:pPr>
        <w:rPr>
          <w:rFonts w:asciiTheme="majorBidi" w:hAnsiTheme="majorBidi" w:cstheme="majorBidi"/>
          <w:sz w:val="22"/>
          <w:szCs w:val="22"/>
        </w:rPr>
      </w:pPr>
      <w:r w:rsidRPr="002929AC">
        <w:rPr>
          <w:rFonts w:asciiTheme="majorBidi" w:hAnsiTheme="majorBidi" w:cstheme="majorBidi"/>
          <w:sz w:val="22"/>
          <w:szCs w:val="22"/>
          <w:u w:val="single"/>
          <w:lang w:eastAsia="lt-LT"/>
        </w:rPr>
        <w:t>Dažni šalutinio poveikio reiškiniai (gali pasireikšti rečiau kaip 1 iš 10 asmenų):</w:t>
      </w:r>
    </w:p>
    <w:p w14:paraId="4A4FA2EA" w14:textId="2168F285" w:rsidR="00BD30F4" w:rsidRPr="004B2913" w:rsidRDefault="00BD30F4" w:rsidP="002929AC">
      <w:pPr>
        <w:pStyle w:val="Sraopastraipa"/>
        <w:numPr>
          <w:ilvl w:val="0"/>
          <w:numId w:val="15"/>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6C29D3D5" w14:textId="6007459E" w:rsidR="00BD30F4" w:rsidRPr="004B2913" w:rsidRDefault="00BD30F4" w:rsidP="004B2913">
      <w:pPr>
        <w:pStyle w:val="Sraopastraipa"/>
        <w:numPr>
          <w:ilvl w:val="0"/>
          <w:numId w:val="15"/>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mieguistumas</w:t>
      </w:r>
      <w:r w:rsidR="00444642">
        <w:rPr>
          <w:rFonts w:asciiTheme="majorBidi" w:hAnsiTheme="majorBidi" w:cstheme="majorBidi"/>
          <w:lang w:val="lt-LT"/>
        </w:rPr>
        <w:t>.</w:t>
      </w:r>
    </w:p>
    <w:p w14:paraId="1BB070A4" w14:textId="77777777" w:rsidR="00BD30F4" w:rsidRPr="004B2913" w:rsidRDefault="00BD30F4" w:rsidP="004B2913">
      <w:pPr>
        <w:rPr>
          <w:rFonts w:asciiTheme="majorBidi" w:hAnsiTheme="majorBidi" w:cstheme="majorBidi"/>
          <w:sz w:val="22"/>
          <w:szCs w:val="22"/>
        </w:rPr>
      </w:pPr>
    </w:p>
    <w:p w14:paraId="4D8DB709" w14:textId="77777777" w:rsidR="002929AC" w:rsidRPr="004B2913" w:rsidRDefault="002929AC" w:rsidP="004B2913">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13470423" w14:textId="6152FCBF"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elektrokardiogramos (EKG) pakitimai</w:t>
      </w:r>
      <w:r w:rsidR="00444642">
        <w:rPr>
          <w:rFonts w:asciiTheme="majorBidi" w:hAnsiTheme="majorBidi" w:cstheme="majorBidi"/>
          <w:lang w:val="lt-LT"/>
        </w:rPr>
        <w:t>;</w:t>
      </w:r>
    </w:p>
    <w:p w14:paraId="26766871" w14:textId="565B412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w:t>
      </w:r>
      <w:r w:rsidR="00580AD1">
        <w:rPr>
          <w:rFonts w:asciiTheme="majorBidi" w:hAnsiTheme="majorBidi" w:cstheme="majorBidi"/>
          <w:lang w:val="lt-LT"/>
        </w:rPr>
        <w:t>tyrimai</w:t>
      </w:r>
      <w:r w:rsidRPr="004B2913">
        <w:rPr>
          <w:rFonts w:asciiTheme="majorBidi" w:hAnsiTheme="majorBidi" w:cstheme="majorBidi"/>
          <w:lang w:val="lt-LT"/>
        </w:rPr>
        <w:t xml:space="preserve">, rodantys kepenų </w:t>
      </w:r>
      <w:r w:rsidR="00580AD1">
        <w:rPr>
          <w:rFonts w:asciiTheme="majorBidi" w:hAnsiTheme="majorBidi" w:cstheme="majorBidi"/>
          <w:lang w:val="lt-LT"/>
        </w:rPr>
        <w:t>funkcijos sutrikimą</w:t>
      </w:r>
      <w:r w:rsidR="00444642">
        <w:rPr>
          <w:rFonts w:asciiTheme="majorBidi" w:hAnsiTheme="majorBidi" w:cstheme="majorBidi"/>
          <w:lang w:val="lt-LT"/>
        </w:rPr>
        <w:t>;</w:t>
      </w:r>
    </w:p>
    <w:p w14:paraId="27917398" w14:textId="16474FAC"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20C5F12" w14:textId="1DFFFB2E"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w:t>
      </w:r>
      <w:r w:rsidR="00444642">
        <w:rPr>
          <w:rFonts w:asciiTheme="majorBidi" w:hAnsiTheme="majorBidi" w:cstheme="majorBidi"/>
          <w:lang w:val="lt-LT"/>
        </w:rPr>
        <w:t>;</w:t>
      </w:r>
    </w:p>
    <w:p w14:paraId="7FA7E8A3" w14:textId="4B5B5AF2"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6794B0C5" w14:textId="540EA3AB"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apetitas</w:t>
      </w:r>
      <w:r w:rsidR="00444642">
        <w:rPr>
          <w:rFonts w:asciiTheme="majorBidi" w:hAnsiTheme="majorBidi" w:cstheme="majorBidi"/>
          <w:lang w:val="lt-LT"/>
        </w:rPr>
        <w:t>;</w:t>
      </w:r>
    </w:p>
    <w:p w14:paraId="4E4E63A3" w14:textId="2D6B6B90"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nereguliarus širdies plakimas</w:t>
      </w:r>
      <w:r w:rsidR="00444642">
        <w:rPr>
          <w:rFonts w:asciiTheme="majorBidi" w:hAnsiTheme="majorBidi" w:cstheme="majorBidi"/>
          <w:lang w:val="lt-LT"/>
        </w:rPr>
        <w:t>;</w:t>
      </w:r>
    </w:p>
    <w:p w14:paraId="30513789" w14:textId="05DF4FD6"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svoris</w:t>
      </w:r>
      <w:r w:rsidR="00444642">
        <w:rPr>
          <w:rFonts w:asciiTheme="majorBidi" w:hAnsiTheme="majorBidi" w:cstheme="majorBidi"/>
          <w:lang w:val="lt-LT"/>
        </w:rPr>
        <w:t>;</w:t>
      </w:r>
    </w:p>
    <w:p w14:paraId="36CC5C03" w14:textId="736DB7A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4B2913">
        <w:rPr>
          <w:rFonts w:asciiTheme="majorBidi" w:hAnsiTheme="majorBidi" w:cstheme="majorBidi"/>
          <w:lang w:val="lt-LT"/>
        </w:rPr>
        <w:t xml:space="preserve"> (</w:t>
      </w:r>
      <w:r w:rsidR="00B1374F">
        <w:rPr>
          <w:rFonts w:asciiTheme="majorBidi" w:hAnsiTheme="majorBidi" w:cstheme="majorBidi"/>
          <w:lang w:val="lt-LT"/>
        </w:rPr>
        <w:t>pykinimo</w:t>
      </w:r>
      <w:r w:rsidR="004B2913">
        <w:rPr>
          <w:rFonts w:asciiTheme="majorBidi" w:hAnsiTheme="majorBidi" w:cstheme="majorBidi"/>
          <w:lang w:val="lt-LT"/>
        </w:rPr>
        <w:t xml:space="preserve"> jausmas)</w:t>
      </w:r>
      <w:r w:rsidR="00444642">
        <w:rPr>
          <w:rFonts w:asciiTheme="majorBidi" w:hAnsiTheme="majorBidi" w:cstheme="majorBidi"/>
          <w:lang w:val="lt-LT"/>
        </w:rPr>
        <w:t>;</w:t>
      </w:r>
    </w:p>
    <w:p w14:paraId="58F29F61" w14:textId="63066FF9" w:rsidR="00BD30F4" w:rsidRPr="004B2913" w:rsidRDefault="009243AD"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nerimas</w:t>
      </w:r>
      <w:r w:rsidR="00444642">
        <w:rPr>
          <w:rFonts w:asciiTheme="majorBidi" w:hAnsiTheme="majorBidi" w:cstheme="majorBidi"/>
          <w:lang w:val="lt-LT"/>
        </w:rPr>
        <w:t>;</w:t>
      </w:r>
    </w:p>
    <w:p w14:paraId="6ED9203B" w14:textId="09029C3F" w:rsidR="00BD30F4" w:rsidRPr="004B2913" w:rsidRDefault="000C648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sausumas</w:t>
      </w:r>
      <w:r w:rsidR="00BD30F4" w:rsidRPr="004B2913">
        <w:rPr>
          <w:rFonts w:asciiTheme="majorBidi" w:hAnsiTheme="majorBidi" w:cstheme="majorBidi"/>
          <w:lang w:val="lt-LT"/>
        </w:rPr>
        <w:t xml:space="preserve"> arba kitas nemalonus pojūtis</w:t>
      </w:r>
      <w:r>
        <w:rPr>
          <w:rFonts w:asciiTheme="majorBidi" w:hAnsiTheme="majorBidi" w:cstheme="majorBidi"/>
          <w:lang w:val="lt-LT"/>
        </w:rPr>
        <w:t xml:space="preserve"> nosyje</w:t>
      </w:r>
      <w:r w:rsidR="00444642">
        <w:rPr>
          <w:rFonts w:asciiTheme="majorBidi" w:hAnsiTheme="majorBidi" w:cstheme="majorBidi"/>
          <w:lang w:val="lt-LT"/>
        </w:rPr>
        <w:t>;</w:t>
      </w:r>
    </w:p>
    <w:p w14:paraId="1AB66907" w14:textId="6BFC2FF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pilvo skausmas</w:t>
      </w:r>
      <w:r w:rsidR="00444642">
        <w:rPr>
          <w:rFonts w:asciiTheme="majorBidi" w:hAnsiTheme="majorBidi" w:cstheme="majorBidi"/>
          <w:lang w:val="lt-LT"/>
        </w:rPr>
        <w:t>;</w:t>
      </w:r>
    </w:p>
    <w:p w14:paraId="62E7F31A" w14:textId="4430C8D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77662A2C" w14:textId="3D07DCB6"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gastritas (skrandžio gleivinės uždegimas)</w:t>
      </w:r>
      <w:r w:rsidR="00444642">
        <w:rPr>
          <w:rFonts w:asciiTheme="majorBidi" w:hAnsiTheme="majorBidi" w:cstheme="majorBidi"/>
          <w:lang w:val="lt-LT"/>
        </w:rPr>
        <w:t>;</w:t>
      </w:r>
    </w:p>
    <w:p w14:paraId="256CD23F" w14:textId="4AEFFDF7" w:rsidR="00BD30F4" w:rsidRP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vertigo (</w:t>
      </w:r>
      <w:r w:rsidRPr="004B2913">
        <w:rPr>
          <w:rFonts w:asciiTheme="majorBidi" w:hAnsiTheme="majorBidi" w:cstheme="majorBidi"/>
          <w:lang w:val="lt-LT"/>
        </w:rPr>
        <w:t>galvos svaigimo ar sukimosi jausmas</w:t>
      </w:r>
      <w:r>
        <w:rPr>
          <w:rFonts w:asciiTheme="majorBidi" w:hAnsiTheme="majorBidi" w:cstheme="majorBidi"/>
          <w:lang w:val="lt-LT"/>
        </w:rPr>
        <w:t>)</w:t>
      </w:r>
      <w:r w:rsidR="00444642">
        <w:rPr>
          <w:rFonts w:asciiTheme="majorBidi" w:hAnsiTheme="majorBidi" w:cstheme="majorBidi"/>
          <w:lang w:val="lt-LT"/>
        </w:rPr>
        <w:t>;</w:t>
      </w:r>
    </w:p>
    <w:p w14:paraId="210704FC" w14:textId="587C6AE9"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silpnumo jausmas</w:t>
      </w:r>
      <w:r w:rsidR="00444642">
        <w:rPr>
          <w:rFonts w:asciiTheme="majorBidi" w:hAnsiTheme="majorBidi" w:cstheme="majorBidi"/>
          <w:lang w:val="lt-LT"/>
        </w:rPr>
        <w:t>;</w:t>
      </w:r>
    </w:p>
    <w:p w14:paraId="4B9C2FFE" w14:textId="60B5A6EB"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troškulys</w:t>
      </w:r>
      <w:r w:rsidR="00444642">
        <w:rPr>
          <w:rFonts w:asciiTheme="majorBidi" w:hAnsiTheme="majorBidi" w:cstheme="majorBidi"/>
          <w:lang w:val="lt-LT"/>
        </w:rPr>
        <w:t>;</w:t>
      </w:r>
    </w:p>
    <w:p w14:paraId="5ACA82E4" w14:textId="21EBB84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dusulys (pasunkėjęs kvėpavimas)</w:t>
      </w:r>
      <w:r w:rsidR="00444642">
        <w:rPr>
          <w:rFonts w:asciiTheme="majorBidi" w:hAnsiTheme="majorBidi" w:cstheme="majorBidi"/>
          <w:lang w:val="lt-LT"/>
        </w:rPr>
        <w:t>;</w:t>
      </w:r>
    </w:p>
    <w:p w14:paraId="260C5406" w14:textId="1E96DE64" w:rsidR="00BD30F4" w:rsidRPr="004B2913" w:rsidRDefault="006C2DDE"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sausa burna</w:t>
      </w:r>
      <w:r w:rsidR="00444642">
        <w:rPr>
          <w:rFonts w:asciiTheme="majorBidi" w:hAnsiTheme="majorBidi" w:cstheme="majorBidi"/>
          <w:lang w:val="lt-LT"/>
        </w:rPr>
        <w:t>;</w:t>
      </w:r>
    </w:p>
    <w:p w14:paraId="420032EF" w14:textId="1CDE71D4" w:rsidR="00BD30F4" w:rsidRPr="004B2913" w:rsidRDefault="00D650A2"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nevirškinimas</w:t>
      </w:r>
      <w:r w:rsidR="00444642">
        <w:rPr>
          <w:rFonts w:asciiTheme="majorBidi" w:hAnsiTheme="majorBidi" w:cstheme="majorBidi"/>
          <w:lang w:val="lt-LT"/>
        </w:rPr>
        <w:t>;</w:t>
      </w:r>
    </w:p>
    <w:p w14:paraId="1CAEE2FA" w14:textId="27340874" w:rsidR="00BD30F4" w:rsidRPr="004B2913" w:rsidRDefault="008505C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niežulys</w:t>
      </w:r>
      <w:r w:rsidR="00C93822">
        <w:rPr>
          <w:rFonts w:asciiTheme="majorBidi" w:hAnsiTheme="majorBidi" w:cstheme="majorBidi"/>
          <w:lang w:val="lt-LT"/>
        </w:rPr>
        <w:t>;</w:t>
      </w:r>
    </w:p>
    <w:p w14:paraId="7C4656BA" w14:textId="1FA956C7" w:rsidR="00BD30F4" w:rsidRPr="004B2913" w:rsidRDefault="00772281"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 xml:space="preserve">lūpų </w:t>
      </w:r>
      <w:r w:rsidR="00BD30F4" w:rsidRPr="004B2913">
        <w:rPr>
          <w:rFonts w:asciiTheme="majorBidi" w:hAnsiTheme="majorBidi" w:cstheme="majorBidi"/>
          <w:lang w:val="lt-LT"/>
        </w:rPr>
        <w:t>pūslelinė (</w:t>
      </w:r>
      <w:r w:rsidR="00BD30F4" w:rsidRPr="004B2913">
        <w:rPr>
          <w:rFonts w:asciiTheme="majorBidi" w:hAnsiTheme="majorBidi" w:cstheme="majorBidi"/>
          <w:i/>
          <w:lang w:val="lt-LT"/>
        </w:rPr>
        <w:t>herpes)</w:t>
      </w:r>
      <w:r w:rsidR="00444642">
        <w:rPr>
          <w:rFonts w:asciiTheme="majorBidi" w:hAnsiTheme="majorBidi" w:cstheme="majorBidi"/>
          <w:i/>
          <w:lang w:val="lt-LT"/>
        </w:rPr>
        <w:t>;</w:t>
      </w:r>
    </w:p>
    <w:p w14:paraId="317A0978" w14:textId="48EAE4B4"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karščiavimas</w:t>
      </w:r>
      <w:r w:rsidR="00444642">
        <w:rPr>
          <w:rFonts w:asciiTheme="majorBidi" w:hAnsiTheme="majorBidi" w:cstheme="majorBidi"/>
          <w:lang w:val="lt-LT"/>
        </w:rPr>
        <w:t>;</w:t>
      </w:r>
    </w:p>
    <w:p w14:paraId="31CA09A6" w14:textId="27541EFD"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ūžesys ausyse</w:t>
      </w:r>
      <w:r w:rsidR="00444642">
        <w:rPr>
          <w:rFonts w:asciiTheme="majorBidi" w:hAnsiTheme="majorBidi" w:cstheme="majorBidi"/>
          <w:lang w:val="lt-LT"/>
        </w:rPr>
        <w:t>;</w:t>
      </w:r>
    </w:p>
    <w:p w14:paraId="093B9985" w14:textId="796C0AC3"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miego sutrikimas</w:t>
      </w:r>
      <w:r w:rsidR="00444642">
        <w:rPr>
          <w:rFonts w:asciiTheme="majorBidi" w:hAnsiTheme="majorBidi" w:cstheme="majorBidi"/>
          <w:lang w:val="lt-LT"/>
        </w:rPr>
        <w:t>;</w:t>
      </w:r>
    </w:p>
    <w:p w14:paraId="4E7D4A59" w14:textId="4BD50475"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tyrimai, rodantys inkstų </w:t>
      </w:r>
      <w:r w:rsidR="003C16B3">
        <w:rPr>
          <w:rFonts w:asciiTheme="majorBidi" w:hAnsiTheme="majorBidi" w:cstheme="majorBidi"/>
          <w:lang w:val="lt-LT"/>
        </w:rPr>
        <w:t>funkcijos sutrikimą</w:t>
      </w:r>
      <w:r w:rsidR="00444642">
        <w:rPr>
          <w:rFonts w:asciiTheme="majorBidi" w:hAnsiTheme="majorBidi" w:cstheme="majorBidi"/>
          <w:lang w:val="lt-LT"/>
        </w:rPr>
        <w:t>;</w:t>
      </w:r>
    </w:p>
    <w:p w14:paraId="379A19AA" w14:textId="105A13B4"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padidėjęs riebalų kiekis kraujyje</w:t>
      </w:r>
      <w:r w:rsidR="00444642">
        <w:rPr>
          <w:rFonts w:asciiTheme="majorBidi" w:hAnsiTheme="majorBidi" w:cstheme="majorBidi"/>
          <w:lang w:val="lt-LT"/>
        </w:rPr>
        <w:t>.</w:t>
      </w:r>
    </w:p>
    <w:p w14:paraId="2DD766BA" w14:textId="77777777" w:rsidR="00BD30F4" w:rsidRPr="00BD30F4" w:rsidRDefault="00BD30F4" w:rsidP="004B2913">
      <w:pPr>
        <w:rPr>
          <w:rFonts w:asciiTheme="majorBidi" w:hAnsiTheme="majorBidi" w:cstheme="majorBidi"/>
          <w:sz w:val="22"/>
          <w:szCs w:val="22"/>
          <w:lang w:val="pt-PT"/>
        </w:rPr>
      </w:pPr>
    </w:p>
    <w:p w14:paraId="0557C31D" w14:textId="77777777" w:rsidR="004B2913" w:rsidRPr="004B2913" w:rsidRDefault="002929AC" w:rsidP="004B2913">
      <w:pPr>
        <w:rPr>
          <w:rFonts w:asciiTheme="majorBidi" w:hAnsiTheme="majorBidi" w:cstheme="majorBidi"/>
          <w:sz w:val="22"/>
          <w:szCs w:val="22"/>
          <w:lang w:val="pt-PT"/>
        </w:rPr>
      </w:pPr>
      <w:r w:rsidRPr="004B2913">
        <w:rPr>
          <w:rFonts w:asciiTheme="majorBidi" w:hAnsiTheme="majorBidi" w:cstheme="majorBidi"/>
          <w:sz w:val="22"/>
          <w:szCs w:val="22"/>
          <w:u w:val="single"/>
          <w:lang w:val="pt-PT" w:eastAsia="lt-LT"/>
        </w:rPr>
        <w:t>Šalutinio poveikio reiškiniai, kurių dažnis nežinomas (negali būti apskaičiuotas pagal turimus duomenis):</w:t>
      </w:r>
    </w:p>
    <w:p w14:paraId="1E754ABD" w14:textId="628E6A8B" w:rsidR="00BD30F4" w:rsidRPr="004B2913" w:rsidRDefault="00B1374F" w:rsidP="002929AC">
      <w:pPr>
        <w:pStyle w:val="Sraopastraipa"/>
        <w:numPr>
          <w:ilvl w:val="0"/>
          <w:numId w:val="17"/>
        </w:numPr>
        <w:spacing w:line="240" w:lineRule="auto"/>
        <w:ind w:left="357" w:hanging="357"/>
        <w:rPr>
          <w:rFonts w:asciiTheme="majorBidi" w:hAnsiTheme="majorBidi" w:cstheme="majorBidi"/>
          <w:lang w:val="lt-LT"/>
        </w:rPr>
      </w:pPr>
      <w:r>
        <w:rPr>
          <w:rFonts w:asciiTheme="majorBidi" w:hAnsiTheme="majorBidi" w:cstheme="majorBidi"/>
          <w:lang w:val="lt-LT"/>
        </w:rPr>
        <w:t>palpitacijos</w:t>
      </w:r>
      <w:r w:rsidR="00BD30F4" w:rsidRPr="004B2913">
        <w:rPr>
          <w:rFonts w:asciiTheme="majorBidi" w:hAnsiTheme="majorBidi" w:cstheme="majorBidi"/>
          <w:lang w:val="lt-LT"/>
        </w:rPr>
        <w:t xml:space="preserve"> (</w:t>
      </w:r>
      <w:r w:rsidR="00105DB7">
        <w:rPr>
          <w:rFonts w:asciiTheme="majorBidi" w:hAnsiTheme="majorBidi" w:cstheme="majorBidi"/>
          <w:lang w:val="lt-LT"/>
        </w:rPr>
        <w:t>širdies plakimo jutimas</w:t>
      </w:r>
      <w:r w:rsidR="00BD30F4" w:rsidRPr="004B2913">
        <w:rPr>
          <w:rFonts w:asciiTheme="majorBidi" w:hAnsiTheme="majorBidi" w:cstheme="majorBidi"/>
          <w:lang w:val="lt-LT"/>
        </w:rPr>
        <w:t>)</w:t>
      </w:r>
      <w:r w:rsidR="00444642">
        <w:rPr>
          <w:rFonts w:asciiTheme="majorBidi" w:hAnsiTheme="majorBidi" w:cstheme="majorBidi"/>
          <w:lang w:val="lt-LT"/>
        </w:rPr>
        <w:t>;</w:t>
      </w:r>
    </w:p>
    <w:p w14:paraId="14C0F986" w14:textId="78304EFD"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tachikardija (dažnas širdies plakimas)</w:t>
      </w:r>
      <w:r w:rsidR="00444642">
        <w:rPr>
          <w:rFonts w:asciiTheme="majorBidi" w:hAnsiTheme="majorBidi" w:cstheme="majorBidi"/>
          <w:lang w:val="lt-LT"/>
        </w:rPr>
        <w:t>;</w:t>
      </w:r>
    </w:p>
    <w:p w14:paraId="4A313A62" w14:textId="053CD33A"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vėmimas</w:t>
      </w:r>
      <w:r w:rsidR="00444642">
        <w:rPr>
          <w:rFonts w:asciiTheme="majorBidi" w:hAnsiTheme="majorBidi" w:cstheme="majorBidi"/>
          <w:lang w:val="lt-LT"/>
        </w:rPr>
        <w:t>.</w:t>
      </w:r>
    </w:p>
    <w:p w14:paraId="5D999DFD" w14:textId="77777777" w:rsidR="00BD30F4" w:rsidRPr="004B2913" w:rsidRDefault="00BD30F4" w:rsidP="00BD30F4">
      <w:pPr>
        <w:rPr>
          <w:rFonts w:asciiTheme="majorBidi" w:hAnsiTheme="majorBidi" w:cstheme="majorBidi"/>
          <w:sz w:val="22"/>
          <w:szCs w:val="22"/>
        </w:rPr>
      </w:pPr>
    </w:p>
    <w:p w14:paraId="694ECB53" w14:textId="4B355596" w:rsidR="00BD30F4" w:rsidRPr="004B2913" w:rsidRDefault="00BD30F4" w:rsidP="00BD30F4">
      <w:pPr>
        <w:rPr>
          <w:rFonts w:asciiTheme="majorBidi" w:hAnsiTheme="majorBidi" w:cstheme="majorBidi"/>
          <w:b/>
          <w:bCs/>
          <w:sz w:val="22"/>
          <w:szCs w:val="22"/>
        </w:rPr>
      </w:pPr>
      <w:r w:rsidRPr="004B2913">
        <w:rPr>
          <w:rFonts w:asciiTheme="majorBidi" w:hAnsiTheme="majorBidi" w:cstheme="majorBidi"/>
          <w:b/>
          <w:bCs/>
          <w:sz w:val="22"/>
          <w:szCs w:val="22"/>
        </w:rPr>
        <w:t>Šalutini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xml:space="preserve"> poveiki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kuri</w:t>
      </w:r>
      <w:r w:rsidR="002929AC" w:rsidRPr="004B2913">
        <w:rPr>
          <w:rFonts w:asciiTheme="majorBidi" w:hAnsiTheme="majorBidi" w:cstheme="majorBidi"/>
          <w:b/>
          <w:bCs/>
          <w:sz w:val="22"/>
          <w:szCs w:val="22"/>
        </w:rPr>
        <w:t>e</w:t>
      </w:r>
      <w:r w:rsidRPr="004B2913">
        <w:rPr>
          <w:rFonts w:asciiTheme="majorBidi" w:hAnsiTheme="majorBidi" w:cstheme="majorBidi"/>
          <w:b/>
          <w:bCs/>
          <w:sz w:val="22"/>
          <w:szCs w:val="22"/>
        </w:rPr>
        <w:t xml:space="preserve"> gali pasireikšti vaikams</w:t>
      </w:r>
      <w:r w:rsidR="00CA6E3A">
        <w:rPr>
          <w:rFonts w:asciiTheme="majorBidi" w:hAnsiTheme="majorBidi" w:cstheme="majorBidi"/>
          <w:b/>
          <w:bCs/>
          <w:sz w:val="22"/>
          <w:szCs w:val="22"/>
        </w:rPr>
        <w:t>:</w:t>
      </w:r>
    </w:p>
    <w:p w14:paraId="0EDB15E2" w14:textId="77777777" w:rsidR="00BD30F4" w:rsidRPr="004B2913" w:rsidRDefault="00BD30F4" w:rsidP="00BD30F4">
      <w:pPr>
        <w:rPr>
          <w:rFonts w:asciiTheme="majorBidi" w:hAnsiTheme="majorBidi" w:cstheme="majorBidi"/>
          <w:sz w:val="22"/>
          <w:szCs w:val="22"/>
        </w:rPr>
      </w:pPr>
    </w:p>
    <w:p w14:paraId="281BBCDC" w14:textId="77777777" w:rsidR="002929AC" w:rsidRPr="004B2913" w:rsidRDefault="002929AC" w:rsidP="00BD30F4">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Dažni šalutinio poveikio reiškiniai (gali pasireikšti rečiau kaip 1 iš 10 asmenų):</w:t>
      </w:r>
    </w:p>
    <w:p w14:paraId="7843477F" w14:textId="3D624465"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rinitas (nosies gleivinės dirginimas)</w:t>
      </w:r>
      <w:r w:rsidR="00444642">
        <w:rPr>
          <w:rFonts w:asciiTheme="majorBidi" w:hAnsiTheme="majorBidi" w:cstheme="majorBidi"/>
          <w:lang w:val="lt-LT"/>
        </w:rPr>
        <w:t>;</w:t>
      </w:r>
    </w:p>
    <w:p w14:paraId="481ABB70" w14:textId="6931915E"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alerginis konjunktyvitas (akių dirginimas)</w:t>
      </w:r>
      <w:r w:rsidR="00444642">
        <w:rPr>
          <w:rFonts w:asciiTheme="majorBidi" w:hAnsiTheme="majorBidi" w:cstheme="majorBidi"/>
          <w:lang w:val="lt-LT"/>
        </w:rPr>
        <w:t>;</w:t>
      </w:r>
    </w:p>
    <w:p w14:paraId="44958B88" w14:textId="39B7D11B"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3816C410" w14:textId="1B286441"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 (pilvo arba viršutinės pilvo dalies skausmas)</w:t>
      </w:r>
      <w:r w:rsidR="00444642">
        <w:rPr>
          <w:rFonts w:asciiTheme="majorBidi" w:hAnsiTheme="majorBidi" w:cstheme="majorBidi"/>
          <w:lang w:val="lt-LT"/>
        </w:rPr>
        <w:t>.</w:t>
      </w:r>
    </w:p>
    <w:p w14:paraId="5C6C639E" w14:textId="77777777" w:rsidR="00BD30F4" w:rsidRPr="004B2913" w:rsidRDefault="00BD30F4" w:rsidP="00BD30F4">
      <w:pPr>
        <w:rPr>
          <w:rFonts w:asciiTheme="majorBidi" w:hAnsiTheme="majorBidi" w:cstheme="majorBidi"/>
          <w:sz w:val="22"/>
          <w:szCs w:val="22"/>
        </w:rPr>
      </w:pPr>
    </w:p>
    <w:p w14:paraId="3C29CDF4" w14:textId="77777777" w:rsidR="002929AC" w:rsidRPr="004B2913" w:rsidRDefault="002929AC" w:rsidP="00BD30F4">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561A2164" w14:textId="187A77AC"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akių dirginimas</w:t>
      </w:r>
      <w:r w:rsidR="00444642">
        <w:rPr>
          <w:rFonts w:asciiTheme="majorBidi" w:hAnsiTheme="majorBidi" w:cstheme="majorBidi"/>
          <w:lang w:val="lt-LT"/>
        </w:rPr>
        <w:t>;</w:t>
      </w:r>
    </w:p>
    <w:p w14:paraId="437FEA78" w14:textId="16440744"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D52E213" w14:textId="7DD064F2"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sąmonės netekimas</w:t>
      </w:r>
      <w:r w:rsidR="00444642">
        <w:rPr>
          <w:rFonts w:asciiTheme="majorBidi" w:hAnsiTheme="majorBidi" w:cstheme="majorBidi"/>
          <w:lang w:val="lt-LT"/>
        </w:rPr>
        <w:t>;</w:t>
      </w:r>
    </w:p>
    <w:p w14:paraId="0FB7BCA3" w14:textId="4898A4B6"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16CC6281" w14:textId="3B42487C"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B1374F">
        <w:rPr>
          <w:rFonts w:asciiTheme="majorBidi" w:hAnsiTheme="majorBidi" w:cstheme="majorBidi"/>
          <w:lang w:val="lt-LT"/>
        </w:rPr>
        <w:t xml:space="preserve"> (pykinimo jausmas)</w:t>
      </w:r>
      <w:r w:rsidR="00444642">
        <w:rPr>
          <w:rFonts w:asciiTheme="majorBidi" w:hAnsiTheme="majorBidi" w:cstheme="majorBidi"/>
          <w:lang w:val="lt-LT"/>
        </w:rPr>
        <w:t>;</w:t>
      </w:r>
    </w:p>
    <w:p w14:paraId="39EBA590" w14:textId="34789CA4"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lūpų patinimas</w:t>
      </w:r>
      <w:r w:rsidR="00444642">
        <w:rPr>
          <w:rFonts w:asciiTheme="majorBidi" w:hAnsiTheme="majorBidi" w:cstheme="majorBidi"/>
          <w:lang w:val="lt-LT"/>
        </w:rPr>
        <w:t>;</w:t>
      </w:r>
    </w:p>
    <w:p w14:paraId="203B4FB8" w14:textId="5C9473E2"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egzema</w:t>
      </w:r>
      <w:r w:rsidR="00444642">
        <w:rPr>
          <w:rFonts w:asciiTheme="majorBidi" w:hAnsiTheme="majorBidi" w:cstheme="majorBidi"/>
          <w:lang w:val="lt-LT"/>
        </w:rPr>
        <w:t>;</w:t>
      </w:r>
    </w:p>
    <w:p w14:paraId="1E6E077C" w14:textId="3C236526"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dilgėlinė</w:t>
      </w:r>
      <w:r w:rsidR="00444642">
        <w:rPr>
          <w:rFonts w:asciiTheme="majorBidi" w:hAnsiTheme="majorBidi" w:cstheme="majorBidi"/>
          <w:lang w:val="lt-LT"/>
        </w:rPr>
        <w:t>;</w:t>
      </w:r>
    </w:p>
    <w:p w14:paraId="7E21D804" w14:textId="6F55BB6E" w:rsidR="00BD30F4" w:rsidRPr="004B2913" w:rsidRDefault="00BD30F4" w:rsidP="004B2913">
      <w:pPr>
        <w:pStyle w:val="Sraopastraipa"/>
        <w:numPr>
          <w:ilvl w:val="0"/>
          <w:numId w:val="19"/>
        </w:numPr>
        <w:spacing w:after="0" w:line="240" w:lineRule="auto"/>
        <w:ind w:left="357" w:hanging="357"/>
        <w:rPr>
          <w:rFonts w:asciiTheme="majorBidi" w:eastAsia="Calibri" w:hAnsiTheme="majorBidi" w:cstheme="majorBidi"/>
          <w:noProof/>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5E3B0DEE" w14:textId="77777777" w:rsidR="008D3B35" w:rsidRPr="00BD30F4" w:rsidRDefault="008D3B35" w:rsidP="004B2913">
      <w:pPr>
        <w:jc w:val="both"/>
        <w:rPr>
          <w:rFonts w:asciiTheme="majorBidi" w:hAnsiTheme="majorBidi" w:cstheme="majorBidi"/>
          <w:sz w:val="22"/>
          <w:szCs w:val="22"/>
          <w:lang w:eastAsia="lt-LT"/>
        </w:rPr>
      </w:pPr>
    </w:p>
    <w:p w14:paraId="7B16E0CB" w14:textId="77777777" w:rsidR="008D3B35" w:rsidRPr="00BD30F4" w:rsidRDefault="00AB4978" w:rsidP="004B2913">
      <w:pPr>
        <w:jc w:val="both"/>
        <w:rPr>
          <w:rFonts w:asciiTheme="majorBidi" w:hAnsiTheme="majorBidi" w:cstheme="majorBidi"/>
          <w:sz w:val="22"/>
          <w:szCs w:val="22"/>
          <w:lang w:eastAsia="lt-LT"/>
        </w:rPr>
      </w:pPr>
      <w:r w:rsidRPr="00BD30F4">
        <w:rPr>
          <w:rFonts w:asciiTheme="majorBidi" w:hAnsiTheme="majorBidi" w:cstheme="majorBidi"/>
          <w:b/>
          <w:bCs/>
          <w:sz w:val="22"/>
          <w:szCs w:val="22"/>
          <w:lang w:eastAsia="lt-LT"/>
        </w:rPr>
        <w:t>Pranešimas apie šalutinį poveikį</w:t>
      </w:r>
    </w:p>
    <w:p w14:paraId="37BACD4C" w14:textId="36A808C2" w:rsidR="008D3B35" w:rsidRPr="00BD30F4" w:rsidRDefault="00AB4978">
      <w:pPr>
        <w:tabs>
          <w:tab w:val="left" w:pos="567"/>
        </w:tabs>
        <w:spacing w:line="260" w:lineRule="exact"/>
        <w:ind w:right="-1"/>
        <w:rPr>
          <w:rFonts w:asciiTheme="majorBidi" w:hAnsiTheme="majorBidi" w:cstheme="majorBidi"/>
          <w:sz w:val="22"/>
          <w:szCs w:val="22"/>
        </w:rPr>
      </w:pPr>
      <w:r w:rsidRPr="00BD30F4">
        <w:rPr>
          <w:rFonts w:asciiTheme="majorBidi" w:hAnsiTheme="majorBidi" w:cstheme="majorBidi"/>
          <w:sz w:val="22"/>
          <w:szCs w:val="22"/>
          <w:lang w:eastAsia="lt-LT"/>
        </w:rPr>
        <w:t>Jeigu pasireiškė šalutinis poveikis, įskaitant šiame lapelyje nenurodytą, pasakykite gydytojui, vaistininkui</w:t>
      </w:r>
      <w:r w:rsidR="00DC27AF" w:rsidRPr="00BD30F4">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arba slaugytojui. Pranešimą apie šalutinį poveikį galite užpildyti ir pateikti Valstybinės vaistų kontrolės tarnybos prie Lietuvos Respublikos sveikatos apsaugos ministerijos tinklalapyje </w:t>
      </w:r>
      <w:r w:rsidRPr="00D34415">
        <w:rPr>
          <w:rFonts w:asciiTheme="majorBidi" w:hAnsiTheme="majorBidi" w:cstheme="majorBidi"/>
          <w:sz w:val="22"/>
          <w:szCs w:val="22"/>
          <w:lang w:eastAsia="lt-LT"/>
        </w:rPr>
        <w:t>https://vvkt.lrv.lt/lt/</w:t>
      </w:r>
      <w:r w:rsidRPr="001621DF">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nurodytais būdais arba paskambinti nemokamu telefonu </w:t>
      </w:r>
      <w:r w:rsidR="002B6309">
        <w:rPr>
          <w:rFonts w:asciiTheme="majorBidi" w:hAnsiTheme="majorBidi" w:cstheme="majorBidi"/>
          <w:sz w:val="22"/>
          <w:szCs w:val="22"/>
          <w:lang w:eastAsia="lt-LT"/>
        </w:rPr>
        <w:t xml:space="preserve">+370 </w:t>
      </w:r>
      <w:r w:rsidRPr="00BD30F4">
        <w:rPr>
          <w:rFonts w:asciiTheme="majorBidi" w:hAnsiTheme="majorBidi" w:cstheme="majorBidi"/>
          <w:sz w:val="22"/>
          <w:szCs w:val="22"/>
          <w:lang w:eastAsia="lt-LT"/>
        </w:rPr>
        <w:t>800 73 568. Pranešdami apie šalutinį poveikį galite mums padėti gauti daugiau informacijos apie šio vaisto saugumą</w:t>
      </w:r>
      <w:r w:rsidRPr="00BD30F4">
        <w:rPr>
          <w:rFonts w:asciiTheme="majorBidi" w:hAnsiTheme="majorBidi" w:cstheme="majorBidi"/>
          <w:sz w:val="22"/>
          <w:szCs w:val="22"/>
        </w:rPr>
        <w:t>.</w:t>
      </w:r>
    </w:p>
    <w:p w14:paraId="1462B8B3" w14:textId="77777777" w:rsidR="008D3B35" w:rsidRPr="00BD30F4" w:rsidRDefault="008D3B35">
      <w:pPr>
        <w:tabs>
          <w:tab w:val="left" w:pos="567"/>
        </w:tabs>
        <w:spacing w:line="260" w:lineRule="exact"/>
        <w:ind w:right="-449"/>
        <w:rPr>
          <w:rFonts w:asciiTheme="majorBidi" w:hAnsiTheme="majorBidi" w:cstheme="majorBidi"/>
          <w:sz w:val="22"/>
          <w:szCs w:val="22"/>
        </w:rPr>
      </w:pPr>
    </w:p>
    <w:p w14:paraId="2A546792" w14:textId="77777777" w:rsidR="008D3B35" w:rsidRPr="00BD30F4" w:rsidRDefault="008D3B35">
      <w:pPr>
        <w:tabs>
          <w:tab w:val="left" w:pos="567"/>
        </w:tabs>
        <w:spacing w:line="260" w:lineRule="exact"/>
        <w:ind w:right="-449"/>
        <w:rPr>
          <w:rFonts w:asciiTheme="majorBidi" w:hAnsiTheme="majorBidi" w:cstheme="majorBidi"/>
          <w:sz w:val="22"/>
          <w:szCs w:val="22"/>
        </w:rPr>
      </w:pPr>
    </w:p>
    <w:p w14:paraId="03161CE4" w14:textId="08DCBDA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5.</w:t>
      </w:r>
      <w:r w:rsidRPr="00BD30F4">
        <w:rPr>
          <w:rFonts w:asciiTheme="majorBidi" w:hAnsiTheme="majorBidi" w:cstheme="majorBidi"/>
          <w:b/>
          <w:bCs/>
          <w:sz w:val="22"/>
          <w:szCs w:val="22"/>
          <w:lang w:eastAsia="x-none"/>
        </w:rPr>
        <w:tab/>
        <w:t xml:space="preserve">Kaip laikyti </w:t>
      </w:r>
      <w:r w:rsidR="00DC27AF" w:rsidRPr="00BD30F4">
        <w:rPr>
          <w:rFonts w:asciiTheme="majorBidi" w:hAnsiTheme="majorBidi" w:cstheme="majorBidi"/>
          <w:b/>
          <w:bCs/>
          <w:sz w:val="22"/>
          <w:szCs w:val="22"/>
        </w:rPr>
        <w:t xml:space="preserve">Bilastine Polpharma </w:t>
      </w:r>
    </w:p>
    <w:p w14:paraId="025F09EF" w14:textId="77777777" w:rsidR="008D3B35" w:rsidRPr="00BD30F4" w:rsidRDefault="008D3B35">
      <w:pPr>
        <w:numPr>
          <w:ilvl w:val="12"/>
          <w:numId w:val="0"/>
        </w:numPr>
        <w:ind w:right="-2"/>
        <w:rPr>
          <w:rFonts w:asciiTheme="majorBidi" w:hAnsiTheme="majorBidi" w:cstheme="majorBidi"/>
          <w:sz w:val="22"/>
          <w:szCs w:val="22"/>
        </w:rPr>
      </w:pPr>
    </w:p>
    <w:p w14:paraId="130CC4A9" w14:textId="77777777"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Šį vaistą laikykite vaikams nepastebimoje ir nepasiekiamoje vietoje.</w:t>
      </w:r>
    </w:p>
    <w:p w14:paraId="6BE13FA9" w14:textId="77777777" w:rsidR="008D3B35" w:rsidRPr="00BD30F4" w:rsidRDefault="008D3B35">
      <w:pPr>
        <w:numPr>
          <w:ilvl w:val="12"/>
          <w:numId w:val="0"/>
        </w:numPr>
        <w:ind w:right="-2"/>
        <w:rPr>
          <w:rFonts w:asciiTheme="majorBidi" w:hAnsiTheme="majorBidi" w:cstheme="majorBidi"/>
          <w:sz w:val="22"/>
          <w:szCs w:val="22"/>
        </w:rPr>
      </w:pPr>
    </w:p>
    <w:p w14:paraId="53DCD865" w14:textId="77777777" w:rsidR="00B1374F" w:rsidRPr="00CA6E3A" w:rsidRDefault="00B1374F">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Šiam vaistui specialių laikymo sąlygų nereikia.</w:t>
      </w:r>
    </w:p>
    <w:p w14:paraId="7815EF16" w14:textId="77777777" w:rsidR="00B1374F" w:rsidRDefault="00B1374F">
      <w:pPr>
        <w:numPr>
          <w:ilvl w:val="12"/>
          <w:numId w:val="0"/>
        </w:numPr>
        <w:ind w:right="-2"/>
        <w:rPr>
          <w:rFonts w:asciiTheme="majorBidi" w:hAnsiTheme="majorBidi" w:cstheme="majorBidi"/>
        </w:rPr>
      </w:pPr>
    </w:p>
    <w:p w14:paraId="3B54186C" w14:textId="369B1F8B"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Ant dėžutės</w:t>
      </w:r>
      <w:r w:rsidR="00DC27AF" w:rsidRPr="00BD30F4">
        <w:rPr>
          <w:rFonts w:asciiTheme="majorBidi" w:hAnsiTheme="majorBidi" w:cstheme="majorBidi"/>
          <w:sz w:val="22"/>
          <w:szCs w:val="22"/>
        </w:rPr>
        <w:t xml:space="preserve"> ir lizdinės plokštelės po „EXP“</w:t>
      </w:r>
      <w:r w:rsidRPr="00BD30F4">
        <w:rPr>
          <w:rFonts w:asciiTheme="majorBidi" w:hAnsiTheme="majorBidi" w:cstheme="majorBidi"/>
          <w:sz w:val="22"/>
          <w:szCs w:val="22"/>
        </w:rPr>
        <w:t xml:space="preserve"> nurodytam tinkamumo laikui pasibaigus, šio vaisto vartoti negalima. </w:t>
      </w:r>
      <w:r w:rsidR="00DC27AF" w:rsidRPr="00BD30F4">
        <w:rPr>
          <w:rFonts w:asciiTheme="majorBidi" w:hAnsiTheme="majorBidi" w:cstheme="majorBidi"/>
          <w:sz w:val="22"/>
          <w:szCs w:val="22"/>
        </w:rPr>
        <w:t>V</w:t>
      </w:r>
      <w:r w:rsidRPr="00BD30F4">
        <w:rPr>
          <w:rFonts w:asciiTheme="majorBidi" w:hAnsiTheme="majorBidi" w:cstheme="majorBidi"/>
          <w:sz w:val="22"/>
          <w:szCs w:val="22"/>
        </w:rPr>
        <w:t>aistas tinkamas vartoti iki paskutinės nurodyto mėnesio dienos.</w:t>
      </w:r>
    </w:p>
    <w:p w14:paraId="2439A966" w14:textId="77777777" w:rsidR="008D3B35" w:rsidRPr="00BD30F4" w:rsidRDefault="008D3B35">
      <w:pPr>
        <w:numPr>
          <w:ilvl w:val="12"/>
          <w:numId w:val="0"/>
        </w:numPr>
        <w:ind w:right="-2"/>
        <w:rPr>
          <w:rFonts w:asciiTheme="majorBidi" w:hAnsiTheme="majorBidi" w:cstheme="majorBidi"/>
          <w:sz w:val="22"/>
          <w:szCs w:val="22"/>
        </w:rPr>
      </w:pPr>
    </w:p>
    <w:p w14:paraId="1E9AD8E6" w14:textId="4B48D60C" w:rsidR="008D3B35" w:rsidRPr="00BD30F4" w:rsidRDefault="00AB4978">
      <w:pPr>
        <w:numPr>
          <w:ilvl w:val="12"/>
          <w:numId w:val="0"/>
        </w:numPr>
        <w:ind w:right="-2"/>
        <w:rPr>
          <w:rFonts w:asciiTheme="majorBidi" w:hAnsiTheme="majorBidi" w:cstheme="majorBidi"/>
          <w:i/>
          <w:sz w:val="22"/>
          <w:szCs w:val="22"/>
        </w:rPr>
      </w:pPr>
      <w:r w:rsidRPr="00BD30F4">
        <w:rPr>
          <w:rFonts w:asciiTheme="majorBidi" w:hAnsiTheme="majorBidi" w:cstheme="majorBidi"/>
          <w:sz w:val="22"/>
          <w:szCs w:val="22"/>
        </w:rPr>
        <w:t>Vaistų negalima išmesti į kanalizaciją arba su buitinėmis atliekomis. Kaip išmesti nereikalingus vaistus, klauskite vaistininko. Šios priemonės padės apsaugoti aplinką.</w:t>
      </w:r>
    </w:p>
    <w:p w14:paraId="357FBB9C" w14:textId="77777777" w:rsidR="008D3B35" w:rsidRPr="00BD30F4" w:rsidRDefault="008D3B35">
      <w:pPr>
        <w:numPr>
          <w:ilvl w:val="12"/>
          <w:numId w:val="0"/>
        </w:numPr>
        <w:ind w:right="-2"/>
        <w:rPr>
          <w:rFonts w:asciiTheme="majorBidi" w:hAnsiTheme="majorBidi" w:cstheme="majorBidi"/>
          <w:sz w:val="22"/>
          <w:szCs w:val="22"/>
        </w:rPr>
      </w:pPr>
    </w:p>
    <w:p w14:paraId="004D112A" w14:textId="77777777" w:rsidR="008D3B35" w:rsidRPr="00BD30F4" w:rsidRDefault="008D3B35">
      <w:pPr>
        <w:numPr>
          <w:ilvl w:val="12"/>
          <w:numId w:val="0"/>
        </w:numPr>
        <w:ind w:right="-2"/>
        <w:rPr>
          <w:rFonts w:asciiTheme="majorBidi" w:hAnsiTheme="majorBidi" w:cstheme="majorBidi"/>
          <w:sz w:val="22"/>
          <w:szCs w:val="22"/>
        </w:rPr>
      </w:pPr>
    </w:p>
    <w:p w14:paraId="2798224B" w14:textId="7777777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6.</w:t>
      </w:r>
      <w:r w:rsidRPr="00BD30F4">
        <w:rPr>
          <w:rFonts w:asciiTheme="majorBidi" w:hAnsiTheme="majorBidi" w:cstheme="majorBidi"/>
          <w:bCs/>
          <w:sz w:val="22"/>
          <w:szCs w:val="22"/>
          <w:lang w:eastAsia="x-none"/>
        </w:rPr>
        <w:tab/>
      </w:r>
      <w:r w:rsidRPr="00BD30F4">
        <w:rPr>
          <w:rFonts w:asciiTheme="majorBidi" w:hAnsiTheme="majorBidi" w:cstheme="majorBidi"/>
          <w:b/>
          <w:bCs/>
          <w:sz w:val="22"/>
          <w:szCs w:val="22"/>
          <w:lang w:eastAsia="x-none"/>
        </w:rPr>
        <w:t>Pakuotės turinys ir kita informacija</w:t>
      </w:r>
    </w:p>
    <w:p w14:paraId="12686D45" w14:textId="77777777" w:rsidR="008D3B35" w:rsidRPr="00BD30F4" w:rsidRDefault="008D3B35">
      <w:pPr>
        <w:numPr>
          <w:ilvl w:val="12"/>
          <w:numId w:val="0"/>
        </w:numPr>
        <w:rPr>
          <w:rFonts w:asciiTheme="majorBidi" w:hAnsiTheme="majorBidi" w:cstheme="majorBidi"/>
          <w:sz w:val="22"/>
          <w:szCs w:val="22"/>
        </w:rPr>
      </w:pPr>
    </w:p>
    <w:p w14:paraId="4B349FA5" w14:textId="12067992" w:rsidR="008D3B35" w:rsidRPr="00BD30F4" w:rsidRDefault="00DC27AF">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sudėtis</w:t>
      </w:r>
    </w:p>
    <w:p w14:paraId="3CDD63E5" w14:textId="0C9A435F" w:rsidR="008D3B35" w:rsidRPr="00BD30F4" w:rsidRDefault="00AB4978" w:rsidP="007130C3">
      <w:pPr>
        <w:tabs>
          <w:tab w:val="left" w:pos="567"/>
        </w:tabs>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w:t>
      </w:r>
      <w:r w:rsidR="00691DCA">
        <w:rPr>
          <w:rFonts w:asciiTheme="majorBidi" w:hAnsiTheme="majorBidi" w:cstheme="majorBidi"/>
          <w:sz w:val="22"/>
          <w:szCs w:val="22"/>
          <w:lang w:eastAsia="lt-LT"/>
        </w:rPr>
        <w:tab/>
      </w:r>
      <w:r w:rsidRPr="00BD30F4">
        <w:rPr>
          <w:rFonts w:asciiTheme="majorBidi" w:hAnsiTheme="majorBidi" w:cstheme="majorBidi"/>
          <w:sz w:val="22"/>
          <w:szCs w:val="22"/>
          <w:lang w:eastAsia="lt-LT"/>
        </w:rPr>
        <w:t>Veiklioji medžiaga yra</w:t>
      </w:r>
      <w:r w:rsidR="00DC27AF" w:rsidRPr="00BD30F4">
        <w:rPr>
          <w:rFonts w:asciiTheme="majorBidi" w:hAnsiTheme="majorBidi" w:cstheme="majorBidi"/>
          <w:sz w:val="22"/>
          <w:szCs w:val="22"/>
          <w:lang w:eastAsia="lt-LT"/>
        </w:rPr>
        <w:t xml:space="preserve"> bilastinas. Kiekvienoje tabletėje yra 20</w:t>
      </w:r>
      <w:r w:rsidR="000D6BCD">
        <w:rPr>
          <w:rFonts w:asciiTheme="majorBidi" w:hAnsiTheme="majorBidi" w:cstheme="majorBidi"/>
          <w:sz w:val="22"/>
          <w:szCs w:val="22"/>
          <w:lang w:eastAsia="lt-LT"/>
        </w:rPr>
        <w:t> </w:t>
      </w:r>
      <w:r w:rsidR="00DC27AF" w:rsidRPr="00BD30F4">
        <w:rPr>
          <w:rFonts w:asciiTheme="majorBidi" w:hAnsiTheme="majorBidi" w:cstheme="majorBidi"/>
          <w:sz w:val="22"/>
          <w:szCs w:val="22"/>
          <w:lang w:eastAsia="lt-LT"/>
        </w:rPr>
        <w:t>mg bilastino.</w:t>
      </w:r>
    </w:p>
    <w:p w14:paraId="144E11B3" w14:textId="389B0EA0" w:rsidR="008D3B35" w:rsidRPr="00CA6E3A" w:rsidRDefault="00AB4978" w:rsidP="00D34415">
      <w:pPr>
        <w:pStyle w:val="Pagrindinistekstas"/>
        <w:tabs>
          <w:tab w:val="left" w:pos="567"/>
        </w:tabs>
        <w:ind w:left="567" w:hanging="567"/>
        <w:rPr>
          <w:rFonts w:asciiTheme="majorBidi" w:hAnsiTheme="majorBidi" w:cstheme="majorBidi"/>
          <w:lang w:val="lt-LT" w:eastAsia="lt-LT"/>
        </w:rPr>
      </w:pPr>
      <w:r w:rsidRPr="00CA6E3A">
        <w:rPr>
          <w:rFonts w:asciiTheme="majorBidi" w:hAnsiTheme="majorBidi" w:cstheme="majorBidi"/>
          <w:lang w:val="lt-LT" w:eastAsia="lt-LT"/>
        </w:rPr>
        <w:t>-</w:t>
      </w:r>
      <w:r w:rsidR="00691DCA">
        <w:rPr>
          <w:rFonts w:asciiTheme="majorBidi" w:hAnsiTheme="majorBidi" w:cstheme="majorBidi"/>
          <w:lang w:val="lt-LT" w:eastAsia="lt-LT"/>
        </w:rPr>
        <w:tab/>
      </w:r>
      <w:r w:rsidRPr="00CA6E3A">
        <w:rPr>
          <w:rFonts w:asciiTheme="majorBidi" w:hAnsiTheme="majorBidi" w:cstheme="majorBidi"/>
          <w:lang w:val="lt-LT" w:eastAsia="lt-LT"/>
        </w:rPr>
        <w:t>Pagalbinės medžiagos yra</w:t>
      </w:r>
      <w:r w:rsidR="00B1374F" w:rsidRPr="00CA6E3A">
        <w:rPr>
          <w:rFonts w:asciiTheme="majorBidi" w:hAnsiTheme="majorBidi" w:cstheme="majorBidi"/>
          <w:lang w:val="lt-LT" w:eastAsia="lt-LT"/>
        </w:rPr>
        <w:t xml:space="preserve"> m</w:t>
      </w:r>
      <w:r w:rsidR="00B1374F" w:rsidRPr="0024003F">
        <w:rPr>
          <w:rFonts w:asciiTheme="majorBidi" w:hAnsiTheme="majorBidi" w:cstheme="majorBidi"/>
          <w:lang w:val="lt-LT"/>
        </w:rPr>
        <w:t>anitolis (E421)</w:t>
      </w:r>
      <w:r w:rsidR="00B1374F">
        <w:rPr>
          <w:rFonts w:asciiTheme="majorBidi" w:hAnsiTheme="majorBidi" w:cstheme="majorBidi"/>
          <w:lang w:val="lt-LT"/>
        </w:rPr>
        <w:t>, m</w:t>
      </w:r>
      <w:r w:rsidR="00B1374F" w:rsidRPr="0024003F">
        <w:rPr>
          <w:rFonts w:asciiTheme="majorBidi" w:hAnsiTheme="majorBidi" w:cstheme="majorBidi"/>
          <w:lang w:val="lt-LT"/>
        </w:rPr>
        <w:t>ikrokristalinė celiuliozė</w:t>
      </w:r>
      <w:r w:rsidR="00B1374F">
        <w:rPr>
          <w:rFonts w:asciiTheme="majorBidi" w:hAnsiTheme="majorBidi" w:cstheme="majorBidi"/>
          <w:lang w:val="lt-LT"/>
        </w:rPr>
        <w:t xml:space="preserve">, </w:t>
      </w:r>
      <w:r w:rsidR="000D6BCD">
        <w:rPr>
          <w:rFonts w:asciiTheme="majorBidi" w:hAnsiTheme="majorBidi" w:cstheme="majorBidi"/>
          <w:lang w:val="lt-LT"/>
        </w:rPr>
        <w:t xml:space="preserve">karboksimetilkrakmolo </w:t>
      </w:r>
      <w:r w:rsidR="00D13793">
        <w:rPr>
          <w:rFonts w:asciiTheme="majorBidi" w:hAnsiTheme="majorBidi" w:cstheme="majorBidi"/>
          <w:lang w:val="lt-LT"/>
        </w:rPr>
        <w:t xml:space="preserve">A </w:t>
      </w:r>
      <w:r w:rsidR="000D6BCD">
        <w:rPr>
          <w:rFonts w:asciiTheme="majorBidi" w:hAnsiTheme="majorBidi" w:cstheme="majorBidi"/>
          <w:lang w:val="lt-LT"/>
        </w:rPr>
        <w:t>natrio druska</w:t>
      </w:r>
      <w:r w:rsidR="00B1374F">
        <w:rPr>
          <w:rFonts w:asciiTheme="majorBidi" w:hAnsiTheme="majorBidi" w:cstheme="majorBidi"/>
          <w:lang w:val="lt-LT"/>
        </w:rPr>
        <w:t>, m</w:t>
      </w:r>
      <w:r w:rsidR="00B1374F" w:rsidRPr="00CA6E3A">
        <w:rPr>
          <w:rFonts w:asciiTheme="majorBidi" w:hAnsiTheme="majorBidi" w:cstheme="majorBidi"/>
          <w:lang w:val="lt-LT"/>
        </w:rPr>
        <w:t>agnio aliuminio metasilikatas</w:t>
      </w:r>
      <w:r w:rsidR="00B1374F">
        <w:rPr>
          <w:rFonts w:asciiTheme="majorBidi" w:hAnsiTheme="majorBidi" w:cstheme="majorBidi"/>
          <w:lang w:val="lt-LT"/>
        </w:rPr>
        <w:t>, m</w:t>
      </w:r>
      <w:r w:rsidR="00B1374F" w:rsidRPr="0024003F">
        <w:rPr>
          <w:rFonts w:asciiTheme="majorBidi" w:hAnsiTheme="majorBidi" w:cstheme="majorBidi"/>
          <w:lang w:val="lt-LT"/>
        </w:rPr>
        <w:t>agnio stearatas</w:t>
      </w:r>
      <w:r w:rsidR="00B1374F">
        <w:rPr>
          <w:rFonts w:asciiTheme="majorBidi" w:hAnsiTheme="majorBidi" w:cstheme="majorBidi"/>
          <w:lang w:val="lt-LT"/>
        </w:rPr>
        <w:t>, k</w:t>
      </w:r>
      <w:r w:rsidR="00B1374F" w:rsidRPr="0024003F">
        <w:rPr>
          <w:rFonts w:asciiTheme="majorBidi" w:hAnsiTheme="majorBidi" w:cstheme="majorBidi"/>
          <w:lang w:val="lt-LT"/>
        </w:rPr>
        <w:t>oloidinis bevandenis silicio hidroksidas</w:t>
      </w:r>
      <w:r w:rsidR="00B1374F">
        <w:rPr>
          <w:rFonts w:asciiTheme="majorBidi" w:hAnsiTheme="majorBidi" w:cstheme="majorBidi"/>
          <w:lang w:val="lt-LT"/>
        </w:rPr>
        <w:t>.</w:t>
      </w:r>
    </w:p>
    <w:p w14:paraId="1209BAC6" w14:textId="77777777" w:rsidR="008D3B35" w:rsidRPr="00BD30F4" w:rsidRDefault="008D3B35">
      <w:pPr>
        <w:jc w:val="both"/>
        <w:rPr>
          <w:rFonts w:asciiTheme="majorBidi" w:hAnsiTheme="majorBidi" w:cstheme="majorBidi"/>
          <w:sz w:val="22"/>
          <w:szCs w:val="22"/>
          <w:lang w:eastAsia="lt-LT"/>
        </w:rPr>
      </w:pPr>
    </w:p>
    <w:p w14:paraId="1A4F00FE" w14:textId="79053934" w:rsidR="008D3B35" w:rsidRPr="00BD30F4" w:rsidRDefault="00DC27AF">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išvaizda ir kiekis pakuotėje</w:t>
      </w:r>
    </w:p>
    <w:p w14:paraId="7F3B9870" w14:textId="2F8CF0C9" w:rsidR="00B1374F" w:rsidRPr="00B1374F" w:rsidRDefault="00B1374F" w:rsidP="00B1374F">
      <w:pPr>
        <w:jc w:val="both"/>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B1374F">
        <w:rPr>
          <w:rFonts w:asciiTheme="majorBidi" w:hAnsiTheme="majorBidi" w:cstheme="majorBidi"/>
          <w:sz w:val="22"/>
          <w:szCs w:val="22"/>
          <w:lang w:eastAsia="lt-LT"/>
        </w:rPr>
        <w:t xml:space="preserve"> yra baltos arba beveik baltos, apvalios (7</w:t>
      </w:r>
      <w:r w:rsidR="004520CC">
        <w:rPr>
          <w:rFonts w:asciiTheme="majorBidi" w:hAnsiTheme="majorBidi" w:cstheme="majorBidi"/>
          <w:sz w:val="22"/>
          <w:szCs w:val="22"/>
          <w:lang w:eastAsia="lt-LT"/>
        </w:rPr>
        <w:t> </w:t>
      </w:r>
      <w:r w:rsidRPr="00B1374F">
        <w:rPr>
          <w:rFonts w:asciiTheme="majorBidi" w:hAnsiTheme="majorBidi" w:cstheme="majorBidi"/>
          <w:sz w:val="22"/>
          <w:szCs w:val="22"/>
          <w:lang w:eastAsia="lt-LT"/>
        </w:rPr>
        <w:t>mm skersmens)</w:t>
      </w:r>
      <w:r w:rsidR="00687902">
        <w:rPr>
          <w:rFonts w:asciiTheme="majorBidi" w:hAnsiTheme="majorBidi" w:cstheme="majorBidi"/>
          <w:sz w:val="22"/>
          <w:szCs w:val="22"/>
          <w:lang w:eastAsia="lt-LT"/>
        </w:rPr>
        <w:t>,</w:t>
      </w:r>
      <w:r w:rsidRPr="00B1374F">
        <w:rPr>
          <w:rFonts w:asciiTheme="majorBidi" w:hAnsiTheme="majorBidi" w:cstheme="majorBidi"/>
          <w:sz w:val="22"/>
          <w:szCs w:val="22"/>
          <w:lang w:eastAsia="lt-LT"/>
        </w:rPr>
        <w:t xml:space="preserve"> abipus išgaubtos tabletės.</w:t>
      </w:r>
    </w:p>
    <w:p w14:paraId="5BF73F26" w14:textId="716C47E0" w:rsidR="005D7616" w:rsidRDefault="005D7616">
      <w:pPr>
        <w:jc w:val="both"/>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5D7616">
        <w:rPr>
          <w:rFonts w:asciiTheme="majorBidi" w:hAnsiTheme="majorBidi" w:cstheme="majorBidi"/>
          <w:sz w:val="22"/>
          <w:szCs w:val="22"/>
          <w:lang w:eastAsia="lt-LT"/>
        </w:rPr>
        <w:t xml:space="preserve"> tiekiam</w:t>
      </w:r>
      <w:r w:rsidR="004520CC">
        <w:rPr>
          <w:rFonts w:asciiTheme="majorBidi" w:hAnsiTheme="majorBidi" w:cstheme="majorBidi"/>
          <w:sz w:val="22"/>
          <w:szCs w:val="22"/>
          <w:lang w:eastAsia="lt-LT"/>
        </w:rPr>
        <w:t>as</w:t>
      </w:r>
      <w:r w:rsidRPr="005D7616">
        <w:rPr>
          <w:rFonts w:asciiTheme="majorBidi" w:hAnsiTheme="majorBidi" w:cstheme="majorBidi"/>
          <w:sz w:val="22"/>
          <w:szCs w:val="22"/>
          <w:lang w:eastAsia="lt-LT"/>
        </w:rPr>
        <w:t xml:space="preserve"> lizdinėse plokštelėse, kuriose yra 10 tablečių kartono dėžutėje</w:t>
      </w:r>
      <w:r>
        <w:rPr>
          <w:rFonts w:asciiTheme="majorBidi" w:hAnsiTheme="majorBidi" w:cstheme="majorBidi"/>
          <w:sz w:val="22"/>
          <w:szCs w:val="22"/>
          <w:lang w:eastAsia="lt-LT"/>
        </w:rPr>
        <w:t>.</w:t>
      </w:r>
    </w:p>
    <w:p w14:paraId="0F6DA7FB" w14:textId="77777777" w:rsidR="005D7616" w:rsidRDefault="005D7616">
      <w:pPr>
        <w:jc w:val="both"/>
        <w:rPr>
          <w:rFonts w:asciiTheme="majorBidi" w:hAnsiTheme="majorBidi" w:cstheme="majorBidi"/>
          <w:sz w:val="22"/>
          <w:szCs w:val="22"/>
          <w:lang w:eastAsia="lt-LT"/>
        </w:rPr>
      </w:pPr>
    </w:p>
    <w:p w14:paraId="5290FC20" w14:textId="45D1614F" w:rsidR="005D7616" w:rsidRPr="007130C3" w:rsidRDefault="005D7616">
      <w:pPr>
        <w:jc w:val="both"/>
        <w:rPr>
          <w:rFonts w:asciiTheme="majorBidi" w:hAnsiTheme="majorBidi" w:cstheme="majorBidi"/>
          <w:sz w:val="22"/>
          <w:szCs w:val="22"/>
          <w:lang w:eastAsia="lt-LT"/>
        </w:rPr>
      </w:pPr>
      <w:r>
        <w:rPr>
          <w:sz w:val="22"/>
          <w:szCs w:val="24"/>
        </w:rPr>
        <w:t>Gali būti tiekiamos ne visų dydžių pakuotės.</w:t>
      </w:r>
    </w:p>
    <w:p w14:paraId="0EA3607F" w14:textId="77777777" w:rsidR="005D7616" w:rsidRDefault="005D7616">
      <w:pPr>
        <w:jc w:val="both"/>
        <w:rPr>
          <w:rFonts w:asciiTheme="majorBidi" w:hAnsiTheme="majorBidi" w:cstheme="majorBidi"/>
          <w:sz w:val="22"/>
          <w:szCs w:val="22"/>
          <w:lang w:eastAsia="lt-LT"/>
        </w:rPr>
      </w:pPr>
    </w:p>
    <w:p w14:paraId="03D7E8CB" w14:textId="61C99D4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Registruotojas</w:t>
      </w:r>
    </w:p>
    <w:p w14:paraId="11A513AF" w14:textId="777777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Zakłady Farmaceutyczne POLPHARMA S.A.</w:t>
      </w:r>
    </w:p>
    <w:p w14:paraId="4C49F2C6" w14:textId="77777777" w:rsidR="00080CF0"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ul. Pelplińska 19</w:t>
      </w:r>
    </w:p>
    <w:p w14:paraId="283CEECA" w14:textId="620E40ED"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83-200 Starogard Gdański</w:t>
      </w:r>
    </w:p>
    <w:p w14:paraId="44A18A6F" w14:textId="77777777" w:rsidR="00DC27AF"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Lenkija</w:t>
      </w:r>
    </w:p>
    <w:p w14:paraId="621983C5" w14:textId="77777777" w:rsidR="00D86848" w:rsidRPr="00BD30F4" w:rsidRDefault="00D86848" w:rsidP="00DC27AF">
      <w:pPr>
        <w:widowControl w:val="0"/>
        <w:rPr>
          <w:rFonts w:asciiTheme="majorBidi" w:hAnsiTheme="majorBidi" w:cstheme="majorBidi"/>
          <w:sz w:val="22"/>
          <w:szCs w:val="22"/>
        </w:rPr>
      </w:pPr>
    </w:p>
    <w:p w14:paraId="66031847" w14:textId="1F73395E" w:rsidR="008D3B35" w:rsidRPr="00BD30F4" w:rsidRDefault="00691DCA">
      <w:pPr>
        <w:jc w:val="both"/>
        <w:rPr>
          <w:rFonts w:asciiTheme="majorBidi" w:hAnsiTheme="majorBidi" w:cstheme="majorBidi"/>
          <w:sz w:val="22"/>
          <w:szCs w:val="22"/>
          <w:lang w:eastAsia="lt-LT"/>
        </w:rPr>
      </w:pPr>
      <w:r>
        <w:rPr>
          <w:rFonts w:asciiTheme="majorBidi" w:hAnsiTheme="majorBidi" w:cstheme="majorBidi"/>
          <w:b/>
          <w:bCs/>
          <w:sz w:val="22"/>
          <w:szCs w:val="22"/>
          <w:lang w:eastAsia="lt-LT"/>
        </w:rPr>
        <w:t>G</w:t>
      </w:r>
      <w:r w:rsidRPr="00BD30F4">
        <w:rPr>
          <w:rFonts w:asciiTheme="majorBidi" w:hAnsiTheme="majorBidi" w:cstheme="majorBidi"/>
          <w:b/>
          <w:bCs/>
          <w:sz w:val="22"/>
          <w:szCs w:val="22"/>
          <w:lang w:eastAsia="lt-LT"/>
        </w:rPr>
        <w:t>amintojas</w:t>
      </w:r>
    </w:p>
    <w:p w14:paraId="133A51E4" w14:textId="77777777" w:rsidR="00691DCA" w:rsidRPr="00286241" w:rsidRDefault="00691DCA" w:rsidP="00691DCA">
      <w:pPr>
        <w:rPr>
          <w:sz w:val="22"/>
          <w:szCs w:val="22"/>
        </w:rPr>
      </w:pPr>
      <w:bookmarkStart w:id="56" w:name="_Hlk190687216"/>
      <w:r w:rsidRPr="00286241">
        <w:rPr>
          <w:sz w:val="22"/>
          <w:szCs w:val="22"/>
        </w:rPr>
        <w:t>Saneca Pharmaceuticals a.s.</w:t>
      </w:r>
    </w:p>
    <w:p w14:paraId="797F8090" w14:textId="57DDBB4F" w:rsidR="004F04C2" w:rsidRDefault="00691DCA" w:rsidP="00691DCA">
      <w:pPr>
        <w:rPr>
          <w:sz w:val="22"/>
          <w:szCs w:val="22"/>
        </w:rPr>
      </w:pPr>
      <w:r w:rsidRPr="00286241">
        <w:rPr>
          <w:sz w:val="22"/>
          <w:szCs w:val="22"/>
        </w:rPr>
        <w:t>Nitrianska 100</w:t>
      </w:r>
    </w:p>
    <w:p w14:paraId="3F6440D0" w14:textId="3EB67A52" w:rsidR="00691DCA" w:rsidRPr="00286241" w:rsidRDefault="00691DCA" w:rsidP="00691DCA">
      <w:pPr>
        <w:rPr>
          <w:sz w:val="22"/>
          <w:szCs w:val="22"/>
        </w:rPr>
      </w:pPr>
      <w:r w:rsidRPr="00286241">
        <w:rPr>
          <w:sz w:val="22"/>
          <w:szCs w:val="22"/>
        </w:rPr>
        <w:t>920 27 Hlohovec</w:t>
      </w:r>
    </w:p>
    <w:bookmarkEnd w:id="56"/>
    <w:p w14:paraId="20326A17" w14:textId="3CC5AABD" w:rsidR="00691DCA" w:rsidRDefault="00691DCA">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52221317" w14:textId="77777777" w:rsidR="00691DCA" w:rsidRDefault="00691DCA">
      <w:pPr>
        <w:jc w:val="both"/>
        <w:rPr>
          <w:rFonts w:asciiTheme="majorBidi" w:hAnsiTheme="majorBidi" w:cstheme="majorBidi"/>
          <w:sz w:val="22"/>
          <w:szCs w:val="22"/>
          <w:lang w:eastAsia="lt-LT"/>
        </w:rPr>
      </w:pPr>
    </w:p>
    <w:p w14:paraId="1FC75388" w14:textId="516606DC"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Jeigu apie šį vaistą norite sužinoti daugiau, kreipkitės į vietinį registruotojo atstovą:</w:t>
      </w:r>
    </w:p>
    <w:p w14:paraId="0B3CA300"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POLPHARMA S.A. atstovybė Lietuvoje</w:t>
      </w:r>
    </w:p>
    <w:p w14:paraId="3045FE42"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E. Ožeškienės g. 18A</w:t>
      </w:r>
    </w:p>
    <w:p w14:paraId="0837F9DB"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LT-44254 Kaunas</w:t>
      </w:r>
    </w:p>
    <w:p w14:paraId="0E1FB3E9" w14:textId="77777777" w:rsidR="00DC27AF" w:rsidRPr="00BD30F4" w:rsidRDefault="00DC27AF" w:rsidP="00DC27AF">
      <w:pPr>
        <w:jc w:val="both"/>
        <w:rPr>
          <w:rFonts w:asciiTheme="majorBidi" w:hAnsiTheme="majorBidi" w:cstheme="majorBidi"/>
          <w:sz w:val="22"/>
          <w:szCs w:val="22"/>
        </w:rPr>
      </w:pPr>
      <w:r w:rsidRPr="00BD30F4">
        <w:rPr>
          <w:rFonts w:asciiTheme="majorBidi" w:hAnsiTheme="majorBidi" w:cstheme="majorBidi"/>
          <w:sz w:val="22"/>
          <w:szCs w:val="22"/>
        </w:rPr>
        <w:t>Tel. +370 37 325131</w:t>
      </w:r>
    </w:p>
    <w:p w14:paraId="6C5C62B1" w14:textId="77777777" w:rsidR="008D3B35" w:rsidRPr="00BD30F4" w:rsidRDefault="008D3B35">
      <w:pPr>
        <w:jc w:val="both"/>
        <w:rPr>
          <w:rFonts w:asciiTheme="majorBidi" w:hAnsiTheme="majorBidi" w:cstheme="majorBidi"/>
          <w:sz w:val="22"/>
          <w:szCs w:val="22"/>
          <w:lang w:eastAsia="lt-LT"/>
        </w:rPr>
      </w:pPr>
    </w:p>
    <w:p w14:paraId="5FAE1510" w14:textId="77777777" w:rsidR="0095612B" w:rsidRPr="00BD30F4" w:rsidRDefault="0095612B" w:rsidP="0095612B">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vaistas Europos ekonominės erdvės valstybėse narėse registruotas tokiais pavadinimais:</w:t>
      </w:r>
    </w:p>
    <w:p w14:paraId="449D8001" w14:textId="5FB67114" w:rsidR="00F702EA" w:rsidRPr="00286241" w:rsidRDefault="00F702EA" w:rsidP="00F702EA">
      <w:pPr>
        <w:rPr>
          <w:sz w:val="22"/>
          <w:szCs w:val="22"/>
        </w:rPr>
      </w:pPr>
      <w:r w:rsidRPr="00286241">
        <w:rPr>
          <w:sz w:val="22"/>
          <w:szCs w:val="22"/>
        </w:rPr>
        <w:t>Bulgarija:</w:t>
      </w:r>
      <w:r w:rsidRPr="00286241">
        <w:rPr>
          <w:spacing w:val="-9"/>
          <w:sz w:val="22"/>
          <w:szCs w:val="22"/>
        </w:rPr>
        <w:t xml:space="preserve"> </w:t>
      </w:r>
      <w:r w:rsidR="00DE44B0">
        <w:rPr>
          <w:spacing w:val="-9"/>
          <w:sz w:val="22"/>
          <w:szCs w:val="22"/>
        </w:rPr>
        <w:tab/>
      </w:r>
      <w:r w:rsidRPr="00286241">
        <w:rPr>
          <w:sz w:val="22"/>
          <w:szCs w:val="22"/>
        </w:rPr>
        <w:t>Биластин Полфарма 20 mg таблетки</w:t>
      </w:r>
    </w:p>
    <w:p w14:paraId="69447D21" w14:textId="3CC3BC05" w:rsidR="00F702EA" w:rsidRPr="00F702EA" w:rsidRDefault="00F702EA" w:rsidP="00286241">
      <w:pPr>
        <w:pStyle w:val="Pagrindinistekstas"/>
        <w:ind w:left="0" w:right="4250"/>
        <w:rPr>
          <w:lang w:val="hu-HU"/>
        </w:rPr>
      </w:pPr>
      <w:r w:rsidRPr="00F702EA">
        <w:rPr>
          <w:lang w:val="lt-LT"/>
        </w:rPr>
        <w:t>Čekija</w:t>
      </w:r>
      <w:r w:rsidRPr="00F702EA">
        <w:rPr>
          <w:lang w:val="hu-HU"/>
        </w:rPr>
        <w:t xml:space="preserve">: </w:t>
      </w:r>
      <w:r w:rsidR="00DE44B0">
        <w:rPr>
          <w:lang w:val="hu-HU"/>
        </w:rPr>
        <w:tab/>
      </w:r>
      <w:r w:rsidRPr="00F702EA">
        <w:rPr>
          <w:lang w:val="hu-HU"/>
        </w:rPr>
        <w:t>Bilastine Polpharma</w:t>
      </w:r>
    </w:p>
    <w:p w14:paraId="038141DE" w14:textId="25EE55F4" w:rsidR="00F702EA" w:rsidRPr="00F702EA" w:rsidRDefault="00F702EA" w:rsidP="00286241">
      <w:pPr>
        <w:pStyle w:val="Pagrindinistekstas"/>
        <w:ind w:left="0" w:right="46"/>
        <w:rPr>
          <w:lang w:val="hu-HU"/>
        </w:rPr>
      </w:pPr>
      <w:r w:rsidRPr="00F702EA">
        <w:rPr>
          <w:lang w:val="lt-LT"/>
        </w:rPr>
        <w:t>Vengrija</w:t>
      </w:r>
      <w:r w:rsidRPr="00E6632A">
        <w:rPr>
          <w:lang w:val="it-IT"/>
        </w:rPr>
        <w:t xml:space="preserve">: </w:t>
      </w:r>
      <w:r w:rsidR="00DE44B0" w:rsidRPr="00E6632A">
        <w:rPr>
          <w:lang w:val="it-IT"/>
        </w:rPr>
        <w:tab/>
      </w:r>
      <w:r w:rsidRPr="00E6632A">
        <w:rPr>
          <w:lang w:val="it-IT"/>
        </w:rPr>
        <w:t>Bilastine Polpharma</w:t>
      </w:r>
    </w:p>
    <w:p w14:paraId="10C8A430" w14:textId="5A736B07" w:rsidR="00F702EA" w:rsidRPr="00F702EA" w:rsidRDefault="00F702EA" w:rsidP="00286241">
      <w:pPr>
        <w:pStyle w:val="Pagrindinistekstas"/>
        <w:ind w:left="0" w:right="46"/>
        <w:rPr>
          <w:lang w:val="hu-HU"/>
        </w:rPr>
      </w:pPr>
      <w:r w:rsidRPr="00F702EA">
        <w:rPr>
          <w:lang w:val="lt-LT"/>
        </w:rPr>
        <w:t>Latvija</w:t>
      </w:r>
      <w:r w:rsidRPr="00F702EA">
        <w:rPr>
          <w:lang w:val="hu-HU"/>
        </w:rPr>
        <w:t xml:space="preserve">: </w:t>
      </w:r>
      <w:r w:rsidR="00DE44B0">
        <w:rPr>
          <w:lang w:val="hu-HU"/>
        </w:rPr>
        <w:tab/>
      </w:r>
      <w:r w:rsidR="00B902B9" w:rsidRPr="00E6632A">
        <w:rPr>
          <w:lang w:val="it-IT"/>
        </w:rPr>
        <w:t xml:space="preserve">Bilastine Polpharma </w:t>
      </w:r>
      <w:r w:rsidR="00B902B9" w:rsidRPr="00790AE1">
        <w:rPr>
          <w:lang w:val="lv-LV"/>
        </w:rPr>
        <w:t>20 mg tabletes</w:t>
      </w:r>
    </w:p>
    <w:p w14:paraId="7C4F844D" w14:textId="74C4AAE7" w:rsidR="00F702EA" w:rsidRPr="00286241" w:rsidRDefault="00F702EA" w:rsidP="00F702EA">
      <w:pPr>
        <w:rPr>
          <w:sz w:val="22"/>
          <w:szCs w:val="22"/>
          <w:lang w:val="hu-HU"/>
        </w:rPr>
      </w:pPr>
      <w:r>
        <w:rPr>
          <w:sz w:val="22"/>
          <w:szCs w:val="22"/>
        </w:rPr>
        <w:t>L</w:t>
      </w:r>
      <w:r w:rsidRPr="00F702EA">
        <w:rPr>
          <w:sz w:val="22"/>
          <w:szCs w:val="22"/>
        </w:rPr>
        <w:t>ietuva</w:t>
      </w:r>
      <w:r w:rsidRPr="00286241">
        <w:rPr>
          <w:sz w:val="22"/>
          <w:szCs w:val="22"/>
          <w:lang w:val="hu-HU"/>
        </w:rPr>
        <w:t xml:space="preserve">: </w:t>
      </w:r>
      <w:r w:rsidR="00DE44B0">
        <w:rPr>
          <w:sz w:val="22"/>
          <w:szCs w:val="22"/>
          <w:lang w:val="hu-HU"/>
        </w:rPr>
        <w:tab/>
      </w:r>
      <w:r w:rsidRPr="00286241">
        <w:rPr>
          <w:sz w:val="22"/>
          <w:szCs w:val="22"/>
          <w:lang w:val="hu-HU"/>
        </w:rPr>
        <w:t>Bilastine Polpharma 20 mg tabletės</w:t>
      </w:r>
    </w:p>
    <w:p w14:paraId="11936706" w14:textId="4E32B781" w:rsidR="00F702EA" w:rsidRPr="00F702EA" w:rsidRDefault="00F702EA" w:rsidP="00286241">
      <w:pPr>
        <w:pStyle w:val="Pagrindinistekstas"/>
        <w:ind w:left="0" w:right="5483"/>
        <w:rPr>
          <w:lang w:val="hu-HU"/>
        </w:rPr>
      </w:pPr>
      <w:r w:rsidRPr="00F702EA">
        <w:rPr>
          <w:lang w:val="lt-LT"/>
        </w:rPr>
        <w:t>Slovakija</w:t>
      </w:r>
      <w:r w:rsidRPr="00F702EA">
        <w:rPr>
          <w:lang w:val="hu-HU"/>
        </w:rPr>
        <w:t xml:space="preserve">: </w:t>
      </w:r>
      <w:r w:rsidR="00DE44B0">
        <w:rPr>
          <w:lang w:val="hu-HU"/>
        </w:rPr>
        <w:tab/>
      </w:r>
      <w:r w:rsidRPr="00F702EA">
        <w:rPr>
          <w:lang w:val="hu-HU"/>
        </w:rPr>
        <w:t>Bilastine Polpharma</w:t>
      </w:r>
    </w:p>
    <w:p w14:paraId="5EE41E21" w14:textId="5EB2EF74" w:rsidR="00F702EA" w:rsidRPr="00F702EA" w:rsidRDefault="00F702EA" w:rsidP="00286241">
      <w:pPr>
        <w:pStyle w:val="Pagrindinistekstas"/>
        <w:ind w:left="0" w:right="5483"/>
        <w:rPr>
          <w:lang w:val="hu-HU"/>
        </w:rPr>
      </w:pPr>
      <w:r w:rsidRPr="00F702EA">
        <w:rPr>
          <w:lang w:val="lt-LT"/>
        </w:rPr>
        <w:t>Švedija</w:t>
      </w:r>
      <w:r w:rsidRPr="00F702EA">
        <w:rPr>
          <w:lang w:val="hu-HU"/>
        </w:rPr>
        <w:t xml:space="preserve">: </w:t>
      </w:r>
      <w:r w:rsidR="00DE44B0">
        <w:rPr>
          <w:lang w:val="hu-HU"/>
        </w:rPr>
        <w:tab/>
      </w:r>
      <w:r w:rsidRPr="00F702EA">
        <w:rPr>
          <w:lang w:val="hu-HU"/>
        </w:rPr>
        <w:t>Bilastine Polpharma</w:t>
      </w:r>
    </w:p>
    <w:p w14:paraId="001486DD" w14:textId="77777777" w:rsidR="008D3B35" w:rsidRPr="00BD30F4" w:rsidRDefault="008D3B35">
      <w:pPr>
        <w:jc w:val="both"/>
        <w:rPr>
          <w:rFonts w:asciiTheme="majorBidi" w:hAnsiTheme="majorBidi" w:cstheme="majorBidi"/>
          <w:sz w:val="22"/>
          <w:szCs w:val="22"/>
          <w:lang w:eastAsia="lt-LT"/>
        </w:rPr>
      </w:pPr>
    </w:p>
    <w:p w14:paraId="2E867799" w14:textId="6451BFEA"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pakuotės lapelis paskutinį kartą peržiūrėtas</w:t>
      </w:r>
      <w:r w:rsidR="0003026B">
        <w:rPr>
          <w:rFonts w:asciiTheme="majorBidi" w:hAnsiTheme="majorBidi" w:cstheme="majorBidi"/>
          <w:b/>
          <w:bCs/>
          <w:sz w:val="22"/>
          <w:szCs w:val="22"/>
          <w:lang w:eastAsia="lt-LT"/>
        </w:rPr>
        <w:t xml:space="preserve"> 2025-04-24.</w:t>
      </w:r>
      <w:bookmarkStart w:id="57" w:name="_GoBack"/>
      <w:bookmarkEnd w:id="57"/>
    </w:p>
    <w:p w14:paraId="77A6E71B" w14:textId="77777777" w:rsidR="008D3B35" w:rsidRPr="00BD30F4" w:rsidRDefault="008D3B35">
      <w:pPr>
        <w:jc w:val="both"/>
        <w:rPr>
          <w:rFonts w:asciiTheme="majorBidi" w:hAnsiTheme="majorBidi" w:cstheme="majorBidi"/>
          <w:sz w:val="22"/>
          <w:szCs w:val="22"/>
          <w:lang w:eastAsia="lt-LT"/>
        </w:rPr>
      </w:pPr>
    </w:p>
    <w:p w14:paraId="1C468D03" w14:textId="77777777" w:rsidR="008D3B35" w:rsidRPr="00BD30F4" w:rsidRDefault="008D3B35">
      <w:pPr>
        <w:jc w:val="both"/>
        <w:rPr>
          <w:rFonts w:asciiTheme="majorBidi" w:hAnsiTheme="majorBidi" w:cstheme="majorBidi"/>
          <w:sz w:val="22"/>
          <w:szCs w:val="22"/>
          <w:lang w:eastAsia="lt-LT"/>
        </w:rPr>
      </w:pPr>
    </w:p>
    <w:p w14:paraId="04F3E280" w14:textId="0D8F6A17" w:rsidR="008D3B35" w:rsidRPr="00AB1C22" w:rsidRDefault="00AB4978" w:rsidP="00B902B9">
      <w:pPr>
        <w:widowControl w:val="0"/>
        <w:rPr>
          <w:snapToGrid w:val="0"/>
        </w:rPr>
      </w:pPr>
      <w:r w:rsidRPr="00BD30F4">
        <w:rPr>
          <w:rFonts w:asciiTheme="majorBidi" w:hAnsiTheme="majorBidi" w:cstheme="majorBidi"/>
          <w:sz w:val="22"/>
          <w:szCs w:val="22"/>
          <w:lang w:eastAsia="lt-LT"/>
        </w:rPr>
        <w:t xml:space="preserve">Išsami informacija apie šį vaistą pateikiama Valstybinės vaistų kontrolės tarnybos prie Lietuvos Respublikos sveikatos apsaugos ministerijos </w:t>
      </w:r>
      <w:r w:rsidRPr="00286241">
        <w:rPr>
          <w:rFonts w:asciiTheme="majorBidi" w:hAnsiTheme="majorBidi" w:cstheme="majorBidi"/>
          <w:sz w:val="22"/>
          <w:szCs w:val="22"/>
          <w:lang w:eastAsia="lt-LT"/>
        </w:rPr>
        <w:t xml:space="preserve">tinklalapyje </w:t>
      </w:r>
      <w:hyperlink r:id="rId10" w:history="1">
        <w:r w:rsidR="00DE44B0" w:rsidRPr="00AB1C22">
          <w:rPr>
            <w:rStyle w:val="Hipersaitas"/>
            <w:rFonts w:asciiTheme="majorBidi" w:hAnsiTheme="majorBidi" w:cstheme="majorBidi"/>
            <w:color w:val="auto"/>
            <w:sz w:val="22"/>
            <w:szCs w:val="22"/>
            <w:u w:val="none"/>
            <w:lang w:eastAsia="lt-LT"/>
          </w:rPr>
          <w:t>https://vvkt.lrv.lt/lt/</w:t>
        </w:r>
      </w:hyperlink>
      <w:r w:rsidRPr="00AB1C22">
        <w:rPr>
          <w:rFonts w:asciiTheme="majorBidi" w:hAnsiTheme="majorBidi" w:cstheme="majorBidi"/>
          <w:sz w:val="22"/>
          <w:szCs w:val="22"/>
          <w:lang w:eastAsia="lt-LT"/>
        </w:rPr>
        <w:t>.</w:t>
      </w:r>
    </w:p>
    <w:sectPr w:rsidR="008D3B35" w:rsidRPr="00AB1C22" w:rsidSect="0003585F">
      <w:headerReference w:type="default" r:id="rId11"/>
      <w:footerReference w:type="default" r:id="rId12"/>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5676D" w14:textId="77777777" w:rsidR="00FC6E3F" w:rsidRDefault="00FC6E3F">
      <w:r>
        <w:separator/>
      </w:r>
    </w:p>
  </w:endnote>
  <w:endnote w:type="continuationSeparator" w:id="0">
    <w:p w14:paraId="5CFF63E5" w14:textId="77777777" w:rsidR="00FC6E3F" w:rsidRDefault="00FC6E3F">
      <w:r>
        <w:continuationSeparator/>
      </w:r>
    </w:p>
  </w:endnote>
  <w:endnote w:type="continuationNotice" w:id="1">
    <w:p w14:paraId="7DA35BE4" w14:textId="77777777" w:rsidR="00FC6E3F" w:rsidRDefault="00FC6E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5027586"/>
      <w:docPartObj>
        <w:docPartGallery w:val="Page Numbers (Bottom of Page)"/>
        <w:docPartUnique/>
      </w:docPartObj>
    </w:sdtPr>
    <w:sdtContent>
      <w:p w14:paraId="6574B591" w14:textId="1580D087" w:rsidR="00FC6E3F" w:rsidRPr="007130C3" w:rsidRDefault="00FC6E3F" w:rsidP="007130C3">
        <w:pPr>
          <w:pStyle w:val="Porat"/>
          <w:jc w:val="right"/>
        </w:pPr>
        <w:r>
          <w:fldChar w:fldCharType="begin"/>
        </w:r>
        <w:r>
          <w:instrText>PAGE   \* MERGEFORMAT</w:instrText>
        </w:r>
        <w:r>
          <w:fldChar w:fldCharType="separate"/>
        </w:r>
        <w:r w:rsidR="0003026B" w:rsidRPr="0003026B">
          <w:rPr>
            <w:noProof/>
            <w:lang w:val="pl-PL"/>
          </w:rPr>
          <w:t>25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81A93" w14:textId="77777777" w:rsidR="00FC6E3F" w:rsidRDefault="00FC6E3F">
      <w:r>
        <w:separator/>
      </w:r>
    </w:p>
  </w:footnote>
  <w:footnote w:type="continuationSeparator" w:id="0">
    <w:p w14:paraId="13735D2D" w14:textId="77777777" w:rsidR="00FC6E3F" w:rsidRDefault="00FC6E3F">
      <w:r>
        <w:continuationSeparator/>
      </w:r>
    </w:p>
  </w:footnote>
  <w:footnote w:type="continuationNotice" w:id="1">
    <w:p w14:paraId="71614A89" w14:textId="77777777" w:rsidR="00FC6E3F" w:rsidRDefault="00FC6E3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0C101" w14:textId="77777777" w:rsidR="00FC6E3F" w:rsidRDefault="00FC6E3F">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6427F"/>
    <w:multiLevelType w:val="hybridMultilevel"/>
    <w:tmpl w:val="88328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2C002D"/>
    <w:multiLevelType w:val="hybridMultilevel"/>
    <w:tmpl w:val="DC1C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C110C"/>
    <w:multiLevelType w:val="hybridMultilevel"/>
    <w:tmpl w:val="52E21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B4D7F"/>
    <w:multiLevelType w:val="hybridMultilevel"/>
    <w:tmpl w:val="2528D7BA"/>
    <w:lvl w:ilvl="0" w:tplc="21EA8FD4">
      <w:start w:val="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87A91"/>
    <w:multiLevelType w:val="hybridMultilevel"/>
    <w:tmpl w:val="B4D49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A73AB9"/>
    <w:multiLevelType w:val="hybridMultilevel"/>
    <w:tmpl w:val="0BD42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735C6"/>
    <w:multiLevelType w:val="hybridMultilevel"/>
    <w:tmpl w:val="5EB6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8A4660"/>
    <w:multiLevelType w:val="hybridMultilevel"/>
    <w:tmpl w:val="4016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11" w15:restartNumberingAfterBreak="0">
    <w:nsid w:val="37B37C71"/>
    <w:multiLevelType w:val="hybridMultilevel"/>
    <w:tmpl w:val="8290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535AE"/>
    <w:multiLevelType w:val="hybridMultilevel"/>
    <w:tmpl w:val="064E5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337FD"/>
    <w:multiLevelType w:val="hybridMultilevel"/>
    <w:tmpl w:val="3B886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771B21"/>
    <w:multiLevelType w:val="hybridMultilevel"/>
    <w:tmpl w:val="FE2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CC78A8"/>
    <w:multiLevelType w:val="hybridMultilevel"/>
    <w:tmpl w:val="12DE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6"/>
  </w:num>
  <w:num w:numId="4">
    <w:abstractNumId w:val="17"/>
  </w:num>
  <w:num w:numId="5">
    <w:abstractNumId w:val="3"/>
  </w:num>
  <w:num w:numId="6">
    <w:abstractNumId w:val="0"/>
    <w:lvlOverride w:ilvl="0">
      <w:lvl w:ilvl="0">
        <w:start w:val="1"/>
        <w:numFmt w:val="bullet"/>
        <w:lvlText w:val="-"/>
        <w:lvlJc w:val="left"/>
        <w:pPr>
          <w:ind w:left="360" w:hanging="360"/>
        </w:pPr>
      </w:lvl>
    </w:lvlOverride>
  </w:num>
  <w:num w:numId="7">
    <w:abstractNumId w:val="5"/>
  </w:num>
  <w:num w:numId="8">
    <w:abstractNumId w:val="1"/>
  </w:num>
  <w:num w:numId="9">
    <w:abstractNumId w:val="7"/>
  </w:num>
  <w:num w:numId="10">
    <w:abstractNumId w:val="8"/>
  </w:num>
  <w:num w:numId="11">
    <w:abstractNumId w:val="4"/>
  </w:num>
  <w:num w:numId="12">
    <w:abstractNumId w:val="6"/>
  </w:num>
  <w:num w:numId="13">
    <w:abstractNumId w:val="9"/>
  </w:num>
  <w:num w:numId="14">
    <w:abstractNumId w:val="11"/>
  </w:num>
  <w:num w:numId="15">
    <w:abstractNumId w:val="2"/>
  </w:num>
  <w:num w:numId="16">
    <w:abstractNumId w:val="13"/>
  </w:num>
  <w:num w:numId="17">
    <w:abstractNumId w:val="18"/>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12631"/>
    <w:rsid w:val="0001379C"/>
    <w:rsid w:val="0003026B"/>
    <w:rsid w:val="000318FF"/>
    <w:rsid w:val="0003295B"/>
    <w:rsid w:val="0003585F"/>
    <w:rsid w:val="00050F16"/>
    <w:rsid w:val="00054750"/>
    <w:rsid w:val="00055B86"/>
    <w:rsid w:val="00065CE1"/>
    <w:rsid w:val="00080CF0"/>
    <w:rsid w:val="00085F33"/>
    <w:rsid w:val="00091498"/>
    <w:rsid w:val="000A051A"/>
    <w:rsid w:val="000A4156"/>
    <w:rsid w:val="000C6484"/>
    <w:rsid w:val="000D6BCD"/>
    <w:rsid w:val="000F51ED"/>
    <w:rsid w:val="00105A11"/>
    <w:rsid w:val="00105DB7"/>
    <w:rsid w:val="00106B16"/>
    <w:rsid w:val="001302D7"/>
    <w:rsid w:val="00140676"/>
    <w:rsid w:val="00147EF9"/>
    <w:rsid w:val="0015257A"/>
    <w:rsid w:val="001621DF"/>
    <w:rsid w:val="0016395D"/>
    <w:rsid w:val="00165FC8"/>
    <w:rsid w:val="00173BC5"/>
    <w:rsid w:val="001749DF"/>
    <w:rsid w:val="00177FB5"/>
    <w:rsid w:val="00180CEC"/>
    <w:rsid w:val="00196BD2"/>
    <w:rsid w:val="001E1C7F"/>
    <w:rsid w:val="001E3B23"/>
    <w:rsid w:val="001F09A7"/>
    <w:rsid w:val="001F4B75"/>
    <w:rsid w:val="002136F5"/>
    <w:rsid w:val="00224677"/>
    <w:rsid w:val="002505B1"/>
    <w:rsid w:val="0025262E"/>
    <w:rsid w:val="002665AF"/>
    <w:rsid w:val="00266C3C"/>
    <w:rsid w:val="002679B8"/>
    <w:rsid w:val="00274FBD"/>
    <w:rsid w:val="00286241"/>
    <w:rsid w:val="00286846"/>
    <w:rsid w:val="0029045E"/>
    <w:rsid w:val="002919C4"/>
    <w:rsid w:val="002929AC"/>
    <w:rsid w:val="002A2CE3"/>
    <w:rsid w:val="002B6309"/>
    <w:rsid w:val="002E7E6A"/>
    <w:rsid w:val="002F192D"/>
    <w:rsid w:val="0030325F"/>
    <w:rsid w:val="00305AE8"/>
    <w:rsid w:val="00310DAD"/>
    <w:rsid w:val="00316158"/>
    <w:rsid w:val="00343213"/>
    <w:rsid w:val="00345C89"/>
    <w:rsid w:val="00352BE6"/>
    <w:rsid w:val="00366EED"/>
    <w:rsid w:val="00370D49"/>
    <w:rsid w:val="00371ADB"/>
    <w:rsid w:val="003762EA"/>
    <w:rsid w:val="00381D99"/>
    <w:rsid w:val="00384CE4"/>
    <w:rsid w:val="003A7E0D"/>
    <w:rsid w:val="003B058F"/>
    <w:rsid w:val="003B3803"/>
    <w:rsid w:val="003C16B3"/>
    <w:rsid w:val="003C47ED"/>
    <w:rsid w:val="003C612A"/>
    <w:rsid w:val="003D6C12"/>
    <w:rsid w:val="003E0942"/>
    <w:rsid w:val="003F012F"/>
    <w:rsid w:val="003F5580"/>
    <w:rsid w:val="00402E95"/>
    <w:rsid w:val="00406E6A"/>
    <w:rsid w:val="00410136"/>
    <w:rsid w:val="00415A8C"/>
    <w:rsid w:val="004213F8"/>
    <w:rsid w:val="00442196"/>
    <w:rsid w:val="00444642"/>
    <w:rsid w:val="0044485F"/>
    <w:rsid w:val="004520CC"/>
    <w:rsid w:val="00463E5F"/>
    <w:rsid w:val="0048465E"/>
    <w:rsid w:val="004846F8"/>
    <w:rsid w:val="00485704"/>
    <w:rsid w:val="00486059"/>
    <w:rsid w:val="00487A90"/>
    <w:rsid w:val="004A5F48"/>
    <w:rsid w:val="004B2913"/>
    <w:rsid w:val="004B45A5"/>
    <w:rsid w:val="004E0D6E"/>
    <w:rsid w:val="004E5609"/>
    <w:rsid w:val="004F04C2"/>
    <w:rsid w:val="004F6E37"/>
    <w:rsid w:val="00505CE4"/>
    <w:rsid w:val="005103CA"/>
    <w:rsid w:val="005216A3"/>
    <w:rsid w:val="00525DDE"/>
    <w:rsid w:val="00543C87"/>
    <w:rsid w:val="00547444"/>
    <w:rsid w:val="0056160D"/>
    <w:rsid w:val="00567C94"/>
    <w:rsid w:val="005733C3"/>
    <w:rsid w:val="00580AD1"/>
    <w:rsid w:val="00592CE7"/>
    <w:rsid w:val="005A29F2"/>
    <w:rsid w:val="005B6EC3"/>
    <w:rsid w:val="005C7720"/>
    <w:rsid w:val="005D7616"/>
    <w:rsid w:val="005E3DDE"/>
    <w:rsid w:val="005E4DB2"/>
    <w:rsid w:val="005E53E0"/>
    <w:rsid w:val="005F2F4D"/>
    <w:rsid w:val="005F47DE"/>
    <w:rsid w:val="00602670"/>
    <w:rsid w:val="00625553"/>
    <w:rsid w:val="00643A26"/>
    <w:rsid w:val="00666C1A"/>
    <w:rsid w:val="0068575B"/>
    <w:rsid w:val="00686BD3"/>
    <w:rsid w:val="00687902"/>
    <w:rsid w:val="00687B42"/>
    <w:rsid w:val="00691DCA"/>
    <w:rsid w:val="006961D2"/>
    <w:rsid w:val="00696A3A"/>
    <w:rsid w:val="006B17EE"/>
    <w:rsid w:val="006B5C6E"/>
    <w:rsid w:val="006C2DDE"/>
    <w:rsid w:val="006E6C75"/>
    <w:rsid w:val="006F150C"/>
    <w:rsid w:val="006F31D9"/>
    <w:rsid w:val="00713098"/>
    <w:rsid w:val="007130C3"/>
    <w:rsid w:val="00714D15"/>
    <w:rsid w:val="007409E5"/>
    <w:rsid w:val="00772281"/>
    <w:rsid w:val="0077520B"/>
    <w:rsid w:val="007937DB"/>
    <w:rsid w:val="00794527"/>
    <w:rsid w:val="00794792"/>
    <w:rsid w:val="007D3C99"/>
    <w:rsid w:val="007D3DA3"/>
    <w:rsid w:val="007D709C"/>
    <w:rsid w:val="007E2C24"/>
    <w:rsid w:val="007E6CCC"/>
    <w:rsid w:val="007F5A4B"/>
    <w:rsid w:val="00812D51"/>
    <w:rsid w:val="008258D5"/>
    <w:rsid w:val="00836221"/>
    <w:rsid w:val="008505C4"/>
    <w:rsid w:val="00863643"/>
    <w:rsid w:val="00866137"/>
    <w:rsid w:val="00871A41"/>
    <w:rsid w:val="008A24E2"/>
    <w:rsid w:val="008A3F9F"/>
    <w:rsid w:val="008A515A"/>
    <w:rsid w:val="008A5B2E"/>
    <w:rsid w:val="008A5BA8"/>
    <w:rsid w:val="008A7898"/>
    <w:rsid w:val="008D3B35"/>
    <w:rsid w:val="008E127F"/>
    <w:rsid w:val="008E72E3"/>
    <w:rsid w:val="008F4400"/>
    <w:rsid w:val="00910046"/>
    <w:rsid w:val="00923732"/>
    <w:rsid w:val="009243AD"/>
    <w:rsid w:val="0095612B"/>
    <w:rsid w:val="0097439C"/>
    <w:rsid w:val="0097448F"/>
    <w:rsid w:val="00986601"/>
    <w:rsid w:val="009927C8"/>
    <w:rsid w:val="009A27FF"/>
    <w:rsid w:val="009A4A42"/>
    <w:rsid w:val="009A7E83"/>
    <w:rsid w:val="009C0050"/>
    <w:rsid w:val="009C0FE0"/>
    <w:rsid w:val="009D7292"/>
    <w:rsid w:val="00A036BD"/>
    <w:rsid w:val="00A241A9"/>
    <w:rsid w:val="00A254D2"/>
    <w:rsid w:val="00A31242"/>
    <w:rsid w:val="00A3522F"/>
    <w:rsid w:val="00A36527"/>
    <w:rsid w:val="00A51D70"/>
    <w:rsid w:val="00A52358"/>
    <w:rsid w:val="00A55743"/>
    <w:rsid w:val="00A56F49"/>
    <w:rsid w:val="00A65363"/>
    <w:rsid w:val="00A65423"/>
    <w:rsid w:val="00A6735F"/>
    <w:rsid w:val="00A7033B"/>
    <w:rsid w:val="00AA416E"/>
    <w:rsid w:val="00AB17C8"/>
    <w:rsid w:val="00AB1C22"/>
    <w:rsid w:val="00AB4978"/>
    <w:rsid w:val="00AB75CA"/>
    <w:rsid w:val="00AC4C8B"/>
    <w:rsid w:val="00AC6EA9"/>
    <w:rsid w:val="00AD711E"/>
    <w:rsid w:val="00AF0FA6"/>
    <w:rsid w:val="00AF25CC"/>
    <w:rsid w:val="00AF47D4"/>
    <w:rsid w:val="00B03A7C"/>
    <w:rsid w:val="00B1374F"/>
    <w:rsid w:val="00B27843"/>
    <w:rsid w:val="00B56802"/>
    <w:rsid w:val="00B63CE3"/>
    <w:rsid w:val="00B75E61"/>
    <w:rsid w:val="00B81772"/>
    <w:rsid w:val="00B902B9"/>
    <w:rsid w:val="00B94446"/>
    <w:rsid w:val="00B9573A"/>
    <w:rsid w:val="00BB303E"/>
    <w:rsid w:val="00BB404C"/>
    <w:rsid w:val="00BB4BDC"/>
    <w:rsid w:val="00BC3D00"/>
    <w:rsid w:val="00BC5D27"/>
    <w:rsid w:val="00BD1A57"/>
    <w:rsid w:val="00BD2506"/>
    <w:rsid w:val="00BD30F4"/>
    <w:rsid w:val="00BE036A"/>
    <w:rsid w:val="00BE3620"/>
    <w:rsid w:val="00BF53DC"/>
    <w:rsid w:val="00C01C77"/>
    <w:rsid w:val="00C12226"/>
    <w:rsid w:val="00C22A40"/>
    <w:rsid w:val="00C2468B"/>
    <w:rsid w:val="00C50B08"/>
    <w:rsid w:val="00C51EC6"/>
    <w:rsid w:val="00C65CAB"/>
    <w:rsid w:val="00C66F9A"/>
    <w:rsid w:val="00C85EF9"/>
    <w:rsid w:val="00C93822"/>
    <w:rsid w:val="00CA2346"/>
    <w:rsid w:val="00CA6E3A"/>
    <w:rsid w:val="00CB77B1"/>
    <w:rsid w:val="00CC6000"/>
    <w:rsid w:val="00CD4DF8"/>
    <w:rsid w:val="00D0540D"/>
    <w:rsid w:val="00D13793"/>
    <w:rsid w:val="00D340BC"/>
    <w:rsid w:val="00D34415"/>
    <w:rsid w:val="00D404AD"/>
    <w:rsid w:val="00D53226"/>
    <w:rsid w:val="00D53900"/>
    <w:rsid w:val="00D53FBA"/>
    <w:rsid w:val="00D55415"/>
    <w:rsid w:val="00D650A2"/>
    <w:rsid w:val="00D70D25"/>
    <w:rsid w:val="00D7198B"/>
    <w:rsid w:val="00D71D1C"/>
    <w:rsid w:val="00D728D2"/>
    <w:rsid w:val="00D73695"/>
    <w:rsid w:val="00D771ED"/>
    <w:rsid w:val="00D813B1"/>
    <w:rsid w:val="00D86848"/>
    <w:rsid w:val="00D90330"/>
    <w:rsid w:val="00D91154"/>
    <w:rsid w:val="00D912DF"/>
    <w:rsid w:val="00DA52D5"/>
    <w:rsid w:val="00DA7F76"/>
    <w:rsid w:val="00DC1D8F"/>
    <w:rsid w:val="00DC27AF"/>
    <w:rsid w:val="00DC6588"/>
    <w:rsid w:val="00DE3665"/>
    <w:rsid w:val="00DE44B0"/>
    <w:rsid w:val="00E017D3"/>
    <w:rsid w:val="00E14BA4"/>
    <w:rsid w:val="00E248F5"/>
    <w:rsid w:val="00E401E2"/>
    <w:rsid w:val="00E5640D"/>
    <w:rsid w:val="00E57B0B"/>
    <w:rsid w:val="00E601EA"/>
    <w:rsid w:val="00E6632A"/>
    <w:rsid w:val="00E7488C"/>
    <w:rsid w:val="00E778A8"/>
    <w:rsid w:val="00E814B7"/>
    <w:rsid w:val="00E91F6F"/>
    <w:rsid w:val="00E93903"/>
    <w:rsid w:val="00EA4D2A"/>
    <w:rsid w:val="00EA6EB4"/>
    <w:rsid w:val="00EB3D34"/>
    <w:rsid w:val="00EC2C24"/>
    <w:rsid w:val="00EC5EE1"/>
    <w:rsid w:val="00EE2526"/>
    <w:rsid w:val="00EE6FD6"/>
    <w:rsid w:val="00EF011F"/>
    <w:rsid w:val="00EF0971"/>
    <w:rsid w:val="00EF1119"/>
    <w:rsid w:val="00EF26E1"/>
    <w:rsid w:val="00F008FD"/>
    <w:rsid w:val="00F01747"/>
    <w:rsid w:val="00F10519"/>
    <w:rsid w:val="00F26D0B"/>
    <w:rsid w:val="00F34C12"/>
    <w:rsid w:val="00F54157"/>
    <w:rsid w:val="00F564BC"/>
    <w:rsid w:val="00F66752"/>
    <w:rsid w:val="00F702EA"/>
    <w:rsid w:val="00F7657E"/>
    <w:rsid w:val="00FA6831"/>
    <w:rsid w:val="00FA7314"/>
    <w:rsid w:val="00FB0645"/>
    <w:rsid w:val="00FC21A1"/>
    <w:rsid w:val="00FC6585"/>
    <w:rsid w:val="00FC6E3F"/>
    <w:rsid w:val="00FD281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585F"/>
  </w:style>
  <w:style w:type="paragraph" w:styleId="Antrat1">
    <w:name w:val="heading 1"/>
    <w:basedOn w:val="prastasis"/>
    <w:next w:val="prastasis"/>
    <w:link w:val="Antrat1Diagrama"/>
    <w:uiPriority w:val="9"/>
    <w:qFormat/>
    <w:rsid w:val="0068575B"/>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Antrat2">
    <w:name w:val="heading 2"/>
    <w:basedOn w:val="prastasis"/>
    <w:next w:val="prastasis"/>
    <w:link w:val="Antrat2Diagrama"/>
    <w:uiPriority w:val="9"/>
    <w:unhideWhenUsed/>
    <w:qFormat/>
    <w:rsid w:val="0068575B"/>
    <w:pPr>
      <w:keepNext/>
      <w:keepLines/>
      <w:spacing w:before="200" w:line="276" w:lineRule="auto"/>
      <w:outlineLvl w:val="1"/>
    </w:pPr>
    <w:rPr>
      <w:rFonts w:asciiTheme="majorHAnsi" w:eastAsiaTheme="majorEastAsia" w:hAnsiTheme="majorHAnsi" w:cstheme="majorBidi"/>
      <w:b/>
      <w:bCs/>
      <w:color w:val="5B9BD5" w:themeColor="accent1"/>
      <w:sz w:val="26"/>
      <w:szCs w:val="26"/>
      <w:lang w:val="en-US"/>
    </w:rPr>
  </w:style>
  <w:style w:type="paragraph" w:styleId="Antrat3">
    <w:name w:val="heading 3"/>
    <w:basedOn w:val="prastasis"/>
    <w:next w:val="prastasis"/>
    <w:link w:val="Antrat3Diagrama"/>
    <w:uiPriority w:val="9"/>
    <w:unhideWhenUsed/>
    <w:qFormat/>
    <w:rsid w:val="0068575B"/>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rPr>
  </w:style>
  <w:style w:type="paragraph" w:styleId="Antrat4">
    <w:name w:val="heading 4"/>
    <w:basedOn w:val="prastasis"/>
    <w:next w:val="prastasis"/>
    <w:link w:val="Antrat4Diagrama"/>
    <w:uiPriority w:val="9"/>
    <w:unhideWhenUsed/>
    <w:qFormat/>
    <w:rsid w:val="0068575B"/>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uiPriority w:val="99"/>
    <w:pPr>
      <w:tabs>
        <w:tab w:val="center" w:pos="4819"/>
        <w:tab w:val="right" w:pos="9638"/>
      </w:tabs>
    </w:pPr>
  </w:style>
  <w:style w:type="character" w:customStyle="1" w:styleId="PoratDiagrama">
    <w:name w:val="Poraštė Diagrama"/>
    <w:basedOn w:val="Numatytasispastraiposriftas"/>
    <w:link w:val="Porat"/>
    <w:uiPriority w:val="99"/>
  </w:style>
  <w:style w:type="character" w:styleId="Vietosrezervavimoenklotekstas">
    <w:name w:val="Placeholder Text"/>
    <w:basedOn w:val="Numatytasispastraiposriftas"/>
    <w:rPr>
      <w:color w:val="808080"/>
    </w:rPr>
  </w:style>
  <w:style w:type="character" w:customStyle="1" w:styleId="Antrat1Diagrama">
    <w:name w:val="Antraštė 1 Diagrama"/>
    <w:basedOn w:val="Numatytasispastraiposriftas"/>
    <w:link w:val="Antrat1"/>
    <w:uiPriority w:val="9"/>
    <w:rsid w:val="0068575B"/>
    <w:rPr>
      <w:rFonts w:asciiTheme="majorHAnsi" w:eastAsiaTheme="majorEastAsia" w:hAnsiTheme="majorHAnsi" w:cstheme="majorBidi"/>
      <w:b/>
      <w:bCs/>
      <w:color w:val="2E74B5" w:themeColor="accent1" w:themeShade="BF"/>
      <w:sz w:val="28"/>
      <w:szCs w:val="28"/>
      <w:lang w:val="en-US"/>
    </w:rPr>
  </w:style>
  <w:style w:type="character" w:customStyle="1" w:styleId="Antrat2Diagrama">
    <w:name w:val="Antraštė 2 Diagrama"/>
    <w:basedOn w:val="Numatytasispastraiposriftas"/>
    <w:link w:val="Antrat2"/>
    <w:uiPriority w:val="9"/>
    <w:rsid w:val="0068575B"/>
    <w:rPr>
      <w:rFonts w:asciiTheme="majorHAnsi" w:eastAsiaTheme="majorEastAsia" w:hAnsiTheme="majorHAnsi" w:cstheme="majorBidi"/>
      <w:b/>
      <w:bCs/>
      <w:color w:val="5B9BD5" w:themeColor="accent1"/>
      <w:sz w:val="26"/>
      <w:szCs w:val="26"/>
      <w:lang w:val="en-US"/>
    </w:rPr>
  </w:style>
  <w:style w:type="character" w:customStyle="1" w:styleId="Antrat3Diagrama">
    <w:name w:val="Antraštė 3 Diagrama"/>
    <w:basedOn w:val="Numatytasispastraiposriftas"/>
    <w:link w:val="Antrat3"/>
    <w:uiPriority w:val="9"/>
    <w:rsid w:val="0068575B"/>
    <w:rPr>
      <w:rFonts w:asciiTheme="majorHAnsi" w:eastAsiaTheme="majorEastAsia" w:hAnsiTheme="majorHAnsi" w:cstheme="majorBidi"/>
      <w:b/>
      <w:bCs/>
      <w:color w:val="5B9BD5" w:themeColor="accent1"/>
      <w:sz w:val="22"/>
      <w:szCs w:val="22"/>
      <w:lang w:val="en-US"/>
    </w:rPr>
  </w:style>
  <w:style w:type="character" w:customStyle="1" w:styleId="Antrat4Diagrama">
    <w:name w:val="Antraštė 4 Diagrama"/>
    <w:basedOn w:val="Numatytasispastraiposriftas"/>
    <w:link w:val="Antrat4"/>
    <w:uiPriority w:val="9"/>
    <w:rsid w:val="0068575B"/>
    <w:rPr>
      <w:rFonts w:asciiTheme="majorHAnsi" w:eastAsiaTheme="majorEastAsia" w:hAnsiTheme="majorHAnsi" w:cstheme="majorBidi"/>
      <w:b/>
      <w:bCs/>
      <w:i/>
      <w:iCs/>
      <w:color w:val="5B9BD5" w:themeColor="accent1"/>
      <w:sz w:val="22"/>
      <w:szCs w:val="22"/>
      <w:lang w:val="en-US"/>
    </w:rPr>
  </w:style>
  <w:style w:type="character" w:styleId="Hipersaitas">
    <w:name w:val="Hyperlink"/>
    <w:basedOn w:val="Numatytasispastraiposriftas"/>
    <w:unhideWhenUsed/>
    <w:rsid w:val="0068575B"/>
    <w:rPr>
      <w:color w:val="0000FF"/>
      <w:u w:val="single"/>
    </w:rPr>
  </w:style>
  <w:style w:type="paragraph" w:customStyle="1" w:styleId="PI-1EMEASMCA">
    <w:name w:val="PI-1 EMEA_SMCA"/>
    <w:basedOn w:val="Antrat2"/>
    <w:autoRedefine/>
    <w:rsid w:val="0068575B"/>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68575B"/>
    <w:rPr>
      <w:b/>
      <w:noProof/>
    </w:rPr>
  </w:style>
  <w:style w:type="paragraph" w:customStyle="1" w:styleId="PI-1labEMEASMCA">
    <w:name w:val="PI-1_lab EMEA_SMCA"/>
    <w:basedOn w:val="prastasis"/>
    <w:link w:val="PI-1labEMEASMCAChar"/>
    <w:autoRedefine/>
    <w:rsid w:val="0068575B"/>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68575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68575B"/>
    <w:rPr>
      <w:rFonts w:eastAsia="Calibri"/>
      <w:noProof/>
    </w:rPr>
  </w:style>
  <w:style w:type="paragraph" w:customStyle="1" w:styleId="BTEMEASMCA">
    <w:name w:val="BT EMEA_SMCA"/>
    <w:basedOn w:val="prastasis"/>
    <w:link w:val="BTEMEASMCAChar"/>
    <w:autoRedefine/>
    <w:rsid w:val="0068575B"/>
    <w:pPr>
      <w:tabs>
        <w:tab w:val="left" w:pos="709"/>
      </w:tabs>
    </w:pPr>
    <w:rPr>
      <w:rFonts w:eastAsia="Calibri"/>
      <w:noProof/>
    </w:rPr>
  </w:style>
  <w:style w:type="character" w:customStyle="1" w:styleId="TTEMEASMCAChar">
    <w:name w:val="TT EMEA_SMCA Char"/>
    <w:basedOn w:val="Numatytasispastraiposriftas"/>
    <w:link w:val="TTEMEASMCA"/>
    <w:locked/>
    <w:rsid w:val="0068575B"/>
    <w:rPr>
      <w:b/>
    </w:rPr>
  </w:style>
  <w:style w:type="paragraph" w:customStyle="1" w:styleId="TTEMEASMCA">
    <w:name w:val="TT EMEA_SMCA"/>
    <w:basedOn w:val="Antrat1"/>
    <w:link w:val="TTEMEASMCAChar"/>
    <w:autoRedefine/>
    <w:rsid w:val="0068575B"/>
    <w:pPr>
      <w:keepNext w:val="0"/>
      <w:keepLines w:val="0"/>
      <w:tabs>
        <w:tab w:val="left" w:pos="567"/>
      </w:tabs>
      <w:spacing w:before="0" w:line="240" w:lineRule="auto"/>
      <w:ind w:left="567" w:hanging="567"/>
      <w:jc w:val="center"/>
    </w:pPr>
    <w:rPr>
      <w:rFonts w:ascii="Times New Roman" w:eastAsia="Times New Roman" w:hAnsi="Times New Roman" w:cs="Times New Roman"/>
      <w:bCs w:val="0"/>
      <w:color w:val="auto"/>
      <w:sz w:val="24"/>
      <w:szCs w:val="20"/>
      <w:lang w:val="lt-LT"/>
    </w:rPr>
  </w:style>
  <w:style w:type="paragraph" w:customStyle="1" w:styleId="BTAnIIEMEASMCA">
    <w:name w:val="BT(AnII) EMEA_SMCA"/>
    <w:basedOn w:val="Debesliotekstas"/>
    <w:autoRedefine/>
    <w:rsid w:val="0068575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68575B"/>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68575B"/>
    <w:pPr>
      <w:spacing w:line="220" w:lineRule="exact"/>
    </w:pPr>
    <w:rPr>
      <w:b/>
      <w:bCs/>
      <w:sz w:val="22"/>
      <w:szCs w:val="22"/>
    </w:rPr>
  </w:style>
  <w:style w:type="paragraph" w:customStyle="1" w:styleId="BTbEMEASMCA">
    <w:name w:val="BT(b) EMEA_SMCA"/>
    <w:basedOn w:val="BTEMEASMCA"/>
    <w:autoRedefine/>
    <w:rsid w:val="0068575B"/>
    <w:rPr>
      <w:b/>
    </w:rPr>
  </w:style>
  <w:style w:type="paragraph" w:customStyle="1" w:styleId="BTbeEMEASMCA">
    <w:name w:val="BT(be) EMEA_SMCA"/>
    <w:basedOn w:val="BTEMEASMCA"/>
    <w:autoRedefine/>
    <w:rsid w:val="0068575B"/>
    <w:pPr>
      <w:jc w:val="center"/>
    </w:pPr>
    <w:rPr>
      <w:b/>
    </w:rPr>
  </w:style>
  <w:style w:type="paragraph" w:customStyle="1" w:styleId="BTeEMEASMCA">
    <w:name w:val="BT(e) EMEA_SMCA"/>
    <w:basedOn w:val="BTEMEASMCA"/>
    <w:autoRedefine/>
    <w:rsid w:val="0068575B"/>
    <w:pPr>
      <w:jc w:val="center"/>
    </w:pPr>
  </w:style>
  <w:style w:type="paragraph" w:customStyle="1" w:styleId="BTuEMEASMCA">
    <w:name w:val="BT(u) EMEA_SMCA"/>
    <w:basedOn w:val="BTEMEASMCA"/>
    <w:autoRedefine/>
    <w:rsid w:val="0068575B"/>
    <w:rPr>
      <w:u w:val="single"/>
    </w:rPr>
  </w:style>
  <w:style w:type="paragraph" w:customStyle="1" w:styleId="Default">
    <w:name w:val="Default"/>
    <w:rsid w:val="0068575B"/>
    <w:pPr>
      <w:widowControl w:val="0"/>
      <w:autoSpaceDE w:val="0"/>
      <w:autoSpaceDN w:val="0"/>
      <w:adjustRightInd w:val="0"/>
    </w:pPr>
    <w:rPr>
      <w:color w:val="000000"/>
      <w:szCs w:val="24"/>
      <w:lang w:val="de-DE" w:eastAsia="de-DE"/>
    </w:rPr>
  </w:style>
  <w:style w:type="character" w:styleId="Komentaronuoroda">
    <w:name w:val="annotation reference"/>
    <w:basedOn w:val="Numatytasispastraiposriftas"/>
    <w:uiPriority w:val="99"/>
    <w:unhideWhenUsed/>
    <w:rsid w:val="0068575B"/>
    <w:rPr>
      <w:sz w:val="16"/>
      <w:szCs w:val="16"/>
    </w:rPr>
  </w:style>
  <w:style w:type="paragraph" w:styleId="Komentarotekstas">
    <w:name w:val="annotation text"/>
    <w:basedOn w:val="prastasis"/>
    <w:link w:val="KomentarotekstasDiagrama"/>
    <w:uiPriority w:val="99"/>
    <w:unhideWhenUsed/>
    <w:rsid w:val="0068575B"/>
    <w:pPr>
      <w:spacing w:after="200"/>
    </w:pPr>
    <w:rPr>
      <w:rFonts w:asciiTheme="minorHAnsi" w:eastAsiaTheme="minorHAnsi" w:hAnsiTheme="minorHAnsi" w:cstheme="minorBidi"/>
      <w:sz w:val="20"/>
      <w:lang w:val="en-US"/>
    </w:rPr>
  </w:style>
  <w:style w:type="character" w:customStyle="1" w:styleId="KomentarotekstasDiagrama">
    <w:name w:val="Komentaro tekstas Diagrama"/>
    <w:basedOn w:val="Numatytasispastraiposriftas"/>
    <w:link w:val="Komentarotekstas"/>
    <w:uiPriority w:val="99"/>
    <w:rsid w:val="0068575B"/>
    <w:rPr>
      <w:rFonts w:asciiTheme="minorHAnsi" w:eastAsiaTheme="minorHAnsi" w:hAnsiTheme="minorHAnsi" w:cstheme="minorBidi"/>
      <w:sz w:val="20"/>
      <w:lang w:val="en-US"/>
    </w:rPr>
  </w:style>
  <w:style w:type="paragraph" w:styleId="Komentarotema">
    <w:name w:val="annotation subject"/>
    <w:basedOn w:val="Komentarotekstas"/>
    <w:next w:val="Komentarotekstas"/>
    <w:link w:val="KomentarotemaDiagrama"/>
    <w:uiPriority w:val="99"/>
    <w:semiHidden/>
    <w:unhideWhenUsed/>
    <w:rsid w:val="0068575B"/>
    <w:rPr>
      <w:b/>
      <w:bCs/>
    </w:rPr>
  </w:style>
  <w:style w:type="character" w:customStyle="1" w:styleId="KomentarotemaDiagrama">
    <w:name w:val="Komentaro tema Diagrama"/>
    <w:basedOn w:val="KomentarotekstasDiagrama"/>
    <w:link w:val="Komentarotema"/>
    <w:uiPriority w:val="99"/>
    <w:semiHidden/>
    <w:rsid w:val="0068575B"/>
    <w:rPr>
      <w:rFonts w:asciiTheme="minorHAnsi" w:eastAsiaTheme="minorHAnsi" w:hAnsiTheme="minorHAnsi" w:cstheme="minorBidi"/>
      <w:b/>
      <w:bCs/>
      <w:sz w:val="20"/>
      <w:lang w:val="en-US"/>
    </w:rPr>
  </w:style>
  <w:style w:type="paragraph" w:styleId="Pataisymai">
    <w:name w:val="Revision"/>
    <w:hidden/>
    <w:uiPriority w:val="99"/>
    <w:semiHidden/>
    <w:rsid w:val="0068575B"/>
    <w:rPr>
      <w:rFonts w:asciiTheme="minorHAnsi" w:eastAsiaTheme="minorHAnsi" w:hAnsiTheme="minorHAnsi" w:cstheme="minorBidi"/>
      <w:sz w:val="22"/>
      <w:szCs w:val="22"/>
      <w:lang w:val="en-US"/>
    </w:rPr>
  </w:style>
  <w:style w:type="paragraph" w:styleId="HTMLiankstoformatuotas">
    <w:name w:val="HTML Preformatted"/>
    <w:basedOn w:val="prastasis"/>
    <w:link w:val="HTMLiankstoformatuotasDiagrama"/>
    <w:uiPriority w:val="99"/>
    <w:semiHidden/>
    <w:unhideWhenUsed/>
    <w:rsid w:val="0068575B"/>
    <w:rPr>
      <w:rFonts w:ascii="Consolas" w:eastAsiaTheme="minorHAnsi" w:hAnsi="Consolas" w:cstheme="minorBidi"/>
      <w:sz w:val="20"/>
      <w:lang w:val="en-US"/>
    </w:rPr>
  </w:style>
  <w:style w:type="character" w:customStyle="1" w:styleId="HTMLiankstoformatuotasDiagrama">
    <w:name w:val="HTML iš anksto formatuotas Diagrama"/>
    <w:basedOn w:val="Numatytasispastraiposriftas"/>
    <w:link w:val="HTMLiankstoformatuotas"/>
    <w:uiPriority w:val="99"/>
    <w:semiHidden/>
    <w:rsid w:val="0068575B"/>
    <w:rPr>
      <w:rFonts w:ascii="Consolas" w:eastAsiaTheme="minorHAnsi" w:hAnsi="Consolas" w:cstheme="minorBidi"/>
      <w:sz w:val="20"/>
      <w:lang w:val="en-US"/>
    </w:rPr>
  </w:style>
  <w:style w:type="paragraph" w:styleId="Sraopastraipa">
    <w:name w:val="List Paragraph"/>
    <w:basedOn w:val="prastasis"/>
    <w:uiPriority w:val="34"/>
    <w:qFormat/>
    <w:rsid w:val="0068575B"/>
    <w:pPr>
      <w:spacing w:after="200" w:line="276" w:lineRule="auto"/>
      <w:ind w:left="720"/>
      <w:contextualSpacing/>
    </w:pPr>
    <w:rPr>
      <w:rFonts w:asciiTheme="minorHAnsi" w:eastAsiaTheme="minorHAnsi" w:hAnsiTheme="minorHAnsi" w:cstheme="minorBidi"/>
      <w:sz w:val="22"/>
      <w:szCs w:val="22"/>
      <w:lang w:val="en-US"/>
    </w:rPr>
  </w:style>
  <w:style w:type="paragraph" w:styleId="Pagrindinistekstas">
    <w:name w:val="Body Text"/>
    <w:basedOn w:val="prastasis"/>
    <w:link w:val="PagrindinistekstasDiagrama"/>
    <w:uiPriority w:val="1"/>
    <w:qFormat/>
    <w:rsid w:val="0068575B"/>
    <w:pPr>
      <w:widowControl w:val="0"/>
      <w:autoSpaceDE w:val="0"/>
      <w:autoSpaceDN w:val="0"/>
      <w:ind w:left="837"/>
    </w:pPr>
    <w:rPr>
      <w:sz w:val="22"/>
      <w:szCs w:val="22"/>
      <w:lang w:val="en-US"/>
    </w:rPr>
  </w:style>
  <w:style w:type="character" w:customStyle="1" w:styleId="PagrindinistekstasDiagrama">
    <w:name w:val="Pagrindinis tekstas Diagrama"/>
    <w:basedOn w:val="Numatytasispastraiposriftas"/>
    <w:link w:val="Pagrindinistekstas"/>
    <w:uiPriority w:val="1"/>
    <w:rsid w:val="0068575B"/>
    <w:rPr>
      <w:sz w:val="22"/>
      <w:szCs w:val="22"/>
      <w:lang w:val="en-US"/>
    </w:rPr>
  </w:style>
  <w:style w:type="character" w:styleId="Perirtashipersaitas">
    <w:name w:val="FollowedHyperlink"/>
    <w:basedOn w:val="Numatytasispastraiposriftas"/>
    <w:uiPriority w:val="99"/>
    <w:semiHidden/>
    <w:unhideWhenUsed/>
    <w:rsid w:val="0068575B"/>
    <w:rPr>
      <w:color w:val="954F72" w:themeColor="followedHyperlink"/>
      <w:u w:val="single"/>
    </w:rPr>
  </w:style>
  <w:style w:type="character" w:customStyle="1" w:styleId="UnresolvedMention">
    <w:name w:val="Unresolved Mention"/>
    <w:basedOn w:val="Numatytasispastraiposriftas"/>
    <w:uiPriority w:val="99"/>
    <w:semiHidden/>
    <w:unhideWhenUsed/>
    <w:rsid w:val="00031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EAFDC-F496-4BF9-8CBB-2336A1063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28681</Words>
  <Characters>16349</Characters>
  <Application>Microsoft Office Word</Application>
  <DocSecurity>0</DocSecurity>
  <Lines>136</Lines>
  <Paragraphs>89</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44941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Birutė Valkauskaitė</cp:lastModifiedBy>
  <cp:revision>2</cp:revision>
  <cp:lastPrinted>2015-07-02T05:18:00Z</cp:lastPrinted>
  <dcterms:created xsi:type="dcterms:W3CDTF">2025-04-28T10:15:00Z</dcterms:created>
  <dcterms:modified xsi:type="dcterms:W3CDTF">2025-04-28T10:15:00Z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2025-02-19T05:34:13Z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545db751-2026-4154-937d-1e6570d4709a</vt:lpwstr>
  </property>
  <property fmtid="{D5CDD505-2E9C-101B-9397-08002B2CF9AE}" pid="8" name="MSIP_Label_52c6716a-2832-4ee8-8ee5-b4471006f0c1_ContentBits">
    <vt:lpwstr>0</vt:lpwstr>
  </property>
</Properties>
</file>