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207A" w14:textId="77777777" w:rsidR="00ED69A0" w:rsidRPr="007A7C41" w:rsidRDefault="00ED69A0" w:rsidP="00ED69A0">
      <w:pPr>
        <w:spacing w:after="0" w:line="240" w:lineRule="auto"/>
        <w:jc w:val="center"/>
        <w:outlineLvl w:val="0"/>
        <w:rPr>
          <w:rFonts w:ascii="Times New Roman" w:eastAsia="Calibri" w:hAnsi="Times New Roman" w:cs="Times New Roman"/>
          <w:b/>
        </w:rPr>
      </w:pPr>
      <w:r w:rsidRPr="007A7C41">
        <w:rPr>
          <w:rFonts w:ascii="Times New Roman" w:eastAsia="Calibri" w:hAnsi="Times New Roman" w:cs="Times New Roman"/>
          <w:b/>
        </w:rPr>
        <w:t>Pakuotės lapelis: informacija vartotojui</w:t>
      </w:r>
    </w:p>
    <w:p w14:paraId="3A1CB14D" w14:textId="77777777" w:rsidR="00ED69A0" w:rsidRPr="007A7C41" w:rsidRDefault="00ED69A0" w:rsidP="00ED69A0">
      <w:pPr>
        <w:spacing w:after="0" w:line="240" w:lineRule="auto"/>
        <w:jc w:val="center"/>
        <w:outlineLvl w:val="0"/>
        <w:rPr>
          <w:rFonts w:ascii="Times New Roman" w:eastAsia="Calibri" w:hAnsi="Times New Roman" w:cs="Times New Roman"/>
          <w:bCs/>
        </w:rPr>
      </w:pPr>
    </w:p>
    <w:p w14:paraId="79CAADA9" w14:textId="77777777" w:rsidR="00ED69A0" w:rsidRPr="007A7C41" w:rsidRDefault="00ED69A0" w:rsidP="00ED69A0">
      <w:pPr>
        <w:numPr>
          <w:ilvl w:val="12"/>
          <w:numId w:val="0"/>
        </w:numPr>
        <w:spacing w:after="0" w:line="240" w:lineRule="auto"/>
        <w:jc w:val="center"/>
        <w:rPr>
          <w:rFonts w:ascii="Times New Roman" w:eastAsia="Calibri" w:hAnsi="Times New Roman" w:cs="Times New Roman"/>
          <w:b/>
        </w:rPr>
      </w:pP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875 mg/125 mg plėvele dengtos tabletės</w:t>
      </w:r>
    </w:p>
    <w:p w14:paraId="6F7532AA" w14:textId="77777777" w:rsidR="00ED69A0" w:rsidRPr="007A7C41" w:rsidRDefault="00ED69A0" w:rsidP="00ED69A0">
      <w:pPr>
        <w:numPr>
          <w:ilvl w:val="12"/>
          <w:numId w:val="0"/>
        </w:numPr>
        <w:spacing w:after="0" w:line="240" w:lineRule="auto"/>
        <w:jc w:val="center"/>
        <w:rPr>
          <w:rFonts w:ascii="Times New Roman" w:eastAsia="Calibri" w:hAnsi="Times New Roman" w:cs="Times New Roman"/>
        </w:rPr>
      </w:pPr>
      <w:proofErr w:type="spellStart"/>
      <w:r w:rsidRPr="007A7C41">
        <w:rPr>
          <w:rFonts w:ascii="Times New Roman" w:eastAsia="Calibri" w:hAnsi="Times New Roman" w:cs="Times New Roman"/>
        </w:rPr>
        <w:t>amoksicilinas</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rūgštis</w:t>
      </w:r>
    </w:p>
    <w:p w14:paraId="7E2590C6" w14:textId="77777777" w:rsidR="00ED69A0" w:rsidRPr="007A7C41" w:rsidRDefault="00ED69A0" w:rsidP="00ED69A0">
      <w:pPr>
        <w:spacing w:after="0" w:line="240" w:lineRule="auto"/>
        <w:jc w:val="center"/>
        <w:rPr>
          <w:rFonts w:ascii="Times New Roman" w:eastAsia="Calibri" w:hAnsi="Times New Roman" w:cs="Times New Roman"/>
        </w:rPr>
      </w:pPr>
    </w:p>
    <w:p w14:paraId="0230073A" w14:textId="77777777" w:rsidR="00ED69A0" w:rsidRPr="007A7C41" w:rsidRDefault="00ED69A0" w:rsidP="00ED69A0">
      <w:pPr>
        <w:spacing w:after="0" w:line="240" w:lineRule="auto"/>
        <w:rPr>
          <w:rFonts w:ascii="Times New Roman" w:eastAsia="Calibri" w:hAnsi="Times New Roman" w:cs="Times New Roman"/>
          <w:b/>
        </w:rPr>
      </w:pPr>
      <w:r w:rsidRPr="007A7C41">
        <w:rPr>
          <w:rFonts w:ascii="Times New Roman" w:eastAsia="Calibri" w:hAnsi="Times New Roman" w:cs="Times New Roman"/>
          <w:b/>
        </w:rPr>
        <w:t>Atidžiai perskaitykite visą šį lapelį, prieš pradėdami vartoti vaistą, nes jame pateikiama Jums svarbi informacija.</w:t>
      </w:r>
    </w:p>
    <w:p w14:paraId="0791E2F6"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Neišmeskite šio lapelio, nes vėl gali prireikti jį perskaityti.</w:t>
      </w:r>
    </w:p>
    <w:p w14:paraId="02BCB544"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kiltų daugiau klausimų, kreipkitės į gydytoją arba vaistininką.</w:t>
      </w:r>
    </w:p>
    <w:p w14:paraId="1C829729" w14:textId="77777777" w:rsidR="00ED69A0" w:rsidRPr="007A7C41" w:rsidRDefault="00ED69A0" w:rsidP="00ED69A0">
      <w:pPr>
        <w:numPr>
          <w:ilvl w:val="0"/>
          <w:numId w:val="1"/>
        </w:num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58EDC396" w14:textId="77777777" w:rsidR="00ED69A0" w:rsidRPr="007A7C41" w:rsidRDefault="00ED69A0" w:rsidP="00ED69A0">
      <w:pPr>
        <w:suppressAutoHyphens/>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pasireiškė šalutinis poveikis (net jeigu jis šiame lapelyje nenurodytas), kreipkitės į gydytoją arba vaistininką. Žr. 4 skyrių.</w:t>
      </w:r>
    </w:p>
    <w:p w14:paraId="34752437" w14:textId="77777777" w:rsidR="00ED69A0" w:rsidRPr="007A7C41" w:rsidRDefault="00ED69A0" w:rsidP="00ED69A0">
      <w:pPr>
        <w:suppressAutoHyphens/>
        <w:spacing w:after="0" w:line="240" w:lineRule="auto"/>
        <w:ind w:left="567" w:hanging="567"/>
        <w:rPr>
          <w:rFonts w:ascii="Times New Roman" w:eastAsia="Calibri" w:hAnsi="Times New Roman" w:cs="Times New Roman"/>
        </w:rPr>
      </w:pPr>
    </w:p>
    <w:p w14:paraId="0CFB19D7" w14:textId="77777777" w:rsidR="00ED69A0" w:rsidRPr="007A7C41" w:rsidRDefault="00ED69A0" w:rsidP="00ED69A0">
      <w:pPr>
        <w:spacing w:after="0" w:line="240" w:lineRule="auto"/>
        <w:ind w:right="-2"/>
        <w:rPr>
          <w:rFonts w:ascii="Times New Roman" w:eastAsia="Calibri" w:hAnsi="Times New Roman" w:cs="Times New Roman"/>
        </w:rPr>
      </w:pPr>
    </w:p>
    <w:p w14:paraId="181B0800" w14:textId="77777777" w:rsidR="00ED69A0" w:rsidRPr="007A7C41" w:rsidRDefault="00ED69A0" w:rsidP="00ED69A0">
      <w:pPr>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Apie ką rašoma šiame lapelyje?</w:t>
      </w:r>
    </w:p>
    <w:p w14:paraId="600EB8FF" w14:textId="77777777" w:rsidR="00ED69A0" w:rsidRPr="007A7C41" w:rsidRDefault="00ED69A0" w:rsidP="00ED69A0">
      <w:pPr>
        <w:spacing w:after="0" w:line="240" w:lineRule="auto"/>
        <w:ind w:left="567" w:hanging="567"/>
        <w:rPr>
          <w:rFonts w:ascii="Times New Roman" w:eastAsia="Calibri" w:hAnsi="Times New Roman" w:cs="Times New Roman"/>
          <w:bCs/>
        </w:rPr>
      </w:pPr>
    </w:p>
    <w:p w14:paraId="2FDBF60A"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1.</w:t>
      </w:r>
      <w:r w:rsidRPr="007A7C41">
        <w:rPr>
          <w:rFonts w:ascii="Times New Roman" w:eastAsia="Calibri" w:hAnsi="Times New Roman" w:cs="Times New Roman"/>
        </w:rPr>
        <w:tab/>
        <w:t xml:space="preserve">Kas yra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ir kam jis vartojamas</w:t>
      </w:r>
    </w:p>
    <w:p w14:paraId="247AAA96"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2.</w:t>
      </w:r>
      <w:r w:rsidRPr="007A7C41">
        <w:rPr>
          <w:rFonts w:ascii="Times New Roman" w:eastAsia="Calibri" w:hAnsi="Times New Roman" w:cs="Times New Roman"/>
        </w:rPr>
        <w:tab/>
        <w:t xml:space="preserve">Kas žinotina prieš vartojant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w:t>
      </w:r>
    </w:p>
    <w:p w14:paraId="10EF04E0"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3.</w:t>
      </w:r>
      <w:r w:rsidRPr="007A7C41">
        <w:rPr>
          <w:rFonts w:ascii="Times New Roman" w:eastAsia="Calibri" w:hAnsi="Times New Roman" w:cs="Times New Roman"/>
        </w:rPr>
        <w:tab/>
        <w:t xml:space="preserve">Kaip vartoti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w:t>
      </w:r>
    </w:p>
    <w:p w14:paraId="3C9ACAAF"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4.</w:t>
      </w:r>
      <w:r w:rsidRPr="007A7C41">
        <w:rPr>
          <w:rFonts w:ascii="Times New Roman" w:eastAsia="Calibri" w:hAnsi="Times New Roman" w:cs="Times New Roman"/>
        </w:rPr>
        <w:tab/>
        <w:t>Galimas šalutinis poveikis</w:t>
      </w:r>
    </w:p>
    <w:p w14:paraId="195E7617"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5.</w:t>
      </w:r>
      <w:r w:rsidRPr="007A7C41">
        <w:rPr>
          <w:rFonts w:ascii="Times New Roman" w:eastAsia="Calibri" w:hAnsi="Times New Roman" w:cs="Times New Roman"/>
        </w:rPr>
        <w:tab/>
        <w:t xml:space="preserve">Kaip laikyti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w:t>
      </w:r>
    </w:p>
    <w:p w14:paraId="57E51404" w14:textId="77777777" w:rsidR="00ED69A0" w:rsidRPr="007A7C41" w:rsidRDefault="00ED69A0" w:rsidP="00ED69A0">
      <w:pPr>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6.</w:t>
      </w:r>
      <w:r w:rsidRPr="007A7C41">
        <w:rPr>
          <w:rFonts w:ascii="Times New Roman" w:eastAsia="Calibri" w:hAnsi="Times New Roman" w:cs="Times New Roman"/>
        </w:rPr>
        <w:tab/>
        <w:t>Pakuotės turinys ir kita informacija</w:t>
      </w:r>
    </w:p>
    <w:p w14:paraId="0A3DB81F" w14:textId="77777777" w:rsidR="00ED69A0" w:rsidRPr="007A7C41" w:rsidRDefault="00ED69A0" w:rsidP="00ED69A0">
      <w:pPr>
        <w:numPr>
          <w:ilvl w:val="12"/>
          <w:numId w:val="0"/>
        </w:numPr>
        <w:spacing w:after="0" w:line="240" w:lineRule="auto"/>
        <w:rPr>
          <w:rFonts w:ascii="Times New Roman" w:eastAsia="Calibri" w:hAnsi="Times New Roman" w:cs="Times New Roman"/>
        </w:rPr>
      </w:pPr>
    </w:p>
    <w:p w14:paraId="7CCD287E" w14:textId="77777777" w:rsidR="00ED69A0" w:rsidRPr="007A7C41" w:rsidRDefault="00ED69A0" w:rsidP="00ED69A0">
      <w:pPr>
        <w:numPr>
          <w:ilvl w:val="12"/>
          <w:numId w:val="0"/>
        </w:numPr>
        <w:spacing w:after="0" w:line="240" w:lineRule="auto"/>
        <w:rPr>
          <w:rFonts w:ascii="Times New Roman" w:eastAsia="Calibri" w:hAnsi="Times New Roman" w:cs="Times New Roman"/>
        </w:rPr>
      </w:pPr>
    </w:p>
    <w:p w14:paraId="6597628E" w14:textId="77777777" w:rsidR="00ED69A0" w:rsidRPr="007A7C41" w:rsidRDefault="00ED69A0" w:rsidP="00ED69A0">
      <w:pPr>
        <w:numPr>
          <w:ilvl w:val="0"/>
          <w:numId w:val="4"/>
        </w:numPr>
        <w:tabs>
          <w:tab w:val="num" w:pos="567"/>
        </w:tabs>
        <w:spacing w:after="0" w:line="240" w:lineRule="auto"/>
        <w:ind w:left="567" w:right="-2" w:hanging="567"/>
        <w:rPr>
          <w:rFonts w:ascii="Times New Roman" w:eastAsia="Calibri" w:hAnsi="Times New Roman" w:cs="Times New Roman"/>
          <w:b/>
        </w:rPr>
      </w:pPr>
      <w:r w:rsidRPr="007A7C41">
        <w:rPr>
          <w:rFonts w:ascii="Times New Roman" w:eastAsia="Calibri" w:hAnsi="Times New Roman" w:cs="Times New Roman"/>
          <w:b/>
        </w:rPr>
        <w:t xml:space="preserve">Kas yra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ir kam jis vartojamas</w:t>
      </w:r>
    </w:p>
    <w:p w14:paraId="7BACDA4B" w14:textId="77777777" w:rsidR="00ED69A0" w:rsidRPr="007A7C41" w:rsidRDefault="00ED69A0" w:rsidP="00ED69A0">
      <w:pPr>
        <w:numPr>
          <w:ilvl w:val="12"/>
          <w:numId w:val="0"/>
        </w:numPr>
        <w:spacing w:after="0" w:line="240" w:lineRule="auto"/>
        <w:rPr>
          <w:rFonts w:ascii="Times New Roman" w:eastAsia="Calibri" w:hAnsi="Times New Roman" w:cs="Times New Roman"/>
          <w:bCs/>
        </w:rPr>
      </w:pPr>
    </w:p>
    <w:p w14:paraId="313F60FD" w14:textId="77777777" w:rsidR="00ED69A0" w:rsidRPr="007A7C41" w:rsidRDefault="00ED69A0" w:rsidP="00ED69A0">
      <w:pPr>
        <w:numPr>
          <w:ilvl w:val="12"/>
          <w:numId w:val="0"/>
        </w:num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yra antibiotikas, kuris naikina infekcines ligas sukeliančias bakterijas. Vaisto sudėtyje yra dviejų skirtingų vaistų: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proofErr w:type="spellStart"/>
      <w:r w:rsidRPr="007A7C41">
        <w:rPr>
          <w:rFonts w:ascii="Times New Roman" w:eastAsia="Calibri" w:hAnsi="Times New Roman" w:cs="Times New Roman"/>
        </w:rPr>
        <w:t>Amoksicilinas</w:t>
      </w:r>
      <w:proofErr w:type="spellEnd"/>
      <w:r w:rsidRPr="007A7C41">
        <w:rPr>
          <w:rFonts w:ascii="Times New Roman" w:eastAsia="Calibri" w:hAnsi="Times New Roman" w:cs="Times New Roman"/>
        </w:rPr>
        <w:t xml:space="preserve"> priklauso vaistų, vadinamų penicilinais, grupei, kurie kartais gali nustoti veikę (tapti neveiksmingais). Kita veiklioji medžiaga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rūgštis) neleidžia, kad taip atsitiktų.</w:t>
      </w:r>
    </w:p>
    <w:p w14:paraId="6778998F" w14:textId="77777777" w:rsidR="00ED69A0" w:rsidRPr="007A7C41" w:rsidRDefault="00ED69A0" w:rsidP="00ED69A0">
      <w:pPr>
        <w:numPr>
          <w:ilvl w:val="12"/>
          <w:numId w:val="0"/>
        </w:numPr>
        <w:spacing w:after="0" w:line="240" w:lineRule="auto"/>
        <w:rPr>
          <w:rFonts w:ascii="Times New Roman" w:eastAsia="Calibri" w:hAnsi="Times New Roman" w:cs="Times New Roman"/>
        </w:rPr>
      </w:pPr>
    </w:p>
    <w:p w14:paraId="18A7E003" w14:textId="77777777" w:rsidR="00ED69A0" w:rsidRPr="007A7C41" w:rsidRDefault="00ED69A0" w:rsidP="00ED69A0">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gydomos išvardytos suaugusiųjų ir vaikų infekcinės ligos:</w:t>
      </w:r>
    </w:p>
    <w:p w14:paraId="7B499D7E" w14:textId="77777777" w:rsidR="00ED69A0" w:rsidRPr="007A7C41" w:rsidRDefault="00ED69A0" w:rsidP="00ED69A0">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vidurinės ausies ir </w:t>
      </w:r>
      <w:r>
        <w:rPr>
          <w:rFonts w:ascii="Times New Roman" w:eastAsia="Times New Roman" w:hAnsi="Times New Roman" w:cs="Times New Roman"/>
        </w:rPr>
        <w:t xml:space="preserve">veido kaulų ertmių </w:t>
      </w:r>
      <w:r>
        <w:rPr>
          <w:rFonts w:ascii="Times New Roman" w:hAnsi="Times New Roman" w:cs="Times New Roman"/>
        </w:rPr>
        <w:t xml:space="preserve">(sinusų) </w:t>
      </w:r>
      <w:r w:rsidRPr="007A7C41">
        <w:rPr>
          <w:rFonts w:ascii="Times New Roman" w:eastAsia="Calibri" w:hAnsi="Times New Roman" w:cs="Times New Roman"/>
        </w:rPr>
        <w:t>infekcinės ligos;</w:t>
      </w:r>
    </w:p>
    <w:p w14:paraId="522BD2C6" w14:textId="77777777" w:rsidR="00ED69A0" w:rsidRPr="007A7C41" w:rsidRDefault="00ED69A0" w:rsidP="00ED69A0">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kvėpavimo takų infekcinės ligos;</w:t>
      </w:r>
    </w:p>
    <w:p w14:paraId="7641D443" w14:textId="77777777" w:rsidR="00ED69A0" w:rsidRPr="007A7C41" w:rsidRDefault="00ED69A0" w:rsidP="00ED69A0">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šlapimo takų infekcinės ligos;</w:t>
      </w:r>
    </w:p>
    <w:p w14:paraId="5679027A" w14:textId="77777777" w:rsidR="00ED69A0" w:rsidRPr="007A7C41" w:rsidRDefault="00ED69A0" w:rsidP="00ED69A0">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odos ir minkštųjų audinių infekcinės ligos, įskaitant dantų infekcines ligas;</w:t>
      </w:r>
    </w:p>
    <w:p w14:paraId="7B60F123" w14:textId="77777777" w:rsidR="00ED69A0" w:rsidRPr="007A7C41" w:rsidRDefault="00ED69A0" w:rsidP="00ED69A0">
      <w:pPr>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kaulų ir sąnarių infekcinės ligos.</w:t>
      </w:r>
    </w:p>
    <w:p w14:paraId="510FBE5B" w14:textId="77777777" w:rsidR="00ED69A0" w:rsidRPr="007A7C41" w:rsidRDefault="00ED69A0" w:rsidP="00ED69A0">
      <w:pPr>
        <w:numPr>
          <w:ilvl w:val="12"/>
          <w:numId w:val="0"/>
        </w:numPr>
        <w:spacing w:after="0" w:line="240" w:lineRule="auto"/>
        <w:rPr>
          <w:rFonts w:ascii="Times New Roman" w:eastAsia="Calibri" w:hAnsi="Times New Roman" w:cs="Times New Roman"/>
        </w:rPr>
      </w:pPr>
    </w:p>
    <w:p w14:paraId="64067F99" w14:textId="77777777" w:rsidR="00ED69A0" w:rsidRPr="007A7C41" w:rsidRDefault="00ED69A0" w:rsidP="00ED69A0">
      <w:pPr>
        <w:numPr>
          <w:ilvl w:val="12"/>
          <w:numId w:val="0"/>
        </w:numPr>
        <w:spacing w:after="0" w:line="240" w:lineRule="auto"/>
        <w:rPr>
          <w:rFonts w:ascii="Times New Roman" w:eastAsia="Calibri" w:hAnsi="Times New Roman" w:cs="Times New Roman"/>
        </w:rPr>
      </w:pPr>
    </w:p>
    <w:p w14:paraId="685A08EA" w14:textId="77777777" w:rsidR="00ED69A0" w:rsidRPr="007A7C41" w:rsidRDefault="00ED69A0" w:rsidP="00ED69A0">
      <w:pPr>
        <w:keepNext/>
        <w:spacing w:after="0" w:line="240" w:lineRule="auto"/>
        <w:ind w:left="540" w:hanging="540"/>
        <w:rPr>
          <w:rFonts w:ascii="Times New Roman" w:eastAsia="Calibri" w:hAnsi="Times New Roman" w:cs="Times New Roman"/>
          <w:b/>
          <w:caps/>
        </w:rPr>
      </w:pPr>
      <w:r w:rsidRPr="007A7C41">
        <w:rPr>
          <w:rFonts w:ascii="Times New Roman" w:eastAsia="Calibri" w:hAnsi="Times New Roman" w:cs="Times New Roman"/>
          <w:b/>
        </w:rPr>
        <w:t>2.</w:t>
      </w:r>
      <w:r w:rsidRPr="007A7C41">
        <w:rPr>
          <w:rFonts w:ascii="Times New Roman" w:eastAsia="Calibri" w:hAnsi="Times New Roman" w:cs="Times New Roman"/>
          <w:b/>
        </w:rPr>
        <w:tab/>
        <w:t xml:space="preserve">Kas žinotina prieš vartojant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6114EE45" w14:textId="77777777" w:rsidR="00ED69A0" w:rsidRPr="007A7C41" w:rsidRDefault="00ED69A0" w:rsidP="00ED69A0">
      <w:pPr>
        <w:keepNext/>
        <w:spacing w:after="0" w:line="240" w:lineRule="auto"/>
        <w:rPr>
          <w:rFonts w:ascii="Times New Roman" w:eastAsia="Calibri" w:hAnsi="Times New Roman" w:cs="Times New Roman"/>
        </w:rPr>
      </w:pPr>
    </w:p>
    <w:p w14:paraId="7B05B12B" w14:textId="77777777" w:rsidR="00ED69A0" w:rsidRPr="007A7C41" w:rsidRDefault="00ED69A0" w:rsidP="00ED69A0">
      <w:pPr>
        <w:spacing w:after="0" w:line="240" w:lineRule="auto"/>
        <w:ind w:left="567" w:hanging="567"/>
        <w:rPr>
          <w:rFonts w:ascii="Times New Roman" w:eastAsia="Calibri" w:hAnsi="Times New Roman" w:cs="Times New Roman"/>
          <w:b/>
          <w:caps/>
        </w:rPr>
      </w:pP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vartoti draudžiama:</w:t>
      </w:r>
    </w:p>
    <w:p w14:paraId="246AB23D" w14:textId="77777777" w:rsidR="00ED69A0" w:rsidRPr="007A7C41" w:rsidRDefault="00ED69A0" w:rsidP="00ED69A0">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yra alergija </w:t>
      </w:r>
      <w:proofErr w:type="spellStart"/>
      <w:r w:rsidRPr="007A7C41">
        <w:rPr>
          <w:rFonts w:ascii="Times New Roman" w:eastAsia="Calibri" w:hAnsi="Times New Roman" w:cs="Times New Roman"/>
        </w:rPr>
        <w:t>amoksicilinui</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rūgščiai, penicilinui arba bet kuriai pagalbinei šio vaisto medžiagai (išvardytos 6 skyriuje);</w:t>
      </w:r>
    </w:p>
    <w:p w14:paraId="2C448C21" w14:textId="77777777" w:rsidR="00ED69A0" w:rsidRPr="007A7C41" w:rsidRDefault="00ED69A0" w:rsidP="00ED69A0">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5CC089C8" w14:textId="77777777" w:rsidR="00ED69A0" w:rsidRPr="007A7C41" w:rsidRDefault="00ED69A0" w:rsidP="00ED69A0">
      <w:pPr>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jeigu anksčiau vartojant antibiotikų, pasireiškė kepenų sutrikimas ar gelta (odos pageltimas).</w:t>
      </w:r>
    </w:p>
    <w:p w14:paraId="6172958C"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03DFF82D" w14:textId="77777777" w:rsidR="00ED69A0" w:rsidRPr="007A7C41" w:rsidRDefault="00ED69A0" w:rsidP="00ED69A0">
      <w:pPr>
        <w:numPr>
          <w:ilvl w:val="0"/>
          <w:numId w:val="3"/>
        </w:numPr>
        <w:tabs>
          <w:tab w:val="num" w:pos="567"/>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b/>
        </w:rPr>
        <w:t xml:space="preserve">Jeigu yra anksčiau nurodytų aplinkybių,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vartoti draudžiama</w:t>
      </w:r>
      <w:r w:rsidRPr="007A7C41">
        <w:rPr>
          <w:rFonts w:ascii="Times New Roman" w:eastAsia="Calibri" w:hAnsi="Times New Roman" w:cs="Times New Roman"/>
        </w:rPr>
        <w:t xml:space="preserve">. Jeigu abejojate, prieš pradėdami vartoti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kreipkitės į gydytoją arba vaistininką.</w:t>
      </w:r>
    </w:p>
    <w:p w14:paraId="4240816E"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3FB243CF" w14:textId="77777777" w:rsidR="00ED69A0" w:rsidRPr="007A7C41" w:rsidRDefault="00ED69A0" w:rsidP="00ED69A0">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lastRenderedPageBreak/>
        <w:t>Įspėjimai ir atsargumo priemonės</w:t>
      </w:r>
    </w:p>
    <w:p w14:paraId="34E036CA" w14:textId="77777777" w:rsidR="00ED69A0" w:rsidRPr="007A7C41" w:rsidRDefault="00ED69A0" w:rsidP="00ED69A0">
      <w:pPr>
        <w:keepNext/>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Prieš pradėdami vartoti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pasakykite gydytojui arba vaistininkui:</w:t>
      </w:r>
    </w:p>
    <w:p w14:paraId="18A2AE04" w14:textId="77777777" w:rsidR="00ED69A0" w:rsidRPr="007A7C41" w:rsidRDefault="00ED69A0" w:rsidP="00ED69A0">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sergate </w:t>
      </w:r>
      <w:r w:rsidRPr="0061366B">
        <w:rPr>
          <w:rFonts w:ascii="Times New Roman" w:eastAsia="Calibri" w:hAnsi="Times New Roman" w:cs="Times New Roman"/>
        </w:rPr>
        <w:t>infekcine mononukleoze</w:t>
      </w:r>
      <w:r>
        <w:rPr>
          <w:rFonts w:ascii="Times New Roman" w:eastAsia="Calibri" w:hAnsi="Times New Roman" w:cs="Times New Roman"/>
        </w:rPr>
        <w:t xml:space="preserve"> (</w:t>
      </w:r>
      <w:r w:rsidRPr="00392D7B">
        <w:rPr>
          <w:rFonts w:ascii="Times New Roman" w:eastAsia="Calibri" w:hAnsi="Times New Roman" w:cs="Times New Roman"/>
        </w:rPr>
        <w:t>jos simptomai yra karščiavimas, gerklės skausmas, patinę limfmazgiai ir labai stiprus nuovargis)</w:t>
      </w:r>
      <w:r w:rsidRPr="007A7C41">
        <w:rPr>
          <w:rFonts w:ascii="Times New Roman" w:eastAsia="Calibri" w:hAnsi="Times New Roman" w:cs="Times New Roman"/>
        </w:rPr>
        <w:t>;</w:t>
      </w:r>
    </w:p>
    <w:p w14:paraId="33FA7FA2" w14:textId="77777777" w:rsidR="00ED69A0" w:rsidRPr="007A7C41" w:rsidRDefault="00ED69A0" w:rsidP="00ED69A0">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gydotės dėl kepenų ar inkstų sutrikimų;</w:t>
      </w:r>
    </w:p>
    <w:p w14:paraId="2BFF3BD3" w14:textId="77777777" w:rsidR="00ED69A0" w:rsidRPr="007A7C41" w:rsidRDefault="00ED69A0" w:rsidP="00ED69A0">
      <w:pPr>
        <w:numPr>
          <w:ilvl w:val="12"/>
          <w:numId w:val="0"/>
        </w:num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nereguliariai šlapinatės.</w:t>
      </w:r>
    </w:p>
    <w:p w14:paraId="79A6DC8C" w14:textId="77777777" w:rsidR="00ED69A0" w:rsidRPr="007A7C41" w:rsidRDefault="00ED69A0" w:rsidP="00ED69A0">
      <w:pPr>
        <w:numPr>
          <w:ilvl w:val="12"/>
          <w:numId w:val="0"/>
        </w:numPr>
        <w:spacing w:after="0" w:line="240" w:lineRule="auto"/>
        <w:ind w:left="540" w:right="-2" w:hanging="540"/>
        <w:rPr>
          <w:rFonts w:ascii="Times New Roman" w:eastAsia="Calibri" w:hAnsi="Times New Roman" w:cs="Times New Roman"/>
        </w:rPr>
      </w:pPr>
    </w:p>
    <w:p w14:paraId="1167F154"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abejojate, ar yra anksčiau nurodytų aplinkybių, prieš pradėdami vartoti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kreipkitės į gydytoją arba vaistininką.</w:t>
      </w:r>
    </w:p>
    <w:p w14:paraId="5BA1F0C4"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6E9E7374"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arba kitą vaistą.</w:t>
      </w:r>
    </w:p>
    <w:p w14:paraId="4FC02AB1"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A32A464" w14:textId="77777777" w:rsidR="00ED69A0" w:rsidRPr="007A7C41" w:rsidRDefault="00ED69A0" w:rsidP="00ED69A0">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Būklės, kurių turite saugotis</w:t>
      </w:r>
    </w:p>
    <w:p w14:paraId="23D94CDF" w14:textId="77777777" w:rsidR="00ED69A0" w:rsidRPr="007A7C41" w:rsidRDefault="00ED69A0" w:rsidP="00ED69A0">
      <w:pPr>
        <w:keepNext/>
        <w:numPr>
          <w:ilvl w:val="12"/>
          <w:numId w:val="0"/>
        </w:num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pasunkinti kai kurias esamas būkles arba sukelti sunkų šalutinį poveikį. Tokios būklės yra alerginės reakcijos, traukuliai (priepuoliai) ir storosios žarnos uždegimas. Turite stebėti, ar vartojant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neatsiranda tam tikrų simptomų, kad būtų kuo mažesnė bet kurių komplikacijų rizika. Žr. </w:t>
      </w:r>
      <w:r w:rsidRPr="007A7C41">
        <w:rPr>
          <w:rFonts w:ascii="Times New Roman" w:eastAsia="Calibri" w:hAnsi="Times New Roman" w:cs="Times New Roman"/>
          <w:b/>
        </w:rPr>
        <w:t xml:space="preserve">4 skyriuje </w:t>
      </w:r>
      <w:r>
        <w:rPr>
          <w:rFonts w:ascii="Times New Roman" w:eastAsia="Calibri" w:hAnsi="Times New Roman" w:cs="Times New Roman"/>
        </w:rPr>
        <w:t>poskyrį</w:t>
      </w:r>
      <w:r w:rsidRPr="007A7C41">
        <w:rPr>
          <w:rFonts w:ascii="Times New Roman" w:eastAsia="Calibri" w:hAnsi="Times New Roman" w:cs="Times New Roman"/>
        </w:rPr>
        <w:t xml:space="preserve"> ,,</w:t>
      </w:r>
      <w:r w:rsidRPr="007A7C41">
        <w:rPr>
          <w:rFonts w:ascii="Times New Roman" w:eastAsia="Calibri" w:hAnsi="Times New Roman" w:cs="Times New Roman"/>
          <w:i/>
        </w:rPr>
        <w:t>Būklės, kurių turite saugotis</w:t>
      </w:r>
      <w:r w:rsidRPr="007A7C41">
        <w:rPr>
          <w:rFonts w:ascii="Times New Roman" w:eastAsia="Calibri" w:hAnsi="Times New Roman" w:cs="Times New Roman"/>
        </w:rPr>
        <w:t>“.</w:t>
      </w:r>
    </w:p>
    <w:p w14:paraId="6266D7DC"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E73EC63" w14:textId="77777777" w:rsidR="00ED69A0" w:rsidRPr="007A7C41" w:rsidRDefault="00ED69A0" w:rsidP="00ED69A0">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Kraujo ir šlapimo tyrimai</w:t>
      </w:r>
    </w:p>
    <w:p w14:paraId="60406728" w14:textId="77777777" w:rsidR="00ED69A0" w:rsidRPr="007A7C41" w:rsidRDefault="00ED69A0" w:rsidP="00ED69A0">
      <w:pPr>
        <w:keepNext/>
        <w:numPr>
          <w:ilvl w:val="12"/>
          <w:numId w:val="0"/>
        </w:num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Tai padaryti reikia dėl to, kad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veikti šių tyrimų rodmenis.</w:t>
      </w:r>
    </w:p>
    <w:p w14:paraId="21C25787"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37A4A265" w14:textId="77777777" w:rsidR="00ED69A0" w:rsidRPr="007A7C41" w:rsidRDefault="00ED69A0" w:rsidP="00ED69A0">
      <w:pPr>
        <w:keepNext/>
        <w:spacing w:after="0" w:line="240" w:lineRule="auto"/>
        <w:ind w:left="567" w:hanging="567"/>
        <w:rPr>
          <w:rFonts w:ascii="Times New Roman" w:eastAsia="Calibri" w:hAnsi="Times New Roman" w:cs="Times New Roman"/>
          <w:b/>
        </w:rPr>
      </w:pPr>
      <w:r w:rsidRPr="007A7C41">
        <w:rPr>
          <w:rFonts w:ascii="Times New Roman" w:eastAsia="Calibri" w:hAnsi="Times New Roman" w:cs="Times New Roman"/>
          <w:b/>
        </w:rPr>
        <w:t xml:space="preserve">Kiti vaistai ir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41F6DA0D"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Jeigu vartojate arba neseniai vartojote kitų vaistų arba dėl to nesate tikri, apie tai pasakykite gydytojui arba vaistininkui.</w:t>
      </w:r>
    </w:p>
    <w:p w14:paraId="36180B00"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536AD684" w14:textId="77777777" w:rsidR="00ED69A0" w:rsidRPr="007A7C41" w:rsidRDefault="00ED69A0" w:rsidP="00ED69A0">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vartojant kartu su </w:t>
      </w:r>
      <w:proofErr w:type="spellStart"/>
      <w:r w:rsidRPr="007A7C41">
        <w:rPr>
          <w:rFonts w:ascii="Times New Roman" w:eastAsia="Calibri" w:hAnsi="Times New Roman" w:cs="Times New Roman"/>
        </w:rPr>
        <w:t>alopurinoliu</w:t>
      </w:r>
      <w:proofErr w:type="spellEnd"/>
      <w:r w:rsidRPr="007A7C41">
        <w:rPr>
          <w:rFonts w:ascii="Times New Roman" w:eastAsia="Calibri" w:hAnsi="Times New Roman" w:cs="Times New Roman"/>
        </w:rPr>
        <w:t xml:space="preserve"> (gydoma podagra), padidėja alerginės odos reakcijos rizika.</w:t>
      </w:r>
    </w:p>
    <w:p w14:paraId="44B465C9" w14:textId="77777777" w:rsidR="00ED69A0" w:rsidRPr="007A7C41" w:rsidRDefault="00ED69A0" w:rsidP="00ED69A0">
      <w:pPr>
        <w:spacing w:after="0" w:line="240" w:lineRule="auto"/>
        <w:rPr>
          <w:rFonts w:ascii="Times New Roman" w:eastAsia="Calibri" w:hAnsi="Times New Roman" w:cs="Times New Roman"/>
        </w:rPr>
      </w:pPr>
    </w:p>
    <w:p w14:paraId="57B1B612"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vartojate </w:t>
      </w:r>
      <w:proofErr w:type="spellStart"/>
      <w:r w:rsidRPr="007A7C41">
        <w:rPr>
          <w:rFonts w:ascii="Times New Roman" w:eastAsia="Calibri" w:hAnsi="Times New Roman" w:cs="Times New Roman"/>
        </w:rPr>
        <w:t>probenecidą</w:t>
      </w:r>
      <w:proofErr w:type="spellEnd"/>
      <w:r w:rsidRPr="007A7C41">
        <w:rPr>
          <w:rFonts w:ascii="Times New Roman" w:eastAsia="Calibri" w:hAnsi="Times New Roman" w:cs="Times New Roman"/>
        </w:rPr>
        <w:t xml:space="preserve"> (gydoma podagra), gydytojas gali nuspręsti pakeisti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dozę.</w:t>
      </w:r>
    </w:p>
    <w:p w14:paraId="57A2B983"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8B3C2CA"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vartojamas kartu su vaistais, kurie neleidžia susiformuoti kraujo krešuliams (pvz., varfarinu), gali prireikti papildomų kraujo tyrimų.</w:t>
      </w:r>
    </w:p>
    <w:p w14:paraId="43447DF3"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35A0A074" w14:textId="77777777" w:rsidR="00ED69A0" w:rsidRPr="007A7C41" w:rsidRDefault="00ED69A0" w:rsidP="00ED69A0">
      <w:pPr>
        <w:autoSpaceDE w:val="0"/>
        <w:autoSpaceDN w:val="0"/>
        <w:adjustRightInd w:val="0"/>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keisti </w:t>
      </w:r>
      <w:proofErr w:type="spellStart"/>
      <w:r w:rsidRPr="007A7C41">
        <w:rPr>
          <w:rFonts w:ascii="Times New Roman" w:eastAsia="Calibri" w:hAnsi="Times New Roman" w:cs="Times New Roman"/>
        </w:rPr>
        <w:t>metotreksato</w:t>
      </w:r>
      <w:proofErr w:type="spellEnd"/>
      <w:r w:rsidRPr="007A7C41">
        <w:rPr>
          <w:rFonts w:ascii="Times New Roman" w:eastAsia="Calibri" w:hAnsi="Times New Roman" w:cs="Times New Roman"/>
        </w:rPr>
        <w:t xml:space="preserve"> (vaisto, kuriuo gydomas vėžys arba reumatinės ligos) veikimą.</w:t>
      </w:r>
    </w:p>
    <w:p w14:paraId="6E385F6D" w14:textId="77777777" w:rsidR="00ED69A0" w:rsidRPr="007A7C41" w:rsidRDefault="00ED69A0" w:rsidP="00ED69A0">
      <w:pPr>
        <w:autoSpaceDE w:val="0"/>
        <w:autoSpaceDN w:val="0"/>
        <w:adjustRightInd w:val="0"/>
        <w:spacing w:after="0" w:line="240" w:lineRule="auto"/>
        <w:rPr>
          <w:rFonts w:ascii="Times New Roman" w:eastAsia="Calibri" w:hAnsi="Times New Roman" w:cs="Times New Roman"/>
        </w:rPr>
      </w:pPr>
    </w:p>
    <w:p w14:paraId="03B1B7E9" w14:textId="77777777" w:rsidR="00ED69A0" w:rsidRPr="007A7C41" w:rsidRDefault="00ED69A0" w:rsidP="00ED69A0">
      <w:pPr>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keisti </w:t>
      </w:r>
      <w:proofErr w:type="spellStart"/>
      <w:r w:rsidRPr="007A7C41">
        <w:rPr>
          <w:rFonts w:ascii="Times New Roman" w:eastAsia="Calibri" w:hAnsi="Times New Roman" w:cs="Times New Roman"/>
        </w:rPr>
        <w:t>mikofenolato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mofetilio</w:t>
      </w:r>
      <w:proofErr w:type="spellEnd"/>
      <w:r w:rsidRPr="007A7C41">
        <w:rPr>
          <w:rFonts w:ascii="Times New Roman" w:eastAsia="Calibri" w:hAnsi="Times New Roman" w:cs="Times New Roman"/>
        </w:rPr>
        <w:t xml:space="preserve"> (vaisto, kuris vartojamas, norint apsisaugoti nuo persodinto organo atmetimo) poveikį.</w:t>
      </w:r>
    </w:p>
    <w:p w14:paraId="53E91AEB" w14:textId="77777777" w:rsidR="00ED69A0" w:rsidRPr="007A7C41" w:rsidRDefault="00ED69A0" w:rsidP="00ED69A0">
      <w:pPr>
        <w:autoSpaceDE w:val="0"/>
        <w:autoSpaceDN w:val="0"/>
        <w:adjustRightInd w:val="0"/>
        <w:spacing w:after="0" w:line="240" w:lineRule="auto"/>
        <w:rPr>
          <w:rFonts w:ascii="Times New Roman" w:eastAsia="Calibri" w:hAnsi="Times New Roman" w:cs="Times New Roman"/>
        </w:rPr>
      </w:pPr>
    </w:p>
    <w:p w14:paraId="30BA88D5" w14:textId="77777777" w:rsidR="00ED69A0" w:rsidRPr="007A7C41" w:rsidRDefault="00ED69A0" w:rsidP="00ED69A0">
      <w:pPr>
        <w:keepNext/>
        <w:numPr>
          <w:ilvl w:val="12"/>
          <w:numId w:val="0"/>
        </w:numPr>
        <w:spacing w:after="0" w:line="240" w:lineRule="auto"/>
        <w:rPr>
          <w:rFonts w:ascii="Times New Roman" w:eastAsia="Calibri" w:hAnsi="Times New Roman" w:cs="Times New Roman"/>
          <w:b/>
        </w:rPr>
      </w:pPr>
      <w:r w:rsidRPr="007A7C41">
        <w:rPr>
          <w:rFonts w:ascii="Times New Roman" w:eastAsia="Calibri" w:hAnsi="Times New Roman" w:cs="Times New Roman"/>
          <w:b/>
        </w:rPr>
        <w:t>Nėštumas, žindymo laikotarpis ir vaisingumas</w:t>
      </w:r>
    </w:p>
    <w:p w14:paraId="7F201696"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0D0F7613"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25317ADD"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Vairavimas ir mechanizmų valdymas</w:t>
      </w:r>
    </w:p>
    <w:p w14:paraId="76434075" w14:textId="77777777" w:rsidR="00ED69A0" w:rsidRPr="007A7C41" w:rsidRDefault="00ED69A0" w:rsidP="00ED69A0">
      <w:pPr>
        <w:tabs>
          <w:tab w:val="left" w:pos="0"/>
        </w:tabs>
        <w:spacing w:after="0" w:line="240" w:lineRule="auto"/>
        <w:rPr>
          <w:rFonts w:ascii="Times New Roman" w:eastAsia="Calibri" w:hAnsi="Times New Roman" w:cs="Times New Roman"/>
        </w:rPr>
      </w:pP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sukelti šalutinį poveikį ir simptomus, kurie gali trikdyti gebėjimą vairuoti. Jeigu jaučiatės blogai, vairuoti ar mechanizmų valdyti negalima.</w:t>
      </w:r>
    </w:p>
    <w:p w14:paraId="0D0CAFFC" w14:textId="77777777" w:rsidR="00ED69A0" w:rsidRPr="007A7C41" w:rsidRDefault="00ED69A0" w:rsidP="00ED69A0">
      <w:pPr>
        <w:tabs>
          <w:tab w:val="left" w:pos="0"/>
        </w:tabs>
        <w:spacing w:after="0" w:line="240" w:lineRule="auto"/>
        <w:rPr>
          <w:rFonts w:ascii="Times New Roman" w:eastAsia="Calibri" w:hAnsi="Times New Roman" w:cs="Times New Roman"/>
        </w:rPr>
      </w:pPr>
    </w:p>
    <w:p w14:paraId="3AC8042E" w14:textId="77777777" w:rsidR="00ED69A0" w:rsidRPr="007A7C41" w:rsidRDefault="00ED69A0" w:rsidP="00ED69A0">
      <w:pPr>
        <w:tabs>
          <w:tab w:val="left" w:pos="0"/>
        </w:tabs>
        <w:spacing w:after="0" w:line="240" w:lineRule="auto"/>
        <w:rPr>
          <w:rFonts w:ascii="Times New Roman" w:eastAsia="Calibri" w:hAnsi="Times New Roman" w:cs="Times New Roman"/>
          <w:b/>
        </w:rPr>
      </w:pP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sudėtyje yra natrio</w:t>
      </w:r>
    </w:p>
    <w:p w14:paraId="265523F1" w14:textId="77777777" w:rsidR="00ED69A0" w:rsidRPr="00C96830" w:rsidRDefault="00ED69A0" w:rsidP="00ED69A0">
      <w:pPr>
        <w:tabs>
          <w:tab w:val="left" w:pos="0"/>
        </w:tabs>
        <w:rPr>
          <w:rFonts w:ascii="Times New Roman" w:eastAsia="Calibri" w:hAnsi="Times New Roman"/>
        </w:rPr>
      </w:pPr>
      <w:r w:rsidRPr="00A907B1">
        <w:rPr>
          <w:rFonts w:ascii="Times New Roman" w:eastAsia="Calibri" w:hAnsi="Times New Roman"/>
        </w:rPr>
        <w:t>Vienoje šio vaisto tabletėje yra mažiau kaip 1 </w:t>
      </w:r>
      <w:proofErr w:type="spellStart"/>
      <w:r w:rsidRPr="00A907B1">
        <w:rPr>
          <w:rFonts w:ascii="Times New Roman" w:eastAsia="Calibri" w:hAnsi="Times New Roman"/>
        </w:rPr>
        <w:t>mmol</w:t>
      </w:r>
      <w:proofErr w:type="spellEnd"/>
      <w:r w:rsidRPr="00A907B1">
        <w:rPr>
          <w:rFonts w:ascii="Times New Roman" w:eastAsia="Calibri" w:hAnsi="Times New Roman"/>
        </w:rPr>
        <w:t xml:space="preserve"> (23 mg) natrio, t. y. jis beveik neturi reikšmės.</w:t>
      </w:r>
    </w:p>
    <w:p w14:paraId="2B50961D" w14:textId="77777777" w:rsidR="00ED69A0" w:rsidRPr="007A7C41" w:rsidRDefault="00ED69A0" w:rsidP="00ED69A0">
      <w:pPr>
        <w:tabs>
          <w:tab w:val="left" w:pos="0"/>
        </w:tabs>
        <w:spacing w:after="0" w:line="240" w:lineRule="auto"/>
        <w:rPr>
          <w:rFonts w:ascii="Times New Roman" w:eastAsia="Calibri" w:hAnsi="Times New Roman" w:cs="Times New Roman"/>
          <w:bCs/>
        </w:rPr>
      </w:pPr>
    </w:p>
    <w:p w14:paraId="4D9BADE7" w14:textId="77777777" w:rsidR="00ED69A0" w:rsidRPr="007A7C41" w:rsidRDefault="00ED69A0" w:rsidP="00ED69A0">
      <w:pPr>
        <w:tabs>
          <w:tab w:val="left" w:pos="0"/>
        </w:tabs>
        <w:spacing w:after="0" w:line="240" w:lineRule="auto"/>
        <w:rPr>
          <w:rFonts w:ascii="Times New Roman" w:eastAsia="Calibri" w:hAnsi="Times New Roman" w:cs="Times New Roman"/>
          <w:bCs/>
        </w:rPr>
      </w:pPr>
    </w:p>
    <w:p w14:paraId="686B48D0" w14:textId="77777777" w:rsidR="00ED69A0" w:rsidRPr="007A7C41" w:rsidRDefault="00ED69A0" w:rsidP="00ED69A0">
      <w:pPr>
        <w:keepNext/>
        <w:numPr>
          <w:ilvl w:val="12"/>
          <w:numId w:val="0"/>
        </w:numPr>
        <w:spacing w:after="0" w:line="240" w:lineRule="auto"/>
        <w:ind w:left="567" w:hanging="567"/>
        <w:outlineLvl w:val="0"/>
        <w:rPr>
          <w:rFonts w:ascii="Times New Roman" w:eastAsia="Calibri" w:hAnsi="Times New Roman" w:cs="Times New Roman"/>
          <w:b/>
          <w:caps/>
        </w:rPr>
      </w:pPr>
      <w:r w:rsidRPr="007A7C41">
        <w:rPr>
          <w:rFonts w:ascii="Times New Roman" w:eastAsia="Calibri" w:hAnsi="Times New Roman" w:cs="Times New Roman"/>
          <w:b/>
        </w:rPr>
        <w:t>3.</w:t>
      </w:r>
      <w:r w:rsidRPr="007A7C41">
        <w:rPr>
          <w:rFonts w:ascii="Times New Roman" w:eastAsia="Calibri" w:hAnsi="Times New Roman" w:cs="Times New Roman"/>
          <w:b/>
        </w:rPr>
        <w:tab/>
        <w:t xml:space="preserve">Kaip vartoti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76D541DB" w14:textId="77777777" w:rsidR="00ED69A0" w:rsidRPr="007A7C41" w:rsidRDefault="00ED69A0" w:rsidP="00ED69A0">
      <w:pPr>
        <w:keepNext/>
        <w:spacing w:after="0" w:line="240" w:lineRule="auto"/>
        <w:ind w:left="567" w:hanging="567"/>
        <w:rPr>
          <w:rFonts w:ascii="Times New Roman" w:eastAsia="Calibri" w:hAnsi="Times New Roman" w:cs="Times New Roman"/>
        </w:rPr>
      </w:pPr>
    </w:p>
    <w:p w14:paraId="6E4C56C8"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Visada vartokite šį vaistą tiksliai, kaip nurodė gydytojas ar vaistininkas. Jeigu abejojate, kreipkitės į gydytoją arba vaistininką.</w:t>
      </w:r>
    </w:p>
    <w:p w14:paraId="01AA29FA" w14:textId="77777777" w:rsidR="00ED69A0" w:rsidRPr="007A7C41" w:rsidRDefault="00ED69A0" w:rsidP="00ED69A0">
      <w:pPr>
        <w:spacing w:after="0" w:line="240" w:lineRule="auto"/>
        <w:rPr>
          <w:rFonts w:ascii="Times New Roman" w:eastAsia="Calibri" w:hAnsi="Times New Roman" w:cs="Times New Roman"/>
        </w:rPr>
      </w:pPr>
    </w:p>
    <w:p w14:paraId="7818FDE9" w14:textId="77777777" w:rsidR="00ED69A0" w:rsidRPr="007A7C41" w:rsidRDefault="00ED69A0" w:rsidP="00ED69A0">
      <w:pPr>
        <w:keepNext/>
        <w:spacing w:after="0" w:line="240" w:lineRule="auto"/>
        <w:ind w:right="-2"/>
        <w:rPr>
          <w:rFonts w:ascii="Times New Roman" w:eastAsia="Calibri" w:hAnsi="Times New Roman" w:cs="Times New Roman"/>
          <w:b/>
        </w:rPr>
      </w:pPr>
      <w:r w:rsidRPr="007A7C41">
        <w:rPr>
          <w:rFonts w:ascii="Times New Roman" w:eastAsia="Calibri" w:hAnsi="Times New Roman" w:cs="Times New Roman"/>
          <w:b/>
        </w:rPr>
        <w:t>Suaugusieji ir vaikai, kurie sveria 40 kg ir daugiau</w:t>
      </w:r>
    </w:p>
    <w:p w14:paraId="71D1C649" w14:textId="77777777" w:rsidR="00ED69A0" w:rsidRPr="007A7C41" w:rsidRDefault="00ED69A0" w:rsidP="00ED69A0">
      <w:pPr>
        <w:spacing w:after="0" w:line="240" w:lineRule="auto"/>
        <w:ind w:right="-2"/>
        <w:rPr>
          <w:rFonts w:ascii="Times New Roman" w:eastAsia="Calibri" w:hAnsi="Times New Roman" w:cs="Times New Roman"/>
          <w:highlight w:val="lightGray"/>
        </w:rPr>
      </w:pPr>
    </w:p>
    <w:p w14:paraId="17B0C074" w14:textId="77777777" w:rsidR="00ED69A0" w:rsidRPr="007A7C41" w:rsidRDefault="00ED69A0" w:rsidP="00ED69A0">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Įprasta dozė – po 1 tabletę du kartus per parą.</w:t>
      </w:r>
    </w:p>
    <w:p w14:paraId="72D3E533" w14:textId="77777777" w:rsidR="00ED69A0" w:rsidRPr="007A7C41" w:rsidRDefault="00ED69A0" w:rsidP="00ED69A0">
      <w:p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Didesnė dozė – po 1 tabletę tris kartus per parą.</w:t>
      </w:r>
    </w:p>
    <w:p w14:paraId="460CC52C" w14:textId="77777777" w:rsidR="00ED69A0" w:rsidRPr="007A7C41" w:rsidRDefault="00ED69A0" w:rsidP="00ED69A0">
      <w:pPr>
        <w:keepNext/>
        <w:spacing w:after="0" w:line="240" w:lineRule="auto"/>
        <w:rPr>
          <w:rFonts w:ascii="Times New Roman" w:eastAsia="Calibri" w:hAnsi="Times New Roman" w:cs="Times New Roman"/>
          <w:bCs/>
        </w:rPr>
      </w:pPr>
    </w:p>
    <w:p w14:paraId="72F4F555"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Vaikai, kurie sveria mažiau kaip 40 kg</w:t>
      </w:r>
    </w:p>
    <w:p w14:paraId="3A74C19B"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Jaunesnius kaip 6 metų vaikus geriau gydyti </w:t>
      </w:r>
      <w:proofErr w:type="spellStart"/>
      <w:r w:rsidRPr="00C42AC7">
        <w:rPr>
          <w:rFonts w:ascii="Times New Roman" w:eastAsia="Calibri" w:hAnsi="Times New Roman" w:cs="Times New Roman"/>
        </w:rPr>
        <w:t>amoksicilino</w:t>
      </w:r>
      <w:proofErr w:type="spellEnd"/>
      <w:r w:rsidRPr="00C42AC7">
        <w:rPr>
          <w:rFonts w:ascii="Times New Roman" w:eastAsia="Calibri" w:hAnsi="Times New Roman" w:cs="Times New Roman"/>
        </w:rPr>
        <w:t>/</w:t>
      </w:r>
      <w:proofErr w:type="spellStart"/>
      <w:r w:rsidRPr="00C42AC7">
        <w:rPr>
          <w:rFonts w:ascii="Times New Roman" w:eastAsia="Calibri" w:hAnsi="Times New Roman" w:cs="Times New Roman"/>
        </w:rPr>
        <w:t>klavulano</w:t>
      </w:r>
      <w:proofErr w:type="spellEnd"/>
      <w:r w:rsidRPr="00C42AC7">
        <w:rPr>
          <w:rFonts w:ascii="Times New Roman" w:eastAsia="Calibri" w:hAnsi="Times New Roman" w:cs="Times New Roman"/>
        </w:rPr>
        <w:t xml:space="preserve"> rūgšties </w:t>
      </w:r>
      <w:r w:rsidRPr="007A7C41">
        <w:rPr>
          <w:rFonts w:ascii="Times New Roman" w:eastAsia="Calibri" w:hAnsi="Times New Roman" w:cs="Times New Roman"/>
        </w:rPr>
        <w:t xml:space="preserve">geriamąja suspensija arba </w:t>
      </w:r>
      <w:r>
        <w:rPr>
          <w:rFonts w:ascii="Times New Roman" w:eastAsia="Calibri" w:hAnsi="Times New Roman" w:cs="Times New Roman"/>
        </w:rPr>
        <w:t xml:space="preserve">vaistu </w:t>
      </w:r>
      <w:r w:rsidRPr="007A7C41">
        <w:rPr>
          <w:rFonts w:ascii="Times New Roman" w:eastAsia="Calibri" w:hAnsi="Times New Roman" w:cs="Times New Roman"/>
        </w:rPr>
        <w:t>paketėli</w:t>
      </w:r>
      <w:r>
        <w:rPr>
          <w:rFonts w:ascii="Times New Roman" w:eastAsia="Calibri" w:hAnsi="Times New Roman" w:cs="Times New Roman"/>
        </w:rPr>
        <w:t>uose</w:t>
      </w:r>
      <w:r w:rsidRPr="007A7C41">
        <w:rPr>
          <w:rFonts w:ascii="Times New Roman" w:eastAsia="Calibri" w:hAnsi="Times New Roman" w:cs="Times New Roman"/>
        </w:rPr>
        <w:t>.</w:t>
      </w:r>
    </w:p>
    <w:p w14:paraId="2C341760" w14:textId="77777777" w:rsidR="00ED69A0" w:rsidRPr="007A7C41" w:rsidRDefault="00ED69A0" w:rsidP="00ED69A0">
      <w:pPr>
        <w:spacing w:after="0" w:line="240" w:lineRule="auto"/>
        <w:ind w:right="-2"/>
        <w:rPr>
          <w:rFonts w:ascii="Times New Roman" w:eastAsia="Calibri" w:hAnsi="Times New Roman" w:cs="Times New Roman"/>
        </w:rPr>
      </w:pPr>
    </w:p>
    <w:p w14:paraId="65717CF6" w14:textId="77777777" w:rsidR="00ED69A0" w:rsidRPr="007A7C41" w:rsidRDefault="00ED69A0" w:rsidP="00ED69A0">
      <w:pPr>
        <w:spacing w:after="0" w:line="240" w:lineRule="auto"/>
        <w:ind w:right="-2"/>
        <w:rPr>
          <w:rFonts w:ascii="Times New Roman" w:eastAsia="Times New Roman" w:hAnsi="Times New Roman"/>
          <w:lang w:eastAsia="lt-LT"/>
        </w:rPr>
      </w:pPr>
      <w:r w:rsidRPr="007A7C41">
        <w:rPr>
          <w:rFonts w:ascii="Times New Roman" w:eastAsia="Calibri" w:hAnsi="Times New Roman" w:cs="Times New Roman"/>
        </w:rPr>
        <w:t xml:space="preserve">Prieš vartojant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tabletes vaikams, kurie sveria mažiau kaip 40 kg, kreipkitės patarimo į gydytoją arba vaistininką. </w:t>
      </w:r>
      <w:r w:rsidRPr="007A7C41">
        <w:rPr>
          <w:rFonts w:ascii="Times New Roman" w:eastAsia="Times New Roman" w:hAnsi="Times New Roman"/>
          <w:lang w:eastAsia="lt-LT"/>
        </w:rPr>
        <w:t>Table</w:t>
      </w:r>
      <w:r>
        <w:rPr>
          <w:rFonts w:ascii="Times New Roman" w:eastAsia="Times New Roman" w:hAnsi="Times New Roman"/>
          <w:lang w:eastAsia="lt-LT"/>
        </w:rPr>
        <w:t xml:space="preserve">tės </w:t>
      </w:r>
      <w:r w:rsidRPr="007A7C41">
        <w:rPr>
          <w:rFonts w:ascii="Times New Roman" w:eastAsia="Times New Roman" w:hAnsi="Times New Roman"/>
          <w:lang w:eastAsia="lt-LT"/>
        </w:rPr>
        <w:t>netinka</w:t>
      </w:r>
      <w:r>
        <w:rPr>
          <w:rFonts w:ascii="Times New Roman" w:eastAsia="Times New Roman" w:hAnsi="Times New Roman"/>
          <w:lang w:eastAsia="lt-LT"/>
        </w:rPr>
        <w:t>mos vartoti</w:t>
      </w:r>
      <w:r w:rsidRPr="007A7C41">
        <w:rPr>
          <w:rFonts w:ascii="Times New Roman" w:eastAsia="Times New Roman" w:hAnsi="Times New Roman"/>
          <w:lang w:eastAsia="lt-LT"/>
        </w:rPr>
        <w:t xml:space="preserve"> vaikams, sveriantiems mažiau kaip 25 kg.</w:t>
      </w:r>
    </w:p>
    <w:p w14:paraId="4DD3E752" w14:textId="77777777" w:rsidR="00ED69A0" w:rsidRPr="007A7C41" w:rsidRDefault="00ED69A0" w:rsidP="00ED69A0">
      <w:pPr>
        <w:spacing w:after="0" w:line="240" w:lineRule="auto"/>
        <w:ind w:right="-2"/>
        <w:rPr>
          <w:rFonts w:ascii="Times New Roman" w:eastAsia="Calibri" w:hAnsi="Times New Roman" w:cs="Times New Roman"/>
        </w:rPr>
      </w:pPr>
    </w:p>
    <w:p w14:paraId="555E1B97" w14:textId="77777777" w:rsidR="00ED69A0" w:rsidRPr="007A7C41" w:rsidRDefault="00ED69A0" w:rsidP="00ED69A0">
      <w:pPr>
        <w:keepNext/>
        <w:spacing w:after="0" w:line="240" w:lineRule="auto"/>
        <w:rPr>
          <w:rFonts w:ascii="Times New Roman" w:eastAsia="Calibri" w:hAnsi="Times New Roman" w:cs="Times New Roman"/>
          <w:b/>
          <w:i/>
        </w:rPr>
      </w:pPr>
      <w:r w:rsidRPr="007A7C41">
        <w:rPr>
          <w:rFonts w:ascii="Times New Roman" w:eastAsia="Calibri" w:hAnsi="Times New Roman" w:cs="Times New Roman"/>
          <w:b/>
        </w:rPr>
        <w:t>Pacientai, kuri</w:t>
      </w:r>
      <w:r>
        <w:rPr>
          <w:rFonts w:ascii="Times New Roman" w:eastAsia="Calibri" w:hAnsi="Times New Roman" w:cs="Times New Roman"/>
          <w:b/>
        </w:rPr>
        <w:t xml:space="preserve">ų </w:t>
      </w:r>
      <w:r w:rsidRPr="007A7C41">
        <w:rPr>
          <w:rFonts w:ascii="Times New Roman" w:eastAsia="Calibri" w:hAnsi="Times New Roman" w:cs="Times New Roman"/>
          <w:b/>
        </w:rPr>
        <w:t>inkstų ir kepenų funkcij</w:t>
      </w:r>
      <w:r>
        <w:rPr>
          <w:rFonts w:ascii="Times New Roman" w:eastAsia="Calibri" w:hAnsi="Times New Roman" w:cs="Times New Roman"/>
          <w:b/>
        </w:rPr>
        <w:t>a</w:t>
      </w:r>
      <w:r w:rsidRPr="007A7C41">
        <w:rPr>
          <w:rFonts w:ascii="Times New Roman" w:eastAsia="Calibri" w:hAnsi="Times New Roman" w:cs="Times New Roman"/>
          <w:b/>
        </w:rPr>
        <w:t xml:space="preserve"> sutrik</w:t>
      </w:r>
      <w:r>
        <w:rPr>
          <w:rFonts w:ascii="Times New Roman" w:eastAsia="Calibri" w:hAnsi="Times New Roman" w:cs="Times New Roman"/>
          <w:b/>
        </w:rPr>
        <w:t>usi</w:t>
      </w:r>
    </w:p>
    <w:p w14:paraId="165551CA"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w:t>
      </w:r>
      <w:r>
        <w:rPr>
          <w:rFonts w:ascii="Times New Roman" w:eastAsia="Calibri" w:hAnsi="Times New Roman" w:cs="Times New Roman"/>
        </w:rPr>
        <w:t xml:space="preserve">Jūsų </w:t>
      </w:r>
      <w:r w:rsidRPr="007A7C41">
        <w:rPr>
          <w:rFonts w:ascii="Times New Roman" w:eastAsia="Calibri" w:hAnsi="Times New Roman" w:cs="Times New Roman"/>
        </w:rPr>
        <w:t>inkstų funkcij</w:t>
      </w:r>
      <w:r>
        <w:rPr>
          <w:rFonts w:ascii="Times New Roman" w:eastAsia="Calibri" w:hAnsi="Times New Roman" w:cs="Times New Roman"/>
        </w:rPr>
        <w:t>a</w:t>
      </w:r>
      <w:r w:rsidRPr="007A7C41">
        <w:rPr>
          <w:rFonts w:ascii="Times New Roman" w:eastAsia="Calibri" w:hAnsi="Times New Roman" w:cs="Times New Roman"/>
        </w:rPr>
        <w:t xml:space="preserve"> sutrik</w:t>
      </w:r>
      <w:r>
        <w:rPr>
          <w:rFonts w:ascii="Times New Roman" w:eastAsia="Calibri" w:hAnsi="Times New Roman" w:cs="Times New Roman"/>
        </w:rPr>
        <w:t>usi</w:t>
      </w:r>
      <w:r w:rsidRPr="007A7C41">
        <w:rPr>
          <w:rFonts w:ascii="Times New Roman" w:eastAsia="Calibri" w:hAnsi="Times New Roman" w:cs="Times New Roman"/>
        </w:rPr>
        <w:t>, gali tekti keisti dozę. Gydytojas gali skirti kitokio stiprumo arba kitokį vaistą.</w:t>
      </w:r>
    </w:p>
    <w:p w14:paraId="622F755E"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Jeigu </w:t>
      </w:r>
      <w:r>
        <w:rPr>
          <w:rFonts w:ascii="Times New Roman" w:eastAsia="Calibri" w:hAnsi="Times New Roman" w:cs="Times New Roman"/>
        </w:rPr>
        <w:t>Jūsų</w:t>
      </w:r>
      <w:r w:rsidRPr="007A7C41">
        <w:rPr>
          <w:rFonts w:ascii="Times New Roman" w:eastAsia="Calibri" w:hAnsi="Times New Roman" w:cs="Times New Roman"/>
        </w:rPr>
        <w:t xml:space="preserve"> kepenų funkcij</w:t>
      </w:r>
      <w:r>
        <w:rPr>
          <w:rFonts w:ascii="Times New Roman" w:eastAsia="Calibri" w:hAnsi="Times New Roman" w:cs="Times New Roman"/>
        </w:rPr>
        <w:t>a</w:t>
      </w:r>
      <w:r w:rsidRPr="007A7C41">
        <w:rPr>
          <w:rFonts w:ascii="Times New Roman" w:eastAsia="Calibri" w:hAnsi="Times New Roman" w:cs="Times New Roman"/>
        </w:rPr>
        <w:t xml:space="preserve"> sutrik</w:t>
      </w:r>
      <w:r>
        <w:rPr>
          <w:rFonts w:ascii="Times New Roman" w:eastAsia="Calibri" w:hAnsi="Times New Roman" w:cs="Times New Roman"/>
        </w:rPr>
        <w:t>usi</w:t>
      </w:r>
      <w:r w:rsidRPr="007A7C41">
        <w:rPr>
          <w:rFonts w:ascii="Times New Roman" w:eastAsia="Calibri" w:hAnsi="Times New Roman" w:cs="Times New Roman"/>
        </w:rPr>
        <w:t>, gali tekti dažniau tirti kraują, kad būtų galima ištirti, kaip veikia kepenys.</w:t>
      </w:r>
    </w:p>
    <w:p w14:paraId="51B67FD3" w14:textId="77777777" w:rsidR="00ED69A0" w:rsidRPr="007A7C41" w:rsidRDefault="00ED69A0" w:rsidP="00ED69A0">
      <w:pPr>
        <w:spacing w:after="0" w:line="240" w:lineRule="auto"/>
        <w:ind w:right="-2"/>
        <w:rPr>
          <w:rFonts w:ascii="Times New Roman" w:eastAsia="Calibri" w:hAnsi="Times New Roman" w:cs="Times New Roman"/>
        </w:rPr>
      </w:pPr>
    </w:p>
    <w:p w14:paraId="615291F9"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Kaip vartoti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37B6F2DF" w14:textId="77777777" w:rsidR="00ED69A0" w:rsidRPr="00C96830" w:rsidRDefault="00ED69A0" w:rsidP="00ED69A0">
      <w:pPr>
        <w:keepNext/>
        <w:spacing w:after="0" w:line="240" w:lineRule="auto"/>
        <w:ind w:left="540"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Vartokite vaistą valgio metu.</w:t>
      </w:r>
      <w:r w:rsidRPr="007A7C41">
        <w:rPr>
          <w:rFonts w:ascii="Times New Roman" w:hAnsi="Times New Roman"/>
        </w:rPr>
        <w:t xml:space="preserve"> Nurykite visą tabletę užsigerdami stikline vandens. Tabletes galima padalyti per laužimo liniją, kad būtų lengviau nuryti. </w:t>
      </w:r>
      <w:r w:rsidRPr="00C96830">
        <w:rPr>
          <w:rFonts w:ascii="Times New Roman" w:eastAsia="Calibri" w:hAnsi="Times New Roman" w:cs="Times New Roman"/>
        </w:rPr>
        <w:t>Abi tabletės dalis reikia išgerti tuo pačiu metu.</w:t>
      </w:r>
    </w:p>
    <w:p w14:paraId="009020B2"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Paskirstykite dozes vienodais laiko tarpais per parą, ne dažniau kaip kas 4 valandas. Dviejų dozių per vieną valandą vartoti negalima.</w:t>
      </w:r>
    </w:p>
    <w:p w14:paraId="3442EB50"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vartoti ilgiau kaip 2 savaites negalima. Jeigu vis dar jaučiatės blogai, dar sykį kreipkitės į gydytoją.</w:t>
      </w:r>
    </w:p>
    <w:p w14:paraId="064A1AB5" w14:textId="77777777" w:rsidR="00ED69A0" w:rsidRPr="007A7C41" w:rsidRDefault="00ED69A0" w:rsidP="00ED69A0">
      <w:pPr>
        <w:spacing w:after="0" w:line="240" w:lineRule="auto"/>
        <w:ind w:right="-2"/>
        <w:rPr>
          <w:rFonts w:ascii="Times New Roman" w:eastAsia="Calibri" w:hAnsi="Times New Roman" w:cs="Times New Roman"/>
          <w:bCs/>
        </w:rPr>
      </w:pPr>
    </w:p>
    <w:p w14:paraId="63EF4B09"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Ką daryti pavartojus per didelę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dozę</w:t>
      </w:r>
    </w:p>
    <w:p w14:paraId="6E1E8015" w14:textId="77777777" w:rsidR="00ED69A0" w:rsidRPr="007A7C41" w:rsidRDefault="00ED69A0" w:rsidP="00ED69A0">
      <w:pPr>
        <w:keepNext/>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Jeigu išgėrėte per daug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gali pasireikšti skrandžio negalavimas (pykinimas, vėmimas ar viduriavimas) ar traukuliai. Kiek galima greičiau pasakykite gydytojui. Pasiimkite vaisto kartono dėžutę ar </w:t>
      </w:r>
      <w:r>
        <w:rPr>
          <w:rFonts w:ascii="Times New Roman" w:eastAsia="Calibri" w:hAnsi="Times New Roman" w:cs="Times New Roman"/>
        </w:rPr>
        <w:t>lizdinę plokštelę</w:t>
      </w:r>
      <w:r w:rsidRPr="007A7C41">
        <w:rPr>
          <w:rFonts w:ascii="Times New Roman" w:eastAsia="Calibri" w:hAnsi="Times New Roman" w:cs="Times New Roman"/>
        </w:rPr>
        <w:t>, kad galėtumėte parodyti gydytojui.</w:t>
      </w:r>
    </w:p>
    <w:p w14:paraId="232485B0" w14:textId="77777777" w:rsidR="00ED69A0" w:rsidRPr="007A7C41" w:rsidRDefault="00ED69A0" w:rsidP="00ED69A0">
      <w:pPr>
        <w:spacing w:after="0" w:line="240" w:lineRule="auto"/>
        <w:ind w:right="-2"/>
        <w:rPr>
          <w:rFonts w:ascii="Times New Roman" w:eastAsia="Calibri" w:hAnsi="Times New Roman" w:cs="Times New Roman"/>
        </w:rPr>
      </w:pPr>
    </w:p>
    <w:p w14:paraId="4B2985AE"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Pamiršus pavartoti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12FA4EC3"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27AC4D8E" w14:textId="77777777" w:rsidR="00ED69A0" w:rsidRPr="007A7C41" w:rsidRDefault="00ED69A0" w:rsidP="00ED69A0">
      <w:pPr>
        <w:spacing w:after="0" w:line="240" w:lineRule="auto"/>
        <w:ind w:right="-2"/>
        <w:rPr>
          <w:rFonts w:ascii="Times New Roman" w:eastAsia="Calibri" w:hAnsi="Times New Roman" w:cs="Times New Roman"/>
          <w:bCs/>
        </w:rPr>
      </w:pPr>
    </w:p>
    <w:p w14:paraId="18281BB4"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 xml:space="preserve">Nustojus vartoti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55BB7712"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Vartokite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kol baigsite gydymo kursą, net jeigu jaučiatės gerai. Kad įveiktumėte infekcinę ligą, turite išgerti kiekvieną dozę. Jeigu organizme lieka bakterijų, liga gali atsinaujinti.</w:t>
      </w:r>
    </w:p>
    <w:p w14:paraId="13D3CD9A" w14:textId="77777777" w:rsidR="00ED69A0" w:rsidRPr="007A7C41" w:rsidRDefault="00ED69A0" w:rsidP="00ED69A0">
      <w:pPr>
        <w:spacing w:after="0" w:line="240" w:lineRule="auto"/>
        <w:ind w:right="-2"/>
        <w:rPr>
          <w:rFonts w:ascii="Times New Roman" w:eastAsia="Calibri" w:hAnsi="Times New Roman" w:cs="Times New Roman"/>
        </w:rPr>
      </w:pPr>
    </w:p>
    <w:p w14:paraId="3F833B2D" w14:textId="77777777" w:rsidR="00ED69A0" w:rsidRPr="007A7C41" w:rsidRDefault="00ED69A0" w:rsidP="00ED69A0">
      <w:pPr>
        <w:spacing w:after="0" w:line="240" w:lineRule="auto"/>
        <w:ind w:right="-2"/>
        <w:rPr>
          <w:rFonts w:ascii="Times New Roman" w:eastAsia="Calibri" w:hAnsi="Times New Roman" w:cs="Times New Roman"/>
        </w:rPr>
      </w:pPr>
      <w:r w:rsidRPr="007A7C41">
        <w:rPr>
          <w:rFonts w:ascii="Times New Roman" w:eastAsia="Calibri" w:hAnsi="Times New Roman" w:cs="Times New Roman"/>
        </w:rPr>
        <w:t>Jeigu kiltų daugiau klausimų dėl šio vaisto vartojimo, kreipkitės į gydytoją arba vaistininką.</w:t>
      </w:r>
    </w:p>
    <w:p w14:paraId="288209F6"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FC4E954"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6037EF84" w14:textId="77777777" w:rsidR="00ED69A0" w:rsidRPr="007A7C41" w:rsidRDefault="00ED69A0" w:rsidP="00ED69A0">
      <w:pPr>
        <w:keepNext/>
        <w:spacing w:after="0" w:line="240" w:lineRule="auto"/>
        <w:ind w:left="540" w:hanging="540"/>
        <w:rPr>
          <w:rFonts w:ascii="Times New Roman" w:eastAsia="Calibri" w:hAnsi="Times New Roman" w:cs="Times New Roman"/>
          <w:b/>
          <w:caps/>
        </w:rPr>
      </w:pPr>
      <w:r w:rsidRPr="007A7C41">
        <w:rPr>
          <w:rFonts w:ascii="Times New Roman" w:eastAsia="Calibri" w:hAnsi="Times New Roman" w:cs="Times New Roman"/>
          <w:b/>
          <w:caps/>
        </w:rPr>
        <w:lastRenderedPageBreak/>
        <w:t>4.</w:t>
      </w:r>
      <w:r w:rsidRPr="007A7C41">
        <w:rPr>
          <w:rFonts w:ascii="Times New Roman" w:eastAsia="Calibri" w:hAnsi="Times New Roman" w:cs="Times New Roman"/>
          <w:b/>
          <w:caps/>
        </w:rPr>
        <w:tab/>
      </w:r>
      <w:r w:rsidRPr="007A7C41">
        <w:rPr>
          <w:rFonts w:ascii="Times New Roman" w:eastAsia="Calibri" w:hAnsi="Times New Roman" w:cs="Times New Roman"/>
          <w:b/>
        </w:rPr>
        <w:t>Galimas šalutinis poveikis</w:t>
      </w:r>
    </w:p>
    <w:p w14:paraId="5CEC770A" w14:textId="77777777" w:rsidR="00ED69A0" w:rsidRPr="007A7C41" w:rsidRDefault="00ED69A0" w:rsidP="00ED69A0">
      <w:pPr>
        <w:keepNext/>
        <w:spacing w:after="0" w:line="240" w:lineRule="auto"/>
        <w:rPr>
          <w:rFonts w:ascii="Times New Roman" w:eastAsia="Calibri" w:hAnsi="Times New Roman" w:cs="Times New Roman"/>
        </w:rPr>
      </w:pPr>
    </w:p>
    <w:p w14:paraId="769F9D89"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Šis vaistas, kaip ir visi kiti, gali sukelti šalutinį poveikį, nors jis pasireiškia ne visiems žmonėms.</w:t>
      </w:r>
    </w:p>
    <w:p w14:paraId="646B87FB"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 xml:space="preserve">Vartojant šį vaistą gali pasireikšti </w:t>
      </w:r>
      <w:r>
        <w:rPr>
          <w:rFonts w:ascii="Times New Roman" w:eastAsia="Calibri" w:hAnsi="Times New Roman" w:cs="Times New Roman"/>
        </w:rPr>
        <w:t>toliau</w:t>
      </w:r>
      <w:r w:rsidRPr="007A7C41">
        <w:rPr>
          <w:rFonts w:ascii="Times New Roman" w:eastAsia="Calibri" w:hAnsi="Times New Roman" w:cs="Times New Roman"/>
        </w:rPr>
        <w:t xml:space="preserve"> išvardyti šalutiniai poveikiai.</w:t>
      </w:r>
    </w:p>
    <w:p w14:paraId="0C4C81BA" w14:textId="77777777" w:rsidR="00ED69A0" w:rsidRPr="007A7C41" w:rsidRDefault="00ED69A0" w:rsidP="00ED69A0">
      <w:pPr>
        <w:spacing w:after="0" w:line="240" w:lineRule="auto"/>
        <w:ind w:left="567" w:hanging="567"/>
        <w:rPr>
          <w:rFonts w:ascii="Times New Roman" w:eastAsia="Calibri" w:hAnsi="Times New Roman" w:cs="Times New Roman"/>
        </w:rPr>
      </w:pPr>
    </w:p>
    <w:p w14:paraId="6E19725E"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Būklės, kurių turite saugotis</w:t>
      </w:r>
    </w:p>
    <w:p w14:paraId="61456A05" w14:textId="77777777" w:rsidR="00ED69A0" w:rsidRPr="007A7C41" w:rsidRDefault="00ED69A0" w:rsidP="00ED69A0">
      <w:pPr>
        <w:keepNext/>
        <w:spacing w:after="0" w:line="240" w:lineRule="auto"/>
        <w:rPr>
          <w:rFonts w:ascii="Times New Roman" w:eastAsia="Calibri" w:hAnsi="Times New Roman" w:cs="Times New Roman"/>
          <w:bCs/>
        </w:rPr>
      </w:pPr>
    </w:p>
    <w:p w14:paraId="3F0134FB"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Alerginės reakcijos</w:t>
      </w:r>
    </w:p>
    <w:p w14:paraId="2C5A61FE" w14:textId="77777777" w:rsidR="00ED69A0" w:rsidRPr="007A7C41" w:rsidRDefault="00ED69A0" w:rsidP="00ED69A0">
      <w:pPr>
        <w:keepNext/>
        <w:spacing w:after="0" w:line="240" w:lineRule="auto"/>
        <w:ind w:left="540" w:hanging="540"/>
        <w:rPr>
          <w:rFonts w:ascii="Times New Roman" w:eastAsia="Calibri" w:hAnsi="Times New Roman" w:cs="Times New Roman"/>
          <w:strike/>
        </w:rPr>
      </w:pPr>
      <w:r w:rsidRPr="007A7C41">
        <w:rPr>
          <w:rFonts w:ascii="Times New Roman" w:eastAsia="Calibri" w:hAnsi="Times New Roman" w:cs="Times New Roman"/>
        </w:rPr>
        <w:t>-</w:t>
      </w:r>
      <w:r w:rsidRPr="007A7C41">
        <w:rPr>
          <w:rFonts w:ascii="Times New Roman" w:eastAsia="Calibri" w:hAnsi="Times New Roman" w:cs="Times New Roman"/>
        </w:rPr>
        <w:tab/>
        <w:t>odos išbėrimas;</w:t>
      </w:r>
    </w:p>
    <w:p w14:paraId="226E1AD4"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kraujagyslių uždegimas (</w:t>
      </w:r>
      <w:proofErr w:type="spellStart"/>
      <w:r w:rsidRPr="003060D3">
        <w:rPr>
          <w:rFonts w:ascii="Times New Roman" w:eastAsia="Calibri" w:hAnsi="Times New Roman" w:cs="Times New Roman"/>
          <w:i/>
        </w:rPr>
        <w:t>vaskulitas</w:t>
      </w:r>
      <w:proofErr w:type="spellEnd"/>
      <w:r w:rsidRPr="007A7C41">
        <w:rPr>
          <w:rFonts w:ascii="Times New Roman" w:eastAsia="Calibri" w:hAnsi="Times New Roman" w:cs="Times New Roman"/>
        </w:rPr>
        <w:t>), kuris gali pasireikšti raudonomis ar purpurinėmis iškiliomis dėmėmis odoje, bet gali paveikti ir kitas organizmo vietas;</w:t>
      </w:r>
    </w:p>
    <w:p w14:paraId="7507EA6A"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karščiavimas, sąnarių skausmas, kaklo, pažastų ar kirkšnių limfmazgių padidėjimas;</w:t>
      </w:r>
    </w:p>
    <w:p w14:paraId="4BB8D593" w14:textId="77777777" w:rsidR="00ED69A0" w:rsidRPr="007A7C41" w:rsidRDefault="00ED69A0" w:rsidP="00ED69A0">
      <w:pPr>
        <w:spacing w:after="0" w:line="240" w:lineRule="auto"/>
        <w:ind w:left="567" w:right="-2" w:hanging="567"/>
        <w:rPr>
          <w:rFonts w:ascii="Times New Roman" w:eastAsia="Calibri" w:hAnsi="Times New Roman" w:cs="Times New Roman"/>
        </w:rPr>
      </w:pPr>
      <w:bookmarkStart w:id="0" w:name="_DV_C187"/>
      <w:bookmarkStart w:id="1" w:name="_DV_X229"/>
      <w:bookmarkStart w:id="2" w:name="_DV_C188"/>
      <w:bookmarkEnd w:id="0"/>
      <w:r w:rsidRPr="007A7C41">
        <w:rPr>
          <w:rFonts w:ascii="Times New Roman" w:eastAsia="Calibri" w:hAnsi="Times New Roman" w:cs="Times New Roman"/>
        </w:rPr>
        <w:t>-</w:t>
      </w:r>
      <w:r w:rsidRPr="007A7C41">
        <w:rPr>
          <w:rFonts w:ascii="Times New Roman" w:eastAsia="Calibri" w:hAnsi="Times New Roman" w:cs="Times New Roman"/>
        </w:rPr>
        <w:tab/>
        <w:t>patinimas, kartais veido ar gerklės (</w:t>
      </w:r>
      <w:proofErr w:type="spellStart"/>
      <w:r w:rsidRPr="003060D3">
        <w:rPr>
          <w:rFonts w:ascii="Times New Roman" w:hAnsi="Times New Roman"/>
          <w:i/>
        </w:rPr>
        <w:t>angioneurozinė</w:t>
      </w:r>
      <w:proofErr w:type="spellEnd"/>
      <w:r w:rsidRPr="003060D3">
        <w:rPr>
          <w:rFonts w:ascii="Times New Roman" w:hAnsi="Times New Roman"/>
          <w:i/>
        </w:rPr>
        <w:t xml:space="preserve"> edema</w:t>
      </w:r>
      <w:r w:rsidRPr="007A7C41">
        <w:rPr>
          <w:rFonts w:ascii="Times New Roman" w:hAnsi="Times New Roman"/>
        </w:rPr>
        <w:t>), dėl kurio gali pasunkėti kvėpavimas;</w:t>
      </w:r>
      <w:bookmarkEnd w:id="1"/>
      <w:bookmarkEnd w:id="2"/>
    </w:p>
    <w:p w14:paraId="0CE645FE" w14:textId="77777777" w:rsidR="00ED69A0" w:rsidRPr="007A7C41" w:rsidRDefault="00ED69A0" w:rsidP="00ED69A0">
      <w:pPr>
        <w:spacing w:after="0" w:line="240" w:lineRule="auto"/>
        <w:ind w:left="567" w:right="-2" w:hanging="567"/>
        <w:rPr>
          <w:rFonts w:ascii="Times New Roman" w:eastAsia="Calibri" w:hAnsi="Times New Roman" w:cs="Times New Roman"/>
        </w:rPr>
      </w:pPr>
      <w:bookmarkStart w:id="3" w:name="_DV_C189"/>
      <w:bookmarkStart w:id="4" w:name="_DV_X231"/>
      <w:bookmarkStart w:id="5" w:name="_DV_C190"/>
      <w:bookmarkEnd w:id="3"/>
      <w:r w:rsidRPr="007A7C41">
        <w:rPr>
          <w:rFonts w:ascii="Times New Roman" w:eastAsia="Calibri" w:hAnsi="Times New Roman" w:cs="Times New Roman"/>
        </w:rPr>
        <w:t>-</w:t>
      </w:r>
      <w:r w:rsidRPr="007A7C41">
        <w:rPr>
          <w:rFonts w:ascii="Times New Roman" w:eastAsia="Calibri" w:hAnsi="Times New Roman" w:cs="Times New Roman"/>
        </w:rPr>
        <w:tab/>
        <w:t>ūminis kraujotakos nepakankamumas (</w:t>
      </w:r>
      <w:proofErr w:type="spellStart"/>
      <w:r w:rsidRPr="003060D3">
        <w:rPr>
          <w:rFonts w:ascii="Times New Roman" w:eastAsia="Calibri" w:hAnsi="Times New Roman" w:cs="Times New Roman"/>
          <w:i/>
        </w:rPr>
        <w:t>kolaps</w:t>
      </w:r>
      <w:bookmarkEnd w:id="4"/>
      <w:bookmarkEnd w:id="5"/>
      <w:r w:rsidRPr="003060D3">
        <w:rPr>
          <w:rFonts w:ascii="Times New Roman" w:eastAsia="Calibri" w:hAnsi="Times New Roman" w:cs="Times New Roman"/>
          <w:i/>
        </w:rPr>
        <w:t>as</w:t>
      </w:r>
      <w:proofErr w:type="spellEnd"/>
      <w:r w:rsidRPr="007A7C41">
        <w:rPr>
          <w:rFonts w:ascii="Times New Roman" w:eastAsia="Calibri" w:hAnsi="Times New Roman" w:cs="Times New Roman"/>
        </w:rPr>
        <w:t>);</w:t>
      </w:r>
    </w:p>
    <w:p w14:paraId="7917CFBA"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sidRPr="007A7C41">
        <w:rPr>
          <w:rFonts w:ascii="Times New Roman" w:hAnsi="Times New Roman"/>
        </w:rPr>
        <w:t xml:space="preserve">krūtinės skausmas pasireiškus alerginėms reakcijoms, kuris gali būti alergijos sukelto širdies </w:t>
      </w:r>
      <w:r>
        <w:rPr>
          <w:rFonts w:ascii="Times New Roman" w:hAnsi="Times New Roman"/>
        </w:rPr>
        <w:t>smūgio (širdies priepuolio)</w:t>
      </w:r>
      <w:r w:rsidRPr="007A7C41">
        <w:rPr>
          <w:rFonts w:ascii="Times New Roman" w:hAnsi="Times New Roman"/>
        </w:rPr>
        <w:t xml:space="preserve"> simptomas (</w:t>
      </w:r>
      <w:proofErr w:type="spellStart"/>
      <w:r w:rsidRPr="003060D3">
        <w:rPr>
          <w:rFonts w:ascii="Times New Roman" w:hAnsi="Times New Roman"/>
          <w:i/>
          <w:iCs/>
        </w:rPr>
        <w:t>Kounis</w:t>
      </w:r>
      <w:proofErr w:type="spellEnd"/>
      <w:r w:rsidRPr="003060D3">
        <w:rPr>
          <w:rFonts w:ascii="Times New Roman" w:hAnsi="Times New Roman"/>
          <w:i/>
          <w:iCs/>
        </w:rPr>
        <w:t xml:space="preserve"> sindromas</w:t>
      </w:r>
      <w:r w:rsidRPr="007A7C41">
        <w:rPr>
          <w:rFonts w:ascii="Times New Roman" w:hAnsi="Times New Roman"/>
        </w:rPr>
        <w:t>)</w:t>
      </w:r>
      <w:r w:rsidRPr="007A7C41">
        <w:rPr>
          <w:rFonts w:ascii="Times New Roman" w:eastAsia="Calibri" w:hAnsi="Times New Roman" w:cs="Times New Roman"/>
        </w:rPr>
        <w:t>.</w:t>
      </w:r>
    </w:p>
    <w:p w14:paraId="21890417" w14:textId="77777777" w:rsidR="00ED69A0" w:rsidRPr="007A7C41" w:rsidRDefault="00ED69A0" w:rsidP="00ED69A0">
      <w:pPr>
        <w:spacing w:after="0" w:line="240" w:lineRule="auto"/>
        <w:ind w:left="567" w:right="-2" w:hanging="567"/>
        <w:rPr>
          <w:rFonts w:ascii="Times New Roman" w:eastAsia="Calibri" w:hAnsi="Times New Roman" w:cs="Times New Roman"/>
        </w:rPr>
      </w:pPr>
    </w:p>
    <w:p w14:paraId="206EA107" w14:textId="77777777" w:rsidR="00ED69A0" w:rsidRPr="007A7C41" w:rsidRDefault="00ED69A0" w:rsidP="00ED69A0">
      <w:pPr>
        <w:numPr>
          <w:ilvl w:val="1"/>
          <w:numId w:val="2"/>
        </w:numPr>
        <w:tabs>
          <w:tab w:val="num" w:pos="567"/>
          <w:tab w:val="num" w:pos="644"/>
        </w:tabs>
        <w:spacing w:after="0" w:line="240" w:lineRule="auto"/>
        <w:ind w:left="567" w:right="-2" w:hanging="567"/>
        <w:rPr>
          <w:rFonts w:ascii="Times New Roman" w:eastAsia="Calibri" w:hAnsi="Times New Roman" w:cs="Times New Roman"/>
          <w:b/>
        </w:rPr>
      </w:pPr>
      <w:bookmarkStart w:id="6" w:name="_DV_C191"/>
      <w:bookmarkStart w:id="7" w:name="_DV_X233"/>
      <w:bookmarkStart w:id="8" w:name="_DV_C192"/>
      <w:bookmarkEnd w:id="6"/>
      <w:r w:rsidRPr="007A7C41">
        <w:rPr>
          <w:rFonts w:ascii="Times New Roman" w:eastAsia="Calibri" w:hAnsi="Times New Roman" w:cs="Times New Roman"/>
        </w:rPr>
        <w:t xml:space="preserve">Jeigu pasireiškė tokių simptomų, </w:t>
      </w:r>
      <w:r w:rsidRPr="007A7C41">
        <w:rPr>
          <w:rFonts w:ascii="Times New Roman" w:eastAsia="Calibri" w:hAnsi="Times New Roman" w:cs="Times New Roman"/>
          <w:b/>
        </w:rPr>
        <w:t>nedelsdami kreipkitės į gydytoją</w:t>
      </w:r>
      <w:bookmarkEnd w:id="7"/>
      <w:bookmarkEnd w:id="8"/>
      <w:r w:rsidRPr="007A7C41">
        <w:rPr>
          <w:rFonts w:ascii="Times New Roman" w:eastAsia="Calibri" w:hAnsi="Times New Roman" w:cs="Times New Roman"/>
        </w:rPr>
        <w:t>.</w:t>
      </w:r>
      <w:r w:rsidRPr="007A7C41">
        <w:rPr>
          <w:rFonts w:ascii="Times New Roman" w:eastAsia="Calibri" w:hAnsi="Times New Roman" w:cs="Times New Roman"/>
          <w:b/>
        </w:rPr>
        <w:t xml:space="preserve"> Nutraukite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vartojimą.</w:t>
      </w:r>
    </w:p>
    <w:p w14:paraId="4F2445A3" w14:textId="77777777" w:rsidR="00ED69A0" w:rsidRPr="007A7C41" w:rsidRDefault="00ED69A0" w:rsidP="00ED69A0">
      <w:pPr>
        <w:spacing w:after="0" w:line="240" w:lineRule="auto"/>
        <w:ind w:right="-2"/>
        <w:rPr>
          <w:rFonts w:ascii="Times New Roman" w:eastAsia="Calibri" w:hAnsi="Times New Roman" w:cs="Times New Roman"/>
        </w:rPr>
      </w:pPr>
    </w:p>
    <w:p w14:paraId="3D904B9E" w14:textId="77777777" w:rsidR="00ED69A0" w:rsidRPr="007A7C41" w:rsidRDefault="00ED69A0" w:rsidP="00ED69A0">
      <w:pPr>
        <w:keepNext/>
        <w:spacing w:after="0" w:line="240" w:lineRule="auto"/>
        <w:rPr>
          <w:rFonts w:ascii="Times New Roman" w:eastAsia="Calibri" w:hAnsi="Times New Roman" w:cs="Times New Roman"/>
          <w:b/>
        </w:rPr>
      </w:pPr>
      <w:r w:rsidRPr="007A7C41">
        <w:rPr>
          <w:rFonts w:ascii="Times New Roman" w:eastAsia="Calibri" w:hAnsi="Times New Roman" w:cs="Times New Roman"/>
          <w:b/>
        </w:rPr>
        <w:t>Storosios žarnos uždegimas</w:t>
      </w:r>
    </w:p>
    <w:p w14:paraId="63B1B839"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Dėl storosios žarnos uždegimo gali pasireikšti viduriavimas vandeningomis išmatomis su krauju ir gleivėmis, pilvo skausmas ir (arba) karščiavimas.</w:t>
      </w:r>
    </w:p>
    <w:p w14:paraId="33F55C04" w14:textId="77777777" w:rsidR="00ED69A0" w:rsidRPr="007A7C41" w:rsidRDefault="00ED69A0" w:rsidP="00ED69A0">
      <w:pPr>
        <w:keepNext/>
        <w:spacing w:after="0" w:line="240" w:lineRule="auto"/>
        <w:rPr>
          <w:rFonts w:ascii="Times New Roman" w:eastAsia="Calibri" w:hAnsi="Times New Roman" w:cs="Times New Roman"/>
        </w:rPr>
      </w:pPr>
    </w:p>
    <w:p w14:paraId="66D7E236" w14:textId="77777777" w:rsidR="00ED69A0" w:rsidRPr="007A7C41" w:rsidRDefault="00ED69A0" w:rsidP="00ED69A0">
      <w:pPr>
        <w:spacing w:after="0" w:line="240" w:lineRule="auto"/>
        <w:ind w:left="567" w:right="-2" w:hanging="567"/>
        <w:rPr>
          <w:rFonts w:ascii="Times New Roman" w:eastAsia="Times New Roman" w:hAnsi="Times New Roman"/>
          <w:b/>
          <w:bCs/>
          <w:lang w:eastAsia="lt-LT"/>
        </w:rPr>
      </w:pPr>
      <w:r w:rsidRPr="007A7C41">
        <w:rPr>
          <w:rFonts w:ascii="Times New Roman" w:eastAsia="Times New Roman" w:hAnsi="Times New Roman"/>
          <w:b/>
          <w:bCs/>
          <w:lang w:eastAsia="lt-LT"/>
        </w:rPr>
        <w:t>Vaist</w:t>
      </w:r>
      <w:r>
        <w:rPr>
          <w:rFonts w:ascii="Times New Roman" w:eastAsia="Times New Roman" w:hAnsi="Times New Roman"/>
          <w:b/>
          <w:bCs/>
          <w:lang w:eastAsia="lt-LT"/>
        </w:rPr>
        <w:t>ų</w:t>
      </w:r>
      <w:r w:rsidRPr="007A7C41">
        <w:rPr>
          <w:rFonts w:ascii="Times New Roman" w:eastAsia="Times New Roman" w:hAnsi="Times New Roman"/>
          <w:b/>
          <w:bCs/>
          <w:lang w:eastAsia="lt-LT"/>
        </w:rPr>
        <w:t xml:space="preserve"> sukelto </w:t>
      </w:r>
      <w:proofErr w:type="spellStart"/>
      <w:r w:rsidRPr="007A7C41">
        <w:rPr>
          <w:rFonts w:ascii="Times New Roman" w:eastAsia="Times New Roman" w:hAnsi="Times New Roman"/>
          <w:b/>
          <w:bCs/>
          <w:lang w:eastAsia="lt-LT"/>
        </w:rPr>
        <w:t>enterokolito</w:t>
      </w:r>
      <w:proofErr w:type="spellEnd"/>
      <w:r w:rsidRPr="007A7C41">
        <w:rPr>
          <w:rFonts w:ascii="Times New Roman" w:eastAsia="Times New Roman" w:hAnsi="Times New Roman"/>
          <w:b/>
          <w:bCs/>
          <w:lang w:eastAsia="lt-LT"/>
        </w:rPr>
        <w:t xml:space="preserve"> sindromas (VSES)</w:t>
      </w:r>
    </w:p>
    <w:p w14:paraId="030E2CE1" w14:textId="77777777" w:rsidR="00ED69A0" w:rsidRPr="007A7C41" w:rsidRDefault="00ED69A0" w:rsidP="00ED69A0">
      <w:pPr>
        <w:spacing w:after="0" w:line="240" w:lineRule="auto"/>
        <w:ind w:right="-2"/>
        <w:rPr>
          <w:rFonts w:ascii="Times New Roman" w:eastAsia="Times New Roman" w:hAnsi="Times New Roman"/>
          <w:lang w:eastAsia="lt-LT"/>
        </w:rPr>
      </w:pPr>
      <w:r w:rsidRPr="007A7C41">
        <w:rPr>
          <w:rFonts w:ascii="Times New Roman" w:eastAsia="Times New Roman" w:hAnsi="Times New Roman"/>
          <w:lang w:eastAsia="lt-LT"/>
        </w:rPr>
        <w:t xml:space="preserve">Gauta pranešimų apie VSES, kuris daugiausiai pasireiškė </w:t>
      </w:r>
      <w:proofErr w:type="spellStart"/>
      <w:r w:rsidRPr="007A7C41">
        <w:rPr>
          <w:rFonts w:ascii="Times New Roman" w:eastAsia="Times New Roman" w:hAnsi="Times New Roman"/>
          <w:lang w:eastAsia="lt-LT"/>
        </w:rPr>
        <w:t>amoksiciliną</w:t>
      </w:r>
      <w:proofErr w:type="spellEnd"/>
      <w:r w:rsidRPr="007A7C41">
        <w:rPr>
          <w:rFonts w:ascii="Times New Roman" w:eastAsia="Times New Roman" w:hAnsi="Times New Roman"/>
          <w:lang w:eastAsia="lt-LT"/>
        </w:rPr>
        <w:t>/</w:t>
      </w:r>
      <w:proofErr w:type="spellStart"/>
      <w:r w:rsidRPr="007A7C41">
        <w:rPr>
          <w:rFonts w:ascii="Times New Roman" w:eastAsia="Times New Roman" w:hAnsi="Times New Roman"/>
          <w:lang w:eastAsia="lt-LT"/>
        </w:rPr>
        <w:t>klavulano</w:t>
      </w:r>
      <w:proofErr w:type="spellEnd"/>
      <w:r w:rsidRPr="007A7C41">
        <w:rPr>
          <w:rFonts w:ascii="Times New Roman" w:eastAsia="Times New Roman" w:hAnsi="Times New Roman"/>
          <w:lang w:eastAsia="lt-LT"/>
        </w:rPr>
        <w:t xml:space="preserve"> rūgštį vartojantiems vaikams. Tai yra tam tikro tipo alerginė reakcija, kurios pagrindinis simptomas yra pasikartojantis vėmimas (</w:t>
      </w:r>
      <w:r w:rsidRPr="007A7C41">
        <w:rPr>
          <w:rFonts w:ascii="Times New Roman" w:hAnsi="Times New Roman"/>
          <w:noProof/>
        </w:rPr>
        <w:t>1</w:t>
      </w:r>
      <w:r w:rsidRPr="007A7C41">
        <w:rPr>
          <w:rFonts w:ascii="Times New Roman" w:eastAsia="Times New Roman" w:hAnsi="Times New Roman"/>
          <w:lang w:eastAsia="lt-LT"/>
        </w:rPr>
        <w:t>–4 valandas po vaisto pavartojimo).</w:t>
      </w:r>
      <w:r w:rsidRPr="007A7C41">
        <w:t xml:space="preserve"> </w:t>
      </w:r>
      <w:r w:rsidRPr="007A7C41">
        <w:rPr>
          <w:rFonts w:ascii="Times New Roman" w:eastAsia="Times New Roman" w:hAnsi="Times New Roman"/>
          <w:lang w:eastAsia="lt-LT"/>
        </w:rPr>
        <w:t>Kiti simptomai gali būti pilvo skausmas, letargija, viduriavimas ir kraujospūdžio sumažėjimas.</w:t>
      </w:r>
    </w:p>
    <w:p w14:paraId="51DC5F7F" w14:textId="77777777" w:rsidR="00ED69A0" w:rsidRPr="007A7C41" w:rsidRDefault="00ED69A0" w:rsidP="00ED69A0">
      <w:pPr>
        <w:spacing w:after="0" w:line="240" w:lineRule="auto"/>
        <w:ind w:right="-2"/>
        <w:rPr>
          <w:rFonts w:ascii="Times New Roman" w:eastAsia="Times New Roman" w:hAnsi="Times New Roman"/>
          <w:lang w:eastAsia="lt-LT"/>
        </w:rPr>
      </w:pPr>
    </w:p>
    <w:p w14:paraId="0E4867FB" w14:textId="77777777" w:rsidR="00ED69A0" w:rsidRPr="007A7C41" w:rsidRDefault="00ED69A0" w:rsidP="00ED69A0">
      <w:pPr>
        <w:spacing w:after="0" w:line="240" w:lineRule="auto"/>
        <w:ind w:right="-2"/>
        <w:rPr>
          <w:rFonts w:ascii="Times New Roman" w:eastAsia="Times New Roman" w:hAnsi="Times New Roman"/>
          <w:b/>
          <w:bCs/>
          <w:lang w:eastAsia="lt-LT"/>
        </w:rPr>
      </w:pPr>
      <w:r w:rsidRPr="007A7C41">
        <w:rPr>
          <w:rFonts w:ascii="Times New Roman" w:eastAsia="Times New Roman" w:hAnsi="Times New Roman"/>
          <w:b/>
          <w:bCs/>
          <w:lang w:eastAsia="lt-LT"/>
        </w:rPr>
        <w:t>Ūminis kasos uždegimas (ūminis pankreatitas)</w:t>
      </w:r>
    </w:p>
    <w:p w14:paraId="0AC9AE53" w14:textId="77777777" w:rsidR="00ED69A0" w:rsidRPr="007A7C41" w:rsidRDefault="00ED69A0" w:rsidP="00ED69A0">
      <w:pPr>
        <w:spacing w:after="0" w:line="240" w:lineRule="auto"/>
        <w:ind w:left="567" w:right="-2" w:hanging="567"/>
        <w:rPr>
          <w:rFonts w:ascii="Times New Roman" w:eastAsia="Times New Roman" w:hAnsi="Times New Roman"/>
          <w:lang w:eastAsia="lt-LT"/>
        </w:rPr>
      </w:pPr>
      <w:r w:rsidRPr="007A7C41">
        <w:rPr>
          <w:rFonts w:ascii="Times New Roman" w:eastAsia="Times New Roman" w:hAnsi="Times New Roman"/>
          <w:lang w:eastAsia="lt-LT"/>
        </w:rPr>
        <w:t xml:space="preserve">Jeigu pajutote stiprų </w:t>
      </w:r>
      <w:r>
        <w:rPr>
          <w:rFonts w:ascii="Times New Roman" w:eastAsia="Times New Roman" w:hAnsi="Times New Roman"/>
          <w:lang w:eastAsia="lt-LT"/>
        </w:rPr>
        <w:t xml:space="preserve">ir </w:t>
      </w:r>
      <w:r w:rsidRPr="007A7C41">
        <w:rPr>
          <w:rFonts w:ascii="Times New Roman" w:eastAsia="Times New Roman" w:hAnsi="Times New Roman"/>
          <w:lang w:eastAsia="lt-LT"/>
        </w:rPr>
        <w:t>nepraeinantį skausmą pilvo srityje, tai gali būti ūminio pankreatito požymis.</w:t>
      </w:r>
    </w:p>
    <w:p w14:paraId="76316B15" w14:textId="77777777" w:rsidR="00ED69A0" w:rsidRPr="007A7C41" w:rsidRDefault="00ED69A0" w:rsidP="00ED69A0">
      <w:pPr>
        <w:keepNext/>
        <w:spacing w:after="0" w:line="240" w:lineRule="auto"/>
        <w:rPr>
          <w:rFonts w:ascii="Times New Roman" w:eastAsia="Calibri" w:hAnsi="Times New Roman" w:cs="Times New Roman"/>
        </w:rPr>
      </w:pPr>
    </w:p>
    <w:p w14:paraId="60E60907" w14:textId="77777777" w:rsidR="00ED69A0" w:rsidRPr="007A7C41" w:rsidRDefault="00ED69A0" w:rsidP="00ED69A0">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 xml:space="preserve">Jeigu pasireiškė tokių simptomų, </w:t>
      </w:r>
      <w:r w:rsidRPr="007A7C41">
        <w:rPr>
          <w:rFonts w:ascii="Times New Roman" w:eastAsia="Calibri" w:hAnsi="Times New Roman" w:cs="Times New Roman"/>
          <w:b/>
        </w:rPr>
        <w:t>kiek galima greičiau kreipkitės patarimo į gydytoją</w:t>
      </w:r>
      <w:r w:rsidRPr="007A7C41">
        <w:rPr>
          <w:rFonts w:ascii="Times New Roman" w:eastAsia="Calibri" w:hAnsi="Times New Roman" w:cs="Times New Roman"/>
        </w:rPr>
        <w:t>.</w:t>
      </w:r>
    </w:p>
    <w:p w14:paraId="73F529E1" w14:textId="77777777" w:rsidR="00ED69A0" w:rsidRPr="007A7C41" w:rsidRDefault="00ED69A0" w:rsidP="00ED69A0">
      <w:pPr>
        <w:spacing w:after="0" w:line="240" w:lineRule="auto"/>
        <w:ind w:right="-2"/>
        <w:rPr>
          <w:rFonts w:ascii="Times New Roman" w:eastAsia="Calibri" w:hAnsi="Times New Roman" w:cs="Times New Roman"/>
        </w:rPr>
      </w:pPr>
    </w:p>
    <w:p w14:paraId="1F54A2DD" w14:textId="77777777" w:rsidR="00ED69A0" w:rsidRPr="007A7C41" w:rsidRDefault="00ED69A0" w:rsidP="00ED69A0">
      <w:pPr>
        <w:keepNext/>
        <w:spacing w:after="0" w:line="240" w:lineRule="auto"/>
        <w:rPr>
          <w:rFonts w:ascii="Times New Roman" w:hAnsi="Times New Roman"/>
          <w:b/>
        </w:rPr>
      </w:pPr>
      <w:r w:rsidRPr="007A7C41">
        <w:rPr>
          <w:rFonts w:ascii="Times New Roman" w:eastAsia="Calibri" w:hAnsi="Times New Roman" w:cs="Times New Roman"/>
          <w:b/>
        </w:rPr>
        <w:t>Labai 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rečiau</w:t>
      </w:r>
      <w:r w:rsidRPr="007A7C41">
        <w:rPr>
          <w:rFonts w:ascii="Times New Roman" w:hAnsi="Times New Roman"/>
          <w:b/>
        </w:rPr>
        <w:t xml:space="preserve"> kaip 1 iš 10 </w:t>
      </w:r>
      <w:r w:rsidRPr="007A7C41">
        <w:rPr>
          <w:rFonts w:ascii="Times New Roman" w:eastAsia="Calibri" w:hAnsi="Times New Roman" w:cs="Times New Roman"/>
          <w:b/>
        </w:rPr>
        <w:t>asmenų):</w:t>
      </w:r>
    </w:p>
    <w:p w14:paraId="0CF8B129" w14:textId="77777777" w:rsidR="00ED69A0" w:rsidRPr="007A7C41" w:rsidRDefault="00ED69A0" w:rsidP="00ED69A0">
      <w:pPr>
        <w:tabs>
          <w:tab w:val="left" w:pos="540"/>
        </w:tabs>
        <w:spacing w:after="0" w:line="240" w:lineRule="auto"/>
        <w:ind w:right="-2"/>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viduriavimas (suaugusiesiems).</w:t>
      </w:r>
    </w:p>
    <w:p w14:paraId="3BB12033" w14:textId="77777777" w:rsidR="00ED69A0" w:rsidRPr="007A7C41" w:rsidRDefault="00ED69A0" w:rsidP="00ED69A0">
      <w:pPr>
        <w:spacing w:after="0" w:line="240" w:lineRule="auto"/>
        <w:ind w:right="-2"/>
        <w:rPr>
          <w:rFonts w:ascii="Times New Roman" w:eastAsia="Calibri" w:hAnsi="Times New Roman" w:cs="Times New Roman"/>
        </w:rPr>
      </w:pPr>
    </w:p>
    <w:p w14:paraId="152D281C" w14:textId="77777777" w:rsidR="00ED69A0" w:rsidRPr="007A7C41" w:rsidRDefault="00ED69A0" w:rsidP="00ED69A0">
      <w:pPr>
        <w:keepNext/>
        <w:spacing w:after="0" w:line="240" w:lineRule="auto"/>
        <w:rPr>
          <w:rFonts w:ascii="Times New Roman" w:hAnsi="Times New Roman"/>
          <w:b/>
        </w:rPr>
      </w:pPr>
      <w:r w:rsidRPr="007A7C41">
        <w:rPr>
          <w:rFonts w:ascii="Times New Roman" w:eastAsia="Calibri" w:hAnsi="Times New Roman" w:cs="Times New Roman"/>
          <w:b/>
        </w:rPr>
        <w:t>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10 </w:t>
      </w:r>
      <w:r w:rsidRPr="007A7C41">
        <w:rPr>
          <w:rFonts w:ascii="Times New Roman" w:eastAsia="Calibri" w:hAnsi="Times New Roman" w:cs="Times New Roman"/>
          <w:b/>
        </w:rPr>
        <w:t>asmenų):</w:t>
      </w:r>
    </w:p>
    <w:p w14:paraId="00687D03"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pienligė (</w:t>
      </w:r>
      <w:proofErr w:type="spellStart"/>
      <w:r w:rsidRPr="007A7C41">
        <w:rPr>
          <w:rFonts w:ascii="Times New Roman" w:eastAsia="Calibri" w:hAnsi="Times New Roman" w:cs="Times New Roman"/>
        </w:rPr>
        <w:t>kandidozė</w:t>
      </w:r>
      <w:proofErr w:type="spellEnd"/>
      <w:r w:rsidRPr="007A7C41">
        <w:rPr>
          <w:rFonts w:ascii="Times New Roman" w:eastAsia="Calibri" w:hAnsi="Times New Roman" w:cs="Times New Roman"/>
        </w:rPr>
        <w:t xml:space="preserve"> – </w:t>
      </w:r>
      <w:proofErr w:type="spellStart"/>
      <w:r w:rsidRPr="007A7C41">
        <w:rPr>
          <w:rFonts w:ascii="Times New Roman" w:eastAsia="Calibri" w:hAnsi="Times New Roman" w:cs="Times New Roman"/>
        </w:rPr>
        <w:t>mieliagrybių</w:t>
      </w:r>
      <w:proofErr w:type="spellEnd"/>
      <w:r w:rsidRPr="007A7C41">
        <w:rPr>
          <w:rFonts w:ascii="Times New Roman" w:eastAsia="Calibri" w:hAnsi="Times New Roman" w:cs="Times New Roman"/>
        </w:rPr>
        <w:t xml:space="preserve"> sukelta makšties, burnos ar odos raukšlių infekcinė liga);</w:t>
      </w:r>
    </w:p>
    <w:p w14:paraId="43909077"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Pr>
          <w:rFonts w:ascii="Times New Roman" w:eastAsia="Calibri" w:hAnsi="Times New Roman" w:cs="Times New Roman"/>
        </w:rPr>
        <w:t>šleikštulys</w:t>
      </w:r>
      <w:r w:rsidRPr="007A7C41">
        <w:rPr>
          <w:rFonts w:ascii="Times New Roman" w:eastAsia="Calibri" w:hAnsi="Times New Roman" w:cs="Times New Roman"/>
        </w:rPr>
        <w:t xml:space="preserve"> (pykinimas), ypač geriant dideles dozes;</w:t>
      </w:r>
    </w:p>
    <w:p w14:paraId="1C02FDCD" w14:textId="77777777" w:rsidR="00ED69A0" w:rsidRPr="007A7C41" w:rsidRDefault="00ED69A0" w:rsidP="00ED69A0">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 xml:space="preserve">Jeigu pasireiškia toks poveikis, gerkite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valgio metu.</w:t>
      </w:r>
    </w:p>
    <w:p w14:paraId="39CF57CC"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vėmimas;</w:t>
      </w:r>
    </w:p>
    <w:p w14:paraId="6267FB08"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viduriavimas (vaikams).</w:t>
      </w:r>
    </w:p>
    <w:p w14:paraId="4A165E83" w14:textId="77777777" w:rsidR="00ED69A0" w:rsidRPr="007A7C41" w:rsidRDefault="00ED69A0" w:rsidP="00ED69A0">
      <w:pPr>
        <w:spacing w:after="0" w:line="240" w:lineRule="auto"/>
        <w:ind w:right="-2"/>
        <w:rPr>
          <w:rFonts w:ascii="Times New Roman" w:eastAsia="Calibri" w:hAnsi="Times New Roman" w:cs="Times New Roman"/>
        </w:rPr>
      </w:pPr>
    </w:p>
    <w:p w14:paraId="5734A40D" w14:textId="77777777" w:rsidR="00ED69A0" w:rsidRPr="007A7C41" w:rsidRDefault="00ED69A0" w:rsidP="00ED69A0">
      <w:pPr>
        <w:keepNext/>
        <w:spacing w:after="0" w:line="240" w:lineRule="auto"/>
        <w:rPr>
          <w:rFonts w:ascii="Times New Roman" w:hAnsi="Times New Roman"/>
          <w:b/>
        </w:rPr>
      </w:pPr>
      <w:r w:rsidRPr="007A7C41">
        <w:rPr>
          <w:rFonts w:ascii="Times New Roman" w:eastAsia="Calibri" w:hAnsi="Times New Roman" w:cs="Times New Roman"/>
          <w:b/>
        </w:rPr>
        <w:t>Nedažni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100 </w:t>
      </w:r>
      <w:r w:rsidRPr="007A7C41">
        <w:rPr>
          <w:rFonts w:ascii="Times New Roman" w:eastAsia="Calibri" w:hAnsi="Times New Roman" w:cs="Times New Roman"/>
          <w:b/>
        </w:rPr>
        <w:t>asmenų):</w:t>
      </w:r>
    </w:p>
    <w:p w14:paraId="1986661C"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odos išbėrimas, niežulys;</w:t>
      </w:r>
    </w:p>
    <w:p w14:paraId="5407FC6A"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iškilus niežtintysis išbėrimas (</w:t>
      </w:r>
      <w:r w:rsidRPr="003060D3">
        <w:rPr>
          <w:rFonts w:ascii="Times New Roman" w:eastAsia="Calibri" w:hAnsi="Times New Roman" w:cs="Times New Roman"/>
          <w:i/>
        </w:rPr>
        <w:t>dilgėlinė</w:t>
      </w:r>
      <w:r w:rsidRPr="007A7C41">
        <w:rPr>
          <w:rFonts w:ascii="Times New Roman" w:eastAsia="Calibri" w:hAnsi="Times New Roman" w:cs="Times New Roman"/>
        </w:rPr>
        <w:t>);</w:t>
      </w:r>
    </w:p>
    <w:p w14:paraId="516B49D8"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proofErr w:type="spellStart"/>
      <w:r w:rsidRPr="007A7C41">
        <w:rPr>
          <w:rFonts w:ascii="Times New Roman" w:eastAsia="Calibri" w:hAnsi="Times New Roman" w:cs="Times New Roman"/>
        </w:rPr>
        <w:t>nevirškinimas</w:t>
      </w:r>
      <w:proofErr w:type="spellEnd"/>
      <w:r w:rsidRPr="007A7C41">
        <w:rPr>
          <w:rFonts w:ascii="Times New Roman" w:eastAsia="Calibri" w:hAnsi="Times New Roman" w:cs="Times New Roman"/>
        </w:rPr>
        <w:t>;</w:t>
      </w:r>
    </w:p>
    <w:p w14:paraId="1BFCCD6B"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r>
      <w:r>
        <w:rPr>
          <w:rFonts w:ascii="Times New Roman" w:eastAsia="Calibri" w:hAnsi="Times New Roman" w:cs="Times New Roman"/>
        </w:rPr>
        <w:t>svaigulys</w:t>
      </w:r>
      <w:r w:rsidRPr="007A7C41">
        <w:rPr>
          <w:rFonts w:ascii="Times New Roman" w:eastAsia="Calibri" w:hAnsi="Times New Roman" w:cs="Times New Roman"/>
        </w:rPr>
        <w:t>;</w:t>
      </w:r>
    </w:p>
    <w:p w14:paraId="4C615591"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galvos skausmas.</w:t>
      </w:r>
    </w:p>
    <w:p w14:paraId="4D1C7165" w14:textId="77777777" w:rsidR="00ED69A0" w:rsidRPr="007A7C41" w:rsidRDefault="00ED69A0" w:rsidP="00ED69A0">
      <w:pPr>
        <w:spacing w:after="0" w:line="240" w:lineRule="auto"/>
        <w:ind w:right="-2"/>
        <w:rPr>
          <w:rFonts w:ascii="Times New Roman" w:eastAsia="Calibri" w:hAnsi="Times New Roman" w:cs="Times New Roman"/>
        </w:rPr>
      </w:pPr>
    </w:p>
    <w:p w14:paraId="573701BD"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Nedažnas šalutinis poveikis, kurį gali rodyti kraujo tyrimai:</w:t>
      </w:r>
    </w:p>
    <w:p w14:paraId="744A8586"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tam tikrų medžiagų (</w:t>
      </w:r>
      <w:r w:rsidRPr="003060D3">
        <w:rPr>
          <w:rFonts w:ascii="Times New Roman" w:hAnsi="Times New Roman"/>
          <w:i/>
        </w:rPr>
        <w:t>fermentų</w:t>
      </w:r>
      <w:r w:rsidRPr="007A7C41">
        <w:rPr>
          <w:rFonts w:ascii="Times New Roman" w:hAnsi="Times New Roman"/>
        </w:rPr>
        <w:t>), kurios gaminamos kepenyse, padaugėjimas.</w:t>
      </w:r>
    </w:p>
    <w:p w14:paraId="69F16C06" w14:textId="77777777" w:rsidR="00ED69A0" w:rsidRPr="007A7C41" w:rsidRDefault="00ED69A0" w:rsidP="00ED69A0">
      <w:pPr>
        <w:spacing w:after="0" w:line="240" w:lineRule="auto"/>
        <w:ind w:right="-2"/>
        <w:rPr>
          <w:rFonts w:ascii="Times New Roman" w:eastAsia="Calibri" w:hAnsi="Times New Roman" w:cs="Times New Roman"/>
        </w:rPr>
      </w:pPr>
    </w:p>
    <w:p w14:paraId="6DCA163E" w14:textId="77777777" w:rsidR="00ED69A0" w:rsidRPr="007A7C41" w:rsidRDefault="00ED69A0" w:rsidP="00ED69A0">
      <w:pPr>
        <w:keepNext/>
        <w:spacing w:after="0" w:line="240" w:lineRule="auto"/>
        <w:rPr>
          <w:rFonts w:ascii="Times New Roman" w:hAnsi="Times New Roman"/>
          <w:b/>
        </w:rPr>
      </w:pPr>
      <w:r w:rsidRPr="007A7C41">
        <w:rPr>
          <w:rFonts w:ascii="Times New Roman" w:eastAsia="Calibri" w:hAnsi="Times New Roman" w:cs="Times New Roman"/>
          <w:b/>
        </w:rPr>
        <w:lastRenderedPageBreak/>
        <w:t>Reti šalutinio poveikio reiškiniai (gali</w:t>
      </w:r>
      <w:r w:rsidRPr="007A7C41">
        <w:rPr>
          <w:rFonts w:ascii="Times New Roman" w:hAnsi="Times New Roman"/>
          <w:b/>
        </w:rPr>
        <w:t xml:space="preserve"> pasireikšti </w:t>
      </w:r>
      <w:r w:rsidRPr="007A7C41">
        <w:rPr>
          <w:rFonts w:ascii="Times New Roman" w:eastAsia="Calibri" w:hAnsi="Times New Roman" w:cs="Times New Roman"/>
          <w:b/>
        </w:rPr>
        <w:t>ne dažniau</w:t>
      </w:r>
      <w:r w:rsidRPr="007A7C41">
        <w:rPr>
          <w:rFonts w:ascii="Times New Roman" w:hAnsi="Times New Roman"/>
          <w:b/>
        </w:rPr>
        <w:t xml:space="preserve"> kaip 1 iš </w:t>
      </w:r>
      <w:r w:rsidRPr="007A7C41">
        <w:rPr>
          <w:rFonts w:ascii="Times New Roman" w:eastAsia="Calibri" w:hAnsi="Times New Roman" w:cs="Times New Roman"/>
          <w:b/>
        </w:rPr>
        <w:t>1 000 asmenų):</w:t>
      </w:r>
    </w:p>
    <w:p w14:paraId="7CC43039"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3060D3">
        <w:rPr>
          <w:rFonts w:ascii="Times New Roman" w:eastAsia="Calibri" w:hAnsi="Times New Roman" w:cs="Times New Roman"/>
          <w:i/>
        </w:rPr>
        <w:t xml:space="preserve">daugiaformė </w:t>
      </w:r>
      <w:proofErr w:type="spellStart"/>
      <w:r w:rsidRPr="003060D3">
        <w:rPr>
          <w:rFonts w:ascii="Times New Roman" w:eastAsia="Calibri" w:hAnsi="Times New Roman" w:cs="Times New Roman"/>
          <w:i/>
        </w:rPr>
        <w:t>eritema</w:t>
      </w:r>
      <w:proofErr w:type="spellEnd"/>
      <w:r w:rsidRPr="007A7C41">
        <w:rPr>
          <w:rFonts w:ascii="Times New Roman" w:eastAsia="Calibri" w:hAnsi="Times New Roman" w:cs="Times New Roman"/>
        </w:rPr>
        <w:t>).</w:t>
      </w:r>
    </w:p>
    <w:p w14:paraId="0D7AE389" w14:textId="77777777" w:rsidR="00ED69A0" w:rsidRPr="007A7C41" w:rsidRDefault="00ED69A0" w:rsidP="00ED69A0">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Jeigu pastebėjote bet kurį iš šių simptomų, nedelsdami kreipkitės į gydytoją.</w:t>
      </w:r>
    </w:p>
    <w:p w14:paraId="3E77B6BE" w14:textId="77777777" w:rsidR="00ED69A0" w:rsidRPr="007A7C41" w:rsidRDefault="00ED69A0" w:rsidP="00ED69A0">
      <w:pPr>
        <w:spacing w:after="0" w:line="240" w:lineRule="auto"/>
        <w:ind w:right="-2"/>
        <w:rPr>
          <w:rFonts w:ascii="Times New Roman" w:eastAsia="Calibri" w:hAnsi="Times New Roman" w:cs="Times New Roman"/>
        </w:rPr>
      </w:pPr>
    </w:p>
    <w:p w14:paraId="11AA64CD"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rPr>
        <w:t>Retas šalutinis poveikis, kurį gali rodyti kraujo tyrimai:</w:t>
      </w:r>
    </w:p>
    <w:p w14:paraId="50E9D4C7"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kraujo ląstelių, kurios dalyvauja kraujo krešėjime, kiekis;</w:t>
      </w:r>
    </w:p>
    <w:p w14:paraId="3594BAFF"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baltųjų kraujo ląstelių kiekis.</w:t>
      </w:r>
    </w:p>
    <w:p w14:paraId="25D6A746" w14:textId="77777777" w:rsidR="00ED69A0" w:rsidRPr="007A7C41" w:rsidRDefault="00ED69A0" w:rsidP="00ED69A0">
      <w:pPr>
        <w:spacing w:after="0" w:line="240" w:lineRule="auto"/>
        <w:ind w:right="-2"/>
        <w:rPr>
          <w:rFonts w:ascii="Times New Roman" w:eastAsia="Calibri" w:hAnsi="Times New Roman" w:cs="Times New Roman"/>
        </w:rPr>
      </w:pPr>
    </w:p>
    <w:p w14:paraId="36DBEBB7" w14:textId="77777777" w:rsidR="00ED69A0" w:rsidRPr="007A7C41" w:rsidRDefault="00ED69A0" w:rsidP="00ED69A0">
      <w:pPr>
        <w:keepNext/>
        <w:spacing w:after="0" w:line="240" w:lineRule="auto"/>
        <w:rPr>
          <w:rFonts w:ascii="Times New Roman" w:eastAsia="Calibri" w:hAnsi="Times New Roman" w:cs="Times New Roman"/>
        </w:rPr>
      </w:pPr>
      <w:r w:rsidRPr="007A7C41">
        <w:rPr>
          <w:rFonts w:ascii="Times New Roman" w:eastAsia="Calibri" w:hAnsi="Times New Roman" w:cs="Times New Roman"/>
          <w:b/>
        </w:rPr>
        <w:t>Šalutinio poveikio reiškiniai, kurių dažnis nežinomas (</w:t>
      </w:r>
      <w:r w:rsidRPr="007A7C41">
        <w:rPr>
          <w:rFonts w:ascii="Times New Roman" w:hAnsi="Times New Roman"/>
          <w:b/>
        </w:rPr>
        <w:t>negali būti apskaičiuotas pagal turimus duomenis</w:t>
      </w:r>
      <w:r w:rsidRPr="007A7C41">
        <w:rPr>
          <w:rFonts w:ascii="Times New Roman" w:eastAsia="Calibri" w:hAnsi="Times New Roman" w:cs="Times New Roman"/>
          <w:b/>
        </w:rPr>
        <w:t>):</w:t>
      </w:r>
    </w:p>
    <w:p w14:paraId="2DEEA9AB"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Alerginės reakcijos (žr. anksčiau).</w:t>
      </w:r>
    </w:p>
    <w:p w14:paraId="37EFC4F6"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Storosios žarnos uždegimas (žr. anksčiau).</w:t>
      </w:r>
    </w:p>
    <w:p w14:paraId="0463E1EB"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Pr>
          <w:rFonts w:ascii="Times New Roman" w:eastAsia="Calibri" w:hAnsi="Times New Roman" w:cs="Times New Roman"/>
        </w:rPr>
        <w:tab/>
      </w:r>
      <w:r w:rsidRPr="007A7C41">
        <w:rPr>
          <w:rFonts w:ascii="Times New Roman" w:eastAsia="Calibri" w:hAnsi="Times New Roman" w:cs="Times New Roman"/>
        </w:rPr>
        <w:t xml:space="preserve">Galvos ir nugaros smegenis gaubiančių </w:t>
      </w:r>
      <w:r>
        <w:rPr>
          <w:rFonts w:ascii="Times New Roman" w:eastAsia="Calibri" w:hAnsi="Times New Roman" w:cs="Times New Roman"/>
        </w:rPr>
        <w:t>membranų</w:t>
      </w:r>
      <w:r w:rsidRPr="007A7C41">
        <w:rPr>
          <w:rFonts w:ascii="Times New Roman" w:eastAsia="Calibri" w:hAnsi="Times New Roman" w:cs="Times New Roman"/>
        </w:rPr>
        <w:t xml:space="preserve"> uždegimas (</w:t>
      </w:r>
      <w:proofErr w:type="spellStart"/>
      <w:r w:rsidRPr="00012FC4">
        <w:rPr>
          <w:rFonts w:ascii="Times New Roman" w:eastAsia="Calibri" w:hAnsi="Times New Roman" w:cs="Times New Roman"/>
        </w:rPr>
        <w:t>aseptinis</w:t>
      </w:r>
      <w:proofErr w:type="spellEnd"/>
      <w:r w:rsidRPr="00012FC4">
        <w:rPr>
          <w:rFonts w:ascii="Times New Roman" w:eastAsia="Calibri" w:hAnsi="Times New Roman" w:cs="Times New Roman"/>
        </w:rPr>
        <w:t xml:space="preserve"> meningitas).</w:t>
      </w:r>
    </w:p>
    <w:p w14:paraId="06DEB1F7"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Sunkios odos reakcijos:</w:t>
      </w:r>
    </w:p>
    <w:p w14:paraId="285E100C" w14:textId="77777777" w:rsidR="00ED69A0" w:rsidRPr="007A7C41" w:rsidRDefault="00ED69A0" w:rsidP="00ED69A0">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7A7C41">
        <w:rPr>
          <w:rFonts w:ascii="Times New Roman" w:eastAsia="Calibri" w:hAnsi="Times New Roman" w:cs="Times New Roman"/>
          <w:i/>
        </w:rPr>
        <w:t>Stivenso</w:t>
      </w:r>
      <w:proofErr w:type="spellEnd"/>
      <w:r w:rsidRPr="007A7C41">
        <w:rPr>
          <w:rFonts w:ascii="Times New Roman" w:eastAsia="Calibri" w:hAnsi="Times New Roman" w:cs="Times New Roman"/>
          <w:i/>
        </w:rPr>
        <w:t xml:space="preserve"> - Džonsono sindromas</w:t>
      </w:r>
      <w:r w:rsidRPr="007A7C41">
        <w:rPr>
          <w:rFonts w:ascii="Times New Roman" w:eastAsia="Calibri" w:hAnsi="Times New Roman" w:cs="Times New Roman"/>
        </w:rPr>
        <w:t>) ir sunkesnėmis formomis, dėl kurių pasireiškia masyvus odos lupimasis (daugiau kaip 30</w:t>
      </w:r>
      <w:r>
        <w:rPr>
          <w:rFonts w:ascii="Times New Roman" w:eastAsia="Calibri" w:hAnsi="Times New Roman" w:cs="Times New Roman"/>
        </w:rPr>
        <w:t> </w:t>
      </w:r>
      <w:r w:rsidRPr="007A7C41">
        <w:rPr>
          <w:rFonts w:ascii="Times New Roman" w:eastAsia="Calibri" w:hAnsi="Times New Roman" w:cs="Times New Roman"/>
        </w:rPr>
        <w:t xml:space="preserve">% kūno paviršiaus ploto – </w:t>
      </w:r>
      <w:r w:rsidRPr="007A7C41">
        <w:rPr>
          <w:rFonts w:ascii="Times New Roman" w:eastAsia="Calibri" w:hAnsi="Times New Roman" w:cs="Times New Roman"/>
          <w:i/>
        </w:rPr>
        <w:t xml:space="preserve">toksinė epidermio </w:t>
      </w:r>
      <w:proofErr w:type="spellStart"/>
      <w:r w:rsidRPr="007A7C41">
        <w:rPr>
          <w:rFonts w:ascii="Times New Roman" w:eastAsia="Calibri" w:hAnsi="Times New Roman" w:cs="Times New Roman"/>
          <w:i/>
        </w:rPr>
        <w:t>nekrolizė</w:t>
      </w:r>
      <w:proofErr w:type="spellEnd"/>
      <w:r w:rsidRPr="007A7C41">
        <w:rPr>
          <w:rFonts w:ascii="Times New Roman" w:eastAsia="Calibri" w:hAnsi="Times New Roman" w:cs="Times New Roman"/>
        </w:rPr>
        <w:t>);</w:t>
      </w:r>
    </w:p>
    <w:p w14:paraId="3B9A627E" w14:textId="77777777" w:rsidR="00ED69A0" w:rsidRPr="007A7C41" w:rsidRDefault="00ED69A0" w:rsidP="00ED69A0">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plačiai išplitęs raudonas odos išbėrimas, pasireiškiantis mažomis pūlingomis pūslėmis (</w:t>
      </w:r>
      <w:proofErr w:type="spellStart"/>
      <w:r w:rsidRPr="007A7C41">
        <w:rPr>
          <w:rFonts w:ascii="Times New Roman" w:eastAsia="Calibri" w:hAnsi="Times New Roman" w:cs="Times New Roman"/>
          <w:i/>
        </w:rPr>
        <w:t>buliozinis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pūslinis</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eksfoliacinis</w:t>
      </w:r>
      <w:proofErr w:type="spellEnd"/>
      <w:r w:rsidRPr="007A7C41">
        <w:rPr>
          <w:rFonts w:ascii="Times New Roman" w:eastAsia="Calibri" w:hAnsi="Times New Roman" w:cs="Times New Roman"/>
          <w:i/>
        </w:rPr>
        <w:t xml:space="preserve"> dermatitas</w:t>
      </w:r>
      <w:r w:rsidRPr="007A7C41">
        <w:rPr>
          <w:rFonts w:ascii="Times New Roman" w:eastAsia="Calibri" w:hAnsi="Times New Roman" w:cs="Times New Roman"/>
        </w:rPr>
        <w:t>);</w:t>
      </w:r>
    </w:p>
    <w:p w14:paraId="2CC15637" w14:textId="77777777" w:rsidR="00ED69A0" w:rsidRPr="007A7C41" w:rsidRDefault="00ED69A0" w:rsidP="00ED69A0">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raudonas, žvynuotas išbėrimas, pasireiškiantis gumbais po oda ir pūslėmis (</w:t>
      </w:r>
      <w:proofErr w:type="spellStart"/>
      <w:r w:rsidRPr="007A7C41">
        <w:rPr>
          <w:rFonts w:ascii="Times New Roman" w:eastAsia="Calibri" w:hAnsi="Times New Roman" w:cs="Times New Roman"/>
          <w:i/>
        </w:rPr>
        <w:t>egzanteminė</w:t>
      </w:r>
      <w:proofErr w:type="spellEnd"/>
      <w:r w:rsidRPr="007A7C41">
        <w:rPr>
          <w:rFonts w:ascii="Times New Roman" w:eastAsia="Calibri" w:hAnsi="Times New Roman" w:cs="Times New Roman"/>
          <w:i/>
        </w:rPr>
        <w:t xml:space="preserve"> </w:t>
      </w:r>
      <w:proofErr w:type="spellStart"/>
      <w:r w:rsidRPr="007A7C41">
        <w:rPr>
          <w:rFonts w:ascii="Times New Roman" w:eastAsia="Calibri" w:hAnsi="Times New Roman" w:cs="Times New Roman"/>
          <w:i/>
        </w:rPr>
        <w:t>pustuliozė</w:t>
      </w:r>
      <w:proofErr w:type="spellEnd"/>
      <w:r w:rsidRPr="007A7C41">
        <w:rPr>
          <w:rFonts w:ascii="Times New Roman" w:eastAsia="Calibri" w:hAnsi="Times New Roman" w:cs="Times New Roman"/>
        </w:rPr>
        <w:t>);</w:t>
      </w:r>
    </w:p>
    <w:p w14:paraId="101538AD" w14:textId="77777777" w:rsidR="00ED69A0" w:rsidRPr="007A7C41" w:rsidRDefault="00ED69A0" w:rsidP="00ED69A0">
      <w:pPr>
        <w:spacing w:after="0" w:line="240" w:lineRule="auto"/>
        <w:ind w:left="1134"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7A7C41">
        <w:rPr>
          <w:rFonts w:ascii="Times New Roman" w:eastAsia="Calibri" w:hAnsi="Times New Roman" w:cs="Times New Roman"/>
          <w:i/>
        </w:rPr>
        <w:t>eozinofiliją</w:t>
      </w:r>
      <w:proofErr w:type="spellEnd"/>
      <w:r w:rsidRPr="007A7C41">
        <w:rPr>
          <w:rFonts w:ascii="Times New Roman" w:eastAsia="Calibri" w:hAnsi="Times New Roman" w:cs="Times New Roman"/>
        </w:rPr>
        <w:t>] ir kepenų fermentų suaktyvėjimą) (</w:t>
      </w:r>
      <w:r w:rsidRPr="007A7C41">
        <w:rPr>
          <w:rFonts w:ascii="Times New Roman" w:eastAsia="Calibri" w:hAnsi="Times New Roman" w:cs="Times New Roman"/>
          <w:i/>
        </w:rPr>
        <w:t xml:space="preserve">reakcija į vaistą, pasireiškianti </w:t>
      </w:r>
      <w:proofErr w:type="spellStart"/>
      <w:r w:rsidRPr="007A7C41">
        <w:rPr>
          <w:rFonts w:ascii="Times New Roman" w:eastAsia="Calibri" w:hAnsi="Times New Roman" w:cs="Times New Roman"/>
          <w:i/>
        </w:rPr>
        <w:t>eozinofilija</w:t>
      </w:r>
      <w:proofErr w:type="spellEnd"/>
      <w:r w:rsidRPr="007A7C41">
        <w:rPr>
          <w:rFonts w:ascii="Times New Roman" w:eastAsia="Calibri" w:hAnsi="Times New Roman" w:cs="Times New Roman"/>
          <w:i/>
        </w:rPr>
        <w:t xml:space="preserve"> ir sisteminiais simptomais [RVESS]</w:t>
      </w:r>
      <w:r w:rsidRPr="007A7C41">
        <w:rPr>
          <w:rFonts w:ascii="Times New Roman" w:eastAsia="Calibri" w:hAnsi="Times New Roman" w:cs="Times New Roman"/>
        </w:rPr>
        <w:t>).</w:t>
      </w:r>
    </w:p>
    <w:p w14:paraId="192BFD45" w14:textId="77777777" w:rsidR="00ED69A0" w:rsidRPr="007A7C41" w:rsidRDefault="00ED69A0" w:rsidP="00ED69A0">
      <w:pPr>
        <w:spacing w:after="0" w:line="240" w:lineRule="auto"/>
        <w:ind w:right="-2"/>
        <w:rPr>
          <w:rFonts w:ascii="Times New Roman" w:eastAsia="Calibri" w:hAnsi="Times New Roman" w:cs="Times New Roman"/>
        </w:rPr>
      </w:pPr>
    </w:p>
    <w:p w14:paraId="47A0114A" w14:textId="77777777" w:rsidR="00ED69A0" w:rsidRPr="007A7C41" w:rsidRDefault="00ED69A0" w:rsidP="00ED69A0">
      <w:pPr>
        <w:keepNext/>
        <w:numPr>
          <w:ilvl w:val="1"/>
          <w:numId w:val="2"/>
        </w:numPr>
        <w:tabs>
          <w:tab w:val="num" w:pos="567"/>
          <w:tab w:val="num" w:pos="644"/>
        </w:tabs>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b/>
        </w:rPr>
        <w:t>Jeigu pasireiškė bet kuris iš nurodytų simptomų, nedelsdami kreipkitės į gydytoją</w:t>
      </w:r>
      <w:r w:rsidRPr="007A7C41">
        <w:rPr>
          <w:rFonts w:ascii="Times New Roman" w:eastAsia="Calibri" w:hAnsi="Times New Roman" w:cs="Times New Roman"/>
        </w:rPr>
        <w:t>.</w:t>
      </w:r>
    </w:p>
    <w:p w14:paraId="62C419D3" w14:textId="77777777" w:rsidR="00ED69A0" w:rsidRPr="007A7C41" w:rsidRDefault="00ED69A0" w:rsidP="00ED69A0">
      <w:pPr>
        <w:keepNext/>
        <w:spacing w:after="0" w:line="240" w:lineRule="auto"/>
        <w:ind w:left="567" w:hanging="567"/>
        <w:rPr>
          <w:rFonts w:ascii="Times New Roman" w:eastAsia="Times New Roman" w:hAnsi="Times New Roman"/>
          <w:lang w:eastAsia="lt-LT"/>
        </w:rPr>
      </w:pPr>
      <w:r w:rsidRPr="007A7C41">
        <w:rPr>
          <w:rFonts w:ascii="Times New Roman" w:eastAsia="Calibri" w:hAnsi="Times New Roman" w:cs="Times New Roman"/>
        </w:rPr>
        <w:t>-</w:t>
      </w:r>
      <w:r w:rsidRPr="007A7C41">
        <w:rPr>
          <w:rFonts w:ascii="Times New Roman" w:eastAsia="Calibri" w:hAnsi="Times New Roman" w:cs="Times New Roman"/>
        </w:rPr>
        <w:tab/>
      </w:r>
      <w:r w:rsidRPr="007A7C41">
        <w:rPr>
          <w:rFonts w:ascii="Times New Roman" w:eastAsia="Times New Roman" w:hAnsi="Times New Roman"/>
          <w:lang w:eastAsia="lt-LT"/>
        </w:rPr>
        <w:t>išbėrimas su pūslėmis, kurios išsidėsto ratu arba kaip perlų grandinėlės aplink centrinėje dalyje susiformavusį šašą (</w:t>
      </w:r>
      <w:r w:rsidRPr="003060D3">
        <w:rPr>
          <w:rFonts w:ascii="Times New Roman" w:eastAsia="Times New Roman" w:hAnsi="Times New Roman"/>
          <w:i/>
          <w:iCs/>
          <w:lang w:eastAsia="lt-LT"/>
        </w:rPr>
        <w:t>linijinė</w:t>
      </w:r>
      <w:r w:rsidRPr="00B45A7A">
        <w:rPr>
          <w:rFonts w:ascii="Times New Roman" w:eastAsia="Times New Roman" w:hAnsi="Times New Roman"/>
          <w:lang w:eastAsia="lt-LT"/>
        </w:rPr>
        <w:t xml:space="preserve"> </w:t>
      </w:r>
      <w:proofErr w:type="spellStart"/>
      <w:r w:rsidRPr="003060D3">
        <w:rPr>
          <w:rFonts w:ascii="Times New Roman" w:eastAsia="Times New Roman" w:hAnsi="Times New Roman"/>
          <w:i/>
          <w:iCs/>
          <w:lang w:eastAsia="lt-LT"/>
        </w:rPr>
        <w:t>IgA</w:t>
      </w:r>
      <w:proofErr w:type="spellEnd"/>
      <w:r w:rsidRPr="003060D3">
        <w:rPr>
          <w:rFonts w:ascii="Times New Roman" w:eastAsia="Times New Roman" w:hAnsi="Times New Roman"/>
          <w:i/>
          <w:iCs/>
          <w:lang w:eastAsia="lt-LT"/>
        </w:rPr>
        <w:t xml:space="preserve"> liga</w:t>
      </w:r>
      <w:r w:rsidRPr="007A7C41">
        <w:rPr>
          <w:rFonts w:ascii="Times New Roman" w:eastAsia="Times New Roman" w:hAnsi="Times New Roman"/>
          <w:lang w:eastAsia="lt-LT"/>
        </w:rPr>
        <w:t>);</w:t>
      </w:r>
    </w:p>
    <w:p w14:paraId="181F9A9B" w14:textId="77777777" w:rsidR="00ED69A0" w:rsidRPr="00C96830" w:rsidRDefault="00ED69A0" w:rsidP="00ED69A0">
      <w:pPr>
        <w:pStyle w:val="Sraopastraipa"/>
        <w:keepNext/>
        <w:numPr>
          <w:ilvl w:val="0"/>
          <w:numId w:val="1"/>
        </w:numPr>
        <w:spacing w:after="0" w:line="240" w:lineRule="auto"/>
        <w:ind w:left="567" w:hanging="567"/>
        <w:rPr>
          <w:rFonts w:ascii="Times New Roman" w:eastAsia="Calibri" w:hAnsi="Times New Roman"/>
        </w:rPr>
      </w:pPr>
      <w:r w:rsidRPr="00C96830">
        <w:rPr>
          <w:rFonts w:ascii="Times New Roman" w:eastAsia="Calibri" w:hAnsi="Times New Roman"/>
        </w:rPr>
        <w:t>kepenų uždegimas (</w:t>
      </w:r>
      <w:r w:rsidRPr="003060D3">
        <w:rPr>
          <w:rFonts w:ascii="Times New Roman" w:eastAsia="Calibri" w:hAnsi="Times New Roman"/>
          <w:i/>
        </w:rPr>
        <w:t>hepatitas</w:t>
      </w:r>
      <w:r w:rsidRPr="00C96830">
        <w:rPr>
          <w:rFonts w:ascii="Times New Roman" w:eastAsia="Calibri" w:hAnsi="Times New Roman"/>
        </w:rPr>
        <w:t>);</w:t>
      </w:r>
    </w:p>
    <w:p w14:paraId="0F7AF5D1"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gelta dėl </w:t>
      </w:r>
      <w:proofErr w:type="spellStart"/>
      <w:r w:rsidRPr="007A7C41">
        <w:rPr>
          <w:rFonts w:ascii="Times New Roman" w:eastAsia="Calibri" w:hAnsi="Times New Roman" w:cs="Times New Roman"/>
        </w:rPr>
        <w:t>bilirubino</w:t>
      </w:r>
      <w:proofErr w:type="spellEnd"/>
      <w:r w:rsidRPr="007A7C41">
        <w:rPr>
          <w:rFonts w:ascii="Times New Roman" w:eastAsia="Calibri" w:hAnsi="Times New Roman" w:cs="Times New Roman"/>
        </w:rPr>
        <w:t xml:space="preserve"> padaugėjimo kraujyje (kepenyse gaminama medžiaga), kuri gali pasireikšti odos ir akių baltymo pageltimu;</w:t>
      </w:r>
    </w:p>
    <w:p w14:paraId="7B350DAB"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inkstų kanalėlių uždegimas;</w:t>
      </w:r>
    </w:p>
    <w:p w14:paraId="3D5A428C"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kraujo krešėjimo pailgėjimas;</w:t>
      </w:r>
    </w:p>
    <w:p w14:paraId="4AB7BE37"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pernelyg didelis aktyvumas;</w:t>
      </w:r>
    </w:p>
    <w:p w14:paraId="06091728"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traukuliai (dideles </w:t>
      </w:r>
      <w:proofErr w:type="spellStart"/>
      <w:r w:rsidRPr="007A7C41">
        <w:rPr>
          <w:rFonts w:ascii="Times New Roman" w:eastAsia="Calibri" w:hAnsi="Times New Roman" w:cs="Times New Roman"/>
        </w:rPr>
        <w:t>Amoxicillin</w:t>
      </w:r>
      <w:proofErr w:type="spellEnd"/>
      <w:r w:rsidRPr="007A7C41">
        <w:rPr>
          <w:rFonts w:ascii="Times New Roman" w:eastAsia="Calibri" w:hAnsi="Times New Roman" w:cs="Times New Roman"/>
        </w:rPr>
        <w:t>/</w:t>
      </w:r>
      <w:proofErr w:type="spellStart"/>
      <w:r w:rsidRPr="007A7C41">
        <w:rPr>
          <w:rFonts w:ascii="Times New Roman" w:eastAsia="Calibri" w:hAnsi="Times New Roman" w:cs="Times New Roman"/>
        </w:rPr>
        <w:t>Clavulanic</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acid</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Ingen</w:t>
      </w:r>
      <w:proofErr w:type="spellEnd"/>
      <w:r w:rsidRPr="007A7C41">
        <w:rPr>
          <w:rFonts w:ascii="Times New Roman" w:eastAsia="Calibri" w:hAnsi="Times New Roman" w:cs="Times New Roman"/>
        </w:rPr>
        <w:t xml:space="preserve"> Pharma dozes vartojantiems ar inkstų funkcijos sutrikimais sergantiems žmonėms);</w:t>
      </w:r>
    </w:p>
    <w:p w14:paraId="25C9FE79"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juodas liežuvis, kuris atrodo tarsi gauruotas.</w:t>
      </w:r>
    </w:p>
    <w:p w14:paraId="5134307D" w14:textId="77777777" w:rsidR="00ED69A0" w:rsidRPr="007A7C41" w:rsidRDefault="00ED69A0" w:rsidP="00ED69A0">
      <w:pPr>
        <w:spacing w:after="0" w:line="240" w:lineRule="auto"/>
        <w:ind w:left="567" w:right="-2" w:hanging="567"/>
        <w:rPr>
          <w:rFonts w:ascii="Times New Roman" w:eastAsia="Calibri" w:hAnsi="Times New Roman" w:cs="Times New Roman"/>
        </w:rPr>
      </w:pPr>
    </w:p>
    <w:p w14:paraId="5A34FEA7" w14:textId="77777777" w:rsidR="00ED69A0" w:rsidRPr="007A7C41" w:rsidRDefault="00ED69A0" w:rsidP="00ED69A0">
      <w:pPr>
        <w:spacing w:after="0" w:line="240" w:lineRule="auto"/>
        <w:ind w:right="-2"/>
        <w:rPr>
          <w:rFonts w:ascii="Times New Roman" w:eastAsia="Calibri" w:hAnsi="Times New Roman" w:cs="Times New Roman"/>
        </w:rPr>
      </w:pPr>
      <w:r w:rsidRPr="007A7C41">
        <w:rPr>
          <w:rFonts w:ascii="Times New Roman" w:eastAsia="Calibri" w:hAnsi="Times New Roman" w:cs="Times New Roman"/>
        </w:rPr>
        <w:t>Šalutinis poveikis, kurį gali rodyti kraujo tyrimai:</w:t>
      </w:r>
    </w:p>
    <w:p w14:paraId="3E1A454E"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sunkus baltųjų kraujo ląstelių kiekio sumažėjimas;</w:t>
      </w:r>
    </w:p>
    <w:p w14:paraId="10E185C0" w14:textId="77777777" w:rsidR="00ED69A0" w:rsidRPr="007A7C41" w:rsidRDefault="00ED69A0" w:rsidP="00ED69A0">
      <w:p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mažas raudonųjų kraujo ląstelių kiekis (</w:t>
      </w:r>
      <w:r w:rsidRPr="003060D3">
        <w:rPr>
          <w:rFonts w:ascii="Times New Roman" w:eastAsia="Calibri" w:hAnsi="Times New Roman" w:cs="Times New Roman"/>
          <w:i/>
        </w:rPr>
        <w:t>hemolizinė anemija</w:t>
      </w:r>
      <w:r w:rsidRPr="007A7C41">
        <w:rPr>
          <w:rFonts w:ascii="Times New Roman" w:eastAsia="Calibri" w:hAnsi="Times New Roman" w:cs="Times New Roman"/>
        </w:rPr>
        <w:t>);</w:t>
      </w:r>
    </w:p>
    <w:p w14:paraId="36D4C402" w14:textId="77777777" w:rsidR="00ED69A0" w:rsidRPr="007A7C41" w:rsidRDefault="00ED69A0" w:rsidP="00ED69A0">
      <w:pPr>
        <w:spacing w:after="0" w:line="240" w:lineRule="auto"/>
        <w:ind w:left="540" w:right="-2" w:hanging="540"/>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kristalai šlapime, </w:t>
      </w:r>
      <w:r w:rsidRPr="007A7C41">
        <w:rPr>
          <w:rFonts w:ascii="Times New Roman" w:eastAsia="Times New Roman" w:hAnsi="Times New Roman"/>
          <w:lang w:eastAsia="lt-LT"/>
        </w:rPr>
        <w:t>kurie gali sukelti ūminę inkstų pažaidą</w:t>
      </w:r>
      <w:r w:rsidRPr="007A7C41">
        <w:rPr>
          <w:rFonts w:ascii="Times New Roman" w:eastAsia="Calibri" w:hAnsi="Times New Roman" w:cs="Times New Roman"/>
        </w:rPr>
        <w:t>.</w:t>
      </w:r>
    </w:p>
    <w:p w14:paraId="1B704F7B" w14:textId="77777777" w:rsidR="00ED69A0" w:rsidRPr="007A7C41" w:rsidRDefault="00ED69A0" w:rsidP="00ED69A0">
      <w:pPr>
        <w:spacing w:after="0" w:line="240" w:lineRule="auto"/>
        <w:ind w:right="-2"/>
        <w:rPr>
          <w:rFonts w:ascii="Times New Roman" w:eastAsia="Calibri" w:hAnsi="Times New Roman" w:cs="Times New Roman"/>
        </w:rPr>
      </w:pPr>
    </w:p>
    <w:p w14:paraId="3EA5D17D" w14:textId="77777777" w:rsidR="00ED69A0" w:rsidRPr="007A7C41" w:rsidRDefault="00ED69A0" w:rsidP="00ED69A0">
      <w:pPr>
        <w:spacing w:after="0" w:line="240" w:lineRule="auto"/>
        <w:rPr>
          <w:rFonts w:ascii="Times New Roman" w:eastAsia="Calibri" w:hAnsi="Times New Roman" w:cs="Times New Roman"/>
          <w:b/>
        </w:rPr>
      </w:pPr>
      <w:r w:rsidRPr="007A7C41">
        <w:rPr>
          <w:rFonts w:ascii="Times New Roman" w:eastAsia="Calibri" w:hAnsi="Times New Roman" w:cs="Times New Roman"/>
          <w:b/>
        </w:rPr>
        <w:t>Pranešimas apie šalutinį poveikį</w:t>
      </w:r>
    </w:p>
    <w:p w14:paraId="7A627DE6" w14:textId="77777777" w:rsidR="00ED69A0" w:rsidRPr="00895BCB" w:rsidRDefault="00ED69A0" w:rsidP="00ED69A0">
      <w:pPr>
        <w:spacing w:after="0" w:line="240" w:lineRule="auto"/>
        <w:rPr>
          <w:rFonts w:ascii="Times New Roman" w:eastAsia="Calibri" w:hAnsi="Times New Roman" w:cs="Times New Roman"/>
        </w:rPr>
      </w:pPr>
      <w:r w:rsidRPr="007A7C41">
        <w:rPr>
          <w:rFonts w:ascii="Times New Roman" w:eastAsia="Calibri" w:hAnsi="Times New Roman" w:cs="Times New Roman"/>
        </w:rPr>
        <w:t xml:space="preserve">Jeigu </w:t>
      </w:r>
      <w:r w:rsidRPr="00895BCB">
        <w:rPr>
          <w:rFonts w:ascii="Times New Roman" w:eastAsia="Calibri" w:hAnsi="Times New Roman" w:cs="Times New Roman"/>
        </w:rPr>
        <w:t xml:space="preserve">pasireiškė šalutinis poveikis, įskaitant šiame lapelyje nenurodytą, pasakykite gydytojui arba vaistininkui. </w:t>
      </w:r>
      <w:bookmarkStart w:id="9" w:name="_Hlk173414593"/>
      <w:r w:rsidRPr="00B45A7A">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45A7A">
        <w:rPr>
          <w:rFonts w:ascii="Times New Roman" w:eastAsia="Calibri" w:hAnsi="Times New Roman" w:cs="Times New Roman"/>
          <w:color w:val="0000EE"/>
          <w:u w:val="single"/>
          <w:lang w:eastAsia="lt-LT"/>
        </w:rPr>
        <w:t>https://vvkt.lrv.lt/lt/</w:t>
      </w:r>
      <w:r w:rsidRPr="00B45A7A">
        <w:rPr>
          <w:rFonts w:ascii="Times New Roman" w:eastAsia="Calibri"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895BCB">
        <w:rPr>
          <w:rFonts w:ascii="Times New Roman" w:eastAsia="Calibri" w:hAnsi="Times New Roman" w:cs="Times New Roman"/>
        </w:rPr>
        <w:t>.</w:t>
      </w:r>
      <w:bookmarkEnd w:id="9"/>
    </w:p>
    <w:p w14:paraId="2F84EA6D" w14:textId="77777777" w:rsidR="00ED69A0" w:rsidRPr="00895BCB" w:rsidRDefault="00ED69A0" w:rsidP="00ED69A0">
      <w:pPr>
        <w:spacing w:after="0" w:line="240" w:lineRule="auto"/>
        <w:ind w:right="-449"/>
        <w:rPr>
          <w:rFonts w:ascii="Times New Roman" w:eastAsia="Calibri" w:hAnsi="Times New Roman" w:cs="Times New Roman"/>
        </w:rPr>
      </w:pPr>
    </w:p>
    <w:p w14:paraId="19221378" w14:textId="77777777" w:rsidR="00ED69A0" w:rsidRPr="007A7C41" w:rsidRDefault="00ED69A0" w:rsidP="00ED69A0">
      <w:pPr>
        <w:spacing w:after="0" w:line="240" w:lineRule="auto"/>
        <w:ind w:right="-2"/>
        <w:rPr>
          <w:rFonts w:ascii="Times New Roman" w:eastAsia="Calibri" w:hAnsi="Times New Roman" w:cs="Times New Roman"/>
        </w:rPr>
      </w:pPr>
    </w:p>
    <w:p w14:paraId="4B519B17" w14:textId="77777777" w:rsidR="00ED69A0" w:rsidRPr="007A7C41" w:rsidRDefault="00ED69A0" w:rsidP="00ED69A0">
      <w:pPr>
        <w:keepNext/>
        <w:numPr>
          <w:ilvl w:val="12"/>
          <w:numId w:val="0"/>
        </w:numP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b/>
        </w:rPr>
        <w:t>5.</w:t>
      </w:r>
      <w:r w:rsidRPr="007A7C41">
        <w:rPr>
          <w:rFonts w:ascii="Times New Roman" w:eastAsia="Calibri" w:hAnsi="Times New Roman" w:cs="Times New Roman"/>
          <w:b/>
        </w:rPr>
        <w:tab/>
        <w:t xml:space="preserve">Kaip laikyti </w:t>
      </w: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w:t>
      </w:r>
    </w:p>
    <w:p w14:paraId="14B7998D" w14:textId="77777777" w:rsidR="00ED69A0" w:rsidRPr="007A7C41" w:rsidRDefault="00ED69A0" w:rsidP="00ED69A0">
      <w:pPr>
        <w:keepNext/>
        <w:numPr>
          <w:ilvl w:val="12"/>
          <w:numId w:val="0"/>
        </w:numPr>
        <w:spacing w:after="0" w:line="240" w:lineRule="auto"/>
        <w:ind w:left="567" w:right="-2" w:hanging="567"/>
        <w:rPr>
          <w:rFonts w:ascii="Times New Roman" w:eastAsia="Calibri" w:hAnsi="Times New Roman" w:cs="Times New Roman"/>
        </w:rPr>
      </w:pPr>
    </w:p>
    <w:p w14:paraId="628A61AE"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Šį vaistą laikykite vaikams nepastebimoje ir nepasiekiamoje vietoje.</w:t>
      </w:r>
    </w:p>
    <w:p w14:paraId="71D23789"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28A96F1E"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Ant kartono dėžutės </w:t>
      </w:r>
      <w:r>
        <w:rPr>
          <w:rFonts w:ascii="Times New Roman" w:eastAsia="Calibri" w:hAnsi="Times New Roman" w:cs="Times New Roman"/>
        </w:rPr>
        <w:t>a</w:t>
      </w:r>
      <w:r w:rsidRPr="007A7C41">
        <w:rPr>
          <w:rFonts w:ascii="Times New Roman" w:eastAsia="Calibri" w:hAnsi="Times New Roman" w:cs="Times New Roman"/>
        </w:rPr>
        <w:t xml:space="preserve">r lizdinės plokštelės po </w:t>
      </w:r>
      <w:r w:rsidRPr="007A7C41">
        <w:rPr>
          <w:rFonts w:ascii="Times New Roman" w:eastAsia="Times New Roman" w:hAnsi="Times New Roman" w:cs="Times New Roman"/>
          <w:lang w:eastAsia="lt-LT"/>
        </w:rPr>
        <w:t xml:space="preserve">„EXP“ </w:t>
      </w:r>
      <w:r w:rsidRPr="007A7C41">
        <w:rPr>
          <w:rFonts w:ascii="Times New Roman" w:eastAsia="Calibri" w:hAnsi="Times New Roman" w:cs="Times New Roman"/>
        </w:rPr>
        <w:t>nurodytam tinkamumo laikui pasibaigus, šio vaisto vartoti negalima. Vaistas tinkamas vartoti iki paskutinės nurodyto mėnesio dienos.</w:t>
      </w:r>
    </w:p>
    <w:p w14:paraId="07189E8E" w14:textId="77777777" w:rsidR="00ED69A0" w:rsidRPr="007A7C41" w:rsidRDefault="00ED69A0" w:rsidP="00ED69A0">
      <w:pPr>
        <w:spacing w:after="0" w:line="240" w:lineRule="auto"/>
        <w:rPr>
          <w:rFonts w:ascii="Times New Roman" w:eastAsia="Calibri" w:hAnsi="Times New Roman" w:cs="Times New Roman"/>
        </w:rPr>
      </w:pPr>
    </w:p>
    <w:p w14:paraId="56875A18" w14:textId="77777777" w:rsidR="00ED69A0" w:rsidRPr="007A7C41" w:rsidRDefault="00ED69A0" w:rsidP="00ED69A0">
      <w:pPr>
        <w:keepNext/>
        <w:spacing w:after="0" w:line="240" w:lineRule="auto"/>
        <w:rPr>
          <w:rFonts w:ascii="Times New Roman" w:eastAsia="Calibri" w:hAnsi="Times New Roman" w:cs="Times New Roman"/>
          <w:b/>
        </w:rPr>
      </w:pPr>
      <w:bookmarkStart w:id="10" w:name="_Hlk173414608"/>
      <w:r>
        <w:rPr>
          <w:rFonts w:ascii="Times New Roman" w:eastAsia="Calibri" w:hAnsi="Times New Roman" w:cs="Times New Roman"/>
        </w:rPr>
        <w:t>Šiam vaistui specialių laikymo sąlygų nereikia</w:t>
      </w:r>
      <w:r w:rsidRPr="007A7C41">
        <w:rPr>
          <w:rFonts w:ascii="Times New Roman" w:eastAsia="Calibri" w:hAnsi="Times New Roman" w:cs="Times New Roman"/>
        </w:rPr>
        <w:t xml:space="preserve">. </w:t>
      </w:r>
    </w:p>
    <w:bookmarkEnd w:id="10"/>
    <w:p w14:paraId="21982084"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7A7C41">
        <w:rPr>
          <w:rFonts w:ascii="Times New Roman" w:eastAsia="Calibri" w:hAnsi="Times New Roman" w:cs="Times New Roman"/>
        </w:rPr>
        <w:t xml:space="preserve"> būtų apsaugotas nuo drėgmės.</w:t>
      </w:r>
    </w:p>
    <w:p w14:paraId="64241A9A"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581D7E0E"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E79BF71"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FB24285"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14AEB485" w14:textId="77777777" w:rsidR="00ED69A0" w:rsidRPr="007A7C41" w:rsidRDefault="00ED69A0" w:rsidP="00ED69A0">
      <w:pPr>
        <w:keepNext/>
        <w:numPr>
          <w:ilvl w:val="12"/>
          <w:numId w:val="0"/>
        </w:numPr>
        <w:spacing w:after="0" w:line="240" w:lineRule="auto"/>
        <w:ind w:left="540" w:right="-2" w:hanging="540"/>
        <w:rPr>
          <w:rFonts w:ascii="Times New Roman" w:eastAsia="Calibri" w:hAnsi="Times New Roman" w:cs="Times New Roman"/>
          <w:b/>
        </w:rPr>
      </w:pPr>
      <w:r w:rsidRPr="007A7C41">
        <w:rPr>
          <w:rFonts w:ascii="Times New Roman" w:eastAsia="Calibri" w:hAnsi="Times New Roman" w:cs="Times New Roman"/>
          <w:b/>
        </w:rPr>
        <w:t>6.</w:t>
      </w:r>
      <w:r w:rsidRPr="007A7C41">
        <w:rPr>
          <w:rFonts w:ascii="Times New Roman" w:eastAsia="Calibri" w:hAnsi="Times New Roman" w:cs="Times New Roman"/>
          <w:b/>
        </w:rPr>
        <w:tab/>
        <w:t>Pakuotės turinys ir kita informacija</w:t>
      </w:r>
    </w:p>
    <w:p w14:paraId="0D5021BE" w14:textId="77777777" w:rsidR="00ED69A0" w:rsidRPr="007A7C41" w:rsidRDefault="00ED69A0" w:rsidP="00ED69A0">
      <w:pPr>
        <w:keepNext/>
        <w:numPr>
          <w:ilvl w:val="12"/>
          <w:numId w:val="0"/>
        </w:numPr>
        <w:spacing w:after="0" w:line="240" w:lineRule="auto"/>
        <w:ind w:right="-2"/>
        <w:rPr>
          <w:rFonts w:ascii="Times New Roman" w:eastAsia="Calibri" w:hAnsi="Times New Roman" w:cs="Times New Roman"/>
        </w:rPr>
      </w:pPr>
    </w:p>
    <w:p w14:paraId="562B3E2E" w14:textId="77777777" w:rsidR="00ED69A0" w:rsidRPr="007A7C41" w:rsidRDefault="00ED69A0" w:rsidP="00ED69A0">
      <w:pPr>
        <w:keepNext/>
        <w:numPr>
          <w:ilvl w:val="12"/>
          <w:numId w:val="0"/>
        </w:numPr>
        <w:spacing w:after="0" w:line="240" w:lineRule="auto"/>
        <w:ind w:right="-2"/>
        <w:rPr>
          <w:rFonts w:ascii="Times New Roman" w:eastAsia="Calibri" w:hAnsi="Times New Roman" w:cs="Times New Roman"/>
          <w:b/>
        </w:rPr>
      </w:pP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sudėtis</w:t>
      </w:r>
    </w:p>
    <w:p w14:paraId="53FD417A" w14:textId="77777777" w:rsidR="00ED69A0" w:rsidRPr="007A7C41" w:rsidRDefault="00ED69A0" w:rsidP="00ED69A0">
      <w:pPr>
        <w:keepNext/>
        <w:spacing w:after="0" w:line="240" w:lineRule="auto"/>
        <w:rPr>
          <w:rFonts w:ascii="Times New Roman" w:eastAsia="Calibri" w:hAnsi="Times New Roman" w:cs="Times New Roman"/>
          <w:i/>
        </w:rPr>
      </w:pPr>
    </w:p>
    <w:p w14:paraId="35C5CC33"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 xml:space="preserve">Veikliosios medžiagos yra </w:t>
      </w:r>
      <w:proofErr w:type="spellStart"/>
      <w:r w:rsidRPr="007A7C41">
        <w:rPr>
          <w:rFonts w:ascii="Times New Roman" w:eastAsia="Calibri" w:hAnsi="Times New Roman" w:cs="Times New Roman"/>
        </w:rPr>
        <w:t>amoksicilinas</w:t>
      </w:r>
      <w:proofErr w:type="spellEnd"/>
      <w:r w:rsidRPr="007A7C41">
        <w:rPr>
          <w:rFonts w:ascii="Times New Roman" w:eastAsia="Calibri" w:hAnsi="Times New Roman" w:cs="Times New Roman"/>
        </w:rPr>
        <w:t xml:space="preserve"> ir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rūgštis. Kiekvienoje tabletėje yra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w:t>
      </w:r>
      <w:proofErr w:type="spellStart"/>
      <w:r w:rsidRPr="007A7C41">
        <w:rPr>
          <w:rFonts w:ascii="Times New Roman" w:eastAsia="Calibri" w:hAnsi="Times New Roman" w:cs="Times New Roman"/>
        </w:rPr>
        <w:t>trihidrato</w:t>
      </w:r>
      <w:proofErr w:type="spellEnd"/>
      <w:r w:rsidRPr="007A7C41">
        <w:rPr>
          <w:rFonts w:ascii="Times New Roman" w:eastAsia="Calibri" w:hAnsi="Times New Roman" w:cs="Times New Roman"/>
        </w:rPr>
        <w:t xml:space="preserve">, atitinkančio 875 mg </w:t>
      </w:r>
      <w:proofErr w:type="spellStart"/>
      <w:r w:rsidRPr="007A7C41">
        <w:rPr>
          <w:rFonts w:ascii="Times New Roman" w:eastAsia="Calibri" w:hAnsi="Times New Roman" w:cs="Times New Roman"/>
        </w:rPr>
        <w:t>amoksicilino</w:t>
      </w:r>
      <w:proofErr w:type="spellEnd"/>
      <w:r w:rsidRPr="007A7C41">
        <w:rPr>
          <w:rFonts w:ascii="Times New Roman" w:eastAsia="Calibri" w:hAnsi="Times New Roman" w:cs="Times New Roman"/>
        </w:rPr>
        <w:t xml:space="preserve">, ir </w:t>
      </w:r>
      <w:r>
        <w:rPr>
          <w:rFonts w:ascii="Times New Roman" w:eastAsia="Calibri" w:hAnsi="Times New Roman" w:cs="Times New Roman"/>
        </w:rPr>
        <w:t xml:space="preserve">praskiesto </w:t>
      </w:r>
      <w:r w:rsidRPr="007A7C41">
        <w:rPr>
          <w:rFonts w:ascii="Times New Roman" w:eastAsia="Calibri" w:hAnsi="Times New Roman" w:cs="Times New Roman"/>
        </w:rPr>
        <w:t xml:space="preserve">kalio </w:t>
      </w:r>
      <w:proofErr w:type="spellStart"/>
      <w:r w:rsidRPr="007A7C41">
        <w:rPr>
          <w:rFonts w:ascii="Times New Roman" w:eastAsia="Calibri" w:hAnsi="Times New Roman" w:cs="Times New Roman"/>
        </w:rPr>
        <w:t>klavulanato</w:t>
      </w:r>
      <w:proofErr w:type="spellEnd"/>
      <w:r w:rsidRPr="007A7C41">
        <w:rPr>
          <w:rFonts w:ascii="Times New Roman" w:eastAsia="Calibri" w:hAnsi="Times New Roman" w:cs="Times New Roman"/>
        </w:rPr>
        <w:t xml:space="preserve">, atitinkančio 125 mg </w:t>
      </w:r>
      <w:proofErr w:type="spellStart"/>
      <w:r w:rsidRPr="007A7C41">
        <w:rPr>
          <w:rFonts w:ascii="Times New Roman" w:eastAsia="Calibri" w:hAnsi="Times New Roman" w:cs="Times New Roman"/>
        </w:rPr>
        <w:t>klavulano</w:t>
      </w:r>
      <w:proofErr w:type="spellEnd"/>
      <w:r w:rsidRPr="007A7C41">
        <w:rPr>
          <w:rFonts w:ascii="Times New Roman" w:eastAsia="Calibri" w:hAnsi="Times New Roman" w:cs="Times New Roman"/>
        </w:rPr>
        <w:t xml:space="preserve"> rūgšties. </w:t>
      </w:r>
    </w:p>
    <w:p w14:paraId="00378311" w14:textId="77777777" w:rsidR="00ED69A0" w:rsidRPr="007A7C41" w:rsidRDefault="00ED69A0" w:rsidP="00ED69A0">
      <w:pPr>
        <w:keepNext/>
        <w:spacing w:after="0" w:line="240" w:lineRule="auto"/>
        <w:ind w:left="567" w:hanging="567"/>
        <w:rPr>
          <w:rFonts w:ascii="Times New Roman" w:eastAsia="Calibri" w:hAnsi="Times New Roman" w:cs="Times New Roman"/>
        </w:rPr>
      </w:pPr>
      <w:r w:rsidRPr="007A7C41">
        <w:rPr>
          <w:rFonts w:ascii="Times New Roman" w:eastAsia="Calibri" w:hAnsi="Times New Roman" w:cs="Times New Roman"/>
        </w:rPr>
        <w:t>-</w:t>
      </w:r>
      <w:r w:rsidRPr="007A7C41">
        <w:rPr>
          <w:rFonts w:ascii="Times New Roman" w:eastAsia="Calibri" w:hAnsi="Times New Roman" w:cs="Times New Roman"/>
        </w:rPr>
        <w:tab/>
        <w:t>Pagalbinės medžiagos yra:</w:t>
      </w:r>
    </w:p>
    <w:p w14:paraId="6CABE20A" w14:textId="77777777" w:rsidR="00ED69A0" w:rsidRPr="00C96830" w:rsidRDefault="00ED69A0" w:rsidP="00ED69A0">
      <w:pPr>
        <w:spacing w:after="0" w:line="240" w:lineRule="auto"/>
        <w:rPr>
          <w:rFonts w:ascii="Times New Roman" w:eastAsia="Times New Roman" w:hAnsi="Times New Roman" w:cs="Times New Roman"/>
          <w:noProof/>
        </w:rPr>
      </w:pPr>
      <w:r w:rsidRPr="00C96830">
        <w:rPr>
          <w:rFonts w:ascii="Times New Roman" w:eastAsia="Times New Roman" w:hAnsi="Times New Roman" w:cs="Times New Roman"/>
          <w:i/>
          <w:noProof/>
        </w:rPr>
        <w:t>Tabletės šerdis</w:t>
      </w:r>
      <w:r w:rsidRPr="00C96830">
        <w:rPr>
          <w:rFonts w:ascii="Times New Roman" w:eastAsia="Times New Roman" w:hAnsi="Times New Roman" w:cs="Times New Roman"/>
          <w:noProof/>
        </w:rPr>
        <w:t xml:space="preserve">: </w:t>
      </w:r>
      <w:proofErr w:type="spellStart"/>
      <w:r w:rsidRPr="00C96830">
        <w:rPr>
          <w:rFonts w:ascii="Times New Roman" w:eastAsia="Times New Roman" w:hAnsi="Times New Roman" w:cs="Times New Roman"/>
          <w:lang w:eastAsia="lt-LT"/>
        </w:rPr>
        <w:t>mikrokristalinė</w:t>
      </w:r>
      <w:proofErr w:type="spellEnd"/>
      <w:r w:rsidRPr="00C96830">
        <w:rPr>
          <w:rFonts w:ascii="Times New Roman" w:eastAsia="Times New Roman" w:hAnsi="Times New Roman" w:cs="Times New Roman"/>
          <w:lang w:eastAsia="lt-LT"/>
        </w:rPr>
        <w:t xml:space="preserve"> celiuliozė,</w:t>
      </w:r>
      <w:r w:rsidRPr="00C96830">
        <w:rPr>
          <w:rFonts w:ascii="Times New Roman" w:eastAsia="Times New Roman" w:hAnsi="Times New Roman" w:cs="Times New Roman"/>
          <w:noProof/>
        </w:rPr>
        <w:t xml:space="preserve"> </w:t>
      </w:r>
      <w:proofErr w:type="spellStart"/>
      <w:r w:rsidRPr="00C96830">
        <w:rPr>
          <w:rFonts w:ascii="Times New Roman" w:eastAsia="Times New Roman" w:hAnsi="Times New Roman" w:cs="Times New Roman"/>
          <w:lang w:eastAsia="lt-LT"/>
        </w:rPr>
        <w:t>karboksimetilkrakmolo</w:t>
      </w:r>
      <w:proofErr w:type="spellEnd"/>
      <w:r w:rsidRPr="00C96830">
        <w:rPr>
          <w:rFonts w:ascii="Times New Roman" w:eastAsia="Times New Roman" w:hAnsi="Times New Roman" w:cs="Times New Roman"/>
          <w:lang w:eastAsia="lt-LT"/>
        </w:rPr>
        <w:t xml:space="preserve"> A natrio druska,</w:t>
      </w:r>
      <w:r w:rsidRPr="00C96830">
        <w:rPr>
          <w:rFonts w:ascii="Times New Roman" w:eastAsia="Times New Roman" w:hAnsi="Times New Roman" w:cs="Times New Roman"/>
          <w:noProof/>
        </w:rPr>
        <w:t xml:space="preserve"> </w:t>
      </w:r>
      <w:r w:rsidRPr="00C96830">
        <w:rPr>
          <w:rFonts w:ascii="Times New Roman" w:eastAsia="Times New Roman" w:hAnsi="Times New Roman" w:cs="Times New Roman"/>
          <w:lang w:eastAsia="lt-LT"/>
        </w:rPr>
        <w:t>bevandenis koloidinis silicio dioksidas</w:t>
      </w:r>
      <w:r w:rsidRPr="00C96830">
        <w:rPr>
          <w:rFonts w:ascii="Times New Roman" w:eastAsia="Times New Roman" w:hAnsi="Times New Roman" w:cs="Times New Roman"/>
          <w:noProof/>
        </w:rPr>
        <w:t>, magnio stearatas.</w:t>
      </w:r>
    </w:p>
    <w:p w14:paraId="190B82B0" w14:textId="77777777" w:rsidR="00ED69A0" w:rsidRPr="00C96830" w:rsidRDefault="00ED69A0" w:rsidP="00ED69A0">
      <w:pPr>
        <w:spacing w:after="0" w:line="240" w:lineRule="auto"/>
        <w:rPr>
          <w:rFonts w:ascii="Times New Roman" w:eastAsia="Times New Roman" w:hAnsi="Times New Roman" w:cs="Times New Roman"/>
          <w:noProof/>
        </w:rPr>
      </w:pPr>
      <w:r w:rsidRPr="00C96830">
        <w:rPr>
          <w:rFonts w:ascii="Times New Roman" w:eastAsia="Times New Roman" w:hAnsi="Times New Roman" w:cs="Times New Roman"/>
          <w:i/>
          <w:lang w:eastAsia="lt-LT"/>
        </w:rPr>
        <w:t xml:space="preserve">Tabletės plėvelė: </w:t>
      </w:r>
      <w:r w:rsidRPr="00C96830">
        <w:rPr>
          <w:rFonts w:ascii="Times New Roman" w:eastAsia="Times New Roman" w:hAnsi="Times New Roman" w:cs="Times New Roman"/>
          <w:lang w:eastAsia="lt-LT"/>
        </w:rPr>
        <w:t xml:space="preserve">izopropilo alkoholis, metileno chloridas, </w:t>
      </w:r>
      <w:proofErr w:type="spellStart"/>
      <w:r w:rsidRPr="00B45A7A">
        <w:rPr>
          <w:rFonts w:ascii="Times New Roman" w:eastAsia="Times New Roman" w:hAnsi="Times New Roman" w:cs="Times New Roman"/>
          <w:i/>
          <w:lang w:eastAsia="lt-LT"/>
        </w:rPr>
        <w:t>Opadry</w:t>
      </w:r>
      <w:proofErr w:type="spellEnd"/>
      <w:r w:rsidRPr="00B45A7A">
        <w:rPr>
          <w:rFonts w:ascii="Times New Roman" w:eastAsia="Times New Roman" w:hAnsi="Times New Roman" w:cs="Times New Roman"/>
          <w:i/>
          <w:lang w:eastAsia="lt-LT"/>
        </w:rPr>
        <w:t xml:space="preserve"> </w:t>
      </w:r>
      <w:proofErr w:type="spellStart"/>
      <w:r w:rsidRPr="00B45A7A">
        <w:rPr>
          <w:rFonts w:ascii="Times New Roman" w:eastAsia="Times New Roman" w:hAnsi="Times New Roman" w:cs="Times New Roman"/>
          <w:i/>
          <w:lang w:eastAsia="lt-LT"/>
        </w:rPr>
        <w:t>white</w:t>
      </w:r>
      <w:proofErr w:type="spellEnd"/>
      <w:r w:rsidRPr="00B45A7A">
        <w:rPr>
          <w:rFonts w:ascii="Times New Roman" w:eastAsia="Times New Roman" w:hAnsi="Times New Roman" w:cs="Times New Roman"/>
          <w:i/>
          <w:lang w:eastAsia="lt-LT"/>
        </w:rPr>
        <w:t xml:space="preserve"> 21K58794</w:t>
      </w:r>
      <w:r w:rsidRPr="00C96830" w:rsidDel="0049219B">
        <w:rPr>
          <w:rFonts w:ascii="Times New Roman" w:eastAsia="Times New Roman" w:hAnsi="Times New Roman" w:cs="Times New Roman"/>
          <w:lang w:eastAsia="lt-LT"/>
        </w:rPr>
        <w:t xml:space="preserve"> </w:t>
      </w:r>
      <w:r w:rsidRPr="00C96830">
        <w:rPr>
          <w:rFonts w:ascii="Times New Roman" w:eastAsia="Times New Roman" w:hAnsi="Times New Roman" w:cs="Times New Roman"/>
          <w:lang w:eastAsia="lt-LT"/>
        </w:rPr>
        <w:t>(</w:t>
      </w:r>
      <w:proofErr w:type="spellStart"/>
      <w:r w:rsidRPr="00C96830">
        <w:rPr>
          <w:rFonts w:ascii="Times New Roman" w:eastAsia="Times New Roman" w:hAnsi="Times New Roman" w:cs="Times New Roman"/>
          <w:lang w:eastAsia="lt-LT"/>
        </w:rPr>
        <w:t>hipromeliozė</w:t>
      </w:r>
      <w:proofErr w:type="spellEnd"/>
      <w:r w:rsidRPr="00C96830">
        <w:rPr>
          <w:rFonts w:ascii="Times New Roman" w:eastAsia="Times New Roman" w:hAnsi="Times New Roman" w:cs="Times New Roman"/>
          <w:lang w:eastAsia="lt-LT"/>
        </w:rPr>
        <w:t xml:space="preserve"> 2910 tipo, titano dioksidas (E171), </w:t>
      </w:r>
      <w:proofErr w:type="spellStart"/>
      <w:r w:rsidRPr="00C96830">
        <w:rPr>
          <w:rFonts w:ascii="Times New Roman" w:eastAsia="Times New Roman" w:hAnsi="Times New Roman" w:cs="Times New Roman"/>
          <w:lang w:eastAsia="lt-LT"/>
        </w:rPr>
        <w:t>etilceliuliozė</w:t>
      </w:r>
      <w:proofErr w:type="spellEnd"/>
      <w:r w:rsidRPr="00C96830">
        <w:rPr>
          <w:rFonts w:ascii="Times New Roman" w:eastAsia="Times New Roman" w:hAnsi="Times New Roman" w:cs="Times New Roman"/>
          <w:lang w:eastAsia="lt-LT"/>
        </w:rPr>
        <w:t xml:space="preserve"> 10 </w:t>
      </w:r>
      <w:proofErr w:type="spellStart"/>
      <w:r w:rsidRPr="00C96830">
        <w:rPr>
          <w:rFonts w:ascii="Times New Roman" w:eastAsia="Times New Roman" w:hAnsi="Times New Roman" w:cs="Times New Roman"/>
          <w:lang w:eastAsia="lt-LT"/>
        </w:rPr>
        <w:t>cp</w:t>
      </w:r>
      <w:proofErr w:type="spellEnd"/>
      <w:r w:rsidRPr="00C96830">
        <w:rPr>
          <w:rFonts w:ascii="Times New Roman" w:eastAsia="Times New Roman" w:hAnsi="Times New Roman" w:cs="Times New Roman"/>
          <w:lang w:eastAsia="lt-LT"/>
        </w:rPr>
        <w:t xml:space="preserve">, </w:t>
      </w:r>
      <w:proofErr w:type="spellStart"/>
      <w:r w:rsidRPr="00C96830">
        <w:rPr>
          <w:rFonts w:ascii="Times New Roman" w:eastAsia="Times New Roman" w:hAnsi="Times New Roman" w:cs="Times New Roman"/>
          <w:lang w:eastAsia="lt-LT"/>
        </w:rPr>
        <w:t>triacetinas</w:t>
      </w:r>
      <w:proofErr w:type="spellEnd"/>
      <w:r w:rsidRPr="00C96830">
        <w:rPr>
          <w:rFonts w:ascii="Times New Roman" w:eastAsia="Times New Roman" w:hAnsi="Times New Roman" w:cs="Times New Roman"/>
          <w:lang w:eastAsia="lt-LT"/>
        </w:rPr>
        <w:t>).</w:t>
      </w:r>
    </w:p>
    <w:p w14:paraId="69A14EC2" w14:textId="77777777" w:rsidR="00ED69A0" w:rsidRPr="007A7C41" w:rsidRDefault="00ED69A0" w:rsidP="00ED69A0">
      <w:pPr>
        <w:spacing w:after="0" w:line="240" w:lineRule="auto"/>
        <w:ind w:left="567"/>
        <w:rPr>
          <w:rFonts w:ascii="Times New Roman" w:eastAsia="Calibri" w:hAnsi="Times New Roman" w:cs="Times New Roman"/>
          <w:highlight w:val="lightGray"/>
        </w:rPr>
      </w:pPr>
    </w:p>
    <w:p w14:paraId="6C576AD9" w14:textId="77777777" w:rsidR="00ED69A0" w:rsidRPr="007A7C41" w:rsidRDefault="00ED69A0" w:rsidP="00ED69A0">
      <w:pPr>
        <w:keepNext/>
        <w:numPr>
          <w:ilvl w:val="12"/>
          <w:numId w:val="0"/>
        </w:numPr>
        <w:spacing w:after="0" w:line="240" w:lineRule="auto"/>
        <w:ind w:right="-2"/>
        <w:rPr>
          <w:rFonts w:ascii="Times New Roman" w:eastAsia="Calibri" w:hAnsi="Times New Roman" w:cs="Times New Roman"/>
          <w:b/>
        </w:rPr>
      </w:pPr>
      <w:proofErr w:type="spellStart"/>
      <w:r w:rsidRPr="007A7C41">
        <w:rPr>
          <w:rFonts w:ascii="Times New Roman" w:eastAsia="Calibri" w:hAnsi="Times New Roman" w:cs="Times New Roman"/>
          <w:b/>
        </w:rPr>
        <w:t>Amoxicillin</w:t>
      </w:r>
      <w:proofErr w:type="spellEnd"/>
      <w:r w:rsidRPr="007A7C41">
        <w:rPr>
          <w:rFonts w:ascii="Times New Roman" w:eastAsia="Calibri" w:hAnsi="Times New Roman" w:cs="Times New Roman"/>
          <w:b/>
        </w:rPr>
        <w:t>/</w:t>
      </w:r>
      <w:proofErr w:type="spellStart"/>
      <w:r w:rsidRPr="007A7C41">
        <w:rPr>
          <w:rFonts w:ascii="Times New Roman" w:eastAsia="Calibri" w:hAnsi="Times New Roman" w:cs="Times New Roman"/>
          <w:b/>
        </w:rPr>
        <w:t>Clavulanic</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acid</w:t>
      </w:r>
      <w:proofErr w:type="spellEnd"/>
      <w:r w:rsidRPr="007A7C41">
        <w:rPr>
          <w:rFonts w:ascii="Times New Roman" w:eastAsia="Calibri" w:hAnsi="Times New Roman" w:cs="Times New Roman"/>
          <w:b/>
        </w:rPr>
        <w:t xml:space="preserve"> </w:t>
      </w:r>
      <w:proofErr w:type="spellStart"/>
      <w:r w:rsidRPr="007A7C41">
        <w:rPr>
          <w:rFonts w:ascii="Times New Roman" w:eastAsia="Calibri" w:hAnsi="Times New Roman" w:cs="Times New Roman"/>
          <w:b/>
        </w:rPr>
        <w:t>Ingen</w:t>
      </w:r>
      <w:proofErr w:type="spellEnd"/>
      <w:r w:rsidRPr="007A7C41">
        <w:rPr>
          <w:rFonts w:ascii="Times New Roman" w:eastAsia="Calibri" w:hAnsi="Times New Roman" w:cs="Times New Roman"/>
          <w:b/>
        </w:rPr>
        <w:t xml:space="preserve"> Pharma išvaizda ir kiekis pakuotėje</w:t>
      </w:r>
    </w:p>
    <w:p w14:paraId="70AB0921" w14:textId="77777777" w:rsidR="00ED69A0" w:rsidRPr="007A7C41" w:rsidRDefault="00ED69A0" w:rsidP="00ED69A0">
      <w:pPr>
        <w:keepNext/>
        <w:spacing w:after="0" w:line="240" w:lineRule="auto"/>
        <w:rPr>
          <w:rFonts w:ascii="Times New Roman" w:eastAsia="Calibri" w:hAnsi="Times New Roman" w:cs="Times New Roman"/>
        </w:rPr>
      </w:pPr>
    </w:p>
    <w:p w14:paraId="6C8A3265" w14:textId="77777777" w:rsidR="00ED69A0" w:rsidRDefault="00ED69A0" w:rsidP="00ED69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T</w:t>
      </w:r>
      <w:r w:rsidRPr="00C96830">
        <w:rPr>
          <w:rFonts w:ascii="Times New Roman" w:eastAsia="Times New Roman" w:hAnsi="Times New Roman" w:cs="Times New Roman"/>
          <w:iCs/>
          <w:lang w:eastAsia="lt-LT"/>
        </w:rPr>
        <w:t>abletės yra baltos arba beveik baltos, kapsulės formos, abipus išgaubtos, su įrėžtais užrašais „C“ ir „49“</w:t>
      </w:r>
      <w:r>
        <w:rPr>
          <w:rFonts w:ascii="Times New Roman" w:eastAsia="Times New Roman" w:hAnsi="Times New Roman" w:cs="Times New Roman"/>
          <w:iCs/>
          <w:lang w:eastAsia="lt-LT"/>
        </w:rPr>
        <w:t>,</w:t>
      </w:r>
      <w:r w:rsidRPr="00C96830">
        <w:rPr>
          <w:rFonts w:ascii="Times New Roman" w:eastAsia="Times New Roman" w:hAnsi="Times New Roman" w:cs="Times New Roman"/>
          <w:iCs/>
          <w:lang w:eastAsia="lt-LT"/>
        </w:rPr>
        <w:t xml:space="preserve"> atskirtais laužimo vagele vienoje pusėje, kita tabletės pusė lygi, </w:t>
      </w:r>
      <w:r w:rsidRPr="00C96830">
        <w:rPr>
          <w:rFonts w:ascii="Times New Roman" w:eastAsia="Times New Roman" w:hAnsi="Times New Roman" w:cs="Times New Roman"/>
          <w:lang w:eastAsia="lt-LT"/>
        </w:rPr>
        <w:t xml:space="preserve">tabletės ilgis 21,5 mm </w:t>
      </w:r>
      <w:r w:rsidRPr="00C96830">
        <w:rPr>
          <w:rFonts w:ascii="Times New Roman" w:eastAsia="Calibri" w:hAnsi="Times New Roman" w:cs="Times New Roman"/>
        </w:rPr>
        <w:t>± 0,2 mm, plotis</w:t>
      </w:r>
      <w:r w:rsidRPr="00C96830">
        <w:rPr>
          <w:rFonts w:ascii="Times New Roman" w:eastAsia="Times New Roman" w:hAnsi="Times New Roman" w:cs="Times New Roman"/>
          <w:lang w:eastAsia="lt-LT"/>
        </w:rPr>
        <w:t xml:space="preserve"> 10 mm </w:t>
      </w:r>
      <w:r w:rsidRPr="00C96830">
        <w:rPr>
          <w:rFonts w:ascii="Times New Roman" w:eastAsia="Calibri" w:hAnsi="Times New Roman" w:cs="Times New Roman"/>
        </w:rPr>
        <w:t xml:space="preserve">± 0,2 mm </w:t>
      </w:r>
      <w:proofErr w:type="spellStart"/>
      <w:r w:rsidRPr="00C96830">
        <w:rPr>
          <w:rFonts w:ascii="Times New Roman" w:eastAsia="Calibri" w:hAnsi="Times New Roman" w:cs="Times New Roman"/>
        </w:rPr>
        <w:t>mm</w:t>
      </w:r>
      <w:proofErr w:type="spellEnd"/>
      <w:r w:rsidRPr="00C96830">
        <w:rPr>
          <w:rFonts w:ascii="Times New Roman" w:eastAsia="Times New Roman" w:hAnsi="Times New Roman" w:cs="Times New Roman"/>
          <w:lang w:eastAsia="lt-LT"/>
        </w:rPr>
        <w:t xml:space="preserve">. </w:t>
      </w:r>
    </w:p>
    <w:p w14:paraId="0CBC2CD4" w14:textId="77777777" w:rsidR="00ED69A0" w:rsidRPr="00C96830" w:rsidRDefault="00ED69A0" w:rsidP="00ED69A0">
      <w:pPr>
        <w:spacing w:after="0" w:line="240" w:lineRule="auto"/>
        <w:rPr>
          <w:rFonts w:ascii="Times New Roman" w:eastAsia="Calibri" w:hAnsi="Times New Roman" w:cs="Times New Roman"/>
          <w:noProof/>
        </w:rPr>
      </w:pPr>
      <w:r w:rsidRPr="00C96830">
        <w:rPr>
          <w:rFonts w:ascii="Times New Roman" w:eastAsia="Calibri" w:hAnsi="Times New Roman" w:cs="Times New Roman"/>
          <w:noProof/>
        </w:rPr>
        <w:t>Vagelė skirta tik tabletei perlaužti, kad būtų lengviau nuryti, bet ne jai padalyti į lygias dozes.</w:t>
      </w:r>
    </w:p>
    <w:p w14:paraId="2A10764B" w14:textId="77777777" w:rsidR="00ED69A0" w:rsidRPr="00C96830" w:rsidRDefault="00ED69A0" w:rsidP="00ED69A0">
      <w:pPr>
        <w:spacing w:after="0" w:line="240" w:lineRule="auto"/>
        <w:rPr>
          <w:rFonts w:ascii="Times New Roman" w:eastAsia="Times New Roman" w:hAnsi="Times New Roman" w:cs="Times New Roman"/>
          <w:iCs/>
          <w:lang w:eastAsia="lt-LT"/>
        </w:rPr>
      </w:pPr>
    </w:p>
    <w:p w14:paraId="5496D457" w14:textId="77777777" w:rsidR="00ED69A0" w:rsidRPr="00C96830" w:rsidRDefault="00ED69A0" w:rsidP="00ED69A0">
      <w:pPr>
        <w:spacing w:after="0" w:line="240" w:lineRule="auto"/>
        <w:rPr>
          <w:rFonts w:ascii="Times New Roman" w:eastAsia="Times New Roman" w:hAnsi="Times New Roman" w:cs="Times New Roman"/>
          <w:bCs/>
          <w:noProof/>
          <w:lang w:eastAsia="lt-LT"/>
        </w:rPr>
      </w:pPr>
      <w:r w:rsidRPr="00C96830">
        <w:rPr>
          <w:rFonts w:ascii="Times New Roman" w:eastAsia="Times New Roman" w:hAnsi="Times New Roman" w:cs="Times New Roman"/>
          <w:bCs/>
          <w:noProof/>
          <w:lang w:eastAsia="lt-LT"/>
        </w:rPr>
        <w:t xml:space="preserve">Tabletės tiekiamos lizdinėse plokštelėse, kurios supakuotos į </w:t>
      </w:r>
      <w:r>
        <w:rPr>
          <w:rFonts w:ascii="Times New Roman" w:eastAsia="Times New Roman" w:hAnsi="Times New Roman" w:cs="Times New Roman"/>
          <w:bCs/>
          <w:noProof/>
          <w:lang w:eastAsia="lt-LT"/>
        </w:rPr>
        <w:t xml:space="preserve">aliuminio maišelius </w:t>
      </w:r>
      <w:r w:rsidRPr="00C96830">
        <w:rPr>
          <w:rFonts w:ascii="Times New Roman" w:eastAsia="Times New Roman" w:hAnsi="Times New Roman" w:cs="Times New Roman"/>
          <w:bCs/>
          <w:noProof/>
          <w:lang w:eastAsia="lt-LT"/>
        </w:rPr>
        <w:t>kartono dėžut</w:t>
      </w:r>
      <w:r>
        <w:rPr>
          <w:rFonts w:ascii="Times New Roman" w:eastAsia="Times New Roman" w:hAnsi="Times New Roman" w:cs="Times New Roman"/>
          <w:bCs/>
          <w:noProof/>
          <w:lang w:eastAsia="lt-LT"/>
        </w:rPr>
        <w:t>ėse</w:t>
      </w:r>
      <w:r w:rsidRPr="00C96830">
        <w:rPr>
          <w:rFonts w:ascii="Times New Roman" w:eastAsia="Times New Roman" w:hAnsi="Times New Roman" w:cs="Times New Roman"/>
          <w:bCs/>
          <w:noProof/>
          <w:lang w:eastAsia="lt-LT"/>
        </w:rPr>
        <w:t xml:space="preserve">. </w:t>
      </w:r>
      <w:r w:rsidRPr="00C96830">
        <w:rPr>
          <w:rFonts w:ascii="Times New Roman" w:eastAsia="Times New Roman" w:hAnsi="Times New Roman" w:cs="Times New Roman"/>
          <w:lang w:eastAsia="lt-LT"/>
        </w:rPr>
        <w:t xml:space="preserve">Vienoje lizdinėje plokštelėje yra 7 plėvele dengtos tabletės. </w:t>
      </w:r>
      <w:r w:rsidRPr="00C96830">
        <w:rPr>
          <w:rFonts w:ascii="Times New Roman" w:eastAsia="Times New Roman" w:hAnsi="Times New Roman" w:cs="Times New Roman"/>
          <w:bCs/>
          <w:noProof/>
          <w:lang w:eastAsia="lt-LT"/>
        </w:rPr>
        <w:t>Kiekvienoje pakuotėje yra 14 tablečių.</w:t>
      </w:r>
    </w:p>
    <w:p w14:paraId="395CF72E" w14:textId="77777777" w:rsidR="00ED69A0" w:rsidRPr="007A7C41" w:rsidRDefault="00ED69A0" w:rsidP="00ED69A0">
      <w:pPr>
        <w:spacing w:after="0" w:line="240" w:lineRule="auto"/>
        <w:rPr>
          <w:rFonts w:ascii="Times New Roman" w:eastAsia="Calibri" w:hAnsi="Times New Roman" w:cs="Times New Roman"/>
          <w:highlight w:val="lightGray"/>
        </w:rPr>
      </w:pPr>
    </w:p>
    <w:p w14:paraId="3E8376EE" w14:textId="77777777" w:rsidR="00ED69A0" w:rsidRPr="00C96830" w:rsidRDefault="00ED69A0" w:rsidP="00ED69A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b/>
          <w:bCs/>
          <w:lang w:eastAsia="lt-LT"/>
        </w:rPr>
        <w:t>Registruotojas ir gamintojas</w:t>
      </w:r>
    </w:p>
    <w:p w14:paraId="54764C6C" w14:textId="77777777" w:rsidR="00ED69A0" w:rsidRPr="00A907B1" w:rsidRDefault="00ED69A0" w:rsidP="00ED69A0">
      <w:pPr>
        <w:keepNext/>
        <w:spacing w:after="0" w:line="240" w:lineRule="auto"/>
        <w:rPr>
          <w:rFonts w:ascii="Times New Roman" w:eastAsia="Times New Roman" w:hAnsi="Times New Roman" w:cs="Times New Roman"/>
          <w:b/>
          <w:bCs/>
          <w:lang w:eastAsia="lt-LT"/>
        </w:rPr>
      </w:pPr>
      <w:r w:rsidRPr="00A907B1">
        <w:rPr>
          <w:rFonts w:ascii="Times New Roman" w:eastAsia="Times New Roman" w:hAnsi="Times New Roman" w:cs="Times New Roman"/>
          <w:b/>
          <w:bCs/>
          <w:lang w:eastAsia="lt-LT"/>
        </w:rPr>
        <w:t>Registruotojas</w:t>
      </w:r>
    </w:p>
    <w:p w14:paraId="595E9B68" w14:textId="77777777" w:rsidR="00ED69A0" w:rsidRPr="00C96830" w:rsidRDefault="00ED69A0" w:rsidP="00ED69A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 xml:space="preserve">SIA </w:t>
      </w:r>
      <w:proofErr w:type="spellStart"/>
      <w:r w:rsidRPr="00C96830">
        <w:rPr>
          <w:rFonts w:ascii="Times New Roman" w:eastAsia="Times New Roman" w:hAnsi="Times New Roman" w:cs="Times New Roman"/>
          <w:lang w:eastAsia="lt-LT"/>
        </w:rPr>
        <w:t>Ingen</w:t>
      </w:r>
      <w:proofErr w:type="spellEnd"/>
      <w:r w:rsidRPr="00C96830">
        <w:rPr>
          <w:rFonts w:ascii="Times New Roman" w:eastAsia="Times New Roman" w:hAnsi="Times New Roman" w:cs="Times New Roman"/>
          <w:lang w:eastAsia="lt-LT"/>
        </w:rPr>
        <w:t xml:space="preserve"> Pharma</w:t>
      </w:r>
    </w:p>
    <w:p w14:paraId="1D7CCC42" w14:textId="77777777" w:rsidR="00ED69A0" w:rsidRPr="00C96830" w:rsidRDefault="00ED69A0" w:rsidP="00ED69A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 xml:space="preserve">K. </w:t>
      </w:r>
      <w:proofErr w:type="spellStart"/>
      <w:r w:rsidRPr="00C96830">
        <w:rPr>
          <w:rFonts w:ascii="Times New Roman" w:eastAsia="Times New Roman" w:hAnsi="Times New Roman" w:cs="Times New Roman"/>
          <w:lang w:eastAsia="lt-LT"/>
        </w:rPr>
        <w:t>Ulmaņa</w:t>
      </w:r>
      <w:proofErr w:type="spellEnd"/>
      <w:r w:rsidRPr="00C96830">
        <w:rPr>
          <w:rFonts w:ascii="Times New Roman" w:eastAsia="Times New Roman" w:hAnsi="Times New Roman" w:cs="Times New Roman"/>
          <w:lang w:eastAsia="lt-LT"/>
        </w:rPr>
        <w:t xml:space="preserve"> gatve 119</w:t>
      </w:r>
    </w:p>
    <w:p w14:paraId="57B4D3E5" w14:textId="77777777" w:rsidR="00ED69A0" w:rsidRPr="00C96830" w:rsidRDefault="00ED69A0" w:rsidP="00ED69A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 xml:space="preserve">LV-2167 </w:t>
      </w:r>
      <w:proofErr w:type="spellStart"/>
      <w:r w:rsidRPr="00C96830">
        <w:rPr>
          <w:rFonts w:ascii="Times New Roman" w:eastAsia="Times New Roman" w:hAnsi="Times New Roman" w:cs="Times New Roman"/>
          <w:lang w:eastAsia="lt-LT"/>
        </w:rPr>
        <w:t>Mārupe</w:t>
      </w:r>
      <w:proofErr w:type="spellEnd"/>
      <w:r w:rsidRPr="00C96830">
        <w:rPr>
          <w:rFonts w:ascii="Times New Roman" w:eastAsia="Times New Roman" w:hAnsi="Times New Roman" w:cs="Times New Roman"/>
          <w:lang w:eastAsia="lt-LT"/>
        </w:rPr>
        <w:t xml:space="preserve">, </w:t>
      </w:r>
      <w:proofErr w:type="spellStart"/>
      <w:r w:rsidRPr="00C96830">
        <w:rPr>
          <w:rFonts w:ascii="Times New Roman" w:eastAsia="Times New Roman" w:hAnsi="Times New Roman" w:cs="Times New Roman"/>
          <w:lang w:eastAsia="lt-LT"/>
        </w:rPr>
        <w:t>Rīga</w:t>
      </w:r>
      <w:proofErr w:type="spellEnd"/>
    </w:p>
    <w:p w14:paraId="4F31E2D0" w14:textId="77777777" w:rsidR="00ED69A0" w:rsidRPr="00C96830" w:rsidRDefault="00ED69A0" w:rsidP="00ED69A0">
      <w:pPr>
        <w:keepNext/>
        <w:spacing w:after="0" w:line="240" w:lineRule="auto"/>
        <w:rPr>
          <w:rFonts w:ascii="Times New Roman" w:eastAsia="Times New Roman" w:hAnsi="Times New Roman" w:cs="Times New Roman"/>
          <w:lang w:eastAsia="lt-LT"/>
        </w:rPr>
      </w:pPr>
      <w:r w:rsidRPr="00C96830">
        <w:rPr>
          <w:rFonts w:ascii="Times New Roman" w:eastAsia="Times New Roman" w:hAnsi="Times New Roman" w:cs="Times New Roman"/>
          <w:lang w:eastAsia="lt-LT"/>
        </w:rPr>
        <w:t>Latvija</w:t>
      </w:r>
    </w:p>
    <w:p w14:paraId="47D7319C" w14:textId="77777777" w:rsidR="00ED69A0" w:rsidRDefault="00ED69A0" w:rsidP="00ED69A0">
      <w:pPr>
        <w:spacing w:after="0" w:line="240" w:lineRule="auto"/>
        <w:ind w:left="567" w:hanging="567"/>
        <w:rPr>
          <w:rFonts w:ascii="Times New Roman" w:hAnsi="Times New Roman"/>
        </w:rPr>
      </w:pPr>
    </w:p>
    <w:p w14:paraId="259704AA" w14:textId="77777777" w:rsidR="00ED69A0" w:rsidRPr="00A907B1" w:rsidRDefault="00ED69A0" w:rsidP="00ED69A0">
      <w:pPr>
        <w:keepNext/>
        <w:spacing w:after="0" w:line="240" w:lineRule="auto"/>
        <w:rPr>
          <w:rFonts w:ascii="Times New Roman" w:eastAsia="Times New Roman" w:hAnsi="Times New Roman"/>
          <w:b/>
          <w:bCs/>
          <w:lang w:eastAsia="lt-LT"/>
        </w:rPr>
      </w:pPr>
      <w:r w:rsidRPr="00A907B1">
        <w:rPr>
          <w:rFonts w:ascii="Times New Roman" w:eastAsia="Times New Roman" w:hAnsi="Times New Roman"/>
          <w:b/>
          <w:bCs/>
          <w:lang w:eastAsia="lt-LT"/>
        </w:rPr>
        <w:t>Gamintojas</w:t>
      </w:r>
    </w:p>
    <w:p w14:paraId="2D9AC32D" w14:textId="77777777" w:rsidR="00ED69A0" w:rsidRPr="00A907B1" w:rsidRDefault="00ED69A0" w:rsidP="00ED69A0">
      <w:pPr>
        <w:keepNext/>
        <w:spacing w:after="0" w:line="240" w:lineRule="auto"/>
        <w:rPr>
          <w:rFonts w:ascii="Times New Roman" w:eastAsia="Times New Roman" w:hAnsi="Times New Roman"/>
          <w:lang w:eastAsia="lt-LT"/>
        </w:rPr>
      </w:pPr>
      <w:proofErr w:type="spellStart"/>
      <w:r w:rsidRPr="00A907B1">
        <w:rPr>
          <w:rFonts w:ascii="Times New Roman" w:eastAsia="Times New Roman" w:hAnsi="Times New Roman"/>
          <w:lang w:eastAsia="lt-LT"/>
        </w:rPr>
        <w:t>Interpharma</w:t>
      </w:r>
      <w:proofErr w:type="spellEnd"/>
      <w:r w:rsidRPr="00A907B1">
        <w:rPr>
          <w:rFonts w:ascii="Times New Roman" w:eastAsia="Times New Roman" w:hAnsi="Times New Roman"/>
          <w:lang w:eastAsia="lt-LT"/>
        </w:rPr>
        <w:t xml:space="preserve"> </w:t>
      </w:r>
      <w:proofErr w:type="spellStart"/>
      <w:r>
        <w:rPr>
          <w:rFonts w:ascii="Times New Roman" w:eastAsia="Times New Roman" w:hAnsi="Times New Roman"/>
          <w:lang w:eastAsia="lt-LT"/>
        </w:rPr>
        <w:t>S</w:t>
      </w:r>
      <w:r w:rsidRPr="00A907B1">
        <w:rPr>
          <w:rFonts w:ascii="Times New Roman" w:eastAsia="Times New Roman" w:hAnsi="Times New Roman"/>
          <w:lang w:eastAsia="lt-LT"/>
        </w:rPr>
        <w:t>ervices</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Ltd</w:t>
      </w:r>
      <w:proofErr w:type="spellEnd"/>
    </w:p>
    <w:p w14:paraId="253E71E3" w14:textId="77777777" w:rsidR="00ED69A0" w:rsidRDefault="00ED69A0" w:rsidP="00ED69A0">
      <w:pPr>
        <w:keepNext/>
        <w:spacing w:after="0" w:line="240" w:lineRule="auto"/>
        <w:rPr>
          <w:rFonts w:ascii="Times New Roman" w:eastAsia="Times New Roman" w:hAnsi="Times New Roman"/>
          <w:lang w:eastAsia="lt-LT"/>
        </w:rPr>
      </w:pPr>
      <w:r w:rsidRPr="00A907B1">
        <w:rPr>
          <w:rFonts w:ascii="Times New Roman" w:eastAsia="Times New Roman" w:hAnsi="Times New Roman"/>
          <w:lang w:eastAsia="lt-LT"/>
        </w:rPr>
        <w:t xml:space="preserve">43A, </w:t>
      </w:r>
      <w:proofErr w:type="spellStart"/>
      <w:r w:rsidRPr="00A907B1">
        <w:rPr>
          <w:rFonts w:ascii="Times New Roman" w:eastAsia="Times New Roman" w:hAnsi="Times New Roman"/>
          <w:lang w:eastAsia="lt-LT"/>
        </w:rPr>
        <w:t>Cherni</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Vrach</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Blvd</w:t>
      </w:r>
      <w:proofErr w:type="spellEnd"/>
      <w:r w:rsidRPr="00A907B1">
        <w:rPr>
          <w:rFonts w:ascii="Times New Roman" w:eastAsia="Times New Roman" w:hAnsi="Times New Roman"/>
          <w:lang w:eastAsia="lt-LT"/>
        </w:rPr>
        <w:t xml:space="preserve">., </w:t>
      </w:r>
      <w:proofErr w:type="spellStart"/>
      <w:r w:rsidRPr="00A907B1">
        <w:rPr>
          <w:rFonts w:ascii="Times New Roman" w:eastAsia="Times New Roman" w:hAnsi="Times New Roman"/>
          <w:lang w:eastAsia="lt-LT"/>
        </w:rPr>
        <w:t>Sofia</w:t>
      </w:r>
      <w:proofErr w:type="spellEnd"/>
      <w:r w:rsidRPr="00A907B1">
        <w:rPr>
          <w:rFonts w:ascii="Times New Roman" w:eastAsia="Times New Roman" w:hAnsi="Times New Roman"/>
          <w:lang w:eastAsia="lt-LT"/>
        </w:rPr>
        <w:t>, 1407</w:t>
      </w:r>
    </w:p>
    <w:p w14:paraId="67A3D174" w14:textId="77777777" w:rsidR="00ED69A0" w:rsidRPr="007A7C41" w:rsidRDefault="00ED69A0" w:rsidP="00ED69A0">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Bulgarija</w:t>
      </w:r>
    </w:p>
    <w:p w14:paraId="12A72DA1" w14:textId="77777777" w:rsidR="00ED69A0" w:rsidRDefault="00ED69A0" w:rsidP="00ED69A0">
      <w:pPr>
        <w:spacing w:after="0" w:line="240" w:lineRule="auto"/>
        <w:ind w:left="567" w:hanging="567"/>
        <w:rPr>
          <w:rFonts w:ascii="Times New Roman" w:hAnsi="Times New Roman"/>
        </w:rPr>
      </w:pPr>
    </w:p>
    <w:p w14:paraId="328E2ED7" w14:textId="77777777" w:rsidR="00ED69A0" w:rsidRDefault="00ED69A0" w:rsidP="00ED69A0">
      <w:pPr>
        <w:keepNext/>
        <w:spacing w:after="0" w:line="240" w:lineRule="auto"/>
        <w:rPr>
          <w:rFonts w:ascii="Times New Roman" w:eastAsia="Times New Roman" w:hAnsi="Times New Roman"/>
          <w:lang w:eastAsia="lt-LT"/>
        </w:rPr>
      </w:pPr>
      <w:r>
        <w:rPr>
          <w:rFonts w:ascii="Times New Roman" w:eastAsia="Times New Roman" w:hAnsi="Times New Roman"/>
          <w:lang w:eastAsia="lt-LT"/>
        </w:rPr>
        <w:t>arba</w:t>
      </w:r>
    </w:p>
    <w:p w14:paraId="13A7AE2C" w14:textId="77777777" w:rsidR="00ED69A0" w:rsidRDefault="00ED69A0" w:rsidP="00ED69A0">
      <w:pPr>
        <w:keepNext/>
        <w:spacing w:after="0" w:line="240" w:lineRule="auto"/>
        <w:rPr>
          <w:rFonts w:ascii="Times New Roman" w:eastAsia="Times New Roman" w:hAnsi="Times New Roman"/>
          <w:lang w:eastAsia="lt-LT"/>
        </w:rPr>
      </w:pPr>
    </w:p>
    <w:p w14:paraId="22D18D13" w14:textId="77777777" w:rsidR="00ED69A0" w:rsidRPr="007A7C41" w:rsidRDefault="00ED69A0" w:rsidP="00ED69A0">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SIA </w:t>
      </w:r>
      <w:proofErr w:type="spellStart"/>
      <w:r w:rsidRPr="007A7C41">
        <w:rPr>
          <w:rFonts w:ascii="Times New Roman" w:eastAsia="Times New Roman" w:hAnsi="Times New Roman"/>
          <w:lang w:eastAsia="lt-LT"/>
        </w:rPr>
        <w:t>Ingen</w:t>
      </w:r>
      <w:proofErr w:type="spellEnd"/>
      <w:r w:rsidRPr="007A7C41">
        <w:rPr>
          <w:rFonts w:ascii="Times New Roman" w:eastAsia="Times New Roman" w:hAnsi="Times New Roman"/>
          <w:lang w:eastAsia="lt-LT"/>
        </w:rPr>
        <w:t xml:space="preserve"> Pharma</w:t>
      </w:r>
    </w:p>
    <w:p w14:paraId="5C1DE97E" w14:textId="77777777" w:rsidR="00ED69A0" w:rsidRPr="007A7C41" w:rsidRDefault="00ED69A0" w:rsidP="00ED69A0">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K. </w:t>
      </w:r>
      <w:proofErr w:type="spellStart"/>
      <w:r w:rsidRPr="007A7C41">
        <w:rPr>
          <w:rFonts w:ascii="Times New Roman" w:eastAsia="Times New Roman" w:hAnsi="Times New Roman"/>
          <w:lang w:eastAsia="lt-LT"/>
        </w:rPr>
        <w:t>Ulmaņa</w:t>
      </w:r>
      <w:proofErr w:type="spellEnd"/>
      <w:r w:rsidRPr="007A7C41">
        <w:rPr>
          <w:rFonts w:ascii="Times New Roman" w:eastAsia="Times New Roman" w:hAnsi="Times New Roman"/>
          <w:lang w:eastAsia="lt-LT"/>
        </w:rPr>
        <w:t xml:space="preserve"> gatve 119</w:t>
      </w:r>
    </w:p>
    <w:p w14:paraId="02936D94" w14:textId="77777777" w:rsidR="00ED69A0" w:rsidRPr="007A7C41" w:rsidRDefault="00ED69A0" w:rsidP="00ED69A0">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 xml:space="preserve">LV-2167 </w:t>
      </w:r>
      <w:proofErr w:type="spellStart"/>
      <w:r w:rsidRPr="007A7C41">
        <w:rPr>
          <w:rFonts w:ascii="Times New Roman" w:eastAsia="Times New Roman" w:hAnsi="Times New Roman"/>
          <w:lang w:eastAsia="lt-LT"/>
        </w:rPr>
        <w:t>Mārupe</w:t>
      </w:r>
      <w:proofErr w:type="spellEnd"/>
      <w:r w:rsidRPr="007A7C41">
        <w:rPr>
          <w:rFonts w:ascii="Times New Roman" w:eastAsia="Times New Roman" w:hAnsi="Times New Roman"/>
          <w:lang w:eastAsia="lt-LT"/>
        </w:rPr>
        <w:t xml:space="preserve">, </w:t>
      </w:r>
      <w:proofErr w:type="spellStart"/>
      <w:r w:rsidRPr="007A7C41">
        <w:rPr>
          <w:rFonts w:ascii="Times New Roman" w:eastAsia="Times New Roman" w:hAnsi="Times New Roman"/>
          <w:lang w:eastAsia="lt-LT"/>
        </w:rPr>
        <w:t>Rīga</w:t>
      </w:r>
      <w:proofErr w:type="spellEnd"/>
    </w:p>
    <w:p w14:paraId="6CDF8255" w14:textId="77777777" w:rsidR="00ED69A0" w:rsidRPr="007A7C41" w:rsidRDefault="00ED69A0" w:rsidP="00ED69A0">
      <w:pPr>
        <w:keepNext/>
        <w:spacing w:after="0" w:line="240" w:lineRule="auto"/>
        <w:rPr>
          <w:rFonts w:ascii="Times New Roman" w:eastAsia="Times New Roman" w:hAnsi="Times New Roman"/>
          <w:lang w:eastAsia="lt-LT"/>
        </w:rPr>
      </w:pPr>
      <w:r w:rsidRPr="007A7C41">
        <w:rPr>
          <w:rFonts w:ascii="Times New Roman" w:eastAsia="Times New Roman" w:hAnsi="Times New Roman"/>
          <w:lang w:eastAsia="lt-LT"/>
        </w:rPr>
        <w:t>Latvija</w:t>
      </w:r>
    </w:p>
    <w:p w14:paraId="5597E03B" w14:textId="77777777" w:rsidR="00ED69A0" w:rsidRDefault="00ED69A0" w:rsidP="00ED69A0">
      <w:pPr>
        <w:spacing w:after="0" w:line="240" w:lineRule="auto"/>
        <w:ind w:left="567" w:hanging="567"/>
        <w:rPr>
          <w:rFonts w:ascii="Times New Roman" w:hAnsi="Times New Roman"/>
        </w:rPr>
      </w:pPr>
    </w:p>
    <w:p w14:paraId="3E8210D3" w14:textId="77777777" w:rsidR="00ED69A0" w:rsidRDefault="00ED69A0" w:rsidP="00ED69A0">
      <w:pPr>
        <w:spacing w:after="0" w:line="240" w:lineRule="auto"/>
        <w:ind w:left="567" w:hanging="567"/>
        <w:rPr>
          <w:rFonts w:ascii="Times New Roman" w:hAnsi="Times New Roman"/>
        </w:rPr>
      </w:pPr>
      <w:r>
        <w:rPr>
          <w:rFonts w:ascii="Times New Roman" w:hAnsi="Times New Roman"/>
        </w:rPr>
        <w:t>arba</w:t>
      </w:r>
    </w:p>
    <w:p w14:paraId="1ECC3CE1" w14:textId="77777777" w:rsidR="00ED69A0" w:rsidRDefault="00ED69A0" w:rsidP="00ED69A0">
      <w:pPr>
        <w:spacing w:after="0" w:line="240" w:lineRule="auto"/>
        <w:ind w:left="567" w:hanging="567"/>
        <w:rPr>
          <w:rFonts w:ascii="Times New Roman" w:hAnsi="Times New Roman"/>
          <w:lang w:val="et-EE"/>
        </w:rPr>
      </w:pPr>
    </w:p>
    <w:p w14:paraId="1C484F7E" w14:textId="77777777" w:rsidR="00ED69A0" w:rsidRPr="00391E23" w:rsidRDefault="00ED69A0" w:rsidP="00ED69A0">
      <w:pPr>
        <w:spacing w:after="0" w:line="240" w:lineRule="auto"/>
        <w:ind w:left="567" w:hanging="567"/>
        <w:rPr>
          <w:rFonts w:ascii="Times New Roman" w:hAnsi="Times New Roman"/>
          <w:lang w:val="et-EE"/>
        </w:rPr>
      </w:pPr>
      <w:r w:rsidRPr="00391E23">
        <w:rPr>
          <w:rFonts w:ascii="Times New Roman" w:hAnsi="Times New Roman"/>
          <w:lang w:val="et-EE"/>
        </w:rPr>
        <w:t>Pharmadox Healthcare Limited</w:t>
      </w:r>
    </w:p>
    <w:p w14:paraId="1D1E60C1" w14:textId="77777777" w:rsidR="00ED69A0" w:rsidRPr="00391E23" w:rsidRDefault="00ED69A0" w:rsidP="00ED69A0">
      <w:pPr>
        <w:spacing w:after="0" w:line="240" w:lineRule="auto"/>
        <w:ind w:left="567" w:hanging="567"/>
        <w:rPr>
          <w:rFonts w:ascii="Times New Roman" w:hAnsi="Times New Roman"/>
          <w:lang w:val="et-EE"/>
        </w:rPr>
      </w:pPr>
      <w:r w:rsidRPr="00391E23">
        <w:rPr>
          <w:rFonts w:ascii="Times New Roman" w:hAnsi="Times New Roman"/>
          <w:lang w:val="et-EE"/>
        </w:rPr>
        <w:t>KW20A Kordin Industrial Park</w:t>
      </w:r>
    </w:p>
    <w:p w14:paraId="317286A2" w14:textId="77777777" w:rsidR="00ED69A0" w:rsidRPr="00391E23" w:rsidRDefault="00ED69A0" w:rsidP="00ED69A0">
      <w:pPr>
        <w:spacing w:after="0" w:line="240" w:lineRule="auto"/>
        <w:ind w:left="567" w:hanging="567"/>
        <w:rPr>
          <w:rFonts w:ascii="Times New Roman" w:hAnsi="Times New Roman"/>
          <w:lang w:val="et-EE"/>
        </w:rPr>
      </w:pPr>
      <w:r w:rsidRPr="00391E23">
        <w:rPr>
          <w:rFonts w:ascii="Times New Roman" w:hAnsi="Times New Roman"/>
          <w:lang w:val="et-EE"/>
        </w:rPr>
        <w:lastRenderedPageBreak/>
        <w:t>Paola, PLA 3000</w:t>
      </w:r>
    </w:p>
    <w:p w14:paraId="11A3C960" w14:textId="77777777" w:rsidR="00ED69A0" w:rsidRPr="00391E23" w:rsidRDefault="00ED69A0" w:rsidP="00ED69A0">
      <w:pPr>
        <w:spacing w:after="0" w:line="240" w:lineRule="auto"/>
        <w:ind w:left="567" w:hanging="567"/>
        <w:rPr>
          <w:rFonts w:ascii="Times New Roman" w:hAnsi="Times New Roman"/>
          <w:lang w:val="et-EE"/>
        </w:rPr>
      </w:pPr>
      <w:r w:rsidRPr="00391E23">
        <w:rPr>
          <w:rFonts w:ascii="Times New Roman" w:hAnsi="Times New Roman"/>
          <w:lang w:val="et-EE"/>
        </w:rPr>
        <w:t>Malta</w:t>
      </w:r>
    </w:p>
    <w:p w14:paraId="53711727" w14:textId="77777777" w:rsidR="00ED69A0" w:rsidRPr="007A7C41" w:rsidRDefault="00ED69A0" w:rsidP="00ED69A0">
      <w:pPr>
        <w:spacing w:after="0" w:line="240" w:lineRule="auto"/>
        <w:ind w:left="567" w:hanging="567"/>
        <w:rPr>
          <w:rFonts w:ascii="Times New Roman" w:hAnsi="Times New Roman"/>
        </w:rPr>
      </w:pPr>
    </w:p>
    <w:p w14:paraId="3492249C" w14:textId="77777777" w:rsidR="00ED69A0" w:rsidRPr="00936530" w:rsidRDefault="00ED69A0" w:rsidP="00ED69A0">
      <w:pPr>
        <w:spacing w:after="0" w:line="240" w:lineRule="auto"/>
        <w:rPr>
          <w:rFonts w:ascii="Times New Roman" w:eastAsia="Times New Roman" w:hAnsi="Times New Roman"/>
          <w:iCs/>
          <w:lang w:eastAsia="lt-LT"/>
        </w:rPr>
      </w:pPr>
      <w:r w:rsidRPr="00936530">
        <w:rPr>
          <w:rFonts w:ascii="Times New Roman" w:eastAsia="Times New Roman" w:hAnsi="Times New Roman"/>
          <w:iCs/>
          <w:lang w:eastAsia="lt-LT"/>
        </w:rPr>
        <w:t>Jeigu apie šį vaistą norite sužinoti daugiau, kreipkitės į registruotoją.</w:t>
      </w:r>
    </w:p>
    <w:p w14:paraId="65934EA9" w14:textId="77777777" w:rsidR="00ED69A0" w:rsidRPr="00C96830" w:rsidRDefault="00ED69A0" w:rsidP="00ED69A0">
      <w:pPr>
        <w:numPr>
          <w:ilvl w:val="12"/>
          <w:numId w:val="0"/>
        </w:numPr>
        <w:spacing w:after="0" w:line="240" w:lineRule="auto"/>
        <w:ind w:right="-2"/>
        <w:rPr>
          <w:rFonts w:ascii="Times New Roman" w:eastAsia="Times New Roman" w:hAnsi="Times New Roman" w:cs="Times New Roman"/>
          <w:lang w:eastAsia="lt-LT"/>
        </w:rPr>
      </w:pPr>
    </w:p>
    <w:p w14:paraId="5F3D8900" w14:textId="77777777" w:rsidR="00ED69A0" w:rsidRPr="007A7C41" w:rsidRDefault="00ED69A0" w:rsidP="00ED69A0">
      <w:pPr>
        <w:numPr>
          <w:ilvl w:val="12"/>
          <w:numId w:val="0"/>
        </w:numPr>
        <w:spacing w:after="0" w:line="240" w:lineRule="auto"/>
        <w:ind w:right="-2"/>
        <w:outlineLvl w:val="0"/>
        <w:rPr>
          <w:rFonts w:ascii="Times New Roman" w:eastAsia="Calibri" w:hAnsi="Times New Roman" w:cs="Times New Roman"/>
          <w:b/>
        </w:rPr>
      </w:pPr>
      <w:r w:rsidRPr="007A7C41">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2025-07-15</w:t>
      </w:r>
      <w:r w:rsidRPr="007A7C41">
        <w:rPr>
          <w:rFonts w:ascii="Times New Roman" w:eastAsia="Calibri" w:hAnsi="Times New Roman" w:cs="Times New Roman"/>
          <w:b/>
        </w:rPr>
        <w:t>.</w:t>
      </w:r>
    </w:p>
    <w:p w14:paraId="56BDBC82" w14:textId="77777777" w:rsidR="00ED69A0" w:rsidRPr="007A7C41" w:rsidRDefault="00ED69A0" w:rsidP="00ED69A0">
      <w:pPr>
        <w:numPr>
          <w:ilvl w:val="12"/>
          <w:numId w:val="0"/>
        </w:numPr>
        <w:spacing w:after="0" w:line="240" w:lineRule="auto"/>
        <w:ind w:right="-2"/>
        <w:outlineLvl w:val="0"/>
        <w:rPr>
          <w:rFonts w:ascii="Times New Roman" w:eastAsia="Calibri" w:hAnsi="Times New Roman" w:cs="Times New Roman"/>
        </w:rPr>
      </w:pPr>
    </w:p>
    <w:p w14:paraId="47F5BC90"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p>
    <w:p w14:paraId="394FCB63" w14:textId="77777777" w:rsidR="00ED69A0" w:rsidRPr="007A7C41" w:rsidRDefault="00ED69A0" w:rsidP="00ED69A0">
      <w:pPr>
        <w:numPr>
          <w:ilvl w:val="12"/>
          <w:numId w:val="0"/>
        </w:numPr>
        <w:spacing w:after="0" w:line="240" w:lineRule="auto"/>
        <w:ind w:right="-2"/>
        <w:rPr>
          <w:rFonts w:ascii="Times New Roman" w:eastAsia="Calibri" w:hAnsi="Times New Roman" w:cs="Times New Roman"/>
        </w:rPr>
      </w:pPr>
      <w:r w:rsidRPr="007A7C41">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bookmarkStart w:id="11" w:name="_Hlk173414634"/>
      <w:r>
        <w:fldChar w:fldCharType="begin"/>
      </w:r>
      <w:r>
        <w:instrText>HYPERLINK "https://vvkt.lrv.lt/lt."</w:instrText>
      </w:r>
      <w:r>
        <w:fldChar w:fldCharType="separate"/>
      </w:r>
      <w:bookmarkStart w:id="12" w:name="_Hlk173414404"/>
      <w:r w:rsidRPr="00895BCB">
        <w:rPr>
          <w:rStyle w:val="Hipersaitas"/>
          <w:rFonts w:ascii="Times New Roman" w:eastAsia="Calibri" w:hAnsi="Times New Roman" w:cs="Times New Roman"/>
        </w:rPr>
        <w:t>https://vvkt.lrv.lt/lt</w:t>
      </w:r>
      <w:bookmarkEnd w:id="12"/>
      <w:r w:rsidRPr="00895BCB">
        <w:rPr>
          <w:rStyle w:val="Hipersaitas"/>
          <w:rFonts w:ascii="Times New Roman" w:eastAsia="Calibri" w:hAnsi="Times New Roman" w:cs="Times New Roman"/>
        </w:rPr>
        <w:t>.</w:t>
      </w:r>
      <w:r>
        <w:rPr>
          <w:rStyle w:val="Hipersaitas"/>
          <w:rFonts w:ascii="Times New Roman" w:eastAsia="Calibri" w:hAnsi="Times New Roman" w:cs="Times New Roman"/>
        </w:rPr>
        <w:fldChar w:fldCharType="end"/>
      </w:r>
      <w:bookmarkEnd w:id="11"/>
    </w:p>
    <w:p w14:paraId="453A5E18" w14:textId="77777777" w:rsidR="00ED69A0" w:rsidRPr="007A7C41" w:rsidRDefault="00ED69A0" w:rsidP="00ED69A0">
      <w:pPr>
        <w:spacing w:after="0" w:line="240" w:lineRule="auto"/>
        <w:outlineLvl w:val="0"/>
        <w:rPr>
          <w:rFonts w:ascii="Times New Roman" w:eastAsia="Calibri" w:hAnsi="Times New Roman" w:cs="Times New Roman"/>
          <w:b/>
        </w:rPr>
      </w:pPr>
      <w:r w:rsidRPr="007A7C41">
        <w:rPr>
          <w:rFonts w:ascii="Times New Roman" w:eastAsia="Calibri" w:hAnsi="Times New Roman" w:cs="Times New Roman"/>
          <w:b/>
        </w:rPr>
        <w:br w:type="page"/>
      </w:r>
    </w:p>
    <w:p w14:paraId="6B38A358" w14:textId="77777777" w:rsidR="00ED69A0" w:rsidRPr="007A7C41" w:rsidRDefault="00ED69A0" w:rsidP="00ED69A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7A7C41">
        <w:rPr>
          <w:rFonts w:ascii="Times New Roman" w:eastAsia="Calibri" w:hAnsi="Times New Roman" w:cs="Times New Roman"/>
          <w:b/>
        </w:rPr>
        <w:lastRenderedPageBreak/>
        <w:t>Patarimas/medicininis švietimas</w:t>
      </w:r>
    </w:p>
    <w:p w14:paraId="76DF64FF" w14:textId="77777777" w:rsidR="00ED69A0" w:rsidRPr="007A7C41" w:rsidRDefault="00ED69A0" w:rsidP="00ED69A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7332788E"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Antibiotikais gydomos bakterijų sukeliamos infekcinės ligos. Jie neveikia virusų sukeltų infekcinių ligų.</w:t>
      </w:r>
    </w:p>
    <w:p w14:paraId="7247CB68"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47533D4E"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5F63C229"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11C7D28"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0CFA2E58"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4D08C08"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7A7C41">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7F98F33B"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29B82708"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1.</w:t>
      </w:r>
      <w:r w:rsidRPr="007A7C41">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18BE167B"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2.</w:t>
      </w:r>
      <w:r w:rsidRPr="007A7C41">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4F71257B"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3.</w:t>
      </w:r>
      <w:r w:rsidRPr="007A7C41">
        <w:rPr>
          <w:rFonts w:ascii="Times New Roman" w:eastAsia="Calibri" w:hAnsi="Times New Roman" w:cs="Times New Roman"/>
        </w:rPr>
        <w:tab/>
        <w:t>Antibiotikų, kurie buvo paskirti kitiems žmonėms, vartoti negalima, net jeigu jie sirgo panašia infekcine liga, kaip Jūs.</w:t>
      </w:r>
    </w:p>
    <w:p w14:paraId="42B7AD62"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4.</w:t>
      </w:r>
      <w:r w:rsidRPr="007A7C41">
        <w:rPr>
          <w:rFonts w:ascii="Times New Roman" w:eastAsia="Calibri" w:hAnsi="Times New Roman" w:cs="Times New Roman"/>
        </w:rPr>
        <w:tab/>
        <w:t>Antibiotikų, kurie buvo paskirti Jums, perduoti vartoti kitiems žmonėms negalima.</w:t>
      </w:r>
    </w:p>
    <w:p w14:paraId="1B83704E" w14:textId="77777777" w:rsidR="00ED69A0" w:rsidRPr="007A7C41" w:rsidRDefault="00ED69A0" w:rsidP="00ED69A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7A7C41">
        <w:rPr>
          <w:rFonts w:ascii="Times New Roman" w:eastAsia="Calibri" w:hAnsi="Times New Roman" w:cs="Times New Roman"/>
        </w:rPr>
        <w:t>5.</w:t>
      </w:r>
      <w:r w:rsidRPr="007A7C41">
        <w:rPr>
          <w:rFonts w:ascii="Times New Roman" w:eastAsia="Calibri" w:hAnsi="Times New Roman" w:cs="Times New Roman"/>
        </w:rPr>
        <w:tab/>
        <w:t>Jeigu vartojant pagal gydytojo nurodymus baigus kursą liko antibiotiko, likučius reikia grąžinti į vaistinę tinkamam sunaikinimui.</w:t>
      </w:r>
    </w:p>
    <w:p w14:paraId="1C7822CD" w14:textId="77777777" w:rsidR="00ED69A0" w:rsidRPr="007A7C41" w:rsidRDefault="00ED69A0" w:rsidP="00ED69A0">
      <w:pPr>
        <w:rPr>
          <w:rFonts w:ascii="Times New Roman" w:hAnsi="Times New Roman" w:cs="Times New Roman"/>
        </w:rPr>
      </w:pPr>
    </w:p>
    <w:p w14:paraId="47DBCA5E" w14:textId="77777777" w:rsidR="00ED69A0" w:rsidRPr="007A7C41" w:rsidRDefault="00ED69A0" w:rsidP="00ED69A0">
      <w:pPr>
        <w:rPr>
          <w:rFonts w:ascii="Times New Roman" w:hAnsi="Times New Roman" w:cs="Times New Roman"/>
        </w:rPr>
      </w:pPr>
    </w:p>
    <w:p w14:paraId="55EF6551" w14:textId="77777777" w:rsidR="00ED69A0" w:rsidRPr="007A7C41" w:rsidRDefault="00ED69A0" w:rsidP="00ED69A0">
      <w:pPr>
        <w:rPr>
          <w:rFonts w:ascii="Times New Roman" w:hAnsi="Times New Roman" w:cs="Times New Roman"/>
        </w:rPr>
      </w:pPr>
    </w:p>
    <w:p w14:paraId="415FCF0B" w14:textId="77777777" w:rsidR="00222FED" w:rsidRDefault="00222FED"/>
    <w:sectPr w:rsidR="00222FED" w:rsidSect="00ED69A0">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51DB" w14:textId="77777777" w:rsidR="00ED69A0" w:rsidRDefault="00ED69A0"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7</w:t>
    </w:r>
    <w:r>
      <w:rPr>
        <w:rStyle w:val="Puslapionumeris"/>
      </w:rPr>
      <w:fldChar w:fldCharType="end"/>
    </w:r>
  </w:p>
  <w:p w14:paraId="36EC1673" w14:textId="77777777" w:rsidR="00ED69A0" w:rsidRDefault="00ED69A0"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41CD" w14:textId="77777777" w:rsidR="00ED69A0" w:rsidRPr="003872D0" w:rsidRDefault="00ED69A0"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3</w:t>
    </w:r>
    <w:r>
      <w:rPr>
        <w:rStyle w:val="Puslapionumeris"/>
        <w:noProof/>
        <w:sz w:val="22"/>
        <w:szCs w:val="22"/>
      </w:rPr>
      <w:t>0</w:t>
    </w:r>
    <w:r w:rsidRPr="003872D0">
      <w:rPr>
        <w:rStyle w:val="Puslapionumeris"/>
        <w:sz w:val="22"/>
        <w:szCs w:val="22"/>
      </w:rPr>
      <w:fldChar w:fldCharType="end"/>
    </w:r>
  </w:p>
  <w:p w14:paraId="6A2B4051" w14:textId="77777777" w:rsidR="00ED69A0" w:rsidRDefault="00ED69A0" w:rsidP="008D52B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737" w14:textId="77777777" w:rsidR="00ED69A0" w:rsidRDefault="00ED69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3"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2491628">
    <w:abstractNumId w:val="0"/>
    <w:lvlOverride w:ilvl="0">
      <w:lvl w:ilvl="0">
        <w:start w:val="1"/>
        <w:numFmt w:val="bullet"/>
        <w:lvlText w:val="-"/>
        <w:lvlJc w:val="left"/>
        <w:pPr>
          <w:ind w:left="720" w:hanging="360"/>
        </w:pPr>
      </w:lvl>
    </w:lvlOverride>
  </w:num>
  <w:num w:numId="2" w16cid:durableId="1708791605">
    <w:abstractNumId w:val="1"/>
  </w:num>
  <w:num w:numId="3" w16cid:durableId="555631081">
    <w:abstractNumId w:val="3"/>
  </w:num>
  <w:num w:numId="4" w16cid:durableId="50725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0"/>
    <w:rsid w:val="00222FED"/>
    <w:rsid w:val="005F173E"/>
    <w:rsid w:val="008B3AD4"/>
    <w:rsid w:val="00D047C4"/>
    <w:rsid w:val="00EC0D97"/>
    <w:rsid w:val="00ED69A0"/>
    <w:rsid w:val="00F45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0552"/>
  <w15:chartTrackingRefBased/>
  <w15:docId w15:val="{D07D76BF-A64A-4AA4-92D0-1C31FDEF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9A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ED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69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69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69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69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69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69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69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69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69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69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69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69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69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69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69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69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69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69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69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69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69A0"/>
    <w:rPr>
      <w:i/>
      <w:iCs/>
      <w:color w:val="404040" w:themeColor="text1" w:themeTint="BF"/>
    </w:rPr>
  </w:style>
  <w:style w:type="paragraph" w:styleId="Sraopastraipa">
    <w:name w:val="List Paragraph"/>
    <w:basedOn w:val="prastasis"/>
    <w:uiPriority w:val="34"/>
    <w:qFormat/>
    <w:rsid w:val="00ED69A0"/>
    <w:pPr>
      <w:ind w:left="720"/>
      <w:contextualSpacing/>
    </w:pPr>
  </w:style>
  <w:style w:type="character" w:styleId="Rykuspabraukimas">
    <w:name w:val="Intense Emphasis"/>
    <w:basedOn w:val="Numatytasispastraiposriftas"/>
    <w:uiPriority w:val="21"/>
    <w:qFormat/>
    <w:rsid w:val="00ED69A0"/>
    <w:rPr>
      <w:i/>
      <w:iCs/>
      <w:color w:val="0F4761" w:themeColor="accent1" w:themeShade="BF"/>
    </w:rPr>
  </w:style>
  <w:style w:type="paragraph" w:styleId="Iskirtacitata">
    <w:name w:val="Intense Quote"/>
    <w:basedOn w:val="prastasis"/>
    <w:next w:val="prastasis"/>
    <w:link w:val="IskirtacitataDiagrama"/>
    <w:uiPriority w:val="30"/>
    <w:qFormat/>
    <w:rsid w:val="00ED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69A0"/>
    <w:rPr>
      <w:i/>
      <w:iCs/>
      <w:color w:val="0F4761" w:themeColor="accent1" w:themeShade="BF"/>
    </w:rPr>
  </w:style>
  <w:style w:type="character" w:styleId="Rykinuoroda">
    <w:name w:val="Intense Reference"/>
    <w:basedOn w:val="Numatytasispastraiposriftas"/>
    <w:uiPriority w:val="32"/>
    <w:qFormat/>
    <w:rsid w:val="00ED69A0"/>
    <w:rPr>
      <w:b/>
      <w:bCs/>
      <w:smallCaps/>
      <w:color w:val="0F4761" w:themeColor="accent1" w:themeShade="BF"/>
      <w:spacing w:val="5"/>
    </w:rPr>
  </w:style>
  <w:style w:type="character" w:styleId="Hipersaitas">
    <w:name w:val="Hyperlink"/>
    <w:uiPriority w:val="99"/>
    <w:rsid w:val="00ED69A0"/>
    <w:rPr>
      <w:color w:val="0000FF"/>
      <w:u w:val="single"/>
    </w:rPr>
  </w:style>
  <w:style w:type="paragraph" w:styleId="Porat">
    <w:name w:val="footer"/>
    <w:basedOn w:val="prastasis"/>
    <w:link w:val="PoratDiagrama"/>
    <w:rsid w:val="00ED69A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ED69A0"/>
    <w:rPr>
      <w:rFonts w:ascii="Times New Roman" w:eastAsia="Times New Roman" w:hAnsi="Times New Roman" w:cs="Times New Roman"/>
      <w:kern w:val="0"/>
      <w:lang w:eastAsia="lt-LT"/>
      <w14:ligatures w14:val="none"/>
    </w:rPr>
  </w:style>
  <w:style w:type="paragraph" w:styleId="Antrats">
    <w:name w:val="header"/>
    <w:basedOn w:val="prastasis"/>
    <w:link w:val="AntratsDiagrama"/>
    <w:rsid w:val="00ED69A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ED69A0"/>
    <w:rPr>
      <w:rFonts w:ascii="Times New Roman" w:eastAsia="Times New Roman" w:hAnsi="Times New Roman" w:cs="Times New Roman"/>
      <w:kern w:val="0"/>
      <w:lang w:eastAsia="lt-LT"/>
      <w14:ligatures w14:val="none"/>
    </w:rPr>
  </w:style>
  <w:style w:type="character" w:styleId="Puslapionumeris">
    <w:name w:val="page number"/>
    <w:basedOn w:val="Numatytasispastraiposriftas"/>
    <w:rsid w:val="00ED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11615</Words>
  <Characters>6622</Characters>
  <Application>Microsoft Office Word</Application>
  <DocSecurity>0</DocSecurity>
  <Lines>55</Lines>
  <Paragraphs>36</Paragraphs>
  <ScaleCrop>false</ScaleCrop>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2025-08-29T08:24:00Z</dcterms:created>
  <dcterms:modified xsi:type="dcterms:W3CDTF">2025-08-29T08:25:00Z</dcterms:modified>
</cp:coreProperties>
</file>