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4E9D1" w14:textId="2F9A8A62" w:rsidR="00E44155" w:rsidRPr="00C22BB3" w:rsidRDefault="00E44155" w:rsidP="00E44155">
      <w:pPr>
        <w:jc w:val="center"/>
        <w:rPr>
          <w:b/>
          <w:szCs w:val="22"/>
        </w:rPr>
      </w:pPr>
      <w:r w:rsidRPr="00C22BB3">
        <w:rPr>
          <w:b/>
          <w:szCs w:val="22"/>
        </w:rPr>
        <w:t>Pakuotės lapelis: informacija vartotojui</w:t>
      </w:r>
    </w:p>
    <w:p w14:paraId="7964E9D2" w14:textId="77777777" w:rsidR="00E44155" w:rsidRPr="00C22BB3" w:rsidRDefault="00E44155" w:rsidP="00E44155">
      <w:pPr>
        <w:rPr>
          <w:szCs w:val="22"/>
        </w:rPr>
      </w:pPr>
    </w:p>
    <w:p w14:paraId="5DAF243D" w14:textId="4BEAFD22" w:rsidR="00314B1C" w:rsidRPr="00314B1C" w:rsidRDefault="00314B1C" w:rsidP="00314B1C">
      <w:pPr>
        <w:widowControl w:val="0"/>
        <w:suppressAutoHyphens/>
        <w:rPr>
          <w:b/>
          <w:szCs w:val="22"/>
        </w:rPr>
      </w:pPr>
      <w:r w:rsidRPr="00F361F0">
        <w:rPr>
          <w:rFonts w:eastAsia="Calibri"/>
          <w:b/>
          <w:szCs w:val="22"/>
          <w:lang w:val="es-UY" w:eastAsia="en-US"/>
        </w:rPr>
        <w:t xml:space="preserve">                                    Inosine dimepranol acedoben Creative Pharma Solutions 500 mg </w:t>
      </w:r>
      <w:r w:rsidRPr="00314B1C">
        <w:rPr>
          <w:b/>
          <w:szCs w:val="22"/>
        </w:rPr>
        <w:t>tabletės</w:t>
      </w:r>
    </w:p>
    <w:p w14:paraId="7964E9D4" w14:textId="7739DFB4" w:rsidR="00E44155" w:rsidRPr="00C22BB3" w:rsidRDefault="00E85C6B" w:rsidP="00205CFD">
      <w:pPr>
        <w:pStyle w:val="BTeEMEASMCA"/>
      </w:pPr>
      <w:r>
        <w:t>i</w:t>
      </w:r>
      <w:r w:rsidR="00E44155" w:rsidRPr="00C22BB3">
        <w:t xml:space="preserve">nozino </w:t>
      </w:r>
      <w:r w:rsidR="00314B1C" w:rsidRPr="00C22BB3">
        <w:t>dimepranoli</w:t>
      </w:r>
      <w:r w:rsidR="00314B1C">
        <w:t xml:space="preserve">o </w:t>
      </w:r>
      <w:r w:rsidR="00E44155" w:rsidRPr="00C22BB3">
        <w:t>acedoben</w:t>
      </w:r>
      <w:r w:rsidR="00314B1C">
        <w:t>as</w:t>
      </w:r>
      <w:r w:rsidR="00E44155" w:rsidRPr="00C22BB3">
        <w:t xml:space="preserve"> </w:t>
      </w:r>
    </w:p>
    <w:p w14:paraId="7964E9D5" w14:textId="77777777" w:rsidR="00E44155" w:rsidRPr="00C22BB3" w:rsidRDefault="00E44155" w:rsidP="00E44155">
      <w:pPr>
        <w:rPr>
          <w:szCs w:val="22"/>
        </w:rPr>
      </w:pPr>
    </w:p>
    <w:p w14:paraId="7964E9D6" w14:textId="77777777" w:rsidR="00E44155" w:rsidRPr="00C22BB3" w:rsidRDefault="00E44155" w:rsidP="00E44155">
      <w:pPr>
        <w:rPr>
          <w:szCs w:val="22"/>
        </w:rPr>
      </w:pPr>
    </w:p>
    <w:p w14:paraId="7964E9D7" w14:textId="77777777" w:rsidR="00E44155" w:rsidRPr="00C22BB3" w:rsidRDefault="00E44155" w:rsidP="00E44155">
      <w:pPr>
        <w:suppressAutoHyphens/>
        <w:ind w:left="142" w:hanging="142"/>
        <w:rPr>
          <w:szCs w:val="22"/>
        </w:rPr>
      </w:pPr>
      <w:r w:rsidRPr="00C22BB3">
        <w:rPr>
          <w:b/>
          <w:szCs w:val="22"/>
        </w:rPr>
        <w:t>Atidžiai perskaitykite visą šį lapelį, prieš pradėdami vartoti vaistą nes jame pateikiama Jums svarbi informacija.</w:t>
      </w:r>
    </w:p>
    <w:p w14:paraId="7964E9D8" w14:textId="77777777" w:rsidR="00E44155" w:rsidRPr="00C22BB3" w:rsidRDefault="00E44155" w:rsidP="000B7B81">
      <w:pPr>
        <w:pStyle w:val="BT-EMEASMCA"/>
      </w:pPr>
      <w:r w:rsidRPr="00C22BB3">
        <w:t>Neišmeskite šio lapelio, nes vėl gali prireikti jį perskaityti.</w:t>
      </w:r>
    </w:p>
    <w:p w14:paraId="7964E9D9" w14:textId="77777777" w:rsidR="00E44155" w:rsidRPr="00C22BB3" w:rsidRDefault="00E44155" w:rsidP="000B7B81">
      <w:pPr>
        <w:pStyle w:val="BT-EMEASMCA"/>
      </w:pPr>
      <w:r w:rsidRPr="00C22BB3">
        <w:t>Jeigu kiltų daugiau klausimų, kreipkitės į gydytoją arba vaistininką.</w:t>
      </w:r>
    </w:p>
    <w:p w14:paraId="7964E9DA" w14:textId="6A5F2E3A" w:rsidR="00E44155" w:rsidRPr="00C22BB3" w:rsidRDefault="00E44155" w:rsidP="000B7B81">
      <w:pPr>
        <w:pStyle w:val="BT-EMEASMCA"/>
      </w:pPr>
      <w:r w:rsidRPr="00C22BB3">
        <w:t>Šis vaistas skirtas</w:t>
      </w:r>
      <w:r w:rsidR="006053CE">
        <w:t xml:space="preserve"> tik</w:t>
      </w:r>
      <w:r w:rsidRPr="00C22BB3">
        <w:t xml:space="preserve"> Jums, todėl kitiems žmonėms jo duoti negalima. Vaistas gali jiems pakenkti (net tiems, kurių ligos </w:t>
      </w:r>
      <w:r w:rsidR="00C1375A">
        <w:t>požymiai</w:t>
      </w:r>
      <w:r w:rsidRPr="00C22BB3">
        <w:t xml:space="preserve"> yra tokie patys kaip Jūsų).</w:t>
      </w:r>
    </w:p>
    <w:p w14:paraId="7964E9DB" w14:textId="6C12B6ED" w:rsidR="00E44155" w:rsidRPr="00C22BB3" w:rsidRDefault="00E44155" w:rsidP="000B7B81">
      <w:pPr>
        <w:pStyle w:val="BT-EMEASMCA"/>
      </w:pPr>
      <w:r w:rsidRPr="00C22BB3">
        <w:t xml:space="preserve">Jeigu pasireiškė šalutinis poveikis </w:t>
      </w:r>
      <w:r w:rsidRPr="00C22BB3">
        <w:rPr>
          <w:szCs w:val="24"/>
        </w:rPr>
        <w:t xml:space="preserve">(net jeigu jis šiame lapelyje nenurodytas), </w:t>
      </w:r>
      <w:r w:rsidRPr="00C22BB3">
        <w:t xml:space="preserve"> </w:t>
      </w:r>
      <w:r w:rsidRPr="00C22BB3">
        <w:rPr>
          <w:szCs w:val="24"/>
        </w:rPr>
        <w:t xml:space="preserve">kreipkitės </w:t>
      </w:r>
      <w:r w:rsidRPr="00C22BB3">
        <w:t xml:space="preserve">į gydytoją arba vaistininką. </w:t>
      </w:r>
      <w:r w:rsidRPr="00C22BB3">
        <w:rPr>
          <w:szCs w:val="24"/>
        </w:rPr>
        <w:t>Žr. 4 skyrių</w:t>
      </w:r>
      <w:r w:rsidR="00B648E9">
        <w:rPr>
          <w:szCs w:val="24"/>
        </w:rPr>
        <w:t>.</w:t>
      </w:r>
    </w:p>
    <w:p w14:paraId="7964E9DF" w14:textId="77777777" w:rsidR="00E44155" w:rsidRPr="00C22BB3" w:rsidRDefault="00E44155" w:rsidP="00E44155">
      <w:pPr>
        <w:rPr>
          <w:b/>
          <w:bCs/>
          <w:szCs w:val="22"/>
        </w:rPr>
      </w:pPr>
    </w:p>
    <w:p w14:paraId="7964E9E0" w14:textId="52E5E246" w:rsidR="00E44155" w:rsidRDefault="00E44155" w:rsidP="00E44155">
      <w:pPr>
        <w:rPr>
          <w:b/>
          <w:bCs/>
          <w:szCs w:val="22"/>
        </w:rPr>
      </w:pPr>
      <w:r w:rsidRPr="00C22BB3">
        <w:rPr>
          <w:b/>
          <w:bCs/>
          <w:szCs w:val="22"/>
        </w:rPr>
        <w:t>Apie ką rašoma šiame lapelyje?</w:t>
      </w:r>
    </w:p>
    <w:p w14:paraId="58266B93" w14:textId="77777777" w:rsidR="008039E2" w:rsidRPr="00C22BB3" w:rsidRDefault="008039E2" w:rsidP="00E44155">
      <w:pPr>
        <w:rPr>
          <w:b/>
          <w:szCs w:val="22"/>
        </w:rPr>
      </w:pPr>
    </w:p>
    <w:p w14:paraId="7964E9E1" w14:textId="7CD5F085" w:rsidR="00E44155" w:rsidRPr="00C22BB3" w:rsidRDefault="00E44155" w:rsidP="00E44155">
      <w:pPr>
        <w:tabs>
          <w:tab w:val="left" w:pos="720"/>
        </w:tabs>
        <w:rPr>
          <w:szCs w:val="22"/>
        </w:rPr>
      </w:pPr>
      <w:r w:rsidRPr="00C22BB3">
        <w:rPr>
          <w:szCs w:val="22"/>
        </w:rPr>
        <w:t>1.</w:t>
      </w:r>
      <w:r w:rsidRPr="00C22BB3">
        <w:rPr>
          <w:szCs w:val="22"/>
        </w:rPr>
        <w:tab/>
        <w:t xml:space="preserve">Kas yra </w:t>
      </w:r>
      <w:proofErr w:type="spellStart"/>
      <w:r w:rsidR="00314B1C" w:rsidRPr="00F361F0">
        <w:rPr>
          <w:rFonts w:eastAsia="Calibri"/>
          <w:szCs w:val="22"/>
          <w:lang w:eastAsia="en-US"/>
        </w:rPr>
        <w:t>Inosine</w:t>
      </w:r>
      <w:proofErr w:type="spellEnd"/>
      <w:r w:rsidR="00314B1C" w:rsidRPr="00F361F0">
        <w:rPr>
          <w:rFonts w:eastAsia="Calibri"/>
          <w:szCs w:val="22"/>
          <w:lang w:eastAsia="en-US"/>
        </w:rPr>
        <w:t xml:space="preserve"> </w:t>
      </w:r>
      <w:proofErr w:type="spellStart"/>
      <w:r w:rsidR="00314B1C" w:rsidRPr="00F361F0">
        <w:rPr>
          <w:rFonts w:eastAsia="Calibri"/>
          <w:szCs w:val="22"/>
          <w:lang w:eastAsia="en-US"/>
        </w:rPr>
        <w:t>dimepranol</w:t>
      </w:r>
      <w:proofErr w:type="spellEnd"/>
      <w:r w:rsidR="00314B1C" w:rsidRPr="00F361F0">
        <w:rPr>
          <w:rFonts w:eastAsia="Calibri"/>
          <w:szCs w:val="22"/>
          <w:lang w:eastAsia="en-US"/>
        </w:rPr>
        <w:t xml:space="preserve"> </w:t>
      </w:r>
      <w:proofErr w:type="spellStart"/>
      <w:r w:rsidR="00314B1C" w:rsidRPr="00F361F0">
        <w:rPr>
          <w:rFonts w:eastAsia="Calibri"/>
          <w:szCs w:val="22"/>
          <w:lang w:eastAsia="en-US"/>
        </w:rPr>
        <w:t>acedoben</w:t>
      </w:r>
      <w:proofErr w:type="spellEnd"/>
      <w:r w:rsidR="00314B1C" w:rsidRPr="00F361F0">
        <w:rPr>
          <w:rFonts w:eastAsia="Calibri"/>
          <w:szCs w:val="22"/>
          <w:lang w:eastAsia="en-US"/>
        </w:rPr>
        <w:t xml:space="preserve"> Creative Pharma </w:t>
      </w:r>
      <w:proofErr w:type="spellStart"/>
      <w:r w:rsidR="00314B1C" w:rsidRPr="00F361F0">
        <w:rPr>
          <w:rFonts w:eastAsia="Calibri"/>
          <w:szCs w:val="22"/>
          <w:lang w:eastAsia="en-US"/>
        </w:rPr>
        <w:t>Solutions</w:t>
      </w:r>
      <w:proofErr w:type="spellEnd"/>
      <w:r w:rsidR="00314B1C" w:rsidRPr="00F361F0">
        <w:rPr>
          <w:rFonts w:eastAsia="Calibri"/>
          <w:b/>
          <w:szCs w:val="22"/>
          <w:lang w:eastAsia="en-US"/>
        </w:rPr>
        <w:t xml:space="preserve"> </w:t>
      </w:r>
      <w:r w:rsidRPr="00C22BB3">
        <w:rPr>
          <w:szCs w:val="22"/>
        </w:rPr>
        <w:t>ir kam jis vartojamas</w:t>
      </w:r>
    </w:p>
    <w:p w14:paraId="7964E9E2" w14:textId="6BC2922F" w:rsidR="00E44155" w:rsidRPr="00314B1C" w:rsidRDefault="00E44155" w:rsidP="00E44155">
      <w:pPr>
        <w:tabs>
          <w:tab w:val="left" w:pos="720"/>
        </w:tabs>
        <w:rPr>
          <w:szCs w:val="22"/>
        </w:rPr>
      </w:pPr>
      <w:r w:rsidRPr="00C22BB3">
        <w:rPr>
          <w:szCs w:val="22"/>
        </w:rPr>
        <w:t>2</w:t>
      </w:r>
      <w:r w:rsidRPr="00C22BB3">
        <w:rPr>
          <w:szCs w:val="22"/>
        </w:rPr>
        <w:tab/>
        <w:t xml:space="preserve">Kas žinotina prieš vartojant </w:t>
      </w:r>
      <w:proofErr w:type="spellStart"/>
      <w:r w:rsidR="00314B1C" w:rsidRPr="00F361F0">
        <w:rPr>
          <w:rFonts w:eastAsia="Calibri"/>
          <w:szCs w:val="22"/>
          <w:lang w:eastAsia="en-US"/>
        </w:rPr>
        <w:t>Inosine</w:t>
      </w:r>
      <w:proofErr w:type="spellEnd"/>
      <w:r w:rsidR="00314B1C" w:rsidRPr="00F361F0">
        <w:rPr>
          <w:rFonts w:eastAsia="Calibri"/>
          <w:szCs w:val="22"/>
          <w:lang w:eastAsia="en-US"/>
        </w:rPr>
        <w:t xml:space="preserve"> </w:t>
      </w:r>
      <w:proofErr w:type="spellStart"/>
      <w:r w:rsidR="00314B1C" w:rsidRPr="00F361F0">
        <w:rPr>
          <w:rFonts w:eastAsia="Calibri"/>
          <w:szCs w:val="22"/>
          <w:lang w:eastAsia="en-US"/>
        </w:rPr>
        <w:t>dimepranol</w:t>
      </w:r>
      <w:proofErr w:type="spellEnd"/>
      <w:r w:rsidR="00314B1C" w:rsidRPr="00F361F0">
        <w:rPr>
          <w:rFonts w:eastAsia="Calibri"/>
          <w:szCs w:val="22"/>
          <w:lang w:eastAsia="en-US"/>
        </w:rPr>
        <w:t xml:space="preserve"> </w:t>
      </w:r>
      <w:proofErr w:type="spellStart"/>
      <w:r w:rsidR="00314B1C" w:rsidRPr="00F361F0">
        <w:rPr>
          <w:rFonts w:eastAsia="Calibri"/>
          <w:szCs w:val="22"/>
          <w:lang w:eastAsia="en-US"/>
        </w:rPr>
        <w:t>acedoben</w:t>
      </w:r>
      <w:proofErr w:type="spellEnd"/>
      <w:r w:rsidR="00314B1C" w:rsidRPr="00F361F0">
        <w:rPr>
          <w:rFonts w:eastAsia="Calibri"/>
          <w:szCs w:val="22"/>
          <w:lang w:eastAsia="en-US"/>
        </w:rPr>
        <w:t xml:space="preserve"> Creative Pharma </w:t>
      </w:r>
      <w:proofErr w:type="spellStart"/>
      <w:r w:rsidR="00314B1C" w:rsidRPr="00F361F0">
        <w:rPr>
          <w:rFonts w:eastAsia="Calibri"/>
          <w:szCs w:val="22"/>
          <w:lang w:eastAsia="en-US"/>
        </w:rPr>
        <w:t>Solutions</w:t>
      </w:r>
      <w:proofErr w:type="spellEnd"/>
    </w:p>
    <w:p w14:paraId="7964E9E3" w14:textId="719A982A" w:rsidR="00E44155" w:rsidRPr="00C22BB3" w:rsidRDefault="00E44155" w:rsidP="00E44155">
      <w:pPr>
        <w:tabs>
          <w:tab w:val="left" w:pos="720"/>
        </w:tabs>
        <w:rPr>
          <w:szCs w:val="22"/>
        </w:rPr>
      </w:pPr>
      <w:r w:rsidRPr="00C22BB3">
        <w:rPr>
          <w:szCs w:val="22"/>
        </w:rPr>
        <w:t>3.</w:t>
      </w:r>
      <w:r w:rsidRPr="00C22BB3">
        <w:rPr>
          <w:szCs w:val="22"/>
        </w:rPr>
        <w:tab/>
        <w:t xml:space="preserve">Kaip vartoti </w:t>
      </w:r>
      <w:proofErr w:type="spellStart"/>
      <w:r w:rsidR="00314B1C" w:rsidRPr="00F361F0">
        <w:rPr>
          <w:rFonts w:eastAsia="Calibri"/>
          <w:szCs w:val="22"/>
          <w:lang w:eastAsia="en-US"/>
        </w:rPr>
        <w:t>Inosine</w:t>
      </w:r>
      <w:proofErr w:type="spellEnd"/>
      <w:r w:rsidR="00314B1C" w:rsidRPr="00F361F0">
        <w:rPr>
          <w:rFonts w:eastAsia="Calibri"/>
          <w:szCs w:val="22"/>
          <w:lang w:eastAsia="en-US"/>
        </w:rPr>
        <w:t xml:space="preserve"> </w:t>
      </w:r>
      <w:proofErr w:type="spellStart"/>
      <w:r w:rsidR="00314B1C" w:rsidRPr="00F361F0">
        <w:rPr>
          <w:rFonts w:eastAsia="Calibri"/>
          <w:szCs w:val="22"/>
          <w:lang w:eastAsia="en-US"/>
        </w:rPr>
        <w:t>dimepranol</w:t>
      </w:r>
      <w:proofErr w:type="spellEnd"/>
      <w:r w:rsidR="00314B1C" w:rsidRPr="00F361F0">
        <w:rPr>
          <w:rFonts w:eastAsia="Calibri"/>
          <w:szCs w:val="22"/>
          <w:lang w:eastAsia="en-US"/>
        </w:rPr>
        <w:t xml:space="preserve"> </w:t>
      </w:r>
      <w:proofErr w:type="spellStart"/>
      <w:r w:rsidR="00314B1C" w:rsidRPr="00F361F0">
        <w:rPr>
          <w:rFonts w:eastAsia="Calibri"/>
          <w:szCs w:val="22"/>
          <w:lang w:eastAsia="en-US"/>
        </w:rPr>
        <w:t>acedoben</w:t>
      </w:r>
      <w:proofErr w:type="spellEnd"/>
      <w:r w:rsidR="00314B1C" w:rsidRPr="00F361F0">
        <w:rPr>
          <w:rFonts w:eastAsia="Calibri"/>
          <w:szCs w:val="22"/>
          <w:lang w:eastAsia="en-US"/>
        </w:rPr>
        <w:t xml:space="preserve"> Creative Pharma </w:t>
      </w:r>
      <w:proofErr w:type="spellStart"/>
      <w:r w:rsidR="00314B1C" w:rsidRPr="00F361F0">
        <w:rPr>
          <w:rFonts w:eastAsia="Calibri"/>
          <w:szCs w:val="22"/>
          <w:lang w:eastAsia="en-US"/>
        </w:rPr>
        <w:t>Solutions</w:t>
      </w:r>
      <w:proofErr w:type="spellEnd"/>
      <w:r w:rsidR="00314B1C" w:rsidRPr="00C22BB3">
        <w:rPr>
          <w:szCs w:val="22"/>
        </w:rPr>
        <w:t xml:space="preserve"> </w:t>
      </w:r>
    </w:p>
    <w:p w14:paraId="7964E9E4" w14:textId="77777777" w:rsidR="00E44155" w:rsidRPr="00C22BB3" w:rsidRDefault="00E44155" w:rsidP="00E44155">
      <w:pPr>
        <w:tabs>
          <w:tab w:val="left" w:pos="720"/>
        </w:tabs>
        <w:rPr>
          <w:szCs w:val="22"/>
        </w:rPr>
      </w:pPr>
      <w:r w:rsidRPr="00C22BB3">
        <w:rPr>
          <w:szCs w:val="22"/>
        </w:rPr>
        <w:t>4.</w:t>
      </w:r>
      <w:r w:rsidRPr="00C22BB3">
        <w:rPr>
          <w:szCs w:val="22"/>
        </w:rPr>
        <w:tab/>
        <w:t>Galimas šalutinis poveikis</w:t>
      </w:r>
    </w:p>
    <w:p w14:paraId="7964E9E5" w14:textId="72EF47FE" w:rsidR="00E44155" w:rsidRPr="00C22BB3" w:rsidRDefault="00E44155" w:rsidP="00E44155">
      <w:pPr>
        <w:tabs>
          <w:tab w:val="left" w:pos="720"/>
        </w:tabs>
        <w:rPr>
          <w:szCs w:val="22"/>
        </w:rPr>
      </w:pPr>
      <w:r w:rsidRPr="00C22BB3">
        <w:rPr>
          <w:szCs w:val="22"/>
        </w:rPr>
        <w:t>5.</w:t>
      </w:r>
      <w:r w:rsidRPr="00C22BB3">
        <w:rPr>
          <w:szCs w:val="22"/>
        </w:rPr>
        <w:tab/>
        <w:t xml:space="preserve">Kaip laikyti </w:t>
      </w:r>
      <w:proofErr w:type="spellStart"/>
      <w:r w:rsidR="00314B1C" w:rsidRPr="00F361F0">
        <w:rPr>
          <w:rFonts w:eastAsia="Calibri"/>
          <w:szCs w:val="22"/>
          <w:lang w:eastAsia="en-US"/>
        </w:rPr>
        <w:t>Inosine</w:t>
      </w:r>
      <w:proofErr w:type="spellEnd"/>
      <w:r w:rsidR="00314B1C" w:rsidRPr="00F361F0">
        <w:rPr>
          <w:rFonts w:eastAsia="Calibri"/>
          <w:szCs w:val="22"/>
          <w:lang w:eastAsia="en-US"/>
        </w:rPr>
        <w:t xml:space="preserve"> </w:t>
      </w:r>
      <w:proofErr w:type="spellStart"/>
      <w:r w:rsidR="00314B1C" w:rsidRPr="00F361F0">
        <w:rPr>
          <w:rFonts w:eastAsia="Calibri"/>
          <w:szCs w:val="22"/>
          <w:lang w:eastAsia="en-US"/>
        </w:rPr>
        <w:t>dimepranol</w:t>
      </w:r>
      <w:proofErr w:type="spellEnd"/>
      <w:r w:rsidR="00314B1C" w:rsidRPr="00F361F0">
        <w:rPr>
          <w:rFonts w:eastAsia="Calibri"/>
          <w:szCs w:val="22"/>
          <w:lang w:eastAsia="en-US"/>
        </w:rPr>
        <w:t xml:space="preserve"> </w:t>
      </w:r>
      <w:proofErr w:type="spellStart"/>
      <w:r w:rsidR="00314B1C" w:rsidRPr="00F361F0">
        <w:rPr>
          <w:rFonts w:eastAsia="Calibri"/>
          <w:szCs w:val="22"/>
          <w:lang w:eastAsia="en-US"/>
        </w:rPr>
        <w:t>acedoben</w:t>
      </w:r>
      <w:proofErr w:type="spellEnd"/>
      <w:r w:rsidR="00314B1C" w:rsidRPr="00F361F0">
        <w:rPr>
          <w:rFonts w:eastAsia="Calibri"/>
          <w:szCs w:val="22"/>
          <w:lang w:eastAsia="en-US"/>
        </w:rPr>
        <w:t xml:space="preserve"> Creative Pharma </w:t>
      </w:r>
      <w:proofErr w:type="spellStart"/>
      <w:r w:rsidR="00314B1C" w:rsidRPr="00F361F0">
        <w:rPr>
          <w:rFonts w:eastAsia="Calibri"/>
          <w:szCs w:val="22"/>
          <w:lang w:eastAsia="en-US"/>
        </w:rPr>
        <w:t>Solutions</w:t>
      </w:r>
      <w:proofErr w:type="spellEnd"/>
      <w:r w:rsidR="00314B1C" w:rsidRPr="00C22BB3">
        <w:rPr>
          <w:szCs w:val="22"/>
        </w:rPr>
        <w:t xml:space="preserve"> </w:t>
      </w:r>
    </w:p>
    <w:p w14:paraId="7964E9E6" w14:textId="77777777" w:rsidR="00E44155" w:rsidRPr="00C22BB3" w:rsidRDefault="00E44155" w:rsidP="00E44155">
      <w:pPr>
        <w:tabs>
          <w:tab w:val="left" w:pos="720"/>
        </w:tabs>
        <w:rPr>
          <w:szCs w:val="22"/>
        </w:rPr>
      </w:pPr>
      <w:r w:rsidRPr="00C22BB3">
        <w:rPr>
          <w:szCs w:val="22"/>
        </w:rPr>
        <w:t>6.</w:t>
      </w:r>
      <w:r w:rsidRPr="00C22BB3">
        <w:rPr>
          <w:szCs w:val="22"/>
        </w:rPr>
        <w:tab/>
      </w:r>
      <w:r w:rsidRPr="00C22BB3">
        <w:rPr>
          <w:szCs w:val="24"/>
        </w:rPr>
        <w:t xml:space="preserve">Pakuotės turinys ir </w:t>
      </w:r>
      <w:r w:rsidRPr="00C22BB3">
        <w:rPr>
          <w:szCs w:val="22"/>
        </w:rPr>
        <w:t>kita informacija</w:t>
      </w:r>
    </w:p>
    <w:p w14:paraId="7964E9E7" w14:textId="77777777" w:rsidR="00E44155" w:rsidRPr="00C22BB3" w:rsidRDefault="00E44155" w:rsidP="00E44155">
      <w:pPr>
        <w:tabs>
          <w:tab w:val="left" w:pos="720"/>
        </w:tabs>
        <w:rPr>
          <w:szCs w:val="22"/>
        </w:rPr>
      </w:pPr>
    </w:p>
    <w:p w14:paraId="7964E9E8" w14:textId="77777777" w:rsidR="00E44155" w:rsidRPr="00C22BB3" w:rsidRDefault="00E44155" w:rsidP="00E44155">
      <w:pPr>
        <w:rPr>
          <w:szCs w:val="22"/>
        </w:rPr>
      </w:pPr>
    </w:p>
    <w:p w14:paraId="18F1BE0C" w14:textId="1BA1F296" w:rsidR="00F65FE3" w:rsidRPr="00F65FE3" w:rsidRDefault="00E44155" w:rsidP="00F65FE3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Cs w:val="28"/>
          <w:lang w:eastAsia="x-none"/>
        </w:rPr>
      </w:pPr>
      <w:r w:rsidRPr="00C55168">
        <w:t>1.</w:t>
      </w:r>
      <w:r w:rsidRPr="00C55168">
        <w:tab/>
      </w:r>
      <w:r w:rsidR="00F65FE3" w:rsidRPr="00F65FE3">
        <w:rPr>
          <w:b/>
          <w:bCs/>
          <w:snapToGrid w:val="0"/>
          <w:szCs w:val="28"/>
          <w:lang w:eastAsia="x-none"/>
        </w:rPr>
        <w:t xml:space="preserve">Kas yra </w:t>
      </w:r>
      <w:proofErr w:type="spellStart"/>
      <w:r w:rsidR="00F65FE3" w:rsidRPr="00F361F0">
        <w:rPr>
          <w:rFonts w:eastAsia="Calibri"/>
          <w:b/>
          <w:szCs w:val="22"/>
          <w:lang w:eastAsia="en-US"/>
        </w:rPr>
        <w:t>Inosine</w:t>
      </w:r>
      <w:proofErr w:type="spellEnd"/>
      <w:r w:rsidR="00F65FE3" w:rsidRPr="00F361F0">
        <w:rPr>
          <w:rFonts w:eastAsia="Calibri"/>
          <w:b/>
          <w:szCs w:val="22"/>
          <w:lang w:eastAsia="en-US"/>
        </w:rPr>
        <w:t xml:space="preserve"> </w:t>
      </w:r>
      <w:proofErr w:type="spellStart"/>
      <w:r w:rsidR="00F65FE3" w:rsidRPr="00F361F0">
        <w:rPr>
          <w:rFonts w:eastAsia="Calibri"/>
          <w:b/>
          <w:szCs w:val="22"/>
          <w:lang w:eastAsia="en-US"/>
        </w:rPr>
        <w:t>dimepranol</w:t>
      </w:r>
      <w:proofErr w:type="spellEnd"/>
      <w:r w:rsidR="00F65FE3" w:rsidRPr="00F361F0">
        <w:rPr>
          <w:rFonts w:eastAsia="Calibri"/>
          <w:b/>
          <w:szCs w:val="22"/>
          <w:lang w:eastAsia="en-US"/>
        </w:rPr>
        <w:t xml:space="preserve"> </w:t>
      </w:r>
      <w:proofErr w:type="spellStart"/>
      <w:r w:rsidR="00F65FE3" w:rsidRPr="00F361F0">
        <w:rPr>
          <w:rFonts w:eastAsia="Calibri"/>
          <w:b/>
          <w:szCs w:val="22"/>
          <w:lang w:eastAsia="en-US"/>
        </w:rPr>
        <w:t>acedoben</w:t>
      </w:r>
      <w:proofErr w:type="spellEnd"/>
      <w:r w:rsidR="00F65FE3" w:rsidRPr="00F361F0">
        <w:rPr>
          <w:rFonts w:eastAsia="Calibri"/>
          <w:b/>
          <w:szCs w:val="22"/>
          <w:lang w:eastAsia="en-US"/>
        </w:rPr>
        <w:t xml:space="preserve"> Creative Pharma </w:t>
      </w:r>
      <w:proofErr w:type="spellStart"/>
      <w:r w:rsidR="00F65FE3" w:rsidRPr="00F361F0">
        <w:rPr>
          <w:rFonts w:eastAsia="Calibri"/>
          <w:b/>
          <w:szCs w:val="22"/>
          <w:lang w:eastAsia="en-US"/>
        </w:rPr>
        <w:t>Solutions</w:t>
      </w:r>
      <w:proofErr w:type="spellEnd"/>
      <w:r w:rsidR="00F65FE3" w:rsidRPr="00F65FE3">
        <w:rPr>
          <w:b/>
          <w:bCs/>
          <w:snapToGrid w:val="0"/>
          <w:szCs w:val="28"/>
          <w:lang w:eastAsia="x-none"/>
        </w:rPr>
        <w:t xml:space="preserve"> ir kam jis vartojamas</w:t>
      </w:r>
    </w:p>
    <w:p w14:paraId="0D1499C5" w14:textId="77777777" w:rsidR="00F65FE3" w:rsidRPr="00F65FE3" w:rsidRDefault="00F65FE3" w:rsidP="00F65FE3">
      <w:pPr>
        <w:numPr>
          <w:ilvl w:val="12"/>
          <w:numId w:val="0"/>
        </w:numPr>
        <w:ind w:right="-2"/>
        <w:rPr>
          <w:snapToGrid w:val="0"/>
          <w:szCs w:val="24"/>
          <w:lang w:eastAsia="en-US"/>
        </w:rPr>
      </w:pPr>
    </w:p>
    <w:p w14:paraId="2E710F81" w14:textId="77777777" w:rsidR="00B330C5" w:rsidRDefault="00B330C5" w:rsidP="00B330C5">
      <w:pPr>
        <w:pStyle w:val="BTeEMEASMCA"/>
        <w:jc w:val="left"/>
      </w:pPr>
      <w:r w:rsidRPr="000063D2">
        <w:t xml:space="preserve">Inosine dimepranol acedoben Creative Pharma Solutions </w:t>
      </w:r>
      <w:r w:rsidRPr="00C22BB3">
        <w:t>sudėtyje yra veikliosios medžiagos inozino dimepranolio acedobeno</w:t>
      </w:r>
      <w:r>
        <w:t>. Jis gali būti vartojamas:</w:t>
      </w:r>
    </w:p>
    <w:p w14:paraId="59EA5CF4" w14:textId="77777777" w:rsidR="000D1558" w:rsidRPr="00303553" w:rsidRDefault="000D1558" w:rsidP="000D1558">
      <w:pPr>
        <w:pStyle w:val="BTeEMEASMCA"/>
        <w:numPr>
          <w:ilvl w:val="0"/>
          <w:numId w:val="3"/>
        </w:numPr>
        <w:jc w:val="left"/>
      </w:pPr>
      <w:r w:rsidRPr="00303553">
        <w:t>1 ir 2 tipų</w:t>
      </w:r>
      <w:r w:rsidRPr="00303553">
        <w:rPr>
          <w:i/>
        </w:rPr>
        <w:t xml:space="preserve"> Herpes simplex </w:t>
      </w:r>
      <w:r w:rsidRPr="00303553">
        <w:t>virusų sukelt</w:t>
      </w:r>
      <w:r>
        <w:t>ų</w:t>
      </w:r>
      <w:r w:rsidRPr="00303553">
        <w:t xml:space="preserve"> ligų gydym</w:t>
      </w:r>
      <w:r>
        <w:t>ui</w:t>
      </w:r>
      <w:r w:rsidRPr="00303553">
        <w:t>;</w:t>
      </w:r>
    </w:p>
    <w:p w14:paraId="426C8AB3" w14:textId="1218DAC7" w:rsidR="00B330C5" w:rsidRPr="00303553" w:rsidRDefault="00B330C5" w:rsidP="00B330C5">
      <w:pPr>
        <w:pStyle w:val="BTeEMEASMCA"/>
        <w:numPr>
          <w:ilvl w:val="0"/>
          <w:numId w:val="3"/>
        </w:numPr>
        <w:jc w:val="left"/>
      </w:pPr>
      <w:r w:rsidRPr="00303553">
        <w:t>žmogaus papilomos viruso (ŽPV) sukeltos odos ir gleivinių</w:t>
      </w:r>
      <w:r>
        <w:t xml:space="preserve"> (burnos ir lytinių organų)</w:t>
      </w:r>
      <w:r w:rsidRPr="00303553">
        <w:t xml:space="preserve"> ligos (pvz., smailiagalės kondilomos) pagalbini</w:t>
      </w:r>
      <w:r>
        <w:t>am</w:t>
      </w:r>
      <w:r w:rsidRPr="00303553">
        <w:t xml:space="preserve"> gydym</w:t>
      </w:r>
      <w:r>
        <w:t>ui</w:t>
      </w:r>
      <w:r w:rsidRPr="00303553">
        <w:t>, papildan</w:t>
      </w:r>
      <w:r>
        <w:t>čiam</w:t>
      </w:r>
      <w:r w:rsidRPr="00303553">
        <w:t xml:space="preserve"> </w:t>
      </w:r>
      <w:r>
        <w:t>įprastinį priešvirusinį arba chirurginį gydymą</w:t>
      </w:r>
      <w:r w:rsidRPr="00303553">
        <w:t>;</w:t>
      </w:r>
    </w:p>
    <w:p w14:paraId="4378D5DE" w14:textId="254137BC" w:rsidR="00B330C5" w:rsidRPr="00303553" w:rsidRDefault="00B330C5" w:rsidP="000D1558">
      <w:pPr>
        <w:pStyle w:val="BTeEMEASMCA"/>
        <w:numPr>
          <w:ilvl w:val="0"/>
          <w:numId w:val="3"/>
        </w:numPr>
        <w:jc w:val="left"/>
      </w:pPr>
      <w:r>
        <w:t>p</w:t>
      </w:r>
      <w:r w:rsidRPr="00C22BB3">
        <w:t>oūmi</w:t>
      </w:r>
      <w:r>
        <w:t>am</w:t>
      </w:r>
      <w:r w:rsidRPr="00C22BB3">
        <w:t xml:space="preserve"> sklerozuojanči</w:t>
      </w:r>
      <w:r>
        <w:t>am</w:t>
      </w:r>
      <w:r w:rsidRPr="00C22BB3">
        <w:t xml:space="preserve"> panencefalit</w:t>
      </w:r>
      <w:r>
        <w:t>ui</w:t>
      </w:r>
      <w:r w:rsidRPr="00C22BB3">
        <w:t xml:space="preserve"> </w:t>
      </w:r>
      <w:r>
        <w:t xml:space="preserve">(nervų sistemą pažeidžianti tymų komplikacija) </w:t>
      </w:r>
      <w:r w:rsidRPr="00C22BB3">
        <w:t>gydy</w:t>
      </w:r>
      <w:r>
        <w:t>ti.</w:t>
      </w:r>
    </w:p>
    <w:p w14:paraId="0DB1785F" w14:textId="77777777" w:rsidR="00B330C5" w:rsidRDefault="00B330C5" w:rsidP="00B330C5">
      <w:pPr>
        <w:pStyle w:val="BTeEMEASMCA"/>
        <w:jc w:val="left"/>
      </w:pPr>
    </w:p>
    <w:p w14:paraId="7964E9F2" w14:textId="77777777" w:rsidR="00E44155" w:rsidRPr="00C22BB3" w:rsidRDefault="00E44155" w:rsidP="00E4415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spacing w:val="-3"/>
          <w:szCs w:val="22"/>
        </w:rPr>
      </w:pPr>
    </w:p>
    <w:p w14:paraId="7964E9F3" w14:textId="72A86F0C" w:rsidR="00E44155" w:rsidRPr="00C22BB3" w:rsidRDefault="00E44155" w:rsidP="00C55168">
      <w:pPr>
        <w:pStyle w:val="PI-1EMEASMCA"/>
      </w:pPr>
      <w:r w:rsidRPr="00DE0503">
        <w:rPr>
          <w:color w:val="auto"/>
          <w:spacing w:val="-3"/>
        </w:rPr>
        <w:t>2.</w:t>
      </w:r>
      <w:r w:rsidRPr="00C22BB3">
        <w:rPr>
          <w:spacing w:val="-3"/>
        </w:rPr>
        <w:tab/>
      </w:r>
      <w:r w:rsidR="00F65FE3" w:rsidRPr="00F65FE3">
        <w:rPr>
          <w:bCs/>
          <w:caps w:val="0"/>
          <w:snapToGrid w:val="0"/>
          <w:color w:val="auto"/>
          <w:szCs w:val="28"/>
          <w:lang w:eastAsia="x-none"/>
        </w:rPr>
        <w:t>Kas žinotina prieš vartojant</w:t>
      </w:r>
      <w:r w:rsidR="00F65FE3" w:rsidRPr="00F361F0">
        <w:rPr>
          <w:rFonts w:eastAsia="Calibri"/>
          <w:caps w:val="0"/>
          <w:color w:val="auto"/>
        </w:rPr>
        <w:t xml:space="preserve"> </w:t>
      </w:r>
      <w:proofErr w:type="spellStart"/>
      <w:r w:rsidR="00F65FE3" w:rsidRPr="00F361F0">
        <w:rPr>
          <w:bCs/>
          <w:caps w:val="0"/>
          <w:snapToGrid w:val="0"/>
          <w:color w:val="auto"/>
          <w:szCs w:val="28"/>
          <w:lang w:eastAsia="x-none"/>
        </w:rPr>
        <w:t>Inosine</w:t>
      </w:r>
      <w:proofErr w:type="spellEnd"/>
      <w:r w:rsidR="00F65FE3" w:rsidRPr="00F361F0">
        <w:rPr>
          <w:bCs/>
          <w:caps w:val="0"/>
          <w:snapToGrid w:val="0"/>
          <w:color w:val="auto"/>
          <w:szCs w:val="28"/>
          <w:lang w:eastAsia="x-none"/>
        </w:rPr>
        <w:t xml:space="preserve"> </w:t>
      </w:r>
      <w:proofErr w:type="spellStart"/>
      <w:r w:rsidR="00F65FE3" w:rsidRPr="00F361F0">
        <w:rPr>
          <w:bCs/>
          <w:caps w:val="0"/>
          <w:snapToGrid w:val="0"/>
          <w:color w:val="auto"/>
          <w:szCs w:val="28"/>
          <w:lang w:eastAsia="x-none"/>
        </w:rPr>
        <w:t>dimepranol</w:t>
      </w:r>
      <w:proofErr w:type="spellEnd"/>
      <w:r w:rsidR="00F65FE3" w:rsidRPr="00F361F0">
        <w:rPr>
          <w:bCs/>
          <w:caps w:val="0"/>
          <w:snapToGrid w:val="0"/>
          <w:color w:val="auto"/>
          <w:szCs w:val="28"/>
          <w:lang w:eastAsia="x-none"/>
        </w:rPr>
        <w:t xml:space="preserve"> </w:t>
      </w:r>
      <w:proofErr w:type="spellStart"/>
      <w:r w:rsidR="00F65FE3" w:rsidRPr="00F361F0">
        <w:rPr>
          <w:bCs/>
          <w:caps w:val="0"/>
          <w:snapToGrid w:val="0"/>
          <w:color w:val="auto"/>
          <w:szCs w:val="28"/>
          <w:lang w:eastAsia="x-none"/>
        </w:rPr>
        <w:t>acedoben</w:t>
      </w:r>
      <w:proofErr w:type="spellEnd"/>
      <w:r w:rsidR="00F65FE3" w:rsidRPr="00F361F0">
        <w:rPr>
          <w:bCs/>
          <w:caps w:val="0"/>
          <w:snapToGrid w:val="0"/>
          <w:color w:val="auto"/>
          <w:szCs w:val="28"/>
          <w:lang w:eastAsia="x-none"/>
        </w:rPr>
        <w:t xml:space="preserve"> Creative Pharma </w:t>
      </w:r>
      <w:proofErr w:type="spellStart"/>
      <w:r w:rsidR="00F65FE3" w:rsidRPr="00F361F0">
        <w:rPr>
          <w:bCs/>
          <w:caps w:val="0"/>
          <w:snapToGrid w:val="0"/>
          <w:color w:val="auto"/>
          <w:szCs w:val="28"/>
          <w:lang w:eastAsia="x-none"/>
        </w:rPr>
        <w:t>Solutions</w:t>
      </w:r>
      <w:proofErr w:type="spellEnd"/>
      <w:r w:rsidR="00726857" w:rsidRPr="000063D2">
        <w:t xml:space="preserve"> </w:t>
      </w:r>
    </w:p>
    <w:p w14:paraId="7964E9F4" w14:textId="77777777" w:rsidR="00E44155" w:rsidRPr="00C22BB3" w:rsidRDefault="00E44155" w:rsidP="00E4415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b/>
          <w:spacing w:val="-3"/>
          <w:szCs w:val="22"/>
        </w:rPr>
      </w:pPr>
    </w:p>
    <w:p w14:paraId="7964E9F5" w14:textId="053A93DB" w:rsidR="00E44155" w:rsidRPr="00C22BB3" w:rsidRDefault="00726857" w:rsidP="00E4415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b/>
          <w:spacing w:val="-3"/>
          <w:szCs w:val="22"/>
        </w:rPr>
      </w:pPr>
      <w:proofErr w:type="spellStart"/>
      <w:r w:rsidRPr="00F361F0">
        <w:rPr>
          <w:b/>
        </w:rPr>
        <w:t>Inosine</w:t>
      </w:r>
      <w:proofErr w:type="spellEnd"/>
      <w:r w:rsidRPr="00F361F0">
        <w:rPr>
          <w:b/>
        </w:rPr>
        <w:t xml:space="preserve"> </w:t>
      </w:r>
      <w:proofErr w:type="spellStart"/>
      <w:r w:rsidRPr="00F361F0">
        <w:rPr>
          <w:b/>
        </w:rPr>
        <w:t>dimepranol</w:t>
      </w:r>
      <w:proofErr w:type="spellEnd"/>
      <w:r w:rsidRPr="00F361F0">
        <w:rPr>
          <w:b/>
        </w:rPr>
        <w:t xml:space="preserve"> </w:t>
      </w:r>
      <w:proofErr w:type="spellStart"/>
      <w:r w:rsidRPr="00F361F0">
        <w:rPr>
          <w:b/>
        </w:rPr>
        <w:t>acedoben</w:t>
      </w:r>
      <w:proofErr w:type="spellEnd"/>
      <w:r w:rsidRPr="00F361F0">
        <w:rPr>
          <w:b/>
        </w:rPr>
        <w:t xml:space="preserve"> Creative Pharma </w:t>
      </w:r>
      <w:proofErr w:type="spellStart"/>
      <w:r w:rsidRPr="00F361F0">
        <w:rPr>
          <w:b/>
        </w:rPr>
        <w:t>Solutions</w:t>
      </w:r>
      <w:proofErr w:type="spellEnd"/>
      <w:r w:rsidRPr="000063D2">
        <w:t xml:space="preserve"> </w:t>
      </w:r>
      <w:r w:rsidR="00E44155" w:rsidRPr="00C22BB3">
        <w:rPr>
          <w:b/>
          <w:spacing w:val="-3"/>
          <w:szCs w:val="22"/>
        </w:rPr>
        <w:t xml:space="preserve">vartoti </w:t>
      </w:r>
      <w:r w:rsidR="00DE0503">
        <w:rPr>
          <w:b/>
          <w:spacing w:val="-3"/>
          <w:szCs w:val="22"/>
        </w:rPr>
        <w:t>draudž</w:t>
      </w:r>
      <w:r w:rsidR="00E44155" w:rsidRPr="00C22BB3">
        <w:rPr>
          <w:b/>
          <w:spacing w:val="-3"/>
          <w:szCs w:val="22"/>
        </w:rPr>
        <w:t>i</w:t>
      </w:r>
      <w:r w:rsidR="00DE0503">
        <w:rPr>
          <w:b/>
          <w:spacing w:val="-3"/>
          <w:szCs w:val="22"/>
        </w:rPr>
        <w:t>a</w:t>
      </w:r>
      <w:r w:rsidR="00E44155" w:rsidRPr="00C22BB3">
        <w:rPr>
          <w:b/>
          <w:spacing w:val="-3"/>
          <w:szCs w:val="22"/>
        </w:rPr>
        <w:t xml:space="preserve">ma: </w:t>
      </w:r>
    </w:p>
    <w:p w14:paraId="7964E9F6" w14:textId="25AC7095" w:rsidR="00E44155" w:rsidRPr="00C22BB3" w:rsidRDefault="00E44155" w:rsidP="0008444D">
      <w:pPr>
        <w:widowControl w:val="0"/>
        <w:numPr>
          <w:ilvl w:val="0"/>
          <w:numId w:val="8"/>
        </w:numPr>
        <w:tabs>
          <w:tab w:val="left" w:pos="567"/>
        </w:tabs>
        <w:suppressAutoHyphens/>
        <w:autoSpaceDE w:val="0"/>
        <w:autoSpaceDN w:val="0"/>
        <w:adjustRightInd w:val="0"/>
        <w:ind w:left="567" w:right="-2" w:hanging="567"/>
      </w:pPr>
      <w:r w:rsidRPr="00C22BB3">
        <w:t xml:space="preserve">jeigu yra alergija </w:t>
      </w:r>
      <w:proofErr w:type="spellStart"/>
      <w:r w:rsidRPr="0008444D">
        <w:t>inozino</w:t>
      </w:r>
      <w:proofErr w:type="spellEnd"/>
      <w:r w:rsidRPr="0008444D">
        <w:t xml:space="preserve"> </w:t>
      </w:r>
      <w:proofErr w:type="spellStart"/>
      <w:r w:rsidR="00DE0503" w:rsidRPr="0008444D">
        <w:t>dimepranoli</w:t>
      </w:r>
      <w:r w:rsidR="00CE1C70" w:rsidRPr="0008444D">
        <w:t>o</w:t>
      </w:r>
      <w:proofErr w:type="spellEnd"/>
      <w:r w:rsidR="00DE0503" w:rsidRPr="0008444D">
        <w:t xml:space="preserve"> </w:t>
      </w:r>
      <w:proofErr w:type="spellStart"/>
      <w:r w:rsidRPr="0008444D">
        <w:t>acedoben</w:t>
      </w:r>
      <w:r w:rsidR="00DE0503" w:rsidRPr="0008444D">
        <w:t>ui</w:t>
      </w:r>
      <w:proofErr w:type="spellEnd"/>
      <w:r w:rsidRPr="0008444D">
        <w:t xml:space="preserve"> </w:t>
      </w:r>
      <w:r w:rsidRPr="00C22BB3">
        <w:t xml:space="preserve">arba bet kuriai pagalbinei šio vaisto medžiagai (jos išvardytos 6 skyriuje); </w:t>
      </w:r>
    </w:p>
    <w:p w14:paraId="7964E9F7" w14:textId="25688AF7" w:rsidR="00E44155" w:rsidRPr="00C22BB3" w:rsidRDefault="00E44155" w:rsidP="0008444D">
      <w:pPr>
        <w:widowControl w:val="0"/>
        <w:numPr>
          <w:ilvl w:val="0"/>
          <w:numId w:val="8"/>
        </w:numPr>
        <w:tabs>
          <w:tab w:val="left" w:pos="567"/>
        </w:tabs>
        <w:suppressAutoHyphens/>
        <w:autoSpaceDE w:val="0"/>
        <w:autoSpaceDN w:val="0"/>
        <w:adjustRightInd w:val="0"/>
        <w:ind w:left="567" w:right="-2" w:hanging="567"/>
      </w:pPr>
      <w:r w:rsidRPr="00C22BB3">
        <w:t xml:space="preserve">jeigu </w:t>
      </w:r>
      <w:r w:rsidR="00DE0503">
        <w:t xml:space="preserve">Jums yra ūmus </w:t>
      </w:r>
      <w:r w:rsidRPr="00C22BB3">
        <w:t>podagr</w:t>
      </w:r>
      <w:r w:rsidR="00DE0503">
        <w:t>os priepuolis</w:t>
      </w:r>
      <w:r w:rsidRPr="00C22BB3">
        <w:t>;</w:t>
      </w:r>
    </w:p>
    <w:p w14:paraId="7964E9F8" w14:textId="2AB7ADEA" w:rsidR="00E44155" w:rsidRPr="00C22BB3" w:rsidRDefault="00E44155" w:rsidP="0008444D">
      <w:pPr>
        <w:widowControl w:val="0"/>
        <w:numPr>
          <w:ilvl w:val="0"/>
          <w:numId w:val="8"/>
        </w:numPr>
        <w:tabs>
          <w:tab w:val="left" w:pos="567"/>
        </w:tabs>
        <w:suppressAutoHyphens/>
        <w:autoSpaceDE w:val="0"/>
        <w:autoSpaceDN w:val="0"/>
        <w:adjustRightInd w:val="0"/>
        <w:ind w:left="567" w:right="-2" w:hanging="567"/>
      </w:pPr>
      <w:r w:rsidRPr="00C22BB3">
        <w:t>jeigu Jums yra padidėjęs šlapimo rūgšties kiekis</w:t>
      </w:r>
      <w:r w:rsidR="00DE0503">
        <w:t xml:space="preserve"> kraujyje</w:t>
      </w:r>
      <w:r w:rsidRPr="00C22BB3">
        <w:t>.</w:t>
      </w:r>
    </w:p>
    <w:p w14:paraId="7964E9F9" w14:textId="77777777" w:rsidR="00E44155" w:rsidRPr="00C22BB3" w:rsidRDefault="00E44155" w:rsidP="00E4415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spacing w:val="-3"/>
          <w:szCs w:val="22"/>
        </w:rPr>
      </w:pPr>
    </w:p>
    <w:p w14:paraId="7964E9FA" w14:textId="77777777" w:rsidR="00E44155" w:rsidRPr="00C22BB3" w:rsidRDefault="00E44155" w:rsidP="00E4415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b/>
          <w:spacing w:val="-3"/>
          <w:szCs w:val="22"/>
        </w:rPr>
      </w:pPr>
      <w:r w:rsidRPr="00C22BB3">
        <w:rPr>
          <w:b/>
          <w:spacing w:val="-3"/>
          <w:szCs w:val="22"/>
        </w:rPr>
        <w:t>Įspėjimai ir atsargumo priemonės</w:t>
      </w:r>
    </w:p>
    <w:p w14:paraId="7964E9FB" w14:textId="3BD44A7A" w:rsidR="00E44155" w:rsidRPr="00C22BB3" w:rsidRDefault="00E44155" w:rsidP="00E4415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spacing w:val="-3"/>
          <w:szCs w:val="22"/>
        </w:rPr>
      </w:pPr>
      <w:r w:rsidRPr="00C22BB3">
        <w:rPr>
          <w:spacing w:val="-3"/>
          <w:szCs w:val="22"/>
        </w:rPr>
        <w:t xml:space="preserve">Pasitarkite su gydytoju, prieš pradėdami vartoti </w:t>
      </w:r>
      <w:proofErr w:type="spellStart"/>
      <w:r w:rsidR="00726857" w:rsidRPr="00726857">
        <w:rPr>
          <w:spacing w:val="-3"/>
          <w:szCs w:val="22"/>
        </w:rPr>
        <w:t>Inosine</w:t>
      </w:r>
      <w:proofErr w:type="spellEnd"/>
      <w:r w:rsidR="00726857" w:rsidRPr="00726857">
        <w:rPr>
          <w:spacing w:val="-3"/>
          <w:szCs w:val="22"/>
        </w:rPr>
        <w:t xml:space="preserve"> </w:t>
      </w:r>
      <w:proofErr w:type="spellStart"/>
      <w:r w:rsidR="00726857" w:rsidRPr="00726857">
        <w:rPr>
          <w:spacing w:val="-3"/>
          <w:szCs w:val="22"/>
        </w:rPr>
        <w:t>dimepranol</w:t>
      </w:r>
      <w:proofErr w:type="spellEnd"/>
      <w:r w:rsidR="00726857" w:rsidRPr="00726857">
        <w:rPr>
          <w:spacing w:val="-3"/>
          <w:szCs w:val="22"/>
        </w:rPr>
        <w:t xml:space="preserve"> </w:t>
      </w:r>
      <w:proofErr w:type="spellStart"/>
      <w:r w:rsidR="00726857" w:rsidRPr="00726857">
        <w:rPr>
          <w:spacing w:val="-3"/>
          <w:szCs w:val="22"/>
        </w:rPr>
        <w:t>acedoben</w:t>
      </w:r>
      <w:proofErr w:type="spellEnd"/>
      <w:r w:rsidR="00726857" w:rsidRPr="00726857">
        <w:rPr>
          <w:spacing w:val="-3"/>
          <w:szCs w:val="22"/>
        </w:rPr>
        <w:t xml:space="preserve"> Creative Pharma </w:t>
      </w:r>
      <w:proofErr w:type="spellStart"/>
      <w:r w:rsidR="00726857" w:rsidRPr="00726857">
        <w:rPr>
          <w:spacing w:val="-3"/>
          <w:szCs w:val="22"/>
        </w:rPr>
        <w:t>Solutions</w:t>
      </w:r>
      <w:proofErr w:type="spellEnd"/>
      <w:r w:rsidRPr="00C22BB3">
        <w:rPr>
          <w:spacing w:val="-3"/>
          <w:szCs w:val="22"/>
        </w:rPr>
        <w:t>:</w:t>
      </w:r>
    </w:p>
    <w:p w14:paraId="7964E9FC" w14:textId="50D4AE2E" w:rsidR="00E44155" w:rsidRPr="00C22BB3" w:rsidRDefault="00E44155" w:rsidP="0008444D">
      <w:pPr>
        <w:widowControl w:val="0"/>
        <w:numPr>
          <w:ilvl w:val="0"/>
          <w:numId w:val="8"/>
        </w:numPr>
        <w:tabs>
          <w:tab w:val="left" w:pos="567"/>
        </w:tabs>
        <w:suppressAutoHyphens/>
        <w:autoSpaceDE w:val="0"/>
        <w:autoSpaceDN w:val="0"/>
        <w:adjustRightInd w:val="0"/>
        <w:ind w:left="567" w:right="-2" w:hanging="567"/>
      </w:pPr>
      <w:r w:rsidRPr="00C22BB3">
        <w:t xml:space="preserve">jeigu </w:t>
      </w:r>
      <w:r w:rsidR="000B7B81">
        <w:t xml:space="preserve">sergate arba </w:t>
      </w:r>
      <w:r w:rsidRPr="00C22BB3">
        <w:t>esate sirgęs</w:t>
      </w:r>
      <w:r w:rsidR="000B7B81">
        <w:t xml:space="preserve"> bet kuria inkstų liga</w:t>
      </w:r>
      <w:r w:rsidRPr="00C22BB3">
        <w:t>;</w:t>
      </w:r>
    </w:p>
    <w:p w14:paraId="7964E9FD" w14:textId="3694EA6D" w:rsidR="00E44155" w:rsidRPr="00C22BB3" w:rsidRDefault="00E44155" w:rsidP="0008444D">
      <w:pPr>
        <w:widowControl w:val="0"/>
        <w:numPr>
          <w:ilvl w:val="0"/>
          <w:numId w:val="8"/>
        </w:numPr>
        <w:tabs>
          <w:tab w:val="left" w:pos="567"/>
        </w:tabs>
        <w:suppressAutoHyphens/>
        <w:autoSpaceDE w:val="0"/>
        <w:autoSpaceDN w:val="0"/>
        <w:adjustRightInd w:val="0"/>
        <w:ind w:left="567" w:right="-2" w:hanging="567"/>
      </w:pPr>
      <w:r w:rsidRPr="00733EEF">
        <w:t>jeigu</w:t>
      </w:r>
      <w:r w:rsidR="000D3B8B">
        <w:t xml:space="preserve"> </w:t>
      </w:r>
      <w:r w:rsidRPr="00733EEF">
        <w:t xml:space="preserve">turite </w:t>
      </w:r>
      <w:r w:rsidR="000D3B8B">
        <w:t xml:space="preserve">arba turėjote </w:t>
      </w:r>
      <w:r w:rsidRPr="00733EEF">
        <w:t>akmenų</w:t>
      </w:r>
      <w:r w:rsidR="000D3B8B">
        <w:t xml:space="preserve"> inkstuose arba šlapimtakiuose</w:t>
      </w:r>
      <w:r w:rsidRPr="00733EEF">
        <w:t>;</w:t>
      </w:r>
    </w:p>
    <w:p w14:paraId="7964E9FE" w14:textId="0332FDDE" w:rsidR="00E44155" w:rsidRDefault="00E44155" w:rsidP="0008444D">
      <w:pPr>
        <w:widowControl w:val="0"/>
        <w:numPr>
          <w:ilvl w:val="0"/>
          <w:numId w:val="8"/>
        </w:numPr>
        <w:tabs>
          <w:tab w:val="left" w:pos="567"/>
        </w:tabs>
        <w:suppressAutoHyphens/>
        <w:autoSpaceDE w:val="0"/>
        <w:autoSpaceDN w:val="0"/>
        <w:adjustRightInd w:val="0"/>
        <w:ind w:left="567" w:right="-2" w:hanging="567"/>
      </w:pPr>
      <w:r w:rsidRPr="00C22BB3">
        <w:t xml:space="preserve">jeigu </w:t>
      </w:r>
      <w:r w:rsidR="000D3B8B" w:rsidRPr="00C22BB3">
        <w:t xml:space="preserve">esate sirgęs </w:t>
      </w:r>
      <w:r w:rsidR="000D3B8B">
        <w:t>podagra;</w:t>
      </w:r>
    </w:p>
    <w:p w14:paraId="224E8BA1" w14:textId="41F05ADD" w:rsidR="000D3B8B" w:rsidRPr="00C22BB3" w:rsidRDefault="000D3B8B" w:rsidP="0008444D">
      <w:pPr>
        <w:widowControl w:val="0"/>
        <w:numPr>
          <w:ilvl w:val="0"/>
          <w:numId w:val="8"/>
        </w:numPr>
        <w:tabs>
          <w:tab w:val="left" w:pos="567"/>
        </w:tabs>
        <w:suppressAutoHyphens/>
        <w:autoSpaceDE w:val="0"/>
        <w:autoSpaceDN w:val="0"/>
        <w:adjustRightInd w:val="0"/>
        <w:ind w:left="567" w:right="-2" w:hanging="567"/>
      </w:pPr>
      <w:r w:rsidRPr="00C22BB3">
        <w:t>jeigu Jums</w:t>
      </w:r>
      <w:r>
        <w:t xml:space="preserve"> anksčiau buvo</w:t>
      </w:r>
      <w:r w:rsidRPr="00C22BB3">
        <w:t xml:space="preserve"> padidėjęs šlapimo rūgšties kiekis</w:t>
      </w:r>
      <w:r>
        <w:t xml:space="preserve"> kraujyje</w:t>
      </w:r>
      <w:r w:rsidRPr="00C22BB3">
        <w:t>.</w:t>
      </w:r>
    </w:p>
    <w:p w14:paraId="3A4F6339" w14:textId="77777777" w:rsidR="000D3B8B" w:rsidRPr="00C22BB3" w:rsidRDefault="000D3B8B" w:rsidP="000D3B8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spacing w:val="-3"/>
          <w:szCs w:val="22"/>
        </w:rPr>
      </w:pPr>
    </w:p>
    <w:p w14:paraId="7964E9FF" w14:textId="36E66351" w:rsidR="00E44155" w:rsidRPr="00C22BB3" w:rsidRDefault="0008444D" w:rsidP="000B7B81">
      <w:pPr>
        <w:pStyle w:val="BT-EMEASMCA"/>
      </w:pPr>
      <w:r>
        <w:t>J</w:t>
      </w:r>
      <w:r w:rsidR="00E44155" w:rsidRPr="00C22BB3">
        <w:t>eigu gydymas trunka ilgą laiką, Jūsų kraujas, inkstų bei kepenų funkcija bus reguliariai tikrinami. Ilgalaikio gydymo metu, pacientams gali atsirasti inkstų akmenų.</w:t>
      </w:r>
    </w:p>
    <w:p w14:paraId="7964EA00" w14:textId="47E8A443" w:rsidR="00E44155" w:rsidRPr="00C22BB3" w:rsidRDefault="000B7B81" w:rsidP="000B7B81">
      <w:pPr>
        <w:pStyle w:val="BT-EMEASMCA"/>
      </w:pPr>
      <w:r>
        <w:t xml:space="preserve">Jeigu </w:t>
      </w:r>
      <w:r w:rsidR="00E44155" w:rsidRPr="00C22BB3">
        <w:t>Jūs pastebite alergines reakcijas, pavyzdžiui, išbėrimą,</w:t>
      </w:r>
      <w:r>
        <w:t xml:space="preserve"> dilgėlinę,</w:t>
      </w:r>
      <w:r w:rsidR="00E44155" w:rsidRPr="00C22BB3">
        <w:t xml:space="preserve"> niež</w:t>
      </w:r>
      <w:r w:rsidR="000365E3">
        <w:t>ėjimą</w:t>
      </w:r>
      <w:r w:rsidR="00E44155" w:rsidRPr="00C22BB3">
        <w:t>, pasunkėjusį kvėpavimą arba veido, lūpų, gerklės ar liežuvio patinimą,</w:t>
      </w:r>
      <w:r w:rsidR="00294397">
        <w:t xml:space="preserve"> alpulį,</w:t>
      </w:r>
      <w:r w:rsidR="00E44155" w:rsidRPr="00C22BB3">
        <w:t xml:space="preserve"> tuoj pat nutraukite </w:t>
      </w:r>
      <w:r>
        <w:t xml:space="preserve">tablečių vartojimą </w:t>
      </w:r>
      <w:r w:rsidR="00E44155" w:rsidRPr="00C22BB3">
        <w:t>ir kreipkitės į gydytoją.</w:t>
      </w:r>
    </w:p>
    <w:p w14:paraId="7964EA01" w14:textId="77777777" w:rsidR="00E44155" w:rsidRPr="00C22BB3" w:rsidRDefault="00E44155" w:rsidP="003F7E2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b/>
          <w:spacing w:val="-3"/>
          <w:szCs w:val="22"/>
        </w:rPr>
      </w:pPr>
    </w:p>
    <w:p w14:paraId="7964EA02" w14:textId="77777777" w:rsidR="00E44155" w:rsidRPr="00C22BB3" w:rsidRDefault="00E44155" w:rsidP="00733EEF">
      <w:pPr>
        <w:pStyle w:val="Antrat4"/>
        <w:spacing w:before="0"/>
        <w:rPr>
          <w:rFonts w:ascii="Times New Roman" w:hAnsi="Times New Roman"/>
          <w:i w:val="0"/>
          <w:color w:val="auto"/>
        </w:rPr>
      </w:pPr>
      <w:r w:rsidRPr="00C22BB3">
        <w:rPr>
          <w:rFonts w:ascii="Times New Roman" w:hAnsi="Times New Roman"/>
          <w:i w:val="0"/>
          <w:color w:val="auto"/>
        </w:rPr>
        <w:t>Vaikams ir paaugliams</w:t>
      </w:r>
    </w:p>
    <w:p w14:paraId="7964EA03" w14:textId="5F6E8C81" w:rsidR="00E44155" w:rsidRPr="00C22BB3" w:rsidRDefault="000B7B81" w:rsidP="00E44155">
      <w:r>
        <w:t>Gydytojas nuspręs, ar Jūsų vaikas gali vartoti kitos farmacinės formos</w:t>
      </w:r>
      <w:r w:rsidR="00CE1C70" w:rsidRPr="00CE1C70">
        <w:rPr>
          <w:szCs w:val="22"/>
        </w:rPr>
        <w:t xml:space="preserve"> </w:t>
      </w:r>
      <w:proofErr w:type="spellStart"/>
      <w:r w:rsidR="00CE1C70">
        <w:rPr>
          <w:szCs w:val="22"/>
        </w:rPr>
        <w:t>i</w:t>
      </w:r>
      <w:r w:rsidR="00CE1C70" w:rsidRPr="00F361F0">
        <w:rPr>
          <w:rFonts w:eastAsia="Calibri"/>
          <w:szCs w:val="22"/>
          <w:lang w:eastAsia="en-US"/>
        </w:rPr>
        <w:t>nosino</w:t>
      </w:r>
      <w:proofErr w:type="spellEnd"/>
      <w:r w:rsidR="00CE1C70" w:rsidRPr="00F361F0">
        <w:rPr>
          <w:rFonts w:eastAsia="Calibri"/>
          <w:szCs w:val="22"/>
          <w:lang w:eastAsia="en-US"/>
        </w:rPr>
        <w:t xml:space="preserve"> </w:t>
      </w:r>
      <w:proofErr w:type="spellStart"/>
      <w:r w:rsidR="00CE1C70" w:rsidRPr="00F361F0">
        <w:rPr>
          <w:rFonts w:eastAsia="Calibri"/>
          <w:szCs w:val="22"/>
          <w:lang w:eastAsia="en-US"/>
        </w:rPr>
        <w:t>dimepranolio</w:t>
      </w:r>
      <w:proofErr w:type="spellEnd"/>
      <w:r w:rsidR="00CE1C70" w:rsidRPr="00F361F0">
        <w:rPr>
          <w:rFonts w:eastAsia="Calibri"/>
          <w:szCs w:val="22"/>
          <w:lang w:eastAsia="en-US"/>
        </w:rPr>
        <w:t xml:space="preserve"> </w:t>
      </w:r>
      <w:proofErr w:type="spellStart"/>
      <w:r w:rsidR="00CE1C70" w:rsidRPr="00F361F0">
        <w:rPr>
          <w:rFonts w:eastAsia="Calibri"/>
          <w:szCs w:val="22"/>
          <w:lang w:eastAsia="en-US"/>
        </w:rPr>
        <w:t>acedobeno</w:t>
      </w:r>
      <w:proofErr w:type="spellEnd"/>
      <w:r>
        <w:t xml:space="preserve"> (sirupo), labiau tinkamo vaikams.</w:t>
      </w:r>
    </w:p>
    <w:p w14:paraId="7964EA04" w14:textId="77777777" w:rsidR="00E44155" w:rsidRPr="00C22BB3" w:rsidRDefault="00E44155" w:rsidP="00E4415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b/>
          <w:spacing w:val="-3"/>
          <w:szCs w:val="22"/>
        </w:rPr>
      </w:pPr>
    </w:p>
    <w:p w14:paraId="7964EA05" w14:textId="6EAA9371" w:rsidR="00E44155" w:rsidRPr="00F65FE3" w:rsidRDefault="00E44155" w:rsidP="00E44155">
      <w:pPr>
        <w:pStyle w:val="PI-3EMEASMCA"/>
      </w:pPr>
      <w:r w:rsidRPr="00C22BB3">
        <w:t xml:space="preserve">Kiti vaistai ir </w:t>
      </w:r>
      <w:proofErr w:type="spellStart"/>
      <w:r w:rsidR="00F65FE3" w:rsidRPr="00F361F0">
        <w:rPr>
          <w:rFonts w:eastAsia="Calibri"/>
        </w:rPr>
        <w:t>Inosine</w:t>
      </w:r>
      <w:proofErr w:type="spellEnd"/>
      <w:r w:rsidR="00F65FE3" w:rsidRPr="00F361F0">
        <w:rPr>
          <w:rFonts w:eastAsia="Calibri"/>
        </w:rPr>
        <w:t xml:space="preserve"> </w:t>
      </w:r>
      <w:proofErr w:type="spellStart"/>
      <w:r w:rsidR="00F65FE3" w:rsidRPr="00F361F0">
        <w:rPr>
          <w:rFonts w:eastAsia="Calibri"/>
        </w:rPr>
        <w:t>dimepranol</w:t>
      </w:r>
      <w:proofErr w:type="spellEnd"/>
      <w:r w:rsidR="00F65FE3" w:rsidRPr="00F361F0">
        <w:rPr>
          <w:rFonts w:eastAsia="Calibri"/>
        </w:rPr>
        <w:t xml:space="preserve"> </w:t>
      </w:r>
      <w:proofErr w:type="spellStart"/>
      <w:r w:rsidR="00F65FE3" w:rsidRPr="00F361F0">
        <w:rPr>
          <w:rFonts w:eastAsia="Calibri"/>
        </w:rPr>
        <w:t>acedoben</w:t>
      </w:r>
      <w:proofErr w:type="spellEnd"/>
      <w:r w:rsidR="00F65FE3" w:rsidRPr="00F361F0">
        <w:rPr>
          <w:rFonts w:eastAsia="Calibri"/>
        </w:rPr>
        <w:t xml:space="preserve"> Creative Pharma </w:t>
      </w:r>
      <w:proofErr w:type="spellStart"/>
      <w:r w:rsidR="00F65FE3" w:rsidRPr="00F361F0">
        <w:rPr>
          <w:rFonts w:eastAsia="Calibri"/>
        </w:rPr>
        <w:t>Solutions</w:t>
      </w:r>
      <w:proofErr w:type="spellEnd"/>
    </w:p>
    <w:p w14:paraId="7964EA06" w14:textId="75DF0AC2" w:rsidR="00E44155" w:rsidRDefault="00E44155" w:rsidP="00205CFD">
      <w:pPr>
        <w:pStyle w:val="BTEMEASMCA"/>
      </w:pPr>
      <w:r w:rsidRPr="00C22BB3">
        <w:t>Jeigu vartojate arba neseniai vartojote kitų vaistų, įskaitant įsigytus be recepto, pasakykite gydytojui arba vaistininkui.</w:t>
      </w:r>
      <w:r w:rsidR="00294397">
        <w:t xml:space="preserve"> Šio vaisto galima vartoti kartu tik su gydytojo paskirtais kitais vaistais, nes jie gali sąveikauti vienisu kitais. </w:t>
      </w:r>
      <w:r w:rsidRPr="00C22BB3">
        <w:t>Ypač svarbu gydytojui pasakyti, jeigu vartojate toliau išvardint</w:t>
      </w:r>
      <w:r w:rsidR="00294397">
        <w:t>ų</w:t>
      </w:r>
      <w:r w:rsidRPr="00C22BB3">
        <w:t xml:space="preserve"> vaist</w:t>
      </w:r>
      <w:r w:rsidR="00294397">
        <w:t>ų</w:t>
      </w:r>
      <w:r w:rsidRPr="00C22BB3">
        <w:t>:</w:t>
      </w:r>
    </w:p>
    <w:p w14:paraId="477655E3" w14:textId="77DA368E" w:rsidR="00294397" w:rsidRPr="008A6BD6" w:rsidRDefault="00294397" w:rsidP="00294397">
      <w:pPr>
        <w:widowControl w:val="0"/>
        <w:numPr>
          <w:ilvl w:val="0"/>
          <w:numId w:val="8"/>
        </w:numPr>
        <w:tabs>
          <w:tab w:val="left" w:pos="567"/>
        </w:tabs>
        <w:suppressAutoHyphens/>
        <w:autoSpaceDE w:val="0"/>
        <w:autoSpaceDN w:val="0"/>
        <w:adjustRightInd w:val="0"/>
        <w:ind w:left="567" w:right="-2" w:hanging="567"/>
        <w:rPr>
          <w:lang w:val="en-GB"/>
        </w:rPr>
      </w:pPr>
      <w:r w:rsidRPr="00C22BB3">
        <w:t>imuninę sistemą slopinančius vaist</w:t>
      </w:r>
      <w:r>
        <w:t>ų;</w:t>
      </w:r>
      <w:r w:rsidRPr="00C22BB3">
        <w:t xml:space="preserve"> </w:t>
      </w:r>
    </w:p>
    <w:p w14:paraId="21C9D077" w14:textId="38AA9C76" w:rsidR="00294397" w:rsidRPr="008A6BD6" w:rsidRDefault="00DD463E" w:rsidP="00294397">
      <w:pPr>
        <w:widowControl w:val="0"/>
        <w:numPr>
          <w:ilvl w:val="0"/>
          <w:numId w:val="8"/>
        </w:numPr>
        <w:tabs>
          <w:tab w:val="left" w:pos="567"/>
        </w:tabs>
        <w:suppressAutoHyphens/>
        <w:autoSpaceDE w:val="0"/>
        <w:autoSpaceDN w:val="0"/>
        <w:adjustRightInd w:val="0"/>
        <w:ind w:left="567" w:right="-2" w:hanging="567"/>
        <w:rPr>
          <w:lang w:val="en-GB"/>
        </w:rPr>
      </w:pPr>
      <w:proofErr w:type="spellStart"/>
      <w:r>
        <w:rPr>
          <w:lang w:val="en-GB"/>
        </w:rPr>
        <w:t>vaistų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vartojamų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šlapimo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rūgšties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susidarymui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slopinti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jos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pašalinimui</w:t>
      </w:r>
      <w:proofErr w:type="spellEnd"/>
      <w:r>
        <w:rPr>
          <w:lang w:val="en-GB"/>
        </w:rPr>
        <w:t xml:space="preserve"> </w:t>
      </w:r>
      <w:proofErr w:type="spellStart"/>
      <w:proofErr w:type="gramStart"/>
      <w:r>
        <w:rPr>
          <w:lang w:val="en-GB"/>
        </w:rPr>
        <w:t>skatinti</w:t>
      </w:r>
      <w:proofErr w:type="spellEnd"/>
      <w:r>
        <w:rPr>
          <w:lang w:val="en-GB"/>
        </w:rPr>
        <w:t>;</w:t>
      </w:r>
      <w:proofErr w:type="gramEnd"/>
    </w:p>
    <w:p w14:paraId="564F2764" w14:textId="47C2014D" w:rsidR="00294397" w:rsidRPr="008A6BD6" w:rsidRDefault="00294397" w:rsidP="00294397">
      <w:pPr>
        <w:widowControl w:val="0"/>
        <w:numPr>
          <w:ilvl w:val="0"/>
          <w:numId w:val="8"/>
        </w:numPr>
        <w:tabs>
          <w:tab w:val="left" w:pos="567"/>
        </w:tabs>
        <w:suppressAutoHyphens/>
        <w:autoSpaceDE w:val="0"/>
        <w:autoSpaceDN w:val="0"/>
        <w:adjustRightInd w:val="0"/>
        <w:ind w:left="567" w:right="-2" w:hanging="567"/>
        <w:rPr>
          <w:lang w:val="en-GB"/>
        </w:rPr>
      </w:pPr>
      <w:proofErr w:type="spellStart"/>
      <w:r w:rsidRPr="008A6BD6">
        <w:rPr>
          <w:lang w:val="en-GB"/>
        </w:rPr>
        <w:t>diureti</w:t>
      </w:r>
      <w:r w:rsidR="00DD463E">
        <w:rPr>
          <w:lang w:val="en-GB"/>
        </w:rPr>
        <w:t>kų</w:t>
      </w:r>
      <w:proofErr w:type="spellEnd"/>
      <w:r w:rsidRPr="008A6BD6">
        <w:rPr>
          <w:lang w:val="en-GB"/>
        </w:rPr>
        <w:t xml:space="preserve"> (</w:t>
      </w:r>
      <w:r>
        <w:rPr>
          <w:lang w:val="en-GB"/>
        </w:rPr>
        <w:t>“</w:t>
      </w:r>
      <w:proofErr w:type="spellStart"/>
      <w:r w:rsidR="00DD463E">
        <w:rPr>
          <w:lang w:val="en-GB"/>
        </w:rPr>
        <w:t>šlapimą</w:t>
      </w:r>
      <w:proofErr w:type="spellEnd"/>
      <w:r w:rsidR="00DD463E">
        <w:rPr>
          <w:lang w:val="en-GB"/>
        </w:rPr>
        <w:t xml:space="preserve"> </w:t>
      </w:r>
      <w:proofErr w:type="spellStart"/>
      <w:r w:rsidR="00DD463E">
        <w:rPr>
          <w:lang w:val="en-GB"/>
        </w:rPr>
        <w:t>varančių</w:t>
      </w:r>
      <w:proofErr w:type="spellEnd"/>
      <w:r w:rsidR="00DD463E">
        <w:rPr>
          <w:lang w:val="en-GB"/>
        </w:rPr>
        <w:t xml:space="preserve"> </w:t>
      </w:r>
      <w:proofErr w:type="spellStart"/>
      <w:r w:rsidR="00DD463E">
        <w:rPr>
          <w:lang w:val="en-GB"/>
        </w:rPr>
        <w:t>vaistų</w:t>
      </w:r>
      <w:proofErr w:type="spellEnd"/>
      <w:r>
        <w:rPr>
          <w:lang w:val="en-GB"/>
        </w:rPr>
        <w:t>”</w:t>
      </w:r>
      <w:proofErr w:type="gramStart"/>
      <w:r w:rsidRPr="008A6BD6">
        <w:rPr>
          <w:lang w:val="en-GB"/>
        </w:rPr>
        <w:t>);</w:t>
      </w:r>
      <w:proofErr w:type="gramEnd"/>
    </w:p>
    <w:p w14:paraId="35A71014" w14:textId="42E0C172" w:rsidR="00294397" w:rsidRPr="008A6BD6" w:rsidRDefault="00294397" w:rsidP="00294397">
      <w:pPr>
        <w:widowControl w:val="0"/>
        <w:numPr>
          <w:ilvl w:val="0"/>
          <w:numId w:val="8"/>
        </w:numPr>
        <w:tabs>
          <w:tab w:val="left" w:pos="567"/>
        </w:tabs>
        <w:suppressAutoHyphens/>
        <w:autoSpaceDE w:val="0"/>
        <w:autoSpaceDN w:val="0"/>
        <w:adjustRightInd w:val="0"/>
        <w:ind w:left="567" w:right="-2" w:hanging="567"/>
        <w:rPr>
          <w:lang w:val="en-GB"/>
        </w:rPr>
      </w:pPr>
      <w:proofErr w:type="spellStart"/>
      <w:r w:rsidRPr="008A6BD6">
        <w:rPr>
          <w:lang w:val="en-GB"/>
        </w:rPr>
        <w:t>zidovudin</w:t>
      </w:r>
      <w:r w:rsidR="00DD463E">
        <w:rPr>
          <w:lang w:val="en-GB"/>
        </w:rPr>
        <w:t>o</w:t>
      </w:r>
      <w:proofErr w:type="spellEnd"/>
      <w:r w:rsidRPr="008A6BD6">
        <w:rPr>
          <w:lang w:val="en-GB"/>
        </w:rPr>
        <w:t xml:space="preserve"> (</w:t>
      </w:r>
      <w:proofErr w:type="spellStart"/>
      <w:r w:rsidRPr="008A6BD6">
        <w:rPr>
          <w:lang w:val="en-GB"/>
        </w:rPr>
        <w:t>azidot</w:t>
      </w:r>
      <w:r w:rsidR="00DD463E">
        <w:rPr>
          <w:lang w:val="en-GB"/>
        </w:rPr>
        <w:t>i</w:t>
      </w:r>
      <w:r w:rsidRPr="008A6BD6">
        <w:rPr>
          <w:lang w:val="en-GB"/>
        </w:rPr>
        <w:t>midin</w:t>
      </w:r>
      <w:r w:rsidR="00DD463E">
        <w:rPr>
          <w:lang w:val="en-GB"/>
        </w:rPr>
        <w:t>o</w:t>
      </w:r>
      <w:proofErr w:type="spellEnd"/>
      <w:r w:rsidRPr="008A6BD6">
        <w:rPr>
          <w:lang w:val="en-GB"/>
        </w:rPr>
        <w:t xml:space="preserve">, AZT– </w:t>
      </w:r>
      <w:proofErr w:type="spellStart"/>
      <w:r w:rsidR="00DD463E">
        <w:rPr>
          <w:lang w:val="en-GB"/>
        </w:rPr>
        <w:t>vaistų</w:t>
      </w:r>
      <w:proofErr w:type="spellEnd"/>
      <w:r w:rsidR="00DD463E">
        <w:rPr>
          <w:lang w:val="en-GB"/>
        </w:rPr>
        <w:t xml:space="preserve"> ŽIV </w:t>
      </w:r>
      <w:proofErr w:type="spellStart"/>
      <w:r w:rsidR="00DD463E">
        <w:rPr>
          <w:lang w:val="en-GB"/>
        </w:rPr>
        <w:t>infekcija</w:t>
      </w:r>
      <w:proofErr w:type="spellEnd"/>
      <w:r w:rsidR="00DD463E">
        <w:rPr>
          <w:lang w:val="en-GB"/>
        </w:rPr>
        <w:t xml:space="preserve"> </w:t>
      </w:r>
      <w:proofErr w:type="spellStart"/>
      <w:r w:rsidR="00DD463E">
        <w:rPr>
          <w:lang w:val="en-GB"/>
        </w:rPr>
        <w:t>sergantiems</w:t>
      </w:r>
      <w:proofErr w:type="spellEnd"/>
      <w:r w:rsidR="00DD463E">
        <w:rPr>
          <w:lang w:val="en-GB"/>
        </w:rPr>
        <w:t xml:space="preserve"> </w:t>
      </w:r>
      <w:proofErr w:type="spellStart"/>
      <w:r w:rsidR="00DD463E">
        <w:rPr>
          <w:lang w:val="en-GB"/>
        </w:rPr>
        <w:t>pacientams</w:t>
      </w:r>
      <w:proofErr w:type="spellEnd"/>
      <w:r w:rsidR="00DD463E">
        <w:rPr>
          <w:lang w:val="en-GB"/>
        </w:rPr>
        <w:t xml:space="preserve"> </w:t>
      </w:r>
      <w:proofErr w:type="spellStart"/>
      <w:r w:rsidR="00DD463E">
        <w:rPr>
          <w:lang w:val="en-GB"/>
        </w:rPr>
        <w:t>gydyti</w:t>
      </w:r>
      <w:proofErr w:type="spellEnd"/>
      <w:r w:rsidRPr="008A6BD6">
        <w:rPr>
          <w:lang w:val="en-GB"/>
        </w:rPr>
        <w:t>).</w:t>
      </w:r>
    </w:p>
    <w:p w14:paraId="581F7ECF" w14:textId="77777777" w:rsidR="00294397" w:rsidRPr="00C22BB3" w:rsidRDefault="00294397" w:rsidP="00205CFD">
      <w:pPr>
        <w:pStyle w:val="BTEMEASMCA"/>
      </w:pPr>
    </w:p>
    <w:p w14:paraId="7964EA0B" w14:textId="6C3ED9BB" w:rsidR="00E44155" w:rsidRDefault="00DD463E" w:rsidP="00DD463E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szCs w:val="22"/>
        </w:rPr>
      </w:pPr>
      <w:proofErr w:type="spellStart"/>
      <w:r w:rsidRPr="00F361F0">
        <w:rPr>
          <w:b/>
          <w:bCs/>
          <w:snapToGrid w:val="0"/>
          <w:szCs w:val="28"/>
          <w:lang w:eastAsia="x-none"/>
        </w:rPr>
        <w:t>Inosine</w:t>
      </w:r>
      <w:proofErr w:type="spellEnd"/>
      <w:r w:rsidRPr="00F361F0">
        <w:rPr>
          <w:b/>
          <w:bCs/>
          <w:snapToGrid w:val="0"/>
          <w:szCs w:val="28"/>
          <w:lang w:eastAsia="x-none"/>
        </w:rPr>
        <w:t xml:space="preserve"> </w:t>
      </w:r>
      <w:proofErr w:type="spellStart"/>
      <w:r w:rsidRPr="00F361F0">
        <w:rPr>
          <w:b/>
          <w:bCs/>
          <w:snapToGrid w:val="0"/>
          <w:szCs w:val="28"/>
          <w:lang w:eastAsia="x-none"/>
        </w:rPr>
        <w:t>dimepranol</w:t>
      </w:r>
      <w:proofErr w:type="spellEnd"/>
      <w:r w:rsidRPr="00F361F0">
        <w:rPr>
          <w:b/>
          <w:bCs/>
          <w:snapToGrid w:val="0"/>
          <w:szCs w:val="28"/>
          <w:lang w:eastAsia="x-none"/>
        </w:rPr>
        <w:t xml:space="preserve"> </w:t>
      </w:r>
      <w:proofErr w:type="spellStart"/>
      <w:r w:rsidRPr="00F361F0">
        <w:rPr>
          <w:b/>
          <w:bCs/>
          <w:snapToGrid w:val="0"/>
          <w:szCs w:val="28"/>
          <w:lang w:eastAsia="x-none"/>
        </w:rPr>
        <w:t>acedoben</w:t>
      </w:r>
      <w:proofErr w:type="spellEnd"/>
      <w:r w:rsidRPr="00F361F0">
        <w:rPr>
          <w:b/>
          <w:bCs/>
          <w:snapToGrid w:val="0"/>
          <w:szCs w:val="28"/>
          <w:lang w:eastAsia="x-none"/>
        </w:rPr>
        <w:t xml:space="preserve"> Creative Pharma </w:t>
      </w:r>
      <w:proofErr w:type="spellStart"/>
      <w:r w:rsidRPr="00F361F0">
        <w:rPr>
          <w:b/>
          <w:bCs/>
          <w:snapToGrid w:val="0"/>
          <w:szCs w:val="28"/>
          <w:lang w:eastAsia="x-none"/>
        </w:rPr>
        <w:t>Solutions</w:t>
      </w:r>
      <w:proofErr w:type="spellEnd"/>
      <w:r w:rsidRPr="00DD463E">
        <w:rPr>
          <w:b/>
          <w:bCs/>
          <w:snapToGrid w:val="0"/>
          <w:szCs w:val="28"/>
          <w:lang w:eastAsia="x-none"/>
        </w:rPr>
        <w:t xml:space="preserve"> </w:t>
      </w:r>
      <w:r w:rsidRPr="005D554B">
        <w:rPr>
          <w:b/>
          <w:bCs/>
          <w:snapToGrid w:val="0"/>
          <w:szCs w:val="28"/>
          <w:lang w:eastAsia="x-none"/>
        </w:rPr>
        <w:t>vartojimas su gėrimais</w:t>
      </w:r>
    </w:p>
    <w:p w14:paraId="03BA6A84" w14:textId="517471D6" w:rsidR="00DD463E" w:rsidRPr="00DD463E" w:rsidRDefault="00DD463E" w:rsidP="00DD463E">
      <w:pPr>
        <w:rPr>
          <w:szCs w:val="22"/>
        </w:rPr>
      </w:pPr>
      <w:r w:rsidRPr="00DD463E">
        <w:rPr>
          <w:szCs w:val="22"/>
        </w:rPr>
        <w:t>Tabletes galima susmulkinti ir ištirpinti nedideliame vandens kiekyje, kad būtų lengviau nuryti.</w:t>
      </w:r>
    </w:p>
    <w:p w14:paraId="699BAE6B" w14:textId="77777777" w:rsidR="00DD463E" w:rsidRPr="00C22BB3" w:rsidRDefault="00DD463E" w:rsidP="00DD463E">
      <w:pPr>
        <w:rPr>
          <w:b/>
          <w:szCs w:val="22"/>
        </w:rPr>
      </w:pPr>
    </w:p>
    <w:p w14:paraId="7964EA0C" w14:textId="77777777" w:rsidR="00E44155" w:rsidRPr="00C22BB3" w:rsidRDefault="00E44155" w:rsidP="00E44155">
      <w:pPr>
        <w:ind w:left="567" w:hanging="567"/>
        <w:rPr>
          <w:b/>
          <w:szCs w:val="22"/>
        </w:rPr>
      </w:pPr>
      <w:r w:rsidRPr="00C22BB3">
        <w:rPr>
          <w:b/>
          <w:szCs w:val="22"/>
        </w:rPr>
        <w:t>Nėštumas ir žindymo laikotarpis</w:t>
      </w:r>
    </w:p>
    <w:p w14:paraId="7964EA0D" w14:textId="100811E9" w:rsidR="00E44155" w:rsidRDefault="00E44155" w:rsidP="00E44155">
      <w:pPr>
        <w:rPr>
          <w:szCs w:val="22"/>
        </w:rPr>
      </w:pPr>
      <w:r w:rsidRPr="00C22BB3">
        <w:rPr>
          <w:szCs w:val="22"/>
        </w:rPr>
        <w:t>Jeigu esate nėščia, žindote kūdikį, manote, kad galbūt esate nėščia arba planuojate pastoti, tai prieš vartodama šį vaistą pasitarkite su gydytoju.</w:t>
      </w:r>
    </w:p>
    <w:p w14:paraId="481F12E6" w14:textId="17D12223" w:rsidR="00DD463E" w:rsidRDefault="00DD463E" w:rsidP="00DD46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szCs w:val="22"/>
        </w:rPr>
      </w:pPr>
      <w:r w:rsidRPr="00F361F0">
        <w:rPr>
          <w:rFonts w:eastAsia="Calibri"/>
          <w:szCs w:val="22"/>
          <w:lang w:eastAsia="en-US"/>
        </w:rPr>
        <w:t xml:space="preserve">Įprastai </w:t>
      </w:r>
      <w:proofErr w:type="spellStart"/>
      <w:r w:rsidRPr="00F361F0">
        <w:rPr>
          <w:rFonts w:eastAsia="Calibri"/>
          <w:szCs w:val="22"/>
          <w:lang w:eastAsia="en-US"/>
        </w:rPr>
        <w:t>Inosine</w:t>
      </w:r>
      <w:proofErr w:type="spellEnd"/>
      <w:r w:rsidRPr="00F361F0">
        <w:rPr>
          <w:rFonts w:eastAsia="Calibri"/>
          <w:szCs w:val="22"/>
          <w:lang w:eastAsia="en-US"/>
        </w:rPr>
        <w:t xml:space="preserve"> </w:t>
      </w:r>
      <w:proofErr w:type="spellStart"/>
      <w:r w:rsidRPr="00F361F0">
        <w:rPr>
          <w:rFonts w:eastAsia="Calibri"/>
          <w:szCs w:val="22"/>
          <w:lang w:eastAsia="en-US"/>
        </w:rPr>
        <w:t>dimepranol</w:t>
      </w:r>
      <w:proofErr w:type="spellEnd"/>
      <w:r w:rsidRPr="00F361F0">
        <w:rPr>
          <w:rFonts w:eastAsia="Calibri"/>
          <w:szCs w:val="22"/>
          <w:lang w:eastAsia="en-US"/>
        </w:rPr>
        <w:t xml:space="preserve"> </w:t>
      </w:r>
      <w:proofErr w:type="spellStart"/>
      <w:r w:rsidRPr="00F361F0">
        <w:rPr>
          <w:rFonts w:eastAsia="Calibri"/>
          <w:szCs w:val="22"/>
          <w:lang w:eastAsia="en-US"/>
        </w:rPr>
        <w:t>acedoben</w:t>
      </w:r>
      <w:proofErr w:type="spellEnd"/>
      <w:r w:rsidRPr="00F361F0">
        <w:rPr>
          <w:rFonts w:eastAsia="Calibri"/>
          <w:szCs w:val="22"/>
          <w:lang w:eastAsia="en-US"/>
        </w:rPr>
        <w:t xml:space="preserve"> Creative Pharma </w:t>
      </w:r>
      <w:proofErr w:type="spellStart"/>
      <w:r w:rsidRPr="00F361F0">
        <w:rPr>
          <w:rFonts w:eastAsia="Calibri"/>
          <w:szCs w:val="22"/>
          <w:lang w:eastAsia="en-US"/>
        </w:rPr>
        <w:t>Solutions</w:t>
      </w:r>
      <w:proofErr w:type="spellEnd"/>
      <w:r w:rsidRPr="00C22BB3">
        <w:rPr>
          <w:spacing w:val="-3"/>
          <w:szCs w:val="22"/>
        </w:rPr>
        <w:t xml:space="preserve"> </w:t>
      </w:r>
      <w:r w:rsidRPr="00C22BB3">
        <w:rPr>
          <w:szCs w:val="22"/>
        </w:rPr>
        <w:t>nėštumo ir žindymo laikotarpiu vartoti nerekomenduojama</w:t>
      </w:r>
      <w:r>
        <w:rPr>
          <w:szCs w:val="22"/>
        </w:rPr>
        <w:t>. Reikia individualiai įvertinti tikėtinos  naudos ir galimų šalutinių poveikių santykį.</w:t>
      </w:r>
    </w:p>
    <w:p w14:paraId="4D17551B" w14:textId="6E0FD226" w:rsidR="00DD463E" w:rsidRPr="00C22BB3" w:rsidRDefault="00DD463E" w:rsidP="00DD46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szCs w:val="22"/>
        </w:rPr>
      </w:pPr>
      <w:r>
        <w:rPr>
          <w:szCs w:val="22"/>
        </w:rPr>
        <w:t>Šio vaisto galima vartoti tik gydytojui neabejotinai paskyrus.</w:t>
      </w:r>
    </w:p>
    <w:p w14:paraId="7964EA10" w14:textId="77777777" w:rsidR="00E44155" w:rsidRPr="00C22BB3" w:rsidRDefault="00E44155" w:rsidP="00E44155">
      <w:pPr>
        <w:rPr>
          <w:szCs w:val="22"/>
        </w:rPr>
      </w:pPr>
    </w:p>
    <w:p w14:paraId="7964EA11" w14:textId="77777777" w:rsidR="00E44155" w:rsidRPr="00C22BB3" w:rsidRDefault="00E44155" w:rsidP="00E44155">
      <w:pPr>
        <w:rPr>
          <w:b/>
          <w:szCs w:val="22"/>
        </w:rPr>
      </w:pPr>
      <w:r w:rsidRPr="00C22BB3">
        <w:rPr>
          <w:b/>
          <w:szCs w:val="22"/>
        </w:rPr>
        <w:t>Vairavimas ir mechanizmų valdymas</w:t>
      </w:r>
    </w:p>
    <w:p w14:paraId="5CD6B9B4" w14:textId="419BE002" w:rsidR="00743AC9" w:rsidRPr="00C22BB3" w:rsidRDefault="00743AC9" w:rsidP="004C4B3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szCs w:val="22"/>
        </w:rPr>
      </w:pPr>
      <w:r>
        <w:rPr>
          <w:szCs w:val="22"/>
        </w:rPr>
        <w:t xml:space="preserve">Kai kuriais atvejais </w:t>
      </w:r>
      <w:proofErr w:type="spellStart"/>
      <w:r>
        <w:rPr>
          <w:szCs w:val="22"/>
        </w:rPr>
        <w:t>i</w:t>
      </w:r>
      <w:r w:rsidRPr="00F361F0">
        <w:rPr>
          <w:rFonts w:eastAsia="Calibri"/>
          <w:szCs w:val="22"/>
          <w:lang w:eastAsia="en-US"/>
        </w:rPr>
        <w:t>nosin</w:t>
      </w:r>
      <w:r w:rsidR="00CE1C70" w:rsidRPr="00F361F0">
        <w:rPr>
          <w:rFonts w:eastAsia="Calibri"/>
          <w:szCs w:val="22"/>
          <w:lang w:eastAsia="en-US"/>
        </w:rPr>
        <w:t>o</w:t>
      </w:r>
      <w:proofErr w:type="spellEnd"/>
      <w:r w:rsidRPr="00F361F0">
        <w:rPr>
          <w:rFonts w:eastAsia="Calibri"/>
          <w:szCs w:val="22"/>
          <w:lang w:eastAsia="en-US"/>
        </w:rPr>
        <w:t xml:space="preserve"> </w:t>
      </w:r>
      <w:proofErr w:type="spellStart"/>
      <w:r w:rsidRPr="00F361F0">
        <w:rPr>
          <w:rFonts w:eastAsia="Calibri"/>
          <w:szCs w:val="22"/>
          <w:lang w:eastAsia="en-US"/>
        </w:rPr>
        <w:t>dimepranolio</w:t>
      </w:r>
      <w:proofErr w:type="spellEnd"/>
      <w:r w:rsidRPr="00F361F0">
        <w:rPr>
          <w:rFonts w:eastAsia="Calibri"/>
          <w:szCs w:val="22"/>
          <w:lang w:eastAsia="en-US"/>
        </w:rPr>
        <w:t xml:space="preserve"> </w:t>
      </w:r>
      <w:proofErr w:type="spellStart"/>
      <w:r w:rsidRPr="00F361F0">
        <w:rPr>
          <w:rFonts w:eastAsia="Calibri"/>
          <w:szCs w:val="22"/>
          <w:lang w:eastAsia="en-US"/>
        </w:rPr>
        <w:t>acedobenas</w:t>
      </w:r>
      <w:proofErr w:type="spellEnd"/>
      <w:r w:rsidRPr="00F361F0">
        <w:rPr>
          <w:rFonts w:eastAsia="Calibri"/>
          <w:szCs w:val="22"/>
          <w:lang w:eastAsia="en-US"/>
        </w:rPr>
        <w:t xml:space="preserve"> sukelia mieguistumą bei svaig</w:t>
      </w:r>
      <w:r w:rsidR="000E52D3">
        <w:rPr>
          <w:rFonts w:eastAsia="Calibri"/>
          <w:szCs w:val="22"/>
          <w:lang w:eastAsia="en-US"/>
        </w:rPr>
        <w:t>ul</w:t>
      </w:r>
      <w:r w:rsidR="000E52D3">
        <w:rPr>
          <w:szCs w:val="22"/>
        </w:rPr>
        <w:t>į</w:t>
      </w:r>
      <w:r w:rsidRPr="00F361F0">
        <w:rPr>
          <w:rFonts w:eastAsia="Calibri"/>
          <w:szCs w:val="22"/>
          <w:lang w:eastAsia="en-US"/>
        </w:rPr>
        <w:t xml:space="preserve"> ir gali trikdyti </w:t>
      </w:r>
      <w:r w:rsidRPr="00C22BB3">
        <w:rPr>
          <w:szCs w:val="22"/>
        </w:rPr>
        <w:t>gebėjim</w:t>
      </w:r>
      <w:r>
        <w:rPr>
          <w:szCs w:val="22"/>
        </w:rPr>
        <w:t>ą</w:t>
      </w:r>
      <w:r w:rsidRPr="00C22BB3">
        <w:rPr>
          <w:szCs w:val="22"/>
        </w:rPr>
        <w:t xml:space="preserve"> vairuoti ir valdyti mechanizmus.</w:t>
      </w:r>
    </w:p>
    <w:p w14:paraId="7964EA13" w14:textId="77777777" w:rsidR="00E44155" w:rsidRPr="00C22BB3" w:rsidRDefault="00E44155" w:rsidP="00E44155">
      <w:pPr>
        <w:rPr>
          <w:szCs w:val="22"/>
        </w:rPr>
      </w:pPr>
    </w:p>
    <w:p w14:paraId="7964EA17" w14:textId="77777777" w:rsidR="00E44155" w:rsidRPr="00C22BB3" w:rsidRDefault="00E44155" w:rsidP="00E44155">
      <w:pPr>
        <w:rPr>
          <w:szCs w:val="22"/>
        </w:rPr>
      </w:pPr>
    </w:p>
    <w:p w14:paraId="7964EA18" w14:textId="00DFD860" w:rsidR="00E44155" w:rsidRPr="00C22BB3" w:rsidRDefault="00E44155" w:rsidP="00C55168">
      <w:pPr>
        <w:pStyle w:val="PI-1EMEASMCA"/>
      </w:pPr>
      <w:r w:rsidRPr="00743AC9">
        <w:rPr>
          <w:color w:val="auto"/>
        </w:rPr>
        <w:t>3.</w:t>
      </w:r>
      <w:r w:rsidRPr="00C22BB3">
        <w:tab/>
      </w:r>
      <w:r w:rsidR="00F65FE3" w:rsidRPr="00F65FE3">
        <w:rPr>
          <w:bCs/>
          <w:caps w:val="0"/>
          <w:snapToGrid w:val="0"/>
          <w:color w:val="auto"/>
          <w:szCs w:val="26"/>
          <w:lang w:eastAsia="x-none"/>
        </w:rPr>
        <w:t>Kaip vartoti</w:t>
      </w:r>
      <w:r w:rsidR="00F65FE3" w:rsidRPr="00F361F0">
        <w:rPr>
          <w:rFonts w:eastAsia="Calibri"/>
          <w:b w:val="0"/>
          <w:caps w:val="0"/>
          <w:color w:val="auto"/>
          <w:lang w:val="it-IT"/>
        </w:rPr>
        <w:t xml:space="preserve"> </w:t>
      </w:r>
      <w:r w:rsidR="00F65FE3" w:rsidRPr="00F361F0">
        <w:rPr>
          <w:bCs/>
          <w:caps w:val="0"/>
          <w:snapToGrid w:val="0"/>
          <w:color w:val="auto"/>
          <w:szCs w:val="26"/>
          <w:lang w:val="it-IT" w:eastAsia="x-none"/>
        </w:rPr>
        <w:t>Inosine dimepranol acedoben Creative Pharma Solutions</w:t>
      </w:r>
    </w:p>
    <w:p w14:paraId="7964EA19" w14:textId="77777777" w:rsidR="00E44155" w:rsidRPr="00C22BB3" w:rsidRDefault="00E44155" w:rsidP="00E44155">
      <w:pPr>
        <w:rPr>
          <w:szCs w:val="22"/>
        </w:rPr>
      </w:pPr>
    </w:p>
    <w:p w14:paraId="7964EA1A" w14:textId="15E1A870" w:rsidR="00E44155" w:rsidRDefault="00E44155" w:rsidP="004C4B39">
      <w:pPr>
        <w:pStyle w:val="Pagrindinistekstas2"/>
        <w:spacing w:after="0" w:line="240" w:lineRule="auto"/>
        <w:rPr>
          <w:szCs w:val="22"/>
        </w:rPr>
      </w:pPr>
      <w:r w:rsidRPr="00C22BB3">
        <w:rPr>
          <w:szCs w:val="22"/>
        </w:rPr>
        <w:t>Visada vartokite šį vaistą tiksliai, kaip nurodė gydytojas. Jeigu abejojate, kreipkitės į gydytoją arba vaistininką.</w:t>
      </w:r>
    </w:p>
    <w:p w14:paraId="0D079939" w14:textId="77777777" w:rsidR="000E52D3" w:rsidRDefault="000E52D3" w:rsidP="004C4B39">
      <w:pPr>
        <w:pStyle w:val="Pagrindinistekstas2"/>
        <w:spacing w:after="0" w:line="240" w:lineRule="auto"/>
        <w:rPr>
          <w:szCs w:val="22"/>
        </w:rPr>
      </w:pPr>
    </w:p>
    <w:p w14:paraId="62E5854A" w14:textId="0634D9A5" w:rsidR="00743AC9" w:rsidRDefault="00743AC9" w:rsidP="004C4B39">
      <w:pPr>
        <w:pStyle w:val="Pagrindinistekstas2"/>
        <w:spacing w:after="0" w:line="240" w:lineRule="auto"/>
        <w:rPr>
          <w:szCs w:val="22"/>
        </w:rPr>
      </w:pPr>
      <w:r>
        <w:rPr>
          <w:szCs w:val="22"/>
        </w:rPr>
        <w:t>Vartoti tik per burną. Tabletę galima nuryti visą arba ją susmulkinus ir ištirpinus nedideliame kiekyje skysčio (geriausia vandens).</w:t>
      </w:r>
    </w:p>
    <w:p w14:paraId="348E46EA" w14:textId="77777777" w:rsidR="000E52D3" w:rsidRDefault="000E52D3" w:rsidP="004C4B39">
      <w:pPr>
        <w:pStyle w:val="Pagrindinistekstas2"/>
        <w:spacing w:after="0" w:line="240" w:lineRule="auto"/>
        <w:rPr>
          <w:szCs w:val="22"/>
        </w:rPr>
      </w:pPr>
    </w:p>
    <w:p w14:paraId="2DD13993" w14:textId="7D870E8D" w:rsidR="00743AC9" w:rsidRDefault="00743AC9" w:rsidP="004C4B39">
      <w:pPr>
        <w:pStyle w:val="Pagrindinistekstas2"/>
        <w:spacing w:after="0" w:line="240" w:lineRule="auto"/>
        <w:rPr>
          <w:szCs w:val="22"/>
        </w:rPr>
      </w:pPr>
      <w:r>
        <w:rPr>
          <w:szCs w:val="22"/>
        </w:rPr>
        <w:t>Paros dozė turi būti padalinta lygiomis dalimis ir suvartojama per kelis kartus dienos metu.</w:t>
      </w:r>
    </w:p>
    <w:p w14:paraId="41463EB1" w14:textId="7E0C2564" w:rsidR="00743AC9" w:rsidRPr="00C22BB3" w:rsidRDefault="00743AC9" w:rsidP="004C4B39">
      <w:pPr>
        <w:pStyle w:val="Pagrindinistekstas2"/>
        <w:spacing w:after="0" w:line="240" w:lineRule="auto"/>
        <w:rPr>
          <w:szCs w:val="22"/>
        </w:rPr>
      </w:pPr>
      <w:r>
        <w:rPr>
          <w:szCs w:val="22"/>
        </w:rPr>
        <w:t>D</w:t>
      </w:r>
      <w:r w:rsidRPr="00C22BB3">
        <w:rPr>
          <w:szCs w:val="22"/>
        </w:rPr>
        <w:t>ozė nustatoma atsižvelgiant į paciento kūno svorį ir ligos sunkumą.</w:t>
      </w:r>
      <w:r>
        <w:rPr>
          <w:szCs w:val="22"/>
        </w:rPr>
        <w:t xml:space="preserve"> Dozę ir vartojimo režimą nustato gydytojas.</w:t>
      </w:r>
    </w:p>
    <w:p w14:paraId="7964EA1C" w14:textId="77E7B7F5" w:rsidR="00E44155" w:rsidRPr="00C22BB3" w:rsidRDefault="00E44155" w:rsidP="000E52D3">
      <w:pPr>
        <w:rPr>
          <w:szCs w:val="22"/>
        </w:rPr>
      </w:pPr>
      <w:r w:rsidRPr="00C22BB3">
        <w:rPr>
          <w:szCs w:val="22"/>
        </w:rPr>
        <w:t xml:space="preserve">Rekomenduojama dozė </w:t>
      </w:r>
      <w:r w:rsidR="00743AC9">
        <w:rPr>
          <w:szCs w:val="22"/>
        </w:rPr>
        <w:t xml:space="preserve">suaugusiesiems </w:t>
      </w:r>
      <w:r w:rsidRPr="00C22BB3">
        <w:rPr>
          <w:szCs w:val="22"/>
        </w:rPr>
        <w:t>yra 50</w:t>
      </w:r>
      <w:r w:rsidR="00743AC9">
        <w:rPr>
          <w:szCs w:val="22"/>
        </w:rPr>
        <w:t>-100</w:t>
      </w:r>
      <w:r w:rsidR="00743AC9" w:rsidRPr="00F361F0">
        <w:rPr>
          <w:rFonts w:eastAsia="Calibri"/>
          <w:b/>
          <w:szCs w:val="22"/>
          <w:lang w:eastAsia="en-US"/>
        </w:rPr>
        <w:t> </w:t>
      </w:r>
      <w:r w:rsidRPr="00C22BB3">
        <w:rPr>
          <w:szCs w:val="22"/>
        </w:rPr>
        <w:t xml:space="preserve">mg/kg kūno svorio per </w:t>
      </w:r>
      <w:r w:rsidRPr="00743AC9">
        <w:rPr>
          <w:szCs w:val="22"/>
          <w:u w:val="single"/>
        </w:rPr>
        <w:t>parą,</w:t>
      </w:r>
      <w:r w:rsidRPr="00C22BB3">
        <w:rPr>
          <w:szCs w:val="22"/>
        </w:rPr>
        <w:t xml:space="preserve"> </w:t>
      </w:r>
      <w:r w:rsidR="00743AC9">
        <w:rPr>
          <w:szCs w:val="22"/>
        </w:rPr>
        <w:t xml:space="preserve">įprastai 6-8 tabletės, </w:t>
      </w:r>
      <w:r w:rsidRPr="00C22BB3">
        <w:rPr>
          <w:szCs w:val="22"/>
        </w:rPr>
        <w:t xml:space="preserve">išgeriama ją padalinus į 3-4 lygias dozes. </w:t>
      </w:r>
      <w:r w:rsidR="00743AC9">
        <w:rPr>
          <w:szCs w:val="22"/>
        </w:rPr>
        <w:t>D</w:t>
      </w:r>
      <w:r w:rsidRPr="00C22BB3">
        <w:rPr>
          <w:szCs w:val="22"/>
        </w:rPr>
        <w:t>idžiausia</w:t>
      </w:r>
      <w:r w:rsidR="00743AC9">
        <w:rPr>
          <w:szCs w:val="22"/>
        </w:rPr>
        <w:t xml:space="preserve"> paros</w:t>
      </w:r>
      <w:r w:rsidRPr="00C22BB3">
        <w:rPr>
          <w:szCs w:val="22"/>
        </w:rPr>
        <w:t xml:space="preserve"> dozė - 4</w:t>
      </w:r>
      <w:r w:rsidR="00B648E9" w:rsidRPr="00C22BB3">
        <w:rPr>
          <w:szCs w:val="22"/>
        </w:rPr>
        <w:t> </w:t>
      </w:r>
      <w:r w:rsidRPr="00C22BB3">
        <w:rPr>
          <w:szCs w:val="22"/>
        </w:rPr>
        <w:t>g (</w:t>
      </w:r>
      <w:r w:rsidR="00743AC9">
        <w:rPr>
          <w:szCs w:val="22"/>
        </w:rPr>
        <w:t>8</w:t>
      </w:r>
      <w:r w:rsidR="00B648E9">
        <w:rPr>
          <w:szCs w:val="22"/>
        </w:rPr>
        <w:t xml:space="preserve"> </w:t>
      </w:r>
      <w:r w:rsidRPr="00C22BB3">
        <w:rPr>
          <w:szCs w:val="22"/>
        </w:rPr>
        <w:t xml:space="preserve">tabletės per parą). </w:t>
      </w:r>
    </w:p>
    <w:p w14:paraId="7964EA1D" w14:textId="77777777" w:rsidR="00E44155" w:rsidRPr="00C22BB3" w:rsidRDefault="00E44155" w:rsidP="000E4476">
      <w:pPr>
        <w:pStyle w:val="Pagrindinistekstas"/>
        <w:spacing w:after="0"/>
        <w:rPr>
          <w:szCs w:val="22"/>
        </w:rPr>
      </w:pPr>
    </w:p>
    <w:p w14:paraId="7964EA1E" w14:textId="5B57B686" w:rsidR="00E44155" w:rsidRPr="00743AC9" w:rsidRDefault="00E44155" w:rsidP="00E44155">
      <w:pPr>
        <w:rPr>
          <w:b/>
        </w:rPr>
      </w:pPr>
      <w:r w:rsidRPr="00C22BB3">
        <w:rPr>
          <w:b/>
        </w:rPr>
        <w:t>Vartojimas vaikams</w:t>
      </w:r>
      <w:r w:rsidRPr="00C22BB3">
        <w:t xml:space="preserve"> </w:t>
      </w:r>
      <w:r w:rsidR="00743AC9" w:rsidRPr="00743AC9">
        <w:rPr>
          <w:b/>
        </w:rPr>
        <w:t>ir paaugliams</w:t>
      </w:r>
    </w:p>
    <w:p w14:paraId="67EFB49D" w14:textId="528B5238" w:rsidR="007E0B4A" w:rsidRPr="00C22BB3" w:rsidRDefault="007E0B4A" w:rsidP="007E0B4A">
      <w:pPr>
        <w:pStyle w:val="Pagrindinistekstas"/>
        <w:spacing w:after="0"/>
        <w:rPr>
          <w:szCs w:val="22"/>
        </w:rPr>
      </w:pPr>
      <w:r w:rsidRPr="0012797A">
        <w:rPr>
          <w:i/>
          <w:szCs w:val="22"/>
        </w:rPr>
        <w:t>Vaikams</w:t>
      </w:r>
      <w:r w:rsidR="0012797A" w:rsidRPr="0012797A">
        <w:rPr>
          <w:i/>
          <w:szCs w:val="22"/>
        </w:rPr>
        <w:t xml:space="preserve"> ir paaugliams</w:t>
      </w:r>
      <w:r w:rsidRPr="0012797A">
        <w:rPr>
          <w:i/>
          <w:szCs w:val="22"/>
        </w:rPr>
        <w:t>, sveriantiems iki 60</w:t>
      </w:r>
      <w:r w:rsidRPr="0012797A">
        <w:rPr>
          <w:rFonts w:eastAsia="Calibri"/>
          <w:i/>
          <w:szCs w:val="22"/>
          <w:lang w:eastAsia="en-US"/>
        </w:rPr>
        <w:t> </w:t>
      </w:r>
      <w:r w:rsidRPr="0012797A">
        <w:rPr>
          <w:i/>
          <w:szCs w:val="22"/>
        </w:rPr>
        <w:t>kg</w:t>
      </w:r>
      <w:r w:rsidR="0012797A">
        <w:rPr>
          <w:i/>
          <w:szCs w:val="22"/>
        </w:rPr>
        <w:t>:</w:t>
      </w:r>
      <w:r w:rsidRPr="0012797A">
        <w:rPr>
          <w:i/>
          <w:szCs w:val="22"/>
        </w:rPr>
        <w:t xml:space="preserve"> </w:t>
      </w:r>
      <w:r w:rsidRPr="00F6663D">
        <w:rPr>
          <w:szCs w:val="22"/>
        </w:rPr>
        <w:t>50 mg/kg kūno svorio</w:t>
      </w:r>
      <w:r w:rsidRPr="00C22BB3">
        <w:rPr>
          <w:szCs w:val="22"/>
        </w:rPr>
        <w:t xml:space="preserve"> per parą</w:t>
      </w:r>
      <w:r>
        <w:rPr>
          <w:szCs w:val="22"/>
        </w:rPr>
        <w:t xml:space="preserve"> </w:t>
      </w:r>
      <w:r w:rsidRPr="00C22BB3">
        <w:rPr>
          <w:szCs w:val="22"/>
        </w:rPr>
        <w:t xml:space="preserve">(paprastai </w:t>
      </w:r>
      <w:r>
        <w:rPr>
          <w:szCs w:val="22"/>
        </w:rPr>
        <w:t xml:space="preserve">skiriama 1 </w:t>
      </w:r>
      <w:r w:rsidRPr="00C22BB3">
        <w:rPr>
          <w:szCs w:val="22"/>
        </w:rPr>
        <w:t>tabletė</w:t>
      </w:r>
      <w:r>
        <w:rPr>
          <w:szCs w:val="22"/>
        </w:rPr>
        <w:t>/10</w:t>
      </w:r>
      <w:r w:rsidRPr="00F361F0">
        <w:rPr>
          <w:rFonts w:eastAsia="Calibri"/>
          <w:szCs w:val="22"/>
          <w:lang w:eastAsia="en-US"/>
        </w:rPr>
        <w:t> kg kūno svorio)</w:t>
      </w:r>
      <w:r w:rsidRPr="00C22BB3">
        <w:rPr>
          <w:szCs w:val="22"/>
        </w:rPr>
        <w:t>, padalinant į 3–4 atskiras dozes.</w:t>
      </w:r>
    </w:p>
    <w:p w14:paraId="4B938247" w14:textId="77777777" w:rsidR="0012797A" w:rsidRPr="00C22BB3" w:rsidRDefault="0012797A" w:rsidP="0012797A">
      <w:pPr>
        <w:pStyle w:val="Pagrindinistekstas2"/>
        <w:spacing w:after="0" w:line="240" w:lineRule="auto"/>
        <w:rPr>
          <w:b/>
          <w:szCs w:val="22"/>
        </w:rPr>
      </w:pPr>
      <w:r w:rsidRPr="00C22BB3">
        <w:rPr>
          <w:szCs w:val="22"/>
        </w:rPr>
        <w:t xml:space="preserve">Vagelė skirta tik tabletei perlaužti, kad būtų lengviau nuryti, bet ne jai padalyti į lygias dozes. </w:t>
      </w:r>
    </w:p>
    <w:p w14:paraId="675198C4" w14:textId="59E87B47" w:rsidR="0012797A" w:rsidRPr="00C22BB3" w:rsidRDefault="0012797A" w:rsidP="0012797A">
      <w:pPr>
        <w:rPr>
          <w:szCs w:val="24"/>
        </w:rPr>
      </w:pPr>
      <w:r>
        <w:rPr>
          <w:color w:val="000000"/>
          <w:szCs w:val="22"/>
        </w:rPr>
        <w:t xml:space="preserve">Jei reikiamos dozės neįmanoma paskirti šiomis tabletėmis, rekomenduojama </w:t>
      </w:r>
      <w:r w:rsidR="00CD35D2">
        <w:rPr>
          <w:color w:val="000000"/>
          <w:szCs w:val="22"/>
        </w:rPr>
        <w:t xml:space="preserve">rinktis </w:t>
      </w:r>
      <w:r w:rsidRPr="00C22BB3">
        <w:rPr>
          <w:szCs w:val="22"/>
        </w:rPr>
        <w:t>kit</w:t>
      </w:r>
      <w:r w:rsidR="00CD35D2">
        <w:rPr>
          <w:szCs w:val="22"/>
        </w:rPr>
        <w:t>ą</w:t>
      </w:r>
      <w:r w:rsidRPr="00C22BB3">
        <w:rPr>
          <w:szCs w:val="22"/>
        </w:rPr>
        <w:t xml:space="preserve"> farmacin</w:t>
      </w:r>
      <w:r w:rsidR="00CD35D2">
        <w:rPr>
          <w:szCs w:val="22"/>
        </w:rPr>
        <w:t>ę</w:t>
      </w:r>
      <w:r w:rsidRPr="00C22BB3">
        <w:rPr>
          <w:szCs w:val="22"/>
        </w:rPr>
        <w:t xml:space="preserve"> form</w:t>
      </w:r>
      <w:r w:rsidR="00CD35D2">
        <w:rPr>
          <w:szCs w:val="22"/>
        </w:rPr>
        <w:t>ą</w:t>
      </w:r>
      <w:r>
        <w:rPr>
          <w:szCs w:val="22"/>
        </w:rPr>
        <w:t xml:space="preserve"> (sirup</w:t>
      </w:r>
      <w:r w:rsidR="00CD35D2">
        <w:rPr>
          <w:szCs w:val="22"/>
        </w:rPr>
        <w:t>ą</w:t>
      </w:r>
      <w:r>
        <w:rPr>
          <w:szCs w:val="22"/>
        </w:rPr>
        <w:t>)</w:t>
      </w:r>
      <w:r w:rsidRPr="00C22BB3">
        <w:rPr>
          <w:szCs w:val="24"/>
        </w:rPr>
        <w:t>.</w:t>
      </w:r>
    </w:p>
    <w:p w14:paraId="53DF1CAA" w14:textId="77777777" w:rsidR="007E0B4A" w:rsidRDefault="007E0B4A" w:rsidP="00E44155">
      <w:pPr>
        <w:rPr>
          <w:i/>
        </w:rPr>
      </w:pPr>
    </w:p>
    <w:p w14:paraId="7964EA1F" w14:textId="08A8A42E" w:rsidR="00E44155" w:rsidRPr="007E0B4A" w:rsidRDefault="00E44155" w:rsidP="00E44155">
      <w:r w:rsidRPr="00CD35D2">
        <w:rPr>
          <w:i/>
        </w:rPr>
        <w:t xml:space="preserve">Daugiau kaip </w:t>
      </w:r>
      <w:r w:rsidR="00875360" w:rsidRPr="00CD35D2">
        <w:rPr>
          <w:i/>
        </w:rPr>
        <w:t>6</w:t>
      </w:r>
      <w:r w:rsidRPr="00CD35D2">
        <w:rPr>
          <w:i/>
        </w:rPr>
        <w:t>0 kg sveriantiems</w:t>
      </w:r>
      <w:r w:rsidR="00875360" w:rsidRPr="00CD35D2">
        <w:rPr>
          <w:i/>
        </w:rPr>
        <w:t xml:space="preserve"> paaugliams</w:t>
      </w:r>
      <w:r w:rsidR="00875360" w:rsidRPr="007E0B4A">
        <w:t xml:space="preserve"> skiriam</w:t>
      </w:r>
      <w:r w:rsidR="000E52D3">
        <w:t>a</w:t>
      </w:r>
      <w:r w:rsidR="00875360" w:rsidRPr="007E0B4A">
        <w:t xml:space="preserve"> suaugusiųjų dozė.</w:t>
      </w:r>
    </w:p>
    <w:p w14:paraId="7964EA20" w14:textId="77777777" w:rsidR="00E44155" w:rsidRPr="007E0B4A" w:rsidRDefault="00E44155" w:rsidP="00E44155"/>
    <w:p w14:paraId="7964EA24" w14:textId="77777777" w:rsidR="00E44155" w:rsidRPr="007E0B4A" w:rsidRDefault="00E44155" w:rsidP="00E44155">
      <w:pPr>
        <w:jc w:val="both"/>
        <w:rPr>
          <w:szCs w:val="22"/>
        </w:rPr>
      </w:pPr>
    </w:p>
    <w:p w14:paraId="7964EA25" w14:textId="4626C8DC" w:rsidR="00E44155" w:rsidRPr="00C22BB3" w:rsidRDefault="00E44155" w:rsidP="00733EEF">
      <w:pPr>
        <w:keepNext/>
        <w:ind w:left="567" w:hanging="567"/>
        <w:rPr>
          <w:b/>
          <w:szCs w:val="22"/>
        </w:rPr>
      </w:pPr>
      <w:r w:rsidRPr="00C22BB3">
        <w:rPr>
          <w:b/>
          <w:szCs w:val="22"/>
        </w:rPr>
        <w:lastRenderedPageBreak/>
        <w:t xml:space="preserve">Ką daryti pavartojus per didelę </w:t>
      </w:r>
      <w:proofErr w:type="spellStart"/>
      <w:r w:rsidR="00875360" w:rsidRPr="00875360">
        <w:rPr>
          <w:b/>
          <w:szCs w:val="22"/>
        </w:rPr>
        <w:t>Inosine</w:t>
      </w:r>
      <w:proofErr w:type="spellEnd"/>
      <w:r w:rsidR="00875360" w:rsidRPr="00875360">
        <w:rPr>
          <w:b/>
          <w:szCs w:val="22"/>
        </w:rPr>
        <w:t xml:space="preserve"> </w:t>
      </w:r>
      <w:proofErr w:type="spellStart"/>
      <w:r w:rsidR="00875360" w:rsidRPr="00875360">
        <w:rPr>
          <w:b/>
          <w:szCs w:val="22"/>
        </w:rPr>
        <w:t>dimepranol</w:t>
      </w:r>
      <w:proofErr w:type="spellEnd"/>
      <w:r w:rsidR="00875360" w:rsidRPr="00875360">
        <w:rPr>
          <w:b/>
          <w:szCs w:val="22"/>
        </w:rPr>
        <w:t xml:space="preserve"> </w:t>
      </w:r>
      <w:proofErr w:type="spellStart"/>
      <w:r w:rsidR="00875360" w:rsidRPr="00875360">
        <w:rPr>
          <w:b/>
          <w:szCs w:val="22"/>
        </w:rPr>
        <w:t>acedoben</w:t>
      </w:r>
      <w:proofErr w:type="spellEnd"/>
      <w:r w:rsidR="00875360" w:rsidRPr="00875360">
        <w:rPr>
          <w:b/>
          <w:szCs w:val="22"/>
        </w:rPr>
        <w:t xml:space="preserve"> Creative Pharma </w:t>
      </w:r>
      <w:proofErr w:type="spellStart"/>
      <w:r w:rsidR="00875360" w:rsidRPr="00875360">
        <w:rPr>
          <w:b/>
          <w:szCs w:val="22"/>
        </w:rPr>
        <w:t>Solutions</w:t>
      </w:r>
      <w:proofErr w:type="spellEnd"/>
      <w:r w:rsidR="00875360" w:rsidRPr="00875360">
        <w:rPr>
          <w:b/>
          <w:szCs w:val="22"/>
        </w:rPr>
        <w:t xml:space="preserve"> </w:t>
      </w:r>
      <w:r w:rsidRPr="00C22BB3">
        <w:rPr>
          <w:b/>
          <w:szCs w:val="22"/>
        </w:rPr>
        <w:t>dozę</w:t>
      </w:r>
    </w:p>
    <w:p w14:paraId="7964EA26" w14:textId="4FCDF6E4" w:rsidR="00E44155" w:rsidRPr="00C22BB3" w:rsidRDefault="00E44155" w:rsidP="00733EEF">
      <w:pPr>
        <w:pStyle w:val="Pagrindinistekstas"/>
        <w:keepNext/>
        <w:spacing w:after="0"/>
        <w:rPr>
          <w:szCs w:val="22"/>
        </w:rPr>
      </w:pPr>
      <w:r w:rsidRPr="00C22BB3">
        <w:rPr>
          <w:szCs w:val="22"/>
        </w:rPr>
        <w:t>Iki šiol nėra gauta pranešimų apie perdozavimo atvejus. Jeigu</w:t>
      </w:r>
      <w:r w:rsidR="00875360">
        <w:rPr>
          <w:szCs w:val="22"/>
        </w:rPr>
        <w:t xml:space="preserve"> nesate tikri arba</w:t>
      </w:r>
      <w:r w:rsidR="00263598">
        <w:rPr>
          <w:szCs w:val="22"/>
        </w:rPr>
        <w:t xml:space="preserve"> juntate negalavimą</w:t>
      </w:r>
      <w:r w:rsidRPr="00C22BB3">
        <w:rPr>
          <w:szCs w:val="22"/>
        </w:rPr>
        <w:t>, nedelsdami susisiekite su savo gydytoju.</w:t>
      </w:r>
    </w:p>
    <w:p w14:paraId="7964EA27" w14:textId="77777777" w:rsidR="00E44155" w:rsidRPr="00C22BB3" w:rsidRDefault="00E44155" w:rsidP="00E44155">
      <w:pPr>
        <w:pStyle w:val="Pagrindinistekstas"/>
        <w:spacing w:after="0"/>
        <w:rPr>
          <w:szCs w:val="22"/>
        </w:rPr>
      </w:pPr>
    </w:p>
    <w:p w14:paraId="7964EA28" w14:textId="57F28143" w:rsidR="00E44155" w:rsidRPr="00C22BB3" w:rsidRDefault="00E44155" w:rsidP="00E44155">
      <w:pPr>
        <w:pStyle w:val="PI-3EMEASMCA"/>
      </w:pPr>
      <w:r w:rsidRPr="00C22BB3">
        <w:t xml:space="preserve">Pamiršus pavartoti </w:t>
      </w:r>
      <w:proofErr w:type="spellStart"/>
      <w:r w:rsidR="0008444D" w:rsidRPr="00875360">
        <w:t>Inosine</w:t>
      </w:r>
      <w:proofErr w:type="spellEnd"/>
      <w:r w:rsidR="0008444D" w:rsidRPr="00875360">
        <w:t xml:space="preserve"> </w:t>
      </w:r>
      <w:proofErr w:type="spellStart"/>
      <w:r w:rsidR="0008444D" w:rsidRPr="00875360">
        <w:t>dimepranol</w:t>
      </w:r>
      <w:proofErr w:type="spellEnd"/>
      <w:r w:rsidR="0008444D" w:rsidRPr="00875360">
        <w:t xml:space="preserve"> </w:t>
      </w:r>
      <w:proofErr w:type="spellStart"/>
      <w:r w:rsidR="0008444D" w:rsidRPr="00875360">
        <w:t>acedoben</w:t>
      </w:r>
      <w:proofErr w:type="spellEnd"/>
      <w:r w:rsidR="0008444D" w:rsidRPr="00875360">
        <w:t xml:space="preserve"> Creative Pharma </w:t>
      </w:r>
      <w:proofErr w:type="spellStart"/>
      <w:r w:rsidR="0008444D" w:rsidRPr="00875360">
        <w:t>Solutions</w:t>
      </w:r>
      <w:proofErr w:type="spellEnd"/>
    </w:p>
    <w:p w14:paraId="7964EA29" w14:textId="0D54AED0" w:rsidR="00E44155" w:rsidRPr="00C22BB3" w:rsidRDefault="00E44155" w:rsidP="00E44155">
      <w:pPr>
        <w:pStyle w:val="Pagrindinistekstas"/>
        <w:spacing w:after="0"/>
        <w:rPr>
          <w:szCs w:val="22"/>
        </w:rPr>
      </w:pPr>
      <w:r w:rsidRPr="00C22BB3">
        <w:rPr>
          <w:szCs w:val="22"/>
        </w:rPr>
        <w:t xml:space="preserve">Jeigu praleidote dozę, išgerkite ją iš karto, kai tik prisiminsite, nebent yra beveik atėjęs kitos Jūsų dozės gėrimo laikas. </w:t>
      </w:r>
      <w:r w:rsidR="006F2F0A">
        <w:rPr>
          <w:szCs w:val="22"/>
        </w:rPr>
        <w:t>Negalima vartoti dvigubos dozės</w:t>
      </w:r>
      <w:r w:rsidR="00861D51">
        <w:rPr>
          <w:szCs w:val="22"/>
        </w:rPr>
        <w:t xml:space="preserve"> norit kompensuoti praleistą dozę.</w:t>
      </w:r>
      <w:r w:rsidRPr="00C22BB3">
        <w:rPr>
          <w:szCs w:val="22"/>
        </w:rPr>
        <w:t xml:space="preserve"> </w:t>
      </w:r>
    </w:p>
    <w:p w14:paraId="7964EA2A" w14:textId="77777777" w:rsidR="00E44155" w:rsidRPr="00C22BB3" w:rsidRDefault="00E44155" w:rsidP="00E44155">
      <w:pPr>
        <w:rPr>
          <w:szCs w:val="22"/>
        </w:rPr>
      </w:pPr>
    </w:p>
    <w:p w14:paraId="7964EA2B" w14:textId="00B50FCC" w:rsidR="00E44155" w:rsidRPr="00C22BB3" w:rsidRDefault="00E44155" w:rsidP="00E44155">
      <w:pPr>
        <w:ind w:left="567" w:hanging="567"/>
        <w:rPr>
          <w:b/>
          <w:szCs w:val="22"/>
        </w:rPr>
      </w:pPr>
      <w:r w:rsidRPr="00C22BB3">
        <w:rPr>
          <w:b/>
          <w:szCs w:val="22"/>
        </w:rPr>
        <w:t xml:space="preserve">Nustojus vartoti </w:t>
      </w:r>
      <w:proofErr w:type="spellStart"/>
      <w:r w:rsidR="00875360" w:rsidRPr="00875360">
        <w:rPr>
          <w:b/>
          <w:szCs w:val="22"/>
        </w:rPr>
        <w:t>Inosine</w:t>
      </w:r>
      <w:proofErr w:type="spellEnd"/>
      <w:r w:rsidR="00875360" w:rsidRPr="00875360">
        <w:rPr>
          <w:b/>
          <w:szCs w:val="22"/>
        </w:rPr>
        <w:t xml:space="preserve"> </w:t>
      </w:r>
      <w:proofErr w:type="spellStart"/>
      <w:r w:rsidR="00875360" w:rsidRPr="00875360">
        <w:rPr>
          <w:b/>
          <w:szCs w:val="22"/>
        </w:rPr>
        <w:t>dimepranol</w:t>
      </w:r>
      <w:proofErr w:type="spellEnd"/>
      <w:r w:rsidR="00875360" w:rsidRPr="00875360">
        <w:rPr>
          <w:b/>
          <w:szCs w:val="22"/>
        </w:rPr>
        <w:t xml:space="preserve"> </w:t>
      </w:r>
      <w:proofErr w:type="spellStart"/>
      <w:r w:rsidR="00875360" w:rsidRPr="00875360">
        <w:rPr>
          <w:b/>
          <w:szCs w:val="22"/>
        </w:rPr>
        <w:t>acedoben</w:t>
      </w:r>
      <w:proofErr w:type="spellEnd"/>
      <w:r w:rsidR="00875360" w:rsidRPr="00875360">
        <w:rPr>
          <w:b/>
          <w:szCs w:val="22"/>
        </w:rPr>
        <w:t xml:space="preserve"> Creative Pharma </w:t>
      </w:r>
      <w:proofErr w:type="spellStart"/>
      <w:r w:rsidR="00875360" w:rsidRPr="00875360">
        <w:rPr>
          <w:b/>
          <w:szCs w:val="22"/>
        </w:rPr>
        <w:t>Solutions</w:t>
      </w:r>
      <w:proofErr w:type="spellEnd"/>
      <w:r w:rsidR="00875360" w:rsidRPr="00875360">
        <w:rPr>
          <w:b/>
          <w:szCs w:val="22"/>
        </w:rPr>
        <w:t xml:space="preserve"> </w:t>
      </w:r>
    </w:p>
    <w:p w14:paraId="7964EA2C" w14:textId="41B08785" w:rsidR="00E44155" w:rsidRPr="00C22BB3" w:rsidRDefault="00E44155" w:rsidP="00E44155">
      <w:pPr>
        <w:rPr>
          <w:szCs w:val="22"/>
        </w:rPr>
      </w:pPr>
      <w:r w:rsidRPr="00C22BB3">
        <w:rPr>
          <w:szCs w:val="22"/>
        </w:rPr>
        <w:t>Savo nuožiūra nutraukus gydymą, pageidaujamas vai</w:t>
      </w:r>
      <w:r w:rsidR="00CE1C70">
        <w:rPr>
          <w:szCs w:val="22"/>
        </w:rPr>
        <w:t>s</w:t>
      </w:r>
      <w:r w:rsidRPr="00C22BB3">
        <w:rPr>
          <w:szCs w:val="22"/>
        </w:rPr>
        <w:t>to poveikis gali nepasireikšti arba simptomai gali vėl pablogėti.</w:t>
      </w:r>
    </w:p>
    <w:p w14:paraId="7964EA2E" w14:textId="77777777" w:rsidR="00E44155" w:rsidRPr="00C22BB3" w:rsidRDefault="00E44155" w:rsidP="00E44155">
      <w:pPr>
        <w:rPr>
          <w:szCs w:val="22"/>
        </w:rPr>
      </w:pPr>
    </w:p>
    <w:p w14:paraId="7964EA2F" w14:textId="77777777" w:rsidR="00E44155" w:rsidRPr="00C22BB3" w:rsidRDefault="00E44155" w:rsidP="00205CFD">
      <w:pPr>
        <w:pStyle w:val="BTEMEASMCA"/>
      </w:pPr>
      <w:r w:rsidRPr="00C22BB3">
        <w:t>Jeigu kiltų daugiau klausimų dėl šio vaisto vartojimo, kreipkitės į gydytoją.</w:t>
      </w:r>
    </w:p>
    <w:p w14:paraId="7964EA30" w14:textId="77777777" w:rsidR="00E44155" w:rsidRPr="00C22BB3" w:rsidRDefault="00E44155" w:rsidP="00E44155">
      <w:pPr>
        <w:rPr>
          <w:szCs w:val="22"/>
        </w:rPr>
      </w:pPr>
    </w:p>
    <w:p w14:paraId="7964EA31" w14:textId="77777777" w:rsidR="00E44155" w:rsidRPr="00C22BB3" w:rsidRDefault="00E44155" w:rsidP="00E44155">
      <w:pPr>
        <w:rPr>
          <w:szCs w:val="22"/>
        </w:rPr>
      </w:pPr>
    </w:p>
    <w:p w14:paraId="10E50E26" w14:textId="70D58FFB" w:rsidR="00875360" w:rsidRPr="005D554B" w:rsidRDefault="00875360" w:rsidP="00875360">
      <w:pPr>
        <w:keepNext/>
        <w:keepLines/>
        <w:tabs>
          <w:tab w:val="left" w:pos="567"/>
        </w:tabs>
        <w:outlineLvl w:val="2"/>
        <w:rPr>
          <w:b/>
          <w:bCs/>
          <w:snapToGrid w:val="0"/>
          <w:szCs w:val="26"/>
          <w:lang w:eastAsia="x-none"/>
        </w:rPr>
      </w:pPr>
      <w:r w:rsidRPr="005D554B">
        <w:rPr>
          <w:b/>
          <w:bCs/>
          <w:snapToGrid w:val="0"/>
          <w:szCs w:val="26"/>
          <w:lang w:eastAsia="x-none"/>
        </w:rPr>
        <w:t>4.</w:t>
      </w:r>
      <w:r w:rsidRPr="005D554B">
        <w:rPr>
          <w:b/>
          <w:bCs/>
          <w:snapToGrid w:val="0"/>
          <w:szCs w:val="26"/>
          <w:lang w:eastAsia="x-none"/>
        </w:rPr>
        <w:tab/>
        <w:t>Galimas šalutinis poveikis</w:t>
      </w:r>
    </w:p>
    <w:p w14:paraId="7964EA33" w14:textId="77777777" w:rsidR="00E44155" w:rsidRPr="00C22BB3" w:rsidRDefault="00E44155" w:rsidP="00E44155">
      <w:pPr>
        <w:rPr>
          <w:b/>
          <w:szCs w:val="22"/>
        </w:rPr>
      </w:pPr>
    </w:p>
    <w:p w14:paraId="7964EA34" w14:textId="77777777" w:rsidR="00E44155" w:rsidRPr="00C22BB3" w:rsidRDefault="00E44155" w:rsidP="00E44155">
      <w:pPr>
        <w:rPr>
          <w:szCs w:val="22"/>
        </w:rPr>
      </w:pPr>
      <w:r w:rsidRPr="00C22BB3">
        <w:rPr>
          <w:szCs w:val="22"/>
        </w:rPr>
        <w:t>Šis vaistas, kaip ir visi kiti, gali sukelti šalutinį poveikį, nors jis pasireiškia ne visiems žmonėms.</w:t>
      </w:r>
    </w:p>
    <w:p w14:paraId="7964EA35" w14:textId="77777777" w:rsidR="00E44155" w:rsidRPr="00C22BB3" w:rsidRDefault="00E44155" w:rsidP="00E44155">
      <w:pPr>
        <w:rPr>
          <w:szCs w:val="22"/>
        </w:rPr>
      </w:pPr>
    </w:p>
    <w:p w14:paraId="7964EA38" w14:textId="3B94D6BC" w:rsidR="00E44155" w:rsidRPr="00C22BB3" w:rsidRDefault="00E44155" w:rsidP="00E44155">
      <w:pPr>
        <w:adjustRightInd w:val="0"/>
        <w:jc w:val="both"/>
        <w:rPr>
          <w:szCs w:val="22"/>
        </w:rPr>
      </w:pPr>
      <w:r w:rsidRPr="00C22BB3">
        <w:rPr>
          <w:szCs w:val="22"/>
        </w:rPr>
        <w:t xml:space="preserve">Visi vaistai gali sukelti alerginių reakcijų, nors sunkios alerginės reakcijos </w:t>
      </w:r>
      <w:r w:rsidR="00875360">
        <w:rPr>
          <w:szCs w:val="22"/>
        </w:rPr>
        <w:t>vartojant</w:t>
      </w:r>
      <w:r w:rsidR="00875360" w:rsidRPr="00F361F0">
        <w:rPr>
          <w:rFonts w:eastAsia="Calibri"/>
          <w:szCs w:val="22"/>
          <w:lang w:eastAsia="en-US"/>
        </w:rPr>
        <w:t xml:space="preserve"> </w:t>
      </w:r>
      <w:proofErr w:type="spellStart"/>
      <w:r w:rsidR="00875360" w:rsidRPr="00F361F0">
        <w:rPr>
          <w:rFonts w:eastAsia="Calibri"/>
          <w:szCs w:val="22"/>
          <w:lang w:eastAsia="en-US"/>
        </w:rPr>
        <w:t>inosin</w:t>
      </w:r>
      <w:r w:rsidR="00CE1C70" w:rsidRPr="00F361F0">
        <w:rPr>
          <w:rFonts w:eastAsia="Calibri"/>
          <w:szCs w:val="22"/>
          <w:lang w:eastAsia="en-US"/>
        </w:rPr>
        <w:t>o</w:t>
      </w:r>
      <w:proofErr w:type="spellEnd"/>
      <w:r w:rsidR="00875360" w:rsidRPr="00F361F0">
        <w:rPr>
          <w:rFonts w:eastAsia="Calibri"/>
          <w:szCs w:val="22"/>
          <w:lang w:eastAsia="en-US"/>
        </w:rPr>
        <w:t xml:space="preserve"> </w:t>
      </w:r>
      <w:proofErr w:type="spellStart"/>
      <w:r w:rsidR="00875360" w:rsidRPr="00F361F0">
        <w:rPr>
          <w:rFonts w:eastAsia="Calibri"/>
          <w:szCs w:val="22"/>
          <w:lang w:eastAsia="en-US"/>
        </w:rPr>
        <w:t>dimepranolio</w:t>
      </w:r>
      <w:proofErr w:type="spellEnd"/>
      <w:r w:rsidR="00875360" w:rsidRPr="00F361F0">
        <w:rPr>
          <w:rFonts w:eastAsia="Calibri"/>
          <w:szCs w:val="22"/>
          <w:lang w:eastAsia="en-US"/>
        </w:rPr>
        <w:t xml:space="preserve"> </w:t>
      </w:r>
      <w:proofErr w:type="spellStart"/>
      <w:r w:rsidR="00875360" w:rsidRPr="00F361F0">
        <w:rPr>
          <w:rFonts w:eastAsia="Calibri"/>
          <w:szCs w:val="22"/>
          <w:lang w:eastAsia="en-US"/>
        </w:rPr>
        <w:t>acedobeno</w:t>
      </w:r>
      <w:proofErr w:type="spellEnd"/>
      <w:r w:rsidR="00875360">
        <w:rPr>
          <w:szCs w:val="22"/>
        </w:rPr>
        <w:t xml:space="preserve"> </w:t>
      </w:r>
      <w:r w:rsidRPr="00C22BB3">
        <w:rPr>
          <w:szCs w:val="22"/>
        </w:rPr>
        <w:t xml:space="preserve">pasireiškia labai retai.  </w:t>
      </w:r>
    </w:p>
    <w:p w14:paraId="7964EA39" w14:textId="6D37C0A3" w:rsidR="00E44155" w:rsidRPr="00C22BB3" w:rsidRDefault="00E44155" w:rsidP="00E44155">
      <w:pPr>
        <w:adjustRightInd w:val="0"/>
        <w:jc w:val="both"/>
        <w:rPr>
          <w:szCs w:val="22"/>
        </w:rPr>
      </w:pPr>
      <w:r w:rsidRPr="00C22BB3">
        <w:rPr>
          <w:szCs w:val="22"/>
        </w:rPr>
        <w:t xml:space="preserve">Nedelsdami </w:t>
      </w:r>
      <w:r w:rsidR="00875360">
        <w:rPr>
          <w:szCs w:val="22"/>
        </w:rPr>
        <w:t xml:space="preserve">nutraukite vaisto vartojimą ir kreipkitės į </w:t>
      </w:r>
      <w:r w:rsidRPr="00C22BB3">
        <w:rPr>
          <w:szCs w:val="22"/>
        </w:rPr>
        <w:t>gydytoj</w:t>
      </w:r>
      <w:r w:rsidR="00875360">
        <w:rPr>
          <w:szCs w:val="22"/>
        </w:rPr>
        <w:t>ą</w:t>
      </w:r>
      <w:r w:rsidRPr="00C22BB3">
        <w:rPr>
          <w:szCs w:val="22"/>
        </w:rPr>
        <w:t>, jeigu Jums atsiranda:</w:t>
      </w:r>
    </w:p>
    <w:p w14:paraId="7964EA3A" w14:textId="77777777" w:rsidR="00E44155" w:rsidRPr="00C22BB3" w:rsidRDefault="00E44155" w:rsidP="00E44155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szCs w:val="22"/>
        </w:rPr>
      </w:pPr>
      <w:r w:rsidRPr="00C22BB3">
        <w:rPr>
          <w:szCs w:val="22"/>
        </w:rPr>
        <w:t>bet koks staigus švokštimas,</w:t>
      </w:r>
    </w:p>
    <w:p w14:paraId="7964EA3B" w14:textId="77777777" w:rsidR="00E44155" w:rsidRPr="00C22BB3" w:rsidRDefault="00E44155" w:rsidP="00E44155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szCs w:val="22"/>
        </w:rPr>
      </w:pPr>
      <w:r w:rsidRPr="00C22BB3">
        <w:rPr>
          <w:szCs w:val="22"/>
        </w:rPr>
        <w:t xml:space="preserve">pasunkėjęs kvėpavimas, </w:t>
      </w:r>
    </w:p>
    <w:p w14:paraId="7964EA3C" w14:textId="7684392A" w:rsidR="00E44155" w:rsidRPr="00C22BB3" w:rsidRDefault="00E44155" w:rsidP="00E44155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szCs w:val="22"/>
        </w:rPr>
      </w:pPr>
      <w:r w:rsidRPr="00C22BB3">
        <w:rPr>
          <w:szCs w:val="22"/>
        </w:rPr>
        <w:t>akių vokų, veido</w:t>
      </w:r>
      <w:r w:rsidR="00875360">
        <w:rPr>
          <w:szCs w:val="22"/>
        </w:rPr>
        <w:t>, gerklų, liežuvio</w:t>
      </w:r>
      <w:r w:rsidRPr="00C22BB3">
        <w:rPr>
          <w:szCs w:val="22"/>
        </w:rPr>
        <w:t xml:space="preserve"> ar lūpų tinimas, </w:t>
      </w:r>
    </w:p>
    <w:p w14:paraId="7964EA3D" w14:textId="501315CC" w:rsidR="00E44155" w:rsidRPr="00C22BB3" w:rsidRDefault="00E44155" w:rsidP="00E44155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szCs w:val="22"/>
        </w:rPr>
      </w:pPr>
      <w:r w:rsidRPr="00C22BB3">
        <w:rPr>
          <w:szCs w:val="22"/>
        </w:rPr>
        <w:t>išbėrimas arba niež</w:t>
      </w:r>
      <w:r w:rsidR="00595AD4">
        <w:rPr>
          <w:szCs w:val="22"/>
        </w:rPr>
        <w:t>ėji</w:t>
      </w:r>
      <w:r w:rsidR="00B752EA">
        <w:rPr>
          <w:szCs w:val="22"/>
        </w:rPr>
        <w:t>mas</w:t>
      </w:r>
      <w:r w:rsidR="00875360">
        <w:rPr>
          <w:szCs w:val="22"/>
        </w:rPr>
        <w:t>,</w:t>
      </w:r>
      <w:r w:rsidRPr="00C22BB3">
        <w:rPr>
          <w:szCs w:val="22"/>
        </w:rPr>
        <w:t xml:space="preserve"> išplintantys po visą kūną.</w:t>
      </w:r>
    </w:p>
    <w:p w14:paraId="7964EA3E" w14:textId="1D26BEEC" w:rsidR="00E44155" w:rsidRDefault="00E44155" w:rsidP="00E44155">
      <w:pPr>
        <w:rPr>
          <w:szCs w:val="22"/>
        </w:rPr>
      </w:pPr>
    </w:p>
    <w:p w14:paraId="72772585" w14:textId="01F02E1B" w:rsidR="00875360" w:rsidRPr="00C22BB3" w:rsidRDefault="00875360" w:rsidP="00E44155">
      <w:pPr>
        <w:rPr>
          <w:szCs w:val="22"/>
        </w:rPr>
      </w:pPr>
      <w:r>
        <w:rPr>
          <w:szCs w:val="22"/>
        </w:rPr>
        <w:t xml:space="preserve">Galimi </w:t>
      </w:r>
      <w:r w:rsidR="00E5092E" w:rsidRPr="00F361F0">
        <w:rPr>
          <w:rFonts w:eastAsia="Calibri"/>
          <w:szCs w:val="22"/>
          <w:lang w:val="it-IT" w:eastAsia="en-US"/>
        </w:rPr>
        <w:t>Inosine dimepranol acedoben Creative Pharma Solutions</w:t>
      </w:r>
      <w:r w:rsidR="00E5092E" w:rsidRPr="00C22BB3">
        <w:rPr>
          <w:spacing w:val="-3"/>
          <w:szCs w:val="22"/>
        </w:rPr>
        <w:t xml:space="preserve"> </w:t>
      </w:r>
      <w:r w:rsidR="00E5092E">
        <w:rPr>
          <w:spacing w:val="-3"/>
          <w:szCs w:val="22"/>
        </w:rPr>
        <w:t xml:space="preserve"> šalutiniai poveikiai išvardyti toliau:</w:t>
      </w:r>
    </w:p>
    <w:p w14:paraId="0C733904" w14:textId="77777777" w:rsidR="00E5092E" w:rsidRDefault="00E5092E" w:rsidP="00E44155">
      <w:pPr>
        <w:rPr>
          <w:i/>
          <w:iCs/>
          <w:szCs w:val="22"/>
        </w:rPr>
      </w:pPr>
    </w:p>
    <w:p w14:paraId="7964EA3F" w14:textId="639648C6" w:rsidR="00E44155" w:rsidRPr="00C22BB3" w:rsidRDefault="00E5092E" w:rsidP="00E44155">
      <w:pPr>
        <w:rPr>
          <w:i/>
          <w:iCs/>
          <w:szCs w:val="22"/>
        </w:rPr>
      </w:pPr>
      <w:r w:rsidRPr="005D554B">
        <w:rPr>
          <w:b/>
          <w:bCs/>
          <w:noProof/>
          <w:snapToGrid w:val="0"/>
          <w:szCs w:val="22"/>
        </w:rPr>
        <w:t>Labai dažni šalutinio poveikio reiškiniai (gali pasireikšti ne rečiau kaip 1 iš 10 asmenų):</w:t>
      </w:r>
    </w:p>
    <w:p w14:paraId="4A1834D7" w14:textId="642AA650" w:rsidR="00E5092E" w:rsidRPr="00E5092E" w:rsidRDefault="00E5092E" w:rsidP="00AE0751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ind w:left="567" w:hanging="567"/>
        <w:rPr>
          <w:szCs w:val="22"/>
        </w:rPr>
      </w:pPr>
      <w:r>
        <w:t>l</w:t>
      </w:r>
      <w:r w:rsidRPr="00E5092E">
        <w:t>aikin</w:t>
      </w:r>
      <w:r>
        <w:t>as</w:t>
      </w:r>
      <w:r w:rsidRPr="00E5092E">
        <w:t xml:space="preserve"> šlapimo rūgšties kiekis kraujyje ir šlapime</w:t>
      </w:r>
      <w:r>
        <w:t xml:space="preserve"> padidėjimas, praeinantis per keletą dienų po gydymo nutraukimo.</w:t>
      </w:r>
    </w:p>
    <w:p w14:paraId="2D08F542" w14:textId="77777777" w:rsidR="00E5092E" w:rsidRDefault="00E5092E" w:rsidP="00E5092E">
      <w:pPr>
        <w:widowControl w:val="0"/>
        <w:suppressAutoHyphens/>
        <w:autoSpaceDE w:val="0"/>
        <w:autoSpaceDN w:val="0"/>
        <w:adjustRightInd w:val="0"/>
      </w:pPr>
    </w:p>
    <w:p w14:paraId="7964EA41" w14:textId="3AD043D3" w:rsidR="00E44155" w:rsidRDefault="00E5092E" w:rsidP="00E5092E">
      <w:pPr>
        <w:widowControl w:val="0"/>
        <w:suppressAutoHyphens/>
        <w:autoSpaceDE w:val="0"/>
        <w:autoSpaceDN w:val="0"/>
        <w:adjustRightInd w:val="0"/>
        <w:rPr>
          <w:b/>
          <w:bCs/>
          <w:noProof/>
          <w:snapToGrid w:val="0"/>
          <w:szCs w:val="22"/>
        </w:rPr>
      </w:pPr>
      <w:r w:rsidRPr="005D554B">
        <w:rPr>
          <w:b/>
          <w:bCs/>
          <w:noProof/>
          <w:snapToGrid w:val="0"/>
          <w:szCs w:val="22"/>
        </w:rPr>
        <w:t>Dažni šalutinio poveikio reiškiniai (gali pasireikšti rečiau kaip 1 iš 10 asmenų)</w:t>
      </w:r>
      <w:r>
        <w:rPr>
          <w:b/>
          <w:bCs/>
          <w:noProof/>
          <w:snapToGrid w:val="0"/>
          <w:szCs w:val="22"/>
        </w:rPr>
        <w:t>:</w:t>
      </w:r>
    </w:p>
    <w:p w14:paraId="1D9ED90D" w14:textId="529498BE" w:rsidR="00E5092E" w:rsidRDefault="00E5092E" w:rsidP="00E5092E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ind w:left="567" w:right="709" w:hanging="567"/>
        <w:outlineLvl w:val="0"/>
        <w:rPr>
          <w:spacing w:val="-3"/>
          <w:lang w:val="en-GB"/>
        </w:rPr>
      </w:pPr>
      <w:r>
        <w:rPr>
          <w:spacing w:val="-3"/>
          <w:lang w:val="en-GB"/>
        </w:rPr>
        <w:t xml:space="preserve">galvos </w:t>
      </w:r>
      <w:proofErr w:type="spellStart"/>
      <w:proofErr w:type="gramStart"/>
      <w:r>
        <w:rPr>
          <w:spacing w:val="-3"/>
          <w:lang w:val="en-GB"/>
        </w:rPr>
        <w:t>skausmas</w:t>
      </w:r>
      <w:proofErr w:type="spellEnd"/>
      <w:r>
        <w:rPr>
          <w:spacing w:val="-3"/>
          <w:lang w:val="en-GB"/>
        </w:rPr>
        <w:t>;</w:t>
      </w:r>
      <w:proofErr w:type="gramEnd"/>
      <w:r>
        <w:rPr>
          <w:spacing w:val="-3"/>
          <w:lang w:val="en-GB"/>
        </w:rPr>
        <w:t xml:space="preserve"> </w:t>
      </w:r>
    </w:p>
    <w:p w14:paraId="2EDBD8C6" w14:textId="165C1525" w:rsidR="00E5092E" w:rsidRPr="00E5092E" w:rsidRDefault="00E5092E" w:rsidP="00E5092E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ind w:left="567" w:right="709" w:hanging="567"/>
        <w:outlineLvl w:val="0"/>
        <w:rPr>
          <w:spacing w:val="-3"/>
          <w:lang w:val="en-GB"/>
        </w:rPr>
      </w:pPr>
      <w:proofErr w:type="spellStart"/>
      <w:r>
        <w:rPr>
          <w:lang w:val="en-GB"/>
        </w:rPr>
        <w:t>svaigimas</w:t>
      </w:r>
      <w:proofErr w:type="spellEnd"/>
      <w:r w:rsidR="00B330C5">
        <w:rPr>
          <w:lang w:val="en-GB"/>
        </w:rPr>
        <w:t xml:space="preserve"> (</w:t>
      </w:r>
      <w:r w:rsidR="00B330C5" w:rsidRPr="005015B8">
        <w:rPr>
          <w:i/>
          <w:lang w:val="en-GB"/>
        </w:rPr>
        <w:t>vertigo</w:t>
      </w:r>
      <w:proofErr w:type="gramStart"/>
      <w:r w:rsidR="00263598">
        <w:rPr>
          <w:lang w:val="en-GB"/>
        </w:rPr>
        <w:t>)</w:t>
      </w:r>
      <w:r>
        <w:rPr>
          <w:lang w:val="en-GB"/>
        </w:rPr>
        <w:t>;</w:t>
      </w:r>
      <w:proofErr w:type="gramEnd"/>
    </w:p>
    <w:p w14:paraId="688204AB" w14:textId="02FE4E50" w:rsidR="00E5092E" w:rsidRPr="008A6BD6" w:rsidRDefault="00E5092E" w:rsidP="00E5092E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ind w:left="567" w:right="709" w:hanging="567"/>
        <w:outlineLvl w:val="0"/>
        <w:rPr>
          <w:spacing w:val="-3"/>
          <w:lang w:val="en-GB"/>
        </w:rPr>
      </w:pPr>
      <w:proofErr w:type="spellStart"/>
      <w:r>
        <w:rPr>
          <w:lang w:val="en-GB"/>
        </w:rPr>
        <w:t>pykinimas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vėmimas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nemalonūs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jutimai</w:t>
      </w:r>
      <w:proofErr w:type="spellEnd"/>
      <w:r>
        <w:rPr>
          <w:lang w:val="en-GB"/>
        </w:rPr>
        <w:t xml:space="preserve"> </w:t>
      </w:r>
      <w:proofErr w:type="spellStart"/>
      <w:r w:rsidR="00263598">
        <w:rPr>
          <w:lang w:val="en-GB"/>
        </w:rPr>
        <w:t>skrandžio</w:t>
      </w:r>
      <w:proofErr w:type="spellEnd"/>
      <w:r w:rsidR="00263598">
        <w:rPr>
          <w:lang w:val="en-GB"/>
        </w:rPr>
        <w:t xml:space="preserve"> </w:t>
      </w:r>
      <w:proofErr w:type="spellStart"/>
      <w:proofErr w:type="gramStart"/>
      <w:r w:rsidR="00263598">
        <w:rPr>
          <w:lang w:val="en-GB"/>
        </w:rPr>
        <w:t>srityje</w:t>
      </w:r>
      <w:proofErr w:type="spellEnd"/>
      <w:r w:rsidR="00263598">
        <w:rPr>
          <w:lang w:val="en-GB"/>
        </w:rPr>
        <w:t>;</w:t>
      </w:r>
      <w:proofErr w:type="gramEnd"/>
    </w:p>
    <w:p w14:paraId="5EFA100D" w14:textId="7B4F2506" w:rsidR="00E5092E" w:rsidRPr="008A6BD6" w:rsidRDefault="00263598" w:rsidP="00E5092E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ind w:left="567" w:right="709" w:hanging="567"/>
        <w:outlineLvl w:val="0"/>
        <w:rPr>
          <w:spacing w:val="-3"/>
          <w:lang w:val="en-GB"/>
        </w:rPr>
      </w:pPr>
      <w:proofErr w:type="spellStart"/>
      <w:r>
        <w:rPr>
          <w:rStyle w:val="longtext"/>
          <w:lang w:val="en-GB"/>
        </w:rPr>
        <w:t>odos</w:t>
      </w:r>
      <w:proofErr w:type="spellEnd"/>
      <w:r>
        <w:rPr>
          <w:rStyle w:val="longtext"/>
          <w:lang w:val="en-GB"/>
        </w:rPr>
        <w:t xml:space="preserve"> </w:t>
      </w:r>
      <w:proofErr w:type="spellStart"/>
      <w:r>
        <w:rPr>
          <w:rStyle w:val="longtext"/>
          <w:lang w:val="en-GB"/>
        </w:rPr>
        <w:t>išbėrimas</w:t>
      </w:r>
      <w:proofErr w:type="spellEnd"/>
      <w:r>
        <w:rPr>
          <w:rStyle w:val="longtext"/>
          <w:lang w:val="en-GB"/>
        </w:rPr>
        <w:t xml:space="preserve">, </w:t>
      </w:r>
      <w:proofErr w:type="gramStart"/>
      <w:r w:rsidRPr="00C22BB3">
        <w:rPr>
          <w:szCs w:val="22"/>
        </w:rPr>
        <w:t>niež</w:t>
      </w:r>
      <w:r>
        <w:rPr>
          <w:szCs w:val="22"/>
        </w:rPr>
        <w:t>ėjimas;</w:t>
      </w:r>
      <w:proofErr w:type="gramEnd"/>
      <w:r>
        <w:rPr>
          <w:rStyle w:val="longtext"/>
          <w:lang w:val="en-GB"/>
        </w:rPr>
        <w:t xml:space="preserve"> </w:t>
      </w:r>
    </w:p>
    <w:p w14:paraId="3A46AD32" w14:textId="22B8FD7E" w:rsidR="00E5092E" w:rsidRPr="008A6BD6" w:rsidRDefault="00263598" w:rsidP="00E5092E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ind w:left="567" w:right="709" w:hanging="567"/>
        <w:outlineLvl w:val="0"/>
        <w:rPr>
          <w:spacing w:val="-3"/>
          <w:lang w:val="en-GB"/>
        </w:rPr>
      </w:pPr>
      <w:proofErr w:type="spellStart"/>
      <w:r>
        <w:rPr>
          <w:rStyle w:val="longtext"/>
          <w:lang w:val="en-GB"/>
        </w:rPr>
        <w:t>sąnarių</w:t>
      </w:r>
      <w:proofErr w:type="spellEnd"/>
      <w:r>
        <w:rPr>
          <w:rStyle w:val="longtext"/>
          <w:lang w:val="en-GB"/>
        </w:rPr>
        <w:t xml:space="preserve"> </w:t>
      </w:r>
      <w:proofErr w:type="spellStart"/>
      <w:proofErr w:type="gramStart"/>
      <w:r>
        <w:rPr>
          <w:rStyle w:val="longtext"/>
          <w:lang w:val="en-GB"/>
        </w:rPr>
        <w:t>skausmas</w:t>
      </w:r>
      <w:proofErr w:type="spellEnd"/>
      <w:r>
        <w:rPr>
          <w:rStyle w:val="longtext"/>
          <w:lang w:val="en-GB"/>
        </w:rPr>
        <w:t>;</w:t>
      </w:r>
      <w:proofErr w:type="gramEnd"/>
    </w:p>
    <w:p w14:paraId="446F3546" w14:textId="76878BE3" w:rsidR="00E5092E" w:rsidRPr="008A6BD6" w:rsidRDefault="00263598" w:rsidP="00E5092E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ind w:left="567" w:right="709" w:hanging="567"/>
        <w:outlineLvl w:val="0"/>
        <w:rPr>
          <w:spacing w:val="-3"/>
          <w:lang w:val="en-GB"/>
        </w:rPr>
      </w:pPr>
      <w:proofErr w:type="spellStart"/>
      <w:r>
        <w:rPr>
          <w:spacing w:val="-3"/>
          <w:lang w:val="en-GB"/>
        </w:rPr>
        <w:t>nuovargis</w:t>
      </w:r>
      <w:proofErr w:type="spellEnd"/>
      <w:r>
        <w:rPr>
          <w:spacing w:val="-3"/>
          <w:lang w:val="en-GB"/>
        </w:rPr>
        <w:t xml:space="preserve"> </w:t>
      </w:r>
      <w:proofErr w:type="spellStart"/>
      <w:r>
        <w:rPr>
          <w:spacing w:val="-3"/>
          <w:lang w:val="en-GB"/>
        </w:rPr>
        <w:t>ar</w:t>
      </w:r>
      <w:proofErr w:type="spellEnd"/>
      <w:r>
        <w:rPr>
          <w:spacing w:val="-3"/>
          <w:lang w:val="en-GB"/>
        </w:rPr>
        <w:t xml:space="preserve"> </w:t>
      </w:r>
      <w:proofErr w:type="spellStart"/>
      <w:proofErr w:type="gramStart"/>
      <w:r>
        <w:rPr>
          <w:spacing w:val="-3"/>
          <w:lang w:val="en-GB"/>
        </w:rPr>
        <w:t>negalavimas</w:t>
      </w:r>
      <w:proofErr w:type="spellEnd"/>
      <w:r>
        <w:rPr>
          <w:spacing w:val="-3"/>
          <w:lang w:val="en-GB"/>
        </w:rPr>
        <w:t>;</w:t>
      </w:r>
      <w:proofErr w:type="gramEnd"/>
      <w:r>
        <w:rPr>
          <w:spacing w:val="-3"/>
          <w:lang w:val="en-GB"/>
        </w:rPr>
        <w:t xml:space="preserve"> </w:t>
      </w:r>
    </w:p>
    <w:p w14:paraId="62C6C8BF" w14:textId="232A5366" w:rsidR="00E5092E" w:rsidRPr="00263598" w:rsidRDefault="00263598" w:rsidP="00AE0751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ind w:left="567" w:right="709" w:hanging="567"/>
        <w:outlineLvl w:val="0"/>
        <w:rPr>
          <w:szCs w:val="22"/>
        </w:rPr>
      </w:pPr>
      <w:r w:rsidRPr="00263598">
        <w:rPr>
          <w:szCs w:val="22"/>
        </w:rPr>
        <w:t xml:space="preserve">padidėjęs kepenų fermentų aktyvumas, padidėjęs šlapalo (iš organizmo šalinamas junginys) </w:t>
      </w:r>
      <w:r w:rsidRPr="00C22BB3">
        <w:rPr>
          <w:szCs w:val="22"/>
        </w:rPr>
        <w:t>kiekis kraujyje</w:t>
      </w:r>
      <w:r>
        <w:rPr>
          <w:szCs w:val="22"/>
        </w:rPr>
        <w:t>.</w:t>
      </w:r>
      <w:r w:rsidRPr="00263598">
        <w:rPr>
          <w:szCs w:val="22"/>
        </w:rPr>
        <w:t xml:space="preserve"> </w:t>
      </w:r>
    </w:p>
    <w:p w14:paraId="154BC136" w14:textId="77777777" w:rsidR="00263598" w:rsidRDefault="00263598" w:rsidP="00E44155">
      <w:pPr>
        <w:rPr>
          <w:i/>
          <w:iCs/>
          <w:szCs w:val="22"/>
        </w:rPr>
      </w:pPr>
    </w:p>
    <w:p w14:paraId="7964EA44" w14:textId="0E9FAF9B" w:rsidR="00E44155" w:rsidRPr="00C22BB3" w:rsidRDefault="00263598" w:rsidP="00E44155">
      <w:pPr>
        <w:rPr>
          <w:i/>
          <w:szCs w:val="22"/>
        </w:rPr>
      </w:pPr>
      <w:r w:rsidRPr="005D554B">
        <w:rPr>
          <w:b/>
          <w:bCs/>
          <w:noProof/>
          <w:snapToGrid w:val="0"/>
          <w:szCs w:val="22"/>
        </w:rPr>
        <w:t>Nedažni šalutinio poveikio reiškiniai (gali pasireikšti rečiau kaip 1 iš 100 asmenų):</w:t>
      </w:r>
    </w:p>
    <w:p w14:paraId="7964EA45" w14:textId="2F07B586" w:rsidR="00E44155" w:rsidRPr="000E52D3" w:rsidRDefault="00E44155" w:rsidP="003F4F66">
      <w:pPr>
        <w:pStyle w:val="Sraopastraipa"/>
        <w:numPr>
          <w:ilvl w:val="0"/>
          <w:numId w:val="9"/>
        </w:numPr>
        <w:ind w:left="567" w:hanging="567"/>
        <w:rPr>
          <w:szCs w:val="22"/>
        </w:rPr>
      </w:pPr>
      <w:r w:rsidRPr="000E52D3">
        <w:rPr>
          <w:szCs w:val="22"/>
        </w:rPr>
        <w:t xml:space="preserve">Viduriavimas, vidurių užkietėjimas, mieguistumas, nemiga, nervingumas, </w:t>
      </w:r>
      <w:proofErr w:type="spellStart"/>
      <w:r w:rsidRPr="000E52D3">
        <w:rPr>
          <w:szCs w:val="22"/>
        </w:rPr>
        <w:t>poliurija</w:t>
      </w:r>
      <w:proofErr w:type="spellEnd"/>
      <w:r w:rsidRPr="000E52D3">
        <w:rPr>
          <w:szCs w:val="22"/>
        </w:rPr>
        <w:t xml:space="preserve"> (padidėjęs šlapimo kiekis).</w:t>
      </w:r>
    </w:p>
    <w:p w14:paraId="3DCC564C" w14:textId="65182FB7" w:rsidR="00263598" w:rsidRDefault="00263598" w:rsidP="00263598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ind w:left="567" w:right="709" w:hanging="567"/>
        <w:outlineLvl w:val="0"/>
        <w:rPr>
          <w:spacing w:val="-3"/>
          <w:lang w:val="en-GB"/>
        </w:rPr>
      </w:pPr>
      <w:proofErr w:type="spellStart"/>
      <w:proofErr w:type="gramStart"/>
      <w:r>
        <w:rPr>
          <w:spacing w:val="-3"/>
          <w:lang w:val="en-GB"/>
        </w:rPr>
        <w:t>nervingumas</w:t>
      </w:r>
      <w:proofErr w:type="spellEnd"/>
      <w:r>
        <w:rPr>
          <w:spacing w:val="-3"/>
          <w:lang w:val="en-GB"/>
        </w:rPr>
        <w:t>;</w:t>
      </w:r>
      <w:proofErr w:type="gramEnd"/>
      <w:r>
        <w:rPr>
          <w:spacing w:val="-3"/>
          <w:lang w:val="en-GB"/>
        </w:rPr>
        <w:t xml:space="preserve"> </w:t>
      </w:r>
    </w:p>
    <w:p w14:paraId="18ED252C" w14:textId="1FBE2C44" w:rsidR="00263598" w:rsidRPr="008A6BD6" w:rsidRDefault="00263598" w:rsidP="00263598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ind w:left="567" w:right="709" w:hanging="567"/>
        <w:outlineLvl w:val="0"/>
        <w:rPr>
          <w:spacing w:val="-3"/>
          <w:lang w:val="en-GB"/>
        </w:rPr>
      </w:pPr>
      <w:proofErr w:type="spellStart"/>
      <w:r>
        <w:rPr>
          <w:lang w:val="en-GB"/>
        </w:rPr>
        <w:t>mieguistumas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arba</w:t>
      </w:r>
      <w:proofErr w:type="spellEnd"/>
      <w:r>
        <w:rPr>
          <w:lang w:val="en-GB"/>
        </w:rPr>
        <w:t xml:space="preserve"> </w:t>
      </w:r>
      <w:proofErr w:type="spellStart"/>
      <w:proofErr w:type="gramStart"/>
      <w:r>
        <w:rPr>
          <w:lang w:val="en-GB"/>
        </w:rPr>
        <w:t>nemiga</w:t>
      </w:r>
      <w:proofErr w:type="spellEnd"/>
      <w:r>
        <w:rPr>
          <w:lang w:val="en-GB"/>
        </w:rPr>
        <w:t>;</w:t>
      </w:r>
      <w:proofErr w:type="gramEnd"/>
      <w:r>
        <w:rPr>
          <w:lang w:val="en-GB"/>
        </w:rPr>
        <w:t xml:space="preserve"> </w:t>
      </w:r>
    </w:p>
    <w:p w14:paraId="5CB7D57C" w14:textId="60787601" w:rsidR="00263598" w:rsidRPr="008A6BD6" w:rsidRDefault="00263598" w:rsidP="00263598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ind w:left="567" w:right="709" w:hanging="567"/>
        <w:outlineLvl w:val="0"/>
        <w:rPr>
          <w:spacing w:val="-3"/>
          <w:lang w:val="en-GB"/>
        </w:rPr>
      </w:pPr>
      <w:r>
        <w:rPr>
          <w:szCs w:val="22"/>
        </w:rPr>
        <w:t>viduriavimas, vidurių užkietėjimas;</w:t>
      </w:r>
      <w:r>
        <w:rPr>
          <w:rStyle w:val="longtext"/>
          <w:lang w:val="en-GB"/>
        </w:rPr>
        <w:t xml:space="preserve"> </w:t>
      </w:r>
    </w:p>
    <w:p w14:paraId="1385E159" w14:textId="0E98C750" w:rsidR="00263598" w:rsidRPr="008A6BD6" w:rsidRDefault="00263598" w:rsidP="00263598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ind w:left="567" w:right="709" w:hanging="567"/>
        <w:outlineLvl w:val="0"/>
        <w:rPr>
          <w:spacing w:val="-3"/>
          <w:lang w:val="en-GB"/>
        </w:rPr>
      </w:pPr>
      <w:r w:rsidRPr="00C22BB3">
        <w:rPr>
          <w:szCs w:val="22"/>
        </w:rPr>
        <w:t>padidėjęs šlapimo kiekis</w:t>
      </w:r>
      <w:r>
        <w:rPr>
          <w:rStyle w:val="longtext"/>
          <w:lang w:val="en-GB"/>
        </w:rPr>
        <w:t>;</w:t>
      </w:r>
    </w:p>
    <w:p w14:paraId="2FDA28C7" w14:textId="0C47A697" w:rsidR="00263598" w:rsidRDefault="00263598" w:rsidP="00E44155">
      <w:pPr>
        <w:rPr>
          <w:szCs w:val="22"/>
        </w:rPr>
      </w:pPr>
    </w:p>
    <w:p w14:paraId="33CE9FA3" w14:textId="57DF9062" w:rsidR="00263598" w:rsidRPr="00C22BB3" w:rsidRDefault="00263598" w:rsidP="00E44155">
      <w:pPr>
        <w:rPr>
          <w:szCs w:val="22"/>
        </w:rPr>
      </w:pPr>
      <w:r w:rsidRPr="005D554B">
        <w:rPr>
          <w:b/>
          <w:bCs/>
          <w:noProof/>
          <w:snapToGrid w:val="0"/>
          <w:szCs w:val="22"/>
        </w:rPr>
        <w:t>Šalutinio poveikio reiškiniai, kurių dažnis nežinomas (negali būti apskaičiuotas pagal turimus duomenis):</w:t>
      </w:r>
    </w:p>
    <w:p w14:paraId="002E8B4F" w14:textId="10ABBFE1" w:rsidR="00B648E9" w:rsidRPr="00F361F0" w:rsidRDefault="00B648E9" w:rsidP="00263598">
      <w:pPr>
        <w:pStyle w:val="Sraopastraipa"/>
        <w:widowControl w:val="0"/>
        <w:numPr>
          <w:ilvl w:val="0"/>
          <w:numId w:val="10"/>
        </w:numPr>
        <w:tabs>
          <w:tab w:val="clear" w:pos="1286"/>
          <w:tab w:val="left" w:pos="0"/>
          <w:tab w:val="num" w:pos="567"/>
        </w:tabs>
        <w:suppressAutoHyphens/>
        <w:ind w:left="567" w:hanging="567"/>
        <w:rPr>
          <w:bCs/>
        </w:rPr>
      </w:pPr>
      <w:r w:rsidRPr="00C22BB3">
        <w:rPr>
          <w:szCs w:val="22"/>
        </w:rPr>
        <w:t>veido, lūpų, akių vokų</w:t>
      </w:r>
      <w:r>
        <w:rPr>
          <w:szCs w:val="22"/>
        </w:rPr>
        <w:t>, liežuvio</w:t>
      </w:r>
      <w:r w:rsidRPr="00C22BB3">
        <w:rPr>
          <w:szCs w:val="22"/>
        </w:rPr>
        <w:t xml:space="preserve"> ar gerklės patinimas (</w:t>
      </w:r>
      <w:proofErr w:type="spellStart"/>
      <w:r w:rsidRPr="00C22BB3">
        <w:rPr>
          <w:szCs w:val="22"/>
        </w:rPr>
        <w:t>angioneurozinė</w:t>
      </w:r>
      <w:proofErr w:type="spellEnd"/>
      <w:r w:rsidRPr="00C22BB3">
        <w:rPr>
          <w:szCs w:val="22"/>
        </w:rPr>
        <w:t xml:space="preserve"> edema), alerginė reakcija, </w:t>
      </w:r>
      <w:r>
        <w:rPr>
          <w:szCs w:val="22"/>
        </w:rPr>
        <w:t xml:space="preserve">staigi ir sunki </w:t>
      </w:r>
      <w:r w:rsidRPr="00C22BB3">
        <w:rPr>
          <w:szCs w:val="22"/>
        </w:rPr>
        <w:t>viso kūno alerginė reakcija (anafilaksinė reakcija),</w:t>
      </w:r>
      <w:r>
        <w:rPr>
          <w:szCs w:val="22"/>
        </w:rPr>
        <w:t xml:space="preserve"> dilgėlinė;</w:t>
      </w:r>
    </w:p>
    <w:p w14:paraId="7CB6ADBE" w14:textId="43546685" w:rsidR="00263598" w:rsidRPr="008A6BD6" w:rsidRDefault="00B648E9" w:rsidP="00263598">
      <w:pPr>
        <w:pStyle w:val="Sraopastraipa"/>
        <w:widowControl w:val="0"/>
        <w:numPr>
          <w:ilvl w:val="0"/>
          <w:numId w:val="10"/>
        </w:numPr>
        <w:tabs>
          <w:tab w:val="clear" w:pos="1286"/>
          <w:tab w:val="left" w:pos="0"/>
          <w:tab w:val="num" w:pos="567"/>
        </w:tabs>
        <w:suppressAutoHyphens/>
        <w:ind w:left="567" w:hanging="567"/>
        <w:rPr>
          <w:bCs/>
          <w:lang w:val="en-GB"/>
        </w:rPr>
      </w:pPr>
      <w:proofErr w:type="spellStart"/>
      <w:r>
        <w:rPr>
          <w:lang w:val="en-GB"/>
        </w:rPr>
        <w:t>svaigulys</w:t>
      </w:r>
      <w:proofErr w:type="spellEnd"/>
      <w:r w:rsidR="00263598" w:rsidRPr="008A6BD6">
        <w:rPr>
          <w:lang w:val="en-GB"/>
        </w:rPr>
        <w:t xml:space="preserve">, </w:t>
      </w:r>
    </w:p>
    <w:p w14:paraId="07344232" w14:textId="4A657036" w:rsidR="00263598" w:rsidRPr="008A6BD6" w:rsidRDefault="00B648E9" w:rsidP="00263598">
      <w:pPr>
        <w:pStyle w:val="Sraopastraipa"/>
        <w:widowControl w:val="0"/>
        <w:numPr>
          <w:ilvl w:val="0"/>
          <w:numId w:val="10"/>
        </w:numPr>
        <w:tabs>
          <w:tab w:val="clear" w:pos="1286"/>
          <w:tab w:val="left" w:pos="0"/>
          <w:tab w:val="num" w:pos="567"/>
        </w:tabs>
        <w:suppressAutoHyphens/>
        <w:ind w:left="567" w:hanging="567"/>
        <w:rPr>
          <w:bCs/>
          <w:lang w:val="en-GB"/>
        </w:rPr>
      </w:pPr>
      <w:proofErr w:type="spellStart"/>
      <w:r>
        <w:rPr>
          <w:lang w:val="en-GB"/>
        </w:rPr>
        <w:t>pilvo</w:t>
      </w:r>
      <w:proofErr w:type="spellEnd"/>
      <w:r>
        <w:rPr>
          <w:lang w:val="en-GB"/>
        </w:rPr>
        <w:t xml:space="preserve"> </w:t>
      </w:r>
      <w:proofErr w:type="spellStart"/>
      <w:proofErr w:type="gramStart"/>
      <w:r>
        <w:rPr>
          <w:lang w:val="en-GB"/>
        </w:rPr>
        <w:t>skausmas</w:t>
      </w:r>
      <w:proofErr w:type="spellEnd"/>
      <w:r>
        <w:rPr>
          <w:lang w:val="en-GB"/>
        </w:rPr>
        <w:t>;</w:t>
      </w:r>
      <w:proofErr w:type="gramEnd"/>
      <w:r w:rsidR="00263598" w:rsidRPr="008A6BD6">
        <w:rPr>
          <w:lang w:val="en-GB"/>
        </w:rPr>
        <w:t xml:space="preserve"> </w:t>
      </w:r>
    </w:p>
    <w:p w14:paraId="0FEA1386" w14:textId="7F5E88E4" w:rsidR="00263598" w:rsidRPr="00B648E9" w:rsidRDefault="00B648E9" w:rsidP="00AE0751">
      <w:pPr>
        <w:pStyle w:val="Sraopastraipa"/>
        <w:widowControl w:val="0"/>
        <w:numPr>
          <w:ilvl w:val="0"/>
          <w:numId w:val="10"/>
        </w:numPr>
        <w:tabs>
          <w:tab w:val="clear" w:pos="1286"/>
          <w:tab w:val="left" w:pos="0"/>
          <w:tab w:val="num" w:pos="567"/>
        </w:tabs>
        <w:suppressAutoHyphens/>
        <w:ind w:left="567" w:hanging="567"/>
        <w:rPr>
          <w:i/>
          <w:iCs/>
          <w:szCs w:val="22"/>
        </w:rPr>
      </w:pPr>
      <w:r w:rsidRPr="00B648E9">
        <w:rPr>
          <w:szCs w:val="22"/>
        </w:rPr>
        <w:lastRenderedPageBreak/>
        <w:t xml:space="preserve">odos paraudimas. </w:t>
      </w:r>
    </w:p>
    <w:p w14:paraId="1B33388E" w14:textId="77777777" w:rsidR="00B648E9" w:rsidRDefault="00B648E9" w:rsidP="00E44155">
      <w:pPr>
        <w:rPr>
          <w:b/>
          <w:szCs w:val="24"/>
        </w:rPr>
      </w:pPr>
    </w:p>
    <w:p w14:paraId="73650BE3" w14:textId="77777777" w:rsidR="00B648E9" w:rsidRPr="005D554B" w:rsidRDefault="00B648E9" w:rsidP="00B648E9">
      <w:pPr>
        <w:tabs>
          <w:tab w:val="left" w:pos="567"/>
        </w:tabs>
        <w:rPr>
          <w:b/>
          <w:snapToGrid w:val="0"/>
          <w:szCs w:val="24"/>
        </w:rPr>
      </w:pPr>
      <w:r w:rsidRPr="005D554B">
        <w:rPr>
          <w:b/>
          <w:noProof/>
          <w:snapToGrid w:val="0"/>
          <w:szCs w:val="24"/>
        </w:rPr>
        <w:t>Pranešimas apie šalutinį poveikį</w:t>
      </w:r>
    </w:p>
    <w:p w14:paraId="755A834F" w14:textId="22F29D35" w:rsidR="00B330C5" w:rsidRPr="004C153B" w:rsidRDefault="00B330C5" w:rsidP="00B330C5">
      <w:pPr>
        <w:tabs>
          <w:tab w:val="left" w:pos="567"/>
        </w:tabs>
        <w:ind w:right="-29"/>
        <w:rPr>
          <w:noProof/>
          <w:snapToGrid w:val="0"/>
          <w:lang w:eastAsia="en-US"/>
        </w:rPr>
      </w:pPr>
      <w:r w:rsidRPr="004C153B">
        <w:rPr>
          <w:szCs w:val="22"/>
        </w:rPr>
        <w:t xml:space="preserve">Jeigu pasireiškė šalutinis poveikis, įskaitant šiame lapelyje nenurodytą, pasakykite </w:t>
      </w:r>
      <w:r>
        <w:rPr>
          <w:szCs w:val="22"/>
        </w:rPr>
        <w:t>g</w:t>
      </w:r>
      <w:r w:rsidRPr="004C153B">
        <w:rPr>
          <w:szCs w:val="22"/>
        </w:rPr>
        <w:t>ydytojui</w:t>
      </w:r>
      <w:r>
        <w:rPr>
          <w:szCs w:val="22"/>
        </w:rPr>
        <w:t xml:space="preserve"> </w:t>
      </w:r>
      <w:r w:rsidRPr="004C153B">
        <w:rPr>
          <w:szCs w:val="22"/>
        </w:rPr>
        <w:t>arba</w:t>
      </w:r>
      <w:r>
        <w:rPr>
          <w:szCs w:val="22"/>
        </w:rPr>
        <w:t xml:space="preserve"> </w:t>
      </w:r>
      <w:r w:rsidRPr="004C153B">
        <w:rPr>
          <w:szCs w:val="22"/>
        </w:rPr>
        <w:t xml:space="preserve">vaistininkui. Pranešimą apie šalutinį poveikį galite užpildyti ir pateikti Valstybinės vaistų kontrolės tarnybos prie Lietuvos Respublikos sveikatos apsaugos ministerijos tinklalapyje </w:t>
      </w:r>
      <w:r w:rsidRPr="004C153B">
        <w:rPr>
          <w:color w:val="0000EE"/>
          <w:szCs w:val="22"/>
          <w:u w:val="single"/>
        </w:rPr>
        <w:t>https://vvkt.lrv.lt/lt/</w:t>
      </w:r>
      <w:r w:rsidRPr="004C153B">
        <w:rPr>
          <w:szCs w:val="22"/>
        </w:rPr>
        <w:t xml:space="preserve"> nurodytais būdais arba paskambinti nemokamu telefonu 8 800 73 568. Pranešdami apie šalutinį poveikį galite mums padėti gauti daugiau informacijos apie šio vaisto saugumą.</w:t>
      </w:r>
    </w:p>
    <w:p w14:paraId="7964EA4C" w14:textId="77777777" w:rsidR="00E44155" w:rsidRPr="00C22BB3" w:rsidRDefault="00E44155" w:rsidP="00E44155">
      <w:pPr>
        <w:ind w:right="-449"/>
        <w:rPr>
          <w:szCs w:val="24"/>
        </w:rPr>
      </w:pPr>
    </w:p>
    <w:p w14:paraId="7964EA4E" w14:textId="77777777" w:rsidR="00E44155" w:rsidRPr="00C22BB3" w:rsidRDefault="00E44155" w:rsidP="00E44155">
      <w:pPr>
        <w:rPr>
          <w:szCs w:val="22"/>
        </w:rPr>
      </w:pPr>
    </w:p>
    <w:p w14:paraId="532A89DE" w14:textId="5E40348E" w:rsidR="00B648E9" w:rsidRPr="005D554B" w:rsidRDefault="00B648E9" w:rsidP="00B648E9">
      <w:pPr>
        <w:keepNext/>
        <w:keepLines/>
        <w:tabs>
          <w:tab w:val="left" w:pos="567"/>
        </w:tabs>
        <w:outlineLvl w:val="2"/>
        <w:rPr>
          <w:b/>
          <w:bCs/>
          <w:snapToGrid w:val="0"/>
          <w:szCs w:val="26"/>
          <w:lang w:eastAsia="x-none"/>
        </w:rPr>
      </w:pPr>
      <w:r w:rsidRPr="005D554B">
        <w:rPr>
          <w:b/>
          <w:bCs/>
          <w:snapToGrid w:val="0"/>
          <w:szCs w:val="26"/>
          <w:lang w:eastAsia="x-none"/>
        </w:rPr>
        <w:t>5.</w:t>
      </w:r>
      <w:r w:rsidRPr="005D554B">
        <w:rPr>
          <w:b/>
          <w:bCs/>
          <w:snapToGrid w:val="0"/>
          <w:szCs w:val="26"/>
          <w:lang w:eastAsia="x-none"/>
        </w:rPr>
        <w:tab/>
        <w:t xml:space="preserve">Kaip laikyti </w:t>
      </w:r>
      <w:proofErr w:type="spellStart"/>
      <w:r w:rsidRPr="00875360">
        <w:rPr>
          <w:b/>
          <w:szCs w:val="22"/>
        </w:rPr>
        <w:t>Inosine</w:t>
      </w:r>
      <w:proofErr w:type="spellEnd"/>
      <w:r w:rsidRPr="00875360">
        <w:rPr>
          <w:b/>
          <w:szCs w:val="22"/>
        </w:rPr>
        <w:t xml:space="preserve"> </w:t>
      </w:r>
      <w:proofErr w:type="spellStart"/>
      <w:r w:rsidRPr="00875360">
        <w:rPr>
          <w:b/>
          <w:szCs w:val="22"/>
        </w:rPr>
        <w:t>dimepranol</w:t>
      </w:r>
      <w:proofErr w:type="spellEnd"/>
      <w:r w:rsidRPr="00875360">
        <w:rPr>
          <w:b/>
          <w:szCs w:val="22"/>
        </w:rPr>
        <w:t xml:space="preserve"> </w:t>
      </w:r>
      <w:proofErr w:type="spellStart"/>
      <w:r w:rsidRPr="00875360">
        <w:rPr>
          <w:b/>
          <w:szCs w:val="22"/>
        </w:rPr>
        <w:t>acedoben</w:t>
      </w:r>
      <w:proofErr w:type="spellEnd"/>
      <w:r w:rsidRPr="00875360">
        <w:rPr>
          <w:b/>
          <w:szCs w:val="22"/>
        </w:rPr>
        <w:t xml:space="preserve"> Creative Pharma </w:t>
      </w:r>
      <w:proofErr w:type="spellStart"/>
      <w:r w:rsidRPr="00875360">
        <w:rPr>
          <w:b/>
          <w:szCs w:val="22"/>
        </w:rPr>
        <w:t>Solutions</w:t>
      </w:r>
      <w:proofErr w:type="spellEnd"/>
      <w:r w:rsidRPr="00875360">
        <w:rPr>
          <w:b/>
          <w:szCs w:val="22"/>
        </w:rPr>
        <w:t xml:space="preserve"> </w:t>
      </w:r>
    </w:p>
    <w:p w14:paraId="7964EA50" w14:textId="77777777" w:rsidR="00E44155" w:rsidRPr="00C22BB3" w:rsidRDefault="00E44155" w:rsidP="00E44155">
      <w:pPr>
        <w:rPr>
          <w:szCs w:val="22"/>
        </w:rPr>
      </w:pPr>
    </w:p>
    <w:p w14:paraId="7964EA51" w14:textId="77777777" w:rsidR="00E44155" w:rsidRPr="00C22BB3" w:rsidRDefault="00E44155" w:rsidP="00E44155">
      <w:pPr>
        <w:rPr>
          <w:szCs w:val="22"/>
        </w:rPr>
      </w:pPr>
      <w:r w:rsidRPr="00C22BB3">
        <w:rPr>
          <w:szCs w:val="22"/>
        </w:rPr>
        <w:t>Šį vaistą laikykite vaikams nepastebimoje ir nepasiekiamoje vietoje.</w:t>
      </w:r>
    </w:p>
    <w:p w14:paraId="685B9886" w14:textId="77777777" w:rsidR="000A4E95" w:rsidRDefault="000A4E95" w:rsidP="000A4E95">
      <w:pPr>
        <w:pStyle w:val="Pagrindinistekstas"/>
        <w:spacing w:after="0"/>
        <w:rPr>
          <w:szCs w:val="22"/>
        </w:rPr>
      </w:pPr>
    </w:p>
    <w:p w14:paraId="09E43D29" w14:textId="648BF5A5" w:rsidR="000A4E95" w:rsidRPr="00C22BB3" w:rsidRDefault="000A4E95" w:rsidP="000A4E95">
      <w:pPr>
        <w:pStyle w:val="Pagrindinistekstas"/>
        <w:spacing w:after="0"/>
        <w:rPr>
          <w:szCs w:val="22"/>
        </w:rPr>
      </w:pPr>
      <w:r w:rsidRPr="00C22BB3">
        <w:rPr>
          <w:szCs w:val="22"/>
        </w:rPr>
        <w:t xml:space="preserve">Laikyti ne aukštesnėje kaip 25 </w:t>
      </w:r>
      <w:r w:rsidRPr="00C22BB3">
        <w:rPr>
          <w:szCs w:val="22"/>
        </w:rPr>
        <w:sym w:font="Symbol" w:char="F0B0"/>
      </w:r>
      <w:r w:rsidRPr="00C22BB3">
        <w:rPr>
          <w:szCs w:val="22"/>
        </w:rPr>
        <w:t>C temperatūroje.</w:t>
      </w:r>
    </w:p>
    <w:p w14:paraId="6E38F841" w14:textId="77777777" w:rsidR="00911722" w:rsidRDefault="00911722" w:rsidP="00E44155">
      <w:pPr>
        <w:rPr>
          <w:szCs w:val="22"/>
        </w:rPr>
      </w:pPr>
    </w:p>
    <w:p w14:paraId="7964EA55" w14:textId="3E4B6009" w:rsidR="00E44155" w:rsidRPr="00C22BB3" w:rsidRDefault="00E44155" w:rsidP="00205CFD">
      <w:pPr>
        <w:pStyle w:val="BTEMEASMCA"/>
      </w:pPr>
      <w:r w:rsidRPr="00C22BB3">
        <w:t xml:space="preserve">Ant dėžutės ir lizdinės plokštelės po </w:t>
      </w:r>
      <w:r w:rsidR="0097642E">
        <w:t>„</w:t>
      </w:r>
      <w:r w:rsidRPr="00C22BB3">
        <w:t>EXP</w:t>
      </w:r>
      <w:r w:rsidR="0097642E">
        <w:t>“</w:t>
      </w:r>
      <w:r w:rsidRPr="00C22BB3">
        <w:t xml:space="preserve"> nurodytam tinkamumo laikui pasibaigus, šio vais</w:t>
      </w:r>
      <w:r w:rsidR="0071472C" w:rsidRPr="00C22BB3">
        <w:t>t</w:t>
      </w:r>
      <w:r w:rsidRPr="00C22BB3">
        <w:t>o vartoti negalima. Vaistas tinkamas vartoti iki paskutinės nurodyto mėnesio dienos.</w:t>
      </w:r>
    </w:p>
    <w:p w14:paraId="7964EA56" w14:textId="77777777" w:rsidR="00E44155" w:rsidRPr="00C22BB3" w:rsidRDefault="00E44155" w:rsidP="00E44155">
      <w:pPr>
        <w:rPr>
          <w:szCs w:val="22"/>
        </w:rPr>
      </w:pPr>
    </w:p>
    <w:p w14:paraId="7964EA57" w14:textId="77777777" w:rsidR="00E44155" w:rsidRPr="00C22BB3" w:rsidRDefault="00E44155" w:rsidP="00E44155">
      <w:pPr>
        <w:rPr>
          <w:szCs w:val="22"/>
        </w:rPr>
      </w:pPr>
      <w:r w:rsidRPr="00C22BB3">
        <w:rPr>
          <w:szCs w:val="22"/>
        </w:rPr>
        <w:t>Vaistų negalima išmesti į kanalizaciją arba su buitinėmis atliekomis. Kaip išmesti nereikalingus vaistus, klauskite gydytojo arba vaistininko. Šios priemonės padės apsaugoti aplinką.</w:t>
      </w:r>
    </w:p>
    <w:p w14:paraId="7964EA58" w14:textId="77777777" w:rsidR="00E44155" w:rsidRPr="00C22BB3" w:rsidRDefault="00E44155" w:rsidP="00E44155">
      <w:pPr>
        <w:rPr>
          <w:szCs w:val="22"/>
        </w:rPr>
      </w:pPr>
    </w:p>
    <w:p w14:paraId="7964EA59" w14:textId="77777777" w:rsidR="00E44155" w:rsidRPr="00C22BB3" w:rsidRDefault="00E44155" w:rsidP="00E44155">
      <w:pPr>
        <w:rPr>
          <w:szCs w:val="22"/>
        </w:rPr>
      </w:pPr>
    </w:p>
    <w:p w14:paraId="6F3480C3" w14:textId="77CDB8FA" w:rsidR="00B648E9" w:rsidRPr="005D554B" w:rsidRDefault="00B648E9" w:rsidP="00B648E9">
      <w:pPr>
        <w:keepNext/>
        <w:keepLines/>
        <w:tabs>
          <w:tab w:val="left" w:pos="567"/>
        </w:tabs>
        <w:outlineLvl w:val="2"/>
        <w:rPr>
          <w:b/>
          <w:bCs/>
          <w:snapToGrid w:val="0"/>
          <w:szCs w:val="26"/>
          <w:lang w:eastAsia="x-none"/>
        </w:rPr>
      </w:pPr>
      <w:r w:rsidRPr="005D554B">
        <w:rPr>
          <w:b/>
          <w:bCs/>
          <w:snapToGrid w:val="0"/>
          <w:szCs w:val="26"/>
          <w:lang w:eastAsia="x-none"/>
        </w:rPr>
        <w:t>6.</w:t>
      </w:r>
      <w:r w:rsidRPr="005D554B">
        <w:rPr>
          <w:bCs/>
          <w:snapToGrid w:val="0"/>
          <w:szCs w:val="26"/>
          <w:lang w:eastAsia="x-none"/>
        </w:rPr>
        <w:tab/>
      </w:r>
      <w:r w:rsidRPr="005D554B">
        <w:rPr>
          <w:b/>
          <w:bCs/>
          <w:snapToGrid w:val="0"/>
          <w:szCs w:val="26"/>
          <w:lang w:eastAsia="x-none"/>
        </w:rPr>
        <w:t>Pakuotės turinys ir kita informacija</w:t>
      </w:r>
    </w:p>
    <w:p w14:paraId="7964EA5B" w14:textId="77777777" w:rsidR="00E44155" w:rsidRPr="00C22BB3" w:rsidRDefault="00E44155" w:rsidP="00E44155">
      <w:pPr>
        <w:rPr>
          <w:szCs w:val="22"/>
        </w:rPr>
      </w:pPr>
    </w:p>
    <w:p w14:paraId="7964EA5C" w14:textId="2E2D2180" w:rsidR="00E44155" w:rsidRPr="00C22BB3" w:rsidRDefault="00B648E9" w:rsidP="00E44155">
      <w:pPr>
        <w:pStyle w:val="PI-3EMEASMCA"/>
      </w:pPr>
      <w:proofErr w:type="spellStart"/>
      <w:r w:rsidRPr="00875360">
        <w:t>Inosine</w:t>
      </w:r>
      <w:proofErr w:type="spellEnd"/>
      <w:r w:rsidRPr="00875360">
        <w:t xml:space="preserve"> </w:t>
      </w:r>
      <w:proofErr w:type="spellStart"/>
      <w:r w:rsidRPr="00875360">
        <w:t>dimepranol</w:t>
      </w:r>
      <w:proofErr w:type="spellEnd"/>
      <w:r w:rsidRPr="00875360">
        <w:t xml:space="preserve"> </w:t>
      </w:r>
      <w:proofErr w:type="spellStart"/>
      <w:r w:rsidRPr="00875360">
        <w:t>acedoben</w:t>
      </w:r>
      <w:proofErr w:type="spellEnd"/>
      <w:r w:rsidRPr="00875360">
        <w:t xml:space="preserve"> Creative Pharma </w:t>
      </w:r>
      <w:proofErr w:type="spellStart"/>
      <w:r w:rsidRPr="00875360">
        <w:t>Solutions</w:t>
      </w:r>
      <w:proofErr w:type="spellEnd"/>
      <w:r w:rsidRPr="00875360">
        <w:t xml:space="preserve"> </w:t>
      </w:r>
      <w:r w:rsidR="00E44155" w:rsidRPr="00C22BB3">
        <w:t>sudėtis</w:t>
      </w:r>
    </w:p>
    <w:p w14:paraId="7964EA5D" w14:textId="30E61BD9" w:rsidR="00E44155" w:rsidRPr="002E3E5B" w:rsidRDefault="00E44155" w:rsidP="0008444D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ind w:left="567" w:right="709" w:hanging="567"/>
        <w:outlineLvl w:val="0"/>
        <w:rPr>
          <w:spacing w:val="-3"/>
        </w:rPr>
      </w:pPr>
      <w:r w:rsidRPr="002E3E5B">
        <w:rPr>
          <w:spacing w:val="-3"/>
        </w:rPr>
        <w:t xml:space="preserve">Veiklioji medžiaga yra </w:t>
      </w:r>
      <w:proofErr w:type="spellStart"/>
      <w:r w:rsidRPr="002E3E5B">
        <w:rPr>
          <w:spacing w:val="-3"/>
        </w:rPr>
        <w:t>inozino</w:t>
      </w:r>
      <w:proofErr w:type="spellEnd"/>
      <w:r w:rsidRPr="002E3E5B">
        <w:rPr>
          <w:spacing w:val="-3"/>
        </w:rPr>
        <w:t xml:space="preserve"> </w:t>
      </w:r>
      <w:proofErr w:type="spellStart"/>
      <w:r w:rsidRPr="002E3E5B">
        <w:rPr>
          <w:spacing w:val="-3"/>
        </w:rPr>
        <w:t>dimepranoli</w:t>
      </w:r>
      <w:r w:rsidR="00B648E9" w:rsidRPr="002E3E5B">
        <w:rPr>
          <w:spacing w:val="-3"/>
        </w:rPr>
        <w:t>o</w:t>
      </w:r>
      <w:proofErr w:type="spellEnd"/>
      <w:r w:rsidR="00B648E9" w:rsidRPr="002E3E5B">
        <w:rPr>
          <w:spacing w:val="-3"/>
        </w:rPr>
        <w:t xml:space="preserve"> </w:t>
      </w:r>
      <w:proofErr w:type="spellStart"/>
      <w:r w:rsidR="00B648E9" w:rsidRPr="002E3E5B">
        <w:rPr>
          <w:spacing w:val="-3"/>
        </w:rPr>
        <w:t>acedobenas</w:t>
      </w:r>
      <w:proofErr w:type="spellEnd"/>
      <w:r w:rsidRPr="002E3E5B">
        <w:rPr>
          <w:spacing w:val="-3"/>
        </w:rPr>
        <w:t>. Kiekvienoje tabletėje yra 500</w:t>
      </w:r>
      <w:r w:rsidR="00B648E9" w:rsidRPr="002E3E5B">
        <w:rPr>
          <w:spacing w:val="-3"/>
        </w:rPr>
        <w:t> </w:t>
      </w:r>
      <w:r w:rsidRPr="002E3E5B">
        <w:rPr>
          <w:spacing w:val="-3"/>
        </w:rPr>
        <w:t xml:space="preserve">mg </w:t>
      </w:r>
      <w:proofErr w:type="spellStart"/>
      <w:r w:rsidRPr="002E3E5B">
        <w:rPr>
          <w:spacing w:val="-3"/>
        </w:rPr>
        <w:t>inozino</w:t>
      </w:r>
      <w:proofErr w:type="spellEnd"/>
      <w:r w:rsidRPr="002E3E5B">
        <w:rPr>
          <w:spacing w:val="-3"/>
        </w:rPr>
        <w:t xml:space="preserve"> </w:t>
      </w:r>
      <w:proofErr w:type="spellStart"/>
      <w:r w:rsidR="00B648E9" w:rsidRPr="002E3E5B">
        <w:rPr>
          <w:spacing w:val="-3"/>
        </w:rPr>
        <w:t>dimepranolio</w:t>
      </w:r>
      <w:proofErr w:type="spellEnd"/>
      <w:r w:rsidR="00B648E9" w:rsidRPr="002E3E5B">
        <w:rPr>
          <w:spacing w:val="-3"/>
        </w:rPr>
        <w:t xml:space="preserve"> </w:t>
      </w:r>
      <w:proofErr w:type="spellStart"/>
      <w:r w:rsidRPr="002E3E5B">
        <w:rPr>
          <w:spacing w:val="-3"/>
        </w:rPr>
        <w:t>acedobeno</w:t>
      </w:r>
      <w:proofErr w:type="spellEnd"/>
      <w:r w:rsidRPr="002E3E5B">
        <w:rPr>
          <w:spacing w:val="-3"/>
        </w:rPr>
        <w:t>.</w:t>
      </w:r>
    </w:p>
    <w:p w14:paraId="7964EA5E" w14:textId="2F576BC9" w:rsidR="00E44155" w:rsidRPr="002E3E5B" w:rsidRDefault="00E44155" w:rsidP="0008444D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ind w:left="567" w:right="709" w:hanging="567"/>
        <w:outlineLvl w:val="0"/>
        <w:rPr>
          <w:spacing w:val="-3"/>
          <w:lang w:val="es-UY"/>
        </w:rPr>
      </w:pPr>
      <w:r w:rsidRPr="002E3E5B">
        <w:rPr>
          <w:spacing w:val="-3"/>
          <w:lang w:val="es-UY"/>
        </w:rPr>
        <w:t xml:space="preserve">Pagalbinės medžiagos yra </w:t>
      </w:r>
      <w:r w:rsidR="00B648E9" w:rsidRPr="002E3E5B">
        <w:rPr>
          <w:spacing w:val="-3"/>
          <w:lang w:val="es-UY"/>
        </w:rPr>
        <w:t xml:space="preserve">bulvių krakmolas, </w:t>
      </w:r>
      <w:r w:rsidRPr="002E3E5B">
        <w:rPr>
          <w:spacing w:val="-3"/>
          <w:lang w:val="es-UY"/>
        </w:rPr>
        <w:t xml:space="preserve">povidonas </w:t>
      </w:r>
      <w:r w:rsidR="00B648E9" w:rsidRPr="002E3E5B">
        <w:rPr>
          <w:spacing w:val="-3"/>
          <w:lang w:val="es-UY"/>
        </w:rPr>
        <w:t xml:space="preserve">K-25 </w:t>
      </w:r>
      <w:r w:rsidRPr="002E3E5B">
        <w:rPr>
          <w:spacing w:val="-3"/>
          <w:lang w:val="es-UY"/>
        </w:rPr>
        <w:t>ir magnio stearatas.</w:t>
      </w:r>
    </w:p>
    <w:p w14:paraId="7964EA5F" w14:textId="77777777" w:rsidR="00E44155" w:rsidRPr="00C22BB3" w:rsidRDefault="00E44155" w:rsidP="00205CFD">
      <w:pPr>
        <w:pStyle w:val="BTEMEASMCA"/>
      </w:pPr>
    </w:p>
    <w:p w14:paraId="7964EA60" w14:textId="370CAEE4" w:rsidR="00E44155" w:rsidRPr="00C22BB3" w:rsidRDefault="00B648E9" w:rsidP="00E44155">
      <w:pPr>
        <w:pStyle w:val="PI-3EMEASMCA"/>
      </w:pPr>
      <w:proofErr w:type="spellStart"/>
      <w:r w:rsidRPr="00875360">
        <w:t>Inosine</w:t>
      </w:r>
      <w:proofErr w:type="spellEnd"/>
      <w:r w:rsidRPr="00875360">
        <w:t xml:space="preserve"> </w:t>
      </w:r>
      <w:proofErr w:type="spellStart"/>
      <w:r w:rsidRPr="00875360">
        <w:t>dimepranol</w:t>
      </w:r>
      <w:proofErr w:type="spellEnd"/>
      <w:r w:rsidRPr="00875360">
        <w:t xml:space="preserve"> </w:t>
      </w:r>
      <w:proofErr w:type="spellStart"/>
      <w:r w:rsidRPr="00875360">
        <w:t>acedoben</w:t>
      </w:r>
      <w:proofErr w:type="spellEnd"/>
      <w:r w:rsidRPr="00875360">
        <w:t xml:space="preserve"> Creative Pharma </w:t>
      </w:r>
      <w:proofErr w:type="spellStart"/>
      <w:r w:rsidRPr="00875360">
        <w:t>Solutions</w:t>
      </w:r>
      <w:proofErr w:type="spellEnd"/>
      <w:r w:rsidRPr="00875360">
        <w:t xml:space="preserve"> </w:t>
      </w:r>
      <w:r w:rsidR="00E44155" w:rsidRPr="00C22BB3">
        <w:t>išvaizda ir kiekis pakuotėje</w:t>
      </w:r>
    </w:p>
    <w:p w14:paraId="30469B31" w14:textId="4DC5B2F4" w:rsidR="00307DB3" w:rsidRPr="00C22BB3" w:rsidRDefault="00E44155" w:rsidP="00307DB3">
      <w:pPr>
        <w:pStyle w:val="Pagrindinistekstas2"/>
        <w:spacing w:after="0" w:line="240" w:lineRule="auto"/>
        <w:rPr>
          <w:b/>
          <w:szCs w:val="22"/>
        </w:rPr>
      </w:pPr>
      <w:r w:rsidRPr="00C22BB3">
        <w:rPr>
          <w:szCs w:val="22"/>
        </w:rPr>
        <w:t>Tabletės yra baltos ar</w:t>
      </w:r>
      <w:r w:rsidR="00B330C5">
        <w:rPr>
          <w:szCs w:val="22"/>
        </w:rPr>
        <w:t xml:space="preserve"> balkšvos</w:t>
      </w:r>
      <w:r w:rsidRPr="00C22BB3">
        <w:rPr>
          <w:szCs w:val="22"/>
        </w:rPr>
        <w:t xml:space="preserve">, </w:t>
      </w:r>
      <w:r w:rsidR="00307DB3">
        <w:rPr>
          <w:szCs w:val="22"/>
        </w:rPr>
        <w:t>ovalo formos, abipus išgaubtos, 17</w:t>
      </w:r>
      <w:r w:rsidR="00307DB3" w:rsidRPr="00F361F0">
        <w:rPr>
          <w:rFonts w:eastAsia="Calibri"/>
          <w:szCs w:val="22"/>
          <w:lang w:eastAsia="en-US"/>
        </w:rPr>
        <w:t> mm ilgio ir</w:t>
      </w:r>
      <w:r w:rsidR="00B330C5">
        <w:rPr>
          <w:rFonts w:eastAsia="Calibri"/>
          <w:szCs w:val="22"/>
          <w:lang w:eastAsia="en-US"/>
        </w:rPr>
        <w:t xml:space="preserve"> </w:t>
      </w:r>
      <w:r w:rsidR="00307DB3" w:rsidRPr="00F361F0">
        <w:rPr>
          <w:rFonts w:eastAsia="Calibri"/>
          <w:szCs w:val="22"/>
          <w:lang w:eastAsia="en-US"/>
        </w:rPr>
        <w:t xml:space="preserve">7 mm pločio, </w:t>
      </w:r>
      <w:r w:rsidR="00307DB3" w:rsidRPr="00C22BB3">
        <w:rPr>
          <w:szCs w:val="22"/>
        </w:rPr>
        <w:t xml:space="preserve">su vagele </w:t>
      </w:r>
      <w:r w:rsidR="00307DB3">
        <w:rPr>
          <w:szCs w:val="22"/>
        </w:rPr>
        <w:t>v</w:t>
      </w:r>
      <w:r w:rsidR="00307DB3" w:rsidRPr="00C22BB3">
        <w:rPr>
          <w:szCs w:val="22"/>
        </w:rPr>
        <w:t xml:space="preserve">ienoje pusėje. Vagelė skirta tik tabletei perlaužti, kad būtų lengviau nuryti, bet ne jai padalyti į lygias dozes. </w:t>
      </w:r>
    </w:p>
    <w:p w14:paraId="13654015" w14:textId="346F2171" w:rsidR="00307DB3" w:rsidRPr="00C22BB3" w:rsidRDefault="00307DB3" w:rsidP="00307DB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bCs/>
          <w:spacing w:val="-3"/>
          <w:szCs w:val="22"/>
        </w:rPr>
      </w:pPr>
      <w:r>
        <w:rPr>
          <w:bCs/>
          <w:spacing w:val="-3"/>
          <w:szCs w:val="22"/>
        </w:rPr>
        <w:t>Tabletės tiekiamos l</w:t>
      </w:r>
      <w:r w:rsidRPr="00C22BB3">
        <w:rPr>
          <w:bCs/>
          <w:spacing w:val="-3"/>
          <w:szCs w:val="22"/>
        </w:rPr>
        <w:t>izdinė</w:t>
      </w:r>
      <w:r>
        <w:rPr>
          <w:bCs/>
          <w:spacing w:val="-3"/>
          <w:szCs w:val="22"/>
        </w:rPr>
        <w:t>mis</w:t>
      </w:r>
      <w:r w:rsidRPr="00C22BB3">
        <w:rPr>
          <w:bCs/>
          <w:spacing w:val="-3"/>
          <w:szCs w:val="22"/>
        </w:rPr>
        <w:t xml:space="preserve"> </w:t>
      </w:r>
      <w:r>
        <w:rPr>
          <w:bCs/>
          <w:spacing w:val="-3"/>
          <w:szCs w:val="22"/>
        </w:rPr>
        <w:t>Al/</w:t>
      </w:r>
      <w:r w:rsidRPr="00C22BB3">
        <w:rPr>
          <w:bCs/>
          <w:spacing w:val="-3"/>
          <w:szCs w:val="22"/>
        </w:rPr>
        <w:t>PVC/P</w:t>
      </w:r>
      <w:r>
        <w:rPr>
          <w:bCs/>
          <w:spacing w:val="-3"/>
          <w:szCs w:val="22"/>
        </w:rPr>
        <w:t>E</w:t>
      </w:r>
      <w:r w:rsidRPr="00C22BB3">
        <w:rPr>
          <w:bCs/>
          <w:spacing w:val="-3"/>
          <w:szCs w:val="22"/>
        </w:rPr>
        <w:t>/</w:t>
      </w:r>
      <w:r>
        <w:rPr>
          <w:bCs/>
          <w:spacing w:val="-3"/>
          <w:szCs w:val="22"/>
        </w:rPr>
        <w:t>PVDC</w:t>
      </w:r>
      <w:r w:rsidRPr="00C22BB3">
        <w:rPr>
          <w:bCs/>
          <w:spacing w:val="-3"/>
          <w:szCs w:val="22"/>
        </w:rPr>
        <w:t xml:space="preserve"> plokštelė</w:t>
      </w:r>
      <w:r>
        <w:rPr>
          <w:bCs/>
          <w:spacing w:val="-3"/>
          <w:szCs w:val="22"/>
        </w:rPr>
        <w:t>mis,</w:t>
      </w:r>
      <w:r w:rsidRPr="00307DB3">
        <w:rPr>
          <w:bCs/>
          <w:spacing w:val="-3"/>
          <w:szCs w:val="22"/>
        </w:rPr>
        <w:t xml:space="preserve"> </w:t>
      </w:r>
      <w:r w:rsidRPr="00C22BB3">
        <w:rPr>
          <w:bCs/>
          <w:spacing w:val="-3"/>
          <w:szCs w:val="22"/>
        </w:rPr>
        <w:t>supakuoto</w:t>
      </w:r>
      <w:r>
        <w:rPr>
          <w:bCs/>
          <w:spacing w:val="-3"/>
          <w:szCs w:val="22"/>
        </w:rPr>
        <w:t>mis</w:t>
      </w:r>
      <w:r w:rsidRPr="00C22BB3">
        <w:rPr>
          <w:bCs/>
          <w:spacing w:val="-3"/>
          <w:szCs w:val="22"/>
        </w:rPr>
        <w:t xml:space="preserve"> į kartono dėžutę. Kartoninėje dėžutėje yra 50 tablečių. </w:t>
      </w:r>
    </w:p>
    <w:p w14:paraId="3AE3B658" w14:textId="77777777" w:rsidR="00307DB3" w:rsidRDefault="00307DB3" w:rsidP="00307DB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noProof/>
          <w:snapToGrid w:val="0"/>
          <w:szCs w:val="24"/>
        </w:rPr>
      </w:pPr>
    </w:p>
    <w:p w14:paraId="7964EA64" w14:textId="77777777" w:rsidR="00E44155" w:rsidRPr="00C22BB3" w:rsidRDefault="00E44155" w:rsidP="00205CFD">
      <w:pPr>
        <w:pStyle w:val="BTEMEASMCA"/>
      </w:pPr>
    </w:p>
    <w:p w14:paraId="7964EA65" w14:textId="77777777" w:rsidR="00E44155" w:rsidRPr="00205CFD" w:rsidRDefault="00E44155" w:rsidP="00733EEF">
      <w:pPr>
        <w:rPr>
          <w:b/>
          <w:bCs/>
        </w:rPr>
      </w:pPr>
      <w:r w:rsidRPr="00205CFD">
        <w:rPr>
          <w:b/>
          <w:bCs/>
        </w:rPr>
        <w:t>Registruotojas ir gamintojas</w:t>
      </w:r>
      <w:r w:rsidRPr="00205CFD" w:rsidDel="006163E3">
        <w:rPr>
          <w:b/>
          <w:bCs/>
        </w:rPr>
        <w:t xml:space="preserve"> </w:t>
      </w:r>
    </w:p>
    <w:p w14:paraId="7964EA66" w14:textId="77777777" w:rsidR="00E44155" w:rsidRPr="00C22BB3" w:rsidRDefault="00E44155" w:rsidP="00205CFD">
      <w:pPr>
        <w:pStyle w:val="BTEMEASMCA"/>
      </w:pPr>
    </w:p>
    <w:p w14:paraId="7964EA67" w14:textId="77777777" w:rsidR="00E44155" w:rsidRPr="00733EEF" w:rsidRDefault="00E44155" w:rsidP="00733EEF">
      <w:pPr>
        <w:rPr>
          <w:b/>
          <w:bCs/>
        </w:rPr>
      </w:pPr>
      <w:r w:rsidRPr="00733EEF">
        <w:rPr>
          <w:b/>
          <w:bCs/>
        </w:rPr>
        <w:t>Registruotojas</w:t>
      </w:r>
    </w:p>
    <w:p w14:paraId="5BDA2121" w14:textId="77777777" w:rsidR="00B63286" w:rsidRPr="0051459F" w:rsidRDefault="00B63286" w:rsidP="00B63286">
      <w:pPr>
        <w:pStyle w:val="Norml1"/>
        <w:tabs>
          <w:tab w:val="left" w:pos="567"/>
        </w:tabs>
        <w:rPr>
          <w:sz w:val="22"/>
          <w:szCs w:val="22"/>
          <w:lang w:val="en-GB"/>
        </w:rPr>
      </w:pPr>
      <w:r w:rsidRPr="0051459F">
        <w:rPr>
          <w:sz w:val="22"/>
          <w:szCs w:val="22"/>
          <w:lang w:val="en-GB"/>
        </w:rPr>
        <w:t xml:space="preserve">Creative Pharma Solutions </w:t>
      </w:r>
      <w:proofErr w:type="spellStart"/>
      <w:r w:rsidRPr="0051459F">
        <w:rPr>
          <w:sz w:val="22"/>
          <w:szCs w:val="22"/>
          <w:lang w:val="en-GB"/>
        </w:rPr>
        <w:t>s.r.o.</w:t>
      </w:r>
      <w:proofErr w:type="spellEnd"/>
    </w:p>
    <w:p w14:paraId="5A35CCB9" w14:textId="77777777" w:rsidR="00B63286" w:rsidRPr="00F361F0" w:rsidRDefault="00B63286" w:rsidP="00B63286">
      <w:pPr>
        <w:pStyle w:val="Norml1"/>
        <w:tabs>
          <w:tab w:val="left" w:pos="567"/>
        </w:tabs>
        <w:rPr>
          <w:sz w:val="22"/>
          <w:szCs w:val="22"/>
          <w:lang w:val="lt-LT"/>
        </w:rPr>
      </w:pPr>
      <w:proofErr w:type="spellStart"/>
      <w:r w:rsidRPr="00F361F0">
        <w:rPr>
          <w:sz w:val="22"/>
          <w:szCs w:val="22"/>
          <w:lang w:val="lt-LT"/>
        </w:rPr>
        <w:t>Italska</w:t>
      </w:r>
      <w:proofErr w:type="spellEnd"/>
      <w:r w:rsidRPr="00F361F0">
        <w:rPr>
          <w:sz w:val="22"/>
          <w:szCs w:val="22"/>
          <w:lang w:val="lt-LT"/>
        </w:rPr>
        <w:t xml:space="preserve"> 209/17</w:t>
      </w:r>
    </w:p>
    <w:p w14:paraId="5CFBB7F6" w14:textId="77777777" w:rsidR="00B63286" w:rsidRPr="00F361F0" w:rsidRDefault="00B63286" w:rsidP="00B63286">
      <w:pPr>
        <w:pStyle w:val="Norml1"/>
        <w:tabs>
          <w:tab w:val="left" w:pos="567"/>
        </w:tabs>
        <w:rPr>
          <w:sz w:val="22"/>
          <w:szCs w:val="22"/>
          <w:lang w:val="lt-LT"/>
        </w:rPr>
      </w:pPr>
      <w:proofErr w:type="spellStart"/>
      <w:r w:rsidRPr="00F361F0">
        <w:rPr>
          <w:sz w:val="22"/>
          <w:szCs w:val="22"/>
          <w:lang w:val="lt-LT"/>
        </w:rPr>
        <w:t>Vinohrady</w:t>
      </w:r>
      <w:proofErr w:type="spellEnd"/>
    </w:p>
    <w:p w14:paraId="3FCD41A4" w14:textId="77777777" w:rsidR="00B63286" w:rsidRPr="00F361F0" w:rsidRDefault="00B63286" w:rsidP="00B63286">
      <w:pPr>
        <w:pStyle w:val="Norml1"/>
        <w:tabs>
          <w:tab w:val="left" w:pos="567"/>
        </w:tabs>
        <w:rPr>
          <w:sz w:val="22"/>
          <w:szCs w:val="22"/>
          <w:lang w:val="lt-LT"/>
        </w:rPr>
      </w:pPr>
      <w:r w:rsidRPr="00F361F0">
        <w:rPr>
          <w:sz w:val="22"/>
          <w:szCs w:val="22"/>
          <w:lang w:val="lt-LT"/>
        </w:rPr>
        <w:t xml:space="preserve">120 00 </w:t>
      </w:r>
      <w:proofErr w:type="spellStart"/>
      <w:r w:rsidRPr="00F361F0">
        <w:rPr>
          <w:sz w:val="22"/>
          <w:szCs w:val="22"/>
          <w:lang w:val="lt-LT"/>
        </w:rPr>
        <w:t>Prague</w:t>
      </w:r>
      <w:proofErr w:type="spellEnd"/>
      <w:r w:rsidRPr="00F361F0">
        <w:rPr>
          <w:sz w:val="22"/>
          <w:szCs w:val="22"/>
          <w:lang w:val="lt-LT"/>
        </w:rPr>
        <w:t xml:space="preserve"> 2</w:t>
      </w:r>
    </w:p>
    <w:p w14:paraId="7964EA6C" w14:textId="434C6C05" w:rsidR="00E44155" w:rsidRPr="00C22BB3" w:rsidRDefault="00B63286" w:rsidP="00205CFD">
      <w:pPr>
        <w:pStyle w:val="BTEMEASMCA"/>
      </w:pPr>
      <w:r>
        <w:t>Ček</w:t>
      </w:r>
      <w:r w:rsidR="009F140F">
        <w:t>i</w:t>
      </w:r>
      <w:r>
        <w:t>j</w:t>
      </w:r>
      <w:r w:rsidR="009F140F">
        <w:t>o</w:t>
      </w:r>
      <w:r w:rsidR="009219F7">
        <w:t xml:space="preserve"> </w:t>
      </w:r>
      <w:r>
        <w:t>s Respublika</w:t>
      </w:r>
    </w:p>
    <w:p w14:paraId="33E86206" w14:textId="77777777" w:rsidR="00B63286" w:rsidRDefault="00B63286" w:rsidP="00733EEF">
      <w:pPr>
        <w:rPr>
          <w:b/>
          <w:bCs/>
        </w:rPr>
      </w:pPr>
    </w:p>
    <w:p w14:paraId="7964EA6D" w14:textId="76765002" w:rsidR="00E44155" w:rsidRPr="00733EEF" w:rsidRDefault="00E44155" w:rsidP="00733EEF">
      <w:pPr>
        <w:rPr>
          <w:b/>
          <w:bCs/>
        </w:rPr>
      </w:pPr>
      <w:r w:rsidRPr="00733EEF">
        <w:rPr>
          <w:b/>
          <w:bCs/>
        </w:rPr>
        <w:t>Gamintojas</w:t>
      </w:r>
    </w:p>
    <w:p w14:paraId="5A0ED9F4" w14:textId="77777777" w:rsidR="00B63286" w:rsidRPr="00F361F0" w:rsidRDefault="00B63286" w:rsidP="00B63286">
      <w:pPr>
        <w:pStyle w:val="Norml1"/>
        <w:tabs>
          <w:tab w:val="left" w:pos="567"/>
        </w:tabs>
        <w:rPr>
          <w:sz w:val="22"/>
          <w:szCs w:val="22"/>
          <w:lang w:val="lt-LT"/>
        </w:rPr>
      </w:pPr>
      <w:proofErr w:type="spellStart"/>
      <w:r w:rsidRPr="00F361F0">
        <w:rPr>
          <w:sz w:val="22"/>
          <w:szCs w:val="22"/>
          <w:lang w:val="lt-LT"/>
        </w:rPr>
        <w:t>Gedeon</w:t>
      </w:r>
      <w:proofErr w:type="spellEnd"/>
      <w:r w:rsidRPr="00F361F0">
        <w:rPr>
          <w:sz w:val="22"/>
          <w:szCs w:val="22"/>
          <w:lang w:val="lt-LT"/>
        </w:rPr>
        <w:t xml:space="preserve"> </w:t>
      </w:r>
      <w:proofErr w:type="spellStart"/>
      <w:r w:rsidRPr="00F361F0">
        <w:rPr>
          <w:sz w:val="22"/>
          <w:szCs w:val="22"/>
          <w:lang w:val="lt-LT"/>
        </w:rPr>
        <w:t>Richter</w:t>
      </w:r>
      <w:proofErr w:type="spellEnd"/>
      <w:r w:rsidRPr="00F361F0">
        <w:rPr>
          <w:sz w:val="22"/>
          <w:szCs w:val="22"/>
          <w:lang w:val="lt-LT"/>
        </w:rPr>
        <w:t xml:space="preserve"> </w:t>
      </w:r>
      <w:proofErr w:type="spellStart"/>
      <w:r w:rsidRPr="00F361F0">
        <w:rPr>
          <w:sz w:val="22"/>
          <w:szCs w:val="22"/>
          <w:lang w:val="lt-LT"/>
        </w:rPr>
        <w:t>Polska</w:t>
      </w:r>
      <w:proofErr w:type="spellEnd"/>
      <w:r w:rsidRPr="00F361F0">
        <w:rPr>
          <w:sz w:val="22"/>
          <w:szCs w:val="22"/>
          <w:lang w:val="lt-LT"/>
        </w:rPr>
        <w:t xml:space="preserve"> Sp. z </w:t>
      </w:r>
      <w:proofErr w:type="spellStart"/>
      <w:r w:rsidRPr="00F361F0">
        <w:rPr>
          <w:sz w:val="22"/>
          <w:szCs w:val="22"/>
          <w:lang w:val="lt-LT"/>
        </w:rPr>
        <w:t>o.o</w:t>
      </w:r>
      <w:proofErr w:type="spellEnd"/>
      <w:r w:rsidRPr="00F361F0">
        <w:rPr>
          <w:sz w:val="22"/>
          <w:szCs w:val="22"/>
          <w:lang w:val="lt-LT"/>
        </w:rPr>
        <w:t>.</w:t>
      </w:r>
    </w:p>
    <w:p w14:paraId="06CC4E52" w14:textId="77777777" w:rsidR="00B63286" w:rsidRPr="000D05FF" w:rsidRDefault="00B63286" w:rsidP="00B63286">
      <w:pPr>
        <w:pStyle w:val="Norml1"/>
        <w:tabs>
          <w:tab w:val="left" w:pos="567"/>
        </w:tabs>
        <w:rPr>
          <w:sz w:val="22"/>
          <w:szCs w:val="22"/>
          <w:lang w:val="pl-PL"/>
        </w:rPr>
      </w:pPr>
      <w:r w:rsidRPr="000D05FF">
        <w:rPr>
          <w:sz w:val="22"/>
          <w:szCs w:val="22"/>
          <w:lang w:val="pl-PL"/>
        </w:rPr>
        <w:t xml:space="preserve">ks. J. Poniatowski </w:t>
      </w:r>
      <w:proofErr w:type="spellStart"/>
      <w:r w:rsidRPr="000D05FF">
        <w:rPr>
          <w:sz w:val="22"/>
          <w:szCs w:val="22"/>
          <w:lang w:val="pl-PL"/>
        </w:rPr>
        <w:t>Street</w:t>
      </w:r>
      <w:proofErr w:type="spellEnd"/>
      <w:r w:rsidRPr="000D05FF">
        <w:rPr>
          <w:sz w:val="22"/>
          <w:szCs w:val="22"/>
          <w:lang w:val="pl-PL"/>
        </w:rPr>
        <w:t xml:space="preserve"> No 5</w:t>
      </w:r>
    </w:p>
    <w:p w14:paraId="66E549BF" w14:textId="77777777" w:rsidR="00B63286" w:rsidRPr="00F361F0" w:rsidRDefault="00B63286" w:rsidP="00B63286">
      <w:pPr>
        <w:pStyle w:val="Norml1"/>
        <w:tabs>
          <w:tab w:val="left" w:pos="567"/>
        </w:tabs>
        <w:rPr>
          <w:sz w:val="22"/>
          <w:szCs w:val="22"/>
          <w:lang w:val="pl-PL"/>
        </w:rPr>
      </w:pPr>
      <w:r w:rsidRPr="00F361F0">
        <w:rPr>
          <w:sz w:val="22"/>
          <w:szCs w:val="22"/>
          <w:lang w:val="pl-PL"/>
        </w:rPr>
        <w:t>05-825 Grodzisk Mazowiecki</w:t>
      </w:r>
    </w:p>
    <w:p w14:paraId="7964EA73" w14:textId="492C8F30" w:rsidR="00E44155" w:rsidRDefault="00B63286" w:rsidP="00205CFD">
      <w:pPr>
        <w:pStyle w:val="BTEMEASMCA"/>
      </w:pPr>
      <w:r>
        <w:t>Lenkija</w:t>
      </w:r>
    </w:p>
    <w:p w14:paraId="4D7E0864" w14:textId="77777777" w:rsidR="00B63286" w:rsidRPr="00C22BB3" w:rsidRDefault="00B63286" w:rsidP="00205CFD">
      <w:pPr>
        <w:pStyle w:val="BTEMEASMCA"/>
      </w:pPr>
    </w:p>
    <w:p w14:paraId="7964EA74" w14:textId="77777777" w:rsidR="00E44155" w:rsidRPr="00C22BB3" w:rsidRDefault="00E44155" w:rsidP="00205CFD">
      <w:pPr>
        <w:pStyle w:val="BTEMEASMCA"/>
      </w:pPr>
      <w:r w:rsidRPr="00C22BB3">
        <w:t>Jeigu apie šį vaistą norite sužinoti daugiau, kreipkitės į vietinį registruotojo atstovą.</w:t>
      </w:r>
    </w:p>
    <w:p w14:paraId="7964EA75" w14:textId="77777777" w:rsidR="00E44155" w:rsidRPr="00C22BB3" w:rsidRDefault="00E44155" w:rsidP="00E44155">
      <w:pPr>
        <w:rPr>
          <w:szCs w:val="22"/>
        </w:rPr>
      </w:pPr>
    </w:p>
    <w:tbl>
      <w:tblPr>
        <w:tblW w:w="467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</w:tblGrid>
      <w:tr w:rsidR="00E44155" w:rsidRPr="00AA5A71" w14:paraId="7964EA7D" w14:textId="77777777" w:rsidTr="0071472C">
        <w:tc>
          <w:tcPr>
            <w:tcW w:w="4678" w:type="dxa"/>
          </w:tcPr>
          <w:p w14:paraId="71DEF279" w14:textId="77777777" w:rsidR="00B63286" w:rsidRDefault="00B63286" w:rsidP="00B63286">
            <w:pPr>
              <w:jc w:val="both"/>
              <w:rPr>
                <w:szCs w:val="22"/>
              </w:rPr>
            </w:pPr>
            <w:proofErr w:type="spellStart"/>
            <w:r>
              <w:rPr>
                <w:szCs w:val="22"/>
              </w:rPr>
              <w:t>Gedeon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Richter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Plc</w:t>
            </w:r>
            <w:proofErr w:type="spellEnd"/>
            <w:r>
              <w:rPr>
                <w:szCs w:val="22"/>
              </w:rPr>
              <w:t>. atstovybė</w:t>
            </w:r>
          </w:p>
          <w:p w14:paraId="1108EF04" w14:textId="77777777" w:rsidR="00B63286" w:rsidRDefault="00B63286" w:rsidP="00B63286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Maironio 23-3,</w:t>
            </w:r>
          </w:p>
          <w:p w14:paraId="1EC6306A" w14:textId="77777777" w:rsidR="00B63286" w:rsidRDefault="00B63286" w:rsidP="00B63286">
            <w:pPr>
              <w:jc w:val="both"/>
              <w:rPr>
                <w:szCs w:val="22"/>
              </w:rPr>
            </w:pPr>
            <w:r>
              <w:rPr>
                <w:szCs w:val="22"/>
              </w:rPr>
              <w:lastRenderedPageBreak/>
              <w:t xml:space="preserve">Vilnius </w:t>
            </w:r>
          </w:p>
          <w:p w14:paraId="343C22AF" w14:textId="77777777" w:rsidR="00B63286" w:rsidRDefault="00B63286" w:rsidP="00B63286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Tel. +370 5 268 53 92</w:t>
            </w:r>
          </w:p>
          <w:p w14:paraId="7964EA7C" w14:textId="77777777" w:rsidR="00E44155" w:rsidRPr="00C22BB3" w:rsidRDefault="00E44155" w:rsidP="00B63286">
            <w:pPr>
              <w:rPr>
                <w:szCs w:val="22"/>
              </w:rPr>
            </w:pPr>
          </w:p>
        </w:tc>
      </w:tr>
    </w:tbl>
    <w:p w14:paraId="7964EA7F" w14:textId="7A3B33F0" w:rsidR="00E44155" w:rsidRPr="00C22BB3" w:rsidRDefault="00E44155" w:rsidP="00205CFD">
      <w:pPr>
        <w:pStyle w:val="BTbEMEASMCA"/>
      </w:pPr>
      <w:r w:rsidRPr="00C22BB3">
        <w:lastRenderedPageBreak/>
        <w:t>Šis pakuotės lapelis paskutinį kartą peržiūrėtas</w:t>
      </w:r>
      <w:r w:rsidR="00252957">
        <w:t xml:space="preserve"> </w:t>
      </w:r>
      <w:r w:rsidR="008D3BAF">
        <w:t>2026-02-11.</w:t>
      </w:r>
    </w:p>
    <w:p w14:paraId="7964EA80" w14:textId="77777777" w:rsidR="00E44155" w:rsidRPr="00C22BB3" w:rsidRDefault="00E44155" w:rsidP="00E44155">
      <w:pPr>
        <w:rPr>
          <w:szCs w:val="22"/>
        </w:rPr>
      </w:pPr>
    </w:p>
    <w:p w14:paraId="2701B85B" w14:textId="7A06B733" w:rsidR="00B330C5" w:rsidRDefault="00E44155" w:rsidP="00B330C5">
      <w:r w:rsidRPr="00C22BB3">
        <w:t xml:space="preserve">Išsami informacija apie šį </w:t>
      </w:r>
      <w:r w:rsidRPr="00C22BB3">
        <w:rPr>
          <w:szCs w:val="24"/>
        </w:rPr>
        <w:t>vaistą</w:t>
      </w:r>
      <w:r w:rsidRPr="00C22BB3">
        <w:t xml:space="preserve"> pateikiama Valstybinės vaistų kontrolės tarnybos prie Lietuvos Respublikos sveikatos apsaugos ministerijos tinklalapyje</w:t>
      </w:r>
      <w:r w:rsidR="00B330C5">
        <w:t xml:space="preserve">: </w:t>
      </w:r>
      <w:hyperlink r:id="rId11" w:history="1">
        <w:r w:rsidR="00B330C5" w:rsidRPr="00157F77">
          <w:rPr>
            <w:rStyle w:val="Hipersaitas"/>
            <w:color w:val="548DD4" w:themeColor="text2" w:themeTint="99"/>
            <w:szCs w:val="22"/>
          </w:rPr>
          <w:t>https://vvkt.lrv.lt/lt</w:t>
        </w:r>
        <w:r w:rsidR="00B330C5" w:rsidRPr="004C3D5A">
          <w:rPr>
            <w:rStyle w:val="Hipersaitas"/>
            <w:szCs w:val="22"/>
          </w:rPr>
          <w:t>/</w:t>
        </w:r>
      </w:hyperlink>
    </w:p>
    <w:p w14:paraId="0A5FB348" w14:textId="4985B4D4" w:rsidR="00635009" w:rsidRDefault="00635009"/>
    <w:p w14:paraId="2976FCA3" w14:textId="77777777" w:rsidR="00635009" w:rsidRPr="00C22BB3" w:rsidRDefault="00635009"/>
    <w:sectPr w:rsidR="00635009" w:rsidRPr="00C22BB3" w:rsidSect="0051459F">
      <w:headerReference w:type="default" r:id="rId12"/>
      <w:footerReference w:type="even" r:id="rId13"/>
      <w:footerReference w:type="default" r:id="rId14"/>
      <w:pgSz w:w="11906" w:h="16838"/>
      <w:pgMar w:top="1134" w:right="1418" w:bottom="1134" w:left="1418" w:header="737" w:footer="73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81A62" w14:textId="77777777" w:rsidR="008414EF" w:rsidRDefault="008414EF">
      <w:r>
        <w:separator/>
      </w:r>
    </w:p>
  </w:endnote>
  <w:endnote w:type="continuationSeparator" w:id="0">
    <w:p w14:paraId="1CEC62BC" w14:textId="77777777" w:rsidR="008414EF" w:rsidRDefault="008414EF">
      <w:r>
        <w:continuationSeparator/>
      </w:r>
    </w:p>
  </w:endnote>
  <w:endnote w:type="continuationNotice" w:id="1">
    <w:p w14:paraId="668B5F00" w14:textId="77777777" w:rsidR="008414EF" w:rsidRDefault="008414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4EA8F" w14:textId="77777777" w:rsidR="00E30B34" w:rsidRDefault="00E30B34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964EA90" w14:textId="77777777" w:rsidR="00E30B34" w:rsidRDefault="00E30B34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4EA91" w14:textId="6F5D29AC" w:rsidR="00E30B34" w:rsidRDefault="00E30B34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A4E95">
      <w:rPr>
        <w:rStyle w:val="Puslapionumeris"/>
        <w:noProof/>
      </w:rPr>
      <w:t>2</w:t>
    </w:r>
    <w:r w:rsidR="000A4E95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964EA92" w14:textId="77777777" w:rsidR="00E30B34" w:rsidRDefault="00E30B34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E1ECC" w14:textId="77777777" w:rsidR="008414EF" w:rsidRDefault="008414EF">
      <w:r>
        <w:separator/>
      </w:r>
    </w:p>
  </w:footnote>
  <w:footnote w:type="continuationSeparator" w:id="0">
    <w:p w14:paraId="450C9A85" w14:textId="77777777" w:rsidR="008414EF" w:rsidRDefault="008414EF">
      <w:r>
        <w:continuationSeparator/>
      </w:r>
    </w:p>
  </w:footnote>
  <w:footnote w:type="continuationNotice" w:id="1">
    <w:p w14:paraId="40B22624" w14:textId="77777777" w:rsidR="008414EF" w:rsidRDefault="008414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ADBF1" w14:textId="77777777" w:rsidR="00E30B34" w:rsidRDefault="00E30B3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B3824"/>
    <w:multiLevelType w:val="hybridMultilevel"/>
    <w:tmpl w:val="DD7802D6"/>
    <w:lvl w:ilvl="0" w:tplc="8E46A6CC">
      <w:start w:val="1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A3723"/>
    <w:multiLevelType w:val="multilevel"/>
    <w:tmpl w:val="F8240C26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" w15:restartNumberingAfterBreak="0">
    <w:nsid w:val="26F95FDD"/>
    <w:multiLevelType w:val="hybridMultilevel"/>
    <w:tmpl w:val="C92426C8"/>
    <w:lvl w:ilvl="0" w:tplc="26501C72">
      <w:start w:val="1"/>
      <w:numFmt w:val="bullet"/>
      <w:lvlRestart w:val="0"/>
      <w:lvlText w:val=""/>
      <w:lvlJc w:val="left"/>
      <w:pPr>
        <w:tabs>
          <w:tab w:val="num" w:pos="785"/>
        </w:tabs>
        <w:ind w:left="785" w:hanging="425"/>
      </w:pPr>
      <w:rPr>
        <w:rFonts w:ascii="Symbol" w:hAnsi="Symbol" w:hint="default"/>
        <w:sz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348DC"/>
    <w:multiLevelType w:val="hybridMultilevel"/>
    <w:tmpl w:val="DFA45B66"/>
    <w:lvl w:ilvl="0" w:tplc="0784A78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02CEA"/>
    <w:multiLevelType w:val="hybridMultilevel"/>
    <w:tmpl w:val="A660399C"/>
    <w:lvl w:ilvl="0" w:tplc="94AE5014">
      <w:start w:val="1"/>
      <w:numFmt w:val="bullet"/>
      <w:lvlRestart w:val="0"/>
      <w:lvlText w:val="-"/>
      <w:lvlJc w:val="left"/>
      <w:pPr>
        <w:tabs>
          <w:tab w:val="num" w:pos="1073"/>
        </w:tabs>
        <w:ind w:left="1073" w:hanging="363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476A0"/>
    <w:multiLevelType w:val="hybridMultilevel"/>
    <w:tmpl w:val="5C0A796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C12BE1"/>
    <w:multiLevelType w:val="multilevel"/>
    <w:tmpl w:val="2AA8E9D0"/>
    <w:lvl w:ilvl="0">
      <w:start w:val="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7" w15:restartNumberingAfterBreak="0">
    <w:nsid w:val="4EFB32F0"/>
    <w:multiLevelType w:val="hybridMultilevel"/>
    <w:tmpl w:val="B01CBD32"/>
    <w:lvl w:ilvl="0" w:tplc="97A4F7F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D97356"/>
    <w:multiLevelType w:val="hybridMultilevel"/>
    <w:tmpl w:val="FB32322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2174EF"/>
    <w:multiLevelType w:val="multilevel"/>
    <w:tmpl w:val="787226F2"/>
    <w:lvl w:ilvl="0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 w16cid:durableId="1720586221">
    <w:abstractNumId w:val="1"/>
  </w:num>
  <w:num w:numId="2" w16cid:durableId="842938954">
    <w:abstractNumId w:val="6"/>
  </w:num>
  <w:num w:numId="3" w16cid:durableId="2061705751">
    <w:abstractNumId w:val="5"/>
  </w:num>
  <w:num w:numId="4" w16cid:durableId="705180031">
    <w:abstractNumId w:val="8"/>
  </w:num>
  <w:num w:numId="5" w16cid:durableId="353775016">
    <w:abstractNumId w:val="9"/>
  </w:num>
  <w:num w:numId="6" w16cid:durableId="1494447705">
    <w:abstractNumId w:val="4"/>
  </w:num>
  <w:num w:numId="7" w16cid:durableId="2124183903">
    <w:abstractNumId w:val="2"/>
  </w:num>
  <w:num w:numId="8" w16cid:durableId="463544923">
    <w:abstractNumId w:val="3"/>
  </w:num>
  <w:num w:numId="9" w16cid:durableId="314917155">
    <w:abstractNumId w:val="7"/>
  </w:num>
  <w:num w:numId="10" w16cid:durableId="188832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489"/>
    <w:rsid w:val="00005C47"/>
    <w:rsid w:val="000063D2"/>
    <w:rsid w:val="000064DE"/>
    <w:rsid w:val="00021A73"/>
    <w:rsid w:val="00021C4F"/>
    <w:rsid w:val="000224B3"/>
    <w:rsid w:val="00022A88"/>
    <w:rsid w:val="000365E3"/>
    <w:rsid w:val="000419B7"/>
    <w:rsid w:val="00042315"/>
    <w:rsid w:val="00052010"/>
    <w:rsid w:val="00075D07"/>
    <w:rsid w:val="0008444D"/>
    <w:rsid w:val="000A2894"/>
    <w:rsid w:val="000A4E95"/>
    <w:rsid w:val="000A64B2"/>
    <w:rsid w:val="000A7F7F"/>
    <w:rsid w:val="000B7B81"/>
    <w:rsid w:val="000B7E39"/>
    <w:rsid w:val="000C37A9"/>
    <w:rsid w:val="000D0D61"/>
    <w:rsid w:val="000D1558"/>
    <w:rsid w:val="000D342F"/>
    <w:rsid w:val="000D3B8B"/>
    <w:rsid w:val="000D4F3F"/>
    <w:rsid w:val="000E3949"/>
    <w:rsid w:val="000E4476"/>
    <w:rsid w:val="000E52D3"/>
    <w:rsid w:val="000E579F"/>
    <w:rsid w:val="000E70A6"/>
    <w:rsid w:val="00120485"/>
    <w:rsid w:val="0012797A"/>
    <w:rsid w:val="0013287C"/>
    <w:rsid w:val="001364B1"/>
    <w:rsid w:val="00136CDD"/>
    <w:rsid w:val="00141635"/>
    <w:rsid w:val="00144ECC"/>
    <w:rsid w:val="001617CD"/>
    <w:rsid w:val="001660EF"/>
    <w:rsid w:val="001676F8"/>
    <w:rsid w:val="00176DBA"/>
    <w:rsid w:val="00191D27"/>
    <w:rsid w:val="001A24B6"/>
    <w:rsid w:val="001A5C2E"/>
    <w:rsid w:val="001B4847"/>
    <w:rsid w:val="001D3618"/>
    <w:rsid w:val="001E2B94"/>
    <w:rsid w:val="001E4355"/>
    <w:rsid w:val="001F6073"/>
    <w:rsid w:val="001F7275"/>
    <w:rsid w:val="00205CFD"/>
    <w:rsid w:val="00207F99"/>
    <w:rsid w:val="00214ACE"/>
    <w:rsid w:val="00215885"/>
    <w:rsid w:val="00216391"/>
    <w:rsid w:val="00225435"/>
    <w:rsid w:val="00234EF2"/>
    <w:rsid w:val="00236678"/>
    <w:rsid w:val="00245614"/>
    <w:rsid w:val="00252957"/>
    <w:rsid w:val="00253423"/>
    <w:rsid w:val="00256712"/>
    <w:rsid w:val="00263598"/>
    <w:rsid w:val="002642A7"/>
    <w:rsid w:val="002716DF"/>
    <w:rsid w:val="00283A18"/>
    <w:rsid w:val="00294397"/>
    <w:rsid w:val="00296DE8"/>
    <w:rsid w:val="00297276"/>
    <w:rsid w:val="00297F3F"/>
    <w:rsid w:val="002A0FE2"/>
    <w:rsid w:val="002A7FDD"/>
    <w:rsid w:val="002B3F50"/>
    <w:rsid w:val="002C4F13"/>
    <w:rsid w:val="002D5CA8"/>
    <w:rsid w:val="002E3821"/>
    <w:rsid w:val="002E3E5B"/>
    <w:rsid w:val="002E7891"/>
    <w:rsid w:val="002F2911"/>
    <w:rsid w:val="00301EEC"/>
    <w:rsid w:val="00305D52"/>
    <w:rsid w:val="00307DB3"/>
    <w:rsid w:val="00310738"/>
    <w:rsid w:val="00314B1C"/>
    <w:rsid w:val="00322F21"/>
    <w:rsid w:val="0032631E"/>
    <w:rsid w:val="00331774"/>
    <w:rsid w:val="003511C1"/>
    <w:rsid w:val="00351491"/>
    <w:rsid w:val="0035468C"/>
    <w:rsid w:val="00357BBE"/>
    <w:rsid w:val="00360512"/>
    <w:rsid w:val="00366690"/>
    <w:rsid w:val="0037003E"/>
    <w:rsid w:val="003925A2"/>
    <w:rsid w:val="003960D6"/>
    <w:rsid w:val="003A1B04"/>
    <w:rsid w:val="003B3892"/>
    <w:rsid w:val="003B75CF"/>
    <w:rsid w:val="003D3E8E"/>
    <w:rsid w:val="003E3078"/>
    <w:rsid w:val="003E418E"/>
    <w:rsid w:val="003F2DF9"/>
    <w:rsid w:val="003F4F66"/>
    <w:rsid w:val="003F7E2E"/>
    <w:rsid w:val="00414948"/>
    <w:rsid w:val="00415E77"/>
    <w:rsid w:val="004204F6"/>
    <w:rsid w:val="004218AC"/>
    <w:rsid w:val="004340C7"/>
    <w:rsid w:val="0048535C"/>
    <w:rsid w:val="004A748F"/>
    <w:rsid w:val="004B3972"/>
    <w:rsid w:val="004C4B39"/>
    <w:rsid w:val="004D1662"/>
    <w:rsid w:val="004D2FAE"/>
    <w:rsid w:val="004E6293"/>
    <w:rsid w:val="004F16B9"/>
    <w:rsid w:val="004F5593"/>
    <w:rsid w:val="005015B8"/>
    <w:rsid w:val="0051459F"/>
    <w:rsid w:val="0051526B"/>
    <w:rsid w:val="005279CA"/>
    <w:rsid w:val="00536DB7"/>
    <w:rsid w:val="00545911"/>
    <w:rsid w:val="00570C26"/>
    <w:rsid w:val="00585589"/>
    <w:rsid w:val="00595AD4"/>
    <w:rsid w:val="005B0317"/>
    <w:rsid w:val="005C0FFE"/>
    <w:rsid w:val="005C5235"/>
    <w:rsid w:val="005E62BB"/>
    <w:rsid w:val="005F3E6D"/>
    <w:rsid w:val="005F7032"/>
    <w:rsid w:val="00601867"/>
    <w:rsid w:val="006053CE"/>
    <w:rsid w:val="006163E3"/>
    <w:rsid w:val="00622F47"/>
    <w:rsid w:val="0062471E"/>
    <w:rsid w:val="0063336F"/>
    <w:rsid w:val="00635009"/>
    <w:rsid w:val="0066215C"/>
    <w:rsid w:val="00671653"/>
    <w:rsid w:val="00687E08"/>
    <w:rsid w:val="00694071"/>
    <w:rsid w:val="006943B1"/>
    <w:rsid w:val="0069456D"/>
    <w:rsid w:val="006951BF"/>
    <w:rsid w:val="006A6396"/>
    <w:rsid w:val="006B54A1"/>
    <w:rsid w:val="006B677C"/>
    <w:rsid w:val="006C0C58"/>
    <w:rsid w:val="006D3FE4"/>
    <w:rsid w:val="006E38C9"/>
    <w:rsid w:val="006F2F0A"/>
    <w:rsid w:val="006F57E2"/>
    <w:rsid w:val="00711059"/>
    <w:rsid w:val="0071472C"/>
    <w:rsid w:val="00722AE6"/>
    <w:rsid w:val="00726857"/>
    <w:rsid w:val="00733EEF"/>
    <w:rsid w:val="00737037"/>
    <w:rsid w:val="00743AC9"/>
    <w:rsid w:val="00752293"/>
    <w:rsid w:val="00753A84"/>
    <w:rsid w:val="00760BEF"/>
    <w:rsid w:val="007612FC"/>
    <w:rsid w:val="00763053"/>
    <w:rsid w:val="00775621"/>
    <w:rsid w:val="00777503"/>
    <w:rsid w:val="00783D3D"/>
    <w:rsid w:val="00787028"/>
    <w:rsid w:val="00787EA3"/>
    <w:rsid w:val="0079638C"/>
    <w:rsid w:val="007A599D"/>
    <w:rsid w:val="007B2E0B"/>
    <w:rsid w:val="007B451A"/>
    <w:rsid w:val="007C3A7F"/>
    <w:rsid w:val="007C5489"/>
    <w:rsid w:val="007C6C26"/>
    <w:rsid w:val="007D6717"/>
    <w:rsid w:val="007E0B4A"/>
    <w:rsid w:val="007F6F4E"/>
    <w:rsid w:val="008039E2"/>
    <w:rsid w:val="00803FB9"/>
    <w:rsid w:val="00814C20"/>
    <w:rsid w:val="00815073"/>
    <w:rsid w:val="00822093"/>
    <w:rsid w:val="008220C7"/>
    <w:rsid w:val="00830D49"/>
    <w:rsid w:val="008414EF"/>
    <w:rsid w:val="008449D2"/>
    <w:rsid w:val="00845429"/>
    <w:rsid w:val="00861D51"/>
    <w:rsid w:val="00871FD3"/>
    <w:rsid w:val="008744C7"/>
    <w:rsid w:val="00875360"/>
    <w:rsid w:val="0089006C"/>
    <w:rsid w:val="00891607"/>
    <w:rsid w:val="008973AD"/>
    <w:rsid w:val="008A536E"/>
    <w:rsid w:val="008A6EAC"/>
    <w:rsid w:val="008B7A02"/>
    <w:rsid w:val="008C309F"/>
    <w:rsid w:val="008D0D97"/>
    <w:rsid w:val="008D3BAF"/>
    <w:rsid w:val="008D5B3C"/>
    <w:rsid w:val="008E2944"/>
    <w:rsid w:val="008E7CB5"/>
    <w:rsid w:val="008F0952"/>
    <w:rsid w:val="008F0BB7"/>
    <w:rsid w:val="008F2F4B"/>
    <w:rsid w:val="008F479E"/>
    <w:rsid w:val="008F6546"/>
    <w:rsid w:val="00901DF4"/>
    <w:rsid w:val="00911722"/>
    <w:rsid w:val="009219F7"/>
    <w:rsid w:val="00960B5E"/>
    <w:rsid w:val="00965FCE"/>
    <w:rsid w:val="0097642E"/>
    <w:rsid w:val="00991BC6"/>
    <w:rsid w:val="009A03C5"/>
    <w:rsid w:val="009B1D5C"/>
    <w:rsid w:val="009B79F7"/>
    <w:rsid w:val="009C1EBF"/>
    <w:rsid w:val="009D521A"/>
    <w:rsid w:val="009E05DD"/>
    <w:rsid w:val="009F02B4"/>
    <w:rsid w:val="009F140F"/>
    <w:rsid w:val="009F65E3"/>
    <w:rsid w:val="00A02B50"/>
    <w:rsid w:val="00A14B6C"/>
    <w:rsid w:val="00A1690B"/>
    <w:rsid w:val="00A16EAF"/>
    <w:rsid w:val="00A17434"/>
    <w:rsid w:val="00A222F2"/>
    <w:rsid w:val="00A262AC"/>
    <w:rsid w:val="00A364B9"/>
    <w:rsid w:val="00A43A44"/>
    <w:rsid w:val="00A528B2"/>
    <w:rsid w:val="00A57A45"/>
    <w:rsid w:val="00A90DB9"/>
    <w:rsid w:val="00A9696A"/>
    <w:rsid w:val="00A96FA1"/>
    <w:rsid w:val="00AA5A71"/>
    <w:rsid w:val="00AB17B3"/>
    <w:rsid w:val="00AB26AA"/>
    <w:rsid w:val="00AB282D"/>
    <w:rsid w:val="00AB35E0"/>
    <w:rsid w:val="00AC468C"/>
    <w:rsid w:val="00AD690C"/>
    <w:rsid w:val="00AE0751"/>
    <w:rsid w:val="00AE23BD"/>
    <w:rsid w:val="00AE2AA7"/>
    <w:rsid w:val="00AE6E7A"/>
    <w:rsid w:val="00B01DCE"/>
    <w:rsid w:val="00B17108"/>
    <w:rsid w:val="00B1795A"/>
    <w:rsid w:val="00B217D2"/>
    <w:rsid w:val="00B23731"/>
    <w:rsid w:val="00B330C5"/>
    <w:rsid w:val="00B36133"/>
    <w:rsid w:val="00B41214"/>
    <w:rsid w:val="00B52DB0"/>
    <w:rsid w:val="00B57AD2"/>
    <w:rsid w:val="00B63286"/>
    <w:rsid w:val="00B648E9"/>
    <w:rsid w:val="00B752EA"/>
    <w:rsid w:val="00B75595"/>
    <w:rsid w:val="00B87700"/>
    <w:rsid w:val="00BA4976"/>
    <w:rsid w:val="00BB1AD7"/>
    <w:rsid w:val="00BC498B"/>
    <w:rsid w:val="00BC6E32"/>
    <w:rsid w:val="00BD38D6"/>
    <w:rsid w:val="00BD4B13"/>
    <w:rsid w:val="00BE0D68"/>
    <w:rsid w:val="00BF4C9B"/>
    <w:rsid w:val="00BF530E"/>
    <w:rsid w:val="00C0220A"/>
    <w:rsid w:val="00C12083"/>
    <w:rsid w:val="00C1375A"/>
    <w:rsid w:val="00C14C03"/>
    <w:rsid w:val="00C16982"/>
    <w:rsid w:val="00C22BB3"/>
    <w:rsid w:val="00C23935"/>
    <w:rsid w:val="00C55168"/>
    <w:rsid w:val="00C7225C"/>
    <w:rsid w:val="00C90497"/>
    <w:rsid w:val="00CA2EF0"/>
    <w:rsid w:val="00CA44D0"/>
    <w:rsid w:val="00CA463C"/>
    <w:rsid w:val="00CD35D2"/>
    <w:rsid w:val="00CE0EE2"/>
    <w:rsid w:val="00CE1C70"/>
    <w:rsid w:val="00CE3FF8"/>
    <w:rsid w:val="00CE600D"/>
    <w:rsid w:val="00CF4249"/>
    <w:rsid w:val="00D055F9"/>
    <w:rsid w:val="00D07A10"/>
    <w:rsid w:val="00D1228A"/>
    <w:rsid w:val="00D15345"/>
    <w:rsid w:val="00D47A5C"/>
    <w:rsid w:val="00D47F49"/>
    <w:rsid w:val="00D5530C"/>
    <w:rsid w:val="00D61049"/>
    <w:rsid w:val="00D66FD3"/>
    <w:rsid w:val="00D83089"/>
    <w:rsid w:val="00D92234"/>
    <w:rsid w:val="00D92BFD"/>
    <w:rsid w:val="00D931F9"/>
    <w:rsid w:val="00DB584E"/>
    <w:rsid w:val="00DB6527"/>
    <w:rsid w:val="00DD255B"/>
    <w:rsid w:val="00DD463E"/>
    <w:rsid w:val="00DD7562"/>
    <w:rsid w:val="00DE0503"/>
    <w:rsid w:val="00DE257B"/>
    <w:rsid w:val="00DE6E99"/>
    <w:rsid w:val="00DE7449"/>
    <w:rsid w:val="00E136DD"/>
    <w:rsid w:val="00E23C55"/>
    <w:rsid w:val="00E273CF"/>
    <w:rsid w:val="00E30B34"/>
    <w:rsid w:val="00E403CC"/>
    <w:rsid w:val="00E44155"/>
    <w:rsid w:val="00E5092E"/>
    <w:rsid w:val="00E606A7"/>
    <w:rsid w:val="00E66010"/>
    <w:rsid w:val="00E83723"/>
    <w:rsid w:val="00E84EE8"/>
    <w:rsid w:val="00E85C6B"/>
    <w:rsid w:val="00E968C9"/>
    <w:rsid w:val="00EC5039"/>
    <w:rsid w:val="00EC580E"/>
    <w:rsid w:val="00EE6337"/>
    <w:rsid w:val="00EE6625"/>
    <w:rsid w:val="00EF7581"/>
    <w:rsid w:val="00F13776"/>
    <w:rsid w:val="00F27FDC"/>
    <w:rsid w:val="00F361F0"/>
    <w:rsid w:val="00F37FA8"/>
    <w:rsid w:val="00F449E9"/>
    <w:rsid w:val="00F57CFE"/>
    <w:rsid w:val="00F65FE3"/>
    <w:rsid w:val="00F6663D"/>
    <w:rsid w:val="00F81472"/>
    <w:rsid w:val="00F863C9"/>
    <w:rsid w:val="00F9686B"/>
    <w:rsid w:val="00FB05DE"/>
    <w:rsid w:val="00FC0B68"/>
    <w:rsid w:val="00FC4C8A"/>
    <w:rsid w:val="00FC7BE3"/>
    <w:rsid w:val="00FE13FF"/>
    <w:rsid w:val="00FF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4E79D"/>
  <w15:docId w15:val="{F6876EB6-44A4-48FA-BA99-0DD3F26DC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063D2"/>
    <w:pPr>
      <w:spacing w:after="0" w:line="240" w:lineRule="auto"/>
    </w:pPr>
    <w:rPr>
      <w:rFonts w:ascii="Times New Roman" w:eastAsia="Times New Roman" w:hAnsi="Times New Roman" w:cs="Times New Roman"/>
      <w:szCs w:val="20"/>
      <w:lang w:eastAsia="lt-LT"/>
    </w:rPr>
  </w:style>
  <w:style w:type="paragraph" w:styleId="Antrat1">
    <w:name w:val="heading 1"/>
    <w:basedOn w:val="prastasis"/>
    <w:next w:val="prastasis"/>
    <w:link w:val="Antrat1Diagrama"/>
    <w:autoRedefine/>
    <w:qFormat/>
    <w:rsid w:val="00E44155"/>
    <w:pPr>
      <w:keepNext/>
      <w:tabs>
        <w:tab w:val="left" w:pos="600"/>
      </w:tabs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147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147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4415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E44155"/>
    <w:rPr>
      <w:rFonts w:ascii="Times New Roman" w:eastAsia="Times New Roman" w:hAnsi="Times New Roman" w:cs="Times New Roman"/>
      <w:b/>
      <w:szCs w:val="20"/>
      <w:lang w:eastAsia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44155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E44155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44155"/>
    <w:rPr>
      <w:rFonts w:ascii="Times New Roman" w:eastAsia="Times New Roman" w:hAnsi="Times New Roman" w:cs="Times New Roman"/>
      <w:szCs w:val="20"/>
      <w:lang w:eastAsia="lt-LT"/>
    </w:rPr>
  </w:style>
  <w:style w:type="paragraph" w:styleId="Porat">
    <w:name w:val="footer"/>
    <w:basedOn w:val="prastasis"/>
    <w:link w:val="PoratDiagrama"/>
    <w:rsid w:val="00E44155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E44155"/>
    <w:rPr>
      <w:rFonts w:ascii="Times New Roman" w:eastAsia="Times New Roman" w:hAnsi="Times New Roman" w:cs="Times New Roman"/>
      <w:szCs w:val="20"/>
      <w:lang w:eastAsia="lt-LT"/>
    </w:rPr>
  </w:style>
  <w:style w:type="character" w:styleId="Puslapionumeris">
    <w:name w:val="page number"/>
    <w:basedOn w:val="Numatytasispastraiposriftas"/>
    <w:rsid w:val="00E44155"/>
    <w:rPr>
      <w:rFonts w:cs="Times New Roman"/>
    </w:rPr>
  </w:style>
  <w:style w:type="paragraph" w:styleId="Pavadinimas">
    <w:name w:val="Title"/>
    <w:basedOn w:val="prastasis"/>
    <w:link w:val="PavadinimasDiagrama"/>
    <w:autoRedefine/>
    <w:qFormat/>
    <w:rsid w:val="00E44155"/>
    <w:pPr>
      <w:jc w:val="center"/>
      <w:outlineLvl w:val="0"/>
    </w:pPr>
    <w:rPr>
      <w:b/>
      <w:kern w:val="28"/>
    </w:rPr>
  </w:style>
  <w:style w:type="character" w:customStyle="1" w:styleId="PavadinimasDiagrama">
    <w:name w:val="Pavadinimas Diagrama"/>
    <w:basedOn w:val="Numatytasispastraiposriftas"/>
    <w:link w:val="Pavadinimas"/>
    <w:rsid w:val="00E44155"/>
    <w:rPr>
      <w:rFonts w:ascii="Times New Roman" w:eastAsia="Times New Roman" w:hAnsi="Times New Roman" w:cs="Times New Roman"/>
      <w:b/>
      <w:kern w:val="28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rsid w:val="00E44155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E44155"/>
    <w:rPr>
      <w:rFonts w:ascii="Times New Roman" w:eastAsia="Times New Roman" w:hAnsi="Times New Roman" w:cs="Times New Roman"/>
      <w:szCs w:val="20"/>
      <w:lang w:eastAsia="lt-LT"/>
    </w:rPr>
  </w:style>
  <w:style w:type="paragraph" w:customStyle="1" w:styleId="PI-1EMEASMCA">
    <w:name w:val="PI-1 EMEA_SMCA"/>
    <w:basedOn w:val="Antrat2"/>
    <w:autoRedefine/>
    <w:rsid w:val="00C55168"/>
    <w:pPr>
      <w:keepLines w:val="0"/>
      <w:tabs>
        <w:tab w:val="left" w:pos="567"/>
      </w:tabs>
      <w:spacing w:before="0"/>
      <w:ind w:left="567" w:hanging="567"/>
    </w:pPr>
    <w:rPr>
      <w:rFonts w:ascii="Times New Roman" w:eastAsia="Times New Roman" w:hAnsi="Times New Roman" w:cs="Times New Roman"/>
      <w:bCs w:val="0"/>
      <w:caps/>
      <w:color w:val="FF0000"/>
      <w:sz w:val="22"/>
      <w:szCs w:val="22"/>
      <w:lang w:eastAsia="en-US"/>
    </w:rPr>
  </w:style>
  <w:style w:type="character" w:styleId="Hipersaitas">
    <w:name w:val="Hyperlink"/>
    <w:basedOn w:val="Numatytasispastraiposriftas"/>
    <w:uiPriority w:val="99"/>
    <w:rsid w:val="00E44155"/>
    <w:rPr>
      <w:color w:val="0000FF"/>
      <w:u w:val="single"/>
    </w:rPr>
  </w:style>
  <w:style w:type="paragraph" w:customStyle="1" w:styleId="PI-1labEMEASMCA">
    <w:name w:val="PI-1_lab EMEA_SMCA"/>
    <w:basedOn w:val="prastasis"/>
    <w:link w:val="PI-1labEMEASMCAChar"/>
    <w:autoRedefine/>
    <w:rsid w:val="00E4415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  <w:ind w:left="709" w:hanging="709"/>
    </w:pPr>
    <w:rPr>
      <w:b/>
      <w:noProof/>
      <w:szCs w:val="22"/>
      <w:lang w:eastAsia="en-US"/>
    </w:rPr>
  </w:style>
  <w:style w:type="character" w:customStyle="1" w:styleId="PI-1labEMEASMCAChar">
    <w:name w:val="PI-1_lab EMEA_SMCA Char"/>
    <w:link w:val="PI-1labEMEASMCA"/>
    <w:locked/>
    <w:rsid w:val="00E44155"/>
    <w:rPr>
      <w:rFonts w:ascii="Times New Roman" w:eastAsia="Times New Roman" w:hAnsi="Times New Roman" w:cs="Times New Roman"/>
      <w:b/>
      <w:noProof/>
    </w:rPr>
  </w:style>
  <w:style w:type="paragraph" w:customStyle="1" w:styleId="BTEMEASMCA">
    <w:name w:val="BT EMEA_SMCA"/>
    <w:basedOn w:val="prastasis"/>
    <w:link w:val="BTEMEASMCAChar"/>
    <w:autoRedefine/>
    <w:rsid w:val="00205CFD"/>
    <w:rPr>
      <w:noProof/>
      <w:szCs w:val="22"/>
      <w:lang w:eastAsia="en-US"/>
    </w:rPr>
  </w:style>
  <w:style w:type="character" w:customStyle="1" w:styleId="BTEMEASMCAChar">
    <w:name w:val="BT EMEA_SMCA Char"/>
    <w:link w:val="BTEMEASMCA"/>
    <w:locked/>
    <w:rsid w:val="00205CFD"/>
    <w:rPr>
      <w:rFonts w:ascii="Times New Roman" w:eastAsia="Times New Roman" w:hAnsi="Times New Roman" w:cs="Times New Roman"/>
      <w:noProof/>
    </w:rPr>
  </w:style>
  <w:style w:type="paragraph" w:customStyle="1" w:styleId="BTbeEMEASMCA">
    <w:name w:val="BT(be) EMEA_SMCA"/>
    <w:basedOn w:val="BTEMEASMCA"/>
    <w:autoRedefine/>
    <w:rsid w:val="00E44155"/>
    <w:pPr>
      <w:jc w:val="center"/>
    </w:pPr>
    <w:rPr>
      <w:b/>
    </w:rPr>
  </w:style>
  <w:style w:type="paragraph" w:customStyle="1" w:styleId="BTeEMEASMCA">
    <w:name w:val="BT(e) EMEA_SMCA"/>
    <w:basedOn w:val="BTEMEASMCA"/>
    <w:autoRedefine/>
    <w:rsid w:val="00E44155"/>
    <w:pPr>
      <w:jc w:val="center"/>
    </w:pPr>
  </w:style>
  <w:style w:type="paragraph" w:customStyle="1" w:styleId="BT-EMEASMCA">
    <w:name w:val="BT- EMEA_SMCA"/>
    <w:basedOn w:val="BTEMEASMCA"/>
    <w:autoRedefine/>
    <w:rsid w:val="000B7B81"/>
    <w:pPr>
      <w:ind w:left="142"/>
    </w:pPr>
  </w:style>
  <w:style w:type="paragraph" w:customStyle="1" w:styleId="PI-3EMEASMCA">
    <w:name w:val="PI-3 EMEA_SMCA"/>
    <w:basedOn w:val="prastasis"/>
    <w:autoRedefine/>
    <w:rsid w:val="00E44155"/>
    <w:pPr>
      <w:spacing w:line="220" w:lineRule="exact"/>
    </w:pPr>
    <w:rPr>
      <w:b/>
      <w:bCs/>
      <w:szCs w:val="22"/>
      <w:lang w:eastAsia="en-US"/>
    </w:rPr>
  </w:style>
  <w:style w:type="paragraph" w:customStyle="1" w:styleId="BTbEMEASMCA">
    <w:name w:val="BT(b) EMEA_SMCA"/>
    <w:basedOn w:val="BTEMEASMCA"/>
    <w:autoRedefine/>
    <w:rsid w:val="00E44155"/>
    <w:rPr>
      <w:b/>
    </w:rPr>
  </w:style>
  <w:style w:type="paragraph" w:styleId="Sraopastraipa">
    <w:name w:val="List Paragraph"/>
    <w:basedOn w:val="prastasis"/>
    <w:uiPriority w:val="34"/>
    <w:qFormat/>
    <w:rsid w:val="00E44155"/>
    <w:pPr>
      <w:ind w:left="720"/>
      <w:contextualSpacing/>
    </w:p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E44155"/>
    <w:rPr>
      <w:rFonts w:ascii="Courier New" w:eastAsia="SimSun" w:hAnsi="Courier New"/>
      <w:sz w:val="20"/>
      <w:lang w:val="en-US"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E44155"/>
    <w:rPr>
      <w:rFonts w:ascii="Courier New" w:eastAsia="SimSun" w:hAnsi="Courier New" w:cs="Times New Roman"/>
      <w:sz w:val="20"/>
      <w:szCs w:val="20"/>
      <w:lang w:val="en-US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441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1472C"/>
    <w:rPr>
      <w:rFonts w:asciiTheme="majorHAnsi" w:eastAsiaTheme="majorEastAsia" w:hAnsiTheme="majorHAnsi" w:cstheme="majorBidi"/>
      <w:b/>
      <w:bCs/>
      <w:color w:val="4F81BD" w:themeColor="accent1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71472C"/>
    <w:pPr>
      <w:keepNext w:val="0"/>
      <w:tabs>
        <w:tab w:val="clear" w:pos="600"/>
        <w:tab w:val="left" w:pos="567"/>
      </w:tabs>
      <w:ind w:left="567" w:hanging="567"/>
      <w:jc w:val="center"/>
    </w:pPr>
    <w:rPr>
      <w:caps/>
      <w:szCs w:val="22"/>
      <w:lang w:val="en-US" w:eastAsia="en-US"/>
    </w:rPr>
  </w:style>
  <w:style w:type="character" w:customStyle="1" w:styleId="TTEMEASMCAChar">
    <w:name w:val="TT EMEA_SMCA Char"/>
    <w:link w:val="TTEMEASMCA"/>
    <w:locked/>
    <w:rsid w:val="0071472C"/>
    <w:rPr>
      <w:rFonts w:ascii="Times New Roman" w:eastAsia="Times New Roman" w:hAnsi="Times New Roman" w:cs="Times New Roman"/>
      <w:b/>
      <w:caps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1472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1472C"/>
    <w:rPr>
      <w:rFonts w:ascii="Tahoma" w:eastAsia="Times New Roman" w:hAnsi="Tahoma" w:cs="Tahoma"/>
      <w:sz w:val="16"/>
      <w:szCs w:val="16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1472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1472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1472C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1472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1472C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Pataisymai">
    <w:name w:val="Revision"/>
    <w:hidden/>
    <w:uiPriority w:val="99"/>
    <w:semiHidden/>
    <w:rsid w:val="0071472C"/>
    <w:pPr>
      <w:spacing w:after="0" w:line="240" w:lineRule="auto"/>
    </w:pPr>
    <w:rPr>
      <w:rFonts w:ascii="Times New Roman" w:eastAsia="Times New Roman" w:hAnsi="Times New Roman" w:cs="Times New Roman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71472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472C"/>
    <w:rPr>
      <w:rFonts w:ascii="Times New Roman" w:eastAsia="Times New Roman" w:hAnsi="Times New Roman" w:cs="Times New Roman"/>
      <w:szCs w:val="20"/>
      <w:lang w:eastAsia="lt-LT"/>
    </w:rPr>
  </w:style>
  <w:style w:type="character" w:styleId="Emfaz">
    <w:name w:val="Emphasis"/>
    <w:basedOn w:val="Numatytasispastraiposriftas"/>
    <w:uiPriority w:val="20"/>
    <w:qFormat/>
    <w:rsid w:val="008F479E"/>
    <w:rPr>
      <w:i/>
      <w:iCs/>
    </w:rPr>
  </w:style>
  <w:style w:type="paragraph" w:customStyle="1" w:styleId="Norml1">
    <w:name w:val="Normál1"/>
    <w:basedOn w:val="prastasis"/>
    <w:rsid w:val="008E2944"/>
    <w:pPr>
      <w:widowControl w:val="0"/>
      <w:suppressAutoHyphens/>
    </w:pPr>
    <w:rPr>
      <w:sz w:val="24"/>
      <w:szCs w:val="24"/>
      <w:lang w:val="hu-HU" w:eastAsia="hu-HU" w:bidi="hu-HU"/>
    </w:rPr>
  </w:style>
  <w:style w:type="character" w:customStyle="1" w:styleId="longtext">
    <w:name w:val="long_text"/>
    <w:basedOn w:val="Numatytasispastraiposriftas"/>
    <w:rsid w:val="00E509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vkt.lrv.lt/lt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6E338591365A14478504AD036729F18A" ma:contentTypeVersion="6" ma:contentTypeDescription="Új dokumentum létrehozása." ma:contentTypeScope="" ma:versionID="e445cd3c64e024678974a8ea0ae8835b">
  <xsd:schema xmlns:xsd="http://www.w3.org/2001/XMLSchema" xmlns:xs="http://www.w3.org/2001/XMLSchema" xmlns:p="http://schemas.microsoft.com/office/2006/metadata/properties" xmlns:ns2="891cce82-80a3-4f9d-897f-e31b6bedda70" xmlns:ns3="2c325633-5125-4e96-a0a6-9fcd5cfb1c70" targetNamespace="http://schemas.microsoft.com/office/2006/metadata/properties" ma:root="true" ma:fieldsID="9afc24fa993737e9696f9aefca487c22" ns2:_="" ns3:_="">
    <xsd:import namespace="891cce82-80a3-4f9d-897f-e31b6bedda70"/>
    <xsd:import namespace="2c325633-5125-4e96-a0a6-9fcd5cfb1c7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1cce82-80a3-4f9d-897f-e31b6bedda7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325633-5125-4e96-a0a6-9fcd5cfb1c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723CA-2AA1-4165-99B0-882D547EDC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1cce82-80a3-4f9d-897f-e31b6bedda70"/>
    <ds:schemaRef ds:uri="2c325633-5125-4e96-a0a6-9fcd5cfb1c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450C92-B371-48CD-9A9A-0238B6DFDF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8EA27B-6D2A-41FD-959A-DE8633B06A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E52F83A-9076-497F-8272-722654715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6875</Words>
  <Characters>3919</Characters>
  <Application>Microsoft Office Word</Application>
  <DocSecurity>0</DocSecurity>
  <Lines>32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Vytautė Keturakytė</dc:creator>
  <cp:lastModifiedBy>Birutė Valkauskaitė</cp:lastModifiedBy>
  <cp:revision>2</cp:revision>
  <cp:lastPrinted>2020-07-08T07:48:00Z</cp:lastPrinted>
  <dcterms:created xsi:type="dcterms:W3CDTF">2026-02-11T12:17:00Z</dcterms:created>
  <dcterms:modified xsi:type="dcterms:W3CDTF">2026-02-11T12:17:00Z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0x0101006E338591365A14478504AD036729F18A</vt:lpwstr>
  </property>
</Properties>
</file>