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BABC" w14:textId="77777777" w:rsidR="00B21B41" w:rsidRPr="004F3C93" w:rsidRDefault="00B21B41" w:rsidP="00A75679">
      <w:pPr>
        <w:rPr>
          <w:sz w:val="22"/>
          <w:szCs w:val="22"/>
        </w:rPr>
      </w:pPr>
    </w:p>
    <w:p w14:paraId="5076BABD" w14:textId="77777777" w:rsidR="00B21B41" w:rsidRPr="004F3C93" w:rsidRDefault="00B21B41" w:rsidP="00A75679">
      <w:pPr>
        <w:rPr>
          <w:sz w:val="22"/>
          <w:szCs w:val="22"/>
        </w:rPr>
      </w:pPr>
    </w:p>
    <w:p w14:paraId="5076BABE" w14:textId="77777777" w:rsidR="00B21B41" w:rsidRPr="004F3C93" w:rsidRDefault="00B21B41" w:rsidP="00A75679">
      <w:pPr>
        <w:rPr>
          <w:sz w:val="22"/>
          <w:szCs w:val="22"/>
        </w:rPr>
      </w:pPr>
    </w:p>
    <w:p w14:paraId="5076BABF" w14:textId="77777777" w:rsidR="00B21B41" w:rsidRPr="004F3C93" w:rsidRDefault="00B21B41" w:rsidP="00A75679">
      <w:pPr>
        <w:rPr>
          <w:sz w:val="22"/>
          <w:szCs w:val="22"/>
        </w:rPr>
      </w:pPr>
    </w:p>
    <w:p w14:paraId="5076BAC0" w14:textId="77777777" w:rsidR="00B21B41" w:rsidRPr="004F3C93" w:rsidRDefault="00B21B41" w:rsidP="00A75679">
      <w:pPr>
        <w:rPr>
          <w:sz w:val="22"/>
          <w:szCs w:val="22"/>
        </w:rPr>
      </w:pPr>
    </w:p>
    <w:p w14:paraId="5076BAC1" w14:textId="77777777" w:rsidR="00B21B41" w:rsidRPr="004F3C93" w:rsidRDefault="00B21B41" w:rsidP="00A75679">
      <w:pPr>
        <w:rPr>
          <w:sz w:val="22"/>
          <w:szCs w:val="22"/>
        </w:rPr>
      </w:pPr>
    </w:p>
    <w:p w14:paraId="5076BAC2" w14:textId="77777777" w:rsidR="00B21B41" w:rsidRPr="004F3C93" w:rsidRDefault="00B21B41" w:rsidP="00A75679">
      <w:pPr>
        <w:rPr>
          <w:sz w:val="22"/>
          <w:szCs w:val="22"/>
        </w:rPr>
      </w:pPr>
    </w:p>
    <w:p w14:paraId="5076BAC3" w14:textId="77777777" w:rsidR="00B21B41" w:rsidRPr="004F3C93" w:rsidRDefault="00B21B41" w:rsidP="00A75679">
      <w:pPr>
        <w:rPr>
          <w:sz w:val="22"/>
          <w:szCs w:val="22"/>
        </w:rPr>
      </w:pPr>
    </w:p>
    <w:p w14:paraId="5076BAC4" w14:textId="77777777" w:rsidR="00B21B41" w:rsidRPr="004F3C93" w:rsidRDefault="00B21B41" w:rsidP="00A75679">
      <w:pPr>
        <w:rPr>
          <w:sz w:val="22"/>
          <w:szCs w:val="22"/>
        </w:rPr>
      </w:pPr>
    </w:p>
    <w:p w14:paraId="5076BAC5" w14:textId="77777777" w:rsidR="00B21B41" w:rsidRPr="004F3C93" w:rsidRDefault="00B21B41" w:rsidP="00A75679">
      <w:pPr>
        <w:rPr>
          <w:sz w:val="22"/>
          <w:szCs w:val="22"/>
        </w:rPr>
      </w:pPr>
    </w:p>
    <w:p w14:paraId="5076BAC6" w14:textId="77777777" w:rsidR="00B21B41" w:rsidRPr="004F3C93" w:rsidRDefault="00B21B41" w:rsidP="00A75679">
      <w:pPr>
        <w:rPr>
          <w:sz w:val="22"/>
          <w:szCs w:val="22"/>
        </w:rPr>
      </w:pPr>
    </w:p>
    <w:p w14:paraId="5076BAC7" w14:textId="77777777" w:rsidR="00B21B41" w:rsidRPr="004F3C93" w:rsidRDefault="00B21B41" w:rsidP="00A75679">
      <w:pPr>
        <w:rPr>
          <w:sz w:val="22"/>
          <w:szCs w:val="22"/>
        </w:rPr>
      </w:pPr>
    </w:p>
    <w:p w14:paraId="5076BAC8" w14:textId="77777777" w:rsidR="00B21B41" w:rsidRPr="004F3C93" w:rsidRDefault="00B21B41" w:rsidP="00A75679">
      <w:pPr>
        <w:rPr>
          <w:sz w:val="22"/>
          <w:szCs w:val="22"/>
        </w:rPr>
      </w:pPr>
    </w:p>
    <w:p w14:paraId="5076BAC9" w14:textId="77777777" w:rsidR="00B21B41" w:rsidRPr="004F3C93" w:rsidRDefault="00B21B41" w:rsidP="00A75679">
      <w:pPr>
        <w:rPr>
          <w:sz w:val="22"/>
          <w:szCs w:val="22"/>
        </w:rPr>
      </w:pPr>
    </w:p>
    <w:p w14:paraId="5076BACA" w14:textId="77777777" w:rsidR="00B21B41" w:rsidRPr="004F3C93" w:rsidRDefault="00B21B41" w:rsidP="00A75679">
      <w:pPr>
        <w:rPr>
          <w:sz w:val="22"/>
          <w:szCs w:val="22"/>
        </w:rPr>
      </w:pPr>
    </w:p>
    <w:p w14:paraId="5076BACB" w14:textId="77777777" w:rsidR="00B21B41" w:rsidRPr="004F3C93" w:rsidRDefault="00B21B41" w:rsidP="00A75679">
      <w:pPr>
        <w:rPr>
          <w:sz w:val="22"/>
          <w:szCs w:val="22"/>
        </w:rPr>
      </w:pPr>
    </w:p>
    <w:p w14:paraId="5076BACC" w14:textId="77777777" w:rsidR="00B21B41" w:rsidRPr="004F3C93" w:rsidRDefault="00B21B41" w:rsidP="00A75679">
      <w:pPr>
        <w:rPr>
          <w:sz w:val="22"/>
          <w:szCs w:val="22"/>
        </w:rPr>
      </w:pPr>
    </w:p>
    <w:p w14:paraId="5076BACD" w14:textId="77777777" w:rsidR="00B21B41" w:rsidRPr="004F3C93" w:rsidRDefault="00B21B41" w:rsidP="00A75679">
      <w:pPr>
        <w:rPr>
          <w:sz w:val="22"/>
          <w:szCs w:val="22"/>
        </w:rPr>
      </w:pPr>
    </w:p>
    <w:p w14:paraId="5076BACE" w14:textId="77777777" w:rsidR="00B21B41" w:rsidRPr="004F3C93" w:rsidRDefault="00B21B41" w:rsidP="00A75679">
      <w:pPr>
        <w:rPr>
          <w:sz w:val="22"/>
          <w:szCs w:val="22"/>
        </w:rPr>
      </w:pPr>
    </w:p>
    <w:p w14:paraId="5076BACF" w14:textId="77777777" w:rsidR="00B21B41" w:rsidRPr="004F3C93" w:rsidRDefault="00B21B41" w:rsidP="00A75679">
      <w:pPr>
        <w:rPr>
          <w:sz w:val="22"/>
          <w:szCs w:val="22"/>
        </w:rPr>
      </w:pPr>
    </w:p>
    <w:p w14:paraId="5076BAD0" w14:textId="77777777" w:rsidR="00B21B41" w:rsidRPr="004F3C93" w:rsidRDefault="00B21B41" w:rsidP="00A75679">
      <w:pPr>
        <w:rPr>
          <w:sz w:val="22"/>
          <w:szCs w:val="22"/>
        </w:rPr>
      </w:pPr>
    </w:p>
    <w:p w14:paraId="5076BAD1" w14:textId="77777777" w:rsidR="00B21B41" w:rsidRPr="004F3C93" w:rsidRDefault="00B21B41" w:rsidP="00A75679">
      <w:pPr>
        <w:rPr>
          <w:sz w:val="22"/>
          <w:szCs w:val="22"/>
        </w:rPr>
      </w:pPr>
    </w:p>
    <w:p w14:paraId="5076BAD2" w14:textId="77777777" w:rsidR="00B21B41" w:rsidRPr="004F3C93" w:rsidRDefault="00B21B41" w:rsidP="00A75679">
      <w:pPr>
        <w:rPr>
          <w:sz w:val="22"/>
          <w:szCs w:val="22"/>
        </w:rPr>
      </w:pPr>
    </w:p>
    <w:p w14:paraId="5076BAD3" w14:textId="77777777" w:rsidR="00B21B41" w:rsidRPr="004F3C93" w:rsidRDefault="00B21B41" w:rsidP="00A75679">
      <w:pPr>
        <w:jc w:val="center"/>
        <w:rPr>
          <w:b/>
          <w:sz w:val="22"/>
          <w:szCs w:val="22"/>
        </w:rPr>
      </w:pPr>
      <w:r w:rsidRPr="004F3C93">
        <w:rPr>
          <w:b/>
          <w:sz w:val="22"/>
          <w:szCs w:val="22"/>
        </w:rPr>
        <w:t>I PRIEDAS</w:t>
      </w:r>
    </w:p>
    <w:p w14:paraId="5076BAD4" w14:textId="77777777" w:rsidR="00B21B41" w:rsidRPr="004F3C93" w:rsidRDefault="00B21B41" w:rsidP="00A75679">
      <w:pPr>
        <w:jc w:val="center"/>
        <w:rPr>
          <w:b/>
          <w:sz w:val="22"/>
          <w:szCs w:val="22"/>
        </w:rPr>
      </w:pPr>
    </w:p>
    <w:p w14:paraId="5076BAD5" w14:textId="77777777" w:rsidR="00B21B41" w:rsidRPr="004F3C93" w:rsidRDefault="00B21B41" w:rsidP="00A75679">
      <w:pPr>
        <w:jc w:val="center"/>
        <w:rPr>
          <w:b/>
          <w:sz w:val="22"/>
          <w:szCs w:val="22"/>
        </w:rPr>
      </w:pPr>
      <w:r w:rsidRPr="004F3C93">
        <w:rPr>
          <w:b/>
          <w:sz w:val="22"/>
          <w:szCs w:val="22"/>
        </w:rPr>
        <w:t>PREPARATO CHARAKTERISTIKŲ SANTRAUKA</w:t>
      </w:r>
    </w:p>
    <w:p w14:paraId="5076BAD6" w14:textId="77777777" w:rsidR="00B21B41" w:rsidRPr="004F3C93" w:rsidRDefault="00B21B41" w:rsidP="00A75679">
      <w:pPr>
        <w:rPr>
          <w:sz w:val="22"/>
          <w:szCs w:val="22"/>
        </w:rPr>
      </w:pPr>
    </w:p>
    <w:p w14:paraId="5076BAD7" w14:textId="77777777" w:rsidR="00B21B41" w:rsidRPr="004F3C93" w:rsidRDefault="00B21B41" w:rsidP="00A75679">
      <w:pPr>
        <w:tabs>
          <w:tab w:val="left" w:pos="567"/>
        </w:tabs>
        <w:rPr>
          <w:b/>
          <w:sz w:val="22"/>
          <w:szCs w:val="22"/>
        </w:rPr>
      </w:pPr>
      <w:r w:rsidRPr="004F3C93">
        <w:rPr>
          <w:sz w:val="22"/>
          <w:szCs w:val="22"/>
        </w:rPr>
        <w:br w:type="page"/>
      </w:r>
      <w:r w:rsidRPr="004F3C93">
        <w:rPr>
          <w:b/>
          <w:sz w:val="22"/>
          <w:szCs w:val="22"/>
        </w:rPr>
        <w:lastRenderedPageBreak/>
        <w:t>1.</w:t>
      </w:r>
      <w:r w:rsidRPr="004F3C93">
        <w:rPr>
          <w:b/>
          <w:sz w:val="22"/>
          <w:szCs w:val="22"/>
        </w:rPr>
        <w:tab/>
      </w:r>
      <w:r w:rsidRPr="004F3C93">
        <w:rPr>
          <w:b/>
          <w:caps/>
          <w:sz w:val="22"/>
          <w:szCs w:val="22"/>
        </w:rPr>
        <w:t>VAISTINIO</w:t>
      </w:r>
      <w:r w:rsidRPr="004F3C93">
        <w:rPr>
          <w:b/>
          <w:sz w:val="22"/>
          <w:szCs w:val="22"/>
        </w:rPr>
        <w:t xml:space="preserve"> PREPARATO PAVADINIMAS</w:t>
      </w:r>
    </w:p>
    <w:p w14:paraId="5076BAD8" w14:textId="77777777" w:rsidR="00B21B41" w:rsidRPr="004F3C93" w:rsidRDefault="00B21B41" w:rsidP="00A75679">
      <w:pPr>
        <w:rPr>
          <w:sz w:val="22"/>
          <w:szCs w:val="22"/>
        </w:rPr>
      </w:pPr>
    </w:p>
    <w:p w14:paraId="5076BAD9" w14:textId="1712C665" w:rsidR="00B21B41" w:rsidRPr="001639CF" w:rsidRDefault="00DC0639" w:rsidP="00A75679">
      <w:pPr>
        <w:rPr>
          <w:sz w:val="22"/>
          <w:szCs w:val="22"/>
        </w:rPr>
      </w:pPr>
      <w:proofErr w:type="spellStart"/>
      <w:r w:rsidRPr="001F70B1">
        <w:rPr>
          <w:sz w:val="22"/>
          <w:szCs w:val="22"/>
        </w:rPr>
        <w:t>Esomeprazole</w:t>
      </w:r>
      <w:proofErr w:type="spellEnd"/>
      <w:r w:rsidRPr="001F70B1">
        <w:rPr>
          <w:sz w:val="22"/>
          <w:szCs w:val="22"/>
        </w:rPr>
        <w:t xml:space="preserve"> </w:t>
      </w:r>
      <w:proofErr w:type="spellStart"/>
      <w:r w:rsidR="00BD474D">
        <w:rPr>
          <w:sz w:val="22"/>
          <w:szCs w:val="22"/>
        </w:rPr>
        <w:t>Siromed</w:t>
      </w:r>
      <w:proofErr w:type="spellEnd"/>
      <w:r w:rsidR="00BD474D">
        <w:rPr>
          <w:sz w:val="22"/>
          <w:szCs w:val="22"/>
        </w:rPr>
        <w:t xml:space="preserve"> </w:t>
      </w:r>
      <w:r w:rsidR="00B21B41" w:rsidRPr="001639CF">
        <w:rPr>
          <w:sz w:val="22"/>
          <w:szCs w:val="22"/>
        </w:rPr>
        <w:t>20 mg skrandyje neirios tabletės</w:t>
      </w:r>
    </w:p>
    <w:p w14:paraId="37DA546E" w14:textId="4651E18A" w:rsidR="00F74A52" w:rsidRPr="004F3C93" w:rsidRDefault="00F74A52" w:rsidP="00A75679">
      <w:pPr>
        <w:rPr>
          <w:sz w:val="22"/>
          <w:szCs w:val="22"/>
        </w:rPr>
      </w:pPr>
      <w:proofErr w:type="spellStart"/>
      <w:r w:rsidRPr="00464628">
        <w:rPr>
          <w:sz w:val="22"/>
          <w:szCs w:val="22"/>
        </w:rPr>
        <w:t>Esomeprazole</w:t>
      </w:r>
      <w:proofErr w:type="spellEnd"/>
      <w:r w:rsidRPr="00464628">
        <w:rPr>
          <w:sz w:val="22"/>
          <w:szCs w:val="22"/>
        </w:rPr>
        <w:t xml:space="preserve"> </w:t>
      </w:r>
      <w:proofErr w:type="spellStart"/>
      <w:r w:rsidR="00BD474D">
        <w:rPr>
          <w:sz w:val="22"/>
          <w:szCs w:val="22"/>
        </w:rPr>
        <w:t>Siromed</w:t>
      </w:r>
      <w:proofErr w:type="spellEnd"/>
      <w:r w:rsidR="00BD474D">
        <w:rPr>
          <w:sz w:val="22"/>
          <w:szCs w:val="22"/>
        </w:rPr>
        <w:t xml:space="preserve"> </w:t>
      </w:r>
      <w:r w:rsidRPr="00464628">
        <w:rPr>
          <w:sz w:val="22"/>
          <w:szCs w:val="22"/>
        </w:rPr>
        <w:t>40 mg skrandyje neirios tabletės</w:t>
      </w:r>
    </w:p>
    <w:p w14:paraId="5076BADA" w14:textId="77777777" w:rsidR="00B21B41" w:rsidRPr="004F3C93" w:rsidRDefault="00B21B41" w:rsidP="00A75679">
      <w:pPr>
        <w:rPr>
          <w:sz w:val="22"/>
          <w:szCs w:val="22"/>
        </w:rPr>
      </w:pPr>
    </w:p>
    <w:p w14:paraId="5076BADB" w14:textId="77777777" w:rsidR="00B21B41" w:rsidRPr="004F3C93" w:rsidRDefault="00B21B41" w:rsidP="00A75679">
      <w:pPr>
        <w:rPr>
          <w:sz w:val="22"/>
          <w:szCs w:val="22"/>
        </w:rPr>
      </w:pPr>
    </w:p>
    <w:p w14:paraId="5076BADC" w14:textId="77777777" w:rsidR="00B21B41" w:rsidRPr="004F3C93" w:rsidRDefault="00B21B41" w:rsidP="00A75679">
      <w:pPr>
        <w:tabs>
          <w:tab w:val="left" w:pos="567"/>
        </w:tabs>
        <w:rPr>
          <w:b/>
          <w:sz w:val="22"/>
          <w:szCs w:val="22"/>
        </w:rPr>
      </w:pPr>
      <w:r w:rsidRPr="004F3C93">
        <w:rPr>
          <w:b/>
          <w:sz w:val="22"/>
          <w:szCs w:val="22"/>
        </w:rPr>
        <w:t>2.</w:t>
      </w:r>
      <w:r w:rsidRPr="004F3C93">
        <w:rPr>
          <w:b/>
          <w:sz w:val="22"/>
          <w:szCs w:val="22"/>
        </w:rPr>
        <w:tab/>
        <w:t>KOKYBINĖ IR KIEKYBINĖ SUDĖTIS</w:t>
      </w:r>
    </w:p>
    <w:p w14:paraId="5076BADD" w14:textId="77777777" w:rsidR="00B21B41" w:rsidRPr="004F3C93" w:rsidRDefault="00B21B41" w:rsidP="00A75679">
      <w:pPr>
        <w:rPr>
          <w:sz w:val="22"/>
          <w:szCs w:val="22"/>
        </w:rPr>
      </w:pPr>
    </w:p>
    <w:p w14:paraId="277D69A9" w14:textId="4E464499" w:rsidR="00396A8A" w:rsidRPr="004F3C93" w:rsidRDefault="00396A8A" w:rsidP="00A75679">
      <w:pPr>
        <w:rPr>
          <w:sz w:val="22"/>
          <w:szCs w:val="22"/>
          <w:u w:val="single"/>
        </w:rPr>
      </w:pPr>
      <w:proofErr w:type="spellStart"/>
      <w:r w:rsidRPr="004F3C93">
        <w:rPr>
          <w:sz w:val="22"/>
          <w:szCs w:val="22"/>
          <w:u w:val="single"/>
        </w:rPr>
        <w:t>Esomeprazole</w:t>
      </w:r>
      <w:proofErr w:type="spellEnd"/>
      <w:r w:rsidRPr="004F3C93">
        <w:rPr>
          <w:sz w:val="22"/>
          <w:szCs w:val="22"/>
          <w:u w:val="single"/>
        </w:rPr>
        <w:t xml:space="preserve"> </w:t>
      </w:r>
      <w:bookmarkStart w:id="0" w:name="_Hlk203475687"/>
      <w:proofErr w:type="spellStart"/>
      <w:r w:rsidR="000A0D39">
        <w:rPr>
          <w:sz w:val="22"/>
          <w:szCs w:val="22"/>
          <w:u w:val="single"/>
        </w:rPr>
        <w:t>Siromed</w:t>
      </w:r>
      <w:bookmarkEnd w:id="0"/>
      <w:proofErr w:type="spellEnd"/>
      <w:r w:rsidR="000A0D39">
        <w:rPr>
          <w:sz w:val="22"/>
          <w:szCs w:val="22"/>
          <w:u w:val="single"/>
        </w:rPr>
        <w:t xml:space="preserve"> </w:t>
      </w:r>
      <w:r w:rsidRPr="004F3C93">
        <w:rPr>
          <w:sz w:val="22"/>
          <w:szCs w:val="22"/>
          <w:u w:val="single"/>
        </w:rPr>
        <w:t>20 mg skrandyje neirios tabletės</w:t>
      </w:r>
    </w:p>
    <w:p w14:paraId="5076BADE" w14:textId="08297F44" w:rsidR="00B21B41" w:rsidRPr="004F3C93" w:rsidRDefault="00B21B41" w:rsidP="00A75679">
      <w:pPr>
        <w:rPr>
          <w:sz w:val="22"/>
          <w:szCs w:val="22"/>
        </w:rPr>
      </w:pPr>
      <w:r w:rsidRPr="004F3C93">
        <w:rPr>
          <w:sz w:val="22"/>
          <w:szCs w:val="22"/>
        </w:rPr>
        <w:t xml:space="preserve">Kiekvienoje skrandyje neirioje tabletėje yra 20 mg </w:t>
      </w:r>
      <w:proofErr w:type="spellStart"/>
      <w:r w:rsidRPr="004F3C93">
        <w:rPr>
          <w:sz w:val="22"/>
          <w:szCs w:val="22"/>
        </w:rPr>
        <w:t>ezomeprazolo</w:t>
      </w:r>
      <w:proofErr w:type="spellEnd"/>
      <w:r w:rsidRPr="004F3C93">
        <w:rPr>
          <w:sz w:val="22"/>
          <w:szCs w:val="22"/>
        </w:rPr>
        <w:t xml:space="preserve"> (magnio druskos </w:t>
      </w:r>
      <w:proofErr w:type="spellStart"/>
      <w:r w:rsidR="002A1D17" w:rsidRPr="004F3C93">
        <w:rPr>
          <w:sz w:val="22"/>
          <w:szCs w:val="22"/>
        </w:rPr>
        <w:t>trihidrato</w:t>
      </w:r>
      <w:proofErr w:type="spellEnd"/>
      <w:r w:rsidR="002A1D17" w:rsidRPr="004F3C93">
        <w:rPr>
          <w:sz w:val="22"/>
          <w:szCs w:val="22"/>
        </w:rPr>
        <w:t xml:space="preserve"> </w:t>
      </w:r>
      <w:r w:rsidR="003519FB" w:rsidRPr="004F3C93">
        <w:rPr>
          <w:sz w:val="22"/>
          <w:szCs w:val="22"/>
        </w:rPr>
        <w:t>pavidalu</w:t>
      </w:r>
      <w:r w:rsidRPr="004F3C93">
        <w:rPr>
          <w:sz w:val="22"/>
          <w:szCs w:val="22"/>
        </w:rPr>
        <w:t>).</w:t>
      </w:r>
    </w:p>
    <w:p w14:paraId="5076BADF" w14:textId="77777777" w:rsidR="00B21B41" w:rsidRPr="004F3C93" w:rsidRDefault="00B21B41" w:rsidP="00A75679">
      <w:pPr>
        <w:rPr>
          <w:sz w:val="22"/>
          <w:szCs w:val="22"/>
        </w:rPr>
      </w:pPr>
    </w:p>
    <w:p w14:paraId="7BD1A6AF" w14:textId="78C276C6" w:rsidR="00714A64" w:rsidRPr="00464628" w:rsidRDefault="00714A64" w:rsidP="00A75679">
      <w:pPr>
        <w:rPr>
          <w:sz w:val="22"/>
          <w:szCs w:val="22"/>
          <w:u w:val="single"/>
        </w:rPr>
      </w:pPr>
      <w:proofErr w:type="spellStart"/>
      <w:r w:rsidRPr="00464628">
        <w:rPr>
          <w:sz w:val="22"/>
          <w:szCs w:val="22"/>
          <w:u w:val="single"/>
        </w:rPr>
        <w:t>Esomeprazole</w:t>
      </w:r>
      <w:proofErr w:type="spellEnd"/>
      <w:r w:rsidRPr="00464628">
        <w:rPr>
          <w:sz w:val="22"/>
          <w:szCs w:val="22"/>
          <w:u w:val="single"/>
        </w:rPr>
        <w:t xml:space="preserve"> </w:t>
      </w:r>
      <w:proofErr w:type="spellStart"/>
      <w:r w:rsidR="000A0D39">
        <w:rPr>
          <w:sz w:val="22"/>
          <w:szCs w:val="22"/>
          <w:u w:val="single"/>
        </w:rPr>
        <w:t>Siromed</w:t>
      </w:r>
      <w:proofErr w:type="spellEnd"/>
      <w:r w:rsidR="000A0D39">
        <w:rPr>
          <w:sz w:val="22"/>
          <w:szCs w:val="22"/>
          <w:u w:val="single"/>
        </w:rPr>
        <w:t xml:space="preserve"> </w:t>
      </w:r>
      <w:r w:rsidRPr="00464628">
        <w:rPr>
          <w:sz w:val="22"/>
          <w:szCs w:val="22"/>
          <w:u w:val="single"/>
        </w:rPr>
        <w:t>40 mg skrandyje neirios tabletės</w:t>
      </w:r>
    </w:p>
    <w:p w14:paraId="68C8B2FC" w14:textId="59EFC370" w:rsidR="00714A64" w:rsidRPr="004F3C93" w:rsidRDefault="00714A64" w:rsidP="00A75679">
      <w:pPr>
        <w:rPr>
          <w:sz w:val="22"/>
          <w:szCs w:val="22"/>
        </w:rPr>
      </w:pPr>
      <w:r w:rsidRPr="00464628">
        <w:rPr>
          <w:sz w:val="22"/>
          <w:szCs w:val="22"/>
        </w:rPr>
        <w:t xml:space="preserve">Kiekvienoje skrandyje neirioje tabletėje yra 40 mg </w:t>
      </w:r>
      <w:proofErr w:type="spellStart"/>
      <w:r w:rsidRPr="00464628">
        <w:rPr>
          <w:sz w:val="22"/>
          <w:szCs w:val="22"/>
        </w:rPr>
        <w:t>ezomeprazolo</w:t>
      </w:r>
      <w:proofErr w:type="spellEnd"/>
      <w:r w:rsidRPr="00464628">
        <w:rPr>
          <w:sz w:val="22"/>
          <w:szCs w:val="22"/>
        </w:rPr>
        <w:t xml:space="preserve"> (magnio druskos </w:t>
      </w:r>
      <w:proofErr w:type="spellStart"/>
      <w:r w:rsidRPr="00464628">
        <w:rPr>
          <w:sz w:val="22"/>
          <w:szCs w:val="22"/>
        </w:rPr>
        <w:t>trihidrato</w:t>
      </w:r>
      <w:proofErr w:type="spellEnd"/>
      <w:r w:rsidRPr="00464628">
        <w:rPr>
          <w:sz w:val="22"/>
          <w:szCs w:val="22"/>
        </w:rPr>
        <w:t xml:space="preserve"> pavidalu).</w:t>
      </w:r>
    </w:p>
    <w:p w14:paraId="078CDD12" w14:textId="77777777" w:rsidR="00714A64" w:rsidRPr="004F3C93" w:rsidRDefault="00714A64" w:rsidP="00A75679">
      <w:pPr>
        <w:rPr>
          <w:sz w:val="22"/>
          <w:szCs w:val="22"/>
        </w:rPr>
      </w:pPr>
    </w:p>
    <w:p w14:paraId="3369553A" w14:textId="06364C8B" w:rsidR="00BE672E" w:rsidRPr="005D3829" w:rsidRDefault="00BE672E" w:rsidP="00BE672E">
      <w:pPr>
        <w:widowControl w:val="0"/>
        <w:kinsoku w:val="0"/>
        <w:overflowPunct w:val="0"/>
        <w:autoSpaceDE w:val="0"/>
        <w:autoSpaceDN w:val="0"/>
        <w:adjustRightInd w:val="0"/>
        <w:spacing w:line="247" w:lineRule="auto"/>
        <w:ind w:right="4119"/>
        <w:rPr>
          <w:w w:val="105"/>
          <w:sz w:val="22"/>
          <w:szCs w:val="22"/>
          <w:lang w:eastAsia="lt-LT"/>
        </w:rPr>
      </w:pPr>
      <w:r w:rsidRPr="005D3829">
        <w:rPr>
          <w:spacing w:val="-2"/>
          <w:w w:val="105"/>
          <w:sz w:val="22"/>
          <w:szCs w:val="22"/>
          <w:u w:val="single"/>
          <w:lang w:eastAsia="lt-LT"/>
        </w:rPr>
        <w:t>Pagalbinės</w:t>
      </w:r>
      <w:r w:rsidRPr="005D3829">
        <w:rPr>
          <w:spacing w:val="-4"/>
          <w:w w:val="105"/>
          <w:sz w:val="22"/>
          <w:szCs w:val="22"/>
          <w:u w:val="single"/>
          <w:lang w:eastAsia="lt-LT"/>
        </w:rPr>
        <w:t xml:space="preserve"> </w:t>
      </w:r>
      <w:r w:rsidRPr="005D3829">
        <w:rPr>
          <w:spacing w:val="-2"/>
          <w:w w:val="105"/>
          <w:sz w:val="22"/>
          <w:szCs w:val="22"/>
          <w:u w:val="single"/>
          <w:lang w:eastAsia="lt-LT"/>
        </w:rPr>
        <w:t>medžiagos,</w:t>
      </w:r>
      <w:r w:rsidRPr="005D3829">
        <w:rPr>
          <w:spacing w:val="-3"/>
          <w:w w:val="105"/>
          <w:sz w:val="22"/>
          <w:szCs w:val="22"/>
          <w:u w:val="single"/>
          <w:lang w:eastAsia="lt-LT"/>
        </w:rPr>
        <w:t xml:space="preserve"> </w:t>
      </w:r>
      <w:r w:rsidRPr="005D3829">
        <w:rPr>
          <w:spacing w:val="-2"/>
          <w:w w:val="105"/>
          <w:sz w:val="22"/>
          <w:szCs w:val="22"/>
          <w:u w:val="single"/>
          <w:lang w:eastAsia="lt-LT"/>
        </w:rPr>
        <w:t>kurių poveikis žinomas</w:t>
      </w:r>
      <w:r w:rsidRPr="005D3829">
        <w:rPr>
          <w:spacing w:val="-2"/>
          <w:w w:val="105"/>
          <w:sz w:val="22"/>
          <w:szCs w:val="22"/>
          <w:lang w:eastAsia="lt-LT"/>
        </w:rPr>
        <w:t xml:space="preserve"> </w:t>
      </w:r>
    </w:p>
    <w:p w14:paraId="6AF76B02" w14:textId="575377EC" w:rsidR="00BE672E" w:rsidRPr="005D3829" w:rsidRDefault="00BE672E" w:rsidP="005D3829">
      <w:pPr>
        <w:widowControl w:val="0"/>
        <w:kinsoku w:val="0"/>
        <w:overflowPunct w:val="0"/>
        <w:autoSpaceDE w:val="0"/>
        <w:autoSpaceDN w:val="0"/>
        <w:adjustRightInd w:val="0"/>
        <w:spacing w:line="247" w:lineRule="auto"/>
        <w:ind w:right="-31"/>
        <w:rPr>
          <w:w w:val="105"/>
          <w:sz w:val="22"/>
          <w:szCs w:val="22"/>
        </w:rPr>
      </w:pPr>
      <w:r w:rsidRPr="005D3829">
        <w:rPr>
          <w:w w:val="105"/>
          <w:sz w:val="22"/>
          <w:szCs w:val="22"/>
          <w:lang w:eastAsia="lt-LT"/>
        </w:rPr>
        <w:t xml:space="preserve">Kiekvienoje </w:t>
      </w:r>
      <w:proofErr w:type="spellStart"/>
      <w:r w:rsidRPr="005D3829">
        <w:rPr>
          <w:w w:val="105"/>
          <w:sz w:val="22"/>
          <w:szCs w:val="22"/>
          <w:lang w:eastAsia="lt-LT"/>
        </w:rPr>
        <w:t>Esomeprazole</w:t>
      </w:r>
      <w:proofErr w:type="spellEnd"/>
      <w:r w:rsidRPr="005D3829">
        <w:rPr>
          <w:w w:val="105"/>
          <w:sz w:val="22"/>
          <w:szCs w:val="22"/>
          <w:lang w:eastAsia="lt-LT"/>
        </w:rPr>
        <w:t xml:space="preserve"> </w:t>
      </w:r>
      <w:proofErr w:type="spellStart"/>
      <w:r w:rsidR="00BA2E15" w:rsidRPr="00BA2E15">
        <w:rPr>
          <w:w w:val="105"/>
          <w:sz w:val="22"/>
          <w:szCs w:val="22"/>
          <w:lang w:eastAsia="lt-LT"/>
        </w:rPr>
        <w:t>Siromed</w:t>
      </w:r>
      <w:proofErr w:type="spellEnd"/>
      <w:r w:rsidR="00BA2E15" w:rsidRPr="00BA2E15" w:rsidDel="000A0D39">
        <w:rPr>
          <w:w w:val="105"/>
          <w:sz w:val="22"/>
          <w:szCs w:val="22"/>
          <w:lang w:eastAsia="lt-LT"/>
        </w:rPr>
        <w:t xml:space="preserve"> </w:t>
      </w:r>
      <w:r w:rsidRPr="005D3829">
        <w:rPr>
          <w:w w:val="105"/>
          <w:sz w:val="22"/>
          <w:szCs w:val="22"/>
          <w:lang w:eastAsia="lt-LT"/>
        </w:rPr>
        <w:t xml:space="preserve">20 mg skrandyje neirioje tabletėje yra 6,3 mg sacharozės ir 18,76 mg laktozės </w:t>
      </w:r>
      <w:proofErr w:type="spellStart"/>
      <w:r w:rsidRPr="005D3829">
        <w:rPr>
          <w:w w:val="105"/>
          <w:sz w:val="22"/>
          <w:szCs w:val="22"/>
          <w:lang w:eastAsia="lt-LT"/>
        </w:rPr>
        <w:t>monohidrato</w:t>
      </w:r>
      <w:proofErr w:type="spellEnd"/>
      <w:r w:rsidRPr="005D3829">
        <w:rPr>
          <w:w w:val="105"/>
          <w:sz w:val="22"/>
          <w:szCs w:val="22"/>
          <w:lang w:eastAsia="lt-LT"/>
        </w:rPr>
        <w:t>.</w:t>
      </w:r>
    </w:p>
    <w:p w14:paraId="30D11CDF" w14:textId="382C8B73" w:rsidR="00BE672E" w:rsidRPr="005D3829" w:rsidRDefault="00BE672E" w:rsidP="005D3829">
      <w:pPr>
        <w:widowControl w:val="0"/>
        <w:kinsoku w:val="0"/>
        <w:overflowPunct w:val="0"/>
        <w:autoSpaceDE w:val="0"/>
        <w:autoSpaceDN w:val="0"/>
        <w:adjustRightInd w:val="0"/>
        <w:spacing w:line="247" w:lineRule="auto"/>
        <w:ind w:right="-31"/>
        <w:rPr>
          <w:w w:val="105"/>
          <w:sz w:val="22"/>
          <w:szCs w:val="22"/>
        </w:rPr>
      </w:pPr>
      <w:r w:rsidRPr="005D3829">
        <w:rPr>
          <w:w w:val="105"/>
          <w:sz w:val="22"/>
          <w:szCs w:val="22"/>
          <w:lang w:eastAsia="lt-LT"/>
        </w:rPr>
        <w:t xml:space="preserve">Kiekvienoje </w:t>
      </w:r>
      <w:proofErr w:type="spellStart"/>
      <w:r w:rsidRPr="005D3829">
        <w:rPr>
          <w:w w:val="105"/>
          <w:sz w:val="22"/>
          <w:szCs w:val="22"/>
          <w:lang w:eastAsia="lt-LT"/>
        </w:rPr>
        <w:t>Esomeprazole</w:t>
      </w:r>
      <w:proofErr w:type="spellEnd"/>
      <w:r w:rsidR="00BA2E15" w:rsidRPr="00BA2E15">
        <w:t xml:space="preserve"> </w:t>
      </w:r>
      <w:proofErr w:type="spellStart"/>
      <w:r w:rsidR="00BA2E15" w:rsidRPr="00BA2E15">
        <w:rPr>
          <w:w w:val="105"/>
          <w:sz w:val="22"/>
          <w:szCs w:val="22"/>
          <w:lang w:eastAsia="lt-LT"/>
        </w:rPr>
        <w:t>Siromed</w:t>
      </w:r>
      <w:proofErr w:type="spellEnd"/>
      <w:r w:rsidRPr="005D3829">
        <w:rPr>
          <w:w w:val="105"/>
          <w:sz w:val="22"/>
          <w:szCs w:val="22"/>
          <w:lang w:eastAsia="lt-LT"/>
        </w:rPr>
        <w:t xml:space="preserve"> 40 mg skrandyje neirioje tabletėje yra 12,6 mg sacharozės ir 37,52 mg laktozės </w:t>
      </w:r>
      <w:proofErr w:type="spellStart"/>
      <w:r w:rsidRPr="005D3829">
        <w:rPr>
          <w:w w:val="105"/>
          <w:sz w:val="22"/>
          <w:szCs w:val="22"/>
          <w:lang w:eastAsia="lt-LT"/>
        </w:rPr>
        <w:t>monohidrato</w:t>
      </w:r>
      <w:proofErr w:type="spellEnd"/>
      <w:r w:rsidRPr="005D3829">
        <w:rPr>
          <w:w w:val="105"/>
          <w:sz w:val="22"/>
          <w:szCs w:val="22"/>
          <w:lang w:eastAsia="lt-LT"/>
        </w:rPr>
        <w:t>.</w:t>
      </w:r>
    </w:p>
    <w:p w14:paraId="5076BAE2" w14:textId="77777777" w:rsidR="00B21B41" w:rsidRPr="004F3C93" w:rsidRDefault="00B21B41" w:rsidP="00A75679">
      <w:pPr>
        <w:rPr>
          <w:sz w:val="22"/>
          <w:szCs w:val="22"/>
        </w:rPr>
      </w:pPr>
    </w:p>
    <w:p w14:paraId="5076BAE3" w14:textId="77777777" w:rsidR="00B21B41" w:rsidRPr="004F3C93" w:rsidRDefault="00B21B41" w:rsidP="00A75679">
      <w:pPr>
        <w:rPr>
          <w:sz w:val="22"/>
          <w:szCs w:val="22"/>
        </w:rPr>
      </w:pPr>
      <w:r w:rsidRPr="004F3C93">
        <w:rPr>
          <w:sz w:val="22"/>
          <w:szCs w:val="22"/>
        </w:rPr>
        <w:t>Visos pagalbinės medžiagos išvardytos 6.1</w:t>
      </w:r>
      <w:r w:rsidR="00CC1E80" w:rsidRPr="004F3C93">
        <w:rPr>
          <w:sz w:val="22"/>
          <w:szCs w:val="22"/>
        </w:rPr>
        <w:t> </w:t>
      </w:r>
      <w:r w:rsidRPr="004F3C93">
        <w:rPr>
          <w:sz w:val="22"/>
          <w:szCs w:val="22"/>
        </w:rPr>
        <w:t>skyriuje.</w:t>
      </w:r>
    </w:p>
    <w:p w14:paraId="5076BAE4" w14:textId="77777777" w:rsidR="00B21B41" w:rsidRPr="004F3C93" w:rsidRDefault="00B21B41" w:rsidP="00A75679">
      <w:pPr>
        <w:rPr>
          <w:sz w:val="22"/>
          <w:szCs w:val="22"/>
        </w:rPr>
      </w:pPr>
    </w:p>
    <w:p w14:paraId="5076BAE5" w14:textId="77777777" w:rsidR="00B21B41" w:rsidRPr="004F3C93" w:rsidRDefault="00B21B41" w:rsidP="00A75679">
      <w:pPr>
        <w:rPr>
          <w:sz w:val="22"/>
          <w:szCs w:val="22"/>
        </w:rPr>
      </w:pPr>
    </w:p>
    <w:p w14:paraId="5076BAE6" w14:textId="77777777" w:rsidR="00B21B41" w:rsidRPr="004F3C93" w:rsidRDefault="00B21B41" w:rsidP="00A75679">
      <w:pPr>
        <w:tabs>
          <w:tab w:val="left" w:pos="567"/>
        </w:tabs>
        <w:rPr>
          <w:b/>
          <w:sz w:val="22"/>
          <w:szCs w:val="22"/>
        </w:rPr>
      </w:pPr>
      <w:r w:rsidRPr="004F3C93">
        <w:rPr>
          <w:b/>
          <w:sz w:val="22"/>
          <w:szCs w:val="22"/>
        </w:rPr>
        <w:t>3.</w:t>
      </w:r>
      <w:r w:rsidRPr="004F3C93">
        <w:rPr>
          <w:b/>
          <w:sz w:val="22"/>
          <w:szCs w:val="22"/>
        </w:rPr>
        <w:tab/>
        <w:t>FARMACINĖ FORMA</w:t>
      </w:r>
    </w:p>
    <w:p w14:paraId="5076BAE7" w14:textId="77777777" w:rsidR="00B21B41" w:rsidRPr="004F3C93" w:rsidRDefault="00B21B41" w:rsidP="00A75679">
      <w:pPr>
        <w:rPr>
          <w:sz w:val="22"/>
          <w:szCs w:val="22"/>
        </w:rPr>
      </w:pPr>
    </w:p>
    <w:p w14:paraId="5076BAE8" w14:textId="77777777" w:rsidR="00B21B41" w:rsidRPr="004F3C93" w:rsidRDefault="00B21B41" w:rsidP="00A75679">
      <w:pPr>
        <w:rPr>
          <w:sz w:val="22"/>
          <w:szCs w:val="22"/>
        </w:rPr>
      </w:pPr>
      <w:r w:rsidRPr="004F3C93">
        <w:rPr>
          <w:sz w:val="22"/>
          <w:szCs w:val="22"/>
        </w:rPr>
        <w:t>Skrandyje neiri tabletė.</w:t>
      </w:r>
    </w:p>
    <w:p w14:paraId="5076BAE9" w14:textId="77777777" w:rsidR="00B21B41" w:rsidRDefault="00B21B41" w:rsidP="00A75679">
      <w:pPr>
        <w:rPr>
          <w:sz w:val="22"/>
          <w:szCs w:val="22"/>
        </w:rPr>
      </w:pPr>
    </w:p>
    <w:p w14:paraId="040AA7B8" w14:textId="1FEE9824" w:rsidR="005B4377" w:rsidRPr="005D3829" w:rsidRDefault="005B4377" w:rsidP="00A75679">
      <w:pPr>
        <w:rPr>
          <w:sz w:val="22"/>
          <w:szCs w:val="22"/>
          <w:u w:val="single"/>
        </w:rPr>
      </w:pPr>
      <w:proofErr w:type="spellStart"/>
      <w:r w:rsidRPr="005B4377">
        <w:rPr>
          <w:sz w:val="22"/>
          <w:szCs w:val="22"/>
          <w:u w:val="single"/>
        </w:rPr>
        <w:t>Esomeprazole</w:t>
      </w:r>
      <w:proofErr w:type="spellEnd"/>
      <w:r w:rsidRPr="005B4377">
        <w:rPr>
          <w:sz w:val="22"/>
          <w:szCs w:val="22"/>
          <w:u w:val="single"/>
        </w:rPr>
        <w:t xml:space="preserve"> </w:t>
      </w:r>
      <w:proofErr w:type="spellStart"/>
      <w:r w:rsidR="00BA2E15">
        <w:rPr>
          <w:sz w:val="22"/>
          <w:szCs w:val="22"/>
          <w:u w:val="single"/>
        </w:rPr>
        <w:t>Siromed</w:t>
      </w:r>
      <w:proofErr w:type="spellEnd"/>
      <w:r w:rsidR="00BA2E15" w:rsidRPr="005B4377" w:rsidDel="00BA2E15">
        <w:rPr>
          <w:sz w:val="22"/>
          <w:szCs w:val="22"/>
          <w:u w:val="single"/>
        </w:rPr>
        <w:t xml:space="preserve"> </w:t>
      </w:r>
      <w:r w:rsidRPr="005B4377">
        <w:rPr>
          <w:sz w:val="22"/>
          <w:szCs w:val="22"/>
          <w:u w:val="single"/>
        </w:rPr>
        <w:t>20 mg skrandyje neiri tabletė</w:t>
      </w:r>
    </w:p>
    <w:p w14:paraId="7648EF98" w14:textId="027CEDB7" w:rsidR="00AC6AD5" w:rsidRPr="004F3C93" w:rsidRDefault="00D677C7" w:rsidP="00A75679">
      <w:pPr>
        <w:rPr>
          <w:sz w:val="22"/>
          <w:szCs w:val="22"/>
        </w:rPr>
      </w:pPr>
      <w:r>
        <w:rPr>
          <w:sz w:val="22"/>
          <w:szCs w:val="22"/>
        </w:rPr>
        <w:t>R</w:t>
      </w:r>
      <w:r w:rsidR="00B21B41" w:rsidRPr="004F3C93">
        <w:rPr>
          <w:sz w:val="22"/>
          <w:szCs w:val="22"/>
        </w:rPr>
        <w:t xml:space="preserve">ožinės spalvos, </w:t>
      </w:r>
      <w:r w:rsidR="00AD613D" w:rsidRPr="004F3C93">
        <w:rPr>
          <w:sz w:val="22"/>
          <w:szCs w:val="22"/>
        </w:rPr>
        <w:t>pailg</w:t>
      </w:r>
      <w:r w:rsidR="00AC6AD5" w:rsidRPr="004F3C93">
        <w:rPr>
          <w:sz w:val="22"/>
          <w:szCs w:val="22"/>
        </w:rPr>
        <w:t>a</w:t>
      </w:r>
      <w:r w:rsidR="00AD613D" w:rsidRPr="004F3C93">
        <w:rPr>
          <w:sz w:val="22"/>
          <w:szCs w:val="22"/>
        </w:rPr>
        <w:t xml:space="preserve">, </w:t>
      </w:r>
      <w:r w:rsidR="00B21B41" w:rsidRPr="004F3C93">
        <w:rPr>
          <w:sz w:val="22"/>
          <w:szCs w:val="22"/>
        </w:rPr>
        <w:t>abipusiai išgaubt</w:t>
      </w:r>
      <w:r w:rsidR="00AC6AD5" w:rsidRPr="004F3C93">
        <w:rPr>
          <w:sz w:val="22"/>
          <w:szCs w:val="22"/>
        </w:rPr>
        <w:t>a</w:t>
      </w:r>
      <w:r w:rsidR="00B21B41" w:rsidRPr="004F3C93">
        <w:rPr>
          <w:sz w:val="22"/>
          <w:szCs w:val="22"/>
        </w:rPr>
        <w:t xml:space="preserve"> plėvele dengt</w:t>
      </w:r>
      <w:r w:rsidR="00AC6AD5" w:rsidRPr="004F3C93">
        <w:rPr>
          <w:sz w:val="22"/>
          <w:szCs w:val="22"/>
        </w:rPr>
        <w:t>a</w:t>
      </w:r>
      <w:r w:rsidR="00B21B41" w:rsidRPr="004F3C93">
        <w:rPr>
          <w:sz w:val="22"/>
          <w:szCs w:val="22"/>
        </w:rPr>
        <w:t xml:space="preserve"> tabletė, </w:t>
      </w:r>
      <w:r w:rsidR="00AC6AD5" w:rsidRPr="004F3C93">
        <w:rPr>
          <w:sz w:val="22"/>
          <w:szCs w:val="22"/>
        </w:rPr>
        <w:t>kurios vienoje pusėje įrėžta „20“, kita pusė lygi</w:t>
      </w:r>
      <w:r w:rsidR="00FB0002">
        <w:rPr>
          <w:sz w:val="22"/>
          <w:szCs w:val="22"/>
        </w:rPr>
        <w:t xml:space="preserve">, tabletė yra </w:t>
      </w:r>
      <w:r w:rsidR="00FB0002" w:rsidRPr="00FB0002">
        <w:rPr>
          <w:sz w:val="22"/>
          <w:szCs w:val="22"/>
        </w:rPr>
        <w:t>maždaug 12,00–12,30</w:t>
      </w:r>
      <w:r w:rsidR="00FB0002">
        <w:rPr>
          <w:sz w:val="22"/>
          <w:szCs w:val="22"/>
        </w:rPr>
        <w:t> </w:t>
      </w:r>
      <w:r w:rsidR="00FB0002" w:rsidRPr="00FB0002">
        <w:rPr>
          <w:sz w:val="22"/>
          <w:szCs w:val="22"/>
        </w:rPr>
        <w:t>mm ilgio</w:t>
      </w:r>
      <w:r w:rsidR="00FB0002">
        <w:rPr>
          <w:sz w:val="22"/>
          <w:szCs w:val="22"/>
        </w:rPr>
        <w:t xml:space="preserve">, </w:t>
      </w:r>
      <w:r w:rsidR="00FB0002" w:rsidRPr="00FB0002">
        <w:rPr>
          <w:sz w:val="22"/>
          <w:szCs w:val="22"/>
        </w:rPr>
        <w:t>6,00–6,30</w:t>
      </w:r>
      <w:r w:rsidR="00FB0002">
        <w:rPr>
          <w:sz w:val="22"/>
          <w:szCs w:val="22"/>
        </w:rPr>
        <w:t> </w:t>
      </w:r>
      <w:r w:rsidR="00FB0002" w:rsidRPr="00FB0002">
        <w:rPr>
          <w:sz w:val="22"/>
          <w:szCs w:val="22"/>
        </w:rPr>
        <w:t>mm pločio ir 4,2</w:t>
      </w:r>
      <w:r w:rsidR="00FB0002">
        <w:rPr>
          <w:sz w:val="22"/>
          <w:szCs w:val="22"/>
        </w:rPr>
        <w:t> </w:t>
      </w:r>
      <w:r w:rsidR="00FB0002" w:rsidRPr="00FB0002">
        <w:rPr>
          <w:sz w:val="22"/>
          <w:szCs w:val="22"/>
        </w:rPr>
        <w:t>mm ±</w:t>
      </w:r>
      <w:r w:rsidR="00FB0002">
        <w:rPr>
          <w:sz w:val="22"/>
          <w:szCs w:val="22"/>
        </w:rPr>
        <w:t xml:space="preserve"> </w:t>
      </w:r>
      <w:r w:rsidR="00FB0002" w:rsidRPr="00FB0002">
        <w:rPr>
          <w:sz w:val="22"/>
          <w:szCs w:val="22"/>
        </w:rPr>
        <w:t>0,3</w:t>
      </w:r>
      <w:r w:rsidR="00FB0002">
        <w:rPr>
          <w:sz w:val="22"/>
          <w:szCs w:val="22"/>
        </w:rPr>
        <w:t> </w:t>
      </w:r>
      <w:r w:rsidR="00FB0002" w:rsidRPr="00FB0002">
        <w:rPr>
          <w:sz w:val="22"/>
          <w:szCs w:val="22"/>
        </w:rPr>
        <w:t>mm storio</w:t>
      </w:r>
      <w:r w:rsidR="00FB0002">
        <w:rPr>
          <w:sz w:val="22"/>
          <w:szCs w:val="22"/>
        </w:rPr>
        <w:t>.</w:t>
      </w:r>
    </w:p>
    <w:p w14:paraId="5076BAEB" w14:textId="77777777" w:rsidR="00B21B41" w:rsidRDefault="00B21B41" w:rsidP="00A75679">
      <w:pPr>
        <w:rPr>
          <w:sz w:val="22"/>
          <w:szCs w:val="22"/>
        </w:rPr>
      </w:pPr>
    </w:p>
    <w:p w14:paraId="1D19A2B5" w14:textId="1F4F5CFF" w:rsidR="005B4377" w:rsidRPr="00464628" w:rsidRDefault="005B4377" w:rsidP="00A75679">
      <w:pPr>
        <w:rPr>
          <w:sz w:val="22"/>
          <w:szCs w:val="22"/>
          <w:u w:val="single"/>
        </w:rPr>
      </w:pPr>
      <w:proofErr w:type="spellStart"/>
      <w:r w:rsidRPr="00464628">
        <w:rPr>
          <w:sz w:val="22"/>
          <w:szCs w:val="22"/>
          <w:u w:val="single"/>
        </w:rPr>
        <w:t>Esomeprazole</w:t>
      </w:r>
      <w:proofErr w:type="spellEnd"/>
      <w:r w:rsidRPr="00464628">
        <w:rPr>
          <w:sz w:val="22"/>
          <w:szCs w:val="22"/>
          <w:u w:val="single"/>
        </w:rPr>
        <w:t xml:space="preserve"> </w:t>
      </w:r>
      <w:proofErr w:type="spellStart"/>
      <w:r w:rsidR="00BA2E15">
        <w:rPr>
          <w:sz w:val="22"/>
          <w:szCs w:val="22"/>
          <w:u w:val="single"/>
        </w:rPr>
        <w:t>Siromed</w:t>
      </w:r>
      <w:proofErr w:type="spellEnd"/>
      <w:r w:rsidR="00BA2E15" w:rsidRPr="00464628" w:rsidDel="00BA2E15">
        <w:rPr>
          <w:sz w:val="22"/>
          <w:szCs w:val="22"/>
          <w:u w:val="single"/>
        </w:rPr>
        <w:t xml:space="preserve"> </w:t>
      </w:r>
      <w:r w:rsidRPr="00464628">
        <w:rPr>
          <w:sz w:val="22"/>
          <w:szCs w:val="22"/>
          <w:u w:val="single"/>
        </w:rPr>
        <w:t>40 mg skrandyje neiri</w:t>
      </w:r>
      <w:r w:rsidR="0055612A" w:rsidRPr="00464628">
        <w:rPr>
          <w:sz w:val="22"/>
          <w:szCs w:val="22"/>
          <w:u w:val="single"/>
        </w:rPr>
        <w:t xml:space="preserve"> </w:t>
      </w:r>
      <w:r w:rsidRPr="00464628">
        <w:rPr>
          <w:sz w:val="22"/>
          <w:szCs w:val="22"/>
          <w:u w:val="single"/>
        </w:rPr>
        <w:t>tabletė</w:t>
      </w:r>
    </w:p>
    <w:p w14:paraId="5997AAAE" w14:textId="7EB2FA1F" w:rsidR="004965C2" w:rsidRPr="004F3C93" w:rsidRDefault="00D677C7" w:rsidP="00A75679">
      <w:pPr>
        <w:rPr>
          <w:sz w:val="22"/>
          <w:szCs w:val="22"/>
        </w:rPr>
      </w:pPr>
      <w:r w:rsidRPr="00464628">
        <w:rPr>
          <w:sz w:val="22"/>
          <w:szCs w:val="22"/>
        </w:rPr>
        <w:t>R</w:t>
      </w:r>
      <w:r w:rsidR="004965C2" w:rsidRPr="00464628">
        <w:rPr>
          <w:sz w:val="22"/>
          <w:szCs w:val="22"/>
        </w:rPr>
        <w:t>ožinės spalvos, pailga, abipusiai išgaubta plėvele dengta tabletė, kurios vienoje pusėje įrėžta „40“, kita pusė lygi</w:t>
      </w:r>
      <w:r w:rsidR="006B67AE" w:rsidRPr="00464628">
        <w:rPr>
          <w:sz w:val="22"/>
          <w:szCs w:val="22"/>
        </w:rPr>
        <w:t>, tabletė yra maždaug 16,00–16,30 mm ilgio, 8,00–8,30 mm pločio, 5,1 ± 0,3 mm storio.</w:t>
      </w:r>
    </w:p>
    <w:p w14:paraId="5076BAEC" w14:textId="77777777" w:rsidR="00B21B41" w:rsidRDefault="00B21B41" w:rsidP="00A75679">
      <w:pPr>
        <w:rPr>
          <w:caps/>
          <w:sz w:val="22"/>
          <w:szCs w:val="22"/>
        </w:rPr>
      </w:pPr>
    </w:p>
    <w:p w14:paraId="24429816" w14:textId="77777777" w:rsidR="00A3078F" w:rsidRPr="004F3C93" w:rsidRDefault="00A3078F" w:rsidP="00A75679">
      <w:pPr>
        <w:rPr>
          <w:caps/>
          <w:sz w:val="22"/>
          <w:szCs w:val="22"/>
        </w:rPr>
      </w:pPr>
    </w:p>
    <w:p w14:paraId="5076BAED" w14:textId="77777777" w:rsidR="00B21B41" w:rsidRPr="004F3C93" w:rsidRDefault="00B21B41" w:rsidP="00A75679">
      <w:pPr>
        <w:tabs>
          <w:tab w:val="left" w:pos="567"/>
        </w:tabs>
        <w:rPr>
          <w:b/>
          <w:sz w:val="22"/>
          <w:szCs w:val="22"/>
        </w:rPr>
      </w:pPr>
      <w:r w:rsidRPr="004F3C93">
        <w:rPr>
          <w:b/>
          <w:caps/>
          <w:sz w:val="22"/>
          <w:szCs w:val="22"/>
        </w:rPr>
        <w:t>4.</w:t>
      </w:r>
      <w:r w:rsidRPr="004F3C93">
        <w:rPr>
          <w:b/>
          <w:caps/>
          <w:sz w:val="22"/>
          <w:szCs w:val="22"/>
        </w:rPr>
        <w:tab/>
      </w:r>
      <w:r w:rsidRPr="004F3C93">
        <w:rPr>
          <w:b/>
          <w:sz w:val="22"/>
          <w:szCs w:val="22"/>
        </w:rPr>
        <w:t>KLINIKINĖ INFORMACIJA</w:t>
      </w:r>
    </w:p>
    <w:p w14:paraId="5076BAEE" w14:textId="77777777" w:rsidR="00B21B41" w:rsidRPr="004F3C93" w:rsidRDefault="00B21B41" w:rsidP="00A75679">
      <w:pPr>
        <w:rPr>
          <w:sz w:val="22"/>
          <w:szCs w:val="22"/>
        </w:rPr>
      </w:pPr>
    </w:p>
    <w:p w14:paraId="5076BAEF" w14:textId="77777777" w:rsidR="00B21B41" w:rsidRPr="004F3C93" w:rsidRDefault="00B21B41" w:rsidP="00A75679">
      <w:pPr>
        <w:tabs>
          <w:tab w:val="left" w:pos="567"/>
        </w:tabs>
        <w:rPr>
          <w:b/>
          <w:i/>
          <w:sz w:val="22"/>
          <w:szCs w:val="22"/>
        </w:rPr>
      </w:pPr>
      <w:r w:rsidRPr="004F3C93">
        <w:rPr>
          <w:b/>
          <w:sz w:val="22"/>
          <w:szCs w:val="22"/>
        </w:rPr>
        <w:t>4.1</w:t>
      </w:r>
      <w:r w:rsidRPr="004F3C93">
        <w:rPr>
          <w:b/>
          <w:sz w:val="22"/>
          <w:szCs w:val="22"/>
        </w:rPr>
        <w:tab/>
        <w:t>Terapinės indikacijos</w:t>
      </w:r>
    </w:p>
    <w:p w14:paraId="5076BAF0" w14:textId="77777777" w:rsidR="00B21B41" w:rsidRPr="004F3C93" w:rsidRDefault="00B21B41" w:rsidP="00A75679">
      <w:pPr>
        <w:rPr>
          <w:sz w:val="22"/>
          <w:szCs w:val="22"/>
        </w:rPr>
      </w:pPr>
    </w:p>
    <w:p w14:paraId="6A403803" w14:textId="42AF53CA" w:rsidR="004E7624" w:rsidRPr="004F3C93" w:rsidRDefault="004E7624" w:rsidP="00A75679">
      <w:pPr>
        <w:rPr>
          <w:iCs/>
          <w:sz w:val="22"/>
          <w:szCs w:val="22"/>
        </w:rPr>
      </w:pPr>
      <w:proofErr w:type="spellStart"/>
      <w:r w:rsidRPr="004F3C93">
        <w:rPr>
          <w:iCs/>
          <w:sz w:val="22"/>
          <w:szCs w:val="22"/>
        </w:rPr>
        <w:t>Esomeprazole</w:t>
      </w:r>
      <w:proofErr w:type="spellEnd"/>
      <w:r w:rsidRPr="004F3C93">
        <w:rPr>
          <w:iCs/>
          <w:sz w:val="22"/>
          <w:szCs w:val="22"/>
        </w:rPr>
        <w:t xml:space="preserve"> </w:t>
      </w:r>
      <w:proofErr w:type="spellStart"/>
      <w:r w:rsidR="00BA2E15" w:rsidRPr="00BA2E15">
        <w:rPr>
          <w:iCs/>
          <w:sz w:val="22"/>
          <w:szCs w:val="22"/>
        </w:rPr>
        <w:t>Siromed</w:t>
      </w:r>
      <w:proofErr w:type="spellEnd"/>
      <w:r w:rsidR="00BA2E15" w:rsidRPr="00BA2E15" w:rsidDel="00BA2E15">
        <w:rPr>
          <w:iCs/>
          <w:sz w:val="22"/>
          <w:szCs w:val="22"/>
        </w:rPr>
        <w:t xml:space="preserve"> </w:t>
      </w:r>
      <w:r w:rsidRPr="004F3C93">
        <w:rPr>
          <w:iCs/>
          <w:sz w:val="22"/>
          <w:szCs w:val="22"/>
        </w:rPr>
        <w:t>skrandyje neirios tabletės skirtos toliau nurodytų ligų gydymui.</w:t>
      </w:r>
    </w:p>
    <w:p w14:paraId="6BEF361D" w14:textId="77777777" w:rsidR="00BE672E" w:rsidRPr="004F3C93" w:rsidRDefault="00BE672E" w:rsidP="00BE672E">
      <w:pPr>
        <w:widowControl w:val="0"/>
        <w:autoSpaceDE w:val="0"/>
        <w:autoSpaceDN w:val="0"/>
        <w:adjustRightInd w:val="0"/>
        <w:rPr>
          <w:sz w:val="22"/>
          <w:szCs w:val="22"/>
          <w:lang w:eastAsia="lt-LT"/>
        </w:rPr>
      </w:pPr>
    </w:p>
    <w:p w14:paraId="52FBEA99" w14:textId="33326CAD" w:rsidR="00BE672E" w:rsidRPr="005D3829" w:rsidRDefault="00BE672E" w:rsidP="005D3829">
      <w:pPr>
        <w:widowControl w:val="0"/>
        <w:autoSpaceDE w:val="0"/>
        <w:autoSpaceDN w:val="0"/>
        <w:adjustRightInd w:val="0"/>
        <w:rPr>
          <w:szCs w:val="22"/>
          <w:u w:val="single"/>
        </w:rPr>
      </w:pPr>
      <w:r w:rsidRPr="004F3C93">
        <w:rPr>
          <w:sz w:val="22"/>
          <w:szCs w:val="22"/>
          <w:u w:val="single"/>
          <w:lang w:eastAsia="lt-LT"/>
        </w:rPr>
        <w:t>Suaugusiesiems</w:t>
      </w:r>
    </w:p>
    <w:p w14:paraId="3CB1BC28" w14:textId="77777777" w:rsidR="004E7624" w:rsidRPr="004F3C93" w:rsidRDefault="004E7624" w:rsidP="00A75679">
      <w:pPr>
        <w:rPr>
          <w:i/>
          <w:sz w:val="22"/>
          <w:szCs w:val="22"/>
        </w:rPr>
      </w:pPr>
    </w:p>
    <w:p w14:paraId="098C280C" w14:textId="77777777" w:rsidR="004E7624" w:rsidRPr="004F3C93" w:rsidRDefault="004E7624" w:rsidP="00A75679">
      <w:pPr>
        <w:tabs>
          <w:tab w:val="left" w:pos="357"/>
        </w:tabs>
        <w:rPr>
          <w:sz w:val="22"/>
          <w:szCs w:val="22"/>
        </w:rPr>
      </w:pPr>
      <w:proofErr w:type="spellStart"/>
      <w:r w:rsidRPr="004F3C93">
        <w:rPr>
          <w:sz w:val="22"/>
          <w:szCs w:val="22"/>
          <w:u w:val="single"/>
        </w:rPr>
        <w:t>Gastroezofaginio</w:t>
      </w:r>
      <w:proofErr w:type="spellEnd"/>
      <w:r w:rsidRPr="004F3C93">
        <w:rPr>
          <w:sz w:val="22"/>
          <w:szCs w:val="22"/>
          <w:u w:val="single"/>
        </w:rPr>
        <w:t xml:space="preserve"> </w:t>
      </w:r>
      <w:proofErr w:type="spellStart"/>
      <w:r w:rsidRPr="004F3C93">
        <w:rPr>
          <w:sz w:val="22"/>
          <w:szCs w:val="22"/>
          <w:u w:val="single"/>
        </w:rPr>
        <w:t>refliukso</w:t>
      </w:r>
      <w:proofErr w:type="spellEnd"/>
      <w:r w:rsidRPr="004F3C93">
        <w:rPr>
          <w:sz w:val="22"/>
          <w:szCs w:val="22"/>
          <w:u w:val="single"/>
        </w:rPr>
        <w:t xml:space="preserve"> liga (GERL)</w:t>
      </w:r>
      <w:r w:rsidRPr="004F3C93">
        <w:rPr>
          <w:sz w:val="22"/>
          <w:szCs w:val="22"/>
        </w:rPr>
        <w:t xml:space="preserve">: </w:t>
      </w:r>
    </w:p>
    <w:p w14:paraId="60E8FBD8" w14:textId="77777777" w:rsidR="004E7624" w:rsidRPr="004F3C93" w:rsidRDefault="004E7624" w:rsidP="00A75679">
      <w:pPr>
        <w:tabs>
          <w:tab w:val="left" w:pos="0"/>
        </w:tabs>
        <w:ind w:left="567" w:hanging="567"/>
        <w:rPr>
          <w:sz w:val="22"/>
          <w:szCs w:val="22"/>
        </w:rPr>
      </w:pPr>
      <w:r w:rsidRPr="004F3C93">
        <w:rPr>
          <w:sz w:val="22"/>
          <w:szCs w:val="22"/>
        </w:rPr>
        <w:t>-</w:t>
      </w:r>
      <w:r w:rsidRPr="004F3C93">
        <w:rPr>
          <w:sz w:val="22"/>
          <w:szCs w:val="22"/>
        </w:rPr>
        <w:tab/>
      </w:r>
      <w:proofErr w:type="spellStart"/>
      <w:r w:rsidRPr="004F3C93">
        <w:rPr>
          <w:sz w:val="22"/>
          <w:szCs w:val="22"/>
        </w:rPr>
        <w:t>refliukso</w:t>
      </w:r>
      <w:proofErr w:type="spellEnd"/>
      <w:r w:rsidRPr="004F3C93">
        <w:rPr>
          <w:sz w:val="22"/>
          <w:szCs w:val="22"/>
        </w:rPr>
        <w:t xml:space="preserve"> sukelto </w:t>
      </w:r>
      <w:proofErr w:type="spellStart"/>
      <w:r w:rsidRPr="004F3C93">
        <w:rPr>
          <w:sz w:val="22"/>
          <w:szCs w:val="22"/>
        </w:rPr>
        <w:t>erozinio</w:t>
      </w:r>
      <w:proofErr w:type="spellEnd"/>
      <w:r w:rsidRPr="004F3C93">
        <w:rPr>
          <w:sz w:val="22"/>
          <w:szCs w:val="22"/>
        </w:rPr>
        <w:t xml:space="preserve"> </w:t>
      </w:r>
      <w:proofErr w:type="spellStart"/>
      <w:r w:rsidRPr="004F3C93">
        <w:rPr>
          <w:sz w:val="22"/>
          <w:szCs w:val="22"/>
        </w:rPr>
        <w:t>ezofagito</w:t>
      </w:r>
      <w:proofErr w:type="spellEnd"/>
      <w:r w:rsidRPr="004F3C93">
        <w:rPr>
          <w:sz w:val="22"/>
          <w:szCs w:val="22"/>
        </w:rPr>
        <w:t xml:space="preserve"> gydymas;</w:t>
      </w:r>
    </w:p>
    <w:p w14:paraId="6512831B" w14:textId="2127DCE1" w:rsidR="004E7624" w:rsidRPr="004F3C93" w:rsidRDefault="004E7624" w:rsidP="00A75679">
      <w:pPr>
        <w:tabs>
          <w:tab w:val="left" w:pos="0"/>
        </w:tabs>
        <w:ind w:left="567" w:hanging="567"/>
        <w:rPr>
          <w:sz w:val="22"/>
          <w:szCs w:val="22"/>
        </w:rPr>
      </w:pPr>
      <w:r w:rsidRPr="004F3C93">
        <w:rPr>
          <w:sz w:val="22"/>
          <w:szCs w:val="22"/>
        </w:rPr>
        <w:t>-</w:t>
      </w:r>
      <w:r w:rsidRPr="004F3C93">
        <w:rPr>
          <w:sz w:val="22"/>
          <w:szCs w:val="22"/>
        </w:rPr>
        <w:tab/>
        <w:t xml:space="preserve">ilgalaikė </w:t>
      </w:r>
      <w:proofErr w:type="spellStart"/>
      <w:r w:rsidRPr="004F3C93">
        <w:rPr>
          <w:sz w:val="22"/>
          <w:szCs w:val="22"/>
        </w:rPr>
        <w:t>ezofagito</w:t>
      </w:r>
      <w:proofErr w:type="spellEnd"/>
      <w:r w:rsidRPr="004F3C93">
        <w:rPr>
          <w:sz w:val="22"/>
          <w:szCs w:val="22"/>
        </w:rPr>
        <w:t xml:space="preserve"> </w:t>
      </w:r>
      <w:r w:rsidR="0099403A" w:rsidRPr="004F3C93">
        <w:rPr>
          <w:sz w:val="22"/>
          <w:szCs w:val="22"/>
        </w:rPr>
        <w:t>atsinaujinimo</w:t>
      </w:r>
      <w:r w:rsidRPr="004F3C93">
        <w:rPr>
          <w:sz w:val="22"/>
          <w:szCs w:val="22"/>
        </w:rPr>
        <w:t xml:space="preserve"> profilaktika sugijus stemplei;</w:t>
      </w:r>
    </w:p>
    <w:p w14:paraId="123C8365" w14:textId="77777777" w:rsidR="004E7624" w:rsidRPr="004F3C93" w:rsidRDefault="004E7624" w:rsidP="00A75679">
      <w:pPr>
        <w:tabs>
          <w:tab w:val="left" w:pos="0"/>
        </w:tabs>
        <w:ind w:left="567" w:hanging="567"/>
        <w:rPr>
          <w:sz w:val="22"/>
          <w:szCs w:val="22"/>
        </w:rPr>
      </w:pPr>
      <w:r w:rsidRPr="004F3C93">
        <w:rPr>
          <w:sz w:val="22"/>
          <w:szCs w:val="22"/>
        </w:rPr>
        <w:t>-</w:t>
      </w:r>
      <w:r w:rsidRPr="004F3C93">
        <w:rPr>
          <w:sz w:val="22"/>
          <w:szCs w:val="22"/>
        </w:rPr>
        <w:tab/>
        <w:t xml:space="preserve">simptominis </w:t>
      </w:r>
      <w:proofErr w:type="spellStart"/>
      <w:r w:rsidRPr="004F3C93">
        <w:rPr>
          <w:sz w:val="22"/>
          <w:szCs w:val="22"/>
        </w:rPr>
        <w:t>gastroezofaginio</w:t>
      </w:r>
      <w:proofErr w:type="spellEnd"/>
      <w:r w:rsidRPr="004F3C93">
        <w:rPr>
          <w:sz w:val="22"/>
          <w:szCs w:val="22"/>
        </w:rPr>
        <w:t xml:space="preserve"> </w:t>
      </w:r>
      <w:proofErr w:type="spellStart"/>
      <w:r w:rsidRPr="004F3C93">
        <w:rPr>
          <w:sz w:val="22"/>
          <w:szCs w:val="22"/>
        </w:rPr>
        <w:t>refliukso</w:t>
      </w:r>
      <w:proofErr w:type="spellEnd"/>
      <w:r w:rsidRPr="004F3C93">
        <w:rPr>
          <w:sz w:val="22"/>
          <w:szCs w:val="22"/>
        </w:rPr>
        <w:t xml:space="preserve"> ligos (GERL) gydymas.</w:t>
      </w:r>
    </w:p>
    <w:p w14:paraId="36897257" w14:textId="77777777" w:rsidR="004E7624" w:rsidRPr="004F3C93" w:rsidRDefault="004E7624" w:rsidP="00A75679">
      <w:pPr>
        <w:tabs>
          <w:tab w:val="left" w:pos="357"/>
        </w:tabs>
        <w:rPr>
          <w:sz w:val="22"/>
          <w:szCs w:val="22"/>
          <w:u w:val="single"/>
        </w:rPr>
      </w:pPr>
    </w:p>
    <w:p w14:paraId="51F4335E" w14:textId="77777777" w:rsidR="004E7624" w:rsidRPr="004F3C93" w:rsidRDefault="004E7624" w:rsidP="00A75679">
      <w:pPr>
        <w:tabs>
          <w:tab w:val="left" w:pos="357"/>
        </w:tabs>
        <w:rPr>
          <w:i/>
          <w:sz w:val="22"/>
          <w:szCs w:val="22"/>
        </w:rPr>
      </w:pPr>
      <w:proofErr w:type="spellStart"/>
      <w:r w:rsidRPr="004F3C93">
        <w:rPr>
          <w:i/>
          <w:sz w:val="22"/>
          <w:szCs w:val="22"/>
          <w:u w:val="single"/>
        </w:rPr>
        <w:t>Helicobacter</w:t>
      </w:r>
      <w:proofErr w:type="spellEnd"/>
      <w:r w:rsidRPr="004F3C93">
        <w:rPr>
          <w:i/>
          <w:sz w:val="22"/>
          <w:szCs w:val="22"/>
          <w:u w:val="single"/>
        </w:rPr>
        <w:t xml:space="preserve"> </w:t>
      </w:r>
      <w:proofErr w:type="spellStart"/>
      <w:r w:rsidRPr="004F3C93">
        <w:rPr>
          <w:i/>
          <w:sz w:val="22"/>
          <w:szCs w:val="22"/>
          <w:u w:val="single"/>
        </w:rPr>
        <w:t>pylori</w:t>
      </w:r>
      <w:proofErr w:type="spellEnd"/>
      <w:r w:rsidRPr="004F3C93">
        <w:rPr>
          <w:i/>
          <w:sz w:val="22"/>
          <w:szCs w:val="22"/>
          <w:u w:val="single"/>
        </w:rPr>
        <w:t xml:space="preserve"> </w:t>
      </w:r>
      <w:r w:rsidRPr="004F3C93">
        <w:rPr>
          <w:sz w:val="22"/>
          <w:szCs w:val="22"/>
          <w:u w:val="single"/>
        </w:rPr>
        <w:t>infekcijos sunaikinimas (derinant su tinkamais antibakteriniais vaistiniais preparatais) ir:</w:t>
      </w:r>
    </w:p>
    <w:p w14:paraId="20638D18" w14:textId="64057ED0" w:rsidR="004E7624" w:rsidRPr="004F3C93" w:rsidRDefault="004E7624" w:rsidP="00A75679">
      <w:pPr>
        <w:tabs>
          <w:tab w:val="left" w:pos="0"/>
          <w:tab w:val="left" w:pos="567"/>
        </w:tabs>
        <w:rPr>
          <w:sz w:val="22"/>
          <w:szCs w:val="22"/>
        </w:rPr>
      </w:pPr>
      <w:r w:rsidRPr="004F3C93">
        <w:rPr>
          <w:sz w:val="22"/>
          <w:szCs w:val="22"/>
        </w:rPr>
        <w:t>-</w:t>
      </w:r>
      <w:r w:rsidRPr="004F3C93">
        <w:rPr>
          <w:sz w:val="22"/>
          <w:szCs w:val="22"/>
        </w:rPr>
        <w:tab/>
        <w:t xml:space="preserve">su </w:t>
      </w:r>
      <w:proofErr w:type="spellStart"/>
      <w:r w:rsidRPr="004F3C93">
        <w:rPr>
          <w:i/>
          <w:sz w:val="22"/>
          <w:szCs w:val="22"/>
        </w:rPr>
        <w:t>Helicobacter</w:t>
      </w:r>
      <w:proofErr w:type="spellEnd"/>
      <w:r w:rsidRPr="004F3C93">
        <w:rPr>
          <w:i/>
          <w:sz w:val="22"/>
          <w:szCs w:val="22"/>
        </w:rPr>
        <w:t xml:space="preserve"> </w:t>
      </w:r>
      <w:proofErr w:type="spellStart"/>
      <w:r w:rsidRPr="004F3C93">
        <w:rPr>
          <w:i/>
          <w:sz w:val="22"/>
          <w:szCs w:val="22"/>
        </w:rPr>
        <w:t>pylori</w:t>
      </w:r>
      <w:proofErr w:type="spellEnd"/>
      <w:r w:rsidRPr="004F3C93">
        <w:rPr>
          <w:i/>
          <w:sz w:val="22"/>
          <w:szCs w:val="22"/>
        </w:rPr>
        <w:t xml:space="preserve"> </w:t>
      </w:r>
      <w:r w:rsidRPr="004F3C93">
        <w:rPr>
          <w:sz w:val="22"/>
          <w:szCs w:val="22"/>
        </w:rPr>
        <w:t>infekcija susijusios dvylikapirštės žarnos opos užgydymas</w:t>
      </w:r>
      <w:r w:rsidR="009944F3" w:rsidRPr="004F3C93">
        <w:rPr>
          <w:sz w:val="22"/>
          <w:szCs w:val="22"/>
        </w:rPr>
        <w:t xml:space="preserve"> ir</w:t>
      </w:r>
    </w:p>
    <w:p w14:paraId="2628936F" w14:textId="09EFC1E2" w:rsidR="004E7624" w:rsidRPr="004F3C93" w:rsidRDefault="004E7624" w:rsidP="005A7F77">
      <w:pPr>
        <w:tabs>
          <w:tab w:val="left" w:pos="567"/>
        </w:tabs>
        <w:ind w:left="567" w:hanging="567"/>
        <w:rPr>
          <w:sz w:val="22"/>
          <w:szCs w:val="22"/>
        </w:rPr>
      </w:pPr>
      <w:r w:rsidRPr="004F3C93">
        <w:rPr>
          <w:sz w:val="22"/>
          <w:szCs w:val="22"/>
        </w:rPr>
        <w:t>-</w:t>
      </w:r>
      <w:r w:rsidRPr="004F3C93">
        <w:rPr>
          <w:sz w:val="22"/>
          <w:szCs w:val="22"/>
        </w:rPr>
        <w:tab/>
      </w:r>
      <w:proofErr w:type="spellStart"/>
      <w:r w:rsidR="005C121B" w:rsidRPr="004F3C93">
        <w:rPr>
          <w:sz w:val="22"/>
          <w:szCs w:val="22"/>
        </w:rPr>
        <w:t>peptinių</w:t>
      </w:r>
      <w:proofErr w:type="spellEnd"/>
      <w:r w:rsidRPr="004F3C93">
        <w:rPr>
          <w:sz w:val="22"/>
          <w:szCs w:val="22"/>
        </w:rPr>
        <w:t xml:space="preserve"> opų </w:t>
      </w:r>
      <w:r w:rsidR="0099403A" w:rsidRPr="004F3C93">
        <w:rPr>
          <w:sz w:val="22"/>
          <w:szCs w:val="22"/>
        </w:rPr>
        <w:t>atsinaujinimo</w:t>
      </w:r>
      <w:r w:rsidRPr="004F3C93">
        <w:rPr>
          <w:sz w:val="22"/>
          <w:szCs w:val="22"/>
        </w:rPr>
        <w:t xml:space="preserve"> profilaktika</w:t>
      </w:r>
      <w:r w:rsidR="0024546F" w:rsidRPr="004F3C93">
        <w:rPr>
          <w:sz w:val="22"/>
          <w:szCs w:val="22"/>
        </w:rPr>
        <w:t xml:space="preserve"> pacientams, kuriems yra su </w:t>
      </w:r>
      <w:proofErr w:type="spellStart"/>
      <w:r w:rsidR="0024546F" w:rsidRPr="004F3C93">
        <w:rPr>
          <w:i/>
          <w:sz w:val="22"/>
          <w:szCs w:val="22"/>
        </w:rPr>
        <w:t>Helicobacter</w:t>
      </w:r>
      <w:proofErr w:type="spellEnd"/>
      <w:r w:rsidR="0024546F" w:rsidRPr="004F3C93">
        <w:rPr>
          <w:i/>
          <w:sz w:val="22"/>
          <w:szCs w:val="22"/>
        </w:rPr>
        <w:t xml:space="preserve"> </w:t>
      </w:r>
      <w:proofErr w:type="spellStart"/>
      <w:r w:rsidR="0024546F" w:rsidRPr="004F3C93">
        <w:rPr>
          <w:i/>
          <w:sz w:val="22"/>
          <w:szCs w:val="22"/>
        </w:rPr>
        <w:t>pylori</w:t>
      </w:r>
      <w:proofErr w:type="spellEnd"/>
      <w:r w:rsidR="0024546F" w:rsidRPr="004F3C93">
        <w:rPr>
          <w:i/>
          <w:sz w:val="22"/>
          <w:szCs w:val="22"/>
        </w:rPr>
        <w:t xml:space="preserve"> </w:t>
      </w:r>
      <w:r w:rsidR="0024546F" w:rsidRPr="004F3C93">
        <w:rPr>
          <w:sz w:val="22"/>
          <w:szCs w:val="22"/>
        </w:rPr>
        <w:t>infekcija susijusių opų</w:t>
      </w:r>
      <w:r w:rsidRPr="004F3C93">
        <w:rPr>
          <w:sz w:val="22"/>
          <w:szCs w:val="22"/>
        </w:rPr>
        <w:t>.</w:t>
      </w:r>
    </w:p>
    <w:p w14:paraId="7DACC843" w14:textId="77777777" w:rsidR="004E7624" w:rsidRPr="004F3C93" w:rsidRDefault="004E7624" w:rsidP="00A75679">
      <w:pPr>
        <w:tabs>
          <w:tab w:val="left" w:pos="357"/>
        </w:tabs>
        <w:rPr>
          <w:sz w:val="22"/>
          <w:szCs w:val="22"/>
        </w:rPr>
      </w:pPr>
    </w:p>
    <w:p w14:paraId="688BA25B" w14:textId="77777777" w:rsidR="004E7624" w:rsidRPr="004F3C93" w:rsidRDefault="004E7624" w:rsidP="00A75679">
      <w:pPr>
        <w:tabs>
          <w:tab w:val="left" w:pos="357"/>
        </w:tabs>
        <w:rPr>
          <w:b/>
          <w:sz w:val="22"/>
          <w:szCs w:val="22"/>
          <w:u w:val="single"/>
        </w:rPr>
      </w:pPr>
      <w:r w:rsidRPr="004F3C93">
        <w:rPr>
          <w:sz w:val="22"/>
          <w:szCs w:val="22"/>
          <w:u w:val="single"/>
        </w:rPr>
        <w:t>Pacientams, kuriems būtinas nuolatinis gydymas nesteroidiniais vaistiniais preparatais nuo uždegimo (NVPNU):</w:t>
      </w:r>
    </w:p>
    <w:p w14:paraId="4FE06C2D" w14:textId="5DB07782" w:rsidR="004E7624" w:rsidRPr="004F3C93" w:rsidRDefault="004E7624" w:rsidP="00A75679">
      <w:pPr>
        <w:tabs>
          <w:tab w:val="left" w:pos="0"/>
          <w:tab w:val="left" w:pos="567"/>
        </w:tabs>
        <w:rPr>
          <w:sz w:val="22"/>
          <w:szCs w:val="22"/>
        </w:rPr>
      </w:pPr>
      <w:r w:rsidRPr="004F3C93">
        <w:rPr>
          <w:sz w:val="22"/>
          <w:szCs w:val="22"/>
        </w:rPr>
        <w:t>-</w:t>
      </w:r>
      <w:r w:rsidRPr="004F3C93">
        <w:rPr>
          <w:sz w:val="22"/>
          <w:szCs w:val="22"/>
        </w:rPr>
        <w:tab/>
        <w:t xml:space="preserve">su gydymu NVPNU susijusių skrandžio opų </w:t>
      </w:r>
      <w:r w:rsidR="00BF3937" w:rsidRPr="004F3C93">
        <w:rPr>
          <w:sz w:val="22"/>
          <w:szCs w:val="22"/>
        </w:rPr>
        <w:t>už</w:t>
      </w:r>
      <w:r w:rsidRPr="004F3C93">
        <w:rPr>
          <w:sz w:val="22"/>
          <w:szCs w:val="22"/>
        </w:rPr>
        <w:t>gydymas;</w:t>
      </w:r>
    </w:p>
    <w:p w14:paraId="6FA2E27F" w14:textId="79468686" w:rsidR="004E7624" w:rsidRPr="004F3C93" w:rsidRDefault="004E7624" w:rsidP="00A75679">
      <w:pPr>
        <w:tabs>
          <w:tab w:val="left" w:pos="0"/>
          <w:tab w:val="left" w:pos="567"/>
        </w:tabs>
        <w:ind w:left="567" w:hanging="564"/>
        <w:rPr>
          <w:sz w:val="22"/>
          <w:szCs w:val="22"/>
        </w:rPr>
      </w:pPr>
      <w:r w:rsidRPr="004F3C93">
        <w:rPr>
          <w:sz w:val="22"/>
          <w:szCs w:val="22"/>
        </w:rPr>
        <w:t>-</w:t>
      </w:r>
      <w:r w:rsidRPr="004F3C93">
        <w:rPr>
          <w:sz w:val="22"/>
          <w:szCs w:val="22"/>
        </w:rPr>
        <w:tab/>
        <w:t xml:space="preserve">su gydymu NVPNU susijusių skrandžio </w:t>
      </w:r>
      <w:r w:rsidR="00A1211C" w:rsidRPr="004F3C93">
        <w:rPr>
          <w:sz w:val="22"/>
          <w:szCs w:val="22"/>
        </w:rPr>
        <w:t>ir</w:t>
      </w:r>
      <w:r w:rsidRPr="004F3C93">
        <w:rPr>
          <w:sz w:val="22"/>
          <w:szCs w:val="22"/>
        </w:rPr>
        <w:t xml:space="preserve"> dvylikapirštės žarnos opų profilaktika pacientams, kuriems yra jų rizika.</w:t>
      </w:r>
    </w:p>
    <w:p w14:paraId="56D80E68" w14:textId="77777777" w:rsidR="004E7624" w:rsidRPr="004F3C93" w:rsidRDefault="004E7624" w:rsidP="00A75679">
      <w:pPr>
        <w:tabs>
          <w:tab w:val="left" w:pos="357"/>
        </w:tabs>
        <w:rPr>
          <w:sz w:val="22"/>
          <w:szCs w:val="22"/>
        </w:rPr>
      </w:pPr>
    </w:p>
    <w:p w14:paraId="3B25E0C7" w14:textId="1D14B11C" w:rsidR="004E7624" w:rsidRPr="004F3C93" w:rsidRDefault="002544DF" w:rsidP="00A75679">
      <w:pPr>
        <w:rPr>
          <w:sz w:val="22"/>
          <w:szCs w:val="22"/>
          <w:u w:val="single"/>
        </w:rPr>
      </w:pPr>
      <w:proofErr w:type="spellStart"/>
      <w:r w:rsidRPr="004F3C93">
        <w:rPr>
          <w:sz w:val="22"/>
          <w:szCs w:val="22"/>
          <w:u w:val="single"/>
        </w:rPr>
        <w:t>Colingerio-Elisono</w:t>
      </w:r>
      <w:proofErr w:type="spellEnd"/>
      <w:r w:rsidRPr="004F3C93">
        <w:rPr>
          <w:sz w:val="22"/>
          <w:szCs w:val="22"/>
          <w:u w:val="single"/>
        </w:rPr>
        <w:t xml:space="preserve"> (</w:t>
      </w:r>
      <w:proofErr w:type="spellStart"/>
      <w:r w:rsidRPr="004F3C93">
        <w:rPr>
          <w:i/>
          <w:iCs/>
          <w:sz w:val="22"/>
          <w:szCs w:val="22"/>
          <w:u w:val="single"/>
        </w:rPr>
        <w:t>Zollinger-Ellison</w:t>
      </w:r>
      <w:proofErr w:type="spellEnd"/>
      <w:r w:rsidRPr="004F3C93">
        <w:rPr>
          <w:sz w:val="22"/>
          <w:szCs w:val="22"/>
          <w:u w:val="single"/>
        </w:rPr>
        <w:t>) sindromo gydymas</w:t>
      </w:r>
    </w:p>
    <w:p w14:paraId="2130DE2F" w14:textId="77777777" w:rsidR="00BE672E" w:rsidRPr="004F3C93" w:rsidRDefault="00BE672E" w:rsidP="00BE672E">
      <w:pPr>
        <w:rPr>
          <w:sz w:val="22"/>
          <w:szCs w:val="22"/>
          <w:u w:val="single"/>
        </w:rPr>
      </w:pPr>
    </w:p>
    <w:p w14:paraId="5646F5E8" w14:textId="330553C4" w:rsidR="00BE672E" w:rsidRPr="005D3829" w:rsidRDefault="00BE672E" w:rsidP="00BE672E">
      <w:pPr>
        <w:rPr>
          <w:sz w:val="22"/>
          <w:szCs w:val="22"/>
          <w:u w:val="single"/>
        </w:rPr>
      </w:pPr>
      <w:r w:rsidRPr="005D3829">
        <w:rPr>
          <w:sz w:val="22"/>
          <w:szCs w:val="22"/>
          <w:u w:val="single"/>
        </w:rPr>
        <w:t>Paaugliams</w:t>
      </w:r>
      <w:r w:rsidRPr="004F3C93">
        <w:rPr>
          <w:sz w:val="22"/>
          <w:szCs w:val="22"/>
          <w:u w:val="single"/>
        </w:rPr>
        <w:t xml:space="preserve"> nuo 12</w:t>
      </w:r>
      <w:r w:rsidR="004F3C93">
        <w:rPr>
          <w:sz w:val="22"/>
          <w:szCs w:val="22"/>
          <w:u w:val="single"/>
        </w:rPr>
        <w:t> </w:t>
      </w:r>
      <w:r w:rsidRPr="004F3C93">
        <w:rPr>
          <w:sz w:val="22"/>
          <w:szCs w:val="22"/>
          <w:u w:val="single"/>
        </w:rPr>
        <w:t>metų</w:t>
      </w:r>
    </w:p>
    <w:p w14:paraId="7B54AE41" w14:textId="77777777" w:rsidR="00BE672E" w:rsidRPr="005D3829" w:rsidRDefault="00BE672E" w:rsidP="00BE672E">
      <w:pPr>
        <w:rPr>
          <w:sz w:val="22"/>
          <w:szCs w:val="22"/>
        </w:rPr>
      </w:pPr>
    </w:p>
    <w:p w14:paraId="7AADDFCE" w14:textId="77777777" w:rsidR="00BE672E" w:rsidRPr="005D3829" w:rsidRDefault="00BE672E" w:rsidP="00BE672E">
      <w:pPr>
        <w:rPr>
          <w:iCs/>
          <w:sz w:val="22"/>
          <w:szCs w:val="22"/>
        </w:rPr>
      </w:pPr>
      <w:proofErr w:type="spellStart"/>
      <w:r w:rsidRPr="005D3829">
        <w:rPr>
          <w:iCs/>
          <w:sz w:val="22"/>
          <w:szCs w:val="22"/>
        </w:rPr>
        <w:t>Gastroezofaginio</w:t>
      </w:r>
      <w:proofErr w:type="spellEnd"/>
      <w:r w:rsidRPr="005D3829">
        <w:rPr>
          <w:iCs/>
          <w:sz w:val="22"/>
          <w:szCs w:val="22"/>
        </w:rPr>
        <w:t xml:space="preserve"> </w:t>
      </w:r>
      <w:proofErr w:type="spellStart"/>
      <w:r w:rsidRPr="005D3829">
        <w:rPr>
          <w:iCs/>
          <w:sz w:val="22"/>
          <w:szCs w:val="22"/>
        </w:rPr>
        <w:t>refliukso</w:t>
      </w:r>
      <w:proofErr w:type="spellEnd"/>
      <w:r w:rsidRPr="005D3829">
        <w:rPr>
          <w:iCs/>
          <w:sz w:val="22"/>
          <w:szCs w:val="22"/>
        </w:rPr>
        <w:t xml:space="preserve"> liga:</w:t>
      </w:r>
    </w:p>
    <w:p w14:paraId="7B6FED20" w14:textId="38FF0FE0" w:rsidR="00BE672E" w:rsidRPr="005D3829" w:rsidRDefault="00BE672E" w:rsidP="005D3829">
      <w:pPr>
        <w:tabs>
          <w:tab w:val="left" w:pos="567"/>
        </w:tabs>
        <w:rPr>
          <w:sz w:val="22"/>
          <w:szCs w:val="22"/>
        </w:rPr>
      </w:pPr>
      <w:r w:rsidRPr="005D3829">
        <w:rPr>
          <w:sz w:val="22"/>
          <w:szCs w:val="22"/>
        </w:rPr>
        <w:t>-</w:t>
      </w:r>
      <w:r w:rsidRPr="004F3C93">
        <w:rPr>
          <w:sz w:val="22"/>
          <w:szCs w:val="22"/>
        </w:rPr>
        <w:tab/>
      </w:r>
      <w:proofErr w:type="spellStart"/>
      <w:r w:rsidRPr="005D3829">
        <w:rPr>
          <w:sz w:val="22"/>
          <w:szCs w:val="22"/>
        </w:rPr>
        <w:t>erozinio</w:t>
      </w:r>
      <w:proofErr w:type="spellEnd"/>
      <w:r w:rsidRPr="005D3829">
        <w:rPr>
          <w:sz w:val="22"/>
          <w:szCs w:val="22"/>
        </w:rPr>
        <w:t xml:space="preserve"> GERL sukelto </w:t>
      </w:r>
      <w:proofErr w:type="spellStart"/>
      <w:r w:rsidRPr="005D3829">
        <w:rPr>
          <w:sz w:val="22"/>
          <w:szCs w:val="22"/>
        </w:rPr>
        <w:t>ezofagito</w:t>
      </w:r>
      <w:proofErr w:type="spellEnd"/>
      <w:r w:rsidRPr="005D3829">
        <w:rPr>
          <w:sz w:val="22"/>
          <w:szCs w:val="22"/>
        </w:rPr>
        <w:t xml:space="preserve"> gydymas;</w:t>
      </w:r>
    </w:p>
    <w:p w14:paraId="0FE8D83E" w14:textId="049C4295" w:rsidR="00BE672E" w:rsidRPr="005D3829" w:rsidRDefault="00BE672E" w:rsidP="005D3829">
      <w:pPr>
        <w:tabs>
          <w:tab w:val="left" w:pos="567"/>
        </w:tabs>
        <w:rPr>
          <w:sz w:val="22"/>
          <w:szCs w:val="22"/>
        </w:rPr>
      </w:pPr>
      <w:r w:rsidRPr="005D3829">
        <w:rPr>
          <w:sz w:val="22"/>
          <w:szCs w:val="22"/>
        </w:rPr>
        <w:t>-</w:t>
      </w:r>
      <w:r w:rsidRPr="004F3C93">
        <w:rPr>
          <w:sz w:val="22"/>
          <w:szCs w:val="22"/>
        </w:rPr>
        <w:tab/>
      </w:r>
      <w:r w:rsidRPr="005D3829">
        <w:rPr>
          <w:sz w:val="22"/>
          <w:szCs w:val="22"/>
        </w:rPr>
        <w:t xml:space="preserve">ilgalaikė </w:t>
      </w:r>
      <w:proofErr w:type="spellStart"/>
      <w:r w:rsidRPr="005D3829">
        <w:rPr>
          <w:sz w:val="22"/>
          <w:szCs w:val="22"/>
        </w:rPr>
        <w:t>ezofagito</w:t>
      </w:r>
      <w:proofErr w:type="spellEnd"/>
      <w:r w:rsidRPr="005D3829">
        <w:rPr>
          <w:sz w:val="22"/>
          <w:szCs w:val="22"/>
        </w:rPr>
        <w:t xml:space="preserve"> atsinaujinimo profilaktika sugijus stemplei;</w:t>
      </w:r>
    </w:p>
    <w:p w14:paraId="72BC807D" w14:textId="2BA0DDE6" w:rsidR="00BE672E" w:rsidRPr="005D3829" w:rsidRDefault="00BE672E" w:rsidP="005D3829">
      <w:pPr>
        <w:tabs>
          <w:tab w:val="left" w:pos="567"/>
        </w:tabs>
        <w:rPr>
          <w:sz w:val="22"/>
          <w:szCs w:val="22"/>
        </w:rPr>
      </w:pPr>
      <w:r w:rsidRPr="005D3829">
        <w:rPr>
          <w:sz w:val="22"/>
          <w:szCs w:val="22"/>
        </w:rPr>
        <w:t>-</w:t>
      </w:r>
      <w:r w:rsidRPr="004F3C93">
        <w:rPr>
          <w:sz w:val="22"/>
          <w:szCs w:val="22"/>
        </w:rPr>
        <w:tab/>
      </w:r>
      <w:proofErr w:type="spellStart"/>
      <w:r w:rsidRPr="005D3829">
        <w:rPr>
          <w:sz w:val="22"/>
          <w:szCs w:val="22"/>
        </w:rPr>
        <w:t>gastroezofaginio</w:t>
      </w:r>
      <w:proofErr w:type="spellEnd"/>
      <w:r w:rsidRPr="005D3829">
        <w:rPr>
          <w:sz w:val="22"/>
          <w:szCs w:val="22"/>
        </w:rPr>
        <w:t xml:space="preserve"> </w:t>
      </w:r>
      <w:proofErr w:type="spellStart"/>
      <w:r w:rsidRPr="005D3829">
        <w:rPr>
          <w:sz w:val="22"/>
          <w:szCs w:val="22"/>
        </w:rPr>
        <w:t>refliukso</w:t>
      </w:r>
      <w:proofErr w:type="spellEnd"/>
      <w:r w:rsidRPr="005D3829">
        <w:rPr>
          <w:sz w:val="22"/>
          <w:szCs w:val="22"/>
        </w:rPr>
        <w:t xml:space="preserve"> ligos simptominis gydymas.</w:t>
      </w:r>
    </w:p>
    <w:p w14:paraId="449A1D91" w14:textId="77777777" w:rsidR="00BE672E" w:rsidRPr="005D3829" w:rsidRDefault="00BE672E" w:rsidP="00BE672E">
      <w:pPr>
        <w:rPr>
          <w:sz w:val="22"/>
          <w:szCs w:val="22"/>
        </w:rPr>
      </w:pPr>
    </w:p>
    <w:p w14:paraId="676D1BB7" w14:textId="77777777" w:rsidR="00BE672E" w:rsidRPr="005D3829" w:rsidRDefault="00BE672E" w:rsidP="00BE672E">
      <w:pPr>
        <w:rPr>
          <w:iCs/>
          <w:sz w:val="22"/>
          <w:szCs w:val="22"/>
          <w:u w:val="single"/>
        </w:rPr>
      </w:pPr>
      <w:r w:rsidRPr="005D3829">
        <w:rPr>
          <w:iCs/>
          <w:sz w:val="22"/>
          <w:szCs w:val="22"/>
          <w:u w:val="single"/>
        </w:rPr>
        <w:t xml:space="preserve">Dvylikapirštės žarnos opos, sukeltos </w:t>
      </w:r>
      <w:proofErr w:type="spellStart"/>
      <w:r w:rsidRPr="005D3829">
        <w:rPr>
          <w:i/>
          <w:sz w:val="22"/>
          <w:szCs w:val="22"/>
          <w:u w:val="single"/>
        </w:rPr>
        <w:t>Helicobacter</w:t>
      </w:r>
      <w:proofErr w:type="spellEnd"/>
      <w:r w:rsidRPr="005D3829">
        <w:rPr>
          <w:i/>
          <w:sz w:val="22"/>
          <w:szCs w:val="22"/>
          <w:u w:val="single"/>
        </w:rPr>
        <w:t xml:space="preserve"> </w:t>
      </w:r>
      <w:proofErr w:type="spellStart"/>
      <w:r w:rsidRPr="005D3829">
        <w:rPr>
          <w:i/>
          <w:sz w:val="22"/>
          <w:szCs w:val="22"/>
          <w:u w:val="single"/>
        </w:rPr>
        <w:t>pylori</w:t>
      </w:r>
      <w:proofErr w:type="spellEnd"/>
      <w:r w:rsidRPr="005D3829">
        <w:rPr>
          <w:iCs/>
          <w:sz w:val="22"/>
          <w:szCs w:val="22"/>
          <w:u w:val="single"/>
        </w:rPr>
        <w:t>, gydymas (vartojama kartu su antibiotikais).</w:t>
      </w:r>
    </w:p>
    <w:p w14:paraId="516B6B9B" w14:textId="77777777" w:rsidR="004E7624" w:rsidRPr="004F3C93" w:rsidRDefault="004E7624" w:rsidP="00A75679">
      <w:pPr>
        <w:rPr>
          <w:sz w:val="22"/>
          <w:szCs w:val="22"/>
          <w:u w:val="single"/>
        </w:rPr>
      </w:pPr>
    </w:p>
    <w:p w14:paraId="210BEEF4" w14:textId="77777777" w:rsidR="004E7624" w:rsidRPr="004F3C93" w:rsidRDefault="004E7624" w:rsidP="00A75679">
      <w:pPr>
        <w:tabs>
          <w:tab w:val="left" w:pos="567"/>
        </w:tabs>
        <w:rPr>
          <w:b/>
          <w:sz w:val="22"/>
          <w:szCs w:val="22"/>
        </w:rPr>
      </w:pPr>
      <w:r w:rsidRPr="004F3C93">
        <w:rPr>
          <w:b/>
          <w:sz w:val="22"/>
          <w:szCs w:val="22"/>
        </w:rPr>
        <w:t>4.2</w:t>
      </w:r>
      <w:r w:rsidRPr="004F3C93">
        <w:rPr>
          <w:b/>
          <w:sz w:val="22"/>
          <w:szCs w:val="22"/>
        </w:rPr>
        <w:tab/>
        <w:t>Dozavimas ir vartojimo metodas</w:t>
      </w:r>
    </w:p>
    <w:p w14:paraId="61DAD1B8" w14:textId="77777777" w:rsidR="004E7624" w:rsidRPr="004F3C93" w:rsidRDefault="004E7624" w:rsidP="00A75679">
      <w:pPr>
        <w:rPr>
          <w:sz w:val="22"/>
          <w:szCs w:val="22"/>
        </w:rPr>
      </w:pPr>
    </w:p>
    <w:p w14:paraId="22AC59D6" w14:textId="77777777" w:rsidR="004E7624" w:rsidRPr="004F3C93" w:rsidRDefault="004E7624" w:rsidP="00A75679">
      <w:pPr>
        <w:rPr>
          <w:sz w:val="22"/>
          <w:szCs w:val="22"/>
          <w:u w:val="single"/>
        </w:rPr>
      </w:pPr>
      <w:r w:rsidRPr="004F3C93">
        <w:rPr>
          <w:sz w:val="22"/>
          <w:szCs w:val="22"/>
          <w:u w:val="single"/>
        </w:rPr>
        <w:t>Dozavimas</w:t>
      </w:r>
    </w:p>
    <w:p w14:paraId="48FF1FFD" w14:textId="77777777" w:rsidR="004E7624" w:rsidRPr="004F3C93" w:rsidRDefault="004E7624" w:rsidP="00A75679">
      <w:pPr>
        <w:rPr>
          <w:sz w:val="22"/>
          <w:szCs w:val="22"/>
          <w:u w:val="single"/>
        </w:rPr>
      </w:pPr>
    </w:p>
    <w:p w14:paraId="7E7AFE0E" w14:textId="1D768290" w:rsidR="004E7624" w:rsidRPr="004F3C93" w:rsidRDefault="004E7624" w:rsidP="00A75679">
      <w:pPr>
        <w:rPr>
          <w:i/>
          <w:sz w:val="22"/>
          <w:szCs w:val="22"/>
        </w:rPr>
      </w:pPr>
      <w:r w:rsidRPr="004F3C93">
        <w:rPr>
          <w:i/>
          <w:sz w:val="22"/>
          <w:szCs w:val="22"/>
        </w:rPr>
        <w:t>Suaugusiesiems</w:t>
      </w:r>
    </w:p>
    <w:p w14:paraId="4F71546C" w14:textId="77777777" w:rsidR="004E7624" w:rsidRPr="004F3C93" w:rsidRDefault="004E7624" w:rsidP="00A75679">
      <w:pPr>
        <w:rPr>
          <w:sz w:val="22"/>
          <w:szCs w:val="22"/>
        </w:rPr>
      </w:pPr>
    </w:p>
    <w:p w14:paraId="49C09E75" w14:textId="77777777" w:rsidR="004E7624" w:rsidRPr="004F3C93" w:rsidRDefault="004E7624" w:rsidP="00A75679">
      <w:pPr>
        <w:rPr>
          <w:sz w:val="22"/>
          <w:szCs w:val="22"/>
          <w:u w:val="single"/>
        </w:rPr>
      </w:pPr>
      <w:proofErr w:type="spellStart"/>
      <w:r w:rsidRPr="004F3C93">
        <w:rPr>
          <w:sz w:val="22"/>
          <w:szCs w:val="22"/>
          <w:u w:val="single"/>
        </w:rPr>
        <w:t>Gastroezofaginio</w:t>
      </w:r>
      <w:proofErr w:type="spellEnd"/>
      <w:r w:rsidRPr="004F3C93">
        <w:rPr>
          <w:sz w:val="22"/>
          <w:szCs w:val="22"/>
          <w:u w:val="single"/>
        </w:rPr>
        <w:t xml:space="preserve"> </w:t>
      </w:r>
      <w:proofErr w:type="spellStart"/>
      <w:r w:rsidRPr="004F3C93">
        <w:rPr>
          <w:sz w:val="22"/>
          <w:szCs w:val="22"/>
          <w:u w:val="single"/>
        </w:rPr>
        <w:t>refliukso</w:t>
      </w:r>
      <w:proofErr w:type="spellEnd"/>
      <w:r w:rsidRPr="004F3C93">
        <w:rPr>
          <w:sz w:val="22"/>
          <w:szCs w:val="22"/>
          <w:u w:val="single"/>
        </w:rPr>
        <w:t xml:space="preserve"> liga (GERL)</w:t>
      </w:r>
    </w:p>
    <w:p w14:paraId="5CF88416" w14:textId="37D783EC" w:rsidR="004E7624" w:rsidRPr="004F3C93" w:rsidRDefault="004E7624" w:rsidP="005A7F77">
      <w:pPr>
        <w:tabs>
          <w:tab w:val="left" w:pos="567"/>
        </w:tabs>
        <w:ind w:left="567" w:hanging="567"/>
        <w:rPr>
          <w:sz w:val="22"/>
          <w:szCs w:val="22"/>
        </w:rPr>
      </w:pPr>
      <w:r w:rsidRPr="004F3C93">
        <w:rPr>
          <w:sz w:val="22"/>
          <w:szCs w:val="22"/>
        </w:rPr>
        <w:t>-</w:t>
      </w:r>
      <w:r w:rsidRPr="004F3C93">
        <w:rPr>
          <w:sz w:val="22"/>
          <w:szCs w:val="22"/>
        </w:rPr>
        <w:tab/>
      </w:r>
      <w:proofErr w:type="spellStart"/>
      <w:r w:rsidRPr="004F3C93">
        <w:rPr>
          <w:sz w:val="22"/>
          <w:szCs w:val="22"/>
        </w:rPr>
        <w:t>Refliukso</w:t>
      </w:r>
      <w:proofErr w:type="spellEnd"/>
      <w:r w:rsidRPr="004F3C93">
        <w:rPr>
          <w:sz w:val="22"/>
          <w:szCs w:val="22"/>
        </w:rPr>
        <w:t xml:space="preserve"> sukelto </w:t>
      </w:r>
      <w:proofErr w:type="spellStart"/>
      <w:r w:rsidRPr="004F3C93">
        <w:rPr>
          <w:sz w:val="22"/>
          <w:szCs w:val="22"/>
        </w:rPr>
        <w:t>erozinio</w:t>
      </w:r>
      <w:proofErr w:type="spellEnd"/>
      <w:r w:rsidRPr="004F3C93">
        <w:rPr>
          <w:sz w:val="22"/>
          <w:szCs w:val="22"/>
        </w:rPr>
        <w:t xml:space="preserve"> </w:t>
      </w:r>
      <w:proofErr w:type="spellStart"/>
      <w:r w:rsidRPr="004F3C93">
        <w:rPr>
          <w:sz w:val="22"/>
          <w:szCs w:val="22"/>
        </w:rPr>
        <w:t>ezofagito</w:t>
      </w:r>
      <w:proofErr w:type="spellEnd"/>
      <w:r w:rsidRPr="004F3C93">
        <w:rPr>
          <w:sz w:val="22"/>
          <w:szCs w:val="22"/>
        </w:rPr>
        <w:t xml:space="preserve"> gydymas</w:t>
      </w:r>
      <w:r w:rsidR="00BF08A3" w:rsidRPr="004F3C93">
        <w:rPr>
          <w:sz w:val="22"/>
          <w:szCs w:val="22"/>
        </w:rPr>
        <w:t xml:space="preserve">: </w:t>
      </w:r>
      <w:r w:rsidRPr="004F3C93">
        <w:rPr>
          <w:sz w:val="22"/>
          <w:szCs w:val="22"/>
        </w:rPr>
        <w:t xml:space="preserve">40 mg </w:t>
      </w:r>
      <w:proofErr w:type="spellStart"/>
      <w:r w:rsidRPr="004F3C93">
        <w:rPr>
          <w:sz w:val="22"/>
          <w:szCs w:val="22"/>
        </w:rPr>
        <w:t>ezomeprazolo</w:t>
      </w:r>
      <w:proofErr w:type="spellEnd"/>
      <w:r w:rsidRPr="004F3C93">
        <w:rPr>
          <w:sz w:val="22"/>
          <w:szCs w:val="22"/>
        </w:rPr>
        <w:t xml:space="preserve"> kartą per parą 4 savaites.</w:t>
      </w:r>
      <w:r w:rsidR="00BF08A3" w:rsidRPr="004F3C93">
        <w:rPr>
          <w:sz w:val="22"/>
          <w:szCs w:val="22"/>
        </w:rPr>
        <w:t xml:space="preserve"> </w:t>
      </w:r>
      <w:r w:rsidRPr="004F3C93">
        <w:rPr>
          <w:sz w:val="22"/>
          <w:szCs w:val="22"/>
        </w:rPr>
        <w:t xml:space="preserve">Pacientams, kurių </w:t>
      </w:r>
      <w:proofErr w:type="spellStart"/>
      <w:r w:rsidRPr="004F3C93">
        <w:rPr>
          <w:sz w:val="22"/>
          <w:szCs w:val="22"/>
        </w:rPr>
        <w:t>ezofagitas</w:t>
      </w:r>
      <w:proofErr w:type="spellEnd"/>
      <w:r w:rsidRPr="004F3C93">
        <w:rPr>
          <w:sz w:val="22"/>
          <w:szCs w:val="22"/>
        </w:rPr>
        <w:t xml:space="preserve"> neišgijo arba kuriems </w:t>
      </w:r>
      <w:r w:rsidR="00BE672E" w:rsidRPr="004F3C93">
        <w:rPr>
          <w:w w:val="105"/>
          <w:sz w:val="22"/>
          <w:szCs w:val="22"/>
          <w:lang w:eastAsia="lt-LT"/>
        </w:rPr>
        <w:t>yra</w:t>
      </w:r>
      <w:r w:rsidR="00BE672E" w:rsidRPr="004F3C93">
        <w:rPr>
          <w:spacing w:val="-13"/>
          <w:w w:val="105"/>
          <w:sz w:val="22"/>
          <w:szCs w:val="22"/>
          <w:lang w:eastAsia="lt-LT"/>
        </w:rPr>
        <w:t xml:space="preserve"> </w:t>
      </w:r>
      <w:r w:rsidR="00BE672E" w:rsidRPr="004F3C93">
        <w:rPr>
          <w:w w:val="105"/>
          <w:sz w:val="22"/>
          <w:szCs w:val="22"/>
          <w:lang w:eastAsia="lt-LT"/>
        </w:rPr>
        <w:t>išliekančių</w:t>
      </w:r>
      <w:r w:rsidR="00BE672E" w:rsidRPr="004F3C93">
        <w:rPr>
          <w:spacing w:val="-13"/>
          <w:w w:val="105"/>
          <w:sz w:val="22"/>
          <w:szCs w:val="22"/>
          <w:lang w:eastAsia="lt-LT"/>
        </w:rPr>
        <w:t xml:space="preserve"> </w:t>
      </w:r>
      <w:r w:rsidR="00BE672E" w:rsidRPr="004F3C93">
        <w:rPr>
          <w:w w:val="105"/>
          <w:sz w:val="22"/>
          <w:szCs w:val="22"/>
          <w:lang w:eastAsia="lt-LT"/>
        </w:rPr>
        <w:t>jo</w:t>
      </w:r>
      <w:r w:rsidR="00BE672E" w:rsidRPr="004F3C93">
        <w:rPr>
          <w:spacing w:val="-14"/>
          <w:w w:val="105"/>
          <w:sz w:val="22"/>
          <w:szCs w:val="22"/>
          <w:lang w:eastAsia="lt-LT"/>
        </w:rPr>
        <w:t xml:space="preserve"> </w:t>
      </w:r>
      <w:r w:rsidRPr="004F3C93">
        <w:rPr>
          <w:sz w:val="22"/>
          <w:szCs w:val="22"/>
        </w:rPr>
        <w:t>simptomų, rekomenduojamas papildomas 4 savaičių gydymas.</w:t>
      </w:r>
    </w:p>
    <w:p w14:paraId="3D801D07" w14:textId="4629A9EB" w:rsidR="004E7624" w:rsidRPr="004F3C93" w:rsidRDefault="004E7624" w:rsidP="005A7F77">
      <w:pPr>
        <w:tabs>
          <w:tab w:val="left" w:pos="567"/>
        </w:tabs>
        <w:ind w:left="567" w:hanging="709"/>
        <w:rPr>
          <w:sz w:val="22"/>
          <w:szCs w:val="22"/>
        </w:rPr>
      </w:pPr>
      <w:r w:rsidRPr="004F3C93">
        <w:rPr>
          <w:sz w:val="22"/>
          <w:szCs w:val="22"/>
        </w:rPr>
        <w:t>-</w:t>
      </w:r>
      <w:r w:rsidRPr="004F3C93">
        <w:rPr>
          <w:sz w:val="22"/>
          <w:szCs w:val="22"/>
        </w:rPr>
        <w:tab/>
        <w:t xml:space="preserve">Ilgalaikė </w:t>
      </w:r>
      <w:proofErr w:type="spellStart"/>
      <w:r w:rsidRPr="004F3C93">
        <w:rPr>
          <w:sz w:val="22"/>
          <w:szCs w:val="22"/>
        </w:rPr>
        <w:t>ezofagito</w:t>
      </w:r>
      <w:proofErr w:type="spellEnd"/>
      <w:r w:rsidRPr="004F3C93">
        <w:rPr>
          <w:sz w:val="22"/>
          <w:szCs w:val="22"/>
        </w:rPr>
        <w:t xml:space="preserve"> </w:t>
      </w:r>
      <w:r w:rsidR="0099403A" w:rsidRPr="004F3C93">
        <w:rPr>
          <w:sz w:val="22"/>
          <w:szCs w:val="22"/>
        </w:rPr>
        <w:t>atsinaujinimo</w:t>
      </w:r>
      <w:r w:rsidRPr="004F3C93">
        <w:rPr>
          <w:sz w:val="22"/>
          <w:szCs w:val="22"/>
        </w:rPr>
        <w:t xml:space="preserve"> profilaktika</w:t>
      </w:r>
      <w:r w:rsidR="00987D54" w:rsidRPr="004F3C93">
        <w:rPr>
          <w:sz w:val="22"/>
          <w:szCs w:val="22"/>
        </w:rPr>
        <w:t xml:space="preserve"> sugijus stemplei</w:t>
      </w:r>
      <w:r w:rsidR="000772F2" w:rsidRPr="004F3C93">
        <w:rPr>
          <w:sz w:val="22"/>
          <w:szCs w:val="22"/>
        </w:rPr>
        <w:t xml:space="preserve">: </w:t>
      </w:r>
      <w:r w:rsidRPr="004F3C93">
        <w:rPr>
          <w:sz w:val="22"/>
          <w:szCs w:val="22"/>
        </w:rPr>
        <w:t xml:space="preserve">20 mg </w:t>
      </w:r>
      <w:proofErr w:type="spellStart"/>
      <w:r w:rsidRPr="004F3C93">
        <w:rPr>
          <w:sz w:val="22"/>
          <w:szCs w:val="22"/>
        </w:rPr>
        <w:t>ezomeprazolo</w:t>
      </w:r>
      <w:proofErr w:type="spellEnd"/>
      <w:r w:rsidRPr="004F3C93">
        <w:rPr>
          <w:sz w:val="22"/>
          <w:szCs w:val="22"/>
        </w:rPr>
        <w:t xml:space="preserve"> kartą per parą.</w:t>
      </w:r>
    </w:p>
    <w:p w14:paraId="60A3D062" w14:textId="428236EC" w:rsidR="004E7624" w:rsidRPr="004F3C93" w:rsidRDefault="004E7624" w:rsidP="005A7F77">
      <w:pPr>
        <w:tabs>
          <w:tab w:val="left" w:pos="567"/>
        </w:tabs>
        <w:ind w:left="567" w:hanging="567"/>
        <w:rPr>
          <w:sz w:val="22"/>
          <w:szCs w:val="22"/>
        </w:rPr>
      </w:pPr>
      <w:r w:rsidRPr="004F3C93">
        <w:rPr>
          <w:sz w:val="22"/>
          <w:szCs w:val="22"/>
        </w:rPr>
        <w:t>-</w:t>
      </w:r>
      <w:r w:rsidRPr="004F3C93">
        <w:rPr>
          <w:sz w:val="22"/>
          <w:szCs w:val="22"/>
        </w:rPr>
        <w:tab/>
        <w:t xml:space="preserve">Simptominis </w:t>
      </w:r>
      <w:proofErr w:type="spellStart"/>
      <w:r w:rsidRPr="004F3C93">
        <w:rPr>
          <w:sz w:val="22"/>
          <w:szCs w:val="22"/>
        </w:rPr>
        <w:t>gastroezofaginio</w:t>
      </w:r>
      <w:proofErr w:type="spellEnd"/>
      <w:r w:rsidRPr="004F3C93">
        <w:rPr>
          <w:sz w:val="22"/>
          <w:szCs w:val="22"/>
        </w:rPr>
        <w:t xml:space="preserve"> </w:t>
      </w:r>
      <w:proofErr w:type="spellStart"/>
      <w:r w:rsidRPr="004F3C93">
        <w:rPr>
          <w:sz w:val="22"/>
          <w:szCs w:val="22"/>
        </w:rPr>
        <w:t>refliukso</w:t>
      </w:r>
      <w:proofErr w:type="spellEnd"/>
      <w:r w:rsidRPr="004F3C93">
        <w:rPr>
          <w:sz w:val="22"/>
          <w:szCs w:val="22"/>
        </w:rPr>
        <w:t xml:space="preserve"> ligos (GERL) gydymas</w:t>
      </w:r>
      <w:r w:rsidR="00A0221A" w:rsidRPr="004F3C93">
        <w:rPr>
          <w:sz w:val="22"/>
          <w:szCs w:val="22"/>
        </w:rPr>
        <w:t xml:space="preserve">: </w:t>
      </w:r>
      <w:proofErr w:type="spellStart"/>
      <w:r w:rsidR="00A0221A" w:rsidRPr="004F3C93">
        <w:rPr>
          <w:sz w:val="22"/>
          <w:szCs w:val="22"/>
        </w:rPr>
        <w:t>e</w:t>
      </w:r>
      <w:r w:rsidRPr="004F3C93">
        <w:rPr>
          <w:sz w:val="22"/>
          <w:szCs w:val="22"/>
        </w:rPr>
        <w:t>zofagitu</w:t>
      </w:r>
      <w:proofErr w:type="spellEnd"/>
      <w:r w:rsidRPr="004F3C93">
        <w:rPr>
          <w:sz w:val="22"/>
          <w:szCs w:val="22"/>
        </w:rPr>
        <w:t xml:space="preserve"> nesergantiems pacientams</w:t>
      </w:r>
      <w:r w:rsidR="005A017F" w:rsidRPr="004F3C93">
        <w:rPr>
          <w:sz w:val="22"/>
          <w:szCs w:val="22"/>
        </w:rPr>
        <w:t xml:space="preserve"> – </w:t>
      </w:r>
      <w:r w:rsidRPr="004F3C93">
        <w:rPr>
          <w:sz w:val="22"/>
          <w:szCs w:val="22"/>
        </w:rPr>
        <w:t xml:space="preserve">20 mg </w:t>
      </w:r>
      <w:proofErr w:type="spellStart"/>
      <w:r w:rsidRPr="004F3C93">
        <w:rPr>
          <w:sz w:val="22"/>
          <w:szCs w:val="22"/>
        </w:rPr>
        <w:t>ezomeprazolo</w:t>
      </w:r>
      <w:proofErr w:type="spellEnd"/>
      <w:r w:rsidRPr="004F3C93">
        <w:rPr>
          <w:sz w:val="22"/>
          <w:szCs w:val="22"/>
        </w:rPr>
        <w:t xml:space="preserve"> kartą per parą. Jei</w:t>
      </w:r>
      <w:r w:rsidR="00C043EF" w:rsidRPr="004F3C93">
        <w:rPr>
          <w:sz w:val="22"/>
          <w:szCs w:val="22"/>
        </w:rPr>
        <w:t>gu</w:t>
      </w:r>
      <w:r w:rsidRPr="004F3C93">
        <w:rPr>
          <w:sz w:val="22"/>
          <w:szCs w:val="22"/>
        </w:rPr>
        <w:t xml:space="preserve"> po 4 gydymo savaičių simptomai nesukontroliuoti, pacientą reikia papildomai ištirti. Jei</w:t>
      </w:r>
      <w:r w:rsidR="00C043EF" w:rsidRPr="004F3C93">
        <w:rPr>
          <w:sz w:val="22"/>
          <w:szCs w:val="22"/>
        </w:rPr>
        <w:t>gu</w:t>
      </w:r>
      <w:r w:rsidRPr="004F3C93">
        <w:rPr>
          <w:sz w:val="22"/>
          <w:szCs w:val="22"/>
        </w:rPr>
        <w:t xml:space="preserve"> simptomai išnyko, tolesnė jų kontrolė galima vartojant po 20 mg </w:t>
      </w:r>
      <w:proofErr w:type="spellStart"/>
      <w:r w:rsidRPr="004F3C93">
        <w:rPr>
          <w:sz w:val="22"/>
          <w:szCs w:val="22"/>
        </w:rPr>
        <w:t>ezomeprazolo</w:t>
      </w:r>
      <w:proofErr w:type="spellEnd"/>
      <w:r w:rsidRPr="004F3C93">
        <w:rPr>
          <w:sz w:val="22"/>
          <w:szCs w:val="22"/>
        </w:rPr>
        <w:t xml:space="preserve"> kartą per parą. </w:t>
      </w:r>
      <w:r w:rsidR="00A6793E" w:rsidRPr="004F3C93">
        <w:rPr>
          <w:sz w:val="22"/>
          <w:szCs w:val="22"/>
        </w:rPr>
        <w:t>G</w:t>
      </w:r>
      <w:r w:rsidRPr="004F3C93">
        <w:rPr>
          <w:sz w:val="22"/>
          <w:szCs w:val="22"/>
        </w:rPr>
        <w:t xml:space="preserve">alima skirti vartoti pagal poreikį, t. y. po 20 mg </w:t>
      </w:r>
      <w:proofErr w:type="spellStart"/>
      <w:r w:rsidRPr="004F3C93">
        <w:rPr>
          <w:sz w:val="22"/>
          <w:szCs w:val="22"/>
        </w:rPr>
        <w:t>ezomeprazolo</w:t>
      </w:r>
      <w:proofErr w:type="spellEnd"/>
      <w:r w:rsidRPr="004F3C93">
        <w:rPr>
          <w:sz w:val="22"/>
          <w:szCs w:val="22"/>
        </w:rPr>
        <w:t xml:space="preserve"> kartą per parą tada, kada reikia. NV</w:t>
      </w:r>
      <w:r w:rsidR="00904860" w:rsidRPr="004F3C93">
        <w:rPr>
          <w:sz w:val="22"/>
          <w:szCs w:val="22"/>
        </w:rPr>
        <w:t>P</w:t>
      </w:r>
      <w:r w:rsidRPr="004F3C93">
        <w:rPr>
          <w:sz w:val="22"/>
          <w:szCs w:val="22"/>
        </w:rPr>
        <w:t>NU gydomiems pacientams, kuriems yra skrandžio ar dvylikapirštės žarnos opų atsiradimo rizika, tolesnei simptomų kontrolei vartojimo būdas pagal poreikį nerekomenduojamas.</w:t>
      </w:r>
    </w:p>
    <w:p w14:paraId="077E2702" w14:textId="77777777" w:rsidR="004E7624" w:rsidRPr="004F3C93" w:rsidRDefault="004E7624" w:rsidP="00A75679">
      <w:pPr>
        <w:rPr>
          <w:sz w:val="22"/>
          <w:szCs w:val="22"/>
        </w:rPr>
      </w:pPr>
    </w:p>
    <w:p w14:paraId="5A336CE3" w14:textId="77777777" w:rsidR="00A30C7A" w:rsidRPr="004F3C93" w:rsidRDefault="00A30C7A" w:rsidP="00A75679">
      <w:pPr>
        <w:tabs>
          <w:tab w:val="left" w:pos="357"/>
        </w:tabs>
        <w:rPr>
          <w:i/>
          <w:sz w:val="22"/>
          <w:szCs w:val="22"/>
        </w:rPr>
      </w:pPr>
      <w:proofErr w:type="spellStart"/>
      <w:r w:rsidRPr="004F3C93">
        <w:rPr>
          <w:i/>
          <w:sz w:val="22"/>
          <w:szCs w:val="22"/>
          <w:u w:val="single"/>
        </w:rPr>
        <w:t>Helicobacter</w:t>
      </w:r>
      <w:proofErr w:type="spellEnd"/>
      <w:r w:rsidRPr="004F3C93">
        <w:rPr>
          <w:i/>
          <w:sz w:val="22"/>
          <w:szCs w:val="22"/>
          <w:u w:val="single"/>
        </w:rPr>
        <w:t xml:space="preserve"> </w:t>
      </w:r>
      <w:proofErr w:type="spellStart"/>
      <w:r w:rsidRPr="004F3C93">
        <w:rPr>
          <w:i/>
          <w:sz w:val="22"/>
          <w:szCs w:val="22"/>
          <w:u w:val="single"/>
        </w:rPr>
        <w:t>pylori</w:t>
      </w:r>
      <w:proofErr w:type="spellEnd"/>
      <w:r w:rsidRPr="004F3C93">
        <w:rPr>
          <w:i/>
          <w:sz w:val="22"/>
          <w:szCs w:val="22"/>
          <w:u w:val="single"/>
        </w:rPr>
        <w:t xml:space="preserve"> </w:t>
      </w:r>
      <w:r w:rsidRPr="004F3C93">
        <w:rPr>
          <w:sz w:val="22"/>
          <w:szCs w:val="22"/>
          <w:u w:val="single"/>
        </w:rPr>
        <w:t>infekcijos sunaikinimas (derinant su tinkamais antibakteriniais vaistiniais preparatais) ir:</w:t>
      </w:r>
    </w:p>
    <w:p w14:paraId="01E5259F" w14:textId="77777777" w:rsidR="00A30C7A" w:rsidRPr="004F3C93" w:rsidRDefault="00A30C7A" w:rsidP="00A75679">
      <w:pPr>
        <w:tabs>
          <w:tab w:val="left" w:pos="0"/>
          <w:tab w:val="left" w:pos="567"/>
        </w:tabs>
        <w:rPr>
          <w:sz w:val="22"/>
          <w:szCs w:val="22"/>
        </w:rPr>
      </w:pPr>
      <w:r w:rsidRPr="004F3C93">
        <w:rPr>
          <w:sz w:val="22"/>
          <w:szCs w:val="22"/>
        </w:rPr>
        <w:t>-</w:t>
      </w:r>
      <w:r w:rsidRPr="004F3C93">
        <w:rPr>
          <w:sz w:val="22"/>
          <w:szCs w:val="22"/>
        </w:rPr>
        <w:tab/>
        <w:t xml:space="preserve">su </w:t>
      </w:r>
      <w:proofErr w:type="spellStart"/>
      <w:r w:rsidRPr="004F3C93">
        <w:rPr>
          <w:i/>
          <w:sz w:val="22"/>
          <w:szCs w:val="22"/>
        </w:rPr>
        <w:t>Helicobacter</w:t>
      </w:r>
      <w:proofErr w:type="spellEnd"/>
      <w:r w:rsidRPr="004F3C93">
        <w:rPr>
          <w:i/>
          <w:sz w:val="22"/>
          <w:szCs w:val="22"/>
        </w:rPr>
        <w:t xml:space="preserve"> </w:t>
      </w:r>
      <w:proofErr w:type="spellStart"/>
      <w:r w:rsidRPr="004F3C93">
        <w:rPr>
          <w:i/>
          <w:sz w:val="22"/>
          <w:szCs w:val="22"/>
        </w:rPr>
        <w:t>pylori</w:t>
      </w:r>
      <w:proofErr w:type="spellEnd"/>
      <w:r w:rsidRPr="004F3C93">
        <w:rPr>
          <w:i/>
          <w:sz w:val="22"/>
          <w:szCs w:val="22"/>
        </w:rPr>
        <w:t xml:space="preserve"> </w:t>
      </w:r>
      <w:r w:rsidRPr="004F3C93">
        <w:rPr>
          <w:sz w:val="22"/>
          <w:szCs w:val="22"/>
        </w:rPr>
        <w:t>infekcija susijusios dvylikapirštės žarnos opos užgydymas ir</w:t>
      </w:r>
    </w:p>
    <w:p w14:paraId="4EE1007B" w14:textId="77777777" w:rsidR="00A30C7A" w:rsidRPr="004F3C93" w:rsidRDefault="00A30C7A" w:rsidP="00A75679">
      <w:pPr>
        <w:tabs>
          <w:tab w:val="left" w:pos="567"/>
        </w:tabs>
        <w:ind w:left="567" w:hanging="567"/>
        <w:rPr>
          <w:sz w:val="22"/>
          <w:szCs w:val="22"/>
        </w:rPr>
      </w:pPr>
      <w:r w:rsidRPr="004F3C93">
        <w:rPr>
          <w:sz w:val="22"/>
          <w:szCs w:val="22"/>
        </w:rPr>
        <w:t>-</w:t>
      </w:r>
      <w:r w:rsidRPr="004F3C93">
        <w:rPr>
          <w:sz w:val="22"/>
          <w:szCs w:val="22"/>
        </w:rPr>
        <w:tab/>
      </w:r>
      <w:proofErr w:type="spellStart"/>
      <w:r w:rsidRPr="004F3C93">
        <w:rPr>
          <w:sz w:val="22"/>
          <w:szCs w:val="22"/>
        </w:rPr>
        <w:t>peptinių</w:t>
      </w:r>
      <w:proofErr w:type="spellEnd"/>
      <w:r w:rsidRPr="004F3C93">
        <w:rPr>
          <w:sz w:val="22"/>
          <w:szCs w:val="22"/>
        </w:rPr>
        <w:t xml:space="preserve"> opų atsinaujinimo profilaktika pacientams, kuriems yra su </w:t>
      </w:r>
      <w:proofErr w:type="spellStart"/>
      <w:r w:rsidRPr="004F3C93">
        <w:rPr>
          <w:i/>
          <w:sz w:val="22"/>
          <w:szCs w:val="22"/>
        </w:rPr>
        <w:t>Helicobacter</w:t>
      </w:r>
      <w:proofErr w:type="spellEnd"/>
      <w:r w:rsidRPr="004F3C93">
        <w:rPr>
          <w:i/>
          <w:sz w:val="22"/>
          <w:szCs w:val="22"/>
        </w:rPr>
        <w:t xml:space="preserve"> </w:t>
      </w:r>
      <w:proofErr w:type="spellStart"/>
      <w:r w:rsidRPr="004F3C93">
        <w:rPr>
          <w:i/>
          <w:sz w:val="22"/>
          <w:szCs w:val="22"/>
        </w:rPr>
        <w:t>pylori</w:t>
      </w:r>
      <w:proofErr w:type="spellEnd"/>
      <w:r w:rsidRPr="004F3C93">
        <w:rPr>
          <w:i/>
          <w:sz w:val="22"/>
          <w:szCs w:val="22"/>
        </w:rPr>
        <w:t xml:space="preserve"> </w:t>
      </w:r>
      <w:r w:rsidRPr="004F3C93">
        <w:rPr>
          <w:sz w:val="22"/>
          <w:szCs w:val="22"/>
        </w:rPr>
        <w:t>infekcija susijusių opų.</w:t>
      </w:r>
    </w:p>
    <w:p w14:paraId="5097F29B" w14:textId="77777777" w:rsidR="00A30C7A" w:rsidRPr="004F3C93" w:rsidRDefault="00A30C7A" w:rsidP="00A75679">
      <w:pPr>
        <w:rPr>
          <w:sz w:val="22"/>
          <w:szCs w:val="22"/>
        </w:rPr>
      </w:pPr>
    </w:p>
    <w:p w14:paraId="1D5FFEFE" w14:textId="5B2E4C37" w:rsidR="004E7624" w:rsidRPr="004F3C93" w:rsidRDefault="00F37E3D" w:rsidP="005A7F77">
      <w:pPr>
        <w:rPr>
          <w:sz w:val="22"/>
          <w:szCs w:val="22"/>
        </w:rPr>
      </w:pPr>
      <w:r w:rsidRPr="004F3C93">
        <w:rPr>
          <w:sz w:val="22"/>
          <w:szCs w:val="22"/>
        </w:rPr>
        <w:t xml:space="preserve">Reikia skirti </w:t>
      </w:r>
      <w:proofErr w:type="spellStart"/>
      <w:r w:rsidRPr="004F3C93">
        <w:rPr>
          <w:sz w:val="22"/>
          <w:szCs w:val="22"/>
        </w:rPr>
        <w:t>Esomeprazole</w:t>
      </w:r>
      <w:proofErr w:type="spellEnd"/>
      <w:r w:rsidRPr="004F3C93">
        <w:rPr>
          <w:sz w:val="22"/>
          <w:szCs w:val="22"/>
        </w:rPr>
        <w:t xml:space="preserve"> </w:t>
      </w:r>
      <w:proofErr w:type="spellStart"/>
      <w:r w:rsidR="00BA2E15" w:rsidRPr="00BA2E15">
        <w:rPr>
          <w:sz w:val="22"/>
          <w:szCs w:val="22"/>
        </w:rPr>
        <w:t>Siromed</w:t>
      </w:r>
      <w:proofErr w:type="spellEnd"/>
      <w:r w:rsidR="00BA2E15" w:rsidRPr="00BA2E15" w:rsidDel="00BA2E15">
        <w:rPr>
          <w:sz w:val="22"/>
          <w:szCs w:val="22"/>
        </w:rPr>
        <w:t xml:space="preserve"> </w:t>
      </w:r>
      <w:r w:rsidRPr="004F3C93">
        <w:rPr>
          <w:sz w:val="22"/>
          <w:szCs w:val="22"/>
        </w:rPr>
        <w:t>20 mg</w:t>
      </w:r>
      <w:r w:rsidR="004E7624" w:rsidRPr="004F3C93">
        <w:rPr>
          <w:sz w:val="22"/>
          <w:szCs w:val="22"/>
        </w:rPr>
        <w:t xml:space="preserve">, </w:t>
      </w:r>
      <w:smartTag w:uri="urn:schemas-microsoft-com:office:smarttags" w:element="metricconverter">
        <w:smartTagPr>
          <w:attr w:name="ProductID" w:val="1 g"/>
        </w:smartTagPr>
        <w:r w:rsidR="004E7624" w:rsidRPr="004F3C93">
          <w:rPr>
            <w:sz w:val="22"/>
            <w:szCs w:val="22"/>
          </w:rPr>
          <w:t>1 g</w:t>
        </w:r>
      </w:smartTag>
      <w:r w:rsidR="004E7624" w:rsidRPr="004F3C93">
        <w:rPr>
          <w:sz w:val="22"/>
          <w:szCs w:val="22"/>
        </w:rPr>
        <w:t xml:space="preserve"> </w:t>
      </w:r>
      <w:proofErr w:type="spellStart"/>
      <w:r w:rsidR="004E7624" w:rsidRPr="004F3C93">
        <w:rPr>
          <w:sz w:val="22"/>
          <w:szCs w:val="22"/>
        </w:rPr>
        <w:t>amoksicilino</w:t>
      </w:r>
      <w:proofErr w:type="spellEnd"/>
      <w:r w:rsidR="004E7624" w:rsidRPr="004F3C93">
        <w:rPr>
          <w:sz w:val="22"/>
          <w:szCs w:val="22"/>
        </w:rPr>
        <w:t xml:space="preserve"> ir 500 mg </w:t>
      </w:r>
      <w:proofErr w:type="spellStart"/>
      <w:r w:rsidR="004E7624" w:rsidRPr="004F3C93">
        <w:rPr>
          <w:sz w:val="22"/>
          <w:szCs w:val="22"/>
        </w:rPr>
        <w:t>klaritromicino</w:t>
      </w:r>
      <w:proofErr w:type="spellEnd"/>
      <w:r w:rsidR="004E7624" w:rsidRPr="004F3C93">
        <w:rPr>
          <w:sz w:val="22"/>
          <w:szCs w:val="22"/>
        </w:rPr>
        <w:t xml:space="preserve"> 2 kartus per parą 7 paras.</w:t>
      </w:r>
    </w:p>
    <w:p w14:paraId="06C612F8" w14:textId="77777777" w:rsidR="004E7624" w:rsidRPr="004F3C93" w:rsidRDefault="004E7624" w:rsidP="00A75679">
      <w:pPr>
        <w:rPr>
          <w:sz w:val="22"/>
          <w:szCs w:val="22"/>
        </w:rPr>
      </w:pPr>
    </w:p>
    <w:p w14:paraId="77D26C83" w14:textId="1161549B" w:rsidR="004E7624" w:rsidRPr="004F3C93" w:rsidRDefault="004E7624" w:rsidP="00A75679">
      <w:pPr>
        <w:tabs>
          <w:tab w:val="left" w:pos="357"/>
        </w:tabs>
        <w:rPr>
          <w:b/>
          <w:iCs/>
          <w:sz w:val="22"/>
          <w:szCs w:val="22"/>
          <w:u w:val="single"/>
        </w:rPr>
      </w:pPr>
      <w:r w:rsidRPr="004F3C93">
        <w:rPr>
          <w:iCs/>
          <w:sz w:val="22"/>
          <w:szCs w:val="22"/>
          <w:u w:val="single"/>
        </w:rPr>
        <w:t>Pacientams, kuriems būtinas nuolatinis gydymas NV</w:t>
      </w:r>
      <w:r w:rsidR="00904860" w:rsidRPr="004F3C93">
        <w:rPr>
          <w:iCs/>
          <w:sz w:val="22"/>
          <w:szCs w:val="22"/>
          <w:u w:val="single"/>
        </w:rPr>
        <w:t>P</w:t>
      </w:r>
      <w:r w:rsidRPr="004F3C93">
        <w:rPr>
          <w:iCs/>
          <w:sz w:val="22"/>
          <w:szCs w:val="22"/>
          <w:u w:val="single"/>
        </w:rPr>
        <w:t>NU</w:t>
      </w:r>
    </w:p>
    <w:p w14:paraId="4E93F54A" w14:textId="3A34AE62" w:rsidR="004E7624" w:rsidRPr="004F3C93" w:rsidRDefault="004E7624" w:rsidP="005A7F77">
      <w:pPr>
        <w:numPr>
          <w:ilvl w:val="0"/>
          <w:numId w:val="8"/>
        </w:numPr>
        <w:tabs>
          <w:tab w:val="left" w:pos="567"/>
        </w:tabs>
        <w:ind w:left="567" w:hanging="567"/>
        <w:contextualSpacing/>
        <w:rPr>
          <w:sz w:val="22"/>
          <w:szCs w:val="22"/>
        </w:rPr>
      </w:pPr>
      <w:r w:rsidRPr="004F3C93">
        <w:rPr>
          <w:sz w:val="22"/>
          <w:szCs w:val="22"/>
        </w:rPr>
        <w:t>su gydymu NV</w:t>
      </w:r>
      <w:r w:rsidR="00904860" w:rsidRPr="004F3C93">
        <w:rPr>
          <w:sz w:val="22"/>
          <w:szCs w:val="22"/>
        </w:rPr>
        <w:t>P</w:t>
      </w:r>
      <w:r w:rsidRPr="004F3C93">
        <w:rPr>
          <w:sz w:val="22"/>
          <w:szCs w:val="22"/>
        </w:rPr>
        <w:t xml:space="preserve">NU susijusių skrandžio opų </w:t>
      </w:r>
      <w:r w:rsidR="001C176E" w:rsidRPr="004F3C93">
        <w:rPr>
          <w:sz w:val="22"/>
          <w:szCs w:val="22"/>
        </w:rPr>
        <w:t>už</w:t>
      </w:r>
      <w:r w:rsidRPr="004F3C93">
        <w:rPr>
          <w:sz w:val="22"/>
          <w:szCs w:val="22"/>
        </w:rPr>
        <w:t>gydymas</w:t>
      </w:r>
      <w:r w:rsidR="001C176E" w:rsidRPr="004F3C93">
        <w:rPr>
          <w:sz w:val="22"/>
          <w:szCs w:val="22"/>
        </w:rPr>
        <w:t xml:space="preserve">: </w:t>
      </w:r>
      <w:r w:rsidRPr="004F3C93">
        <w:rPr>
          <w:sz w:val="22"/>
          <w:szCs w:val="22"/>
        </w:rPr>
        <w:t xml:space="preserve">įprastinė dozė yra 20 mg </w:t>
      </w:r>
      <w:proofErr w:type="spellStart"/>
      <w:r w:rsidRPr="004F3C93">
        <w:rPr>
          <w:sz w:val="22"/>
          <w:szCs w:val="22"/>
        </w:rPr>
        <w:t>ezomeprazolo</w:t>
      </w:r>
      <w:proofErr w:type="spellEnd"/>
      <w:r w:rsidRPr="004F3C93">
        <w:rPr>
          <w:sz w:val="22"/>
          <w:szCs w:val="22"/>
        </w:rPr>
        <w:t xml:space="preserve"> kartą per parą</w:t>
      </w:r>
      <w:r w:rsidR="004345C5" w:rsidRPr="004F3C93">
        <w:rPr>
          <w:sz w:val="22"/>
          <w:szCs w:val="22"/>
        </w:rPr>
        <w:t>. G</w:t>
      </w:r>
      <w:r w:rsidRPr="004F3C93">
        <w:rPr>
          <w:sz w:val="22"/>
          <w:szCs w:val="22"/>
        </w:rPr>
        <w:t xml:space="preserve">ydymo trukmė </w:t>
      </w:r>
      <w:r w:rsidRPr="004F3C93">
        <w:rPr>
          <w:rFonts w:eastAsia="Calibri"/>
          <w:sz w:val="22"/>
          <w:szCs w:val="22"/>
        </w:rPr>
        <w:sym w:font="Symbol" w:char="F02D"/>
      </w:r>
      <w:r w:rsidRPr="004F3C93">
        <w:rPr>
          <w:sz w:val="22"/>
          <w:szCs w:val="22"/>
        </w:rPr>
        <w:t xml:space="preserve"> 4–8 savaitės</w:t>
      </w:r>
      <w:r w:rsidR="004345C5" w:rsidRPr="004F3C93">
        <w:rPr>
          <w:sz w:val="22"/>
          <w:szCs w:val="22"/>
        </w:rPr>
        <w:t>;</w:t>
      </w:r>
    </w:p>
    <w:p w14:paraId="70CE4EFE" w14:textId="2E683286" w:rsidR="004E7624" w:rsidRPr="004F3C93" w:rsidRDefault="004E7624" w:rsidP="005A7F77">
      <w:pPr>
        <w:numPr>
          <w:ilvl w:val="0"/>
          <w:numId w:val="8"/>
        </w:numPr>
        <w:tabs>
          <w:tab w:val="left" w:pos="0"/>
        </w:tabs>
        <w:ind w:left="567" w:hanging="567"/>
        <w:contextualSpacing/>
        <w:rPr>
          <w:sz w:val="22"/>
          <w:szCs w:val="22"/>
        </w:rPr>
      </w:pPr>
      <w:r w:rsidRPr="004F3C93">
        <w:rPr>
          <w:sz w:val="22"/>
          <w:szCs w:val="22"/>
        </w:rPr>
        <w:t>su gydymu NV</w:t>
      </w:r>
      <w:r w:rsidR="00904860" w:rsidRPr="004F3C93">
        <w:rPr>
          <w:sz w:val="22"/>
          <w:szCs w:val="22"/>
        </w:rPr>
        <w:t>P</w:t>
      </w:r>
      <w:r w:rsidRPr="004F3C93">
        <w:rPr>
          <w:sz w:val="22"/>
          <w:szCs w:val="22"/>
        </w:rPr>
        <w:t xml:space="preserve">NU susijusių skrandžio </w:t>
      </w:r>
      <w:r w:rsidR="004345C5" w:rsidRPr="004F3C93">
        <w:rPr>
          <w:sz w:val="22"/>
          <w:szCs w:val="22"/>
        </w:rPr>
        <w:t>i</w:t>
      </w:r>
      <w:r w:rsidRPr="004F3C93">
        <w:rPr>
          <w:sz w:val="22"/>
          <w:szCs w:val="22"/>
        </w:rPr>
        <w:t>r dvylikapirštės žarnos opų profilaktika pacientams, kuriems yra jų rizika</w:t>
      </w:r>
      <w:r w:rsidR="004345C5" w:rsidRPr="004F3C93">
        <w:rPr>
          <w:sz w:val="22"/>
          <w:szCs w:val="22"/>
        </w:rPr>
        <w:t xml:space="preserve">: </w:t>
      </w:r>
      <w:r w:rsidRPr="004F3C93">
        <w:rPr>
          <w:sz w:val="22"/>
          <w:szCs w:val="22"/>
        </w:rPr>
        <w:t xml:space="preserve">20 mg </w:t>
      </w:r>
      <w:proofErr w:type="spellStart"/>
      <w:r w:rsidRPr="004F3C93">
        <w:rPr>
          <w:sz w:val="22"/>
          <w:szCs w:val="22"/>
        </w:rPr>
        <w:t>ezomeprazolo</w:t>
      </w:r>
      <w:proofErr w:type="spellEnd"/>
      <w:r w:rsidRPr="004F3C93">
        <w:rPr>
          <w:sz w:val="22"/>
          <w:szCs w:val="22"/>
        </w:rPr>
        <w:t xml:space="preserve"> kartą per parą.</w:t>
      </w:r>
    </w:p>
    <w:p w14:paraId="35B94FB3" w14:textId="77777777" w:rsidR="004E7624" w:rsidRPr="004F3C93" w:rsidRDefault="004E7624" w:rsidP="00A75679">
      <w:pPr>
        <w:rPr>
          <w:sz w:val="22"/>
          <w:szCs w:val="22"/>
          <w:u w:val="single"/>
        </w:rPr>
      </w:pPr>
    </w:p>
    <w:p w14:paraId="21334F62" w14:textId="50C37D03" w:rsidR="004E7624" w:rsidRPr="005D3829" w:rsidRDefault="004E7624" w:rsidP="00A75679">
      <w:pPr>
        <w:rPr>
          <w:iCs/>
          <w:sz w:val="22"/>
          <w:szCs w:val="22"/>
          <w:u w:val="single"/>
        </w:rPr>
      </w:pPr>
      <w:r w:rsidRPr="005D3829">
        <w:rPr>
          <w:iCs/>
          <w:sz w:val="22"/>
          <w:szCs w:val="22"/>
          <w:u w:val="single"/>
        </w:rPr>
        <w:t xml:space="preserve">Tęstinis gydymas po taikytos kraujavimo iš </w:t>
      </w:r>
      <w:proofErr w:type="spellStart"/>
      <w:r w:rsidR="005C121B" w:rsidRPr="005D3829">
        <w:rPr>
          <w:iCs/>
          <w:sz w:val="22"/>
          <w:szCs w:val="22"/>
          <w:u w:val="single"/>
        </w:rPr>
        <w:t>peptinių</w:t>
      </w:r>
      <w:proofErr w:type="spellEnd"/>
      <w:r w:rsidRPr="005D3829">
        <w:rPr>
          <w:iCs/>
          <w:sz w:val="22"/>
          <w:szCs w:val="22"/>
          <w:u w:val="single"/>
        </w:rPr>
        <w:t xml:space="preserve"> opų atsinaujinimo profilaktikos į veną leidžiamu </w:t>
      </w:r>
      <w:proofErr w:type="spellStart"/>
      <w:r w:rsidRPr="005D3829">
        <w:rPr>
          <w:iCs/>
          <w:sz w:val="22"/>
          <w:szCs w:val="22"/>
          <w:u w:val="single"/>
        </w:rPr>
        <w:t>ezomeprazolu</w:t>
      </w:r>
      <w:proofErr w:type="spellEnd"/>
    </w:p>
    <w:p w14:paraId="487935C6" w14:textId="6B2119F4" w:rsidR="004E7624" w:rsidRPr="004F3C93" w:rsidRDefault="004E7624" w:rsidP="00A75679">
      <w:pPr>
        <w:rPr>
          <w:sz w:val="22"/>
          <w:szCs w:val="22"/>
        </w:rPr>
      </w:pPr>
      <w:r w:rsidRPr="005D3829">
        <w:rPr>
          <w:sz w:val="22"/>
          <w:szCs w:val="22"/>
        </w:rPr>
        <w:t xml:space="preserve">40 mg </w:t>
      </w:r>
      <w:proofErr w:type="spellStart"/>
      <w:r w:rsidRPr="005D3829">
        <w:rPr>
          <w:sz w:val="22"/>
          <w:szCs w:val="22"/>
        </w:rPr>
        <w:t>ezomeprazolo</w:t>
      </w:r>
      <w:proofErr w:type="spellEnd"/>
      <w:r w:rsidRPr="005D3829">
        <w:rPr>
          <w:sz w:val="22"/>
          <w:szCs w:val="22"/>
        </w:rPr>
        <w:t xml:space="preserve"> kartą per parą 4 savaites po taikytos kraujavimo iš </w:t>
      </w:r>
      <w:proofErr w:type="spellStart"/>
      <w:r w:rsidR="005C121B" w:rsidRPr="005D3829">
        <w:rPr>
          <w:sz w:val="22"/>
          <w:szCs w:val="22"/>
        </w:rPr>
        <w:t>peptinių</w:t>
      </w:r>
      <w:proofErr w:type="spellEnd"/>
      <w:r w:rsidRPr="005D3829">
        <w:rPr>
          <w:sz w:val="22"/>
          <w:szCs w:val="22"/>
        </w:rPr>
        <w:t xml:space="preserve"> opų atsinaujinimo profilaktikos į veną leidžiamu </w:t>
      </w:r>
      <w:proofErr w:type="spellStart"/>
      <w:r w:rsidRPr="005D3829">
        <w:rPr>
          <w:sz w:val="22"/>
          <w:szCs w:val="22"/>
        </w:rPr>
        <w:t>ezomeprazolu</w:t>
      </w:r>
      <w:proofErr w:type="spellEnd"/>
      <w:r w:rsidRPr="005D3829">
        <w:rPr>
          <w:sz w:val="22"/>
          <w:szCs w:val="22"/>
        </w:rPr>
        <w:t>.</w:t>
      </w:r>
    </w:p>
    <w:p w14:paraId="6D10B83B" w14:textId="77777777" w:rsidR="004E7624" w:rsidRPr="004F3C93" w:rsidRDefault="004E7624" w:rsidP="00A75679">
      <w:pPr>
        <w:rPr>
          <w:sz w:val="22"/>
          <w:szCs w:val="22"/>
          <w:u w:val="single"/>
        </w:rPr>
      </w:pPr>
    </w:p>
    <w:p w14:paraId="0822B862" w14:textId="77777777" w:rsidR="00660E56" w:rsidRPr="004F3C93" w:rsidRDefault="00660E56" w:rsidP="00A75679">
      <w:pPr>
        <w:rPr>
          <w:bCs/>
          <w:sz w:val="22"/>
          <w:szCs w:val="22"/>
          <w:u w:val="single"/>
        </w:rPr>
      </w:pPr>
      <w:proofErr w:type="spellStart"/>
      <w:r w:rsidRPr="004F3C93">
        <w:rPr>
          <w:bCs/>
          <w:sz w:val="22"/>
          <w:szCs w:val="22"/>
          <w:u w:val="single"/>
        </w:rPr>
        <w:t>Colingerio-Elisono</w:t>
      </w:r>
      <w:proofErr w:type="spellEnd"/>
      <w:r w:rsidRPr="004F3C93">
        <w:rPr>
          <w:bCs/>
          <w:sz w:val="22"/>
          <w:szCs w:val="22"/>
          <w:u w:val="single"/>
        </w:rPr>
        <w:t xml:space="preserve"> (</w:t>
      </w:r>
      <w:proofErr w:type="spellStart"/>
      <w:r w:rsidRPr="004F3C93">
        <w:rPr>
          <w:bCs/>
          <w:i/>
          <w:iCs/>
          <w:sz w:val="22"/>
          <w:szCs w:val="22"/>
          <w:u w:val="single"/>
        </w:rPr>
        <w:t>Zollinger-Ellison</w:t>
      </w:r>
      <w:proofErr w:type="spellEnd"/>
      <w:r w:rsidRPr="004F3C93">
        <w:rPr>
          <w:bCs/>
          <w:sz w:val="22"/>
          <w:szCs w:val="22"/>
          <w:u w:val="single"/>
        </w:rPr>
        <w:t>) sindromo gydymas</w:t>
      </w:r>
    </w:p>
    <w:p w14:paraId="6F5ECFC2" w14:textId="1A2EC009" w:rsidR="004E7624" w:rsidRPr="004F3C93" w:rsidRDefault="004E7624" w:rsidP="00A75679">
      <w:pPr>
        <w:rPr>
          <w:sz w:val="22"/>
          <w:szCs w:val="22"/>
        </w:rPr>
      </w:pPr>
      <w:r w:rsidRPr="004F3C93">
        <w:rPr>
          <w:sz w:val="22"/>
          <w:szCs w:val="22"/>
        </w:rPr>
        <w:t xml:space="preserve">Rekomenduojamas pradinis dozavimas yra </w:t>
      </w:r>
      <w:proofErr w:type="spellStart"/>
      <w:r w:rsidR="00BB04ED" w:rsidRPr="004F3C93">
        <w:rPr>
          <w:sz w:val="22"/>
          <w:szCs w:val="22"/>
        </w:rPr>
        <w:t>Esomeprazole</w:t>
      </w:r>
      <w:proofErr w:type="spellEnd"/>
      <w:r w:rsidR="00BB04ED" w:rsidRPr="004F3C93">
        <w:rPr>
          <w:sz w:val="22"/>
          <w:szCs w:val="22"/>
        </w:rPr>
        <w:t xml:space="preserve"> </w:t>
      </w:r>
      <w:proofErr w:type="spellStart"/>
      <w:r w:rsidR="008E6029" w:rsidRPr="008E6029">
        <w:rPr>
          <w:sz w:val="22"/>
          <w:szCs w:val="22"/>
        </w:rPr>
        <w:t>Siromed</w:t>
      </w:r>
      <w:proofErr w:type="spellEnd"/>
      <w:r w:rsidR="008E6029" w:rsidRPr="008E6029" w:rsidDel="008E6029">
        <w:rPr>
          <w:sz w:val="22"/>
          <w:szCs w:val="22"/>
        </w:rPr>
        <w:t xml:space="preserve"> </w:t>
      </w:r>
      <w:r w:rsidR="00BB04ED" w:rsidRPr="004F3C93">
        <w:rPr>
          <w:sz w:val="22"/>
          <w:szCs w:val="22"/>
        </w:rPr>
        <w:t>40 mg</w:t>
      </w:r>
      <w:r w:rsidRPr="004F3C93">
        <w:rPr>
          <w:sz w:val="22"/>
          <w:szCs w:val="22"/>
        </w:rPr>
        <w:t xml:space="preserve"> 2 kartus per parą. Po to dozę reikia individualiai koreguoti ir vaistiniu preparatu gydyti tol, kol kliniškai reikia. Remiantis turimais klinikiniais duomenimis, daugumos pacientų būklę gali kontroliuoti 80–160 mg </w:t>
      </w:r>
      <w:proofErr w:type="spellStart"/>
      <w:r w:rsidRPr="004F3C93">
        <w:rPr>
          <w:sz w:val="22"/>
          <w:szCs w:val="22"/>
        </w:rPr>
        <w:t>ezomeprazolo</w:t>
      </w:r>
      <w:proofErr w:type="spellEnd"/>
      <w:r w:rsidRPr="004F3C93">
        <w:rPr>
          <w:sz w:val="22"/>
          <w:szCs w:val="22"/>
        </w:rPr>
        <w:t xml:space="preserve"> paros dozė. Didesnę kaip 80 mg paros dozę reikia </w:t>
      </w:r>
      <w:r w:rsidR="0030578E" w:rsidRPr="004F3C93">
        <w:rPr>
          <w:sz w:val="22"/>
          <w:szCs w:val="22"/>
        </w:rPr>
        <w:t xml:space="preserve">vartoti </w:t>
      </w:r>
      <w:r w:rsidRPr="004F3C93">
        <w:rPr>
          <w:sz w:val="22"/>
          <w:szCs w:val="22"/>
        </w:rPr>
        <w:t>lygiomis dalimis per du kartus.</w:t>
      </w:r>
    </w:p>
    <w:p w14:paraId="23553E1D" w14:textId="77777777" w:rsidR="004E7624" w:rsidRPr="004F3C93" w:rsidRDefault="004E7624" w:rsidP="00A75679">
      <w:pPr>
        <w:rPr>
          <w:sz w:val="22"/>
          <w:szCs w:val="22"/>
        </w:rPr>
      </w:pPr>
    </w:p>
    <w:p w14:paraId="183CA319" w14:textId="77777777" w:rsidR="004E7624" w:rsidRPr="004F3C93" w:rsidRDefault="004E7624" w:rsidP="00A75679">
      <w:pPr>
        <w:rPr>
          <w:sz w:val="22"/>
          <w:szCs w:val="22"/>
          <w:u w:val="single"/>
        </w:rPr>
      </w:pPr>
      <w:r w:rsidRPr="004F3C93">
        <w:rPr>
          <w:sz w:val="22"/>
          <w:szCs w:val="22"/>
          <w:u w:val="single"/>
        </w:rPr>
        <w:t>Ypatingos populiacijos</w:t>
      </w:r>
    </w:p>
    <w:p w14:paraId="6949B146" w14:textId="77777777" w:rsidR="004E7624" w:rsidRPr="004F3C93" w:rsidRDefault="004E7624" w:rsidP="00A75679">
      <w:pPr>
        <w:rPr>
          <w:sz w:val="22"/>
          <w:szCs w:val="22"/>
        </w:rPr>
      </w:pPr>
    </w:p>
    <w:p w14:paraId="25786B70" w14:textId="77777777" w:rsidR="006F1B6E" w:rsidRPr="004F3C93" w:rsidRDefault="006F1B6E" w:rsidP="00A75679">
      <w:pPr>
        <w:rPr>
          <w:i/>
          <w:sz w:val="22"/>
          <w:szCs w:val="22"/>
        </w:rPr>
      </w:pPr>
      <w:r w:rsidRPr="004F3C93">
        <w:rPr>
          <w:i/>
          <w:sz w:val="22"/>
          <w:szCs w:val="22"/>
        </w:rPr>
        <w:t>Pacientams, kurių inkstų funkcija sutrikusi</w:t>
      </w:r>
    </w:p>
    <w:p w14:paraId="45330174" w14:textId="24604833" w:rsidR="00306BC6" w:rsidRDefault="00306BC6" w:rsidP="00306BC6">
      <w:pPr>
        <w:rPr>
          <w:sz w:val="22"/>
          <w:szCs w:val="22"/>
        </w:rPr>
      </w:pPr>
      <w:r>
        <w:rPr>
          <w:sz w:val="22"/>
          <w:szCs w:val="22"/>
        </w:rPr>
        <w:t>Pacientams, kurių inkstų funkcija sutrikusi, dozės koreguoti nereikia. Kadangi pacientų, sergančių sunkiu inkstų nepakankamumu, gydymo patirtis yra ribota, šiuos pacientus reikia gydyti atsargiai (žr. 5.2 skyrių).</w:t>
      </w:r>
    </w:p>
    <w:p w14:paraId="7787D8C0" w14:textId="77777777" w:rsidR="00D0516B" w:rsidRPr="004F3C93" w:rsidRDefault="00D0516B" w:rsidP="00A75679">
      <w:pPr>
        <w:rPr>
          <w:sz w:val="22"/>
          <w:szCs w:val="22"/>
        </w:rPr>
      </w:pPr>
    </w:p>
    <w:p w14:paraId="36B00CB3" w14:textId="77777777" w:rsidR="006F1B6E" w:rsidRPr="004F3C93" w:rsidRDefault="006F1B6E" w:rsidP="005A7F77">
      <w:pPr>
        <w:keepNext/>
        <w:keepLines/>
        <w:rPr>
          <w:i/>
          <w:sz w:val="22"/>
          <w:szCs w:val="22"/>
        </w:rPr>
      </w:pPr>
      <w:r w:rsidRPr="004F3C93">
        <w:rPr>
          <w:i/>
          <w:sz w:val="22"/>
          <w:szCs w:val="22"/>
        </w:rPr>
        <w:t>Pacientams, kurių kepenų funkcija sutrikusi</w:t>
      </w:r>
    </w:p>
    <w:p w14:paraId="1E69DDC2" w14:textId="77777777" w:rsidR="004E7624" w:rsidRPr="004F3C93" w:rsidRDefault="004E7624" w:rsidP="005A7F77">
      <w:pPr>
        <w:keepNext/>
        <w:keepLines/>
        <w:rPr>
          <w:sz w:val="22"/>
          <w:szCs w:val="22"/>
        </w:rPr>
      </w:pPr>
      <w:r w:rsidRPr="004F3C93">
        <w:rPr>
          <w:sz w:val="22"/>
          <w:szCs w:val="22"/>
        </w:rPr>
        <w:t xml:space="preserve">Pacientams, kuriems yra lengvas arba vidutinio sunkumo kepenų funkcijos sutrikimas, dozės keisti nebūtina. Pacientams, kuriems yra sunkus kepenų funkcijos sutrikimas, negalima viršyti didžiausios 20 mg </w:t>
      </w:r>
      <w:proofErr w:type="spellStart"/>
      <w:r w:rsidRPr="004F3C93">
        <w:rPr>
          <w:sz w:val="22"/>
          <w:szCs w:val="22"/>
        </w:rPr>
        <w:t>ezomeprazolo</w:t>
      </w:r>
      <w:proofErr w:type="spellEnd"/>
      <w:r w:rsidRPr="004F3C93">
        <w:rPr>
          <w:sz w:val="22"/>
          <w:szCs w:val="22"/>
        </w:rPr>
        <w:t xml:space="preserve"> paros dozės (žr. 5.2 skyrių).</w:t>
      </w:r>
    </w:p>
    <w:p w14:paraId="5E6D171E" w14:textId="77777777" w:rsidR="004E7624" w:rsidRPr="004F3C93" w:rsidRDefault="004E7624" w:rsidP="00A75679">
      <w:pPr>
        <w:rPr>
          <w:sz w:val="22"/>
          <w:szCs w:val="22"/>
        </w:rPr>
      </w:pPr>
    </w:p>
    <w:p w14:paraId="03907259" w14:textId="77777777" w:rsidR="003E4609" w:rsidRPr="004F3C93" w:rsidRDefault="003E4609" w:rsidP="00A75679">
      <w:pPr>
        <w:rPr>
          <w:i/>
          <w:sz w:val="22"/>
          <w:szCs w:val="22"/>
        </w:rPr>
      </w:pPr>
      <w:r w:rsidRPr="004F3C93">
        <w:rPr>
          <w:i/>
          <w:sz w:val="22"/>
          <w:szCs w:val="22"/>
        </w:rPr>
        <w:t>Senyviems (</w:t>
      </w:r>
      <w:r w:rsidRPr="004F3C93">
        <w:rPr>
          <w:i/>
          <w:sz w:val="22"/>
          <w:szCs w:val="22"/>
        </w:rPr>
        <w:sym w:font="Symbol" w:char="F0B3"/>
      </w:r>
      <w:r w:rsidRPr="004F3C93">
        <w:rPr>
          <w:i/>
          <w:sz w:val="22"/>
          <w:szCs w:val="22"/>
        </w:rPr>
        <w:t> 65 metų) pacientams</w:t>
      </w:r>
    </w:p>
    <w:p w14:paraId="55BCBB74" w14:textId="4470347F" w:rsidR="00464628" w:rsidRDefault="002B39DE" w:rsidP="002B39DE">
      <w:pPr>
        <w:rPr>
          <w:sz w:val="22"/>
        </w:rPr>
      </w:pPr>
      <w:r>
        <w:rPr>
          <w:sz w:val="22"/>
          <w:szCs w:val="22"/>
        </w:rPr>
        <w:t>Senyviems pacientams dozės</w:t>
      </w:r>
      <w:r w:rsidRPr="004E19DC">
        <w:rPr>
          <w:sz w:val="22"/>
        </w:rPr>
        <w:t xml:space="preserve"> </w:t>
      </w:r>
      <w:r>
        <w:rPr>
          <w:sz w:val="22"/>
          <w:szCs w:val="22"/>
        </w:rPr>
        <w:t>koreguoti</w:t>
      </w:r>
      <w:r w:rsidRPr="004E19DC">
        <w:rPr>
          <w:sz w:val="22"/>
        </w:rPr>
        <w:t xml:space="preserve"> </w:t>
      </w:r>
    </w:p>
    <w:p w14:paraId="77ED1037" w14:textId="1CBE9091" w:rsidR="002B39DE" w:rsidRDefault="002B39DE" w:rsidP="002B39DE">
      <w:pPr>
        <w:rPr>
          <w:sz w:val="22"/>
          <w:szCs w:val="22"/>
        </w:rPr>
      </w:pPr>
      <w:r>
        <w:rPr>
          <w:sz w:val="22"/>
        </w:rPr>
        <w:t>nereikia</w:t>
      </w:r>
      <w:r w:rsidRPr="004E19DC">
        <w:rPr>
          <w:sz w:val="22"/>
        </w:rPr>
        <w:t>.</w:t>
      </w:r>
    </w:p>
    <w:p w14:paraId="0C974C79" w14:textId="77777777" w:rsidR="004E7624" w:rsidRPr="004F3C93" w:rsidRDefault="004E7624" w:rsidP="00A75679">
      <w:pPr>
        <w:rPr>
          <w:sz w:val="22"/>
          <w:szCs w:val="22"/>
        </w:rPr>
      </w:pPr>
    </w:p>
    <w:p w14:paraId="235D6320" w14:textId="77777777" w:rsidR="004E7624" w:rsidRPr="004F3C93" w:rsidRDefault="004E7624" w:rsidP="00A75679">
      <w:pPr>
        <w:rPr>
          <w:i/>
          <w:sz w:val="22"/>
          <w:szCs w:val="22"/>
        </w:rPr>
      </w:pPr>
      <w:r w:rsidRPr="004F3C93">
        <w:rPr>
          <w:i/>
          <w:sz w:val="22"/>
          <w:szCs w:val="22"/>
        </w:rPr>
        <w:t>Vaikų populiacija</w:t>
      </w:r>
    </w:p>
    <w:p w14:paraId="139A1626" w14:textId="53CA2AFC" w:rsidR="00812DA9" w:rsidRPr="004F3C93" w:rsidRDefault="004E7624" w:rsidP="00A75679">
      <w:pPr>
        <w:rPr>
          <w:iCs/>
          <w:sz w:val="22"/>
          <w:szCs w:val="22"/>
          <w:u w:val="single"/>
        </w:rPr>
      </w:pPr>
      <w:r w:rsidRPr="004F3C93">
        <w:rPr>
          <w:iCs/>
          <w:sz w:val="22"/>
          <w:szCs w:val="22"/>
          <w:u w:val="single"/>
        </w:rPr>
        <w:t>12 metų ir vyresni paaugliai</w:t>
      </w:r>
      <w:r w:rsidR="00812DA9" w:rsidRPr="004F3C93">
        <w:rPr>
          <w:iCs/>
          <w:sz w:val="22"/>
          <w:szCs w:val="22"/>
          <w:u w:val="single"/>
        </w:rPr>
        <w:t xml:space="preserve">, sergantys </w:t>
      </w:r>
      <w:proofErr w:type="spellStart"/>
      <w:r w:rsidR="00812DA9" w:rsidRPr="004F3C93">
        <w:rPr>
          <w:iCs/>
          <w:sz w:val="22"/>
          <w:szCs w:val="22"/>
          <w:u w:val="single"/>
        </w:rPr>
        <w:t>gastroezofaginio</w:t>
      </w:r>
      <w:proofErr w:type="spellEnd"/>
      <w:r w:rsidR="00812DA9" w:rsidRPr="004F3C93">
        <w:rPr>
          <w:iCs/>
          <w:sz w:val="22"/>
          <w:szCs w:val="22"/>
          <w:u w:val="single"/>
        </w:rPr>
        <w:t xml:space="preserve"> </w:t>
      </w:r>
      <w:proofErr w:type="spellStart"/>
      <w:r w:rsidR="00812DA9" w:rsidRPr="004F3C93">
        <w:rPr>
          <w:iCs/>
          <w:sz w:val="22"/>
          <w:szCs w:val="22"/>
          <w:u w:val="single"/>
        </w:rPr>
        <w:t>refliukso</w:t>
      </w:r>
      <w:proofErr w:type="spellEnd"/>
      <w:r w:rsidR="00812DA9" w:rsidRPr="004F3C93">
        <w:rPr>
          <w:iCs/>
          <w:sz w:val="22"/>
          <w:szCs w:val="22"/>
          <w:u w:val="single"/>
        </w:rPr>
        <w:t xml:space="preserve"> liga (GERL)</w:t>
      </w:r>
    </w:p>
    <w:p w14:paraId="19507664" w14:textId="77777777" w:rsidR="00812DA9" w:rsidRPr="004F3C93" w:rsidRDefault="00812DA9" w:rsidP="00A75679">
      <w:pPr>
        <w:tabs>
          <w:tab w:val="left" w:pos="567"/>
        </w:tabs>
        <w:ind w:left="567" w:hanging="567"/>
        <w:rPr>
          <w:sz w:val="22"/>
          <w:szCs w:val="22"/>
        </w:rPr>
      </w:pPr>
      <w:r w:rsidRPr="004F3C93">
        <w:rPr>
          <w:sz w:val="22"/>
          <w:szCs w:val="22"/>
        </w:rPr>
        <w:t>-</w:t>
      </w:r>
      <w:r w:rsidRPr="004F3C93">
        <w:rPr>
          <w:sz w:val="22"/>
          <w:szCs w:val="22"/>
        </w:rPr>
        <w:tab/>
      </w:r>
      <w:proofErr w:type="spellStart"/>
      <w:r w:rsidRPr="004F3C93">
        <w:rPr>
          <w:sz w:val="22"/>
          <w:szCs w:val="22"/>
        </w:rPr>
        <w:t>Refliukso</w:t>
      </w:r>
      <w:proofErr w:type="spellEnd"/>
      <w:r w:rsidRPr="004F3C93">
        <w:rPr>
          <w:sz w:val="22"/>
          <w:szCs w:val="22"/>
        </w:rPr>
        <w:t xml:space="preserve"> sukelto </w:t>
      </w:r>
      <w:proofErr w:type="spellStart"/>
      <w:r w:rsidRPr="004F3C93">
        <w:rPr>
          <w:sz w:val="22"/>
          <w:szCs w:val="22"/>
        </w:rPr>
        <w:t>erozinio</w:t>
      </w:r>
      <w:proofErr w:type="spellEnd"/>
      <w:r w:rsidRPr="004F3C93">
        <w:rPr>
          <w:sz w:val="22"/>
          <w:szCs w:val="22"/>
        </w:rPr>
        <w:t xml:space="preserve"> </w:t>
      </w:r>
      <w:proofErr w:type="spellStart"/>
      <w:r w:rsidRPr="004F3C93">
        <w:rPr>
          <w:sz w:val="22"/>
          <w:szCs w:val="22"/>
        </w:rPr>
        <w:t>ezofagito</w:t>
      </w:r>
      <w:proofErr w:type="spellEnd"/>
      <w:r w:rsidRPr="004F3C93">
        <w:rPr>
          <w:sz w:val="22"/>
          <w:szCs w:val="22"/>
        </w:rPr>
        <w:t xml:space="preserve"> gydymas: 40 mg </w:t>
      </w:r>
      <w:proofErr w:type="spellStart"/>
      <w:r w:rsidRPr="004F3C93">
        <w:rPr>
          <w:sz w:val="22"/>
          <w:szCs w:val="22"/>
        </w:rPr>
        <w:t>ezomeprazolo</w:t>
      </w:r>
      <w:proofErr w:type="spellEnd"/>
      <w:r w:rsidRPr="004F3C93">
        <w:rPr>
          <w:sz w:val="22"/>
          <w:szCs w:val="22"/>
        </w:rPr>
        <w:t xml:space="preserve"> kartą per parą 4 savaites. Pacientams, kurių </w:t>
      </w:r>
      <w:proofErr w:type="spellStart"/>
      <w:r w:rsidRPr="004F3C93">
        <w:rPr>
          <w:sz w:val="22"/>
          <w:szCs w:val="22"/>
        </w:rPr>
        <w:t>ezofagitas</w:t>
      </w:r>
      <w:proofErr w:type="spellEnd"/>
      <w:r w:rsidRPr="004F3C93">
        <w:rPr>
          <w:sz w:val="22"/>
          <w:szCs w:val="22"/>
        </w:rPr>
        <w:t xml:space="preserve"> neišgijo arba kuriems yra išsilaikančių jo simptomų, rekomenduojamas papildomas 4 savaičių gydymas.</w:t>
      </w:r>
    </w:p>
    <w:p w14:paraId="3EDA91DA" w14:textId="77777777" w:rsidR="00812DA9" w:rsidRPr="004F3C93" w:rsidRDefault="00812DA9" w:rsidP="00A75679">
      <w:pPr>
        <w:tabs>
          <w:tab w:val="left" w:pos="567"/>
        </w:tabs>
        <w:ind w:left="567" w:hanging="709"/>
        <w:rPr>
          <w:sz w:val="22"/>
          <w:szCs w:val="22"/>
        </w:rPr>
      </w:pPr>
      <w:r w:rsidRPr="004F3C93">
        <w:rPr>
          <w:sz w:val="22"/>
          <w:szCs w:val="22"/>
        </w:rPr>
        <w:t>-</w:t>
      </w:r>
      <w:r w:rsidRPr="004F3C93">
        <w:rPr>
          <w:sz w:val="22"/>
          <w:szCs w:val="22"/>
        </w:rPr>
        <w:tab/>
        <w:t xml:space="preserve">Ilgalaikė </w:t>
      </w:r>
      <w:proofErr w:type="spellStart"/>
      <w:r w:rsidRPr="004F3C93">
        <w:rPr>
          <w:sz w:val="22"/>
          <w:szCs w:val="22"/>
        </w:rPr>
        <w:t>ezofagito</w:t>
      </w:r>
      <w:proofErr w:type="spellEnd"/>
      <w:r w:rsidRPr="004F3C93">
        <w:rPr>
          <w:sz w:val="22"/>
          <w:szCs w:val="22"/>
        </w:rPr>
        <w:t xml:space="preserve"> atsinaujinimo profilaktika sugijus stemplei: 20 mg </w:t>
      </w:r>
      <w:proofErr w:type="spellStart"/>
      <w:r w:rsidRPr="004F3C93">
        <w:rPr>
          <w:sz w:val="22"/>
          <w:szCs w:val="22"/>
        </w:rPr>
        <w:t>ezomeprazolo</w:t>
      </w:r>
      <w:proofErr w:type="spellEnd"/>
      <w:r w:rsidRPr="004F3C93">
        <w:rPr>
          <w:sz w:val="22"/>
          <w:szCs w:val="22"/>
        </w:rPr>
        <w:t xml:space="preserve"> kartą per parą.</w:t>
      </w:r>
    </w:p>
    <w:p w14:paraId="621A2286" w14:textId="26DF3DCD" w:rsidR="00812DA9" w:rsidRPr="004F3C93" w:rsidRDefault="00812DA9" w:rsidP="00A75679">
      <w:pPr>
        <w:tabs>
          <w:tab w:val="left" w:pos="567"/>
        </w:tabs>
        <w:ind w:left="567" w:hanging="567"/>
        <w:rPr>
          <w:sz w:val="22"/>
          <w:szCs w:val="22"/>
        </w:rPr>
      </w:pPr>
      <w:r w:rsidRPr="004F3C93">
        <w:rPr>
          <w:sz w:val="22"/>
          <w:szCs w:val="22"/>
        </w:rPr>
        <w:t>-</w:t>
      </w:r>
      <w:r w:rsidRPr="004F3C93">
        <w:rPr>
          <w:sz w:val="22"/>
          <w:szCs w:val="22"/>
        </w:rPr>
        <w:tab/>
        <w:t xml:space="preserve">Simptominis </w:t>
      </w:r>
      <w:proofErr w:type="spellStart"/>
      <w:r w:rsidRPr="004F3C93">
        <w:rPr>
          <w:sz w:val="22"/>
          <w:szCs w:val="22"/>
        </w:rPr>
        <w:t>gastroezofaginio</w:t>
      </w:r>
      <w:proofErr w:type="spellEnd"/>
      <w:r w:rsidRPr="004F3C93">
        <w:rPr>
          <w:sz w:val="22"/>
          <w:szCs w:val="22"/>
        </w:rPr>
        <w:t xml:space="preserve"> </w:t>
      </w:r>
      <w:proofErr w:type="spellStart"/>
      <w:r w:rsidRPr="004F3C93">
        <w:rPr>
          <w:sz w:val="22"/>
          <w:szCs w:val="22"/>
        </w:rPr>
        <w:t>refliukso</w:t>
      </w:r>
      <w:proofErr w:type="spellEnd"/>
      <w:r w:rsidRPr="004F3C93">
        <w:rPr>
          <w:sz w:val="22"/>
          <w:szCs w:val="22"/>
        </w:rPr>
        <w:t xml:space="preserve"> ligos (GERL) gydymas: </w:t>
      </w:r>
      <w:proofErr w:type="spellStart"/>
      <w:r w:rsidRPr="004F3C93">
        <w:rPr>
          <w:sz w:val="22"/>
          <w:szCs w:val="22"/>
        </w:rPr>
        <w:t>ezofagitu</w:t>
      </w:r>
      <w:proofErr w:type="spellEnd"/>
      <w:r w:rsidRPr="004F3C93">
        <w:rPr>
          <w:sz w:val="22"/>
          <w:szCs w:val="22"/>
        </w:rPr>
        <w:t xml:space="preserve"> nesergantiems pacientams – 20 mg </w:t>
      </w:r>
      <w:proofErr w:type="spellStart"/>
      <w:r w:rsidRPr="004F3C93">
        <w:rPr>
          <w:sz w:val="22"/>
          <w:szCs w:val="22"/>
        </w:rPr>
        <w:t>ezomeprazolo</w:t>
      </w:r>
      <w:proofErr w:type="spellEnd"/>
      <w:r w:rsidRPr="004F3C93">
        <w:rPr>
          <w:sz w:val="22"/>
          <w:szCs w:val="22"/>
        </w:rPr>
        <w:t xml:space="preserve"> kartą per parą. Jeigu po 4 gydymo savaičių simptomai nesukontroliuoti, pacientą reikia papildomai ištirti. Jeigu simptomai išnyko, tolesnė jų kontrolė galima vartojant po 20 mg </w:t>
      </w:r>
      <w:proofErr w:type="spellStart"/>
      <w:r w:rsidRPr="004F3C93">
        <w:rPr>
          <w:sz w:val="22"/>
          <w:szCs w:val="22"/>
        </w:rPr>
        <w:t>ezomeprazolo</w:t>
      </w:r>
      <w:proofErr w:type="spellEnd"/>
      <w:r w:rsidRPr="004F3C93">
        <w:rPr>
          <w:sz w:val="22"/>
          <w:szCs w:val="22"/>
        </w:rPr>
        <w:t xml:space="preserve"> kartą per parą. </w:t>
      </w:r>
    </w:p>
    <w:p w14:paraId="62291CB5" w14:textId="77777777" w:rsidR="004E7624" w:rsidRPr="004F3C93" w:rsidRDefault="004E7624" w:rsidP="00A75679">
      <w:pPr>
        <w:rPr>
          <w:sz w:val="22"/>
          <w:szCs w:val="22"/>
        </w:rPr>
      </w:pPr>
    </w:p>
    <w:p w14:paraId="5E3F3314" w14:textId="77777777" w:rsidR="004E7624" w:rsidRPr="004F3C93" w:rsidRDefault="004E7624" w:rsidP="00A75679">
      <w:pPr>
        <w:rPr>
          <w:sz w:val="22"/>
          <w:szCs w:val="22"/>
          <w:u w:val="single"/>
        </w:rPr>
      </w:pPr>
      <w:proofErr w:type="spellStart"/>
      <w:r w:rsidRPr="004F3C93">
        <w:rPr>
          <w:i/>
          <w:sz w:val="22"/>
          <w:szCs w:val="22"/>
          <w:u w:val="single"/>
        </w:rPr>
        <w:t>Helicobacter</w:t>
      </w:r>
      <w:proofErr w:type="spellEnd"/>
      <w:r w:rsidRPr="004F3C93">
        <w:rPr>
          <w:i/>
          <w:sz w:val="22"/>
          <w:szCs w:val="22"/>
          <w:u w:val="single"/>
        </w:rPr>
        <w:t xml:space="preserve"> </w:t>
      </w:r>
      <w:proofErr w:type="spellStart"/>
      <w:r w:rsidRPr="004F3C93">
        <w:rPr>
          <w:i/>
          <w:sz w:val="22"/>
          <w:szCs w:val="22"/>
          <w:u w:val="single"/>
        </w:rPr>
        <w:t>pylori</w:t>
      </w:r>
      <w:proofErr w:type="spellEnd"/>
      <w:r w:rsidRPr="004F3C93">
        <w:rPr>
          <w:i/>
          <w:sz w:val="22"/>
          <w:szCs w:val="22"/>
          <w:u w:val="single"/>
        </w:rPr>
        <w:t xml:space="preserve"> </w:t>
      </w:r>
      <w:r w:rsidRPr="004F3C93">
        <w:rPr>
          <w:sz w:val="22"/>
          <w:szCs w:val="22"/>
          <w:u w:val="single"/>
        </w:rPr>
        <w:t>infekcijos sukeltos dvylikapirštės žarnos opos gydymas</w:t>
      </w:r>
    </w:p>
    <w:p w14:paraId="3997729D" w14:textId="11149D98" w:rsidR="004E7624" w:rsidRPr="004F3C93" w:rsidRDefault="004E7624" w:rsidP="00A75679">
      <w:pPr>
        <w:rPr>
          <w:sz w:val="22"/>
          <w:szCs w:val="22"/>
        </w:rPr>
      </w:pPr>
      <w:r w:rsidRPr="004F3C93">
        <w:rPr>
          <w:sz w:val="22"/>
          <w:szCs w:val="22"/>
        </w:rPr>
        <w:t xml:space="preserve">Parenkant tinkamą sudėtinį gydymą, reikia atsižvelgti į oficialius nacionalinius, </w:t>
      </w:r>
      <w:r w:rsidR="00AC15F5" w:rsidRPr="004F3C93">
        <w:rPr>
          <w:sz w:val="22"/>
          <w:szCs w:val="22"/>
        </w:rPr>
        <w:t>regioninius</w:t>
      </w:r>
      <w:r w:rsidRPr="004F3C93">
        <w:rPr>
          <w:sz w:val="22"/>
          <w:szCs w:val="22"/>
        </w:rPr>
        <w:t xml:space="preserve"> ir vietinius nurodymus dėl bakterijų atsparumo, gydymo trukmės (dažniausiai 7 paros, tačiau kartais net 14 parų) ir tinkamo antibakterinių vaistinių preparatų vartojimo. Gydymą turi prižiūrėti specialistas.</w:t>
      </w:r>
    </w:p>
    <w:p w14:paraId="6C524C93" w14:textId="77777777" w:rsidR="008E6774" w:rsidRPr="004F3C93" w:rsidRDefault="008E6774" w:rsidP="00A75679">
      <w:pPr>
        <w:rPr>
          <w:sz w:val="22"/>
          <w:szCs w:val="22"/>
        </w:rPr>
      </w:pPr>
    </w:p>
    <w:p w14:paraId="70B81C10" w14:textId="6D29814D" w:rsidR="004E7624" w:rsidRPr="004F3C93" w:rsidRDefault="004E7624" w:rsidP="00A75679">
      <w:pPr>
        <w:rPr>
          <w:sz w:val="22"/>
          <w:szCs w:val="22"/>
        </w:rPr>
      </w:pPr>
      <w:r w:rsidRPr="004F3C93">
        <w:rPr>
          <w:sz w:val="22"/>
          <w:szCs w:val="22"/>
        </w:rPr>
        <w:t>Rekomenduojamas dozavimas</w:t>
      </w:r>
      <w:r w:rsidR="00092F12" w:rsidRPr="004F3C93">
        <w:rPr>
          <w:sz w:val="22"/>
          <w:szCs w:val="22"/>
        </w:rPr>
        <w:t>:</w:t>
      </w:r>
    </w:p>
    <w:p w14:paraId="62199636" w14:textId="77777777" w:rsidR="004E7624" w:rsidRPr="004F3C93" w:rsidRDefault="004E7624" w:rsidP="00A7567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6837"/>
      </w:tblGrid>
      <w:tr w:rsidR="00E205C0" w:rsidRPr="004F3C93" w14:paraId="3B2EBD78" w14:textId="77777777" w:rsidTr="00231AD2">
        <w:tc>
          <w:tcPr>
            <w:tcW w:w="2268" w:type="dxa"/>
          </w:tcPr>
          <w:p w14:paraId="0AA484E4" w14:textId="77777777" w:rsidR="004E7624" w:rsidRPr="004F3C93" w:rsidRDefault="004E7624" w:rsidP="00A75679">
            <w:pPr>
              <w:jc w:val="center"/>
              <w:rPr>
                <w:sz w:val="22"/>
                <w:szCs w:val="22"/>
              </w:rPr>
            </w:pPr>
            <w:r w:rsidRPr="004F3C93">
              <w:rPr>
                <w:sz w:val="22"/>
                <w:szCs w:val="22"/>
              </w:rPr>
              <w:t>Kūno svoris</w:t>
            </w:r>
          </w:p>
        </w:tc>
        <w:tc>
          <w:tcPr>
            <w:tcW w:w="7018" w:type="dxa"/>
          </w:tcPr>
          <w:p w14:paraId="648AC830" w14:textId="77777777" w:rsidR="004E7624" w:rsidRPr="004F3C93" w:rsidRDefault="004E7624" w:rsidP="00A75679">
            <w:pPr>
              <w:jc w:val="center"/>
              <w:rPr>
                <w:sz w:val="22"/>
                <w:szCs w:val="22"/>
              </w:rPr>
            </w:pPr>
            <w:r w:rsidRPr="004F3C93">
              <w:rPr>
                <w:sz w:val="22"/>
                <w:szCs w:val="22"/>
              </w:rPr>
              <w:t>Dozavimas</w:t>
            </w:r>
          </w:p>
        </w:tc>
      </w:tr>
      <w:tr w:rsidR="00E205C0" w:rsidRPr="004F3C93" w14:paraId="5235CF90" w14:textId="77777777" w:rsidTr="00231AD2">
        <w:tc>
          <w:tcPr>
            <w:tcW w:w="2268" w:type="dxa"/>
          </w:tcPr>
          <w:p w14:paraId="0B276AE1" w14:textId="77777777" w:rsidR="004E7624" w:rsidRPr="004F3C93" w:rsidRDefault="004E7624" w:rsidP="00A75679">
            <w:pPr>
              <w:rPr>
                <w:sz w:val="22"/>
                <w:szCs w:val="22"/>
              </w:rPr>
            </w:pPr>
            <w:r w:rsidRPr="004F3C93">
              <w:rPr>
                <w:sz w:val="22"/>
                <w:szCs w:val="22"/>
              </w:rPr>
              <w:t>30–40 kg</w:t>
            </w:r>
          </w:p>
        </w:tc>
        <w:tc>
          <w:tcPr>
            <w:tcW w:w="7018" w:type="dxa"/>
          </w:tcPr>
          <w:p w14:paraId="023BFBC1" w14:textId="77777777" w:rsidR="004E7624" w:rsidRPr="004F3C93" w:rsidRDefault="004E7624" w:rsidP="00A75679">
            <w:pPr>
              <w:rPr>
                <w:sz w:val="22"/>
                <w:szCs w:val="22"/>
              </w:rPr>
            </w:pPr>
            <w:r w:rsidRPr="004F3C93">
              <w:rPr>
                <w:sz w:val="22"/>
                <w:szCs w:val="22"/>
              </w:rPr>
              <w:t xml:space="preserve">Derinys su dviem antibiotikais: po 20 mg </w:t>
            </w:r>
            <w:proofErr w:type="spellStart"/>
            <w:r w:rsidRPr="004F3C93">
              <w:rPr>
                <w:sz w:val="22"/>
                <w:szCs w:val="22"/>
              </w:rPr>
              <w:t>ezomeprazolo</w:t>
            </w:r>
            <w:proofErr w:type="spellEnd"/>
            <w:r w:rsidRPr="004F3C93">
              <w:rPr>
                <w:sz w:val="22"/>
                <w:szCs w:val="22"/>
              </w:rPr>
              <w:t xml:space="preserve">, 750 mg </w:t>
            </w:r>
            <w:proofErr w:type="spellStart"/>
            <w:r w:rsidRPr="004F3C93">
              <w:rPr>
                <w:sz w:val="22"/>
                <w:szCs w:val="22"/>
              </w:rPr>
              <w:t>amoksicilino</w:t>
            </w:r>
            <w:proofErr w:type="spellEnd"/>
            <w:r w:rsidRPr="004F3C93">
              <w:rPr>
                <w:sz w:val="22"/>
                <w:szCs w:val="22"/>
              </w:rPr>
              <w:t xml:space="preserve"> ir 7,5 mg/kg kūno svorio </w:t>
            </w:r>
            <w:proofErr w:type="spellStart"/>
            <w:r w:rsidRPr="004F3C93">
              <w:rPr>
                <w:sz w:val="22"/>
                <w:szCs w:val="22"/>
              </w:rPr>
              <w:t>klaritromicino</w:t>
            </w:r>
            <w:proofErr w:type="spellEnd"/>
            <w:r w:rsidRPr="004F3C93">
              <w:rPr>
                <w:sz w:val="22"/>
                <w:szCs w:val="22"/>
              </w:rPr>
              <w:t xml:space="preserve"> 2 kartus per parą vieną savaitę</w:t>
            </w:r>
          </w:p>
        </w:tc>
      </w:tr>
      <w:tr w:rsidR="00E205C0" w:rsidRPr="004F3C93" w14:paraId="0367C790" w14:textId="77777777" w:rsidTr="00231AD2">
        <w:tc>
          <w:tcPr>
            <w:tcW w:w="2268" w:type="dxa"/>
          </w:tcPr>
          <w:p w14:paraId="7568A6D8" w14:textId="77777777" w:rsidR="004E7624" w:rsidRPr="004F3C93" w:rsidRDefault="004E7624" w:rsidP="00A75679">
            <w:pPr>
              <w:rPr>
                <w:sz w:val="22"/>
                <w:szCs w:val="22"/>
              </w:rPr>
            </w:pPr>
            <w:r w:rsidRPr="004F3C93">
              <w:rPr>
                <w:sz w:val="22"/>
                <w:szCs w:val="22"/>
              </w:rPr>
              <w:sym w:font="Symbol" w:char="F03E"/>
            </w:r>
            <w:r w:rsidRPr="004F3C93">
              <w:rPr>
                <w:sz w:val="22"/>
                <w:szCs w:val="22"/>
              </w:rPr>
              <w:t> 40 kg</w:t>
            </w:r>
          </w:p>
        </w:tc>
        <w:tc>
          <w:tcPr>
            <w:tcW w:w="7018" w:type="dxa"/>
          </w:tcPr>
          <w:p w14:paraId="4AD5B404" w14:textId="77777777" w:rsidR="004E7624" w:rsidRPr="004F3C93" w:rsidRDefault="004E7624" w:rsidP="00A75679">
            <w:pPr>
              <w:rPr>
                <w:sz w:val="22"/>
                <w:szCs w:val="22"/>
              </w:rPr>
            </w:pPr>
            <w:r w:rsidRPr="004F3C93">
              <w:rPr>
                <w:sz w:val="22"/>
                <w:szCs w:val="22"/>
              </w:rPr>
              <w:t xml:space="preserve">Derinys su dviem antibiotikais: po 20 mg </w:t>
            </w:r>
            <w:proofErr w:type="spellStart"/>
            <w:r w:rsidRPr="004F3C93">
              <w:rPr>
                <w:sz w:val="22"/>
                <w:szCs w:val="22"/>
              </w:rPr>
              <w:t>ezomeprazolo</w:t>
            </w:r>
            <w:proofErr w:type="spellEnd"/>
            <w:r w:rsidRPr="004F3C93">
              <w:rPr>
                <w:sz w:val="22"/>
                <w:szCs w:val="22"/>
              </w:rPr>
              <w:t xml:space="preserve">, </w:t>
            </w:r>
            <w:smartTag w:uri="urn:schemas-microsoft-com:office:smarttags" w:element="metricconverter">
              <w:smartTagPr>
                <w:attr w:name="ProductID" w:val="1 g"/>
              </w:smartTagPr>
              <w:r w:rsidRPr="004F3C93">
                <w:rPr>
                  <w:sz w:val="22"/>
                  <w:szCs w:val="22"/>
                </w:rPr>
                <w:t>1 g</w:t>
              </w:r>
            </w:smartTag>
            <w:r w:rsidRPr="004F3C93">
              <w:rPr>
                <w:sz w:val="22"/>
                <w:szCs w:val="22"/>
              </w:rPr>
              <w:t xml:space="preserve"> </w:t>
            </w:r>
            <w:proofErr w:type="spellStart"/>
            <w:r w:rsidRPr="004F3C93">
              <w:rPr>
                <w:sz w:val="22"/>
                <w:szCs w:val="22"/>
              </w:rPr>
              <w:t>amoksicilino</w:t>
            </w:r>
            <w:proofErr w:type="spellEnd"/>
            <w:r w:rsidRPr="004F3C93">
              <w:rPr>
                <w:sz w:val="22"/>
                <w:szCs w:val="22"/>
              </w:rPr>
              <w:t xml:space="preserve"> ir 500 mg </w:t>
            </w:r>
            <w:proofErr w:type="spellStart"/>
            <w:r w:rsidRPr="004F3C93">
              <w:rPr>
                <w:sz w:val="22"/>
                <w:szCs w:val="22"/>
              </w:rPr>
              <w:t>klaritromicino</w:t>
            </w:r>
            <w:proofErr w:type="spellEnd"/>
            <w:r w:rsidRPr="004F3C93">
              <w:rPr>
                <w:sz w:val="22"/>
                <w:szCs w:val="22"/>
              </w:rPr>
              <w:t xml:space="preserve"> 2 kartus per parą vieną savaitę</w:t>
            </w:r>
          </w:p>
        </w:tc>
      </w:tr>
    </w:tbl>
    <w:p w14:paraId="3F5F8514" w14:textId="77777777" w:rsidR="004E7624" w:rsidRPr="004F3C93" w:rsidRDefault="004E7624" w:rsidP="00A75679">
      <w:pPr>
        <w:rPr>
          <w:sz w:val="22"/>
          <w:szCs w:val="22"/>
        </w:rPr>
      </w:pPr>
    </w:p>
    <w:p w14:paraId="4E8118B9" w14:textId="4313B602" w:rsidR="004E7624" w:rsidRPr="004F3C93" w:rsidRDefault="004E7624" w:rsidP="00A75679">
      <w:pPr>
        <w:rPr>
          <w:i/>
          <w:sz w:val="22"/>
          <w:szCs w:val="22"/>
        </w:rPr>
      </w:pPr>
      <w:r w:rsidRPr="004F3C93">
        <w:rPr>
          <w:i/>
          <w:sz w:val="22"/>
          <w:szCs w:val="22"/>
        </w:rPr>
        <w:t>Jaunesni</w:t>
      </w:r>
      <w:r w:rsidR="00A1260A" w:rsidRPr="004F3C93">
        <w:rPr>
          <w:i/>
          <w:sz w:val="22"/>
          <w:szCs w:val="22"/>
        </w:rPr>
        <w:t xml:space="preserve">ems </w:t>
      </w:r>
      <w:r w:rsidRPr="004F3C93">
        <w:rPr>
          <w:i/>
          <w:sz w:val="22"/>
          <w:szCs w:val="22"/>
        </w:rPr>
        <w:t>nei 12 metų vaika</w:t>
      </w:r>
      <w:r w:rsidR="00A1260A" w:rsidRPr="004F3C93">
        <w:rPr>
          <w:i/>
          <w:sz w:val="22"/>
          <w:szCs w:val="22"/>
        </w:rPr>
        <w:t>ms</w:t>
      </w:r>
    </w:p>
    <w:p w14:paraId="56A99470" w14:textId="09CD2705" w:rsidR="004E7624" w:rsidRPr="004F3C93" w:rsidRDefault="00CB6D98" w:rsidP="00A75679">
      <w:pPr>
        <w:rPr>
          <w:sz w:val="22"/>
          <w:szCs w:val="22"/>
        </w:rPr>
      </w:pPr>
      <w:r w:rsidRPr="004F3C93">
        <w:rPr>
          <w:sz w:val="22"/>
          <w:szCs w:val="22"/>
        </w:rPr>
        <w:t>J</w:t>
      </w:r>
      <w:r w:rsidR="004E7624" w:rsidRPr="004F3C93">
        <w:rPr>
          <w:sz w:val="22"/>
          <w:szCs w:val="22"/>
        </w:rPr>
        <w:t xml:space="preserve">aunesniems kaip 12 metų </w:t>
      </w:r>
      <w:r w:rsidR="00BE672E" w:rsidRPr="004F3C93">
        <w:rPr>
          <w:w w:val="105"/>
          <w:sz w:val="22"/>
          <w:szCs w:val="22"/>
          <w:lang w:eastAsia="lt-LT"/>
        </w:rPr>
        <w:t xml:space="preserve">vaikams </w:t>
      </w:r>
      <w:proofErr w:type="spellStart"/>
      <w:r w:rsidR="00BE672E" w:rsidRPr="004F3C93">
        <w:rPr>
          <w:w w:val="105"/>
          <w:sz w:val="22"/>
          <w:szCs w:val="22"/>
          <w:lang w:eastAsia="lt-LT"/>
        </w:rPr>
        <w:t>ezomeprazolo</w:t>
      </w:r>
      <w:proofErr w:type="spellEnd"/>
      <w:r w:rsidR="00BE672E" w:rsidRPr="004F3C93">
        <w:rPr>
          <w:w w:val="105"/>
          <w:sz w:val="22"/>
          <w:szCs w:val="22"/>
          <w:lang w:eastAsia="lt-LT"/>
        </w:rPr>
        <w:t xml:space="preserve"> </w:t>
      </w:r>
      <w:r w:rsidRPr="004F3C93">
        <w:rPr>
          <w:sz w:val="22"/>
          <w:szCs w:val="22"/>
        </w:rPr>
        <w:t xml:space="preserve">skrandyje neirių tablečių </w:t>
      </w:r>
      <w:r w:rsidR="004E7624" w:rsidRPr="004F3C93">
        <w:rPr>
          <w:sz w:val="22"/>
          <w:szCs w:val="22"/>
        </w:rPr>
        <w:t>vartoti ne</w:t>
      </w:r>
      <w:r w:rsidR="00457234" w:rsidRPr="004F3C93">
        <w:rPr>
          <w:sz w:val="22"/>
          <w:szCs w:val="22"/>
        </w:rPr>
        <w:t>rekomenduojama</w:t>
      </w:r>
      <w:r w:rsidR="004E7624" w:rsidRPr="004F3C93">
        <w:rPr>
          <w:sz w:val="22"/>
          <w:szCs w:val="22"/>
        </w:rPr>
        <w:t xml:space="preserve">. </w:t>
      </w:r>
      <w:r w:rsidR="00C40D22" w:rsidRPr="004F3C93">
        <w:rPr>
          <w:sz w:val="22"/>
          <w:szCs w:val="22"/>
        </w:rPr>
        <w:t>Vaikams nuo 1 iki 11 metų gydyti yra kitų</w:t>
      </w:r>
      <w:r w:rsidR="001E1EEC" w:rsidRPr="004F3C93">
        <w:rPr>
          <w:sz w:val="22"/>
          <w:szCs w:val="22"/>
        </w:rPr>
        <w:t xml:space="preserve"> farmacinių</w:t>
      </w:r>
      <w:r w:rsidR="00C40D22" w:rsidRPr="004F3C93">
        <w:rPr>
          <w:sz w:val="22"/>
          <w:szCs w:val="22"/>
        </w:rPr>
        <w:t xml:space="preserve"> formų (pvz., granulių).</w:t>
      </w:r>
    </w:p>
    <w:p w14:paraId="5604A6E7" w14:textId="77777777" w:rsidR="00C40D22" w:rsidRPr="004F3C93" w:rsidRDefault="00C40D22" w:rsidP="00A75679">
      <w:pPr>
        <w:rPr>
          <w:sz w:val="22"/>
          <w:szCs w:val="22"/>
          <w:u w:val="single"/>
        </w:rPr>
      </w:pPr>
    </w:p>
    <w:p w14:paraId="42B07716" w14:textId="77777777" w:rsidR="004E7624" w:rsidRPr="004F3C93" w:rsidRDefault="004E7624" w:rsidP="00A75679">
      <w:pPr>
        <w:rPr>
          <w:sz w:val="22"/>
          <w:szCs w:val="22"/>
          <w:u w:val="single"/>
        </w:rPr>
      </w:pPr>
      <w:r w:rsidRPr="004F3C93">
        <w:rPr>
          <w:sz w:val="22"/>
          <w:szCs w:val="22"/>
          <w:u w:val="single"/>
        </w:rPr>
        <w:t>Vartojimo metodas</w:t>
      </w:r>
    </w:p>
    <w:p w14:paraId="06D55E23" w14:textId="1F9AC06F" w:rsidR="004E7624" w:rsidRPr="004F3C93" w:rsidRDefault="004E7624" w:rsidP="00A75679">
      <w:pPr>
        <w:rPr>
          <w:sz w:val="22"/>
          <w:szCs w:val="22"/>
        </w:rPr>
      </w:pPr>
      <w:r w:rsidRPr="004F3C93">
        <w:rPr>
          <w:sz w:val="22"/>
          <w:szCs w:val="22"/>
        </w:rPr>
        <w:t xml:space="preserve">Reikia nuryti visą tabletę, užgeriant </w:t>
      </w:r>
      <w:r w:rsidR="007D5733">
        <w:rPr>
          <w:sz w:val="22"/>
          <w:szCs w:val="22"/>
        </w:rPr>
        <w:t>puse stiklinės vandens</w:t>
      </w:r>
      <w:r w:rsidRPr="004F3C93">
        <w:rPr>
          <w:sz w:val="22"/>
          <w:szCs w:val="22"/>
        </w:rPr>
        <w:t>. Tablečių negalima nei kramtyti, nei traiškyti.</w:t>
      </w:r>
    </w:p>
    <w:p w14:paraId="21DEF10D" w14:textId="5BAE219F" w:rsidR="004E7624" w:rsidRPr="004F3C93" w:rsidRDefault="004E7624" w:rsidP="00A75679">
      <w:pPr>
        <w:rPr>
          <w:sz w:val="22"/>
          <w:szCs w:val="22"/>
        </w:rPr>
      </w:pPr>
      <w:r w:rsidRPr="004F3C93">
        <w:rPr>
          <w:sz w:val="22"/>
          <w:szCs w:val="22"/>
        </w:rPr>
        <w:lastRenderedPageBreak/>
        <w:t>Pacientams, kurie sunkiai nuryja, tabletę galima disperguoti pusėje stiklinės negazuoto vandens. Kitokie skysčiai netinka, kadangi juose gali ištirpti skrandyje neiri plėvelė. Reikia maišyti, kol tabletė suirs</w:t>
      </w:r>
      <w:r w:rsidR="00406EC9">
        <w:rPr>
          <w:sz w:val="22"/>
          <w:szCs w:val="22"/>
        </w:rPr>
        <w:t>.</w:t>
      </w:r>
      <w:r w:rsidRPr="004F3C93">
        <w:rPr>
          <w:sz w:val="22"/>
          <w:szCs w:val="22"/>
        </w:rPr>
        <w:t xml:space="preserve"> </w:t>
      </w:r>
      <w:r w:rsidR="00406EC9">
        <w:rPr>
          <w:sz w:val="22"/>
          <w:szCs w:val="22"/>
        </w:rPr>
        <w:t>S</w:t>
      </w:r>
      <w:r w:rsidRPr="004F3C93">
        <w:rPr>
          <w:sz w:val="22"/>
          <w:szCs w:val="22"/>
        </w:rPr>
        <w:t xml:space="preserve">kystį su granulėmis </w:t>
      </w:r>
      <w:r w:rsidR="004606DE">
        <w:rPr>
          <w:sz w:val="22"/>
          <w:szCs w:val="22"/>
        </w:rPr>
        <w:t>būtina išgerti</w:t>
      </w:r>
      <w:r w:rsidRPr="004F3C93">
        <w:rPr>
          <w:sz w:val="22"/>
          <w:szCs w:val="22"/>
        </w:rPr>
        <w:t xml:space="preserve"> tuoj pat arba per 30 min. Stiklinę reikia praskalauti puse stiklinės vandens ir išgerti. Granulių negalima nei kramtyti, nei traiškyti.</w:t>
      </w:r>
    </w:p>
    <w:p w14:paraId="1CFFC650" w14:textId="44F1E1EF" w:rsidR="004E7624" w:rsidRPr="004F3C93" w:rsidRDefault="004E7624" w:rsidP="00A75679">
      <w:pPr>
        <w:rPr>
          <w:sz w:val="22"/>
          <w:szCs w:val="22"/>
        </w:rPr>
      </w:pPr>
      <w:r w:rsidRPr="004F3C93">
        <w:rPr>
          <w:sz w:val="22"/>
          <w:szCs w:val="22"/>
        </w:rPr>
        <w:t xml:space="preserve">Pacientams, kurie nuryti negali, tabletę galima disperguoti negazuotame vandenyje ir suleisti pro skrandžio vamzdelį. Svarbu atidžiai patikrinti parinkto švirkšto ir vamzdelio tinkamumą. Ruošimo ir </w:t>
      </w:r>
      <w:r w:rsidR="000D6209" w:rsidRPr="004F3C93">
        <w:rPr>
          <w:sz w:val="22"/>
          <w:szCs w:val="22"/>
        </w:rPr>
        <w:t xml:space="preserve">vartojimo </w:t>
      </w:r>
      <w:r w:rsidRPr="004F3C93">
        <w:rPr>
          <w:sz w:val="22"/>
          <w:szCs w:val="22"/>
        </w:rPr>
        <w:t>instrukcija pateikiama 6.6 skyriuje.</w:t>
      </w:r>
    </w:p>
    <w:p w14:paraId="5076BAF2" w14:textId="77777777" w:rsidR="00B21B41" w:rsidRPr="004F3C93" w:rsidRDefault="00B21B41" w:rsidP="00A75679">
      <w:pPr>
        <w:rPr>
          <w:sz w:val="22"/>
          <w:szCs w:val="22"/>
        </w:rPr>
      </w:pPr>
    </w:p>
    <w:p w14:paraId="5076BB10" w14:textId="77777777" w:rsidR="00B21B41" w:rsidRPr="004F3C93" w:rsidRDefault="00B21B41" w:rsidP="00A75679">
      <w:pPr>
        <w:tabs>
          <w:tab w:val="left" w:pos="567"/>
        </w:tabs>
        <w:rPr>
          <w:b/>
          <w:sz w:val="22"/>
          <w:szCs w:val="22"/>
        </w:rPr>
      </w:pPr>
      <w:r w:rsidRPr="004F3C93">
        <w:rPr>
          <w:b/>
          <w:sz w:val="22"/>
          <w:szCs w:val="22"/>
        </w:rPr>
        <w:t>4.3</w:t>
      </w:r>
      <w:r w:rsidRPr="004F3C93">
        <w:rPr>
          <w:b/>
          <w:sz w:val="22"/>
          <w:szCs w:val="22"/>
        </w:rPr>
        <w:tab/>
        <w:t>Kontraindikacijos</w:t>
      </w:r>
    </w:p>
    <w:p w14:paraId="5076BB11" w14:textId="77777777" w:rsidR="00B21B41" w:rsidRPr="004F3C93" w:rsidRDefault="00B21B41" w:rsidP="00A75679">
      <w:pPr>
        <w:rPr>
          <w:sz w:val="22"/>
          <w:szCs w:val="22"/>
        </w:rPr>
      </w:pPr>
    </w:p>
    <w:p w14:paraId="5076BB12" w14:textId="77777777" w:rsidR="00B21B41" w:rsidRPr="004F3C93" w:rsidRDefault="00B21B41" w:rsidP="00A75679">
      <w:pPr>
        <w:rPr>
          <w:sz w:val="22"/>
          <w:szCs w:val="22"/>
        </w:rPr>
      </w:pPr>
      <w:r w:rsidRPr="004F3C93">
        <w:rPr>
          <w:sz w:val="22"/>
          <w:szCs w:val="22"/>
        </w:rPr>
        <w:t xml:space="preserve">Padidėjęs jautrumas veikliajai </w:t>
      </w:r>
      <w:r w:rsidR="003E7AB3" w:rsidRPr="004F3C93">
        <w:rPr>
          <w:sz w:val="22"/>
          <w:szCs w:val="22"/>
        </w:rPr>
        <w:t xml:space="preserve">medžiagai, pakeistiems </w:t>
      </w:r>
      <w:proofErr w:type="spellStart"/>
      <w:r w:rsidR="003E7AB3" w:rsidRPr="004F3C93">
        <w:rPr>
          <w:sz w:val="22"/>
          <w:szCs w:val="22"/>
        </w:rPr>
        <w:t>benzimidazolams</w:t>
      </w:r>
      <w:proofErr w:type="spellEnd"/>
      <w:r w:rsidR="003E7AB3" w:rsidRPr="004F3C93">
        <w:rPr>
          <w:sz w:val="22"/>
          <w:szCs w:val="22"/>
        </w:rPr>
        <w:t xml:space="preserve"> </w:t>
      </w:r>
      <w:r w:rsidRPr="004F3C93">
        <w:rPr>
          <w:sz w:val="22"/>
          <w:szCs w:val="22"/>
        </w:rPr>
        <w:t>arba bet kuriai 6.1</w:t>
      </w:r>
      <w:r w:rsidR="00CC1E80" w:rsidRPr="004F3C93">
        <w:rPr>
          <w:sz w:val="22"/>
          <w:szCs w:val="22"/>
        </w:rPr>
        <w:t> </w:t>
      </w:r>
      <w:r w:rsidRPr="004F3C93">
        <w:rPr>
          <w:sz w:val="22"/>
          <w:szCs w:val="22"/>
        </w:rPr>
        <w:t>skyriuje nurodytai pagalbinei medžiagai.</w:t>
      </w:r>
    </w:p>
    <w:p w14:paraId="64D3049D" w14:textId="0932949C" w:rsidR="00EC16CE" w:rsidRDefault="00EC16CE" w:rsidP="00EC16CE">
      <w:pPr>
        <w:rPr>
          <w:bCs/>
          <w:sz w:val="22"/>
          <w:szCs w:val="22"/>
        </w:rPr>
      </w:pPr>
      <w:proofErr w:type="spellStart"/>
      <w:r w:rsidRPr="004E19DC">
        <w:rPr>
          <w:sz w:val="22"/>
        </w:rPr>
        <w:t>Ezomeprazolo</w:t>
      </w:r>
      <w:proofErr w:type="spellEnd"/>
      <w:r w:rsidRPr="004E19DC">
        <w:rPr>
          <w:sz w:val="22"/>
        </w:rPr>
        <w:t xml:space="preserve"> vartoti kartu su </w:t>
      </w:r>
      <w:proofErr w:type="spellStart"/>
      <w:r w:rsidRPr="004F3C93">
        <w:rPr>
          <w:spacing w:val="-2"/>
          <w:w w:val="105"/>
          <w:sz w:val="22"/>
          <w:szCs w:val="22"/>
          <w:lang w:eastAsia="lt-LT"/>
        </w:rPr>
        <w:t>nelfinavir</w:t>
      </w:r>
      <w:r>
        <w:rPr>
          <w:sz w:val="22"/>
        </w:rPr>
        <w:t>u</w:t>
      </w:r>
      <w:proofErr w:type="spellEnd"/>
      <w:r>
        <w:rPr>
          <w:sz w:val="22"/>
        </w:rPr>
        <w:t xml:space="preserve"> draudžiama </w:t>
      </w:r>
      <w:r>
        <w:rPr>
          <w:bCs/>
          <w:sz w:val="22"/>
          <w:szCs w:val="22"/>
        </w:rPr>
        <w:t>(žr.</w:t>
      </w:r>
      <w:r>
        <w:rPr>
          <w:sz w:val="22"/>
          <w:szCs w:val="22"/>
        </w:rPr>
        <w:t> 4.5 skyrių).</w:t>
      </w:r>
    </w:p>
    <w:p w14:paraId="5076BB14" w14:textId="77777777" w:rsidR="00B21B41" w:rsidRPr="004F3C93" w:rsidRDefault="00B21B41" w:rsidP="00A75679">
      <w:pPr>
        <w:rPr>
          <w:sz w:val="22"/>
          <w:szCs w:val="22"/>
        </w:rPr>
      </w:pPr>
    </w:p>
    <w:p w14:paraId="5076BB15" w14:textId="77777777" w:rsidR="00B21B41" w:rsidRPr="004F3C93" w:rsidRDefault="00B21B41" w:rsidP="005A7F77">
      <w:pPr>
        <w:keepNext/>
        <w:keepLines/>
        <w:tabs>
          <w:tab w:val="left" w:pos="567"/>
        </w:tabs>
        <w:rPr>
          <w:b/>
          <w:sz w:val="22"/>
          <w:szCs w:val="22"/>
        </w:rPr>
      </w:pPr>
      <w:r w:rsidRPr="004F3C93">
        <w:rPr>
          <w:b/>
          <w:sz w:val="22"/>
          <w:szCs w:val="22"/>
        </w:rPr>
        <w:t>4.4</w:t>
      </w:r>
      <w:r w:rsidRPr="004F3C93">
        <w:rPr>
          <w:b/>
          <w:sz w:val="22"/>
          <w:szCs w:val="22"/>
        </w:rPr>
        <w:tab/>
        <w:t>Specialūs įspėjimai ir atsargumo priemonės</w:t>
      </w:r>
    </w:p>
    <w:p w14:paraId="5076BB16" w14:textId="77777777" w:rsidR="00B21B41" w:rsidRPr="004F3C93" w:rsidRDefault="00B21B41" w:rsidP="005A7F77">
      <w:pPr>
        <w:keepNext/>
        <w:keepLines/>
        <w:rPr>
          <w:sz w:val="22"/>
          <w:szCs w:val="22"/>
        </w:rPr>
      </w:pPr>
    </w:p>
    <w:p w14:paraId="7E2AE901" w14:textId="2B7AB024" w:rsidR="00331B6D" w:rsidRPr="004F3C93" w:rsidRDefault="00331B6D" w:rsidP="005A7F77">
      <w:pPr>
        <w:keepNext/>
        <w:keepLines/>
        <w:rPr>
          <w:sz w:val="22"/>
          <w:szCs w:val="22"/>
        </w:rPr>
      </w:pPr>
      <w:r w:rsidRPr="004F3C93">
        <w:rPr>
          <w:sz w:val="22"/>
          <w:szCs w:val="22"/>
        </w:rPr>
        <w:t xml:space="preserve">Jeigu yra bet kokių pavojingų simptomų (pvz., žymus kūno svorio sumažėjimas dėl nežinomų priežasčių, atsinaujinantis vėmimas, </w:t>
      </w:r>
      <w:proofErr w:type="spellStart"/>
      <w:r w:rsidRPr="004F3C93">
        <w:rPr>
          <w:sz w:val="22"/>
          <w:szCs w:val="22"/>
        </w:rPr>
        <w:t>disfagija</w:t>
      </w:r>
      <w:proofErr w:type="spellEnd"/>
      <w:r w:rsidRPr="004F3C93">
        <w:rPr>
          <w:sz w:val="22"/>
          <w:szCs w:val="22"/>
        </w:rPr>
        <w:t xml:space="preserve">, </w:t>
      </w:r>
      <w:proofErr w:type="spellStart"/>
      <w:r w:rsidRPr="004F3C93">
        <w:rPr>
          <w:sz w:val="22"/>
          <w:szCs w:val="22"/>
        </w:rPr>
        <w:t>hematemezė</w:t>
      </w:r>
      <w:proofErr w:type="spellEnd"/>
      <w:r w:rsidRPr="004F3C93">
        <w:rPr>
          <w:sz w:val="22"/>
          <w:szCs w:val="22"/>
        </w:rPr>
        <w:t xml:space="preserve"> ar </w:t>
      </w:r>
      <w:proofErr w:type="spellStart"/>
      <w:r w:rsidRPr="004F3C93">
        <w:rPr>
          <w:sz w:val="22"/>
          <w:szCs w:val="22"/>
        </w:rPr>
        <w:t>melena</w:t>
      </w:r>
      <w:proofErr w:type="spellEnd"/>
      <w:r w:rsidRPr="004F3C93">
        <w:rPr>
          <w:sz w:val="22"/>
          <w:szCs w:val="22"/>
        </w:rPr>
        <w:t xml:space="preserve">) arba jeigu įtariama ar diagnozuojama skrandžio opa, būtina ištirti, ar nėra piktybinės ligos, kadangi gydymas </w:t>
      </w:r>
      <w:proofErr w:type="spellStart"/>
      <w:r w:rsidRPr="004F3C93">
        <w:rPr>
          <w:sz w:val="22"/>
          <w:szCs w:val="22"/>
        </w:rPr>
        <w:t>ezomeprazolu</w:t>
      </w:r>
      <w:proofErr w:type="spellEnd"/>
      <w:r w:rsidRPr="004F3C93">
        <w:rPr>
          <w:sz w:val="22"/>
          <w:szCs w:val="22"/>
        </w:rPr>
        <w:t xml:space="preserve"> gali palengvinti jos simptomus ir uždelsti diagnozės nustatymą.</w:t>
      </w:r>
    </w:p>
    <w:p w14:paraId="4F39D036" w14:textId="77777777" w:rsidR="00331B6D" w:rsidRPr="004F3C93" w:rsidRDefault="00331B6D" w:rsidP="00A75679">
      <w:pPr>
        <w:rPr>
          <w:sz w:val="22"/>
          <w:szCs w:val="22"/>
        </w:rPr>
      </w:pPr>
    </w:p>
    <w:p w14:paraId="77F58367" w14:textId="77777777" w:rsidR="00331B6D" w:rsidRPr="004F3C93" w:rsidRDefault="00331B6D" w:rsidP="00A75679">
      <w:pPr>
        <w:rPr>
          <w:sz w:val="22"/>
          <w:szCs w:val="22"/>
          <w:u w:val="single"/>
        </w:rPr>
      </w:pPr>
      <w:r w:rsidRPr="004F3C93">
        <w:rPr>
          <w:sz w:val="22"/>
          <w:szCs w:val="22"/>
          <w:u w:val="single"/>
        </w:rPr>
        <w:t>Ilgalaikis gydymas</w:t>
      </w:r>
    </w:p>
    <w:p w14:paraId="20BEF3D1" w14:textId="77777777" w:rsidR="00331B6D" w:rsidRPr="004F3C93" w:rsidRDefault="00331B6D" w:rsidP="00A75679">
      <w:pPr>
        <w:rPr>
          <w:sz w:val="22"/>
          <w:szCs w:val="22"/>
        </w:rPr>
      </w:pPr>
      <w:r w:rsidRPr="004F3C93">
        <w:rPr>
          <w:sz w:val="22"/>
          <w:szCs w:val="22"/>
        </w:rPr>
        <w:t>Pacientus, kurie gydomi ilgai (ypač tuos, kurie gydomi ilgiau negu vienerius metus), reikia reguliariai prižiūrėti.</w:t>
      </w:r>
    </w:p>
    <w:p w14:paraId="589C53E5" w14:textId="77777777" w:rsidR="00331B6D" w:rsidRPr="004F3C93" w:rsidRDefault="00331B6D" w:rsidP="00A75679">
      <w:pPr>
        <w:rPr>
          <w:sz w:val="22"/>
          <w:szCs w:val="22"/>
        </w:rPr>
      </w:pPr>
    </w:p>
    <w:p w14:paraId="78929B0E" w14:textId="4BC8331F" w:rsidR="00BE672E" w:rsidRPr="009D136C" w:rsidRDefault="00BE672E" w:rsidP="00BE672E">
      <w:pPr>
        <w:widowControl w:val="0"/>
        <w:kinsoku w:val="0"/>
        <w:overflowPunct w:val="0"/>
        <w:autoSpaceDE w:val="0"/>
        <w:autoSpaceDN w:val="0"/>
        <w:adjustRightInd w:val="0"/>
        <w:spacing w:before="71"/>
        <w:rPr>
          <w:spacing w:val="-2"/>
          <w:w w:val="105"/>
          <w:sz w:val="22"/>
          <w:szCs w:val="22"/>
          <w:lang w:eastAsia="lt-LT"/>
        </w:rPr>
      </w:pPr>
      <w:r w:rsidRPr="009D136C">
        <w:rPr>
          <w:spacing w:val="-2"/>
          <w:w w:val="105"/>
          <w:sz w:val="22"/>
          <w:szCs w:val="22"/>
          <w:u w:val="single"/>
          <w:lang w:eastAsia="lt-LT"/>
        </w:rPr>
        <w:t>Vartojimas</w:t>
      </w:r>
      <w:r w:rsidRPr="009D136C">
        <w:rPr>
          <w:spacing w:val="-3"/>
          <w:w w:val="105"/>
          <w:sz w:val="22"/>
          <w:szCs w:val="22"/>
          <w:u w:val="single"/>
          <w:lang w:eastAsia="lt-LT"/>
        </w:rPr>
        <w:t xml:space="preserve"> </w:t>
      </w:r>
      <w:r w:rsidRPr="009D136C">
        <w:rPr>
          <w:spacing w:val="-2"/>
          <w:w w:val="105"/>
          <w:sz w:val="22"/>
          <w:szCs w:val="22"/>
          <w:u w:val="single"/>
          <w:lang w:eastAsia="lt-LT"/>
        </w:rPr>
        <w:t>pagal</w:t>
      </w:r>
      <w:r w:rsidRPr="009D136C">
        <w:rPr>
          <w:spacing w:val="-3"/>
          <w:w w:val="105"/>
          <w:sz w:val="22"/>
          <w:szCs w:val="22"/>
          <w:u w:val="single"/>
          <w:lang w:eastAsia="lt-LT"/>
        </w:rPr>
        <w:t xml:space="preserve"> </w:t>
      </w:r>
      <w:r w:rsidRPr="009D136C">
        <w:rPr>
          <w:spacing w:val="-2"/>
          <w:w w:val="105"/>
          <w:sz w:val="22"/>
          <w:szCs w:val="22"/>
          <w:u w:val="single"/>
          <w:lang w:eastAsia="lt-LT"/>
        </w:rPr>
        <w:t>poreikį</w:t>
      </w:r>
    </w:p>
    <w:p w14:paraId="2B534F57" w14:textId="424CB59E" w:rsidR="00BE672E" w:rsidRPr="009D136C" w:rsidRDefault="00BE672E" w:rsidP="00BE672E">
      <w:pPr>
        <w:widowControl w:val="0"/>
        <w:kinsoku w:val="0"/>
        <w:overflowPunct w:val="0"/>
        <w:autoSpaceDE w:val="0"/>
        <w:autoSpaceDN w:val="0"/>
        <w:adjustRightInd w:val="0"/>
        <w:spacing w:before="9" w:line="247" w:lineRule="auto"/>
        <w:rPr>
          <w:w w:val="105"/>
          <w:sz w:val="22"/>
          <w:szCs w:val="22"/>
          <w:lang w:eastAsia="lt-LT"/>
        </w:rPr>
      </w:pPr>
      <w:r w:rsidRPr="009D136C">
        <w:rPr>
          <w:w w:val="105"/>
          <w:sz w:val="22"/>
          <w:szCs w:val="22"/>
          <w:lang w:eastAsia="lt-LT"/>
        </w:rPr>
        <w:t>Pacientus,</w:t>
      </w:r>
      <w:r w:rsidRPr="009D136C">
        <w:rPr>
          <w:spacing w:val="-14"/>
          <w:w w:val="105"/>
          <w:sz w:val="22"/>
          <w:szCs w:val="22"/>
          <w:lang w:eastAsia="lt-LT"/>
        </w:rPr>
        <w:t xml:space="preserve"> </w:t>
      </w:r>
      <w:r w:rsidRPr="009D136C">
        <w:rPr>
          <w:w w:val="105"/>
          <w:sz w:val="22"/>
          <w:szCs w:val="22"/>
          <w:lang w:eastAsia="lt-LT"/>
        </w:rPr>
        <w:t>šio</w:t>
      </w:r>
      <w:r w:rsidRPr="009D136C">
        <w:rPr>
          <w:spacing w:val="-13"/>
          <w:w w:val="105"/>
          <w:sz w:val="22"/>
          <w:szCs w:val="22"/>
          <w:lang w:eastAsia="lt-LT"/>
        </w:rPr>
        <w:t xml:space="preserve"> </w:t>
      </w:r>
      <w:r w:rsidRPr="009D136C">
        <w:rPr>
          <w:w w:val="105"/>
          <w:sz w:val="22"/>
          <w:szCs w:val="22"/>
          <w:lang w:eastAsia="lt-LT"/>
        </w:rPr>
        <w:t>vaistinio</w:t>
      </w:r>
      <w:r w:rsidRPr="009D136C">
        <w:rPr>
          <w:spacing w:val="-13"/>
          <w:w w:val="105"/>
          <w:sz w:val="22"/>
          <w:szCs w:val="22"/>
          <w:lang w:eastAsia="lt-LT"/>
        </w:rPr>
        <w:t xml:space="preserve"> </w:t>
      </w:r>
      <w:r w:rsidRPr="009D136C">
        <w:rPr>
          <w:w w:val="105"/>
          <w:sz w:val="22"/>
          <w:szCs w:val="22"/>
          <w:lang w:eastAsia="lt-LT"/>
        </w:rPr>
        <w:t>preparato</w:t>
      </w:r>
      <w:r w:rsidRPr="009D136C">
        <w:rPr>
          <w:spacing w:val="-13"/>
          <w:w w:val="105"/>
          <w:sz w:val="22"/>
          <w:szCs w:val="22"/>
          <w:lang w:eastAsia="lt-LT"/>
        </w:rPr>
        <w:t xml:space="preserve"> </w:t>
      </w:r>
      <w:r w:rsidRPr="009D136C">
        <w:rPr>
          <w:w w:val="105"/>
          <w:sz w:val="22"/>
          <w:szCs w:val="22"/>
          <w:lang w:eastAsia="lt-LT"/>
        </w:rPr>
        <w:t>vartojančius</w:t>
      </w:r>
      <w:r w:rsidRPr="009D136C">
        <w:rPr>
          <w:spacing w:val="-13"/>
          <w:w w:val="105"/>
          <w:sz w:val="22"/>
          <w:szCs w:val="22"/>
          <w:lang w:eastAsia="lt-LT"/>
        </w:rPr>
        <w:t xml:space="preserve"> </w:t>
      </w:r>
      <w:r w:rsidRPr="009D136C">
        <w:rPr>
          <w:w w:val="105"/>
          <w:sz w:val="22"/>
          <w:szCs w:val="22"/>
          <w:lang w:eastAsia="lt-LT"/>
        </w:rPr>
        <w:t>pagal</w:t>
      </w:r>
      <w:r w:rsidRPr="009D136C">
        <w:rPr>
          <w:spacing w:val="-13"/>
          <w:w w:val="105"/>
          <w:sz w:val="22"/>
          <w:szCs w:val="22"/>
          <w:lang w:eastAsia="lt-LT"/>
        </w:rPr>
        <w:t xml:space="preserve"> </w:t>
      </w:r>
      <w:r w:rsidRPr="009D136C">
        <w:rPr>
          <w:w w:val="105"/>
          <w:sz w:val="22"/>
          <w:szCs w:val="22"/>
          <w:lang w:eastAsia="lt-LT"/>
        </w:rPr>
        <w:t>poreikį,</w:t>
      </w:r>
      <w:r w:rsidRPr="009D136C">
        <w:rPr>
          <w:spacing w:val="-13"/>
          <w:w w:val="105"/>
          <w:sz w:val="22"/>
          <w:szCs w:val="22"/>
          <w:lang w:eastAsia="lt-LT"/>
        </w:rPr>
        <w:t xml:space="preserve"> </w:t>
      </w:r>
      <w:r w:rsidRPr="009D136C">
        <w:rPr>
          <w:w w:val="105"/>
          <w:sz w:val="22"/>
          <w:szCs w:val="22"/>
          <w:lang w:eastAsia="lt-LT"/>
        </w:rPr>
        <w:t>reikia</w:t>
      </w:r>
      <w:r w:rsidRPr="009D136C">
        <w:rPr>
          <w:spacing w:val="-13"/>
          <w:w w:val="105"/>
          <w:sz w:val="22"/>
          <w:szCs w:val="22"/>
          <w:lang w:eastAsia="lt-LT"/>
        </w:rPr>
        <w:t xml:space="preserve"> </w:t>
      </w:r>
      <w:r w:rsidRPr="009D136C">
        <w:rPr>
          <w:w w:val="105"/>
          <w:sz w:val="22"/>
          <w:szCs w:val="22"/>
          <w:lang w:eastAsia="lt-LT"/>
        </w:rPr>
        <w:t>informuoti,</w:t>
      </w:r>
      <w:r w:rsidRPr="009D136C">
        <w:rPr>
          <w:spacing w:val="-14"/>
          <w:w w:val="105"/>
          <w:sz w:val="22"/>
          <w:szCs w:val="22"/>
          <w:lang w:eastAsia="lt-LT"/>
        </w:rPr>
        <w:t xml:space="preserve"> </w:t>
      </w:r>
      <w:r w:rsidRPr="009D136C">
        <w:rPr>
          <w:w w:val="105"/>
          <w:sz w:val="22"/>
          <w:szCs w:val="22"/>
          <w:lang w:eastAsia="lt-LT"/>
        </w:rPr>
        <w:t>kad</w:t>
      </w:r>
      <w:r w:rsidRPr="009D136C">
        <w:rPr>
          <w:spacing w:val="-13"/>
          <w:w w:val="105"/>
          <w:sz w:val="22"/>
          <w:szCs w:val="22"/>
          <w:lang w:eastAsia="lt-LT"/>
        </w:rPr>
        <w:t xml:space="preserve"> </w:t>
      </w:r>
      <w:r w:rsidRPr="009D136C">
        <w:rPr>
          <w:w w:val="105"/>
          <w:sz w:val="22"/>
          <w:szCs w:val="22"/>
          <w:lang w:eastAsia="lt-LT"/>
        </w:rPr>
        <w:t>pakitus</w:t>
      </w:r>
      <w:r w:rsidRPr="009D136C">
        <w:rPr>
          <w:spacing w:val="-13"/>
          <w:w w:val="105"/>
          <w:sz w:val="22"/>
          <w:szCs w:val="22"/>
          <w:lang w:eastAsia="lt-LT"/>
        </w:rPr>
        <w:t xml:space="preserve"> </w:t>
      </w:r>
      <w:r w:rsidRPr="009D136C">
        <w:rPr>
          <w:w w:val="105"/>
          <w:sz w:val="22"/>
          <w:szCs w:val="22"/>
          <w:lang w:eastAsia="lt-LT"/>
        </w:rPr>
        <w:t xml:space="preserve">simptomų pobūdžiui kreiptųsi į savo gydytoją. Skiriant </w:t>
      </w:r>
      <w:proofErr w:type="spellStart"/>
      <w:r w:rsidRPr="009D136C">
        <w:rPr>
          <w:w w:val="105"/>
          <w:sz w:val="22"/>
          <w:szCs w:val="22"/>
          <w:lang w:eastAsia="lt-LT"/>
        </w:rPr>
        <w:t>ezomeprazolo</w:t>
      </w:r>
      <w:proofErr w:type="spellEnd"/>
      <w:r w:rsidRPr="009D136C">
        <w:rPr>
          <w:w w:val="105"/>
          <w:sz w:val="22"/>
          <w:szCs w:val="22"/>
          <w:lang w:eastAsia="lt-LT"/>
        </w:rPr>
        <w:t xml:space="preserve"> pagal poreikį, reikia apsvarstyti galimą jo sąveiką su kitais vaistiniais preparatais, atsižvelgiant į kintančią </w:t>
      </w:r>
      <w:proofErr w:type="spellStart"/>
      <w:r w:rsidRPr="009D136C">
        <w:rPr>
          <w:w w:val="105"/>
          <w:sz w:val="22"/>
          <w:szCs w:val="22"/>
          <w:lang w:eastAsia="lt-LT"/>
        </w:rPr>
        <w:t>ezomeprazolo</w:t>
      </w:r>
      <w:proofErr w:type="spellEnd"/>
      <w:r w:rsidRPr="009D136C">
        <w:rPr>
          <w:w w:val="105"/>
          <w:sz w:val="22"/>
          <w:szCs w:val="22"/>
          <w:lang w:eastAsia="lt-LT"/>
        </w:rPr>
        <w:t xml:space="preserve"> koncentraciją plazmoje (žr. 4.5</w:t>
      </w:r>
      <w:r w:rsidR="00EB68BE">
        <w:rPr>
          <w:w w:val="105"/>
          <w:sz w:val="22"/>
          <w:szCs w:val="22"/>
          <w:lang w:eastAsia="lt-LT"/>
        </w:rPr>
        <w:t> </w:t>
      </w:r>
      <w:r w:rsidRPr="009D136C">
        <w:rPr>
          <w:w w:val="105"/>
          <w:sz w:val="22"/>
          <w:szCs w:val="22"/>
          <w:lang w:eastAsia="lt-LT"/>
        </w:rPr>
        <w:t>skyrių).</w:t>
      </w:r>
    </w:p>
    <w:p w14:paraId="36177BC5" w14:textId="77777777" w:rsidR="00BE672E" w:rsidRPr="004F3C93" w:rsidRDefault="00BE672E" w:rsidP="00BE672E">
      <w:pPr>
        <w:widowControl w:val="0"/>
        <w:kinsoku w:val="0"/>
        <w:overflowPunct w:val="0"/>
        <w:autoSpaceDE w:val="0"/>
        <w:autoSpaceDN w:val="0"/>
        <w:adjustRightInd w:val="0"/>
        <w:spacing w:before="9"/>
        <w:rPr>
          <w:sz w:val="20"/>
          <w:szCs w:val="20"/>
          <w:lang w:eastAsia="lt-LT"/>
        </w:rPr>
      </w:pPr>
    </w:p>
    <w:p w14:paraId="3DF41320" w14:textId="77777777" w:rsidR="00BE672E" w:rsidRPr="009D136C" w:rsidRDefault="00BE672E" w:rsidP="00BE672E">
      <w:pPr>
        <w:widowControl w:val="0"/>
        <w:kinsoku w:val="0"/>
        <w:overflowPunct w:val="0"/>
        <w:autoSpaceDE w:val="0"/>
        <w:autoSpaceDN w:val="0"/>
        <w:adjustRightInd w:val="0"/>
        <w:spacing w:before="1"/>
        <w:rPr>
          <w:i/>
          <w:iCs/>
          <w:sz w:val="22"/>
          <w:szCs w:val="22"/>
          <w:lang w:eastAsia="lt-LT"/>
        </w:rPr>
      </w:pPr>
      <w:proofErr w:type="spellStart"/>
      <w:r w:rsidRPr="009D136C">
        <w:rPr>
          <w:i/>
          <w:iCs/>
          <w:sz w:val="22"/>
          <w:szCs w:val="22"/>
          <w:u w:val="single"/>
          <w:lang w:eastAsia="lt-LT"/>
        </w:rPr>
        <w:t>Helicobacter</w:t>
      </w:r>
      <w:proofErr w:type="spellEnd"/>
      <w:r w:rsidRPr="009D136C">
        <w:rPr>
          <w:i/>
          <w:iCs/>
          <w:spacing w:val="19"/>
          <w:sz w:val="22"/>
          <w:szCs w:val="22"/>
          <w:u w:val="single"/>
          <w:lang w:eastAsia="lt-LT"/>
        </w:rPr>
        <w:t xml:space="preserve"> </w:t>
      </w:r>
      <w:proofErr w:type="spellStart"/>
      <w:r w:rsidRPr="009D136C">
        <w:rPr>
          <w:i/>
          <w:iCs/>
          <w:sz w:val="22"/>
          <w:szCs w:val="22"/>
          <w:u w:val="single"/>
          <w:lang w:eastAsia="lt-LT"/>
        </w:rPr>
        <w:t>pylori</w:t>
      </w:r>
      <w:proofErr w:type="spellEnd"/>
      <w:r w:rsidRPr="009D136C">
        <w:rPr>
          <w:i/>
          <w:iCs/>
          <w:spacing w:val="23"/>
          <w:sz w:val="22"/>
          <w:szCs w:val="22"/>
          <w:u w:val="single"/>
          <w:lang w:eastAsia="lt-LT"/>
        </w:rPr>
        <w:t xml:space="preserve"> </w:t>
      </w:r>
      <w:r w:rsidRPr="009D136C">
        <w:rPr>
          <w:spacing w:val="-2"/>
          <w:sz w:val="22"/>
          <w:szCs w:val="22"/>
          <w:u w:val="single"/>
          <w:lang w:eastAsia="lt-LT"/>
        </w:rPr>
        <w:t>sunaikinimas</w:t>
      </w:r>
    </w:p>
    <w:p w14:paraId="578E954E" w14:textId="4DAC8F24" w:rsidR="00BE672E" w:rsidRPr="009D136C" w:rsidRDefault="00BE672E" w:rsidP="00BE672E">
      <w:pPr>
        <w:widowControl w:val="0"/>
        <w:kinsoku w:val="0"/>
        <w:overflowPunct w:val="0"/>
        <w:autoSpaceDE w:val="0"/>
        <w:autoSpaceDN w:val="0"/>
        <w:adjustRightInd w:val="0"/>
        <w:spacing w:before="9" w:line="247" w:lineRule="auto"/>
        <w:rPr>
          <w:w w:val="105"/>
          <w:sz w:val="22"/>
          <w:szCs w:val="22"/>
          <w:lang w:eastAsia="lt-LT"/>
        </w:rPr>
      </w:pPr>
      <w:proofErr w:type="spellStart"/>
      <w:r w:rsidRPr="009D136C">
        <w:rPr>
          <w:w w:val="105"/>
          <w:sz w:val="22"/>
          <w:szCs w:val="22"/>
          <w:lang w:eastAsia="lt-LT"/>
        </w:rPr>
        <w:t>Ezomeprazolo</w:t>
      </w:r>
      <w:proofErr w:type="spellEnd"/>
      <w:r w:rsidRPr="009D136C">
        <w:rPr>
          <w:spacing w:val="-12"/>
          <w:w w:val="105"/>
          <w:sz w:val="22"/>
          <w:szCs w:val="22"/>
          <w:lang w:eastAsia="lt-LT"/>
        </w:rPr>
        <w:t xml:space="preserve"> </w:t>
      </w:r>
      <w:r w:rsidRPr="009D136C">
        <w:rPr>
          <w:w w:val="105"/>
          <w:sz w:val="22"/>
          <w:szCs w:val="22"/>
          <w:lang w:eastAsia="lt-LT"/>
        </w:rPr>
        <w:t>išrašant</w:t>
      </w:r>
      <w:r w:rsidRPr="009D136C">
        <w:rPr>
          <w:spacing w:val="-11"/>
          <w:w w:val="105"/>
          <w:sz w:val="22"/>
          <w:szCs w:val="22"/>
          <w:lang w:eastAsia="lt-LT"/>
        </w:rPr>
        <w:t xml:space="preserve"> </w:t>
      </w:r>
      <w:proofErr w:type="spellStart"/>
      <w:r w:rsidRPr="009D136C">
        <w:rPr>
          <w:i/>
          <w:iCs/>
          <w:w w:val="105"/>
          <w:sz w:val="22"/>
          <w:szCs w:val="22"/>
          <w:lang w:eastAsia="lt-LT"/>
        </w:rPr>
        <w:t>Helicobacter</w:t>
      </w:r>
      <w:proofErr w:type="spellEnd"/>
      <w:r w:rsidRPr="009D136C">
        <w:rPr>
          <w:i/>
          <w:iCs/>
          <w:spacing w:val="-13"/>
          <w:w w:val="105"/>
          <w:sz w:val="22"/>
          <w:szCs w:val="22"/>
          <w:lang w:eastAsia="lt-LT"/>
        </w:rPr>
        <w:t xml:space="preserve"> </w:t>
      </w:r>
      <w:proofErr w:type="spellStart"/>
      <w:r w:rsidRPr="009D136C">
        <w:rPr>
          <w:i/>
          <w:iCs/>
          <w:w w:val="105"/>
          <w:sz w:val="22"/>
          <w:szCs w:val="22"/>
          <w:lang w:eastAsia="lt-LT"/>
        </w:rPr>
        <w:t>pylori</w:t>
      </w:r>
      <w:proofErr w:type="spellEnd"/>
      <w:r w:rsidRPr="009D136C">
        <w:rPr>
          <w:i/>
          <w:iCs/>
          <w:spacing w:val="-13"/>
          <w:w w:val="105"/>
          <w:sz w:val="22"/>
          <w:szCs w:val="22"/>
          <w:lang w:eastAsia="lt-LT"/>
        </w:rPr>
        <w:t xml:space="preserve"> </w:t>
      </w:r>
      <w:r w:rsidRPr="009D136C">
        <w:rPr>
          <w:w w:val="105"/>
          <w:sz w:val="22"/>
          <w:szCs w:val="22"/>
          <w:lang w:eastAsia="lt-LT"/>
        </w:rPr>
        <w:t>infekcijai</w:t>
      </w:r>
      <w:r w:rsidRPr="009D136C">
        <w:rPr>
          <w:spacing w:val="-13"/>
          <w:w w:val="105"/>
          <w:sz w:val="22"/>
          <w:szCs w:val="22"/>
          <w:lang w:eastAsia="lt-LT"/>
        </w:rPr>
        <w:t xml:space="preserve"> </w:t>
      </w:r>
      <w:r w:rsidRPr="009D136C">
        <w:rPr>
          <w:w w:val="105"/>
          <w:sz w:val="22"/>
          <w:szCs w:val="22"/>
          <w:lang w:eastAsia="lt-LT"/>
        </w:rPr>
        <w:t>sunaikinti,</w:t>
      </w:r>
      <w:r w:rsidRPr="009D136C">
        <w:rPr>
          <w:spacing w:val="-14"/>
          <w:w w:val="105"/>
          <w:sz w:val="22"/>
          <w:szCs w:val="22"/>
          <w:lang w:eastAsia="lt-LT"/>
        </w:rPr>
        <w:t xml:space="preserve"> </w:t>
      </w:r>
      <w:r w:rsidRPr="009D136C">
        <w:rPr>
          <w:w w:val="105"/>
          <w:sz w:val="22"/>
          <w:szCs w:val="22"/>
          <w:lang w:eastAsia="lt-LT"/>
        </w:rPr>
        <w:t>reikia</w:t>
      </w:r>
      <w:r w:rsidRPr="009D136C">
        <w:rPr>
          <w:spacing w:val="-10"/>
          <w:w w:val="105"/>
          <w:sz w:val="22"/>
          <w:szCs w:val="22"/>
          <w:lang w:eastAsia="lt-LT"/>
        </w:rPr>
        <w:t xml:space="preserve"> </w:t>
      </w:r>
      <w:r w:rsidRPr="009D136C">
        <w:rPr>
          <w:w w:val="105"/>
          <w:sz w:val="22"/>
          <w:szCs w:val="22"/>
          <w:lang w:eastAsia="lt-LT"/>
        </w:rPr>
        <w:t>atsižvelgti į</w:t>
      </w:r>
      <w:r w:rsidRPr="009D136C">
        <w:rPr>
          <w:spacing w:val="-11"/>
          <w:w w:val="105"/>
          <w:sz w:val="22"/>
          <w:szCs w:val="22"/>
          <w:lang w:eastAsia="lt-LT"/>
        </w:rPr>
        <w:t xml:space="preserve"> </w:t>
      </w:r>
      <w:r w:rsidRPr="009D136C">
        <w:rPr>
          <w:w w:val="105"/>
          <w:sz w:val="22"/>
          <w:szCs w:val="22"/>
          <w:lang w:eastAsia="lt-LT"/>
        </w:rPr>
        <w:t>galimą</w:t>
      </w:r>
      <w:r w:rsidRPr="009D136C">
        <w:rPr>
          <w:spacing w:val="-11"/>
          <w:w w:val="105"/>
          <w:sz w:val="22"/>
          <w:szCs w:val="22"/>
          <w:lang w:eastAsia="lt-LT"/>
        </w:rPr>
        <w:t xml:space="preserve"> </w:t>
      </w:r>
      <w:r w:rsidRPr="009D136C">
        <w:rPr>
          <w:w w:val="105"/>
          <w:sz w:val="22"/>
          <w:szCs w:val="22"/>
          <w:lang w:eastAsia="lt-LT"/>
        </w:rPr>
        <w:t>visų</w:t>
      </w:r>
      <w:r w:rsidRPr="009D136C">
        <w:rPr>
          <w:spacing w:val="-12"/>
          <w:w w:val="105"/>
          <w:sz w:val="22"/>
          <w:szCs w:val="22"/>
          <w:lang w:eastAsia="lt-LT"/>
        </w:rPr>
        <w:t xml:space="preserve"> </w:t>
      </w:r>
      <w:r w:rsidRPr="009D136C">
        <w:rPr>
          <w:w w:val="105"/>
          <w:sz w:val="22"/>
          <w:szCs w:val="22"/>
          <w:lang w:eastAsia="lt-LT"/>
        </w:rPr>
        <w:t>trijų derinio</w:t>
      </w:r>
      <w:r w:rsidRPr="009D136C">
        <w:rPr>
          <w:spacing w:val="-14"/>
          <w:w w:val="105"/>
          <w:sz w:val="22"/>
          <w:szCs w:val="22"/>
          <w:lang w:eastAsia="lt-LT"/>
        </w:rPr>
        <w:t xml:space="preserve"> </w:t>
      </w:r>
      <w:r w:rsidRPr="009D136C">
        <w:rPr>
          <w:w w:val="105"/>
          <w:sz w:val="22"/>
          <w:szCs w:val="22"/>
          <w:lang w:eastAsia="lt-LT"/>
        </w:rPr>
        <w:t>komponentų</w:t>
      </w:r>
      <w:r w:rsidRPr="009D136C">
        <w:rPr>
          <w:spacing w:val="-13"/>
          <w:w w:val="105"/>
          <w:sz w:val="22"/>
          <w:szCs w:val="22"/>
          <w:lang w:eastAsia="lt-LT"/>
        </w:rPr>
        <w:t xml:space="preserve"> </w:t>
      </w:r>
      <w:r w:rsidRPr="009D136C">
        <w:rPr>
          <w:w w:val="105"/>
          <w:sz w:val="22"/>
          <w:szCs w:val="22"/>
          <w:lang w:eastAsia="lt-LT"/>
        </w:rPr>
        <w:t>sąveiką</w:t>
      </w:r>
      <w:r w:rsidRPr="009D136C">
        <w:rPr>
          <w:spacing w:val="-13"/>
          <w:w w:val="105"/>
          <w:sz w:val="22"/>
          <w:szCs w:val="22"/>
          <w:lang w:eastAsia="lt-LT"/>
        </w:rPr>
        <w:t xml:space="preserve"> </w:t>
      </w:r>
      <w:r w:rsidRPr="009D136C">
        <w:rPr>
          <w:w w:val="105"/>
          <w:sz w:val="22"/>
          <w:szCs w:val="22"/>
          <w:lang w:eastAsia="lt-LT"/>
        </w:rPr>
        <w:t>su</w:t>
      </w:r>
      <w:r w:rsidRPr="009D136C">
        <w:rPr>
          <w:spacing w:val="-13"/>
          <w:w w:val="105"/>
          <w:sz w:val="22"/>
          <w:szCs w:val="22"/>
          <w:lang w:eastAsia="lt-LT"/>
        </w:rPr>
        <w:t xml:space="preserve"> </w:t>
      </w:r>
      <w:r w:rsidRPr="009D136C">
        <w:rPr>
          <w:w w:val="105"/>
          <w:sz w:val="22"/>
          <w:szCs w:val="22"/>
          <w:lang w:eastAsia="lt-LT"/>
        </w:rPr>
        <w:t>kitais</w:t>
      </w:r>
      <w:r w:rsidRPr="009D136C">
        <w:rPr>
          <w:spacing w:val="-13"/>
          <w:w w:val="105"/>
          <w:sz w:val="22"/>
          <w:szCs w:val="22"/>
          <w:lang w:eastAsia="lt-LT"/>
        </w:rPr>
        <w:t xml:space="preserve"> </w:t>
      </w:r>
      <w:r w:rsidRPr="009D136C">
        <w:rPr>
          <w:w w:val="105"/>
          <w:sz w:val="22"/>
          <w:szCs w:val="22"/>
          <w:lang w:eastAsia="lt-LT"/>
        </w:rPr>
        <w:t>vaistiniais</w:t>
      </w:r>
      <w:r w:rsidRPr="009D136C">
        <w:rPr>
          <w:spacing w:val="-13"/>
          <w:w w:val="105"/>
          <w:sz w:val="22"/>
          <w:szCs w:val="22"/>
          <w:lang w:eastAsia="lt-LT"/>
        </w:rPr>
        <w:t xml:space="preserve"> </w:t>
      </w:r>
      <w:r w:rsidRPr="009D136C">
        <w:rPr>
          <w:w w:val="105"/>
          <w:sz w:val="22"/>
          <w:szCs w:val="22"/>
          <w:lang w:eastAsia="lt-LT"/>
        </w:rPr>
        <w:t>preparatais.</w:t>
      </w:r>
      <w:r w:rsidRPr="009D136C">
        <w:rPr>
          <w:spacing w:val="-13"/>
          <w:w w:val="105"/>
          <w:sz w:val="22"/>
          <w:szCs w:val="22"/>
          <w:lang w:eastAsia="lt-LT"/>
        </w:rPr>
        <w:t xml:space="preserve"> </w:t>
      </w:r>
      <w:proofErr w:type="spellStart"/>
      <w:r w:rsidRPr="009D136C">
        <w:rPr>
          <w:w w:val="105"/>
          <w:sz w:val="22"/>
          <w:szCs w:val="22"/>
          <w:lang w:eastAsia="lt-LT"/>
        </w:rPr>
        <w:t>Klaritromicinas</w:t>
      </w:r>
      <w:proofErr w:type="spellEnd"/>
      <w:r w:rsidRPr="009D136C">
        <w:rPr>
          <w:spacing w:val="-13"/>
          <w:w w:val="105"/>
          <w:sz w:val="22"/>
          <w:szCs w:val="22"/>
          <w:lang w:eastAsia="lt-LT"/>
        </w:rPr>
        <w:t xml:space="preserve"> </w:t>
      </w:r>
      <w:r w:rsidRPr="009D136C">
        <w:rPr>
          <w:w w:val="105"/>
          <w:sz w:val="22"/>
          <w:szCs w:val="22"/>
          <w:lang w:eastAsia="lt-LT"/>
        </w:rPr>
        <w:t>stipriai</w:t>
      </w:r>
      <w:r w:rsidRPr="009D136C">
        <w:rPr>
          <w:spacing w:val="-14"/>
          <w:w w:val="105"/>
          <w:sz w:val="22"/>
          <w:szCs w:val="22"/>
          <w:lang w:eastAsia="lt-LT"/>
        </w:rPr>
        <w:t xml:space="preserve"> </w:t>
      </w:r>
      <w:r w:rsidRPr="009D136C">
        <w:rPr>
          <w:w w:val="105"/>
          <w:sz w:val="22"/>
          <w:szCs w:val="22"/>
          <w:lang w:eastAsia="lt-LT"/>
        </w:rPr>
        <w:t>slopina</w:t>
      </w:r>
      <w:r w:rsidRPr="009D136C">
        <w:rPr>
          <w:spacing w:val="-13"/>
          <w:w w:val="105"/>
          <w:sz w:val="22"/>
          <w:szCs w:val="22"/>
          <w:lang w:eastAsia="lt-LT"/>
        </w:rPr>
        <w:t xml:space="preserve"> </w:t>
      </w:r>
      <w:r w:rsidRPr="009D136C">
        <w:rPr>
          <w:w w:val="105"/>
          <w:sz w:val="22"/>
          <w:szCs w:val="22"/>
          <w:lang w:eastAsia="lt-LT"/>
        </w:rPr>
        <w:t>CYP</w:t>
      </w:r>
      <w:r w:rsidRPr="009D136C">
        <w:rPr>
          <w:spacing w:val="-13"/>
          <w:w w:val="105"/>
          <w:sz w:val="22"/>
          <w:szCs w:val="22"/>
          <w:lang w:eastAsia="lt-LT"/>
        </w:rPr>
        <w:t xml:space="preserve"> </w:t>
      </w:r>
      <w:r w:rsidRPr="009D136C">
        <w:rPr>
          <w:w w:val="105"/>
          <w:sz w:val="22"/>
          <w:szCs w:val="22"/>
          <w:lang w:eastAsia="lt-LT"/>
        </w:rPr>
        <w:t>3A4, todėl</w:t>
      </w:r>
      <w:r w:rsidRPr="009D136C">
        <w:rPr>
          <w:spacing w:val="-4"/>
          <w:w w:val="105"/>
          <w:sz w:val="22"/>
          <w:szCs w:val="22"/>
          <w:lang w:eastAsia="lt-LT"/>
        </w:rPr>
        <w:t xml:space="preserve"> </w:t>
      </w:r>
      <w:r w:rsidRPr="009D136C">
        <w:rPr>
          <w:w w:val="105"/>
          <w:sz w:val="22"/>
          <w:szCs w:val="22"/>
          <w:lang w:eastAsia="lt-LT"/>
        </w:rPr>
        <w:t>skiriant</w:t>
      </w:r>
      <w:r w:rsidRPr="009D136C">
        <w:rPr>
          <w:spacing w:val="-4"/>
          <w:w w:val="105"/>
          <w:sz w:val="22"/>
          <w:szCs w:val="22"/>
          <w:lang w:eastAsia="lt-LT"/>
        </w:rPr>
        <w:t xml:space="preserve"> </w:t>
      </w:r>
      <w:r w:rsidRPr="009D136C">
        <w:rPr>
          <w:w w:val="105"/>
          <w:sz w:val="22"/>
          <w:szCs w:val="22"/>
          <w:lang w:eastAsia="lt-LT"/>
        </w:rPr>
        <w:t>trigubą</w:t>
      </w:r>
      <w:r w:rsidRPr="009D136C">
        <w:rPr>
          <w:spacing w:val="-4"/>
          <w:w w:val="105"/>
          <w:sz w:val="22"/>
          <w:szCs w:val="22"/>
          <w:lang w:eastAsia="lt-LT"/>
        </w:rPr>
        <w:t xml:space="preserve"> </w:t>
      </w:r>
      <w:r w:rsidRPr="009D136C">
        <w:rPr>
          <w:w w:val="105"/>
          <w:sz w:val="22"/>
          <w:szCs w:val="22"/>
          <w:lang w:eastAsia="lt-LT"/>
        </w:rPr>
        <w:t>gydymą</w:t>
      </w:r>
      <w:r w:rsidRPr="009D136C">
        <w:rPr>
          <w:spacing w:val="-4"/>
          <w:w w:val="105"/>
          <w:sz w:val="22"/>
          <w:szCs w:val="22"/>
          <w:lang w:eastAsia="lt-LT"/>
        </w:rPr>
        <w:t xml:space="preserve"> </w:t>
      </w:r>
      <w:r w:rsidRPr="009D136C">
        <w:rPr>
          <w:w w:val="105"/>
          <w:sz w:val="22"/>
          <w:szCs w:val="22"/>
          <w:lang w:eastAsia="lt-LT"/>
        </w:rPr>
        <w:t>pacientams,</w:t>
      </w:r>
      <w:r w:rsidRPr="009D136C">
        <w:rPr>
          <w:spacing w:val="-5"/>
          <w:w w:val="105"/>
          <w:sz w:val="22"/>
          <w:szCs w:val="22"/>
          <w:lang w:eastAsia="lt-LT"/>
        </w:rPr>
        <w:t xml:space="preserve"> </w:t>
      </w:r>
      <w:r w:rsidRPr="009D136C">
        <w:rPr>
          <w:w w:val="105"/>
          <w:sz w:val="22"/>
          <w:szCs w:val="22"/>
          <w:lang w:eastAsia="lt-LT"/>
        </w:rPr>
        <w:t>vartojantiems</w:t>
      </w:r>
      <w:r w:rsidRPr="009D136C">
        <w:rPr>
          <w:spacing w:val="-4"/>
          <w:w w:val="105"/>
          <w:sz w:val="22"/>
          <w:szCs w:val="22"/>
          <w:lang w:eastAsia="lt-LT"/>
        </w:rPr>
        <w:t xml:space="preserve"> </w:t>
      </w:r>
      <w:r w:rsidRPr="009D136C">
        <w:rPr>
          <w:w w:val="105"/>
          <w:sz w:val="22"/>
          <w:szCs w:val="22"/>
          <w:lang w:eastAsia="lt-LT"/>
        </w:rPr>
        <w:t>kitokių</w:t>
      </w:r>
      <w:r w:rsidRPr="009D136C">
        <w:rPr>
          <w:spacing w:val="-5"/>
          <w:w w:val="105"/>
          <w:sz w:val="22"/>
          <w:szCs w:val="22"/>
          <w:lang w:eastAsia="lt-LT"/>
        </w:rPr>
        <w:t xml:space="preserve"> </w:t>
      </w:r>
      <w:r w:rsidRPr="009D136C">
        <w:rPr>
          <w:w w:val="105"/>
          <w:sz w:val="22"/>
          <w:szCs w:val="22"/>
          <w:lang w:eastAsia="lt-LT"/>
        </w:rPr>
        <w:t>CYP</w:t>
      </w:r>
      <w:r w:rsidRPr="009D136C">
        <w:rPr>
          <w:spacing w:val="-5"/>
          <w:w w:val="105"/>
          <w:sz w:val="22"/>
          <w:szCs w:val="22"/>
          <w:lang w:eastAsia="lt-LT"/>
        </w:rPr>
        <w:t xml:space="preserve"> </w:t>
      </w:r>
      <w:r w:rsidRPr="009D136C">
        <w:rPr>
          <w:w w:val="105"/>
          <w:sz w:val="22"/>
          <w:szCs w:val="22"/>
          <w:lang w:eastAsia="lt-LT"/>
        </w:rPr>
        <w:t>3A4</w:t>
      </w:r>
      <w:r w:rsidRPr="009D136C">
        <w:rPr>
          <w:spacing w:val="-7"/>
          <w:w w:val="105"/>
          <w:sz w:val="22"/>
          <w:szCs w:val="22"/>
          <w:lang w:eastAsia="lt-LT"/>
        </w:rPr>
        <w:t xml:space="preserve"> </w:t>
      </w:r>
      <w:proofErr w:type="spellStart"/>
      <w:r w:rsidRPr="009D136C">
        <w:rPr>
          <w:w w:val="105"/>
          <w:sz w:val="22"/>
          <w:szCs w:val="22"/>
          <w:lang w:eastAsia="lt-LT"/>
        </w:rPr>
        <w:t>metabolizuojamų</w:t>
      </w:r>
      <w:proofErr w:type="spellEnd"/>
      <w:r w:rsidRPr="009D136C">
        <w:rPr>
          <w:spacing w:val="-5"/>
          <w:w w:val="105"/>
          <w:sz w:val="22"/>
          <w:szCs w:val="22"/>
          <w:lang w:eastAsia="lt-LT"/>
        </w:rPr>
        <w:t xml:space="preserve"> </w:t>
      </w:r>
      <w:r w:rsidRPr="009D136C">
        <w:rPr>
          <w:w w:val="105"/>
          <w:sz w:val="22"/>
          <w:szCs w:val="22"/>
          <w:lang w:eastAsia="lt-LT"/>
        </w:rPr>
        <w:t>vaistinių preparatų</w:t>
      </w:r>
      <w:r w:rsidRPr="009D136C">
        <w:rPr>
          <w:spacing w:val="-5"/>
          <w:w w:val="105"/>
          <w:sz w:val="22"/>
          <w:szCs w:val="22"/>
          <w:lang w:eastAsia="lt-LT"/>
        </w:rPr>
        <w:t xml:space="preserve"> </w:t>
      </w:r>
      <w:r w:rsidRPr="009D136C">
        <w:rPr>
          <w:w w:val="105"/>
          <w:sz w:val="22"/>
          <w:szCs w:val="22"/>
          <w:lang w:eastAsia="lt-LT"/>
        </w:rPr>
        <w:t>(pvz.,</w:t>
      </w:r>
      <w:r w:rsidRPr="009D136C">
        <w:rPr>
          <w:spacing w:val="-7"/>
          <w:w w:val="105"/>
          <w:sz w:val="22"/>
          <w:szCs w:val="22"/>
          <w:lang w:eastAsia="lt-LT"/>
        </w:rPr>
        <w:t xml:space="preserve"> </w:t>
      </w:r>
      <w:proofErr w:type="spellStart"/>
      <w:r w:rsidRPr="009D136C">
        <w:rPr>
          <w:w w:val="105"/>
          <w:sz w:val="22"/>
          <w:szCs w:val="22"/>
          <w:lang w:eastAsia="lt-LT"/>
        </w:rPr>
        <w:t>cisaprido</w:t>
      </w:r>
      <w:proofErr w:type="spellEnd"/>
      <w:r w:rsidRPr="009D136C">
        <w:rPr>
          <w:w w:val="105"/>
          <w:sz w:val="22"/>
          <w:szCs w:val="22"/>
          <w:lang w:eastAsia="lt-LT"/>
        </w:rPr>
        <w:t>),</w:t>
      </w:r>
      <w:r w:rsidRPr="009D136C">
        <w:rPr>
          <w:spacing w:val="-7"/>
          <w:w w:val="105"/>
          <w:sz w:val="22"/>
          <w:szCs w:val="22"/>
          <w:lang w:eastAsia="lt-LT"/>
        </w:rPr>
        <w:t xml:space="preserve"> </w:t>
      </w:r>
      <w:r w:rsidRPr="009D136C">
        <w:rPr>
          <w:w w:val="105"/>
          <w:sz w:val="22"/>
          <w:szCs w:val="22"/>
          <w:lang w:eastAsia="lt-LT"/>
        </w:rPr>
        <w:t>reikia</w:t>
      </w:r>
      <w:r w:rsidRPr="009D136C">
        <w:rPr>
          <w:spacing w:val="-6"/>
          <w:w w:val="105"/>
          <w:sz w:val="22"/>
          <w:szCs w:val="22"/>
          <w:lang w:eastAsia="lt-LT"/>
        </w:rPr>
        <w:t xml:space="preserve"> </w:t>
      </w:r>
      <w:r w:rsidRPr="009D136C">
        <w:rPr>
          <w:w w:val="105"/>
          <w:sz w:val="22"/>
          <w:szCs w:val="22"/>
          <w:lang w:eastAsia="lt-LT"/>
        </w:rPr>
        <w:t>atsižvelgti</w:t>
      </w:r>
      <w:r w:rsidRPr="009D136C">
        <w:rPr>
          <w:spacing w:val="-4"/>
          <w:w w:val="105"/>
          <w:sz w:val="22"/>
          <w:szCs w:val="22"/>
          <w:lang w:eastAsia="lt-LT"/>
        </w:rPr>
        <w:t xml:space="preserve"> </w:t>
      </w:r>
      <w:r w:rsidRPr="009D136C">
        <w:rPr>
          <w:w w:val="105"/>
          <w:sz w:val="22"/>
          <w:szCs w:val="22"/>
          <w:lang w:eastAsia="lt-LT"/>
        </w:rPr>
        <w:t>į</w:t>
      </w:r>
      <w:r w:rsidRPr="009D136C">
        <w:rPr>
          <w:spacing w:val="-4"/>
          <w:w w:val="105"/>
          <w:sz w:val="22"/>
          <w:szCs w:val="22"/>
          <w:lang w:eastAsia="lt-LT"/>
        </w:rPr>
        <w:t xml:space="preserve"> </w:t>
      </w:r>
      <w:proofErr w:type="spellStart"/>
      <w:r w:rsidRPr="009D136C">
        <w:rPr>
          <w:w w:val="105"/>
          <w:sz w:val="22"/>
          <w:szCs w:val="22"/>
          <w:lang w:eastAsia="lt-LT"/>
        </w:rPr>
        <w:t>klaritromicino</w:t>
      </w:r>
      <w:proofErr w:type="spellEnd"/>
      <w:r w:rsidRPr="009D136C">
        <w:rPr>
          <w:spacing w:val="-5"/>
          <w:w w:val="105"/>
          <w:sz w:val="22"/>
          <w:szCs w:val="22"/>
          <w:lang w:eastAsia="lt-LT"/>
        </w:rPr>
        <w:t xml:space="preserve"> </w:t>
      </w:r>
      <w:r w:rsidRPr="009D136C">
        <w:rPr>
          <w:w w:val="105"/>
          <w:sz w:val="22"/>
          <w:szCs w:val="22"/>
          <w:lang w:eastAsia="lt-LT"/>
        </w:rPr>
        <w:t>vartojimo</w:t>
      </w:r>
      <w:r w:rsidRPr="009D136C">
        <w:rPr>
          <w:spacing w:val="-7"/>
          <w:w w:val="105"/>
          <w:sz w:val="22"/>
          <w:szCs w:val="22"/>
          <w:lang w:eastAsia="lt-LT"/>
        </w:rPr>
        <w:t xml:space="preserve"> </w:t>
      </w:r>
      <w:r w:rsidRPr="009D136C">
        <w:rPr>
          <w:w w:val="105"/>
          <w:sz w:val="22"/>
          <w:szCs w:val="22"/>
          <w:lang w:eastAsia="lt-LT"/>
        </w:rPr>
        <w:t>kontraindikacijas</w:t>
      </w:r>
      <w:r w:rsidRPr="009D136C">
        <w:rPr>
          <w:spacing w:val="-6"/>
          <w:w w:val="105"/>
          <w:sz w:val="22"/>
          <w:szCs w:val="22"/>
          <w:lang w:eastAsia="lt-LT"/>
        </w:rPr>
        <w:t xml:space="preserve"> </w:t>
      </w:r>
      <w:r w:rsidRPr="009D136C">
        <w:rPr>
          <w:w w:val="105"/>
          <w:sz w:val="22"/>
          <w:szCs w:val="22"/>
          <w:lang w:eastAsia="lt-LT"/>
        </w:rPr>
        <w:t>ir</w:t>
      </w:r>
      <w:r w:rsidRPr="009D136C">
        <w:rPr>
          <w:spacing w:val="-6"/>
          <w:w w:val="105"/>
          <w:sz w:val="22"/>
          <w:szCs w:val="22"/>
          <w:lang w:eastAsia="lt-LT"/>
        </w:rPr>
        <w:t xml:space="preserve"> </w:t>
      </w:r>
      <w:r w:rsidRPr="009D136C">
        <w:rPr>
          <w:w w:val="105"/>
          <w:sz w:val="22"/>
          <w:szCs w:val="22"/>
          <w:lang w:eastAsia="lt-LT"/>
        </w:rPr>
        <w:t>sąveiką</w:t>
      </w:r>
      <w:r w:rsidRPr="009D136C">
        <w:rPr>
          <w:spacing w:val="-4"/>
          <w:w w:val="105"/>
          <w:sz w:val="22"/>
          <w:szCs w:val="22"/>
          <w:lang w:eastAsia="lt-LT"/>
        </w:rPr>
        <w:t xml:space="preserve"> </w:t>
      </w:r>
      <w:r w:rsidRPr="009D136C">
        <w:rPr>
          <w:w w:val="105"/>
          <w:sz w:val="22"/>
          <w:szCs w:val="22"/>
          <w:lang w:eastAsia="lt-LT"/>
        </w:rPr>
        <w:t>su kitais vaistiniais preparatais.</w:t>
      </w:r>
    </w:p>
    <w:p w14:paraId="5F97A8C1" w14:textId="77777777" w:rsidR="00331B6D" w:rsidRPr="004F3C93" w:rsidRDefault="00331B6D" w:rsidP="00A75679">
      <w:pPr>
        <w:rPr>
          <w:sz w:val="22"/>
          <w:szCs w:val="22"/>
        </w:rPr>
      </w:pPr>
    </w:p>
    <w:p w14:paraId="5831EE18" w14:textId="77777777" w:rsidR="00331B6D" w:rsidRPr="004F3C93" w:rsidRDefault="00331B6D" w:rsidP="00A75679">
      <w:pPr>
        <w:rPr>
          <w:sz w:val="22"/>
          <w:szCs w:val="22"/>
          <w:u w:val="single"/>
        </w:rPr>
      </w:pPr>
      <w:r w:rsidRPr="004F3C93">
        <w:rPr>
          <w:sz w:val="22"/>
          <w:szCs w:val="22"/>
          <w:u w:val="single"/>
        </w:rPr>
        <w:t>Virškinimo trakto infekcija</w:t>
      </w:r>
    </w:p>
    <w:p w14:paraId="0E8803D6" w14:textId="747BC99C" w:rsidR="00331B6D" w:rsidRPr="004F3C93" w:rsidRDefault="00331B6D" w:rsidP="00A75679">
      <w:pPr>
        <w:rPr>
          <w:sz w:val="22"/>
          <w:szCs w:val="22"/>
        </w:rPr>
      </w:pPr>
      <w:r w:rsidRPr="004F3C93">
        <w:rPr>
          <w:sz w:val="22"/>
          <w:szCs w:val="22"/>
        </w:rPr>
        <w:t xml:space="preserve">Gydymas protonų siurblio inhibitoriais gali šiek tiek padidinti virškinimo trakto infekcijų, tokių kaip </w:t>
      </w:r>
      <w:proofErr w:type="spellStart"/>
      <w:r w:rsidRPr="004F3C93">
        <w:rPr>
          <w:i/>
          <w:iCs/>
          <w:sz w:val="22"/>
          <w:szCs w:val="22"/>
        </w:rPr>
        <w:t>Salmonella</w:t>
      </w:r>
      <w:proofErr w:type="spellEnd"/>
      <w:r w:rsidRPr="004F3C93">
        <w:rPr>
          <w:i/>
          <w:iCs/>
          <w:sz w:val="22"/>
          <w:szCs w:val="22"/>
        </w:rPr>
        <w:t xml:space="preserve"> </w:t>
      </w:r>
      <w:r w:rsidRPr="004F3C93">
        <w:rPr>
          <w:sz w:val="22"/>
          <w:szCs w:val="22"/>
        </w:rPr>
        <w:t xml:space="preserve">ir </w:t>
      </w:r>
      <w:proofErr w:type="spellStart"/>
      <w:r w:rsidRPr="004F3C93">
        <w:rPr>
          <w:i/>
          <w:iCs/>
          <w:sz w:val="22"/>
          <w:szCs w:val="22"/>
        </w:rPr>
        <w:t>Campylobacter</w:t>
      </w:r>
      <w:proofErr w:type="spellEnd"/>
      <w:r w:rsidRPr="004F3C93">
        <w:rPr>
          <w:i/>
          <w:iCs/>
          <w:sz w:val="22"/>
          <w:szCs w:val="22"/>
        </w:rPr>
        <w:t xml:space="preserve">, </w:t>
      </w:r>
      <w:r w:rsidR="0069792E">
        <w:rPr>
          <w:iCs/>
          <w:color w:val="000000"/>
          <w:sz w:val="22"/>
          <w:szCs w:val="22"/>
        </w:rPr>
        <w:t xml:space="preserve">o </w:t>
      </w:r>
      <w:r w:rsidR="0069792E">
        <w:rPr>
          <w:color w:val="000000"/>
          <w:sz w:val="22"/>
          <w:szCs w:val="22"/>
        </w:rPr>
        <w:t xml:space="preserve">ligoninėje gydomiems pacientams </w:t>
      </w:r>
      <w:r w:rsidR="0069792E">
        <w:rPr>
          <w:color w:val="000000"/>
          <w:sz w:val="22"/>
          <w:szCs w:val="22"/>
        </w:rPr>
        <w:sym w:font="Symbol" w:char="F02D"/>
      </w:r>
      <w:r w:rsidR="0069792E">
        <w:rPr>
          <w:color w:val="000000"/>
          <w:sz w:val="22"/>
          <w:szCs w:val="22"/>
        </w:rPr>
        <w:t xml:space="preserve"> galbūt ir </w:t>
      </w:r>
      <w:proofErr w:type="spellStart"/>
      <w:r w:rsidR="0069792E">
        <w:rPr>
          <w:i/>
          <w:color w:val="000000"/>
          <w:sz w:val="22"/>
          <w:szCs w:val="22"/>
        </w:rPr>
        <w:t>Clostridium</w:t>
      </w:r>
      <w:proofErr w:type="spellEnd"/>
      <w:r w:rsidR="0069792E">
        <w:rPr>
          <w:i/>
          <w:color w:val="000000"/>
          <w:sz w:val="22"/>
          <w:szCs w:val="22"/>
        </w:rPr>
        <w:t xml:space="preserve"> </w:t>
      </w:r>
      <w:proofErr w:type="spellStart"/>
      <w:r w:rsidR="0069792E">
        <w:rPr>
          <w:i/>
          <w:color w:val="000000"/>
          <w:sz w:val="22"/>
          <w:szCs w:val="22"/>
        </w:rPr>
        <w:t>difficile</w:t>
      </w:r>
      <w:proofErr w:type="spellEnd"/>
      <w:r w:rsidR="0069792E">
        <w:rPr>
          <w:i/>
          <w:color w:val="000000"/>
          <w:sz w:val="22"/>
          <w:szCs w:val="22"/>
        </w:rPr>
        <w:t xml:space="preserve"> </w:t>
      </w:r>
      <w:r w:rsidRPr="004F3C93">
        <w:rPr>
          <w:sz w:val="22"/>
          <w:szCs w:val="22"/>
        </w:rPr>
        <w:t>riziką (žr. 5.1 skyrių).</w:t>
      </w:r>
    </w:p>
    <w:p w14:paraId="1307D88D" w14:textId="77777777" w:rsidR="00331B6D" w:rsidRPr="004F3C93" w:rsidRDefault="00331B6D" w:rsidP="00A75679">
      <w:pPr>
        <w:contextualSpacing/>
        <w:rPr>
          <w:rFonts w:eastAsia="Calibri"/>
          <w:sz w:val="22"/>
          <w:szCs w:val="22"/>
          <w:u w:val="single"/>
        </w:rPr>
      </w:pPr>
    </w:p>
    <w:p w14:paraId="2F0B485B" w14:textId="77777777" w:rsidR="00331B6D" w:rsidRPr="004F3C93" w:rsidRDefault="00331B6D" w:rsidP="00A75679">
      <w:pPr>
        <w:contextualSpacing/>
        <w:rPr>
          <w:rFonts w:eastAsia="Calibri"/>
          <w:sz w:val="22"/>
          <w:szCs w:val="22"/>
          <w:u w:val="single"/>
        </w:rPr>
      </w:pPr>
      <w:r w:rsidRPr="004F3C93">
        <w:rPr>
          <w:rFonts w:eastAsia="Calibri"/>
          <w:sz w:val="22"/>
          <w:szCs w:val="22"/>
          <w:u w:val="single"/>
        </w:rPr>
        <w:t>Vitamino B</w:t>
      </w:r>
      <w:r w:rsidRPr="004F3C93">
        <w:rPr>
          <w:rFonts w:eastAsia="Calibri"/>
          <w:sz w:val="22"/>
          <w:szCs w:val="22"/>
          <w:u w:val="single"/>
          <w:vertAlign w:val="subscript"/>
        </w:rPr>
        <w:t>12</w:t>
      </w:r>
      <w:r w:rsidRPr="004F3C93">
        <w:rPr>
          <w:rFonts w:eastAsia="Calibri"/>
          <w:sz w:val="22"/>
          <w:szCs w:val="22"/>
          <w:u w:val="single"/>
        </w:rPr>
        <w:t> absorbcija</w:t>
      </w:r>
    </w:p>
    <w:p w14:paraId="5EE38833" w14:textId="185DC749" w:rsidR="00331B6D" w:rsidRPr="004F3C93" w:rsidRDefault="00331B6D" w:rsidP="00A75679">
      <w:pPr>
        <w:contextualSpacing/>
        <w:rPr>
          <w:rFonts w:eastAsia="Calibri"/>
          <w:sz w:val="22"/>
          <w:szCs w:val="22"/>
        </w:rPr>
      </w:pPr>
      <w:proofErr w:type="spellStart"/>
      <w:r w:rsidRPr="004F3C93">
        <w:rPr>
          <w:rFonts w:eastAsia="Calibri"/>
          <w:sz w:val="22"/>
          <w:szCs w:val="22"/>
        </w:rPr>
        <w:t>Ezomeprazolas</w:t>
      </w:r>
      <w:proofErr w:type="spellEnd"/>
      <w:r w:rsidRPr="004F3C93">
        <w:rPr>
          <w:rFonts w:eastAsia="Calibri"/>
          <w:sz w:val="22"/>
          <w:szCs w:val="22"/>
        </w:rPr>
        <w:t>, kaip ir visi kiti skrandžio rūgštingumą mažinantys vaistiniai preparatai, gali sumažinti absorbuojamą vitamino B</w:t>
      </w:r>
      <w:r w:rsidRPr="004F3C93">
        <w:rPr>
          <w:rFonts w:eastAsia="Calibri"/>
          <w:sz w:val="22"/>
          <w:szCs w:val="22"/>
          <w:vertAlign w:val="subscript"/>
        </w:rPr>
        <w:t>12</w:t>
      </w:r>
      <w:r w:rsidRPr="004F3C93">
        <w:rPr>
          <w:rFonts w:eastAsia="Calibri"/>
          <w:sz w:val="22"/>
          <w:szCs w:val="22"/>
        </w:rPr>
        <w:t> (</w:t>
      </w:r>
      <w:proofErr w:type="spellStart"/>
      <w:r w:rsidRPr="004F3C93">
        <w:rPr>
          <w:rFonts w:eastAsia="Calibri"/>
          <w:sz w:val="22"/>
          <w:szCs w:val="22"/>
        </w:rPr>
        <w:t>cianokobalamino</w:t>
      </w:r>
      <w:proofErr w:type="spellEnd"/>
      <w:r w:rsidRPr="004F3C93">
        <w:rPr>
          <w:rFonts w:eastAsia="Calibri"/>
          <w:sz w:val="22"/>
          <w:szCs w:val="22"/>
        </w:rPr>
        <w:t xml:space="preserve">) kiekį dėl sukeliamos </w:t>
      </w:r>
      <w:proofErr w:type="spellStart"/>
      <w:r w:rsidRPr="004F3C93">
        <w:rPr>
          <w:rFonts w:eastAsia="Calibri"/>
          <w:sz w:val="22"/>
          <w:szCs w:val="22"/>
        </w:rPr>
        <w:t>hipochlorhidrijos</w:t>
      </w:r>
      <w:proofErr w:type="spellEnd"/>
      <w:r w:rsidRPr="004F3C93">
        <w:rPr>
          <w:rFonts w:eastAsia="Calibri"/>
          <w:sz w:val="22"/>
          <w:szCs w:val="22"/>
        </w:rPr>
        <w:t xml:space="preserve"> ar </w:t>
      </w:r>
      <w:proofErr w:type="spellStart"/>
      <w:r w:rsidRPr="004F3C93">
        <w:rPr>
          <w:rFonts w:eastAsia="Calibri"/>
          <w:sz w:val="22"/>
          <w:szCs w:val="22"/>
        </w:rPr>
        <w:t>achlorhidrijos</w:t>
      </w:r>
      <w:proofErr w:type="spellEnd"/>
      <w:r w:rsidRPr="004F3C93">
        <w:rPr>
          <w:rFonts w:eastAsia="Calibri"/>
          <w:sz w:val="22"/>
          <w:szCs w:val="22"/>
        </w:rPr>
        <w:t>. Į tai būtina atsižvelgti, jei</w:t>
      </w:r>
      <w:r w:rsidR="00F349D0" w:rsidRPr="004F3C93">
        <w:rPr>
          <w:rFonts w:eastAsia="Calibri"/>
          <w:sz w:val="22"/>
          <w:szCs w:val="22"/>
        </w:rPr>
        <w:t xml:space="preserve">gu </w:t>
      </w:r>
      <w:r w:rsidRPr="004F3C93">
        <w:rPr>
          <w:rFonts w:eastAsia="Calibri"/>
          <w:sz w:val="22"/>
          <w:szCs w:val="22"/>
        </w:rPr>
        <w:t>vitamino B</w:t>
      </w:r>
      <w:r w:rsidRPr="004F3C93">
        <w:rPr>
          <w:rFonts w:eastAsia="Calibri"/>
          <w:sz w:val="22"/>
          <w:szCs w:val="22"/>
          <w:vertAlign w:val="subscript"/>
        </w:rPr>
        <w:t>12</w:t>
      </w:r>
      <w:r w:rsidRPr="004F3C93">
        <w:rPr>
          <w:rFonts w:eastAsia="Calibri"/>
          <w:sz w:val="22"/>
          <w:szCs w:val="22"/>
        </w:rPr>
        <w:t> atsargos organizme yra mažesnės arba yra jo absorbcijos sumažėjimo rizikos veiksnių, o šio vaistinio preparato skiriama ilgai.</w:t>
      </w:r>
    </w:p>
    <w:p w14:paraId="59ECEEC2" w14:textId="77777777" w:rsidR="00331B6D" w:rsidRPr="004F3C93" w:rsidRDefault="00331B6D" w:rsidP="00A75679">
      <w:pPr>
        <w:contextualSpacing/>
        <w:rPr>
          <w:rFonts w:eastAsia="Calibri"/>
          <w:sz w:val="22"/>
          <w:szCs w:val="22"/>
          <w:highlight w:val="yellow"/>
        </w:rPr>
      </w:pPr>
    </w:p>
    <w:p w14:paraId="71906755" w14:textId="5E7DCA45" w:rsidR="00331B6D" w:rsidRPr="004F3C93" w:rsidRDefault="00331B6D" w:rsidP="00BE672E">
      <w:pPr>
        <w:contextualSpacing/>
        <w:rPr>
          <w:rFonts w:eastAsia="Calibri"/>
          <w:sz w:val="22"/>
          <w:szCs w:val="22"/>
          <w:highlight w:val="yellow"/>
        </w:rPr>
      </w:pPr>
      <w:proofErr w:type="spellStart"/>
      <w:r w:rsidRPr="004F3C93">
        <w:rPr>
          <w:rFonts w:eastAsia="Calibri"/>
          <w:sz w:val="22"/>
          <w:szCs w:val="22"/>
          <w:u w:val="single"/>
        </w:rPr>
        <w:t>Hipomagne</w:t>
      </w:r>
      <w:r w:rsidR="00E1027A" w:rsidRPr="004F3C93">
        <w:rPr>
          <w:rFonts w:eastAsia="Calibri"/>
          <w:sz w:val="22"/>
          <w:szCs w:val="22"/>
          <w:u w:val="single"/>
        </w:rPr>
        <w:t>z</w:t>
      </w:r>
      <w:r w:rsidRPr="004F3C93">
        <w:rPr>
          <w:rFonts w:eastAsia="Calibri"/>
          <w:sz w:val="22"/>
          <w:szCs w:val="22"/>
          <w:u w:val="single"/>
        </w:rPr>
        <w:t>emija</w:t>
      </w:r>
      <w:proofErr w:type="spellEnd"/>
    </w:p>
    <w:p w14:paraId="164ACB84" w14:textId="28A56A32" w:rsidR="002F506E" w:rsidRPr="004F3C93" w:rsidRDefault="002F506E" w:rsidP="00BE672E">
      <w:pPr>
        <w:widowControl w:val="0"/>
        <w:rPr>
          <w:sz w:val="22"/>
          <w:szCs w:val="22"/>
          <w:lang w:eastAsia="sl-SI"/>
        </w:rPr>
      </w:pPr>
      <w:r w:rsidRPr="004F3C93">
        <w:rPr>
          <w:sz w:val="22"/>
          <w:szCs w:val="22"/>
          <w:lang w:eastAsia="sl-SI"/>
        </w:rPr>
        <w:t xml:space="preserve">Buvo pranešta apie sunkios </w:t>
      </w:r>
      <w:proofErr w:type="spellStart"/>
      <w:r w:rsidRPr="004F3C93">
        <w:rPr>
          <w:sz w:val="22"/>
          <w:szCs w:val="22"/>
          <w:lang w:eastAsia="sl-SI"/>
        </w:rPr>
        <w:t>hipomagnezemijos</w:t>
      </w:r>
      <w:proofErr w:type="spellEnd"/>
      <w:r w:rsidRPr="004F3C93">
        <w:rPr>
          <w:sz w:val="22"/>
          <w:szCs w:val="22"/>
          <w:lang w:eastAsia="sl-SI"/>
        </w:rPr>
        <w:t xml:space="preserve"> atvejus pacientams ilgai (mažiausiai 3 mėnesius, bet dažniausiai metus) gydytiems protonų siurblio inhibitoriais (PSI), tokiais kaip </w:t>
      </w:r>
      <w:proofErr w:type="spellStart"/>
      <w:r w:rsidRPr="004F3C93">
        <w:rPr>
          <w:sz w:val="22"/>
          <w:szCs w:val="22"/>
          <w:lang w:eastAsia="sl-SI"/>
        </w:rPr>
        <w:t>ezomeprazolas</w:t>
      </w:r>
      <w:proofErr w:type="spellEnd"/>
      <w:r w:rsidRPr="004F3C93">
        <w:rPr>
          <w:sz w:val="22"/>
          <w:szCs w:val="22"/>
          <w:lang w:eastAsia="sl-SI"/>
        </w:rPr>
        <w:t xml:space="preserve">. </w:t>
      </w:r>
      <w:proofErr w:type="spellStart"/>
      <w:r w:rsidRPr="004F3C93">
        <w:rPr>
          <w:sz w:val="22"/>
          <w:szCs w:val="22"/>
          <w:lang w:eastAsia="sl-SI"/>
        </w:rPr>
        <w:t>Hipomagnezemija</w:t>
      </w:r>
      <w:proofErr w:type="spellEnd"/>
      <w:r w:rsidRPr="004F3C93">
        <w:rPr>
          <w:sz w:val="22"/>
          <w:szCs w:val="22"/>
          <w:lang w:eastAsia="sl-SI"/>
        </w:rPr>
        <w:t xml:space="preserve"> gali pasireikšti nuovargiu, </w:t>
      </w:r>
      <w:proofErr w:type="spellStart"/>
      <w:r w:rsidRPr="004F3C93">
        <w:rPr>
          <w:sz w:val="22"/>
          <w:szCs w:val="22"/>
          <w:lang w:eastAsia="sl-SI"/>
        </w:rPr>
        <w:t>tetanija</w:t>
      </w:r>
      <w:proofErr w:type="spellEnd"/>
      <w:r w:rsidRPr="004F3C93">
        <w:rPr>
          <w:sz w:val="22"/>
          <w:szCs w:val="22"/>
          <w:lang w:eastAsia="sl-SI"/>
        </w:rPr>
        <w:t xml:space="preserve">, </w:t>
      </w:r>
      <w:proofErr w:type="spellStart"/>
      <w:r w:rsidRPr="004F3C93">
        <w:rPr>
          <w:sz w:val="22"/>
          <w:szCs w:val="22"/>
          <w:lang w:eastAsia="sl-SI"/>
        </w:rPr>
        <w:t>delyru</w:t>
      </w:r>
      <w:proofErr w:type="spellEnd"/>
      <w:r w:rsidRPr="004F3C93">
        <w:rPr>
          <w:sz w:val="22"/>
          <w:szCs w:val="22"/>
          <w:lang w:eastAsia="sl-SI"/>
        </w:rPr>
        <w:t xml:space="preserve">, konvulsijomis, svaiguliu ir </w:t>
      </w:r>
      <w:proofErr w:type="spellStart"/>
      <w:r w:rsidRPr="004F3C93">
        <w:rPr>
          <w:sz w:val="22"/>
          <w:szCs w:val="22"/>
          <w:lang w:eastAsia="sl-SI"/>
        </w:rPr>
        <w:t>skilveline</w:t>
      </w:r>
      <w:proofErr w:type="spellEnd"/>
      <w:r w:rsidRPr="004F3C93">
        <w:rPr>
          <w:sz w:val="22"/>
          <w:szCs w:val="22"/>
          <w:lang w:eastAsia="sl-SI"/>
        </w:rPr>
        <w:t xml:space="preserve"> aritmija, tačiau šie simptomai gali prasidėti nepastebimai, dėl to </w:t>
      </w:r>
      <w:proofErr w:type="spellStart"/>
      <w:r w:rsidRPr="004F3C93">
        <w:rPr>
          <w:sz w:val="22"/>
          <w:szCs w:val="22"/>
          <w:lang w:eastAsia="sl-SI"/>
        </w:rPr>
        <w:t>hipomagnezemija</w:t>
      </w:r>
      <w:proofErr w:type="spellEnd"/>
      <w:r w:rsidRPr="004F3C93">
        <w:rPr>
          <w:sz w:val="22"/>
          <w:szCs w:val="22"/>
          <w:lang w:eastAsia="sl-SI"/>
        </w:rPr>
        <w:t xml:space="preserve"> gali būti nenustatyta. Daugumai pacientų </w:t>
      </w:r>
      <w:proofErr w:type="spellStart"/>
      <w:r w:rsidRPr="004F3C93">
        <w:rPr>
          <w:sz w:val="22"/>
          <w:szCs w:val="22"/>
          <w:lang w:eastAsia="sl-SI"/>
        </w:rPr>
        <w:t>hipomagnezemija</w:t>
      </w:r>
      <w:proofErr w:type="spellEnd"/>
      <w:r w:rsidRPr="004F3C93">
        <w:rPr>
          <w:sz w:val="22"/>
          <w:szCs w:val="22"/>
          <w:lang w:eastAsia="sl-SI"/>
        </w:rPr>
        <w:t xml:space="preserve"> išnyko papildomai pavartojus magnio ir nustojus vartoti PSI.</w:t>
      </w:r>
      <w:r w:rsidR="00E651E9" w:rsidRPr="004F3C93">
        <w:rPr>
          <w:sz w:val="22"/>
          <w:szCs w:val="22"/>
          <w:lang w:eastAsia="sl-SI"/>
        </w:rPr>
        <w:t xml:space="preserve"> </w:t>
      </w:r>
      <w:r w:rsidR="00522C95" w:rsidRPr="004F3C93">
        <w:rPr>
          <w:sz w:val="22"/>
          <w:szCs w:val="22"/>
          <w:lang w:eastAsia="sl-SI"/>
        </w:rPr>
        <w:t xml:space="preserve">Jeigu numatomas ilgalaikis gydymas protonų siurblio inhibitoriais arba pacientas kartu su </w:t>
      </w:r>
      <w:r w:rsidR="00522C95" w:rsidRPr="004F3C93">
        <w:rPr>
          <w:sz w:val="22"/>
          <w:szCs w:val="22"/>
          <w:lang w:eastAsia="sl-SI"/>
        </w:rPr>
        <w:lastRenderedPageBreak/>
        <w:t xml:space="preserve">jais vartoja </w:t>
      </w:r>
      <w:proofErr w:type="spellStart"/>
      <w:r w:rsidR="00522C95" w:rsidRPr="004F3C93">
        <w:rPr>
          <w:sz w:val="22"/>
          <w:szCs w:val="22"/>
          <w:lang w:eastAsia="sl-SI"/>
        </w:rPr>
        <w:t>digoksino</w:t>
      </w:r>
      <w:proofErr w:type="spellEnd"/>
      <w:r w:rsidR="00522C95" w:rsidRPr="004F3C93">
        <w:rPr>
          <w:sz w:val="22"/>
          <w:szCs w:val="22"/>
          <w:lang w:eastAsia="sl-SI"/>
        </w:rPr>
        <w:t xml:space="preserve"> ar </w:t>
      </w:r>
      <w:proofErr w:type="spellStart"/>
      <w:r w:rsidR="00522C95" w:rsidRPr="004F3C93">
        <w:rPr>
          <w:sz w:val="22"/>
          <w:szCs w:val="22"/>
          <w:lang w:eastAsia="sl-SI"/>
        </w:rPr>
        <w:t>hipomagnezemiją</w:t>
      </w:r>
      <w:proofErr w:type="spellEnd"/>
      <w:r w:rsidR="00522C95" w:rsidRPr="004F3C93">
        <w:rPr>
          <w:sz w:val="22"/>
          <w:szCs w:val="22"/>
          <w:lang w:eastAsia="sl-SI"/>
        </w:rPr>
        <w:t xml:space="preserve"> galinčių sukelti vaistinių preparatų (pvz., diuretikų), sveikatos priežiūros specialistai turi apsvarstyti, ar nereikėtų tirti magnio koncentracijos prieš pradedant vartoti protonų siurblio inhibitorių ir periodiškai gydymo metu.</w:t>
      </w:r>
    </w:p>
    <w:p w14:paraId="0C8D4CA4" w14:textId="77777777" w:rsidR="00331B6D" w:rsidRPr="004F3C93" w:rsidRDefault="00331B6D" w:rsidP="00BE672E">
      <w:pPr>
        <w:keepNext/>
        <w:keepLines/>
        <w:contextualSpacing/>
        <w:rPr>
          <w:rFonts w:eastAsia="Calibri"/>
          <w:sz w:val="22"/>
          <w:szCs w:val="22"/>
          <w:highlight w:val="yellow"/>
        </w:rPr>
      </w:pPr>
    </w:p>
    <w:p w14:paraId="67FC96F1" w14:textId="6FFC3CB4" w:rsidR="00BE672E" w:rsidRPr="00464628" w:rsidRDefault="00BE672E" w:rsidP="00BE672E">
      <w:pPr>
        <w:keepNext/>
        <w:keepLines/>
        <w:widowControl w:val="0"/>
        <w:kinsoku w:val="0"/>
        <w:overflowPunct w:val="0"/>
        <w:autoSpaceDE w:val="0"/>
        <w:autoSpaceDN w:val="0"/>
        <w:adjustRightInd w:val="0"/>
        <w:rPr>
          <w:w w:val="105"/>
          <w:sz w:val="22"/>
          <w:szCs w:val="22"/>
          <w:lang w:eastAsia="lt-LT"/>
        </w:rPr>
      </w:pPr>
      <w:r w:rsidRPr="00464628">
        <w:rPr>
          <w:w w:val="105"/>
          <w:sz w:val="22"/>
          <w:szCs w:val="22"/>
          <w:u w:val="single"/>
          <w:lang w:eastAsia="lt-LT"/>
        </w:rPr>
        <w:t>Kaulų lūžių</w:t>
      </w:r>
      <w:r w:rsidRPr="00464628">
        <w:rPr>
          <w:spacing w:val="-13"/>
          <w:w w:val="105"/>
          <w:sz w:val="22"/>
          <w:szCs w:val="22"/>
          <w:u w:val="single"/>
          <w:lang w:eastAsia="lt-LT"/>
        </w:rPr>
        <w:t xml:space="preserve"> </w:t>
      </w:r>
      <w:r w:rsidRPr="00464628">
        <w:rPr>
          <w:spacing w:val="-2"/>
          <w:w w:val="105"/>
          <w:sz w:val="22"/>
          <w:szCs w:val="22"/>
          <w:u w:val="single"/>
          <w:lang w:eastAsia="lt-LT"/>
        </w:rPr>
        <w:t>rizika</w:t>
      </w:r>
    </w:p>
    <w:p w14:paraId="625848ED" w14:textId="13E0349C" w:rsidR="00331B6D" w:rsidRPr="004F3C93" w:rsidRDefault="00331B6D" w:rsidP="00BE672E">
      <w:pPr>
        <w:keepNext/>
        <w:keepLines/>
        <w:contextualSpacing/>
        <w:rPr>
          <w:rFonts w:eastAsia="Calibri"/>
          <w:sz w:val="22"/>
          <w:szCs w:val="22"/>
        </w:rPr>
      </w:pPr>
      <w:r w:rsidRPr="004F3C93">
        <w:rPr>
          <w:rFonts w:eastAsia="Calibri"/>
          <w:sz w:val="22"/>
          <w:szCs w:val="22"/>
        </w:rPr>
        <w:t>Protonų siurblio inhibitoriai, ypač vartojami didelėmis dozėmis ir ilgai (daugiau kaip 1 metus), gali šiek tiek padidinti šlaunikaulio, riešo ir stuburo lūžių riziką, ypač senyvame amžiuje arba esant kitų pripažintų rizikos veiksnių. Stebėjimo tyrimų duomenimis, protonų siurblio inhibitoriai gali padidinti bendrą lūžių riziką 10</w:t>
      </w:r>
      <w:r w:rsidR="00EB68BE">
        <w:rPr>
          <w:rFonts w:eastAsia="Calibri"/>
          <w:sz w:val="22"/>
          <w:szCs w:val="22"/>
        </w:rPr>
        <w:t>–</w:t>
      </w:r>
      <w:r w:rsidRPr="004F3C93">
        <w:rPr>
          <w:rFonts w:eastAsia="Calibri"/>
          <w:sz w:val="22"/>
          <w:szCs w:val="22"/>
        </w:rPr>
        <w:t>40 %. Dalį šio padidėjimo gali nulemti kiti rizikos veiksniai. Pacientams, kuriems yra osteoporozės rizika, būtina galiojančias klinikines rekomendacijas atitinkanti priežiūra bei pakankamo vitamino D ir kalcio kiekio vartojimas.</w:t>
      </w:r>
    </w:p>
    <w:p w14:paraId="6FF293DF" w14:textId="77777777" w:rsidR="00331B6D" w:rsidRPr="004F3C93" w:rsidRDefault="00331B6D" w:rsidP="00A75679">
      <w:pPr>
        <w:rPr>
          <w:sz w:val="22"/>
          <w:szCs w:val="22"/>
        </w:rPr>
      </w:pPr>
    </w:p>
    <w:p w14:paraId="481FC1CE" w14:textId="77777777" w:rsidR="00331B6D" w:rsidRPr="004F3C93" w:rsidRDefault="00331B6D" w:rsidP="00A75679">
      <w:pPr>
        <w:tabs>
          <w:tab w:val="left" w:pos="567"/>
        </w:tabs>
        <w:rPr>
          <w:rFonts w:eastAsia="Calibri"/>
          <w:sz w:val="22"/>
          <w:szCs w:val="22"/>
          <w:u w:val="single"/>
          <w:lang w:eastAsia="lt-LT"/>
        </w:rPr>
      </w:pPr>
      <w:proofErr w:type="spellStart"/>
      <w:r w:rsidRPr="004F3C93">
        <w:rPr>
          <w:rFonts w:eastAsia="Calibri"/>
          <w:sz w:val="22"/>
          <w:szCs w:val="22"/>
          <w:u w:val="single"/>
          <w:lang w:eastAsia="lt-LT"/>
        </w:rPr>
        <w:t>Poūmė</w:t>
      </w:r>
      <w:proofErr w:type="spellEnd"/>
      <w:r w:rsidRPr="004F3C93">
        <w:rPr>
          <w:rFonts w:eastAsia="Calibri"/>
          <w:sz w:val="22"/>
          <w:szCs w:val="22"/>
          <w:u w:val="single"/>
          <w:lang w:eastAsia="lt-LT"/>
        </w:rPr>
        <w:t xml:space="preserve"> odos raudonoji vilkligė (PORV)</w:t>
      </w:r>
    </w:p>
    <w:p w14:paraId="055AD5FB" w14:textId="7D9D581E" w:rsidR="00331B6D" w:rsidRPr="004F3C93" w:rsidRDefault="00331B6D" w:rsidP="00A75679">
      <w:pPr>
        <w:tabs>
          <w:tab w:val="left" w:pos="567"/>
        </w:tabs>
        <w:rPr>
          <w:rFonts w:eastAsia="Calibri"/>
          <w:sz w:val="22"/>
          <w:szCs w:val="22"/>
          <w:lang w:eastAsia="lt-LT"/>
        </w:rPr>
      </w:pPr>
      <w:r w:rsidRPr="004F3C93">
        <w:rPr>
          <w:rFonts w:eastAsia="Calibri"/>
          <w:sz w:val="22"/>
          <w:szCs w:val="22"/>
          <w:lang w:eastAsia="lt-LT"/>
        </w:rPr>
        <w:t xml:space="preserve">Protonų siurblio inhibitoriai siejami su labai retais PORV atvejais. Atsiradus pažeidimams, ypač saulės apšviestose odos vietose, ir kartu pasireiškus </w:t>
      </w:r>
      <w:proofErr w:type="spellStart"/>
      <w:r w:rsidRPr="004F3C93">
        <w:rPr>
          <w:rFonts w:eastAsia="Calibri"/>
          <w:sz w:val="22"/>
          <w:szCs w:val="22"/>
          <w:lang w:eastAsia="lt-LT"/>
        </w:rPr>
        <w:t>artralgijai</w:t>
      </w:r>
      <w:proofErr w:type="spellEnd"/>
      <w:r w:rsidRPr="004F3C93">
        <w:rPr>
          <w:rFonts w:eastAsia="Calibri"/>
          <w:sz w:val="22"/>
          <w:szCs w:val="22"/>
          <w:lang w:eastAsia="lt-LT"/>
        </w:rPr>
        <w:t xml:space="preserve">, pacientas turi nedelsdamas kreiptis medicininės pagalbos, o sveikatos priežiūros specialistai turi apsvarstyti galimybę nutraukti gydymą </w:t>
      </w:r>
      <w:proofErr w:type="spellStart"/>
      <w:r w:rsidRPr="004F3C93">
        <w:rPr>
          <w:rFonts w:eastAsia="Calibri"/>
          <w:sz w:val="22"/>
          <w:szCs w:val="22"/>
          <w:lang w:eastAsia="lt-LT"/>
        </w:rPr>
        <w:t>e</w:t>
      </w:r>
      <w:r w:rsidR="008B1E14" w:rsidRPr="004F3C93">
        <w:rPr>
          <w:rFonts w:eastAsia="Calibri"/>
          <w:sz w:val="22"/>
          <w:szCs w:val="22"/>
          <w:lang w:eastAsia="lt-LT"/>
        </w:rPr>
        <w:t>z</w:t>
      </w:r>
      <w:r w:rsidRPr="004F3C93">
        <w:rPr>
          <w:rFonts w:eastAsia="Calibri"/>
          <w:sz w:val="22"/>
          <w:szCs w:val="22"/>
          <w:lang w:eastAsia="lt-LT"/>
        </w:rPr>
        <w:t>omeprazolu</w:t>
      </w:r>
      <w:proofErr w:type="spellEnd"/>
      <w:r w:rsidRPr="004F3C93">
        <w:rPr>
          <w:rFonts w:eastAsia="Calibri"/>
          <w:sz w:val="22"/>
          <w:szCs w:val="22"/>
          <w:lang w:eastAsia="lt-LT"/>
        </w:rPr>
        <w:t xml:space="preserve">. Jeigu po ankstesnio gydymo protonų siurblio inhibitoriumi pacientui išsivystė PORV, PORV </w:t>
      </w:r>
      <w:r w:rsidR="006B3AD3">
        <w:rPr>
          <w:rFonts w:eastAsia="Calibri"/>
          <w:sz w:val="22"/>
          <w:szCs w:val="22"/>
          <w:lang w:eastAsia="lt-LT"/>
        </w:rPr>
        <w:t>rizika</w:t>
      </w:r>
      <w:r w:rsidR="006B3AD3" w:rsidRPr="004F3C93">
        <w:rPr>
          <w:rFonts w:eastAsia="Calibri"/>
          <w:sz w:val="22"/>
          <w:szCs w:val="22"/>
          <w:lang w:eastAsia="lt-LT"/>
        </w:rPr>
        <w:t xml:space="preserve"> </w:t>
      </w:r>
      <w:r w:rsidRPr="004F3C93">
        <w:rPr>
          <w:rFonts w:eastAsia="Calibri"/>
          <w:sz w:val="22"/>
          <w:szCs w:val="22"/>
          <w:lang w:eastAsia="lt-LT"/>
        </w:rPr>
        <w:t>vartojant kitus protonų siurblio inhibitorius gali būti didesn</w:t>
      </w:r>
      <w:r w:rsidR="006B3AD3">
        <w:rPr>
          <w:rFonts w:eastAsia="Calibri"/>
          <w:sz w:val="22"/>
          <w:szCs w:val="22"/>
          <w:lang w:eastAsia="lt-LT"/>
        </w:rPr>
        <w:t>ė</w:t>
      </w:r>
      <w:r w:rsidRPr="004F3C93">
        <w:rPr>
          <w:rFonts w:eastAsia="Calibri"/>
          <w:sz w:val="22"/>
          <w:szCs w:val="22"/>
          <w:lang w:eastAsia="lt-LT"/>
        </w:rPr>
        <w:t>.</w:t>
      </w:r>
    </w:p>
    <w:p w14:paraId="5E954BDA" w14:textId="77777777" w:rsidR="00D91C7F" w:rsidRDefault="00D91C7F" w:rsidP="00181C1E">
      <w:pPr>
        <w:rPr>
          <w:sz w:val="22"/>
          <w:szCs w:val="22"/>
          <w:u w:val="single"/>
        </w:rPr>
      </w:pPr>
    </w:p>
    <w:p w14:paraId="1BC41236" w14:textId="02C51A79" w:rsidR="00181C1E" w:rsidRPr="004F3C93" w:rsidRDefault="00181C1E" w:rsidP="00181C1E">
      <w:pPr>
        <w:rPr>
          <w:sz w:val="22"/>
          <w:szCs w:val="22"/>
          <w:u w:val="single"/>
        </w:rPr>
      </w:pPr>
      <w:r w:rsidRPr="004F3C93">
        <w:rPr>
          <w:sz w:val="22"/>
          <w:szCs w:val="22"/>
          <w:u w:val="single"/>
        </w:rPr>
        <w:t>Poveikis inkstams</w:t>
      </w:r>
    </w:p>
    <w:p w14:paraId="57B9F26C" w14:textId="1B4EFFB8" w:rsidR="00446E27" w:rsidRPr="004F3C93" w:rsidRDefault="00181C1E" w:rsidP="00181C1E">
      <w:pPr>
        <w:rPr>
          <w:sz w:val="22"/>
          <w:szCs w:val="22"/>
        </w:rPr>
      </w:pPr>
      <w:r w:rsidRPr="004F3C93">
        <w:rPr>
          <w:sz w:val="22"/>
          <w:szCs w:val="22"/>
        </w:rPr>
        <w:t xml:space="preserve">Pacientams, vartojantiems vaistinių preparatų, kurių sudėtyje yra </w:t>
      </w:r>
      <w:proofErr w:type="spellStart"/>
      <w:r w:rsidRPr="004F3C93">
        <w:rPr>
          <w:sz w:val="22"/>
          <w:szCs w:val="22"/>
        </w:rPr>
        <w:t>ezomeprazolo</w:t>
      </w:r>
      <w:proofErr w:type="spellEnd"/>
      <w:r w:rsidRPr="004F3C93">
        <w:rPr>
          <w:sz w:val="22"/>
          <w:szCs w:val="22"/>
        </w:rPr>
        <w:t xml:space="preserve"> ir </w:t>
      </w:r>
      <w:proofErr w:type="spellStart"/>
      <w:r w:rsidRPr="004F3C93">
        <w:rPr>
          <w:sz w:val="22"/>
          <w:szCs w:val="22"/>
        </w:rPr>
        <w:t>naprokseno</w:t>
      </w:r>
      <w:proofErr w:type="spellEnd"/>
      <w:r w:rsidRPr="004F3C93">
        <w:rPr>
          <w:sz w:val="22"/>
          <w:szCs w:val="22"/>
        </w:rPr>
        <w:t>, buvo</w:t>
      </w:r>
      <w:r w:rsidR="001F082C" w:rsidRPr="004F3C93">
        <w:rPr>
          <w:sz w:val="22"/>
          <w:szCs w:val="22"/>
        </w:rPr>
        <w:t xml:space="preserve"> </w:t>
      </w:r>
      <w:r w:rsidR="007B3445" w:rsidRPr="004F3C93">
        <w:rPr>
          <w:sz w:val="22"/>
          <w:szCs w:val="22"/>
        </w:rPr>
        <w:t>ūmi</w:t>
      </w:r>
      <w:r w:rsidR="001F082C" w:rsidRPr="004F3C93">
        <w:rPr>
          <w:sz w:val="22"/>
          <w:szCs w:val="22"/>
        </w:rPr>
        <w:t>nio</w:t>
      </w:r>
      <w:r w:rsidR="007B3445" w:rsidRPr="004F3C93">
        <w:rPr>
          <w:sz w:val="22"/>
          <w:szCs w:val="22"/>
        </w:rPr>
        <w:t xml:space="preserve"> kanalėlių ir </w:t>
      </w:r>
      <w:proofErr w:type="spellStart"/>
      <w:r w:rsidR="007B3445" w:rsidRPr="004F3C93">
        <w:rPr>
          <w:sz w:val="22"/>
          <w:szCs w:val="22"/>
        </w:rPr>
        <w:t>intersticinio</w:t>
      </w:r>
      <w:proofErr w:type="spellEnd"/>
      <w:r w:rsidR="007B3445" w:rsidRPr="004F3C93">
        <w:rPr>
          <w:sz w:val="22"/>
          <w:szCs w:val="22"/>
        </w:rPr>
        <w:t xml:space="preserve"> audinio nefrit</w:t>
      </w:r>
      <w:r w:rsidR="001F082C" w:rsidRPr="004F3C93">
        <w:rPr>
          <w:sz w:val="22"/>
          <w:szCs w:val="22"/>
        </w:rPr>
        <w:t xml:space="preserve">o atvejų </w:t>
      </w:r>
      <w:r w:rsidR="007B3445" w:rsidRPr="004F3C93">
        <w:rPr>
          <w:sz w:val="22"/>
          <w:szCs w:val="22"/>
        </w:rPr>
        <w:t xml:space="preserve">(angl. </w:t>
      </w:r>
      <w:proofErr w:type="spellStart"/>
      <w:r w:rsidR="007B3445" w:rsidRPr="004F3C93">
        <w:rPr>
          <w:i/>
          <w:iCs/>
          <w:sz w:val="22"/>
          <w:szCs w:val="22"/>
        </w:rPr>
        <w:t>acute</w:t>
      </w:r>
      <w:proofErr w:type="spellEnd"/>
      <w:r w:rsidR="007B3445" w:rsidRPr="004F3C93">
        <w:rPr>
          <w:i/>
          <w:iCs/>
          <w:sz w:val="22"/>
          <w:szCs w:val="22"/>
        </w:rPr>
        <w:t xml:space="preserve"> </w:t>
      </w:r>
      <w:proofErr w:type="spellStart"/>
      <w:r w:rsidR="007B3445" w:rsidRPr="004F3C93">
        <w:rPr>
          <w:i/>
          <w:iCs/>
          <w:sz w:val="22"/>
          <w:szCs w:val="22"/>
        </w:rPr>
        <w:t>tubulointerstitial</w:t>
      </w:r>
      <w:proofErr w:type="spellEnd"/>
      <w:r w:rsidR="007B3445" w:rsidRPr="004F3C93">
        <w:rPr>
          <w:i/>
          <w:iCs/>
          <w:sz w:val="22"/>
          <w:szCs w:val="22"/>
        </w:rPr>
        <w:t xml:space="preserve"> </w:t>
      </w:r>
      <w:proofErr w:type="spellStart"/>
      <w:r w:rsidR="007B3445" w:rsidRPr="004F3C93">
        <w:rPr>
          <w:i/>
          <w:iCs/>
          <w:sz w:val="22"/>
          <w:szCs w:val="22"/>
        </w:rPr>
        <w:t>nephritis</w:t>
      </w:r>
      <w:proofErr w:type="spellEnd"/>
      <w:r w:rsidR="007B3445" w:rsidRPr="004F3C93">
        <w:rPr>
          <w:sz w:val="22"/>
          <w:szCs w:val="22"/>
        </w:rPr>
        <w:t xml:space="preserve"> (TIN)), </w:t>
      </w:r>
      <w:r w:rsidR="00514AD0" w:rsidRPr="004F3C93">
        <w:rPr>
          <w:sz w:val="22"/>
          <w:szCs w:val="22"/>
        </w:rPr>
        <w:t xml:space="preserve">toks poveikis gali </w:t>
      </w:r>
      <w:r w:rsidRPr="004F3C93">
        <w:rPr>
          <w:sz w:val="22"/>
          <w:szCs w:val="22"/>
        </w:rPr>
        <w:t xml:space="preserve">pasireikšti bet kuriuo gydymo </w:t>
      </w:r>
      <w:proofErr w:type="spellStart"/>
      <w:r w:rsidRPr="004F3C93">
        <w:rPr>
          <w:sz w:val="22"/>
          <w:szCs w:val="22"/>
        </w:rPr>
        <w:t>ezomeprazolu</w:t>
      </w:r>
      <w:proofErr w:type="spellEnd"/>
      <w:r w:rsidRPr="004F3C93">
        <w:rPr>
          <w:sz w:val="22"/>
          <w:szCs w:val="22"/>
        </w:rPr>
        <w:t xml:space="preserve"> metu (žr. 4.8</w:t>
      </w:r>
      <w:r w:rsidR="00EB68BE">
        <w:rPr>
          <w:sz w:val="22"/>
          <w:szCs w:val="22"/>
        </w:rPr>
        <w:t> </w:t>
      </w:r>
      <w:r w:rsidRPr="004F3C93">
        <w:rPr>
          <w:sz w:val="22"/>
          <w:szCs w:val="22"/>
        </w:rPr>
        <w:t>skyrių). Ūminis</w:t>
      </w:r>
      <w:r w:rsidR="00514AD0" w:rsidRPr="004F3C93">
        <w:rPr>
          <w:sz w:val="22"/>
          <w:szCs w:val="22"/>
        </w:rPr>
        <w:t xml:space="preserve"> kanalėlių ir </w:t>
      </w:r>
      <w:proofErr w:type="spellStart"/>
      <w:r w:rsidR="00514AD0" w:rsidRPr="004F3C93">
        <w:rPr>
          <w:sz w:val="22"/>
          <w:szCs w:val="22"/>
        </w:rPr>
        <w:t>intersticinio</w:t>
      </w:r>
      <w:proofErr w:type="spellEnd"/>
      <w:r w:rsidR="00514AD0" w:rsidRPr="004F3C93">
        <w:rPr>
          <w:sz w:val="22"/>
          <w:szCs w:val="22"/>
        </w:rPr>
        <w:t xml:space="preserve"> audinio</w:t>
      </w:r>
      <w:r w:rsidRPr="004F3C93">
        <w:rPr>
          <w:sz w:val="22"/>
          <w:szCs w:val="22"/>
        </w:rPr>
        <w:t xml:space="preserve"> nefritas gali progresuoti iki inkstų nepakankamumo. Įtarus TIN, </w:t>
      </w:r>
      <w:proofErr w:type="spellStart"/>
      <w:r w:rsidRPr="004F3C93">
        <w:rPr>
          <w:sz w:val="22"/>
          <w:szCs w:val="22"/>
        </w:rPr>
        <w:t>e</w:t>
      </w:r>
      <w:r w:rsidR="00514AD0" w:rsidRPr="004F3C93">
        <w:rPr>
          <w:sz w:val="22"/>
          <w:szCs w:val="22"/>
        </w:rPr>
        <w:t>z</w:t>
      </w:r>
      <w:r w:rsidRPr="004F3C93">
        <w:rPr>
          <w:sz w:val="22"/>
          <w:szCs w:val="22"/>
        </w:rPr>
        <w:t>omeprazolo</w:t>
      </w:r>
      <w:proofErr w:type="spellEnd"/>
      <w:r w:rsidRPr="004F3C93">
        <w:rPr>
          <w:sz w:val="22"/>
          <w:szCs w:val="22"/>
        </w:rPr>
        <w:t xml:space="preserve"> vartojimą reikia nutraukti ir nedelsiant pradėti tinkamą gydymą.</w:t>
      </w:r>
    </w:p>
    <w:p w14:paraId="5B99AEBF" w14:textId="77777777" w:rsidR="00181C1E" w:rsidRPr="004F3C93" w:rsidRDefault="00181C1E" w:rsidP="00181C1E">
      <w:pPr>
        <w:rPr>
          <w:sz w:val="22"/>
          <w:szCs w:val="22"/>
        </w:rPr>
      </w:pPr>
    </w:p>
    <w:p w14:paraId="2013B245" w14:textId="77777777" w:rsidR="00331B6D" w:rsidRPr="004F3C93" w:rsidRDefault="00331B6D" w:rsidP="00A75679">
      <w:pPr>
        <w:rPr>
          <w:sz w:val="22"/>
          <w:szCs w:val="22"/>
          <w:u w:val="single"/>
        </w:rPr>
      </w:pPr>
      <w:r w:rsidRPr="004F3C93">
        <w:rPr>
          <w:sz w:val="22"/>
          <w:szCs w:val="22"/>
          <w:u w:val="single"/>
        </w:rPr>
        <w:t>Vartojimas su kitais vaistiniais preparatais</w:t>
      </w:r>
    </w:p>
    <w:p w14:paraId="2EAAD0CB" w14:textId="07B30BCB" w:rsidR="00331B6D" w:rsidRPr="004F3C93" w:rsidRDefault="00331B6D" w:rsidP="00A75679">
      <w:pPr>
        <w:rPr>
          <w:sz w:val="22"/>
          <w:szCs w:val="22"/>
        </w:rPr>
      </w:pPr>
      <w:r w:rsidRPr="004F3C93">
        <w:rPr>
          <w:sz w:val="22"/>
          <w:szCs w:val="22"/>
        </w:rPr>
        <w:t xml:space="preserve">Kartu su </w:t>
      </w:r>
      <w:proofErr w:type="spellStart"/>
      <w:r w:rsidRPr="004F3C93">
        <w:rPr>
          <w:sz w:val="22"/>
          <w:szCs w:val="22"/>
        </w:rPr>
        <w:t>atazanaviru</w:t>
      </w:r>
      <w:proofErr w:type="spellEnd"/>
      <w:r w:rsidRPr="004F3C93">
        <w:rPr>
          <w:sz w:val="22"/>
          <w:szCs w:val="22"/>
        </w:rPr>
        <w:t xml:space="preserve"> </w:t>
      </w:r>
      <w:proofErr w:type="spellStart"/>
      <w:r w:rsidRPr="004F3C93">
        <w:rPr>
          <w:sz w:val="22"/>
          <w:szCs w:val="22"/>
        </w:rPr>
        <w:t>ezomeprazolo</w:t>
      </w:r>
      <w:proofErr w:type="spellEnd"/>
      <w:r w:rsidRPr="004F3C93">
        <w:rPr>
          <w:sz w:val="22"/>
          <w:szCs w:val="22"/>
        </w:rPr>
        <w:t xml:space="preserve"> vartoti nerekomenduojama (žr. 4. 5 skyrių). </w:t>
      </w:r>
      <w:r w:rsidR="00F7286D" w:rsidRPr="004F3C93">
        <w:rPr>
          <w:sz w:val="22"/>
          <w:szCs w:val="22"/>
        </w:rPr>
        <w:t xml:space="preserve">Jeigu </w:t>
      </w:r>
      <w:proofErr w:type="spellStart"/>
      <w:r w:rsidR="00F7286D" w:rsidRPr="004F3C93">
        <w:rPr>
          <w:sz w:val="22"/>
          <w:szCs w:val="22"/>
        </w:rPr>
        <w:t>atazanaviro</w:t>
      </w:r>
      <w:proofErr w:type="spellEnd"/>
      <w:r w:rsidR="00F7286D" w:rsidRPr="004F3C93">
        <w:rPr>
          <w:sz w:val="22"/>
          <w:szCs w:val="22"/>
        </w:rPr>
        <w:t xml:space="preserve"> skirti kartu su protonų siurblio inhibitoriumi yra būtina, rekomenduojama atidžiai kliniškai stebėti derinio poveikį, </w:t>
      </w:r>
      <w:proofErr w:type="spellStart"/>
      <w:r w:rsidR="00F7286D" w:rsidRPr="004F3C93">
        <w:rPr>
          <w:sz w:val="22"/>
          <w:szCs w:val="22"/>
        </w:rPr>
        <w:t>atazanaviro</w:t>
      </w:r>
      <w:proofErr w:type="spellEnd"/>
      <w:r w:rsidR="00F7286D" w:rsidRPr="004F3C93">
        <w:rPr>
          <w:sz w:val="22"/>
          <w:szCs w:val="22"/>
        </w:rPr>
        <w:t xml:space="preserve"> dozę padidinus iki 400</w:t>
      </w:r>
      <w:r w:rsidR="00DE3F7C" w:rsidRPr="004F3C93">
        <w:rPr>
          <w:sz w:val="22"/>
          <w:szCs w:val="22"/>
        </w:rPr>
        <w:t> </w:t>
      </w:r>
      <w:r w:rsidR="00F7286D" w:rsidRPr="004F3C93">
        <w:rPr>
          <w:sz w:val="22"/>
          <w:szCs w:val="22"/>
        </w:rPr>
        <w:t>mg ir ritonaviro iki</w:t>
      </w:r>
      <w:r w:rsidR="00DE3F7C" w:rsidRPr="004F3C93">
        <w:rPr>
          <w:sz w:val="22"/>
          <w:szCs w:val="22"/>
        </w:rPr>
        <w:t> </w:t>
      </w:r>
      <w:r w:rsidR="00F7286D" w:rsidRPr="004F3C93">
        <w:rPr>
          <w:sz w:val="22"/>
          <w:szCs w:val="22"/>
        </w:rPr>
        <w:t xml:space="preserve">100 mg; negalima viršyti </w:t>
      </w:r>
      <w:proofErr w:type="spellStart"/>
      <w:r w:rsidR="00F7286D" w:rsidRPr="004F3C93">
        <w:rPr>
          <w:sz w:val="22"/>
          <w:szCs w:val="22"/>
        </w:rPr>
        <w:t>ezomeprazolo</w:t>
      </w:r>
      <w:proofErr w:type="spellEnd"/>
      <w:r w:rsidR="00F7286D" w:rsidRPr="004F3C93">
        <w:rPr>
          <w:sz w:val="22"/>
          <w:szCs w:val="22"/>
        </w:rPr>
        <w:t xml:space="preserve"> 20</w:t>
      </w:r>
      <w:r w:rsidR="00DE3F7C" w:rsidRPr="004F3C93">
        <w:rPr>
          <w:sz w:val="22"/>
          <w:szCs w:val="22"/>
        </w:rPr>
        <w:t> </w:t>
      </w:r>
      <w:r w:rsidR="00F7286D" w:rsidRPr="004F3C93">
        <w:rPr>
          <w:sz w:val="22"/>
          <w:szCs w:val="22"/>
        </w:rPr>
        <w:t>mg dozės.</w:t>
      </w:r>
    </w:p>
    <w:p w14:paraId="6A18B969" w14:textId="77777777" w:rsidR="00331B6D" w:rsidRPr="004F3C93" w:rsidRDefault="00331B6D" w:rsidP="00A75679">
      <w:pPr>
        <w:rPr>
          <w:sz w:val="22"/>
          <w:szCs w:val="22"/>
        </w:rPr>
      </w:pPr>
    </w:p>
    <w:p w14:paraId="518DDDCA" w14:textId="7D3221E5" w:rsidR="00331B6D" w:rsidRPr="004F3C93" w:rsidRDefault="00331B6D" w:rsidP="00A75679">
      <w:pPr>
        <w:rPr>
          <w:sz w:val="22"/>
          <w:szCs w:val="22"/>
        </w:rPr>
      </w:pPr>
      <w:proofErr w:type="spellStart"/>
      <w:r w:rsidRPr="004F3C93">
        <w:rPr>
          <w:sz w:val="22"/>
          <w:szCs w:val="22"/>
        </w:rPr>
        <w:t>Ezomeprazolas</w:t>
      </w:r>
      <w:proofErr w:type="spellEnd"/>
      <w:r w:rsidRPr="004F3C93">
        <w:rPr>
          <w:sz w:val="22"/>
          <w:szCs w:val="22"/>
        </w:rPr>
        <w:t xml:space="preserve"> yra CYP 2C19 inhibitorius. Pradedant ir baigiant gydyti </w:t>
      </w:r>
      <w:proofErr w:type="spellStart"/>
      <w:r w:rsidRPr="004F3C93">
        <w:rPr>
          <w:sz w:val="22"/>
          <w:szCs w:val="22"/>
        </w:rPr>
        <w:t>ezomeprazolu</w:t>
      </w:r>
      <w:proofErr w:type="spellEnd"/>
      <w:r w:rsidRPr="004F3C93">
        <w:rPr>
          <w:sz w:val="22"/>
          <w:szCs w:val="22"/>
        </w:rPr>
        <w:t xml:space="preserve">, reikia apsvarstyti vaistinių preparatų, kuriuos </w:t>
      </w:r>
      <w:proofErr w:type="spellStart"/>
      <w:r w:rsidRPr="004F3C93">
        <w:rPr>
          <w:sz w:val="22"/>
          <w:szCs w:val="22"/>
        </w:rPr>
        <w:t>metabolizuoja</w:t>
      </w:r>
      <w:proofErr w:type="spellEnd"/>
      <w:r w:rsidRPr="004F3C93">
        <w:rPr>
          <w:sz w:val="22"/>
          <w:szCs w:val="22"/>
        </w:rPr>
        <w:t xml:space="preserve"> CYP 2C19 sąveikos tikimybę. Buvo pastebėta sąveika tarp </w:t>
      </w:r>
      <w:proofErr w:type="spellStart"/>
      <w:r w:rsidRPr="004F3C93">
        <w:rPr>
          <w:sz w:val="22"/>
          <w:szCs w:val="22"/>
        </w:rPr>
        <w:t>klopidogrelio</w:t>
      </w:r>
      <w:proofErr w:type="spellEnd"/>
      <w:r w:rsidRPr="004F3C93">
        <w:rPr>
          <w:sz w:val="22"/>
          <w:szCs w:val="22"/>
        </w:rPr>
        <w:t xml:space="preserve"> ir </w:t>
      </w:r>
      <w:proofErr w:type="spellStart"/>
      <w:r w:rsidRPr="004F3C93">
        <w:rPr>
          <w:sz w:val="22"/>
          <w:szCs w:val="22"/>
        </w:rPr>
        <w:t>omeprazolo</w:t>
      </w:r>
      <w:proofErr w:type="spellEnd"/>
      <w:r w:rsidRPr="004F3C93">
        <w:rPr>
          <w:sz w:val="22"/>
          <w:szCs w:val="22"/>
        </w:rPr>
        <w:t xml:space="preserve"> (žr. 4.5 skyrių). Klinikinė šios sąveikos reikšmė yra neaiški. </w:t>
      </w:r>
      <w:proofErr w:type="spellStart"/>
      <w:r w:rsidR="00FD3B5E" w:rsidRPr="00864CEB">
        <w:rPr>
          <w:sz w:val="22"/>
          <w:szCs w:val="22"/>
        </w:rPr>
        <w:t>Ezomeprazolo</w:t>
      </w:r>
      <w:proofErr w:type="spellEnd"/>
      <w:r w:rsidR="00FD3B5E" w:rsidRPr="00864CEB">
        <w:rPr>
          <w:sz w:val="22"/>
          <w:szCs w:val="22"/>
        </w:rPr>
        <w:t xml:space="preserve"> </w:t>
      </w:r>
      <w:r w:rsidR="00FD3B5E">
        <w:rPr>
          <w:sz w:val="22"/>
          <w:szCs w:val="22"/>
        </w:rPr>
        <w:t>vartojimas</w:t>
      </w:r>
      <w:r w:rsidR="00FD3B5E" w:rsidRPr="00864CEB">
        <w:rPr>
          <w:sz w:val="22"/>
          <w:szCs w:val="22"/>
        </w:rPr>
        <w:t xml:space="preserve"> su </w:t>
      </w:r>
      <w:proofErr w:type="spellStart"/>
      <w:r w:rsidR="00FD3B5E" w:rsidRPr="00864CEB">
        <w:rPr>
          <w:sz w:val="22"/>
          <w:szCs w:val="22"/>
        </w:rPr>
        <w:t>klopidogreliu</w:t>
      </w:r>
      <w:proofErr w:type="spellEnd"/>
      <w:r w:rsidR="00FD3B5E" w:rsidRPr="00864CEB">
        <w:rPr>
          <w:sz w:val="22"/>
          <w:szCs w:val="22"/>
        </w:rPr>
        <w:t xml:space="preserve"> </w:t>
      </w:r>
      <w:r w:rsidR="00FD3B5E">
        <w:rPr>
          <w:sz w:val="22"/>
          <w:szCs w:val="22"/>
        </w:rPr>
        <w:t>nerekomenduojamas.</w:t>
      </w:r>
    </w:p>
    <w:p w14:paraId="4A8276C2" w14:textId="77777777" w:rsidR="00331B6D" w:rsidRPr="004F3C93" w:rsidRDefault="00331B6D" w:rsidP="00A75679">
      <w:pPr>
        <w:rPr>
          <w:sz w:val="22"/>
          <w:szCs w:val="22"/>
        </w:rPr>
      </w:pPr>
    </w:p>
    <w:p w14:paraId="0A12CB4B" w14:textId="77777777" w:rsidR="00331B6D" w:rsidRPr="004F3C93" w:rsidRDefault="00331B6D" w:rsidP="00A75679">
      <w:pPr>
        <w:rPr>
          <w:rFonts w:eastAsia="Calibri"/>
          <w:i/>
          <w:sz w:val="22"/>
          <w:szCs w:val="22"/>
        </w:rPr>
      </w:pPr>
      <w:r w:rsidRPr="004F3C93">
        <w:rPr>
          <w:rFonts w:eastAsia="Calibri"/>
          <w:sz w:val="22"/>
          <w:szCs w:val="22"/>
        </w:rPr>
        <w:t xml:space="preserve">Skiriant </w:t>
      </w:r>
      <w:proofErr w:type="spellStart"/>
      <w:r w:rsidRPr="004F3C93">
        <w:rPr>
          <w:rFonts w:eastAsia="Calibri"/>
          <w:sz w:val="22"/>
          <w:szCs w:val="22"/>
        </w:rPr>
        <w:t>ezomeprazolo</w:t>
      </w:r>
      <w:proofErr w:type="spellEnd"/>
      <w:r w:rsidRPr="004F3C93">
        <w:rPr>
          <w:rFonts w:eastAsia="Calibri"/>
          <w:sz w:val="22"/>
          <w:szCs w:val="22"/>
        </w:rPr>
        <w:t xml:space="preserve"> pagal poreikį, reikia apsvarstyti galimą jo sąveiką su kitais vaistiniais preparatais, atsižvelgiant į kintančią </w:t>
      </w:r>
      <w:proofErr w:type="spellStart"/>
      <w:r w:rsidRPr="004F3C93">
        <w:rPr>
          <w:rFonts w:eastAsia="Calibri"/>
          <w:sz w:val="22"/>
          <w:szCs w:val="22"/>
        </w:rPr>
        <w:t>ezomeprazolo</w:t>
      </w:r>
      <w:proofErr w:type="spellEnd"/>
      <w:r w:rsidRPr="004F3C93">
        <w:rPr>
          <w:rFonts w:eastAsia="Calibri"/>
          <w:sz w:val="22"/>
          <w:szCs w:val="22"/>
        </w:rPr>
        <w:t xml:space="preserve"> koncentraciją plazmoje (žr. 4.5 skyrių).</w:t>
      </w:r>
    </w:p>
    <w:p w14:paraId="0E0DB56B" w14:textId="77777777" w:rsidR="00331B6D" w:rsidRPr="004F3C93" w:rsidRDefault="00331B6D" w:rsidP="00A75679">
      <w:pPr>
        <w:rPr>
          <w:rFonts w:eastAsia="Calibri"/>
          <w:sz w:val="22"/>
          <w:szCs w:val="22"/>
        </w:rPr>
      </w:pPr>
    </w:p>
    <w:p w14:paraId="3EF5940D" w14:textId="5C55AD46" w:rsidR="00331B6D" w:rsidRPr="004F3C93" w:rsidRDefault="00331B6D" w:rsidP="00A75679">
      <w:pPr>
        <w:rPr>
          <w:sz w:val="22"/>
          <w:szCs w:val="22"/>
          <w:u w:val="single"/>
        </w:rPr>
      </w:pPr>
      <w:r w:rsidRPr="004F3C93">
        <w:rPr>
          <w:rFonts w:eastAsia="Calibri"/>
          <w:sz w:val="22"/>
          <w:szCs w:val="22"/>
          <w:u w:val="single"/>
        </w:rPr>
        <w:t>Sunkios nepageidaujamos odos reakcijos (S</w:t>
      </w:r>
      <w:r w:rsidR="00D52654" w:rsidRPr="004F3C93">
        <w:rPr>
          <w:rFonts w:eastAsia="Calibri"/>
          <w:sz w:val="22"/>
          <w:szCs w:val="22"/>
          <w:u w:val="single"/>
        </w:rPr>
        <w:t>NOR</w:t>
      </w:r>
      <w:r w:rsidRPr="004F3C93">
        <w:rPr>
          <w:rFonts w:eastAsia="Calibri"/>
          <w:sz w:val="22"/>
          <w:szCs w:val="22"/>
          <w:u w:val="single"/>
        </w:rPr>
        <w:t>)</w:t>
      </w:r>
    </w:p>
    <w:p w14:paraId="6E3D89D1" w14:textId="759F0583" w:rsidR="00331B6D" w:rsidRPr="004F3C93" w:rsidRDefault="00331B6D" w:rsidP="00A75679">
      <w:pPr>
        <w:rPr>
          <w:sz w:val="22"/>
          <w:szCs w:val="22"/>
        </w:rPr>
      </w:pPr>
      <w:r w:rsidRPr="004F3C93">
        <w:rPr>
          <w:rFonts w:eastAsia="Calibri"/>
          <w:sz w:val="22"/>
          <w:szCs w:val="22"/>
        </w:rPr>
        <w:t xml:space="preserve">Vartojant </w:t>
      </w:r>
      <w:proofErr w:type="spellStart"/>
      <w:r w:rsidRPr="004F3C93">
        <w:rPr>
          <w:rFonts w:eastAsia="Calibri"/>
          <w:sz w:val="22"/>
          <w:szCs w:val="22"/>
        </w:rPr>
        <w:t>ezomeprazolą</w:t>
      </w:r>
      <w:proofErr w:type="spellEnd"/>
      <w:r w:rsidRPr="004F3C93">
        <w:rPr>
          <w:rFonts w:eastAsia="Calibri"/>
          <w:sz w:val="22"/>
          <w:szCs w:val="22"/>
        </w:rPr>
        <w:t xml:space="preserve"> </w:t>
      </w:r>
      <w:r w:rsidRPr="004F3C93">
        <w:rPr>
          <w:sz w:val="22"/>
          <w:szCs w:val="22"/>
        </w:rPr>
        <w:t>labai retai buvo pranešta apie gyvybei pavojingas sunkias nepageidaujamas odos reakcijas (S</w:t>
      </w:r>
      <w:r w:rsidR="00D52654" w:rsidRPr="004F3C93">
        <w:rPr>
          <w:sz w:val="22"/>
          <w:szCs w:val="22"/>
        </w:rPr>
        <w:t>NOR</w:t>
      </w:r>
      <w:r w:rsidRPr="004F3C93">
        <w:rPr>
          <w:sz w:val="22"/>
          <w:szCs w:val="22"/>
        </w:rPr>
        <w:t xml:space="preserve">), tokias kaip daugiaformė </w:t>
      </w:r>
      <w:proofErr w:type="spellStart"/>
      <w:r w:rsidRPr="004F3C93">
        <w:rPr>
          <w:sz w:val="22"/>
          <w:szCs w:val="22"/>
        </w:rPr>
        <w:t>eritema</w:t>
      </w:r>
      <w:proofErr w:type="spellEnd"/>
      <w:r w:rsidRPr="004F3C93">
        <w:rPr>
          <w:sz w:val="22"/>
          <w:szCs w:val="22"/>
        </w:rPr>
        <w:t xml:space="preserve"> (</w:t>
      </w:r>
      <w:proofErr w:type="spellStart"/>
      <w:r w:rsidR="006B7054" w:rsidRPr="004F3C93">
        <w:rPr>
          <w:i/>
          <w:iCs/>
          <w:sz w:val="22"/>
          <w:szCs w:val="22"/>
        </w:rPr>
        <w:t>Erythema</w:t>
      </w:r>
      <w:proofErr w:type="spellEnd"/>
      <w:r w:rsidR="006B7054" w:rsidRPr="004F3C93">
        <w:rPr>
          <w:i/>
          <w:iCs/>
          <w:sz w:val="22"/>
          <w:szCs w:val="22"/>
        </w:rPr>
        <w:t xml:space="preserve"> </w:t>
      </w:r>
      <w:proofErr w:type="spellStart"/>
      <w:r w:rsidR="006B7054" w:rsidRPr="004F3C93">
        <w:rPr>
          <w:i/>
          <w:iCs/>
          <w:sz w:val="22"/>
          <w:szCs w:val="22"/>
        </w:rPr>
        <w:t>multiforme</w:t>
      </w:r>
      <w:proofErr w:type="spellEnd"/>
      <w:r w:rsidR="006B7054" w:rsidRPr="004F3C93">
        <w:rPr>
          <w:i/>
          <w:iCs/>
          <w:sz w:val="22"/>
          <w:szCs w:val="22"/>
        </w:rPr>
        <w:t>,</w:t>
      </w:r>
      <w:r w:rsidR="006B7054" w:rsidRPr="004F3C93">
        <w:rPr>
          <w:sz w:val="22"/>
          <w:szCs w:val="22"/>
        </w:rPr>
        <w:t xml:space="preserve"> EM</w:t>
      </w:r>
      <w:r w:rsidRPr="004F3C93">
        <w:rPr>
          <w:sz w:val="22"/>
          <w:szCs w:val="22"/>
        </w:rPr>
        <w:t xml:space="preserve">), </w:t>
      </w:r>
      <w:proofErr w:type="spellStart"/>
      <w:r w:rsidR="00C12244" w:rsidRPr="004F3C93">
        <w:rPr>
          <w:sz w:val="22"/>
          <w:szCs w:val="22"/>
        </w:rPr>
        <w:t>Stivenso</w:t>
      </w:r>
      <w:proofErr w:type="spellEnd"/>
      <w:r w:rsidR="00C12244" w:rsidRPr="004F3C93">
        <w:rPr>
          <w:sz w:val="22"/>
          <w:szCs w:val="22"/>
        </w:rPr>
        <w:t>-Džonsono (</w:t>
      </w:r>
      <w:proofErr w:type="spellStart"/>
      <w:r w:rsidR="00C12244" w:rsidRPr="004F3C93">
        <w:rPr>
          <w:i/>
          <w:iCs/>
          <w:sz w:val="22"/>
          <w:szCs w:val="22"/>
        </w:rPr>
        <w:t>Stevens-Johnson</w:t>
      </w:r>
      <w:proofErr w:type="spellEnd"/>
      <w:r w:rsidR="00C12244" w:rsidRPr="004F3C93">
        <w:rPr>
          <w:sz w:val="22"/>
          <w:szCs w:val="22"/>
        </w:rPr>
        <w:t xml:space="preserve">) </w:t>
      </w:r>
      <w:r w:rsidRPr="004F3C93">
        <w:rPr>
          <w:sz w:val="22"/>
          <w:szCs w:val="22"/>
        </w:rPr>
        <w:t xml:space="preserve">sindromą (SJS), toksinę epidermio </w:t>
      </w:r>
      <w:proofErr w:type="spellStart"/>
      <w:r w:rsidRPr="004F3C93">
        <w:rPr>
          <w:sz w:val="22"/>
          <w:szCs w:val="22"/>
        </w:rPr>
        <w:t>nekrolizę</w:t>
      </w:r>
      <w:proofErr w:type="spellEnd"/>
      <w:r w:rsidRPr="004F3C93">
        <w:rPr>
          <w:sz w:val="22"/>
          <w:szCs w:val="22"/>
        </w:rPr>
        <w:t xml:space="preserve"> (TEN) ir vaist</w:t>
      </w:r>
      <w:r w:rsidR="00374C13" w:rsidRPr="004F3C93">
        <w:rPr>
          <w:sz w:val="22"/>
          <w:szCs w:val="22"/>
        </w:rPr>
        <w:t>inių preparat</w:t>
      </w:r>
      <w:r w:rsidRPr="004F3C93">
        <w:rPr>
          <w:sz w:val="22"/>
          <w:szCs w:val="22"/>
        </w:rPr>
        <w:t xml:space="preserve">ų reakciją su </w:t>
      </w:r>
      <w:proofErr w:type="spellStart"/>
      <w:r w:rsidRPr="004F3C93">
        <w:rPr>
          <w:sz w:val="22"/>
          <w:szCs w:val="22"/>
        </w:rPr>
        <w:t>eozinofilija</w:t>
      </w:r>
      <w:proofErr w:type="spellEnd"/>
      <w:r w:rsidRPr="004F3C93">
        <w:rPr>
          <w:sz w:val="22"/>
          <w:szCs w:val="22"/>
        </w:rPr>
        <w:t xml:space="preserve"> ir sisteminiais simptomais (DRESS).</w:t>
      </w:r>
    </w:p>
    <w:p w14:paraId="349E9CF1" w14:textId="77777777" w:rsidR="004A4E6E" w:rsidRPr="004F3C93" w:rsidRDefault="004A4E6E" w:rsidP="00A75679">
      <w:pPr>
        <w:rPr>
          <w:sz w:val="22"/>
          <w:szCs w:val="22"/>
        </w:rPr>
      </w:pPr>
    </w:p>
    <w:p w14:paraId="49DD01A0" w14:textId="2E937250" w:rsidR="00331B6D" w:rsidRPr="004F3C93" w:rsidRDefault="00331B6D" w:rsidP="00A75679">
      <w:pPr>
        <w:rPr>
          <w:sz w:val="22"/>
          <w:szCs w:val="22"/>
        </w:rPr>
      </w:pPr>
      <w:r w:rsidRPr="004F3C93">
        <w:rPr>
          <w:sz w:val="22"/>
          <w:szCs w:val="22"/>
        </w:rPr>
        <w:t>Pacientai turi būti įspėti apie sunki</w:t>
      </w:r>
      <w:r w:rsidR="00C94D49" w:rsidRPr="004F3C93">
        <w:rPr>
          <w:sz w:val="22"/>
          <w:szCs w:val="22"/>
        </w:rPr>
        <w:t xml:space="preserve">ų </w:t>
      </w:r>
      <w:r w:rsidRPr="004F3C93">
        <w:rPr>
          <w:sz w:val="22"/>
          <w:szCs w:val="22"/>
        </w:rPr>
        <w:t>odos reakcij</w:t>
      </w:r>
      <w:r w:rsidR="00C94D49" w:rsidRPr="004F3C93">
        <w:rPr>
          <w:sz w:val="22"/>
          <w:szCs w:val="22"/>
        </w:rPr>
        <w:t>ų</w:t>
      </w:r>
      <w:r w:rsidRPr="004F3C93">
        <w:rPr>
          <w:sz w:val="22"/>
          <w:szCs w:val="22"/>
        </w:rPr>
        <w:t xml:space="preserve"> EM/SJS/TEN/DRESS požymius ir simptomus ir, pastebėję bet kokius nurodytus požymius ar simptomus, turėtų nedels</w:t>
      </w:r>
      <w:r w:rsidR="002A21F3" w:rsidRPr="004F3C93">
        <w:rPr>
          <w:sz w:val="22"/>
          <w:szCs w:val="22"/>
        </w:rPr>
        <w:t xml:space="preserve">dami </w:t>
      </w:r>
      <w:r w:rsidRPr="004F3C93">
        <w:rPr>
          <w:sz w:val="22"/>
          <w:szCs w:val="22"/>
        </w:rPr>
        <w:t>kreiptis į gydytoją.</w:t>
      </w:r>
    </w:p>
    <w:p w14:paraId="402E6E4C" w14:textId="77777777" w:rsidR="00C94D49" w:rsidRPr="004F3C93" w:rsidRDefault="00C94D49" w:rsidP="00A75679">
      <w:pPr>
        <w:rPr>
          <w:sz w:val="22"/>
          <w:szCs w:val="22"/>
          <w:highlight w:val="yellow"/>
        </w:rPr>
      </w:pPr>
    </w:p>
    <w:p w14:paraId="542D5C2A" w14:textId="5CDD559F" w:rsidR="00331B6D" w:rsidRPr="004F3C93" w:rsidRDefault="00331B6D" w:rsidP="00A75679">
      <w:pPr>
        <w:rPr>
          <w:sz w:val="22"/>
          <w:szCs w:val="22"/>
          <w:highlight w:val="yellow"/>
        </w:rPr>
      </w:pPr>
      <w:r w:rsidRPr="004F3C93">
        <w:rPr>
          <w:sz w:val="22"/>
          <w:szCs w:val="22"/>
        </w:rPr>
        <w:t xml:space="preserve">Pasireiškus sunkių odos reakcijų požymiams ir simptomams, </w:t>
      </w:r>
      <w:proofErr w:type="spellStart"/>
      <w:r w:rsidRPr="004F3C93">
        <w:rPr>
          <w:sz w:val="22"/>
          <w:szCs w:val="22"/>
        </w:rPr>
        <w:t>ezomeprazolo</w:t>
      </w:r>
      <w:proofErr w:type="spellEnd"/>
      <w:r w:rsidRPr="004F3C93">
        <w:rPr>
          <w:sz w:val="22"/>
          <w:szCs w:val="22"/>
        </w:rPr>
        <w:t xml:space="preserve"> vartojimą reikia nedelsiant nutraukti ir prireikus suteikti papildomą medicininę priežiūrą ar atidžiai stebėti.</w:t>
      </w:r>
      <w:r w:rsidR="00B93571" w:rsidRPr="004F3C93">
        <w:rPr>
          <w:sz w:val="22"/>
          <w:szCs w:val="22"/>
        </w:rPr>
        <w:t xml:space="preserve"> </w:t>
      </w:r>
      <w:r w:rsidRPr="004F3C93">
        <w:rPr>
          <w:sz w:val="22"/>
          <w:szCs w:val="22"/>
        </w:rPr>
        <w:t>Pacientams, kuriems pasireiškė EM/SJS/TEN/DRESS, gydymo šiuo vaistiniu preparatu daugiau niekada negalima atnaujinti.</w:t>
      </w:r>
    </w:p>
    <w:p w14:paraId="6B358D0C" w14:textId="77777777" w:rsidR="00331B6D" w:rsidRPr="004F3C93" w:rsidRDefault="00331B6D" w:rsidP="00A75679">
      <w:pPr>
        <w:rPr>
          <w:sz w:val="22"/>
          <w:szCs w:val="22"/>
        </w:rPr>
      </w:pPr>
    </w:p>
    <w:p w14:paraId="0ACF9869" w14:textId="77777777" w:rsidR="00331B6D" w:rsidRPr="004F3C93" w:rsidRDefault="00331B6D" w:rsidP="00A75679">
      <w:pPr>
        <w:rPr>
          <w:sz w:val="22"/>
          <w:szCs w:val="22"/>
          <w:u w:val="single"/>
        </w:rPr>
      </w:pPr>
      <w:r w:rsidRPr="004F3C93">
        <w:rPr>
          <w:sz w:val="22"/>
          <w:szCs w:val="22"/>
          <w:u w:val="single"/>
        </w:rPr>
        <w:t>Poveikis laboratorinių tyrimų duomenims</w:t>
      </w:r>
    </w:p>
    <w:p w14:paraId="5916AE24" w14:textId="79E2B547" w:rsidR="00331B6D" w:rsidRPr="004F3C93" w:rsidRDefault="00331B6D" w:rsidP="00A75679">
      <w:pPr>
        <w:rPr>
          <w:sz w:val="22"/>
          <w:szCs w:val="22"/>
        </w:rPr>
      </w:pPr>
      <w:r w:rsidRPr="004F3C93">
        <w:rPr>
          <w:sz w:val="22"/>
          <w:szCs w:val="22"/>
        </w:rPr>
        <w:t xml:space="preserve">Padidėjusi </w:t>
      </w:r>
      <w:proofErr w:type="spellStart"/>
      <w:r w:rsidRPr="004F3C93">
        <w:rPr>
          <w:sz w:val="22"/>
          <w:szCs w:val="22"/>
        </w:rPr>
        <w:t>chromogranino</w:t>
      </w:r>
      <w:proofErr w:type="spellEnd"/>
      <w:r w:rsidRPr="004F3C93">
        <w:rPr>
          <w:sz w:val="22"/>
          <w:szCs w:val="22"/>
        </w:rPr>
        <w:t xml:space="preserve"> A (</w:t>
      </w:r>
      <w:proofErr w:type="spellStart"/>
      <w:r w:rsidRPr="004F3C93">
        <w:rPr>
          <w:sz w:val="22"/>
          <w:szCs w:val="22"/>
        </w:rPr>
        <w:t>CgA</w:t>
      </w:r>
      <w:proofErr w:type="spellEnd"/>
      <w:r w:rsidRPr="004F3C93">
        <w:rPr>
          <w:sz w:val="22"/>
          <w:szCs w:val="22"/>
        </w:rPr>
        <w:t xml:space="preserve">) koncentracija gali apsunkinti </w:t>
      </w:r>
      <w:proofErr w:type="spellStart"/>
      <w:r w:rsidRPr="004F3C93">
        <w:rPr>
          <w:sz w:val="22"/>
          <w:szCs w:val="22"/>
        </w:rPr>
        <w:t>neuroendokrininių</w:t>
      </w:r>
      <w:proofErr w:type="spellEnd"/>
      <w:r w:rsidRPr="004F3C93">
        <w:rPr>
          <w:sz w:val="22"/>
          <w:szCs w:val="22"/>
        </w:rPr>
        <w:t xml:space="preserve"> navikų diagnostiką. Norint to išvengti, </w:t>
      </w:r>
      <w:proofErr w:type="spellStart"/>
      <w:r w:rsidR="00130CDE" w:rsidRPr="004F3C93">
        <w:rPr>
          <w:sz w:val="22"/>
          <w:szCs w:val="22"/>
        </w:rPr>
        <w:t>ez</w:t>
      </w:r>
      <w:r w:rsidR="008F7029" w:rsidRPr="004F3C93">
        <w:rPr>
          <w:sz w:val="22"/>
          <w:szCs w:val="22"/>
        </w:rPr>
        <w:t>omeprazol</w:t>
      </w:r>
      <w:r w:rsidR="00130CDE" w:rsidRPr="004F3C93">
        <w:rPr>
          <w:sz w:val="22"/>
          <w:szCs w:val="22"/>
        </w:rPr>
        <w:t>o</w:t>
      </w:r>
      <w:proofErr w:type="spellEnd"/>
      <w:r w:rsidR="00130CDE" w:rsidRPr="004F3C93">
        <w:rPr>
          <w:sz w:val="22"/>
          <w:szCs w:val="22"/>
        </w:rPr>
        <w:t xml:space="preserve"> v</w:t>
      </w:r>
      <w:r w:rsidRPr="004F3C93">
        <w:rPr>
          <w:sz w:val="22"/>
          <w:szCs w:val="22"/>
        </w:rPr>
        <w:t xml:space="preserve">artojimą reikia nutraukti likus bent 5 paroms iki </w:t>
      </w:r>
      <w:proofErr w:type="spellStart"/>
      <w:r w:rsidRPr="004F3C93">
        <w:rPr>
          <w:sz w:val="22"/>
          <w:szCs w:val="22"/>
        </w:rPr>
        <w:t>CgA</w:t>
      </w:r>
      <w:proofErr w:type="spellEnd"/>
      <w:r w:rsidRPr="004F3C93">
        <w:rPr>
          <w:sz w:val="22"/>
          <w:szCs w:val="22"/>
        </w:rPr>
        <w:t xml:space="preserve"> </w:t>
      </w:r>
      <w:r w:rsidRPr="004F3C93">
        <w:rPr>
          <w:sz w:val="22"/>
          <w:szCs w:val="22"/>
        </w:rPr>
        <w:lastRenderedPageBreak/>
        <w:t>tyrimo (žr. 5.1 skyrių).</w:t>
      </w:r>
      <w:r w:rsidRPr="004F3C93">
        <w:rPr>
          <w:rFonts w:eastAsia="Calibri"/>
          <w:sz w:val="22"/>
          <w:szCs w:val="22"/>
        </w:rPr>
        <w:t xml:space="preserve"> </w:t>
      </w:r>
      <w:r w:rsidRPr="004F3C93">
        <w:rPr>
          <w:sz w:val="22"/>
          <w:szCs w:val="22"/>
        </w:rPr>
        <w:t xml:space="preserve">Jeigu </w:t>
      </w:r>
      <w:proofErr w:type="spellStart"/>
      <w:r w:rsidRPr="004F3C93">
        <w:rPr>
          <w:sz w:val="22"/>
          <w:szCs w:val="22"/>
        </w:rPr>
        <w:t>CgA</w:t>
      </w:r>
      <w:proofErr w:type="spellEnd"/>
      <w:r w:rsidRPr="004F3C93">
        <w:rPr>
          <w:sz w:val="22"/>
          <w:szCs w:val="22"/>
        </w:rPr>
        <w:t xml:space="preserve"> ir </w:t>
      </w:r>
      <w:proofErr w:type="spellStart"/>
      <w:r w:rsidRPr="004F3C93">
        <w:rPr>
          <w:sz w:val="22"/>
          <w:szCs w:val="22"/>
        </w:rPr>
        <w:t>gastrino</w:t>
      </w:r>
      <w:proofErr w:type="spellEnd"/>
      <w:r w:rsidRPr="004F3C93">
        <w:rPr>
          <w:sz w:val="22"/>
          <w:szCs w:val="22"/>
        </w:rPr>
        <w:t xml:space="preserve"> koncentracijos po pirminio ištyrimo netampa normalios, tai praėjus 14 dienų po protonų siurblio inhibitorių vartojimo nutraukimo jas reikia ištirti dar kartą.</w:t>
      </w:r>
    </w:p>
    <w:p w14:paraId="562370AF" w14:textId="77777777" w:rsidR="00331B6D" w:rsidRPr="004F3C93" w:rsidRDefault="00331B6D" w:rsidP="00A75679">
      <w:pPr>
        <w:rPr>
          <w:sz w:val="22"/>
          <w:szCs w:val="22"/>
        </w:rPr>
      </w:pPr>
    </w:p>
    <w:p w14:paraId="28A6C464" w14:textId="77777777" w:rsidR="00331B6D" w:rsidRPr="004F3C93" w:rsidRDefault="00331B6D" w:rsidP="00BE672E">
      <w:pPr>
        <w:keepNext/>
        <w:keepLines/>
        <w:contextualSpacing/>
        <w:rPr>
          <w:rFonts w:eastAsia="Calibri"/>
          <w:iCs/>
          <w:sz w:val="22"/>
          <w:szCs w:val="22"/>
          <w:u w:val="single"/>
        </w:rPr>
      </w:pPr>
      <w:r w:rsidRPr="004F3C93">
        <w:rPr>
          <w:rFonts w:eastAsia="Calibri"/>
          <w:iCs/>
          <w:sz w:val="22"/>
          <w:szCs w:val="22"/>
          <w:u w:val="single"/>
        </w:rPr>
        <w:t>Pagalbinės medžiagos</w:t>
      </w:r>
    </w:p>
    <w:p w14:paraId="3F80D31E" w14:textId="77777777" w:rsidR="00774D3A" w:rsidRPr="004F3C93" w:rsidRDefault="00774D3A" w:rsidP="00BE672E">
      <w:pPr>
        <w:keepNext/>
        <w:keepLines/>
        <w:rPr>
          <w:i/>
          <w:sz w:val="22"/>
          <w:szCs w:val="22"/>
        </w:rPr>
      </w:pPr>
    </w:p>
    <w:p w14:paraId="5EA7B3AA" w14:textId="4AC9EC73" w:rsidR="00774D3A" w:rsidRPr="004F3C93" w:rsidRDefault="00774D3A" w:rsidP="00BE672E">
      <w:pPr>
        <w:keepNext/>
        <w:keepLines/>
        <w:rPr>
          <w:i/>
          <w:sz w:val="22"/>
          <w:szCs w:val="22"/>
        </w:rPr>
      </w:pPr>
      <w:r w:rsidRPr="004F3C93">
        <w:rPr>
          <w:i/>
          <w:sz w:val="22"/>
          <w:szCs w:val="22"/>
        </w:rPr>
        <w:t>Sacharozė</w:t>
      </w:r>
    </w:p>
    <w:p w14:paraId="62A477BE" w14:textId="77777777" w:rsidR="00774D3A" w:rsidRPr="004F3C93" w:rsidRDefault="00774D3A" w:rsidP="00BE672E">
      <w:pPr>
        <w:keepNext/>
        <w:keepLines/>
        <w:rPr>
          <w:sz w:val="22"/>
          <w:szCs w:val="22"/>
        </w:rPr>
      </w:pPr>
      <w:r w:rsidRPr="004F3C93">
        <w:rPr>
          <w:sz w:val="22"/>
          <w:szCs w:val="22"/>
        </w:rPr>
        <w:t xml:space="preserve">Šio vaistinio praprato sudėtyje yra sacharozės. Šio vaistinio preparato negalima vartoti pacientams, kuriems nustatytas retas paveldimas sutrikimas – fruktozės netoleravimas, gliukozės ir </w:t>
      </w:r>
      <w:proofErr w:type="spellStart"/>
      <w:r w:rsidRPr="004F3C93">
        <w:rPr>
          <w:sz w:val="22"/>
          <w:szCs w:val="22"/>
        </w:rPr>
        <w:t>galaktozės</w:t>
      </w:r>
      <w:proofErr w:type="spellEnd"/>
      <w:r w:rsidRPr="004F3C93">
        <w:rPr>
          <w:sz w:val="22"/>
          <w:szCs w:val="22"/>
        </w:rPr>
        <w:t xml:space="preserve"> </w:t>
      </w:r>
      <w:proofErr w:type="spellStart"/>
      <w:r w:rsidRPr="004F3C93">
        <w:rPr>
          <w:sz w:val="22"/>
          <w:szCs w:val="22"/>
        </w:rPr>
        <w:t>malabsorbcija</w:t>
      </w:r>
      <w:proofErr w:type="spellEnd"/>
      <w:r w:rsidRPr="004F3C93">
        <w:rPr>
          <w:sz w:val="22"/>
          <w:szCs w:val="22"/>
        </w:rPr>
        <w:t xml:space="preserve"> arba </w:t>
      </w:r>
      <w:proofErr w:type="spellStart"/>
      <w:r w:rsidRPr="004F3C93">
        <w:rPr>
          <w:sz w:val="22"/>
          <w:szCs w:val="22"/>
        </w:rPr>
        <w:t>sacharazės</w:t>
      </w:r>
      <w:proofErr w:type="spellEnd"/>
      <w:r w:rsidRPr="004F3C93">
        <w:rPr>
          <w:sz w:val="22"/>
          <w:szCs w:val="22"/>
        </w:rPr>
        <w:t xml:space="preserve"> ir </w:t>
      </w:r>
      <w:proofErr w:type="spellStart"/>
      <w:r w:rsidRPr="004F3C93">
        <w:rPr>
          <w:sz w:val="22"/>
          <w:szCs w:val="22"/>
        </w:rPr>
        <w:t>izomaltazės</w:t>
      </w:r>
      <w:proofErr w:type="spellEnd"/>
      <w:r w:rsidRPr="004F3C93">
        <w:rPr>
          <w:sz w:val="22"/>
          <w:szCs w:val="22"/>
        </w:rPr>
        <w:t xml:space="preserve"> stygius.</w:t>
      </w:r>
    </w:p>
    <w:p w14:paraId="20C8E980" w14:textId="77777777" w:rsidR="00331B6D" w:rsidRPr="004F3C93" w:rsidRDefault="00331B6D" w:rsidP="00A75679">
      <w:pPr>
        <w:contextualSpacing/>
        <w:rPr>
          <w:rFonts w:eastAsia="Calibri"/>
          <w:i/>
          <w:iCs/>
          <w:sz w:val="22"/>
          <w:szCs w:val="22"/>
        </w:rPr>
      </w:pPr>
    </w:p>
    <w:p w14:paraId="320089B2" w14:textId="0A088F92" w:rsidR="00774D3A" w:rsidRPr="004F3C93" w:rsidRDefault="00774D3A" w:rsidP="00A75679">
      <w:pPr>
        <w:contextualSpacing/>
        <w:rPr>
          <w:rFonts w:eastAsia="Calibri"/>
          <w:i/>
          <w:iCs/>
          <w:sz w:val="22"/>
          <w:szCs w:val="22"/>
        </w:rPr>
      </w:pPr>
      <w:r w:rsidRPr="004F3C93">
        <w:rPr>
          <w:rFonts w:eastAsia="Calibri"/>
          <w:i/>
          <w:iCs/>
          <w:sz w:val="22"/>
          <w:szCs w:val="22"/>
        </w:rPr>
        <w:t>Laktozė</w:t>
      </w:r>
    </w:p>
    <w:p w14:paraId="04752FB1" w14:textId="5301B2CB" w:rsidR="00774D3A" w:rsidRPr="004F3C93" w:rsidRDefault="00493F32" w:rsidP="00A75679">
      <w:pPr>
        <w:contextualSpacing/>
        <w:rPr>
          <w:rFonts w:eastAsia="Calibri"/>
          <w:sz w:val="22"/>
          <w:szCs w:val="22"/>
        </w:rPr>
      </w:pPr>
      <w:r w:rsidRPr="004F3C93">
        <w:rPr>
          <w:sz w:val="22"/>
          <w:szCs w:val="22"/>
        </w:rPr>
        <w:t xml:space="preserve">Šio vaistinio praprato sudėtyje yra laktozės. </w:t>
      </w:r>
      <w:r w:rsidR="00E532C2" w:rsidRPr="004F3C93">
        <w:rPr>
          <w:rFonts w:eastAsia="Calibri"/>
          <w:sz w:val="22"/>
          <w:szCs w:val="22"/>
        </w:rPr>
        <w:t xml:space="preserve">Šio vaistinio preparato negalima vartoti pacientams, kuriems nustatytas retas paveldimas sutrikimas – </w:t>
      </w:r>
      <w:proofErr w:type="spellStart"/>
      <w:r w:rsidR="00E532C2" w:rsidRPr="004F3C93">
        <w:rPr>
          <w:rFonts w:eastAsia="Calibri"/>
          <w:sz w:val="22"/>
          <w:szCs w:val="22"/>
        </w:rPr>
        <w:t>galaktozės</w:t>
      </w:r>
      <w:proofErr w:type="spellEnd"/>
      <w:r w:rsidR="00E532C2" w:rsidRPr="004F3C93">
        <w:rPr>
          <w:rFonts w:eastAsia="Calibri"/>
          <w:sz w:val="22"/>
          <w:szCs w:val="22"/>
        </w:rPr>
        <w:t xml:space="preserve"> netoleravimas, visiškas laktazės stygius arba gliukozės ir </w:t>
      </w:r>
      <w:proofErr w:type="spellStart"/>
      <w:r w:rsidR="00E532C2" w:rsidRPr="004F3C93">
        <w:rPr>
          <w:rFonts w:eastAsia="Calibri"/>
          <w:sz w:val="22"/>
          <w:szCs w:val="22"/>
        </w:rPr>
        <w:t>galaktozės</w:t>
      </w:r>
      <w:proofErr w:type="spellEnd"/>
      <w:r w:rsidR="00E532C2" w:rsidRPr="004F3C93">
        <w:rPr>
          <w:rFonts w:eastAsia="Calibri"/>
          <w:sz w:val="22"/>
          <w:szCs w:val="22"/>
        </w:rPr>
        <w:t xml:space="preserve"> </w:t>
      </w:r>
      <w:proofErr w:type="spellStart"/>
      <w:r w:rsidR="00E532C2" w:rsidRPr="004F3C93">
        <w:rPr>
          <w:rFonts w:eastAsia="Calibri"/>
          <w:sz w:val="22"/>
          <w:szCs w:val="22"/>
        </w:rPr>
        <w:t>malabsorbcija</w:t>
      </w:r>
      <w:proofErr w:type="spellEnd"/>
      <w:r w:rsidR="00E532C2" w:rsidRPr="004F3C93">
        <w:rPr>
          <w:rFonts w:eastAsia="Calibri"/>
          <w:sz w:val="22"/>
          <w:szCs w:val="22"/>
        </w:rPr>
        <w:t>.</w:t>
      </w:r>
    </w:p>
    <w:p w14:paraId="1E04B958" w14:textId="77777777" w:rsidR="00E532C2" w:rsidRPr="004F3C93" w:rsidRDefault="00E532C2" w:rsidP="00A75679">
      <w:pPr>
        <w:contextualSpacing/>
        <w:rPr>
          <w:rFonts w:eastAsia="Calibri"/>
          <w:i/>
          <w:iCs/>
          <w:sz w:val="22"/>
          <w:szCs w:val="22"/>
        </w:rPr>
      </w:pPr>
    </w:p>
    <w:p w14:paraId="56B29DAE" w14:textId="77777777" w:rsidR="00331B6D" w:rsidRPr="004F3C93" w:rsidRDefault="00331B6D" w:rsidP="00A75679">
      <w:pPr>
        <w:rPr>
          <w:rFonts w:eastAsia="Calibri"/>
          <w:i/>
          <w:iCs/>
          <w:sz w:val="22"/>
          <w:szCs w:val="22"/>
        </w:rPr>
      </w:pPr>
      <w:r w:rsidRPr="004F3C93">
        <w:rPr>
          <w:rFonts w:eastAsia="Calibri"/>
          <w:i/>
          <w:iCs/>
          <w:sz w:val="22"/>
          <w:szCs w:val="22"/>
        </w:rPr>
        <w:t>Natris</w:t>
      </w:r>
    </w:p>
    <w:p w14:paraId="1D57EF4F" w14:textId="77826CA6" w:rsidR="00331B6D" w:rsidRPr="004F3C93" w:rsidRDefault="00331B6D" w:rsidP="00A75679">
      <w:pPr>
        <w:rPr>
          <w:rFonts w:eastAsia="Calibri"/>
          <w:iCs/>
          <w:sz w:val="22"/>
          <w:szCs w:val="22"/>
        </w:rPr>
      </w:pPr>
      <w:r w:rsidRPr="004F3C93">
        <w:rPr>
          <w:rFonts w:eastAsia="Calibri"/>
          <w:iCs/>
          <w:sz w:val="22"/>
          <w:szCs w:val="22"/>
        </w:rPr>
        <w:t xml:space="preserve">Šio vaistinio preparato </w:t>
      </w:r>
      <w:r w:rsidR="00906EDB" w:rsidRPr="004F3C93">
        <w:rPr>
          <w:rFonts w:eastAsia="Calibri"/>
          <w:iCs/>
          <w:sz w:val="22"/>
          <w:szCs w:val="22"/>
        </w:rPr>
        <w:t>tabletėje</w:t>
      </w:r>
      <w:r w:rsidRPr="004F3C93">
        <w:rPr>
          <w:rFonts w:eastAsia="Calibri"/>
          <w:iCs/>
          <w:sz w:val="22"/>
          <w:szCs w:val="22"/>
        </w:rPr>
        <w:t xml:space="preserve"> yra mažiau kaip 1 </w:t>
      </w:r>
      <w:proofErr w:type="spellStart"/>
      <w:r w:rsidRPr="004F3C93">
        <w:rPr>
          <w:rFonts w:eastAsia="Calibri"/>
          <w:iCs/>
          <w:sz w:val="22"/>
          <w:szCs w:val="22"/>
        </w:rPr>
        <w:t>mmol</w:t>
      </w:r>
      <w:proofErr w:type="spellEnd"/>
      <w:r w:rsidRPr="004F3C93">
        <w:rPr>
          <w:rFonts w:eastAsia="Calibri"/>
          <w:iCs/>
          <w:sz w:val="22"/>
          <w:szCs w:val="22"/>
        </w:rPr>
        <w:t xml:space="preserve"> (23 mg) natrio, t.</w:t>
      </w:r>
      <w:r w:rsidR="00906EDB" w:rsidRPr="004F3C93">
        <w:rPr>
          <w:rFonts w:eastAsia="Calibri"/>
          <w:iCs/>
          <w:sz w:val="22"/>
          <w:szCs w:val="22"/>
        </w:rPr>
        <w:t> </w:t>
      </w:r>
      <w:r w:rsidRPr="004F3C93">
        <w:rPr>
          <w:rFonts w:eastAsia="Calibri"/>
          <w:iCs/>
          <w:sz w:val="22"/>
          <w:szCs w:val="22"/>
        </w:rPr>
        <w:t>y. jis beveik neturi reikšmės.</w:t>
      </w:r>
    </w:p>
    <w:p w14:paraId="5076BB3C" w14:textId="77777777" w:rsidR="00B21B41" w:rsidRPr="004F3C93" w:rsidRDefault="00B21B41" w:rsidP="00A75679">
      <w:pPr>
        <w:rPr>
          <w:sz w:val="22"/>
          <w:szCs w:val="22"/>
        </w:rPr>
      </w:pPr>
    </w:p>
    <w:p w14:paraId="5076BB3D" w14:textId="77777777" w:rsidR="00B21B41" w:rsidRPr="004F3C93" w:rsidRDefault="00B21B41" w:rsidP="005A7F77">
      <w:pPr>
        <w:keepNext/>
        <w:keepLines/>
        <w:tabs>
          <w:tab w:val="left" w:pos="567"/>
        </w:tabs>
        <w:rPr>
          <w:b/>
          <w:sz w:val="22"/>
          <w:szCs w:val="22"/>
        </w:rPr>
      </w:pPr>
      <w:r w:rsidRPr="004F3C93">
        <w:rPr>
          <w:b/>
          <w:sz w:val="22"/>
          <w:szCs w:val="22"/>
        </w:rPr>
        <w:t>4.5</w:t>
      </w:r>
      <w:r w:rsidRPr="004F3C93">
        <w:rPr>
          <w:b/>
          <w:sz w:val="22"/>
          <w:szCs w:val="22"/>
        </w:rPr>
        <w:tab/>
        <w:t>Sąveika su kitais vaistiniais preparatais ir kitokia sąveika</w:t>
      </w:r>
    </w:p>
    <w:p w14:paraId="5076BB40" w14:textId="77777777" w:rsidR="00B21B41" w:rsidRPr="004F3C93" w:rsidRDefault="00B21B41" w:rsidP="00A75679">
      <w:pPr>
        <w:rPr>
          <w:sz w:val="22"/>
          <w:szCs w:val="22"/>
        </w:rPr>
      </w:pPr>
    </w:p>
    <w:p w14:paraId="4CEB3D07" w14:textId="77777777" w:rsidR="00B707A4" w:rsidRDefault="00B707A4" w:rsidP="00B707A4">
      <w:pPr>
        <w:rPr>
          <w:sz w:val="22"/>
          <w:szCs w:val="22"/>
        </w:rPr>
      </w:pPr>
      <w:r>
        <w:rPr>
          <w:sz w:val="22"/>
          <w:szCs w:val="22"/>
        </w:rPr>
        <w:t>Sąveikos tyrimai atlikti tik suaugusiesiems.</w:t>
      </w:r>
    </w:p>
    <w:p w14:paraId="177C41B0" w14:textId="77777777" w:rsidR="00B707A4" w:rsidRPr="004F3C93" w:rsidRDefault="00B707A4" w:rsidP="00A75679">
      <w:pPr>
        <w:rPr>
          <w:sz w:val="22"/>
          <w:szCs w:val="22"/>
        </w:rPr>
      </w:pPr>
    </w:p>
    <w:p w14:paraId="7340AB22" w14:textId="77777777" w:rsidR="006F13A3" w:rsidRPr="006F13A3" w:rsidRDefault="006F13A3" w:rsidP="006F13A3">
      <w:pPr>
        <w:rPr>
          <w:sz w:val="22"/>
          <w:szCs w:val="22"/>
          <w:u w:val="single"/>
        </w:rPr>
      </w:pPr>
      <w:proofErr w:type="spellStart"/>
      <w:r w:rsidRPr="006F13A3">
        <w:rPr>
          <w:sz w:val="22"/>
          <w:szCs w:val="22"/>
          <w:u w:val="single"/>
        </w:rPr>
        <w:t>Ezomeprazolo</w:t>
      </w:r>
      <w:proofErr w:type="spellEnd"/>
      <w:r w:rsidRPr="006F13A3">
        <w:rPr>
          <w:sz w:val="22"/>
          <w:szCs w:val="22"/>
          <w:u w:val="single"/>
        </w:rPr>
        <w:t xml:space="preserve"> įtaka kitų vaistinių preparatų farmakokinetikai</w:t>
      </w:r>
    </w:p>
    <w:p w14:paraId="42D163BD" w14:textId="27F77F42" w:rsidR="006F13A3" w:rsidRPr="00464628" w:rsidRDefault="006F13A3" w:rsidP="006F13A3">
      <w:pPr>
        <w:rPr>
          <w:sz w:val="22"/>
          <w:szCs w:val="22"/>
        </w:rPr>
      </w:pPr>
      <w:r w:rsidRPr="00464628">
        <w:rPr>
          <w:sz w:val="22"/>
          <w:szCs w:val="22"/>
        </w:rPr>
        <w:t xml:space="preserve">Kadangi </w:t>
      </w:r>
      <w:proofErr w:type="spellStart"/>
      <w:r w:rsidRPr="00464628">
        <w:rPr>
          <w:sz w:val="22"/>
          <w:szCs w:val="22"/>
        </w:rPr>
        <w:t>ezomeprazolas</w:t>
      </w:r>
      <w:proofErr w:type="spellEnd"/>
      <w:r w:rsidRPr="00464628">
        <w:rPr>
          <w:sz w:val="22"/>
          <w:szCs w:val="22"/>
        </w:rPr>
        <w:t xml:space="preserve"> yra vienas iš </w:t>
      </w:r>
      <w:proofErr w:type="spellStart"/>
      <w:r w:rsidRPr="00464628">
        <w:rPr>
          <w:sz w:val="22"/>
          <w:szCs w:val="22"/>
        </w:rPr>
        <w:t>omeprazolo</w:t>
      </w:r>
      <w:proofErr w:type="spellEnd"/>
      <w:r w:rsidRPr="00464628">
        <w:rPr>
          <w:sz w:val="22"/>
          <w:szCs w:val="22"/>
        </w:rPr>
        <w:t xml:space="preserve"> </w:t>
      </w:r>
      <w:proofErr w:type="spellStart"/>
      <w:r w:rsidRPr="00464628">
        <w:rPr>
          <w:sz w:val="22"/>
          <w:szCs w:val="22"/>
        </w:rPr>
        <w:t>enantiomerų</w:t>
      </w:r>
      <w:proofErr w:type="spellEnd"/>
      <w:r w:rsidRPr="00464628">
        <w:rPr>
          <w:sz w:val="22"/>
          <w:szCs w:val="22"/>
        </w:rPr>
        <w:t xml:space="preserve">, todėl racionalu pateikti informaciją apie nustatytą </w:t>
      </w:r>
      <w:proofErr w:type="spellStart"/>
      <w:r w:rsidRPr="00464628">
        <w:rPr>
          <w:sz w:val="22"/>
          <w:szCs w:val="22"/>
        </w:rPr>
        <w:t>omeprazolo</w:t>
      </w:r>
      <w:proofErr w:type="spellEnd"/>
      <w:r w:rsidRPr="00464628">
        <w:rPr>
          <w:sz w:val="22"/>
          <w:szCs w:val="22"/>
        </w:rPr>
        <w:t xml:space="preserve"> sąveiką</w:t>
      </w:r>
      <w:r w:rsidR="00D01CF6" w:rsidRPr="00464628">
        <w:rPr>
          <w:sz w:val="22"/>
          <w:szCs w:val="22"/>
        </w:rPr>
        <w:t>.</w:t>
      </w:r>
    </w:p>
    <w:p w14:paraId="5076BB43" w14:textId="77777777" w:rsidR="00B21B41" w:rsidRPr="004F3C93" w:rsidRDefault="00B21B41" w:rsidP="00A75679">
      <w:pPr>
        <w:rPr>
          <w:sz w:val="22"/>
          <w:szCs w:val="22"/>
        </w:rPr>
      </w:pPr>
    </w:p>
    <w:p w14:paraId="5076BB44" w14:textId="77777777" w:rsidR="00B21B41" w:rsidRPr="004F3C93" w:rsidRDefault="00B21B41" w:rsidP="00A75679">
      <w:pPr>
        <w:rPr>
          <w:i/>
          <w:sz w:val="22"/>
          <w:szCs w:val="22"/>
        </w:rPr>
      </w:pPr>
      <w:r w:rsidRPr="004F3C93">
        <w:rPr>
          <w:i/>
          <w:sz w:val="22"/>
          <w:szCs w:val="22"/>
        </w:rPr>
        <w:t>Proteazės inhibitoriai</w:t>
      </w:r>
    </w:p>
    <w:p w14:paraId="5076BB45" w14:textId="77777777" w:rsidR="00B21B41" w:rsidRPr="004F3C93" w:rsidRDefault="00B21B41" w:rsidP="00A75679">
      <w:pPr>
        <w:rPr>
          <w:sz w:val="22"/>
          <w:szCs w:val="22"/>
        </w:rPr>
      </w:pPr>
      <w:r w:rsidRPr="004F3C93">
        <w:rPr>
          <w:sz w:val="22"/>
          <w:szCs w:val="22"/>
        </w:rPr>
        <w:t xml:space="preserve">Gauta pranešimų apie </w:t>
      </w:r>
      <w:proofErr w:type="spellStart"/>
      <w:r w:rsidRPr="004F3C93">
        <w:rPr>
          <w:sz w:val="22"/>
          <w:szCs w:val="22"/>
        </w:rPr>
        <w:t>omeprazolo</w:t>
      </w:r>
      <w:proofErr w:type="spellEnd"/>
      <w:r w:rsidRPr="004F3C93">
        <w:rPr>
          <w:sz w:val="22"/>
          <w:szCs w:val="22"/>
        </w:rPr>
        <w:t xml:space="preserve"> sąveiką su kai kuriais proteazės inhibitoriais. Be šių aprašytų sąveikų, klinikinė sąveikos reikšmė ir mechanizmai žinomi ne visada. Skrandžio pH padidėjimas </w:t>
      </w:r>
      <w:proofErr w:type="spellStart"/>
      <w:r w:rsidRPr="004F3C93">
        <w:rPr>
          <w:sz w:val="22"/>
          <w:szCs w:val="22"/>
        </w:rPr>
        <w:t>omeprazolo</w:t>
      </w:r>
      <w:proofErr w:type="spellEnd"/>
      <w:r w:rsidRPr="004F3C93">
        <w:rPr>
          <w:sz w:val="22"/>
          <w:szCs w:val="22"/>
        </w:rPr>
        <w:t xml:space="preserve"> vartojimo metu gali keisti proteazės inhibitorių absorbciją. Kiti galimi sąveikos mechanizmai yra susiję su CYP2C19</w:t>
      </w:r>
      <w:r w:rsidR="001C4D1F" w:rsidRPr="004F3C93">
        <w:rPr>
          <w:sz w:val="22"/>
          <w:szCs w:val="22"/>
        </w:rPr>
        <w:t> </w:t>
      </w:r>
      <w:r w:rsidRPr="004F3C93">
        <w:rPr>
          <w:sz w:val="22"/>
          <w:szCs w:val="22"/>
        </w:rPr>
        <w:t>slopinimu.</w:t>
      </w:r>
    </w:p>
    <w:p w14:paraId="5076BB46" w14:textId="77777777" w:rsidR="00B21B41" w:rsidRPr="004F3C93" w:rsidRDefault="00B21B41" w:rsidP="00A75679">
      <w:pPr>
        <w:rPr>
          <w:sz w:val="22"/>
          <w:szCs w:val="22"/>
        </w:rPr>
      </w:pPr>
    </w:p>
    <w:p w14:paraId="7A3FDDAA" w14:textId="5325A8C9" w:rsidR="00A3307F" w:rsidRPr="004F3C93" w:rsidRDefault="00B21B41" w:rsidP="00A75679">
      <w:pPr>
        <w:rPr>
          <w:i/>
          <w:sz w:val="22"/>
          <w:szCs w:val="22"/>
          <w:u w:val="single"/>
        </w:rPr>
      </w:pPr>
      <w:r w:rsidRPr="004F3C93">
        <w:rPr>
          <w:sz w:val="22"/>
          <w:szCs w:val="22"/>
        </w:rPr>
        <w:t xml:space="preserve">Stebėtas kartu su </w:t>
      </w:r>
      <w:proofErr w:type="spellStart"/>
      <w:r w:rsidRPr="004F3C93">
        <w:rPr>
          <w:sz w:val="22"/>
          <w:szCs w:val="22"/>
        </w:rPr>
        <w:t>omeprazolu</w:t>
      </w:r>
      <w:proofErr w:type="spellEnd"/>
      <w:r w:rsidRPr="004F3C93">
        <w:rPr>
          <w:sz w:val="22"/>
          <w:szCs w:val="22"/>
        </w:rPr>
        <w:t xml:space="preserve"> vartojamo </w:t>
      </w:r>
      <w:proofErr w:type="spellStart"/>
      <w:r w:rsidRPr="004F3C93">
        <w:rPr>
          <w:sz w:val="22"/>
          <w:szCs w:val="22"/>
        </w:rPr>
        <w:t>atazanaviro</w:t>
      </w:r>
      <w:proofErr w:type="spellEnd"/>
      <w:r w:rsidRPr="004F3C93">
        <w:rPr>
          <w:sz w:val="22"/>
          <w:szCs w:val="22"/>
        </w:rPr>
        <w:t xml:space="preserve"> ir </w:t>
      </w:r>
      <w:proofErr w:type="spellStart"/>
      <w:r w:rsidRPr="004F3C93">
        <w:rPr>
          <w:sz w:val="22"/>
          <w:szCs w:val="22"/>
        </w:rPr>
        <w:t>nelfinaviro</w:t>
      </w:r>
      <w:proofErr w:type="spellEnd"/>
      <w:r w:rsidRPr="004F3C93">
        <w:rPr>
          <w:sz w:val="22"/>
          <w:szCs w:val="22"/>
        </w:rPr>
        <w:t xml:space="preserve"> kiekio kraujo serume sumažėjimas, todėl šių vaistinių preparatų kartu vartoti nerekomenduojama. </w:t>
      </w:r>
      <w:r w:rsidR="00D80EC9" w:rsidRPr="004F3C93">
        <w:rPr>
          <w:sz w:val="22"/>
          <w:szCs w:val="22"/>
        </w:rPr>
        <w:t>Sveik</w:t>
      </w:r>
      <w:r w:rsidR="0069416A">
        <w:rPr>
          <w:sz w:val="22"/>
          <w:szCs w:val="22"/>
        </w:rPr>
        <w:t>ų</w:t>
      </w:r>
      <w:r w:rsidR="00D80EC9" w:rsidRPr="004F3C93">
        <w:rPr>
          <w:sz w:val="22"/>
          <w:szCs w:val="22"/>
        </w:rPr>
        <w:t xml:space="preserve"> savanori</w:t>
      </w:r>
      <w:r w:rsidR="0069416A">
        <w:rPr>
          <w:sz w:val="22"/>
          <w:szCs w:val="22"/>
        </w:rPr>
        <w:t>ų</w:t>
      </w:r>
      <w:r w:rsidR="001C2D86">
        <w:rPr>
          <w:sz w:val="22"/>
          <w:szCs w:val="22"/>
        </w:rPr>
        <w:t>,</w:t>
      </w:r>
      <w:r w:rsidR="00D80EC9" w:rsidRPr="004F3C93">
        <w:rPr>
          <w:sz w:val="22"/>
          <w:szCs w:val="22"/>
        </w:rPr>
        <w:t xml:space="preserve"> kartu su 300 mg </w:t>
      </w:r>
      <w:proofErr w:type="spellStart"/>
      <w:r w:rsidR="00D80EC9" w:rsidRPr="004F3C93">
        <w:rPr>
          <w:sz w:val="22"/>
          <w:szCs w:val="22"/>
        </w:rPr>
        <w:t>atazanaviro</w:t>
      </w:r>
      <w:proofErr w:type="spellEnd"/>
      <w:r w:rsidR="001C2D86">
        <w:rPr>
          <w:sz w:val="22"/>
          <w:szCs w:val="22"/>
        </w:rPr>
        <w:t>/</w:t>
      </w:r>
      <w:r w:rsidR="00D80EC9" w:rsidRPr="004F3C93">
        <w:rPr>
          <w:sz w:val="22"/>
          <w:szCs w:val="22"/>
        </w:rPr>
        <w:t xml:space="preserve"> 100 mg ritonaviro </w:t>
      </w:r>
      <w:r w:rsidR="001C2D86">
        <w:rPr>
          <w:sz w:val="22"/>
          <w:szCs w:val="22"/>
        </w:rPr>
        <w:t>vartojusių po</w:t>
      </w:r>
      <w:r w:rsidR="00D80EC9" w:rsidRPr="004F3C93">
        <w:rPr>
          <w:sz w:val="22"/>
          <w:szCs w:val="22"/>
        </w:rPr>
        <w:t xml:space="preserve"> 40 mg </w:t>
      </w:r>
      <w:proofErr w:type="spellStart"/>
      <w:r w:rsidR="00D80EC9" w:rsidRPr="004F3C93">
        <w:rPr>
          <w:sz w:val="22"/>
          <w:szCs w:val="22"/>
        </w:rPr>
        <w:t>omeprazolo</w:t>
      </w:r>
      <w:proofErr w:type="spellEnd"/>
      <w:r w:rsidR="002E2716">
        <w:rPr>
          <w:sz w:val="22"/>
          <w:szCs w:val="22"/>
        </w:rPr>
        <w:t xml:space="preserve"> kartą per parą</w:t>
      </w:r>
      <w:r w:rsidR="00D80EC9" w:rsidRPr="004F3C93">
        <w:rPr>
          <w:sz w:val="22"/>
          <w:szCs w:val="22"/>
        </w:rPr>
        <w:t>,</w:t>
      </w:r>
      <w:r w:rsidR="002E2716">
        <w:rPr>
          <w:sz w:val="22"/>
          <w:szCs w:val="22"/>
        </w:rPr>
        <w:t xml:space="preserve"> organizme</w:t>
      </w:r>
      <w:r w:rsidR="00D80EC9" w:rsidRPr="004F3C93">
        <w:rPr>
          <w:sz w:val="22"/>
          <w:szCs w:val="22"/>
        </w:rPr>
        <w:t xml:space="preserve"> gerokai sumažėjo </w:t>
      </w:r>
      <w:proofErr w:type="spellStart"/>
      <w:r w:rsidR="00D80EC9" w:rsidRPr="004F3C93">
        <w:rPr>
          <w:sz w:val="22"/>
          <w:szCs w:val="22"/>
        </w:rPr>
        <w:t>atazanaviro</w:t>
      </w:r>
      <w:proofErr w:type="spellEnd"/>
      <w:r w:rsidR="00D80EC9" w:rsidRPr="004F3C93">
        <w:rPr>
          <w:sz w:val="22"/>
          <w:szCs w:val="22"/>
        </w:rPr>
        <w:t xml:space="preserve"> ekspozicija (AUC, </w:t>
      </w:r>
      <w:proofErr w:type="spellStart"/>
      <w:r w:rsidR="00D80EC9" w:rsidRPr="004F3C93">
        <w:rPr>
          <w:sz w:val="22"/>
          <w:szCs w:val="22"/>
        </w:rPr>
        <w:t>C</w:t>
      </w:r>
      <w:r w:rsidR="00D80EC9" w:rsidRPr="004F3C93">
        <w:rPr>
          <w:sz w:val="22"/>
          <w:szCs w:val="22"/>
          <w:vertAlign w:val="subscript"/>
        </w:rPr>
        <w:t>max</w:t>
      </w:r>
      <w:proofErr w:type="spellEnd"/>
      <w:r w:rsidR="00D80EC9" w:rsidRPr="004F3C93">
        <w:rPr>
          <w:sz w:val="22"/>
          <w:szCs w:val="22"/>
        </w:rPr>
        <w:t xml:space="preserve"> ir </w:t>
      </w:r>
      <w:proofErr w:type="spellStart"/>
      <w:r w:rsidR="00D80EC9" w:rsidRPr="004F3C93">
        <w:rPr>
          <w:sz w:val="22"/>
          <w:szCs w:val="22"/>
        </w:rPr>
        <w:t>C</w:t>
      </w:r>
      <w:r w:rsidR="00D80EC9" w:rsidRPr="004F3C93">
        <w:rPr>
          <w:sz w:val="22"/>
          <w:szCs w:val="22"/>
          <w:vertAlign w:val="subscript"/>
        </w:rPr>
        <w:t>min</w:t>
      </w:r>
      <w:proofErr w:type="spellEnd"/>
      <w:r w:rsidR="00D80EC9" w:rsidRPr="004F3C93">
        <w:rPr>
          <w:sz w:val="22"/>
          <w:szCs w:val="22"/>
        </w:rPr>
        <w:t xml:space="preserve"> sumažėjo maždaug 75 %). </w:t>
      </w:r>
      <w:proofErr w:type="spellStart"/>
      <w:r w:rsidR="00A3307F" w:rsidRPr="004F3C93">
        <w:rPr>
          <w:sz w:val="22"/>
          <w:szCs w:val="22"/>
        </w:rPr>
        <w:t>Atazanaviro</w:t>
      </w:r>
      <w:proofErr w:type="spellEnd"/>
      <w:r w:rsidR="00A3307F" w:rsidRPr="004F3C93">
        <w:rPr>
          <w:sz w:val="22"/>
          <w:szCs w:val="22"/>
        </w:rPr>
        <w:t xml:space="preserve"> dozės padidinimas iki 400 mg </w:t>
      </w:r>
      <w:proofErr w:type="spellStart"/>
      <w:r w:rsidR="00A3307F" w:rsidRPr="004F3C93">
        <w:rPr>
          <w:sz w:val="22"/>
          <w:szCs w:val="22"/>
        </w:rPr>
        <w:t>omeprazolo</w:t>
      </w:r>
      <w:proofErr w:type="spellEnd"/>
      <w:r w:rsidR="00A3307F" w:rsidRPr="004F3C93">
        <w:rPr>
          <w:sz w:val="22"/>
          <w:szCs w:val="22"/>
        </w:rPr>
        <w:t xml:space="preserve"> įtakos </w:t>
      </w:r>
      <w:proofErr w:type="spellStart"/>
      <w:r w:rsidR="00C6778F">
        <w:rPr>
          <w:sz w:val="22"/>
          <w:szCs w:val="22"/>
        </w:rPr>
        <w:t>a</w:t>
      </w:r>
      <w:r w:rsidR="005B18AE">
        <w:rPr>
          <w:sz w:val="22"/>
          <w:szCs w:val="22"/>
        </w:rPr>
        <w:t>tazanaviro</w:t>
      </w:r>
      <w:proofErr w:type="spellEnd"/>
      <w:r w:rsidR="00A3307F" w:rsidRPr="004F3C93">
        <w:rPr>
          <w:sz w:val="22"/>
          <w:szCs w:val="22"/>
        </w:rPr>
        <w:t xml:space="preserve"> ekspozicijai nekompensavo.</w:t>
      </w:r>
    </w:p>
    <w:p w14:paraId="7F27B745" w14:textId="0F65D2C2" w:rsidR="00A3307F" w:rsidRPr="004F3C93" w:rsidRDefault="00A3307F" w:rsidP="00A75679">
      <w:pPr>
        <w:rPr>
          <w:sz w:val="22"/>
          <w:szCs w:val="22"/>
        </w:rPr>
      </w:pPr>
      <w:r w:rsidRPr="004F3C93">
        <w:rPr>
          <w:sz w:val="22"/>
          <w:szCs w:val="22"/>
        </w:rPr>
        <w:t xml:space="preserve">Sveikiems savanoriams </w:t>
      </w:r>
      <w:proofErr w:type="spellStart"/>
      <w:r w:rsidRPr="004F3C93">
        <w:rPr>
          <w:sz w:val="22"/>
          <w:szCs w:val="22"/>
        </w:rPr>
        <w:t>omeprazolo</w:t>
      </w:r>
      <w:proofErr w:type="spellEnd"/>
      <w:r w:rsidRPr="004F3C93">
        <w:rPr>
          <w:sz w:val="22"/>
          <w:szCs w:val="22"/>
        </w:rPr>
        <w:t xml:space="preserve"> vartojimas (20 mg </w:t>
      </w:r>
      <w:r w:rsidR="00B645DA">
        <w:rPr>
          <w:sz w:val="22"/>
          <w:szCs w:val="22"/>
        </w:rPr>
        <w:t xml:space="preserve">kartą per parą </w:t>
      </w:r>
      <w:r w:rsidRPr="004F3C93">
        <w:rPr>
          <w:sz w:val="22"/>
          <w:szCs w:val="22"/>
        </w:rPr>
        <w:t xml:space="preserve">kasdien) kartu su 400 mg </w:t>
      </w:r>
      <w:proofErr w:type="spellStart"/>
      <w:r w:rsidRPr="004F3C93">
        <w:rPr>
          <w:sz w:val="22"/>
          <w:szCs w:val="22"/>
        </w:rPr>
        <w:t>atazanaviro</w:t>
      </w:r>
      <w:proofErr w:type="spellEnd"/>
      <w:r w:rsidR="00B652B7">
        <w:rPr>
          <w:sz w:val="22"/>
          <w:szCs w:val="22"/>
        </w:rPr>
        <w:t>/</w:t>
      </w:r>
      <w:r w:rsidRPr="004F3C93">
        <w:rPr>
          <w:sz w:val="22"/>
          <w:szCs w:val="22"/>
        </w:rPr>
        <w:t xml:space="preserve"> 100 mg ritonaviro lėmė </w:t>
      </w:r>
      <w:proofErr w:type="spellStart"/>
      <w:r w:rsidRPr="004F3C93">
        <w:rPr>
          <w:sz w:val="22"/>
          <w:szCs w:val="22"/>
        </w:rPr>
        <w:t>atazanaviro</w:t>
      </w:r>
      <w:proofErr w:type="spellEnd"/>
      <w:r w:rsidRPr="004F3C93">
        <w:rPr>
          <w:sz w:val="22"/>
          <w:szCs w:val="22"/>
        </w:rPr>
        <w:t xml:space="preserve"> ekspozicijos sumažėjimą maždaug 30 </w:t>
      </w:r>
      <w:r w:rsidRPr="004F3C93">
        <w:rPr>
          <w:sz w:val="22"/>
          <w:szCs w:val="22"/>
        </w:rPr>
        <w:sym w:font="Symbol" w:char="F025"/>
      </w:r>
      <w:r w:rsidRPr="004F3C93">
        <w:rPr>
          <w:sz w:val="22"/>
          <w:szCs w:val="22"/>
        </w:rPr>
        <w:t xml:space="preserve">, palyginti su ekspozicija, atsirandančia 300 mg </w:t>
      </w:r>
      <w:proofErr w:type="spellStart"/>
      <w:r w:rsidRPr="004F3C93">
        <w:rPr>
          <w:sz w:val="22"/>
          <w:szCs w:val="22"/>
        </w:rPr>
        <w:t>atazanaviro</w:t>
      </w:r>
      <w:proofErr w:type="spellEnd"/>
      <w:r w:rsidR="00B652B7">
        <w:rPr>
          <w:sz w:val="22"/>
          <w:szCs w:val="22"/>
        </w:rPr>
        <w:t>/</w:t>
      </w:r>
      <w:r w:rsidRPr="004F3C93">
        <w:rPr>
          <w:sz w:val="22"/>
          <w:szCs w:val="22"/>
        </w:rPr>
        <w:t xml:space="preserve"> 100 mg ritonaviro (kasdien) vartojant be </w:t>
      </w:r>
      <w:proofErr w:type="spellStart"/>
      <w:r w:rsidRPr="004F3C93">
        <w:rPr>
          <w:sz w:val="22"/>
          <w:szCs w:val="22"/>
        </w:rPr>
        <w:t>omeprazolo</w:t>
      </w:r>
      <w:proofErr w:type="spellEnd"/>
      <w:r w:rsidRPr="004F3C93">
        <w:rPr>
          <w:sz w:val="22"/>
          <w:szCs w:val="22"/>
        </w:rPr>
        <w:t xml:space="preserve"> (20 mg kasdien). </w:t>
      </w:r>
      <w:proofErr w:type="spellStart"/>
      <w:r w:rsidRPr="004F3C93">
        <w:rPr>
          <w:sz w:val="22"/>
          <w:szCs w:val="22"/>
        </w:rPr>
        <w:t>Omeprazolo</w:t>
      </w:r>
      <w:proofErr w:type="spellEnd"/>
      <w:r w:rsidRPr="004F3C93">
        <w:rPr>
          <w:sz w:val="22"/>
          <w:szCs w:val="22"/>
        </w:rPr>
        <w:t xml:space="preserve"> vartojant (40 mg kasdien) kartu su </w:t>
      </w:r>
      <w:proofErr w:type="spellStart"/>
      <w:r w:rsidRPr="004F3C93">
        <w:rPr>
          <w:sz w:val="22"/>
          <w:szCs w:val="22"/>
        </w:rPr>
        <w:t>nelfinaviru</w:t>
      </w:r>
      <w:proofErr w:type="spellEnd"/>
      <w:r w:rsidRPr="004F3C93">
        <w:rPr>
          <w:sz w:val="22"/>
          <w:szCs w:val="22"/>
        </w:rPr>
        <w:t xml:space="preserve">, vidutinis </w:t>
      </w:r>
      <w:proofErr w:type="spellStart"/>
      <w:r w:rsidRPr="004F3C93">
        <w:rPr>
          <w:sz w:val="22"/>
          <w:szCs w:val="22"/>
        </w:rPr>
        <w:t>nelfinaviro</w:t>
      </w:r>
      <w:proofErr w:type="spellEnd"/>
      <w:r w:rsidRPr="004F3C93">
        <w:rPr>
          <w:sz w:val="22"/>
          <w:szCs w:val="22"/>
        </w:rPr>
        <w:t xml:space="preserve"> AUC, </w:t>
      </w:r>
      <w:proofErr w:type="spellStart"/>
      <w:r w:rsidRPr="004F3C93">
        <w:rPr>
          <w:sz w:val="22"/>
          <w:szCs w:val="22"/>
        </w:rPr>
        <w:t>C</w:t>
      </w:r>
      <w:r w:rsidRPr="004F3C93">
        <w:rPr>
          <w:sz w:val="22"/>
          <w:szCs w:val="22"/>
          <w:vertAlign w:val="subscript"/>
        </w:rPr>
        <w:t>max</w:t>
      </w:r>
      <w:proofErr w:type="spellEnd"/>
      <w:r w:rsidRPr="004F3C93">
        <w:rPr>
          <w:sz w:val="22"/>
          <w:szCs w:val="22"/>
        </w:rPr>
        <w:t xml:space="preserve"> ir </w:t>
      </w:r>
      <w:proofErr w:type="spellStart"/>
      <w:r w:rsidRPr="004F3C93">
        <w:rPr>
          <w:sz w:val="22"/>
          <w:szCs w:val="22"/>
        </w:rPr>
        <w:t>C</w:t>
      </w:r>
      <w:r w:rsidRPr="004F3C93">
        <w:rPr>
          <w:sz w:val="22"/>
          <w:szCs w:val="22"/>
          <w:vertAlign w:val="subscript"/>
        </w:rPr>
        <w:t>min</w:t>
      </w:r>
      <w:proofErr w:type="spellEnd"/>
      <w:r w:rsidRPr="004F3C93">
        <w:rPr>
          <w:sz w:val="22"/>
          <w:szCs w:val="22"/>
        </w:rPr>
        <w:t xml:space="preserve"> sumažėjo 36–39 </w:t>
      </w:r>
      <w:r w:rsidRPr="004F3C93">
        <w:rPr>
          <w:sz w:val="22"/>
          <w:szCs w:val="22"/>
        </w:rPr>
        <w:sym w:font="Symbol" w:char="F025"/>
      </w:r>
      <w:r w:rsidRPr="004F3C93">
        <w:rPr>
          <w:sz w:val="22"/>
          <w:szCs w:val="22"/>
        </w:rPr>
        <w:t xml:space="preserve">, o farmakologiškai aktyvaus jo metabolito M8 vidutinis AUC, </w:t>
      </w:r>
      <w:proofErr w:type="spellStart"/>
      <w:r w:rsidRPr="004F3C93">
        <w:rPr>
          <w:sz w:val="22"/>
          <w:szCs w:val="22"/>
        </w:rPr>
        <w:t>C</w:t>
      </w:r>
      <w:r w:rsidRPr="004F3C93">
        <w:rPr>
          <w:sz w:val="22"/>
          <w:szCs w:val="22"/>
          <w:vertAlign w:val="subscript"/>
        </w:rPr>
        <w:t>max</w:t>
      </w:r>
      <w:proofErr w:type="spellEnd"/>
      <w:r w:rsidRPr="004F3C93">
        <w:rPr>
          <w:sz w:val="22"/>
          <w:szCs w:val="22"/>
        </w:rPr>
        <w:t xml:space="preserve"> ir </w:t>
      </w:r>
      <w:proofErr w:type="spellStart"/>
      <w:r w:rsidRPr="004F3C93">
        <w:rPr>
          <w:sz w:val="22"/>
          <w:szCs w:val="22"/>
        </w:rPr>
        <w:t>C</w:t>
      </w:r>
      <w:r w:rsidRPr="004F3C93">
        <w:rPr>
          <w:sz w:val="22"/>
          <w:szCs w:val="22"/>
          <w:vertAlign w:val="subscript"/>
        </w:rPr>
        <w:t>min</w:t>
      </w:r>
      <w:proofErr w:type="spellEnd"/>
      <w:r w:rsidRPr="004F3C93">
        <w:rPr>
          <w:sz w:val="22"/>
          <w:szCs w:val="22"/>
        </w:rPr>
        <w:t xml:space="preserve"> sumažėjo 75–92 </w:t>
      </w:r>
      <w:r w:rsidRPr="004F3C93">
        <w:rPr>
          <w:sz w:val="22"/>
          <w:szCs w:val="22"/>
        </w:rPr>
        <w:sym w:font="Symbol" w:char="F025"/>
      </w:r>
      <w:r w:rsidRPr="004F3C93">
        <w:rPr>
          <w:sz w:val="22"/>
          <w:szCs w:val="22"/>
        </w:rPr>
        <w:t xml:space="preserve">. Kadangi </w:t>
      </w:r>
      <w:proofErr w:type="spellStart"/>
      <w:r w:rsidRPr="004F3C93">
        <w:rPr>
          <w:sz w:val="22"/>
          <w:szCs w:val="22"/>
        </w:rPr>
        <w:t>omeprazolo</w:t>
      </w:r>
      <w:proofErr w:type="spellEnd"/>
      <w:r w:rsidRPr="004F3C93">
        <w:rPr>
          <w:sz w:val="22"/>
          <w:szCs w:val="22"/>
        </w:rPr>
        <w:t xml:space="preserve"> ir </w:t>
      </w:r>
      <w:proofErr w:type="spellStart"/>
      <w:r w:rsidRPr="004F3C93">
        <w:rPr>
          <w:sz w:val="22"/>
          <w:szCs w:val="22"/>
        </w:rPr>
        <w:t>e</w:t>
      </w:r>
      <w:r w:rsidR="008B1E14" w:rsidRPr="004F3C93">
        <w:rPr>
          <w:sz w:val="22"/>
          <w:szCs w:val="22"/>
        </w:rPr>
        <w:t>z</w:t>
      </w:r>
      <w:r w:rsidRPr="004F3C93">
        <w:rPr>
          <w:sz w:val="22"/>
          <w:szCs w:val="22"/>
        </w:rPr>
        <w:t>omeprazolo</w:t>
      </w:r>
      <w:proofErr w:type="spellEnd"/>
      <w:r w:rsidRPr="004F3C93">
        <w:rPr>
          <w:sz w:val="22"/>
          <w:szCs w:val="22"/>
        </w:rPr>
        <w:t xml:space="preserve"> </w:t>
      </w:r>
      <w:proofErr w:type="spellStart"/>
      <w:r w:rsidRPr="004F3C93">
        <w:rPr>
          <w:sz w:val="22"/>
          <w:szCs w:val="22"/>
        </w:rPr>
        <w:t>farmakodinaminis</w:t>
      </w:r>
      <w:proofErr w:type="spellEnd"/>
      <w:r w:rsidRPr="004F3C93">
        <w:rPr>
          <w:sz w:val="22"/>
          <w:szCs w:val="22"/>
        </w:rPr>
        <w:t xml:space="preserve"> poveikis ir </w:t>
      </w:r>
      <w:proofErr w:type="spellStart"/>
      <w:r w:rsidRPr="004F3C93">
        <w:rPr>
          <w:sz w:val="22"/>
          <w:szCs w:val="22"/>
        </w:rPr>
        <w:t>farmakokinetinės</w:t>
      </w:r>
      <w:proofErr w:type="spellEnd"/>
      <w:r w:rsidRPr="004F3C93">
        <w:rPr>
          <w:sz w:val="22"/>
          <w:szCs w:val="22"/>
        </w:rPr>
        <w:t xml:space="preserve"> savybės yra </w:t>
      </w:r>
      <w:r w:rsidR="00657DD4">
        <w:rPr>
          <w:sz w:val="22"/>
          <w:szCs w:val="22"/>
        </w:rPr>
        <w:t xml:space="preserve">panašūs, </w:t>
      </w:r>
      <w:proofErr w:type="spellStart"/>
      <w:r w:rsidR="00657DD4">
        <w:rPr>
          <w:sz w:val="22"/>
          <w:szCs w:val="22"/>
        </w:rPr>
        <w:t>ezomaprazolo</w:t>
      </w:r>
      <w:proofErr w:type="spellEnd"/>
      <w:r w:rsidR="00657DD4">
        <w:rPr>
          <w:sz w:val="22"/>
          <w:szCs w:val="22"/>
        </w:rPr>
        <w:t xml:space="preserve"> vartoti kartu su </w:t>
      </w:r>
      <w:proofErr w:type="spellStart"/>
      <w:r w:rsidR="00657DD4">
        <w:rPr>
          <w:sz w:val="22"/>
          <w:szCs w:val="22"/>
        </w:rPr>
        <w:t>ataz</w:t>
      </w:r>
      <w:r w:rsidR="00781E20">
        <w:rPr>
          <w:sz w:val="22"/>
          <w:szCs w:val="22"/>
        </w:rPr>
        <w:t>anoviru</w:t>
      </w:r>
      <w:proofErr w:type="spellEnd"/>
      <w:r w:rsidRPr="004F3C93">
        <w:rPr>
          <w:sz w:val="22"/>
          <w:szCs w:val="22"/>
        </w:rPr>
        <w:t xml:space="preserve"> nerekomenduojama</w:t>
      </w:r>
      <w:r w:rsidR="00781E20">
        <w:rPr>
          <w:sz w:val="22"/>
          <w:szCs w:val="22"/>
        </w:rPr>
        <w:t>, vartoti</w:t>
      </w:r>
      <w:r w:rsidRPr="004F3C93">
        <w:rPr>
          <w:sz w:val="22"/>
          <w:szCs w:val="22"/>
        </w:rPr>
        <w:t xml:space="preserve"> kartu </w:t>
      </w:r>
      <w:r w:rsidR="00781E20">
        <w:rPr>
          <w:sz w:val="22"/>
          <w:szCs w:val="22"/>
        </w:rPr>
        <w:t>su</w:t>
      </w:r>
      <w:r w:rsidRPr="004F3C93">
        <w:rPr>
          <w:sz w:val="22"/>
          <w:szCs w:val="22"/>
        </w:rPr>
        <w:t xml:space="preserve"> </w:t>
      </w:r>
      <w:proofErr w:type="spellStart"/>
      <w:r w:rsidRPr="004F3C93">
        <w:rPr>
          <w:sz w:val="22"/>
          <w:szCs w:val="22"/>
        </w:rPr>
        <w:t>nelfi</w:t>
      </w:r>
      <w:r w:rsidR="00850E08">
        <w:rPr>
          <w:sz w:val="22"/>
          <w:szCs w:val="22"/>
        </w:rPr>
        <w:t>naviru</w:t>
      </w:r>
      <w:proofErr w:type="spellEnd"/>
      <w:r w:rsidR="00850E08">
        <w:rPr>
          <w:sz w:val="22"/>
          <w:szCs w:val="22"/>
        </w:rPr>
        <w:t xml:space="preserve"> </w:t>
      </w:r>
      <w:r w:rsidR="00877D79">
        <w:rPr>
          <w:sz w:val="22"/>
          <w:szCs w:val="22"/>
        </w:rPr>
        <w:t xml:space="preserve">– </w:t>
      </w:r>
      <w:r w:rsidRPr="004F3C93">
        <w:rPr>
          <w:sz w:val="22"/>
          <w:szCs w:val="22"/>
        </w:rPr>
        <w:t>draudžiama (žr. 4.3</w:t>
      </w:r>
      <w:r w:rsidR="00877D79">
        <w:rPr>
          <w:sz w:val="22"/>
          <w:szCs w:val="22"/>
        </w:rPr>
        <w:t xml:space="preserve"> ir </w:t>
      </w:r>
      <w:r w:rsidR="00877D79" w:rsidRPr="00464628">
        <w:rPr>
          <w:sz w:val="22"/>
          <w:szCs w:val="22"/>
        </w:rPr>
        <w:t>4.4</w:t>
      </w:r>
      <w:r w:rsidRPr="004F3C93">
        <w:rPr>
          <w:sz w:val="22"/>
          <w:szCs w:val="22"/>
        </w:rPr>
        <w:t> skyri</w:t>
      </w:r>
      <w:r w:rsidR="00E93B26">
        <w:rPr>
          <w:sz w:val="22"/>
          <w:szCs w:val="22"/>
        </w:rPr>
        <w:t>us</w:t>
      </w:r>
      <w:r w:rsidRPr="004F3C93">
        <w:rPr>
          <w:sz w:val="22"/>
          <w:szCs w:val="22"/>
        </w:rPr>
        <w:t>).</w:t>
      </w:r>
    </w:p>
    <w:p w14:paraId="5076BB48" w14:textId="77777777" w:rsidR="00B21B41" w:rsidRPr="004F3C93" w:rsidRDefault="00B21B41" w:rsidP="00A75679">
      <w:pPr>
        <w:rPr>
          <w:sz w:val="22"/>
          <w:szCs w:val="22"/>
        </w:rPr>
      </w:pPr>
    </w:p>
    <w:p w14:paraId="5076BB49" w14:textId="77777777" w:rsidR="00B21B41" w:rsidRPr="004F3C93" w:rsidRDefault="00B21B41" w:rsidP="00A75679">
      <w:pPr>
        <w:rPr>
          <w:sz w:val="22"/>
          <w:szCs w:val="22"/>
        </w:rPr>
      </w:pPr>
      <w:r w:rsidRPr="004F3C93">
        <w:rPr>
          <w:sz w:val="22"/>
          <w:szCs w:val="22"/>
        </w:rPr>
        <w:t xml:space="preserve">Kartu su </w:t>
      </w:r>
      <w:proofErr w:type="spellStart"/>
      <w:r w:rsidRPr="004F3C93">
        <w:rPr>
          <w:sz w:val="22"/>
          <w:szCs w:val="22"/>
        </w:rPr>
        <w:t>omeprazolu</w:t>
      </w:r>
      <w:proofErr w:type="spellEnd"/>
      <w:r w:rsidRPr="004F3C93">
        <w:rPr>
          <w:sz w:val="22"/>
          <w:szCs w:val="22"/>
        </w:rPr>
        <w:t xml:space="preserve"> (40 mg kasdien) vartojamo </w:t>
      </w:r>
      <w:proofErr w:type="spellStart"/>
      <w:r w:rsidRPr="004F3C93">
        <w:rPr>
          <w:sz w:val="22"/>
          <w:szCs w:val="22"/>
        </w:rPr>
        <w:t>sakvinaviro</w:t>
      </w:r>
      <w:proofErr w:type="spellEnd"/>
      <w:r w:rsidRPr="004F3C93">
        <w:rPr>
          <w:sz w:val="22"/>
          <w:szCs w:val="22"/>
        </w:rPr>
        <w:t xml:space="preserve"> (derinamo su ritonaviru) kiekis kraujo serume padidėjo 80–100</w:t>
      </w:r>
      <w:r w:rsidR="001C4D1F" w:rsidRPr="004F3C93">
        <w:rPr>
          <w:sz w:val="22"/>
          <w:szCs w:val="22"/>
        </w:rPr>
        <w:t> </w:t>
      </w:r>
      <w:r w:rsidRPr="004F3C93">
        <w:rPr>
          <w:sz w:val="22"/>
          <w:szCs w:val="22"/>
        </w:rPr>
        <w:sym w:font="Symbol" w:char="F025"/>
      </w:r>
      <w:r w:rsidRPr="004F3C93">
        <w:rPr>
          <w:sz w:val="22"/>
          <w:szCs w:val="22"/>
        </w:rPr>
        <w:t xml:space="preserve">. </w:t>
      </w:r>
      <w:proofErr w:type="spellStart"/>
      <w:r w:rsidRPr="004F3C93">
        <w:rPr>
          <w:sz w:val="22"/>
          <w:szCs w:val="22"/>
        </w:rPr>
        <w:t>Omeprazolas</w:t>
      </w:r>
      <w:proofErr w:type="spellEnd"/>
      <w:r w:rsidRPr="004F3C93">
        <w:rPr>
          <w:sz w:val="22"/>
          <w:szCs w:val="22"/>
        </w:rPr>
        <w:t xml:space="preserve"> (20 mg kasdien) kartu vartojamo </w:t>
      </w:r>
      <w:proofErr w:type="spellStart"/>
      <w:r w:rsidRPr="004F3C93">
        <w:rPr>
          <w:sz w:val="22"/>
          <w:szCs w:val="22"/>
        </w:rPr>
        <w:t>darunaviro</w:t>
      </w:r>
      <w:proofErr w:type="spellEnd"/>
      <w:r w:rsidRPr="004F3C93">
        <w:rPr>
          <w:sz w:val="22"/>
          <w:szCs w:val="22"/>
        </w:rPr>
        <w:t xml:space="preserve"> (derinamo su ritonaviru) ar </w:t>
      </w:r>
      <w:proofErr w:type="spellStart"/>
      <w:r w:rsidRPr="004F3C93">
        <w:rPr>
          <w:sz w:val="22"/>
          <w:szCs w:val="22"/>
        </w:rPr>
        <w:t>amprenaviro</w:t>
      </w:r>
      <w:proofErr w:type="spellEnd"/>
      <w:r w:rsidRPr="004F3C93">
        <w:rPr>
          <w:sz w:val="22"/>
          <w:szCs w:val="22"/>
        </w:rPr>
        <w:t xml:space="preserve"> (derinamo su ritonaviru) ekspozicijai įtakos nedarė. </w:t>
      </w:r>
      <w:proofErr w:type="spellStart"/>
      <w:r w:rsidRPr="004F3C93">
        <w:rPr>
          <w:sz w:val="22"/>
          <w:szCs w:val="22"/>
        </w:rPr>
        <w:t>Ezomeprazolas</w:t>
      </w:r>
      <w:proofErr w:type="spellEnd"/>
      <w:r w:rsidRPr="004F3C93">
        <w:rPr>
          <w:sz w:val="22"/>
          <w:szCs w:val="22"/>
        </w:rPr>
        <w:t xml:space="preserve"> (20 mg kasdien) kartu vartojamo </w:t>
      </w:r>
      <w:proofErr w:type="spellStart"/>
      <w:r w:rsidRPr="004F3C93">
        <w:rPr>
          <w:sz w:val="22"/>
          <w:szCs w:val="22"/>
        </w:rPr>
        <w:t>amprenaviro</w:t>
      </w:r>
      <w:proofErr w:type="spellEnd"/>
      <w:r w:rsidRPr="004F3C93">
        <w:rPr>
          <w:sz w:val="22"/>
          <w:szCs w:val="22"/>
        </w:rPr>
        <w:t xml:space="preserve"> (derinamo arba nederinamo su ritonaviru) ekspozicijai įtakos nedarė. </w:t>
      </w:r>
      <w:proofErr w:type="spellStart"/>
      <w:r w:rsidRPr="004F3C93">
        <w:rPr>
          <w:sz w:val="22"/>
          <w:szCs w:val="22"/>
        </w:rPr>
        <w:t>Omeprazolas</w:t>
      </w:r>
      <w:proofErr w:type="spellEnd"/>
      <w:r w:rsidRPr="004F3C93">
        <w:rPr>
          <w:sz w:val="22"/>
          <w:szCs w:val="22"/>
        </w:rPr>
        <w:t xml:space="preserve"> (40 mg kasdien) kartu vartojamo lopinaviro (derinamo su ritonaviru) ekspozicijai įtakos nedarė.</w:t>
      </w:r>
    </w:p>
    <w:p w14:paraId="5076BB4A" w14:textId="77777777" w:rsidR="00B21B41" w:rsidRPr="004F3C93" w:rsidRDefault="00B21B41" w:rsidP="00A75679">
      <w:pPr>
        <w:rPr>
          <w:sz w:val="22"/>
          <w:szCs w:val="22"/>
        </w:rPr>
      </w:pPr>
    </w:p>
    <w:p w14:paraId="5076BB4B" w14:textId="77777777" w:rsidR="00B21B41" w:rsidRPr="004F3C93" w:rsidRDefault="00B21B41" w:rsidP="00E52411">
      <w:pPr>
        <w:keepNext/>
        <w:rPr>
          <w:i/>
          <w:sz w:val="22"/>
          <w:szCs w:val="22"/>
        </w:rPr>
      </w:pPr>
      <w:proofErr w:type="spellStart"/>
      <w:r w:rsidRPr="004F3C93">
        <w:rPr>
          <w:i/>
          <w:sz w:val="22"/>
          <w:szCs w:val="22"/>
        </w:rPr>
        <w:lastRenderedPageBreak/>
        <w:t>Metotreksatas</w:t>
      </w:r>
      <w:proofErr w:type="spellEnd"/>
    </w:p>
    <w:p w14:paraId="5076BB4C" w14:textId="77777777" w:rsidR="00B21B41" w:rsidRPr="004F3C93" w:rsidRDefault="00B21B41" w:rsidP="00E52411">
      <w:pPr>
        <w:keepNext/>
        <w:rPr>
          <w:sz w:val="22"/>
          <w:szCs w:val="22"/>
        </w:rPr>
      </w:pPr>
      <w:r w:rsidRPr="004F3C93">
        <w:rPr>
          <w:sz w:val="22"/>
          <w:szCs w:val="22"/>
        </w:rPr>
        <w:t xml:space="preserve">Buvo pastebėta, kad gydymo </w:t>
      </w:r>
      <w:proofErr w:type="spellStart"/>
      <w:r w:rsidRPr="004F3C93">
        <w:rPr>
          <w:sz w:val="22"/>
          <w:szCs w:val="22"/>
        </w:rPr>
        <w:t>metotreksato</w:t>
      </w:r>
      <w:proofErr w:type="spellEnd"/>
      <w:r w:rsidRPr="004F3C93">
        <w:rPr>
          <w:sz w:val="22"/>
          <w:szCs w:val="22"/>
        </w:rPr>
        <w:t xml:space="preserve"> ir PSI deriniu metu kai kurių pacientų organizme padidėja </w:t>
      </w:r>
      <w:proofErr w:type="spellStart"/>
      <w:r w:rsidRPr="004F3C93">
        <w:rPr>
          <w:sz w:val="22"/>
          <w:szCs w:val="22"/>
        </w:rPr>
        <w:t>metotreksato</w:t>
      </w:r>
      <w:proofErr w:type="spellEnd"/>
      <w:r w:rsidRPr="004F3C93">
        <w:rPr>
          <w:sz w:val="22"/>
          <w:szCs w:val="22"/>
        </w:rPr>
        <w:t xml:space="preserve"> kiekis. Gydant didele </w:t>
      </w:r>
      <w:proofErr w:type="spellStart"/>
      <w:r w:rsidRPr="004F3C93">
        <w:rPr>
          <w:sz w:val="22"/>
          <w:szCs w:val="22"/>
        </w:rPr>
        <w:t>metotreksato</w:t>
      </w:r>
      <w:proofErr w:type="spellEnd"/>
      <w:r w:rsidRPr="004F3C93">
        <w:rPr>
          <w:sz w:val="22"/>
          <w:szCs w:val="22"/>
        </w:rPr>
        <w:t xml:space="preserve"> doze, </w:t>
      </w:r>
      <w:proofErr w:type="spellStart"/>
      <w:r w:rsidRPr="004F3C93">
        <w:rPr>
          <w:sz w:val="22"/>
          <w:szCs w:val="22"/>
        </w:rPr>
        <w:t>ezomeprazolo</w:t>
      </w:r>
      <w:proofErr w:type="spellEnd"/>
      <w:r w:rsidRPr="004F3C93">
        <w:rPr>
          <w:sz w:val="22"/>
          <w:szCs w:val="22"/>
        </w:rPr>
        <w:t xml:space="preserve"> vartojimą gali reikėti laikinai nutraukti.</w:t>
      </w:r>
    </w:p>
    <w:p w14:paraId="5076BB4D" w14:textId="77777777" w:rsidR="00B21B41" w:rsidRPr="004F3C93" w:rsidRDefault="00B21B41" w:rsidP="00A75679">
      <w:pPr>
        <w:rPr>
          <w:sz w:val="22"/>
          <w:szCs w:val="22"/>
        </w:rPr>
      </w:pPr>
    </w:p>
    <w:p w14:paraId="5076BB4E" w14:textId="77777777" w:rsidR="00B21B41" w:rsidRPr="004F3C93" w:rsidRDefault="00B21B41" w:rsidP="00A75679">
      <w:pPr>
        <w:rPr>
          <w:i/>
          <w:sz w:val="22"/>
          <w:szCs w:val="22"/>
        </w:rPr>
      </w:pPr>
      <w:proofErr w:type="spellStart"/>
      <w:r w:rsidRPr="004F3C93">
        <w:rPr>
          <w:i/>
          <w:sz w:val="22"/>
          <w:szCs w:val="22"/>
        </w:rPr>
        <w:t>Takrolimuzas</w:t>
      </w:r>
      <w:proofErr w:type="spellEnd"/>
    </w:p>
    <w:p w14:paraId="5076BB4F" w14:textId="77777777" w:rsidR="00B21B41" w:rsidRPr="004F3C93" w:rsidRDefault="00B21B41" w:rsidP="00A75679">
      <w:pPr>
        <w:rPr>
          <w:sz w:val="22"/>
          <w:szCs w:val="22"/>
        </w:rPr>
      </w:pPr>
      <w:r w:rsidRPr="004F3C93">
        <w:rPr>
          <w:sz w:val="22"/>
          <w:szCs w:val="22"/>
        </w:rPr>
        <w:t xml:space="preserve">Buvo pastebėta, kad </w:t>
      </w:r>
      <w:proofErr w:type="spellStart"/>
      <w:r w:rsidRPr="004F3C93">
        <w:rPr>
          <w:sz w:val="22"/>
          <w:szCs w:val="22"/>
        </w:rPr>
        <w:t>ezomeprazolas</w:t>
      </w:r>
      <w:proofErr w:type="spellEnd"/>
      <w:r w:rsidRPr="004F3C93">
        <w:rPr>
          <w:sz w:val="22"/>
          <w:szCs w:val="22"/>
        </w:rPr>
        <w:t xml:space="preserve"> didina kartu vartojamo </w:t>
      </w:r>
      <w:proofErr w:type="spellStart"/>
      <w:r w:rsidRPr="004F3C93">
        <w:rPr>
          <w:sz w:val="22"/>
          <w:szCs w:val="22"/>
        </w:rPr>
        <w:t>takrolimuzo</w:t>
      </w:r>
      <w:proofErr w:type="spellEnd"/>
      <w:r w:rsidRPr="004F3C93">
        <w:rPr>
          <w:sz w:val="22"/>
          <w:szCs w:val="22"/>
        </w:rPr>
        <w:t xml:space="preserve"> kiekį kraujo serume. Reikia sustiprinti </w:t>
      </w:r>
      <w:proofErr w:type="spellStart"/>
      <w:r w:rsidRPr="004F3C93">
        <w:rPr>
          <w:sz w:val="22"/>
          <w:szCs w:val="22"/>
        </w:rPr>
        <w:t>takrolimuzo</w:t>
      </w:r>
      <w:proofErr w:type="spellEnd"/>
      <w:r w:rsidRPr="004F3C93">
        <w:rPr>
          <w:sz w:val="22"/>
          <w:szCs w:val="22"/>
        </w:rPr>
        <w:t xml:space="preserve"> koncentracijos ir inkstų funkcijos (kreatinino klirenso) stebėjimą, prireikus </w:t>
      </w:r>
      <w:r w:rsidRPr="004F3C93">
        <w:rPr>
          <w:sz w:val="22"/>
          <w:szCs w:val="22"/>
        </w:rPr>
        <w:sym w:font="Symbol" w:char="F02D"/>
      </w:r>
      <w:r w:rsidRPr="004F3C93">
        <w:rPr>
          <w:sz w:val="22"/>
          <w:szCs w:val="22"/>
        </w:rPr>
        <w:t xml:space="preserve"> koreguoti </w:t>
      </w:r>
      <w:proofErr w:type="spellStart"/>
      <w:r w:rsidRPr="004F3C93">
        <w:rPr>
          <w:sz w:val="22"/>
          <w:szCs w:val="22"/>
        </w:rPr>
        <w:t>takrolimuzo</w:t>
      </w:r>
      <w:proofErr w:type="spellEnd"/>
      <w:r w:rsidRPr="004F3C93">
        <w:rPr>
          <w:sz w:val="22"/>
          <w:szCs w:val="22"/>
        </w:rPr>
        <w:t xml:space="preserve"> dozavimą.</w:t>
      </w:r>
    </w:p>
    <w:p w14:paraId="5076BB50" w14:textId="77777777" w:rsidR="00B21B41" w:rsidRPr="004F3C93" w:rsidRDefault="00B21B41" w:rsidP="00A75679">
      <w:pPr>
        <w:rPr>
          <w:i/>
          <w:sz w:val="22"/>
          <w:szCs w:val="22"/>
          <w:u w:val="single"/>
        </w:rPr>
      </w:pPr>
    </w:p>
    <w:p w14:paraId="5076BB51" w14:textId="77777777" w:rsidR="00B21B41" w:rsidRPr="004F3C93" w:rsidRDefault="00B21B41" w:rsidP="00A75679">
      <w:pPr>
        <w:rPr>
          <w:i/>
          <w:sz w:val="22"/>
          <w:szCs w:val="22"/>
        </w:rPr>
      </w:pPr>
      <w:r w:rsidRPr="004F3C93">
        <w:rPr>
          <w:i/>
          <w:sz w:val="22"/>
          <w:szCs w:val="22"/>
        </w:rPr>
        <w:t>Vaistiniai preparatai, kurių absorbcija priklauso nuo pH</w:t>
      </w:r>
    </w:p>
    <w:p w14:paraId="5076BB52" w14:textId="77777777" w:rsidR="00B21B41" w:rsidRDefault="00B21B41" w:rsidP="00A75679">
      <w:pPr>
        <w:rPr>
          <w:sz w:val="22"/>
          <w:szCs w:val="22"/>
        </w:rPr>
      </w:pPr>
      <w:r w:rsidRPr="004F3C93">
        <w:rPr>
          <w:sz w:val="22"/>
          <w:szCs w:val="22"/>
        </w:rPr>
        <w:t xml:space="preserve">Skrandžio rūgšties išsiskyrimo sumažėjimo </w:t>
      </w:r>
      <w:proofErr w:type="spellStart"/>
      <w:r w:rsidRPr="004F3C93">
        <w:rPr>
          <w:sz w:val="22"/>
          <w:szCs w:val="22"/>
        </w:rPr>
        <w:t>ezomeprazolo</w:t>
      </w:r>
      <w:proofErr w:type="spellEnd"/>
      <w:r w:rsidRPr="004F3C93">
        <w:rPr>
          <w:sz w:val="22"/>
          <w:szCs w:val="22"/>
        </w:rPr>
        <w:t xml:space="preserve"> ar kitų PSI vartojimo metu gali didinti arba mažinti vaistinių preparatų, kurių absorbcija priklauso nuo skrandžio pH, absorbciją. Gydymo </w:t>
      </w:r>
      <w:proofErr w:type="spellStart"/>
      <w:r w:rsidRPr="004F3C93">
        <w:rPr>
          <w:sz w:val="22"/>
          <w:szCs w:val="22"/>
        </w:rPr>
        <w:t>ezomeprazolu</w:t>
      </w:r>
      <w:proofErr w:type="spellEnd"/>
      <w:r w:rsidRPr="004F3C93">
        <w:rPr>
          <w:sz w:val="22"/>
          <w:szCs w:val="22"/>
        </w:rPr>
        <w:t xml:space="preserve"> metu </w:t>
      </w:r>
      <w:r w:rsidR="003519FB" w:rsidRPr="004F3C93">
        <w:rPr>
          <w:sz w:val="22"/>
          <w:szCs w:val="22"/>
        </w:rPr>
        <w:t xml:space="preserve">per burną vartojamų </w:t>
      </w:r>
      <w:r w:rsidRPr="004F3C93">
        <w:rPr>
          <w:sz w:val="22"/>
          <w:szCs w:val="22"/>
        </w:rPr>
        <w:t xml:space="preserve">vaistinių preparatų, tokių kaip </w:t>
      </w:r>
      <w:proofErr w:type="spellStart"/>
      <w:r w:rsidRPr="004F3C93">
        <w:rPr>
          <w:sz w:val="22"/>
          <w:szCs w:val="22"/>
        </w:rPr>
        <w:t>ketokonazolas</w:t>
      </w:r>
      <w:proofErr w:type="spellEnd"/>
      <w:r w:rsidRPr="004F3C93">
        <w:rPr>
          <w:sz w:val="22"/>
          <w:szCs w:val="22"/>
        </w:rPr>
        <w:t xml:space="preserve">, </w:t>
      </w:r>
      <w:proofErr w:type="spellStart"/>
      <w:r w:rsidRPr="004F3C93">
        <w:rPr>
          <w:sz w:val="22"/>
          <w:szCs w:val="22"/>
        </w:rPr>
        <w:t>itrakonazolas</w:t>
      </w:r>
      <w:proofErr w:type="spellEnd"/>
      <w:r w:rsidRPr="004F3C93">
        <w:rPr>
          <w:sz w:val="22"/>
          <w:szCs w:val="22"/>
        </w:rPr>
        <w:t xml:space="preserve"> ir </w:t>
      </w:r>
      <w:proofErr w:type="spellStart"/>
      <w:r w:rsidRPr="004F3C93">
        <w:rPr>
          <w:sz w:val="22"/>
          <w:szCs w:val="22"/>
        </w:rPr>
        <w:t>erlotinibas</w:t>
      </w:r>
      <w:proofErr w:type="spellEnd"/>
      <w:r w:rsidRPr="004F3C93">
        <w:rPr>
          <w:sz w:val="22"/>
          <w:szCs w:val="22"/>
        </w:rPr>
        <w:t xml:space="preserve">, absorbcija gali sumažėti, o </w:t>
      </w:r>
      <w:proofErr w:type="spellStart"/>
      <w:r w:rsidRPr="004F3C93">
        <w:rPr>
          <w:sz w:val="22"/>
          <w:szCs w:val="22"/>
        </w:rPr>
        <w:t>digoksino</w:t>
      </w:r>
      <w:proofErr w:type="spellEnd"/>
      <w:r w:rsidRPr="004F3C93">
        <w:rPr>
          <w:sz w:val="22"/>
          <w:szCs w:val="22"/>
        </w:rPr>
        <w:t xml:space="preserve"> padidėti.</w:t>
      </w:r>
    </w:p>
    <w:p w14:paraId="5D08151E" w14:textId="77777777" w:rsidR="00D01CF6" w:rsidRPr="004F3C93" w:rsidRDefault="00D01CF6" w:rsidP="00A75679">
      <w:pPr>
        <w:rPr>
          <w:sz w:val="22"/>
          <w:szCs w:val="22"/>
        </w:rPr>
      </w:pPr>
    </w:p>
    <w:p w14:paraId="5076BB54" w14:textId="77777777" w:rsidR="00B21B41" w:rsidRPr="004F3C93" w:rsidRDefault="00B21B41" w:rsidP="00A75679">
      <w:pPr>
        <w:rPr>
          <w:sz w:val="22"/>
          <w:szCs w:val="22"/>
        </w:rPr>
      </w:pPr>
      <w:r w:rsidRPr="004F3C93">
        <w:rPr>
          <w:sz w:val="22"/>
          <w:szCs w:val="22"/>
        </w:rPr>
        <w:t xml:space="preserve">Sveikų savanorių, kartu su </w:t>
      </w:r>
      <w:proofErr w:type="spellStart"/>
      <w:r w:rsidRPr="004F3C93">
        <w:rPr>
          <w:sz w:val="22"/>
          <w:szCs w:val="22"/>
        </w:rPr>
        <w:t>omeprazolu</w:t>
      </w:r>
      <w:proofErr w:type="spellEnd"/>
      <w:r w:rsidRPr="004F3C93">
        <w:rPr>
          <w:sz w:val="22"/>
          <w:szCs w:val="22"/>
        </w:rPr>
        <w:t xml:space="preserve"> (20 mg per parą) vartojusių </w:t>
      </w:r>
      <w:proofErr w:type="spellStart"/>
      <w:r w:rsidRPr="004F3C93">
        <w:rPr>
          <w:sz w:val="22"/>
          <w:szCs w:val="22"/>
        </w:rPr>
        <w:t>digoksino</w:t>
      </w:r>
      <w:proofErr w:type="spellEnd"/>
      <w:r w:rsidRPr="004F3C93">
        <w:rPr>
          <w:sz w:val="22"/>
          <w:szCs w:val="22"/>
        </w:rPr>
        <w:t xml:space="preserve">, organizme biologinis </w:t>
      </w:r>
      <w:proofErr w:type="spellStart"/>
      <w:r w:rsidRPr="004F3C93">
        <w:rPr>
          <w:sz w:val="22"/>
          <w:szCs w:val="22"/>
        </w:rPr>
        <w:t>digoksino</w:t>
      </w:r>
      <w:proofErr w:type="spellEnd"/>
      <w:r w:rsidRPr="004F3C93">
        <w:rPr>
          <w:sz w:val="22"/>
          <w:szCs w:val="22"/>
        </w:rPr>
        <w:t xml:space="preserve"> prieinamumas padidėjo 10</w:t>
      </w:r>
      <w:r w:rsidR="00500AAC" w:rsidRPr="004F3C93">
        <w:rPr>
          <w:sz w:val="22"/>
          <w:szCs w:val="22"/>
        </w:rPr>
        <w:t> </w:t>
      </w:r>
      <w:r w:rsidRPr="004F3C93">
        <w:rPr>
          <w:sz w:val="22"/>
          <w:szCs w:val="22"/>
        </w:rPr>
        <w:t>% (dviem iš 10</w:t>
      </w:r>
      <w:r w:rsidR="00500AAC" w:rsidRPr="004F3C93">
        <w:rPr>
          <w:sz w:val="22"/>
          <w:szCs w:val="22"/>
        </w:rPr>
        <w:t> </w:t>
      </w:r>
      <w:r w:rsidRPr="004F3C93">
        <w:rPr>
          <w:sz w:val="22"/>
          <w:szCs w:val="22"/>
        </w:rPr>
        <w:t>asmenų padidėjo net 30</w:t>
      </w:r>
      <w:r w:rsidR="00500AAC" w:rsidRPr="004F3C93">
        <w:rPr>
          <w:sz w:val="22"/>
          <w:szCs w:val="22"/>
        </w:rPr>
        <w:t> </w:t>
      </w:r>
      <w:r w:rsidRPr="004F3C93">
        <w:rPr>
          <w:sz w:val="22"/>
          <w:szCs w:val="22"/>
        </w:rPr>
        <w:t xml:space="preserve">%). Toksinis </w:t>
      </w:r>
      <w:proofErr w:type="spellStart"/>
      <w:r w:rsidRPr="004F3C93">
        <w:rPr>
          <w:sz w:val="22"/>
          <w:szCs w:val="22"/>
        </w:rPr>
        <w:t>digoksino</w:t>
      </w:r>
      <w:proofErr w:type="spellEnd"/>
      <w:r w:rsidRPr="004F3C93">
        <w:rPr>
          <w:sz w:val="22"/>
          <w:szCs w:val="22"/>
        </w:rPr>
        <w:t xml:space="preserve"> poveikis pasireiškė retai. Vis dėlto senyvus pacientus didele </w:t>
      </w:r>
      <w:proofErr w:type="spellStart"/>
      <w:r w:rsidRPr="004F3C93">
        <w:rPr>
          <w:sz w:val="22"/>
          <w:szCs w:val="22"/>
        </w:rPr>
        <w:t>ezomeprazolo</w:t>
      </w:r>
      <w:proofErr w:type="spellEnd"/>
      <w:r w:rsidRPr="004F3C93">
        <w:rPr>
          <w:sz w:val="22"/>
          <w:szCs w:val="22"/>
        </w:rPr>
        <w:t xml:space="preserve"> doze reikia gydyti atsargiai. Tokiu atveju reikia sustiprinti </w:t>
      </w:r>
      <w:proofErr w:type="spellStart"/>
      <w:r w:rsidRPr="004F3C93">
        <w:rPr>
          <w:sz w:val="22"/>
          <w:szCs w:val="22"/>
        </w:rPr>
        <w:t>digoksino</w:t>
      </w:r>
      <w:proofErr w:type="spellEnd"/>
      <w:r w:rsidRPr="004F3C93">
        <w:rPr>
          <w:sz w:val="22"/>
          <w:szCs w:val="22"/>
        </w:rPr>
        <w:t xml:space="preserve"> terapinio poveikio stebėjimą.</w:t>
      </w:r>
    </w:p>
    <w:p w14:paraId="5076BB55" w14:textId="77777777" w:rsidR="00B21B41" w:rsidRPr="004F3C93" w:rsidRDefault="00B21B41" w:rsidP="00A75679">
      <w:pPr>
        <w:rPr>
          <w:i/>
          <w:iCs/>
          <w:sz w:val="22"/>
          <w:szCs w:val="22"/>
        </w:rPr>
      </w:pPr>
    </w:p>
    <w:p w14:paraId="5076BB56" w14:textId="77777777" w:rsidR="00B21B41" w:rsidRPr="004F3C93" w:rsidRDefault="00B21B41" w:rsidP="00A75679">
      <w:pPr>
        <w:rPr>
          <w:i/>
          <w:iCs/>
          <w:sz w:val="22"/>
          <w:szCs w:val="22"/>
        </w:rPr>
      </w:pPr>
      <w:r w:rsidRPr="004F3C93">
        <w:rPr>
          <w:i/>
          <w:iCs/>
          <w:sz w:val="22"/>
          <w:szCs w:val="22"/>
        </w:rPr>
        <w:t xml:space="preserve">Vaistiniai preparatai, kuriuos </w:t>
      </w:r>
      <w:proofErr w:type="spellStart"/>
      <w:r w:rsidRPr="004F3C93">
        <w:rPr>
          <w:i/>
          <w:iCs/>
          <w:sz w:val="22"/>
          <w:szCs w:val="22"/>
        </w:rPr>
        <w:t>metabolizuoja</w:t>
      </w:r>
      <w:proofErr w:type="spellEnd"/>
      <w:r w:rsidRPr="004F3C93">
        <w:rPr>
          <w:i/>
          <w:iCs/>
          <w:sz w:val="22"/>
          <w:szCs w:val="22"/>
        </w:rPr>
        <w:t xml:space="preserve"> CYP2C19</w:t>
      </w:r>
    </w:p>
    <w:p w14:paraId="5076BB58" w14:textId="50532681" w:rsidR="00B21B41" w:rsidRPr="004F3C93" w:rsidRDefault="00601D2C" w:rsidP="00A75679">
      <w:pPr>
        <w:rPr>
          <w:sz w:val="22"/>
          <w:szCs w:val="22"/>
        </w:rPr>
      </w:pPr>
      <w:proofErr w:type="spellStart"/>
      <w:r w:rsidRPr="004F3C93">
        <w:rPr>
          <w:sz w:val="22"/>
          <w:szCs w:val="22"/>
        </w:rPr>
        <w:t>Ezomeprazolas</w:t>
      </w:r>
      <w:proofErr w:type="spellEnd"/>
      <w:r w:rsidRPr="004F3C93">
        <w:rPr>
          <w:sz w:val="22"/>
          <w:szCs w:val="22"/>
        </w:rPr>
        <w:t xml:space="preserve"> slopina svarbiausią jį </w:t>
      </w:r>
      <w:proofErr w:type="spellStart"/>
      <w:r w:rsidRPr="004F3C93">
        <w:rPr>
          <w:sz w:val="22"/>
          <w:szCs w:val="22"/>
        </w:rPr>
        <w:t>metabolizuojantį</w:t>
      </w:r>
      <w:proofErr w:type="spellEnd"/>
      <w:r w:rsidRPr="004F3C93">
        <w:rPr>
          <w:sz w:val="22"/>
          <w:szCs w:val="22"/>
        </w:rPr>
        <w:t xml:space="preserve"> fermentą CYP2C19. </w:t>
      </w:r>
      <w:r w:rsidR="00031309">
        <w:rPr>
          <w:sz w:val="22"/>
          <w:szCs w:val="22"/>
        </w:rPr>
        <w:t>Taigi</w:t>
      </w:r>
      <w:r w:rsidRPr="004F3C93">
        <w:rPr>
          <w:sz w:val="22"/>
          <w:szCs w:val="22"/>
        </w:rPr>
        <w:t xml:space="preserve"> gali padidėti kartu su </w:t>
      </w:r>
      <w:proofErr w:type="spellStart"/>
      <w:r w:rsidRPr="004F3C93">
        <w:rPr>
          <w:sz w:val="22"/>
          <w:szCs w:val="22"/>
        </w:rPr>
        <w:t>ezomeprazolu</w:t>
      </w:r>
      <w:proofErr w:type="spellEnd"/>
      <w:r w:rsidRPr="004F3C93">
        <w:rPr>
          <w:sz w:val="22"/>
          <w:szCs w:val="22"/>
        </w:rPr>
        <w:t xml:space="preserve"> vartojamų CYP2C19 </w:t>
      </w:r>
      <w:proofErr w:type="spellStart"/>
      <w:r w:rsidRPr="004F3C93">
        <w:rPr>
          <w:sz w:val="22"/>
          <w:szCs w:val="22"/>
        </w:rPr>
        <w:t>metabolizuojamų</w:t>
      </w:r>
      <w:proofErr w:type="spellEnd"/>
      <w:r w:rsidRPr="004F3C93">
        <w:rPr>
          <w:sz w:val="22"/>
          <w:szCs w:val="22"/>
        </w:rPr>
        <w:t xml:space="preserve"> vaistinių preparatų, pvz., </w:t>
      </w:r>
      <w:proofErr w:type="spellStart"/>
      <w:r w:rsidRPr="004F3C93">
        <w:rPr>
          <w:sz w:val="22"/>
          <w:szCs w:val="22"/>
        </w:rPr>
        <w:t>diazepamo</w:t>
      </w:r>
      <w:proofErr w:type="spellEnd"/>
      <w:r w:rsidRPr="004F3C93">
        <w:rPr>
          <w:sz w:val="22"/>
          <w:szCs w:val="22"/>
        </w:rPr>
        <w:t xml:space="preserve">, </w:t>
      </w:r>
      <w:proofErr w:type="spellStart"/>
      <w:r w:rsidRPr="004F3C93">
        <w:rPr>
          <w:sz w:val="22"/>
          <w:szCs w:val="22"/>
        </w:rPr>
        <w:t>citalopramo</w:t>
      </w:r>
      <w:proofErr w:type="spellEnd"/>
      <w:r w:rsidRPr="004F3C93">
        <w:rPr>
          <w:sz w:val="22"/>
          <w:szCs w:val="22"/>
        </w:rPr>
        <w:t xml:space="preserve">, </w:t>
      </w:r>
      <w:proofErr w:type="spellStart"/>
      <w:r w:rsidRPr="004F3C93">
        <w:rPr>
          <w:sz w:val="22"/>
          <w:szCs w:val="22"/>
        </w:rPr>
        <w:t>imipramino</w:t>
      </w:r>
      <w:proofErr w:type="spellEnd"/>
      <w:r w:rsidRPr="004F3C93">
        <w:rPr>
          <w:sz w:val="22"/>
          <w:szCs w:val="22"/>
        </w:rPr>
        <w:t xml:space="preserve">, </w:t>
      </w:r>
      <w:proofErr w:type="spellStart"/>
      <w:r w:rsidRPr="004F3C93">
        <w:rPr>
          <w:sz w:val="22"/>
          <w:szCs w:val="22"/>
        </w:rPr>
        <w:t>klomipramino</w:t>
      </w:r>
      <w:proofErr w:type="spellEnd"/>
      <w:r w:rsidRPr="004F3C93">
        <w:rPr>
          <w:sz w:val="22"/>
          <w:szCs w:val="22"/>
        </w:rPr>
        <w:t xml:space="preserve">, </w:t>
      </w:r>
      <w:proofErr w:type="spellStart"/>
      <w:r w:rsidRPr="004F3C93">
        <w:rPr>
          <w:sz w:val="22"/>
          <w:szCs w:val="22"/>
        </w:rPr>
        <w:t>fenitoino</w:t>
      </w:r>
      <w:proofErr w:type="spellEnd"/>
      <w:r w:rsidRPr="004F3C93">
        <w:rPr>
          <w:sz w:val="22"/>
          <w:szCs w:val="22"/>
        </w:rPr>
        <w:t xml:space="preserve"> ir kt., koncentracija kraujo plazmoje ir gali tekti mažinti jų dozes. </w:t>
      </w:r>
      <w:r w:rsidR="006C5846">
        <w:rPr>
          <w:sz w:val="22"/>
          <w:szCs w:val="22"/>
        </w:rPr>
        <w:t xml:space="preserve">Kartu su </w:t>
      </w:r>
      <w:proofErr w:type="spellStart"/>
      <w:r w:rsidR="006C5846">
        <w:rPr>
          <w:sz w:val="22"/>
          <w:szCs w:val="22"/>
        </w:rPr>
        <w:t>ezomeprazolu</w:t>
      </w:r>
      <w:proofErr w:type="spellEnd"/>
      <w:r w:rsidR="006C5846">
        <w:rPr>
          <w:sz w:val="22"/>
          <w:szCs w:val="22"/>
        </w:rPr>
        <w:t xml:space="preserve"> vartojant </w:t>
      </w:r>
      <w:proofErr w:type="spellStart"/>
      <w:r w:rsidR="006C5846">
        <w:rPr>
          <w:sz w:val="22"/>
          <w:szCs w:val="22"/>
        </w:rPr>
        <w:t>klopidogrelio</w:t>
      </w:r>
      <w:proofErr w:type="spellEnd"/>
      <w:r w:rsidR="006C5846">
        <w:rPr>
          <w:sz w:val="22"/>
          <w:szCs w:val="22"/>
        </w:rPr>
        <w:t xml:space="preserve">, </w:t>
      </w:r>
      <w:proofErr w:type="spellStart"/>
      <w:r w:rsidR="006C5846">
        <w:rPr>
          <w:sz w:val="22"/>
          <w:szCs w:val="22"/>
        </w:rPr>
        <w:t>provaisto</w:t>
      </w:r>
      <w:proofErr w:type="spellEnd"/>
      <w:r w:rsidR="006C5846">
        <w:rPr>
          <w:sz w:val="22"/>
          <w:szCs w:val="22"/>
        </w:rPr>
        <w:t>, kurį CYP2C19 verčia aktyviu jo metabolitu, gali sumažėti aktyvaus metabolito koncentracija kraujo plazmoje.</w:t>
      </w:r>
      <w:r w:rsidRPr="004F3C93">
        <w:rPr>
          <w:sz w:val="22"/>
          <w:szCs w:val="22"/>
        </w:rPr>
        <w:t xml:space="preserve"> Į tai reikia atsižvelgti, ypač </w:t>
      </w:r>
      <w:proofErr w:type="spellStart"/>
      <w:r w:rsidRPr="004F3C93">
        <w:rPr>
          <w:sz w:val="22"/>
          <w:szCs w:val="22"/>
        </w:rPr>
        <w:t>ezomeprazolo</w:t>
      </w:r>
      <w:proofErr w:type="spellEnd"/>
      <w:r w:rsidRPr="004F3C93">
        <w:rPr>
          <w:sz w:val="22"/>
          <w:szCs w:val="22"/>
        </w:rPr>
        <w:t xml:space="preserve"> skiriant vartoti pagal poreikį.</w:t>
      </w:r>
    </w:p>
    <w:p w14:paraId="07D1A715" w14:textId="77777777" w:rsidR="003B4066" w:rsidRPr="004F3C93" w:rsidRDefault="003B4066" w:rsidP="00A75679">
      <w:pPr>
        <w:rPr>
          <w:i/>
          <w:sz w:val="22"/>
          <w:szCs w:val="22"/>
        </w:rPr>
      </w:pPr>
    </w:p>
    <w:p w14:paraId="147BE17C" w14:textId="77777777" w:rsidR="00990612" w:rsidRPr="004F3C93" w:rsidRDefault="00990612" w:rsidP="00A75679">
      <w:pPr>
        <w:rPr>
          <w:i/>
          <w:sz w:val="22"/>
          <w:szCs w:val="22"/>
        </w:rPr>
      </w:pPr>
      <w:proofErr w:type="spellStart"/>
      <w:r w:rsidRPr="004F3C93">
        <w:rPr>
          <w:i/>
          <w:sz w:val="22"/>
          <w:szCs w:val="22"/>
        </w:rPr>
        <w:t>Diazepamas</w:t>
      </w:r>
      <w:proofErr w:type="spellEnd"/>
    </w:p>
    <w:p w14:paraId="6F860CF0" w14:textId="77777777" w:rsidR="00990612" w:rsidRPr="004F3C93" w:rsidRDefault="00990612" w:rsidP="00A75679">
      <w:pPr>
        <w:rPr>
          <w:sz w:val="22"/>
          <w:szCs w:val="22"/>
        </w:rPr>
      </w:pPr>
      <w:r w:rsidRPr="004F3C93">
        <w:rPr>
          <w:sz w:val="22"/>
          <w:szCs w:val="22"/>
        </w:rPr>
        <w:t xml:space="preserve">Vartojant 30 mg </w:t>
      </w:r>
      <w:proofErr w:type="spellStart"/>
      <w:r w:rsidRPr="004F3C93">
        <w:rPr>
          <w:sz w:val="22"/>
          <w:szCs w:val="22"/>
        </w:rPr>
        <w:t>ezomeprazolo</w:t>
      </w:r>
      <w:proofErr w:type="spellEnd"/>
      <w:r w:rsidRPr="004F3C93">
        <w:rPr>
          <w:sz w:val="22"/>
          <w:szCs w:val="22"/>
        </w:rPr>
        <w:t xml:space="preserve"> dozę, kartu vartojamo CYP2C19 substrato </w:t>
      </w:r>
      <w:proofErr w:type="spellStart"/>
      <w:r w:rsidRPr="004F3C93">
        <w:rPr>
          <w:sz w:val="22"/>
          <w:szCs w:val="22"/>
        </w:rPr>
        <w:t>diazepamo</w:t>
      </w:r>
      <w:proofErr w:type="spellEnd"/>
      <w:r w:rsidRPr="004F3C93">
        <w:rPr>
          <w:sz w:val="22"/>
          <w:szCs w:val="22"/>
        </w:rPr>
        <w:t xml:space="preserve"> klirensas sumažėjo 45 %. </w:t>
      </w:r>
    </w:p>
    <w:p w14:paraId="04AB4A8D" w14:textId="77777777" w:rsidR="00990612" w:rsidRPr="004F3C93" w:rsidRDefault="00990612" w:rsidP="00A75679">
      <w:pPr>
        <w:rPr>
          <w:sz w:val="22"/>
          <w:szCs w:val="22"/>
        </w:rPr>
      </w:pPr>
    </w:p>
    <w:p w14:paraId="3A57C456" w14:textId="77777777" w:rsidR="00990612" w:rsidRPr="004F3C93" w:rsidRDefault="00990612" w:rsidP="00A75679">
      <w:pPr>
        <w:rPr>
          <w:i/>
          <w:sz w:val="22"/>
          <w:szCs w:val="22"/>
        </w:rPr>
      </w:pPr>
      <w:proofErr w:type="spellStart"/>
      <w:r w:rsidRPr="004F3C93">
        <w:rPr>
          <w:i/>
          <w:sz w:val="22"/>
          <w:szCs w:val="22"/>
        </w:rPr>
        <w:t>Fenitoinas</w:t>
      </w:r>
      <w:proofErr w:type="spellEnd"/>
    </w:p>
    <w:p w14:paraId="5413EB29" w14:textId="3AB1C36C" w:rsidR="00990612" w:rsidRPr="004F3C93" w:rsidRDefault="00990612" w:rsidP="00A75679">
      <w:pPr>
        <w:rPr>
          <w:sz w:val="22"/>
          <w:szCs w:val="22"/>
        </w:rPr>
      </w:pPr>
      <w:r w:rsidRPr="004F3C93">
        <w:rPr>
          <w:sz w:val="22"/>
          <w:szCs w:val="22"/>
        </w:rPr>
        <w:t xml:space="preserve">Vartojant 40 mg </w:t>
      </w:r>
      <w:proofErr w:type="spellStart"/>
      <w:r w:rsidRPr="004F3C93">
        <w:rPr>
          <w:sz w:val="22"/>
          <w:szCs w:val="22"/>
        </w:rPr>
        <w:t>ezomeprazolo</w:t>
      </w:r>
      <w:proofErr w:type="spellEnd"/>
      <w:r w:rsidRPr="004F3C93">
        <w:rPr>
          <w:sz w:val="22"/>
          <w:szCs w:val="22"/>
        </w:rPr>
        <w:t xml:space="preserve"> dozę, epilepsija sergantiems pacientams kartu vartojamo </w:t>
      </w:r>
      <w:proofErr w:type="spellStart"/>
      <w:r w:rsidRPr="004F3C93">
        <w:rPr>
          <w:sz w:val="22"/>
          <w:szCs w:val="22"/>
        </w:rPr>
        <w:t>fenitoino</w:t>
      </w:r>
      <w:proofErr w:type="spellEnd"/>
      <w:r w:rsidRPr="004F3C93">
        <w:rPr>
          <w:sz w:val="22"/>
          <w:szCs w:val="22"/>
        </w:rPr>
        <w:t xml:space="preserve"> mažiausia </w:t>
      </w:r>
      <w:proofErr w:type="spellStart"/>
      <w:r w:rsidRPr="004F3C93">
        <w:rPr>
          <w:sz w:val="22"/>
          <w:szCs w:val="22"/>
        </w:rPr>
        <w:t>pusiausvyrinė</w:t>
      </w:r>
      <w:proofErr w:type="spellEnd"/>
      <w:r w:rsidRPr="004F3C93">
        <w:rPr>
          <w:sz w:val="22"/>
          <w:szCs w:val="22"/>
        </w:rPr>
        <w:t xml:space="preserve"> koncentracija kraujo plazmoje padidėjo 13 %. </w:t>
      </w:r>
      <w:r w:rsidR="00BE672E" w:rsidRPr="004F3C93">
        <w:rPr>
          <w:w w:val="105"/>
          <w:sz w:val="22"/>
          <w:szCs w:val="22"/>
          <w:lang w:eastAsia="lt-LT"/>
        </w:rPr>
        <w:t>Pradėjus</w:t>
      </w:r>
      <w:r w:rsidR="00BE672E" w:rsidRPr="004F3C93">
        <w:rPr>
          <w:spacing w:val="-6"/>
          <w:w w:val="105"/>
          <w:sz w:val="22"/>
          <w:szCs w:val="22"/>
          <w:lang w:eastAsia="lt-LT"/>
        </w:rPr>
        <w:t xml:space="preserve"> </w:t>
      </w:r>
      <w:r w:rsidR="00BE672E" w:rsidRPr="004F3C93">
        <w:rPr>
          <w:w w:val="105"/>
          <w:sz w:val="22"/>
          <w:szCs w:val="22"/>
          <w:lang w:eastAsia="lt-LT"/>
        </w:rPr>
        <w:t>ir</w:t>
      </w:r>
      <w:r w:rsidR="00BE672E" w:rsidRPr="004F3C93">
        <w:rPr>
          <w:spacing w:val="-6"/>
          <w:w w:val="105"/>
          <w:sz w:val="22"/>
          <w:szCs w:val="22"/>
          <w:lang w:eastAsia="lt-LT"/>
        </w:rPr>
        <w:t xml:space="preserve"> </w:t>
      </w:r>
      <w:r w:rsidR="00BE672E" w:rsidRPr="004F3C93">
        <w:rPr>
          <w:w w:val="105"/>
          <w:sz w:val="22"/>
          <w:szCs w:val="22"/>
          <w:lang w:eastAsia="lt-LT"/>
        </w:rPr>
        <w:t>baigus</w:t>
      </w:r>
      <w:r w:rsidR="00BE672E" w:rsidRPr="004F3C93">
        <w:rPr>
          <w:spacing w:val="-4"/>
          <w:w w:val="105"/>
          <w:sz w:val="22"/>
          <w:szCs w:val="22"/>
          <w:lang w:eastAsia="lt-LT"/>
        </w:rPr>
        <w:t xml:space="preserve"> </w:t>
      </w:r>
      <w:r w:rsidR="00BE672E" w:rsidRPr="004F3C93">
        <w:rPr>
          <w:w w:val="105"/>
          <w:sz w:val="22"/>
          <w:szCs w:val="22"/>
          <w:lang w:eastAsia="lt-LT"/>
        </w:rPr>
        <w:t xml:space="preserve">gydyti </w:t>
      </w:r>
      <w:proofErr w:type="spellStart"/>
      <w:r w:rsidR="00BE672E" w:rsidRPr="004F3C93">
        <w:rPr>
          <w:w w:val="105"/>
          <w:sz w:val="22"/>
          <w:szCs w:val="22"/>
          <w:lang w:eastAsia="lt-LT"/>
        </w:rPr>
        <w:t>ezomeprazolu</w:t>
      </w:r>
      <w:proofErr w:type="spellEnd"/>
      <w:r w:rsidR="00BE672E" w:rsidRPr="004F3C93">
        <w:rPr>
          <w:w w:val="105"/>
          <w:sz w:val="22"/>
          <w:szCs w:val="22"/>
          <w:lang w:eastAsia="lt-LT"/>
        </w:rPr>
        <w:t xml:space="preserve">, rekomenduojama tirti </w:t>
      </w:r>
      <w:proofErr w:type="spellStart"/>
      <w:r w:rsidR="00BE672E" w:rsidRPr="004F3C93">
        <w:rPr>
          <w:w w:val="105"/>
          <w:sz w:val="22"/>
          <w:szCs w:val="22"/>
          <w:lang w:eastAsia="lt-LT"/>
        </w:rPr>
        <w:t>fenitoino</w:t>
      </w:r>
      <w:proofErr w:type="spellEnd"/>
      <w:r w:rsidR="00BE672E" w:rsidRPr="004F3C93">
        <w:rPr>
          <w:w w:val="105"/>
          <w:sz w:val="22"/>
          <w:szCs w:val="22"/>
          <w:lang w:eastAsia="lt-LT"/>
        </w:rPr>
        <w:t xml:space="preserve"> koncentraciją kraujo plazmoje.</w:t>
      </w:r>
    </w:p>
    <w:p w14:paraId="1B316E85" w14:textId="77777777" w:rsidR="00990612" w:rsidRPr="004F3C93" w:rsidRDefault="00990612" w:rsidP="00A75679">
      <w:pPr>
        <w:rPr>
          <w:sz w:val="22"/>
          <w:szCs w:val="22"/>
        </w:rPr>
      </w:pPr>
    </w:p>
    <w:p w14:paraId="5269AA00" w14:textId="77777777" w:rsidR="00990612" w:rsidRPr="004F3C93" w:rsidRDefault="00990612" w:rsidP="00A75679">
      <w:pPr>
        <w:rPr>
          <w:i/>
          <w:sz w:val="22"/>
          <w:szCs w:val="22"/>
        </w:rPr>
      </w:pPr>
      <w:proofErr w:type="spellStart"/>
      <w:r w:rsidRPr="004F3C93">
        <w:rPr>
          <w:i/>
          <w:sz w:val="22"/>
          <w:szCs w:val="22"/>
        </w:rPr>
        <w:t>Vorikonazolas</w:t>
      </w:r>
      <w:proofErr w:type="spellEnd"/>
    </w:p>
    <w:p w14:paraId="3AAB98FE" w14:textId="77777777" w:rsidR="00990612" w:rsidRPr="004F3C93" w:rsidRDefault="00990612" w:rsidP="00A75679">
      <w:pPr>
        <w:rPr>
          <w:b/>
          <w:bCs/>
          <w:sz w:val="22"/>
          <w:szCs w:val="22"/>
        </w:rPr>
      </w:pPr>
      <w:proofErr w:type="spellStart"/>
      <w:r w:rsidRPr="004F3C93">
        <w:rPr>
          <w:sz w:val="22"/>
          <w:szCs w:val="22"/>
        </w:rPr>
        <w:t>Omeprazolo</w:t>
      </w:r>
      <w:proofErr w:type="spellEnd"/>
      <w:r w:rsidRPr="004F3C93">
        <w:rPr>
          <w:sz w:val="22"/>
          <w:szCs w:val="22"/>
        </w:rPr>
        <w:t xml:space="preserve"> vartojimas (40 mg kartą per parą) lėmė CYP2C19 substrato </w:t>
      </w:r>
      <w:proofErr w:type="spellStart"/>
      <w:r w:rsidRPr="004F3C93">
        <w:rPr>
          <w:sz w:val="22"/>
          <w:szCs w:val="22"/>
        </w:rPr>
        <w:t>vorikonazolo</w:t>
      </w:r>
      <w:proofErr w:type="spellEnd"/>
      <w:r w:rsidRPr="004F3C93">
        <w:rPr>
          <w:sz w:val="22"/>
          <w:szCs w:val="22"/>
        </w:rPr>
        <w:t xml:space="preserve"> </w:t>
      </w:r>
      <w:proofErr w:type="spellStart"/>
      <w:r w:rsidRPr="004F3C93">
        <w:rPr>
          <w:sz w:val="22"/>
          <w:szCs w:val="22"/>
        </w:rPr>
        <w:t>C</w:t>
      </w:r>
      <w:r w:rsidRPr="004F3C93">
        <w:rPr>
          <w:sz w:val="22"/>
          <w:szCs w:val="22"/>
          <w:vertAlign w:val="subscript"/>
        </w:rPr>
        <w:t>max</w:t>
      </w:r>
      <w:proofErr w:type="spellEnd"/>
      <w:r w:rsidRPr="004F3C93">
        <w:rPr>
          <w:sz w:val="22"/>
          <w:szCs w:val="22"/>
        </w:rPr>
        <w:t xml:space="preserve"> ir AUC</w:t>
      </w:r>
      <w:r w:rsidRPr="004F3C93">
        <w:rPr>
          <w:sz w:val="22"/>
          <w:szCs w:val="22"/>
          <w:vertAlign w:val="subscript"/>
        </w:rPr>
        <w:sym w:font="Symbol" w:char="F074"/>
      </w:r>
      <w:r w:rsidRPr="004F3C93">
        <w:rPr>
          <w:sz w:val="22"/>
          <w:szCs w:val="22"/>
        </w:rPr>
        <w:t xml:space="preserve"> padidėjimą atitinkamai 15 % ir 41 %.</w:t>
      </w:r>
    </w:p>
    <w:p w14:paraId="64191DB1" w14:textId="77777777" w:rsidR="00990612" w:rsidRPr="004F3C93" w:rsidRDefault="00990612" w:rsidP="00A75679">
      <w:pPr>
        <w:rPr>
          <w:b/>
          <w:bCs/>
          <w:sz w:val="22"/>
          <w:szCs w:val="22"/>
        </w:rPr>
      </w:pPr>
    </w:p>
    <w:p w14:paraId="3294EBD7" w14:textId="77777777" w:rsidR="00990612" w:rsidRPr="004F3C93" w:rsidRDefault="00990612" w:rsidP="00A75679">
      <w:pPr>
        <w:rPr>
          <w:i/>
          <w:sz w:val="22"/>
          <w:szCs w:val="22"/>
        </w:rPr>
      </w:pPr>
      <w:proofErr w:type="spellStart"/>
      <w:r w:rsidRPr="004F3C93">
        <w:rPr>
          <w:i/>
          <w:sz w:val="22"/>
          <w:szCs w:val="22"/>
        </w:rPr>
        <w:t>Cilostazolas</w:t>
      </w:r>
      <w:proofErr w:type="spellEnd"/>
    </w:p>
    <w:p w14:paraId="16285719" w14:textId="77777777" w:rsidR="00990612" w:rsidRPr="004F3C93" w:rsidRDefault="00990612" w:rsidP="00A75679">
      <w:pPr>
        <w:rPr>
          <w:sz w:val="22"/>
          <w:szCs w:val="22"/>
        </w:rPr>
      </w:pPr>
      <w:proofErr w:type="spellStart"/>
      <w:r w:rsidRPr="004F3C93">
        <w:rPr>
          <w:sz w:val="22"/>
          <w:szCs w:val="22"/>
        </w:rPr>
        <w:t>Omeprazolas</w:t>
      </w:r>
      <w:proofErr w:type="spellEnd"/>
      <w:r w:rsidRPr="004F3C93">
        <w:rPr>
          <w:sz w:val="22"/>
          <w:szCs w:val="22"/>
        </w:rPr>
        <w:t xml:space="preserve">, kaip ir </w:t>
      </w:r>
      <w:proofErr w:type="spellStart"/>
      <w:r w:rsidRPr="004F3C93">
        <w:rPr>
          <w:sz w:val="22"/>
          <w:szCs w:val="22"/>
        </w:rPr>
        <w:t>ezomeprazolas</w:t>
      </w:r>
      <w:proofErr w:type="spellEnd"/>
      <w:r w:rsidRPr="004F3C93">
        <w:rPr>
          <w:sz w:val="22"/>
          <w:szCs w:val="22"/>
        </w:rPr>
        <w:t xml:space="preserve">, slopina CYP2C19. Kryžminio tyrimo metu sveikiems savanoriams 40 mg </w:t>
      </w:r>
      <w:proofErr w:type="spellStart"/>
      <w:r w:rsidRPr="004F3C93">
        <w:rPr>
          <w:sz w:val="22"/>
          <w:szCs w:val="22"/>
        </w:rPr>
        <w:t>omeprazolo</w:t>
      </w:r>
      <w:proofErr w:type="spellEnd"/>
      <w:r w:rsidRPr="004F3C93">
        <w:rPr>
          <w:sz w:val="22"/>
          <w:szCs w:val="22"/>
        </w:rPr>
        <w:t xml:space="preserve"> dozės vartojimas kartu su </w:t>
      </w:r>
      <w:proofErr w:type="spellStart"/>
      <w:r w:rsidRPr="004F3C93">
        <w:rPr>
          <w:sz w:val="22"/>
          <w:szCs w:val="22"/>
        </w:rPr>
        <w:t>cilostazolu</w:t>
      </w:r>
      <w:proofErr w:type="spellEnd"/>
      <w:r w:rsidRPr="004F3C93">
        <w:rPr>
          <w:sz w:val="22"/>
          <w:szCs w:val="22"/>
        </w:rPr>
        <w:t xml:space="preserve"> lėmė </w:t>
      </w:r>
      <w:proofErr w:type="spellStart"/>
      <w:r w:rsidRPr="004F3C93">
        <w:rPr>
          <w:sz w:val="22"/>
          <w:szCs w:val="22"/>
        </w:rPr>
        <w:t>cilostazolo</w:t>
      </w:r>
      <w:proofErr w:type="spellEnd"/>
      <w:r w:rsidRPr="004F3C93">
        <w:rPr>
          <w:sz w:val="22"/>
          <w:szCs w:val="22"/>
        </w:rPr>
        <w:t xml:space="preserve"> </w:t>
      </w:r>
      <w:proofErr w:type="spellStart"/>
      <w:r w:rsidRPr="004F3C93">
        <w:rPr>
          <w:sz w:val="22"/>
          <w:szCs w:val="22"/>
        </w:rPr>
        <w:t>C</w:t>
      </w:r>
      <w:r w:rsidRPr="004F3C93">
        <w:rPr>
          <w:sz w:val="22"/>
          <w:szCs w:val="22"/>
          <w:vertAlign w:val="subscript"/>
        </w:rPr>
        <w:t>max</w:t>
      </w:r>
      <w:proofErr w:type="spellEnd"/>
      <w:r w:rsidRPr="004F3C93">
        <w:rPr>
          <w:sz w:val="22"/>
          <w:szCs w:val="22"/>
        </w:rPr>
        <w:t xml:space="preserve"> ir AUC padidėjimą atitinkamai 18 % ir 26 %, o vieno jo aktyvaus metabolito </w:t>
      </w:r>
      <w:proofErr w:type="spellStart"/>
      <w:r w:rsidRPr="004F3C93">
        <w:rPr>
          <w:sz w:val="22"/>
          <w:szCs w:val="22"/>
        </w:rPr>
        <w:t>C</w:t>
      </w:r>
      <w:r w:rsidRPr="004F3C93">
        <w:rPr>
          <w:sz w:val="22"/>
          <w:szCs w:val="22"/>
          <w:vertAlign w:val="subscript"/>
        </w:rPr>
        <w:t>max</w:t>
      </w:r>
      <w:proofErr w:type="spellEnd"/>
      <w:r w:rsidRPr="004F3C93">
        <w:rPr>
          <w:sz w:val="22"/>
          <w:szCs w:val="22"/>
        </w:rPr>
        <w:t xml:space="preserve"> ir AUC padidėjimą atitinkamai 29 % ir 69 %.</w:t>
      </w:r>
    </w:p>
    <w:p w14:paraId="24A21235" w14:textId="77777777" w:rsidR="00990612" w:rsidRPr="004F3C93" w:rsidRDefault="00990612" w:rsidP="00A75679">
      <w:pPr>
        <w:rPr>
          <w:sz w:val="22"/>
          <w:szCs w:val="22"/>
        </w:rPr>
      </w:pPr>
    </w:p>
    <w:p w14:paraId="66C854B1" w14:textId="77777777" w:rsidR="00D2493A" w:rsidRPr="004F3C93" w:rsidRDefault="00D2493A" w:rsidP="00A75679">
      <w:pPr>
        <w:rPr>
          <w:i/>
          <w:sz w:val="22"/>
          <w:szCs w:val="22"/>
        </w:rPr>
      </w:pPr>
      <w:proofErr w:type="spellStart"/>
      <w:r w:rsidRPr="004F3C93">
        <w:rPr>
          <w:i/>
          <w:sz w:val="22"/>
          <w:szCs w:val="22"/>
        </w:rPr>
        <w:t>Cisapridas</w:t>
      </w:r>
      <w:proofErr w:type="spellEnd"/>
    </w:p>
    <w:p w14:paraId="2E65FF31" w14:textId="40B4EE6A" w:rsidR="00D2493A" w:rsidRPr="004F3C93" w:rsidRDefault="00D2493A" w:rsidP="00A75679">
      <w:pPr>
        <w:rPr>
          <w:sz w:val="22"/>
          <w:szCs w:val="22"/>
        </w:rPr>
      </w:pPr>
      <w:r w:rsidRPr="004F3C93">
        <w:rPr>
          <w:sz w:val="22"/>
          <w:szCs w:val="22"/>
        </w:rPr>
        <w:t xml:space="preserve">Sveikiems savanoriams 40 mg </w:t>
      </w:r>
      <w:proofErr w:type="spellStart"/>
      <w:r w:rsidRPr="004F3C93">
        <w:rPr>
          <w:sz w:val="22"/>
          <w:szCs w:val="22"/>
        </w:rPr>
        <w:t>ezomeprazolo</w:t>
      </w:r>
      <w:proofErr w:type="spellEnd"/>
      <w:r w:rsidRPr="004F3C93">
        <w:rPr>
          <w:sz w:val="22"/>
          <w:szCs w:val="22"/>
        </w:rPr>
        <w:t xml:space="preserve"> dozė 32 </w:t>
      </w:r>
      <w:r w:rsidRPr="004F3C93">
        <w:rPr>
          <w:sz w:val="22"/>
          <w:szCs w:val="22"/>
        </w:rPr>
        <w:sym w:font="Symbol" w:char="F025"/>
      </w:r>
      <w:r w:rsidRPr="004F3C93">
        <w:rPr>
          <w:sz w:val="22"/>
          <w:szCs w:val="22"/>
        </w:rPr>
        <w:t xml:space="preserve"> padidino kartu vartojamo </w:t>
      </w:r>
      <w:proofErr w:type="spellStart"/>
      <w:r w:rsidRPr="004F3C93">
        <w:rPr>
          <w:sz w:val="22"/>
          <w:szCs w:val="22"/>
        </w:rPr>
        <w:t>cisaprido</w:t>
      </w:r>
      <w:proofErr w:type="spellEnd"/>
      <w:r w:rsidRPr="004F3C93">
        <w:rPr>
          <w:sz w:val="22"/>
          <w:szCs w:val="22"/>
        </w:rPr>
        <w:t xml:space="preserve"> plotą po koncentracijos kraujo plazmoje priklausomai nuo laiko kreive (AUC) ir 31 % pailgino pusinės eliminacijos laiką (t</w:t>
      </w:r>
      <w:r w:rsidRPr="004F3C93">
        <w:rPr>
          <w:sz w:val="22"/>
          <w:szCs w:val="22"/>
          <w:vertAlign w:val="subscript"/>
        </w:rPr>
        <w:t>1/2</w:t>
      </w:r>
      <w:r w:rsidRPr="004F3C93">
        <w:rPr>
          <w:sz w:val="22"/>
          <w:szCs w:val="22"/>
        </w:rPr>
        <w:t xml:space="preserve">), tačiau didžiausios </w:t>
      </w:r>
      <w:proofErr w:type="spellStart"/>
      <w:r w:rsidRPr="004F3C93">
        <w:rPr>
          <w:sz w:val="22"/>
          <w:szCs w:val="22"/>
        </w:rPr>
        <w:t>cisaprido</w:t>
      </w:r>
      <w:proofErr w:type="spellEnd"/>
      <w:r w:rsidRPr="004F3C93">
        <w:rPr>
          <w:sz w:val="22"/>
          <w:szCs w:val="22"/>
        </w:rPr>
        <w:t xml:space="preserve"> koncentracijos kraujo plazmoje reikšmingai nepadidino. </w:t>
      </w:r>
      <w:r w:rsidR="004B4376" w:rsidRPr="004F3C93">
        <w:rPr>
          <w:sz w:val="22"/>
          <w:szCs w:val="22"/>
        </w:rPr>
        <w:t xml:space="preserve">Gydymo vien </w:t>
      </w:r>
      <w:proofErr w:type="spellStart"/>
      <w:r w:rsidR="004B4376" w:rsidRPr="004F3C93">
        <w:rPr>
          <w:sz w:val="22"/>
          <w:szCs w:val="22"/>
        </w:rPr>
        <w:t>cisapridu</w:t>
      </w:r>
      <w:proofErr w:type="spellEnd"/>
      <w:r w:rsidR="004B4376" w:rsidRPr="004F3C93">
        <w:rPr>
          <w:sz w:val="22"/>
          <w:szCs w:val="22"/>
        </w:rPr>
        <w:t xml:space="preserve"> metu stebėtas nežymus </w:t>
      </w:r>
      <w:proofErr w:type="spellStart"/>
      <w:r w:rsidR="004B4376" w:rsidRPr="004F3C93">
        <w:rPr>
          <w:sz w:val="22"/>
          <w:szCs w:val="22"/>
        </w:rPr>
        <w:t>QTc</w:t>
      </w:r>
      <w:proofErr w:type="spellEnd"/>
      <w:r w:rsidR="004B4376" w:rsidRPr="004F3C93">
        <w:rPr>
          <w:sz w:val="22"/>
          <w:szCs w:val="22"/>
        </w:rPr>
        <w:t xml:space="preserve"> intervalo pailgėjimas gydymo </w:t>
      </w:r>
      <w:proofErr w:type="spellStart"/>
      <w:r w:rsidR="004B4376" w:rsidRPr="004F3C93">
        <w:rPr>
          <w:sz w:val="22"/>
          <w:szCs w:val="22"/>
        </w:rPr>
        <w:t>cisapridu</w:t>
      </w:r>
      <w:proofErr w:type="spellEnd"/>
      <w:r w:rsidR="004B4376" w:rsidRPr="004F3C93">
        <w:rPr>
          <w:sz w:val="22"/>
          <w:szCs w:val="22"/>
        </w:rPr>
        <w:t xml:space="preserve"> ir kartu </w:t>
      </w:r>
      <w:proofErr w:type="spellStart"/>
      <w:r w:rsidR="004B4376" w:rsidRPr="004F3C93">
        <w:rPr>
          <w:sz w:val="22"/>
          <w:szCs w:val="22"/>
        </w:rPr>
        <w:t>ezomeprazolu</w:t>
      </w:r>
      <w:proofErr w:type="spellEnd"/>
      <w:r w:rsidR="004B4376" w:rsidRPr="004F3C93">
        <w:rPr>
          <w:sz w:val="22"/>
          <w:szCs w:val="22"/>
        </w:rPr>
        <w:t xml:space="preserve"> metu labiau nepailgėjo (žr. 4.4</w:t>
      </w:r>
      <w:r w:rsidR="00423827">
        <w:rPr>
          <w:sz w:val="22"/>
          <w:szCs w:val="22"/>
        </w:rPr>
        <w:t> </w:t>
      </w:r>
      <w:r w:rsidR="004B4376" w:rsidRPr="004F3C93">
        <w:rPr>
          <w:sz w:val="22"/>
          <w:szCs w:val="22"/>
        </w:rPr>
        <w:t>skyrių).</w:t>
      </w:r>
    </w:p>
    <w:p w14:paraId="0967B5E7" w14:textId="77777777" w:rsidR="003B4066" w:rsidRPr="004F3C93" w:rsidRDefault="003B4066" w:rsidP="00A75679">
      <w:pPr>
        <w:rPr>
          <w:i/>
          <w:sz w:val="22"/>
          <w:szCs w:val="22"/>
        </w:rPr>
      </w:pPr>
    </w:p>
    <w:p w14:paraId="5076BB59" w14:textId="278A8D9E" w:rsidR="00B21B41" w:rsidRPr="004F3C93" w:rsidRDefault="00B21B41" w:rsidP="00E52411">
      <w:pPr>
        <w:keepNext/>
        <w:rPr>
          <w:i/>
          <w:sz w:val="22"/>
          <w:szCs w:val="22"/>
        </w:rPr>
      </w:pPr>
      <w:r w:rsidRPr="004F3C93">
        <w:rPr>
          <w:i/>
          <w:sz w:val="22"/>
          <w:szCs w:val="22"/>
        </w:rPr>
        <w:lastRenderedPageBreak/>
        <w:t>Varfarinas</w:t>
      </w:r>
    </w:p>
    <w:p w14:paraId="5076BB5A" w14:textId="77777777" w:rsidR="00B21B41" w:rsidRPr="004F3C93" w:rsidRDefault="00B21B41" w:rsidP="00E52411">
      <w:pPr>
        <w:keepNext/>
        <w:rPr>
          <w:sz w:val="22"/>
          <w:szCs w:val="22"/>
        </w:rPr>
      </w:pPr>
      <w:r w:rsidRPr="004F3C93">
        <w:rPr>
          <w:sz w:val="22"/>
          <w:szCs w:val="22"/>
        </w:rPr>
        <w:t xml:space="preserve">Klinikinio tyrimo metu varfarinu gydomiems pacientams, pradėjusiems kartu vartoti 40 mg </w:t>
      </w:r>
      <w:proofErr w:type="spellStart"/>
      <w:r w:rsidRPr="004F3C93">
        <w:rPr>
          <w:sz w:val="22"/>
          <w:szCs w:val="22"/>
        </w:rPr>
        <w:t>ezomeprazolo</w:t>
      </w:r>
      <w:proofErr w:type="spellEnd"/>
      <w:r w:rsidRPr="004F3C93">
        <w:rPr>
          <w:sz w:val="22"/>
          <w:szCs w:val="22"/>
        </w:rPr>
        <w:t xml:space="preserve"> dozę, krešėjimo laikas buvo priimtinose ribose. Vis dėlto vaistiniu preparatu gydant po to, kai jis pateko į rinką, buvo pranešta apie kelis pavienius kliniškai reikšmingo tarptautinio normalizuoto santykio (TNS) padidėjimo atvejus, kai šių vaistinių preparatų buvo vartojama kartu. Pradėjus ir baigus gydyti </w:t>
      </w:r>
      <w:proofErr w:type="spellStart"/>
      <w:r w:rsidRPr="004F3C93">
        <w:rPr>
          <w:sz w:val="22"/>
          <w:szCs w:val="22"/>
        </w:rPr>
        <w:t>ezomeprazolu</w:t>
      </w:r>
      <w:proofErr w:type="spellEnd"/>
      <w:r w:rsidRPr="004F3C93">
        <w:rPr>
          <w:sz w:val="22"/>
          <w:szCs w:val="22"/>
        </w:rPr>
        <w:t>, pacientus, vartojančius varfarino ar kitokių kumarino darinių, rekomenduojama stebėti.</w:t>
      </w:r>
    </w:p>
    <w:p w14:paraId="5076BB5B" w14:textId="77777777" w:rsidR="00B21B41" w:rsidRPr="004F3C93" w:rsidRDefault="00B21B41" w:rsidP="00A75679">
      <w:pPr>
        <w:rPr>
          <w:sz w:val="22"/>
          <w:szCs w:val="22"/>
        </w:rPr>
      </w:pPr>
    </w:p>
    <w:p w14:paraId="5076BB5C" w14:textId="77777777" w:rsidR="00B21B41" w:rsidRPr="004F3C93" w:rsidRDefault="00B21B41" w:rsidP="00A75679">
      <w:pPr>
        <w:rPr>
          <w:i/>
          <w:sz w:val="22"/>
          <w:szCs w:val="22"/>
        </w:rPr>
      </w:pPr>
      <w:proofErr w:type="spellStart"/>
      <w:r w:rsidRPr="004F3C93">
        <w:rPr>
          <w:i/>
          <w:sz w:val="22"/>
          <w:szCs w:val="22"/>
        </w:rPr>
        <w:t>Klopidogrelis</w:t>
      </w:r>
      <w:proofErr w:type="spellEnd"/>
    </w:p>
    <w:p w14:paraId="5076BB5D" w14:textId="77777777" w:rsidR="00B21B41" w:rsidRPr="004F3C93" w:rsidRDefault="00B21B41" w:rsidP="00A75679">
      <w:pPr>
        <w:rPr>
          <w:sz w:val="22"/>
          <w:szCs w:val="22"/>
        </w:rPr>
      </w:pPr>
      <w:r w:rsidRPr="004F3C93">
        <w:rPr>
          <w:sz w:val="22"/>
          <w:szCs w:val="22"/>
        </w:rPr>
        <w:t xml:space="preserve">Sveikų savanorių tyrimai parodė </w:t>
      </w:r>
      <w:proofErr w:type="spellStart"/>
      <w:r w:rsidRPr="004F3C93">
        <w:rPr>
          <w:sz w:val="22"/>
          <w:szCs w:val="22"/>
        </w:rPr>
        <w:t>farmakokinetinę</w:t>
      </w:r>
      <w:proofErr w:type="spellEnd"/>
      <w:r w:rsidRPr="004F3C93">
        <w:rPr>
          <w:sz w:val="22"/>
          <w:szCs w:val="22"/>
        </w:rPr>
        <w:t xml:space="preserve"> (FK) ir </w:t>
      </w:r>
      <w:proofErr w:type="spellStart"/>
      <w:r w:rsidRPr="004F3C93">
        <w:rPr>
          <w:sz w:val="22"/>
          <w:szCs w:val="22"/>
        </w:rPr>
        <w:t>farmakodinaminę</w:t>
      </w:r>
      <w:proofErr w:type="spellEnd"/>
      <w:r w:rsidRPr="004F3C93">
        <w:rPr>
          <w:sz w:val="22"/>
          <w:szCs w:val="22"/>
        </w:rPr>
        <w:t xml:space="preserve"> (FD) </w:t>
      </w:r>
      <w:proofErr w:type="spellStart"/>
      <w:r w:rsidRPr="004F3C93">
        <w:rPr>
          <w:sz w:val="22"/>
          <w:szCs w:val="22"/>
        </w:rPr>
        <w:t>klopidogrelio</w:t>
      </w:r>
      <w:proofErr w:type="spellEnd"/>
      <w:r w:rsidRPr="004F3C93">
        <w:rPr>
          <w:sz w:val="22"/>
          <w:szCs w:val="22"/>
        </w:rPr>
        <w:t xml:space="preserve"> (300 mg įsotinamoji dozė/75 mg palaikomoji paros dozė) ir </w:t>
      </w:r>
      <w:proofErr w:type="spellStart"/>
      <w:r w:rsidRPr="004F3C93">
        <w:rPr>
          <w:sz w:val="22"/>
          <w:szCs w:val="22"/>
        </w:rPr>
        <w:t>ezomeprazolo</w:t>
      </w:r>
      <w:proofErr w:type="spellEnd"/>
      <w:r w:rsidRPr="004F3C93">
        <w:rPr>
          <w:sz w:val="22"/>
          <w:szCs w:val="22"/>
        </w:rPr>
        <w:t xml:space="preserve"> (40 mg dozė per burną kasdien) sąveiką, lemiančią aktyvaus </w:t>
      </w:r>
      <w:proofErr w:type="spellStart"/>
      <w:r w:rsidRPr="004F3C93">
        <w:rPr>
          <w:sz w:val="22"/>
          <w:szCs w:val="22"/>
        </w:rPr>
        <w:t>klopidogrelio</w:t>
      </w:r>
      <w:proofErr w:type="spellEnd"/>
      <w:r w:rsidRPr="004F3C93">
        <w:rPr>
          <w:sz w:val="22"/>
          <w:szCs w:val="22"/>
        </w:rPr>
        <w:t xml:space="preserve"> metabolito ekspozicijos sumažėjimą vidutiniškai 40</w:t>
      </w:r>
      <w:r w:rsidR="00500AAC" w:rsidRPr="004F3C93">
        <w:rPr>
          <w:sz w:val="22"/>
          <w:szCs w:val="22"/>
        </w:rPr>
        <w:t> </w:t>
      </w:r>
      <w:r w:rsidRPr="004F3C93">
        <w:rPr>
          <w:sz w:val="22"/>
          <w:szCs w:val="22"/>
        </w:rPr>
        <w:t xml:space="preserve">% ir stipriausio trombocitų </w:t>
      </w:r>
      <w:proofErr w:type="spellStart"/>
      <w:r w:rsidRPr="004F3C93">
        <w:rPr>
          <w:sz w:val="22"/>
          <w:szCs w:val="22"/>
        </w:rPr>
        <w:t>agregacijos</w:t>
      </w:r>
      <w:proofErr w:type="spellEnd"/>
      <w:r w:rsidRPr="004F3C93">
        <w:rPr>
          <w:sz w:val="22"/>
          <w:szCs w:val="22"/>
        </w:rPr>
        <w:t xml:space="preserve"> slopinimo (sukelto ADF) sumažėjimą vidutiniškai 14</w:t>
      </w:r>
      <w:r w:rsidR="00500AAC" w:rsidRPr="004F3C93">
        <w:rPr>
          <w:sz w:val="22"/>
          <w:szCs w:val="22"/>
        </w:rPr>
        <w:t> </w:t>
      </w:r>
      <w:r w:rsidRPr="004F3C93">
        <w:rPr>
          <w:sz w:val="22"/>
          <w:szCs w:val="22"/>
        </w:rPr>
        <w:t>%.</w:t>
      </w:r>
    </w:p>
    <w:p w14:paraId="6A0D095D" w14:textId="77777777" w:rsidR="003A60BD" w:rsidRPr="004F3C93" w:rsidRDefault="003A60BD" w:rsidP="00A75679">
      <w:pPr>
        <w:rPr>
          <w:sz w:val="22"/>
          <w:szCs w:val="22"/>
        </w:rPr>
      </w:pPr>
    </w:p>
    <w:p w14:paraId="5076BB5F" w14:textId="0DA9B88C" w:rsidR="00B21B41" w:rsidRPr="004F3C93" w:rsidRDefault="00B21B41" w:rsidP="00A75679">
      <w:pPr>
        <w:rPr>
          <w:sz w:val="22"/>
          <w:szCs w:val="22"/>
        </w:rPr>
      </w:pPr>
      <w:r w:rsidRPr="004F3C93">
        <w:rPr>
          <w:sz w:val="22"/>
          <w:szCs w:val="22"/>
        </w:rPr>
        <w:t xml:space="preserve">Tyrimų metu sveikų savanorių, kartu su </w:t>
      </w:r>
      <w:proofErr w:type="spellStart"/>
      <w:r w:rsidRPr="004F3C93">
        <w:rPr>
          <w:sz w:val="22"/>
          <w:szCs w:val="22"/>
        </w:rPr>
        <w:t>klopidogreliu</w:t>
      </w:r>
      <w:proofErr w:type="spellEnd"/>
      <w:r w:rsidRPr="004F3C93">
        <w:rPr>
          <w:sz w:val="22"/>
          <w:szCs w:val="22"/>
        </w:rPr>
        <w:t xml:space="preserve"> vartojusių 20 mg </w:t>
      </w:r>
      <w:proofErr w:type="spellStart"/>
      <w:r w:rsidRPr="004F3C93">
        <w:rPr>
          <w:sz w:val="22"/>
          <w:szCs w:val="22"/>
        </w:rPr>
        <w:t>ezomeprazolo</w:t>
      </w:r>
      <w:proofErr w:type="spellEnd"/>
      <w:r w:rsidRPr="004F3C93">
        <w:rPr>
          <w:sz w:val="22"/>
          <w:szCs w:val="22"/>
        </w:rPr>
        <w:t xml:space="preserve"> </w:t>
      </w:r>
      <w:r w:rsidR="00D05AB4">
        <w:rPr>
          <w:sz w:val="22"/>
          <w:szCs w:val="22"/>
        </w:rPr>
        <w:t>+</w:t>
      </w:r>
      <w:r w:rsidRPr="004F3C93">
        <w:rPr>
          <w:sz w:val="22"/>
          <w:szCs w:val="22"/>
        </w:rPr>
        <w:t xml:space="preserve"> 81 mg </w:t>
      </w:r>
      <w:proofErr w:type="spellStart"/>
      <w:r w:rsidRPr="004F3C93">
        <w:rPr>
          <w:sz w:val="22"/>
          <w:szCs w:val="22"/>
        </w:rPr>
        <w:t>acetilsalicilo</w:t>
      </w:r>
      <w:proofErr w:type="spellEnd"/>
      <w:r w:rsidRPr="004F3C93">
        <w:rPr>
          <w:sz w:val="22"/>
          <w:szCs w:val="22"/>
        </w:rPr>
        <w:t xml:space="preserve"> rūgšties fiksuoto derinio, organizme aktyvaus </w:t>
      </w:r>
      <w:proofErr w:type="spellStart"/>
      <w:r w:rsidR="001D14F7" w:rsidRPr="004F3C93">
        <w:rPr>
          <w:sz w:val="22"/>
          <w:szCs w:val="22"/>
        </w:rPr>
        <w:t>klopidogrelio</w:t>
      </w:r>
      <w:proofErr w:type="spellEnd"/>
      <w:r w:rsidRPr="004F3C93">
        <w:rPr>
          <w:sz w:val="22"/>
          <w:szCs w:val="22"/>
        </w:rPr>
        <w:t xml:space="preserve"> metabolito ekspozicija sumažėjo beveik 40</w:t>
      </w:r>
      <w:r w:rsidR="00500AAC" w:rsidRPr="004F3C93">
        <w:rPr>
          <w:sz w:val="22"/>
          <w:szCs w:val="22"/>
        </w:rPr>
        <w:t> </w:t>
      </w:r>
      <w:r w:rsidRPr="004F3C93">
        <w:rPr>
          <w:sz w:val="22"/>
          <w:szCs w:val="22"/>
        </w:rPr>
        <w:t xml:space="preserve">%, palyginti su ekspozicija vien </w:t>
      </w:r>
      <w:proofErr w:type="spellStart"/>
      <w:r w:rsidRPr="004F3C93">
        <w:rPr>
          <w:sz w:val="22"/>
          <w:szCs w:val="22"/>
        </w:rPr>
        <w:t>klopidogrelio</w:t>
      </w:r>
      <w:proofErr w:type="spellEnd"/>
      <w:r w:rsidRPr="004F3C93">
        <w:rPr>
          <w:sz w:val="22"/>
          <w:szCs w:val="22"/>
        </w:rPr>
        <w:t xml:space="preserve"> vartojusių pacientų organizme. Vis dėlto stipriausias trombocitų </w:t>
      </w:r>
      <w:proofErr w:type="spellStart"/>
      <w:r w:rsidRPr="004F3C93">
        <w:rPr>
          <w:sz w:val="22"/>
          <w:szCs w:val="22"/>
        </w:rPr>
        <w:t>agregacijos</w:t>
      </w:r>
      <w:proofErr w:type="spellEnd"/>
      <w:r w:rsidRPr="004F3C93">
        <w:rPr>
          <w:sz w:val="22"/>
          <w:szCs w:val="22"/>
        </w:rPr>
        <w:t xml:space="preserve"> slopinimas (sukeltas ADF) buvo toks pat abiejose grupėse.</w:t>
      </w:r>
    </w:p>
    <w:p w14:paraId="3B738A4A" w14:textId="77777777" w:rsidR="003A60BD" w:rsidRPr="004F3C93" w:rsidRDefault="003A60BD" w:rsidP="00A75679">
      <w:pPr>
        <w:rPr>
          <w:sz w:val="22"/>
          <w:szCs w:val="22"/>
        </w:rPr>
      </w:pPr>
    </w:p>
    <w:p w14:paraId="5076BB61" w14:textId="34D0C1E1" w:rsidR="00B21B41" w:rsidRPr="004F3C93" w:rsidRDefault="00B21B41" w:rsidP="00A75679">
      <w:pPr>
        <w:rPr>
          <w:sz w:val="22"/>
          <w:szCs w:val="22"/>
        </w:rPr>
      </w:pPr>
      <w:r w:rsidRPr="004F3C93">
        <w:rPr>
          <w:sz w:val="22"/>
          <w:szCs w:val="22"/>
        </w:rPr>
        <w:t xml:space="preserve">Nepastovūs duomenys apie šios </w:t>
      </w:r>
      <w:proofErr w:type="spellStart"/>
      <w:r w:rsidR="00835529">
        <w:rPr>
          <w:sz w:val="22"/>
          <w:szCs w:val="22"/>
        </w:rPr>
        <w:t>farmakokinetin</w:t>
      </w:r>
      <w:r w:rsidR="003A60BD">
        <w:rPr>
          <w:sz w:val="22"/>
          <w:szCs w:val="22"/>
        </w:rPr>
        <w:t>ė</w:t>
      </w:r>
      <w:r w:rsidR="00835529">
        <w:rPr>
          <w:sz w:val="22"/>
          <w:szCs w:val="22"/>
        </w:rPr>
        <w:t>s</w:t>
      </w:r>
      <w:proofErr w:type="spellEnd"/>
      <w:r w:rsidR="00423827">
        <w:rPr>
          <w:sz w:val="22"/>
          <w:szCs w:val="22"/>
        </w:rPr>
        <w:t xml:space="preserve"> </w:t>
      </w:r>
      <w:r w:rsidR="00B97618" w:rsidRPr="004F3C93">
        <w:rPr>
          <w:sz w:val="22"/>
          <w:szCs w:val="22"/>
        </w:rPr>
        <w:t>/</w:t>
      </w:r>
      <w:r w:rsidR="00423827">
        <w:rPr>
          <w:sz w:val="22"/>
          <w:szCs w:val="22"/>
        </w:rPr>
        <w:t xml:space="preserve"> </w:t>
      </w:r>
      <w:proofErr w:type="spellStart"/>
      <w:r w:rsidR="00835529">
        <w:rPr>
          <w:sz w:val="22"/>
          <w:szCs w:val="22"/>
        </w:rPr>
        <w:t>farmakodinamin</w:t>
      </w:r>
      <w:r w:rsidR="003A60BD">
        <w:rPr>
          <w:sz w:val="22"/>
          <w:szCs w:val="22"/>
        </w:rPr>
        <w:t>ė</w:t>
      </w:r>
      <w:r w:rsidR="00835529">
        <w:rPr>
          <w:sz w:val="22"/>
          <w:szCs w:val="22"/>
        </w:rPr>
        <w:t>s</w:t>
      </w:r>
      <w:proofErr w:type="spellEnd"/>
      <w:r w:rsidRPr="004F3C93">
        <w:rPr>
          <w:sz w:val="22"/>
          <w:szCs w:val="22"/>
        </w:rPr>
        <w:t xml:space="preserve"> sąveikos klinikinę reikšmę svarbesnių kardiovaskulinių reiškinių atžvilgiu buvo gauti stebimųjų ir klinikinių tyrimų metu. Atsargumo sumetimais, </w:t>
      </w:r>
      <w:r w:rsidR="00367251" w:rsidRPr="004F3C93">
        <w:rPr>
          <w:sz w:val="22"/>
          <w:szCs w:val="22"/>
        </w:rPr>
        <w:t xml:space="preserve">reikėtų vengti </w:t>
      </w:r>
      <w:proofErr w:type="spellStart"/>
      <w:r w:rsidRPr="004F3C93">
        <w:rPr>
          <w:sz w:val="22"/>
          <w:szCs w:val="22"/>
        </w:rPr>
        <w:t>ezomeprazolo</w:t>
      </w:r>
      <w:proofErr w:type="spellEnd"/>
      <w:r w:rsidRPr="004F3C93">
        <w:rPr>
          <w:sz w:val="22"/>
          <w:szCs w:val="22"/>
        </w:rPr>
        <w:t xml:space="preserve"> varto</w:t>
      </w:r>
      <w:r w:rsidR="00367251" w:rsidRPr="004F3C93">
        <w:rPr>
          <w:sz w:val="22"/>
          <w:szCs w:val="22"/>
        </w:rPr>
        <w:t>ti</w:t>
      </w:r>
      <w:r w:rsidRPr="004F3C93">
        <w:rPr>
          <w:sz w:val="22"/>
          <w:szCs w:val="22"/>
        </w:rPr>
        <w:t xml:space="preserve"> kartu su </w:t>
      </w:r>
      <w:proofErr w:type="spellStart"/>
      <w:r w:rsidRPr="004F3C93">
        <w:rPr>
          <w:sz w:val="22"/>
          <w:szCs w:val="22"/>
        </w:rPr>
        <w:t>klopidogreliu</w:t>
      </w:r>
      <w:proofErr w:type="spellEnd"/>
      <w:r w:rsidRPr="004F3C93">
        <w:rPr>
          <w:sz w:val="22"/>
          <w:szCs w:val="22"/>
        </w:rPr>
        <w:t>.</w:t>
      </w:r>
    </w:p>
    <w:p w14:paraId="5076BB62" w14:textId="77777777" w:rsidR="00B21B41" w:rsidRPr="004F3C93" w:rsidRDefault="00B21B41" w:rsidP="00A75679">
      <w:pPr>
        <w:rPr>
          <w:i/>
          <w:sz w:val="22"/>
          <w:szCs w:val="22"/>
          <w:u w:val="single"/>
        </w:rPr>
      </w:pPr>
    </w:p>
    <w:p w14:paraId="5076BB72" w14:textId="77777777" w:rsidR="00B21B41" w:rsidRPr="004F3C93" w:rsidRDefault="00B21B41" w:rsidP="00A75679">
      <w:pPr>
        <w:rPr>
          <w:iCs/>
          <w:sz w:val="22"/>
          <w:szCs w:val="22"/>
          <w:u w:val="single"/>
        </w:rPr>
      </w:pPr>
      <w:r w:rsidRPr="004F3C93">
        <w:rPr>
          <w:iCs/>
          <w:sz w:val="22"/>
          <w:szCs w:val="22"/>
          <w:u w:val="single"/>
        </w:rPr>
        <w:t>Tirti vaistiniai preparatai, kurie nesukėlė kliniškai reikšmingos sąveikos</w:t>
      </w:r>
    </w:p>
    <w:p w14:paraId="2B1DC403" w14:textId="77777777" w:rsidR="002157EF" w:rsidRPr="004F3C93" w:rsidRDefault="002157EF" w:rsidP="00A75679">
      <w:pPr>
        <w:rPr>
          <w:i/>
          <w:sz w:val="22"/>
          <w:szCs w:val="22"/>
        </w:rPr>
      </w:pPr>
    </w:p>
    <w:p w14:paraId="5076BB73" w14:textId="1BC336E6" w:rsidR="00B21B41" w:rsidRPr="004F3C93" w:rsidRDefault="00B21B41" w:rsidP="00A75679">
      <w:pPr>
        <w:rPr>
          <w:i/>
          <w:sz w:val="22"/>
          <w:szCs w:val="22"/>
        </w:rPr>
      </w:pPr>
      <w:proofErr w:type="spellStart"/>
      <w:r w:rsidRPr="004F3C93">
        <w:rPr>
          <w:i/>
          <w:sz w:val="22"/>
          <w:szCs w:val="22"/>
        </w:rPr>
        <w:t>Amoksiciklinas</w:t>
      </w:r>
      <w:proofErr w:type="spellEnd"/>
      <w:r w:rsidRPr="004F3C93">
        <w:rPr>
          <w:i/>
          <w:sz w:val="22"/>
          <w:szCs w:val="22"/>
        </w:rPr>
        <w:t xml:space="preserve"> ir </w:t>
      </w:r>
      <w:proofErr w:type="spellStart"/>
      <w:r w:rsidRPr="004F3C93">
        <w:rPr>
          <w:i/>
          <w:sz w:val="22"/>
          <w:szCs w:val="22"/>
        </w:rPr>
        <w:t>chinidinas</w:t>
      </w:r>
      <w:proofErr w:type="spellEnd"/>
    </w:p>
    <w:p w14:paraId="5076BB74" w14:textId="77777777" w:rsidR="00B21B41" w:rsidRPr="004F3C93" w:rsidRDefault="00B21B41" w:rsidP="00A75679">
      <w:pPr>
        <w:rPr>
          <w:sz w:val="22"/>
          <w:szCs w:val="22"/>
        </w:rPr>
      </w:pPr>
      <w:r w:rsidRPr="004F3C93">
        <w:rPr>
          <w:sz w:val="22"/>
          <w:szCs w:val="22"/>
        </w:rPr>
        <w:t xml:space="preserve">Buvo nustatyta, kad </w:t>
      </w:r>
      <w:proofErr w:type="spellStart"/>
      <w:r w:rsidRPr="004F3C93">
        <w:rPr>
          <w:sz w:val="22"/>
          <w:szCs w:val="22"/>
        </w:rPr>
        <w:t>ezomeprazolas</w:t>
      </w:r>
      <w:proofErr w:type="spellEnd"/>
      <w:r w:rsidRPr="004F3C93">
        <w:rPr>
          <w:sz w:val="22"/>
          <w:szCs w:val="22"/>
        </w:rPr>
        <w:t xml:space="preserve"> kliniškai reikšmingo poveikio </w:t>
      </w:r>
      <w:proofErr w:type="spellStart"/>
      <w:r w:rsidRPr="004F3C93">
        <w:rPr>
          <w:sz w:val="22"/>
          <w:szCs w:val="22"/>
        </w:rPr>
        <w:t>amoksicilino</w:t>
      </w:r>
      <w:proofErr w:type="spellEnd"/>
      <w:r w:rsidRPr="004F3C93">
        <w:rPr>
          <w:sz w:val="22"/>
          <w:szCs w:val="22"/>
        </w:rPr>
        <w:t xml:space="preserve"> ir </w:t>
      </w:r>
      <w:proofErr w:type="spellStart"/>
      <w:r w:rsidRPr="004F3C93">
        <w:rPr>
          <w:sz w:val="22"/>
          <w:szCs w:val="22"/>
        </w:rPr>
        <w:t>chinidino</w:t>
      </w:r>
      <w:proofErr w:type="spellEnd"/>
      <w:r w:rsidRPr="004F3C93">
        <w:rPr>
          <w:sz w:val="22"/>
          <w:szCs w:val="22"/>
        </w:rPr>
        <w:t xml:space="preserve"> farmakokinetikai nedaro.</w:t>
      </w:r>
    </w:p>
    <w:p w14:paraId="5076BB75" w14:textId="77777777" w:rsidR="00B21B41" w:rsidRPr="004F3C93" w:rsidRDefault="00B21B41" w:rsidP="00A75679">
      <w:pPr>
        <w:rPr>
          <w:sz w:val="22"/>
          <w:szCs w:val="22"/>
        </w:rPr>
      </w:pPr>
    </w:p>
    <w:p w14:paraId="5076BB76" w14:textId="77777777" w:rsidR="00B21B41" w:rsidRPr="004F3C93" w:rsidRDefault="00B21B41" w:rsidP="005A7F77">
      <w:pPr>
        <w:keepNext/>
        <w:keepLines/>
        <w:rPr>
          <w:i/>
          <w:sz w:val="22"/>
          <w:szCs w:val="22"/>
        </w:rPr>
      </w:pPr>
      <w:proofErr w:type="spellStart"/>
      <w:r w:rsidRPr="004F3C93">
        <w:rPr>
          <w:i/>
          <w:sz w:val="22"/>
          <w:szCs w:val="22"/>
        </w:rPr>
        <w:t>Naproksenas</w:t>
      </w:r>
      <w:proofErr w:type="spellEnd"/>
      <w:r w:rsidRPr="004F3C93">
        <w:rPr>
          <w:i/>
          <w:sz w:val="22"/>
          <w:szCs w:val="22"/>
        </w:rPr>
        <w:t xml:space="preserve"> ir </w:t>
      </w:r>
      <w:proofErr w:type="spellStart"/>
      <w:r w:rsidRPr="004F3C93">
        <w:rPr>
          <w:i/>
          <w:sz w:val="22"/>
          <w:szCs w:val="22"/>
        </w:rPr>
        <w:t>rofekoksibas</w:t>
      </w:r>
      <w:proofErr w:type="spellEnd"/>
    </w:p>
    <w:p w14:paraId="5076BB77" w14:textId="77777777" w:rsidR="00B21B41" w:rsidRPr="004F3C93" w:rsidRDefault="00B21B41" w:rsidP="005A7F77">
      <w:pPr>
        <w:keepNext/>
        <w:keepLines/>
        <w:rPr>
          <w:sz w:val="22"/>
          <w:szCs w:val="22"/>
        </w:rPr>
      </w:pPr>
      <w:r w:rsidRPr="004F3C93">
        <w:rPr>
          <w:sz w:val="22"/>
          <w:szCs w:val="22"/>
        </w:rPr>
        <w:t>Tyrim</w:t>
      </w:r>
      <w:r w:rsidR="001A0E17" w:rsidRPr="004F3C93">
        <w:rPr>
          <w:sz w:val="22"/>
          <w:szCs w:val="22"/>
        </w:rPr>
        <w:t>ų</w:t>
      </w:r>
      <w:r w:rsidRPr="004F3C93">
        <w:rPr>
          <w:sz w:val="22"/>
          <w:szCs w:val="22"/>
        </w:rPr>
        <w:t>, kuri</w:t>
      </w:r>
      <w:r w:rsidR="001A0E17" w:rsidRPr="004F3C93">
        <w:rPr>
          <w:sz w:val="22"/>
          <w:szCs w:val="22"/>
        </w:rPr>
        <w:t>ų</w:t>
      </w:r>
      <w:r w:rsidRPr="004F3C93">
        <w:rPr>
          <w:sz w:val="22"/>
          <w:szCs w:val="22"/>
        </w:rPr>
        <w:t xml:space="preserve"> </w:t>
      </w:r>
      <w:r w:rsidR="001A0E17" w:rsidRPr="004F3C93">
        <w:rPr>
          <w:sz w:val="22"/>
          <w:szCs w:val="22"/>
        </w:rPr>
        <w:t xml:space="preserve">metu </w:t>
      </w:r>
      <w:r w:rsidRPr="004F3C93">
        <w:rPr>
          <w:sz w:val="22"/>
          <w:szCs w:val="22"/>
        </w:rPr>
        <w:t xml:space="preserve">buvo </w:t>
      </w:r>
      <w:r w:rsidR="001A0E17" w:rsidRPr="004F3C93">
        <w:rPr>
          <w:sz w:val="22"/>
          <w:szCs w:val="22"/>
        </w:rPr>
        <w:t>tiriamas</w:t>
      </w:r>
      <w:r w:rsidRPr="004F3C93">
        <w:rPr>
          <w:sz w:val="22"/>
          <w:szCs w:val="22"/>
        </w:rPr>
        <w:t xml:space="preserve"> </w:t>
      </w:r>
      <w:proofErr w:type="spellStart"/>
      <w:r w:rsidRPr="004F3C93">
        <w:rPr>
          <w:sz w:val="22"/>
          <w:szCs w:val="22"/>
        </w:rPr>
        <w:t>ezomeprazolo</w:t>
      </w:r>
      <w:proofErr w:type="spellEnd"/>
      <w:r w:rsidRPr="004F3C93">
        <w:rPr>
          <w:sz w:val="22"/>
          <w:szCs w:val="22"/>
        </w:rPr>
        <w:t xml:space="preserve"> vartojimas kartu su </w:t>
      </w:r>
      <w:proofErr w:type="spellStart"/>
      <w:r w:rsidRPr="004F3C93">
        <w:rPr>
          <w:sz w:val="22"/>
          <w:szCs w:val="22"/>
        </w:rPr>
        <w:t>naproksenu</w:t>
      </w:r>
      <w:proofErr w:type="spellEnd"/>
      <w:r w:rsidRPr="004F3C93">
        <w:rPr>
          <w:sz w:val="22"/>
          <w:szCs w:val="22"/>
        </w:rPr>
        <w:t xml:space="preserve"> arba </w:t>
      </w:r>
      <w:proofErr w:type="spellStart"/>
      <w:r w:rsidRPr="004F3C93">
        <w:rPr>
          <w:sz w:val="22"/>
          <w:szCs w:val="22"/>
        </w:rPr>
        <w:t>rofekoksibu</w:t>
      </w:r>
      <w:proofErr w:type="spellEnd"/>
      <w:r w:rsidRPr="004F3C93">
        <w:rPr>
          <w:sz w:val="22"/>
          <w:szCs w:val="22"/>
        </w:rPr>
        <w:t xml:space="preserve">, kliniškai reikšmingos </w:t>
      </w:r>
      <w:proofErr w:type="spellStart"/>
      <w:r w:rsidRPr="004F3C93">
        <w:rPr>
          <w:sz w:val="22"/>
          <w:szCs w:val="22"/>
        </w:rPr>
        <w:t>farmakokinetinės</w:t>
      </w:r>
      <w:proofErr w:type="spellEnd"/>
      <w:r w:rsidRPr="004F3C93">
        <w:rPr>
          <w:sz w:val="22"/>
          <w:szCs w:val="22"/>
        </w:rPr>
        <w:t xml:space="preserve"> sąveikos trumpalaikio vartojimo metu ne</w:t>
      </w:r>
      <w:r w:rsidR="001A0E17" w:rsidRPr="004F3C93">
        <w:rPr>
          <w:sz w:val="22"/>
          <w:szCs w:val="22"/>
        </w:rPr>
        <w:t>parodė</w:t>
      </w:r>
      <w:r w:rsidRPr="004F3C93">
        <w:rPr>
          <w:sz w:val="22"/>
          <w:szCs w:val="22"/>
        </w:rPr>
        <w:t>.</w:t>
      </w:r>
    </w:p>
    <w:p w14:paraId="5076BB78" w14:textId="77777777" w:rsidR="00B21B41" w:rsidRPr="004F3C93" w:rsidRDefault="00B21B41" w:rsidP="00A75679">
      <w:pPr>
        <w:rPr>
          <w:sz w:val="22"/>
          <w:szCs w:val="22"/>
        </w:rPr>
      </w:pPr>
    </w:p>
    <w:p w14:paraId="5076BB79" w14:textId="77777777" w:rsidR="00B21B41" w:rsidRPr="004F3C93" w:rsidRDefault="00B21B41" w:rsidP="00A75679">
      <w:pPr>
        <w:rPr>
          <w:sz w:val="22"/>
          <w:szCs w:val="22"/>
          <w:u w:val="single"/>
        </w:rPr>
      </w:pPr>
      <w:r w:rsidRPr="004F3C93">
        <w:rPr>
          <w:sz w:val="22"/>
          <w:szCs w:val="22"/>
          <w:u w:val="single"/>
        </w:rPr>
        <w:t xml:space="preserve">Kitų vaistinių preparatų įtaka </w:t>
      </w:r>
      <w:proofErr w:type="spellStart"/>
      <w:r w:rsidRPr="004F3C93">
        <w:rPr>
          <w:sz w:val="22"/>
          <w:szCs w:val="22"/>
          <w:u w:val="single"/>
        </w:rPr>
        <w:t>ezomeprazolo</w:t>
      </w:r>
      <w:proofErr w:type="spellEnd"/>
      <w:r w:rsidRPr="004F3C93">
        <w:rPr>
          <w:sz w:val="22"/>
          <w:szCs w:val="22"/>
          <w:u w:val="single"/>
        </w:rPr>
        <w:t xml:space="preserve"> farmakokinetikai</w:t>
      </w:r>
    </w:p>
    <w:p w14:paraId="5076BB7A" w14:textId="77777777" w:rsidR="00B21B41" w:rsidRPr="004F3C93" w:rsidRDefault="00B21B41" w:rsidP="00A75679">
      <w:pPr>
        <w:rPr>
          <w:sz w:val="22"/>
          <w:szCs w:val="22"/>
        </w:rPr>
      </w:pPr>
    </w:p>
    <w:p w14:paraId="5076BB7B" w14:textId="77777777" w:rsidR="00B21B41" w:rsidRPr="004F3C93" w:rsidRDefault="00B21B41" w:rsidP="00A75679">
      <w:pPr>
        <w:rPr>
          <w:i/>
          <w:sz w:val="22"/>
          <w:szCs w:val="22"/>
        </w:rPr>
      </w:pPr>
      <w:r w:rsidRPr="004F3C93">
        <w:rPr>
          <w:i/>
          <w:sz w:val="22"/>
          <w:szCs w:val="22"/>
        </w:rPr>
        <w:t>Vaistiniai preparatai, slopinantys CYP2C19</w:t>
      </w:r>
      <w:r w:rsidR="00500AAC" w:rsidRPr="004F3C93">
        <w:rPr>
          <w:i/>
          <w:sz w:val="22"/>
          <w:szCs w:val="22"/>
        </w:rPr>
        <w:t> </w:t>
      </w:r>
      <w:r w:rsidRPr="004F3C93">
        <w:rPr>
          <w:i/>
          <w:sz w:val="22"/>
          <w:szCs w:val="22"/>
        </w:rPr>
        <w:t>ir (arba) CYP3A4</w:t>
      </w:r>
    </w:p>
    <w:p w14:paraId="5076BB7C" w14:textId="352AD51B" w:rsidR="00B21B41" w:rsidRPr="004F3C93" w:rsidRDefault="00B21B41" w:rsidP="00A75679">
      <w:pPr>
        <w:rPr>
          <w:sz w:val="22"/>
          <w:szCs w:val="22"/>
        </w:rPr>
      </w:pPr>
      <w:proofErr w:type="spellStart"/>
      <w:r w:rsidRPr="004F3C93">
        <w:rPr>
          <w:sz w:val="22"/>
          <w:szCs w:val="22"/>
        </w:rPr>
        <w:t>Ezomeprazolą</w:t>
      </w:r>
      <w:proofErr w:type="spellEnd"/>
      <w:r w:rsidRPr="004F3C93">
        <w:rPr>
          <w:sz w:val="22"/>
          <w:szCs w:val="22"/>
        </w:rPr>
        <w:t xml:space="preserve"> </w:t>
      </w:r>
      <w:proofErr w:type="spellStart"/>
      <w:r w:rsidRPr="004F3C93">
        <w:rPr>
          <w:sz w:val="22"/>
          <w:szCs w:val="22"/>
        </w:rPr>
        <w:t>metabolizuoja</w:t>
      </w:r>
      <w:proofErr w:type="spellEnd"/>
      <w:r w:rsidRPr="004F3C93">
        <w:rPr>
          <w:sz w:val="22"/>
          <w:szCs w:val="22"/>
        </w:rPr>
        <w:t xml:space="preserve"> CYP2C19</w:t>
      </w:r>
      <w:r w:rsidR="001A0E17" w:rsidRPr="004F3C93">
        <w:rPr>
          <w:sz w:val="22"/>
          <w:szCs w:val="22"/>
        </w:rPr>
        <w:t> </w:t>
      </w:r>
      <w:r w:rsidRPr="004F3C93">
        <w:rPr>
          <w:sz w:val="22"/>
          <w:szCs w:val="22"/>
        </w:rPr>
        <w:t xml:space="preserve">ir CYP3A4. Kartu su </w:t>
      </w:r>
      <w:proofErr w:type="spellStart"/>
      <w:r w:rsidRPr="004F3C93">
        <w:rPr>
          <w:sz w:val="22"/>
          <w:szCs w:val="22"/>
        </w:rPr>
        <w:t>ezomeprazolu</w:t>
      </w:r>
      <w:proofErr w:type="spellEnd"/>
      <w:r w:rsidRPr="004F3C93">
        <w:rPr>
          <w:sz w:val="22"/>
          <w:szCs w:val="22"/>
        </w:rPr>
        <w:t xml:space="preserve"> vartojant CYP3A4</w:t>
      </w:r>
      <w:r w:rsidR="00500AAC" w:rsidRPr="004F3C93">
        <w:rPr>
          <w:sz w:val="22"/>
          <w:szCs w:val="22"/>
        </w:rPr>
        <w:t> </w:t>
      </w:r>
      <w:r w:rsidRPr="004F3C93">
        <w:rPr>
          <w:sz w:val="22"/>
          <w:szCs w:val="22"/>
        </w:rPr>
        <w:t xml:space="preserve">inhibitorių </w:t>
      </w:r>
      <w:proofErr w:type="spellStart"/>
      <w:r w:rsidRPr="004F3C93">
        <w:rPr>
          <w:sz w:val="22"/>
          <w:szCs w:val="22"/>
        </w:rPr>
        <w:t>klaritromiciną</w:t>
      </w:r>
      <w:proofErr w:type="spellEnd"/>
      <w:r w:rsidRPr="004F3C93">
        <w:rPr>
          <w:sz w:val="22"/>
          <w:szCs w:val="22"/>
        </w:rPr>
        <w:t xml:space="preserve"> (po 500 mg 2</w:t>
      </w:r>
      <w:r w:rsidR="00500AAC" w:rsidRPr="004F3C93">
        <w:rPr>
          <w:sz w:val="22"/>
          <w:szCs w:val="22"/>
        </w:rPr>
        <w:t> </w:t>
      </w:r>
      <w:r w:rsidRPr="004F3C93">
        <w:rPr>
          <w:sz w:val="22"/>
          <w:szCs w:val="22"/>
        </w:rPr>
        <w:t>kartus per parą), 2</w:t>
      </w:r>
      <w:r w:rsidR="00500AAC" w:rsidRPr="004F3C93">
        <w:rPr>
          <w:sz w:val="22"/>
          <w:szCs w:val="22"/>
        </w:rPr>
        <w:t> </w:t>
      </w:r>
      <w:r w:rsidRPr="004F3C93">
        <w:rPr>
          <w:sz w:val="22"/>
          <w:szCs w:val="22"/>
        </w:rPr>
        <w:t xml:space="preserve">kartus padidėjo </w:t>
      </w:r>
      <w:proofErr w:type="spellStart"/>
      <w:r w:rsidRPr="004F3C93">
        <w:rPr>
          <w:sz w:val="22"/>
          <w:szCs w:val="22"/>
        </w:rPr>
        <w:t>ezomeprazolo</w:t>
      </w:r>
      <w:proofErr w:type="spellEnd"/>
      <w:r w:rsidRPr="004F3C93">
        <w:rPr>
          <w:sz w:val="22"/>
          <w:szCs w:val="22"/>
        </w:rPr>
        <w:t xml:space="preserve"> ekspozicija (AUC). </w:t>
      </w:r>
      <w:proofErr w:type="spellStart"/>
      <w:r w:rsidRPr="004F3C93">
        <w:rPr>
          <w:sz w:val="22"/>
          <w:szCs w:val="22"/>
        </w:rPr>
        <w:t>Ezomeprazolo</w:t>
      </w:r>
      <w:proofErr w:type="spellEnd"/>
      <w:r w:rsidRPr="004F3C93">
        <w:rPr>
          <w:sz w:val="22"/>
          <w:szCs w:val="22"/>
        </w:rPr>
        <w:t xml:space="preserve"> vartojimas kartu su </w:t>
      </w:r>
      <w:r w:rsidR="00531E8E" w:rsidRPr="004F3C93">
        <w:rPr>
          <w:sz w:val="22"/>
          <w:szCs w:val="22"/>
        </w:rPr>
        <w:t xml:space="preserve">vaistiniu </w:t>
      </w:r>
      <w:r w:rsidRPr="004F3C93">
        <w:rPr>
          <w:sz w:val="22"/>
          <w:szCs w:val="22"/>
        </w:rPr>
        <w:t>preparatu, slopinančiu CYP2C19</w:t>
      </w:r>
      <w:r w:rsidR="00500AAC" w:rsidRPr="004F3C93">
        <w:rPr>
          <w:sz w:val="22"/>
          <w:szCs w:val="22"/>
        </w:rPr>
        <w:t> </w:t>
      </w:r>
      <w:r w:rsidRPr="004F3C93">
        <w:rPr>
          <w:sz w:val="22"/>
          <w:szCs w:val="22"/>
        </w:rPr>
        <w:t xml:space="preserve">ir CYP3A4, gali lemti </w:t>
      </w:r>
      <w:proofErr w:type="spellStart"/>
      <w:r w:rsidRPr="004F3C93">
        <w:rPr>
          <w:sz w:val="22"/>
          <w:szCs w:val="22"/>
        </w:rPr>
        <w:t>ezomeprazolo</w:t>
      </w:r>
      <w:proofErr w:type="spellEnd"/>
      <w:r w:rsidRPr="004F3C93">
        <w:rPr>
          <w:sz w:val="22"/>
          <w:szCs w:val="22"/>
        </w:rPr>
        <w:t xml:space="preserve"> ekspozicijos padidėjimą daugiau negu 2</w:t>
      </w:r>
      <w:r w:rsidR="00500AAC" w:rsidRPr="004F3C93">
        <w:rPr>
          <w:sz w:val="22"/>
          <w:szCs w:val="22"/>
        </w:rPr>
        <w:t> </w:t>
      </w:r>
      <w:r w:rsidRPr="004F3C93">
        <w:rPr>
          <w:sz w:val="22"/>
          <w:szCs w:val="22"/>
        </w:rPr>
        <w:t>kartus. CYP2C19</w:t>
      </w:r>
      <w:r w:rsidR="00500AAC" w:rsidRPr="004F3C93">
        <w:rPr>
          <w:sz w:val="22"/>
          <w:szCs w:val="22"/>
        </w:rPr>
        <w:t> </w:t>
      </w:r>
      <w:r w:rsidRPr="004F3C93">
        <w:rPr>
          <w:sz w:val="22"/>
          <w:szCs w:val="22"/>
        </w:rPr>
        <w:t>ir CYP3A4</w:t>
      </w:r>
      <w:r w:rsidR="00500AAC" w:rsidRPr="004F3C93">
        <w:rPr>
          <w:sz w:val="22"/>
          <w:szCs w:val="22"/>
        </w:rPr>
        <w:t> </w:t>
      </w:r>
      <w:r w:rsidRPr="004F3C93">
        <w:rPr>
          <w:sz w:val="22"/>
          <w:szCs w:val="22"/>
        </w:rPr>
        <w:t xml:space="preserve">inhibitorius </w:t>
      </w:r>
      <w:proofErr w:type="spellStart"/>
      <w:r w:rsidRPr="004F3C93">
        <w:rPr>
          <w:sz w:val="22"/>
          <w:szCs w:val="22"/>
        </w:rPr>
        <w:t>vorikonazolas</w:t>
      </w:r>
      <w:proofErr w:type="spellEnd"/>
      <w:r w:rsidRPr="004F3C93">
        <w:rPr>
          <w:sz w:val="22"/>
          <w:szCs w:val="22"/>
        </w:rPr>
        <w:t xml:space="preserve"> </w:t>
      </w:r>
      <w:proofErr w:type="spellStart"/>
      <w:r w:rsidRPr="004F3C93">
        <w:rPr>
          <w:sz w:val="22"/>
          <w:szCs w:val="22"/>
        </w:rPr>
        <w:t>omeprazolo</w:t>
      </w:r>
      <w:proofErr w:type="spellEnd"/>
      <w:r w:rsidRPr="004F3C93">
        <w:rPr>
          <w:sz w:val="22"/>
          <w:szCs w:val="22"/>
        </w:rPr>
        <w:t xml:space="preserve"> AUC</w:t>
      </w:r>
      <w:r w:rsidRPr="004F3C93">
        <w:rPr>
          <w:sz w:val="22"/>
          <w:szCs w:val="22"/>
        </w:rPr>
        <w:sym w:font="Symbol" w:char="F074"/>
      </w:r>
      <w:r w:rsidRPr="004F3C93">
        <w:rPr>
          <w:sz w:val="22"/>
          <w:szCs w:val="22"/>
        </w:rPr>
        <w:t xml:space="preserve"> padidino 280</w:t>
      </w:r>
      <w:r w:rsidR="00500AAC" w:rsidRPr="004F3C93">
        <w:rPr>
          <w:sz w:val="22"/>
          <w:szCs w:val="22"/>
        </w:rPr>
        <w:t> </w:t>
      </w:r>
      <w:r w:rsidRPr="004F3C93">
        <w:rPr>
          <w:sz w:val="22"/>
          <w:szCs w:val="22"/>
        </w:rPr>
        <w:t xml:space="preserve">%. Šiomis aplinkybėmis visada koreguoti </w:t>
      </w:r>
      <w:proofErr w:type="spellStart"/>
      <w:r w:rsidRPr="004F3C93">
        <w:rPr>
          <w:sz w:val="22"/>
          <w:szCs w:val="22"/>
        </w:rPr>
        <w:t>ezomeprazolo</w:t>
      </w:r>
      <w:proofErr w:type="spellEnd"/>
      <w:r w:rsidRPr="004F3C93">
        <w:rPr>
          <w:sz w:val="22"/>
          <w:szCs w:val="22"/>
        </w:rPr>
        <w:t xml:space="preserve"> doz</w:t>
      </w:r>
      <w:r w:rsidR="001C193E" w:rsidRPr="004F3C93">
        <w:rPr>
          <w:sz w:val="22"/>
          <w:szCs w:val="22"/>
        </w:rPr>
        <w:t>ės</w:t>
      </w:r>
      <w:r w:rsidRPr="004F3C93">
        <w:rPr>
          <w:sz w:val="22"/>
          <w:szCs w:val="22"/>
        </w:rPr>
        <w:t xml:space="preserve"> nebūtina, tačiau koregavimą reikia svarstyti pacientams, kuriems yra sunkus kepenų funkcijos sutrikimas ir kuriuos reikia gydyti ilgai.</w:t>
      </w:r>
    </w:p>
    <w:p w14:paraId="5076BB7D" w14:textId="77777777" w:rsidR="00B21B41" w:rsidRPr="004F3C93" w:rsidRDefault="00B21B41" w:rsidP="00A75679">
      <w:pPr>
        <w:rPr>
          <w:sz w:val="22"/>
          <w:szCs w:val="22"/>
        </w:rPr>
      </w:pPr>
    </w:p>
    <w:p w14:paraId="5076BB7E" w14:textId="77777777" w:rsidR="00B21B41" w:rsidRPr="004F3C93" w:rsidRDefault="00B21B41" w:rsidP="00A75679">
      <w:pPr>
        <w:rPr>
          <w:i/>
          <w:sz w:val="22"/>
          <w:szCs w:val="22"/>
        </w:rPr>
      </w:pPr>
      <w:r w:rsidRPr="004F3C93">
        <w:rPr>
          <w:i/>
          <w:sz w:val="22"/>
          <w:szCs w:val="22"/>
        </w:rPr>
        <w:t>Vaistiniai preparatai, indukuojantys CYP2C19</w:t>
      </w:r>
      <w:r w:rsidR="00500AAC" w:rsidRPr="004F3C93">
        <w:rPr>
          <w:i/>
          <w:sz w:val="22"/>
          <w:szCs w:val="22"/>
        </w:rPr>
        <w:t> </w:t>
      </w:r>
      <w:r w:rsidRPr="004F3C93">
        <w:rPr>
          <w:i/>
          <w:sz w:val="22"/>
          <w:szCs w:val="22"/>
        </w:rPr>
        <w:t>ir (arba) CYP3A4</w:t>
      </w:r>
    </w:p>
    <w:p w14:paraId="5076BB7F" w14:textId="77777777" w:rsidR="00B21B41" w:rsidRPr="004F3C93" w:rsidRDefault="00B21B41" w:rsidP="00A75679">
      <w:pPr>
        <w:rPr>
          <w:sz w:val="22"/>
          <w:szCs w:val="22"/>
        </w:rPr>
      </w:pPr>
      <w:r w:rsidRPr="004F3C93">
        <w:rPr>
          <w:sz w:val="22"/>
          <w:szCs w:val="22"/>
        </w:rPr>
        <w:t>Vaistiniai preparatai, indukuojantys CYP2C19</w:t>
      </w:r>
      <w:r w:rsidR="00500AAC" w:rsidRPr="004F3C93">
        <w:rPr>
          <w:sz w:val="22"/>
          <w:szCs w:val="22"/>
        </w:rPr>
        <w:t> </w:t>
      </w:r>
      <w:r w:rsidRPr="004F3C93">
        <w:rPr>
          <w:sz w:val="22"/>
          <w:szCs w:val="22"/>
        </w:rPr>
        <w:t>ar CYP3A4</w:t>
      </w:r>
      <w:r w:rsidR="00500AAC" w:rsidRPr="004F3C93">
        <w:rPr>
          <w:sz w:val="22"/>
          <w:szCs w:val="22"/>
        </w:rPr>
        <w:t> </w:t>
      </w:r>
      <w:r w:rsidRPr="004F3C93">
        <w:rPr>
          <w:sz w:val="22"/>
          <w:szCs w:val="22"/>
        </w:rPr>
        <w:t xml:space="preserve">arba juos abu, pvz., </w:t>
      </w:r>
      <w:proofErr w:type="spellStart"/>
      <w:r w:rsidRPr="004F3C93">
        <w:rPr>
          <w:sz w:val="22"/>
          <w:szCs w:val="22"/>
        </w:rPr>
        <w:t>rifampicinas</w:t>
      </w:r>
      <w:proofErr w:type="spellEnd"/>
      <w:r w:rsidRPr="004F3C93">
        <w:rPr>
          <w:sz w:val="22"/>
          <w:szCs w:val="22"/>
        </w:rPr>
        <w:t xml:space="preserve">, paprastosios jonažolės </w:t>
      </w:r>
      <w:r w:rsidRPr="004F3C93">
        <w:rPr>
          <w:i/>
          <w:sz w:val="22"/>
          <w:szCs w:val="22"/>
        </w:rPr>
        <w:t>(</w:t>
      </w:r>
      <w:proofErr w:type="spellStart"/>
      <w:r w:rsidRPr="004F3C93">
        <w:rPr>
          <w:i/>
          <w:sz w:val="22"/>
          <w:szCs w:val="22"/>
        </w:rPr>
        <w:t>Hypericum</w:t>
      </w:r>
      <w:proofErr w:type="spellEnd"/>
      <w:r w:rsidRPr="004F3C93">
        <w:rPr>
          <w:i/>
          <w:sz w:val="22"/>
          <w:szCs w:val="22"/>
        </w:rPr>
        <w:t xml:space="preserve"> </w:t>
      </w:r>
      <w:proofErr w:type="spellStart"/>
      <w:r w:rsidRPr="004F3C93">
        <w:rPr>
          <w:i/>
          <w:sz w:val="22"/>
          <w:szCs w:val="22"/>
        </w:rPr>
        <w:t>perforatum</w:t>
      </w:r>
      <w:proofErr w:type="spellEnd"/>
      <w:r w:rsidRPr="004F3C93">
        <w:rPr>
          <w:i/>
          <w:sz w:val="22"/>
          <w:szCs w:val="22"/>
        </w:rPr>
        <w:t>)</w:t>
      </w:r>
      <w:r w:rsidRPr="004F3C93">
        <w:rPr>
          <w:sz w:val="22"/>
          <w:szCs w:val="22"/>
        </w:rPr>
        <w:t xml:space="preserve">, stiprindami </w:t>
      </w:r>
      <w:proofErr w:type="spellStart"/>
      <w:r w:rsidRPr="004F3C93">
        <w:rPr>
          <w:sz w:val="22"/>
          <w:szCs w:val="22"/>
        </w:rPr>
        <w:t>ezomeprazolo</w:t>
      </w:r>
      <w:proofErr w:type="spellEnd"/>
      <w:r w:rsidRPr="004F3C93">
        <w:rPr>
          <w:sz w:val="22"/>
          <w:szCs w:val="22"/>
        </w:rPr>
        <w:t xml:space="preserve"> metabolizmą, gali sumažinti </w:t>
      </w:r>
      <w:proofErr w:type="spellStart"/>
      <w:r w:rsidRPr="004F3C93">
        <w:rPr>
          <w:sz w:val="22"/>
          <w:szCs w:val="22"/>
        </w:rPr>
        <w:t>ezomeprazolo</w:t>
      </w:r>
      <w:proofErr w:type="spellEnd"/>
      <w:r w:rsidRPr="004F3C93">
        <w:rPr>
          <w:sz w:val="22"/>
          <w:szCs w:val="22"/>
        </w:rPr>
        <w:t xml:space="preserve"> kiekį kraujo serume.</w:t>
      </w:r>
    </w:p>
    <w:p w14:paraId="34AB5EDE" w14:textId="77777777" w:rsidR="00BE672E" w:rsidRPr="004F3C93" w:rsidRDefault="00BE672E" w:rsidP="00BE672E">
      <w:pPr>
        <w:rPr>
          <w:sz w:val="22"/>
          <w:szCs w:val="22"/>
          <w:u w:val="single"/>
        </w:rPr>
      </w:pPr>
    </w:p>
    <w:p w14:paraId="4800975A" w14:textId="52C39802" w:rsidR="00BE672E" w:rsidRPr="004F3C93" w:rsidRDefault="00BE672E" w:rsidP="00BE672E">
      <w:pPr>
        <w:rPr>
          <w:sz w:val="22"/>
          <w:szCs w:val="22"/>
          <w:u w:val="single"/>
        </w:rPr>
      </w:pPr>
      <w:r w:rsidRPr="004F3C93">
        <w:rPr>
          <w:sz w:val="22"/>
          <w:szCs w:val="22"/>
          <w:u w:val="single"/>
        </w:rPr>
        <w:t>Vaikų populiacija</w:t>
      </w:r>
    </w:p>
    <w:p w14:paraId="59BB3940" w14:textId="77777777" w:rsidR="00BE672E" w:rsidRPr="004F3C93" w:rsidRDefault="00BE672E" w:rsidP="00BE672E">
      <w:pPr>
        <w:rPr>
          <w:sz w:val="22"/>
          <w:szCs w:val="22"/>
        </w:rPr>
      </w:pPr>
      <w:r w:rsidRPr="004F3C93">
        <w:rPr>
          <w:sz w:val="22"/>
          <w:szCs w:val="22"/>
        </w:rPr>
        <w:t>Sąveikos tyrimai atlikti tik suaugusiesiems.</w:t>
      </w:r>
    </w:p>
    <w:p w14:paraId="5076BB80" w14:textId="77777777" w:rsidR="00B21B41" w:rsidRPr="004F3C93" w:rsidRDefault="00B21B41" w:rsidP="00A75679">
      <w:pPr>
        <w:rPr>
          <w:sz w:val="22"/>
          <w:szCs w:val="22"/>
        </w:rPr>
      </w:pPr>
    </w:p>
    <w:p w14:paraId="5076BB81" w14:textId="77777777" w:rsidR="00B21B41" w:rsidRPr="004F3C93" w:rsidRDefault="00B21B41" w:rsidP="00A75679">
      <w:pPr>
        <w:tabs>
          <w:tab w:val="left" w:pos="567"/>
        </w:tabs>
        <w:rPr>
          <w:b/>
          <w:sz w:val="22"/>
          <w:szCs w:val="22"/>
        </w:rPr>
      </w:pPr>
      <w:r w:rsidRPr="004F3C93">
        <w:rPr>
          <w:b/>
          <w:sz w:val="22"/>
          <w:szCs w:val="22"/>
        </w:rPr>
        <w:t>4.6</w:t>
      </w:r>
      <w:r w:rsidRPr="004F3C93">
        <w:rPr>
          <w:b/>
          <w:sz w:val="22"/>
          <w:szCs w:val="22"/>
        </w:rPr>
        <w:tab/>
        <w:t>Vaisingumas, nėštumo ir žindymo laikotarpis</w:t>
      </w:r>
    </w:p>
    <w:p w14:paraId="5076BB82" w14:textId="77777777" w:rsidR="00B21B41" w:rsidRPr="004F3C93" w:rsidRDefault="00B21B41" w:rsidP="00A75679">
      <w:pPr>
        <w:rPr>
          <w:sz w:val="22"/>
          <w:szCs w:val="22"/>
        </w:rPr>
      </w:pPr>
    </w:p>
    <w:p w14:paraId="5076BB83" w14:textId="77777777" w:rsidR="00B21B41" w:rsidRPr="004F3C93" w:rsidRDefault="00B21B41" w:rsidP="00A75679">
      <w:pPr>
        <w:rPr>
          <w:sz w:val="22"/>
          <w:szCs w:val="22"/>
          <w:u w:val="single"/>
        </w:rPr>
      </w:pPr>
      <w:r w:rsidRPr="004F3C93">
        <w:rPr>
          <w:sz w:val="22"/>
          <w:szCs w:val="22"/>
          <w:u w:val="single"/>
        </w:rPr>
        <w:t>Nėštumas</w:t>
      </w:r>
    </w:p>
    <w:p w14:paraId="7F091DFD" w14:textId="2573AE8A" w:rsidR="0023451B" w:rsidRPr="004F3C93" w:rsidRDefault="00CA1F19" w:rsidP="00A75679">
      <w:pPr>
        <w:rPr>
          <w:sz w:val="22"/>
          <w:szCs w:val="22"/>
        </w:rPr>
      </w:pPr>
      <w:r w:rsidRPr="004F3C93">
        <w:rPr>
          <w:sz w:val="22"/>
          <w:szCs w:val="22"/>
        </w:rPr>
        <w:t xml:space="preserve">Klinikinių duomenų apie </w:t>
      </w:r>
      <w:proofErr w:type="spellStart"/>
      <w:r w:rsidRPr="004F3C93">
        <w:rPr>
          <w:sz w:val="22"/>
          <w:szCs w:val="22"/>
        </w:rPr>
        <w:t>ezomeprazolo</w:t>
      </w:r>
      <w:proofErr w:type="spellEnd"/>
      <w:r w:rsidRPr="004F3C93">
        <w:rPr>
          <w:sz w:val="22"/>
          <w:szCs w:val="22"/>
        </w:rPr>
        <w:t xml:space="preserve"> vartojimą nėštumo metu nepakanka. Epidemiologinių tyrimų, kurių metu </w:t>
      </w:r>
      <w:proofErr w:type="spellStart"/>
      <w:r w:rsidRPr="004F3C93">
        <w:rPr>
          <w:sz w:val="22"/>
          <w:szCs w:val="22"/>
        </w:rPr>
        <w:t>racemato</w:t>
      </w:r>
      <w:proofErr w:type="spellEnd"/>
      <w:r w:rsidRPr="004F3C93">
        <w:rPr>
          <w:sz w:val="22"/>
          <w:szCs w:val="22"/>
        </w:rPr>
        <w:t xml:space="preserve"> </w:t>
      </w:r>
      <w:proofErr w:type="spellStart"/>
      <w:r w:rsidRPr="004F3C93">
        <w:rPr>
          <w:sz w:val="22"/>
          <w:szCs w:val="22"/>
        </w:rPr>
        <w:t>omeprazolo</w:t>
      </w:r>
      <w:proofErr w:type="spellEnd"/>
      <w:r w:rsidRPr="004F3C93">
        <w:rPr>
          <w:sz w:val="22"/>
          <w:szCs w:val="22"/>
        </w:rPr>
        <w:t xml:space="preserve"> vartojo didesnis skaičius nėščių moterų, duomenys </w:t>
      </w:r>
      <w:r w:rsidR="003B0252" w:rsidRPr="004F3C93">
        <w:rPr>
          <w:sz w:val="22"/>
          <w:szCs w:val="22"/>
        </w:rPr>
        <w:t xml:space="preserve">įgimtas </w:t>
      </w:r>
      <w:r w:rsidR="003B0252" w:rsidRPr="004F3C93">
        <w:rPr>
          <w:sz w:val="22"/>
          <w:szCs w:val="22"/>
        </w:rPr>
        <w:lastRenderedPageBreak/>
        <w:t>formavimosi ydas</w:t>
      </w:r>
      <w:r w:rsidRPr="004F3C93">
        <w:rPr>
          <w:sz w:val="22"/>
          <w:szCs w:val="22"/>
        </w:rPr>
        <w:t xml:space="preserve"> sukeliančio ar </w:t>
      </w:r>
      <w:proofErr w:type="spellStart"/>
      <w:r w:rsidRPr="004F3C93">
        <w:rPr>
          <w:sz w:val="22"/>
          <w:szCs w:val="22"/>
        </w:rPr>
        <w:t>fetotoksinio</w:t>
      </w:r>
      <w:proofErr w:type="spellEnd"/>
      <w:r w:rsidRPr="004F3C93">
        <w:rPr>
          <w:sz w:val="22"/>
          <w:szCs w:val="22"/>
        </w:rPr>
        <w:t xml:space="preserve"> poveikio nerodo. Tyrimai su gyvūnais tiesioginio ar netiesioginio kenksmingo </w:t>
      </w:r>
      <w:proofErr w:type="spellStart"/>
      <w:r w:rsidRPr="004F3C93">
        <w:rPr>
          <w:sz w:val="22"/>
          <w:szCs w:val="22"/>
        </w:rPr>
        <w:t>ezomeprazolo</w:t>
      </w:r>
      <w:proofErr w:type="spellEnd"/>
      <w:r w:rsidRPr="004F3C93">
        <w:rPr>
          <w:sz w:val="22"/>
          <w:szCs w:val="22"/>
        </w:rPr>
        <w:t xml:space="preserve"> poveikio embriono ar vaisiaus vystymuisi neparodė. </w:t>
      </w:r>
      <w:proofErr w:type="spellStart"/>
      <w:r w:rsidRPr="004F3C93">
        <w:rPr>
          <w:sz w:val="22"/>
          <w:szCs w:val="22"/>
        </w:rPr>
        <w:t>Racemato</w:t>
      </w:r>
      <w:proofErr w:type="spellEnd"/>
      <w:r w:rsidRPr="004F3C93">
        <w:rPr>
          <w:sz w:val="22"/>
          <w:szCs w:val="22"/>
        </w:rPr>
        <w:t xml:space="preserve"> tyrimai su gyvūnais tiesioginio ar netiesioginio kenksmingo poveikio vaikingumui, atsivedimui ar </w:t>
      </w:r>
      <w:proofErr w:type="spellStart"/>
      <w:r w:rsidRPr="004F3C93">
        <w:rPr>
          <w:sz w:val="22"/>
          <w:szCs w:val="22"/>
        </w:rPr>
        <w:t>postnataliniam</w:t>
      </w:r>
      <w:proofErr w:type="spellEnd"/>
      <w:r w:rsidRPr="004F3C93">
        <w:rPr>
          <w:sz w:val="22"/>
          <w:szCs w:val="22"/>
        </w:rPr>
        <w:t xml:space="preserve"> vystymuisi neparodė. </w:t>
      </w:r>
    </w:p>
    <w:p w14:paraId="0EF96E0F" w14:textId="5B203E76" w:rsidR="00CA1F19" w:rsidRPr="004F3C93" w:rsidRDefault="00CA1F19" w:rsidP="00A75679">
      <w:pPr>
        <w:rPr>
          <w:sz w:val="22"/>
          <w:szCs w:val="22"/>
        </w:rPr>
      </w:pPr>
      <w:r w:rsidRPr="004F3C93">
        <w:rPr>
          <w:sz w:val="22"/>
          <w:szCs w:val="22"/>
        </w:rPr>
        <w:t>Nėščioms moterims šio vaistinio preparato skiriama atsargiai.</w:t>
      </w:r>
    </w:p>
    <w:p w14:paraId="11FFF8D0" w14:textId="77777777" w:rsidR="00CA1F19" w:rsidRPr="004F3C93" w:rsidRDefault="00CA1F19" w:rsidP="00A75679">
      <w:pPr>
        <w:rPr>
          <w:sz w:val="22"/>
          <w:szCs w:val="22"/>
        </w:rPr>
      </w:pPr>
    </w:p>
    <w:p w14:paraId="22DC18C7" w14:textId="782B37AA" w:rsidR="00CA1F19" w:rsidRPr="004F3C93" w:rsidRDefault="00CA1F19" w:rsidP="00A75679">
      <w:pPr>
        <w:rPr>
          <w:rFonts w:eastAsia="MS Mincho"/>
          <w:sz w:val="22"/>
          <w:szCs w:val="22"/>
        </w:rPr>
      </w:pPr>
      <w:r w:rsidRPr="004F3C93">
        <w:rPr>
          <w:rFonts w:eastAsia="MS Mincho"/>
          <w:sz w:val="22"/>
          <w:szCs w:val="22"/>
        </w:rPr>
        <w:t>Vidutinis kiekis nėščių moterų tyrimų duomenų (apie 300</w:t>
      </w:r>
      <w:r w:rsidR="00046268">
        <w:rPr>
          <w:rFonts w:eastAsia="MS Mincho"/>
          <w:sz w:val="22"/>
          <w:szCs w:val="22"/>
        </w:rPr>
        <w:t>–</w:t>
      </w:r>
      <w:r w:rsidRPr="004F3C93">
        <w:rPr>
          <w:rFonts w:eastAsia="MS Mincho"/>
          <w:sz w:val="22"/>
          <w:szCs w:val="22"/>
        </w:rPr>
        <w:t xml:space="preserve">1000 nėštumų baigčių) nerodo </w:t>
      </w:r>
      <w:proofErr w:type="spellStart"/>
      <w:r w:rsidRPr="004F3C93">
        <w:rPr>
          <w:rFonts w:eastAsia="MS Mincho"/>
          <w:sz w:val="22"/>
          <w:szCs w:val="22"/>
        </w:rPr>
        <w:t>ezomeprazolo</w:t>
      </w:r>
      <w:proofErr w:type="spellEnd"/>
      <w:r w:rsidRPr="004F3C93">
        <w:rPr>
          <w:rFonts w:eastAsia="MS Mincho"/>
          <w:sz w:val="22"/>
          <w:szCs w:val="22"/>
        </w:rPr>
        <w:t xml:space="preserve"> poveikio </w:t>
      </w:r>
      <w:r w:rsidR="00E00CB8" w:rsidRPr="004F3C93">
        <w:rPr>
          <w:rFonts w:eastAsia="MS Mincho"/>
          <w:sz w:val="22"/>
          <w:szCs w:val="22"/>
        </w:rPr>
        <w:t>įgimtoms formavimosi ydoms</w:t>
      </w:r>
      <w:r w:rsidRPr="004F3C93">
        <w:rPr>
          <w:rFonts w:eastAsia="MS Mincho"/>
          <w:sz w:val="22"/>
          <w:szCs w:val="22"/>
        </w:rPr>
        <w:t xml:space="preserve"> ar toksinio poveikio vaisiui ar naujagimiui.</w:t>
      </w:r>
    </w:p>
    <w:p w14:paraId="2AD6567B" w14:textId="77777777" w:rsidR="004F5C31" w:rsidRPr="004F3C93" w:rsidRDefault="004F5C31" w:rsidP="00A75679">
      <w:pPr>
        <w:rPr>
          <w:sz w:val="22"/>
          <w:szCs w:val="22"/>
        </w:rPr>
      </w:pPr>
      <w:r w:rsidRPr="004F3C93">
        <w:rPr>
          <w:rFonts w:eastAsia="MS Mincho"/>
          <w:sz w:val="22"/>
          <w:szCs w:val="22"/>
        </w:rPr>
        <w:t>Tyrimai su gyvūnais tiesioginio ar netiesioginio kenksmingo toksinio poveikio reprodukcijai neparodė (žr. 5.3 skyrių).</w:t>
      </w:r>
    </w:p>
    <w:p w14:paraId="5076BB88" w14:textId="77777777" w:rsidR="00B21B41" w:rsidRPr="004F3C93" w:rsidRDefault="00B21B41" w:rsidP="00A75679">
      <w:pPr>
        <w:rPr>
          <w:sz w:val="22"/>
          <w:szCs w:val="22"/>
        </w:rPr>
      </w:pPr>
    </w:p>
    <w:p w14:paraId="51C114A3" w14:textId="77777777" w:rsidR="00BE672E" w:rsidRPr="009D136C" w:rsidRDefault="00BE672E" w:rsidP="00BE672E">
      <w:pPr>
        <w:widowControl w:val="0"/>
        <w:kinsoku w:val="0"/>
        <w:overflowPunct w:val="0"/>
        <w:autoSpaceDE w:val="0"/>
        <w:autoSpaceDN w:val="0"/>
        <w:adjustRightInd w:val="0"/>
        <w:spacing w:before="1"/>
        <w:rPr>
          <w:spacing w:val="-2"/>
          <w:w w:val="105"/>
          <w:sz w:val="22"/>
          <w:szCs w:val="22"/>
          <w:lang w:eastAsia="lt-LT"/>
        </w:rPr>
      </w:pPr>
      <w:r w:rsidRPr="009D136C">
        <w:rPr>
          <w:spacing w:val="-2"/>
          <w:w w:val="105"/>
          <w:sz w:val="22"/>
          <w:szCs w:val="22"/>
          <w:u w:val="single"/>
          <w:lang w:eastAsia="lt-LT"/>
        </w:rPr>
        <w:t>Žindymas</w:t>
      </w:r>
    </w:p>
    <w:p w14:paraId="7741A354" w14:textId="720FC590" w:rsidR="00BE672E" w:rsidRPr="009D136C" w:rsidRDefault="00BE672E" w:rsidP="00BE672E">
      <w:pPr>
        <w:widowControl w:val="0"/>
        <w:kinsoku w:val="0"/>
        <w:overflowPunct w:val="0"/>
        <w:autoSpaceDE w:val="0"/>
        <w:autoSpaceDN w:val="0"/>
        <w:adjustRightInd w:val="0"/>
        <w:spacing w:before="7" w:line="249" w:lineRule="auto"/>
        <w:rPr>
          <w:w w:val="105"/>
          <w:sz w:val="22"/>
          <w:szCs w:val="22"/>
          <w:lang w:eastAsia="lt-LT"/>
        </w:rPr>
      </w:pPr>
      <w:r w:rsidRPr="009D136C">
        <w:rPr>
          <w:w w:val="105"/>
          <w:sz w:val="22"/>
          <w:szCs w:val="22"/>
          <w:lang w:eastAsia="lt-LT"/>
        </w:rPr>
        <w:t>Nežinoma,</w:t>
      </w:r>
      <w:r w:rsidRPr="009D136C">
        <w:rPr>
          <w:spacing w:val="-14"/>
          <w:w w:val="105"/>
          <w:sz w:val="22"/>
          <w:szCs w:val="22"/>
          <w:lang w:eastAsia="lt-LT"/>
        </w:rPr>
        <w:t xml:space="preserve"> </w:t>
      </w:r>
      <w:r w:rsidRPr="009D136C">
        <w:rPr>
          <w:w w:val="105"/>
          <w:sz w:val="22"/>
          <w:szCs w:val="22"/>
          <w:lang w:eastAsia="lt-LT"/>
        </w:rPr>
        <w:t>ar</w:t>
      </w:r>
      <w:r w:rsidRPr="009D136C">
        <w:rPr>
          <w:spacing w:val="-13"/>
          <w:w w:val="105"/>
          <w:sz w:val="22"/>
          <w:szCs w:val="22"/>
          <w:lang w:eastAsia="lt-LT"/>
        </w:rPr>
        <w:t xml:space="preserve"> </w:t>
      </w:r>
      <w:proofErr w:type="spellStart"/>
      <w:r w:rsidRPr="009D136C">
        <w:rPr>
          <w:w w:val="105"/>
          <w:sz w:val="22"/>
          <w:szCs w:val="22"/>
          <w:lang w:eastAsia="lt-LT"/>
        </w:rPr>
        <w:t>ezomeprazolas</w:t>
      </w:r>
      <w:proofErr w:type="spellEnd"/>
      <w:r w:rsidRPr="009D136C">
        <w:rPr>
          <w:spacing w:val="-13"/>
          <w:w w:val="105"/>
          <w:sz w:val="22"/>
          <w:szCs w:val="22"/>
          <w:lang w:eastAsia="lt-LT"/>
        </w:rPr>
        <w:t xml:space="preserve"> </w:t>
      </w:r>
      <w:r w:rsidRPr="009D136C">
        <w:rPr>
          <w:w w:val="105"/>
          <w:sz w:val="22"/>
          <w:szCs w:val="22"/>
          <w:lang w:eastAsia="lt-LT"/>
        </w:rPr>
        <w:t>išsiskiria</w:t>
      </w:r>
      <w:r w:rsidRPr="009D136C">
        <w:rPr>
          <w:spacing w:val="-13"/>
          <w:w w:val="105"/>
          <w:sz w:val="22"/>
          <w:szCs w:val="22"/>
          <w:lang w:eastAsia="lt-LT"/>
        </w:rPr>
        <w:t xml:space="preserve"> </w:t>
      </w:r>
      <w:r w:rsidRPr="009D136C">
        <w:rPr>
          <w:w w:val="105"/>
          <w:sz w:val="22"/>
          <w:szCs w:val="22"/>
          <w:lang w:eastAsia="lt-LT"/>
        </w:rPr>
        <w:t>į</w:t>
      </w:r>
      <w:r w:rsidRPr="009D136C">
        <w:rPr>
          <w:spacing w:val="-13"/>
          <w:w w:val="105"/>
          <w:sz w:val="22"/>
          <w:szCs w:val="22"/>
          <w:lang w:eastAsia="lt-LT"/>
        </w:rPr>
        <w:t xml:space="preserve"> </w:t>
      </w:r>
      <w:r w:rsidRPr="009D136C">
        <w:rPr>
          <w:w w:val="105"/>
          <w:sz w:val="22"/>
          <w:szCs w:val="22"/>
          <w:lang w:eastAsia="lt-LT"/>
        </w:rPr>
        <w:t>gydytų</w:t>
      </w:r>
      <w:r w:rsidRPr="009D136C">
        <w:rPr>
          <w:spacing w:val="-13"/>
          <w:w w:val="105"/>
          <w:sz w:val="22"/>
          <w:szCs w:val="22"/>
          <w:lang w:eastAsia="lt-LT"/>
        </w:rPr>
        <w:t xml:space="preserve"> </w:t>
      </w:r>
      <w:r w:rsidRPr="009D136C">
        <w:rPr>
          <w:w w:val="105"/>
          <w:sz w:val="22"/>
          <w:szCs w:val="22"/>
          <w:lang w:eastAsia="lt-LT"/>
        </w:rPr>
        <w:t>moterų</w:t>
      </w:r>
      <w:r w:rsidRPr="009D136C">
        <w:rPr>
          <w:spacing w:val="-13"/>
          <w:w w:val="105"/>
          <w:sz w:val="22"/>
          <w:szCs w:val="22"/>
          <w:lang w:eastAsia="lt-LT"/>
        </w:rPr>
        <w:t xml:space="preserve"> </w:t>
      </w:r>
      <w:r w:rsidRPr="009D136C">
        <w:rPr>
          <w:w w:val="105"/>
          <w:sz w:val="22"/>
          <w:szCs w:val="22"/>
          <w:lang w:eastAsia="lt-LT"/>
        </w:rPr>
        <w:t>pieną.</w:t>
      </w:r>
      <w:r w:rsidRPr="009D136C">
        <w:rPr>
          <w:spacing w:val="-13"/>
          <w:w w:val="105"/>
          <w:sz w:val="22"/>
          <w:szCs w:val="22"/>
          <w:lang w:eastAsia="lt-LT"/>
        </w:rPr>
        <w:t xml:space="preserve"> </w:t>
      </w:r>
      <w:r w:rsidRPr="009D136C">
        <w:rPr>
          <w:w w:val="105"/>
          <w:sz w:val="22"/>
          <w:szCs w:val="22"/>
          <w:lang w:eastAsia="lt-LT"/>
        </w:rPr>
        <w:t xml:space="preserve">Nėra pakankamai duomenų apie </w:t>
      </w:r>
      <w:proofErr w:type="spellStart"/>
      <w:r w:rsidRPr="009D136C">
        <w:rPr>
          <w:w w:val="105"/>
          <w:sz w:val="22"/>
          <w:szCs w:val="22"/>
          <w:lang w:eastAsia="lt-LT"/>
        </w:rPr>
        <w:t>ezomeprazolo</w:t>
      </w:r>
      <w:proofErr w:type="spellEnd"/>
      <w:r w:rsidRPr="009D136C">
        <w:rPr>
          <w:w w:val="105"/>
          <w:sz w:val="22"/>
          <w:szCs w:val="22"/>
          <w:lang w:eastAsia="lt-LT"/>
        </w:rPr>
        <w:t xml:space="preserve"> poveikį naujagimiams ar kūdikiams. </w:t>
      </w:r>
      <w:proofErr w:type="spellStart"/>
      <w:r w:rsidRPr="009D136C">
        <w:rPr>
          <w:w w:val="105"/>
          <w:sz w:val="22"/>
          <w:szCs w:val="22"/>
          <w:lang w:eastAsia="lt-LT"/>
        </w:rPr>
        <w:t>Ezomeprazolo</w:t>
      </w:r>
      <w:proofErr w:type="spellEnd"/>
      <w:r w:rsidRPr="009D136C">
        <w:rPr>
          <w:w w:val="105"/>
          <w:sz w:val="22"/>
          <w:szCs w:val="22"/>
          <w:lang w:eastAsia="lt-LT"/>
        </w:rPr>
        <w:t xml:space="preserve"> neturi būti vartojamas žindymo metu.</w:t>
      </w:r>
    </w:p>
    <w:p w14:paraId="5076BB8B" w14:textId="77777777" w:rsidR="00B21B41" w:rsidRPr="004F3C93" w:rsidRDefault="00B21B41" w:rsidP="00A75679">
      <w:pPr>
        <w:rPr>
          <w:sz w:val="22"/>
          <w:szCs w:val="22"/>
        </w:rPr>
      </w:pPr>
    </w:p>
    <w:p w14:paraId="5076BB8C" w14:textId="77777777" w:rsidR="00B21B41" w:rsidRPr="004F3C93" w:rsidRDefault="00B21B41" w:rsidP="00BE672E">
      <w:pPr>
        <w:keepNext/>
        <w:keepLines/>
        <w:rPr>
          <w:sz w:val="22"/>
          <w:szCs w:val="22"/>
          <w:u w:val="single"/>
        </w:rPr>
      </w:pPr>
      <w:r w:rsidRPr="004F3C93">
        <w:rPr>
          <w:sz w:val="22"/>
          <w:szCs w:val="22"/>
          <w:u w:val="single"/>
        </w:rPr>
        <w:t>Vaisingumas</w:t>
      </w:r>
    </w:p>
    <w:p w14:paraId="5076BB8E" w14:textId="0A8E0E3F" w:rsidR="00B21B41" w:rsidRPr="004F3C93" w:rsidRDefault="00B71BC0" w:rsidP="00BE672E">
      <w:pPr>
        <w:keepNext/>
        <w:keepLines/>
        <w:rPr>
          <w:sz w:val="22"/>
          <w:szCs w:val="22"/>
        </w:rPr>
      </w:pPr>
      <w:proofErr w:type="spellStart"/>
      <w:r w:rsidRPr="004F3C93">
        <w:rPr>
          <w:sz w:val="22"/>
          <w:szCs w:val="22"/>
        </w:rPr>
        <w:t>Raceminio</w:t>
      </w:r>
      <w:proofErr w:type="spellEnd"/>
      <w:r w:rsidRPr="004F3C93">
        <w:rPr>
          <w:sz w:val="22"/>
          <w:szCs w:val="22"/>
        </w:rPr>
        <w:t xml:space="preserve"> mišinio (</w:t>
      </w:r>
      <w:proofErr w:type="spellStart"/>
      <w:r w:rsidRPr="004F3C93">
        <w:rPr>
          <w:sz w:val="22"/>
          <w:szCs w:val="22"/>
        </w:rPr>
        <w:t>omeprazolo</w:t>
      </w:r>
      <w:proofErr w:type="spellEnd"/>
      <w:r w:rsidRPr="004F3C93">
        <w:rPr>
          <w:sz w:val="22"/>
          <w:szCs w:val="22"/>
        </w:rPr>
        <w:t>), duodamo per burną, tyrimai poveikio gyvūnų vaisingumui neparodė.</w:t>
      </w:r>
    </w:p>
    <w:p w14:paraId="6E9ED86C" w14:textId="77777777" w:rsidR="00B71BC0" w:rsidRPr="004F3C93" w:rsidRDefault="00B71BC0" w:rsidP="00A75679">
      <w:pPr>
        <w:rPr>
          <w:sz w:val="22"/>
          <w:szCs w:val="22"/>
        </w:rPr>
      </w:pPr>
    </w:p>
    <w:p w14:paraId="5076BB8F" w14:textId="77777777" w:rsidR="00B21B41" w:rsidRPr="004F3C93" w:rsidRDefault="00B21B41" w:rsidP="00A75679">
      <w:pPr>
        <w:tabs>
          <w:tab w:val="left" w:pos="567"/>
        </w:tabs>
        <w:rPr>
          <w:b/>
          <w:sz w:val="22"/>
          <w:szCs w:val="22"/>
        </w:rPr>
      </w:pPr>
      <w:r w:rsidRPr="004F3C93">
        <w:rPr>
          <w:b/>
          <w:sz w:val="22"/>
          <w:szCs w:val="22"/>
        </w:rPr>
        <w:t>4.7</w:t>
      </w:r>
      <w:r w:rsidRPr="004F3C93">
        <w:rPr>
          <w:b/>
          <w:sz w:val="22"/>
          <w:szCs w:val="22"/>
        </w:rPr>
        <w:tab/>
        <w:t>Poveikis gebėjimui vairuoti ir valdyti mechanizmus</w:t>
      </w:r>
    </w:p>
    <w:p w14:paraId="5076BB90" w14:textId="77777777" w:rsidR="00B21B41" w:rsidRPr="004F3C93" w:rsidRDefault="00B21B41" w:rsidP="00A75679">
      <w:pPr>
        <w:rPr>
          <w:sz w:val="22"/>
          <w:szCs w:val="22"/>
        </w:rPr>
      </w:pPr>
    </w:p>
    <w:p w14:paraId="5076BB91" w14:textId="5C1449C9" w:rsidR="00B21B41" w:rsidRPr="004F3C93" w:rsidRDefault="003519FB" w:rsidP="00A75679">
      <w:pPr>
        <w:rPr>
          <w:sz w:val="22"/>
          <w:szCs w:val="22"/>
        </w:rPr>
      </w:pPr>
      <w:proofErr w:type="spellStart"/>
      <w:r w:rsidRPr="004F3C93">
        <w:rPr>
          <w:sz w:val="22"/>
          <w:szCs w:val="22"/>
        </w:rPr>
        <w:t>E</w:t>
      </w:r>
      <w:r w:rsidR="00966D74" w:rsidRPr="004F3C93">
        <w:rPr>
          <w:sz w:val="22"/>
          <w:szCs w:val="22"/>
        </w:rPr>
        <w:t>z</w:t>
      </w:r>
      <w:r w:rsidRPr="004F3C93">
        <w:rPr>
          <w:sz w:val="22"/>
          <w:szCs w:val="22"/>
        </w:rPr>
        <w:t>omeprazol</w:t>
      </w:r>
      <w:r w:rsidR="00D87BE6" w:rsidRPr="004F3C93">
        <w:rPr>
          <w:sz w:val="22"/>
          <w:szCs w:val="22"/>
        </w:rPr>
        <w:t>as</w:t>
      </w:r>
      <w:proofErr w:type="spellEnd"/>
      <w:r w:rsidR="00B21B41" w:rsidRPr="004F3C93">
        <w:rPr>
          <w:sz w:val="22"/>
          <w:szCs w:val="22"/>
        </w:rPr>
        <w:t xml:space="preserve"> gebėjimą vairuoti ir valdyti mechanizmus veikia silpnai. Nedažnai pasireiškia tokių nepageidaujamų reakcijų, kaip svaigulys</w:t>
      </w:r>
      <w:r w:rsidR="00A9425E" w:rsidRPr="004F3C93">
        <w:rPr>
          <w:sz w:val="22"/>
          <w:szCs w:val="22"/>
        </w:rPr>
        <w:t xml:space="preserve"> </w:t>
      </w:r>
      <w:r w:rsidR="00EB2751">
        <w:rPr>
          <w:sz w:val="22"/>
          <w:szCs w:val="22"/>
        </w:rPr>
        <w:t>ar</w:t>
      </w:r>
      <w:r w:rsidR="00996478">
        <w:rPr>
          <w:sz w:val="22"/>
          <w:szCs w:val="22"/>
        </w:rPr>
        <w:t xml:space="preserve"> </w:t>
      </w:r>
      <w:r w:rsidR="00B21B41" w:rsidRPr="004F3C93">
        <w:rPr>
          <w:sz w:val="22"/>
          <w:szCs w:val="22"/>
        </w:rPr>
        <w:t>regėjimo sutrikim</w:t>
      </w:r>
      <w:r w:rsidR="00EB2751">
        <w:rPr>
          <w:sz w:val="22"/>
          <w:szCs w:val="22"/>
        </w:rPr>
        <w:t>ai</w:t>
      </w:r>
      <w:r w:rsidR="00B21B41" w:rsidRPr="004F3C93">
        <w:rPr>
          <w:sz w:val="22"/>
          <w:szCs w:val="22"/>
        </w:rPr>
        <w:t xml:space="preserve"> (žr.</w:t>
      </w:r>
      <w:r w:rsidR="0022109D" w:rsidRPr="004F3C93">
        <w:rPr>
          <w:sz w:val="22"/>
          <w:szCs w:val="22"/>
        </w:rPr>
        <w:t> </w:t>
      </w:r>
      <w:r w:rsidR="00B21B41" w:rsidRPr="004F3C93">
        <w:rPr>
          <w:sz w:val="22"/>
          <w:szCs w:val="22"/>
        </w:rPr>
        <w:t>4.8</w:t>
      </w:r>
      <w:r w:rsidR="0022109D" w:rsidRPr="004F3C93">
        <w:rPr>
          <w:sz w:val="22"/>
          <w:szCs w:val="22"/>
        </w:rPr>
        <w:t> </w:t>
      </w:r>
      <w:r w:rsidR="00B21B41" w:rsidRPr="004F3C93">
        <w:rPr>
          <w:sz w:val="22"/>
          <w:szCs w:val="22"/>
        </w:rPr>
        <w:t>skyrių). Tokiu atveju pacientai turi nevairuoti ir nevaldyti mechanizmų.</w:t>
      </w:r>
    </w:p>
    <w:p w14:paraId="5076BB92" w14:textId="77777777" w:rsidR="00B21B41" w:rsidRPr="004F3C93" w:rsidRDefault="00B21B41" w:rsidP="00A75679">
      <w:pPr>
        <w:rPr>
          <w:sz w:val="22"/>
          <w:szCs w:val="22"/>
        </w:rPr>
      </w:pPr>
    </w:p>
    <w:p w14:paraId="5076BB93" w14:textId="77777777" w:rsidR="00B21B41" w:rsidRPr="004F3C93" w:rsidRDefault="00B21B41" w:rsidP="00A75679">
      <w:pPr>
        <w:tabs>
          <w:tab w:val="left" w:pos="567"/>
        </w:tabs>
        <w:rPr>
          <w:b/>
          <w:sz w:val="22"/>
          <w:szCs w:val="22"/>
        </w:rPr>
      </w:pPr>
      <w:r w:rsidRPr="004F3C93">
        <w:rPr>
          <w:b/>
          <w:sz w:val="22"/>
          <w:szCs w:val="22"/>
        </w:rPr>
        <w:t>4.8</w:t>
      </w:r>
      <w:r w:rsidRPr="004F3C93">
        <w:rPr>
          <w:b/>
          <w:sz w:val="22"/>
          <w:szCs w:val="22"/>
        </w:rPr>
        <w:tab/>
        <w:t>Nepageidaujamas poveikis</w:t>
      </w:r>
    </w:p>
    <w:p w14:paraId="5076BB94" w14:textId="77777777" w:rsidR="00B21B41" w:rsidRPr="004F3C93" w:rsidRDefault="00B21B41" w:rsidP="00A75679">
      <w:pPr>
        <w:rPr>
          <w:sz w:val="22"/>
          <w:szCs w:val="22"/>
        </w:rPr>
      </w:pPr>
    </w:p>
    <w:p w14:paraId="6DD40471" w14:textId="77777777" w:rsidR="00871F84" w:rsidRDefault="00871F84" w:rsidP="00871F84">
      <w:pPr>
        <w:rPr>
          <w:sz w:val="22"/>
          <w:szCs w:val="22"/>
          <w:u w:val="single"/>
        </w:rPr>
      </w:pPr>
      <w:r>
        <w:rPr>
          <w:sz w:val="22"/>
          <w:szCs w:val="22"/>
          <w:u w:val="single"/>
        </w:rPr>
        <w:t>Saugumo duomenų santrauka</w:t>
      </w:r>
    </w:p>
    <w:p w14:paraId="79BB546A" w14:textId="77777777" w:rsidR="00871F84" w:rsidRDefault="00871F84" w:rsidP="00871F84">
      <w:pPr>
        <w:rPr>
          <w:sz w:val="22"/>
          <w:szCs w:val="22"/>
        </w:rPr>
      </w:pPr>
      <w:r>
        <w:rPr>
          <w:sz w:val="22"/>
          <w:szCs w:val="22"/>
        </w:rPr>
        <w:t xml:space="preserve">Tarp nepageidaujamų reakcijų, dažniausiai pasireiškusių klinikinių tyrimų (taip pat </w:t>
      </w:r>
      <w:proofErr w:type="spellStart"/>
      <w:r>
        <w:rPr>
          <w:sz w:val="22"/>
          <w:szCs w:val="22"/>
        </w:rPr>
        <w:t>poregistracinės</w:t>
      </w:r>
      <w:proofErr w:type="spellEnd"/>
      <w:r>
        <w:rPr>
          <w:sz w:val="22"/>
          <w:szCs w:val="22"/>
        </w:rPr>
        <w:t xml:space="preserve"> stebėsenos) metu, buvo galvos skausmas, pilvo skausmas, viduriavimas ir pykinimas. Be to, skirtingų farmacinių formų saugumas patvirtintų indikacijų atveju, atskiroms amžiaus grupėms ir pacientų populiacijoms yra panašus. Nuo dozės priklausomų nepageidaujamų reakcijų neidentifikuota.</w:t>
      </w:r>
    </w:p>
    <w:p w14:paraId="3C8A6B6E" w14:textId="77777777" w:rsidR="00084191" w:rsidRPr="004F3C93" w:rsidRDefault="00084191" w:rsidP="00871F84">
      <w:pPr>
        <w:rPr>
          <w:sz w:val="22"/>
          <w:szCs w:val="22"/>
        </w:rPr>
      </w:pPr>
    </w:p>
    <w:p w14:paraId="5076BB98" w14:textId="77777777" w:rsidR="00B21B41" w:rsidRPr="004F3C93" w:rsidRDefault="00B21B41" w:rsidP="00207D7E">
      <w:pPr>
        <w:keepNext/>
        <w:keepLines/>
        <w:rPr>
          <w:sz w:val="22"/>
          <w:szCs w:val="22"/>
          <w:u w:val="single"/>
        </w:rPr>
      </w:pPr>
      <w:r w:rsidRPr="004F3C93">
        <w:rPr>
          <w:sz w:val="22"/>
          <w:szCs w:val="22"/>
          <w:u w:val="single"/>
        </w:rPr>
        <w:t>Nepageidaujamų reakcijų santrauka lentelėje</w:t>
      </w:r>
    </w:p>
    <w:p w14:paraId="4302181A" w14:textId="1449C3B1" w:rsidR="00307D7C" w:rsidRPr="004F3C93" w:rsidRDefault="00B21B41" w:rsidP="00207D7E">
      <w:pPr>
        <w:keepNext/>
        <w:keepLines/>
        <w:rPr>
          <w:sz w:val="22"/>
          <w:szCs w:val="22"/>
        </w:rPr>
      </w:pPr>
      <w:r w:rsidRPr="004F3C93">
        <w:rPr>
          <w:sz w:val="22"/>
          <w:szCs w:val="22"/>
        </w:rPr>
        <w:t xml:space="preserve">Nepageidaujamos reakcijos, pastebėtos klinikinių </w:t>
      </w:r>
      <w:proofErr w:type="spellStart"/>
      <w:r w:rsidRPr="004F3C93">
        <w:rPr>
          <w:sz w:val="22"/>
          <w:szCs w:val="22"/>
        </w:rPr>
        <w:t>ezomeprazolo</w:t>
      </w:r>
      <w:proofErr w:type="spellEnd"/>
      <w:r w:rsidRPr="004F3C93">
        <w:rPr>
          <w:sz w:val="22"/>
          <w:szCs w:val="22"/>
        </w:rPr>
        <w:t xml:space="preserve"> tyrimų programos metu ir </w:t>
      </w:r>
      <w:r w:rsidRPr="004F3C93">
        <w:rPr>
          <w:sz w:val="22"/>
          <w:szCs w:val="22"/>
          <w:lang w:eastAsia="lt-LT"/>
        </w:rPr>
        <w:t xml:space="preserve">vaistinį preparatą pateikus į rinką, yra </w:t>
      </w:r>
      <w:r w:rsidRPr="004F3C93">
        <w:rPr>
          <w:sz w:val="22"/>
          <w:szCs w:val="22"/>
        </w:rPr>
        <w:t xml:space="preserve">išvardytos </w:t>
      </w:r>
      <w:r w:rsidR="00E636AA" w:rsidRPr="004F3C93">
        <w:rPr>
          <w:sz w:val="22"/>
          <w:szCs w:val="22"/>
        </w:rPr>
        <w:t>toliau</w:t>
      </w:r>
      <w:r w:rsidRPr="004F3C93">
        <w:rPr>
          <w:sz w:val="22"/>
          <w:szCs w:val="22"/>
        </w:rPr>
        <w:t xml:space="preserve"> esančioje lentelėje. </w:t>
      </w:r>
      <w:r w:rsidR="00E636AA" w:rsidRPr="004F3C93">
        <w:rPr>
          <w:sz w:val="22"/>
          <w:szCs w:val="22"/>
        </w:rPr>
        <w:t xml:space="preserve">Nė vieno poveikio ryšio su doze nenustatyta. </w:t>
      </w:r>
    </w:p>
    <w:p w14:paraId="5076BB99" w14:textId="59A557E3" w:rsidR="00B21B41" w:rsidRPr="004F3C93" w:rsidRDefault="00B21B41" w:rsidP="00A75679">
      <w:pPr>
        <w:rPr>
          <w:sz w:val="22"/>
          <w:szCs w:val="22"/>
        </w:rPr>
      </w:pPr>
      <w:r w:rsidRPr="004F3C93">
        <w:rPr>
          <w:sz w:val="22"/>
          <w:szCs w:val="22"/>
        </w:rPr>
        <w:t>Nepageidaujamo</w:t>
      </w:r>
      <w:r w:rsidR="00C15C1C" w:rsidRPr="004F3C93">
        <w:rPr>
          <w:sz w:val="22"/>
          <w:szCs w:val="22"/>
        </w:rPr>
        <w:t xml:space="preserve"> poveikio </w:t>
      </w:r>
      <w:r w:rsidR="00DC4145" w:rsidRPr="004F3C93">
        <w:rPr>
          <w:sz w:val="22"/>
          <w:szCs w:val="22"/>
        </w:rPr>
        <w:t xml:space="preserve">dažnis </w:t>
      </w:r>
      <w:r w:rsidR="00FF3F75" w:rsidRPr="004F3C93">
        <w:rPr>
          <w:sz w:val="22"/>
          <w:szCs w:val="22"/>
        </w:rPr>
        <w:t>apibūdinamas</w:t>
      </w:r>
      <w:r w:rsidR="00DC4145" w:rsidRPr="004F3C93">
        <w:rPr>
          <w:sz w:val="22"/>
          <w:szCs w:val="22"/>
        </w:rPr>
        <w:t xml:space="preserve"> taip: </w:t>
      </w:r>
      <w:r w:rsidRPr="004F3C93">
        <w:rPr>
          <w:sz w:val="22"/>
          <w:szCs w:val="22"/>
        </w:rPr>
        <w:t>labai dažnas (</w:t>
      </w:r>
      <w:r w:rsidRPr="004F3C93">
        <w:rPr>
          <w:sz w:val="22"/>
          <w:szCs w:val="22"/>
        </w:rPr>
        <w:sym w:font="Symbol" w:char="F0B3"/>
      </w:r>
      <w:r w:rsidRPr="004F3C93">
        <w:rPr>
          <w:sz w:val="22"/>
          <w:szCs w:val="22"/>
        </w:rPr>
        <w:t xml:space="preserve"> 1/10), dažnas (nuo </w:t>
      </w:r>
      <w:r w:rsidRPr="004F3C93">
        <w:rPr>
          <w:sz w:val="22"/>
          <w:szCs w:val="22"/>
        </w:rPr>
        <w:sym w:font="Symbol" w:char="F0B3"/>
      </w:r>
      <w:r w:rsidRPr="004F3C93">
        <w:rPr>
          <w:sz w:val="22"/>
          <w:szCs w:val="22"/>
        </w:rPr>
        <w:t> 1/100</w:t>
      </w:r>
      <w:r w:rsidR="0022109D" w:rsidRPr="004F3C93">
        <w:rPr>
          <w:sz w:val="22"/>
          <w:szCs w:val="22"/>
        </w:rPr>
        <w:t> </w:t>
      </w:r>
      <w:r w:rsidRPr="004F3C93">
        <w:rPr>
          <w:sz w:val="22"/>
          <w:szCs w:val="22"/>
        </w:rPr>
        <w:t xml:space="preserve">iki &lt; 1/10), nedažnas (nuo </w:t>
      </w:r>
      <w:r w:rsidRPr="004F3C93">
        <w:rPr>
          <w:sz w:val="22"/>
          <w:szCs w:val="22"/>
        </w:rPr>
        <w:sym w:font="Symbol" w:char="F0B3"/>
      </w:r>
      <w:r w:rsidRPr="004F3C93">
        <w:rPr>
          <w:sz w:val="22"/>
          <w:szCs w:val="22"/>
        </w:rPr>
        <w:t> 1/1</w:t>
      </w:r>
      <w:r w:rsidR="00046268">
        <w:rPr>
          <w:sz w:val="22"/>
          <w:szCs w:val="22"/>
        </w:rPr>
        <w:t> </w:t>
      </w:r>
      <w:r w:rsidRPr="004F3C93">
        <w:rPr>
          <w:sz w:val="22"/>
          <w:szCs w:val="22"/>
        </w:rPr>
        <w:t>000</w:t>
      </w:r>
      <w:r w:rsidR="0022109D" w:rsidRPr="004F3C93">
        <w:rPr>
          <w:sz w:val="22"/>
          <w:szCs w:val="22"/>
        </w:rPr>
        <w:t> </w:t>
      </w:r>
      <w:r w:rsidRPr="004F3C93">
        <w:rPr>
          <w:sz w:val="22"/>
          <w:szCs w:val="22"/>
        </w:rPr>
        <w:t xml:space="preserve">iki &lt; 1/100), retas (nuo </w:t>
      </w:r>
      <w:r w:rsidRPr="004F3C93">
        <w:rPr>
          <w:sz w:val="22"/>
          <w:szCs w:val="22"/>
        </w:rPr>
        <w:sym w:font="Symbol" w:char="F0B3"/>
      </w:r>
      <w:r w:rsidRPr="004F3C93">
        <w:rPr>
          <w:sz w:val="22"/>
          <w:szCs w:val="22"/>
        </w:rPr>
        <w:t> 1/10</w:t>
      </w:r>
      <w:r w:rsidR="00046268">
        <w:rPr>
          <w:sz w:val="22"/>
          <w:szCs w:val="22"/>
        </w:rPr>
        <w:t> </w:t>
      </w:r>
      <w:r w:rsidRPr="004F3C93">
        <w:rPr>
          <w:sz w:val="22"/>
          <w:szCs w:val="22"/>
        </w:rPr>
        <w:t>000</w:t>
      </w:r>
      <w:r w:rsidR="0022109D" w:rsidRPr="004F3C93">
        <w:rPr>
          <w:sz w:val="22"/>
          <w:szCs w:val="22"/>
        </w:rPr>
        <w:t> </w:t>
      </w:r>
      <w:r w:rsidRPr="004F3C93">
        <w:rPr>
          <w:sz w:val="22"/>
          <w:szCs w:val="22"/>
        </w:rPr>
        <w:t>iki &lt; 1/1</w:t>
      </w:r>
      <w:r w:rsidR="00046268">
        <w:rPr>
          <w:sz w:val="22"/>
          <w:szCs w:val="22"/>
        </w:rPr>
        <w:t> </w:t>
      </w:r>
      <w:r w:rsidRPr="004F3C93">
        <w:rPr>
          <w:sz w:val="22"/>
          <w:szCs w:val="22"/>
        </w:rPr>
        <w:t>000), labai retas (&lt; 1/10</w:t>
      </w:r>
      <w:r w:rsidR="00046268">
        <w:rPr>
          <w:sz w:val="22"/>
          <w:szCs w:val="22"/>
        </w:rPr>
        <w:t> </w:t>
      </w:r>
      <w:r w:rsidRPr="004F3C93">
        <w:rPr>
          <w:sz w:val="22"/>
          <w:szCs w:val="22"/>
        </w:rPr>
        <w:t>000) ir nežinomas (negali būti apskaičiuotas pagal turimus duomenis)</w:t>
      </w:r>
      <w:r w:rsidRPr="004F3C93">
        <w:rPr>
          <w:sz w:val="22"/>
          <w:szCs w:val="22"/>
        </w:rPr>
        <w:fldChar w:fldCharType="begin"/>
      </w:r>
      <w:r w:rsidRPr="004F3C93">
        <w:rPr>
          <w:sz w:val="22"/>
          <w:szCs w:val="22"/>
        </w:rPr>
        <w:instrText xml:space="preserve">  </w:instrText>
      </w:r>
      <w:r w:rsidRPr="004F3C93">
        <w:rPr>
          <w:sz w:val="22"/>
          <w:szCs w:val="22"/>
        </w:rPr>
        <w:fldChar w:fldCharType="end"/>
      </w:r>
      <w:r w:rsidRPr="004F3C93">
        <w:rPr>
          <w:sz w:val="22"/>
          <w:szCs w:val="22"/>
        </w:rPr>
        <w:t>.</w:t>
      </w:r>
    </w:p>
    <w:p w14:paraId="57066954" w14:textId="77777777" w:rsidR="004F2726" w:rsidRPr="004F3C93" w:rsidRDefault="004F2726" w:rsidP="00A7567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1883"/>
        <w:gridCol w:w="4164"/>
      </w:tblGrid>
      <w:tr w:rsidR="00E205C0" w:rsidRPr="004F3C93" w14:paraId="2218C1BC"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23605233" w14:textId="25A459A1" w:rsidR="004F2726" w:rsidRPr="004F3C93" w:rsidRDefault="004F2726" w:rsidP="00A75679">
            <w:pPr>
              <w:pStyle w:val="Default"/>
              <w:rPr>
                <w:b/>
                <w:bCs/>
                <w:color w:val="auto"/>
                <w:sz w:val="22"/>
                <w:szCs w:val="22"/>
                <w:lang w:val="lt-LT"/>
              </w:rPr>
            </w:pPr>
            <w:r w:rsidRPr="004F3C93">
              <w:rPr>
                <w:b/>
                <w:bCs/>
                <w:color w:val="auto"/>
                <w:sz w:val="22"/>
                <w:szCs w:val="22"/>
                <w:lang w:val="lt-LT"/>
              </w:rPr>
              <w:t>Organų sistemų klasė</w:t>
            </w:r>
          </w:p>
        </w:tc>
        <w:tc>
          <w:tcPr>
            <w:tcW w:w="1883" w:type="dxa"/>
            <w:tcBorders>
              <w:top w:val="single" w:sz="4" w:space="0" w:color="auto"/>
              <w:left w:val="single" w:sz="4" w:space="0" w:color="auto"/>
              <w:bottom w:val="single" w:sz="4" w:space="0" w:color="auto"/>
              <w:right w:val="single" w:sz="4" w:space="0" w:color="auto"/>
            </w:tcBorders>
            <w:hideMark/>
          </w:tcPr>
          <w:p w14:paraId="413E2154" w14:textId="77777777" w:rsidR="004F2726" w:rsidRPr="004F3C93" w:rsidRDefault="004F2726" w:rsidP="00A75679">
            <w:pPr>
              <w:pStyle w:val="Default"/>
              <w:rPr>
                <w:b/>
                <w:bCs/>
                <w:color w:val="auto"/>
                <w:sz w:val="22"/>
                <w:szCs w:val="22"/>
                <w:lang w:val="lt-LT"/>
              </w:rPr>
            </w:pPr>
            <w:r w:rsidRPr="004F3C93">
              <w:rPr>
                <w:b/>
                <w:bCs/>
                <w:color w:val="auto"/>
                <w:sz w:val="22"/>
                <w:szCs w:val="22"/>
                <w:lang w:val="lt-LT"/>
              </w:rPr>
              <w:t>Dažnis</w:t>
            </w:r>
          </w:p>
        </w:tc>
        <w:tc>
          <w:tcPr>
            <w:tcW w:w="4164" w:type="dxa"/>
            <w:tcBorders>
              <w:top w:val="single" w:sz="4" w:space="0" w:color="auto"/>
              <w:left w:val="single" w:sz="4" w:space="0" w:color="auto"/>
              <w:bottom w:val="single" w:sz="4" w:space="0" w:color="auto"/>
              <w:right w:val="single" w:sz="4" w:space="0" w:color="auto"/>
            </w:tcBorders>
            <w:hideMark/>
          </w:tcPr>
          <w:p w14:paraId="07917334" w14:textId="77777777" w:rsidR="004F2726" w:rsidRPr="004F3C93" w:rsidRDefault="004F2726" w:rsidP="00A75679">
            <w:pPr>
              <w:pStyle w:val="Default"/>
              <w:rPr>
                <w:b/>
                <w:bCs/>
                <w:color w:val="auto"/>
                <w:sz w:val="22"/>
                <w:szCs w:val="22"/>
                <w:lang w:val="lt-LT"/>
              </w:rPr>
            </w:pPr>
            <w:r w:rsidRPr="004F3C93">
              <w:rPr>
                <w:b/>
                <w:bCs/>
                <w:color w:val="auto"/>
                <w:sz w:val="22"/>
                <w:szCs w:val="22"/>
                <w:lang w:val="lt-LT"/>
              </w:rPr>
              <w:t>Nepageidaujama reakcija</w:t>
            </w:r>
          </w:p>
        </w:tc>
      </w:tr>
      <w:tr w:rsidR="00E205C0" w:rsidRPr="004F3C93" w14:paraId="5076BB9E" w14:textId="77777777" w:rsidTr="004F2726">
        <w:tc>
          <w:tcPr>
            <w:tcW w:w="3013" w:type="dxa"/>
            <w:vMerge w:val="restart"/>
            <w:tcBorders>
              <w:top w:val="single" w:sz="4" w:space="0" w:color="auto"/>
              <w:left w:val="single" w:sz="4" w:space="0" w:color="auto"/>
              <w:bottom w:val="single" w:sz="4" w:space="0" w:color="auto"/>
              <w:right w:val="single" w:sz="4" w:space="0" w:color="auto"/>
            </w:tcBorders>
            <w:hideMark/>
          </w:tcPr>
          <w:p w14:paraId="5076BB9B"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Kraujo ir limfinės sistemos sutrikimai</w:t>
            </w:r>
          </w:p>
        </w:tc>
        <w:tc>
          <w:tcPr>
            <w:tcW w:w="1883" w:type="dxa"/>
            <w:tcBorders>
              <w:top w:val="single" w:sz="4" w:space="0" w:color="auto"/>
              <w:left w:val="single" w:sz="4" w:space="0" w:color="auto"/>
              <w:bottom w:val="single" w:sz="4" w:space="0" w:color="auto"/>
              <w:right w:val="single" w:sz="4" w:space="0" w:color="auto"/>
            </w:tcBorders>
            <w:hideMark/>
          </w:tcPr>
          <w:p w14:paraId="5076BB9C"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9D" w14:textId="77777777" w:rsidR="00B21B41" w:rsidRPr="004F3C93" w:rsidRDefault="00B21B41" w:rsidP="005A7F77">
            <w:pPr>
              <w:pStyle w:val="Default"/>
              <w:tabs>
                <w:tab w:val="left" w:pos="567"/>
              </w:tabs>
              <w:rPr>
                <w:color w:val="auto"/>
                <w:sz w:val="22"/>
                <w:szCs w:val="22"/>
                <w:lang w:val="lt-LT"/>
              </w:rPr>
            </w:pPr>
            <w:proofErr w:type="spellStart"/>
            <w:r w:rsidRPr="004F3C93">
              <w:rPr>
                <w:color w:val="auto"/>
                <w:sz w:val="22"/>
                <w:szCs w:val="22"/>
                <w:lang w:val="lt-LT"/>
              </w:rPr>
              <w:t>Leukopenija</w:t>
            </w:r>
            <w:proofErr w:type="spellEnd"/>
            <w:r w:rsidRPr="004F3C93">
              <w:rPr>
                <w:color w:val="auto"/>
                <w:sz w:val="22"/>
                <w:szCs w:val="22"/>
                <w:lang w:val="lt-LT"/>
              </w:rPr>
              <w:t xml:space="preserve">, </w:t>
            </w:r>
            <w:proofErr w:type="spellStart"/>
            <w:r w:rsidRPr="004F3C93">
              <w:rPr>
                <w:color w:val="auto"/>
                <w:sz w:val="22"/>
                <w:szCs w:val="22"/>
                <w:lang w:val="lt-LT"/>
              </w:rPr>
              <w:t>trombocitopenija</w:t>
            </w:r>
            <w:proofErr w:type="spellEnd"/>
          </w:p>
        </w:tc>
      </w:tr>
      <w:tr w:rsidR="00E205C0" w:rsidRPr="004F3C93" w14:paraId="5076BBA2"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9F"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A0"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076BBA1" w14:textId="77777777" w:rsidR="00B21B41" w:rsidRPr="004F3C93" w:rsidRDefault="00B21B41" w:rsidP="005A7F77">
            <w:pPr>
              <w:pStyle w:val="Default"/>
              <w:tabs>
                <w:tab w:val="left" w:pos="567"/>
              </w:tabs>
              <w:rPr>
                <w:color w:val="auto"/>
                <w:sz w:val="22"/>
                <w:szCs w:val="22"/>
                <w:lang w:val="lt-LT"/>
              </w:rPr>
            </w:pPr>
            <w:proofErr w:type="spellStart"/>
            <w:r w:rsidRPr="004F3C93">
              <w:rPr>
                <w:color w:val="auto"/>
                <w:sz w:val="22"/>
                <w:szCs w:val="22"/>
                <w:lang w:val="lt-LT"/>
              </w:rPr>
              <w:t>Agranulocitozė</w:t>
            </w:r>
            <w:proofErr w:type="spellEnd"/>
            <w:r w:rsidRPr="004F3C93">
              <w:rPr>
                <w:color w:val="auto"/>
                <w:sz w:val="22"/>
                <w:szCs w:val="22"/>
                <w:lang w:val="lt-LT"/>
              </w:rPr>
              <w:t xml:space="preserve">, </w:t>
            </w:r>
            <w:proofErr w:type="spellStart"/>
            <w:r w:rsidRPr="004F3C93">
              <w:rPr>
                <w:color w:val="auto"/>
                <w:sz w:val="22"/>
                <w:szCs w:val="22"/>
                <w:lang w:val="lt-LT"/>
              </w:rPr>
              <w:t>pancitopenija</w:t>
            </w:r>
            <w:proofErr w:type="spellEnd"/>
          </w:p>
        </w:tc>
      </w:tr>
      <w:tr w:rsidR="00E205C0" w:rsidRPr="004F3C93" w14:paraId="5076BBA6"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5076BBA3" w14:textId="77777777" w:rsidR="00B21B41" w:rsidRPr="004F3C93" w:rsidRDefault="00B21B41" w:rsidP="005A7F77">
            <w:pPr>
              <w:pStyle w:val="Default"/>
              <w:tabs>
                <w:tab w:val="left" w:pos="567"/>
              </w:tabs>
              <w:rPr>
                <w:bCs/>
                <w:color w:val="auto"/>
                <w:sz w:val="22"/>
                <w:szCs w:val="22"/>
                <w:lang w:val="lt-LT"/>
              </w:rPr>
            </w:pPr>
            <w:r w:rsidRPr="004F3C93">
              <w:rPr>
                <w:bCs/>
                <w:color w:val="auto"/>
                <w:sz w:val="22"/>
                <w:szCs w:val="22"/>
                <w:lang w:val="lt-LT"/>
              </w:rPr>
              <w:t>Imuninės sistemos sutrikimai</w:t>
            </w:r>
          </w:p>
        </w:tc>
        <w:tc>
          <w:tcPr>
            <w:tcW w:w="1883" w:type="dxa"/>
            <w:tcBorders>
              <w:top w:val="single" w:sz="4" w:space="0" w:color="auto"/>
              <w:left w:val="single" w:sz="4" w:space="0" w:color="auto"/>
              <w:bottom w:val="single" w:sz="4" w:space="0" w:color="auto"/>
              <w:right w:val="single" w:sz="4" w:space="0" w:color="auto"/>
            </w:tcBorders>
            <w:hideMark/>
          </w:tcPr>
          <w:p w14:paraId="5076BBA4"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A5" w14:textId="0DDE37D9"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 xml:space="preserve">Padidėjusio jautrumo reakcijos, pvz., karščiavimas, </w:t>
            </w:r>
            <w:proofErr w:type="spellStart"/>
            <w:r w:rsidRPr="004F3C93">
              <w:rPr>
                <w:color w:val="auto"/>
                <w:sz w:val="22"/>
                <w:szCs w:val="22"/>
                <w:lang w:val="lt-LT"/>
              </w:rPr>
              <w:t>angioneurozinė</w:t>
            </w:r>
            <w:proofErr w:type="spellEnd"/>
            <w:r w:rsidRPr="004F3C93">
              <w:rPr>
                <w:color w:val="auto"/>
                <w:sz w:val="22"/>
                <w:szCs w:val="22"/>
                <w:lang w:val="lt-LT"/>
              </w:rPr>
              <w:t xml:space="preserve"> edema, </w:t>
            </w:r>
            <w:r w:rsidR="00FF3F75" w:rsidRPr="004F3C93">
              <w:rPr>
                <w:color w:val="auto"/>
                <w:sz w:val="22"/>
                <w:szCs w:val="22"/>
                <w:lang w:val="lt-LT"/>
              </w:rPr>
              <w:t>anafilaksinė</w:t>
            </w:r>
            <w:r w:rsidRPr="004F3C93">
              <w:rPr>
                <w:color w:val="auto"/>
                <w:sz w:val="22"/>
                <w:szCs w:val="22"/>
                <w:lang w:val="lt-LT"/>
              </w:rPr>
              <w:t xml:space="preserve"> reakcija, šokas</w:t>
            </w:r>
          </w:p>
        </w:tc>
      </w:tr>
      <w:tr w:rsidR="00E205C0" w:rsidRPr="004F3C93" w14:paraId="5076BBAA" w14:textId="77777777" w:rsidTr="004F2726">
        <w:tc>
          <w:tcPr>
            <w:tcW w:w="3013" w:type="dxa"/>
            <w:vMerge w:val="restart"/>
            <w:tcBorders>
              <w:top w:val="single" w:sz="4" w:space="0" w:color="auto"/>
              <w:left w:val="single" w:sz="4" w:space="0" w:color="auto"/>
              <w:bottom w:val="single" w:sz="4" w:space="0" w:color="auto"/>
              <w:right w:val="single" w:sz="4" w:space="0" w:color="auto"/>
            </w:tcBorders>
            <w:hideMark/>
          </w:tcPr>
          <w:p w14:paraId="5076BBA7" w14:textId="77777777" w:rsidR="00B21B41" w:rsidRPr="004F3C93" w:rsidRDefault="00B21B41" w:rsidP="005A7F77">
            <w:pPr>
              <w:pStyle w:val="Default"/>
              <w:tabs>
                <w:tab w:val="left" w:pos="567"/>
              </w:tabs>
              <w:rPr>
                <w:color w:val="auto"/>
                <w:sz w:val="22"/>
                <w:szCs w:val="22"/>
                <w:lang w:val="lt-LT"/>
              </w:rPr>
            </w:pPr>
            <w:r w:rsidRPr="004F3C93">
              <w:rPr>
                <w:bCs/>
                <w:color w:val="auto"/>
                <w:sz w:val="22"/>
                <w:szCs w:val="22"/>
                <w:lang w:val="lt-LT"/>
              </w:rPr>
              <w:t>Metabolizmo ir mitybos sutrikimai</w:t>
            </w:r>
          </w:p>
        </w:tc>
        <w:tc>
          <w:tcPr>
            <w:tcW w:w="1883" w:type="dxa"/>
            <w:tcBorders>
              <w:top w:val="single" w:sz="4" w:space="0" w:color="auto"/>
              <w:left w:val="single" w:sz="4" w:space="0" w:color="auto"/>
              <w:bottom w:val="single" w:sz="4" w:space="0" w:color="auto"/>
              <w:right w:val="single" w:sz="4" w:space="0" w:color="auto"/>
            </w:tcBorders>
            <w:hideMark/>
          </w:tcPr>
          <w:p w14:paraId="5076BBA8"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5076BBA9"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Periferinė edema</w:t>
            </w:r>
          </w:p>
        </w:tc>
      </w:tr>
      <w:tr w:rsidR="00E205C0" w:rsidRPr="004F3C93" w14:paraId="5076BBAE"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AB"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AC"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AD" w14:textId="77777777" w:rsidR="00B21B41" w:rsidRPr="004F3C93" w:rsidRDefault="00B21B41" w:rsidP="005A7F77">
            <w:pPr>
              <w:pStyle w:val="Default"/>
              <w:tabs>
                <w:tab w:val="left" w:pos="567"/>
              </w:tabs>
              <w:rPr>
                <w:color w:val="auto"/>
                <w:sz w:val="22"/>
                <w:szCs w:val="22"/>
                <w:lang w:val="lt-LT"/>
              </w:rPr>
            </w:pPr>
            <w:proofErr w:type="spellStart"/>
            <w:r w:rsidRPr="004F3C93">
              <w:rPr>
                <w:color w:val="auto"/>
                <w:sz w:val="22"/>
                <w:szCs w:val="22"/>
                <w:lang w:val="lt-LT"/>
              </w:rPr>
              <w:t>Hiponatremija</w:t>
            </w:r>
            <w:proofErr w:type="spellEnd"/>
          </w:p>
        </w:tc>
      </w:tr>
      <w:tr w:rsidR="00E205C0" w:rsidRPr="004F3C93" w14:paraId="5076BBB2"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AF"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B0"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Nežinomas</w:t>
            </w:r>
          </w:p>
        </w:tc>
        <w:tc>
          <w:tcPr>
            <w:tcW w:w="4164" w:type="dxa"/>
            <w:tcBorders>
              <w:top w:val="single" w:sz="4" w:space="0" w:color="auto"/>
              <w:left w:val="single" w:sz="4" w:space="0" w:color="auto"/>
              <w:bottom w:val="single" w:sz="4" w:space="0" w:color="auto"/>
              <w:right w:val="single" w:sz="4" w:space="0" w:color="auto"/>
            </w:tcBorders>
            <w:hideMark/>
          </w:tcPr>
          <w:p w14:paraId="5076BBB1" w14:textId="2C879F88" w:rsidR="00B21B41" w:rsidRPr="004F3C93" w:rsidRDefault="00B21B41" w:rsidP="005A7F77">
            <w:pPr>
              <w:pStyle w:val="Default"/>
              <w:tabs>
                <w:tab w:val="left" w:pos="567"/>
              </w:tabs>
              <w:rPr>
                <w:color w:val="auto"/>
                <w:sz w:val="22"/>
                <w:szCs w:val="22"/>
                <w:lang w:val="lt-LT"/>
              </w:rPr>
            </w:pPr>
            <w:proofErr w:type="spellStart"/>
            <w:r w:rsidRPr="004F3C93">
              <w:rPr>
                <w:color w:val="auto"/>
                <w:sz w:val="22"/>
                <w:szCs w:val="22"/>
                <w:lang w:val="lt-LT"/>
              </w:rPr>
              <w:t>Hipomagnezemija</w:t>
            </w:r>
            <w:proofErr w:type="spellEnd"/>
            <w:r w:rsidR="004556B9" w:rsidRPr="004F3C93">
              <w:rPr>
                <w:color w:val="auto"/>
                <w:sz w:val="22"/>
                <w:szCs w:val="22"/>
                <w:lang w:val="lt-LT"/>
              </w:rPr>
              <w:t xml:space="preserve"> (žr. 4.4 skyrių)</w:t>
            </w:r>
            <w:r w:rsidRPr="004F3C93">
              <w:rPr>
                <w:color w:val="auto"/>
                <w:sz w:val="22"/>
                <w:szCs w:val="22"/>
                <w:lang w:val="lt-LT"/>
              </w:rPr>
              <w:t xml:space="preserve">, sunki </w:t>
            </w:r>
            <w:proofErr w:type="spellStart"/>
            <w:r w:rsidRPr="004F3C93">
              <w:rPr>
                <w:color w:val="auto"/>
                <w:sz w:val="22"/>
                <w:szCs w:val="22"/>
                <w:lang w:val="lt-LT"/>
              </w:rPr>
              <w:t>hipomagnezemija</w:t>
            </w:r>
            <w:proofErr w:type="spellEnd"/>
            <w:r w:rsidRPr="004F3C93">
              <w:rPr>
                <w:color w:val="auto"/>
                <w:sz w:val="22"/>
                <w:szCs w:val="22"/>
                <w:lang w:val="lt-LT"/>
              </w:rPr>
              <w:t xml:space="preserve"> gali būti susijusi su </w:t>
            </w:r>
            <w:proofErr w:type="spellStart"/>
            <w:r w:rsidRPr="004F3C93">
              <w:rPr>
                <w:color w:val="auto"/>
                <w:sz w:val="22"/>
                <w:szCs w:val="22"/>
                <w:lang w:val="lt-LT"/>
              </w:rPr>
              <w:t>hipokalcemija</w:t>
            </w:r>
            <w:proofErr w:type="spellEnd"/>
            <w:r w:rsidR="005B4A8C">
              <w:rPr>
                <w:color w:val="auto"/>
                <w:sz w:val="22"/>
                <w:szCs w:val="22"/>
                <w:lang w:val="lt-LT"/>
              </w:rPr>
              <w:t xml:space="preserve">, </w:t>
            </w:r>
            <w:r w:rsidR="005B4A8C">
              <w:rPr>
                <w:sz w:val="22"/>
                <w:szCs w:val="22"/>
                <w:lang w:val="lt-LT"/>
              </w:rPr>
              <w:t xml:space="preserve">be to, </w:t>
            </w:r>
            <w:proofErr w:type="spellStart"/>
            <w:r w:rsidR="005B4A8C">
              <w:rPr>
                <w:sz w:val="22"/>
                <w:szCs w:val="22"/>
                <w:lang w:val="lt-LT"/>
              </w:rPr>
              <w:t>hipomagnezemija</w:t>
            </w:r>
            <w:proofErr w:type="spellEnd"/>
            <w:r w:rsidR="005B4A8C" w:rsidRPr="004E19DC">
              <w:rPr>
                <w:sz w:val="22"/>
                <w:lang w:val="lt-LT"/>
              </w:rPr>
              <w:t xml:space="preserve"> gali </w:t>
            </w:r>
            <w:r w:rsidR="005B4A8C">
              <w:rPr>
                <w:sz w:val="22"/>
                <w:szCs w:val="22"/>
                <w:lang w:val="lt-LT"/>
              </w:rPr>
              <w:t xml:space="preserve">lemti </w:t>
            </w:r>
            <w:proofErr w:type="spellStart"/>
            <w:r w:rsidR="005B4A8C">
              <w:rPr>
                <w:sz w:val="22"/>
                <w:szCs w:val="22"/>
                <w:lang w:val="lt-LT"/>
              </w:rPr>
              <w:t>hipokalemiją</w:t>
            </w:r>
            <w:proofErr w:type="spellEnd"/>
          </w:p>
        </w:tc>
      </w:tr>
      <w:tr w:rsidR="00E205C0" w:rsidRPr="004F3C93" w14:paraId="5076BBB6" w14:textId="77777777" w:rsidTr="004F2726">
        <w:tc>
          <w:tcPr>
            <w:tcW w:w="3013" w:type="dxa"/>
            <w:vMerge w:val="restart"/>
            <w:tcBorders>
              <w:top w:val="single" w:sz="4" w:space="0" w:color="auto"/>
              <w:left w:val="single" w:sz="4" w:space="0" w:color="auto"/>
              <w:bottom w:val="single" w:sz="4" w:space="0" w:color="auto"/>
              <w:right w:val="single" w:sz="4" w:space="0" w:color="auto"/>
            </w:tcBorders>
            <w:hideMark/>
          </w:tcPr>
          <w:p w14:paraId="5076BBB3" w14:textId="77777777" w:rsidR="00B21B41" w:rsidRPr="004F3C93" w:rsidRDefault="00B21B41" w:rsidP="005A7F77">
            <w:pPr>
              <w:pStyle w:val="Default"/>
              <w:tabs>
                <w:tab w:val="left" w:pos="567"/>
              </w:tabs>
              <w:rPr>
                <w:color w:val="auto"/>
                <w:sz w:val="22"/>
                <w:szCs w:val="22"/>
                <w:lang w:val="lt-LT"/>
              </w:rPr>
            </w:pPr>
            <w:r w:rsidRPr="004F3C93">
              <w:rPr>
                <w:bCs/>
                <w:color w:val="auto"/>
                <w:sz w:val="22"/>
                <w:szCs w:val="22"/>
                <w:lang w:val="lt-LT"/>
              </w:rPr>
              <w:t>Psichikos sutrikimai</w:t>
            </w:r>
          </w:p>
        </w:tc>
        <w:tc>
          <w:tcPr>
            <w:tcW w:w="1883" w:type="dxa"/>
            <w:tcBorders>
              <w:top w:val="single" w:sz="4" w:space="0" w:color="auto"/>
              <w:left w:val="single" w:sz="4" w:space="0" w:color="auto"/>
              <w:bottom w:val="single" w:sz="4" w:space="0" w:color="auto"/>
              <w:right w:val="single" w:sz="4" w:space="0" w:color="auto"/>
            </w:tcBorders>
            <w:hideMark/>
          </w:tcPr>
          <w:p w14:paraId="5076BBB4"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5076BBB5"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Nemiga</w:t>
            </w:r>
          </w:p>
        </w:tc>
      </w:tr>
      <w:tr w:rsidR="00E205C0" w:rsidRPr="004F3C93" w14:paraId="5076BBBA"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B7"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B8"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B9" w14:textId="10D75F8D" w:rsidR="00B21B41" w:rsidRPr="004F3C93" w:rsidRDefault="00D87BE6" w:rsidP="005A7F77">
            <w:pPr>
              <w:pStyle w:val="Default"/>
              <w:tabs>
                <w:tab w:val="left" w:pos="567"/>
              </w:tabs>
              <w:rPr>
                <w:color w:val="auto"/>
                <w:sz w:val="22"/>
                <w:szCs w:val="22"/>
                <w:lang w:val="lt-LT"/>
              </w:rPr>
            </w:pPr>
            <w:r w:rsidRPr="004F3C93">
              <w:rPr>
                <w:color w:val="auto"/>
                <w:sz w:val="22"/>
                <w:szCs w:val="22"/>
                <w:lang w:val="lt-LT"/>
              </w:rPr>
              <w:t>Susijaudinimas</w:t>
            </w:r>
            <w:r w:rsidR="00966D74" w:rsidRPr="004F3C93">
              <w:rPr>
                <w:color w:val="auto"/>
                <w:sz w:val="22"/>
                <w:szCs w:val="22"/>
                <w:lang w:val="lt-LT"/>
              </w:rPr>
              <w:t xml:space="preserve"> (</w:t>
            </w:r>
            <w:proofErr w:type="spellStart"/>
            <w:r w:rsidR="00966D74" w:rsidRPr="004F3C93">
              <w:rPr>
                <w:color w:val="auto"/>
                <w:sz w:val="22"/>
                <w:szCs w:val="22"/>
                <w:lang w:val="lt-LT"/>
              </w:rPr>
              <w:t>ažitacija</w:t>
            </w:r>
            <w:proofErr w:type="spellEnd"/>
            <w:r w:rsidR="00966D74" w:rsidRPr="004F3C93">
              <w:rPr>
                <w:color w:val="auto"/>
                <w:sz w:val="22"/>
                <w:szCs w:val="22"/>
                <w:lang w:val="lt-LT"/>
              </w:rPr>
              <w:t>)</w:t>
            </w:r>
            <w:r w:rsidR="00B21B41" w:rsidRPr="004F3C93">
              <w:rPr>
                <w:color w:val="auto"/>
                <w:sz w:val="22"/>
                <w:szCs w:val="22"/>
                <w:lang w:val="lt-LT"/>
              </w:rPr>
              <w:t xml:space="preserve">, </w:t>
            </w:r>
            <w:r w:rsidRPr="004F3C93">
              <w:rPr>
                <w:color w:val="auto"/>
                <w:sz w:val="22"/>
                <w:szCs w:val="22"/>
                <w:lang w:val="lt-LT"/>
              </w:rPr>
              <w:t>sumišimas</w:t>
            </w:r>
            <w:r w:rsidR="00966D74" w:rsidRPr="004F3C93">
              <w:rPr>
                <w:color w:val="auto"/>
                <w:sz w:val="22"/>
                <w:szCs w:val="22"/>
                <w:lang w:val="lt-LT"/>
              </w:rPr>
              <w:t xml:space="preserve"> (konfūzija)</w:t>
            </w:r>
            <w:r w:rsidR="00B21B41" w:rsidRPr="004F3C93">
              <w:rPr>
                <w:color w:val="auto"/>
                <w:sz w:val="22"/>
                <w:szCs w:val="22"/>
                <w:lang w:val="lt-LT"/>
              </w:rPr>
              <w:t>, depresija</w:t>
            </w:r>
          </w:p>
        </w:tc>
      </w:tr>
      <w:tr w:rsidR="00E205C0" w:rsidRPr="004F3C93" w14:paraId="5076BBBE"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BB"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BC"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076BBBD"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Agresija, haliucinacijos</w:t>
            </w:r>
          </w:p>
        </w:tc>
      </w:tr>
      <w:tr w:rsidR="00E205C0" w:rsidRPr="004F3C93" w14:paraId="5076BBC2" w14:textId="77777777" w:rsidTr="004F2726">
        <w:tc>
          <w:tcPr>
            <w:tcW w:w="3013" w:type="dxa"/>
            <w:vMerge w:val="restart"/>
            <w:tcBorders>
              <w:top w:val="single" w:sz="4" w:space="0" w:color="auto"/>
              <w:left w:val="single" w:sz="4" w:space="0" w:color="auto"/>
              <w:bottom w:val="single" w:sz="4" w:space="0" w:color="auto"/>
              <w:right w:val="single" w:sz="4" w:space="0" w:color="auto"/>
            </w:tcBorders>
            <w:hideMark/>
          </w:tcPr>
          <w:p w14:paraId="5076BBBF" w14:textId="77777777" w:rsidR="00B21B41" w:rsidRPr="004F3C93" w:rsidRDefault="00B21B41" w:rsidP="005A7F77">
            <w:pPr>
              <w:pStyle w:val="Default"/>
              <w:tabs>
                <w:tab w:val="left" w:pos="567"/>
              </w:tabs>
              <w:rPr>
                <w:color w:val="auto"/>
                <w:sz w:val="22"/>
                <w:szCs w:val="22"/>
                <w:lang w:val="lt-LT"/>
              </w:rPr>
            </w:pPr>
            <w:r w:rsidRPr="004F3C93">
              <w:rPr>
                <w:bCs/>
                <w:color w:val="auto"/>
                <w:sz w:val="22"/>
                <w:szCs w:val="22"/>
                <w:lang w:val="lt-LT"/>
              </w:rPr>
              <w:t>Nervų sistemos sutrikimai</w:t>
            </w:r>
          </w:p>
        </w:tc>
        <w:tc>
          <w:tcPr>
            <w:tcW w:w="1883" w:type="dxa"/>
            <w:tcBorders>
              <w:top w:val="single" w:sz="4" w:space="0" w:color="auto"/>
              <w:left w:val="single" w:sz="4" w:space="0" w:color="auto"/>
              <w:bottom w:val="single" w:sz="4" w:space="0" w:color="auto"/>
              <w:right w:val="single" w:sz="4" w:space="0" w:color="auto"/>
            </w:tcBorders>
            <w:hideMark/>
          </w:tcPr>
          <w:p w14:paraId="5076BBC0"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Dažnas</w:t>
            </w:r>
          </w:p>
        </w:tc>
        <w:tc>
          <w:tcPr>
            <w:tcW w:w="4164" w:type="dxa"/>
            <w:tcBorders>
              <w:top w:val="single" w:sz="4" w:space="0" w:color="auto"/>
              <w:left w:val="single" w:sz="4" w:space="0" w:color="auto"/>
              <w:bottom w:val="single" w:sz="4" w:space="0" w:color="auto"/>
              <w:right w:val="single" w:sz="4" w:space="0" w:color="auto"/>
            </w:tcBorders>
            <w:hideMark/>
          </w:tcPr>
          <w:p w14:paraId="5076BBC1"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Galvos skausmas</w:t>
            </w:r>
          </w:p>
        </w:tc>
      </w:tr>
      <w:tr w:rsidR="00E205C0" w:rsidRPr="004F3C93" w14:paraId="5076BBC6"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C3"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C4"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5076BBC5"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 xml:space="preserve">Svaigulys, </w:t>
            </w:r>
            <w:proofErr w:type="spellStart"/>
            <w:r w:rsidRPr="004F3C93">
              <w:rPr>
                <w:color w:val="auto"/>
                <w:sz w:val="22"/>
                <w:szCs w:val="22"/>
                <w:lang w:val="lt-LT"/>
              </w:rPr>
              <w:t>parestezija</w:t>
            </w:r>
            <w:proofErr w:type="spellEnd"/>
            <w:r w:rsidRPr="004F3C93">
              <w:rPr>
                <w:color w:val="auto"/>
                <w:sz w:val="22"/>
                <w:szCs w:val="22"/>
                <w:lang w:val="lt-LT"/>
              </w:rPr>
              <w:t xml:space="preserve">, </w:t>
            </w:r>
            <w:proofErr w:type="spellStart"/>
            <w:r w:rsidRPr="004F3C93">
              <w:rPr>
                <w:color w:val="auto"/>
                <w:sz w:val="22"/>
                <w:szCs w:val="22"/>
                <w:lang w:val="lt-LT"/>
              </w:rPr>
              <w:t>somnolencija</w:t>
            </w:r>
            <w:proofErr w:type="spellEnd"/>
          </w:p>
        </w:tc>
      </w:tr>
      <w:tr w:rsidR="00E205C0" w:rsidRPr="004F3C93" w14:paraId="5076BBCA"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C7"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C8"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C9"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Skonio pojūčio sutrikimas</w:t>
            </w:r>
          </w:p>
        </w:tc>
      </w:tr>
      <w:tr w:rsidR="00E205C0" w:rsidRPr="004F3C93" w14:paraId="5076BBCE"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5076BBCB"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Akių sutrikimai</w:t>
            </w:r>
          </w:p>
        </w:tc>
        <w:tc>
          <w:tcPr>
            <w:tcW w:w="1883" w:type="dxa"/>
            <w:tcBorders>
              <w:top w:val="single" w:sz="4" w:space="0" w:color="auto"/>
              <w:left w:val="single" w:sz="4" w:space="0" w:color="auto"/>
              <w:bottom w:val="single" w:sz="4" w:space="0" w:color="auto"/>
              <w:right w:val="single" w:sz="4" w:space="0" w:color="auto"/>
            </w:tcBorders>
            <w:hideMark/>
          </w:tcPr>
          <w:p w14:paraId="5076BBCC"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CD" w14:textId="77777777" w:rsidR="00B21B41" w:rsidRPr="004F3C93" w:rsidRDefault="00D87BE6" w:rsidP="005A7F77">
            <w:pPr>
              <w:pStyle w:val="Default"/>
              <w:tabs>
                <w:tab w:val="left" w:pos="567"/>
              </w:tabs>
              <w:rPr>
                <w:color w:val="auto"/>
                <w:sz w:val="22"/>
                <w:szCs w:val="22"/>
                <w:lang w:val="lt-LT"/>
              </w:rPr>
            </w:pPr>
            <w:r w:rsidRPr="004F3C93">
              <w:rPr>
                <w:color w:val="auto"/>
                <w:sz w:val="22"/>
                <w:szCs w:val="22"/>
                <w:lang w:val="lt-LT"/>
              </w:rPr>
              <w:t>Neryškus matymas</w:t>
            </w:r>
          </w:p>
        </w:tc>
      </w:tr>
      <w:tr w:rsidR="00E205C0" w:rsidRPr="004F3C93" w14:paraId="5076BBD2"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5076BBCF" w14:textId="77777777" w:rsidR="00B21B41" w:rsidRPr="004F3C93" w:rsidRDefault="00B21B41" w:rsidP="005A7F77">
            <w:pPr>
              <w:pStyle w:val="Default"/>
              <w:tabs>
                <w:tab w:val="left" w:pos="567"/>
              </w:tabs>
              <w:rPr>
                <w:bCs/>
                <w:color w:val="auto"/>
                <w:sz w:val="22"/>
                <w:szCs w:val="22"/>
                <w:lang w:val="lt-LT"/>
              </w:rPr>
            </w:pPr>
            <w:r w:rsidRPr="004F3C93">
              <w:rPr>
                <w:bCs/>
                <w:color w:val="auto"/>
                <w:sz w:val="22"/>
                <w:szCs w:val="22"/>
                <w:lang w:val="lt-LT"/>
              </w:rPr>
              <w:t>Ausų ir labirintų sutrikimai</w:t>
            </w:r>
          </w:p>
        </w:tc>
        <w:tc>
          <w:tcPr>
            <w:tcW w:w="1883" w:type="dxa"/>
            <w:tcBorders>
              <w:top w:val="single" w:sz="4" w:space="0" w:color="auto"/>
              <w:left w:val="single" w:sz="4" w:space="0" w:color="auto"/>
              <w:bottom w:val="single" w:sz="4" w:space="0" w:color="auto"/>
              <w:right w:val="single" w:sz="4" w:space="0" w:color="auto"/>
            </w:tcBorders>
            <w:hideMark/>
          </w:tcPr>
          <w:p w14:paraId="5076BBD0"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5076BBD1" w14:textId="65526A0D" w:rsidR="00B21B41" w:rsidRPr="00A37432" w:rsidRDefault="00BE672E" w:rsidP="005A7F77">
            <w:pPr>
              <w:pStyle w:val="Default"/>
              <w:tabs>
                <w:tab w:val="left" w:pos="567"/>
              </w:tabs>
              <w:rPr>
                <w:color w:val="auto"/>
                <w:sz w:val="22"/>
                <w:szCs w:val="22"/>
                <w:lang w:val="lt-LT"/>
              </w:rPr>
            </w:pPr>
            <w:r w:rsidRPr="009D136C">
              <w:rPr>
                <w:color w:val="auto"/>
                <w:sz w:val="22"/>
                <w:szCs w:val="22"/>
                <w:lang w:val="lt-LT" w:eastAsia="lt-LT"/>
              </w:rPr>
              <w:t>Galvos svaigimas</w:t>
            </w:r>
            <w:r w:rsidRPr="009D136C">
              <w:rPr>
                <w:color w:val="auto"/>
                <w:spacing w:val="20"/>
                <w:sz w:val="22"/>
                <w:szCs w:val="22"/>
                <w:lang w:val="lt-LT" w:eastAsia="lt-LT"/>
              </w:rPr>
              <w:t xml:space="preserve"> </w:t>
            </w:r>
            <w:r w:rsidRPr="009D136C">
              <w:rPr>
                <w:i/>
                <w:iCs/>
                <w:color w:val="auto"/>
                <w:spacing w:val="-2"/>
                <w:sz w:val="22"/>
                <w:szCs w:val="22"/>
                <w:lang w:val="lt-LT" w:eastAsia="lt-LT"/>
              </w:rPr>
              <w:t>(</w:t>
            </w:r>
            <w:proofErr w:type="spellStart"/>
            <w:r w:rsidRPr="009D136C">
              <w:rPr>
                <w:i/>
                <w:iCs/>
                <w:color w:val="auto"/>
                <w:spacing w:val="-2"/>
                <w:sz w:val="22"/>
                <w:szCs w:val="22"/>
                <w:lang w:val="lt-LT" w:eastAsia="lt-LT"/>
              </w:rPr>
              <w:t>vertigo</w:t>
            </w:r>
            <w:proofErr w:type="spellEnd"/>
            <w:r w:rsidRPr="009D136C">
              <w:rPr>
                <w:i/>
                <w:iCs/>
                <w:color w:val="auto"/>
                <w:spacing w:val="-2"/>
                <w:sz w:val="22"/>
                <w:szCs w:val="22"/>
                <w:lang w:val="lt-LT" w:eastAsia="lt-LT"/>
              </w:rPr>
              <w:t>)</w:t>
            </w:r>
          </w:p>
        </w:tc>
      </w:tr>
      <w:tr w:rsidR="00E205C0" w:rsidRPr="004F3C93" w14:paraId="5076BBD6"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5076BBD3" w14:textId="77777777" w:rsidR="00B21B41" w:rsidRPr="004F3C93" w:rsidRDefault="00B21B41" w:rsidP="005A7F77">
            <w:pPr>
              <w:pStyle w:val="Default"/>
              <w:tabs>
                <w:tab w:val="left" w:pos="567"/>
              </w:tabs>
              <w:rPr>
                <w:bCs/>
                <w:color w:val="auto"/>
                <w:sz w:val="22"/>
                <w:szCs w:val="22"/>
                <w:lang w:val="lt-LT"/>
              </w:rPr>
            </w:pPr>
            <w:r w:rsidRPr="004F3C93">
              <w:rPr>
                <w:bCs/>
                <w:color w:val="auto"/>
                <w:sz w:val="22"/>
                <w:szCs w:val="22"/>
                <w:lang w:val="lt-LT"/>
              </w:rPr>
              <w:t>Kvėpavimo sistemos, krūtinės ląstos ir tarpuplaučio sutrikimai</w:t>
            </w:r>
          </w:p>
        </w:tc>
        <w:tc>
          <w:tcPr>
            <w:tcW w:w="1883" w:type="dxa"/>
            <w:tcBorders>
              <w:top w:val="single" w:sz="4" w:space="0" w:color="auto"/>
              <w:left w:val="single" w:sz="4" w:space="0" w:color="auto"/>
              <w:bottom w:val="single" w:sz="4" w:space="0" w:color="auto"/>
              <w:right w:val="single" w:sz="4" w:space="0" w:color="auto"/>
            </w:tcBorders>
            <w:hideMark/>
          </w:tcPr>
          <w:p w14:paraId="5076BBD4"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D5"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Bronchų spazmas</w:t>
            </w:r>
          </w:p>
        </w:tc>
      </w:tr>
      <w:tr w:rsidR="00E205C0" w:rsidRPr="004F3C93" w14:paraId="5076BBDA" w14:textId="77777777" w:rsidTr="004F2726">
        <w:tc>
          <w:tcPr>
            <w:tcW w:w="3013" w:type="dxa"/>
            <w:vMerge w:val="restart"/>
            <w:tcBorders>
              <w:top w:val="single" w:sz="4" w:space="0" w:color="auto"/>
              <w:left w:val="single" w:sz="4" w:space="0" w:color="auto"/>
              <w:right w:val="single" w:sz="4" w:space="0" w:color="auto"/>
            </w:tcBorders>
            <w:hideMark/>
          </w:tcPr>
          <w:p w14:paraId="5076BBD7"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Virškinimo trakto sutrikimai</w:t>
            </w:r>
          </w:p>
        </w:tc>
        <w:tc>
          <w:tcPr>
            <w:tcW w:w="1883" w:type="dxa"/>
            <w:tcBorders>
              <w:top w:val="single" w:sz="4" w:space="0" w:color="auto"/>
              <w:left w:val="single" w:sz="4" w:space="0" w:color="auto"/>
              <w:bottom w:val="single" w:sz="4" w:space="0" w:color="auto"/>
              <w:right w:val="single" w:sz="4" w:space="0" w:color="auto"/>
            </w:tcBorders>
            <w:hideMark/>
          </w:tcPr>
          <w:p w14:paraId="5076BBD8"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Dažnas</w:t>
            </w:r>
          </w:p>
        </w:tc>
        <w:tc>
          <w:tcPr>
            <w:tcW w:w="4164" w:type="dxa"/>
            <w:tcBorders>
              <w:top w:val="single" w:sz="4" w:space="0" w:color="auto"/>
              <w:left w:val="single" w:sz="4" w:space="0" w:color="auto"/>
              <w:bottom w:val="single" w:sz="4" w:space="0" w:color="auto"/>
              <w:right w:val="single" w:sz="4" w:space="0" w:color="auto"/>
            </w:tcBorders>
            <w:hideMark/>
          </w:tcPr>
          <w:p w14:paraId="5076BBD9"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Pilvo skausmas, vidurių užkietėjimas, viduriavimas, dujų susikaupimas virškinimo trakte, pykinimas, vėmimas, skrandžio dugno liaukų polipai (gerybiniai)</w:t>
            </w:r>
          </w:p>
        </w:tc>
      </w:tr>
      <w:tr w:rsidR="00E205C0" w:rsidRPr="004F3C93" w14:paraId="5076BBDE" w14:textId="77777777" w:rsidTr="004F2726">
        <w:tc>
          <w:tcPr>
            <w:tcW w:w="0" w:type="auto"/>
            <w:vMerge/>
            <w:tcBorders>
              <w:left w:val="single" w:sz="4" w:space="0" w:color="auto"/>
              <w:right w:val="single" w:sz="4" w:space="0" w:color="auto"/>
            </w:tcBorders>
            <w:vAlign w:val="center"/>
            <w:hideMark/>
          </w:tcPr>
          <w:p w14:paraId="5076BBDB" w14:textId="77777777" w:rsidR="00A114FB" w:rsidRPr="004F3C93" w:rsidRDefault="00A114FB"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DC"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5076BBDD"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Burnos džiūvimas</w:t>
            </w:r>
          </w:p>
        </w:tc>
      </w:tr>
      <w:tr w:rsidR="00E205C0" w:rsidRPr="004F3C93" w14:paraId="5076BBE2" w14:textId="77777777" w:rsidTr="004F2726">
        <w:trPr>
          <w:trHeight w:val="251"/>
        </w:trPr>
        <w:tc>
          <w:tcPr>
            <w:tcW w:w="0" w:type="auto"/>
            <w:vMerge/>
            <w:tcBorders>
              <w:left w:val="single" w:sz="4" w:space="0" w:color="auto"/>
              <w:right w:val="single" w:sz="4" w:space="0" w:color="auto"/>
            </w:tcBorders>
            <w:vAlign w:val="center"/>
            <w:hideMark/>
          </w:tcPr>
          <w:p w14:paraId="5076BBDF" w14:textId="77777777" w:rsidR="00A114FB" w:rsidRPr="004F3C93" w:rsidRDefault="00A114FB"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E0"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E1"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 xml:space="preserve">Stomatitas, virškinimo trakto </w:t>
            </w:r>
            <w:proofErr w:type="spellStart"/>
            <w:r w:rsidRPr="004F3C93">
              <w:rPr>
                <w:color w:val="auto"/>
                <w:sz w:val="22"/>
                <w:szCs w:val="22"/>
                <w:lang w:val="lt-LT"/>
              </w:rPr>
              <w:t>kandidomikozė</w:t>
            </w:r>
            <w:proofErr w:type="spellEnd"/>
          </w:p>
        </w:tc>
      </w:tr>
      <w:tr w:rsidR="00E205C0" w:rsidRPr="004F3C93" w14:paraId="5076BBE6" w14:textId="77777777" w:rsidTr="004F2726">
        <w:trPr>
          <w:trHeight w:val="275"/>
        </w:trPr>
        <w:tc>
          <w:tcPr>
            <w:tcW w:w="0" w:type="auto"/>
            <w:vMerge/>
            <w:tcBorders>
              <w:left w:val="single" w:sz="4" w:space="0" w:color="auto"/>
              <w:bottom w:val="single" w:sz="4" w:space="0" w:color="auto"/>
              <w:right w:val="single" w:sz="4" w:space="0" w:color="auto"/>
            </w:tcBorders>
            <w:vAlign w:val="center"/>
          </w:tcPr>
          <w:p w14:paraId="5076BBE3" w14:textId="77777777" w:rsidR="00A114FB" w:rsidRPr="004F3C93" w:rsidRDefault="00A114FB"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tcPr>
          <w:p w14:paraId="5076BBE4"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Nežinomas</w:t>
            </w:r>
          </w:p>
        </w:tc>
        <w:tc>
          <w:tcPr>
            <w:tcW w:w="4164" w:type="dxa"/>
            <w:tcBorders>
              <w:top w:val="single" w:sz="4" w:space="0" w:color="auto"/>
              <w:left w:val="single" w:sz="4" w:space="0" w:color="auto"/>
              <w:bottom w:val="single" w:sz="4" w:space="0" w:color="auto"/>
              <w:right w:val="single" w:sz="4" w:space="0" w:color="auto"/>
            </w:tcBorders>
          </w:tcPr>
          <w:p w14:paraId="5076BBE5" w14:textId="77777777" w:rsidR="00A114FB" w:rsidRPr="004F3C93" w:rsidRDefault="00A114FB" w:rsidP="005A7F77">
            <w:pPr>
              <w:pStyle w:val="Default"/>
              <w:tabs>
                <w:tab w:val="left" w:pos="567"/>
              </w:tabs>
              <w:rPr>
                <w:color w:val="auto"/>
                <w:sz w:val="22"/>
                <w:szCs w:val="22"/>
                <w:lang w:val="lt-LT"/>
              </w:rPr>
            </w:pPr>
            <w:r w:rsidRPr="004F3C93">
              <w:rPr>
                <w:color w:val="auto"/>
                <w:sz w:val="22"/>
                <w:szCs w:val="22"/>
                <w:lang w:val="lt-LT"/>
              </w:rPr>
              <w:t>Mikroskopinis kolitas</w:t>
            </w:r>
          </w:p>
        </w:tc>
      </w:tr>
      <w:tr w:rsidR="00E205C0" w:rsidRPr="004F3C93" w14:paraId="5076BBEA" w14:textId="77777777" w:rsidTr="004F2726">
        <w:tc>
          <w:tcPr>
            <w:tcW w:w="3013" w:type="dxa"/>
            <w:vMerge w:val="restart"/>
            <w:tcBorders>
              <w:top w:val="single" w:sz="4" w:space="0" w:color="auto"/>
              <w:left w:val="single" w:sz="4" w:space="0" w:color="auto"/>
              <w:bottom w:val="single" w:sz="4" w:space="0" w:color="auto"/>
              <w:right w:val="single" w:sz="4" w:space="0" w:color="auto"/>
            </w:tcBorders>
            <w:hideMark/>
          </w:tcPr>
          <w:p w14:paraId="5076BBE7"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Kepenų, tulžies pūslės ir latakų sutrikimai</w:t>
            </w:r>
          </w:p>
        </w:tc>
        <w:tc>
          <w:tcPr>
            <w:tcW w:w="1883" w:type="dxa"/>
            <w:tcBorders>
              <w:top w:val="single" w:sz="4" w:space="0" w:color="auto"/>
              <w:left w:val="single" w:sz="4" w:space="0" w:color="auto"/>
              <w:bottom w:val="single" w:sz="4" w:space="0" w:color="auto"/>
              <w:right w:val="single" w:sz="4" w:space="0" w:color="auto"/>
            </w:tcBorders>
            <w:hideMark/>
          </w:tcPr>
          <w:p w14:paraId="5076BBE8"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5076BBE9" w14:textId="6CBBFE76" w:rsidR="00B21B41" w:rsidRPr="004F3C93" w:rsidRDefault="00422010" w:rsidP="005A7F77">
            <w:pPr>
              <w:pStyle w:val="Default"/>
              <w:tabs>
                <w:tab w:val="left" w:pos="567"/>
              </w:tabs>
              <w:rPr>
                <w:color w:val="auto"/>
                <w:sz w:val="22"/>
                <w:szCs w:val="22"/>
                <w:lang w:val="lt-LT"/>
              </w:rPr>
            </w:pPr>
            <w:r>
              <w:rPr>
                <w:color w:val="auto"/>
                <w:sz w:val="22"/>
                <w:szCs w:val="22"/>
                <w:lang w:val="lt-LT"/>
              </w:rPr>
              <w:t>K</w:t>
            </w:r>
            <w:r w:rsidR="00CF23AF" w:rsidRPr="004F3C93">
              <w:rPr>
                <w:color w:val="auto"/>
                <w:sz w:val="22"/>
                <w:szCs w:val="22"/>
                <w:lang w:val="lt-LT"/>
              </w:rPr>
              <w:t>epenų fermentų aktyvum</w:t>
            </w:r>
            <w:r>
              <w:rPr>
                <w:color w:val="auto"/>
                <w:sz w:val="22"/>
                <w:szCs w:val="22"/>
                <w:lang w:val="lt-LT"/>
              </w:rPr>
              <w:t>o padidėjimas</w:t>
            </w:r>
            <w:r w:rsidR="00CF23AF" w:rsidRPr="004F3C93">
              <w:rPr>
                <w:color w:val="auto"/>
                <w:sz w:val="22"/>
                <w:szCs w:val="22"/>
                <w:lang w:val="lt-LT"/>
              </w:rPr>
              <w:t xml:space="preserve"> </w:t>
            </w:r>
          </w:p>
        </w:tc>
      </w:tr>
      <w:tr w:rsidR="00E205C0" w:rsidRPr="004F3C93" w14:paraId="5076BBEE"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EB"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EC"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ED" w14:textId="1385534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 xml:space="preserve">Hepatitas, </w:t>
            </w:r>
            <w:r w:rsidR="00372C1C" w:rsidRPr="004F3C93">
              <w:rPr>
                <w:color w:val="auto"/>
                <w:sz w:val="22"/>
                <w:szCs w:val="22"/>
                <w:lang w:val="lt-LT"/>
              </w:rPr>
              <w:t>su gelta arba be geltos</w:t>
            </w:r>
          </w:p>
        </w:tc>
      </w:tr>
      <w:tr w:rsidR="00E205C0" w:rsidRPr="004F3C93" w14:paraId="5076BBF2"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EF"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F0" w14:textId="77777777"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076BBF1" w14:textId="4A7AD103" w:rsidR="00B21B41" w:rsidRPr="004F3C93" w:rsidRDefault="00B21B41" w:rsidP="005A7F77">
            <w:pPr>
              <w:pStyle w:val="Default"/>
              <w:tabs>
                <w:tab w:val="left" w:pos="567"/>
              </w:tabs>
              <w:rPr>
                <w:color w:val="auto"/>
                <w:sz w:val="22"/>
                <w:szCs w:val="22"/>
                <w:lang w:val="lt-LT"/>
              </w:rPr>
            </w:pPr>
            <w:r w:rsidRPr="004F3C93">
              <w:rPr>
                <w:color w:val="auto"/>
                <w:sz w:val="22"/>
                <w:szCs w:val="22"/>
                <w:lang w:val="lt-LT"/>
              </w:rPr>
              <w:t xml:space="preserve">Kepenų nepakankamumas, </w:t>
            </w:r>
            <w:proofErr w:type="spellStart"/>
            <w:r w:rsidR="008D2F30">
              <w:rPr>
                <w:color w:val="auto"/>
                <w:sz w:val="22"/>
                <w:szCs w:val="22"/>
                <w:lang w:val="lt-LT"/>
              </w:rPr>
              <w:t>hepatinė</w:t>
            </w:r>
            <w:proofErr w:type="spellEnd"/>
            <w:r w:rsidR="008D2F30">
              <w:rPr>
                <w:color w:val="auto"/>
                <w:sz w:val="22"/>
                <w:szCs w:val="22"/>
                <w:lang w:val="lt-LT"/>
              </w:rPr>
              <w:t xml:space="preserve"> </w:t>
            </w:r>
            <w:proofErr w:type="spellStart"/>
            <w:r w:rsidRPr="004F3C93">
              <w:rPr>
                <w:color w:val="auto"/>
                <w:sz w:val="22"/>
                <w:szCs w:val="22"/>
                <w:lang w:val="lt-LT"/>
              </w:rPr>
              <w:t>encefalopatija</w:t>
            </w:r>
            <w:proofErr w:type="spellEnd"/>
            <w:r w:rsidRPr="004F3C93">
              <w:rPr>
                <w:color w:val="auto"/>
                <w:sz w:val="22"/>
                <w:szCs w:val="22"/>
                <w:lang w:val="lt-LT"/>
              </w:rPr>
              <w:t xml:space="preserve"> pacientams, kurie prieš pradedant gydy</w:t>
            </w:r>
            <w:r w:rsidR="007527D4" w:rsidRPr="004F3C93">
              <w:rPr>
                <w:color w:val="auto"/>
                <w:sz w:val="22"/>
                <w:szCs w:val="22"/>
                <w:lang w:val="lt-LT"/>
              </w:rPr>
              <w:t xml:space="preserve">mą </w:t>
            </w:r>
            <w:r w:rsidRPr="004F3C93">
              <w:rPr>
                <w:color w:val="auto"/>
                <w:sz w:val="22"/>
                <w:szCs w:val="22"/>
                <w:lang w:val="lt-LT"/>
              </w:rPr>
              <w:t>serga kepenų liga</w:t>
            </w:r>
          </w:p>
        </w:tc>
      </w:tr>
      <w:tr w:rsidR="00E205C0" w:rsidRPr="004F3C93" w14:paraId="5076BBF6" w14:textId="77777777" w:rsidTr="004F2726">
        <w:tc>
          <w:tcPr>
            <w:tcW w:w="3013" w:type="dxa"/>
            <w:vMerge w:val="restart"/>
            <w:tcBorders>
              <w:top w:val="single" w:sz="4" w:space="0" w:color="auto"/>
              <w:left w:val="single" w:sz="4" w:space="0" w:color="auto"/>
              <w:bottom w:val="single" w:sz="4" w:space="0" w:color="auto"/>
              <w:right w:val="single" w:sz="4" w:space="0" w:color="auto"/>
            </w:tcBorders>
            <w:hideMark/>
          </w:tcPr>
          <w:p w14:paraId="5076BBF3" w14:textId="77777777" w:rsidR="00B21B41" w:rsidRPr="004F3C93" w:rsidRDefault="00B21B41" w:rsidP="005A7F77">
            <w:pPr>
              <w:pStyle w:val="Default"/>
              <w:keepNext/>
              <w:tabs>
                <w:tab w:val="left" w:pos="567"/>
              </w:tabs>
              <w:rPr>
                <w:color w:val="auto"/>
                <w:sz w:val="22"/>
                <w:szCs w:val="22"/>
                <w:lang w:val="lt-LT"/>
              </w:rPr>
            </w:pPr>
            <w:r w:rsidRPr="004F3C93">
              <w:rPr>
                <w:bCs/>
                <w:color w:val="auto"/>
                <w:sz w:val="22"/>
                <w:szCs w:val="22"/>
                <w:lang w:val="lt-LT"/>
              </w:rPr>
              <w:t>Odos ir poodinio audinio sutrikimai</w:t>
            </w:r>
          </w:p>
        </w:tc>
        <w:tc>
          <w:tcPr>
            <w:tcW w:w="1883" w:type="dxa"/>
            <w:tcBorders>
              <w:top w:val="single" w:sz="4" w:space="0" w:color="auto"/>
              <w:left w:val="single" w:sz="4" w:space="0" w:color="auto"/>
              <w:bottom w:val="single" w:sz="4" w:space="0" w:color="auto"/>
              <w:right w:val="single" w:sz="4" w:space="0" w:color="auto"/>
            </w:tcBorders>
            <w:hideMark/>
          </w:tcPr>
          <w:p w14:paraId="5076BBF4" w14:textId="77777777" w:rsidR="00B21B41" w:rsidRPr="004F3C93" w:rsidRDefault="00B21B41" w:rsidP="005A7F77">
            <w:pPr>
              <w:pStyle w:val="Default"/>
              <w:keepNext/>
              <w:tabs>
                <w:tab w:val="left" w:pos="567"/>
              </w:tabs>
              <w:rPr>
                <w:color w:val="auto"/>
                <w:sz w:val="22"/>
                <w:szCs w:val="22"/>
                <w:lang w:val="lt-LT"/>
              </w:rPr>
            </w:pPr>
            <w:r w:rsidRPr="004F3C93">
              <w:rPr>
                <w:color w:val="auto"/>
                <w:sz w:val="22"/>
                <w:szCs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5076BBF5" w14:textId="4ACDDD67" w:rsidR="00B21B41" w:rsidRPr="004F3C93" w:rsidRDefault="00B21B41" w:rsidP="005A7F77">
            <w:pPr>
              <w:pStyle w:val="Default"/>
              <w:keepNext/>
              <w:tabs>
                <w:tab w:val="left" w:pos="567"/>
              </w:tabs>
              <w:rPr>
                <w:color w:val="auto"/>
                <w:sz w:val="22"/>
                <w:szCs w:val="22"/>
                <w:lang w:val="lt-LT"/>
              </w:rPr>
            </w:pPr>
            <w:r w:rsidRPr="004F3C93">
              <w:rPr>
                <w:color w:val="auto"/>
                <w:sz w:val="22"/>
                <w:szCs w:val="22"/>
                <w:lang w:val="lt-LT"/>
              </w:rPr>
              <w:t>Dermatitas, niež</w:t>
            </w:r>
            <w:r w:rsidR="005A483E" w:rsidRPr="004F3C93">
              <w:rPr>
                <w:color w:val="auto"/>
                <w:sz w:val="22"/>
                <w:szCs w:val="22"/>
                <w:lang w:val="lt-LT"/>
              </w:rPr>
              <w:t>ulys</w:t>
            </w:r>
            <w:r w:rsidRPr="004F3C93">
              <w:rPr>
                <w:color w:val="auto"/>
                <w:sz w:val="22"/>
                <w:szCs w:val="22"/>
                <w:lang w:val="lt-LT"/>
              </w:rPr>
              <w:t>, išbėrimas, dilgėlinė</w:t>
            </w:r>
          </w:p>
        </w:tc>
      </w:tr>
      <w:tr w:rsidR="00E205C0" w:rsidRPr="004F3C93" w14:paraId="5076BBFA"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F7"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F8" w14:textId="77777777" w:rsidR="00B21B41" w:rsidRPr="004F3C93" w:rsidRDefault="00B21B41" w:rsidP="005A7F77">
            <w:pPr>
              <w:pStyle w:val="Default"/>
              <w:keepNex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BF9" w14:textId="77777777" w:rsidR="00B21B41" w:rsidRPr="004F3C93" w:rsidRDefault="00B21B41" w:rsidP="005A7F77">
            <w:pPr>
              <w:pStyle w:val="Default"/>
              <w:keepNext/>
              <w:tabs>
                <w:tab w:val="left" w:pos="567"/>
              </w:tabs>
              <w:rPr>
                <w:color w:val="auto"/>
                <w:sz w:val="22"/>
                <w:szCs w:val="22"/>
                <w:lang w:val="lt-LT"/>
              </w:rPr>
            </w:pPr>
            <w:proofErr w:type="spellStart"/>
            <w:r w:rsidRPr="004F3C93">
              <w:rPr>
                <w:color w:val="auto"/>
                <w:sz w:val="22"/>
                <w:szCs w:val="22"/>
                <w:lang w:val="lt-LT"/>
              </w:rPr>
              <w:t>Alopecija</w:t>
            </w:r>
            <w:proofErr w:type="spellEnd"/>
            <w:r w:rsidRPr="004F3C93">
              <w:rPr>
                <w:color w:val="auto"/>
                <w:sz w:val="22"/>
                <w:szCs w:val="22"/>
                <w:lang w:val="lt-LT"/>
              </w:rPr>
              <w:t>, jautrumo šviesai padidėjimas</w:t>
            </w:r>
          </w:p>
        </w:tc>
      </w:tr>
      <w:tr w:rsidR="00E205C0" w:rsidRPr="004F3C93" w14:paraId="5076BBFE"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FB"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hideMark/>
          </w:tcPr>
          <w:p w14:paraId="5076BBFC" w14:textId="77777777" w:rsidR="00B21B41" w:rsidRPr="004F3C93" w:rsidRDefault="00B21B41" w:rsidP="005A7F77">
            <w:pPr>
              <w:pStyle w:val="Default"/>
              <w:keepNext/>
              <w:tabs>
                <w:tab w:val="left" w:pos="567"/>
              </w:tabs>
              <w:rPr>
                <w:color w:val="auto"/>
                <w:sz w:val="22"/>
                <w:szCs w:val="22"/>
                <w:lang w:val="lt-LT"/>
              </w:rPr>
            </w:pPr>
            <w:r w:rsidRPr="004F3C93">
              <w:rPr>
                <w:color w:val="auto"/>
                <w:sz w:val="22"/>
                <w:szCs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076BBFD" w14:textId="4D661121" w:rsidR="00B21B41" w:rsidRPr="004F3C93" w:rsidRDefault="00B21B41" w:rsidP="005A7F77">
            <w:pPr>
              <w:pStyle w:val="Default"/>
              <w:keepNext/>
              <w:tabs>
                <w:tab w:val="left" w:pos="567"/>
              </w:tabs>
              <w:rPr>
                <w:color w:val="auto"/>
                <w:sz w:val="22"/>
                <w:szCs w:val="22"/>
                <w:lang w:val="lt-LT"/>
              </w:rPr>
            </w:pPr>
            <w:r w:rsidRPr="004F3C93">
              <w:rPr>
                <w:color w:val="auto"/>
                <w:sz w:val="22"/>
                <w:szCs w:val="22"/>
                <w:lang w:val="lt-LT"/>
              </w:rPr>
              <w:t xml:space="preserve">Daugiaformė raudonė </w:t>
            </w:r>
            <w:r w:rsidRPr="004F3C93">
              <w:rPr>
                <w:i/>
                <w:color w:val="auto"/>
                <w:sz w:val="22"/>
                <w:szCs w:val="22"/>
                <w:lang w:val="lt-LT"/>
              </w:rPr>
              <w:t>(</w:t>
            </w:r>
            <w:proofErr w:type="spellStart"/>
            <w:r w:rsidRPr="004F3C93">
              <w:rPr>
                <w:i/>
                <w:color w:val="auto"/>
                <w:sz w:val="22"/>
                <w:szCs w:val="22"/>
                <w:lang w:val="lt-LT"/>
              </w:rPr>
              <w:t>erythema</w:t>
            </w:r>
            <w:proofErr w:type="spellEnd"/>
            <w:r w:rsidRPr="004F3C93">
              <w:rPr>
                <w:i/>
                <w:color w:val="auto"/>
                <w:sz w:val="22"/>
                <w:szCs w:val="22"/>
                <w:lang w:val="lt-LT"/>
              </w:rPr>
              <w:t xml:space="preserve"> </w:t>
            </w:r>
            <w:proofErr w:type="spellStart"/>
            <w:r w:rsidRPr="004F3C93">
              <w:rPr>
                <w:i/>
                <w:color w:val="auto"/>
                <w:sz w:val="22"/>
                <w:szCs w:val="22"/>
                <w:lang w:val="lt-LT"/>
              </w:rPr>
              <w:t>multiforme</w:t>
            </w:r>
            <w:proofErr w:type="spellEnd"/>
            <w:r w:rsidRPr="004F3C93">
              <w:rPr>
                <w:i/>
                <w:color w:val="auto"/>
                <w:sz w:val="22"/>
                <w:szCs w:val="22"/>
                <w:lang w:val="lt-LT"/>
              </w:rPr>
              <w:t>)</w:t>
            </w:r>
            <w:r w:rsidRPr="004F3C93">
              <w:rPr>
                <w:color w:val="auto"/>
                <w:sz w:val="22"/>
                <w:szCs w:val="22"/>
                <w:lang w:val="lt-LT"/>
              </w:rPr>
              <w:t xml:space="preserve">, </w:t>
            </w:r>
            <w:proofErr w:type="spellStart"/>
            <w:r w:rsidRPr="004F3C93">
              <w:rPr>
                <w:color w:val="auto"/>
                <w:sz w:val="22"/>
                <w:szCs w:val="22"/>
                <w:lang w:val="lt-LT"/>
              </w:rPr>
              <w:t>Stivenso</w:t>
            </w:r>
            <w:proofErr w:type="spellEnd"/>
            <w:r w:rsidRPr="004F3C93">
              <w:rPr>
                <w:color w:val="auto"/>
                <w:sz w:val="22"/>
                <w:szCs w:val="22"/>
                <w:lang w:val="lt-LT"/>
              </w:rPr>
              <w:t xml:space="preserve">-Džonsono </w:t>
            </w:r>
            <w:r w:rsidRPr="004F3C93">
              <w:rPr>
                <w:i/>
                <w:color w:val="auto"/>
                <w:sz w:val="22"/>
                <w:szCs w:val="22"/>
                <w:lang w:val="lt-LT"/>
              </w:rPr>
              <w:t>(</w:t>
            </w:r>
            <w:proofErr w:type="spellStart"/>
            <w:r w:rsidRPr="004F3C93">
              <w:rPr>
                <w:i/>
                <w:color w:val="auto"/>
                <w:sz w:val="22"/>
                <w:szCs w:val="22"/>
                <w:lang w:val="lt-LT"/>
              </w:rPr>
              <w:t>Stevens-Johnson</w:t>
            </w:r>
            <w:proofErr w:type="spellEnd"/>
            <w:r w:rsidRPr="004F3C93">
              <w:rPr>
                <w:i/>
                <w:color w:val="auto"/>
                <w:sz w:val="22"/>
                <w:szCs w:val="22"/>
                <w:lang w:val="lt-LT"/>
              </w:rPr>
              <w:t>)</w:t>
            </w:r>
            <w:r w:rsidRPr="004F3C93">
              <w:rPr>
                <w:color w:val="auto"/>
                <w:sz w:val="22"/>
                <w:szCs w:val="22"/>
                <w:lang w:val="lt-LT"/>
              </w:rPr>
              <w:t xml:space="preserve"> sindromas, toksinė epidermio </w:t>
            </w:r>
            <w:proofErr w:type="spellStart"/>
            <w:r w:rsidRPr="004F3C93">
              <w:rPr>
                <w:color w:val="auto"/>
                <w:sz w:val="22"/>
                <w:szCs w:val="22"/>
                <w:lang w:val="lt-LT"/>
              </w:rPr>
              <w:t>nekrolizė</w:t>
            </w:r>
            <w:proofErr w:type="spellEnd"/>
            <w:r w:rsidRPr="004F3C93">
              <w:rPr>
                <w:color w:val="auto"/>
                <w:sz w:val="22"/>
                <w:szCs w:val="22"/>
                <w:lang w:val="lt-LT"/>
              </w:rPr>
              <w:t xml:space="preserve"> (TEN)</w:t>
            </w:r>
            <w:r w:rsidR="00C27F78" w:rsidRPr="004F3C93">
              <w:rPr>
                <w:color w:val="auto"/>
                <w:sz w:val="22"/>
                <w:szCs w:val="22"/>
                <w:lang w:val="lt-LT"/>
              </w:rPr>
              <w:t xml:space="preserve">, reakciją į vaistinį preparatą su </w:t>
            </w:r>
            <w:proofErr w:type="spellStart"/>
            <w:r w:rsidR="00C27F78" w:rsidRPr="004F3C93">
              <w:rPr>
                <w:color w:val="auto"/>
                <w:sz w:val="22"/>
                <w:szCs w:val="22"/>
                <w:lang w:val="lt-LT"/>
              </w:rPr>
              <w:t>eozinofilija</w:t>
            </w:r>
            <w:proofErr w:type="spellEnd"/>
            <w:r w:rsidR="00C27F78" w:rsidRPr="004F3C93">
              <w:rPr>
                <w:color w:val="auto"/>
                <w:sz w:val="22"/>
                <w:szCs w:val="22"/>
                <w:lang w:val="lt-LT"/>
              </w:rPr>
              <w:t xml:space="preserve"> ir sisteminiais simptomais (DRESS)</w:t>
            </w:r>
          </w:p>
        </w:tc>
      </w:tr>
      <w:tr w:rsidR="00E205C0" w:rsidRPr="004F3C93" w14:paraId="5076BC02" w14:textId="77777777" w:rsidTr="004F2726">
        <w:tc>
          <w:tcPr>
            <w:tcW w:w="0" w:type="auto"/>
            <w:vMerge/>
            <w:tcBorders>
              <w:top w:val="single" w:sz="4" w:space="0" w:color="auto"/>
              <w:left w:val="single" w:sz="4" w:space="0" w:color="auto"/>
              <w:bottom w:val="single" w:sz="4" w:space="0" w:color="auto"/>
              <w:right w:val="single" w:sz="4" w:space="0" w:color="auto"/>
            </w:tcBorders>
            <w:vAlign w:val="center"/>
            <w:hideMark/>
          </w:tcPr>
          <w:p w14:paraId="5076BBFF" w14:textId="77777777" w:rsidR="00B21B41" w:rsidRPr="004F3C93" w:rsidRDefault="00B21B41" w:rsidP="00A75679">
            <w:pPr>
              <w:rPr>
                <w:sz w:val="22"/>
                <w:szCs w:val="22"/>
                <w:lang w:eastAsia="sl-SI"/>
              </w:rPr>
            </w:pPr>
          </w:p>
        </w:tc>
        <w:tc>
          <w:tcPr>
            <w:tcW w:w="1883" w:type="dxa"/>
            <w:tcBorders>
              <w:top w:val="single" w:sz="4" w:space="0" w:color="auto"/>
              <w:left w:val="single" w:sz="4" w:space="0" w:color="auto"/>
              <w:bottom w:val="single" w:sz="4" w:space="0" w:color="auto"/>
              <w:right w:val="single" w:sz="4" w:space="0" w:color="auto"/>
            </w:tcBorders>
          </w:tcPr>
          <w:p w14:paraId="5076BC00" w14:textId="56B383CB" w:rsidR="00B21B41" w:rsidRPr="004F3C93" w:rsidRDefault="00E15A23" w:rsidP="005A7F77">
            <w:pPr>
              <w:pStyle w:val="Default"/>
              <w:keepNext/>
              <w:tabs>
                <w:tab w:val="left" w:pos="567"/>
              </w:tabs>
              <w:rPr>
                <w:color w:val="auto"/>
                <w:sz w:val="22"/>
                <w:szCs w:val="22"/>
                <w:lang w:val="lt-LT"/>
              </w:rPr>
            </w:pPr>
            <w:r w:rsidRPr="004F3C93">
              <w:rPr>
                <w:color w:val="auto"/>
                <w:sz w:val="22"/>
                <w:szCs w:val="22"/>
                <w:lang w:val="lt-LT"/>
              </w:rPr>
              <w:t>N</w:t>
            </w:r>
            <w:r w:rsidR="0022109D" w:rsidRPr="004F3C93">
              <w:rPr>
                <w:color w:val="auto"/>
                <w:sz w:val="22"/>
                <w:szCs w:val="22"/>
                <w:lang w:val="lt-LT"/>
              </w:rPr>
              <w:t>ežinomas</w:t>
            </w:r>
          </w:p>
        </w:tc>
        <w:tc>
          <w:tcPr>
            <w:tcW w:w="4164" w:type="dxa"/>
            <w:tcBorders>
              <w:top w:val="single" w:sz="4" w:space="0" w:color="auto"/>
              <w:left w:val="single" w:sz="4" w:space="0" w:color="auto"/>
              <w:bottom w:val="single" w:sz="4" w:space="0" w:color="auto"/>
              <w:right w:val="single" w:sz="4" w:space="0" w:color="auto"/>
            </w:tcBorders>
            <w:hideMark/>
          </w:tcPr>
          <w:p w14:paraId="5076BC01" w14:textId="77777777" w:rsidR="00B21B41" w:rsidRPr="004F3C93" w:rsidRDefault="00060769" w:rsidP="005A7F77">
            <w:pPr>
              <w:pStyle w:val="Default"/>
              <w:keepNext/>
              <w:tabs>
                <w:tab w:val="left" w:pos="567"/>
              </w:tabs>
              <w:rPr>
                <w:color w:val="auto"/>
                <w:sz w:val="22"/>
                <w:szCs w:val="22"/>
                <w:lang w:val="lt-LT"/>
              </w:rPr>
            </w:pPr>
            <w:proofErr w:type="spellStart"/>
            <w:r w:rsidRPr="004F3C93">
              <w:rPr>
                <w:rFonts w:eastAsia="Calibri"/>
                <w:color w:val="auto"/>
                <w:sz w:val="22"/>
                <w:szCs w:val="22"/>
                <w:lang w:val="lt-LT" w:eastAsia="lt-LT"/>
              </w:rPr>
              <w:t>P</w:t>
            </w:r>
            <w:r w:rsidR="00B21B41" w:rsidRPr="004F3C93">
              <w:rPr>
                <w:rFonts w:eastAsia="Calibri"/>
                <w:color w:val="auto"/>
                <w:sz w:val="22"/>
                <w:szCs w:val="22"/>
                <w:lang w:val="lt-LT" w:eastAsia="lt-LT"/>
              </w:rPr>
              <w:t>oūmė</w:t>
            </w:r>
            <w:proofErr w:type="spellEnd"/>
            <w:r w:rsidR="00B21B41" w:rsidRPr="004F3C93">
              <w:rPr>
                <w:rFonts w:eastAsia="Calibri"/>
                <w:color w:val="auto"/>
                <w:sz w:val="22"/>
                <w:szCs w:val="22"/>
                <w:lang w:val="lt-LT" w:eastAsia="lt-LT"/>
              </w:rPr>
              <w:t xml:space="preserve"> odos raudonoji vilkligė (žr.</w:t>
            </w:r>
            <w:r w:rsidR="0022109D" w:rsidRPr="004F3C93">
              <w:rPr>
                <w:rFonts w:eastAsia="Calibri"/>
                <w:color w:val="auto"/>
                <w:sz w:val="22"/>
                <w:szCs w:val="22"/>
                <w:lang w:val="lt-LT" w:eastAsia="lt-LT"/>
              </w:rPr>
              <w:t> </w:t>
            </w:r>
            <w:r w:rsidR="00B21B41" w:rsidRPr="004F3C93">
              <w:rPr>
                <w:rFonts w:eastAsia="Calibri"/>
                <w:color w:val="auto"/>
                <w:sz w:val="22"/>
                <w:szCs w:val="22"/>
                <w:lang w:val="lt-LT" w:eastAsia="lt-LT"/>
              </w:rPr>
              <w:t>4.4</w:t>
            </w:r>
            <w:r w:rsidR="0022109D" w:rsidRPr="004F3C93">
              <w:rPr>
                <w:rFonts w:eastAsia="Calibri"/>
                <w:color w:val="auto"/>
                <w:sz w:val="22"/>
                <w:szCs w:val="22"/>
                <w:lang w:val="lt-LT" w:eastAsia="lt-LT"/>
              </w:rPr>
              <w:t> </w:t>
            </w:r>
            <w:r w:rsidR="00B21B41" w:rsidRPr="004F3C93">
              <w:rPr>
                <w:rFonts w:eastAsia="Calibri"/>
                <w:color w:val="auto"/>
                <w:sz w:val="22"/>
                <w:szCs w:val="22"/>
                <w:lang w:val="lt-LT" w:eastAsia="lt-LT"/>
              </w:rPr>
              <w:t>skyrių)</w:t>
            </w:r>
          </w:p>
        </w:tc>
      </w:tr>
      <w:tr w:rsidR="00E205C0" w:rsidRPr="004F3C93" w14:paraId="5076BC06" w14:textId="77777777" w:rsidTr="005A7F77">
        <w:tc>
          <w:tcPr>
            <w:tcW w:w="3013" w:type="dxa"/>
            <w:vMerge w:val="restart"/>
            <w:tcBorders>
              <w:top w:val="single" w:sz="4" w:space="0" w:color="auto"/>
              <w:left w:val="single" w:sz="4" w:space="0" w:color="auto"/>
              <w:bottom w:val="single" w:sz="4" w:space="0" w:color="auto"/>
              <w:right w:val="single" w:sz="4" w:space="0" w:color="auto"/>
            </w:tcBorders>
            <w:hideMark/>
          </w:tcPr>
          <w:p w14:paraId="5076BC03" w14:textId="77777777" w:rsidR="00A53633" w:rsidRPr="004F3C93" w:rsidRDefault="00A53633" w:rsidP="005A7F77">
            <w:pPr>
              <w:pStyle w:val="Default"/>
              <w:tabs>
                <w:tab w:val="left" w:pos="567"/>
              </w:tabs>
              <w:rPr>
                <w:color w:val="auto"/>
                <w:sz w:val="22"/>
                <w:szCs w:val="22"/>
                <w:lang w:val="lt-LT"/>
              </w:rPr>
            </w:pPr>
            <w:r w:rsidRPr="004F3C93">
              <w:rPr>
                <w:bCs/>
                <w:color w:val="auto"/>
                <w:sz w:val="22"/>
                <w:szCs w:val="22"/>
                <w:lang w:val="lt-LT"/>
              </w:rPr>
              <w:t>Skeleto, raumenų ir jungiamojo audinio sutrikimai</w:t>
            </w:r>
          </w:p>
        </w:tc>
        <w:tc>
          <w:tcPr>
            <w:tcW w:w="1883" w:type="dxa"/>
            <w:hideMark/>
          </w:tcPr>
          <w:p w14:paraId="5076BC04" w14:textId="3FD3F89C"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Nedažni</w:t>
            </w:r>
          </w:p>
        </w:tc>
        <w:tc>
          <w:tcPr>
            <w:tcW w:w="4164" w:type="dxa"/>
            <w:hideMark/>
          </w:tcPr>
          <w:p w14:paraId="5076BC05" w14:textId="41F547CC"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Šlaunikaulio, riešo ar stuburo lūžis (žr. 4.4 skyrių)</w:t>
            </w:r>
          </w:p>
        </w:tc>
      </w:tr>
      <w:tr w:rsidR="00E205C0" w:rsidRPr="004F3C93" w14:paraId="7F71E8F8" w14:textId="77777777" w:rsidTr="004F2726">
        <w:trPr>
          <w:trHeight w:val="193"/>
        </w:trPr>
        <w:tc>
          <w:tcPr>
            <w:tcW w:w="0" w:type="auto"/>
            <w:vMerge/>
            <w:tcBorders>
              <w:top w:val="single" w:sz="4" w:space="0" w:color="auto"/>
              <w:left w:val="single" w:sz="4" w:space="0" w:color="auto"/>
              <w:bottom w:val="single" w:sz="4" w:space="0" w:color="auto"/>
              <w:right w:val="single" w:sz="4" w:space="0" w:color="auto"/>
            </w:tcBorders>
            <w:vAlign w:val="center"/>
          </w:tcPr>
          <w:p w14:paraId="168EAF1C" w14:textId="77777777" w:rsidR="00971E7C" w:rsidRPr="004F3C93" w:rsidRDefault="00971E7C" w:rsidP="00A75679">
            <w:pPr>
              <w:rPr>
                <w:sz w:val="22"/>
                <w:szCs w:val="22"/>
                <w:lang w:eastAsia="sl-SI"/>
              </w:rPr>
            </w:pPr>
          </w:p>
        </w:tc>
        <w:tc>
          <w:tcPr>
            <w:tcW w:w="1883" w:type="dxa"/>
            <w:tcBorders>
              <w:top w:val="single" w:sz="4" w:space="0" w:color="auto"/>
              <w:left w:val="single" w:sz="4" w:space="0" w:color="auto"/>
              <w:right w:val="single" w:sz="4" w:space="0" w:color="auto"/>
            </w:tcBorders>
          </w:tcPr>
          <w:p w14:paraId="7AE095A4" w14:textId="75B0BE87" w:rsidR="00971E7C" w:rsidRPr="004F3C93" w:rsidRDefault="004339D4" w:rsidP="00A75679">
            <w:pPr>
              <w:pStyle w:val="Default"/>
              <w:tabs>
                <w:tab w:val="left" w:pos="567"/>
              </w:tabs>
              <w:rPr>
                <w:color w:val="auto"/>
                <w:sz w:val="22"/>
                <w:szCs w:val="22"/>
                <w:lang w:val="lt-LT"/>
              </w:rPr>
            </w:pPr>
            <w:r w:rsidRPr="004F3C93">
              <w:rPr>
                <w:color w:val="auto"/>
                <w:sz w:val="22"/>
                <w:szCs w:val="22"/>
                <w:lang w:val="lt-LT"/>
              </w:rPr>
              <w:t>Reti</w:t>
            </w:r>
          </w:p>
        </w:tc>
        <w:tc>
          <w:tcPr>
            <w:tcW w:w="4164" w:type="dxa"/>
            <w:tcBorders>
              <w:top w:val="single" w:sz="4" w:space="0" w:color="auto"/>
              <w:left w:val="single" w:sz="4" w:space="0" w:color="auto"/>
              <w:right w:val="single" w:sz="4" w:space="0" w:color="auto"/>
            </w:tcBorders>
          </w:tcPr>
          <w:p w14:paraId="14D9B7EE" w14:textId="1EDFC2CD" w:rsidR="00971E7C" w:rsidRPr="004F3C93" w:rsidRDefault="004339D4" w:rsidP="00A75679">
            <w:pPr>
              <w:pStyle w:val="Default"/>
              <w:tabs>
                <w:tab w:val="left" w:pos="567"/>
              </w:tabs>
              <w:rPr>
                <w:color w:val="auto"/>
                <w:sz w:val="22"/>
                <w:szCs w:val="22"/>
                <w:lang w:val="lt-LT"/>
              </w:rPr>
            </w:pPr>
            <w:proofErr w:type="spellStart"/>
            <w:r w:rsidRPr="004F3C93">
              <w:rPr>
                <w:color w:val="auto"/>
                <w:sz w:val="22"/>
                <w:szCs w:val="22"/>
                <w:lang w:val="lt-LT"/>
              </w:rPr>
              <w:t>Artralgija</w:t>
            </w:r>
            <w:proofErr w:type="spellEnd"/>
            <w:r w:rsidRPr="004F3C93">
              <w:rPr>
                <w:color w:val="auto"/>
                <w:sz w:val="22"/>
                <w:szCs w:val="22"/>
                <w:lang w:val="lt-LT"/>
              </w:rPr>
              <w:t xml:space="preserve">, </w:t>
            </w:r>
            <w:proofErr w:type="spellStart"/>
            <w:r w:rsidRPr="004F3C93">
              <w:rPr>
                <w:color w:val="auto"/>
                <w:sz w:val="22"/>
                <w:szCs w:val="22"/>
                <w:lang w:val="lt-LT"/>
              </w:rPr>
              <w:t>mialgija</w:t>
            </w:r>
            <w:proofErr w:type="spellEnd"/>
          </w:p>
        </w:tc>
      </w:tr>
      <w:tr w:rsidR="00E205C0" w:rsidRPr="004F3C93" w14:paraId="5076BC0A" w14:textId="77777777" w:rsidTr="004F2726">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6BC07" w14:textId="77777777" w:rsidR="00A53633" w:rsidRPr="004F3C93" w:rsidRDefault="00A53633" w:rsidP="00A75679">
            <w:pPr>
              <w:rPr>
                <w:sz w:val="22"/>
                <w:szCs w:val="22"/>
                <w:lang w:eastAsia="sl-SI"/>
              </w:rPr>
            </w:pPr>
          </w:p>
        </w:tc>
        <w:tc>
          <w:tcPr>
            <w:tcW w:w="1883" w:type="dxa"/>
            <w:tcBorders>
              <w:top w:val="single" w:sz="4" w:space="0" w:color="auto"/>
              <w:left w:val="single" w:sz="4" w:space="0" w:color="auto"/>
              <w:right w:val="single" w:sz="4" w:space="0" w:color="auto"/>
            </w:tcBorders>
            <w:hideMark/>
          </w:tcPr>
          <w:p w14:paraId="5076BC08" w14:textId="77777777"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Labai retas</w:t>
            </w:r>
          </w:p>
        </w:tc>
        <w:tc>
          <w:tcPr>
            <w:tcW w:w="4164" w:type="dxa"/>
            <w:tcBorders>
              <w:top w:val="single" w:sz="4" w:space="0" w:color="auto"/>
              <w:left w:val="single" w:sz="4" w:space="0" w:color="auto"/>
              <w:right w:val="single" w:sz="4" w:space="0" w:color="auto"/>
            </w:tcBorders>
            <w:hideMark/>
          </w:tcPr>
          <w:p w14:paraId="5076BC09" w14:textId="77777777"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Raumenų silpnumas</w:t>
            </w:r>
          </w:p>
        </w:tc>
      </w:tr>
      <w:tr w:rsidR="00E205C0" w:rsidRPr="004F3C93" w14:paraId="5076BC0E"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5076BC0B" w14:textId="77777777" w:rsidR="00A53633" w:rsidRPr="004F3C93" w:rsidRDefault="00A53633" w:rsidP="005A7F77">
            <w:pPr>
              <w:pStyle w:val="Default"/>
              <w:tabs>
                <w:tab w:val="left" w:pos="567"/>
              </w:tabs>
              <w:rPr>
                <w:bCs/>
                <w:color w:val="auto"/>
                <w:sz w:val="22"/>
                <w:szCs w:val="22"/>
                <w:lang w:val="lt-LT"/>
              </w:rPr>
            </w:pPr>
            <w:r w:rsidRPr="004F3C93">
              <w:rPr>
                <w:bCs/>
                <w:color w:val="auto"/>
                <w:sz w:val="22"/>
                <w:szCs w:val="22"/>
                <w:lang w:val="lt-LT"/>
              </w:rPr>
              <w:t>Inkstų ir šlapimo takų sutrikimai</w:t>
            </w:r>
          </w:p>
        </w:tc>
        <w:tc>
          <w:tcPr>
            <w:tcW w:w="1883" w:type="dxa"/>
            <w:tcBorders>
              <w:top w:val="single" w:sz="4" w:space="0" w:color="auto"/>
              <w:left w:val="single" w:sz="4" w:space="0" w:color="auto"/>
              <w:bottom w:val="single" w:sz="4" w:space="0" w:color="auto"/>
              <w:right w:val="single" w:sz="4" w:space="0" w:color="auto"/>
            </w:tcBorders>
            <w:hideMark/>
          </w:tcPr>
          <w:p w14:paraId="5076BC0C" w14:textId="77777777"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076BC0D" w14:textId="06594CB1" w:rsidR="00A53633" w:rsidRPr="004F3C93" w:rsidRDefault="004A12E5" w:rsidP="005A7F77">
            <w:pPr>
              <w:pStyle w:val="Default"/>
              <w:tabs>
                <w:tab w:val="left" w:pos="567"/>
              </w:tabs>
              <w:rPr>
                <w:color w:val="auto"/>
                <w:sz w:val="22"/>
                <w:szCs w:val="22"/>
                <w:lang w:val="lt-LT"/>
              </w:rPr>
            </w:pPr>
            <w:r w:rsidRPr="004F3C93">
              <w:rPr>
                <w:color w:val="auto"/>
                <w:sz w:val="22"/>
                <w:szCs w:val="22"/>
                <w:lang w:val="lt-LT"/>
              </w:rPr>
              <w:t xml:space="preserve">Ūminis kanalėlių ir </w:t>
            </w:r>
            <w:proofErr w:type="spellStart"/>
            <w:r w:rsidRPr="004F3C93">
              <w:rPr>
                <w:color w:val="auto"/>
                <w:sz w:val="22"/>
                <w:szCs w:val="22"/>
                <w:lang w:val="lt-LT"/>
              </w:rPr>
              <w:t>intersticinio</w:t>
            </w:r>
            <w:proofErr w:type="spellEnd"/>
            <w:r w:rsidRPr="004F3C93">
              <w:rPr>
                <w:color w:val="auto"/>
                <w:sz w:val="22"/>
                <w:szCs w:val="22"/>
                <w:lang w:val="lt-LT"/>
              </w:rPr>
              <w:t xml:space="preserve"> audinio nefritas </w:t>
            </w:r>
            <w:r w:rsidR="00706801" w:rsidRPr="004F3C93">
              <w:rPr>
                <w:color w:val="auto"/>
                <w:sz w:val="22"/>
                <w:szCs w:val="22"/>
                <w:lang w:val="lt-LT"/>
              </w:rPr>
              <w:t>(</w:t>
            </w:r>
            <w:r w:rsidR="000D5E35" w:rsidRPr="004F3C93">
              <w:rPr>
                <w:color w:val="auto"/>
                <w:sz w:val="22"/>
                <w:szCs w:val="22"/>
                <w:lang w:val="lt-LT"/>
              </w:rPr>
              <w:t xml:space="preserve">gali progresuoti į inkstų nepakankamumą); </w:t>
            </w:r>
            <w:r w:rsidR="00706801" w:rsidRPr="004F3C93">
              <w:rPr>
                <w:color w:val="auto"/>
                <w:sz w:val="22"/>
                <w:szCs w:val="22"/>
                <w:lang w:val="lt-LT"/>
              </w:rPr>
              <w:t>kai kuriems pacientams kartu pasireiškė inkstų nepakankamumas</w:t>
            </w:r>
          </w:p>
        </w:tc>
      </w:tr>
      <w:tr w:rsidR="00E205C0" w:rsidRPr="004F3C93" w14:paraId="5076BC12"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5076BC0F" w14:textId="77777777" w:rsidR="00A53633" w:rsidRPr="004F3C93" w:rsidRDefault="00A53633" w:rsidP="005A7F77">
            <w:pPr>
              <w:pStyle w:val="Default"/>
              <w:tabs>
                <w:tab w:val="left" w:pos="567"/>
              </w:tabs>
              <w:rPr>
                <w:bCs/>
                <w:color w:val="auto"/>
                <w:sz w:val="22"/>
                <w:szCs w:val="22"/>
                <w:lang w:val="lt-LT"/>
              </w:rPr>
            </w:pPr>
            <w:r w:rsidRPr="004F3C93">
              <w:rPr>
                <w:bCs/>
                <w:color w:val="auto"/>
                <w:sz w:val="22"/>
                <w:szCs w:val="22"/>
                <w:lang w:val="lt-LT"/>
              </w:rPr>
              <w:t>Lytinės sistemos ir krūties sutrikimai</w:t>
            </w:r>
          </w:p>
        </w:tc>
        <w:tc>
          <w:tcPr>
            <w:tcW w:w="1883" w:type="dxa"/>
            <w:tcBorders>
              <w:top w:val="single" w:sz="4" w:space="0" w:color="auto"/>
              <w:left w:val="single" w:sz="4" w:space="0" w:color="auto"/>
              <w:bottom w:val="single" w:sz="4" w:space="0" w:color="auto"/>
              <w:right w:val="single" w:sz="4" w:space="0" w:color="auto"/>
            </w:tcBorders>
            <w:hideMark/>
          </w:tcPr>
          <w:p w14:paraId="5076BC10" w14:textId="77777777"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076BC11" w14:textId="77777777" w:rsidR="00A53633" w:rsidRPr="004F3C93" w:rsidRDefault="00A53633" w:rsidP="005A7F77">
            <w:pPr>
              <w:pStyle w:val="Default"/>
              <w:tabs>
                <w:tab w:val="left" w:pos="567"/>
              </w:tabs>
              <w:rPr>
                <w:color w:val="auto"/>
                <w:sz w:val="22"/>
                <w:szCs w:val="22"/>
                <w:lang w:val="lt-LT"/>
              </w:rPr>
            </w:pPr>
            <w:proofErr w:type="spellStart"/>
            <w:r w:rsidRPr="004F3C93">
              <w:rPr>
                <w:color w:val="auto"/>
                <w:sz w:val="22"/>
                <w:szCs w:val="22"/>
                <w:lang w:val="lt-LT"/>
              </w:rPr>
              <w:t>Ginekomastija</w:t>
            </w:r>
            <w:proofErr w:type="spellEnd"/>
          </w:p>
        </w:tc>
      </w:tr>
      <w:tr w:rsidR="00E205C0" w:rsidRPr="004F3C93" w14:paraId="5076BC16" w14:textId="77777777" w:rsidTr="004F2726">
        <w:tc>
          <w:tcPr>
            <w:tcW w:w="3013" w:type="dxa"/>
            <w:tcBorders>
              <w:top w:val="single" w:sz="4" w:space="0" w:color="auto"/>
              <w:left w:val="single" w:sz="4" w:space="0" w:color="auto"/>
              <w:bottom w:val="single" w:sz="4" w:space="0" w:color="auto"/>
              <w:right w:val="single" w:sz="4" w:space="0" w:color="auto"/>
            </w:tcBorders>
            <w:hideMark/>
          </w:tcPr>
          <w:p w14:paraId="5076BC13" w14:textId="77777777" w:rsidR="00A53633" w:rsidRPr="004F3C93" w:rsidRDefault="00A53633" w:rsidP="005A7F77">
            <w:pPr>
              <w:pStyle w:val="Default"/>
              <w:tabs>
                <w:tab w:val="left" w:pos="567"/>
              </w:tabs>
              <w:rPr>
                <w:bCs/>
                <w:color w:val="auto"/>
                <w:sz w:val="22"/>
                <w:szCs w:val="22"/>
                <w:lang w:val="lt-LT"/>
              </w:rPr>
            </w:pPr>
            <w:r w:rsidRPr="004F3C93">
              <w:rPr>
                <w:bCs/>
                <w:color w:val="auto"/>
                <w:sz w:val="22"/>
                <w:szCs w:val="22"/>
                <w:lang w:val="lt-LT"/>
              </w:rPr>
              <w:t>Bendrieji sutrikimai ir vartojimo vietos pažeidimai</w:t>
            </w:r>
          </w:p>
        </w:tc>
        <w:tc>
          <w:tcPr>
            <w:tcW w:w="1883" w:type="dxa"/>
            <w:tcBorders>
              <w:top w:val="single" w:sz="4" w:space="0" w:color="auto"/>
              <w:left w:val="single" w:sz="4" w:space="0" w:color="auto"/>
              <w:bottom w:val="single" w:sz="4" w:space="0" w:color="auto"/>
              <w:right w:val="single" w:sz="4" w:space="0" w:color="auto"/>
            </w:tcBorders>
            <w:hideMark/>
          </w:tcPr>
          <w:p w14:paraId="5076BC14" w14:textId="77777777"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076BC15" w14:textId="77777777" w:rsidR="00A53633" w:rsidRPr="004F3C93" w:rsidRDefault="00A53633" w:rsidP="005A7F77">
            <w:pPr>
              <w:pStyle w:val="Default"/>
              <w:tabs>
                <w:tab w:val="left" w:pos="567"/>
              </w:tabs>
              <w:rPr>
                <w:color w:val="auto"/>
                <w:sz w:val="22"/>
                <w:szCs w:val="22"/>
                <w:lang w:val="lt-LT"/>
              </w:rPr>
            </w:pPr>
            <w:r w:rsidRPr="004F3C93">
              <w:rPr>
                <w:color w:val="auto"/>
                <w:sz w:val="22"/>
                <w:szCs w:val="22"/>
                <w:lang w:val="lt-LT"/>
              </w:rPr>
              <w:t>Negalavimas, prakaitavimo padidėjimas</w:t>
            </w:r>
          </w:p>
        </w:tc>
      </w:tr>
    </w:tbl>
    <w:p w14:paraId="5076BC17" w14:textId="77777777" w:rsidR="00B21B41" w:rsidRPr="004F3C93" w:rsidRDefault="00B21B41" w:rsidP="00A75679">
      <w:pPr>
        <w:rPr>
          <w:sz w:val="22"/>
          <w:szCs w:val="22"/>
        </w:rPr>
      </w:pPr>
    </w:p>
    <w:p w14:paraId="41CCF81B" w14:textId="77777777" w:rsidR="009940A1" w:rsidRPr="004F3C93" w:rsidRDefault="009940A1" w:rsidP="00A75679">
      <w:pPr>
        <w:autoSpaceDE w:val="0"/>
        <w:autoSpaceDN w:val="0"/>
        <w:adjustRightInd w:val="0"/>
        <w:jc w:val="both"/>
        <w:rPr>
          <w:sz w:val="22"/>
          <w:szCs w:val="22"/>
          <w:u w:val="single"/>
        </w:rPr>
      </w:pPr>
      <w:r w:rsidRPr="004F3C93">
        <w:rPr>
          <w:sz w:val="22"/>
          <w:szCs w:val="22"/>
          <w:u w:val="single"/>
        </w:rPr>
        <w:t>Pranešimas apie įtariamas nepageidaujamas reakcijas</w:t>
      </w:r>
    </w:p>
    <w:p w14:paraId="007C15DB" w14:textId="03E2DD9C" w:rsidR="00A37432" w:rsidRPr="005D554B" w:rsidRDefault="00F23698" w:rsidP="00E52411">
      <w:pPr>
        <w:jc w:val="both"/>
        <w:rPr>
          <w:noProof/>
          <w:snapToGrid w:val="0"/>
          <w:sz w:val="22"/>
        </w:rPr>
      </w:pPr>
      <w:r w:rsidRPr="004F3C9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A37432">
        <w:rPr>
          <w:sz w:val="22"/>
          <w:szCs w:val="22"/>
          <w:lang w:eastAsia="lt-LT"/>
        </w:rPr>
        <w:t xml:space="preserve">užpildę ir pateikę pranešimo formą Valstybinės vaistų kontrolės tarnybos prie Lietuvos Respublikos sveikatos apsaugos ministerijos tinklalapyje </w:t>
      </w:r>
      <w:r w:rsidR="00A37432">
        <w:rPr>
          <w:color w:val="0000EE"/>
          <w:sz w:val="22"/>
          <w:szCs w:val="22"/>
          <w:u w:val="single"/>
          <w:lang w:eastAsia="lt-LT"/>
        </w:rPr>
        <w:t>https://vvkt.lrv.lt/lt/</w:t>
      </w:r>
      <w:r w:rsidR="00A37432">
        <w:rPr>
          <w:sz w:val="22"/>
          <w:szCs w:val="22"/>
          <w:lang w:eastAsia="lt-LT"/>
        </w:rPr>
        <w:t xml:space="preserve"> nurodytais būdais.</w:t>
      </w:r>
    </w:p>
    <w:p w14:paraId="5076BC1A" w14:textId="77777777" w:rsidR="00B21B41" w:rsidRPr="004F3C93" w:rsidRDefault="00B21B41" w:rsidP="00A37432">
      <w:pPr>
        <w:tabs>
          <w:tab w:val="left" w:pos="567"/>
        </w:tabs>
        <w:autoSpaceDE w:val="0"/>
        <w:autoSpaceDN w:val="0"/>
        <w:adjustRightInd w:val="0"/>
        <w:rPr>
          <w:sz w:val="22"/>
          <w:szCs w:val="22"/>
        </w:rPr>
      </w:pPr>
    </w:p>
    <w:p w14:paraId="5076BC1B" w14:textId="77777777" w:rsidR="00B21B41" w:rsidRPr="004F3C93" w:rsidRDefault="00B21B41" w:rsidP="00E52411">
      <w:pPr>
        <w:keepNext/>
        <w:tabs>
          <w:tab w:val="left" w:pos="567"/>
        </w:tabs>
        <w:rPr>
          <w:b/>
          <w:sz w:val="22"/>
          <w:szCs w:val="22"/>
        </w:rPr>
      </w:pPr>
      <w:r w:rsidRPr="004F3C93">
        <w:rPr>
          <w:b/>
          <w:sz w:val="22"/>
          <w:szCs w:val="22"/>
        </w:rPr>
        <w:lastRenderedPageBreak/>
        <w:t>4.9</w:t>
      </w:r>
      <w:r w:rsidRPr="004F3C93">
        <w:rPr>
          <w:b/>
          <w:sz w:val="22"/>
          <w:szCs w:val="22"/>
        </w:rPr>
        <w:tab/>
        <w:t>Perdozavimas</w:t>
      </w:r>
    </w:p>
    <w:p w14:paraId="5076BC1C" w14:textId="77777777" w:rsidR="00B21B41" w:rsidRPr="004F3C93" w:rsidRDefault="00B21B41" w:rsidP="00E52411">
      <w:pPr>
        <w:keepNext/>
        <w:rPr>
          <w:sz w:val="22"/>
          <w:szCs w:val="22"/>
        </w:rPr>
      </w:pPr>
    </w:p>
    <w:p w14:paraId="7D17D0AD" w14:textId="27C724A3" w:rsidR="00D75EF2" w:rsidRPr="004F3C93" w:rsidRDefault="001168B9" w:rsidP="00E52411">
      <w:pPr>
        <w:keepNext/>
        <w:rPr>
          <w:sz w:val="22"/>
          <w:szCs w:val="22"/>
        </w:rPr>
      </w:pPr>
      <w:r w:rsidRPr="0022109D">
        <w:rPr>
          <w:sz w:val="22"/>
          <w:szCs w:val="22"/>
        </w:rPr>
        <w:t xml:space="preserve">Šiuo metu </w:t>
      </w:r>
      <w:r>
        <w:rPr>
          <w:sz w:val="22"/>
          <w:szCs w:val="22"/>
        </w:rPr>
        <w:t>sukaupta</w:t>
      </w:r>
      <w:r w:rsidRPr="0022109D">
        <w:rPr>
          <w:sz w:val="22"/>
          <w:szCs w:val="22"/>
        </w:rPr>
        <w:t xml:space="preserve"> </w:t>
      </w:r>
      <w:r>
        <w:rPr>
          <w:sz w:val="22"/>
          <w:szCs w:val="22"/>
        </w:rPr>
        <w:t>apgalvoto (sąmoningo)</w:t>
      </w:r>
      <w:r w:rsidR="000B56EE" w:rsidRPr="004F3C93">
        <w:rPr>
          <w:sz w:val="22"/>
          <w:szCs w:val="22"/>
        </w:rPr>
        <w:t xml:space="preserve"> perdozavimo </w:t>
      </w:r>
      <w:r w:rsidR="00A8732E">
        <w:rPr>
          <w:sz w:val="22"/>
          <w:szCs w:val="22"/>
        </w:rPr>
        <w:t>patirtis</w:t>
      </w:r>
      <w:r w:rsidR="00A8732E" w:rsidRPr="0022109D">
        <w:rPr>
          <w:sz w:val="22"/>
          <w:szCs w:val="22"/>
        </w:rPr>
        <w:t xml:space="preserve"> yra ribot</w:t>
      </w:r>
      <w:r w:rsidR="00A8732E">
        <w:rPr>
          <w:sz w:val="22"/>
          <w:szCs w:val="22"/>
        </w:rPr>
        <w:t>a</w:t>
      </w:r>
      <w:r w:rsidR="000B56EE" w:rsidRPr="004F3C93">
        <w:rPr>
          <w:sz w:val="22"/>
          <w:szCs w:val="22"/>
        </w:rPr>
        <w:t>.</w:t>
      </w:r>
      <w:r w:rsidR="00B21B41" w:rsidRPr="004F3C93">
        <w:rPr>
          <w:sz w:val="22"/>
          <w:szCs w:val="22"/>
        </w:rPr>
        <w:t xml:space="preserve"> Pacientams, </w:t>
      </w:r>
      <w:r w:rsidR="00A43601">
        <w:rPr>
          <w:sz w:val="22"/>
          <w:szCs w:val="22"/>
        </w:rPr>
        <w:t>išgėrusiems</w:t>
      </w:r>
      <w:r w:rsidR="008A6AD5" w:rsidRPr="004F3C93">
        <w:rPr>
          <w:sz w:val="22"/>
          <w:szCs w:val="22"/>
        </w:rPr>
        <w:t xml:space="preserve"> </w:t>
      </w:r>
      <w:r w:rsidR="00B21B41" w:rsidRPr="004F3C93">
        <w:rPr>
          <w:sz w:val="22"/>
          <w:szCs w:val="22"/>
        </w:rPr>
        <w:t>280 mg</w:t>
      </w:r>
      <w:r w:rsidR="00A114FB" w:rsidRPr="004F3C93">
        <w:rPr>
          <w:sz w:val="22"/>
          <w:szCs w:val="22"/>
        </w:rPr>
        <w:t xml:space="preserve"> </w:t>
      </w:r>
      <w:proofErr w:type="spellStart"/>
      <w:r w:rsidR="00FF3F75" w:rsidRPr="004F3C93">
        <w:rPr>
          <w:sz w:val="22"/>
          <w:szCs w:val="22"/>
        </w:rPr>
        <w:t>ezomeprazolo</w:t>
      </w:r>
      <w:proofErr w:type="spellEnd"/>
      <w:r w:rsidR="00B21B41" w:rsidRPr="004F3C93">
        <w:rPr>
          <w:sz w:val="22"/>
          <w:szCs w:val="22"/>
        </w:rPr>
        <w:t xml:space="preserve">, atsirado virškinimo trakto simptomų ir silpnumas. Vienkartinės 80 mg </w:t>
      </w:r>
      <w:proofErr w:type="spellStart"/>
      <w:r w:rsidR="00B21B41" w:rsidRPr="004F3C93">
        <w:rPr>
          <w:sz w:val="22"/>
          <w:szCs w:val="22"/>
        </w:rPr>
        <w:t>ezomeprazolo</w:t>
      </w:r>
      <w:proofErr w:type="spellEnd"/>
      <w:r w:rsidR="00B21B41" w:rsidRPr="004F3C93">
        <w:rPr>
          <w:sz w:val="22"/>
          <w:szCs w:val="22"/>
        </w:rPr>
        <w:t xml:space="preserve"> dozės pasekmių nesukėlė. Specifinio priešnuodžio nežinoma. Daug </w:t>
      </w:r>
      <w:proofErr w:type="spellStart"/>
      <w:r w:rsidR="00B21B41" w:rsidRPr="004F3C93">
        <w:rPr>
          <w:sz w:val="22"/>
          <w:szCs w:val="22"/>
        </w:rPr>
        <w:t>ezomeprazolo</w:t>
      </w:r>
      <w:proofErr w:type="spellEnd"/>
      <w:r w:rsidR="00B21B41" w:rsidRPr="004F3C93">
        <w:rPr>
          <w:sz w:val="22"/>
          <w:szCs w:val="22"/>
        </w:rPr>
        <w:t xml:space="preserve"> prisijungia prie kraujo plazmos baltymų, todėl dialize </w:t>
      </w:r>
      <w:r w:rsidR="00D75EF2" w:rsidRPr="004F3C93">
        <w:rPr>
          <w:sz w:val="22"/>
          <w:szCs w:val="22"/>
        </w:rPr>
        <w:t xml:space="preserve">vaistinis </w:t>
      </w:r>
      <w:r w:rsidR="00B21B41" w:rsidRPr="004F3C93">
        <w:rPr>
          <w:sz w:val="22"/>
          <w:szCs w:val="22"/>
        </w:rPr>
        <w:t xml:space="preserve">preparatas lengvai iš organizmo nepašalinamas. </w:t>
      </w:r>
      <w:r w:rsidR="00D75EF2" w:rsidRPr="004F3C93">
        <w:rPr>
          <w:sz w:val="22"/>
          <w:szCs w:val="22"/>
        </w:rPr>
        <w:t>Kaip ir bet kokio kitokio perdozavimo atveju, reikia gydyti simptominėmis ir įprastinėmis palaikomosiomis priemonėmis.</w:t>
      </w:r>
    </w:p>
    <w:p w14:paraId="0A5FA8D2" w14:textId="77777777" w:rsidR="000B56EE" w:rsidRPr="004F3C93" w:rsidRDefault="000B56EE" w:rsidP="00A75679">
      <w:pPr>
        <w:rPr>
          <w:sz w:val="22"/>
          <w:szCs w:val="22"/>
        </w:rPr>
      </w:pPr>
    </w:p>
    <w:p w14:paraId="5076BC1F" w14:textId="77777777" w:rsidR="00B21B41" w:rsidRPr="004F3C93" w:rsidRDefault="00B21B41" w:rsidP="00A75679">
      <w:pPr>
        <w:rPr>
          <w:caps/>
          <w:sz w:val="22"/>
          <w:szCs w:val="22"/>
        </w:rPr>
      </w:pPr>
    </w:p>
    <w:p w14:paraId="5076BC20" w14:textId="77777777" w:rsidR="00B21B41" w:rsidRPr="004F3C93" w:rsidRDefault="00B21B41" w:rsidP="00A75679">
      <w:pPr>
        <w:tabs>
          <w:tab w:val="left" w:pos="567"/>
        </w:tabs>
        <w:rPr>
          <w:b/>
          <w:sz w:val="22"/>
          <w:szCs w:val="22"/>
        </w:rPr>
      </w:pPr>
      <w:r w:rsidRPr="004F3C93">
        <w:rPr>
          <w:b/>
          <w:caps/>
          <w:sz w:val="22"/>
          <w:szCs w:val="22"/>
        </w:rPr>
        <w:t>5.</w:t>
      </w:r>
      <w:r w:rsidRPr="004F3C93">
        <w:rPr>
          <w:b/>
          <w:caps/>
          <w:sz w:val="22"/>
          <w:szCs w:val="22"/>
        </w:rPr>
        <w:tab/>
        <w:t>FARMAKOLOGINĖS savybės</w:t>
      </w:r>
    </w:p>
    <w:p w14:paraId="5076BC21" w14:textId="77777777" w:rsidR="00B21B41" w:rsidRPr="004F3C93" w:rsidRDefault="00B21B41" w:rsidP="00A75679">
      <w:pPr>
        <w:rPr>
          <w:sz w:val="22"/>
          <w:szCs w:val="22"/>
        </w:rPr>
      </w:pPr>
    </w:p>
    <w:p w14:paraId="5076BC22" w14:textId="77777777" w:rsidR="00B21B41" w:rsidRPr="004F3C93" w:rsidRDefault="00B21B41" w:rsidP="00A75679">
      <w:pPr>
        <w:tabs>
          <w:tab w:val="left" w:pos="567"/>
        </w:tabs>
        <w:rPr>
          <w:b/>
          <w:sz w:val="22"/>
          <w:szCs w:val="22"/>
        </w:rPr>
      </w:pPr>
      <w:r w:rsidRPr="004F3C93">
        <w:rPr>
          <w:b/>
          <w:sz w:val="22"/>
          <w:szCs w:val="22"/>
        </w:rPr>
        <w:t>5.1</w:t>
      </w:r>
      <w:r w:rsidRPr="004F3C93">
        <w:rPr>
          <w:b/>
          <w:sz w:val="22"/>
          <w:szCs w:val="22"/>
        </w:rPr>
        <w:tab/>
      </w:r>
      <w:proofErr w:type="spellStart"/>
      <w:r w:rsidRPr="004F3C93">
        <w:rPr>
          <w:b/>
          <w:sz w:val="22"/>
          <w:szCs w:val="22"/>
        </w:rPr>
        <w:t>Farmakodinaminės</w:t>
      </w:r>
      <w:proofErr w:type="spellEnd"/>
      <w:r w:rsidRPr="004F3C93">
        <w:rPr>
          <w:b/>
          <w:sz w:val="22"/>
          <w:szCs w:val="22"/>
        </w:rPr>
        <w:t xml:space="preserve"> savybės</w:t>
      </w:r>
    </w:p>
    <w:p w14:paraId="5076BC23" w14:textId="77777777" w:rsidR="00B21B41" w:rsidRPr="004F3C93" w:rsidRDefault="00B21B41" w:rsidP="00A75679">
      <w:pPr>
        <w:rPr>
          <w:sz w:val="22"/>
          <w:szCs w:val="22"/>
        </w:rPr>
      </w:pPr>
    </w:p>
    <w:p w14:paraId="5076BC24" w14:textId="6B009761" w:rsidR="00B21B41" w:rsidRPr="004F3C93" w:rsidRDefault="00B21B41" w:rsidP="00A75679">
      <w:pPr>
        <w:rPr>
          <w:sz w:val="22"/>
          <w:szCs w:val="22"/>
        </w:rPr>
      </w:pPr>
      <w:proofErr w:type="spellStart"/>
      <w:r w:rsidRPr="004F3C93">
        <w:rPr>
          <w:sz w:val="22"/>
          <w:szCs w:val="22"/>
        </w:rPr>
        <w:t>Farmakoterapinė</w:t>
      </w:r>
      <w:proofErr w:type="spellEnd"/>
      <w:r w:rsidRPr="004F3C93">
        <w:rPr>
          <w:sz w:val="22"/>
          <w:szCs w:val="22"/>
        </w:rPr>
        <w:t xml:space="preserve"> grupė – vaistiniai preparatai</w:t>
      </w:r>
      <w:r w:rsidR="00116215" w:rsidRPr="004F3C93">
        <w:rPr>
          <w:sz w:val="22"/>
          <w:szCs w:val="22"/>
        </w:rPr>
        <w:t xml:space="preserve"> </w:t>
      </w:r>
      <w:r w:rsidRPr="004F3C93">
        <w:rPr>
          <w:sz w:val="22"/>
          <w:szCs w:val="22"/>
        </w:rPr>
        <w:t>su rūgštimi susijusiems sutrikimams gydyti, protonų siurblio inhibitoriai, ATC kodas – A02BC05.</w:t>
      </w:r>
    </w:p>
    <w:p w14:paraId="5076BC25" w14:textId="77777777" w:rsidR="00B21B41" w:rsidRPr="004F3C93" w:rsidRDefault="00B21B41" w:rsidP="00A75679">
      <w:pPr>
        <w:rPr>
          <w:sz w:val="22"/>
          <w:szCs w:val="22"/>
        </w:rPr>
      </w:pPr>
    </w:p>
    <w:p w14:paraId="5076BC26" w14:textId="77777777" w:rsidR="00B21B41" w:rsidRPr="004F3C93" w:rsidRDefault="00B21B41" w:rsidP="00A75679">
      <w:pPr>
        <w:rPr>
          <w:sz w:val="22"/>
          <w:szCs w:val="22"/>
        </w:rPr>
      </w:pPr>
      <w:proofErr w:type="spellStart"/>
      <w:r w:rsidRPr="004F3C93">
        <w:rPr>
          <w:sz w:val="22"/>
          <w:szCs w:val="22"/>
        </w:rPr>
        <w:t>Ezomeprazolas</w:t>
      </w:r>
      <w:proofErr w:type="spellEnd"/>
      <w:r w:rsidRPr="004F3C93">
        <w:rPr>
          <w:sz w:val="22"/>
          <w:szCs w:val="22"/>
        </w:rPr>
        <w:t xml:space="preserve"> yra </w:t>
      </w:r>
      <w:proofErr w:type="spellStart"/>
      <w:r w:rsidRPr="004F3C93">
        <w:rPr>
          <w:sz w:val="22"/>
          <w:szCs w:val="22"/>
        </w:rPr>
        <w:t>omeprazolo</w:t>
      </w:r>
      <w:proofErr w:type="spellEnd"/>
      <w:r w:rsidRPr="004F3C93">
        <w:rPr>
          <w:sz w:val="22"/>
          <w:szCs w:val="22"/>
        </w:rPr>
        <w:t xml:space="preserve"> S izomeras. Jis mažina skrandžio rūgšties sekreciją, veikdamas specifiniu planiniu mechanizmu. </w:t>
      </w:r>
      <w:proofErr w:type="spellStart"/>
      <w:r w:rsidRPr="004F3C93">
        <w:rPr>
          <w:sz w:val="22"/>
          <w:szCs w:val="22"/>
        </w:rPr>
        <w:t>Ezomeprazolas</w:t>
      </w:r>
      <w:proofErr w:type="spellEnd"/>
      <w:r w:rsidRPr="004F3C93">
        <w:rPr>
          <w:sz w:val="22"/>
          <w:szCs w:val="22"/>
        </w:rPr>
        <w:t xml:space="preserve"> yra specifinis pasieninių skrandžio ląstelių protonų siurblio inhibitorius. </w:t>
      </w:r>
      <w:proofErr w:type="spellStart"/>
      <w:r w:rsidRPr="004F3C93">
        <w:rPr>
          <w:sz w:val="22"/>
          <w:szCs w:val="22"/>
        </w:rPr>
        <w:t>Farmakodinaminis</w:t>
      </w:r>
      <w:proofErr w:type="spellEnd"/>
      <w:r w:rsidRPr="004F3C93">
        <w:rPr>
          <w:sz w:val="22"/>
          <w:szCs w:val="22"/>
        </w:rPr>
        <w:t xml:space="preserve"> </w:t>
      </w:r>
      <w:proofErr w:type="spellStart"/>
      <w:r w:rsidRPr="004F3C93">
        <w:rPr>
          <w:sz w:val="22"/>
          <w:szCs w:val="22"/>
        </w:rPr>
        <w:t>omeprazolo</w:t>
      </w:r>
      <w:proofErr w:type="spellEnd"/>
      <w:r w:rsidRPr="004F3C93">
        <w:rPr>
          <w:sz w:val="22"/>
          <w:szCs w:val="22"/>
        </w:rPr>
        <w:t xml:space="preserve"> R ir S izomerų aktyvumas yra panašus.</w:t>
      </w:r>
    </w:p>
    <w:p w14:paraId="5076BC27" w14:textId="77777777" w:rsidR="00B21B41" w:rsidRPr="004F3C93" w:rsidRDefault="00B21B41" w:rsidP="00A75679">
      <w:pPr>
        <w:rPr>
          <w:sz w:val="22"/>
          <w:szCs w:val="22"/>
        </w:rPr>
      </w:pPr>
    </w:p>
    <w:p w14:paraId="5076BC28" w14:textId="77777777" w:rsidR="00B21B41" w:rsidRPr="004F3C93" w:rsidRDefault="00B21B41" w:rsidP="00A75679">
      <w:pPr>
        <w:rPr>
          <w:sz w:val="22"/>
          <w:szCs w:val="22"/>
          <w:u w:val="single"/>
        </w:rPr>
      </w:pPr>
      <w:r w:rsidRPr="004F3C93">
        <w:rPr>
          <w:sz w:val="22"/>
          <w:szCs w:val="22"/>
          <w:u w:val="single"/>
        </w:rPr>
        <w:t>Veikimo mechanizmas</w:t>
      </w:r>
    </w:p>
    <w:p w14:paraId="5076BC29" w14:textId="1DD55942" w:rsidR="00B21B41" w:rsidRPr="004F3C93" w:rsidRDefault="00B21B41" w:rsidP="00A75679">
      <w:pPr>
        <w:rPr>
          <w:sz w:val="22"/>
          <w:szCs w:val="22"/>
        </w:rPr>
      </w:pPr>
      <w:proofErr w:type="spellStart"/>
      <w:r w:rsidRPr="004F3C93">
        <w:rPr>
          <w:sz w:val="22"/>
          <w:szCs w:val="22"/>
        </w:rPr>
        <w:t>Ezomeprazolas</w:t>
      </w:r>
      <w:proofErr w:type="spellEnd"/>
      <w:r w:rsidRPr="004F3C93">
        <w:rPr>
          <w:sz w:val="22"/>
          <w:szCs w:val="22"/>
        </w:rPr>
        <w:t xml:space="preserve"> yra silpna bazė. Jis kaupiasi labai rūgščioje </w:t>
      </w:r>
      <w:proofErr w:type="spellStart"/>
      <w:r w:rsidR="00F80C17">
        <w:rPr>
          <w:sz w:val="22"/>
          <w:szCs w:val="22"/>
        </w:rPr>
        <w:t>parietalinių</w:t>
      </w:r>
      <w:proofErr w:type="spellEnd"/>
      <w:r w:rsidR="00F80C17" w:rsidRPr="004F3C93">
        <w:rPr>
          <w:sz w:val="22"/>
          <w:szCs w:val="22"/>
        </w:rPr>
        <w:t xml:space="preserve"> </w:t>
      </w:r>
      <w:r w:rsidRPr="004F3C93">
        <w:rPr>
          <w:sz w:val="22"/>
          <w:szCs w:val="22"/>
        </w:rPr>
        <w:t xml:space="preserve">skrandžio ląstelių </w:t>
      </w:r>
      <w:proofErr w:type="spellStart"/>
      <w:r w:rsidRPr="004F3C93">
        <w:rPr>
          <w:sz w:val="22"/>
          <w:szCs w:val="22"/>
        </w:rPr>
        <w:t>sekrecinių</w:t>
      </w:r>
      <w:proofErr w:type="spellEnd"/>
      <w:r w:rsidRPr="004F3C93">
        <w:rPr>
          <w:sz w:val="22"/>
          <w:szCs w:val="22"/>
        </w:rPr>
        <w:t xml:space="preserve"> kanalėlių terpėje ir ten verčiamas aktyvia forma, kuri slopindama fermentą H</w:t>
      </w:r>
      <w:r w:rsidRPr="004F3C93">
        <w:rPr>
          <w:sz w:val="22"/>
          <w:szCs w:val="22"/>
          <w:vertAlign w:val="superscript"/>
        </w:rPr>
        <w:t>+</w:t>
      </w:r>
      <w:r w:rsidRPr="004F3C93">
        <w:rPr>
          <w:sz w:val="22"/>
          <w:szCs w:val="22"/>
        </w:rPr>
        <w:t>K</w:t>
      </w:r>
      <w:r w:rsidRPr="004F3C93">
        <w:rPr>
          <w:sz w:val="22"/>
          <w:szCs w:val="22"/>
          <w:vertAlign w:val="superscript"/>
        </w:rPr>
        <w:t>+</w:t>
      </w:r>
      <w:r w:rsidRPr="004F3C93">
        <w:rPr>
          <w:sz w:val="22"/>
          <w:szCs w:val="22"/>
        </w:rPr>
        <w:t xml:space="preserve"> ATF-</w:t>
      </w:r>
      <w:proofErr w:type="spellStart"/>
      <w:r w:rsidRPr="004F3C93">
        <w:rPr>
          <w:sz w:val="22"/>
          <w:szCs w:val="22"/>
        </w:rPr>
        <w:t>azę</w:t>
      </w:r>
      <w:proofErr w:type="spellEnd"/>
      <w:r w:rsidRPr="004F3C93">
        <w:rPr>
          <w:sz w:val="22"/>
          <w:szCs w:val="22"/>
        </w:rPr>
        <w:t>, t. y. rūgšties siurblį, mažina tiek bazinę, tiek stimuliavimu sukeltą rūgšties sekreciją.</w:t>
      </w:r>
    </w:p>
    <w:p w14:paraId="5076BC2A" w14:textId="77777777" w:rsidR="00B21B41" w:rsidRPr="004F3C93" w:rsidRDefault="00B21B41" w:rsidP="00A75679">
      <w:pPr>
        <w:rPr>
          <w:sz w:val="22"/>
          <w:szCs w:val="22"/>
        </w:rPr>
      </w:pPr>
    </w:p>
    <w:p w14:paraId="5076BC2B" w14:textId="77777777" w:rsidR="00B21B41" w:rsidRPr="004F3C93" w:rsidRDefault="00B21B41" w:rsidP="00A75679">
      <w:pPr>
        <w:rPr>
          <w:sz w:val="22"/>
          <w:szCs w:val="22"/>
          <w:u w:val="single"/>
        </w:rPr>
      </w:pPr>
      <w:proofErr w:type="spellStart"/>
      <w:r w:rsidRPr="004F3C93">
        <w:rPr>
          <w:sz w:val="22"/>
          <w:szCs w:val="22"/>
          <w:u w:val="single"/>
        </w:rPr>
        <w:t>Farmakodinaminis</w:t>
      </w:r>
      <w:proofErr w:type="spellEnd"/>
      <w:r w:rsidRPr="004F3C93">
        <w:rPr>
          <w:sz w:val="22"/>
          <w:szCs w:val="22"/>
          <w:u w:val="single"/>
        </w:rPr>
        <w:t xml:space="preserve"> poveikis</w:t>
      </w:r>
    </w:p>
    <w:p w14:paraId="5076BC2C" w14:textId="22610319" w:rsidR="00B21B41" w:rsidRPr="004F3C93" w:rsidRDefault="00B21B41" w:rsidP="00A75679">
      <w:pPr>
        <w:rPr>
          <w:sz w:val="22"/>
          <w:szCs w:val="22"/>
        </w:rPr>
      </w:pPr>
      <w:r w:rsidRPr="004F3C93">
        <w:rPr>
          <w:sz w:val="22"/>
          <w:szCs w:val="22"/>
        </w:rPr>
        <w:t xml:space="preserve">Per burną pavartojus 20 mg arba 40 mg </w:t>
      </w:r>
      <w:proofErr w:type="spellStart"/>
      <w:r w:rsidRPr="004F3C93">
        <w:rPr>
          <w:sz w:val="22"/>
          <w:szCs w:val="22"/>
        </w:rPr>
        <w:t>ezomeprazolo</w:t>
      </w:r>
      <w:proofErr w:type="spellEnd"/>
      <w:r w:rsidRPr="004F3C93">
        <w:rPr>
          <w:sz w:val="22"/>
          <w:szCs w:val="22"/>
        </w:rPr>
        <w:t xml:space="preserve"> dozę, poveikis pasireiškia per valandą. 5</w:t>
      </w:r>
      <w:r w:rsidR="0022109D" w:rsidRPr="004F3C93">
        <w:rPr>
          <w:sz w:val="22"/>
          <w:szCs w:val="22"/>
        </w:rPr>
        <w:t> </w:t>
      </w:r>
      <w:r w:rsidRPr="004F3C93">
        <w:rPr>
          <w:sz w:val="22"/>
          <w:szCs w:val="22"/>
        </w:rPr>
        <w:t xml:space="preserve">paras vartojus kartotines 20 mg </w:t>
      </w:r>
      <w:proofErr w:type="spellStart"/>
      <w:r w:rsidRPr="004F3C93">
        <w:rPr>
          <w:sz w:val="22"/>
          <w:szCs w:val="22"/>
        </w:rPr>
        <w:t>ezomeprazolo</w:t>
      </w:r>
      <w:proofErr w:type="spellEnd"/>
      <w:r w:rsidRPr="004F3C93">
        <w:rPr>
          <w:sz w:val="22"/>
          <w:szCs w:val="22"/>
        </w:rPr>
        <w:t xml:space="preserve"> dozes kartą per parą, vidutinis didžiausios rūgšties sekrecijos po stimuliavimo </w:t>
      </w:r>
      <w:proofErr w:type="spellStart"/>
      <w:r w:rsidRPr="004F3C93">
        <w:rPr>
          <w:sz w:val="22"/>
          <w:szCs w:val="22"/>
        </w:rPr>
        <w:t>pentagastrinu</w:t>
      </w:r>
      <w:proofErr w:type="spellEnd"/>
      <w:r w:rsidRPr="004F3C93">
        <w:rPr>
          <w:sz w:val="22"/>
          <w:szCs w:val="22"/>
        </w:rPr>
        <w:t xml:space="preserve"> sumažėjimas penktą parą, praėjus 6–7 val. po dozės pavartojimo, buvo 90</w:t>
      </w:r>
      <w:r w:rsidR="0022109D" w:rsidRPr="004F3C93">
        <w:rPr>
          <w:sz w:val="22"/>
          <w:szCs w:val="22"/>
        </w:rPr>
        <w:t> </w:t>
      </w:r>
      <w:r w:rsidRPr="004F3C93">
        <w:rPr>
          <w:sz w:val="22"/>
          <w:szCs w:val="22"/>
        </w:rPr>
        <w:t>%.</w:t>
      </w:r>
    </w:p>
    <w:p w14:paraId="5076BC2D" w14:textId="77777777" w:rsidR="00B21B41" w:rsidRPr="004F3C93" w:rsidRDefault="00B21B41" w:rsidP="00A75679">
      <w:pPr>
        <w:rPr>
          <w:sz w:val="22"/>
          <w:szCs w:val="22"/>
        </w:rPr>
      </w:pPr>
    </w:p>
    <w:p w14:paraId="5076BC2E" w14:textId="3F04BB1C" w:rsidR="00B21B41" w:rsidRPr="004F3C93" w:rsidRDefault="00B21B41" w:rsidP="005A7F77">
      <w:pPr>
        <w:keepNext/>
        <w:keepLines/>
        <w:rPr>
          <w:sz w:val="22"/>
          <w:szCs w:val="22"/>
        </w:rPr>
      </w:pPr>
      <w:r w:rsidRPr="004F3C93">
        <w:rPr>
          <w:sz w:val="22"/>
          <w:szCs w:val="22"/>
        </w:rPr>
        <w:t xml:space="preserve">Simptomine </w:t>
      </w:r>
      <w:proofErr w:type="spellStart"/>
      <w:r w:rsidRPr="004F3C93">
        <w:rPr>
          <w:sz w:val="22"/>
          <w:szCs w:val="22"/>
        </w:rPr>
        <w:t>gastroezofaginio</w:t>
      </w:r>
      <w:proofErr w:type="spellEnd"/>
      <w:r w:rsidRPr="004F3C93">
        <w:rPr>
          <w:sz w:val="22"/>
          <w:szCs w:val="22"/>
        </w:rPr>
        <w:t xml:space="preserve"> </w:t>
      </w:r>
      <w:proofErr w:type="spellStart"/>
      <w:r w:rsidRPr="004F3C93">
        <w:rPr>
          <w:sz w:val="22"/>
          <w:szCs w:val="22"/>
        </w:rPr>
        <w:t>refliukso</w:t>
      </w:r>
      <w:proofErr w:type="spellEnd"/>
      <w:r w:rsidRPr="004F3C93">
        <w:rPr>
          <w:sz w:val="22"/>
          <w:szCs w:val="22"/>
        </w:rPr>
        <w:t xml:space="preserve"> liga (GERL) sergantiems pacientams, 5</w:t>
      </w:r>
      <w:r w:rsidR="0022109D" w:rsidRPr="004F3C93">
        <w:rPr>
          <w:sz w:val="22"/>
          <w:szCs w:val="22"/>
        </w:rPr>
        <w:t> </w:t>
      </w:r>
      <w:r w:rsidRPr="004F3C93">
        <w:rPr>
          <w:sz w:val="22"/>
          <w:szCs w:val="22"/>
        </w:rPr>
        <w:t xml:space="preserve">paras </w:t>
      </w:r>
      <w:r w:rsidR="008A6AD5" w:rsidRPr="004F3C93">
        <w:rPr>
          <w:sz w:val="22"/>
          <w:szCs w:val="22"/>
        </w:rPr>
        <w:t>vartojusiems</w:t>
      </w:r>
      <w:r w:rsidRPr="004F3C93">
        <w:rPr>
          <w:sz w:val="22"/>
          <w:szCs w:val="22"/>
        </w:rPr>
        <w:t xml:space="preserve"> po 20 mg arba 40 mg </w:t>
      </w:r>
      <w:proofErr w:type="spellStart"/>
      <w:r w:rsidRPr="004F3C93">
        <w:rPr>
          <w:sz w:val="22"/>
          <w:szCs w:val="22"/>
        </w:rPr>
        <w:t>ezomeprazolo</w:t>
      </w:r>
      <w:proofErr w:type="spellEnd"/>
      <w:r w:rsidRPr="004F3C93">
        <w:rPr>
          <w:sz w:val="22"/>
          <w:szCs w:val="22"/>
        </w:rPr>
        <w:t>, 24</w:t>
      </w:r>
      <w:r w:rsidR="0022109D" w:rsidRPr="004F3C93">
        <w:rPr>
          <w:sz w:val="22"/>
          <w:szCs w:val="22"/>
        </w:rPr>
        <w:t> </w:t>
      </w:r>
      <w:r w:rsidRPr="004F3C93">
        <w:rPr>
          <w:sz w:val="22"/>
          <w:szCs w:val="22"/>
        </w:rPr>
        <w:t>valandų laikotarpiu skrandžio vidaus pH buvo didesnis kaip 4</w:t>
      </w:r>
      <w:r w:rsidR="0022109D" w:rsidRPr="004F3C93">
        <w:rPr>
          <w:sz w:val="22"/>
          <w:szCs w:val="22"/>
        </w:rPr>
        <w:t> </w:t>
      </w:r>
      <w:r w:rsidRPr="004F3C93">
        <w:rPr>
          <w:sz w:val="22"/>
          <w:szCs w:val="22"/>
        </w:rPr>
        <w:t xml:space="preserve">atitinkamai vidutiniškai 13 valandų ir 17 valandų. Iš 20 mg </w:t>
      </w:r>
      <w:proofErr w:type="spellStart"/>
      <w:r w:rsidRPr="004F3C93">
        <w:rPr>
          <w:sz w:val="22"/>
          <w:szCs w:val="22"/>
        </w:rPr>
        <w:t>ezomeprazolo</w:t>
      </w:r>
      <w:proofErr w:type="spellEnd"/>
      <w:r w:rsidRPr="004F3C93">
        <w:rPr>
          <w:sz w:val="22"/>
          <w:szCs w:val="22"/>
        </w:rPr>
        <w:t xml:space="preserve"> dozę vartojusių pacientų didesnis kaip 4</w:t>
      </w:r>
      <w:r w:rsidR="0022109D" w:rsidRPr="004F3C93">
        <w:rPr>
          <w:sz w:val="22"/>
          <w:szCs w:val="22"/>
        </w:rPr>
        <w:t> </w:t>
      </w:r>
      <w:r w:rsidRPr="004F3C93">
        <w:rPr>
          <w:sz w:val="22"/>
          <w:szCs w:val="22"/>
        </w:rPr>
        <w:t>skrandžio vidaus pH mažiausiai 8 valandas, 12 valandų ir 16 valandų buvo atitinkamai 76</w:t>
      </w:r>
      <w:r w:rsidR="0022109D" w:rsidRPr="004F3C93">
        <w:rPr>
          <w:sz w:val="22"/>
          <w:szCs w:val="22"/>
        </w:rPr>
        <w:t> </w:t>
      </w:r>
      <w:r w:rsidRPr="004F3C93">
        <w:rPr>
          <w:sz w:val="22"/>
          <w:szCs w:val="22"/>
        </w:rPr>
        <w:t>%, 54</w:t>
      </w:r>
      <w:r w:rsidR="0022109D" w:rsidRPr="004F3C93">
        <w:rPr>
          <w:sz w:val="22"/>
          <w:szCs w:val="22"/>
        </w:rPr>
        <w:t> </w:t>
      </w:r>
      <w:r w:rsidRPr="004F3C93">
        <w:rPr>
          <w:sz w:val="22"/>
          <w:szCs w:val="22"/>
        </w:rPr>
        <w:t>% ir 24</w:t>
      </w:r>
      <w:r w:rsidR="0022109D" w:rsidRPr="004F3C93">
        <w:rPr>
          <w:sz w:val="22"/>
          <w:szCs w:val="22"/>
        </w:rPr>
        <w:t> </w:t>
      </w:r>
      <w:r w:rsidRPr="004F3C93">
        <w:rPr>
          <w:sz w:val="22"/>
          <w:szCs w:val="22"/>
        </w:rPr>
        <w:t xml:space="preserve">%, iš 40 mg </w:t>
      </w:r>
      <w:proofErr w:type="spellStart"/>
      <w:r w:rsidR="00FF3F75" w:rsidRPr="004F3C93">
        <w:rPr>
          <w:sz w:val="22"/>
          <w:szCs w:val="22"/>
        </w:rPr>
        <w:t>ezomeprazolo</w:t>
      </w:r>
      <w:proofErr w:type="spellEnd"/>
      <w:r w:rsidRPr="004F3C93">
        <w:rPr>
          <w:sz w:val="22"/>
          <w:szCs w:val="22"/>
        </w:rPr>
        <w:t xml:space="preserve"> dozę vartojusių pacientų </w:t>
      </w:r>
      <w:r w:rsidRPr="004F3C93">
        <w:rPr>
          <w:sz w:val="22"/>
          <w:szCs w:val="22"/>
        </w:rPr>
        <w:sym w:font="Symbol" w:char="F02D"/>
      </w:r>
      <w:r w:rsidRPr="004F3C93">
        <w:rPr>
          <w:sz w:val="22"/>
          <w:szCs w:val="22"/>
        </w:rPr>
        <w:t xml:space="preserve"> atitinkamai 97</w:t>
      </w:r>
      <w:r w:rsidR="0022109D" w:rsidRPr="004F3C93">
        <w:rPr>
          <w:sz w:val="22"/>
          <w:szCs w:val="22"/>
        </w:rPr>
        <w:t> </w:t>
      </w:r>
      <w:r w:rsidRPr="004F3C93">
        <w:rPr>
          <w:sz w:val="22"/>
          <w:szCs w:val="22"/>
        </w:rPr>
        <w:t>%, 92</w:t>
      </w:r>
      <w:r w:rsidR="0022109D" w:rsidRPr="004F3C93">
        <w:rPr>
          <w:sz w:val="22"/>
          <w:szCs w:val="22"/>
        </w:rPr>
        <w:t> </w:t>
      </w:r>
      <w:r w:rsidRPr="004F3C93">
        <w:rPr>
          <w:sz w:val="22"/>
          <w:szCs w:val="22"/>
        </w:rPr>
        <w:t>% ir 56</w:t>
      </w:r>
      <w:r w:rsidR="0022109D" w:rsidRPr="004F3C93">
        <w:rPr>
          <w:sz w:val="22"/>
          <w:szCs w:val="22"/>
        </w:rPr>
        <w:t> </w:t>
      </w:r>
      <w:r w:rsidRPr="004F3C93">
        <w:rPr>
          <w:sz w:val="22"/>
          <w:szCs w:val="22"/>
        </w:rPr>
        <w:t>%.</w:t>
      </w:r>
    </w:p>
    <w:p w14:paraId="5076BC2F" w14:textId="77777777" w:rsidR="00B21B41" w:rsidRPr="004F3C93" w:rsidRDefault="00B21B41" w:rsidP="00A75679">
      <w:pPr>
        <w:rPr>
          <w:sz w:val="22"/>
          <w:szCs w:val="22"/>
        </w:rPr>
      </w:pPr>
    </w:p>
    <w:p w14:paraId="5076BC30" w14:textId="77777777" w:rsidR="00B21B41" w:rsidRPr="004F3C93" w:rsidRDefault="00B21B41" w:rsidP="00A75679">
      <w:pPr>
        <w:rPr>
          <w:sz w:val="22"/>
          <w:szCs w:val="22"/>
        </w:rPr>
      </w:pPr>
      <w:r w:rsidRPr="004F3C93">
        <w:rPr>
          <w:sz w:val="22"/>
          <w:szCs w:val="22"/>
        </w:rPr>
        <w:t>Naudojant AUC, kaip koncentracijos kraujo plazmoje pakaitinį parametrą, buvo įrodytas ryšys tarp rūgšties sekrecijos slopinimo ir vaistinio preparato ekspozicijos.</w:t>
      </w:r>
    </w:p>
    <w:p w14:paraId="5076BC31" w14:textId="77777777" w:rsidR="00B21B41" w:rsidRPr="004F3C93" w:rsidRDefault="00B21B41" w:rsidP="00A75679">
      <w:pPr>
        <w:rPr>
          <w:sz w:val="22"/>
          <w:szCs w:val="22"/>
        </w:rPr>
      </w:pPr>
    </w:p>
    <w:p w14:paraId="2159AC24" w14:textId="77777777" w:rsidR="00AA2AC7" w:rsidRPr="004F3C93" w:rsidRDefault="00AA2AC7" w:rsidP="00A75679">
      <w:pPr>
        <w:rPr>
          <w:sz w:val="22"/>
          <w:szCs w:val="22"/>
        </w:rPr>
      </w:pPr>
      <w:r w:rsidRPr="004F3C93">
        <w:rPr>
          <w:sz w:val="22"/>
          <w:szCs w:val="22"/>
        </w:rPr>
        <w:t xml:space="preserve">Vartojant 40 mg </w:t>
      </w:r>
      <w:proofErr w:type="spellStart"/>
      <w:r w:rsidRPr="004F3C93">
        <w:rPr>
          <w:sz w:val="22"/>
          <w:szCs w:val="22"/>
        </w:rPr>
        <w:t>ezomeprazolo</w:t>
      </w:r>
      <w:proofErr w:type="spellEnd"/>
      <w:r w:rsidRPr="004F3C93">
        <w:rPr>
          <w:sz w:val="22"/>
          <w:szCs w:val="22"/>
        </w:rPr>
        <w:t xml:space="preserve"> dozę, per 4 savaites </w:t>
      </w:r>
      <w:proofErr w:type="spellStart"/>
      <w:r w:rsidRPr="004F3C93">
        <w:rPr>
          <w:sz w:val="22"/>
          <w:szCs w:val="22"/>
        </w:rPr>
        <w:t>refliukso</w:t>
      </w:r>
      <w:proofErr w:type="spellEnd"/>
      <w:r w:rsidRPr="004F3C93">
        <w:rPr>
          <w:sz w:val="22"/>
          <w:szCs w:val="22"/>
        </w:rPr>
        <w:t xml:space="preserve"> sukeltas </w:t>
      </w:r>
      <w:proofErr w:type="spellStart"/>
      <w:r w:rsidRPr="004F3C93">
        <w:rPr>
          <w:sz w:val="22"/>
          <w:szCs w:val="22"/>
        </w:rPr>
        <w:t>ezofagitas</w:t>
      </w:r>
      <w:proofErr w:type="spellEnd"/>
      <w:r w:rsidRPr="004F3C93">
        <w:rPr>
          <w:sz w:val="22"/>
          <w:szCs w:val="22"/>
        </w:rPr>
        <w:t xml:space="preserve"> išgyja maždaug 78 % pacientų, per 8 savaites – 93 %.</w:t>
      </w:r>
    </w:p>
    <w:p w14:paraId="550BD558" w14:textId="77777777" w:rsidR="00AA2AC7" w:rsidRPr="004F3C93" w:rsidRDefault="00AA2AC7" w:rsidP="00A75679">
      <w:pPr>
        <w:rPr>
          <w:sz w:val="22"/>
          <w:szCs w:val="22"/>
        </w:rPr>
      </w:pPr>
    </w:p>
    <w:p w14:paraId="471CA09D" w14:textId="5D099ED5" w:rsidR="005845F3" w:rsidRPr="004F3C93" w:rsidRDefault="005845F3" w:rsidP="00A75679">
      <w:pPr>
        <w:rPr>
          <w:sz w:val="22"/>
          <w:szCs w:val="22"/>
        </w:rPr>
      </w:pPr>
      <w:r w:rsidRPr="004F3C93">
        <w:rPr>
          <w:sz w:val="22"/>
          <w:szCs w:val="22"/>
        </w:rPr>
        <w:t xml:space="preserve">Savaitės gydymas 20 mg </w:t>
      </w:r>
      <w:proofErr w:type="spellStart"/>
      <w:r w:rsidRPr="004F3C93">
        <w:rPr>
          <w:sz w:val="22"/>
          <w:szCs w:val="22"/>
        </w:rPr>
        <w:t>ezomeprazolo</w:t>
      </w:r>
      <w:proofErr w:type="spellEnd"/>
      <w:r w:rsidRPr="004F3C93">
        <w:rPr>
          <w:sz w:val="22"/>
          <w:szCs w:val="22"/>
        </w:rPr>
        <w:t xml:space="preserve"> doze, vartojama 2 kartus per parą kartu su tinkamais antibiotikais, sėkmingą </w:t>
      </w:r>
      <w:proofErr w:type="spellStart"/>
      <w:r w:rsidRPr="004F3C93">
        <w:rPr>
          <w:i/>
          <w:sz w:val="22"/>
          <w:szCs w:val="22"/>
        </w:rPr>
        <w:t>Helicobacter</w:t>
      </w:r>
      <w:proofErr w:type="spellEnd"/>
      <w:r w:rsidRPr="004F3C93">
        <w:rPr>
          <w:i/>
          <w:sz w:val="22"/>
          <w:szCs w:val="22"/>
        </w:rPr>
        <w:t xml:space="preserve"> </w:t>
      </w:r>
      <w:proofErr w:type="spellStart"/>
      <w:r w:rsidRPr="004F3C93">
        <w:rPr>
          <w:i/>
          <w:sz w:val="22"/>
          <w:szCs w:val="22"/>
        </w:rPr>
        <w:t>pylori</w:t>
      </w:r>
      <w:proofErr w:type="spellEnd"/>
      <w:r w:rsidRPr="004F3C93">
        <w:rPr>
          <w:sz w:val="22"/>
          <w:szCs w:val="22"/>
        </w:rPr>
        <w:t xml:space="preserve"> infekcijos </w:t>
      </w:r>
      <w:r w:rsidR="00B03C97" w:rsidRPr="004F3C93">
        <w:rPr>
          <w:sz w:val="22"/>
          <w:szCs w:val="22"/>
        </w:rPr>
        <w:t>su</w:t>
      </w:r>
      <w:r w:rsidRPr="004F3C93">
        <w:rPr>
          <w:sz w:val="22"/>
          <w:szCs w:val="22"/>
        </w:rPr>
        <w:t>naikinimą lėmė maždaug 90 % pacientų.</w:t>
      </w:r>
    </w:p>
    <w:p w14:paraId="507816F6" w14:textId="77777777" w:rsidR="005845F3" w:rsidRPr="004F3C93" w:rsidRDefault="005845F3" w:rsidP="00A75679">
      <w:pPr>
        <w:rPr>
          <w:sz w:val="22"/>
          <w:szCs w:val="22"/>
        </w:rPr>
      </w:pPr>
    </w:p>
    <w:p w14:paraId="304A8CF0" w14:textId="77777777" w:rsidR="005845F3" w:rsidRPr="004F3C93" w:rsidRDefault="005845F3" w:rsidP="00A75679">
      <w:pPr>
        <w:rPr>
          <w:sz w:val="22"/>
          <w:szCs w:val="22"/>
        </w:rPr>
      </w:pPr>
      <w:r w:rsidRPr="004F3C93">
        <w:rPr>
          <w:sz w:val="22"/>
          <w:szCs w:val="22"/>
        </w:rPr>
        <w:t xml:space="preserve">Po savaitę trukusio </w:t>
      </w:r>
      <w:proofErr w:type="spellStart"/>
      <w:r w:rsidRPr="004F3C93">
        <w:rPr>
          <w:i/>
          <w:sz w:val="22"/>
          <w:szCs w:val="22"/>
        </w:rPr>
        <w:t>Helicobacter</w:t>
      </w:r>
      <w:proofErr w:type="spellEnd"/>
      <w:r w:rsidRPr="004F3C93">
        <w:rPr>
          <w:i/>
          <w:sz w:val="22"/>
          <w:szCs w:val="22"/>
        </w:rPr>
        <w:t xml:space="preserve"> </w:t>
      </w:r>
      <w:proofErr w:type="spellStart"/>
      <w:r w:rsidRPr="004F3C93">
        <w:rPr>
          <w:i/>
          <w:sz w:val="22"/>
          <w:szCs w:val="22"/>
        </w:rPr>
        <w:t>pylori</w:t>
      </w:r>
      <w:proofErr w:type="spellEnd"/>
      <w:r w:rsidRPr="004F3C93">
        <w:rPr>
          <w:i/>
          <w:sz w:val="22"/>
          <w:szCs w:val="22"/>
        </w:rPr>
        <w:t xml:space="preserve"> </w:t>
      </w:r>
      <w:r w:rsidRPr="004F3C93">
        <w:rPr>
          <w:sz w:val="22"/>
          <w:szCs w:val="22"/>
        </w:rPr>
        <w:t xml:space="preserve">infekcijos naikinimo, </w:t>
      </w:r>
      <w:proofErr w:type="spellStart"/>
      <w:r w:rsidRPr="004F3C93">
        <w:rPr>
          <w:sz w:val="22"/>
          <w:szCs w:val="22"/>
        </w:rPr>
        <w:t>monoterapijos</w:t>
      </w:r>
      <w:proofErr w:type="spellEnd"/>
      <w:r w:rsidRPr="004F3C93">
        <w:rPr>
          <w:sz w:val="22"/>
          <w:szCs w:val="22"/>
        </w:rPr>
        <w:t xml:space="preserve"> rūgšties sekreciją slopinančiais vaistiniais preparatais taikyti nereikia, kad nekomplikuota dvylikapirštės žarnos opa veiksmingai užgytų ir jos simptomai išnyktų.</w:t>
      </w:r>
    </w:p>
    <w:p w14:paraId="1A5ABE2E" w14:textId="77777777" w:rsidR="00CD4F4C" w:rsidRPr="004F3C93" w:rsidRDefault="00CD4F4C" w:rsidP="00A75679">
      <w:pPr>
        <w:rPr>
          <w:sz w:val="22"/>
          <w:szCs w:val="22"/>
        </w:rPr>
      </w:pPr>
    </w:p>
    <w:p w14:paraId="79071B4E" w14:textId="43B7DE27" w:rsidR="00707F8C" w:rsidRPr="004F3C93" w:rsidRDefault="00707F8C" w:rsidP="00A75679">
      <w:pPr>
        <w:rPr>
          <w:sz w:val="22"/>
          <w:szCs w:val="22"/>
        </w:rPr>
      </w:pPr>
      <w:r w:rsidRPr="004F3C93">
        <w:rPr>
          <w:sz w:val="22"/>
          <w:szCs w:val="22"/>
        </w:rPr>
        <w:t xml:space="preserve">Atsitiktinių imčių, dvigubai koduoto, placebu kontroliuojamo klinikinio tyrimo metu pacientai, kuriems endoskopija buvo patvirtintas </w:t>
      </w:r>
      <w:proofErr w:type="spellStart"/>
      <w:r w:rsidRPr="004F3C93">
        <w:rPr>
          <w:sz w:val="22"/>
          <w:szCs w:val="22"/>
        </w:rPr>
        <w:t>Ia</w:t>
      </w:r>
      <w:proofErr w:type="spellEnd"/>
      <w:r w:rsidRPr="004F3C93">
        <w:rPr>
          <w:sz w:val="22"/>
          <w:szCs w:val="22"/>
        </w:rPr>
        <w:t xml:space="preserve">, </w:t>
      </w:r>
      <w:proofErr w:type="spellStart"/>
      <w:r w:rsidRPr="004F3C93">
        <w:rPr>
          <w:sz w:val="22"/>
          <w:szCs w:val="22"/>
        </w:rPr>
        <w:t>Ib</w:t>
      </w:r>
      <w:proofErr w:type="spellEnd"/>
      <w:r w:rsidRPr="004F3C93">
        <w:rPr>
          <w:sz w:val="22"/>
          <w:szCs w:val="22"/>
        </w:rPr>
        <w:t xml:space="preserve">, </w:t>
      </w:r>
      <w:proofErr w:type="spellStart"/>
      <w:r w:rsidRPr="004F3C93">
        <w:rPr>
          <w:sz w:val="22"/>
          <w:szCs w:val="22"/>
        </w:rPr>
        <w:t>IIa</w:t>
      </w:r>
      <w:proofErr w:type="spellEnd"/>
      <w:r w:rsidRPr="004F3C93">
        <w:rPr>
          <w:sz w:val="22"/>
          <w:szCs w:val="22"/>
        </w:rPr>
        <w:t xml:space="preserve"> arba </w:t>
      </w:r>
      <w:proofErr w:type="spellStart"/>
      <w:r w:rsidRPr="004F3C93">
        <w:rPr>
          <w:sz w:val="22"/>
          <w:szCs w:val="22"/>
        </w:rPr>
        <w:t>IIb</w:t>
      </w:r>
      <w:proofErr w:type="spellEnd"/>
      <w:r w:rsidRPr="004F3C93">
        <w:rPr>
          <w:sz w:val="22"/>
          <w:szCs w:val="22"/>
        </w:rPr>
        <w:t xml:space="preserve"> klasės (atitinkamai 9 %, 43 %, 38 % ir 10 % pacientų) pagal </w:t>
      </w:r>
      <w:proofErr w:type="spellStart"/>
      <w:r w:rsidRPr="004F3C93">
        <w:rPr>
          <w:i/>
          <w:sz w:val="22"/>
          <w:szCs w:val="22"/>
        </w:rPr>
        <w:t>Forrest</w:t>
      </w:r>
      <w:proofErr w:type="spellEnd"/>
      <w:r w:rsidRPr="004F3C93">
        <w:rPr>
          <w:i/>
          <w:sz w:val="22"/>
          <w:szCs w:val="22"/>
        </w:rPr>
        <w:t xml:space="preserve"> </w:t>
      </w:r>
      <w:r w:rsidRPr="004F3C93">
        <w:rPr>
          <w:sz w:val="22"/>
          <w:szCs w:val="22"/>
        </w:rPr>
        <w:t>klasifikaciją</w:t>
      </w:r>
      <w:r w:rsidRPr="004F3C93">
        <w:rPr>
          <w:i/>
          <w:sz w:val="22"/>
          <w:szCs w:val="22"/>
        </w:rPr>
        <w:t xml:space="preserve"> </w:t>
      </w:r>
      <w:r w:rsidRPr="004F3C93">
        <w:rPr>
          <w:sz w:val="22"/>
          <w:szCs w:val="22"/>
        </w:rPr>
        <w:t xml:space="preserve">kraujavimas iš </w:t>
      </w:r>
      <w:proofErr w:type="spellStart"/>
      <w:r w:rsidRPr="004F3C93">
        <w:rPr>
          <w:sz w:val="22"/>
          <w:szCs w:val="22"/>
        </w:rPr>
        <w:t>peptinės</w:t>
      </w:r>
      <w:proofErr w:type="spellEnd"/>
      <w:r w:rsidRPr="004F3C93">
        <w:rPr>
          <w:sz w:val="22"/>
          <w:szCs w:val="22"/>
        </w:rPr>
        <w:t xml:space="preserve"> opos, atsitiktinių imčių būdu buvo suskirstyti į grupes ir gydyti infuziniu </w:t>
      </w:r>
      <w:proofErr w:type="spellStart"/>
      <w:r w:rsidRPr="004F3C93">
        <w:rPr>
          <w:sz w:val="22"/>
          <w:szCs w:val="22"/>
        </w:rPr>
        <w:t>ezomeprazolo</w:t>
      </w:r>
      <w:proofErr w:type="spellEnd"/>
      <w:r w:rsidRPr="004F3C93">
        <w:rPr>
          <w:sz w:val="22"/>
          <w:szCs w:val="22"/>
        </w:rPr>
        <w:t xml:space="preserve"> tirpalu (n = 375) arba placebu (n = 389). Endoskopija sustabdžius kraujavimą, pacientai 72 valandas buvo gydomi per 30 min. į veną </w:t>
      </w:r>
      <w:proofErr w:type="spellStart"/>
      <w:r w:rsidRPr="004F3C93">
        <w:rPr>
          <w:sz w:val="22"/>
          <w:szCs w:val="22"/>
        </w:rPr>
        <w:lastRenderedPageBreak/>
        <w:t>infuzuojama</w:t>
      </w:r>
      <w:proofErr w:type="spellEnd"/>
      <w:r w:rsidRPr="004F3C93">
        <w:rPr>
          <w:sz w:val="22"/>
          <w:szCs w:val="22"/>
        </w:rPr>
        <w:t xml:space="preserve"> 80 mg </w:t>
      </w:r>
      <w:proofErr w:type="spellStart"/>
      <w:r w:rsidRPr="004F3C93">
        <w:rPr>
          <w:sz w:val="22"/>
          <w:szCs w:val="22"/>
        </w:rPr>
        <w:t>ezomeprazolo</w:t>
      </w:r>
      <w:proofErr w:type="spellEnd"/>
      <w:r w:rsidRPr="004F3C93">
        <w:rPr>
          <w:sz w:val="22"/>
          <w:szCs w:val="22"/>
        </w:rPr>
        <w:t xml:space="preserve"> doze, po kurios buvo nepertraukiamai </w:t>
      </w:r>
      <w:proofErr w:type="spellStart"/>
      <w:r w:rsidRPr="004F3C93">
        <w:rPr>
          <w:sz w:val="22"/>
          <w:szCs w:val="22"/>
        </w:rPr>
        <w:t>infuzuojama</w:t>
      </w:r>
      <w:proofErr w:type="spellEnd"/>
      <w:r w:rsidRPr="004F3C93">
        <w:rPr>
          <w:sz w:val="22"/>
          <w:szCs w:val="22"/>
        </w:rPr>
        <w:t xml:space="preserve"> po 8 mg/val. </w:t>
      </w:r>
      <w:proofErr w:type="spellStart"/>
      <w:r w:rsidRPr="004F3C93">
        <w:rPr>
          <w:sz w:val="22"/>
          <w:szCs w:val="22"/>
        </w:rPr>
        <w:t>ezomeprazolo</w:t>
      </w:r>
      <w:proofErr w:type="spellEnd"/>
      <w:r w:rsidRPr="004F3C93">
        <w:rPr>
          <w:sz w:val="22"/>
          <w:szCs w:val="22"/>
        </w:rPr>
        <w:t xml:space="preserve"> arba placebo. Po pradinio 72 valandų gydymo visi pacientai 27 paras atviru būdu </w:t>
      </w:r>
      <w:r w:rsidR="006D2107" w:rsidRPr="004F3C93">
        <w:rPr>
          <w:sz w:val="22"/>
          <w:szCs w:val="22"/>
        </w:rPr>
        <w:t>vartojo</w:t>
      </w:r>
      <w:r w:rsidRPr="004F3C93">
        <w:rPr>
          <w:sz w:val="22"/>
          <w:szCs w:val="22"/>
        </w:rPr>
        <w:t xml:space="preserve"> po 40 mg </w:t>
      </w:r>
      <w:proofErr w:type="spellStart"/>
      <w:r w:rsidRPr="004F3C93">
        <w:rPr>
          <w:sz w:val="22"/>
          <w:szCs w:val="22"/>
        </w:rPr>
        <w:t>ezomeprazolo</w:t>
      </w:r>
      <w:proofErr w:type="spellEnd"/>
      <w:r w:rsidRPr="004F3C93">
        <w:rPr>
          <w:sz w:val="22"/>
          <w:szCs w:val="22"/>
        </w:rPr>
        <w:t xml:space="preserve"> rūgšties sekrecijai slopinti. Per 3 paras kraujavimas atsinaujino 5,9 % </w:t>
      </w:r>
      <w:proofErr w:type="spellStart"/>
      <w:r w:rsidRPr="004F3C93">
        <w:rPr>
          <w:sz w:val="22"/>
          <w:szCs w:val="22"/>
        </w:rPr>
        <w:t>ezomeprazolu</w:t>
      </w:r>
      <w:proofErr w:type="spellEnd"/>
      <w:r w:rsidRPr="004F3C93">
        <w:rPr>
          <w:sz w:val="22"/>
          <w:szCs w:val="22"/>
        </w:rPr>
        <w:t xml:space="preserve"> gydytų tiriamųjų ir 10,3 % vartojusių placebo, per 30 parų – atitinkamai 7,7 % ir 13,6 % pacientų.</w:t>
      </w:r>
    </w:p>
    <w:p w14:paraId="20AF71C1" w14:textId="77777777" w:rsidR="00707F8C" w:rsidRPr="004F3C93" w:rsidRDefault="00707F8C" w:rsidP="007B15D3">
      <w:pPr>
        <w:rPr>
          <w:sz w:val="22"/>
          <w:szCs w:val="22"/>
        </w:rPr>
      </w:pPr>
    </w:p>
    <w:p w14:paraId="762D1837" w14:textId="315C5D73" w:rsidR="007B15D3" w:rsidRPr="004F3C93" w:rsidRDefault="007B15D3" w:rsidP="007B15D3">
      <w:pPr>
        <w:rPr>
          <w:position w:val="6"/>
          <w:sz w:val="22"/>
          <w:szCs w:val="22"/>
          <w:u w:val="single"/>
        </w:rPr>
      </w:pPr>
      <w:r w:rsidRPr="004F3C93">
        <w:rPr>
          <w:position w:val="6"/>
          <w:sz w:val="22"/>
          <w:szCs w:val="22"/>
        </w:rPr>
        <w:t xml:space="preserve">Vartojant sekreciją slopinančių vaistinių preparatų, dėl skrandžio rūgšties sekrecijos sumažėjimo padidėja </w:t>
      </w:r>
      <w:proofErr w:type="spellStart"/>
      <w:r w:rsidRPr="004F3C93">
        <w:rPr>
          <w:position w:val="6"/>
          <w:sz w:val="22"/>
          <w:szCs w:val="22"/>
        </w:rPr>
        <w:t>gastrino</w:t>
      </w:r>
      <w:proofErr w:type="spellEnd"/>
      <w:r w:rsidRPr="004F3C93">
        <w:rPr>
          <w:position w:val="6"/>
          <w:sz w:val="22"/>
          <w:szCs w:val="22"/>
        </w:rPr>
        <w:t xml:space="preserve"> koncentracija serume. Be to, sumažėjus skrandžio rūgštingumui padaugėja </w:t>
      </w:r>
      <w:proofErr w:type="spellStart"/>
      <w:r w:rsidRPr="004F3C93">
        <w:rPr>
          <w:position w:val="6"/>
          <w:sz w:val="22"/>
          <w:szCs w:val="22"/>
        </w:rPr>
        <w:t>CgA</w:t>
      </w:r>
      <w:proofErr w:type="spellEnd"/>
      <w:r w:rsidRPr="004F3C93">
        <w:rPr>
          <w:position w:val="6"/>
          <w:sz w:val="22"/>
          <w:szCs w:val="22"/>
        </w:rPr>
        <w:t xml:space="preserve">. Padidėjusi </w:t>
      </w:r>
      <w:proofErr w:type="spellStart"/>
      <w:r w:rsidRPr="004F3C93">
        <w:rPr>
          <w:position w:val="6"/>
          <w:sz w:val="22"/>
          <w:szCs w:val="22"/>
        </w:rPr>
        <w:t>CgA</w:t>
      </w:r>
      <w:proofErr w:type="spellEnd"/>
      <w:r w:rsidRPr="004F3C93">
        <w:rPr>
          <w:position w:val="6"/>
          <w:sz w:val="22"/>
          <w:szCs w:val="22"/>
        </w:rPr>
        <w:t xml:space="preserve"> koncentracija gali trukdyti </w:t>
      </w:r>
      <w:proofErr w:type="spellStart"/>
      <w:r w:rsidRPr="004F3C93">
        <w:rPr>
          <w:position w:val="6"/>
          <w:sz w:val="22"/>
          <w:szCs w:val="22"/>
        </w:rPr>
        <w:t>neuroendokrininių</w:t>
      </w:r>
      <w:proofErr w:type="spellEnd"/>
      <w:r w:rsidRPr="004F3C93">
        <w:rPr>
          <w:position w:val="6"/>
          <w:sz w:val="22"/>
          <w:szCs w:val="22"/>
        </w:rPr>
        <w:t xml:space="preserve"> navikų tyrimams. Literatūros duomenimis, protonų siurblio inhibitorių vartojimą reikia nutraukti likus 5 dienų – 2 savaičių laikotarpiui iki </w:t>
      </w:r>
      <w:proofErr w:type="spellStart"/>
      <w:r w:rsidRPr="004F3C93">
        <w:rPr>
          <w:position w:val="6"/>
          <w:sz w:val="22"/>
          <w:szCs w:val="22"/>
        </w:rPr>
        <w:t>CgA</w:t>
      </w:r>
      <w:proofErr w:type="spellEnd"/>
      <w:r w:rsidRPr="004F3C93">
        <w:rPr>
          <w:position w:val="6"/>
          <w:sz w:val="22"/>
          <w:szCs w:val="22"/>
        </w:rPr>
        <w:t xml:space="preserve"> koncentracijos tyrimo. Šis laikotarpis reikalingas tam, kad </w:t>
      </w:r>
      <w:proofErr w:type="spellStart"/>
      <w:r w:rsidRPr="004F3C93">
        <w:rPr>
          <w:position w:val="6"/>
          <w:sz w:val="22"/>
          <w:szCs w:val="22"/>
        </w:rPr>
        <w:t>CgA</w:t>
      </w:r>
      <w:proofErr w:type="spellEnd"/>
      <w:r w:rsidRPr="004F3C93">
        <w:rPr>
          <w:position w:val="6"/>
          <w:sz w:val="22"/>
          <w:szCs w:val="22"/>
        </w:rPr>
        <w:t xml:space="preserve"> koncentracija, kuri po gydymo PSI gali </w:t>
      </w:r>
      <w:r w:rsidR="00BE672E" w:rsidRPr="004F3C93">
        <w:rPr>
          <w:position w:val="6"/>
          <w:sz w:val="22"/>
          <w:szCs w:val="22"/>
        </w:rPr>
        <w:t xml:space="preserve">būti klaidingai padidėjusi, </w:t>
      </w:r>
      <w:r w:rsidRPr="004F3C93">
        <w:rPr>
          <w:position w:val="6"/>
          <w:sz w:val="22"/>
          <w:szCs w:val="22"/>
        </w:rPr>
        <w:t>vėl sumažėtų iki standartinės koncentracijos intervalo. Jeigu po 5</w:t>
      </w:r>
      <w:r w:rsidR="00092DBA">
        <w:rPr>
          <w:position w:val="6"/>
          <w:sz w:val="22"/>
          <w:szCs w:val="22"/>
        </w:rPr>
        <w:t> </w:t>
      </w:r>
      <w:r w:rsidRPr="004F3C93">
        <w:rPr>
          <w:position w:val="6"/>
          <w:sz w:val="22"/>
          <w:szCs w:val="22"/>
        </w:rPr>
        <w:t xml:space="preserve">dienų </w:t>
      </w:r>
      <w:proofErr w:type="spellStart"/>
      <w:r w:rsidRPr="004F3C93">
        <w:rPr>
          <w:position w:val="6"/>
          <w:sz w:val="22"/>
          <w:szCs w:val="22"/>
        </w:rPr>
        <w:t>CgA</w:t>
      </w:r>
      <w:proofErr w:type="spellEnd"/>
      <w:r w:rsidRPr="004F3C93">
        <w:rPr>
          <w:position w:val="6"/>
          <w:sz w:val="22"/>
          <w:szCs w:val="22"/>
        </w:rPr>
        <w:t xml:space="preserve"> ir </w:t>
      </w:r>
      <w:proofErr w:type="spellStart"/>
      <w:r w:rsidRPr="004F3C93">
        <w:rPr>
          <w:position w:val="6"/>
          <w:sz w:val="22"/>
          <w:szCs w:val="22"/>
        </w:rPr>
        <w:t>gastrino</w:t>
      </w:r>
      <w:proofErr w:type="spellEnd"/>
      <w:r w:rsidRPr="004F3C93">
        <w:rPr>
          <w:position w:val="6"/>
          <w:sz w:val="22"/>
          <w:szCs w:val="22"/>
        </w:rPr>
        <w:t xml:space="preserve"> kiekis nesinormalizavo, </w:t>
      </w:r>
      <w:r w:rsidR="00FD2D7D" w:rsidRPr="004F3C93">
        <w:rPr>
          <w:position w:val="6"/>
          <w:sz w:val="22"/>
          <w:szCs w:val="22"/>
        </w:rPr>
        <w:t xml:space="preserve">tyrimus reikia </w:t>
      </w:r>
      <w:r w:rsidRPr="004F3C93">
        <w:rPr>
          <w:position w:val="6"/>
          <w:sz w:val="22"/>
          <w:szCs w:val="22"/>
        </w:rPr>
        <w:t xml:space="preserve">pakartoti praėjus 14 dienų po gydymo </w:t>
      </w:r>
      <w:proofErr w:type="spellStart"/>
      <w:r w:rsidRPr="004F3C93">
        <w:rPr>
          <w:position w:val="6"/>
          <w:sz w:val="22"/>
          <w:szCs w:val="22"/>
        </w:rPr>
        <w:t>ezomeprazolu</w:t>
      </w:r>
      <w:proofErr w:type="spellEnd"/>
      <w:r w:rsidRPr="004F3C93">
        <w:rPr>
          <w:position w:val="6"/>
          <w:sz w:val="22"/>
          <w:szCs w:val="22"/>
        </w:rPr>
        <w:t xml:space="preserve"> nutraukimo.</w:t>
      </w:r>
    </w:p>
    <w:p w14:paraId="13E55552" w14:textId="77777777" w:rsidR="00564AE1" w:rsidRPr="004F3C93" w:rsidRDefault="00564AE1" w:rsidP="00A75679">
      <w:pPr>
        <w:rPr>
          <w:sz w:val="22"/>
          <w:szCs w:val="22"/>
          <w:u w:val="single"/>
        </w:rPr>
      </w:pPr>
    </w:p>
    <w:p w14:paraId="386B2059" w14:textId="77777777" w:rsidR="00707F8C" w:rsidRPr="004F3C93" w:rsidRDefault="00707F8C" w:rsidP="00A75679">
      <w:pPr>
        <w:rPr>
          <w:sz w:val="22"/>
          <w:szCs w:val="22"/>
        </w:rPr>
      </w:pPr>
      <w:r w:rsidRPr="004F3C93">
        <w:rPr>
          <w:sz w:val="22"/>
          <w:szCs w:val="22"/>
        </w:rPr>
        <w:t xml:space="preserve">Nustatyta, kad vaikų ir suaugusiųjų, ilgai vartojančių </w:t>
      </w:r>
      <w:proofErr w:type="spellStart"/>
      <w:r w:rsidRPr="004F3C93">
        <w:rPr>
          <w:sz w:val="22"/>
          <w:szCs w:val="22"/>
        </w:rPr>
        <w:t>ezomeprazolą</w:t>
      </w:r>
      <w:proofErr w:type="spellEnd"/>
      <w:r w:rsidRPr="004F3C93">
        <w:rPr>
          <w:sz w:val="22"/>
          <w:szCs w:val="22"/>
        </w:rPr>
        <w:t xml:space="preserve">, organizme padaugėja </w:t>
      </w:r>
      <w:proofErr w:type="spellStart"/>
      <w:r w:rsidRPr="004F3C93">
        <w:rPr>
          <w:sz w:val="22"/>
          <w:szCs w:val="22"/>
        </w:rPr>
        <w:t>enterochromatofininių</w:t>
      </w:r>
      <w:proofErr w:type="spellEnd"/>
      <w:r w:rsidRPr="004F3C93">
        <w:rPr>
          <w:sz w:val="22"/>
          <w:szCs w:val="22"/>
        </w:rPr>
        <w:t xml:space="preserve"> ląstelių. Galbūt šis padidėjimas yra susijęs su padidėjusia </w:t>
      </w:r>
      <w:proofErr w:type="spellStart"/>
      <w:r w:rsidRPr="004F3C93">
        <w:rPr>
          <w:sz w:val="22"/>
          <w:szCs w:val="22"/>
        </w:rPr>
        <w:t>gastrino</w:t>
      </w:r>
      <w:proofErr w:type="spellEnd"/>
      <w:r w:rsidRPr="004F3C93">
        <w:rPr>
          <w:sz w:val="22"/>
          <w:szCs w:val="22"/>
        </w:rPr>
        <w:t xml:space="preserve"> koncentracija serume. Manoma, kad šie duomenys neturi klinikinės reikšmės.</w:t>
      </w:r>
    </w:p>
    <w:p w14:paraId="00C4C336" w14:textId="77777777" w:rsidR="00707F8C" w:rsidRPr="004F3C93" w:rsidRDefault="00707F8C" w:rsidP="00A75679">
      <w:pPr>
        <w:rPr>
          <w:sz w:val="22"/>
          <w:szCs w:val="22"/>
        </w:rPr>
      </w:pPr>
    </w:p>
    <w:p w14:paraId="1781B008" w14:textId="77777777" w:rsidR="00707F8C" w:rsidRPr="004F3C93" w:rsidRDefault="00707F8C" w:rsidP="00A75679">
      <w:pPr>
        <w:rPr>
          <w:sz w:val="22"/>
          <w:szCs w:val="22"/>
        </w:rPr>
      </w:pPr>
      <w:r w:rsidRPr="004F3C93">
        <w:rPr>
          <w:sz w:val="22"/>
          <w:szCs w:val="22"/>
        </w:rPr>
        <w:t>Pastebėta, kad ilgalaikio gydymo skrandžio rūgšties sekreciją slopinančiais vaistiniais preparatais metu šiek tiek dažniau atsiranda skrandžio liaukų cistų. Šie pokyčiai yra stipraus skrandžio rūgšties sekrecijos slopinimo fiziologinė pasekmė ir jie būna gerybiniai ir laikini.</w:t>
      </w:r>
    </w:p>
    <w:p w14:paraId="654AEC56" w14:textId="77777777" w:rsidR="00707F8C" w:rsidRPr="004F3C93" w:rsidRDefault="00707F8C" w:rsidP="00A75679">
      <w:pPr>
        <w:rPr>
          <w:sz w:val="22"/>
          <w:szCs w:val="22"/>
        </w:rPr>
      </w:pPr>
    </w:p>
    <w:p w14:paraId="065984E3" w14:textId="77777777" w:rsidR="00707F8C" w:rsidRPr="004F3C93" w:rsidRDefault="00707F8C" w:rsidP="00A75679">
      <w:pPr>
        <w:rPr>
          <w:rFonts w:eastAsia="SimSun"/>
          <w:sz w:val="22"/>
          <w:szCs w:val="22"/>
        </w:rPr>
      </w:pPr>
      <w:r w:rsidRPr="004F3C93">
        <w:rPr>
          <w:sz w:val="22"/>
          <w:szCs w:val="22"/>
        </w:rPr>
        <w:t>Dėl bet kurios priežasties, įskaitant protonų siurblio inhibitorių poveikį, sumažėjus skrandžio vidaus r</w:t>
      </w:r>
      <w:r w:rsidRPr="004F3C93">
        <w:rPr>
          <w:rFonts w:eastAsia="SimSun"/>
          <w:sz w:val="22"/>
          <w:szCs w:val="22"/>
        </w:rPr>
        <w:t xml:space="preserve">ūgštingumui, skrandyje padaugėja bakterijų, kurių paprastai būna virškinimo trakte. Gydymo protonų siurblio inhibitoriais metu gali šiek tiek padidėti infekcinių virškinimo trakto ligų, pvz., sukeliamų </w:t>
      </w:r>
      <w:proofErr w:type="spellStart"/>
      <w:r w:rsidRPr="004F3C93">
        <w:rPr>
          <w:rFonts w:eastAsia="SimSun"/>
          <w:i/>
          <w:sz w:val="22"/>
          <w:szCs w:val="22"/>
        </w:rPr>
        <w:t>Salmonella</w:t>
      </w:r>
      <w:proofErr w:type="spellEnd"/>
      <w:r w:rsidRPr="004F3C93">
        <w:rPr>
          <w:rFonts w:eastAsia="SimSun"/>
          <w:sz w:val="22"/>
          <w:szCs w:val="22"/>
        </w:rPr>
        <w:t xml:space="preserve"> ir </w:t>
      </w:r>
      <w:proofErr w:type="spellStart"/>
      <w:r w:rsidRPr="004F3C93">
        <w:rPr>
          <w:rFonts w:eastAsia="SimSun"/>
          <w:i/>
          <w:sz w:val="22"/>
          <w:szCs w:val="22"/>
        </w:rPr>
        <w:t>Campylobacter</w:t>
      </w:r>
      <w:proofErr w:type="spellEnd"/>
      <w:r w:rsidRPr="004F3C93">
        <w:rPr>
          <w:rFonts w:eastAsia="SimSun"/>
          <w:sz w:val="22"/>
          <w:szCs w:val="22"/>
        </w:rPr>
        <w:t xml:space="preserve">, hospitalizuotiems pacientams </w:t>
      </w:r>
      <w:r w:rsidRPr="004F3C93">
        <w:rPr>
          <w:rFonts w:eastAsia="SimSun"/>
          <w:sz w:val="22"/>
          <w:szCs w:val="22"/>
        </w:rPr>
        <w:sym w:font="Symbol" w:char="F02D"/>
      </w:r>
      <w:r w:rsidRPr="004F3C93">
        <w:rPr>
          <w:rFonts w:eastAsia="SimSun"/>
          <w:sz w:val="22"/>
          <w:szCs w:val="22"/>
        </w:rPr>
        <w:t xml:space="preserve"> galbūt ir </w:t>
      </w:r>
      <w:proofErr w:type="spellStart"/>
      <w:r w:rsidRPr="004F3C93">
        <w:rPr>
          <w:rFonts w:eastAsia="SimSun"/>
          <w:i/>
          <w:sz w:val="22"/>
          <w:szCs w:val="22"/>
        </w:rPr>
        <w:t>Clostridium</w:t>
      </w:r>
      <w:proofErr w:type="spellEnd"/>
      <w:r w:rsidRPr="004F3C93">
        <w:rPr>
          <w:rFonts w:eastAsia="SimSun"/>
          <w:i/>
          <w:sz w:val="22"/>
          <w:szCs w:val="22"/>
        </w:rPr>
        <w:t xml:space="preserve"> </w:t>
      </w:r>
      <w:proofErr w:type="spellStart"/>
      <w:r w:rsidRPr="004F3C93">
        <w:rPr>
          <w:rFonts w:eastAsia="SimSun"/>
          <w:i/>
          <w:sz w:val="22"/>
          <w:szCs w:val="22"/>
        </w:rPr>
        <w:t>difficile</w:t>
      </w:r>
      <w:proofErr w:type="spellEnd"/>
      <w:r w:rsidRPr="004F3C93">
        <w:rPr>
          <w:rFonts w:eastAsia="SimSun"/>
          <w:sz w:val="22"/>
          <w:szCs w:val="22"/>
        </w:rPr>
        <w:t>, rizika.</w:t>
      </w:r>
    </w:p>
    <w:p w14:paraId="5076BC39" w14:textId="77777777" w:rsidR="00B21B41" w:rsidRPr="004F3C93" w:rsidRDefault="00B21B41" w:rsidP="00A75679">
      <w:pPr>
        <w:rPr>
          <w:sz w:val="22"/>
          <w:szCs w:val="22"/>
        </w:rPr>
      </w:pPr>
    </w:p>
    <w:p w14:paraId="5076BC3A" w14:textId="256A737E" w:rsidR="00B21B41" w:rsidRPr="004F3C93" w:rsidRDefault="00B21B41" w:rsidP="00A75679">
      <w:pPr>
        <w:rPr>
          <w:sz w:val="22"/>
          <w:szCs w:val="22"/>
          <w:u w:val="single"/>
        </w:rPr>
      </w:pPr>
      <w:r w:rsidRPr="004F3C93">
        <w:rPr>
          <w:sz w:val="22"/>
          <w:szCs w:val="22"/>
          <w:u w:val="single"/>
        </w:rPr>
        <w:t>Klinikinis veiksmingumas</w:t>
      </w:r>
    </w:p>
    <w:p w14:paraId="4681DC3C" w14:textId="7D306F4B" w:rsidR="00FB3137" w:rsidRPr="004F3C93" w:rsidRDefault="00FB3137" w:rsidP="00A75679">
      <w:pPr>
        <w:widowControl w:val="0"/>
        <w:numPr>
          <w:ilvl w:val="12"/>
          <w:numId w:val="0"/>
        </w:numPr>
        <w:tabs>
          <w:tab w:val="left" w:pos="8505"/>
        </w:tabs>
        <w:ind w:right="-2"/>
        <w:rPr>
          <w:sz w:val="22"/>
          <w:szCs w:val="22"/>
          <w:lang w:eastAsia="sl-SI"/>
        </w:rPr>
      </w:pPr>
      <w:r w:rsidRPr="004F3C93">
        <w:rPr>
          <w:sz w:val="22"/>
          <w:szCs w:val="22"/>
          <w:lang w:eastAsia="sl-SI"/>
        </w:rPr>
        <w:t xml:space="preserve">Dviejų tyrimų su aktyvia kontroline grupe metu nustatyta, kad </w:t>
      </w:r>
      <w:proofErr w:type="spellStart"/>
      <w:r w:rsidRPr="004F3C93">
        <w:rPr>
          <w:sz w:val="22"/>
          <w:szCs w:val="22"/>
          <w:lang w:eastAsia="sl-SI"/>
        </w:rPr>
        <w:t>ezomeprazolo</w:t>
      </w:r>
      <w:proofErr w:type="spellEnd"/>
      <w:r w:rsidRPr="004F3C93">
        <w:rPr>
          <w:sz w:val="22"/>
          <w:szCs w:val="22"/>
          <w:lang w:eastAsia="sl-SI"/>
        </w:rPr>
        <w:t xml:space="preserve"> poveikis skrandžio opai užgydyti yra geresnis nei </w:t>
      </w:r>
      <w:proofErr w:type="spellStart"/>
      <w:r w:rsidRPr="004F3C93">
        <w:rPr>
          <w:sz w:val="22"/>
          <w:szCs w:val="22"/>
          <w:lang w:eastAsia="sl-SI"/>
        </w:rPr>
        <w:t>ranitidino</w:t>
      </w:r>
      <w:proofErr w:type="spellEnd"/>
      <w:r w:rsidRPr="004F3C93">
        <w:rPr>
          <w:sz w:val="22"/>
          <w:szCs w:val="22"/>
          <w:lang w:eastAsia="sl-SI"/>
        </w:rPr>
        <w:t>, jei</w:t>
      </w:r>
      <w:r w:rsidR="00B30779" w:rsidRPr="004F3C93">
        <w:rPr>
          <w:sz w:val="22"/>
          <w:szCs w:val="22"/>
          <w:lang w:eastAsia="sl-SI"/>
        </w:rPr>
        <w:t xml:space="preserve">gu pacientas </w:t>
      </w:r>
      <w:r w:rsidRPr="004F3C93">
        <w:rPr>
          <w:sz w:val="22"/>
          <w:szCs w:val="22"/>
          <w:lang w:eastAsia="sl-SI"/>
        </w:rPr>
        <w:t>vartoja NVPNU, įskaitant sukeliančius selektyvų poveikį COX</w:t>
      </w:r>
      <w:r w:rsidRPr="004F3C93">
        <w:rPr>
          <w:sz w:val="22"/>
          <w:szCs w:val="22"/>
          <w:lang w:eastAsia="sl-SI"/>
        </w:rPr>
        <w:noBreakHyphen/>
        <w:t>2.</w:t>
      </w:r>
    </w:p>
    <w:p w14:paraId="7EEABF70" w14:textId="77777777" w:rsidR="00FB3137" w:rsidRPr="004F3C93" w:rsidRDefault="00FB3137" w:rsidP="00A75679">
      <w:pPr>
        <w:widowControl w:val="0"/>
        <w:numPr>
          <w:ilvl w:val="12"/>
          <w:numId w:val="0"/>
        </w:numPr>
        <w:tabs>
          <w:tab w:val="left" w:pos="8505"/>
        </w:tabs>
        <w:ind w:right="-2"/>
        <w:rPr>
          <w:sz w:val="22"/>
          <w:szCs w:val="22"/>
          <w:lang w:eastAsia="sl-SI"/>
        </w:rPr>
      </w:pPr>
    </w:p>
    <w:p w14:paraId="0EBF1D22" w14:textId="5E7C20EB" w:rsidR="00FB3137" w:rsidRPr="004F3C93" w:rsidRDefault="00FB3137" w:rsidP="00A75679">
      <w:pPr>
        <w:widowControl w:val="0"/>
        <w:numPr>
          <w:ilvl w:val="12"/>
          <w:numId w:val="0"/>
        </w:numPr>
        <w:tabs>
          <w:tab w:val="left" w:pos="8505"/>
        </w:tabs>
        <w:ind w:right="-2"/>
        <w:rPr>
          <w:sz w:val="22"/>
          <w:szCs w:val="22"/>
          <w:lang w:eastAsia="sl-SI"/>
        </w:rPr>
      </w:pPr>
      <w:r w:rsidRPr="004F3C93">
        <w:rPr>
          <w:sz w:val="22"/>
          <w:szCs w:val="22"/>
          <w:lang w:eastAsia="sl-SI"/>
        </w:rPr>
        <w:t xml:space="preserve">Dviejų tyrimų su placebo kontroline grupe metu nustatytas geresnis </w:t>
      </w:r>
      <w:proofErr w:type="spellStart"/>
      <w:r w:rsidRPr="004F3C93">
        <w:rPr>
          <w:sz w:val="22"/>
          <w:szCs w:val="22"/>
          <w:lang w:eastAsia="sl-SI"/>
        </w:rPr>
        <w:t>ezomeprazolo</w:t>
      </w:r>
      <w:proofErr w:type="spellEnd"/>
      <w:r w:rsidRPr="004F3C93">
        <w:rPr>
          <w:sz w:val="22"/>
          <w:szCs w:val="22"/>
          <w:lang w:eastAsia="sl-SI"/>
        </w:rPr>
        <w:t xml:space="preserve"> poveikis skrandžio ir dvylikapirštės žarnos opos profilaktikai, jei</w:t>
      </w:r>
      <w:r w:rsidR="00D00467" w:rsidRPr="004F3C93">
        <w:rPr>
          <w:sz w:val="22"/>
          <w:szCs w:val="22"/>
          <w:lang w:eastAsia="sl-SI"/>
        </w:rPr>
        <w:t>gu</w:t>
      </w:r>
      <w:r w:rsidRPr="004F3C93">
        <w:rPr>
          <w:sz w:val="22"/>
          <w:szCs w:val="22"/>
          <w:lang w:eastAsia="sl-SI"/>
        </w:rPr>
        <w:t xml:space="preserve"> vyresnis kaip 60 metų ir (arba) anksčiau opa sirgęs </w:t>
      </w:r>
      <w:r w:rsidR="00D87859" w:rsidRPr="004F3C93">
        <w:rPr>
          <w:sz w:val="22"/>
          <w:szCs w:val="22"/>
          <w:lang w:eastAsia="sl-SI"/>
        </w:rPr>
        <w:t xml:space="preserve">pacientas </w:t>
      </w:r>
      <w:r w:rsidRPr="004F3C93">
        <w:rPr>
          <w:sz w:val="22"/>
          <w:szCs w:val="22"/>
          <w:lang w:eastAsia="sl-SI"/>
        </w:rPr>
        <w:t>vartoja NVPNU, įskaitant sukeliančius selektyvų poveikį COX</w:t>
      </w:r>
      <w:r w:rsidRPr="004F3C93">
        <w:rPr>
          <w:sz w:val="22"/>
          <w:szCs w:val="22"/>
          <w:lang w:eastAsia="sl-SI"/>
        </w:rPr>
        <w:noBreakHyphen/>
        <w:t>2.</w:t>
      </w:r>
    </w:p>
    <w:p w14:paraId="54CD5520" w14:textId="77777777" w:rsidR="00FB3137" w:rsidRPr="004F3C93" w:rsidRDefault="00FB3137" w:rsidP="00A75679">
      <w:pPr>
        <w:widowControl w:val="0"/>
        <w:rPr>
          <w:sz w:val="22"/>
          <w:szCs w:val="22"/>
          <w:lang w:eastAsia="sl-SI"/>
        </w:rPr>
      </w:pPr>
    </w:p>
    <w:p w14:paraId="64479A2B" w14:textId="77777777" w:rsidR="00FB3137" w:rsidRPr="004F3C93" w:rsidRDefault="00FB3137" w:rsidP="00A75679">
      <w:pPr>
        <w:widowControl w:val="0"/>
        <w:rPr>
          <w:sz w:val="22"/>
          <w:szCs w:val="22"/>
          <w:u w:val="single"/>
          <w:lang w:eastAsia="sl-SI"/>
        </w:rPr>
      </w:pPr>
      <w:r w:rsidRPr="004F3C93">
        <w:rPr>
          <w:sz w:val="22"/>
          <w:szCs w:val="22"/>
          <w:u w:val="single"/>
          <w:lang w:eastAsia="sl-SI"/>
        </w:rPr>
        <w:t>Vaikų populiacija</w:t>
      </w:r>
    </w:p>
    <w:p w14:paraId="1FB36714" w14:textId="3473301D" w:rsidR="00FB3137" w:rsidRPr="004F3C93" w:rsidRDefault="00FB3137" w:rsidP="00A75679">
      <w:pPr>
        <w:rPr>
          <w:sz w:val="22"/>
          <w:szCs w:val="22"/>
          <w:lang w:eastAsia="sl-SI"/>
        </w:rPr>
      </w:pPr>
      <w:r w:rsidRPr="004F3C93">
        <w:rPr>
          <w:sz w:val="22"/>
          <w:szCs w:val="22"/>
          <w:lang w:eastAsia="sl-SI"/>
        </w:rPr>
        <w:t xml:space="preserve">Tiriant ilgai vartojamų protonų siurblio inhibitorių poveikį </w:t>
      </w:r>
      <w:proofErr w:type="spellStart"/>
      <w:r w:rsidRPr="004F3C93">
        <w:rPr>
          <w:sz w:val="22"/>
          <w:szCs w:val="22"/>
          <w:lang w:eastAsia="sl-SI"/>
        </w:rPr>
        <w:t>gastroezofaginio</w:t>
      </w:r>
      <w:proofErr w:type="spellEnd"/>
      <w:r w:rsidRPr="004F3C93">
        <w:rPr>
          <w:sz w:val="22"/>
          <w:szCs w:val="22"/>
          <w:lang w:eastAsia="sl-SI"/>
        </w:rPr>
        <w:t xml:space="preserve"> </w:t>
      </w:r>
      <w:proofErr w:type="spellStart"/>
      <w:r w:rsidRPr="004F3C93">
        <w:rPr>
          <w:sz w:val="22"/>
          <w:szCs w:val="22"/>
          <w:lang w:eastAsia="sl-SI"/>
        </w:rPr>
        <w:t>refliukso</w:t>
      </w:r>
      <w:proofErr w:type="spellEnd"/>
      <w:r w:rsidRPr="004F3C93">
        <w:rPr>
          <w:sz w:val="22"/>
          <w:szCs w:val="22"/>
          <w:lang w:eastAsia="sl-SI"/>
        </w:rPr>
        <w:t xml:space="preserve"> liga sergantiems vaikams nuo &lt;</w:t>
      </w:r>
      <w:r w:rsidR="00D87859" w:rsidRPr="004F3C93">
        <w:rPr>
          <w:sz w:val="22"/>
          <w:szCs w:val="22"/>
          <w:lang w:eastAsia="sl-SI"/>
        </w:rPr>
        <w:t> </w:t>
      </w:r>
      <w:r w:rsidRPr="004F3C93">
        <w:rPr>
          <w:sz w:val="22"/>
          <w:szCs w:val="22"/>
          <w:lang w:eastAsia="sl-SI"/>
        </w:rPr>
        <w:t>1 iki 17</w:t>
      </w:r>
      <w:r w:rsidR="009645A7" w:rsidRPr="004F3C93">
        <w:rPr>
          <w:sz w:val="22"/>
          <w:szCs w:val="22"/>
          <w:lang w:eastAsia="sl-SI"/>
        </w:rPr>
        <w:t> </w:t>
      </w:r>
      <w:r w:rsidRPr="004F3C93">
        <w:rPr>
          <w:sz w:val="22"/>
          <w:szCs w:val="22"/>
          <w:lang w:eastAsia="sl-SI"/>
        </w:rPr>
        <w:t>metų, 61</w:t>
      </w:r>
      <w:r w:rsidR="00D87859" w:rsidRPr="004F3C93">
        <w:rPr>
          <w:sz w:val="22"/>
          <w:szCs w:val="22"/>
          <w:lang w:eastAsia="sl-SI"/>
        </w:rPr>
        <w:t> </w:t>
      </w:r>
      <w:r w:rsidRPr="004F3C93">
        <w:rPr>
          <w:sz w:val="22"/>
          <w:szCs w:val="22"/>
          <w:lang w:eastAsia="sl-SI"/>
        </w:rPr>
        <w:t xml:space="preserve">% nustatyta nedidelio laipsnio </w:t>
      </w:r>
      <w:proofErr w:type="spellStart"/>
      <w:r w:rsidRPr="004F3C93">
        <w:rPr>
          <w:sz w:val="22"/>
          <w:szCs w:val="22"/>
          <w:lang w:eastAsia="sl-SI"/>
        </w:rPr>
        <w:t>enterochromatofininių</w:t>
      </w:r>
      <w:proofErr w:type="spellEnd"/>
      <w:r w:rsidRPr="004F3C93">
        <w:rPr>
          <w:sz w:val="22"/>
          <w:szCs w:val="22"/>
          <w:lang w:eastAsia="sl-SI"/>
        </w:rPr>
        <w:t xml:space="preserve"> ląstelių </w:t>
      </w:r>
      <w:proofErr w:type="spellStart"/>
      <w:r w:rsidRPr="004F3C93">
        <w:rPr>
          <w:sz w:val="22"/>
          <w:szCs w:val="22"/>
          <w:lang w:eastAsia="sl-SI"/>
        </w:rPr>
        <w:t>hiperplazija</w:t>
      </w:r>
      <w:proofErr w:type="spellEnd"/>
      <w:r w:rsidRPr="004F3C93">
        <w:rPr>
          <w:sz w:val="22"/>
          <w:szCs w:val="22"/>
          <w:lang w:eastAsia="sl-SI"/>
        </w:rPr>
        <w:t xml:space="preserve">, kurios klinikinė reikšmė nežinoma, o </w:t>
      </w:r>
      <w:proofErr w:type="spellStart"/>
      <w:r w:rsidRPr="004F3C93">
        <w:rPr>
          <w:sz w:val="22"/>
          <w:szCs w:val="22"/>
          <w:lang w:eastAsia="sl-SI"/>
        </w:rPr>
        <w:t>atrofinio</w:t>
      </w:r>
      <w:proofErr w:type="spellEnd"/>
      <w:r w:rsidRPr="004F3C93">
        <w:rPr>
          <w:sz w:val="22"/>
          <w:szCs w:val="22"/>
          <w:lang w:eastAsia="sl-SI"/>
        </w:rPr>
        <w:t xml:space="preserve"> gastrito ir </w:t>
      </w:r>
      <w:proofErr w:type="spellStart"/>
      <w:r w:rsidRPr="004F3C93">
        <w:rPr>
          <w:sz w:val="22"/>
          <w:szCs w:val="22"/>
          <w:lang w:eastAsia="sl-SI"/>
        </w:rPr>
        <w:t>karcinoidinių</w:t>
      </w:r>
      <w:proofErr w:type="spellEnd"/>
      <w:r w:rsidRPr="004F3C93">
        <w:rPr>
          <w:sz w:val="22"/>
          <w:szCs w:val="22"/>
          <w:lang w:eastAsia="sl-SI"/>
        </w:rPr>
        <w:t xml:space="preserve"> navikų nerast</w:t>
      </w:r>
      <w:r w:rsidR="00583119" w:rsidRPr="004F3C93">
        <w:rPr>
          <w:sz w:val="22"/>
          <w:szCs w:val="22"/>
          <w:lang w:eastAsia="sl-SI"/>
        </w:rPr>
        <w:t>a.</w:t>
      </w:r>
    </w:p>
    <w:p w14:paraId="02DD032B" w14:textId="77777777" w:rsidR="00FB3137" w:rsidRPr="004F3C93" w:rsidRDefault="00FB3137" w:rsidP="00A75679">
      <w:pPr>
        <w:rPr>
          <w:sz w:val="22"/>
          <w:szCs w:val="22"/>
        </w:rPr>
      </w:pPr>
    </w:p>
    <w:p w14:paraId="5076BC41" w14:textId="77777777" w:rsidR="00B21B41" w:rsidRPr="004F3C93" w:rsidRDefault="00B21B41" w:rsidP="00A75679">
      <w:pPr>
        <w:tabs>
          <w:tab w:val="left" w:pos="567"/>
        </w:tabs>
        <w:rPr>
          <w:b/>
          <w:sz w:val="22"/>
          <w:szCs w:val="22"/>
        </w:rPr>
      </w:pPr>
      <w:r w:rsidRPr="004F3C93">
        <w:rPr>
          <w:b/>
          <w:sz w:val="22"/>
          <w:szCs w:val="22"/>
        </w:rPr>
        <w:t>5.2</w:t>
      </w:r>
      <w:r w:rsidRPr="004F3C93">
        <w:rPr>
          <w:b/>
          <w:sz w:val="22"/>
          <w:szCs w:val="22"/>
        </w:rPr>
        <w:tab/>
      </w:r>
      <w:proofErr w:type="spellStart"/>
      <w:r w:rsidRPr="004F3C93">
        <w:rPr>
          <w:b/>
          <w:sz w:val="22"/>
          <w:szCs w:val="22"/>
        </w:rPr>
        <w:t>Farmakokinetinės</w:t>
      </w:r>
      <w:proofErr w:type="spellEnd"/>
      <w:r w:rsidRPr="004F3C93">
        <w:rPr>
          <w:b/>
          <w:sz w:val="22"/>
          <w:szCs w:val="22"/>
        </w:rPr>
        <w:t xml:space="preserve"> savybės</w:t>
      </w:r>
    </w:p>
    <w:p w14:paraId="5076BC42" w14:textId="77777777" w:rsidR="00B21B41" w:rsidRPr="004F3C93" w:rsidRDefault="00B21B41" w:rsidP="00A75679">
      <w:pPr>
        <w:rPr>
          <w:sz w:val="22"/>
          <w:szCs w:val="22"/>
        </w:rPr>
      </w:pPr>
    </w:p>
    <w:p w14:paraId="5076BC43" w14:textId="77777777" w:rsidR="00B21B41" w:rsidRPr="004F3C93" w:rsidRDefault="00B21B41" w:rsidP="00A75679">
      <w:pPr>
        <w:rPr>
          <w:sz w:val="22"/>
          <w:szCs w:val="22"/>
          <w:u w:val="single"/>
        </w:rPr>
      </w:pPr>
      <w:r w:rsidRPr="004F3C93">
        <w:rPr>
          <w:sz w:val="22"/>
          <w:szCs w:val="22"/>
          <w:u w:val="single"/>
        </w:rPr>
        <w:t>Absorbcija</w:t>
      </w:r>
    </w:p>
    <w:p w14:paraId="5076BC44" w14:textId="77777777" w:rsidR="00B21B41" w:rsidRPr="004F3C93" w:rsidRDefault="00B21B41" w:rsidP="00A75679">
      <w:pPr>
        <w:rPr>
          <w:sz w:val="22"/>
          <w:szCs w:val="22"/>
        </w:rPr>
      </w:pPr>
      <w:proofErr w:type="spellStart"/>
      <w:r w:rsidRPr="004F3C93">
        <w:rPr>
          <w:sz w:val="22"/>
          <w:szCs w:val="22"/>
        </w:rPr>
        <w:t>Ezomeprazolas</w:t>
      </w:r>
      <w:proofErr w:type="spellEnd"/>
      <w:r w:rsidRPr="004F3C93">
        <w:rPr>
          <w:sz w:val="22"/>
          <w:szCs w:val="22"/>
        </w:rPr>
        <w:t xml:space="preserve"> yra neatsparus rūgščiai, todėl per burną vartojamas skrandyje neirių granulių pavidalu. </w:t>
      </w:r>
      <w:proofErr w:type="spellStart"/>
      <w:r w:rsidRPr="004F3C93">
        <w:rPr>
          <w:i/>
          <w:sz w:val="22"/>
          <w:szCs w:val="22"/>
        </w:rPr>
        <w:t>In</w:t>
      </w:r>
      <w:proofErr w:type="spellEnd"/>
      <w:r w:rsidRPr="004F3C93">
        <w:rPr>
          <w:i/>
          <w:sz w:val="22"/>
          <w:szCs w:val="22"/>
        </w:rPr>
        <w:t xml:space="preserve"> </w:t>
      </w:r>
      <w:proofErr w:type="spellStart"/>
      <w:r w:rsidRPr="004F3C93">
        <w:rPr>
          <w:i/>
          <w:sz w:val="22"/>
          <w:szCs w:val="22"/>
        </w:rPr>
        <w:t>vivo</w:t>
      </w:r>
      <w:proofErr w:type="spellEnd"/>
      <w:r w:rsidRPr="004F3C93">
        <w:rPr>
          <w:i/>
          <w:sz w:val="22"/>
          <w:szCs w:val="22"/>
        </w:rPr>
        <w:t xml:space="preserve"> </w:t>
      </w:r>
      <w:r w:rsidRPr="004F3C93">
        <w:rPr>
          <w:sz w:val="22"/>
          <w:szCs w:val="22"/>
        </w:rPr>
        <w:t xml:space="preserve">virtimas R izomeru yra nereikšmingas. Per burną pavartotas </w:t>
      </w:r>
      <w:proofErr w:type="spellStart"/>
      <w:r w:rsidRPr="004F3C93">
        <w:rPr>
          <w:sz w:val="22"/>
          <w:szCs w:val="22"/>
        </w:rPr>
        <w:t>ezomeprazolas</w:t>
      </w:r>
      <w:proofErr w:type="spellEnd"/>
      <w:r w:rsidRPr="004F3C93">
        <w:rPr>
          <w:sz w:val="22"/>
          <w:szCs w:val="22"/>
        </w:rPr>
        <w:t xml:space="preserve"> absorbuojamas greitai, didžiausia koncentracija kraujo plazmoje atsiranda maždaug po 1–2 val. Vienos per burną pavartotos 40 mg dozės absoliutus biologinis prieinamumas yra 64</w:t>
      </w:r>
      <w:r w:rsidR="006A52ED" w:rsidRPr="004F3C93">
        <w:rPr>
          <w:sz w:val="22"/>
          <w:szCs w:val="22"/>
        </w:rPr>
        <w:t> </w:t>
      </w:r>
      <w:r w:rsidRPr="004F3C93">
        <w:rPr>
          <w:sz w:val="22"/>
          <w:szCs w:val="22"/>
        </w:rPr>
        <w:sym w:font="Symbol" w:char="F025"/>
      </w:r>
      <w:r w:rsidRPr="004F3C93">
        <w:rPr>
          <w:sz w:val="22"/>
          <w:szCs w:val="22"/>
        </w:rPr>
        <w:t>, tačiau kartą per parą vartojant kartotines dozes, padidėja iki 89</w:t>
      </w:r>
      <w:r w:rsidR="006A52ED" w:rsidRPr="004F3C93">
        <w:rPr>
          <w:sz w:val="22"/>
          <w:szCs w:val="22"/>
        </w:rPr>
        <w:t> </w:t>
      </w:r>
      <w:r w:rsidRPr="004F3C93">
        <w:rPr>
          <w:sz w:val="22"/>
          <w:szCs w:val="22"/>
        </w:rPr>
        <w:t xml:space="preserve">%. 20 mg </w:t>
      </w:r>
      <w:proofErr w:type="spellStart"/>
      <w:r w:rsidRPr="004F3C93">
        <w:rPr>
          <w:sz w:val="22"/>
          <w:szCs w:val="22"/>
        </w:rPr>
        <w:t>ezomeprazolo</w:t>
      </w:r>
      <w:proofErr w:type="spellEnd"/>
      <w:r w:rsidRPr="004F3C93">
        <w:rPr>
          <w:sz w:val="22"/>
          <w:szCs w:val="22"/>
        </w:rPr>
        <w:t xml:space="preserve"> dozių šie parametrai yra atitinkamai 50</w:t>
      </w:r>
      <w:r w:rsidR="006A52ED" w:rsidRPr="004F3C93">
        <w:rPr>
          <w:sz w:val="22"/>
          <w:szCs w:val="22"/>
        </w:rPr>
        <w:t> </w:t>
      </w:r>
      <w:r w:rsidRPr="004F3C93">
        <w:rPr>
          <w:sz w:val="22"/>
          <w:szCs w:val="22"/>
        </w:rPr>
        <w:t>% ir 68</w:t>
      </w:r>
      <w:r w:rsidR="006A52ED" w:rsidRPr="004F3C93">
        <w:rPr>
          <w:sz w:val="22"/>
          <w:szCs w:val="22"/>
        </w:rPr>
        <w:t> </w:t>
      </w:r>
      <w:r w:rsidRPr="004F3C93">
        <w:rPr>
          <w:sz w:val="22"/>
          <w:szCs w:val="22"/>
        </w:rPr>
        <w:t xml:space="preserve">%. Maistas vėlina ir mažina </w:t>
      </w:r>
      <w:proofErr w:type="spellStart"/>
      <w:r w:rsidRPr="004F3C93">
        <w:rPr>
          <w:sz w:val="22"/>
          <w:szCs w:val="22"/>
        </w:rPr>
        <w:t>ezomeprazolo</w:t>
      </w:r>
      <w:proofErr w:type="spellEnd"/>
      <w:r w:rsidRPr="004F3C93">
        <w:rPr>
          <w:sz w:val="22"/>
          <w:szCs w:val="22"/>
        </w:rPr>
        <w:t xml:space="preserve"> absorbciją, tačiau tai reikšmingos įtakos </w:t>
      </w:r>
      <w:proofErr w:type="spellStart"/>
      <w:r w:rsidRPr="004F3C93">
        <w:rPr>
          <w:sz w:val="22"/>
          <w:szCs w:val="22"/>
        </w:rPr>
        <w:t>ezomeprazolo</w:t>
      </w:r>
      <w:proofErr w:type="spellEnd"/>
      <w:r w:rsidRPr="004F3C93">
        <w:rPr>
          <w:sz w:val="22"/>
          <w:szCs w:val="22"/>
        </w:rPr>
        <w:t xml:space="preserve"> poveikiui skrandžio vidaus rūgštingumui neturi.</w:t>
      </w:r>
    </w:p>
    <w:p w14:paraId="5076BC45" w14:textId="77777777" w:rsidR="00B21B41" w:rsidRPr="004F3C93" w:rsidRDefault="00B21B41" w:rsidP="00A75679">
      <w:pPr>
        <w:rPr>
          <w:sz w:val="22"/>
          <w:szCs w:val="22"/>
        </w:rPr>
      </w:pPr>
    </w:p>
    <w:p w14:paraId="5076BC46" w14:textId="77777777" w:rsidR="00B21B41" w:rsidRPr="004F3C93" w:rsidRDefault="00B21B41" w:rsidP="00A75679">
      <w:pPr>
        <w:rPr>
          <w:sz w:val="22"/>
          <w:szCs w:val="22"/>
          <w:u w:val="single"/>
        </w:rPr>
      </w:pPr>
      <w:r w:rsidRPr="004F3C93">
        <w:rPr>
          <w:sz w:val="22"/>
          <w:szCs w:val="22"/>
          <w:u w:val="single"/>
        </w:rPr>
        <w:t>Pasiskirstymas</w:t>
      </w:r>
    </w:p>
    <w:p w14:paraId="5076BC47" w14:textId="77777777" w:rsidR="00B21B41" w:rsidRPr="004F3C93" w:rsidRDefault="00B21B41" w:rsidP="00A75679">
      <w:pPr>
        <w:rPr>
          <w:sz w:val="22"/>
          <w:szCs w:val="22"/>
        </w:rPr>
      </w:pPr>
      <w:r w:rsidRPr="004F3C93">
        <w:rPr>
          <w:sz w:val="22"/>
          <w:szCs w:val="22"/>
        </w:rPr>
        <w:t xml:space="preserve">Sveikų savanorių organizme tariamasis pasiskirstymo tūris tuo metu, kai apykaita </w:t>
      </w:r>
      <w:proofErr w:type="spellStart"/>
      <w:r w:rsidRPr="004F3C93">
        <w:rPr>
          <w:sz w:val="22"/>
          <w:szCs w:val="22"/>
        </w:rPr>
        <w:t>pusiausvyrinė</w:t>
      </w:r>
      <w:proofErr w:type="spellEnd"/>
      <w:r w:rsidRPr="004F3C93">
        <w:rPr>
          <w:sz w:val="22"/>
          <w:szCs w:val="22"/>
        </w:rPr>
        <w:t>, yra maždaug 0,22 l/kg kūno svorio. 97</w:t>
      </w:r>
      <w:r w:rsidR="006A52ED" w:rsidRPr="004F3C93">
        <w:rPr>
          <w:sz w:val="22"/>
          <w:szCs w:val="22"/>
        </w:rPr>
        <w:t> </w:t>
      </w:r>
      <w:r w:rsidRPr="004F3C93">
        <w:rPr>
          <w:sz w:val="22"/>
          <w:szCs w:val="22"/>
        </w:rPr>
        <w:sym w:font="Symbol" w:char="F025"/>
      </w:r>
      <w:r w:rsidRPr="004F3C93">
        <w:rPr>
          <w:sz w:val="22"/>
          <w:szCs w:val="22"/>
        </w:rPr>
        <w:t xml:space="preserve"> </w:t>
      </w:r>
      <w:proofErr w:type="spellStart"/>
      <w:r w:rsidRPr="004F3C93">
        <w:rPr>
          <w:sz w:val="22"/>
          <w:szCs w:val="22"/>
        </w:rPr>
        <w:t>ezomeprazolo</w:t>
      </w:r>
      <w:proofErr w:type="spellEnd"/>
      <w:r w:rsidRPr="004F3C93">
        <w:rPr>
          <w:sz w:val="22"/>
          <w:szCs w:val="22"/>
        </w:rPr>
        <w:t xml:space="preserve"> prisijungia prie kraujo plazmos baltymų.</w:t>
      </w:r>
    </w:p>
    <w:p w14:paraId="5076BC48" w14:textId="77777777" w:rsidR="00B21B41" w:rsidRPr="004F3C93" w:rsidRDefault="00B21B41" w:rsidP="00A75679">
      <w:pPr>
        <w:rPr>
          <w:sz w:val="22"/>
          <w:szCs w:val="22"/>
        </w:rPr>
      </w:pPr>
    </w:p>
    <w:p w14:paraId="5076BC49" w14:textId="77777777" w:rsidR="00B21B41" w:rsidRPr="004F3C93" w:rsidRDefault="00B21B41" w:rsidP="00A75679">
      <w:pPr>
        <w:rPr>
          <w:sz w:val="22"/>
          <w:szCs w:val="22"/>
          <w:u w:val="single"/>
        </w:rPr>
      </w:pPr>
      <w:proofErr w:type="spellStart"/>
      <w:r w:rsidRPr="004F3C93">
        <w:rPr>
          <w:sz w:val="22"/>
          <w:szCs w:val="22"/>
          <w:u w:val="single"/>
        </w:rPr>
        <w:lastRenderedPageBreak/>
        <w:t>Biotransformacija</w:t>
      </w:r>
      <w:proofErr w:type="spellEnd"/>
    </w:p>
    <w:p w14:paraId="5076BC4A" w14:textId="77777777" w:rsidR="00B21B41" w:rsidRPr="004F3C93" w:rsidRDefault="00B21B41" w:rsidP="00A75679">
      <w:pPr>
        <w:rPr>
          <w:sz w:val="22"/>
          <w:szCs w:val="22"/>
        </w:rPr>
      </w:pPr>
      <w:proofErr w:type="spellStart"/>
      <w:r w:rsidRPr="004F3C93">
        <w:rPr>
          <w:sz w:val="22"/>
          <w:szCs w:val="22"/>
        </w:rPr>
        <w:t>Ezomeprazolą</w:t>
      </w:r>
      <w:proofErr w:type="spellEnd"/>
      <w:r w:rsidRPr="004F3C93">
        <w:rPr>
          <w:sz w:val="22"/>
          <w:szCs w:val="22"/>
        </w:rPr>
        <w:t xml:space="preserve"> visiškai </w:t>
      </w:r>
      <w:proofErr w:type="spellStart"/>
      <w:r w:rsidRPr="004F3C93">
        <w:rPr>
          <w:sz w:val="22"/>
          <w:szCs w:val="22"/>
        </w:rPr>
        <w:t>metabolizuoja</w:t>
      </w:r>
      <w:proofErr w:type="spellEnd"/>
      <w:r w:rsidRPr="004F3C93">
        <w:rPr>
          <w:sz w:val="22"/>
          <w:szCs w:val="22"/>
        </w:rPr>
        <w:t xml:space="preserve"> </w:t>
      </w:r>
      <w:proofErr w:type="spellStart"/>
      <w:r w:rsidRPr="004F3C93">
        <w:rPr>
          <w:sz w:val="22"/>
          <w:szCs w:val="22"/>
        </w:rPr>
        <w:t>citochromo</w:t>
      </w:r>
      <w:proofErr w:type="spellEnd"/>
      <w:r w:rsidRPr="004F3C93">
        <w:rPr>
          <w:sz w:val="22"/>
          <w:szCs w:val="22"/>
        </w:rPr>
        <w:t xml:space="preserve"> P450</w:t>
      </w:r>
      <w:r w:rsidR="006A52ED" w:rsidRPr="004F3C93">
        <w:rPr>
          <w:sz w:val="22"/>
          <w:szCs w:val="22"/>
        </w:rPr>
        <w:t> </w:t>
      </w:r>
      <w:r w:rsidRPr="004F3C93">
        <w:rPr>
          <w:sz w:val="22"/>
          <w:szCs w:val="22"/>
        </w:rPr>
        <w:t xml:space="preserve">sistema (CYP). Didžiosios </w:t>
      </w:r>
      <w:proofErr w:type="spellStart"/>
      <w:r w:rsidRPr="004F3C93">
        <w:rPr>
          <w:sz w:val="22"/>
          <w:szCs w:val="22"/>
        </w:rPr>
        <w:t>ezomeprazolo</w:t>
      </w:r>
      <w:proofErr w:type="spellEnd"/>
      <w:r w:rsidRPr="004F3C93">
        <w:rPr>
          <w:sz w:val="22"/>
          <w:szCs w:val="22"/>
        </w:rPr>
        <w:t xml:space="preserve"> dozės dalies metabolizmas priklauso nuo </w:t>
      </w:r>
      <w:proofErr w:type="spellStart"/>
      <w:r w:rsidRPr="004F3C93">
        <w:rPr>
          <w:sz w:val="22"/>
          <w:szCs w:val="22"/>
        </w:rPr>
        <w:t>polimorfinio</w:t>
      </w:r>
      <w:proofErr w:type="spellEnd"/>
      <w:r w:rsidRPr="004F3C93">
        <w:rPr>
          <w:sz w:val="22"/>
          <w:szCs w:val="22"/>
        </w:rPr>
        <w:t xml:space="preserve"> CYP2C19, formuojančio </w:t>
      </w:r>
      <w:proofErr w:type="spellStart"/>
      <w:r w:rsidRPr="004F3C93">
        <w:rPr>
          <w:sz w:val="22"/>
          <w:szCs w:val="22"/>
        </w:rPr>
        <w:t>ezomeprazolo</w:t>
      </w:r>
      <w:proofErr w:type="spellEnd"/>
      <w:r w:rsidRPr="004F3C93">
        <w:rPr>
          <w:sz w:val="22"/>
          <w:szCs w:val="22"/>
        </w:rPr>
        <w:t xml:space="preserve"> </w:t>
      </w:r>
      <w:proofErr w:type="spellStart"/>
      <w:r w:rsidRPr="004F3C93">
        <w:rPr>
          <w:sz w:val="22"/>
          <w:szCs w:val="22"/>
        </w:rPr>
        <w:t>hidroksi</w:t>
      </w:r>
      <w:proofErr w:type="spellEnd"/>
      <w:r w:rsidRPr="004F3C93">
        <w:rPr>
          <w:sz w:val="22"/>
          <w:szCs w:val="22"/>
        </w:rPr>
        <w:t xml:space="preserve">- ir </w:t>
      </w:r>
      <w:proofErr w:type="spellStart"/>
      <w:r w:rsidRPr="004F3C93">
        <w:rPr>
          <w:sz w:val="22"/>
          <w:szCs w:val="22"/>
        </w:rPr>
        <w:t>desmetil</w:t>
      </w:r>
      <w:proofErr w:type="spellEnd"/>
      <w:r w:rsidRPr="004F3C93">
        <w:rPr>
          <w:sz w:val="22"/>
          <w:szCs w:val="22"/>
        </w:rPr>
        <w:t xml:space="preserve">- metabolitus. Likusios dozės dalies metabolizmas priklauso nuo kito specifinio </w:t>
      </w:r>
      <w:proofErr w:type="spellStart"/>
      <w:r w:rsidRPr="004F3C93">
        <w:rPr>
          <w:sz w:val="22"/>
          <w:szCs w:val="22"/>
        </w:rPr>
        <w:t>izofermento</w:t>
      </w:r>
      <w:proofErr w:type="spellEnd"/>
      <w:r w:rsidRPr="004F3C93">
        <w:rPr>
          <w:sz w:val="22"/>
          <w:szCs w:val="22"/>
        </w:rPr>
        <w:t xml:space="preserve"> – CYP3A4, formuojančio </w:t>
      </w:r>
      <w:proofErr w:type="spellStart"/>
      <w:r w:rsidRPr="004F3C93">
        <w:rPr>
          <w:sz w:val="22"/>
          <w:szCs w:val="22"/>
        </w:rPr>
        <w:t>ezomeprazolo</w:t>
      </w:r>
      <w:proofErr w:type="spellEnd"/>
      <w:r w:rsidRPr="004F3C93">
        <w:rPr>
          <w:sz w:val="22"/>
          <w:szCs w:val="22"/>
        </w:rPr>
        <w:t xml:space="preserve"> </w:t>
      </w:r>
      <w:proofErr w:type="spellStart"/>
      <w:r w:rsidRPr="004F3C93">
        <w:rPr>
          <w:sz w:val="22"/>
          <w:szCs w:val="22"/>
        </w:rPr>
        <w:t>sulfoną</w:t>
      </w:r>
      <w:proofErr w:type="spellEnd"/>
      <w:r w:rsidRPr="004F3C93">
        <w:rPr>
          <w:sz w:val="22"/>
          <w:szCs w:val="22"/>
        </w:rPr>
        <w:t>, kuris yra svarbiausias kraujo plazmoje randamas metabolitas.</w:t>
      </w:r>
    </w:p>
    <w:p w14:paraId="5076BC4B" w14:textId="77777777" w:rsidR="00B21B41" w:rsidRPr="004F3C93" w:rsidRDefault="00B21B41" w:rsidP="00A75679">
      <w:pPr>
        <w:rPr>
          <w:sz w:val="22"/>
          <w:szCs w:val="22"/>
        </w:rPr>
      </w:pPr>
    </w:p>
    <w:p w14:paraId="5076BC4C" w14:textId="77777777" w:rsidR="00B21B41" w:rsidRPr="004F3C93" w:rsidRDefault="00B21B41" w:rsidP="00A75679">
      <w:pPr>
        <w:rPr>
          <w:sz w:val="22"/>
          <w:szCs w:val="22"/>
          <w:u w:val="single"/>
        </w:rPr>
      </w:pPr>
      <w:r w:rsidRPr="004F3C93">
        <w:rPr>
          <w:sz w:val="22"/>
          <w:szCs w:val="22"/>
          <w:u w:val="single"/>
        </w:rPr>
        <w:t>Eliminacija</w:t>
      </w:r>
    </w:p>
    <w:p w14:paraId="5076BC4D" w14:textId="55086CC5" w:rsidR="00B21B41" w:rsidRPr="004F3C93" w:rsidRDefault="00683609" w:rsidP="00A75679">
      <w:pPr>
        <w:rPr>
          <w:sz w:val="22"/>
          <w:szCs w:val="22"/>
        </w:rPr>
      </w:pPr>
      <w:r w:rsidRPr="004F3C93">
        <w:rPr>
          <w:sz w:val="22"/>
          <w:szCs w:val="22"/>
        </w:rPr>
        <w:t xml:space="preserve">Toliau </w:t>
      </w:r>
      <w:r w:rsidR="00B21B41" w:rsidRPr="004F3C93">
        <w:rPr>
          <w:sz w:val="22"/>
          <w:szCs w:val="22"/>
        </w:rPr>
        <w:t xml:space="preserve">pateikti parametrai </w:t>
      </w:r>
      <w:r w:rsidRPr="004F3C93">
        <w:rPr>
          <w:sz w:val="22"/>
          <w:szCs w:val="22"/>
        </w:rPr>
        <w:t>vaizduoja</w:t>
      </w:r>
      <w:r w:rsidR="00B21B41" w:rsidRPr="004F3C93">
        <w:rPr>
          <w:sz w:val="22"/>
          <w:szCs w:val="22"/>
        </w:rPr>
        <w:t xml:space="preserve"> </w:t>
      </w:r>
      <w:proofErr w:type="spellStart"/>
      <w:r w:rsidR="00B21B41" w:rsidRPr="004F3C93">
        <w:rPr>
          <w:sz w:val="22"/>
          <w:szCs w:val="22"/>
        </w:rPr>
        <w:t>ezomeprazolo</w:t>
      </w:r>
      <w:proofErr w:type="spellEnd"/>
      <w:r w:rsidR="00B21B41" w:rsidRPr="004F3C93">
        <w:rPr>
          <w:sz w:val="22"/>
          <w:szCs w:val="22"/>
        </w:rPr>
        <w:t xml:space="preserve"> farmakokinetiką daugiausia asmenų, turinčių funkcionuojantį CYP2C19 fermentą, t. y. ekstensyviųjų </w:t>
      </w:r>
      <w:proofErr w:type="spellStart"/>
      <w:r w:rsidR="00B21B41" w:rsidRPr="004F3C93">
        <w:rPr>
          <w:sz w:val="22"/>
          <w:szCs w:val="22"/>
        </w:rPr>
        <w:t>metabolizuotojų</w:t>
      </w:r>
      <w:proofErr w:type="spellEnd"/>
      <w:r w:rsidR="00B21B41" w:rsidRPr="004F3C93">
        <w:rPr>
          <w:sz w:val="22"/>
          <w:szCs w:val="22"/>
        </w:rPr>
        <w:t>, organizme.</w:t>
      </w:r>
    </w:p>
    <w:p w14:paraId="5076BC4E" w14:textId="77777777" w:rsidR="00B21B41" w:rsidRPr="004F3C93" w:rsidRDefault="00B21B41" w:rsidP="00A75679">
      <w:pPr>
        <w:rPr>
          <w:sz w:val="22"/>
          <w:szCs w:val="22"/>
        </w:rPr>
      </w:pPr>
    </w:p>
    <w:p w14:paraId="5076BC4F" w14:textId="77777777" w:rsidR="00B21B41" w:rsidRPr="004F3C93" w:rsidRDefault="00B21B41" w:rsidP="00A75679">
      <w:pPr>
        <w:rPr>
          <w:sz w:val="22"/>
          <w:szCs w:val="22"/>
        </w:rPr>
      </w:pPr>
      <w:r w:rsidRPr="004F3C93">
        <w:rPr>
          <w:sz w:val="22"/>
          <w:szCs w:val="22"/>
        </w:rPr>
        <w:t xml:space="preserve">Pavartojus vieną </w:t>
      </w:r>
      <w:proofErr w:type="spellStart"/>
      <w:r w:rsidRPr="004F3C93">
        <w:rPr>
          <w:sz w:val="22"/>
          <w:szCs w:val="22"/>
        </w:rPr>
        <w:t>ezomeprazolo</w:t>
      </w:r>
      <w:proofErr w:type="spellEnd"/>
      <w:r w:rsidRPr="004F3C93">
        <w:rPr>
          <w:sz w:val="22"/>
          <w:szCs w:val="22"/>
        </w:rPr>
        <w:t xml:space="preserve"> dozę, bendras klirensas kraujo plazmoje yra maždaug 17 l/val., vartojant kartotines dozes – apie 9 l/val. Kartą per parą vartojant kartotines dozes, pusinės eliminacijos laikas kraujo plazmoje, būna apie 1,3 val. Vartojant vieną dozę per parą, iki kitos dozės vartojimo laiko visas </w:t>
      </w:r>
      <w:proofErr w:type="spellStart"/>
      <w:r w:rsidRPr="004F3C93">
        <w:rPr>
          <w:sz w:val="22"/>
          <w:szCs w:val="22"/>
        </w:rPr>
        <w:t>ezomeprazolas</w:t>
      </w:r>
      <w:proofErr w:type="spellEnd"/>
      <w:r w:rsidRPr="004F3C93">
        <w:rPr>
          <w:sz w:val="22"/>
          <w:szCs w:val="22"/>
        </w:rPr>
        <w:t xml:space="preserve"> pašalinamas iš kraujo plazmos, polinkio į kaupimąsi nebūna.</w:t>
      </w:r>
    </w:p>
    <w:p w14:paraId="5076BC50" w14:textId="77777777" w:rsidR="00B21B41" w:rsidRPr="004F3C93" w:rsidRDefault="00B21B41" w:rsidP="00A75679">
      <w:pPr>
        <w:rPr>
          <w:sz w:val="22"/>
          <w:szCs w:val="22"/>
        </w:rPr>
      </w:pPr>
      <w:r w:rsidRPr="004F3C93">
        <w:rPr>
          <w:sz w:val="22"/>
          <w:szCs w:val="22"/>
        </w:rPr>
        <w:t xml:space="preserve">Svarbiausi </w:t>
      </w:r>
      <w:proofErr w:type="spellStart"/>
      <w:r w:rsidRPr="004F3C93">
        <w:rPr>
          <w:sz w:val="22"/>
          <w:szCs w:val="22"/>
        </w:rPr>
        <w:t>ezomeprazolo</w:t>
      </w:r>
      <w:proofErr w:type="spellEnd"/>
      <w:r w:rsidRPr="004F3C93">
        <w:rPr>
          <w:sz w:val="22"/>
          <w:szCs w:val="22"/>
        </w:rPr>
        <w:t xml:space="preserve"> metabolitai poveikio skrandžio rūgšties sekrecijai nedaro. Beveik 80</w:t>
      </w:r>
      <w:r w:rsidR="006A52ED" w:rsidRPr="004F3C93">
        <w:rPr>
          <w:sz w:val="22"/>
          <w:szCs w:val="22"/>
        </w:rPr>
        <w:t> </w:t>
      </w:r>
      <w:r w:rsidRPr="004F3C93">
        <w:rPr>
          <w:sz w:val="22"/>
          <w:szCs w:val="22"/>
        </w:rPr>
        <w:t xml:space="preserve">% per burną pavartotos </w:t>
      </w:r>
      <w:proofErr w:type="spellStart"/>
      <w:r w:rsidRPr="004F3C93">
        <w:rPr>
          <w:sz w:val="22"/>
          <w:szCs w:val="22"/>
        </w:rPr>
        <w:t>ezomeprazolo</w:t>
      </w:r>
      <w:proofErr w:type="spellEnd"/>
      <w:r w:rsidRPr="004F3C93">
        <w:rPr>
          <w:sz w:val="22"/>
          <w:szCs w:val="22"/>
        </w:rPr>
        <w:t xml:space="preserve"> dozės išsiskiria su šlapimu metabolitų pavidalu, likusi dalis pašalinama su išmatomis. Nepakitusio preparato pavidalu su šlapimu išsiskiria mažiau negu 1</w:t>
      </w:r>
      <w:r w:rsidR="006A52ED" w:rsidRPr="004F3C93">
        <w:rPr>
          <w:sz w:val="22"/>
          <w:szCs w:val="22"/>
        </w:rPr>
        <w:t> </w:t>
      </w:r>
      <w:r w:rsidRPr="004F3C93">
        <w:rPr>
          <w:sz w:val="22"/>
          <w:szCs w:val="22"/>
        </w:rPr>
        <w:t>% dozės.</w:t>
      </w:r>
    </w:p>
    <w:p w14:paraId="5076BC51" w14:textId="77777777" w:rsidR="00B21B41" w:rsidRPr="004F3C93" w:rsidRDefault="00B21B41" w:rsidP="00A75679">
      <w:pPr>
        <w:rPr>
          <w:sz w:val="22"/>
          <w:szCs w:val="22"/>
        </w:rPr>
      </w:pPr>
    </w:p>
    <w:p w14:paraId="5076BC52" w14:textId="77777777" w:rsidR="00B21B41" w:rsidRPr="004F3C93" w:rsidRDefault="00B21B41" w:rsidP="00A75679">
      <w:pPr>
        <w:rPr>
          <w:sz w:val="22"/>
          <w:szCs w:val="22"/>
          <w:u w:val="single"/>
        </w:rPr>
      </w:pPr>
      <w:r w:rsidRPr="004F3C93">
        <w:rPr>
          <w:sz w:val="22"/>
          <w:szCs w:val="22"/>
          <w:u w:val="single"/>
        </w:rPr>
        <w:t>Tiesinis / netiesinis pobūdis</w:t>
      </w:r>
    </w:p>
    <w:p w14:paraId="5076BC53" w14:textId="77777777" w:rsidR="00B21B41" w:rsidRPr="004F3C93" w:rsidRDefault="00B21B41" w:rsidP="00A75679">
      <w:pPr>
        <w:rPr>
          <w:sz w:val="22"/>
          <w:szCs w:val="22"/>
        </w:rPr>
      </w:pPr>
      <w:proofErr w:type="spellStart"/>
      <w:r w:rsidRPr="004F3C93">
        <w:rPr>
          <w:sz w:val="22"/>
          <w:szCs w:val="22"/>
        </w:rPr>
        <w:t>Ezomeprazolo</w:t>
      </w:r>
      <w:proofErr w:type="spellEnd"/>
      <w:r w:rsidRPr="004F3C93">
        <w:rPr>
          <w:sz w:val="22"/>
          <w:szCs w:val="22"/>
        </w:rPr>
        <w:t xml:space="preserve"> farmakokinetika tirta vartojant ne didesnę kaip 40 mg dozę 2</w:t>
      </w:r>
      <w:r w:rsidR="006A52ED" w:rsidRPr="004F3C93">
        <w:rPr>
          <w:sz w:val="22"/>
          <w:szCs w:val="22"/>
        </w:rPr>
        <w:t> </w:t>
      </w:r>
      <w:r w:rsidRPr="004F3C93">
        <w:rPr>
          <w:sz w:val="22"/>
          <w:szCs w:val="22"/>
        </w:rPr>
        <w:t xml:space="preserve">kartus per parą. Vartojant kartotines </w:t>
      </w:r>
      <w:proofErr w:type="spellStart"/>
      <w:r w:rsidRPr="004F3C93">
        <w:rPr>
          <w:sz w:val="22"/>
          <w:szCs w:val="22"/>
        </w:rPr>
        <w:t>ezomeprazolo</w:t>
      </w:r>
      <w:proofErr w:type="spellEnd"/>
      <w:r w:rsidRPr="004F3C93">
        <w:rPr>
          <w:sz w:val="22"/>
          <w:szCs w:val="22"/>
        </w:rPr>
        <w:t xml:space="preserve"> dozes, didėja jo plotas po koncentracijos kraujo plazmoje priklausomai nuo laiko kreive (AUC). Šis didėjimas priklauso nuo dozės dydžio ir po kartotinių dozių vartojimo AUC didėja daugiau negu proporcingai dozės dydžiui. Tokį laiko ir dozės priklausomumą lemia metabolizmo prieš patenkant į sisteminę kraujotaką ir sisteminio klirenso sumažėjimas, kurį tikriausiai sąlygoja </w:t>
      </w:r>
      <w:proofErr w:type="spellStart"/>
      <w:r w:rsidRPr="004F3C93">
        <w:rPr>
          <w:sz w:val="22"/>
          <w:szCs w:val="22"/>
        </w:rPr>
        <w:t>ezomeprazolo</w:t>
      </w:r>
      <w:proofErr w:type="spellEnd"/>
      <w:r w:rsidRPr="004F3C93">
        <w:rPr>
          <w:sz w:val="22"/>
          <w:szCs w:val="22"/>
        </w:rPr>
        <w:t xml:space="preserve"> ir (arba) jo </w:t>
      </w:r>
      <w:proofErr w:type="spellStart"/>
      <w:r w:rsidRPr="004F3C93">
        <w:rPr>
          <w:sz w:val="22"/>
          <w:szCs w:val="22"/>
        </w:rPr>
        <w:t>sulfoninio</w:t>
      </w:r>
      <w:proofErr w:type="spellEnd"/>
      <w:r w:rsidRPr="004F3C93">
        <w:rPr>
          <w:sz w:val="22"/>
          <w:szCs w:val="22"/>
        </w:rPr>
        <w:t xml:space="preserve"> metabolito sukeliamas fermento CYP2C19</w:t>
      </w:r>
      <w:r w:rsidR="006A52ED" w:rsidRPr="004F3C93">
        <w:rPr>
          <w:sz w:val="22"/>
          <w:szCs w:val="22"/>
        </w:rPr>
        <w:t> </w:t>
      </w:r>
      <w:r w:rsidRPr="004F3C93">
        <w:rPr>
          <w:sz w:val="22"/>
          <w:szCs w:val="22"/>
        </w:rPr>
        <w:t>slopinimas.</w:t>
      </w:r>
    </w:p>
    <w:p w14:paraId="5076BC54" w14:textId="77777777" w:rsidR="00B21B41" w:rsidRPr="004F3C93" w:rsidRDefault="00B21B41" w:rsidP="00A75679">
      <w:pPr>
        <w:rPr>
          <w:sz w:val="22"/>
          <w:szCs w:val="22"/>
          <w:u w:val="single"/>
        </w:rPr>
      </w:pPr>
    </w:p>
    <w:p w14:paraId="5076BC55" w14:textId="77777777" w:rsidR="00B21B41" w:rsidRPr="004F3C93" w:rsidRDefault="00B21B41" w:rsidP="005A7F77">
      <w:pPr>
        <w:keepNext/>
        <w:keepLines/>
        <w:rPr>
          <w:sz w:val="22"/>
          <w:szCs w:val="22"/>
          <w:u w:val="single"/>
        </w:rPr>
      </w:pPr>
      <w:r w:rsidRPr="004F3C93">
        <w:rPr>
          <w:sz w:val="22"/>
          <w:szCs w:val="22"/>
          <w:u w:val="single"/>
        </w:rPr>
        <w:t>Ypatingos populiacijos</w:t>
      </w:r>
    </w:p>
    <w:p w14:paraId="5076BC56" w14:textId="77777777" w:rsidR="00B21B41" w:rsidRPr="004F3C93" w:rsidRDefault="00B21B41" w:rsidP="005A7F77">
      <w:pPr>
        <w:keepNext/>
        <w:keepLines/>
        <w:rPr>
          <w:sz w:val="22"/>
          <w:szCs w:val="22"/>
        </w:rPr>
      </w:pPr>
    </w:p>
    <w:p w14:paraId="5076BC57" w14:textId="77777777" w:rsidR="00B21B41" w:rsidRPr="004F3C93" w:rsidRDefault="00B21B41" w:rsidP="005A7F77">
      <w:pPr>
        <w:keepNext/>
        <w:keepLines/>
        <w:rPr>
          <w:i/>
          <w:sz w:val="22"/>
          <w:szCs w:val="22"/>
        </w:rPr>
      </w:pPr>
      <w:r w:rsidRPr="004F3C93">
        <w:rPr>
          <w:i/>
          <w:sz w:val="22"/>
          <w:szCs w:val="22"/>
        </w:rPr>
        <w:t xml:space="preserve">Silpnieji </w:t>
      </w:r>
      <w:proofErr w:type="spellStart"/>
      <w:r w:rsidRPr="004F3C93">
        <w:rPr>
          <w:i/>
          <w:sz w:val="22"/>
          <w:szCs w:val="22"/>
        </w:rPr>
        <w:t>metabolizuotojai</w:t>
      </w:r>
      <w:proofErr w:type="spellEnd"/>
    </w:p>
    <w:p w14:paraId="5076BC58" w14:textId="77777777" w:rsidR="00B21B41" w:rsidRPr="004F3C93" w:rsidRDefault="00B21B41" w:rsidP="005A7F77">
      <w:pPr>
        <w:keepNext/>
        <w:keepLines/>
        <w:rPr>
          <w:sz w:val="22"/>
          <w:szCs w:val="22"/>
        </w:rPr>
      </w:pPr>
      <w:r w:rsidRPr="004F3C93">
        <w:rPr>
          <w:sz w:val="22"/>
          <w:szCs w:val="22"/>
        </w:rPr>
        <w:t>Maždaug 2,9 (</w:t>
      </w:r>
      <w:r w:rsidRPr="004F3C93">
        <w:rPr>
          <w:sz w:val="22"/>
          <w:szCs w:val="22"/>
        </w:rPr>
        <w:sym w:font="Symbol" w:char="F0B1"/>
      </w:r>
      <w:r w:rsidRPr="004F3C93">
        <w:rPr>
          <w:sz w:val="22"/>
          <w:szCs w:val="22"/>
        </w:rPr>
        <w:t>1,5)</w:t>
      </w:r>
      <w:r w:rsidR="006A52ED" w:rsidRPr="004F3C93">
        <w:rPr>
          <w:sz w:val="22"/>
          <w:szCs w:val="22"/>
        </w:rPr>
        <w:t> </w:t>
      </w:r>
      <w:r w:rsidRPr="004F3C93">
        <w:rPr>
          <w:sz w:val="22"/>
          <w:szCs w:val="22"/>
        </w:rPr>
        <w:t>% populiacijos neturi funkcionuojančio CYP2C19</w:t>
      </w:r>
      <w:r w:rsidR="006A52ED" w:rsidRPr="004F3C93">
        <w:rPr>
          <w:sz w:val="22"/>
          <w:szCs w:val="22"/>
        </w:rPr>
        <w:t> </w:t>
      </w:r>
      <w:r w:rsidRPr="004F3C93">
        <w:rPr>
          <w:sz w:val="22"/>
          <w:szCs w:val="22"/>
        </w:rPr>
        <w:t xml:space="preserve">fermento. Tokie asmenys vadinami silpnaisiais </w:t>
      </w:r>
      <w:proofErr w:type="spellStart"/>
      <w:r w:rsidRPr="004F3C93">
        <w:rPr>
          <w:sz w:val="22"/>
          <w:szCs w:val="22"/>
        </w:rPr>
        <w:t>metabolizuotojais</w:t>
      </w:r>
      <w:proofErr w:type="spellEnd"/>
      <w:r w:rsidRPr="004F3C93">
        <w:rPr>
          <w:sz w:val="22"/>
          <w:szCs w:val="22"/>
        </w:rPr>
        <w:t xml:space="preserve">. Šių pacientų organizme </w:t>
      </w:r>
      <w:proofErr w:type="spellStart"/>
      <w:r w:rsidRPr="004F3C93">
        <w:rPr>
          <w:sz w:val="22"/>
          <w:szCs w:val="22"/>
        </w:rPr>
        <w:t>ezomeprazolo</w:t>
      </w:r>
      <w:proofErr w:type="spellEnd"/>
      <w:r w:rsidRPr="004F3C93">
        <w:rPr>
          <w:sz w:val="22"/>
          <w:szCs w:val="22"/>
        </w:rPr>
        <w:t xml:space="preserve"> metabolizmą tikriausiai daugiausia katalizuoja CYP3A4. Kartą per parą vartojant kartotines 40 mg </w:t>
      </w:r>
      <w:proofErr w:type="spellStart"/>
      <w:r w:rsidRPr="004F3C93">
        <w:rPr>
          <w:sz w:val="22"/>
          <w:szCs w:val="22"/>
        </w:rPr>
        <w:t>ezomeprazolo</w:t>
      </w:r>
      <w:proofErr w:type="spellEnd"/>
      <w:r w:rsidRPr="004F3C93">
        <w:rPr>
          <w:sz w:val="22"/>
          <w:szCs w:val="22"/>
        </w:rPr>
        <w:t xml:space="preserve"> dozes, silpnųjų </w:t>
      </w:r>
      <w:proofErr w:type="spellStart"/>
      <w:r w:rsidRPr="004F3C93">
        <w:rPr>
          <w:sz w:val="22"/>
          <w:szCs w:val="22"/>
        </w:rPr>
        <w:t>metabolizuotojų</w:t>
      </w:r>
      <w:proofErr w:type="spellEnd"/>
      <w:r w:rsidRPr="004F3C93">
        <w:rPr>
          <w:sz w:val="22"/>
          <w:szCs w:val="22"/>
        </w:rPr>
        <w:t xml:space="preserve"> organizme vidutinis plotas po koncentracijos kraujo plazmoje priklausomai nuo laiko kreive būna maždaug 100</w:t>
      </w:r>
      <w:r w:rsidR="006A52ED" w:rsidRPr="004F3C93">
        <w:rPr>
          <w:sz w:val="22"/>
          <w:szCs w:val="22"/>
        </w:rPr>
        <w:t> </w:t>
      </w:r>
      <w:r w:rsidRPr="004F3C93">
        <w:rPr>
          <w:sz w:val="22"/>
          <w:szCs w:val="22"/>
        </w:rPr>
        <w:t>% didesnis, negu asmenų, turinčių funkcionuojantį CYP2C19</w:t>
      </w:r>
      <w:r w:rsidR="006A52ED" w:rsidRPr="004F3C93">
        <w:rPr>
          <w:sz w:val="22"/>
          <w:szCs w:val="22"/>
        </w:rPr>
        <w:t> </w:t>
      </w:r>
      <w:r w:rsidRPr="004F3C93">
        <w:rPr>
          <w:sz w:val="22"/>
          <w:szCs w:val="22"/>
        </w:rPr>
        <w:t xml:space="preserve">fermentą (ekstensyviųjų </w:t>
      </w:r>
      <w:proofErr w:type="spellStart"/>
      <w:r w:rsidRPr="004F3C93">
        <w:rPr>
          <w:sz w:val="22"/>
          <w:szCs w:val="22"/>
        </w:rPr>
        <w:t>metabolizuotojų</w:t>
      </w:r>
      <w:proofErr w:type="spellEnd"/>
      <w:r w:rsidRPr="004F3C93">
        <w:rPr>
          <w:sz w:val="22"/>
          <w:szCs w:val="22"/>
        </w:rPr>
        <w:t>). Vidutinė didžiausia koncentracija kraujo plazmoje būna maždaug 60</w:t>
      </w:r>
      <w:r w:rsidR="006A52ED" w:rsidRPr="004F3C93">
        <w:rPr>
          <w:sz w:val="22"/>
          <w:szCs w:val="22"/>
        </w:rPr>
        <w:t> </w:t>
      </w:r>
      <w:r w:rsidRPr="004F3C93">
        <w:rPr>
          <w:sz w:val="22"/>
          <w:szCs w:val="22"/>
        </w:rPr>
        <w:t xml:space="preserve">% didesnė. </w:t>
      </w:r>
    </w:p>
    <w:p w14:paraId="5076BC59" w14:textId="77777777" w:rsidR="00B21B41" w:rsidRPr="004F3C93" w:rsidRDefault="00B21B41" w:rsidP="00A75679">
      <w:pPr>
        <w:rPr>
          <w:sz w:val="22"/>
          <w:szCs w:val="22"/>
        </w:rPr>
      </w:pPr>
      <w:r w:rsidRPr="004F3C93">
        <w:rPr>
          <w:sz w:val="22"/>
          <w:szCs w:val="22"/>
        </w:rPr>
        <w:t xml:space="preserve">Šie duomenys įtakos </w:t>
      </w:r>
      <w:proofErr w:type="spellStart"/>
      <w:r w:rsidRPr="004F3C93">
        <w:rPr>
          <w:sz w:val="22"/>
          <w:szCs w:val="22"/>
        </w:rPr>
        <w:t>ezomeprazolo</w:t>
      </w:r>
      <w:proofErr w:type="spellEnd"/>
      <w:r w:rsidRPr="004F3C93">
        <w:rPr>
          <w:sz w:val="22"/>
          <w:szCs w:val="22"/>
        </w:rPr>
        <w:t xml:space="preserve"> dozavimui neturi.</w:t>
      </w:r>
    </w:p>
    <w:p w14:paraId="5076BC5A" w14:textId="77777777" w:rsidR="00B21B41" w:rsidRPr="004F3C93" w:rsidRDefault="00B21B41" w:rsidP="00A75679">
      <w:pPr>
        <w:rPr>
          <w:sz w:val="22"/>
          <w:szCs w:val="22"/>
        </w:rPr>
      </w:pPr>
    </w:p>
    <w:p w14:paraId="5076BC5B" w14:textId="77777777" w:rsidR="00B21B41" w:rsidRPr="004F3C93" w:rsidRDefault="00B21B41" w:rsidP="00A75679">
      <w:pPr>
        <w:rPr>
          <w:i/>
          <w:sz w:val="22"/>
          <w:szCs w:val="22"/>
        </w:rPr>
      </w:pPr>
      <w:r w:rsidRPr="004F3C93">
        <w:rPr>
          <w:i/>
          <w:sz w:val="22"/>
          <w:szCs w:val="22"/>
        </w:rPr>
        <w:t>Lytis</w:t>
      </w:r>
    </w:p>
    <w:p w14:paraId="5076BC5C" w14:textId="77777777" w:rsidR="00B21B41" w:rsidRPr="004F3C93" w:rsidRDefault="00B21B41" w:rsidP="00A75679">
      <w:pPr>
        <w:rPr>
          <w:sz w:val="22"/>
          <w:szCs w:val="22"/>
        </w:rPr>
      </w:pPr>
      <w:r w:rsidRPr="004F3C93">
        <w:rPr>
          <w:sz w:val="22"/>
          <w:szCs w:val="22"/>
        </w:rPr>
        <w:t xml:space="preserve">Pavartojus vieną 40 mg </w:t>
      </w:r>
      <w:proofErr w:type="spellStart"/>
      <w:r w:rsidRPr="004F3C93">
        <w:rPr>
          <w:sz w:val="22"/>
          <w:szCs w:val="22"/>
        </w:rPr>
        <w:t>ezomeprazolo</w:t>
      </w:r>
      <w:proofErr w:type="spellEnd"/>
      <w:r w:rsidRPr="004F3C93">
        <w:rPr>
          <w:sz w:val="22"/>
          <w:szCs w:val="22"/>
        </w:rPr>
        <w:t xml:space="preserve"> dozę, moterų organizme vidutinis plotas po koncentracijos kraujo plazmoje priklausomai nuo laiko kreive būna maždaug 30</w:t>
      </w:r>
      <w:r w:rsidR="006A52ED" w:rsidRPr="004F3C93">
        <w:rPr>
          <w:sz w:val="22"/>
          <w:szCs w:val="22"/>
        </w:rPr>
        <w:t> </w:t>
      </w:r>
      <w:r w:rsidRPr="004F3C93">
        <w:rPr>
          <w:sz w:val="22"/>
          <w:szCs w:val="22"/>
        </w:rPr>
        <w:t xml:space="preserve">% didesnis negu vyrų. Kartą per parą vartojant kartotines dozes, nuo lyties priklausomų skirtumų nenustatyta. Šie duomenys įtakos </w:t>
      </w:r>
      <w:proofErr w:type="spellStart"/>
      <w:r w:rsidRPr="004F3C93">
        <w:rPr>
          <w:sz w:val="22"/>
          <w:szCs w:val="22"/>
        </w:rPr>
        <w:t>ezomeprazolo</w:t>
      </w:r>
      <w:proofErr w:type="spellEnd"/>
      <w:r w:rsidRPr="004F3C93">
        <w:rPr>
          <w:sz w:val="22"/>
          <w:szCs w:val="22"/>
        </w:rPr>
        <w:t xml:space="preserve"> dozavimui neturi.</w:t>
      </w:r>
    </w:p>
    <w:p w14:paraId="5076BC5D" w14:textId="77777777" w:rsidR="00B21B41" w:rsidRPr="004F3C93" w:rsidRDefault="00B21B41" w:rsidP="00A75679">
      <w:pPr>
        <w:rPr>
          <w:sz w:val="22"/>
          <w:szCs w:val="22"/>
        </w:rPr>
      </w:pPr>
    </w:p>
    <w:p w14:paraId="5076BC5E" w14:textId="77777777" w:rsidR="00B21B41" w:rsidRPr="004F3C93" w:rsidRDefault="00B21B41" w:rsidP="00A75679">
      <w:pPr>
        <w:rPr>
          <w:i/>
          <w:sz w:val="22"/>
          <w:szCs w:val="22"/>
        </w:rPr>
      </w:pPr>
      <w:r w:rsidRPr="004F3C93">
        <w:rPr>
          <w:i/>
          <w:sz w:val="22"/>
          <w:szCs w:val="22"/>
        </w:rPr>
        <w:t>Sutrikusi kepenų funkcija</w:t>
      </w:r>
    </w:p>
    <w:p w14:paraId="5076BC5F" w14:textId="77777777" w:rsidR="00B21B41" w:rsidRPr="004F3C93" w:rsidRDefault="00B21B41" w:rsidP="00A75679">
      <w:pPr>
        <w:rPr>
          <w:sz w:val="22"/>
          <w:szCs w:val="22"/>
        </w:rPr>
      </w:pPr>
      <w:r w:rsidRPr="004F3C93">
        <w:rPr>
          <w:sz w:val="22"/>
          <w:szCs w:val="22"/>
        </w:rPr>
        <w:t xml:space="preserve">Pacientų, kuriems yra lengvas arba vidutinio sunkumo kepenų funkcijos sutrikimas, organizme </w:t>
      </w:r>
      <w:proofErr w:type="spellStart"/>
      <w:r w:rsidRPr="004F3C93">
        <w:rPr>
          <w:sz w:val="22"/>
          <w:szCs w:val="22"/>
        </w:rPr>
        <w:t>ezomeprazolo</w:t>
      </w:r>
      <w:proofErr w:type="spellEnd"/>
      <w:r w:rsidRPr="004F3C93">
        <w:rPr>
          <w:sz w:val="22"/>
          <w:szCs w:val="22"/>
        </w:rPr>
        <w:t xml:space="preserve"> metabolizmas gali sutrikti. Pacientų, kuriems yra sunkus kepenų funkcijos sutrikimas, organizme </w:t>
      </w:r>
      <w:proofErr w:type="spellStart"/>
      <w:r w:rsidRPr="004F3C93">
        <w:rPr>
          <w:sz w:val="22"/>
          <w:szCs w:val="22"/>
        </w:rPr>
        <w:t>ezomeprazolas</w:t>
      </w:r>
      <w:proofErr w:type="spellEnd"/>
      <w:r w:rsidRPr="004F3C93">
        <w:rPr>
          <w:sz w:val="22"/>
          <w:szCs w:val="22"/>
        </w:rPr>
        <w:t xml:space="preserve"> </w:t>
      </w:r>
      <w:proofErr w:type="spellStart"/>
      <w:r w:rsidRPr="004F3C93">
        <w:rPr>
          <w:sz w:val="22"/>
          <w:szCs w:val="22"/>
        </w:rPr>
        <w:t>metabolizuojamas</w:t>
      </w:r>
      <w:proofErr w:type="spellEnd"/>
      <w:r w:rsidRPr="004F3C93">
        <w:rPr>
          <w:sz w:val="22"/>
          <w:szCs w:val="22"/>
        </w:rPr>
        <w:t xml:space="preserve"> lėčiau, todėl 2</w:t>
      </w:r>
      <w:r w:rsidR="006A52ED" w:rsidRPr="004F3C93">
        <w:rPr>
          <w:sz w:val="22"/>
          <w:szCs w:val="22"/>
        </w:rPr>
        <w:t> </w:t>
      </w:r>
      <w:r w:rsidRPr="004F3C93">
        <w:rPr>
          <w:sz w:val="22"/>
          <w:szCs w:val="22"/>
        </w:rPr>
        <w:t>kartus padidėja jo plotas po koncentracijos kraujo plazmoje priklausomai nuo laiko kreiv</w:t>
      </w:r>
      <w:r w:rsidR="006A52ED" w:rsidRPr="004F3C93">
        <w:rPr>
          <w:sz w:val="22"/>
          <w:szCs w:val="22"/>
        </w:rPr>
        <w:t>ės</w:t>
      </w:r>
      <w:r w:rsidRPr="004F3C93">
        <w:rPr>
          <w:sz w:val="22"/>
          <w:szCs w:val="22"/>
        </w:rPr>
        <w:t xml:space="preserve">. Taigi tokiems pacientams negalima vartoti didesnės kaip 20 mg paros dozės. Vaistinio preparato vartojant kartą per parą, polinkio į kaupimąsi nerodo nei </w:t>
      </w:r>
      <w:proofErr w:type="spellStart"/>
      <w:r w:rsidRPr="004F3C93">
        <w:rPr>
          <w:sz w:val="22"/>
          <w:szCs w:val="22"/>
        </w:rPr>
        <w:t>ezomeprazolas</w:t>
      </w:r>
      <w:proofErr w:type="spellEnd"/>
      <w:r w:rsidRPr="004F3C93">
        <w:rPr>
          <w:sz w:val="22"/>
          <w:szCs w:val="22"/>
        </w:rPr>
        <w:t>, nei svarbiausi jo metabolitai.</w:t>
      </w:r>
    </w:p>
    <w:p w14:paraId="5076BC60" w14:textId="77777777" w:rsidR="00B21B41" w:rsidRPr="004F3C93" w:rsidRDefault="00B21B41" w:rsidP="00A75679">
      <w:pPr>
        <w:rPr>
          <w:sz w:val="22"/>
          <w:szCs w:val="22"/>
        </w:rPr>
      </w:pPr>
    </w:p>
    <w:p w14:paraId="5076BC61" w14:textId="77777777" w:rsidR="00B21B41" w:rsidRPr="004F3C93" w:rsidRDefault="00B21B41" w:rsidP="00E52411">
      <w:pPr>
        <w:keepNext/>
        <w:rPr>
          <w:i/>
          <w:sz w:val="22"/>
          <w:szCs w:val="22"/>
        </w:rPr>
      </w:pPr>
      <w:r w:rsidRPr="004F3C93">
        <w:rPr>
          <w:i/>
          <w:sz w:val="22"/>
          <w:szCs w:val="22"/>
        </w:rPr>
        <w:lastRenderedPageBreak/>
        <w:t>Sutrikusi inkstų funkcija</w:t>
      </w:r>
    </w:p>
    <w:p w14:paraId="5076BC62" w14:textId="5CDABA63" w:rsidR="00B21B41" w:rsidRPr="004F3C93" w:rsidRDefault="00FD2D7D" w:rsidP="00E52411">
      <w:pPr>
        <w:keepNext/>
        <w:rPr>
          <w:sz w:val="22"/>
          <w:szCs w:val="22"/>
        </w:rPr>
      </w:pPr>
      <w:r w:rsidRPr="004F3C93">
        <w:rPr>
          <w:sz w:val="22"/>
          <w:szCs w:val="22"/>
        </w:rPr>
        <w:t xml:space="preserve">Tyrimų su pacientais, kurių inkstų funkcija sutrikusi, neatlikta. </w:t>
      </w:r>
      <w:r w:rsidR="00B21B41" w:rsidRPr="004F3C93">
        <w:rPr>
          <w:sz w:val="22"/>
          <w:szCs w:val="22"/>
        </w:rPr>
        <w:t xml:space="preserve">Kadangi pro inkstus išsiskiria ne nepakitęs </w:t>
      </w:r>
      <w:proofErr w:type="spellStart"/>
      <w:r w:rsidR="00B21B41" w:rsidRPr="004F3C93">
        <w:rPr>
          <w:sz w:val="22"/>
          <w:szCs w:val="22"/>
        </w:rPr>
        <w:t>ezomeprazolas</w:t>
      </w:r>
      <w:proofErr w:type="spellEnd"/>
      <w:r w:rsidR="00B21B41" w:rsidRPr="004F3C93">
        <w:rPr>
          <w:sz w:val="22"/>
          <w:szCs w:val="22"/>
        </w:rPr>
        <w:t>, bet jo metabolitai, todėl nėra tikėtina, kad vaistinio preparato kinetika kistų pacientų, kurių inkstų funkcija sutrikusi, organizme.</w:t>
      </w:r>
    </w:p>
    <w:p w14:paraId="5076BC63" w14:textId="77777777" w:rsidR="00B21B41" w:rsidRPr="004F3C93" w:rsidRDefault="00B21B41" w:rsidP="00A75679">
      <w:pPr>
        <w:rPr>
          <w:sz w:val="22"/>
          <w:szCs w:val="22"/>
        </w:rPr>
      </w:pPr>
    </w:p>
    <w:p w14:paraId="123534DA" w14:textId="4720C0C4" w:rsidR="00FD2D7D" w:rsidRPr="004F3C93" w:rsidRDefault="00FD2D7D" w:rsidP="00FD2D7D">
      <w:pPr>
        <w:rPr>
          <w:i/>
          <w:iCs/>
          <w:sz w:val="22"/>
          <w:szCs w:val="22"/>
        </w:rPr>
      </w:pPr>
      <w:r w:rsidRPr="004F3C93">
        <w:rPr>
          <w:i/>
          <w:iCs/>
          <w:sz w:val="22"/>
          <w:szCs w:val="22"/>
        </w:rPr>
        <w:t>Senyvi pacientai</w:t>
      </w:r>
    </w:p>
    <w:p w14:paraId="5076BC65" w14:textId="77777777" w:rsidR="00B21B41" w:rsidRPr="004F3C93" w:rsidRDefault="00B21B41" w:rsidP="00A75679">
      <w:pPr>
        <w:rPr>
          <w:sz w:val="22"/>
          <w:szCs w:val="22"/>
        </w:rPr>
      </w:pPr>
      <w:r w:rsidRPr="004F3C93">
        <w:rPr>
          <w:sz w:val="22"/>
          <w:szCs w:val="22"/>
        </w:rPr>
        <w:t>Senyvų (71–80</w:t>
      </w:r>
      <w:r w:rsidR="00643ABC" w:rsidRPr="004F3C93">
        <w:rPr>
          <w:sz w:val="22"/>
          <w:szCs w:val="22"/>
        </w:rPr>
        <w:t> </w:t>
      </w:r>
      <w:r w:rsidRPr="004F3C93">
        <w:rPr>
          <w:sz w:val="22"/>
          <w:szCs w:val="22"/>
        </w:rPr>
        <w:t xml:space="preserve">metų) pacientų organizme </w:t>
      </w:r>
      <w:proofErr w:type="spellStart"/>
      <w:r w:rsidRPr="004F3C93">
        <w:rPr>
          <w:sz w:val="22"/>
          <w:szCs w:val="22"/>
        </w:rPr>
        <w:t>ezomeprazolo</w:t>
      </w:r>
      <w:proofErr w:type="spellEnd"/>
      <w:r w:rsidRPr="004F3C93">
        <w:rPr>
          <w:sz w:val="22"/>
          <w:szCs w:val="22"/>
        </w:rPr>
        <w:t xml:space="preserve"> metabolizmas reikšmingai nekinta.</w:t>
      </w:r>
    </w:p>
    <w:p w14:paraId="5076BC66" w14:textId="77777777" w:rsidR="00B21B41" w:rsidRPr="004F3C93" w:rsidRDefault="00B21B41" w:rsidP="00A75679">
      <w:pPr>
        <w:rPr>
          <w:sz w:val="22"/>
          <w:szCs w:val="22"/>
        </w:rPr>
      </w:pPr>
    </w:p>
    <w:p w14:paraId="2B4BA681" w14:textId="77777777" w:rsidR="001F529A" w:rsidRPr="004F3C93" w:rsidRDefault="001F529A" w:rsidP="00A75679">
      <w:pPr>
        <w:rPr>
          <w:i/>
          <w:sz w:val="22"/>
          <w:szCs w:val="22"/>
        </w:rPr>
      </w:pPr>
      <w:r w:rsidRPr="004F3C93">
        <w:rPr>
          <w:i/>
          <w:sz w:val="22"/>
          <w:szCs w:val="22"/>
        </w:rPr>
        <w:t>Vaikų populiacija</w:t>
      </w:r>
    </w:p>
    <w:p w14:paraId="103F7E94" w14:textId="6EF39818" w:rsidR="001F529A" w:rsidRPr="004F3C93" w:rsidRDefault="001F529A" w:rsidP="00A75679">
      <w:pPr>
        <w:rPr>
          <w:iCs/>
          <w:sz w:val="22"/>
          <w:szCs w:val="22"/>
        </w:rPr>
      </w:pPr>
      <w:r w:rsidRPr="004F3C93">
        <w:rPr>
          <w:iCs/>
          <w:sz w:val="22"/>
          <w:szCs w:val="22"/>
        </w:rPr>
        <w:t>12–18 metų paaugliai</w:t>
      </w:r>
    </w:p>
    <w:p w14:paraId="6EE7B3D4" w14:textId="77777777" w:rsidR="001F529A" w:rsidRPr="004F3C93" w:rsidRDefault="001F529A" w:rsidP="00A75679">
      <w:pPr>
        <w:rPr>
          <w:sz w:val="22"/>
          <w:szCs w:val="22"/>
        </w:rPr>
      </w:pPr>
      <w:r w:rsidRPr="004F3C93">
        <w:rPr>
          <w:sz w:val="22"/>
          <w:szCs w:val="22"/>
        </w:rPr>
        <w:t xml:space="preserve">Vartojant kartotines 20 mg ar 40 mg </w:t>
      </w:r>
      <w:proofErr w:type="spellStart"/>
      <w:r w:rsidRPr="004F3C93">
        <w:rPr>
          <w:sz w:val="22"/>
          <w:szCs w:val="22"/>
        </w:rPr>
        <w:t>ezomeprazolo</w:t>
      </w:r>
      <w:proofErr w:type="spellEnd"/>
      <w:r w:rsidRPr="004F3C93">
        <w:rPr>
          <w:sz w:val="22"/>
          <w:szCs w:val="22"/>
        </w:rPr>
        <w:t xml:space="preserve"> dozes, 12–18 metų paauglių organizme bendra ekspozicija (AUC) ir laikas, per kurį koncentracija kraujo plazmoje tampa didžiausia (</w:t>
      </w:r>
      <w:proofErr w:type="spellStart"/>
      <w:r w:rsidRPr="004F3C93">
        <w:rPr>
          <w:sz w:val="22"/>
          <w:szCs w:val="22"/>
        </w:rPr>
        <w:t>t</w:t>
      </w:r>
      <w:r w:rsidRPr="004F3C93">
        <w:rPr>
          <w:sz w:val="22"/>
          <w:szCs w:val="22"/>
          <w:vertAlign w:val="subscript"/>
        </w:rPr>
        <w:t>max</w:t>
      </w:r>
      <w:proofErr w:type="spellEnd"/>
      <w:r w:rsidRPr="004F3C93">
        <w:rPr>
          <w:sz w:val="22"/>
          <w:szCs w:val="22"/>
        </w:rPr>
        <w:t xml:space="preserve">), buvo panašūs į nustatytus suaugusių žmonių, vartojančių tokias pačias </w:t>
      </w:r>
      <w:proofErr w:type="spellStart"/>
      <w:r w:rsidRPr="004F3C93">
        <w:rPr>
          <w:sz w:val="22"/>
          <w:szCs w:val="22"/>
        </w:rPr>
        <w:t>ezomeprazolo</w:t>
      </w:r>
      <w:proofErr w:type="spellEnd"/>
      <w:r w:rsidRPr="004F3C93">
        <w:rPr>
          <w:sz w:val="22"/>
          <w:szCs w:val="22"/>
        </w:rPr>
        <w:t xml:space="preserve"> dozes, organizme.</w:t>
      </w:r>
    </w:p>
    <w:p w14:paraId="45FEAB56" w14:textId="77777777" w:rsidR="001F529A" w:rsidRPr="004F3C93" w:rsidRDefault="001F529A" w:rsidP="00A75679">
      <w:pPr>
        <w:rPr>
          <w:sz w:val="22"/>
          <w:szCs w:val="22"/>
        </w:rPr>
      </w:pPr>
    </w:p>
    <w:p w14:paraId="5076BC67" w14:textId="77777777" w:rsidR="00B21B41" w:rsidRPr="004F3C93" w:rsidRDefault="00B21B41" w:rsidP="00A75679">
      <w:pPr>
        <w:tabs>
          <w:tab w:val="left" w:pos="567"/>
        </w:tabs>
        <w:rPr>
          <w:b/>
          <w:sz w:val="22"/>
          <w:szCs w:val="22"/>
        </w:rPr>
      </w:pPr>
      <w:r w:rsidRPr="004F3C93">
        <w:rPr>
          <w:b/>
          <w:sz w:val="22"/>
          <w:szCs w:val="22"/>
        </w:rPr>
        <w:t>5.3</w:t>
      </w:r>
      <w:r w:rsidRPr="004F3C93">
        <w:rPr>
          <w:b/>
          <w:sz w:val="22"/>
          <w:szCs w:val="22"/>
        </w:rPr>
        <w:tab/>
      </w:r>
      <w:proofErr w:type="spellStart"/>
      <w:r w:rsidRPr="004F3C93">
        <w:rPr>
          <w:b/>
          <w:sz w:val="22"/>
          <w:szCs w:val="22"/>
        </w:rPr>
        <w:t>Ikiklinikinių</w:t>
      </w:r>
      <w:proofErr w:type="spellEnd"/>
      <w:r w:rsidRPr="004F3C93">
        <w:rPr>
          <w:b/>
          <w:sz w:val="22"/>
          <w:szCs w:val="22"/>
        </w:rPr>
        <w:t xml:space="preserve"> saugumo tyrimų duomenys</w:t>
      </w:r>
    </w:p>
    <w:p w14:paraId="5076BC68" w14:textId="77777777" w:rsidR="00B21B41" w:rsidRPr="004F3C93" w:rsidRDefault="00B21B41" w:rsidP="00A75679">
      <w:pPr>
        <w:rPr>
          <w:sz w:val="22"/>
          <w:szCs w:val="22"/>
        </w:rPr>
      </w:pPr>
    </w:p>
    <w:p w14:paraId="5076BC69" w14:textId="77777777" w:rsidR="00B21B41" w:rsidRPr="004F3C93" w:rsidRDefault="00B21B41" w:rsidP="00A75679">
      <w:pPr>
        <w:rPr>
          <w:sz w:val="22"/>
          <w:szCs w:val="22"/>
        </w:rPr>
      </w:pPr>
      <w:r w:rsidRPr="004F3C93">
        <w:rPr>
          <w:sz w:val="22"/>
          <w:szCs w:val="22"/>
        </w:rPr>
        <w:t xml:space="preserve">Įprastų farmakologinio saugumo, kartotinių dozių toksiškumo, </w:t>
      </w:r>
      <w:proofErr w:type="spellStart"/>
      <w:r w:rsidRPr="004F3C93">
        <w:rPr>
          <w:sz w:val="22"/>
          <w:szCs w:val="22"/>
        </w:rPr>
        <w:t>genotoksiškumo</w:t>
      </w:r>
      <w:proofErr w:type="spellEnd"/>
      <w:r w:rsidRPr="004F3C93">
        <w:rPr>
          <w:sz w:val="22"/>
          <w:szCs w:val="22"/>
        </w:rPr>
        <w:t xml:space="preserve"> ir toksinio poveikio reprodukcijai ir vystymuisi </w:t>
      </w:r>
      <w:proofErr w:type="spellStart"/>
      <w:r w:rsidRPr="004F3C93">
        <w:rPr>
          <w:sz w:val="22"/>
          <w:szCs w:val="22"/>
        </w:rPr>
        <w:t>ikiklinikinių</w:t>
      </w:r>
      <w:proofErr w:type="spellEnd"/>
      <w:r w:rsidRPr="004F3C93">
        <w:rPr>
          <w:sz w:val="22"/>
          <w:szCs w:val="22"/>
        </w:rPr>
        <w:t xml:space="preserve"> tyrimų duomenys specifinio pavojaus žmogui nerodo.</w:t>
      </w:r>
    </w:p>
    <w:p w14:paraId="0A2AAA78" w14:textId="77777777" w:rsidR="00EB3BFA" w:rsidRPr="004F3C93" w:rsidRDefault="00EB3BFA" w:rsidP="00A75679">
      <w:pPr>
        <w:rPr>
          <w:sz w:val="22"/>
          <w:szCs w:val="22"/>
        </w:rPr>
      </w:pPr>
    </w:p>
    <w:p w14:paraId="5076BC6A" w14:textId="77777777" w:rsidR="00B21B41" w:rsidRPr="004F3C93" w:rsidRDefault="00B21B41" w:rsidP="00A75679">
      <w:pPr>
        <w:rPr>
          <w:sz w:val="22"/>
          <w:szCs w:val="22"/>
        </w:rPr>
      </w:pPr>
      <w:r w:rsidRPr="004F3C93">
        <w:rPr>
          <w:sz w:val="22"/>
          <w:szCs w:val="22"/>
        </w:rPr>
        <w:t xml:space="preserve">Klinikinių tyrimų metu nepastebėtos nepageidaujamos reakcijos, kurių pasireiškė gyvūnams esant panašiai į klinikinę ekspozicijai ir kurios gali turėti klinikinės reikšmės, yra šios: su žiurkėmis atliktais </w:t>
      </w:r>
      <w:proofErr w:type="spellStart"/>
      <w:r w:rsidRPr="004F3C93">
        <w:rPr>
          <w:sz w:val="22"/>
          <w:szCs w:val="22"/>
        </w:rPr>
        <w:t>racemato</w:t>
      </w:r>
      <w:proofErr w:type="spellEnd"/>
      <w:r w:rsidRPr="004F3C93">
        <w:rPr>
          <w:sz w:val="22"/>
          <w:szCs w:val="22"/>
        </w:rPr>
        <w:t xml:space="preserve"> kancerogeninio poveikio tyrimais nustatyta skrandžio ECL </w:t>
      </w:r>
      <w:proofErr w:type="spellStart"/>
      <w:r w:rsidRPr="004F3C93">
        <w:rPr>
          <w:sz w:val="22"/>
          <w:szCs w:val="22"/>
        </w:rPr>
        <w:t>hiperplazija</w:t>
      </w:r>
      <w:proofErr w:type="spellEnd"/>
      <w:r w:rsidRPr="004F3C93">
        <w:rPr>
          <w:sz w:val="22"/>
          <w:szCs w:val="22"/>
        </w:rPr>
        <w:t xml:space="preserve"> ir </w:t>
      </w:r>
      <w:proofErr w:type="spellStart"/>
      <w:r w:rsidRPr="004F3C93">
        <w:rPr>
          <w:sz w:val="22"/>
          <w:szCs w:val="22"/>
        </w:rPr>
        <w:t>karcinoidai</w:t>
      </w:r>
      <w:proofErr w:type="spellEnd"/>
      <w:r w:rsidRPr="004F3C93">
        <w:rPr>
          <w:sz w:val="22"/>
          <w:szCs w:val="22"/>
        </w:rPr>
        <w:t xml:space="preserve">. Šio poveikio žiurkių skrandžiui priežastis – skandžio rūgšties gamybos sumažėjimo sukelta ilgalaikė stipriai išreikšta </w:t>
      </w:r>
      <w:proofErr w:type="spellStart"/>
      <w:r w:rsidRPr="004F3C93">
        <w:rPr>
          <w:sz w:val="22"/>
          <w:szCs w:val="22"/>
        </w:rPr>
        <w:t>hipergastrinemija</w:t>
      </w:r>
      <w:proofErr w:type="spellEnd"/>
      <w:r w:rsidRPr="004F3C93">
        <w:rPr>
          <w:sz w:val="22"/>
          <w:szCs w:val="22"/>
        </w:rPr>
        <w:t>. Toks poveikis pasireiškia žiurkėms, kurioms ilgai taikomas gydymas skrandžio rūgšties sekrecijos inhibitoriais.</w:t>
      </w:r>
    </w:p>
    <w:p w14:paraId="5076BC6B" w14:textId="77777777" w:rsidR="00B21B41" w:rsidRPr="004F3C93" w:rsidRDefault="00B21B41" w:rsidP="00A75679">
      <w:pPr>
        <w:rPr>
          <w:sz w:val="22"/>
          <w:szCs w:val="22"/>
        </w:rPr>
      </w:pPr>
    </w:p>
    <w:p w14:paraId="5076BC6C" w14:textId="77777777" w:rsidR="00B21B41" w:rsidRPr="004F3C93" w:rsidRDefault="00B21B41" w:rsidP="00A75679">
      <w:pPr>
        <w:rPr>
          <w:sz w:val="22"/>
          <w:szCs w:val="22"/>
        </w:rPr>
      </w:pPr>
    </w:p>
    <w:p w14:paraId="5076BC6D" w14:textId="77777777" w:rsidR="00B21B41" w:rsidRPr="004F3C93" w:rsidRDefault="00B21B41" w:rsidP="005A7F77">
      <w:pPr>
        <w:keepNext/>
        <w:keepLines/>
        <w:tabs>
          <w:tab w:val="left" w:pos="567"/>
        </w:tabs>
        <w:rPr>
          <w:b/>
          <w:sz w:val="22"/>
          <w:szCs w:val="22"/>
        </w:rPr>
      </w:pPr>
      <w:r w:rsidRPr="004F3C93">
        <w:rPr>
          <w:b/>
          <w:sz w:val="22"/>
          <w:szCs w:val="22"/>
        </w:rPr>
        <w:t>6.</w:t>
      </w:r>
      <w:r w:rsidRPr="004F3C93">
        <w:rPr>
          <w:b/>
          <w:sz w:val="22"/>
          <w:szCs w:val="22"/>
        </w:rPr>
        <w:tab/>
        <w:t>FARMACINĖ INFORMACIJA</w:t>
      </w:r>
    </w:p>
    <w:p w14:paraId="5076BC6E" w14:textId="77777777" w:rsidR="00B21B41" w:rsidRPr="004F3C93" w:rsidRDefault="00B21B41" w:rsidP="005A7F77">
      <w:pPr>
        <w:keepNext/>
        <w:keepLines/>
        <w:rPr>
          <w:b/>
          <w:sz w:val="22"/>
          <w:szCs w:val="22"/>
        </w:rPr>
      </w:pPr>
    </w:p>
    <w:p w14:paraId="5076BC6F" w14:textId="77777777" w:rsidR="00B21B41" w:rsidRPr="004F3C93" w:rsidRDefault="00B21B41" w:rsidP="005A7F77">
      <w:pPr>
        <w:keepNext/>
        <w:keepLines/>
        <w:tabs>
          <w:tab w:val="left" w:pos="567"/>
        </w:tabs>
        <w:rPr>
          <w:b/>
          <w:sz w:val="22"/>
          <w:szCs w:val="22"/>
        </w:rPr>
      </w:pPr>
      <w:r w:rsidRPr="004F3C93">
        <w:rPr>
          <w:b/>
          <w:sz w:val="22"/>
          <w:szCs w:val="22"/>
        </w:rPr>
        <w:t>6.1</w:t>
      </w:r>
      <w:r w:rsidRPr="004F3C93">
        <w:rPr>
          <w:b/>
          <w:sz w:val="22"/>
          <w:szCs w:val="22"/>
        </w:rPr>
        <w:tab/>
        <w:t>Pagalbinių medžiagų sąrašas</w:t>
      </w:r>
    </w:p>
    <w:p w14:paraId="5076BC70" w14:textId="77777777" w:rsidR="00B21B41" w:rsidRPr="004F3C93" w:rsidRDefault="00B21B41" w:rsidP="005A7F77">
      <w:pPr>
        <w:keepNext/>
        <w:keepLines/>
        <w:rPr>
          <w:sz w:val="22"/>
          <w:szCs w:val="22"/>
        </w:rPr>
      </w:pPr>
    </w:p>
    <w:p w14:paraId="53C34B1D" w14:textId="77777777" w:rsidR="00B94EE3" w:rsidRPr="004F3C93" w:rsidRDefault="00B94EE3" w:rsidP="005A7F77">
      <w:pPr>
        <w:keepNext/>
        <w:keepLines/>
        <w:rPr>
          <w:i/>
          <w:sz w:val="22"/>
          <w:szCs w:val="22"/>
        </w:rPr>
      </w:pPr>
      <w:r w:rsidRPr="004F3C93">
        <w:rPr>
          <w:i/>
          <w:sz w:val="22"/>
          <w:szCs w:val="22"/>
        </w:rPr>
        <w:t>Tabletės šerdis</w:t>
      </w:r>
    </w:p>
    <w:p w14:paraId="211C43F9" w14:textId="77777777" w:rsidR="00FD2D7D" w:rsidRPr="004F3C93" w:rsidRDefault="00FD2D7D" w:rsidP="005D3829">
      <w:pPr>
        <w:rPr>
          <w:szCs w:val="22"/>
        </w:rPr>
      </w:pPr>
      <w:r w:rsidRPr="004F3C93">
        <w:rPr>
          <w:sz w:val="22"/>
          <w:szCs w:val="22"/>
        </w:rPr>
        <w:t xml:space="preserve">Cukriniai branduoliai </w:t>
      </w:r>
      <w:r w:rsidRPr="005D3829">
        <w:rPr>
          <w:sz w:val="22"/>
          <w:szCs w:val="22"/>
        </w:rPr>
        <w:t xml:space="preserve">(sacharozė, kukurūzų krakmolas ir </w:t>
      </w:r>
      <w:proofErr w:type="spellStart"/>
      <w:r w:rsidRPr="005D3829">
        <w:rPr>
          <w:sz w:val="22"/>
          <w:szCs w:val="22"/>
        </w:rPr>
        <w:t>povidonas</w:t>
      </w:r>
      <w:proofErr w:type="spellEnd"/>
      <w:r w:rsidRPr="005D3829">
        <w:rPr>
          <w:sz w:val="22"/>
          <w:szCs w:val="22"/>
        </w:rPr>
        <w:t xml:space="preserve"> K-30)</w:t>
      </w:r>
      <w:r w:rsidRPr="004F3C93">
        <w:rPr>
          <w:sz w:val="22"/>
          <w:szCs w:val="22"/>
        </w:rPr>
        <w:t xml:space="preserve"> </w:t>
      </w:r>
    </w:p>
    <w:p w14:paraId="14D51593" w14:textId="46E0856C" w:rsidR="00B94EE3" w:rsidRPr="004F3C93" w:rsidRDefault="00B94EE3" w:rsidP="00A75679">
      <w:pPr>
        <w:rPr>
          <w:sz w:val="22"/>
          <w:szCs w:val="22"/>
        </w:rPr>
      </w:pPr>
      <w:proofErr w:type="spellStart"/>
      <w:r w:rsidRPr="004F3C93">
        <w:rPr>
          <w:sz w:val="22"/>
          <w:szCs w:val="22"/>
        </w:rPr>
        <w:t>Hipromeliozė</w:t>
      </w:r>
      <w:proofErr w:type="spellEnd"/>
      <w:r w:rsidR="0076023B" w:rsidRPr="004F3C93">
        <w:rPr>
          <w:sz w:val="22"/>
          <w:szCs w:val="22"/>
        </w:rPr>
        <w:t xml:space="preserve"> 2910</w:t>
      </w:r>
    </w:p>
    <w:p w14:paraId="513D1780" w14:textId="77777777" w:rsidR="00B94EE3" w:rsidRPr="004F3C93" w:rsidRDefault="00B94EE3" w:rsidP="00A75679">
      <w:pPr>
        <w:rPr>
          <w:sz w:val="22"/>
          <w:szCs w:val="22"/>
        </w:rPr>
      </w:pPr>
      <w:proofErr w:type="spellStart"/>
      <w:r w:rsidRPr="004F3C93">
        <w:rPr>
          <w:sz w:val="22"/>
          <w:szCs w:val="22"/>
        </w:rPr>
        <w:t>Polisorbatas</w:t>
      </w:r>
      <w:proofErr w:type="spellEnd"/>
      <w:r w:rsidRPr="004F3C93">
        <w:rPr>
          <w:sz w:val="22"/>
          <w:szCs w:val="22"/>
        </w:rPr>
        <w:t xml:space="preserve"> 80</w:t>
      </w:r>
    </w:p>
    <w:p w14:paraId="7346746B" w14:textId="755312A8" w:rsidR="00B94EE3" w:rsidRPr="004F3C93" w:rsidRDefault="000151AA" w:rsidP="00A75679">
      <w:pPr>
        <w:rPr>
          <w:sz w:val="22"/>
          <w:szCs w:val="22"/>
        </w:rPr>
      </w:pPr>
      <w:r w:rsidRPr="004F3C93">
        <w:rPr>
          <w:sz w:val="22"/>
          <w:szCs w:val="22"/>
        </w:rPr>
        <w:t>Natrio hidroksidas</w:t>
      </w:r>
    </w:p>
    <w:p w14:paraId="2B6C4AC1" w14:textId="7F9AECAC" w:rsidR="00574BB9" w:rsidRPr="004F3C93" w:rsidRDefault="00574BB9" w:rsidP="00A75679">
      <w:pPr>
        <w:rPr>
          <w:sz w:val="22"/>
          <w:szCs w:val="22"/>
        </w:rPr>
      </w:pPr>
      <w:proofErr w:type="spellStart"/>
      <w:r w:rsidRPr="004F3C93">
        <w:rPr>
          <w:sz w:val="22"/>
          <w:szCs w:val="22"/>
        </w:rPr>
        <w:t>Hidroksipropilceliuliozė</w:t>
      </w:r>
      <w:proofErr w:type="spellEnd"/>
    </w:p>
    <w:p w14:paraId="7D1FCAA1" w14:textId="77777777" w:rsidR="00574BB9" w:rsidRPr="004F3C93" w:rsidRDefault="00574BB9" w:rsidP="00A75679">
      <w:pPr>
        <w:rPr>
          <w:sz w:val="22"/>
          <w:szCs w:val="22"/>
        </w:rPr>
      </w:pPr>
      <w:r w:rsidRPr="004F3C93">
        <w:rPr>
          <w:sz w:val="22"/>
          <w:szCs w:val="22"/>
        </w:rPr>
        <w:t>Talkas</w:t>
      </w:r>
    </w:p>
    <w:p w14:paraId="602EF156" w14:textId="77777777" w:rsidR="00A047C2" w:rsidRPr="004F3C93" w:rsidRDefault="00A047C2" w:rsidP="00A75679">
      <w:pPr>
        <w:rPr>
          <w:sz w:val="22"/>
          <w:szCs w:val="22"/>
        </w:rPr>
      </w:pPr>
      <w:r w:rsidRPr="004F3C93">
        <w:rPr>
          <w:sz w:val="22"/>
          <w:szCs w:val="22"/>
        </w:rPr>
        <w:t xml:space="preserve">Magnio </w:t>
      </w:r>
      <w:proofErr w:type="spellStart"/>
      <w:r w:rsidRPr="004F3C93">
        <w:rPr>
          <w:sz w:val="22"/>
          <w:szCs w:val="22"/>
        </w:rPr>
        <w:t>stearatas</w:t>
      </w:r>
      <w:proofErr w:type="spellEnd"/>
    </w:p>
    <w:p w14:paraId="0AE9AEBC" w14:textId="2060BD0A" w:rsidR="00123F7C" w:rsidRPr="004F3C93" w:rsidRDefault="00123F7C" w:rsidP="00A75679">
      <w:pPr>
        <w:rPr>
          <w:sz w:val="22"/>
          <w:szCs w:val="22"/>
        </w:rPr>
      </w:pPr>
      <w:proofErr w:type="spellStart"/>
      <w:r w:rsidRPr="004F3C93">
        <w:rPr>
          <w:rStyle w:val="Emfaz"/>
          <w:i w:val="0"/>
          <w:iCs w:val="0"/>
          <w:sz w:val="22"/>
          <w:szCs w:val="22"/>
          <w:shd w:val="clear" w:color="auto" w:fill="FFFFFF"/>
        </w:rPr>
        <w:t>Metakrilo</w:t>
      </w:r>
      <w:proofErr w:type="spellEnd"/>
      <w:r w:rsidRPr="004F3C93">
        <w:rPr>
          <w:rStyle w:val="Emfaz"/>
          <w:i w:val="0"/>
          <w:iCs w:val="0"/>
          <w:sz w:val="22"/>
          <w:szCs w:val="22"/>
          <w:shd w:val="clear" w:color="auto" w:fill="FFFFFF"/>
        </w:rPr>
        <w:t xml:space="preserve"> rūgšties ir </w:t>
      </w:r>
      <w:proofErr w:type="spellStart"/>
      <w:r w:rsidRPr="004F3C93">
        <w:rPr>
          <w:rStyle w:val="Emfaz"/>
          <w:i w:val="0"/>
          <w:iCs w:val="0"/>
          <w:sz w:val="22"/>
          <w:szCs w:val="22"/>
          <w:shd w:val="clear" w:color="auto" w:fill="FFFFFF"/>
        </w:rPr>
        <w:t>etilakrilato</w:t>
      </w:r>
      <w:proofErr w:type="spellEnd"/>
      <w:r w:rsidRPr="004F3C93">
        <w:rPr>
          <w:rStyle w:val="Emfaz"/>
          <w:i w:val="0"/>
          <w:iCs w:val="0"/>
          <w:sz w:val="22"/>
          <w:szCs w:val="22"/>
          <w:shd w:val="clear" w:color="auto" w:fill="FFFFFF"/>
        </w:rPr>
        <w:t xml:space="preserve"> 1:1 </w:t>
      </w:r>
      <w:proofErr w:type="spellStart"/>
      <w:r w:rsidRPr="004F3C93">
        <w:rPr>
          <w:rStyle w:val="Emfaz"/>
          <w:i w:val="0"/>
          <w:iCs w:val="0"/>
          <w:sz w:val="22"/>
          <w:szCs w:val="22"/>
          <w:shd w:val="clear" w:color="auto" w:fill="FFFFFF"/>
        </w:rPr>
        <w:t>kopolimero</w:t>
      </w:r>
      <w:proofErr w:type="spellEnd"/>
      <w:r w:rsidRPr="004F3C93">
        <w:rPr>
          <w:rStyle w:val="Emfaz"/>
          <w:i w:val="0"/>
          <w:iCs w:val="0"/>
          <w:sz w:val="22"/>
          <w:szCs w:val="22"/>
          <w:shd w:val="clear" w:color="auto" w:fill="FFFFFF"/>
        </w:rPr>
        <w:t xml:space="preserve"> 30</w:t>
      </w:r>
      <w:r w:rsidR="004352C2">
        <w:rPr>
          <w:rStyle w:val="Emfaz"/>
          <w:i w:val="0"/>
          <w:iCs w:val="0"/>
          <w:sz w:val="22"/>
          <w:szCs w:val="22"/>
          <w:shd w:val="clear" w:color="auto" w:fill="FFFFFF"/>
        </w:rPr>
        <w:t> </w:t>
      </w:r>
      <w:r w:rsidRPr="004F3C93">
        <w:rPr>
          <w:sz w:val="22"/>
          <w:szCs w:val="22"/>
          <w:shd w:val="clear" w:color="auto" w:fill="FFFFFF"/>
        </w:rPr>
        <w:t>% </w:t>
      </w:r>
      <w:r w:rsidRPr="004F3C93">
        <w:rPr>
          <w:rStyle w:val="Emfaz"/>
          <w:i w:val="0"/>
          <w:iCs w:val="0"/>
          <w:sz w:val="22"/>
          <w:szCs w:val="22"/>
          <w:shd w:val="clear" w:color="auto" w:fill="FFFFFF"/>
        </w:rPr>
        <w:t>dispersija</w:t>
      </w:r>
      <w:r w:rsidRPr="004F3C93">
        <w:rPr>
          <w:sz w:val="22"/>
          <w:szCs w:val="22"/>
          <w:shd w:val="clear" w:color="auto" w:fill="FFFFFF"/>
        </w:rPr>
        <w:t>.</w:t>
      </w:r>
    </w:p>
    <w:p w14:paraId="48C1A371" w14:textId="77777777" w:rsidR="00811B6C" w:rsidRPr="004F3C93" w:rsidRDefault="00811B6C" w:rsidP="00A75679">
      <w:pPr>
        <w:rPr>
          <w:sz w:val="22"/>
          <w:szCs w:val="22"/>
        </w:rPr>
      </w:pPr>
      <w:proofErr w:type="spellStart"/>
      <w:r w:rsidRPr="004F3C93">
        <w:rPr>
          <w:sz w:val="22"/>
          <w:szCs w:val="22"/>
        </w:rPr>
        <w:t>Trietilo</w:t>
      </w:r>
      <w:proofErr w:type="spellEnd"/>
      <w:r w:rsidRPr="004F3C93">
        <w:rPr>
          <w:sz w:val="22"/>
          <w:szCs w:val="22"/>
        </w:rPr>
        <w:t xml:space="preserve"> citratas</w:t>
      </w:r>
    </w:p>
    <w:p w14:paraId="49BAE02B" w14:textId="3F79CBF6" w:rsidR="00FD2D7D" w:rsidRPr="004F3C93" w:rsidRDefault="00FD2D7D" w:rsidP="00FD2D7D">
      <w:pPr>
        <w:rPr>
          <w:sz w:val="22"/>
          <w:szCs w:val="22"/>
        </w:rPr>
      </w:pPr>
      <w:proofErr w:type="spellStart"/>
      <w:r w:rsidRPr="004F3C93">
        <w:rPr>
          <w:sz w:val="22"/>
          <w:szCs w:val="22"/>
        </w:rPr>
        <w:t>Glicerolio</w:t>
      </w:r>
      <w:proofErr w:type="spellEnd"/>
      <w:r w:rsidRPr="004F3C93">
        <w:rPr>
          <w:sz w:val="22"/>
          <w:szCs w:val="22"/>
        </w:rPr>
        <w:t xml:space="preserve"> </w:t>
      </w:r>
      <w:proofErr w:type="spellStart"/>
      <w:r w:rsidRPr="004F3C93">
        <w:rPr>
          <w:sz w:val="22"/>
          <w:szCs w:val="22"/>
        </w:rPr>
        <w:t>monostearatas</w:t>
      </w:r>
      <w:proofErr w:type="spellEnd"/>
      <w:r w:rsidRPr="004F3C93">
        <w:rPr>
          <w:sz w:val="22"/>
          <w:szCs w:val="22"/>
        </w:rPr>
        <w:t xml:space="preserve"> (II</w:t>
      </w:r>
      <w:r w:rsidR="005F44EC">
        <w:rPr>
          <w:sz w:val="22"/>
          <w:szCs w:val="22"/>
        </w:rPr>
        <w:t> </w:t>
      </w:r>
      <w:r w:rsidRPr="004F3C93">
        <w:rPr>
          <w:sz w:val="22"/>
          <w:szCs w:val="22"/>
        </w:rPr>
        <w:t>tipo)</w:t>
      </w:r>
    </w:p>
    <w:p w14:paraId="2490EEE2" w14:textId="4E8FEF00" w:rsidR="00FD2D7D" w:rsidRPr="004F3C93" w:rsidRDefault="00FD2D7D" w:rsidP="00FD2D7D">
      <w:pPr>
        <w:rPr>
          <w:sz w:val="22"/>
          <w:szCs w:val="22"/>
        </w:rPr>
      </w:pPr>
      <w:r w:rsidRPr="004F3C93">
        <w:rPr>
          <w:sz w:val="22"/>
          <w:szCs w:val="22"/>
        </w:rPr>
        <w:t xml:space="preserve">Koloidinis bevandenis silicio dioksidas </w:t>
      </w:r>
    </w:p>
    <w:p w14:paraId="2136A3AB" w14:textId="02D0BE00" w:rsidR="00FD2D7D" w:rsidRPr="004F3C93" w:rsidRDefault="00FD2D7D" w:rsidP="00FD2D7D">
      <w:pPr>
        <w:rPr>
          <w:sz w:val="22"/>
          <w:szCs w:val="22"/>
        </w:rPr>
      </w:pPr>
      <w:proofErr w:type="spellStart"/>
      <w:r w:rsidRPr="004F3C93">
        <w:rPr>
          <w:sz w:val="22"/>
          <w:szCs w:val="22"/>
        </w:rPr>
        <w:t>Silifikuota</w:t>
      </w:r>
      <w:proofErr w:type="spellEnd"/>
      <w:r w:rsidRPr="004F3C93">
        <w:rPr>
          <w:sz w:val="22"/>
          <w:szCs w:val="22"/>
        </w:rPr>
        <w:t xml:space="preserve"> </w:t>
      </w:r>
      <w:proofErr w:type="spellStart"/>
      <w:r w:rsidRPr="004F3C93">
        <w:rPr>
          <w:sz w:val="22"/>
          <w:szCs w:val="22"/>
        </w:rPr>
        <w:t>mikrokristalinė</w:t>
      </w:r>
      <w:proofErr w:type="spellEnd"/>
      <w:r w:rsidRPr="004F3C93">
        <w:rPr>
          <w:sz w:val="22"/>
          <w:szCs w:val="22"/>
        </w:rPr>
        <w:t xml:space="preserve"> celiuliozė (HD 90)</w:t>
      </w:r>
    </w:p>
    <w:p w14:paraId="0B01FEA3" w14:textId="4057089D" w:rsidR="00AE1AAE" w:rsidRPr="004F3C93" w:rsidRDefault="00CB3E21" w:rsidP="00A75679">
      <w:pPr>
        <w:rPr>
          <w:sz w:val="22"/>
          <w:szCs w:val="22"/>
        </w:rPr>
      </w:pPr>
      <w:r w:rsidRPr="004F3C93">
        <w:rPr>
          <w:sz w:val="22"/>
          <w:szCs w:val="22"/>
        </w:rPr>
        <w:t xml:space="preserve">Laktozė </w:t>
      </w:r>
      <w:proofErr w:type="spellStart"/>
      <w:r w:rsidRPr="004F3C93">
        <w:rPr>
          <w:sz w:val="22"/>
          <w:szCs w:val="22"/>
        </w:rPr>
        <w:t>monohidratas</w:t>
      </w:r>
      <w:proofErr w:type="spellEnd"/>
    </w:p>
    <w:p w14:paraId="719E1CF3" w14:textId="77777777" w:rsidR="004655F4" w:rsidRPr="004F3C93" w:rsidRDefault="004655F4" w:rsidP="00A75679">
      <w:pPr>
        <w:rPr>
          <w:sz w:val="22"/>
          <w:szCs w:val="22"/>
        </w:rPr>
      </w:pPr>
      <w:proofErr w:type="spellStart"/>
      <w:r w:rsidRPr="004F3C93">
        <w:rPr>
          <w:sz w:val="22"/>
          <w:szCs w:val="22"/>
        </w:rPr>
        <w:t>Krospovidonas</w:t>
      </w:r>
      <w:proofErr w:type="spellEnd"/>
    </w:p>
    <w:p w14:paraId="3ED7D569" w14:textId="6A186F30" w:rsidR="00CB3E21" w:rsidRPr="004F3C93" w:rsidRDefault="009A4FFA" w:rsidP="00A75679">
      <w:pPr>
        <w:rPr>
          <w:sz w:val="22"/>
          <w:szCs w:val="22"/>
        </w:rPr>
      </w:pPr>
      <w:proofErr w:type="spellStart"/>
      <w:r w:rsidRPr="004F3C93">
        <w:rPr>
          <w:sz w:val="22"/>
          <w:szCs w:val="22"/>
        </w:rPr>
        <w:t>Povidon</w:t>
      </w:r>
      <w:r w:rsidR="005105B8" w:rsidRPr="004F3C93">
        <w:rPr>
          <w:sz w:val="22"/>
          <w:szCs w:val="22"/>
        </w:rPr>
        <w:t>as</w:t>
      </w:r>
      <w:proofErr w:type="spellEnd"/>
      <w:r w:rsidR="005105B8" w:rsidRPr="004F3C93">
        <w:rPr>
          <w:sz w:val="22"/>
          <w:szCs w:val="22"/>
        </w:rPr>
        <w:t xml:space="preserve"> </w:t>
      </w:r>
      <w:r w:rsidRPr="004F3C93">
        <w:rPr>
          <w:sz w:val="22"/>
          <w:szCs w:val="22"/>
        </w:rPr>
        <w:t>K</w:t>
      </w:r>
      <w:r w:rsidR="005105B8" w:rsidRPr="004F3C93">
        <w:rPr>
          <w:sz w:val="22"/>
          <w:szCs w:val="22"/>
        </w:rPr>
        <w:t>-</w:t>
      </w:r>
      <w:r w:rsidRPr="004F3C93">
        <w:rPr>
          <w:sz w:val="22"/>
          <w:szCs w:val="22"/>
        </w:rPr>
        <w:t>30</w:t>
      </w:r>
    </w:p>
    <w:p w14:paraId="293C4D6E" w14:textId="1F71DFC7" w:rsidR="009A4FFA" w:rsidRPr="004F3C93" w:rsidRDefault="00C2195A" w:rsidP="00A75679">
      <w:pPr>
        <w:rPr>
          <w:sz w:val="22"/>
          <w:szCs w:val="22"/>
        </w:rPr>
      </w:pPr>
      <w:proofErr w:type="spellStart"/>
      <w:r w:rsidRPr="004F3C93">
        <w:rPr>
          <w:sz w:val="22"/>
          <w:szCs w:val="22"/>
        </w:rPr>
        <w:t>Kroskarmeliozės</w:t>
      </w:r>
      <w:proofErr w:type="spellEnd"/>
      <w:r w:rsidRPr="004F3C93">
        <w:rPr>
          <w:sz w:val="22"/>
          <w:szCs w:val="22"/>
        </w:rPr>
        <w:t xml:space="preserve"> natrio druska</w:t>
      </w:r>
    </w:p>
    <w:p w14:paraId="34252FE1" w14:textId="6ED0B7B8" w:rsidR="00FD2D7D" w:rsidRPr="004F3C93" w:rsidRDefault="00FD2D7D" w:rsidP="00A75679">
      <w:pPr>
        <w:rPr>
          <w:sz w:val="22"/>
          <w:szCs w:val="22"/>
        </w:rPr>
      </w:pPr>
      <w:proofErr w:type="spellStart"/>
      <w:r w:rsidRPr="004F3C93">
        <w:rPr>
          <w:sz w:val="22"/>
          <w:szCs w:val="22"/>
        </w:rPr>
        <w:t>Mikrokristalinė</w:t>
      </w:r>
      <w:proofErr w:type="spellEnd"/>
      <w:r w:rsidRPr="004F3C93">
        <w:rPr>
          <w:sz w:val="22"/>
          <w:szCs w:val="22"/>
        </w:rPr>
        <w:t xml:space="preserve"> celiuliozė</w:t>
      </w:r>
    </w:p>
    <w:p w14:paraId="47A4E6CD" w14:textId="7C8A1B06" w:rsidR="009A4FFA" w:rsidRPr="004F3C93" w:rsidRDefault="00111220" w:rsidP="00A75679">
      <w:pPr>
        <w:rPr>
          <w:sz w:val="22"/>
          <w:szCs w:val="22"/>
        </w:rPr>
      </w:pPr>
      <w:r w:rsidRPr="004F3C93">
        <w:rPr>
          <w:sz w:val="22"/>
          <w:szCs w:val="22"/>
        </w:rPr>
        <w:t xml:space="preserve">Natrio </w:t>
      </w:r>
      <w:proofErr w:type="spellStart"/>
      <w:r w:rsidRPr="004F3C93">
        <w:rPr>
          <w:sz w:val="22"/>
          <w:szCs w:val="22"/>
        </w:rPr>
        <w:t>stearilfumaratas</w:t>
      </w:r>
      <w:proofErr w:type="spellEnd"/>
    </w:p>
    <w:p w14:paraId="11D5004C" w14:textId="77777777" w:rsidR="00111220" w:rsidRPr="004F3C93" w:rsidRDefault="00111220" w:rsidP="00A75679">
      <w:pPr>
        <w:rPr>
          <w:sz w:val="22"/>
          <w:szCs w:val="22"/>
        </w:rPr>
      </w:pPr>
    </w:p>
    <w:p w14:paraId="7808BE80" w14:textId="761F3945" w:rsidR="003535E1" w:rsidRPr="004F3C93" w:rsidRDefault="003535E1" w:rsidP="00A75679">
      <w:pPr>
        <w:rPr>
          <w:sz w:val="22"/>
          <w:szCs w:val="22"/>
        </w:rPr>
      </w:pPr>
      <w:r w:rsidRPr="004F3C93">
        <w:rPr>
          <w:i/>
          <w:iCs/>
          <w:sz w:val="22"/>
          <w:szCs w:val="22"/>
        </w:rPr>
        <w:t>Dažas</w:t>
      </w:r>
    </w:p>
    <w:p w14:paraId="04845C42" w14:textId="2599AAA8" w:rsidR="000F17BB" w:rsidRPr="005D3829" w:rsidRDefault="000F17BB" w:rsidP="00A75679">
      <w:pPr>
        <w:rPr>
          <w:sz w:val="22"/>
          <w:szCs w:val="22"/>
        </w:rPr>
      </w:pPr>
      <w:proofErr w:type="spellStart"/>
      <w:r w:rsidRPr="004F3C93">
        <w:rPr>
          <w:i/>
          <w:iCs/>
          <w:sz w:val="22"/>
          <w:szCs w:val="22"/>
        </w:rPr>
        <w:t>Opadry</w:t>
      </w:r>
      <w:proofErr w:type="spellEnd"/>
      <w:r w:rsidRPr="004F3C93">
        <w:rPr>
          <w:i/>
          <w:iCs/>
          <w:sz w:val="22"/>
          <w:szCs w:val="22"/>
        </w:rPr>
        <w:t xml:space="preserve"> Pink</w:t>
      </w:r>
      <w:r w:rsidR="00972781">
        <w:rPr>
          <w:i/>
          <w:iCs/>
          <w:sz w:val="22"/>
          <w:szCs w:val="22"/>
        </w:rPr>
        <w:t xml:space="preserve"> </w:t>
      </w:r>
      <w:r w:rsidR="00972781">
        <w:rPr>
          <w:sz w:val="22"/>
          <w:szCs w:val="22"/>
        </w:rPr>
        <w:t>(</w:t>
      </w:r>
      <w:proofErr w:type="spellStart"/>
      <w:r w:rsidR="00972781" w:rsidRPr="00972781">
        <w:rPr>
          <w:sz w:val="22"/>
          <w:szCs w:val="22"/>
        </w:rPr>
        <w:t>hipromeliozė</w:t>
      </w:r>
      <w:proofErr w:type="spellEnd"/>
      <w:r w:rsidR="00972781" w:rsidRPr="00972781">
        <w:rPr>
          <w:sz w:val="22"/>
          <w:szCs w:val="22"/>
        </w:rPr>
        <w:t xml:space="preserve">, titano dioksidas, </w:t>
      </w:r>
      <w:proofErr w:type="spellStart"/>
      <w:r w:rsidR="00972781" w:rsidRPr="00972781">
        <w:rPr>
          <w:sz w:val="22"/>
          <w:szCs w:val="22"/>
        </w:rPr>
        <w:t>makrogolis</w:t>
      </w:r>
      <w:proofErr w:type="spellEnd"/>
      <w:r w:rsidR="004352C2">
        <w:rPr>
          <w:sz w:val="22"/>
          <w:szCs w:val="22"/>
        </w:rPr>
        <w:t xml:space="preserve"> </w:t>
      </w:r>
      <w:r w:rsidR="00972781" w:rsidRPr="00972781">
        <w:rPr>
          <w:sz w:val="22"/>
          <w:szCs w:val="22"/>
        </w:rPr>
        <w:t>/</w:t>
      </w:r>
      <w:r w:rsidR="004352C2">
        <w:rPr>
          <w:sz w:val="22"/>
          <w:szCs w:val="22"/>
        </w:rPr>
        <w:t xml:space="preserve"> </w:t>
      </w:r>
      <w:r w:rsidR="00972781" w:rsidRPr="00972781">
        <w:rPr>
          <w:sz w:val="22"/>
          <w:szCs w:val="22"/>
        </w:rPr>
        <w:t>PEG, raudonasis geležies oksidas ir geltonasis geležies oksidas)</w:t>
      </w:r>
    </w:p>
    <w:p w14:paraId="5076BC89" w14:textId="77777777" w:rsidR="00B21B41" w:rsidRPr="004F3C93" w:rsidRDefault="00B21B41" w:rsidP="00A75679">
      <w:pPr>
        <w:rPr>
          <w:sz w:val="22"/>
          <w:szCs w:val="22"/>
        </w:rPr>
      </w:pPr>
    </w:p>
    <w:p w14:paraId="5076BC8A" w14:textId="77777777" w:rsidR="00B21B41" w:rsidRPr="004F3C93" w:rsidRDefault="00B21B41" w:rsidP="00E52411">
      <w:pPr>
        <w:keepNext/>
        <w:tabs>
          <w:tab w:val="left" w:pos="567"/>
        </w:tabs>
        <w:rPr>
          <w:b/>
          <w:sz w:val="22"/>
          <w:szCs w:val="22"/>
        </w:rPr>
      </w:pPr>
      <w:r w:rsidRPr="004F3C93">
        <w:rPr>
          <w:b/>
          <w:sz w:val="22"/>
          <w:szCs w:val="22"/>
        </w:rPr>
        <w:lastRenderedPageBreak/>
        <w:t>6.2</w:t>
      </w:r>
      <w:r w:rsidRPr="004F3C93">
        <w:rPr>
          <w:b/>
          <w:sz w:val="22"/>
          <w:szCs w:val="22"/>
        </w:rPr>
        <w:tab/>
        <w:t>Nesuderinamumas</w:t>
      </w:r>
    </w:p>
    <w:p w14:paraId="5076BC8B" w14:textId="77777777" w:rsidR="00B21B41" w:rsidRPr="004F3C93" w:rsidRDefault="00B21B41" w:rsidP="00E52411">
      <w:pPr>
        <w:keepNext/>
        <w:rPr>
          <w:sz w:val="22"/>
          <w:szCs w:val="22"/>
        </w:rPr>
      </w:pPr>
    </w:p>
    <w:p w14:paraId="5076BC8C" w14:textId="77777777" w:rsidR="00B21B41" w:rsidRPr="004F3C93" w:rsidRDefault="00B21B41" w:rsidP="00E52411">
      <w:pPr>
        <w:keepNext/>
        <w:rPr>
          <w:sz w:val="22"/>
          <w:szCs w:val="22"/>
        </w:rPr>
      </w:pPr>
      <w:r w:rsidRPr="004F3C93">
        <w:rPr>
          <w:sz w:val="22"/>
          <w:szCs w:val="22"/>
        </w:rPr>
        <w:t>Duomenys nebūtini.</w:t>
      </w:r>
    </w:p>
    <w:p w14:paraId="5076BC8D" w14:textId="77777777" w:rsidR="00B21B41" w:rsidRPr="004F3C93" w:rsidRDefault="00B21B41" w:rsidP="00A75679">
      <w:pPr>
        <w:rPr>
          <w:sz w:val="22"/>
          <w:szCs w:val="22"/>
        </w:rPr>
      </w:pPr>
    </w:p>
    <w:p w14:paraId="5076BC8E" w14:textId="77777777" w:rsidR="00B21B41" w:rsidRPr="004F3C93" w:rsidRDefault="00B21B41" w:rsidP="00A75679">
      <w:pPr>
        <w:tabs>
          <w:tab w:val="left" w:pos="567"/>
        </w:tabs>
        <w:rPr>
          <w:b/>
          <w:sz w:val="22"/>
          <w:szCs w:val="22"/>
        </w:rPr>
      </w:pPr>
      <w:r w:rsidRPr="004F3C93">
        <w:rPr>
          <w:b/>
          <w:sz w:val="22"/>
          <w:szCs w:val="22"/>
        </w:rPr>
        <w:t>6.3</w:t>
      </w:r>
      <w:r w:rsidRPr="004F3C93">
        <w:rPr>
          <w:b/>
          <w:sz w:val="22"/>
          <w:szCs w:val="22"/>
        </w:rPr>
        <w:tab/>
        <w:t>Tinkamumo laikas</w:t>
      </w:r>
    </w:p>
    <w:p w14:paraId="5076BC8F" w14:textId="77777777" w:rsidR="00B21B41" w:rsidRPr="004F3C93" w:rsidRDefault="00B21B41" w:rsidP="00A75679">
      <w:pPr>
        <w:rPr>
          <w:sz w:val="22"/>
          <w:szCs w:val="22"/>
        </w:rPr>
      </w:pPr>
    </w:p>
    <w:p w14:paraId="5076BC90" w14:textId="77777777" w:rsidR="00B21B41" w:rsidRPr="004F3C93" w:rsidRDefault="00B21B41" w:rsidP="00A75679">
      <w:pPr>
        <w:rPr>
          <w:sz w:val="22"/>
          <w:szCs w:val="22"/>
        </w:rPr>
      </w:pPr>
      <w:r w:rsidRPr="004F3C93">
        <w:rPr>
          <w:sz w:val="22"/>
          <w:szCs w:val="22"/>
        </w:rPr>
        <w:t>2</w:t>
      </w:r>
      <w:r w:rsidR="00643ABC" w:rsidRPr="004F3C93">
        <w:rPr>
          <w:sz w:val="22"/>
          <w:szCs w:val="22"/>
        </w:rPr>
        <w:t> </w:t>
      </w:r>
      <w:r w:rsidRPr="004F3C93">
        <w:rPr>
          <w:sz w:val="22"/>
          <w:szCs w:val="22"/>
        </w:rPr>
        <w:t>metai</w:t>
      </w:r>
      <w:r w:rsidR="00643ABC" w:rsidRPr="004F3C93">
        <w:rPr>
          <w:sz w:val="22"/>
          <w:szCs w:val="22"/>
        </w:rPr>
        <w:t>.</w:t>
      </w:r>
    </w:p>
    <w:p w14:paraId="5076BC91" w14:textId="77777777" w:rsidR="00B21B41" w:rsidRPr="004F3C93" w:rsidRDefault="00B21B41" w:rsidP="00A75679">
      <w:pPr>
        <w:rPr>
          <w:sz w:val="22"/>
          <w:szCs w:val="22"/>
        </w:rPr>
      </w:pPr>
    </w:p>
    <w:p w14:paraId="5076BC92" w14:textId="77777777" w:rsidR="00B21B41" w:rsidRPr="004F3C93" w:rsidRDefault="00B21B41" w:rsidP="00A75679">
      <w:pPr>
        <w:tabs>
          <w:tab w:val="left" w:pos="567"/>
        </w:tabs>
        <w:rPr>
          <w:b/>
          <w:sz w:val="22"/>
          <w:szCs w:val="22"/>
        </w:rPr>
      </w:pPr>
      <w:r w:rsidRPr="004F3C93">
        <w:rPr>
          <w:b/>
          <w:sz w:val="22"/>
          <w:szCs w:val="22"/>
        </w:rPr>
        <w:t>6.4</w:t>
      </w:r>
      <w:r w:rsidRPr="004F3C93">
        <w:rPr>
          <w:b/>
          <w:sz w:val="22"/>
          <w:szCs w:val="22"/>
        </w:rPr>
        <w:tab/>
        <w:t>Specialios laikymo sąlygos</w:t>
      </w:r>
    </w:p>
    <w:p w14:paraId="5076BC93" w14:textId="77777777" w:rsidR="00B21B41" w:rsidRPr="004F3C93" w:rsidRDefault="00B21B41" w:rsidP="00A75679">
      <w:pPr>
        <w:rPr>
          <w:sz w:val="22"/>
          <w:szCs w:val="22"/>
        </w:rPr>
      </w:pPr>
    </w:p>
    <w:p w14:paraId="4DD76EE8" w14:textId="1D15C82A" w:rsidR="00CD7BD3" w:rsidRPr="004F3C93" w:rsidRDefault="00CD7BD3" w:rsidP="00CD7BD3">
      <w:pPr>
        <w:rPr>
          <w:sz w:val="22"/>
          <w:szCs w:val="22"/>
        </w:rPr>
      </w:pPr>
      <w:r w:rsidRPr="004F3C93">
        <w:rPr>
          <w:sz w:val="22"/>
          <w:szCs w:val="22"/>
        </w:rPr>
        <w:t>Šio vaistinio preparato laikymui specialių temperatūros sąlygų nereikalaujama.</w:t>
      </w:r>
    </w:p>
    <w:p w14:paraId="1EF492ED" w14:textId="77777777" w:rsidR="00A30EB7" w:rsidRPr="004F3C93" w:rsidRDefault="00A30EB7" w:rsidP="00A75679">
      <w:pPr>
        <w:rPr>
          <w:sz w:val="22"/>
          <w:szCs w:val="22"/>
        </w:rPr>
      </w:pPr>
    </w:p>
    <w:p w14:paraId="5076BC96" w14:textId="77777777" w:rsidR="00B21B41" w:rsidRPr="004F3C93" w:rsidRDefault="00B21B41" w:rsidP="00A75679">
      <w:pPr>
        <w:tabs>
          <w:tab w:val="left" w:pos="567"/>
        </w:tabs>
        <w:rPr>
          <w:b/>
          <w:sz w:val="22"/>
          <w:szCs w:val="22"/>
        </w:rPr>
      </w:pPr>
      <w:r w:rsidRPr="004F3C93">
        <w:rPr>
          <w:b/>
          <w:sz w:val="22"/>
          <w:szCs w:val="22"/>
        </w:rPr>
        <w:t>6.5</w:t>
      </w:r>
      <w:r w:rsidRPr="004F3C93">
        <w:rPr>
          <w:b/>
          <w:sz w:val="22"/>
          <w:szCs w:val="22"/>
        </w:rPr>
        <w:tab/>
      </w:r>
      <w:proofErr w:type="spellStart"/>
      <w:r w:rsidRPr="004F3C93">
        <w:rPr>
          <w:b/>
          <w:sz w:val="22"/>
          <w:szCs w:val="22"/>
        </w:rPr>
        <w:t>Talpyklės</w:t>
      </w:r>
      <w:proofErr w:type="spellEnd"/>
      <w:r w:rsidRPr="004F3C93">
        <w:rPr>
          <w:b/>
          <w:sz w:val="22"/>
          <w:szCs w:val="22"/>
        </w:rPr>
        <w:t xml:space="preserve"> pobūdis ir jos turinys</w:t>
      </w:r>
    </w:p>
    <w:p w14:paraId="5076BC97" w14:textId="77777777" w:rsidR="00B21B41" w:rsidRPr="004F3C93" w:rsidRDefault="00B21B41" w:rsidP="00A75679">
      <w:pPr>
        <w:rPr>
          <w:sz w:val="22"/>
          <w:szCs w:val="22"/>
        </w:rPr>
      </w:pPr>
    </w:p>
    <w:p w14:paraId="5076BC98" w14:textId="56FBE796" w:rsidR="00B21B41" w:rsidRPr="004F3C93" w:rsidRDefault="00FD2D7D" w:rsidP="00A75679">
      <w:pPr>
        <w:rPr>
          <w:sz w:val="22"/>
          <w:szCs w:val="22"/>
        </w:rPr>
      </w:pPr>
      <w:r w:rsidRPr="004F3C93">
        <w:rPr>
          <w:sz w:val="22"/>
          <w:szCs w:val="22"/>
        </w:rPr>
        <w:t>Aliuminio</w:t>
      </w:r>
      <w:r w:rsidR="00C71E12">
        <w:rPr>
          <w:sz w:val="22"/>
          <w:szCs w:val="22"/>
        </w:rPr>
        <w:t xml:space="preserve"> </w:t>
      </w:r>
      <w:r w:rsidRPr="004F3C93">
        <w:rPr>
          <w:sz w:val="22"/>
          <w:szCs w:val="22"/>
        </w:rPr>
        <w:t>/</w:t>
      </w:r>
      <w:r w:rsidR="00C71E12">
        <w:rPr>
          <w:sz w:val="22"/>
          <w:szCs w:val="22"/>
        </w:rPr>
        <w:t xml:space="preserve"> </w:t>
      </w:r>
      <w:r w:rsidRPr="004F3C93">
        <w:rPr>
          <w:sz w:val="22"/>
          <w:szCs w:val="22"/>
        </w:rPr>
        <w:t xml:space="preserve">aliuminio </w:t>
      </w:r>
      <w:r w:rsidR="00B21B41" w:rsidRPr="004F3C93">
        <w:rPr>
          <w:sz w:val="22"/>
          <w:szCs w:val="22"/>
        </w:rPr>
        <w:t>lizdinė</w:t>
      </w:r>
      <w:r w:rsidR="00AB1F44" w:rsidRPr="004F3C93">
        <w:rPr>
          <w:sz w:val="22"/>
          <w:szCs w:val="22"/>
        </w:rPr>
        <w:t xml:space="preserve"> </w:t>
      </w:r>
      <w:r w:rsidR="00B21B41" w:rsidRPr="004F3C93">
        <w:rPr>
          <w:sz w:val="22"/>
          <w:szCs w:val="22"/>
        </w:rPr>
        <w:t>plokštelė</w:t>
      </w:r>
      <w:r w:rsidR="009C1707" w:rsidRPr="004F3C93">
        <w:rPr>
          <w:sz w:val="22"/>
          <w:szCs w:val="22"/>
        </w:rPr>
        <w:t xml:space="preserve"> </w:t>
      </w:r>
      <w:r w:rsidR="00984800" w:rsidRPr="004F3C93">
        <w:rPr>
          <w:sz w:val="22"/>
          <w:szCs w:val="22"/>
        </w:rPr>
        <w:t xml:space="preserve">su </w:t>
      </w:r>
      <w:r w:rsidR="00CA568E" w:rsidRPr="004F3C93">
        <w:rPr>
          <w:sz w:val="22"/>
          <w:szCs w:val="22"/>
        </w:rPr>
        <w:t>šilum</w:t>
      </w:r>
      <w:r w:rsidR="0020107E" w:rsidRPr="004F3C93">
        <w:rPr>
          <w:sz w:val="22"/>
          <w:szCs w:val="22"/>
        </w:rPr>
        <w:t xml:space="preserve">ą </w:t>
      </w:r>
      <w:r w:rsidR="00CA568E" w:rsidRPr="004F3C93">
        <w:rPr>
          <w:sz w:val="22"/>
          <w:szCs w:val="22"/>
        </w:rPr>
        <w:t>sandarin</w:t>
      </w:r>
      <w:r w:rsidR="0020107E" w:rsidRPr="004F3C93">
        <w:rPr>
          <w:sz w:val="22"/>
          <w:szCs w:val="22"/>
        </w:rPr>
        <w:t>ančio</w:t>
      </w:r>
      <w:r w:rsidR="00CA568E" w:rsidRPr="004F3C93">
        <w:rPr>
          <w:sz w:val="22"/>
          <w:szCs w:val="22"/>
        </w:rPr>
        <w:t xml:space="preserve"> lako danga</w:t>
      </w:r>
      <w:r w:rsidR="00E050F9" w:rsidRPr="004F3C93">
        <w:rPr>
          <w:sz w:val="22"/>
          <w:szCs w:val="22"/>
        </w:rPr>
        <w:t>lu</w:t>
      </w:r>
      <w:r w:rsidR="00CA568E" w:rsidRPr="004F3C93">
        <w:rPr>
          <w:sz w:val="22"/>
          <w:szCs w:val="22"/>
        </w:rPr>
        <w:t>.</w:t>
      </w:r>
    </w:p>
    <w:p w14:paraId="529B8317" w14:textId="77777777" w:rsidR="00D623AE" w:rsidRPr="004F3C93" w:rsidRDefault="00D623AE" w:rsidP="00A75679">
      <w:pPr>
        <w:rPr>
          <w:sz w:val="22"/>
          <w:szCs w:val="22"/>
        </w:rPr>
      </w:pPr>
    </w:p>
    <w:p w14:paraId="3B67A878" w14:textId="6CD21645" w:rsidR="00D623AE" w:rsidRPr="004F3C93" w:rsidRDefault="00B21B41" w:rsidP="00A75679">
      <w:pPr>
        <w:rPr>
          <w:sz w:val="22"/>
          <w:szCs w:val="22"/>
        </w:rPr>
      </w:pPr>
      <w:r w:rsidRPr="004F3C93">
        <w:rPr>
          <w:sz w:val="22"/>
          <w:szCs w:val="22"/>
        </w:rPr>
        <w:t xml:space="preserve">Pakuotės dydis: </w:t>
      </w:r>
      <w:r w:rsidR="001F720B">
        <w:rPr>
          <w:sz w:val="22"/>
          <w:szCs w:val="22"/>
        </w:rPr>
        <w:t xml:space="preserve">20 mg </w:t>
      </w:r>
      <w:r w:rsidR="00D540F4">
        <w:rPr>
          <w:sz w:val="22"/>
          <w:szCs w:val="22"/>
        </w:rPr>
        <w:t>–</w:t>
      </w:r>
      <w:r w:rsidR="001F720B">
        <w:rPr>
          <w:sz w:val="22"/>
          <w:szCs w:val="22"/>
        </w:rPr>
        <w:t xml:space="preserve"> </w:t>
      </w:r>
      <w:r w:rsidR="001F720B" w:rsidRPr="004F3C93">
        <w:rPr>
          <w:sz w:val="22"/>
          <w:szCs w:val="22"/>
        </w:rPr>
        <w:t>28 skrandyje neirios tabletės</w:t>
      </w:r>
      <w:r w:rsidR="001F720B">
        <w:rPr>
          <w:sz w:val="22"/>
          <w:szCs w:val="22"/>
        </w:rPr>
        <w:t xml:space="preserve">, 40 mg </w:t>
      </w:r>
      <w:r w:rsidR="00D540F4">
        <w:rPr>
          <w:sz w:val="22"/>
          <w:szCs w:val="22"/>
        </w:rPr>
        <w:t>–</w:t>
      </w:r>
      <w:r w:rsidR="001F720B" w:rsidRPr="004F3C93">
        <w:rPr>
          <w:sz w:val="22"/>
          <w:szCs w:val="22"/>
        </w:rPr>
        <w:t xml:space="preserve"> </w:t>
      </w:r>
      <w:r w:rsidR="00E8283F" w:rsidRPr="004F3C93">
        <w:rPr>
          <w:sz w:val="22"/>
          <w:szCs w:val="22"/>
        </w:rPr>
        <w:t xml:space="preserve">14 arba 28 </w:t>
      </w:r>
      <w:r w:rsidRPr="004F3C93">
        <w:rPr>
          <w:sz w:val="22"/>
          <w:szCs w:val="22"/>
        </w:rPr>
        <w:t>skrandyje neiri</w:t>
      </w:r>
      <w:r w:rsidR="00E8283F" w:rsidRPr="004F3C93">
        <w:rPr>
          <w:sz w:val="22"/>
          <w:szCs w:val="22"/>
        </w:rPr>
        <w:t xml:space="preserve">os </w:t>
      </w:r>
      <w:r w:rsidRPr="004F3C93">
        <w:rPr>
          <w:sz w:val="22"/>
          <w:szCs w:val="22"/>
        </w:rPr>
        <w:t>table</w:t>
      </w:r>
      <w:r w:rsidR="00E8283F" w:rsidRPr="004F3C93">
        <w:rPr>
          <w:sz w:val="22"/>
          <w:szCs w:val="22"/>
        </w:rPr>
        <w:t>tės</w:t>
      </w:r>
      <w:r w:rsidR="00C66CEE">
        <w:rPr>
          <w:sz w:val="22"/>
          <w:szCs w:val="22"/>
        </w:rPr>
        <w:t>. Tabletės tiekiamos</w:t>
      </w:r>
      <w:r w:rsidR="00E8283F" w:rsidRPr="004F3C93">
        <w:rPr>
          <w:sz w:val="22"/>
          <w:szCs w:val="22"/>
        </w:rPr>
        <w:t xml:space="preserve"> lizdinėje plokštelėje.</w:t>
      </w:r>
    </w:p>
    <w:p w14:paraId="5076BC9A" w14:textId="77777777" w:rsidR="00B21B41" w:rsidRPr="004F3C93" w:rsidRDefault="00B21B41" w:rsidP="00A75679">
      <w:pPr>
        <w:rPr>
          <w:sz w:val="22"/>
          <w:szCs w:val="22"/>
        </w:rPr>
      </w:pPr>
    </w:p>
    <w:p w14:paraId="5076BC9B" w14:textId="77777777" w:rsidR="00B21B41" w:rsidRPr="004F3C93" w:rsidRDefault="00B21B41" w:rsidP="00A75679">
      <w:pPr>
        <w:rPr>
          <w:sz w:val="22"/>
          <w:szCs w:val="22"/>
        </w:rPr>
      </w:pPr>
      <w:r w:rsidRPr="004F3C93">
        <w:rPr>
          <w:sz w:val="22"/>
          <w:szCs w:val="22"/>
        </w:rPr>
        <w:t>Gali būti tiekiamos ne visų dydžių pakuotės.</w:t>
      </w:r>
    </w:p>
    <w:p w14:paraId="5076BC9C" w14:textId="77777777" w:rsidR="00B21B41" w:rsidRPr="004F3C93" w:rsidRDefault="00B21B41" w:rsidP="00BC57BC">
      <w:pPr>
        <w:rPr>
          <w:sz w:val="22"/>
          <w:szCs w:val="22"/>
        </w:rPr>
      </w:pPr>
    </w:p>
    <w:p w14:paraId="5076BC9D" w14:textId="77777777" w:rsidR="00B21B41" w:rsidRPr="004F3C93" w:rsidRDefault="00B21B41" w:rsidP="00BC57BC">
      <w:pPr>
        <w:tabs>
          <w:tab w:val="left" w:pos="567"/>
        </w:tabs>
        <w:rPr>
          <w:b/>
          <w:sz w:val="22"/>
          <w:szCs w:val="22"/>
        </w:rPr>
      </w:pPr>
      <w:r w:rsidRPr="004F3C93">
        <w:rPr>
          <w:b/>
          <w:sz w:val="22"/>
          <w:szCs w:val="22"/>
        </w:rPr>
        <w:t>6.6</w:t>
      </w:r>
      <w:r w:rsidRPr="004F3C93">
        <w:rPr>
          <w:b/>
          <w:sz w:val="22"/>
          <w:szCs w:val="22"/>
        </w:rPr>
        <w:tab/>
        <w:t>Specialūs reikalavimai atliekoms tvarkyti</w:t>
      </w:r>
    </w:p>
    <w:p w14:paraId="5076BC9E" w14:textId="77777777" w:rsidR="00B21B41" w:rsidRPr="004F3C93" w:rsidRDefault="00B21B41" w:rsidP="00BC57BC">
      <w:pPr>
        <w:rPr>
          <w:sz w:val="22"/>
          <w:szCs w:val="22"/>
        </w:rPr>
      </w:pPr>
    </w:p>
    <w:p w14:paraId="1CC823F2" w14:textId="796C5F10" w:rsidR="00DC6499" w:rsidRPr="004F3C93" w:rsidRDefault="00F06EAB" w:rsidP="00BC57BC">
      <w:pPr>
        <w:rPr>
          <w:sz w:val="22"/>
          <w:szCs w:val="22"/>
          <w:u w:val="single"/>
        </w:rPr>
      </w:pPr>
      <w:r w:rsidRPr="004F3C93">
        <w:rPr>
          <w:sz w:val="22"/>
          <w:szCs w:val="22"/>
          <w:u w:val="single"/>
        </w:rPr>
        <w:t xml:space="preserve">Vartojimas </w:t>
      </w:r>
      <w:r w:rsidR="00DC6499" w:rsidRPr="004F3C93">
        <w:rPr>
          <w:sz w:val="22"/>
          <w:szCs w:val="22"/>
          <w:u w:val="single"/>
        </w:rPr>
        <w:t>pro skrandžio vamzdelį</w:t>
      </w:r>
    </w:p>
    <w:p w14:paraId="4517A9F8" w14:textId="77777777" w:rsidR="00DC6499" w:rsidRPr="004F3C93" w:rsidRDefault="00DC6499" w:rsidP="004F0A8B">
      <w:pPr>
        <w:tabs>
          <w:tab w:val="left" w:pos="567"/>
        </w:tabs>
        <w:rPr>
          <w:sz w:val="22"/>
          <w:szCs w:val="22"/>
        </w:rPr>
      </w:pPr>
    </w:p>
    <w:p w14:paraId="378DE5D7" w14:textId="21E8E152" w:rsidR="00DC6499" w:rsidRPr="004F3C93" w:rsidRDefault="00DC6499" w:rsidP="004F0A8B">
      <w:pPr>
        <w:pStyle w:val="Sraopastraipa"/>
        <w:numPr>
          <w:ilvl w:val="0"/>
          <w:numId w:val="21"/>
        </w:numPr>
        <w:tabs>
          <w:tab w:val="left" w:pos="567"/>
        </w:tabs>
        <w:ind w:left="567" w:hanging="567"/>
        <w:rPr>
          <w:sz w:val="22"/>
          <w:szCs w:val="22"/>
        </w:rPr>
      </w:pPr>
      <w:r w:rsidRPr="004F3C93">
        <w:rPr>
          <w:sz w:val="22"/>
          <w:szCs w:val="22"/>
        </w:rPr>
        <w:t>Tabletę įdėti į tinkamą švirkštą ir įtraukti į jį maždaug 25 ml vandens ir maždaug 5 ml oro. Leidžiant pro kai kuriuos vamzdelius, dispersiją reikia ruošti 50 ml vandens, kad granulės neužkimštų vamzdelio.</w:t>
      </w:r>
    </w:p>
    <w:p w14:paraId="59B74797" w14:textId="750FA808" w:rsidR="00DC6499" w:rsidRPr="004F3C93" w:rsidRDefault="00DC6499" w:rsidP="004F0A8B">
      <w:pPr>
        <w:pStyle w:val="Sraopastraipa"/>
        <w:numPr>
          <w:ilvl w:val="0"/>
          <w:numId w:val="21"/>
        </w:numPr>
        <w:tabs>
          <w:tab w:val="left" w:pos="567"/>
        </w:tabs>
        <w:ind w:left="567" w:hanging="567"/>
        <w:rPr>
          <w:sz w:val="22"/>
          <w:szCs w:val="22"/>
        </w:rPr>
      </w:pPr>
      <w:r w:rsidRPr="004F3C93">
        <w:rPr>
          <w:sz w:val="22"/>
          <w:szCs w:val="22"/>
        </w:rPr>
        <w:t xml:space="preserve">Švirkštą </w:t>
      </w:r>
      <w:r w:rsidR="001D3A69" w:rsidRPr="004F3C93">
        <w:rPr>
          <w:sz w:val="22"/>
          <w:szCs w:val="22"/>
        </w:rPr>
        <w:t xml:space="preserve">iš karto </w:t>
      </w:r>
      <w:r w:rsidRPr="004F3C93">
        <w:rPr>
          <w:sz w:val="22"/>
          <w:szCs w:val="22"/>
        </w:rPr>
        <w:t>kratyti</w:t>
      </w:r>
      <w:r w:rsidR="001D3A69" w:rsidRPr="004F3C93">
        <w:rPr>
          <w:sz w:val="22"/>
          <w:szCs w:val="22"/>
        </w:rPr>
        <w:t xml:space="preserve"> maždaug 2 minutes</w:t>
      </w:r>
      <w:r w:rsidRPr="004F3C93">
        <w:rPr>
          <w:sz w:val="22"/>
          <w:szCs w:val="22"/>
        </w:rPr>
        <w:t>, k</w:t>
      </w:r>
      <w:r w:rsidR="001D3A69" w:rsidRPr="004F3C93">
        <w:rPr>
          <w:sz w:val="22"/>
          <w:szCs w:val="22"/>
        </w:rPr>
        <w:t>ad</w:t>
      </w:r>
      <w:r w:rsidRPr="004F3C93">
        <w:rPr>
          <w:sz w:val="22"/>
          <w:szCs w:val="22"/>
        </w:rPr>
        <w:t xml:space="preserve"> tabletė suir</w:t>
      </w:r>
      <w:r w:rsidR="001D3A69" w:rsidRPr="004F3C93">
        <w:rPr>
          <w:sz w:val="22"/>
          <w:szCs w:val="22"/>
        </w:rPr>
        <w:t>tų</w:t>
      </w:r>
      <w:r w:rsidRPr="004F3C93">
        <w:rPr>
          <w:sz w:val="22"/>
          <w:szCs w:val="22"/>
        </w:rPr>
        <w:t>.</w:t>
      </w:r>
    </w:p>
    <w:p w14:paraId="74C06C1A" w14:textId="6828A259" w:rsidR="00DC6499" w:rsidRPr="004F3C93" w:rsidRDefault="00DC6499" w:rsidP="004F0A8B">
      <w:pPr>
        <w:pStyle w:val="Sraopastraipa"/>
        <w:numPr>
          <w:ilvl w:val="0"/>
          <w:numId w:val="21"/>
        </w:numPr>
        <w:tabs>
          <w:tab w:val="left" w:pos="567"/>
        </w:tabs>
        <w:ind w:left="567" w:hanging="567"/>
        <w:rPr>
          <w:sz w:val="22"/>
          <w:szCs w:val="22"/>
        </w:rPr>
      </w:pPr>
      <w:r w:rsidRPr="004F3C93">
        <w:rPr>
          <w:sz w:val="22"/>
          <w:szCs w:val="22"/>
        </w:rPr>
        <w:t>Švirkštą laik</w:t>
      </w:r>
      <w:r w:rsidR="007F08F4" w:rsidRPr="004F3C93">
        <w:rPr>
          <w:sz w:val="22"/>
          <w:szCs w:val="22"/>
        </w:rPr>
        <w:t xml:space="preserve">yti </w:t>
      </w:r>
      <w:r w:rsidRPr="004F3C93">
        <w:rPr>
          <w:sz w:val="22"/>
          <w:szCs w:val="22"/>
        </w:rPr>
        <w:t>viršūnę nukreipus aukštyn</w:t>
      </w:r>
      <w:r w:rsidR="007F08F4" w:rsidRPr="004F3C93">
        <w:rPr>
          <w:sz w:val="22"/>
          <w:szCs w:val="22"/>
        </w:rPr>
        <w:t xml:space="preserve"> ir </w:t>
      </w:r>
      <w:r w:rsidRPr="004F3C93">
        <w:rPr>
          <w:sz w:val="22"/>
          <w:szCs w:val="22"/>
        </w:rPr>
        <w:t>patikrinti ar ji neužkimšta.</w:t>
      </w:r>
    </w:p>
    <w:p w14:paraId="150006E7" w14:textId="77777777" w:rsidR="00DC6499" w:rsidRPr="004F3C93" w:rsidRDefault="00DC6499" w:rsidP="004F0A8B">
      <w:pPr>
        <w:tabs>
          <w:tab w:val="left" w:pos="567"/>
        </w:tabs>
        <w:ind w:left="567" w:hanging="567"/>
        <w:rPr>
          <w:sz w:val="22"/>
          <w:szCs w:val="22"/>
        </w:rPr>
      </w:pPr>
    </w:p>
    <w:p w14:paraId="3D157D4C" w14:textId="79E91A47" w:rsidR="00DC6499" w:rsidRPr="004F3C93" w:rsidRDefault="00DC6499" w:rsidP="004F0A8B">
      <w:pPr>
        <w:pStyle w:val="Sraopastraipa"/>
        <w:numPr>
          <w:ilvl w:val="0"/>
          <w:numId w:val="21"/>
        </w:numPr>
        <w:tabs>
          <w:tab w:val="left" w:pos="567"/>
        </w:tabs>
        <w:ind w:left="567" w:hanging="567"/>
        <w:rPr>
          <w:sz w:val="22"/>
          <w:szCs w:val="22"/>
        </w:rPr>
      </w:pPr>
      <w:r w:rsidRPr="004F3C93">
        <w:rPr>
          <w:sz w:val="22"/>
          <w:szCs w:val="22"/>
        </w:rPr>
        <w:t>Švirkštą, laikomą taip, kaip nurodyta anksčiau, prijunkti prie vamzdelio.</w:t>
      </w:r>
    </w:p>
    <w:p w14:paraId="206A8F3D" w14:textId="7F0B09FF" w:rsidR="00DC6499" w:rsidRPr="004F3C93" w:rsidRDefault="00DC6499" w:rsidP="004F0A8B">
      <w:pPr>
        <w:pStyle w:val="Sraopastraipa"/>
        <w:numPr>
          <w:ilvl w:val="0"/>
          <w:numId w:val="21"/>
        </w:numPr>
        <w:tabs>
          <w:tab w:val="left" w:pos="567"/>
        </w:tabs>
        <w:ind w:left="567" w:hanging="567"/>
        <w:rPr>
          <w:sz w:val="22"/>
          <w:szCs w:val="22"/>
        </w:rPr>
      </w:pPr>
      <w:r w:rsidRPr="004F3C93">
        <w:rPr>
          <w:sz w:val="22"/>
          <w:szCs w:val="22"/>
        </w:rPr>
        <w:t>Švirkštą pakračius ir apvertus viršūne nukreipta žemyn, iš karto suleisti 5–10 ml dispersijos į vamzdelį. Suleidus švirkštą apversti ir pakratyti (švirkštą būtina laikyti viršūnę nukreipus į viršų, kad ji neužsikimštų).</w:t>
      </w:r>
    </w:p>
    <w:p w14:paraId="02AE44B3" w14:textId="2D0F4F53" w:rsidR="00DC6499" w:rsidRPr="004F3C93" w:rsidRDefault="00DC6499" w:rsidP="004F0A8B">
      <w:pPr>
        <w:pStyle w:val="Sraopastraipa"/>
        <w:numPr>
          <w:ilvl w:val="0"/>
          <w:numId w:val="21"/>
        </w:numPr>
        <w:tabs>
          <w:tab w:val="left" w:pos="567"/>
        </w:tabs>
        <w:ind w:left="567" w:hanging="567"/>
        <w:rPr>
          <w:sz w:val="22"/>
          <w:szCs w:val="22"/>
        </w:rPr>
      </w:pPr>
      <w:r w:rsidRPr="004F3C93">
        <w:rPr>
          <w:sz w:val="22"/>
          <w:szCs w:val="22"/>
        </w:rPr>
        <w:t>Švirkštą apvertus viršūne nukreipta žemyn, iš karto suleisti dar 5–10 ml dispersijos į vamzdelį. Šią procedūrą kartoti tol, kol švirkštas ištuštės.</w:t>
      </w:r>
    </w:p>
    <w:p w14:paraId="52EED4FD" w14:textId="53939373" w:rsidR="00DC6499" w:rsidRPr="004F3C93" w:rsidRDefault="00DC6499" w:rsidP="004F0A8B">
      <w:pPr>
        <w:pStyle w:val="Sraopastraipa"/>
        <w:numPr>
          <w:ilvl w:val="0"/>
          <w:numId w:val="21"/>
        </w:numPr>
        <w:tabs>
          <w:tab w:val="left" w:pos="567"/>
        </w:tabs>
        <w:ind w:left="567" w:hanging="567"/>
        <w:rPr>
          <w:sz w:val="22"/>
          <w:szCs w:val="22"/>
        </w:rPr>
      </w:pPr>
      <w:r w:rsidRPr="004F3C93">
        <w:rPr>
          <w:sz w:val="22"/>
          <w:szCs w:val="22"/>
        </w:rPr>
        <w:t>Į švirkštą įtraukus 25 ml vandens ir 5 ml oro, pakartoti 5 punkte nurodytus veiksmus, jei reikia nuplauti švirkšte likusias nuosėdas. Leidžiant pro kai kuriuos vamzdelius, reikia 50 ml vandens.</w:t>
      </w:r>
    </w:p>
    <w:p w14:paraId="2F6DD04B" w14:textId="77777777" w:rsidR="00DC6499" w:rsidRPr="004F3C93" w:rsidRDefault="00DC6499" w:rsidP="004F0A8B">
      <w:pPr>
        <w:tabs>
          <w:tab w:val="left" w:pos="567"/>
        </w:tabs>
        <w:ind w:left="567" w:hanging="567"/>
        <w:rPr>
          <w:sz w:val="22"/>
          <w:szCs w:val="22"/>
        </w:rPr>
      </w:pPr>
    </w:p>
    <w:p w14:paraId="5076BCA1" w14:textId="77777777" w:rsidR="00B21B41" w:rsidRPr="004F3C93" w:rsidRDefault="00B21B41" w:rsidP="00BC57BC">
      <w:pPr>
        <w:rPr>
          <w:sz w:val="22"/>
          <w:szCs w:val="22"/>
        </w:rPr>
      </w:pPr>
    </w:p>
    <w:p w14:paraId="5076BCA2" w14:textId="77777777" w:rsidR="00B21B41" w:rsidRPr="004F3C93" w:rsidRDefault="00B21B41" w:rsidP="00A75679">
      <w:pPr>
        <w:tabs>
          <w:tab w:val="left" w:pos="567"/>
        </w:tabs>
        <w:rPr>
          <w:b/>
          <w:sz w:val="22"/>
          <w:szCs w:val="22"/>
        </w:rPr>
      </w:pPr>
      <w:r w:rsidRPr="004F3C93">
        <w:rPr>
          <w:b/>
          <w:sz w:val="22"/>
          <w:szCs w:val="22"/>
        </w:rPr>
        <w:t>7.</w:t>
      </w:r>
      <w:r w:rsidRPr="004F3C93">
        <w:rPr>
          <w:b/>
          <w:sz w:val="22"/>
          <w:szCs w:val="22"/>
        </w:rPr>
        <w:tab/>
        <w:t>REGISTRUOTOJAS</w:t>
      </w:r>
    </w:p>
    <w:p w14:paraId="5076BCA3" w14:textId="77777777" w:rsidR="00B21B41" w:rsidRPr="004F3C93" w:rsidRDefault="00B21B41" w:rsidP="00A75679">
      <w:pPr>
        <w:rPr>
          <w:sz w:val="22"/>
          <w:szCs w:val="22"/>
        </w:rPr>
      </w:pPr>
    </w:p>
    <w:p w14:paraId="753A3053" w14:textId="3E926546" w:rsidR="00D9185E" w:rsidRPr="004F3C93" w:rsidRDefault="00D9185E" w:rsidP="00A75679">
      <w:pPr>
        <w:rPr>
          <w:sz w:val="22"/>
          <w:szCs w:val="22"/>
        </w:rPr>
      </w:pPr>
      <w:proofErr w:type="spellStart"/>
      <w:r w:rsidRPr="004F3C93">
        <w:rPr>
          <w:sz w:val="22"/>
          <w:szCs w:val="22"/>
        </w:rPr>
        <w:t>PharmSol</w:t>
      </w:r>
      <w:proofErr w:type="spellEnd"/>
      <w:r w:rsidRPr="004F3C93">
        <w:rPr>
          <w:sz w:val="22"/>
          <w:szCs w:val="22"/>
        </w:rPr>
        <w:t xml:space="preserve"> </w:t>
      </w:r>
      <w:proofErr w:type="spellStart"/>
      <w:r w:rsidRPr="004F3C93">
        <w:rPr>
          <w:sz w:val="22"/>
          <w:szCs w:val="22"/>
        </w:rPr>
        <w:t>Europe</w:t>
      </w:r>
      <w:proofErr w:type="spellEnd"/>
      <w:r w:rsidRPr="004F3C93">
        <w:rPr>
          <w:sz w:val="22"/>
          <w:szCs w:val="22"/>
        </w:rPr>
        <w:t xml:space="preserve"> </w:t>
      </w:r>
      <w:proofErr w:type="spellStart"/>
      <w:r w:rsidRPr="004F3C93">
        <w:rPr>
          <w:sz w:val="22"/>
          <w:szCs w:val="22"/>
        </w:rPr>
        <w:t>Limited</w:t>
      </w:r>
      <w:proofErr w:type="spellEnd"/>
      <w:r w:rsidRPr="004F3C93">
        <w:rPr>
          <w:sz w:val="22"/>
          <w:szCs w:val="22"/>
        </w:rPr>
        <w:t xml:space="preserve"> </w:t>
      </w:r>
    </w:p>
    <w:p w14:paraId="545CC5AE" w14:textId="1143FE28" w:rsidR="00D9185E" w:rsidRPr="004F3C93" w:rsidRDefault="00D9185E" w:rsidP="00A75679">
      <w:pPr>
        <w:rPr>
          <w:sz w:val="22"/>
          <w:szCs w:val="22"/>
        </w:rPr>
      </w:pPr>
      <w:proofErr w:type="spellStart"/>
      <w:r w:rsidRPr="004F3C93">
        <w:rPr>
          <w:sz w:val="22"/>
          <w:szCs w:val="22"/>
        </w:rPr>
        <w:t>The</w:t>
      </w:r>
      <w:proofErr w:type="spellEnd"/>
      <w:r w:rsidRPr="004F3C93">
        <w:rPr>
          <w:sz w:val="22"/>
          <w:szCs w:val="22"/>
        </w:rPr>
        <w:t xml:space="preserve"> </w:t>
      </w:r>
      <w:proofErr w:type="spellStart"/>
      <w:r w:rsidRPr="004F3C93">
        <w:rPr>
          <w:sz w:val="22"/>
          <w:szCs w:val="22"/>
        </w:rPr>
        <w:t>Victoria</w:t>
      </w:r>
      <w:proofErr w:type="spellEnd"/>
      <w:r w:rsidRPr="004F3C93">
        <w:rPr>
          <w:sz w:val="22"/>
          <w:szCs w:val="22"/>
        </w:rPr>
        <w:t xml:space="preserve"> Centre </w:t>
      </w:r>
      <w:proofErr w:type="spellStart"/>
      <w:r w:rsidRPr="004F3C93">
        <w:rPr>
          <w:sz w:val="22"/>
          <w:szCs w:val="22"/>
        </w:rPr>
        <w:t>Unit</w:t>
      </w:r>
      <w:proofErr w:type="spellEnd"/>
      <w:r w:rsidRPr="004F3C93">
        <w:rPr>
          <w:sz w:val="22"/>
          <w:szCs w:val="22"/>
        </w:rPr>
        <w:t xml:space="preserve"> 2</w:t>
      </w:r>
    </w:p>
    <w:p w14:paraId="061882D9" w14:textId="787A0232" w:rsidR="00D9185E" w:rsidRPr="004F3C93" w:rsidRDefault="00D9185E" w:rsidP="00A75679">
      <w:pPr>
        <w:rPr>
          <w:sz w:val="22"/>
          <w:szCs w:val="22"/>
        </w:rPr>
      </w:pPr>
      <w:proofErr w:type="spellStart"/>
      <w:r w:rsidRPr="004F3C93">
        <w:rPr>
          <w:sz w:val="22"/>
          <w:szCs w:val="22"/>
        </w:rPr>
        <w:t>Lower</w:t>
      </w:r>
      <w:proofErr w:type="spellEnd"/>
      <w:r w:rsidRPr="004F3C93">
        <w:rPr>
          <w:sz w:val="22"/>
          <w:szCs w:val="22"/>
        </w:rPr>
        <w:t xml:space="preserve"> </w:t>
      </w:r>
      <w:proofErr w:type="spellStart"/>
      <w:r w:rsidRPr="004F3C93">
        <w:rPr>
          <w:sz w:val="22"/>
          <w:szCs w:val="22"/>
        </w:rPr>
        <w:t>Ground</w:t>
      </w:r>
      <w:proofErr w:type="spellEnd"/>
      <w:r w:rsidRPr="004F3C93">
        <w:rPr>
          <w:sz w:val="22"/>
          <w:szCs w:val="22"/>
        </w:rPr>
        <w:t xml:space="preserve"> </w:t>
      </w:r>
      <w:proofErr w:type="spellStart"/>
      <w:r w:rsidRPr="004F3C93">
        <w:rPr>
          <w:sz w:val="22"/>
          <w:szCs w:val="22"/>
        </w:rPr>
        <w:t>Floor</w:t>
      </w:r>
      <w:proofErr w:type="spellEnd"/>
      <w:r w:rsidRPr="004F3C93">
        <w:rPr>
          <w:sz w:val="22"/>
          <w:szCs w:val="22"/>
        </w:rPr>
        <w:t xml:space="preserve"> </w:t>
      </w:r>
    </w:p>
    <w:p w14:paraId="7560821D" w14:textId="7BB324CF" w:rsidR="00D9185E" w:rsidRPr="004F3C93" w:rsidRDefault="00D9185E" w:rsidP="00A75679">
      <w:pPr>
        <w:rPr>
          <w:sz w:val="22"/>
          <w:szCs w:val="22"/>
        </w:rPr>
      </w:pPr>
      <w:proofErr w:type="spellStart"/>
      <w:r w:rsidRPr="004F3C93">
        <w:rPr>
          <w:sz w:val="22"/>
          <w:szCs w:val="22"/>
        </w:rPr>
        <w:t>Valletta</w:t>
      </w:r>
      <w:proofErr w:type="spellEnd"/>
      <w:r w:rsidRPr="004F3C93">
        <w:rPr>
          <w:sz w:val="22"/>
          <w:szCs w:val="22"/>
        </w:rPr>
        <w:t xml:space="preserve"> </w:t>
      </w:r>
      <w:proofErr w:type="spellStart"/>
      <w:r w:rsidRPr="004F3C93">
        <w:rPr>
          <w:sz w:val="22"/>
          <w:szCs w:val="22"/>
        </w:rPr>
        <w:t>Road</w:t>
      </w:r>
      <w:proofErr w:type="spellEnd"/>
      <w:r w:rsidRPr="004F3C93">
        <w:rPr>
          <w:sz w:val="22"/>
          <w:szCs w:val="22"/>
        </w:rPr>
        <w:t xml:space="preserve">, </w:t>
      </w:r>
      <w:proofErr w:type="spellStart"/>
      <w:r w:rsidRPr="004F3C93">
        <w:rPr>
          <w:sz w:val="22"/>
          <w:szCs w:val="22"/>
        </w:rPr>
        <w:t>Mosta</w:t>
      </w:r>
      <w:proofErr w:type="spellEnd"/>
      <w:r w:rsidRPr="004F3C93">
        <w:rPr>
          <w:sz w:val="22"/>
          <w:szCs w:val="22"/>
        </w:rPr>
        <w:t xml:space="preserve"> MST 9012 </w:t>
      </w:r>
    </w:p>
    <w:p w14:paraId="5076BCA8" w14:textId="274666DE" w:rsidR="00B21B41" w:rsidRPr="004F3C93" w:rsidRDefault="00D9185E" w:rsidP="00A75679">
      <w:pPr>
        <w:rPr>
          <w:sz w:val="22"/>
          <w:szCs w:val="22"/>
        </w:rPr>
      </w:pPr>
      <w:r w:rsidRPr="004F3C93">
        <w:rPr>
          <w:sz w:val="22"/>
          <w:szCs w:val="22"/>
        </w:rPr>
        <w:t>Malta</w:t>
      </w:r>
    </w:p>
    <w:p w14:paraId="5076BCA9" w14:textId="73405059" w:rsidR="00B21B41" w:rsidRDefault="00B21B41" w:rsidP="00A75679">
      <w:pPr>
        <w:rPr>
          <w:sz w:val="22"/>
          <w:szCs w:val="22"/>
        </w:rPr>
      </w:pPr>
    </w:p>
    <w:p w14:paraId="05575022" w14:textId="77777777" w:rsidR="00231AD2" w:rsidRPr="004F3C93" w:rsidRDefault="00231AD2" w:rsidP="00A75679">
      <w:pPr>
        <w:rPr>
          <w:sz w:val="22"/>
          <w:szCs w:val="22"/>
        </w:rPr>
      </w:pPr>
    </w:p>
    <w:p w14:paraId="5076BCAA" w14:textId="77777777" w:rsidR="00B21B41" w:rsidRPr="004F3C93" w:rsidRDefault="00B21B41" w:rsidP="00A75679">
      <w:pPr>
        <w:tabs>
          <w:tab w:val="left" w:pos="567"/>
        </w:tabs>
        <w:rPr>
          <w:b/>
          <w:sz w:val="22"/>
          <w:szCs w:val="22"/>
        </w:rPr>
      </w:pPr>
      <w:r w:rsidRPr="004F3C93">
        <w:rPr>
          <w:b/>
          <w:sz w:val="22"/>
          <w:szCs w:val="22"/>
        </w:rPr>
        <w:t>8.</w:t>
      </w:r>
      <w:r w:rsidRPr="004F3C93">
        <w:rPr>
          <w:b/>
          <w:sz w:val="22"/>
          <w:szCs w:val="22"/>
        </w:rPr>
        <w:tab/>
        <w:t>REGISTRACIJOS PAŽYMĖJIMO NUMERIS (-IAI)</w:t>
      </w:r>
    </w:p>
    <w:p w14:paraId="5076BCAB" w14:textId="77777777" w:rsidR="00B21B41" w:rsidRDefault="00B21B41" w:rsidP="00A75679">
      <w:pPr>
        <w:rPr>
          <w:sz w:val="22"/>
          <w:szCs w:val="22"/>
        </w:rPr>
      </w:pPr>
    </w:p>
    <w:p w14:paraId="6FA4AE92" w14:textId="77777777" w:rsidR="00E35C94" w:rsidRDefault="000B5696" w:rsidP="00602F88">
      <w:pPr>
        <w:rPr>
          <w:sz w:val="22"/>
          <w:szCs w:val="22"/>
        </w:rPr>
      </w:pPr>
      <w:r>
        <w:rPr>
          <w:sz w:val="22"/>
          <w:szCs w:val="22"/>
        </w:rPr>
        <w:t>20 mg</w:t>
      </w:r>
      <w:r w:rsidR="00E35C94">
        <w:rPr>
          <w:sz w:val="22"/>
          <w:szCs w:val="22"/>
        </w:rPr>
        <w:t>:</w:t>
      </w:r>
    </w:p>
    <w:p w14:paraId="15AF7F10" w14:textId="20F199C4" w:rsidR="00202E85" w:rsidRDefault="00202E85" w:rsidP="00602F88">
      <w:pPr>
        <w:rPr>
          <w:sz w:val="22"/>
          <w:szCs w:val="22"/>
        </w:rPr>
      </w:pPr>
      <w:r w:rsidRPr="00410862">
        <w:rPr>
          <w:sz w:val="22"/>
          <w:szCs w:val="22"/>
        </w:rPr>
        <w:t>LT/1/24/5597/002 – N28</w:t>
      </w:r>
    </w:p>
    <w:p w14:paraId="4049FF37" w14:textId="77777777" w:rsidR="00E35C94" w:rsidRDefault="00E35C94" w:rsidP="00602F88">
      <w:pPr>
        <w:rPr>
          <w:sz w:val="22"/>
          <w:szCs w:val="22"/>
        </w:rPr>
      </w:pPr>
    </w:p>
    <w:p w14:paraId="131B911D" w14:textId="56C4F013" w:rsidR="00E35C94" w:rsidRDefault="00E35C94" w:rsidP="00602F88">
      <w:pPr>
        <w:rPr>
          <w:sz w:val="22"/>
          <w:szCs w:val="22"/>
        </w:rPr>
      </w:pPr>
      <w:r>
        <w:rPr>
          <w:sz w:val="22"/>
          <w:szCs w:val="22"/>
        </w:rPr>
        <w:t>40 mg:</w:t>
      </w:r>
    </w:p>
    <w:p w14:paraId="00D9E874" w14:textId="41F957F1" w:rsidR="00602F88" w:rsidRPr="00916960" w:rsidRDefault="00602F88" w:rsidP="00602F88">
      <w:pPr>
        <w:rPr>
          <w:b/>
          <w:sz w:val="22"/>
          <w:szCs w:val="22"/>
        </w:rPr>
      </w:pPr>
      <w:r w:rsidRPr="00916960">
        <w:rPr>
          <w:sz w:val="22"/>
          <w:szCs w:val="22"/>
        </w:rPr>
        <w:t>LT/1/24/5598/001 – N14</w:t>
      </w:r>
    </w:p>
    <w:p w14:paraId="1E319796" w14:textId="42B7512E" w:rsidR="00602F88" w:rsidRPr="004F3C93" w:rsidRDefault="00602F88" w:rsidP="00602F88">
      <w:pPr>
        <w:rPr>
          <w:sz w:val="22"/>
          <w:szCs w:val="22"/>
        </w:rPr>
      </w:pPr>
      <w:r w:rsidRPr="00916960">
        <w:rPr>
          <w:sz w:val="22"/>
          <w:szCs w:val="22"/>
        </w:rPr>
        <w:lastRenderedPageBreak/>
        <w:t>LT/1/24/5598/002 – N28</w:t>
      </w:r>
    </w:p>
    <w:p w14:paraId="5076BCAE" w14:textId="77777777" w:rsidR="00B21B41" w:rsidRPr="004F3C93" w:rsidRDefault="00B21B41" w:rsidP="00A75679">
      <w:pPr>
        <w:rPr>
          <w:sz w:val="22"/>
          <w:szCs w:val="22"/>
        </w:rPr>
      </w:pPr>
    </w:p>
    <w:p w14:paraId="5076BCAF" w14:textId="77777777" w:rsidR="00B21B41" w:rsidRPr="004F3C93" w:rsidRDefault="00B21B41" w:rsidP="00A75679">
      <w:pPr>
        <w:rPr>
          <w:sz w:val="22"/>
          <w:szCs w:val="22"/>
        </w:rPr>
      </w:pPr>
    </w:p>
    <w:p w14:paraId="5076BCB0" w14:textId="5E8A6D71" w:rsidR="00B21B41" w:rsidRDefault="00B21B41" w:rsidP="00A75679">
      <w:pPr>
        <w:tabs>
          <w:tab w:val="left" w:pos="567"/>
        </w:tabs>
        <w:rPr>
          <w:b/>
          <w:sz w:val="22"/>
          <w:szCs w:val="22"/>
        </w:rPr>
      </w:pPr>
      <w:r w:rsidRPr="004F3C93">
        <w:rPr>
          <w:b/>
          <w:sz w:val="22"/>
          <w:szCs w:val="22"/>
        </w:rPr>
        <w:t>9.</w:t>
      </w:r>
      <w:r w:rsidRPr="004F3C93">
        <w:rPr>
          <w:b/>
          <w:sz w:val="22"/>
          <w:szCs w:val="22"/>
        </w:rPr>
        <w:tab/>
        <w:t>REGISTRAVIMO / PERREGISTRAVIMO DATA</w:t>
      </w:r>
    </w:p>
    <w:p w14:paraId="7F956F00" w14:textId="77777777" w:rsidR="00002F49" w:rsidRPr="004F3C93" w:rsidRDefault="00002F49" w:rsidP="00A75679">
      <w:pPr>
        <w:tabs>
          <w:tab w:val="left" w:pos="567"/>
        </w:tabs>
        <w:rPr>
          <w:b/>
          <w:sz w:val="22"/>
          <w:szCs w:val="22"/>
        </w:rPr>
      </w:pPr>
    </w:p>
    <w:p w14:paraId="5F91B101" w14:textId="3C86FF08" w:rsidR="00231AD2" w:rsidRPr="004F3C93" w:rsidRDefault="00231AD2" w:rsidP="00231AD2">
      <w:pPr>
        <w:rPr>
          <w:sz w:val="22"/>
          <w:szCs w:val="22"/>
        </w:rPr>
      </w:pPr>
      <w:r w:rsidRPr="004F3C93">
        <w:rPr>
          <w:sz w:val="22"/>
          <w:szCs w:val="22"/>
        </w:rPr>
        <w:t xml:space="preserve">Registravimo data </w:t>
      </w:r>
      <w:r w:rsidR="00002F49">
        <w:rPr>
          <w:sz w:val="22"/>
          <w:szCs w:val="22"/>
        </w:rPr>
        <w:t>2024</w:t>
      </w:r>
      <w:r w:rsidR="004352C2">
        <w:rPr>
          <w:sz w:val="22"/>
          <w:szCs w:val="22"/>
        </w:rPr>
        <w:t> </w:t>
      </w:r>
      <w:r w:rsidR="00002F49">
        <w:rPr>
          <w:sz w:val="22"/>
          <w:szCs w:val="22"/>
        </w:rPr>
        <w:t>m. spalio 2</w:t>
      </w:r>
      <w:r w:rsidR="004352C2">
        <w:rPr>
          <w:sz w:val="22"/>
          <w:szCs w:val="22"/>
        </w:rPr>
        <w:t> </w:t>
      </w:r>
      <w:r w:rsidR="00002F49">
        <w:rPr>
          <w:sz w:val="22"/>
          <w:szCs w:val="22"/>
        </w:rPr>
        <w:t>d.</w:t>
      </w:r>
    </w:p>
    <w:p w14:paraId="5076BCB1" w14:textId="77777777" w:rsidR="00B21B41" w:rsidRPr="004F3C93" w:rsidRDefault="00B21B41" w:rsidP="00A75679">
      <w:pPr>
        <w:rPr>
          <w:sz w:val="22"/>
          <w:szCs w:val="22"/>
        </w:rPr>
      </w:pPr>
    </w:p>
    <w:p w14:paraId="5076BCB5" w14:textId="77777777" w:rsidR="00B21B41" w:rsidRPr="004F3C93" w:rsidRDefault="00B21B41" w:rsidP="00A75679">
      <w:pPr>
        <w:rPr>
          <w:sz w:val="22"/>
          <w:szCs w:val="22"/>
        </w:rPr>
      </w:pPr>
    </w:p>
    <w:p w14:paraId="5076BCB6" w14:textId="77777777" w:rsidR="00B21B41" w:rsidRPr="004F3C93" w:rsidRDefault="00B21B41" w:rsidP="00A75679">
      <w:pPr>
        <w:tabs>
          <w:tab w:val="left" w:pos="567"/>
        </w:tabs>
        <w:rPr>
          <w:b/>
          <w:sz w:val="22"/>
          <w:szCs w:val="22"/>
        </w:rPr>
      </w:pPr>
      <w:r w:rsidRPr="004F3C93">
        <w:rPr>
          <w:b/>
          <w:sz w:val="22"/>
          <w:szCs w:val="22"/>
        </w:rPr>
        <w:t>10.</w:t>
      </w:r>
      <w:r w:rsidRPr="004F3C93">
        <w:rPr>
          <w:b/>
          <w:sz w:val="22"/>
          <w:szCs w:val="22"/>
        </w:rPr>
        <w:tab/>
        <w:t>TEKSTO PERŽIŪROS DATA</w:t>
      </w:r>
    </w:p>
    <w:p w14:paraId="5076BCB7" w14:textId="77777777" w:rsidR="00754B78" w:rsidRPr="004F3C93" w:rsidRDefault="00754B78" w:rsidP="00A75679">
      <w:pPr>
        <w:tabs>
          <w:tab w:val="left" w:pos="567"/>
        </w:tabs>
        <w:rPr>
          <w:sz w:val="22"/>
          <w:szCs w:val="22"/>
        </w:rPr>
      </w:pPr>
    </w:p>
    <w:p w14:paraId="0ED0C9F4" w14:textId="0B83C4D7" w:rsidR="00002F49" w:rsidRDefault="00A01A15" w:rsidP="00A75679">
      <w:pPr>
        <w:pStyle w:val="Paprastasistekstas"/>
        <w:tabs>
          <w:tab w:val="left" w:pos="5954"/>
          <w:tab w:val="left" w:pos="6237"/>
          <w:tab w:val="left" w:pos="6663"/>
          <w:tab w:val="left" w:pos="6946"/>
        </w:tabs>
        <w:rPr>
          <w:rFonts w:ascii="Times New Roman" w:hAnsi="Times New Roman" w:cs="Times New Roman"/>
          <w:lang w:val="lt-LT"/>
        </w:rPr>
      </w:pPr>
      <w:r>
        <w:rPr>
          <w:rFonts w:ascii="Times New Roman" w:hAnsi="Times New Roman" w:cs="Times New Roman"/>
          <w:lang w:val="lt-LT"/>
        </w:rPr>
        <w:t>2025 m.</w:t>
      </w:r>
      <w:r w:rsidR="00653B5A">
        <w:rPr>
          <w:rFonts w:ascii="Times New Roman" w:hAnsi="Times New Roman" w:cs="Times New Roman"/>
          <w:lang w:val="lt-LT"/>
        </w:rPr>
        <w:t xml:space="preserve"> spalio 6 d. </w:t>
      </w:r>
    </w:p>
    <w:p w14:paraId="626466C1" w14:textId="77777777" w:rsidR="00002F49" w:rsidRPr="004F3C93" w:rsidRDefault="00002F49" w:rsidP="00A75679">
      <w:pPr>
        <w:pStyle w:val="Paprastasistekstas"/>
        <w:tabs>
          <w:tab w:val="left" w:pos="5954"/>
          <w:tab w:val="left" w:pos="6237"/>
          <w:tab w:val="left" w:pos="6663"/>
          <w:tab w:val="left" w:pos="6946"/>
        </w:tabs>
        <w:rPr>
          <w:rFonts w:ascii="Times New Roman" w:hAnsi="Times New Roman" w:cs="Times New Roman"/>
          <w:lang w:val="lt-LT"/>
        </w:rPr>
      </w:pPr>
    </w:p>
    <w:p w14:paraId="5076BCBB" w14:textId="20D7A25C" w:rsidR="00B21B41" w:rsidRPr="004F3C93" w:rsidRDefault="00B21B41" w:rsidP="00A75679">
      <w:pPr>
        <w:pStyle w:val="Paprastasistekstas"/>
        <w:tabs>
          <w:tab w:val="left" w:pos="5954"/>
          <w:tab w:val="left" w:pos="6237"/>
          <w:tab w:val="left" w:pos="6663"/>
          <w:tab w:val="left" w:pos="6946"/>
        </w:tabs>
        <w:rPr>
          <w:rFonts w:ascii="Times New Roman" w:hAnsi="Times New Roman" w:cs="Times New Roman"/>
          <w:lang w:val="lt-LT"/>
        </w:rPr>
      </w:pPr>
      <w:r w:rsidRPr="004F3C93">
        <w:rPr>
          <w:rFonts w:ascii="Times New Roman" w:hAnsi="Times New Roman" w:cs="Times New Roman"/>
          <w:lang w:val="lt-LT"/>
        </w:rPr>
        <w:t xml:space="preserve">Išsami informacija apie šį vaistinį preparatą pateikiama Valstybinės vaistų kontrolės tarnybos prie Lietuvos Respublikos sveikatos apsaugos ministerijos </w:t>
      </w:r>
      <w:r w:rsidRPr="00A52862">
        <w:rPr>
          <w:rFonts w:ascii="Times New Roman" w:hAnsi="Times New Roman" w:cs="Times New Roman"/>
          <w:lang w:val="lt-LT"/>
        </w:rPr>
        <w:t>tinklalapyje</w:t>
      </w:r>
      <w:r w:rsidRPr="00A52862">
        <w:rPr>
          <w:rFonts w:ascii="Times New Roman" w:hAnsi="Times New Roman" w:cs="Times New Roman"/>
          <w:i/>
          <w:lang w:val="lt-LT"/>
        </w:rPr>
        <w:t xml:space="preserve"> </w:t>
      </w:r>
      <w:r w:rsidR="00A52862" w:rsidRPr="00AF5ED4">
        <w:rPr>
          <w:rFonts w:ascii="Times New Roman" w:hAnsi="Times New Roman" w:cs="Times New Roman"/>
          <w:color w:val="0000EE"/>
          <w:u w:val="single"/>
          <w:lang w:val="lt-LT" w:eastAsia="lt-LT"/>
        </w:rPr>
        <w:t>https://vvkt.lrv.lt/lt/</w:t>
      </w:r>
      <w:r w:rsidR="007859B6" w:rsidRPr="00A52862">
        <w:rPr>
          <w:rStyle w:val="Hipersaitas"/>
          <w:color w:val="auto"/>
          <w:u w:val="none"/>
          <w:lang w:val="lt-LT"/>
        </w:rPr>
        <w:t>.</w:t>
      </w:r>
    </w:p>
    <w:p w14:paraId="5076BCBC" w14:textId="77777777" w:rsidR="00B21B41" w:rsidRPr="004F3C93" w:rsidRDefault="00B21B41" w:rsidP="00A75679">
      <w:pPr>
        <w:rPr>
          <w:sz w:val="22"/>
          <w:szCs w:val="22"/>
        </w:rPr>
      </w:pPr>
    </w:p>
    <w:p w14:paraId="5076BCBD" w14:textId="77777777" w:rsidR="00B21B41" w:rsidRPr="004F3C93" w:rsidRDefault="00B21B41" w:rsidP="00A75679">
      <w:pPr>
        <w:jc w:val="center"/>
        <w:rPr>
          <w:b/>
          <w:sz w:val="22"/>
          <w:szCs w:val="22"/>
        </w:rPr>
      </w:pPr>
      <w:r w:rsidRPr="004F3C93">
        <w:rPr>
          <w:sz w:val="22"/>
          <w:szCs w:val="22"/>
        </w:rPr>
        <w:br w:type="page"/>
      </w:r>
    </w:p>
    <w:p w14:paraId="5076BCBE" w14:textId="77777777" w:rsidR="00B21B41" w:rsidRPr="004F3C93" w:rsidRDefault="00B21B41" w:rsidP="00A75679">
      <w:pPr>
        <w:jc w:val="center"/>
        <w:rPr>
          <w:b/>
          <w:sz w:val="22"/>
          <w:szCs w:val="22"/>
        </w:rPr>
      </w:pPr>
    </w:p>
    <w:p w14:paraId="5076BCBF" w14:textId="77777777" w:rsidR="00B21B41" w:rsidRPr="004F3C93" w:rsidRDefault="00B21B41" w:rsidP="00A75679">
      <w:pPr>
        <w:jc w:val="center"/>
        <w:rPr>
          <w:b/>
          <w:sz w:val="22"/>
          <w:szCs w:val="22"/>
        </w:rPr>
      </w:pPr>
    </w:p>
    <w:p w14:paraId="5076BCC0" w14:textId="77777777" w:rsidR="00B21B41" w:rsidRPr="004F3C93" w:rsidRDefault="00B21B41" w:rsidP="00A75679">
      <w:pPr>
        <w:jc w:val="center"/>
        <w:rPr>
          <w:b/>
          <w:sz w:val="22"/>
          <w:szCs w:val="22"/>
        </w:rPr>
      </w:pPr>
    </w:p>
    <w:p w14:paraId="5076BCC1" w14:textId="77777777" w:rsidR="00B21B41" w:rsidRPr="004F3C93" w:rsidRDefault="00B21B41" w:rsidP="00A75679">
      <w:pPr>
        <w:jc w:val="center"/>
        <w:rPr>
          <w:b/>
          <w:sz w:val="22"/>
          <w:szCs w:val="22"/>
        </w:rPr>
      </w:pPr>
    </w:p>
    <w:p w14:paraId="5076BCC2" w14:textId="77777777" w:rsidR="00B21B41" w:rsidRPr="004F3C93" w:rsidRDefault="00B21B41" w:rsidP="00A75679">
      <w:pPr>
        <w:jc w:val="center"/>
        <w:rPr>
          <w:b/>
          <w:sz w:val="22"/>
          <w:szCs w:val="22"/>
        </w:rPr>
      </w:pPr>
    </w:p>
    <w:p w14:paraId="5076BCC3" w14:textId="77777777" w:rsidR="00B21B41" w:rsidRPr="004F3C93" w:rsidRDefault="00B21B41" w:rsidP="00A75679">
      <w:pPr>
        <w:jc w:val="center"/>
        <w:rPr>
          <w:b/>
          <w:sz w:val="22"/>
          <w:szCs w:val="22"/>
        </w:rPr>
      </w:pPr>
    </w:p>
    <w:p w14:paraId="5076BCC4" w14:textId="77777777" w:rsidR="00B21B41" w:rsidRPr="004F3C93" w:rsidRDefault="00B21B41" w:rsidP="00A75679">
      <w:pPr>
        <w:jc w:val="center"/>
        <w:rPr>
          <w:b/>
          <w:sz w:val="22"/>
          <w:szCs w:val="22"/>
        </w:rPr>
      </w:pPr>
    </w:p>
    <w:p w14:paraId="5076BCC5" w14:textId="77777777" w:rsidR="00B21B41" w:rsidRPr="004F3C93" w:rsidRDefault="00B21B41" w:rsidP="00A75679">
      <w:pPr>
        <w:jc w:val="center"/>
        <w:rPr>
          <w:b/>
          <w:sz w:val="22"/>
          <w:szCs w:val="22"/>
        </w:rPr>
      </w:pPr>
    </w:p>
    <w:p w14:paraId="5076BCC6" w14:textId="77777777" w:rsidR="00B21B41" w:rsidRPr="004F3C93" w:rsidRDefault="00B21B41" w:rsidP="00A75679">
      <w:pPr>
        <w:jc w:val="center"/>
        <w:rPr>
          <w:b/>
          <w:sz w:val="22"/>
          <w:szCs w:val="22"/>
        </w:rPr>
      </w:pPr>
    </w:p>
    <w:p w14:paraId="5076BCC7" w14:textId="77777777" w:rsidR="00B21B41" w:rsidRPr="004F3C93" w:rsidRDefault="00B21B41" w:rsidP="00A75679">
      <w:pPr>
        <w:jc w:val="center"/>
        <w:rPr>
          <w:b/>
          <w:sz w:val="22"/>
          <w:szCs w:val="22"/>
        </w:rPr>
      </w:pPr>
    </w:p>
    <w:p w14:paraId="5076BCC8" w14:textId="77777777" w:rsidR="00B21B41" w:rsidRPr="004F3C93" w:rsidRDefault="00B21B41" w:rsidP="00A75679">
      <w:pPr>
        <w:jc w:val="center"/>
        <w:rPr>
          <w:b/>
          <w:sz w:val="22"/>
          <w:szCs w:val="22"/>
        </w:rPr>
      </w:pPr>
    </w:p>
    <w:p w14:paraId="5076BCC9" w14:textId="77777777" w:rsidR="00B21B41" w:rsidRPr="004F3C93" w:rsidRDefault="00B21B41" w:rsidP="00A75679">
      <w:pPr>
        <w:jc w:val="center"/>
        <w:rPr>
          <w:b/>
          <w:sz w:val="22"/>
          <w:szCs w:val="22"/>
        </w:rPr>
      </w:pPr>
    </w:p>
    <w:p w14:paraId="5076BCCA" w14:textId="77777777" w:rsidR="00B21B41" w:rsidRPr="004F3C93" w:rsidRDefault="00B21B41" w:rsidP="00A75679">
      <w:pPr>
        <w:jc w:val="center"/>
        <w:rPr>
          <w:b/>
          <w:sz w:val="22"/>
          <w:szCs w:val="22"/>
        </w:rPr>
      </w:pPr>
    </w:p>
    <w:p w14:paraId="5076BCCB" w14:textId="77777777" w:rsidR="00B21B41" w:rsidRPr="004F3C93" w:rsidRDefault="00B21B41" w:rsidP="00A75679">
      <w:pPr>
        <w:jc w:val="center"/>
        <w:rPr>
          <w:b/>
          <w:sz w:val="22"/>
          <w:szCs w:val="22"/>
        </w:rPr>
      </w:pPr>
    </w:p>
    <w:p w14:paraId="5076BCCC" w14:textId="77777777" w:rsidR="00B21B41" w:rsidRPr="004F3C93" w:rsidRDefault="00B21B41" w:rsidP="00A75679">
      <w:pPr>
        <w:jc w:val="center"/>
        <w:rPr>
          <w:b/>
          <w:sz w:val="22"/>
          <w:szCs w:val="22"/>
        </w:rPr>
      </w:pPr>
    </w:p>
    <w:p w14:paraId="5076BCCD" w14:textId="77777777" w:rsidR="00B21B41" w:rsidRPr="004F3C93" w:rsidRDefault="00B21B41" w:rsidP="00A75679">
      <w:pPr>
        <w:jc w:val="center"/>
        <w:rPr>
          <w:b/>
          <w:sz w:val="22"/>
          <w:szCs w:val="22"/>
        </w:rPr>
      </w:pPr>
    </w:p>
    <w:p w14:paraId="5076BCCE" w14:textId="77777777" w:rsidR="00B21B41" w:rsidRPr="004F3C93" w:rsidRDefault="00B21B41" w:rsidP="00A75679">
      <w:pPr>
        <w:jc w:val="center"/>
        <w:rPr>
          <w:b/>
          <w:sz w:val="22"/>
          <w:szCs w:val="22"/>
        </w:rPr>
      </w:pPr>
    </w:p>
    <w:p w14:paraId="5076BCCF" w14:textId="77777777" w:rsidR="00B21B41" w:rsidRPr="004F3C93" w:rsidRDefault="00B21B41" w:rsidP="00A75679">
      <w:pPr>
        <w:jc w:val="center"/>
        <w:rPr>
          <w:b/>
          <w:sz w:val="22"/>
          <w:szCs w:val="22"/>
        </w:rPr>
      </w:pPr>
    </w:p>
    <w:p w14:paraId="5076BCD0" w14:textId="77777777" w:rsidR="00B21B41" w:rsidRPr="004F3C93" w:rsidRDefault="00B21B41" w:rsidP="00A75679">
      <w:pPr>
        <w:jc w:val="center"/>
        <w:rPr>
          <w:b/>
          <w:sz w:val="22"/>
          <w:szCs w:val="22"/>
        </w:rPr>
      </w:pPr>
    </w:p>
    <w:p w14:paraId="5076BCD1" w14:textId="77777777" w:rsidR="00B21B41" w:rsidRPr="004F3C93" w:rsidRDefault="00B21B41" w:rsidP="00A75679">
      <w:pPr>
        <w:jc w:val="center"/>
        <w:rPr>
          <w:b/>
          <w:sz w:val="22"/>
          <w:szCs w:val="22"/>
        </w:rPr>
      </w:pPr>
    </w:p>
    <w:p w14:paraId="5076BCD2" w14:textId="77777777" w:rsidR="00B21B41" w:rsidRPr="004F3C93" w:rsidRDefault="00B21B41" w:rsidP="00A75679">
      <w:pPr>
        <w:jc w:val="center"/>
        <w:rPr>
          <w:b/>
          <w:sz w:val="22"/>
          <w:szCs w:val="22"/>
        </w:rPr>
      </w:pPr>
    </w:p>
    <w:p w14:paraId="5076BCD3" w14:textId="77777777" w:rsidR="00B21B41" w:rsidRPr="004F3C93" w:rsidRDefault="00B21B41" w:rsidP="00A75679">
      <w:pPr>
        <w:jc w:val="center"/>
        <w:rPr>
          <w:b/>
          <w:sz w:val="22"/>
          <w:szCs w:val="22"/>
        </w:rPr>
      </w:pPr>
    </w:p>
    <w:p w14:paraId="5076BCD4" w14:textId="77777777" w:rsidR="00B21B41" w:rsidRPr="004F3C93" w:rsidRDefault="00B21B41" w:rsidP="00A75679">
      <w:pPr>
        <w:jc w:val="center"/>
        <w:rPr>
          <w:b/>
          <w:sz w:val="22"/>
          <w:szCs w:val="22"/>
        </w:rPr>
      </w:pPr>
    </w:p>
    <w:p w14:paraId="5076BCD5" w14:textId="77777777" w:rsidR="00B21B41" w:rsidRPr="004F3C93" w:rsidRDefault="00B21B41" w:rsidP="00A75679">
      <w:pPr>
        <w:jc w:val="center"/>
        <w:rPr>
          <w:b/>
          <w:sz w:val="22"/>
          <w:szCs w:val="22"/>
        </w:rPr>
      </w:pPr>
      <w:r w:rsidRPr="004F3C93">
        <w:rPr>
          <w:b/>
          <w:sz w:val="22"/>
          <w:szCs w:val="22"/>
        </w:rPr>
        <w:t>II PRIEDAS</w:t>
      </w:r>
    </w:p>
    <w:p w14:paraId="5076BCD6" w14:textId="77777777" w:rsidR="00B21B41" w:rsidRPr="004F3C93" w:rsidRDefault="00B21B41" w:rsidP="00A75679">
      <w:pPr>
        <w:jc w:val="center"/>
        <w:rPr>
          <w:b/>
          <w:sz w:val="22"/>
          <w:szCs w:val="22"/>
        </w:rPr>
      </w:pPr>
    </w:p>
    <w:p w14:paraId="5076BCD7" w14:textId="77777777" w:rsidR="00B21B41" w:rsidRPr="004F3C93" w:rsidRDefault="00B21B41" w:rsidP="00A75679">
      <w:pPr>
        <w:jc w:val="center"/>
        <w:rPr>
          <w:sz w:val="22"/>
          <w:szCs w:val="22"/>
        </w:rPr>
      </w:pPr>
      <w:r w:rsidRPr="004F3C93">
        <w:rPr>
          <w:b/>
          <w:sz w:val="22"/>
          <w:szCs w:val="22"/>
        </w:rPr>
        <w:t>REGISTRACIJOS SĄLYGOS</w:t>
      </w:r>
    </w:p>
    <w:p w14:paraId="5076BCD8" w14:textId="77777777" w:rsidR="00B21B41" w:rsidRPr="004F3C93" w:rsidRDefault="00B21B41" w:rsidP="00A75679">
      <w:pPr>
        <w:jc w:val="center"/>
        <w:rPr>
          <w:sz w:val="22"/>
          <w:szCs w:val="22"/>
          <w:highlight w:val="yellow"/>
        </w:rPr>
      </w:pPr>
    </w:p>
    <w:p w14:paraId="5076BCD9" w14:textId="77777777" w:rsidR="00B21B41" w:rsidRPr="004F3C93" w:rsidRDefault="00B21B41" w:rsidP="00A75679">
      <w:pPr>
        <w:tabs>
          <w:tab w:val="left" w:pos="0"/>
        </w:tabs>
        <w:ind w:left="1134" w:hanging="567"/>
        <w:rPr>
          <w:b/>
          <w:sz w:val="22"/>
          <w:szCs w:val="22"/>
          <w:highlight w:val="yellow"/>
        </w:rPr>
      </w:pPr>
      <w:r w:rsidRPr="004F3C93">
        <w:rPr>
          <w:b/>
          <w:sz w:val="22"/>
          <w:szCs w:val="22"/>
        </w:rPr>
        <w:t>A.</w:t>
      </w:r>
      <w:r w:rsidRPr="004F3C93">
        <w:rPr>
          <w:b/>
          <w:sz w:val="22"/>
          <w:szCs w:val="22"/>
        </w:rPr>
        <w:tab/>
        <w:t>GAMINTOJAS (-AI), ATSAKINGAS (-I) UŽ SERIJŲ IŠLEIDIMĄ</w:t>
      </w:r>
    </w:p>
    <w:p w14:paraId="5076BCDA" w14:textId="77777777" w:rsidR="00B21B41" w:rsidRPr="004F3C93" w:rsidRDefault="00B21B41" w:rsidP="00A75679">
      <w:pPr>
        <w:ind w:left="1134" w:hanging="567"/>
        <w:rPr>
          <w:sz w:val="22"/>
          <w:szCs w:val="22"/>
          <w:highlight w:val="yellow"/>
        </w:rPr>
      </w:pPr>
    </w:p>
    <w:p w14:paraId="5076BCDB" w14:textId="77777777" w:rsidR="00B21B41" w:rsidRPr="004F3C93" w:rsidRDefault="00B21B41" w:rsidP="00A75679">
      <w:pPr>
        <w:ind w:left="1134" w:hanging="567"/>
        <w:rPr>
          <w:b/>
          <w:sz w:val="22"/>
          <w:szCs w:val="22"/>
        </w:rPr>
      </w:pPr>
      <w:r w:rsidRPr="004F3C93">
        <w:rPr>
          <w:b/>
          <w:sz w:val="22"/>
          <w:szCs w:val="22"/>
        </w:rPr>
        <w:t>B.</w:t>
      </w:r>
      <w:r w:rsidRPr="004F3C93">
        <w:rPr>
          <w:b/>
          <w:sz w:val="22"/>
          <w:szCs w:val="22"/>
        </w:rPr>
        <w:tab/>
        <w:t>TIEKIMO IR VARTOJIMO SĄLYGOS AR APRIBOJIMAI</w:t>
      </w:r>
    </w:p>
    <w:p w14:paraId="5076BCDC" w14:textId="77777777" w:rsidR="00B21B41" w:rsidRPr="004F3C93" w:rsidRDefault="00B21B41" w:rsidP="00A75679">
      <w:pPr>
        <w:rPr>
          <w:b/>
          <w:sz w:val="22"/>
          <w:szCs w:val="22"/>
        </w:rPr>
      </w:pPr>
    </w:p>
    <w:p w14:paraId="5076BCDD" w14:textId="77777777" w:rsidR="00B21B41" w:rsidRPr="004F3C93" w:rsidRDefault="00B21B41" w:rsidP="00A75679">
      <w:pPr>
        <w:ind w:left="567" w:hanging="567"/>
        <w:rPr>
          <w:sz w:val="22"/>
          <w:szCs w:val="22"/>
        </w:rPr>
      </w:pPr>
      <w:r w:rsidRPr="004F3C93">
        <w:rPr>
          <w:sz w:val="22"/>
          <w:szCs w:val="22"/>
        </w:rPr>
        <w:br w:type="page"/>
      </w:r>
      <w:r w:rsidRPr="004F3C93">
        <w:rPr>
          <w:b/>
          <w:sz w:val="22"/>
          <w:szCs w:val="22"/>
        </w:rPr>
        <w:lastRenderedPageBreak/>
        <w:t>A.</w:t>
      </w:r>
      <w:r w:rsidRPr="004F3C93">
        <w:rPr>
          <w:b/>
          <w:sz w:val="22"/>
          <w:szCs w:val="22"/>
        </w:rPr>
        <w:tab/>
        <w:t>GAMINTOJAS (-AI), ATSAKINGAS (-I) UŽ SERIJŲ IŠLEIDIMĄ</w:t>
      </w:r>
    </w:p>
    <w:p w14:paraId="5076BCDE" w14:textId="77777777" w:rsidR="00B21B41" w:rsidRPr="004F3C93" w:rsidRDefault="00B21B41" w:rsidP="00A75679">
      <w:pPr>
        <w:rPr>
          <w:sz w:val="22"/>
          <w:szCs w:val="22"/>
          <w:highlight w:val="yellow"/>
        </w:rPr>
      </w:pPr>
    </w:p>
    <w:p w14:paraId="5076BCDF" w14:textId="258B5991" w:rsidR="00B21B41" w:rsidRPr="004F3C93" w:rsidRDefault="00B21B41" w:rsidP="00A75679">
      <w:pPr>
        <w:rPr>
          <w:sz w:val="22"/>
          <w:szCs w:val="22"/>
        </w:rPr>
      </w:pPr>
      <w:r w:rsidRPr="004F3C93">
        <w:rPr>
          <w:sz w:val="22"/>
          <w:szCs w:val="22"/>
          <w:u w:val="single"/>
        </w:rPr>
        <w:t xml:space="preserve">Gamintojo (-ų), atsakingo (-ų) už serijų išleidimą, pavadinimas </w:t>
      </w:r>
      <w:r w:rsidR="00611F20">
        <w:rPr>
          <w:sz w:val="22"/>
          <w:szCs w:val="22"/>
          <w:u w:val="single"/>
        </w:rPr>
        <w:t xml:space="preserve">(-ai) </w:t>
      </w:r>
      <w:r w:rsidRPr="004F3C93">
        <w:rPr>
          <w:sz w:val="22"/>
          <w:szCs w:val="22"/>
          <w:u w:val="single"/>
        </w:rPr>
        <w:t>ir adresas</w:t>
      </w:r>
      <w:r w:rsidR="00611F20">
        <w:rPr>
          <w:sz w:val="22"/>
          <w:szCs w:val="22"/>
          <w:u w:val="single"/>
        </w:rPr>
        <w:t xml:space="preserve"> (-ai)</w:t>
      </w:r>
    </w:p>
    <w:p w14:paraId="5076BCE0" w14:textId="77777777" w:rsidR="00B21B41" w:rsidRPr="004F3C93" w:rsidRDefault="00B21B41" w:rsidP="00A75679">
      <w:pPr>
        <w:rPr>
          <w:sz w:val="22"/>
          <w:szCs w:val="22"/>
          <w:highlight w:val="yellow"/>
        </w:rPr>
      </w:pPr>
    </w:p>
    <w:p w14:paraId="1A7DCA22" w14:textId="77777777" w:rsidR="00195DC3" w:rsidRPr="00B43E5B" w:rsidRDefault="00195DC3" w:rsidP="00195DC3">
      <w:pPr>
        <w:rPr>
          <w:sz w:val="22"/>
          <w:szCs w:val="22"/>
        </w:rPr>
      </w:pPr>
      <w:proofErr w:type="spellStart"/>
      <w:r w:rsidRPr="00B43E5B">
        <w:rPr>
          <w:sz w:val="22"/>
          <w:szCs w:val="22"/>
        </w:rPr>
        <w:t>Pharmadox</w:t>
      </w:r>
      <w:proofErr w:type="spellEnd"/>
      <w:r w:rsidRPr="00B43E5B">
        <w:rPr>
          <w:sz w:val="22"/>
          <w:szCs w:val="22"/>
        </w:rPr>
        <w:t xml:space="preserve"> </w:t>
      </w:r>
      <w:proofErr w:type="spellStart"/>
      <w:r w:rsidRPr="00B43E5B">
        <w:rPr>
          <w:sz w:val="22"/>
          <w:szCs w:val="22"/>
        </w:rPr>
        <w:t>Healthcare</w:t>
      </w:r>
      <w:proofErr w:type="spellEnd"/>
      <w:r w:rsidRPr="00B43E5B">
        <w:rPr>
          <w:sz w:val="22"/>
          <w:szCs w:val="22"/>
        </w:rPr>
        <w:t xml:space="preserve"> </w:t>
      </w:r>
      <w:proofErr w:type="spellStart"/>
      <w:r w:rsidRPr="00B43E5B">
        <w:rPr>
          <w:sz w:val="22"/>
          <w:szCs w:val="22"/>
        </w:rPr>
        <w:t>Limited</w:t>
      </w:r>
      <w:proofErr w:type="spellEnd"/>
    </w:p>
    <w:p w14:paraId="66C047E6" w14:textId="77777777" w:rsidR="00195DC3" w:rsidRPr="00B43E5B" w:rsidRDefault="00195DC3" w:rsidP="00195DC3">
      <w:pPr>
        <w:rPr>
          <w:sz w:val="22"/>
          <w:szCs w:val="22"/>
        </w:rPr>
      </w:pPr>
      <w:r w:rsidRPr="00B43E5B">
        <w:rPr>
          <w:sz w:val="22"/>
          <w:szCs w:val="22"/>
        </w:rPr>
        <w:t xml:space="preserve">KW20A </w:t>
      </w:r>
      <w:proofErr w:type="spellStart"/>
      <w:r w:rsidRPr="00B43E5B">
        <w:rPr>
          <w:sz w:val="22"/>
          <w:szCs w:val="22"/>
        </w:rPr>
        <w:t>Kordin</w:t>
      </w:r>
      <w:proofErr w:type="spellEnd"/>
      <w:r w:rsidRPr="00B43E5B">
        <w:rPr>
          <w:sz w:val="22"/>
          <w:szCs w:val="22"/>
        </w:rPr>
        <w:t xml:space="preserve"> </w:t>
      </w:r>
      <w:proofErr w:type="spellStart"/>
      <w:r w:rsidRPr="00B43E5B">
        <w:rPr>
          <w:sz w:val="22"/>
          <w:szCs w:val="22"/>
        </w:rPr>
        <w:t>Industrial</w:t>
      </w:r>
      <w:proofErr w:type="spellEnd"/>
      <w:r w:rsidRPr="00B43E5B">
        <w:rPr>
          <w:sz w:val="22"/>
          <w:szCs w:val="22"/>
        </w:rPr>
        <w:t xml:space="preserve"> </w:t>
      </w:r>
      <w:proofErr w:type="spellStart"/>
      <w:r w:rsidRPr="00B43E5B">
        <w:rPr>
          <w:sz w:val="22"/>
          <w:szCs w:val="22"/>
        </w:rPr>
        <w:t>Park</w:t>
      </w:r>
      <w:proofErr w:type="spellEnd"/>
      <w:r w:rsidRPr="00B43E5B">
        <w:rPr>
          <w:sz w:val="22"/>
          <w:szCs w:val="22"/>
        </w:rPr>
        <w:t>,</w:t>
      </w:r>
    </w:p>
    <w:p w14:paraId="799342AE" w14:textId="77777777" w:rsidR="00195DC3" w:rsidRPr="00B43E5B" w:rsidRDefault="00195DC3" w:rsidP="00195DC3">
      <w:pPr>
        <w:rPr>
          <w:sz w:val="22"/>
          <w:szCs w:val="22"/>
        </w:rPr>
      </w:pPr>
      <w:proofErr w:type="spellStart"/>
      <w:r w:rsidRPr="00B43E5B">
        <w:rPr>
          <w:sz w:val="22"/>
          <w:szCs w:val="22"/>
        </w:rPr>
        <w:t>Paola</w:t>
      </w:r>
      <w:proofErr w:type="spellEnd"/>
      <w:r w:rsidRPr="00B43E5B">
        <w:rPr>
          <w:sz w:val="22"/>
          <w:szCs w:val="22"/>
        </w:rPr>
        <w:t>, PLA 3000,</w:t>
      </w:r>
    </w:p>
    <w:p w14:paraId="2171FE48" w14:textId="77777777" w:rsidR="00195DC3" w:rsidRPr="00B43E5B" w:rsidRDefault="00195DC3" w:rsidP="00195DC3">
      <w:pPr>
        <w:rPr>
          <w:sz w:val="22"/>
          <w:szCs w:val="22"/>
        </w:rPr>
      </w:pPr>
      <w:r w:rsidRPr="00B43E5B">
        <w:rPr>
          <w:sz w:val="22"/>
          <w:szCs w:val="22"/>
        </w:rPr>
        <w:t>Malta,</w:t>
      </w:r>
    </w:p>
    <w:p w14:paraId="2D34C761" w14:textId="77777777" w:rsidR="00195DC3" w:rsidRPr="00B43E5B" w:rsidRDefault="00195DC3" w:rsidP="00195DC3">
      <w:pPr>
        <w:rPr>
          <w:sz w:val="22"/>
          <w:szCs w:val="22"/>
        </w:rPr>
      </w:pPr>
    </w:p>
    <w:p w14:paraId="5CD1A90E" w14:textId="77777777" w:rsidR="00195DC3" w:rsidRPr="00B43E5B" w:rsidRDefault="00195DC3" w:rsidP="00195DC3">
      <w:pPr>
        <w:rPr>
          <w:sz w:val="22"/>
          <w:szCs w:val="22"/>
        </w:rPr>
      </w:pPr>
      <w:proofErr w:type="spellStart"/>
      <w:r w:rsidRPr="00B43E5B">
        <w:rPr>
          <w:sz w:val="22"/>
          <w:szCs w:val="22"/>
        </w:rPr>
        <w:t>and</w:t>
      </w:r>
      <w:proofErr w:type="spellEnd"/>
    </w:p>
    <w:p w14:paraId="724F6F99" w14:textId="77777777" w:rsidR="00195DC3" w:rsidRPr="00B43E5B" w:rsidRDefault="00195DC3" w:rsidP="00195DC3">
      <w:pPr>
        <w:rPr>
          <w:sz w:val="22"/>
          <w:szCs w:val="22"/>
        </w:rPr>
      </w:pPr>
    </w:p>
    <w:p w14:paraId="6C7947E6" w14:textId="77777777" w:rsidR="00195DC3" w:rsidRPr="00B43E5B" w:rsidRDefault="00195DC3" w:rsidP="00195DC3">
      <w:pPr>
        <w:rPr>
          <w:sz w:val="22"/>
          <w:szCs w:val="22"/>
        </w:rPr>
      </w:pPr>
      <w:proofErr w:type="spellStart"/>
      <w:r w:rsidRPr="00B43E5B">
        <w:rPr>
          <w:sz w:val="22"/>
          <w:szCs w:val="22"/>
        </w:rPr>
        <w:t>Pharmsol</w:t>
      </w:r>
      <w:proofErr w:type="spellEnd"/>
      <w:r w:rsidRPr="00B43E5B">
        <w:rPr>
          <w:sz w:val="22"/>
          <w:szCs w:val="22"/>
        </w:rPr>
        <w:t xml:space="preserve"> </w:t>
      </w:r>
      <w:proofErr w:type="spellStart"/>
      <w:r w:rsidRPr="00B43E5B">
        <w:rPr>
          <w:sz w:val="22"/>
          <w:szCs w:val="22"/>
        </w:rPr>
        <w:t>Europe</w:t>
      </w:r>
      <w:proofErr w:type="spellEnd"/>
      <w:r w:rsidRPr="00B43E5B">
        <w:rPr>
          <w:sz w:val="22"/>
          <w:szCs w:val="22"/>
        </w:rPr>
        <w:t xml:space="preserve"> </w:t>
      </w:r>
      <w:proofErr w:type="spellStart"/>
      <w:r w:rsidRPr="00B43E5B">
        <w:rPr>
          <w:sz w:val="22"/>
          <w:szCs w:val="22"/>
        </w:rPr>
        <w:t>Limited</w:t>
      </w:r>
      <w:proofErr w:type="spellEnd"/>
    </w:p>
    <w:p w14:paraId="03C8448F" w14:textId="77777777" w:rsidR="00195DC3" w:rsidRPr="00B43E5B" w:rsidRDefault="00195DC3" w:rsidP="00195DC3">
      <w:pPr>
        <w:rPr>
          <w:sz w:val="22"/>
          <w:szCs w:val="22"/>
        </w:rPr>
      </w:pPr>
      <w:r w:rsidRPr="00B43E5B">
        <w:rPr>
          <w:sz w:val="22"/>
          <w:szCs w:val="22"/>
        </w:rPr>
        <w:t xml:space="preserve">Kw20a </w:t>
      </w:r>
      <w:proofErr w:type="spellStart"/>
      <w:r w:rsidRPr="00B43E5B">
        <w:rPr>
          <w:sz w:val="22"/>
          <w:szCs w:val="22"/>
        </w:rPr>
        <w:t>Korradino</w:t>
      </w:r>
      <w:proofErr w:type="spellEnd"/>
      <w:r w:rsidRPr="00B43E5B">
        <w:rPr>
          <w:sz w:val="22"/>
          <w:szCs w:val="22"/>
        </w:rPr>
        <w:t xml:space="preserve"> </w:t>
      </w:r>
      <w:proofErr w:type="spellStart"/>
      <w:r w:rsidRPr="00B43E5B">
        <w:rPr>
          <w:sz w:val="22"/>
          <w:szCs w:val="22"/>
        </w:rPr>
        <w:t>Industrial</w:t>
      </w:r>
      <w:proofErr w:type="spellEnd"/>
      <w:r w:rsidRPr="00B43E5B">
        <w:rPr>
          <w:sz w:val="22"/>
          <w:szCs w:val="22"/>
        </w:rPr>
        <w:t xml:space="preserve"> </w:t>
      </w:r>
      <w:proofErr w:type="spellStart"/>
      <w:r w:rsidRPr="00B43E5B">
        <w:rPr>
          <w:sz w:val="22"/>
          <w:szCs w:val="22"/>
        </w:rPr>
        <w:t>Park</w:t>
      </w:r>
      <w:proofErr w:type="spellEnd"/>
      <w:r w:rsidRPr="00B43E5B">
        <w:rPr>
          <w:sz w:val="22"/>
          <w:szCs w:val="22"/>
        </w:rPr>
        <w:t>,</w:t>
      </w:r>
    </w:p>
    <w:p w14:paraId="34FADB1F" w14:textId="77777777" w:rsidR="00195DC3" w:rsidRPr="00B43E5B" w:rsidRDefault="00195DC3" w:rsidP="00195DC3">
      <w:pPr>
        <w:rPr>
          <w:sz w:val="22"/>
          <w:szCs w:val="22"/>
        </w:rPr>
      </w:pPr>
      <w:proofErr w:type="spellStart"/>
      <w:r w:rsidRPr="00B43E5B">
        <w:rPr>
          <w:sz w:val="22"/>
          <w:szCs w:val="22"/>
        </w:rPr>
        <w:t>Paola</w:t>
      </w:r>
      <w:proofErr w:type="spellEnd"/>
      <w:r w:rsidRPr="00B43E5B">
        <w:rPr>
          <w:sz w:val="22"/>
          <w:szCs w:val="22"/>
        </w:rPr>
        <w:t>, PLA 3000,</w:t>
      </w:r>
    </w:p>
    <w:p w14:paraId="16B4FE72" w14:textId="77777777" w:rsidR="00195DC3" w:rsidRPr="00B43E5B" w:rsidRDefault="00195DC3" w:rsidP="00195DC3">
      <w:pPr>
        <w:rPr>
          <w:sz w:val="22"/>
          <w:szCs w:val="22"/>
        </w:rPr>
      </w:pPr>
      <w:r w:rsidRPr="00B43E5B">
        <w:rPr>
          <w:sz w:val="22"/>
          <w:szCs w:val="22"/>
        </w:rPr>
        <w:t>Malta.</w:t>
      </w:r>
    </w:p>
    <w:p w14:paraId="678A22AB" w14:textId="77777777" w:rsidR="001A7CD0" w:rsidRPr="004F3C93" w:rsidRDefault="001A7CD0" w:rsidP="00A75679">
      <w:pPr>
        <w:pStyle w:val="BTEMEASMCA"/>
        <w:rPr>
          <w:rFonts w:ascii="Times New Roman" w:hAnsi="Times New Roman" w:cs="Times New Roman"/>
          <w:noProof w:val="0"/>
        </w:rPr>
      </w:pPr>
    </w:p>
    <w:p w14:paraId="5076BCE6" w14:textId="77777777" w:rsidR="00B21B41" w:rsidRPr="004F3C93" w:rsidRDefault="00B21B41" w:rsidP="00A75679">
      <w:pPr>
        <w:rPr>
          <w:sz w:val="22"/>
          <w:szCs w:val="22"/>
          <w:highlight w:val="yellow"/>
        </w:rPr>
      </w:pPr>
    </w:p>
    <w:p w14:paraId="5076BCE7" w14:textId="77777777" w:rsidR="00B21B41" w:rsidRPr="004F3C93" w:rsidRDefault="00B21B41" w:rsidP="00A75679">
      <w:pPr>
        <w:ind w:left="567" w:hanging="567"/>
        <w:rPr>
          <w:sz w:val="22"/>
          <w:szCs w:val="22"/>
        </w:rPr>
      </w:pPr>
      <w:r w:rsidRPr="004F3C93">
        <w:rPr>
          <w:b/>
          <w:sz w:val="22"/>
          <w:szCs w:val="22"/>
        </w:rPr>
        <w:t>B.</w:t>
      </w:r>
      <w:r w:rsidRPr="004F3C93">
        <w:rPr>
          <w:b/>
          <w:sz w:val="22"/>
          <w:szCs w:val="22"/>
        </w:rPr>
        <w:tab/>
        <w:t>TIEKIMO IR VARTOJIMO SĄLYGOS AR APRIBOJIMAI</w:t>
      </w:r>
    </w:p>
    <w:p w14:paraId="5076BCE8" w14:textId="77777777" w:rsidR="00B21B41" w:rsidRPr="004F3C93" w:rsidRDefault="00B21B41" w:rsidP="00A75679">
      <w:pPr>
        <w:rPr>
          <w:sz w:val="22"/>
          <w:szCs w:val="22"/>
        </w:rPr>
      </w:pPr>
    </w:p>
    <w:p w14:paraId="5076BCE9" w14:textId="16DD9E5A" w:rsidR="00B21B41" w:rsidRPr="004F3C93" w:rsidRDefault="00FF3F75" w:rsidP="00A75679">
      <w:pPr>
        <w:rPr>
          <w:sz w:val="22"/>
          <w:szCs w:val="22"/>
        </w:rPr>
      </w:pPr>
      <w:r w:rsidRPr="004F3C93">
        <w:rPr>
          <w:sz w:val="22"/>
          <w:szCs w:val="22"/>
        </w:rPr>
        <w:t>R</w:t>
      </w:r>
      <w:r w:rsidR="00B21B41" w:rsidRPr="004F3C93">
        <w:rPr>
          <w:sz w:val="22"/>
          <w:szCs w:val="22"/>
        </w:rPr>
        <w:t>eceptinis vaistinis preparatas.</w:t>
      </w:r>
    </w:p>
    <w:p w14:paraId="5076BCEA" w14:textId="77777777" w:rsidR="00B21B41" w:rsidRPr="004F3C93" w:rsidRDefault="00B21B41" w:rsidP="00A75679">
      <w:pPr>
        <w:rPr>
          <w:sz w:val="22"/>
          <w:szCs w:val="22"/>
        </w:rPr>
      </w:pPr>
    </w:p>
    <w:p w14:paraId="5076BCEB" w14:textId="77777777" w:rsidR="00B21B41" w:rsidRPr="004F3C93" w:rsidRDefault="00B21B41" w:rsidP="00A75679">
      <w:pPr>
        <w:rPr>
          <w:sz w:val="22"/>
          <w:szCs w:val="22"/>
        </w:rPr>
      </w:pPr>
    </w:p>
    <w:p w14:paraId="5076BCEC" w14:textId="77777777" w:rsidR="00B21B41" w:rsidRPr="004F3C93" w:rsidRDefault="00B21B41" w:rsidP="00A75679">
      <w:pPr>
        <w:rPr>
          <w:sz w:val="22"/>
          <w:szCs w:val="22"/>
        </w:rPr>
      </w:pPr>
    </w:p>
    <w:p w14:paraId="5076BCED" w14:textId="77777777" w:rsidR="00B21B41" w:rsidRPr="004F3C93" w:rsidRDefault="00B21B41" w:rsidP="00A75679">
      <w:pPr>
        <w:rPr>
          <w:sz w:val="22"/>
          <w:szCs w:val="22"/>
        </w:rPr>
      </w:pPr>
      <w:r w:rsidRPr="004F3C93">
        <w:rPr>
          <w:sz w:val="22"/>
          <w:szCs w:val="22"/>
        </w:rPr>
        <w:br w:type="page"/>
      </w:r>
    </w:p>
    <w:p w14:paraId="5076BCEE" w14:textId="77777777" w:rsidR="00B21B41" w:rsidRPr="004F3C93" w:rsidRDefault="00B21B41" w:rsidP="00A75679">
      <w:pPr>
        <w:rPr>
          <w:sz w:val="22"/>
          <w:szCs w:val="22"/>
        </w:rPr>
      </w:pPr>
    </w:p>
    <w:p w14:paraId="5076BCEF" w14:textId="77777777" w:rsidR="00B21B41" w:rsidRPr="004F3C93" w:rsidRDefault="00B21B41" w:rsidP="00A75679">
      <w:pPr>
        <w:rPr>
          <w:sz w:val="22"/>
          <w:szCs w:val="22"/>
        </w:rPr>
      </w:pPr>
    </w:p>
    <w:p w14:paraId="5076BCF0" w14:textId="77777777" w:rsidR="00B21B41" w:rsidRPr="004F3C93" w:rsidRDefault="00B21B41" w:rsidP="00A75679">
      <w:pPr>
        <w:rPr>
          <w:sz w:val="22"/>
          <w:szCs w:val="22"/>
        </w:rPr>
      </w:pPr>
    </w:p>
    <w:p w14:paraId="5076BCF1" w14:textId="77777777" w:rsidR="00B21B41" w:rsidRPr="004F3C93" w:rsidRDefault="00B21B41" w:rsidP="00A75679">
      <w:pPr>
        <w:rPr>
          <w:sz w:val="22"/>
          <w:szCs w:val="22"/>
        </w:rPr>
      </w:pPr>
    </w:p>
    <w:p w14:paraId="5076BCF2" w14:textId="77777777" w:rsidR="00B21B41" w:rsidRPr="004F3C93" w:rsidRDefault="00B21B41" w:rsidP="00A75679">
      <w:pPr>
        <w:rPr>
          <w:sz w:val="22"/>
          <w:szCs w:val="22"/>
        </w:rPr>
      </w:pPr>
    </w:p>
    <w:p w14:paraId="5076BCF3" w14:textId="77777777" w:rsidR="00B21B41" w:rsidRPr="004F3C93" w:rsidRDefault="00B21B41" w:rsidP="00A75679">
      <w:pPr>
        <w:rPr>
          <w:sz w:val="22"/>
          <w:szCs w:val="22"/>
        </w:rPr>
      </w:pPr>
    </w:p>
    <w:p w14:paraId="5076BCF4" w14:textId="77777777" w:rsidR="00B21B41" w:rsidRPr="004F3C93" w:rsidRDefault="00B21B41" w:rsidP="00A75679">
      <w:pPr>
        <w:rPr>
          <w:sz w:val="22"/>
          <w:szCs w:val="22"/>
        </w:rPr>
      </w:pPr>
    </w:p>
    <w:p w14:paraId="5076BCF5" w14:textId="77777777" w:rsidR="00B21B41" w:rsidRPr="004F3C93" w:rsidRDefault="00B21B41" w:rsidP="00A75679">
      <w:pPr>
        <w:rPr>
          <w:sz w:val="22"/>
          <w:szCs w:val="22"/>
        </w:rPr>
      </w:pPr>
    </w:p>
    <w:p w14:paraId="5076BCF6" w14:textId="77777777" w:rsidR="00B21B41" w:rsidRPr="004F3C93" w:rsidRDefault="00B21B41" w:rsidP="00A75679">
      <w:pPr>
        <w:rPr>
          <w:sz w:val="22"/>
          <w:szCs w:val="22"/>
        </w:rPr>
      </w:pPr>
    </w:p>
    <w:p w14:paraId="5076BCF7" w14:textId="77777777" w:rsidR="00B21B41" w:rsidRPr="004F3C93" w:rsidRDefault="00B21B41" w:rsidP="00A75679">
      <w:pPr>
        <w:rPr>
          <w:sz w:val="22"/>
          <w:szCs w:val="22"/>
        </w:rPr>
      </w:pPr>
    </w:p>
    <w:p w14:paraId="5076BCF8" w14:textId="77777777" w:rsidR="00B21B41" w:rsidRPr="004F3C93" w:rsidRDefault="00B21B41" w:rsidP="00A75679">
      <w:pPr>
        <w:rPr>
          <w:sz w:val="22"/>
          <w:szCs w:val="22"/>
        </w:rPr>
      </w:pPr>
    </w:p>
    <w:p w14:paraId="5076BCF9" w14:textId="77777777" w:rsidR="00B21B41" w:rsidRPr="004F3C93" w:rsidRDefault="00B21B41" w:rsidP="00A75679">
      <w:pPr>
        <w:rPr>
          <w:sz w:val="22"/>
          <w:szCs w:val="22"/>
        </w:rPr>
      </w:pPr>
    </w:p>
    <w:p w14:paraId="5076BCFA" w14:textId="77777777" w:rsidR="00B21B41" w:rsidRPr="004F3C93" w:rsidRDefault="00B21B41" w:rsidP="00A75679">
      <w:pPr>
        <w:rPr>
          <w:sz w:val="22"/>
          <w:szCs w:val="22"/>
        </w:rPr>
      </w:pPr>
    </w:p>
    <w:p w14:paraId="5076BCFB" w14:textId="77777777" w:rsidR="00B21B41" w:rsidRPr="004F3C93" w:rsidRDefault="00B21B41" w:rsidP="00A75679">
      <w:pPr>
        <w:rPr>
          <w:sz w:val="22"/>
          <w:szCs w:val="22"/>
        </w:rPr>
      </w:pPr>
    </w:p>
    <w:p w14:paraId="5076BCFC" w14:textId="77777777" w:rsidR="00B21B41" w:rsidRPr="004F3C93" w:rsidRDefault="00B21B41" w:rsidP="00A75679">
      <w:pPr>
        <w:rPr>
          <w:sz w:val="22"/>
          <w:szCs w:val="22"/>
        </w:rPr>
      </w:pPr>
    </w:p>
    <w:p w14:paraId="5076BCFD" w14:textId="77777777" w:rsidR="00B21B41" w:rsidRPr="004F3C93" w:rsidRDefault="00B21B41" w:rsidP="00A75679">
      <w:pPr>
        <w:rPr>
          <w:sz w:val="22"/>
          <w:szCs w:val="22"/>
        </w:rPr>
      </w:pPr>
    </w:p>
    <w:p w14:paraId="5076BCFE" w14:textId="77777777" w:rsidR="00B21B41" w:rsidRPr="004F3C93" w:rsidRDefault="00B21B41" w:rsidP="00A75679">
      <w:pPr>
        <w:rPr>
          <w:sz w:val="22"/>
          <w:szCs w:val="22"/>
        </w:rPr>
      </w:pPr>
    </w:p>
    <w:p w14:paraId="5076BCFF" w14:textId="77777777" w:rsidR="00B21B41" w:rsidRPr="004F3C93" w:rsidRDefault="00B21B41" w:rsidP="00A75679">
      <w:pPr>
        <w:rPr>
          <w:sz w:val="22"/>
          <w:szCs w:val="22"/>
        </w:rPr>
      </w:pPr>
    </w:p>
    <w:p w14:paraId="5076BD00" w14:textId="77777777" w:rsidR="00B21B41" w:rsidRPr="004F3C93" w:rsidRDefault="00B21B41" w:rsidP="00A75679">
      <w:pPr>
        <w:rPr>
          <w:sz w:val="22"/>
          <w:szCs w:val="22"/>
        </w:rPr>
      </w:pPr>
    </w:p>
    <w:p w14:paraId="5076BD01" w14:textId="77777777" w:rsidR="00B21B41" w:rsidRPr="004F3C93" w:rsidRDefault="00B21B41" w:rsidP="00A75679">
      <w:pPr>
        <w:rPr>
          <w:sz w:val="22"/>
          <w:szCs w:val="22"/>
        </w:rPr>
      </w:pPr>
    </w:p>
    <w:p w14:paraId="5076BD02" w14:textId="77777777" w:rsidR="00B21B41" w:rsidRPr="004F3C93" w:rsidRDefault="00B21B41" w:rsidP="00A75679">
      <w:pPr>
        <w:rPr>
          <w:sz w:val="22"/>
          <w:szCs w:val="22"/>
        </w:rPr>
      </w:pPr>
    </w:p>
    <w:p w14:paraId="5076BD03" w14:textId="77777777" w:rsidR="00B21B41" w:rsidRPr="004F3C93" w:rsidRDefault="00B21B41" w:rsidP="00A75679">
      <w:pPr>
        <w:rPr>
          <w:sz w:val="22"/>
          <w:szCs w:val="22"/>
        </w:rPr>
      </w:pPr>
    </w:p>
    <w:p w14:paraId="5076BD04" w14:textId="77777777" w:rsidR="00B21B41" w:rsidRPr="004F3C93" w:rsidRDefault="00B21B41" w:rsidP="00A75679">
      <w:pPr>
        <w:jc w:val="center"/>
        <w:rPr>
          <w:b/>
          <w:sz w:val="22"/>
          <w:szCs w:val="22"/>
        </w:rPr>
      </w:pPr>
    </w:p>
    <w:p w14:paraId="5076BD05" w14:textId="77777777" w:rsidR="00B21B41" w:rsidRPr="004F3C93" w:rsidRDefault="00B21B41" w:rsidP="00A75679">
      <w:pPr>
        <w:jc w:val="center"/>
        <w:rPr>
          <w:b/>
          <w:sz w:val="22"/>
          <w:szCs w:val="22"/>
        </w:rPr>
      </w:pPr>
      <w:r w:rsidRPr="004F3C93">
        <w:rPr>
          <w:b/>
          <w:sz w:val="22"/>
          <w:szCs w:val="22"/>
        </w:rPr>
        <w:t>III PRIEDAS</w:t>
      </w:r>
    </w:p>
    <w:p w14:paraId="5076BD06" w14:textId="77777777" w:rsidR="00B21B41" w:rsidRPr="004F3C93" w:rsidRDefault="00B21B41" w:rsidP="00A75679">
      <w:pPr>
        <w:jc w:val="center"/>
        <w:rPr>
          <w:b/>
          <w:sz w:val="22"/>
          <w:szCs w:val="22"/>
        </w:rPr>
      </w:pPr>
    </w:p>
    <w:p w14:paraId="5076BD07" w14:textId="77777777" w:rsidR="00B21B41" w:rsidRPr="004F3C93" w:rsidRDefault="00B21B41" w:rsidP="00A75679">
      <w:pPr>
        <w:jc w:val="center"/>
        <w:rPr>
          <w:b/>
          <w:sz w:val="22"/>
          <w:szCs w:val="22"/>
        </w:rPr>
      </w:pPr>
      <w:r w:rsidRPr="004F3C93">
        <w:rPr>
          <w:b/>
          <w:sz w:val="22"/>
          <w:szCs w:val="22"/>
        </w:rPr>
        <w:t>ŽENKLINIMAS IR PAKUOTĖS LAPELIS</w:t>
      </w:r>
    </w:p>
    <w:p w14:paraId="5076BD08" w14:textId="77777777" w:rsidR="00B21B41" w:rsidRPr="004F3C93" w:rsidRDefault="00B21B41" w:rsidP="00A75679">
      <w:pPr>
        <w:rPr>
          <w:sz w:val="22"/>
          <w:szCs w:val="22"/>
        </w:rPr>
      </w:pPr>
      <w:r w:rsidRPr="004F3C93">
        <w:rPr>
          <w:sz w:val="22"/>
          <w:szCs w:val="22"/>
        </w:rPr>
        <w:br w:type="page"/>
      </w:r>
    </w:p>
    <w:p w14:paraId="5076BD09" w14:textId="77777777" w:rsidR="00B21B41" w:rsidRPr="004F3C93" w:rsidRDefault="00B21B41" w:rsidP="00A75679">
      <w:pPr>
        <w:rPr>
          <w:sz w:val="22"/>
          <w:szCs w:val="22"/>
        </w:rPr>
      </w:pPr>
    </w:p>
    <w:p w14:paraId="5076BD0A" w14:textId="77777777" w:rsidR="00B21B41" w:rsidRPr="004F3C93" w:rsidRDefault="00B21B41" w:rsidP="00A75679">
      <w:pPr>
        <w:rPr>
          <w:sz w:val="22"/>
          <w:szCs w:val="22"/>
        </w:rPr>
      </w:pPr>
    </w:p>
    <w:p w14:paraId="5076BD0B" w14:textId="77777777" w:rsidR="00B21B41" w:rsidRPr="004F3C93" w:rsidRDefault="00B21B41" w:rsidP="00A75679">
      <w:pPr>
        <w:rPr>
          <w:sz w:val="22"/>
          <w:szCs w:val="22"/>
        </w:rPr>
      </w:pPr>
    </w:p>
    <w:p w14:paraId="5076BD0C" w14:textId="77777777" w:rsidR="00B21B41" w:rsidRPr="004F3C93" w:rsidRDefault="00B21B41" w:rsidP="00A75679">
      <w:pPr>
        <w:rPr>
          <w:sz w:val="22"/>
          <w:szCs w:val="22"/>
        </w:rPr>
      </w:pPr>
    </w:p>
    <w:p w14:paraId="5076BD0D" w14:textId="77777777" w:rsidR="00B21B41" w:rsidRPr="004F3C93" w:rsidRDefault="00B21B41" w:rsidP="00A75679">
      <w:pPr>
        <w:rPr>
          <w:sz w:val="22"/>
          <w:szCs w:val="22"/>
        </w:rPr>
      </w:pPr>
    </w:p>
    <w:p w14:paraId="5076BD0E" w14:textId="77777777" w:rsidR="00B21B41" w:rsidRPr="004F3C93" w:rsidRDefault="00B21B41" w:rsidP="00A75679">
      <w:pPr>
        <w:rPr>
          <w:sz w:val="22"/>
          <w:szCs w:val="22"/>
        </w:rPr>
      </w:pPr>
    </w:p>
    <w:p w14:paraId="5076BD0F" w14:textId="77777777" w:rsidR="00B21B41" w:rsidRPr="004F3C93" w:rsidRDefault="00B21B41" w:rsidP="00A75679">
      <w:pPr>
        <w:rPr>
          <w:sz w:val="22"/>
          <w:szCs w:val="22"/>
        </w:rPr>
      </w:pPr>
    </w:p>
    <w:p w14:paraId="5076BD10" w14:textId="77777777" w:rsidR="00B21B41" w:rsidRPr="004F3C93" w:rsidRDefault="00B21B41" w:rsidP="00A75679">
      <w:pPr>
        <w:rPr>
          <w:sz w:val="22"/>
          <w:szCs w:val="22"/>
        </w:rPr>
      </w:pPr>
    </w:p>
    <w:p w14:paraId="5076BD11" w14:textId="77777777" w:rsidR="00B21B41" w:rsidRPr="004F3C93" w:rsidRDefault="00B21B41" w:rsidP="00A75679">
      <w:pPr>
        <w:rPr>
          <w:sz w:val="22"/>
          <w:szCs w:val="22"/>
        </w:rPr>
      </w:pPr>
    </w:p>
    <w:p w14:paraId="5076BD12" w14:textId="77777777" w:rsidR="00B21B41" w:rsidRPr="004F3C93" w:rsidRDefault="00B21B41" w:rsidP="00A75679">
      <w:pPr>
        <w:rPr>
          <w:sz w:val="22"/>
          <w:szCs w:val="22"/>
        </w:rPr>
      </w:pPr>
    </w:p>
    <w:p w14:paraId="5076BD13" w14:textId="77777777" w:rsidR="00B21B41" w:rsidRPr="004F3C93" w:rsidRDefault="00B21B41" w:rsidP="00A75679">
      <w:pPr>
        <w:rPr>
          <w:sz w:val="22"/>
          <w:szCs w:val="22"/>
        </w:rPr>
      </w:pPr>
    </w:p>
    <w:p w14:paraId="5076BD14" w14:textId="77777777" w:rsidR="00B21B41" w:rsidRPr="004F3C93" w:rsidRDefault="00B21B41" w:rsidP="00A75679">
      <w:pPr>
        <w:rPr>
          <w:sz w:val="22"/>
          <w:szCs w:val="22"/>
        </w:rPr>
      </w:pPr>
    </w:p>
    <w:p w14:paraId="5076BD15" w14:textId="77777777" w:rsidR="00B21B41" w:rsidRPr="004F3C93" w:rsidRDefault="00B21B41" w:rsidP="00A75679">
      <w:pPr>
        <w:rPr>
          <w:sz w:val="22"/>
          <w:szCs w:val="22"/>
        </w:rPr>
      </w:pPr>
    </w:p>
    <w:p w14:paraId="5076BD16" w14:textId="77777777" w:rsidR="00B21B41" w:rsidRPr="004F3C93" w:rsidRDefault="00B21B41" w:rsidP="00A75679">
      <w:pPr>
        <w:rPr>
          <w:sz w:val="22"/>
          <w:szCs w:val="22"/>
        </w:rPr>
      </w:pPr>
    </w:p>
    <w:p w14:paraId="5076BD17" w14:textId="77777777" w:rsidR="00B21B41" w:rsidRPr="004F3C93" w:rsidRDefault="00B21B41" w:rsidP="00A75679">
      <w:pPr>
        <w:rPr>
          <w:sz w:val="22"/>
          <w:szCs w:val="22"/>
        </w:rPr>
      </w:pPr>
    </w:p>
    <w:p w14:paraId="5076BD18" w14:textId="77777777" w:rsidR="00B21B41" w:rsidRPr="004F3C93" w:rsidRDefault="00B21B41" w:rsidP="00A75679">
      <w:pPr>
        <w:rPr>
          <w:sz w:val="22"/>
          <w:szCs w:val="22"/>
        </w:rPr>
      </w:pPr>
    </w:p>
    <w:p w14:paraId="5076BD19" w14:textId="77777777" w:rsidR="00B21B41" w:rsidRPr="004F3C93" w:rsidRDefault="00B21B41" w:rsidP="00A75679">
      <w:pPr>
        <w:rPr>
          <w:sz w:val="22"/>
          <w:szCs w:val="22"/>
        </w:rPr>
      </w:pPr>
    </w:p>
    <w:p w14:paraId="5076BD1A" w14:textId="77777777" w:rsidR="00B21B41" w:rsidRPr="004F3C93" w:rsidRDefault="00B21B41" w:rsidP="00A75679">
      <w:pPr>
        <w:rPr>
          <w:sz w:val="22"/>
          <w:szCs w:val="22"/>
        </w:rPr>
      </w:pPr>
    </w:p>
    <w:p w14:paraId="5076BD1B" w14:textId="77777777" w:rsidR="00B21B41" w:rsidRPr="004F3C93" w:rsidRDefault="00B21B41" w:rsidP="00A75679">
      <w:pPr>
        <w:rPr>
          <w:sz w:val="22"/>
          <w:szCs w:val="22"/>
        </w:rPr>
      </w:pPr>
    </w:p>
    <w:p w14:paraId="5076BD1C" w14:textId="77777777" w:rsidR="00B21B41" w:rsidRPr="004F3C93" w:rsidRDefault="00B21B41" w:rsidP="00A75679">
      <w:pPr>
        <w:rPr>
          <w:sz w:val="22"/>
          <w:szCs w:val="22"/>
        </w:rPr>
      </w:pPr>
    </w:p>
    <w:p w14:paraId="5076BD1D" w14:textId="77777777" w:rsidR="00B21B41" w:rsidRPr="004F3C93" w:rsidRDefault="00B21B41" w:rsidP="00A75679">
      <w:pPr>
        <w:rPr>
          <w:sz w:val="22"/>
          <w:szCs w:val="22"/>
        </w:rPr>
      </w:pPr>
    </w:p>
    <w:p w14:paraId="5076BD1E" w14:textId="77777777" w:rsidR="00B21B41" w:rsidRPr="004F3C93" w:rsidRDefault="00B21B41" w:rsidP="00A75679">
      <w:pPr>
        <w:rPr>
          <w:sz w:val="22"/>
          <w:szCs w:val="22"/>
        </w:rPr>
      </w:pPr>
    </w:p>
    <w:p w14:paraId="5076BD1F" w14:textId="77777777" w:rsidR="00B21B41" w:rsidRPr="004F3C93" w:rsidRDefault="00B21B41" w:rsidP="00A75679">
      <w:pPr>
        <w:jc w:val="center"/>
        <w:rPr>
          <w:b/>
          <w:sz w:val="22"/>
          <w:szCs w:val="22"/>
        </w:rPr>
      </w:pPr>
    </w:p>
    <w:p w14:paraId="5076BD20" w14:textId="77777777" w:rsidR="00B21B41" w:rsidRPr="004F3C93" w:rsidRDefault="00B21B41" w:rsidP="00A75679">
      <w:pPr>
        <w:jc w:val="center"/>
        <w:rPr>
          <w:b/>
          <w:sz w:val="22"/>
          <w:szCs w:val="22"/>
        </w:rPr>
      </w:pPr>
      <w:r w:rsidRPr="004F3C93">
        <w:rPr>
          <w:b/>
          <w:sz w:val="22"/>
          <w:szCs w:val="22"/>
        </w:rPr>
        <w:t>A. ŽENKLINIMAS</w:t>
      </w:r>
    </w:p>
    <w:p w14:paraId="5076BD21" w14:textId="77777777" w:rsidR="00B21B41" w:rsidRPr="004F3C93" w:rsidRDefault="00B21B41" w:rsidP="00A75679">
      <w:pPr>
        <w:ind w:left="360"/>
        <w:rPr>
          <w:sz w:val="22"/>
          <w:szCs w:val="22"/>
        </w:rPr>
      </w:pPr>
    </w:p>
    <w:p w14:paraId="5076BD22" w14:textId="77777777" w:rsidR="00B21B41" w:rsidRPr="004F3C93" w:rsidRDefault="00B21B41" w:rsidP="00A75679">
      <w:pPr>
        <w:jc w:val="center"/>
        <w:rPr>
          <w:sz w:val="22"/>
          <w:szCs w:val="22"/>
        </w:rPr>
      </w:pPr>
      <w:r w:rsidRPr="004F3C93">
        <w:rPr>
          <w:sz w:val="22"/>
          <w:szCs w:val="22"/>
        </w:rPr>
        <w:br w:type="page"/>
      </w:r>
    </w:p>
    <w:p w14:paraId="5076BD23" w14:textId="77777777" w:rsidR="00B21B41" w:rsidRPr="004F3C93" w:rsidRDefault="00B21B41" w:rsidP="00A75679">
      <w:pPr>
        <w:pBdr>
          <w:top w:val="single" w:sz="4" w:space="1" w:color="auto"/>
          <w:left w:val="single" w:sz="4" w:space="4" w:color="auto"/>
          <w:bottom w:val="single" w:sz="4" w:space="1" w:color="auto"/>
          <w:right w:val="single" w:sz="4" w:space="4" w:color="auto"/>
        </w:pBdr>
        <w:rPr>
          <w:b/>
          <w:sz w:val="22"/>
          <w:szCs w:val="22"/>
        </w:rPr>
      </w:pPr>
      <w:r w:rsidRPr="004F3C93">
        <w:rPr>
          <w:b/>
          <w:sz w:val="22"/>
          <w:szCs w:val="22"/>
        </w:rPr>
        <w:lastRenderedPageBreak/>
        <w:t xml:space="preserve">INFORMACIJA ANT IŠORINĖS PAKUOTĖS </w:t>
      </w:r>
    </w:p>
    <w:p w14:paraId="5076BD24" w14:textId="77777777" w:rsidR="00B21B41" w:rsidRPr="004F3C93" w:rsidRDefault="00B21B41" w:rsidP="00A75679">
      <w:pPr>
        <w:pBdr>
          <w:top w:val="single" w:sz="4" w:space="1" w:color="auto"/>
          <w:left w:val="single" w:sz="4" w:space="4" w:color="auto"/>
          <w:bottom w:val="single" w:sz="4" w:space="1" w:color="auto"/>
          <w:right w:val="single" w:sz="4" w:space="4" w:color="auto"/>
        </w:pBdr>
        <w:rPr>
          <w:b/>
          <w:sz w:val="22"/>
          <w:szCs w:val="22"/>
        </w:rPr>
      </w:pPr>
    </w:p>
    <w:p w14:paraId="5076BD25" w14:textId="77777777" w:rsidR="00B21B41" w:rsidRPr="004F3C93" w:rsidRDefault="00B21B41" w:rsidP="00A75679">
      <w:pPr>
        <w:pBdr>
          <w:top w:val="single" w:sz="4" w:space="1" w:color="auto"/>
          <w:left w:val="single" w:sz="4" w:space="4" w:color="auto"/>
          <w:bottom w:val="single" w:sz="4" w:space="1" w:color="auto"/>
          <w:right w:val="single" w:sz="4" w:space="4" w:color="auto"/>
        </w:pBdr>
        <w:rPr>
          <w:sz w:val="22"/>
          <w:szCs w:val="22"/>
        </w:rPr>
      </w:pPr>
      <w:r w:rsidRPr="004F3C93">
        <w:rPr>
          <w:b/>
          <w:sz w:val="22"/>
          <w:szCs w:val="22"/>
        </w:rPr>
        <w:t>KARTONO DĖŽUTĖ</w:t>
      </w:r>
    </w:p>
    <w:p w14:paraId="5076BD26" w14:textId="77777777" w:rsidR="00B21B41" w:rsidRPr="004F3C93" w:rsidRDefault="00B21B41" w:rsidP="00A75679">
      <w:pPr>
        <w:rPr>
          <w:sz w:val="22"/>
          <w:szCs w:val="22"/>
        </w:rPr>
      </w:pPr>
    </w:p>
    <w:p w14:paraId="5076BD27" w14:textId="77777777" w:rsidR="00B21B41" w:rsidRPr="004F3C93" w:rsidRDefault="00B21B41" w:rsidP="00A75679">
      <w:pPr>
        <w:rPr>
          <w:sz w:val="22"/>
          <w:szCs w:val="22"/>
        </w:rPr>
      </w:pPr>
    </w:p>
    <w:p w14:paraId="5076BD28"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w:t>
      </w:r>
      <w:r w:rsidRPr="004F3C93">
        <w:rPr>
          <w:b/>
          <w:bCs/>
          <w:iCs/>
          <w:sz w:val="22"/>
          <w:szCs w:val="22"/>
        </w:rPr>
        <w:tab/>
        <w:t>VAISTINIO PREPARATO PAVADINIMAS</w:t>
      </w:r>
    </w:p>
    <w:p w14:paraId="5076BD29" w14:textId="77777777" w:rsidR="00B21B41" w:rsidRPr="004F3C93" w:rsidRDefault="00B21B41" w:rsidP="00A75679">
      <w:pPr>
        <w:rPr>
          <w:b/>
          <w:sz w:val="22"/>
          <w:szCs w:val="22"/>
        </w:rPr>
      </w:pPr>
    </w:p>
    <w:p w14:paraId="5076BD2A" w14:textId="1677BC4B" w:rsidR="00B21B41" w:rsidRPr="00F53D61" w:rsidRDefault="00DC0639" w:rsidP="00A75679">
      <w:pPr>
        <w:rPr>
          <w:sz w:val="22"/>
          <w:szCs w:val="22"/>
        </w:rPr>
      </w:pPr>
      <w:proofErr w:type="spellStart"/>
      <w:r w:rsidRPr="00F53D61">
        <w:rPr>
          <w:sz w:val="22"/>
          <w:szCs w:val="22"/>
        </w:rPr>
        <w:t>Esomeprazole</w:t>
      </w:r>
      <w:proofErr w:type="spellEnd"/>
      <w:r w:rsidRPr="00F53D61">
        <w:rPr>
          <w:sz w:val="22"/>
          <w:szCs w:val="22"/>
        </w:rPr>
        <w:t xml:space="preserve"> </w:t>
      </w:r>
      <w:proofErr w:type="spellStart"/>
      <w:r w:rsidR="000613AB">
        <w:rPr>
          <w:sz w:val="22"/>
          <w:szCs w:val="22"/>
        </w:rPr>
        <w:t>Siromed</w:t>
      </w:r>
      <w:proofErr w:type="spellEnd"/>
      <w:r w:rsidR="000613AB">
        <w:rPr>
          <w:sz w:val="22"/>
          <w:szCs w:val="22"/>
        </w:rPr>
        <w:t xml:space="preserve"> </w:t>
      </w:r>
      <w:r w:rsidR="00B21B41" w:rsidRPr="00F53D61">
        <w:rPr>
          <w:sz w:val="22"/>
          <w:szCs w:val="22"/>
        </w:rPr>
        <w:t>20 mg skrandyje neirios tabletės</w:t>
      </w:r>
    </w:p>
    <w:p w14:paraId="61006FE8" w14:textId="1BCAA9E2" w:rsidR="00AD4CBD" w:rsidRPr="004F3C93" w:rsidRDefault="00AD4CBD" w:rsidP="00A75679">
      <w:pPr>
        <w:rPr>
          <w:sz w:val="22"/>
          <w:szCs w:val="22"/>
        </w:rPr>
      </w:pPr>
      <w:proofErr w:type="spellStart"/>
      <w:r w:rsidRPr="007F4ED2">
        <w:rPr>
          <w:sz w:val="22"/>
          <w:szCs w:val="22"/>
          <w:highlight w:val="lightGray"/>
        </w:rPr>
        <w:t>Esomeprazole</w:t>
      </w:r>
      <w:proofErr w:type="spellEnd"/>
      <w:r w:rsidRPr="007F4ED2">
        <w:rPr>
          <w:sz w:val="22"/>
          <w:szCs w:val="22"/>
          <w:highlight w:val="lightGray"/>
        </w:rPr>
        <w:t xml:space="preserve"> </w:t>
      </w:r>
      <w:proofErr w:type="spellStart"/>
      <w:r w:rsidR="000613AB" w:rsidRPr="007F4ED2">
        <w:rPr>
          <w:sz w:val="22"/>
          <w:szCs w:val="22"/>
          <w:highlight w:val="lightGray"/>
        </w:rPr>
        <w:t>Siromed</w:t>
      </w:r>
      <w:proofErr w:type="spellEnd"/>
      <w:r w:rsidR="000613AB" w:rsidRPr="007F4ED2">
        <w:rPr>
          <w:sz w:val="22"/>
          <w:szCs w:val="22"/>
          <w:highlight w:val="lightGray"/>
        </w:rPr>
        <w:t xml:space="preserve"> </w:t>
      </w:r>
      <w:r w:rsidRPr="007F4ED2">
        <w:rPr>
          <w:sz w:val="22"/>
          <w:szCs w:val="22"/>
          <w:highlight w:val="lightGray"/>
        </w:rPr>
        <w:t>40 mg skrandyje neirios tabletės</w:t>
      </w:r>
    </w:p>
    <w:p w14:paraId="7212677E" w14:textId="77777777" w:rsidR="00AD4CBD" w:rsidRPr="004F3C93" w:rsidRDefault="00AD4CBD" w:rsidP="00A75679">
      <w:pPr>
        <w:rPr>
          <w:sz w:val="22"/>
          <w:szCs w:val="22"/>
        </w:rPr>
      </w:pPr>
    </w:p>
    <w:p w14:paraId="5076BD2B" w14:textId="6D6BB271" w:rsidR="00B21B41" w:rsidRPr="004F3C93" w:rsidRDefault="00BF20E8" w:rsidP="00A75679">
      <w:pPr>
        <w:rPr>
          <w:i/>
          <w:iCs/>
          <w:sz w:val="22"/>
          <w:szCs w:val="22"/>
        </w:rPr>
      </w:pPr>
      <w:proofErr w:type="spellStart"/>
      <w:r>
        <w:rPr>
          <w:i/>
          <w:iCs/>
          <w:sz w:val="22"/>
          <w:szCs w:val="22"/>
        </w:rPr>
        <w:t>ezomeprazolas</w:t>
      </w:r>
      <w:proofErr w:type="spellEnd"/>
    </w:p>
    <w:p w14:paraId="5076BD2C" w14:textId="77777777" w:rsidR="00B21B41" w:rsidRPr="004F3C93" w:rsidRDefault="00B21B41" w:rsidP="00A75679">
      <w:pPr>
        <w:rPr>
          <w:sz w:val="22"/>
          <w:szCs w:val="22"/>
        </w:rPr>
      </w:pPr>
    </w:p>
    <w:p w14:paraId="5076BD2D" w14:textId="77777777" w:rsidR="00B21B41" w:rsidRPr="004F3C93" w:rsidRDefault="00B21B41" w:rsidP="00A75679">
      <w:pPr>
        <w:rPr>
          <w:sz w:val="22"/>
          <w:szCs w:val="22"/>
        </w:rPr>
      </w:pPr>
    </w:p>
    <w:p w14:paraId="5076BD2E"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2.</w:t>
      </w:r>
      <w:r w:rsidRPr="004F3C93">
        <w:rPr>
          <w:b/>
          <w:bCs/>
          <w:iCs/>
          <w:sz w:val="22"/>
          <w:szCs w:val="22"/>
        </w:rPr>
        <w:tab/>
      </w:r>
      <w:r w:rsidRPr="004F3C93">
        <w:rPr>
          <w:b/>
          <w:snapToGrid w:val="0"/>
          <w:sz w:val="22"/>
          <w:szCs w:val="22"/>
        </w:rPr>
        <w:t>VEIKLIOJI (-IOS) MEDŽIAGA (-OS) IR JOS (-Ų) KIEKIS (-IAI)</w:t>
      </w:r>
    </w:p>
    <w:p w14:paraId="5076BD2F" w14:textId="77777777" w:rsidR="00B21B41" w:rsidRPr="004F3C93" w:rsidRDefault="00B21B41" w:rsidP="00A75679">
      <w:pPr>
        <w:rPr>
          <w:sz w:val="22"/>
          <w:szCs w:val="22"/>
        </w:rPr>
      </w:pPr>
    </w:p>
    <w:p w14:paraId="73649875" w14:textId="5EC034C0" w:rsidR="00D63ABC" w:rsidRPr="00F53D61" w:rsidRDefault="00D63ABC" w:rsidP="00A75679">
      <w:pPr>
        <w:rPr>
          <w:sz w:val="22"/>
          <w:szCs w:val="22"/>
        </w:rPr>
      </w:pPr>
      <w:r w:rsidRPr="00F53D61">
        <w:rPr>
          <w:sz w:val="22"/>
          <w:szCs w:val="22"/>
        </w:rPr>
        <w:t xml:space="preserve">Kiekvienoje skrandyje neirioje tabletėje yra 20 mg </w:t>
      </w:r>
      <w:proofErr w:type="spellStart"/>
      <w:r w:rsidRPr="00F53D61">
        <w:rPr>
          <w:sz w:val="22"/>
          <w:szCs w:val="22"/>
        </w:rPr>
        <w:t>ezomeprazolo</w:t>
      </w:r>
      <w:proofErr w:type="spellEnd"/>
      <w:r w:rsidRPr="00F53D61">
        <w:rPr>
          <w:sz w:val="22"/>
          <w:szCs w:val="22"/>
        </w:rPr>
        <w:t xml:space="preserve"> (magnio druskos </w:t>
      </w:r>
      <w:proofErr w:type="spellStart"/>
      <w:r w:rsidRPr="00F53D61">
        <w:rPr>
          <w:sz w:val="22"/>
          <w:szCs w:val="22"/>
        </w:rPr>
        <w:t>trihidrato</w:t>
      </w:r>
      <w:proofErr w:type="spellEnd"/>
      <w:r w:rsidRPr="00F53D61">
        <w:rPr>
          <w:sz w:val="22"/>
          <w:szCs w:val="22"/>
        </w:rPr>
        <w:t xml:space="preserve"> pavidalu).</w:t>
      </w:r>
    </w:p>
    <w:p w14:paraId="5D08E8EF" w14:textId="0A500968" w:rsidR="00D63ABC" w:rsidRPr="004F3C93" w:rsidRDefault="00D63ABC" w:rsidP="00A75679">
      <w:pPr>
        <w:rPr>
          <w:sz w:val="22"/>
          <w:szCs w:val="22"/>
        </w:rPr>
      </w:pPr>
      <w:r w:rsidRPr="007F4ED2">
        <w:rPr>
          <w:sz w:val="22"/>
          <w:szCs w:val="22"/>
          <w:highlight w:val="lightGray"/>
        </w:rPr>
        <w:t xml:space="preserve">Kiekvienoje skrandyje neirioje tabletėje yra 40 mg </w:t>
      </w:r>
      <w:proofErr w:type="spellStart"/>
      <w:r w:rsidRPr="007F4ED2">
        <w:rPr>
          <w:sz w:val="22"/>
          <w:szCs w:val="22"/>
          <w:highlight w:val="lightGray"/>
        </w:rPr>
        <w:t>ezomeprazolo</w:t>
      </w:r>
      <w:proofErr w:type="spellEnd"/>
      <w:r w:rsidRPr="007F4ED2">
        <w:rPr>
          <w:sz w:val="22"/>
          <w:szCs w:val="22"/>
          <w:highlight w:val="lightGray"/>
        </w:rPr>
        <w:t xml:space="preserve"> (magnio druskos </w:t>
      </w:r>
      <w:proofErr w:type="spellStart"/>
      <w:r w:rsidRPr="007F4ED2">
        <w:rPr>
          <w:sz w:val="22"/>
          <w:szCs w:val="22"/>
          <w:highlight w:val="lightGray"/>
        </w:rPr>
        <w:t>trihidrato</w:t>
      </w:r>
      <w:proofErr w:type="spellEnd"/>
      <w:r w:rsidRPr="007F4ED2">
        <w:rPr>
          <w:sz w:val="22"/>
          <w:szCs w:val="22"/>
          <w:highlight w:val="lightGray"/>
        </w:rPr>
        <w:t xml:space="preserve"> pavidalu).</w:t>
      </w:r>
    </w:p>
    <w:p w14:paraId="5076BD31" w14:textId="77777777" w:rsidR="00B21B41" w:rsidRPr="004F3C93" w:rsidRDefault="00B21B41" w:rsidP="00A75679">
      <w:pPr>
        <w:rPr>
          <w:sz w:val="22"/>
          <w:szCs w:val="22"/>
        </w:rPr>
      </w:pPr>
    </w:p>
    <w:p w14:paraId="5076BD32" w14:textId="77777777" w:rsidR="00B21B41" w:rsidRPr="004F3C93" w:rsidRDefault="00B21B41" w:rsidP="00A75679">
      <w:pPr>
        <w:rPr>
          <w:sz w:val="22"/>
          <w:szCs w:val="22"/>
        </w:rPr>
      </w:pPr>
    </w:p>
    <w:p w14:paraId="5076BD33"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3.</w:t>
      </w:r>
      <w:r w:rsidRPr="004F3C93">
        <w:rPr>
          <w:b/>
          <w:bCs/>
          <w:iCs/>
          <w:sz w:val="22"/>
          <w:szCs w:val="22"/>
        </w:rPr>
        <w:tab/>
        <w:t>PAGALBINIŲ MEDŽIAGŲ SĄRAŠAS</w:t>
      </w:r>
    </w:p>
    <w:p w14:paraId="5076BD34" w14:textId="77777777" w:rsidR="00B21B41" w:rsidRPr="004F3C93" w:rsidRDefault="00B21B41" w:rsidP="00A75679">
      <w:pPr>
        <w:rPr>
          <w:sz w:val="22"/>
          <w:szCs w:val="22"/>
        </w:rPr>
      </w:pPr>
    </w:p>
    <w:p w14:paraId="2309E779" w14:textId="01EF0B07" w:rsidR="00FD2D7D" w:rsidRPr="004F3C93" w:rsidRDefault="00FD2D7D" w:rsidP="00FD2D7D">
      <w:pPr>
        <w:rPr>
          <w:sz w:val="22"/>
          <w:szCs w:val="22"/>
        </w:rPr>
      </w:pPr>
      <w:r w:rsidRPr="004F3C93">
        <w:rPr>
          <w:sz w:val="22"/>
          <w:szCs w:val="22"/>
        </w:rPr>
        <w:t>Sudėtyje yra laktozės (</w:t>
      </w:r>
      <w:proofErr w:type="spellStart"/>
      <w:r w:rsidRPr="004F3C93">
        <w:rPr>
          <w:sz w:val="22"/>
          <w:szCs w:val="22"/>
        </w:rPr>
        <w:t>monohidrato</w:t>
      </w:r>
      <w:proofErr w:type="spellEnd"/>
      <w:r w:rsidRPr="004F3C93">
        <w:rPr>
          <w:sz w:val="22"/>
          <w:szCs w:val="22"/>
        </w:rPr>
        <w:t xml:space="preserve"> pavidalu) ir sacharozės. Daugiau informacijos žr. pakuotės lapelyje.</w:t>
      </w:r>
    </w:p>
    <w:p w14:paraId="5076BD36" w14:textId="77777777" w:rsidR="00B21B41" w:rsidRPr="004F3C93" w:rsidRDefault="00B21B41" w:rsidP="00A75679">
      <w:pPr>
        <w:rPr>
          <w:sz w:val="22"/>
          <w:szCs w:val="22"/>
        </w:rPr>
      </w:pPr>
    </w:p>
    <w:p w14:paraId="5076BD37" w14:textId="77777777" w:rsidR="00B21B41" w:rsidRPr="004F3C93" w:rsidRDefault="00B21B41" w:rsidP="00A75679">
      <w:pPr>
        <w:rPr>
          <w:sz w:val="22"/>
          <w:szCs w:val="22"/>
        </w:rPr>
      </w:pPr>
    </w:p>
    <w:p w14:paraId="5076BD38"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4.</w:t>
      </w:r>
      <w:r w:rsidRPr="004F3C93">
        <w:rPr>
          <w:b/>
          <w:bCs/>
          <w:iCs/>
          <w:sz w:val="22"/>
          <w:szCs w:val="22"/>
        </w:rPr>
        <w:tab/>
        <w:t>FARMACINĖ FORMA IR KIEKIS PAKUOTĖJE</w:t>
      </w:r>
    </w:p>
    <w:p w14:paraId="5076BD39" w14:textId="77777777" w:rsidR="00B21B41" w:rsidRPr="004F3C93" w:rsidRDefault="00B21B41" w:rsidP="00A75679">
      <w:pPr>
        <w:rPr>
          <w:b/>
          <w:sz w:val="22"/>
          <w:szCs w:val="22"/>
        </w:rPr>
      </w:pPr>
    </w:p>
    <w:p w14:paraId="5076BD3A" w14:textId="77777777" w:rsidR="00B21B41" w:rsidRPr="004F3C93" w:rsidRDefault="00B21B41" w:rsidP="00A75679">
      <w:pPr>
        <w:rPr>
          <w:sz w:val="22"/>
          <w:szCs w:val="22"/>
        </w:rPr>
      </w:pPr>
      <w:r w:rsidRPr="004F3C93">
        <w:rPr>
          <w:sz w:val="22"/>
          <w:szCs w:val="22"/>
          <w:highlight w:val="lightGray"/>
        </w:rPr>
        <w:t>Skrandyje neiri tabletė</w:t>
      </w:r>
    </w:p>
    <w:p w14:paraId="5076BD3B" w14:textId="77777777" w:rsidR="00B21B41" w:rsidRPr="004F3C93" w:rsidRDefault="00B21B41" w:rsidP="00A75679">
      <w:pPr>
        <w:rPr>
          <w:sz w:val="22"/>
          <w:szCs w:val="22"/>
        </w:rPr>
      </w:pPr>
    </w:p>
    <w:p w14:paraId="5076BD3D" w14:textId="77777777" w:rsidR="00B21B41" w:rsidRPr="004F3C93" w:rsidRDefault="00B21B41" w:rsidP="00A75679">
      <w:pPr>
        <w:rPr>
          <w:sz w:val="22"/>
          <w:szCs w:val="22"/>
        </w:rPr>
      </w:pPr>
      <w:r w:rsidRPr="004F3C93">
        <w:rPr>
          <w:sz w:val="22"/>
          <w:szCs w:val="22"/>
        </w:rPr>
        <w:t>14</w:t>
      </w:r>
      <w:r w:rsidR="003713B9" w:rsidRPr="004F3C93">
        <w:rPr>
          <w:sz w:val="22"/>
          <w:szCs w:val="22"/>
        </w:rPr>
        <w:t> </w:t>
      </w:r>
      <w:r w:rsidRPr="004F3C93">
        <w:rPr>
          <w:sz w:val="22"/>
          <w:szCs w:val="22"/>
        </w:rPr>
        <w:t>skrandyje neirių tablečių</w:t>
      </w:r>
    </w:p>
    <w:p w14:paraId="4E120122" w14:textId="4C374AA3" w:rsidR="001E4C28" w:rsidRPr="004F3C93" w:rsidRDefault="001E4C28" w:rsidP="00A75679">
      <w:pPr>
        <w:rPr>
          <w:sz w:val="22"/>
          <w:szCs w:val="22"/>
        </w:rPr>
      </w:pPr>
      <w:r w:rsidRPr="004F3C93">
        <w:rPr>
          <w:sz w:val="22"/>
          <w:szCs w:val="22"/>
          <w:highlight w:val="lightGray"/>
        </w:rPr>
        <w:t>28 skrandyje neirios tabletės</w:t>
      </w:r>
    </w:p>
    <w:p w14:paraId="5076BD3E" w14:textId="77777777" w:rsidR="00B21B41" w:rsidRPr="004F3C93" w:rsidRDefault="00B21B41" w:rsidP="00A75679">
      <w:pPr>
        <w:rPr>
          <w:sz w:val="22"/>
          <w:szCs w:val="22"/>
        </w:rPr>
      </w:pPr>
    </w:p>
    <w:p w14:paraId="5076BD3F" w14:textId="77777777" w:rsidR="00B21B41" w:rsidRPr="004F3C93" w:rsidRDefault="00B21B41" w:rsidP="00A75679">
      <w:pPr>
        <w:rPr>
          <w:sz w:val="22"/>
          <w:szCs w:val="22"/>
        </w:rPr>
      </w:pPr>
    </w:p>
    <w:p w14:paraId="5076BD40"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5.</w:t>
      </w:r>
      <w:r w:rsidRPr="004F3C93">
        <w:rPr>
          <w:b/>
          <w:bCs/>
          <w:iCs/>
          <w:sz w:val="22"/>
          <w:szCs w:val="22"/>
        </w:rPr>
        <w:tab/>
        <w:t xml:space="preserve">VARTOJIMO METODAS IR BŪDAS </w:t>
      </w:r>
      <w:r w:rsidRPr="004F3C93">
        <w:rPr>
          <w:b/>
          <w:snapToGrid w:val="0"/>
          <w:sz w:val="22"/>
          <w:szCs w:val="22"/>
        </w:rPr>
        <w:t>(-AI)</w:t>
      </w:r>
    </w:p>
    <w:p w14:paraId="5076BD41" w14:textId="77777777" w:rsidR="00B21B41" w:rsidRPr="004F3C93" w:rsidRDefault="00B21B41" w:rsidP="00A75679">
      <w:pPr>
        <w:rPr>
          <w:sz w:val="22"/>
          <w:szCs w:val="22"/>
        </w:rPr>
      </w:pPr>
    </w:p>
    <w:p w14:paraId="5076BD42" w14:textId="77777777" w:rsidR="00B21B41" w:rsidRPr="004F3C93" w:rsidRDefault="00B21B41" w:rsidP="00A75679">
      <w:pPr>
        <w:rPr>
          <w:sz w:val="22"/>
          <w:szCs w:val="22"/>
        </w:rPr>
      </w:pPr>
      <w:r w:rsidRPr="004F3C93">
        <w:rPr>
          <w:sz w:val="22"/>
          <w:szCs w:val="22"/>
        </w:rPr>
        <w:t>Vartoti per burną</w:t>
      </w:r>
    </w:p>
    <w:p w14:paraId="5076BD43" w14:textId="77777777" w:rsidR="00B21B41" w:rsidRPr="004F3C93" w:rsidRDefault="00B21B41" w:rsidP="00A75679">
      <w:pPr>
        <w:rPr>
          <w:sz w:val="22"/>
          <w:szCs w:val="22"/>
        </w:rPr>
      </w:pPr>
      <w:r w:rsidRPr="004F3C93">
        <w:rPr>
          <w:sz w:val="22"/>
          <w:szCs w:val="22"/>
        </w:rPr>
        <w:t>Prieš vartojimą perskaitykite pakuotės lapelį.</w:t>
      </w:r>
    </w:p>
    <w:p w14:paraId="5076BD45" w14:textId="77777777" w:rsidR="00B21B41" w:rsidRPr="004F3C93" w:rsidRDefault="00B21B41" w:rsidP="00A75679">
      <w:pPr>
        <w:rPr>
          <w:sz w:val="22"/>
          <w:szCs w:val="22"/>
        </w:rPr>
      </w:pPr>
    </w:p>
    <w:p w14:paraId="5076BD46" w14:textId="77777777" w:rsidR="00B21B41" w:rsidRPr="004F3C93" w:rsidRDefault="00B21B41" w:rsidP="00A75679">
      <w:pPr>
        <w:rPr>
          <w:sz w:val="22"/>
          <w:szCs w:val="22"/>
        </w:rPr>
      </w:pPr>
    </w:p>
    <w:p w14:paraId="5076BD47" w14:textId="77777777" w:rsidR="00B21B41" w:rsidRPr="004F3C93" w:rsidRDefault="00B21B41" w:rsidP="00A75679">
      <w:pPr>
        <w:pBdr>
          <w:top w:val="single" w:sz="4" w:space="1" w:color="auto"/>
          <w:left w:val="single" w:sz="4" w:space="4" w:color="auto"/>
          <w:bottom w:val="single" w:sz="4" w:space="1" w:color="auto"/>
          <w:right w:val="single" w:sz="4" w:space="4" w:color="auto"/>
        </w:pBdr>
        <w:ind w:left="567" w:hanging="567"/>
        <w:rPr>
          <w:b/>
          <w:bCs/>
          <w:iCs/>
          <w:sz w:val="22"/>
          <w:szCs w:val="22"/>
        </w:rPr>
      </w:pPr>
      <w:r w:rsidRPr="004F3C93">
        <w:rPr>
          <w:b/>
          <w:bCs/>
          <w:iCs/>
          <w:sz w:val="22"/>
          <w:szCs w:val="22"/>
        </w:rPr>
        <w:t>6.</w:t>
      </w:r>
      <w:r w:rsidRPr="004F3C93">
        <w:rPr>
          <w:b/>
          <w:bCs/>
          <w:iCs/>
          <w:sz w:val="22"/>
          <w:szCs w:val="22"/>
        </w:rPr>
        <w:tab/>
        <w:t>SPECIALUS ĮSPĖJIMAS, KAD VAISTINĮ PREPARATĄ BŪTINA LAIKYTI VAIKAMS NEPASTEBIMOJE IR NEPASIEKIAMOJE VIETOJE</w:t>
      </w:r>
    </w:p>
    <w:p w14:paraId="5076BD48" w14:textId="77777777" w:rsidR="00B21B41" w:rsidRPr="004F3C93" w:rsidRDefault="00B21B41" w:rsidP="00A75679">
      <w:pPr>
        <w:rPr>
          <w:sz w:val="22"/>
          <w:szCs w:val="22"/>
        </w:rPr>
      </w:pPr>
    </w:p>
    <w:p w14:paraId="5076BD49" w14:textId="77777777" w:rsidR="00B21B41" w:rsidRPr="004F3C93" w:rsidRDefault="00B21B41" w:rsidP="00A75679">
      <w:pPr>
        <w:rPr>
          <w:sz w:val="22"/>
          <w:szCs w:val="22"/>
        </w:rPr>
      </w:pPr>
      <w:r w:rsidRPr="004F3C93">
        <w:rPr>
          <w:sz w:val="22"/>
          <w:szCs w:val="22"/>
        </w:rPr>
        <w:t>Laikyti vaikams nepastebimoje ir nepasiekiamoje vietoje.</w:t>
      </w:r>
    </w:p>
    <w:p w14:paraId="5076BD4A" w14:textId="77777777" w:rsidR="00B21B41" w:rsidRPr="004F3C93" w:rsidRDefault="00B21B41" w:rsidP="00A75679">
      <w:pPr>
        <w:rPr>
          <w:sz w:val="22"/>
          <w:szCs w:val="22"/>
        </w:rPr>
      </w:pPr>
    </w:p>
    <w:p w14:paraId="5076BD4B" w14:textId="77777777" w:rsidR="00B21B41" w:rsidRPr="004F3C93" w:rsidRDefault="00B21B41" w:rsidP="00A75679">
      <w:pPr>
        <w:rPr>
          <w:sz w:val="22"/>
          <w:szCs w:val="22"/>
        </w:rPr>
      </w:pPr>
    </w:p>
    <w:p w14:paraId="5076BD4C"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7.</w:t>
      </w:r>
      <w:r w:rsidRPr="004F3C93">
        <w:rPr>
          <w:b/>
          <w:bCs/>
          <w:iCs/>
          <w:sz w:val="22"/>
          <w:szCs w:val="22"/>
        </w:rPr>
        <w:tab/>
      </w:r>
      <w:r w:rsidRPr="004F3C93">
        <w:rPr>
          <w:b/>
          <w:snapToGrid w:val="0"/>
          <w:sz w:val="22"/>
          <w:szCs w:val="22"/>
        </w:rPr>
        <w:t>KITAS (-I) SPECIALUS (-ŪS) ĮSPĖJIMAS (-AI) (JEI REIKIA)</w:t>
      </w:r>
    </w:p>
    <w:p w14:paraId="5076BD4D" w14:textId="77777777" w:rsidR="00B21B41" w:rsidRPr="004F3C93" w:rsidRDefault="00B21B41" w:rsidP="00A75679">
      <w:pPr>
        <w:rPr>
          <w:b/>
          <w:sz w:val="22"/>
          <w:szCs w:val="22"/>
        </w:rPr>
      </w:pPr>
    </w:p>
    <w:p w14:paraId="5076BD4E" w14:textId="77777777" w:rsidR="00B21B41" w:rsidRPr="004F3C93" w:rsidRDefault="00B21B41" w:rsidP="00A75679">
      <w:pPr>
        <w:rPr>
          <w:b/>
          <w:sz w:val="22"/>
          <w:szCs w:val="22"/>
        </w:rPr>
      </w:pPr>
    </w:p>
    <w:p w14:paraId="5076BD4F"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8.</w:t>
      </w:r>
      <w:r w:rsidRPr="004F3C93">
        <w:rPr>
          <w:b/>
          <w:bCs/>
          <w:iCs/>
          <w:sz w:val="22"/>
          <w:szCs w:val="22"/>
        </w:rPr>
        <w:tab/>
        <w:t>TINKAMUMO LAIKAS</w:t>
      </w:r>
    </w:p>
    <w:p w14:paraId="5076BD50" w14:textId="77777777" w:rsidR="00B21B41" w:rsidRPr="004F3C93" w:rsidRDefault="00B21B41" w:rsidP="00A75679">
      <w:pPr>
        <w:rPr>
          <w:sz w:val="22"/>
          <w:szCs w:val="22"/>
        </w:rPr>
      </w:pPr>
    </w:p>
    <w:p w14:paraId="5076BD52" w14:textId="0EE2B9EF" w:rsidR="00B21B41" w:rsidRPr="004F3C93" w:rsidRDefault="00F060B0" w:rsidP="00A75679">
      <w:pPr>
        <w:rPr>
          <w:i/>
          <w:sz w:val="22"/>
          <w:szCs w:val="22"/>
        </w:rPr>
      </w:pPr>
      <w:r w:rsidRPr="004F3C93">
        <w:rPr>
          <w:sz w:val="22"/>
          <w:szCs w:val="22"/>
        </w:rPr>
        <w:t>EXP</w:t>
      </w:r>
      <w:r w:rsidR="001E4C28" w:rsidRPr="004F3C93">
        <w:rPr>
          <w:sz w:val="22"/>
          <w:szCs w:val="22"/>
        </w:rPr>
        <w:t xml:space="preserve">: </w:t>
      </w:r>
      <w:r w:rsidR="00B21B41" w:rsidRPr="004F3C93">
        <w:rPr>
          <w:sz w:val="22"/>
          <w:szCs w:val="22"/>
          <w:highlight w:val="lightGray"/>
        </w:rPr>
        <w:t>{mm</w:t>
      </w:r>
      <w:r w:rsidR="008B58BB" w:rsidRPr="004F3C93">
        <w:rPr>
          <w:sz w:val="22"/>
          <w:szCs w:val="22"/>
          <w:highlight w:val="lightGray"/>
        </w:rPr>
        <w:t>/</w:t>
      </w:r>
      <w:r w:rsidR="00B21B41" w:rsidRPr="004F3C93">
        <w:rPr>
          <w:sz w:val="22"/>
          <w:szCs w:val="22"/>
          <w:highlight w:val="lightGray"/>
        </w:rPr>
        <w:t>MMMM}</w:t>
      </w:r>
    </w:p>
    <w:p w14:paraId="5076BD53" w14:textId="77777777" w:rsidR="00B21B41" w:rsidRPr="004F3C93" w:rsidRDefault="00B21B41" w:rsidP="00A75679">
      <w:pPr>
        <w:rPr>
          <w:b/>
          <w:sz w:val="22"/>
          <w:szCs w:val="22"/>
        </w:rPr>
      </w:pPr>
    </w:p>
    <w:p w14:paraId="5076BD54" w14:textId="77777777" w:rsidR="00B21B41" w:rsidRPr="004F3C93" w:rsidRDefault="00B21B41" w:rsidP="00A75679">
      <w:pPr>
        <w:rPr>
          <w:b/>
          <w:sz w:val="22"/>
          <w:szCs w:val="22"/>
        </w:rPr>
      </w:pPr>
    </w:p>
    <w:p w14:paraId="5076BD55"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lastRenderedPageBreak/>
        <w:t>9.</w:t>
      </w:r>
      <w:r w:rsidRPr="004F3C93">
        <w:rPr>
          <w:b/>
          <w:bCs/>
          <w:iCs/>
          <w:sz w:val="22"/>
          <w:szCs w:val="22"/>
        </w:rPr>
        <w:tab/>
        <w:t>SPECIALIOS LAIKYMO SĄLYGOS</w:t>
      </w:r>
    </w:p>
    <w:p w14:paraId="5FCA350B" w14:textId="4A86B20E" w:rsidR="00FD2D7D" w:rsidRPr="004F3C93" w:rsidRDefault="00FD2D7D" w:rsidP="00FD2D7D">
      <w:pPr>
        <w:rPr>
          <w:sz w:val="22"/>
          <w:szCs w:val="22"/>
          <w:lang w:eastAsia="lt-LT"/>
        </w:rPr>
      </w:pPr>
      <w:bookmarkStart w:id="1" w:name="_Hlk171532060"/>
    </w:p>
    <w:bookmarkEnd w:id="1"/>
    <w:p w14:paraId="5076BD59" w14:textId="77777777" w:rsidR="00B21B41" w:rsidRPr="004F3C93" w:rsidRDefault="00B21B41" w:rsidP="00A75679">
      <w:pPr>
        <w:rPr>
          <w:sz w:val="22"/>
          <w:szCs w:val="22"/>
        </w:rPr>
      </w:pPr>
    </w:p>
    <w:p w14:paraId="5076BD5A" w14:textId="60F7CB47" w:rsidR="00B21B41" w:rsidRPr="004F3C93" w:rsidRDefault="00B21B41" w:rsidP="00E52411">
      <w:pPr>
        <w:pBdr>
          <w:top w:val="single" w:sz="4" w:space="1" w:color="auto"/>
          <w:left w:val="single" w:sz="4" w:space="4" w:color="auto"/>
          <w:bottom w:val="single" w:sz="4" w:space="1" w:color="auto"/>
          <w:right w:val="single" w:sz="4" w:space="4" w:color="auto"/>
        </w:pBdr>
        <w:ind w:left="567" w:hanging="567"/>
        <w:rPr>
          <w:b/>
          <w:bCs/>
          <w:iCs/>
          <w:sz w:val="22"/>
          <w:szCs w:val="22"/>
        </w:rPr>
      </w:pPr>
      <w:r w:rsidRPr="004F3C93">
        <w:rPr>
          <w:b/>
          <w:bCs/>
          <w:iCs/>
          <w:sz w:val="22"/>
          <w:szCs w:val="22"/>
        </w:rPr>
        <w:t>10.</w:t>
      </w:r>
      <w:r w:rsidRPr="004F3C93">
        <w:rPr>
          <w:b/>
          <w:bCs/>
          <w:iCs/>
          <w:sz w:val="22"/>
          <w:szCs w:val="22"/>
        </w:rPr>
        <w:tab/>
        <w:t>SPECIALIOS ATSARGUMO PRIEMONĖS DĖL NESUVARTOTO VA</w:t>
      </w:r>
      <w:r w:rsidR="001570B3">
        <w:rPr>
          <w:b/>
          <w:bCs/>
          <w:iCs/>
          <w:sz w:val="22"/>
          <w:szCs w:val="22"/>
        </w:rPr>
        <w:t>I</w:t>
      </w:r>
      <w:r w:rsidRPr="004F3C93">
        <w:rPr>
          <w:b/>
          <w:bCs/>
          <w:iCs/>
          <w:sz w:val="22"/>
          <w:szCs w:val="22"/>
        </w:rPr>
        <w:t>STINIO PREPARATO AR JO ATLIEKŲ TVARKYMO (JEI REIKIA)</w:t>
      </w:r>
    </w:p>
    <w:p w14:paraId="5076BD5B" w14:textId="77777777" w:rsidR="00B21B41" w:rsidRPr="004F3C93" w:rsidRDefault="00B21B41" w:rsidP="00A75679">
      <w:pPr>
        <w:rPr>
          <w:b/>
          <w:sz w:val="22"/>
          <w:szCs w:val="22"/>
        </w:rPr>
      </w:pPr>
    </w:p>
    <w:p w14:paraId="5076BD5C" w14:textId="77777777" w:rsidR="00B21B41" w:rsidRPr="004F3C93" w:rsidRDefault="00B21B41" w:rsidP="00A75679">
      <w:pPr>
        <w:rPr>
          <w:sz w:val="22"/>
          <w:szCs w:val="22"/>
        </w:rPr>
      </w:pPr>
    </w:p>
    <w:p w14:paraId="5076BD5D"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bookmarkStart w:id="2" w:name="OLE_LINK1"/>
      <w:r w:rsidRPr="004F3C93">
        <w:rPr>
          <w:b/>
          <w:bCs/>
          <w:iCs/>
          <w:sz w:val="22"/>
          <w:szCs w:val="22"/>
        </w:rPr>
        <w:t>11.</w:t>
      </w:r>
      <w:r w:rsidRPr="004F3C93">
        <w:rPr>
          <w:b/>
          <w:bCs/>
          <w:iCs/>
          <w:sz w:val="22"/>
          <w:szCs w:val="22"/>
        </w:rPr>
        <w:tab/>
        <w:t>REGISTRUOTOJO PAVADINIMAS IR ADRESAS</w:t>
      </w:r>
      <w:bookmarkEnd w:id="2"/>
    </w:p>
    <w:p w14:paraId="5076BD5E" w14:textId="77777777" w:rsidR="00B21B41" w:rsidRPr="004F3C93" w:rsidRDefault="00B21B41" w:rsidP="00A75679">
      <w:pPr>
        <w:rPr>
          <w:sz w:val="22"/>
          <w:szCs w:val="22"/>
        </w:rPr>
      </w:pPr>
    </w:p>
    <w:p w14:paraId="1A29E9CA" w14:textId="6DDBF463" w:rsidR="00D9185E" w:rsidRPr="004F3C93" w:rsidRDefault="00D9185E" w:rsidP="00A75679">
      <w:pPr>
        <w:rPr>
          <w:sz w:val="22"/>
          <w:szCs w:val="22"/>
        </w:rPr>
      </w:pPr>
      <w:proofErr w:type="spellStart"/>
      <w:r w:rsidRPr="004F3C93">
        <w:rPr>
          <w:sz w:val="22"/>
          <w:szCs w:val="22"/>
        </w:rPr>
        <w:t>PharmSol</w:t>
      </w:r>
      <w:proofErr w:type="spellEnd"/>
      <w:r w:rsidRPr="004F3C93">
        <w:rPr>
          <w:sz w:val="22"/>
          <w:szCs w:val="22"/>
        </w:rPr>
        <w:t xml:space="preserve"> </w:t>
      </w:r>
      <w:proofErr w:type="spellStart"/>
      <w:r w:rsidRPr="004F3C93">
        <w:rPr>
          <w:sz w:val="22"/>
          <w:szCs w:val="22"/>
        </w:rPr>
        <w:t>Europe</w:t>
      </w:r>
      <w:proofErr w:type="spellEnd"/>
      <w:r w:rsidRPr="004F3C93">
        <w:rPr>
          <w:sz w:val="22"/>
          <w:szCs w:val="22"/>
        </w:rPr>
        <w:t xml:space="preserve"> </w:t>
      </w:r>
      <w:proofErr w:type="spellStart"/>
      <w:r w:rsidRPr="004F3C93">
        <w:rPr>
          <w:sz w:val="22"/>
          <w:szCs w:val="22"/>
        </w:rPr>
        <w:t>Limited</w:t>
      </w:r>
      <w:proofErr w:type="spellEnd"/>
      <w:r w:rsidRPr="004F3C93">
        <w:rPr>
          <w:sz w:val="22"/>
          <w:szCs w:val="22"/>
        </w:rPr>
        <w:t xml:space="preserve"> </w:t>
      </w:r>
    </w:p>
    <w:p w14:paraId="54FA9DEF" w14:textId="2A3B5E4C" w:rsidR="00D9185E" w:rsidRPr="004F3C93" w:rsidRDefault="00D9185E" w:rsidP="00A75679">
      <w:pPr>
        <w:rPr>
          <w:sz w:val="22"/>
          <w:szCs w:val="22"/>
        </w:rPr>
      </w:pPr>
      <w:proofErr w:type="spellStart"/>
      <w:r w:rsidRPr="004F3C93">
        <w:rPr>
          <w:sz w:val="22"/>
          <w:szCs w:val="22"/>
        </w:rPr>
        <w:t>The</w:t>
      </w:r>
      <w:proofErr w:type="spellEnd"/>
      <w:r w:rsidRPr="004F3C93">
        <w:rPr>
          <w:sz w:val="22"/>
          <w:szCs w:val="22"/>
        </w:rPr>
        <w:t xml:space="preserve"> </w:t>
      </w:r>
      <w:proofErr w:type="spellStart"/>
      <w:r w:rsidRPr="004F3C93">
        <w:rPr>
          <w:sz w:val="22"/>
          <w:szCs w:val="22"/>
        </w:rPr>
        <w:t>Victoria</w:t>
      </w:r>
      <w:proofErr w:type="spellEnd"/>
      <w:r w:rsidRPr="004F3C93">
        <w:rPr>
          <w:sz w:val="22"/>
          <w:szCs w:val="22"/>
        </w:rPr>
        <w:t xml:space="preserve"> Centre </w:t>
      </w:r>
      <w:proofErr w:type="spellStart"/>
      <w:r w:rsidRPr="004F3C93">
        <w:rPr>
          <w:sz w:val="22"/>
          <w:szCs w:val="22"/>
        </w:rPr>
        <w:t>Unit</w:t>
      </w:r>
      <w:proofErr w:type="spellEnd"/>
      <w:r w:rsidRPr="004F3C93">
        <w:rPr>
          <w:sz w:val="22"/>
          <w:szCs w:val="22"/>
        </w:rPr>
        <w:t xml:space="preserve"> 2</w:t>
      </w:r>
    </w:p>
    <w:p w14:paraId="2D89B277" w14:textId="429D457A" w:rsidR="00D9185E" w:rsidRPr="004F3C93" w:rsidRDefault="00D9185E" w:rsidP="00A75679">
      <w:pPr>
        <w:rPr>
          <w:sz w:val="22"/>
          <w:szCs w:val="22"/>
        </w:rPr>
      </w:pPr>
      <w:proofErr w:type="spellStart"/>
      <w:r w:rsidRPr="004F3C93">
        <w:rPr>
          <w:sz w:val="22"/>
          <w:szCs w:val="22"/>
        </w:rPr>
        <w:t>Lower</w:t>
      </w:r>
      <w:proofErr w:type="spellEnd"/>
      <w:r w:rsidRPr="004F3C93">
        <w:rPr>
          <w:sz w:val="22"/>
          <w:szCs w:val="22"/>
        </w:rPr>
        <w:t xml:space="preserve"> </w:t>
      </w:r>
      <w:proofErr w:type="spellStart"/>
      <w:r w:rsidRPr="004F3C93">
        <w:rPr>
          <w:sz w:val="22"/>
          <w:szCs w:val="22"/>
        </w:rPr>
        <w:t>Ground</w:t>
      </w:r>
      <w:proofErr w:type="spellEnd"/>
      <w:r w:rsidRPr="004F3C93">
        <w:rPr>
          <w:sz w:val="22"/>
          <w:szCs w:val="22"/>
        </w:rPr>
        <w:t xml:space="preserve"> </w:t>
      </w:r>
      <w:proofErr w:type="spellStart"/>
      <w:r w:rsidRPr="004F3C93">
        <w:rPr>
          <w:sz w:val="22"/>
          <w:szCs w:val="22"/>
        </w:rPr>
        <w:t>Floor</w:t>
      </w:r>
      <w:proofErr w:type="spellEnd"/>
      <w:r w:rsidRPr="004F3C93">
        <w:rPr>
          <w:sz w:val="22"/>
          <w:szCs w:val="22"/>
        </w:rPr>
        <w:t xml:space="preserve"> </w:t>
      </w:r>
    </w:p>
    <w:p w14:paraId="16905480" w14:textId="267F382E" w:rsidR="00D9185E" w:rsidRPr="004F3C93" w:rsidRDefault="00D9185E" w:rsidP="00A75679">
      <w:pPr>
        <w:rPr>
          <w:sz w:val="22"/>
          <w:szCs w:val="22"/>
        </w:rPr>
      </w:pPr>
      <w:proofErr w:type="spellStart"/>
      <w:r w:rsidRPr="004F3C93">
        <w:rPr>
          <w:sz w:val="22"/>
          <w:szCs w:val="22"/>
        </w:rPr>
        <w:t>Valletta</w:t>
      </w:r>
      <w:proofErr w:type="spellEnd"/>
      <w:r w:rsidRPr="004F3C93">
        <w:rPr>
          <w:sz w:val="22"/>
          <w:szCs w:val="22"/>
        </w:rPr>
        <w:t xml:space="preserve"> </w:t>
      </w:r>
      <w:proofErr w:type="spellStart"/>
      <w:r w:rsidRPr="004F3C93">
        <w:rPr>
          <w:sz w:val="22"/>
          <w:szCs w:val="22"/>
        </w:rPr>
        <w:t>Road</w:t>
      </w:r>
      <w:proofErr w:type="spellEnd"/>
      <w:r w:rsidRPr="004F3C93">
        <w:rPr>
          <w:sz w:val="22"/>
          <w:szCs w:val="22"/>
        </w:rPr>
        <w:t xml:space="preserve">, </w:t>
      </w:r>
      <w:proofErr w:type="spellStart"/>
      <w:r w:rsidRPr="004F3C93">
        <w:rPr>
          <w:sz w:val="22"/>
          <w:szCs w:val="22"/>
        </w:rPr>
        <w:t>Mosta</w:t>
      </w:r>
      <w:proofErr w:type="spellEnd"/>
      <w:r w:rsidRPr="004F3C93">
        <w:rPr>
          <w:sz w:val="22"/>
          <w:szCs w:val="22"/>
        </w:rPr>
        <w:t xml:space="preserve"> MST 9012 </w:t>
      </w:r>
    </w:p>
    <w:p w14:paraId="1A2A1EAB" w14:textId="72F76DFB" w:rsidR="00D9185E" w:rsidRPr="004F3C93" w:rsidRDefault="00D9185E" w:rsidP="00A75679">
      <w:pPr>
        <w:jc w:val="both"/>
        <w:rPr>
          <w:sz w:val="22"/>
          <w:szCs w:val="22"/>
          <w:lang w:eastAsia="lt-LT"/>
        </w:rPr>
      </w:pPr>
      <w:r w:rsidRPr="004F3C93">
        <w:rPr>
          <w:sz w:val="22"/>
          <w:szCs w:val="22"/>
        </w:rPr>
        <w:t>Malta</w:t>
      </w:r>
    </w:p>
    <w:p w14:paraId="5076BD63" w14:textId="77777777" w:rsidR="00B21B41" w:rsidRPr="004F3C93" w:rsidRDefault="00B21B41" w:rsidP="00A75679">
      <w:pPr>
        <w:rPr>
          <w:sz w:val="22"/>
          <w:szCs w:val="22"/>
        </w:rPr>
      </w:pPr>
    </w:p>
    <w:p w14:paraId="5076BD64" w14:textId="77777777" w:rsidR="00B21B41" w:rsidRPr="004F3C93" w:rsidRDefault="00B21B41" w:rsidP="00A75679">
      <w:pPr>
        <w:rPr>
          <w:sz w:val="22"/>
          <w:szCs w:val="22"/>
        </w:rPr>
      </w:pPr>
    </w:p>
    <w:p w14:paraId="5076BD65"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sz w:val="22"/>
          <w:szCs w:val="22"/>
        </w:rPr>
      </w:pPr>
      <w:r w:rsidRPr="004F3C93">
        <w:rPr>
          <w:b/>
          <w:bCs/>
          <w:iCs/>
          <w:sz w:val="22"/>
          <w:szCs w:val="22"/>
        </w:rPr>
        <w:t>12.</w:t>
      </w:r>
      <w:r w:rsidRPr="004F3C93">
        <w:rPr>
          <w:b/>
          <w:bCs/>
          <w:iCs/>
          <w:sz w:val="22"/>
          <w:szCs w:val="22"/>
        </w:rPr>
        <w:tab/>
        <w:t>REGISTRACIJOS PAŽYMĖJIMO NUMERIS (IAI)</w:t>
      </w:r>
    </w:p>
    <w:p w14:paraId="5076BD66" w14:textId="77777777" w:rsidR="00B21B41" w:rsidRPr="004F3C93" w:rsidRDefault="00B21B41" w:rsidP="00A75679">
      <w:pPr>
        <w:rPr>
          <w:sz w:val="22"/>
          <w:szCs w:val="22"/>
        </w:rPr>
      </w:pPr>
    </w:p>
    <w:p w14:paraId="025A43FD" w14:textId="799B14E6" w:rsidR="00002F49" w:rsidRPr="001723B1" w:rsidRDefault="003C2702" w:rsidP="00002F49">
      <w:pPr>
        <w:rPr>
          <w:sz w:val="22"/>
          <w:szCs w:val="22"/>
        </w:rPr>
      </w:pPr>
      <w:r w:rsidRPr="0024068A">
        <w:rPr>
          <w:sz w:val="22"/>
          <w:szCs w:val="22"/>
          <w:highlight w:val="lightGray"/>
        </w:rPr>
        <w:t>&lt;</w:t>
      </w:r>
      <w:r w:rsidR="00002F49" w:rsidRPr="0024068A">
        <w:rPr>
          <w:sz w:val="22"/>
          <w:szCs w:val="22"/>
          <w:highlight w:val="lightGray"/>
        </w:rPr>
        <w:t>20</w:t>
      </w:r>
      <w:r w:rsidR="008C6704">
        <w:rPr>
          <w:sz w:val="22"/>
          <w:szCs w:val="22"/>
          <w:highlight w:val="lightGray"/>
        </w:rPr>
        <w:t> </w:t>
      </w:r>
      <w:r w:rsidR="00002F49" w:rsidRPr="0024068A">
        <w:rPr>
          <w:sz w:val="22"/>
          <w:szCs w:val="22"/>
          <w:highlight w:val="lightGray"/>
        </w:rPr>
        <w:t>mg</w:t>
      </w:r>
      <w:r w:rsidRPr="0024068A">
        <w:rPr>
          <w:sz w:val="22"/>
          <w:szCs w:val="22"/>
          <w:highlight w:val="lightGray"/>
        </w:rPr>
        <w:t>&gt;</w:t>
      </w:r>
    </w:p>
    <w:p w14:paraId="1C5673C8" w14:textId="13F27134" w:rsidR="00002F49" w:rsidRPr="00464628" w:rsidRDefault="00002F49" w:rsidP="00002F49">
      <w:pPr>
        <w:rPr>
          <w:sz w:val="22"/>
          <w:szCs w:val="22"/>
        </w:rPr>
      </w:pPr>
      <w:r w:rsidRPr="00464628">
        <w:rPr>
          <w:sz w:val="22"/>
          <w:szCs w:val="22"/>
        </w:rPr>
        <w:t xml:space="preserve">LT/1/24/5597/002 </w:t>
      </w:r>
      <w:r w:rsidRPr="007F4ED2">
        <w:rPr>
          <w:sz w:val="22"/>
          <w:szCs w:val="22"/>
          <w:highlight w:val="lightGray"/>
        </w:rPr>
        <w:t>– N28</w:t>
      </w:r>
    </w:p>
    <w:p w14:paraId="76004FB8" w14:textId="4D7DB3BD" w:rsidR="00002F49" w:rsidRPr="00464628" w:rsidRDefault="003C2702" w:rsidP="00002F49">
      <w:pPr>
        <w:rPr>
          <w:sz w:val="22"/>
          <w:szCs w:val="22"/>
        </w:rPr>
      </w:pPr>
      <w:r w:rsidRPr="0024068A">
        <w:rPr>
          <w:sz w:val="22"/>
          <w:szCs w:val="22"/>
          <w:highlight w:val="lightGray"/>
        </w:rPr>
        <w:t>&lt;</w:t>
      </w:r>
      <w:r w:rsidR="00002F49" w:rsidRPr="0024068A">
        <w:rPr>
          <w:sz w:val="22"/>
          <w:szCs w:val="22"/>
          <w:highlight w:val="lightGray"/>
        </w:rPr>
        <w:t>40</w:t>
      </w:r>
      <w:r w:rsidR="008C6704">
        <w:rPr>
          <w:sz w:val="22"/>
          <w:szCs w:val="22"/>
          <w:highlight w:val="lightGray"/>
        </w:rPr>
        <w:t> </w:t>
      </w:r>
      <w:r w:rsidR="00002F49" w:rsidRPr="0024068A">
        <w:rPr>
          <w:sz w:val="22"/>
          <w:szCs w:val="22"/>
          <w:highlight w:val="lightGray"/>
        </w:rPr>
        <w:t>mg</w:t>
      </w:r>
      <w:r w:rsidRPr="0024068A">
        <w:rPr>
          <w:sz w:val="22"/>
          <w:szCs w:val="22"/>
          <w:highlight w:val="lightGray"/>
        </w:rPr>
        <w:t>&gt;</w:t>
      </w:r>
    </w:p>
    <w:p w14:paraId="04FF351E" w14:textId="77777777" w:rsidR="00002F49" w:rsidRPr="00BF20E8" w:rsidRDefault="00002F49" w:rsidP="00002F49">
      <w:pPr>
        <w:rPr>
          <w:sz w:val="22"/>
          <w:szCs w:val="22"/>
          <w:highlight w:val="lightGray"/>
        </w:rPr>
      </w:pPr>
      <w:r w:rsidRPr="007F4ED2">
        <w:rPr>
          <w:sz w:val="22"/>
          <w:szCs w:val="22"/>
          <w:highlight w:val="lightGray"/>
        </w:rPr>
        <w:t>LT/1/24/5598/</w:t>
      </w:r>
      <w:r w:rsidRPr="00BF20E8">
        <w:rPr>
          <w:sz w:val="22"/>
          <w:szCs w:val="22"/>
          <w:highlight w:val="lightGray"/>
        </w:rPr>
        <w:t>001 – N14</w:t>
      </w:r>
    </w:p>
    <w:p w14:paraId="5076BD69" w14:textId="3BA47F1F" w:rsidR="00B21B41" w:rsidRDefault="00002F49" w:rsidP="00002F49">
      <w:pPr>
        <w:rPr>
          <w:sz w:val="22"/>
          <w:szCs w:val="22"/>
        </w:rPr>
      </w:pPr>
      <w:r w:rsidRPr="003C2702">
        <w:rPr>
          <w:sz w:val="22"/>
          <w:szCs w:val="22"/>
          <w:highlight w:val="lightGray"/>
        </w:rPr>
        <w:t>LT/1/24/5598/002 – N28</w:t>
      </w:r>
    </w:p>
    <w:p w14:paraId="30AD9C55" w14:textId="77777777" w:rsidR="00002F49" w:rsidRPr="004F3C93" w:rsidRDefault="00002F49" w:rsidP="00002F49">
      <w:pPr>
        <w:rPr>
          <w:sz w:val="22"/>
          <w:szCs w:val="22"/>
        </w:rPr>
      </w:pPr>
    </w:p>
    <w:p w14:paraId="5076BD6A" w14:textId="77777777" w:rsidR="00B21B41" w:rsidRPr="004F3C93" w:rsidRDefault="00B21B41" w:rsidP="00A75679">
      <w:pPr>
        <w:rPr>
          <w:sz w:val="22"/>
          <w:szCs w:val="22"/>
        </w:rPr>
      </w:pPr>
    </w:p>
    <w:p w14:paraId="5076BD6B"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13.</w:t>
      </w:r>
      <w:r w:rsidRPr="004F3C93">
        <w:rPr>
          <w:b/>
          <w:bCs/>
          <w:iCs/>
          <w:sz w:val="22"/>
          <w:szCs w:val="22"/>
        </w:rPr>
        <w:tab/>
        <w:t>SERIJOS NUMERIS</w:t>
      </w:r>
    </w:p>
    <w:p w14:paraId="5076BD6C" w14:textId="77777777" w:rsidR="00B21B41" w:rsidRPr="004F3C93" w:rsidRDefault="00B21B41" w:rsidP="00A75679">
      <w:pPr>
        <w:rPr>
          <w:sz w:val="22"/>
          <w:szCs w:val="22"/>
        </w:rPr>
      </w:pPr>
    </w:p>
    <w:p w14:paraId="5076BD6D" w14:textId="3A46B33E" w:rsidR="00F060B0" w:rsidRPr="004F3C93" w:rsidRDefault="00F060B0" w:rsidP="00A75679">
      <w:pPr>
        <w:rPr>
          <w:sz w:val="22"/>
          <w:szCs w:val="22"/>
        </w:rPr>
      </w:pPr>
      <w:r w:rsidRPr="004F3C93">
        <w:rPr>
          <w:sz w:val="22"/>
          <w:szCs w:val="22"/>
        </w:rPr>
        <w:t>Lot</w:t>
      </w:r>
      <w:r w:rsidR="00E87823" w:rsidRPr="004F3C93">
        <w:rPr>
          <w:sz w:val="22"/>
          <w:szCs w:val="22"/>
        </w:rPr>
        <w:t xml:space="preserve">: </w:t>
      </w:r>
      <w:r w:rsidR="00E87823" w:rsidRPr="004F3C93">
        <w:rPr>
          <w:sz w:val="22"/>
          <w:szCs w:val="22"/>
          <w:highlight w:val="lightGray"/>
        </w:rPr>
        <w:t>{numeris}</w:t>
      </w:r>
    </w:p>
    <w:p w14:paraId="5076BD6F" w14:textId="77777777" w:rsidR="00B21B41" w:rsidRPr="004F3C93" w:rsidRDefault="00B21B41" w:rsidP="00A75679">
      <w:pPr>
        <w:rPr>
          <w:sz w:val="22"/>
          <w:szCs w:val="22"/>
        </w:rPr>
      </w:pPr>
    </w:p>
    <w:p w14:paraId="5076BD70" w14:textId="77777777" w:rsidR="00B21B41" w:rsidRPr="004F3C93" w:rsidRDefault="00B21B41" w:rsidP="00A75679">
      <w:pPr>
        <w:rPr>
          <w:sz w:val="22"/>
          <w:szCs w:val="22"/>
        </w:rPr>
      </w:pPr>
    </w:p>
    <w:p w14:paraId="5076BD71"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14.</w:t>
      </w:r>
      <w:r w:rsidRPr="004F3C93">
        <w:rPr>
          <w:b/>
          <w:bCs/>
          <w:iCs/>
          <w:sz w:val="22"/>
          <w:szCs w:val="22"/>
        </w:rPr>
        <w:tab/>
        <w:t>PARDAVIMO (IŠDAVIMO) TVARKA</w:t>
      </w:r>
    </w:p>
    <w:p w14:paraId="5076BD72" w14:textId="77777777" w:rsidR="00B21B41" w:rsidRPr="004F3C93" w:rsidRDefault="00B21B41" w:rsidP="00A75679">
      <w:pPr>
        <w:rPr>
          <w:sz w:val="22"/>
          <w:szCs w:val="22"/>
        </w:rPr>
      </w:pPr>
    </w:p>
    <w:p w14:paraId="5076BD73" w14:textId="320D3E9F" w:rsidR="00B21B41" w:rsidRPr="004F3C93" w:rsidRDefault="006E557C" w:rsidP="00A75679">
      <w:pPr>
        <w:rPr>
          <w:sz w:val="22"/>
          <w:szCs w:val="22"/>
        </w:rPr>
      </w:pPr>
      <w:r w:rsidRPr="004F3C93">
        <w:rPr>
          <w:sz w:val="22"/>
          <w:szCs w:val="22"/>
        </w:rPr>
        <w:t>R</w:t>
      </w:r>
      <w:r w:rsidR="00B21B41" w:rsidRPr="004F3C93">
        <w:rPr>
          <w:sz w:val="22"/>
          <w:szCs w:val="22"/>
        </w:rPr>
        <w:t>eceptinis vaist</w:t>
      </w:r>
      <w:r w:rsidR="008B58BB" w:rsidRPr="004F3C93">
        <w:rPr>
          <w:sz w:val="22"/>
          <w:szCs w:val="22"/>
        </w:rPr>
        <w:t>a</w:t>
      </w:r>
      <w:r w:rsidR="00B21B41" w:rsidRPr="004F3C93">
        <w:rPr>
          <w:sz w:val="22"/>
          <w:szCs w:val="22"/>
        </w:rPr>
        <w:t>s</w:t>
      </w:r>
      <w:r w:rsidRPr="004F3C93">
        <w:rPr>
          <w:sz w:val="22"/>
          <w:szCs w:val="22"/>
        </w:rPr>
        <w:t>.</w:t>
      </w:r>
    </w:p>
    <w:p w14:paraId="5076BD74" w14:textId="77777777" w:rsidR="00B21B41" w:rsidRPr="004F3C93" w:rsidRDefault="00B21B41" w:rsidP="00A75679">
      <w:pPr>
        <w:rPr>
          <w:sz w:val="22"/>
          <w:szCs w:val="22"/>
        </w:rPr>
      </w:pPr>
    </w:p>
    <w:p w14:paraId="5076BD75" w14:textId="77777777" w:rsidR="00B21B41" w:rsidRPr="004F3C93" w:rsidRDefault="00B21B41" w:rsidP="00A75679">
      <w:pPr>
        <w:rPr>
          <w:sz w:val="22"/>
          <w:szCs w:val="22"/>
        </w:rPr>
      </w:pPr>
    </w:p>
    <w:p w14:paraId="5076BD76"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15.</w:t>
      </w:r>
      <w:r w:rsidRPr="004F3C93">
        <w:rPr>
          <w:b/>
          <w:bCs/>
          <w:iCs/>
          <w:sz w:val="22"/>
          <w:szCs w:val="22"/>
        </w:rPr>
        <w:tab/>
        <w:t>VARTOJIMO INSTRUKCIJA</w:t>
      </w:r>
    </w:p>
    <w:p w14:paraId="5076BD86" w14:textId="77777777" w:rsidR="00B21B41" w:rsidRPr="004F3C93" w:rsidRDefault="00B21B41" w:rsidP="00A75679">
      <w:pPr>
        <w:rPr>
          <w:sz w:val="22"/>
          <w:szCs w:val="22"/>
        </w:rPr>
      </w:pPr>
    </w:p>
    <w:p w14:paraId="5076BD87" w14:textId="77777777" w:rsidR="00B21B41" w:rsidRPr="004F3C93" w:rsidRDefault="00B21B41" w:rsidP="00A75679">
      <w:pPr>
        <w:rPr>
          <w:sz w:val="22"/>
          <w:szCs w:val="22"/>
        </w:rPr>
      </w:pPr>
    </w:p>
    <w:p w14:paraId="5076BD88"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sz w:val="22"/>
          <w:szCs w:val="22"/>
        </w:rPr>
      </w:pPr>
      <w:r w:rsidRPr="004F3C93">
        <w:rPr>
          <w:b/>
          <w:sz w:val="22"/>
          <w:szCs w:val="22"/>
        </w:rPr>
        <w:t>16.</w:t>
      </w:r>
      <w:r w:rsidRPr="004F3C93">
        <w:rPr>
          <w:b/>
          <w:sz w:val="22"/>
          <w:szCs w:val="22"/>
        </w:rPr>
        <w:tab/>
        <w:t>INFORMACIJA BRAILIO RAŠTU</w:t>
      </w:r>
    </w:p>
    <w:p w14:paraId="5076BD89" w14:textId="77777777" w:rsidR="00B21B41" w:rsidRPr="004F3C93" w:rsidRDefault="00B21B41" w:rsidP="00A75679">
      <w:pPr>
        <w:rPr>
          <w:sz w:val="22"/>
          <w:szCs w:val="22"/>
        </w:rPr>
      </w:pPr>
    </w:p>
    <w:p w14:paraId="58998658" w14:textId="5494F6D9" w:rsidR="00AB46B8" w:rsidRPr="001723B1" w:rsidRDefault="00C66CEE" w:rsidP="00A75679">
      <w:pPr>
        <w:rPr>
          <w:bCs/>
          <w:sz w:val="22"/>
          <w:szCs w:val="22"/>
        </w:rPr>
      </w:pPr>
      <w:proofErr w:type="spellStart"/>
      <w:r>
        <w:rPr>
          <w:bCs/>
          <w:sz w:val="22"/>
          <w:szCs w:val="22"/>
        </w:rPr>
        <w:t>e</w:t>
      </w:r>
      <w:r w:rsidR="00AB46B8" w:rsidRPr="001723B1">
        <w:rPr>
          <w:bCs/>
          <w:sz w:val="22"/>
          <w:szCs w:val="22"/>
        </w:rPr>
        <w:t>someprazole</w:t>
      </w:r>
      <w:proofErr w:type="spellEnd"/>
      <w:r w:rsidR="00AB46B8" w:rsidRPr="001723B1">
        <w:rPr>
          <w:bCs/>
          <w:sz w:val="22"/>
          <w:szCs w:val="22"/>
        </w:rPr>
        <w:t xml:space="preserve"> </w:t>
      </w:r>
      <w:proofErr w:type="spellStart"/>
      <w:r w:rsidR="001C3E11">
        <w:rPr>
          <w:bCs/>
          <w:sz w:val="22"/>
          <w:szCs w:val="22"/>
        </w:rPr>
        <w:t>siromed</w:t>
      </w:r>
      <w:proofErr w:type="spellEnd"/>
      <w:r w:rsidR="001C3E11">
        <w:rPr>
          <w:bCs/>
          <w:sz w:val="22"/>
          <w:szCs w:val="22"/>
        </w:rPr>
        <w:t xml:space="preserve"> </w:t>
      </w:r>
      <w:r w:rsidR="00AB46B8" w:rsidRPr="001723B1">
        <w:rPr>
          <w:bCs/>
          <w:sz w:val="22"/>
          <w:szCs w:val="22"/>
        </w:rPr>
        <w:t xml:space="preserve">20 mg </w:t>
      </w:r>
      <w:r w:rsidR="00AB46B8" w:rsidRPr="00464628">
        <w:rPr>
          <w:bCs/>
          <w:sz w:val="22"/>
          <w:szCs w:val="22"/>
          <w:highlight w:val="lightGray"/>
        </w:rPr>
        <w:t>skrandyje neirios tabletės</w:t>
      </w:r>
    </w:p>
    <w:p w14:paraId="77453491" w14:textId="7958DF87" w:rsidR="00AB46B8" w:rsidRPr="004F3C93" w:rsidRDefault="00CB255B" w:rsidP="00A75679">
      <w:pPr>
        <w:rPr>
          <w:bCs/>
          <w:sz w:val="22"/>
          <w:szCs w:val="22"/>
        </w:rPr>
      </w:pPr>
      <w:proofErr w:type="spellStart"/>
      <w:r w:rsidRPr="007F4ED2">
        <w:rPr>
          <w:bCs/>
          <w:sz w:val="22"/>
          <w:szCs w:val="22"/>
          <w:highlight w:val="lightGray"/>
        </w:rPr>
        <w:t>e</w:t>
      </w:r>
      <w:r w:rsidR="00AB46B8" w:rsidRPr="007F4ED2">
        <w:rPr>
          <w:bCs/>
          <w:sz w:val="22"/>
          <w:szCs w:val="22"/>
          <w:highlight w:val="lightGray"/>
        </w:rPr>
        <w:t>someprazole</w:t>
      </w:r>
      <w:proofErr w:type="spellEnd"/>
      <w:r w:rsidR="00AB46B8" w:rsidRPr="007F4ED2">
        <w:rPr>
          <w:bCs/>
          <w:sz w:val="22"/>
          <w:szCs w:val="22"/>
          <w:highlight w:val="lightGray"/>
        </w:rPr>
        <w:t xml:space="preserve"> </w:t>
      </w:r>
      <w:proofErr w:type="spellStart"/>
      <w:r w:rsidR="001C3E11" w:rsidRPr="007F4ED2">
        <w:rPr>
          <w:bCs/>
          <w:sz w:val="22"/>
          <w:szCs w:val="22"/>
          <w:highlight w:val="lightGray"/>
        </w:rPr>
        <w:t>siromed</w:t>
      </w:r>
      <w:proofErr w:type="spellEnd"/>
      <w:r w:rsidR="001C3E11" w:rsidRPr="007F4ED2">
        <w:rPr>
          <w:bCs/>
          <w:sz w:val="22"/>
          <w:szCs w:val="22"/>
          <w:highlight w:val="lightGray"/>
        </w:rPr>
        <w:t xml:space="preserve"> </w:t>
      </w:r>
      <w:r w:rsidR="00AB46B8" w:rsidRPr="007F4ED2">
        <w:rPr>
          <w:bCs/>
          <w:sz w:val="22"/>
          <w:szCs w:val="22"/>
          <w:highlight w:val="lightGray"/>
        </w:rPr>
        <w:t xml:space="preserve">40 mg </w:t>
      </w:r>
      <w:r w:rsidR="00AB46B8" w:rsidRPr="00BF20E8">
        <w:rPr>
          <w:bCs/>
          <w:sz w:val="22"/>
          <w:szCs w:val="22"/>
          <w:highlight w:val="lightGray"/>
        </w:rPr>
        <w:t>skrandyje neirios tabletės</w:t>
      </w:r>
    </w:p>
    <w:p w14:paraId="5076BD8B" w14:textId="77777777" w:rsidR="00B21B41" w:rsidRPr="004F3C93" w:rsidRDefault="00B21B41" w:rsidP="00A75679">
      <w:pPr>
        <w:rPr>
          <w:sz w:val="22"/>
          <w:szCs w:val="22"/>
        </w:rPr>
      </w:pPr>
    </w:p>
    <w:p w14:paraId="5076BD8C" w14:textId="77777777" w:rsidR="00F172AA" w:rsidRPr="004F3C93" w:rsidRDefault="00F172AA" w:rsidP="00A75679">
      <w:pPr>
        <w:rPr>
          <w:b/>
          <w:sz w:val="22"/>
          <w:szCs w:val="22"/>
        </w:rPr>
      </w:pPr>
    </w:p>
    <w:p w14:paraId="5076BD8D" w14:textId="77777777" w:rsidR="00500320" w:rsidRPr="004F3C93" w:rsidRDefault="00500320" w:rsidP="00A75679">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hanging="930"/>
        <w:outlineLvl w:val="0"/>
        <w:rPr>
          <w:i/>
          <w:sz w:val="22"/>
          <w:szCs w:val="22"/>
        </w:rPr>
      </w:pPr>
      <w:r w:rsidRPr="004F3C93">
        <w:rPr>
          <w:b/>
          <w:sz w:val="22"/>
          <w:szCs w:val="22"/>
        </w:rPr>
        <w:t>UNIKALUS IDENTIFIKATORIUS – 2D BRŪKŠNINIS KODAS</w:t>
      </w:r>
    </w:p>
    <w:p w14:paraId="5076BD8E" w14:textId="77777777" w:rsidR="00500320" w:rsidRPr="004F3C93" w:rsidRDefault="00500320" w:rsidP="00A75679">
      <w:pPr>
        <w:rPr>
          <w:sz w:val="22"/>
          <w:szCs w:val="22"/>
        </w:rPr>
      </w:pPr>
    </w:p>
    <w:p w14:paraId="4365D6C4" w14:textId="56CAFDDD" w:rsidR="0046500A" w:rsidRPr="004F3C93" w:rsidRDefault="0046500A" w:rsidP="00A75679">
      <w:pPr>
        <w:rPr>
          <w:sz w:val="22"/>
          <w:szCs w:val="22"/>
          <w:highlight w:val="lightGray"/>
        </w:rPr>
      </w:pPr>
      <w:r w:rsidRPr="004F3C93">
        <w:rPr>
          <w:sz w:val="22"/>
          <w:szCs w:val="22"/>
          <w:highlight w:val="lightGray"/>
        </w:rPr>
        <w:t>2D brūkšninis kodas su nurodytu unikaliu identifikatoriumi.</w:t>
      </w:r>
    </w:p>
    <w:p w14:paraId="5076BD90" w14:textId="77777777" w:rsidR="00500320" w:rsidRPr="004F3C93" w:rsidRDefault="00500320" w:rsidP="00A75679">
      <w:pPr>
        <w:rPr>
          <w:sz w:val="22"/>
          <w:szCs w:val="22"/>
        </w:rPr>
      </w:pPr>
    </w:p>
    <w:p w14:paraId="5076BD91" w14:textId="77777777" w:rsidR="00500320" w:rsidRPr="004F3C93" w:rsidRDefault="00500320" w:rsidP="00A75679">
      <w:pPr>
        <w:rPr>
          <w:sz w:val="22"/>
          <w:szCs w:val="22"/>
        </w:rPr>
      </w:pPr>
    </w:p>
    <w:p w14:paraId="5076BD92" w14:textId="77777777" w:rsidR="00500320" w:rsidRPr="004F3C93" w:rsidRDefault="00500320" w:rsidP="00A75679">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hanging="930"/>
        <w:outlineLvl w:val="0"/>
        <w:rPr>
          <w:i/>
          <w:sz w:val="22"/>
          <w:szCs w:val="22"/>
        </w:rPr>
      </w:pPr>
      <w:r w:rsidRPr="004F3C93">
        <w:rPr>
          <w:b/>
          <w:sz w:val="22"/>
          <w:szCs w:val="22"/>
        </w:rPr>
        <w:t>UNIKALUS IDENTIFIKATORIUS – ŽMONĖMS SUPRANTAMI DUOMENYS</w:t>
      </w:r>
    </w:p>
    <w:p w14:paraId="070E2BB6" w14:textId="77777777" w:rsidR="00002F49" w:rsidRPr="004F3C93" w:rsidRDefault="00002F49" w:rsidP="00A75679">
      <w:pPr>
        <w:rPr>
          <w:vanish/>
          <w:sz w:val="22"/>
          <w:szCs w:val="22"/>
        </w:rPr>
      </w:pPr>
    </w:p>
    <w:p w14:paraId="2BA2B405" w14:textId="1AC783E2" w:rsidR="00B109F7" w:rsidRPr="004F3C93" w:rsidRDefault="00B109F7" w:rsidP="00A75679">
      <w:pPr>
        <w:rPr>
          <w:sz w:val="22"/>
          <w:szCs w:val="22"/>
          <w:shd w:val="clear" w:color="auto" w:fill="CCCCCC"/>
        </w:rPr>
      </w:pPr>
      <w:r w:rsidRPr="004F3C93">
        <w:rPr>
          <w:sz w:val="22"/>
          <w:szCs w:val="22"/>
        </w:rPr>
        <w:t>PC</w:t>
      </w:r>
      <w:r w:rsidR="00BF20E8" w:rsidRPr="007F4ED2">
        <w:rPr>
          <w:sz w:val="22"/>
          <w:szCs w:val="22"/>
          <w:highlight w:val="lightGray"/>
        </w:rPr>
        <w:t>:</w:t>
      </w:r>
      <w:r w:rsidRPr="007F4ED2">
        <w:rPr>
          <w:sz w:val="22"/>
          <w:szCs w:val="22"/>
          <w:highlight w:val="lightGray"/>
        </w:rPr>
        <w:t xml:space="preserve"> </w:t>
      </w:r>
      <w:r w:rsidRPr="007F4ED2">
        <w:rPr>
          <w:sz w:val="22"/>
          <w:szCs w:val="22"/>
          <w:highlight w:val="lightGray"/>
          <w:shd w:val="clear" w:color="auto" w:fill="CCCCCC"/>
        </w:rPr>
        <w:t>{</w:t>
      </w:r>
      <w:r w:rsidRPr="004F3C93">
        <w:rPr>
          <w:sz w:val="22"/>
          <w:szCs w:val="22"/>
          <w:shd w:val="clear" w:color="auto" w:fill="CCCCCC"/>
        </w:rPr>
        <w:t>numeris}</w:t>
      </w:r>
    </w:p>
    <w:p w14:paraId="1BE0EA07" w14:textId="47CD17D3" w:rsidR="00B109F7" w:rsidRPr="004F3C93" w:rsidRDefault="00B109F7" w:rsidP="00A75679">
      <w:pPr>
        <w:rPr>
          <w:sz w:val="22"/>
          <w:szCs w:val="22"/>
          <w:shd w:val="clear" w:color="auto" w:fill="CCCCCC"/>
        </w:rPr>
      </w:pPr>
      <w:r w:rsidRPr="007F4ED2">
        <w:rPr>
          <w:sz w:val="22"/>
          <w:szCs w:val="22"/>
          <w:highlight w:val="lightGray"/>
        </w:rPr>
        <w:t>SN</w:t>
      </w:r>
      <w:r w:rsidR="00BF20E8">
        <w:rPr>
          <w:sz w:val="22"/>
          <w:szCs w:val="22"/>
          <w:highlight w:val="lightGray"/>
        </w:rPr>
        <w:t>:</w:t>
      </w:r>
      <w:r w:rsidRPr="007F4ED2">
        <w:rPr>
          <w:sz w:val="22"/>
          <w:szCs w:val="22"/>
          <w:highlight w:val="lightGray"/>
        </w:rPr>
        <w:t xml:space="preserve"> </w:t>
      </w:r>
      <w:r w:rsidRPr="007F4ED2">
        <w:rPr>
          <w:sz w:val="22"/>
          <w:szCs w:val="22"/>
          <w:highlight w:val="lightGray"/>
          <w:shd w:val="clear" w:color="auto" w:fill="CCCCCC"/>
        </w:rPr>
        <w:t>{numeris}</w:t>
      </w:r>
    </w:p>
    <w:p w14:paraId="722970B8" w14:textId="579D10C4" w:rsidR="00B109F7" w:rsidRPr="004F3C93" w:rsidRDefault="00B109F7" w:rsidP="00A75679">
      <w:pPr>
        <w:rPr>
          <w:vanish/>
          <w:sz w:val="22"/>
          <w:szCs w:val="22"/>
        </w:rPr>
      </w:pPr>
      <w:r w:rsidRPr="004F3C93">
        <w:rPr>
          <w:sz w:val="22"/>
          <w:szCs w:val="22"/>
          <w:shd w:val="clear" w:color="auto" w:fill="CCCCCC"/>
        </w:rPr>
        <w:t>NN</w:t>
      </w:r>
      <w:r w:rsidR="00BF20E8">
        <w:rPr>
          <w:sz w:val="22"/>
          <w:szCs w:val="22"/>
          <w:shd w:val="clear" w:color="auto" w:fill="CCCCCC"/>
        </w:rPr>
        <w:t>:</w:t>
      </w:r>
      <w:r w:rsidRPr="004F3C93">
        <w:rPr>
          <w:sz w:val="22"/>
          <w:szCs w:val="22"/>
          <w:shd w:val="clear" w:color="auto" w:fill="CCCCCC"/>
        </w:rPr>
        <w:t xml:space="preserve"> {numeris}</w:t>
      </w:r>
    </w:p>
    <w:p w14:paraId="5076BD95" w14:textId="77777777" w:rsidR="00B21B41" w:rsidRPr="004F3C93" w:rsidRDefault="00B21B41" w:rsidP="005A7F77">
      <w:pPr>
        <w:rPr>
          <w:sz w:val="22"/>
          <w:szCs w:val="22"/>
        </w:rPr>
      </w:pPr>
      <w:r w:rsidRPr="004F3C93">
        <w:rPr>
          <w:sz w:val="22"/>
          <w:szCs w:val="22"/>
        </w:rPr>
        <w:br w:type="page"/>
      </w:r>
    </w:p>
    <w:p w14:paraId="5076BD96" w14:textId="77777777" w:rsidR="00B21B41" w:rsidRPr="004F3C93" w:rsidRDefault="00B21B41" w:rsidP="00A75679">
      <w:pPr>
        <w:rPr>
          <w:sz w:val="22"/>
          <w:szCs w:val="22"/>
        </w:rPr>
      </w:pPr>
    </w:p>
    <w:p w14:paraId="5076BD97" w14:textId="77777777" w:rsidR="00B21B41" w:rsidRPr="004F3C93" w:rsidRDefault="00B21B41" w:rsidP="00A75679">
      <w:pPr>
        <w:pBdr>
          <w:top w:val="single" w:sz="4" w:space="1" w:color="auto"/>
          <w:left w:val="single" w:sz="4" w:space="4" w:color="auto"/>
          <w:bottom w:val="single" w:sz="4" w:space="1" w:color="auto"/>
          <w:right w:val="single" w:sz="4" w:space="4" w:color="auto"/>
        </w:pBdr>
        <w:rPr>
          <w:b/>
          <w:iCs/>
          <w:sz w:val="22"/>
          <w:szCs w:val="22"/>
        </w:rPr>
      </w:pPr>
      <w:r w:rsidRPr="004F3C93">
        <w:rPr>
          <w:b/>
          <w:iCs/>
          <w:sz w:val="22"/>
          <w:szCs w:val="22"/>
        </w:rPr>
        <w:t>MINIMALI INFORMACIJA ANT LIZDINIŲ PLOKŠTELIŲ ARBA DVISLUOKSNIŲ JUOSTELIŲ</w:t>
      </w:r>
    </w:p>
    <w:p w14:paraId="5076BD98" w14:textId="77777777" w:rsidR="00B21B41" w:rsidRPr="004F3C93" w:rsidRDefault="00B21B41" w:rsidP="00A75679">
      <w:pPr>
        <w:pBdr>
          <w:top w:val="single" w:sz="4" w:space="1" w:color="auto"/>
          <w:left w:val="single" w:sz="4" w:space="4" w:color="auto"/>
          <w:bottom w:val="single" w:sz="4" w:space="1" w:color="auto"/>
          <w:right w:val="single" w:sz="4" w:space="4" w:color="auto"/>
        </w:pBdr>
        <w:rPr>
          <w:b/>
          <w:bCs/>
          <w:iCs/>
          <w:sz w:val="22"/>
          <w:szCs w:val="22"/>
        </w:rPr>
      </w:pPr>
    </w:p>
    <w:p w14:paraId="5076BD99" w14:textId="77777777" w:rsidR="00B21B41" w:rsidRPr="004F3C93" w:rsidRDefault="00B21B41" w:rsidP="00A75679">
      <w:pPr>
        <w:pBdr>
          <w:top w:val="single" w:sz="4" w:space="1" w:color="auto"/>
          <w:left w:val="single" w:sz="4" w:space="4" w:color="auto"/>
          <w:bottom w:val="single" w:sz="4" w:space="1" w:color="auto"/>
          <w:right w:val="single" w:sz="4" w:space="4" w:color="auto"/>
        </w:pBdr>
        <w:rPr>
          <w:b/>
          <w:bCs/>
          <w:iCs/>
          <w:sz w:val="22"/>
          <w:szCs w:val="22"/>
        </w:rPr>
      </w:pPr>
      <w:r w:rsidRPr="004F3C93">
        <w:rPr>
          <w:b/>
          <w:bCs/>
          <w:iCs/>
          <w:sz w:val="22"/>
          <w:szCs w:val="22"/>
        </w:rPr>
        <w:t>LIZDINĖ PLOKŠTELĖ</w:t>
      </w:r>
    </w:p>
    <w:p w14:paraId="5076BD9A" w14:textId="77777777" w:rsidR="00B21B41" w:rsidRPr="004F3C93" w:rsidRDefault="00B21B41" w:rsidP="00A75679">
      <w:pPr>
        <w:rPr>
          <w:sz w:val="22"/>
          <w:szCs w:val="22"/>
        </w:rPr>
      </w:pPr>
    </w:p>
    <w:p w14:paraId="5076BD9B" w14:textId="77777777" w:rsidR="00B21B41" w:rsidRPr="004F3C93" w:rsidRDefault="00B21B41" w:rsidP="00A75679">
      <w:pPr>
        <w:rPr>
          <w:sz w:val="22"/>
          <w:szCs w:val="22"/>
        </w:rPr>
      </w:pPr>
    </w:p>
    <w:p w14:paraId="5076BD9C"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w:t>
      </w:r>
      <w:r w:rsidRPr="004F3C93">
        <w:rPr>
          <w:b/>
          <w:bCs/>
          <w:iCs/>
          <w:sz w:val="22"/>
          <w:szCs w:val="22"/>
        </w:rPr>
        <w:tab/>
        <w:t>VAISTINIO PREPARATO PAVADINIMAS</w:t>
      </w:r>
    </w:p>
    <w:p w14:paraId="5076BD9D" w14:textId="77777777" w:rsidR="00B21B41" w:rsidRPr="004F3C93" w:rsidRDefault="00B21B41" w:rsidP="00A75679">
      <w:pPr>
        <w:rPr>
          <w:sz w:val="22"/>
          <w:szCs w:val="22"/>
        </w:rPr>
      </w:pPr>
    </w:p>
    <w:p w14:paraId="1A13CA67" w14:textId="61843ACC" w:rsidR="00066AC6" w:rsidRPr="001723B1" w:rsidRDefault="00066AC6" w:rsidP="00A75679">
      <w:pPr>
        <w:rPr>
          <w:sz w:val="22"/>
          <w:szCs w:val="22"/>
        </w:rPr>
      </w:pPr>
      <w:proofErr w:type="spellStart"/>
      <w:r w:rsidRPr="001723B1">
        <w:rPr>
          <w:sz w:val="22"/>
          <w:szCs w:val="22"/>
        </w:rPr>
        <w:t>Esomeprazole</w:t>
      </w:r>
      <w:proofErr w:type="spellEnd"/>
      <w:r w:rsidRPr="001723B1">
        <w:rPr>
          <w:sz w:val="22"/>
          <w:szCs w:val="22"/>
        </w:rPr>
        <w:t xml:space="preserve"> </w:t>
      </w:r>
      <w:proofErr w:type="spellStart"/>
      <w:r w:rsidR="001C3E11">
        <w:rPr>
          <w:sz w:val="22"/>
          <w:szCs w:val="22"/>
        </w:rPr>
        <w:t>Siromed</w:t>
      </w:r>
      <w:proofErr w:type="spellEnd"/>
      <w:r w:rsidR="001C3E11">
        <w:rPr>
          <w:sz w:val="22"/>
          <w:szCs w:val="22"/>
        </w:rPr>
        <w:t xml:space="preserve"> </w:t>
      </w:r>
      <w:r w:rsidRPr="001723B1">
        <w:rPr>
          <w:sz w:val="22"/>
          <w:szCs w:val="22"/>
        </w:rPr>
        <w:t>20 mg skrandyje neirios tabletės</w:t>
      </w:r>
    </w:p>
    <w:p w14:paraId="044882CD" w14:textId="28D08E96" w:rsidR="00066AC6" w:rsidRPr="004F3C93" w:rsidRDefault="00066AC6" w:rsidP="00A75679">
      <w:pPr>
        <w:rPr>
          <w:sz w:val="22"/>
          <w:szCs w:val="22"/>
        </w:rPr>
      </w:pPr>
      <w:proofErr w:type="spellStart"/>
      <w:r w:rsidRPr="007F4ED2">
        <w:rPr>
          <w:sz w:val="22"/>
          <w:szCs w:val="22"/>
          <w:highlight w:val="lightGray"/>
        </w:rPr>
        <w:t>Esomeprazole</w:t>
      </w:r>
      <w:proofErr w:type="spellEnd"/>
      <w:r w:rsidRPr="007F4ED2">
        <w:rPr>
          <w:sz w:val="22"/>
          <w:szCs w:val="22"/>
          <w:highlight w:val="lightGray"/>
        </w:rPr>
        <w:t xml:space="preserve"> </w:t>
      </w:r>
      <w:proofErr w:type="spellStart"/>
      <w:r w:rsidR="001C3E11" w:rsidRPr="007F4ED2">
        <w:rPr>
          <w:sz w:val="22"/>
          <w:szCs w:val="22"/>
          <w:highlight w:val="lightGray"/>
        </w:rPr>
        <w:t>Siromed</w:t>
      </w:r>
      <w:proofErr w:type="spellEnd"/>
      <w:r w:rsidR="001C3E11" w:rsidRPr="007F4ED2">
        <w:rPr>
          <w:sz w:val="22"/>
          <w:szCs w:val="22"/>
          <w:highlight w:val="lightGray"/>
        </w:rPr>
        <w:t xml:space="preserve"> </w:t>
      </w:r>
      <w:r w:rsidRPr="007F4ED2">
        <w:rPr>
          <w:sz w:val="22"/>
          <w:szCs w:val="22"/>
          <w:highlight w:val="lightGray"/>
        </w:rPr>
        <w:t>40 mg skrandyje neirios tabletės</w:t>
      </w:r>
    </w:p>
    <w:p w14:paraId="6CCE9A7B" w14:textId="77777777" w:rsidR="00066AC6" w:rsidRPr="004F3C93" w:rsidRDefault="00066AC6" w:rsidP="00A75679">
      <w:pPr>
        <w:rPr>
          <w:sz w:val="22"/>
          <w:szCs w:val="22"/>
        </w:rPr>
      </w:pPr>
    </w:p>
    <w:p w14:paraId="4D0960BC" w14:textId="63FAC83D" w:rsidR="00066AC6" w:rsidRPr="004F3C93" w:rsidRDefault="00BF20E8" w:rsidP="00A75679">
      <w:pPr>
        <w:rPr>
          <w:i/>
          <w:iCs/>
          <w:sz w:val="22"/>
          <w:szCs w:val="22"/>
        </w:rPr>
      </w:pPr>
      <w:proofErr w:type="spellStart"/>
      <w:r>
        <w:rPr>
          <w:i/>
          <w:iCs/>
          <w:sz w:val="22"/>
          <w:szCs w:val="22"/>
        </w:rPr>
        <w:t>ezomeprazolas</w:t>
      </w:r>
      <w:proofErr w:type="spellEnd"/>
    </w:p>
    <w:p w14:paraId="5076BDA0" w14:textId="77777777" w:rsidR="00B21B41" w:rsidRPr="004F3C93" w:rsidRDefault="00B21B41" w:rsidP="00A75679">
      <w:pPr>
        <w:rPr>
          <w:sz w:val="22"/>
          <w:szCs w:val="22"/>
        </w:rPr>
      </w:pPr>
    </w:p>
    <w:p w14:paraId="5076BDA1" w14:textId="77777777" w:rsidR="00B21B41" w:rsidRPr="004F3C93" w:rsidRDefault="00B21B41" w:rsidP="00A75679">
      <w:pPr>
        <w:rPr>
          <w:sz w:val="22"/>
          <w:szCs w:val="22"/>
        </w:rPr>
      </w:pPr>
    </w:p>
    <w:p w14:paraId="5076BDA2"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2.</w:t>
      </w:r>
      <w:r w:rsidRPr="004F3C93">
        <w:rPr>
          <w:b/>
          <w:bCs/>
          <w:iCs/>
          <w:sz w:val="22"/>
          <w:szCs w:val="22"/>
        </w:rPr>
        <w:tab/>
        <w:t>REGISTRUOTOJO PAVADINIMAS</w:t>
      </w:r>
    </w:p>
    <w:p w14:paraId="5076BDA3" w14:textId="77777777" w:rsidR="00B21B41" w:rsidRPr="004F3C93" w:rsidRDefault="00B21B41" w:rsidP="00A75679">
      <w:pPr>
        <w:rPr>
          <w:sz w:val="22"/>
          <w:szCs w:val="22"/>
        </w:rPr>
      </w:pPr>
    </w:p>
    <w:p w14:paraId="1AE2ED5D" w14:textId="1C64356B" w:rsidR="00D9185E" w:rsidRPr="004F3C93" w:rsidRDefault="00D9185E" w:rsidP="00A75679">
      <w:pPr>
        <w:rPr>
          <w:sz w:val="22"/>
          <w:szCs w:val="22"/>
        </w:rPr>
      </w:pPr>
      <w:proofErr w:type="spellStart"/>
      <w:r w:rsidRPr="004F3C93">
        <w:rPr>
          <w:sz w:val="22"/>
          <w:szCs w:val="22"/>
        </w:rPr>
        <w:t>PharmSol</w:t>
      </w:r>
      <w:proofErr w:type="spellEnd"/>
      <w:r w:rsidRPr="004F3C93">
        <w:rPr>
          <w:sz w:val="22"/>
          <w:szCs w:val="22"/>
        </w:rPr>
        <w:t xml:space="preserve"> </w:t>
      </w:r>
      <w:proofErr w:type="spellStart"/>
      <w:r w:rsidRPr="004F3C93">
        <w:rPr>
          <w:sz w:val="22"/>
          <w:szCs w:val="22"/>
        </w:rPr>
        <w:t>Europe</w:t>
      </w:r>
      <w:proofErr w:type="spellEnd"/>
      <w:r w:rsidRPr="004F3C93">
        <w:rPr>
          <w:sz w:val="22"/>
          <w:szCs w:val="22"/>
        </w:rPr>
        <w:t xml:space="preserve"> </w:t>
      </w:r>
      <w:proofErr w:type="spellStart"/>
      <w:r w:rsidRPr="004F3C93">
        <w:rPr>
          <w:sz w:val="22"/>
          <w:szCs w:val="22"/>
        </w:rPr>
        <w:t>Limited</w:t>
      </w:r>
      <w:proofErr w:type="spellEnd"/>
    </w:p>
    <w:p w14:paraId="5076BDA5" w14:textId="77777777" w:rsidR="00B21B41" w:rsidRPr="004F3C93" w:rsidRDefault="00B21B41" w:rsidP="00A75679">
      <w:pPr>
        <w:rPr>
          <w:sz w:val="22"/>
          <w:szCs w:val="22"/>
        </w:rPr>
      </w:pPr>
    </w:p>
    <w:p w14:paraId="5076BDA6" w14:textId="77777777" w:rsidR="00B21B41" w:rsidRPr="004F3C93" w:rsidRDefault="00B21B41" w:rsidP="00A75679">
      <w:pPr>
        <w:rPr>
          <w:sz w:val="22"/>
          <w:szCs w:val="22"/>
        </w:rPr>
      </w:pPr>
    </w:p>
    <w:p w14:paraId="5076BDA7"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3.</w:t>
      </w:r>
      <w:r w:rsidRPr="004F3C93">
        <w:rPr>
          <w:b/>
          <w:bCs/>
          <w:iCs/>
          <w:sz w:val="22"/>
          <w:szCs w:val="22"/>
        </w:rPr>
        <w:tab/>
        <w:t>TINKAMUMO LAIKAS</w:t>
      </w:r>
    </w:p>
    <w:p w14:paraId="5076BDA8" w14:textId="77777777" w:rsidR="00B21B41" w:rsidRPr="004F3C93" w:rsidRDefault="00B21B41" w:rsidP="00A75679">
      <w:pPr>
        <w:rPr>
          <w:sz w:val="22"/>
          <w:szCs w:val="22"/>
        </w:rPr>
      </w:pPr>
    </w:p>
    <w:p w14:paraId="471F09B9" w14:textId="77777777" w:rsidR="00066AC6" w:rsidRPr="004F3C93" w:rsidRDefault="00066AC6" w:rsidP="00A75679">
      <w:pPr>
        <w:rPr>
          <w:i/>
          <w:sz w:val="22"/>
          <w:szCs w:val="22"/>
        </w:rPr>
      </w:pPr>
      <w:r w:rsidRPr="007F4ED2">
        <w:rPr>
          <w:sz w:val="22"/>
          <w:szCs w:val="22"/>
          <w:highlight w:val="lightGray"/>
        </w:rPr>
        <w:t xml:space="preserve">EXP: </w:t>
      </w:r>
      <w:r w:rsidRPr="00BF20E8">
        <w:rPr>
          <w:sz w:val="22"/>
          <w:szCs w:val="22"/>
          <w:highlight w:val="lightGray"/>
        </w:rPr>
        <w:t>{</w:t>
      </w:r>
      <w:r w:rsidRPr="004F3C93">
        <w:rPr>
          <w:sz w:val="22"/>
          <w:szCs w:val="22"/>
          <w:highlight w:val="lightGray"/>
        </w:rPr>
        <w:t>mm/MMMM}</w:t>
      </w:r>
    </w:p>
    <w:p w14:paraId="5076BDAA" w14:textId="77777777" w:rsidR="00B21B41" w:rsidRPr="004F3C93" w:rsidRDefault="00B21B41" w:rsidP="00A75679">
      <w:pPr>
        <w:rPr>
          <w:sz w:val="22"/>
          <w:szCs w:val="22"/>
        </w:rPr>
      </w:pPr>
    </w:p>
    <w:p w14:paraId="5076BDAB" w14:textId="77777777" w:rsidR="00B21B41" w:rsidRPr="004F3C93" w:rsidRDefault="00B21B41" w:rsidP="00A75679">
      <w:pPr>
        <w:rPr>
          <w:sz w:val="22"/>
          <w:szCs w:val="22"/>
        </w:rPr>
      </w:pPr>
    </w:p>
    <w:p w14:paraId="5076BDAC"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4.</w:t>
      </w:r>
      <w:r w:rsidRPr="004F3C93">
        <w:rPr>
          <w:b/>
          <w:bCs/>
          <w:iCs/>
          <w:sz w:val="22"/>
          <w:szCs w:val="22"/>
        </w:rPr>
        <w:tab/>
        <w:t>SERIJOS NUMERIS</w:t>
      </w:r>
    </w:p>
    <w:p w14:paraId="5076BDAD" w14:textId="77777777" w:rsidR="00B21B41" w:rsidRPr="004F3C93" w:rsidRDefault="00B21B41" w:rsidP="00A75679">
      <w:pPr>
        <w:rPr>
          <w:sz w:val="22"/>
          <w:szCs w:val="22"/>
        </w:rPr>
      </w:pPr>
    </w:p>
    <w:p w14:paraId="152355E4" w14:textId="77777777" w:rsidR="00066AC6" w:rsidRPr="004F3C93" w:rsidRDefault="00066AC6" w:rsidP="00A75679">
      <w:pPr>
        <w:rPr>
          <w:sz w:val="22"/>
          <w:szCs w:val="22"/>
        </w:rPr>
      </w:pPr>
      <w:r w:rsidRPr="007F4ED2">
        <w:rPr>
          <w:sz w:val="22"/>
          <w:szCs w:val="22"/>
          <w:highlight w:val="lightGray"/>
        </w:rPr>
        <w:t>Lot:</w:t>
      </w:r>
      <w:r w:rsidRPr="004F3C93">
        <w:rPr>
          <w:sz w:val="22"/>
          <w:szCs w:val="22"/>
        </w:rPr>
        <w:t xml:space="preserve"> </w:t>
      </w:r>
      <w:r w:rsidRPr="004F3C93">
        <w:rPr>
          <w:sz w:val="22"/>
          <w:szCs w:val="22"/>
          <w:highlight w:val="lightGray"/>
        </w:rPr>
        <w:t>{numeris}</w:t>
      </w:r>
    </w:p>
    <w:p w14:paraId="5076BDAF" w14:textId="77777777" w:rsidR="00B21B41" w:rsidRPr="004F3C93" w:rsidRDefault="00B21B41" w:rsidP="00A75679">
      <w:pPr>
        <w:rPr>
          <w:sz w:val="22"/>
          <w:szCs w:val="22"/>
        </w:rPr>
      </w:pPr>
    </w:p>
    <w:p w14:paraId="5076BDB0" w14:textId="77777777" w:rsidR="00B21B41" w:rsidRPr="004F3C93" w:rsidRDefault="00B21B41" w:rsidP="00A75679">
      <w:pPr>
        <w:rPr>
          <w:sz w:val="22"/>
          <w:szCs w:val="22"/>
        </w:rPr>
      </w:pPr>
    </w:p>
    <w:p w14:paraId="5076BDB1" w14:textId="77777777" w:rsidR="00B21B41" w:rsidRPr="004F3C93" w:rsidRDefault="00B21B41" w:rsidP="00A75679">
      <w:pPr>
        <w:pBdr>
          <w:top w:val="single" w:sz="4" w:space="1" w:color="auto"/>
          <w:left w:val="single" w:sz="4" w:space="4" w:color="auto"/>
          <w:bottom w:val="single" w:sz="4" w:space="1" w:color="auto"/>
          <w:right w:val="single" w:sz="4" w:space="4" w:color="auto"/>
        </w:pBdr>
        <w:tabs>
          <w:tab w:val="left" w:pos="567"/>
        </w:tabs>
        <w:rPr>
          <w:b/>
          <w:bCs/>
          <w:sz w:val="22"/>
          <w:szCs w:val="22"/>
        </w:rPr>
      </w:pPr>
      <w:r w:rsidRPr="004F3C93">
        <w:rPr>
          <w:b/>
          <w:bCs/>
          <w:sz w:val="22"/>
          <w:szCs w:val="22"/>
        </w:rPr>
        <w:t>5.</w:t>
      </w:r>
      <w:r w:rsidRPr="004F3C93">
        <w:rPr>
          <w:b/>
          <w:bCs/>
          <w:sz w:val="22"/>
          <w:szCs w:val="22"/>
        </w:rPr>
        <w:tab/>
        <w:t>KITA</w:t>
      </w:r>
    </w:p>
    <w:p w14:paraId="5076BDB2" w14:textId="77777777" w:rsidR="00B21B41" w:rsidRPr="004F3C93" w:rsidRDefault="00B21B41" w:rsidP="00A75679">
      <w:pPr>
        <w:rPr>
          <w:sz w:val="22"/>
          <w:szCs w:val="22"/>
        </w:rPr>
      </w:pPr>
    </w:p>
    <w:p w14:paraId="5076BDB3" w14:textId="77777777" w:rsidR="00B21B41" w:rsidRPr="004F3C93" w:rsidRDefault="00B21B41" w:rsidP="00A75679">
      <w:pPr>
        <w:rPr>
          <w:sz w:val="22"/>
          <w:szCs w:val="22"/>
        </w:rPr>
      </w:pPr>
      <w:r w:rsidRPr="004F3C93">
        <w:rPr>
          <w:sz w:val="22"/>
          <w:szCs w:val="22"/>
        </w:rPr>
        <w:br w:type="page"/>
      </w:r>
    </w:p>
    <w:p w14:paraId="5076BDB4" w14:textId="77777777" w:rsidR="00B21B41" w:rsidRPr="004F3C93" w:rsidRDefault="00B21B41" w:rsidP="00A75679">
      <w:pPr>
        <w:rPr>
          <w:sz w:val="22"/>
          <w:szCs w:val="22"/>
        </w:rPr>
      </w:pPr>
    </w:p>
    <w:p w14:paraId="5076BDB5" w14:textId="77777777" w:rsidR="00B21B41" w:rsidRPr="004F3C93" w:rsidRDefault="00B21B41" w:rsidP="00A75679">
      <w:pPr>
        <w:rPr>
          <w:sz w:val="22"/>
          <w:szCs w:val="22"/>
        </w:rPr>
      </w:pPr>
    </w:p>
    <w:p w14:paraId="5076BDB6" w14:textId="77777777" w:rsidR="00B21B41" w:rsidRPr="004F3C93" w:rsidRDefault="00B21B41" w:rsidP="00A75679">
      <w:pPr>
        <w:rPr>
          <w:sz w:val="22"/>
          <w:szCs w:val="22"/>
        </w:rPr>
      </w:pPr>
    </w:p>
    <w:p w14:paraId="5076BDB7" w14:textId="77777777" w:rsidR="00B21B41" w:rsidRPr="004F3C93" w:rsidRDefault="00B21B41" w:rsidP="00A75679">
      <w:pPr>
        <w:rPr>
          <w:sz w:val="22"/>
          <w:szCs w:val="22"/>
        </w:rPr>
      </w:pPr>
    </w:p>
    <w:p w14:paraId="5076BDB8" w14:textId="77777777" w:rsidR="00B21B41" w:rsidRPr="004F3C93" w:rsidRDefault="00B21B41" w:rsidP="00A75679">
      <w:pPr>
        <w:rPr>
          <w:sz w:val="22"/>
          <w:szCs w:val="22"/>
        </w:rPr>
      </w:pPr>
    </w:p>
    <w:p w14:paraId="5076BDB9" w14:textId="77777777" w:rsidR="00B21B41" w:rsidRPr="004F3C93" w:rsidRDefault="00B21B41" w:rsidP="00A75679">
      <w:pPr>
        <w:rPr>
          <w:sz w:val="22"/>
          <w:szCs w:val="22"/>
        </w:rPr>
      </w:pPr>
    </w:p>
    <w:p w14:paraId="5076BDBA" w14:textId="77777777" w:rsidR="00B21B41" w:rsidRPr="004F3C93" w:rsidRDefault="00B21B41" w:rsidP="00A75679">
      <w:pPr>
        <w:rPr>
          <w:sz w:val="22"/>
          <w:szCs w:val="22"/>
        </w:rPr>
      </w:pPr>
      <w:bookmarkStart w:id="3" w:name="_Toc129243134"/>
      <w:bookmarkStart w:id="4" w:name="_Toc129243259"/>
    </w:p>
    <w:p w14:paraId="5076BDBB" w14:textId="77777777" w:rsidR="00B21B41" w:rsidRPr="004F3C93" w:rsidRDefault="00B21B41" w:rsidP="00A75679">
      <w:pPr>
        <w:rPr>
          <w:sz w:val="22"/>
          <w:szCs w:val="22"/>
        </w:rPr>
      </w:pPr>
    </w:p>
    <w:p w14:paraId="5076BDBC" w14:textId="77777777" w:rsidR="00B21B41" w:rsidRPr="004F3C93" w:rsidRDefault="00B21B41" w:rsidP="00A75679">
      <w:pPr>
        <w:rPr>
          <w:sz w:val="22"/>
          <w:szCs w:val="22"/>
        </w:rPr>
      </w:pPr>
    </w:p>
    <w:p w14:paraId="5076BDBD" w14:textId="77777777" w:rsidR="00B21B41" w:rsidRPr="004F3C93" w:rsidRDefault="00B21B41" w:rsidP="00A75679">
      <w:pPr>
        <w:rPr>
          <w:sz w:val="22"/>
          <w:szCs w:val="22"/>
        </w:rPr>
      </w:pPr>
    </w:p>
    <w:p w14:paraId="5076BDBE" w14:textId="77777777" w:rsidR="00B21B41" w:rsidRPr="004F3C93" w:rsidRDefault="00B21B41" w:rsidP="00A75679">
      <w:pPr>
        <w:rPr>
          <w:sz w:val="22"/>
          <w:szCs w:val="22"/>
        </w:rPr>
      </w:pPr>
    </w:p>
    <w:p w14:paraId="5076BDBF" w14:textId="77777777" w:rsidR="00B21B41" w:rsidRPr="004F3C93" w:rsidRDefault="00B21B41" w:rsidP="00A75679">
      <w:pPr>
        <w:rPr>
          <w:sz w:val="22"/>
          <w:szCs w:val="22"/>
        </w:rPr>
      </w:pPr>
    </w:p>
    <w:p w14:paraId="5076BDC0" w14:textId="77777777" w:rsidR="00B21B41" w:rsidRPr="004F3C93" w:rsidRDefault="00B21B41" w:rsidP="00A75679">
      <w:pPr>
        <w:rPr>
          <w:sz w:val="22"/>
          <w:szCs w:val="22"/>
        </w:rPr>
      </w:pPr>
    </w:p>
    <w:p w14:paraId="5076BDC1" w14:textId="77777777" w:rsidR="00B21B41" w:rsidRPr="004F3C93" w:rsidRDefault="00B21B41" w:rsidP="00A75679">
      <w:pPr>
        <w:rPr>
          <w:sz w:val="22"/>
          <w:szCs w:val="22"/>
        </w:rPr>
      </w:pPr>
    </w:p>
    <w:p w14:paraId="5076BDC2" w14:textId="77777777" w:rsidR="00B21B41" w:rsidRPr="004F3C93" w:rsidRDefault="00B21B41" w:rsidP="00A75679">
      <w:pPr>
        <w:rPr>
          <w:sz w:val="22"/>
          <w:szCs w:val="22"/>
        </w:rPr>
      </w:pPr>
    </w:p>
    <w:p w14:paraId="5076BDC3" w14:textId="77777777" w:rsidR="00B21B41" w:rsidRPr="004F3C93" w:rsidRDefault="00B21B41" w:rsidP="00A75679">
      <w:pPr>
        <w:rPr>
          <w:sz w:val="22"/>
          <w:szCs w:val="22"/>
        </w:rPr>
      </w:pPr>
    </w:p>
    <w:p w14:paraId="5076BDC4" w14:textId="77777777" w:rsidR="00B21B41" w:rsidRPr="004F3C93" w:rsidRDefault="00B21B41" w:rsidP="00A75679">
      <w:pPr>
        <w:rPr>
          <w:sz w:val="22"/>
          <w:szCs w:val="22"/>
        </w:rPr>
      </w:pPr>
    </w:p>
    <w:p w14:paraId="5076BDC5" w14:textId="77777777" w:rsidR="00B21B41" w:rsidRPr="004F3C93" w:rsidRDefault="00B21B41" w:rsidP="00A75679">
      <w:pPr>
        <w:rPr>
          <w:sz w:val="22"/>
          <w:szCs w:val="22"/>
        </w:rPr>
      </w:pPr>
    </w:p>
    <w:p w14:paraId="5076BDC6" w14:textId="77777777" w:rsidR="00B21B41" w:rsidRPr="004F3C93" w:rsidRDefault="00B21B41" w:rsidP="00A75679">
      <w:pPr>
        <w:rPr>
          <w:sz w:val="22"/>
          <w:szCs w:val="22"/>
        </w:rPr>
      </w:pPr>
    </w:p>
    <w:p w14:paraId="5076BDC7" w14:textId="77777777" w:rsidR="00B21B41" w:rsidRPr="004F3C93" w:rsidRDefault="00B21B41" w:rsidP="00A75679">
      <w:pPr>
        <w:rPr>
          <w:sz w:val="22"/>
          <w:szCs w:val="22"/>
        </w:rPr>
      </w:pPr>
    </w:p>
    <w:p w14:paraId="5076BDC8" w14:textId="77777777" w:rsidR="00B21B41" w:rsidRPr="004F3C93" w:rsidRDefault="00B21B41" w:rsidP="00A75679">
      <w:pPr>
        <w:rPr>
          <w:sz w:val="22"/>
          <w:szCs w:val="22"/>
        </w:rPr>
      </w:pPr>
    </w:p>
    <w:p w14:paraId="5076BDC9" w14:textId="77777777" w:rsidR="00B21B41" w:rsidRPr="004F3C93" w:rsidRDefault="00B21B41" w:rsidP="00A75679">
      <w:pPr>
        <w:rPr>
          <w:sz w:val="22"/>
          <w:szCs w:val="22"/>
        </w:rPr>
      </w:pPr>
    </w:p>
    <w:bookmarkEnd w:id="3"/>
    <w:bookmarkEnd w:id="4"/>
    <w:p w14:paraId="5076BDCA" w14:textId="77777777" w:rsidR="00B21B41" w:rsidRPr="004F3C93" w:rsidRDefault="00B21B41" w:rsidP="00A75679">
      <w:pPr>
        <w:jc w:val="center"/>
        <w:rPr>
          <w:b/>
          <w:sz w:val="22"/>
          <w:szCs w:val="22"/>
        </w:rPr>
      </w:pPr>
    </w:p>
    <w:p w14:paraId="5076BDCB" w14:textId="77777777" w:rsidR="00B21B41" w:rsidRPr="004F3C93" w:rsidRDefault="00B21B41" w:rsidP="00A75679">
      <w:pPr>
        <w:jc w:val="center"/>
        <w:rPr>
          <w:b/>
          <w:sz w:val="22"/>
          <w:szCs w:val="22"/>
        </w:rPr>
      </w:pPr>
      <w:r w:rsidRPr="004F3C93">
        <w:rPr>
          <w:b/>
          <w:sz w:val="22"/>
          <w:szCs w:val="22"/>
        </w:rPr>
        <w:t>B. PAKUOTĖS LAPELIS</w:t>
      </w:r>
    </w:p>
    <w:p w14:paraId="5076BDCC" w14:textId="77777777" w:rsidR="00B21B41" w:rsidRPr="004F3C93" w:rsidRDefault="00B21B41" w:rsidP="00A75679">
      <w:pPr>
        <w:rPr>
          <w:sz w:val="22"/>
          <w:szCs w:val="22"/>
        </w:rPr>
      </w:pPr>
    </w:p>
    <w:p w14:paraId="5076BDCD" w14:textId="77777777" w:rsidR="00B21B41" w:rsidRPr="004F3C93" w:rsidRDefault="00B21B41" w:rsidP="00A75679">
      <w:pPr>
        <w:rPr>
          <w:sz w:val="22"/>
          <w:szCs w:val="22"/>
        </w:rPr>
      </w:pPr>
    </w:p>
    <w:p w14:paraId="5076BDCE" w14:textId="77777777" w:rsidR="00B21B41" w:rsidRPr="004F3C93" w:rsidRDefault="00B21B41" w:rsidP="00A75679">
      <w:pPr>
        <w:jc w:val="center"/>
        <w:rPr>
          <w:b/>
          <w:sz w:val="22"/>
          <w:szCs w:val="22"/>
        </w:rPr>
      </w:pPr>
      <w:r w:rsidRPr="004F3C93">
        <w:rPr>
          <w:sz w:val="22"/>
          <w:szCs w:val="22"/>
        </w:rPr>
        <w:br w:type="page"/>
      </w:r>
      <w:r w:rsidRPr="004F3C93">
        <w:rPr>
          <w:b/>
          <w:sz w:val="22"/>
          <w:szCs w:val="22"/>
        </w:rPr>
        <w:lastRenderedPageBreak/>
        <w:t>Pakuotės lapelis: informacija vartotojui</w:t>
      </w:r>
    </w:p>
    <w:p w14:paraId="5076BDCF" w14:textId="77777777" w:rsidR="00B21B41" w:rsidRPr="004F3C93" w:rsidRDefault="00B21B41" w:rsidP="00A75679">
      <w:pPr>
        <w:rPr>
          <w:sz w:val="22"/>
          <w:szCs w:val="22"/>
        </w:rPr>
      </w:pPr>
    </w:p>
    <w:p w14:paraId="2DC2B0CE" w14:textId="26E0AB65" w:rsidR="005746DE" w:rsidRPr="004F3C93" w:rsidRDefault="005746DE" w:rsidP="005A7F77">
      <w:pPr>
        <w:jc w:val="center"/>
        <w:rPr>
          <w:b/>
          <w:bCs/>
          <w:sz w:val="22"/>
          <w:szCs w:val="22"/>
        </w:rPr>
      </w:pPr>
      <w:proofErr w:type="spellStart"/>
      <w:r w:rsidRPr="004F3C93">
        <w:rPr>
          <w:b/>
          <w:bCs/>
          <w:sz w:val="22"/>
          <w:szCs w:val="22"/>
        </w:rPr>
        <w:t>Esomeprazole</w:t>
      </w:r>
      <w:proofErr w:type="spellEnd"/>
      <w:r w:rsidRPr="004F3C93">
        <w:rPr>
          <w:b/>
          <w:bCs/>
          <w:sz w:val="22"/>
          <w:szCs w:val="22"/>
        </w:rPr>
        <w:t xml:space="preserve"> </w:t>
      </w:r>
      <w:proofErr w:type="spellStart"/>
      <w:r w:rsidR="00326D1D">
        <w:rPr>
          <w:b/>
          <w:bCs/>
          <w:sz w:val="22"/>
          <w:szCs w:val="22"/>
        </w:rPr>
        <w:t>Siromed</w:t>
      </w:r>
      <w:proofErr w:type="spellEnd"/>
      <w:r w:rsidR="00326D1D">
        <w:rPr>
          <w:b/>
          <w:bCs/>
          <w:sz w:val="22"/>
          <w:szCs w:val="22"/>
        </w:rPr>
        <w:t xml:space="preserve"> </w:t>
      </w:r>
      <w:r w:rsidRPr="004F3C93">
        <w:rPr>
          <w:b/>
          <w:bCs/>
          <w:sz w:val="22"/>
          <w:szCs w:val="22"/>
        </w:rPr>
        <w:t>20 mg skrandyje neirios tabletės</w:t>
      </w:r>
    </w:p>
    <w:p w14:paraId="21058E61" w14:textId="141C165D" w:rsidR="005746DE" w:rsidRPr="004F3C93" w:rsidRDefault="005746DE" w:rsidP="005A7F77">
      <w:pPr>
        <w:jc w:val="center"/>
        <w:rPr>
          <w:b/>
          <w:bCs/>
          <w:sz w:val="22"/>
          <w:szCs w:val="22"/>
        </w:rPr>
      </w:pPr>
      <w:proofErr w:type="spellStart"/>
      <w:r w:rsidRPr="004F3C93">
        <w:rPr>
          <w:b/>
          <w:bCs/>
          <w:sz w:val="22"/>
          <w:szCs w:val="22"/>
        </w:rPr>
        <w:t>Esomeprazole</w:t>
      </w:r>
      <w:proofErr w:type="spellEnd"/>
      <w:r w:rsidRPr="004F3C93">
        <w:rPr>
          <w:b/>
          <w:bCs/>
          <w:sz w:val="22"/>
          <w:szCs w:val="22"/>
        </w:rPr>
        <w:t xml:space="preserve"> </w:t>
      </w:r>
      <w:proofErr w:type="spellStart"/>
      <w:r w:rsidR="00326D1D">
        <w:rPr>
          <w:b/>
          <w:bCs/>
          <w:sz w:val="22"/>
          <w:szCs w:val="22"/>
        </w:rPr>
        <w:t>Siromed</w:t>
      </w:r>
      <w:proofErr w:type="spellEnd"/>
      <w:r w:rsidR="00326D1D">
        <w:rPr>
          <w:b/>
          <w:bCs/>
          <w:sz w:val="22"/>
          <w:szCs w:val="22"/>
        </w:rPr>
        <w:t xml:space="preserve"> </w:t>
      </w:r>
      <w:r w:rsidRPr="004F3C93">
        <w:rPr>
          <w:b/>
          <w:bCs/>
          <w:sz w:val="22"/>
          <w:szCs w:val="22"/>
        </w:rPr>
        <w:t>40 mg skrandyje neirios tabletės</w:t>
      </w:r>
    </w:p>
    <w:p w14:paraId="5076BDD1" w14:textId="77777777" w:rsidR="00B21B41" w:rsidRPr="004F3C93" w:rsidRDefault="000D7255" w:rsidP="00A75679">
      <w:pPr>
        <w:jc w:val="center"/>
        <w:rPr>
          <w:sz w:val="22"/>
          <w:szCs w:val="22"/>
        </w:rPr>
      </w:pPr>
      <w:proofErr w:type="spellStart"/>
      <w:r w:rsidRPr="004F3C93">
        <w:rPr>
          <w:sz w:val="22"/>
          <w:szCs w:val="22"/>
        </w:rPr>
        <w:t>ezomeprazolas</w:t>
      </w:r>
      <w:proofErr w:type="spellEnd"/>
    </w:p>
    <w:p w14:paraId="5076BDD2" w14:textId="77777777" w:rsidR="00B21B41" w:rsidRPr="004F3C93" w:rsidRDefault="00B21B41" w:rsidP="00A75679">
      <w:pPr>
        <w:rPr>
          <w:sz w:val="22"/>
          <w:szCs w:val="22"/>
        </w:rPr>
      </w:pPr>
    </w:p>
    <w:p w14:paraId="7C72D1F3" w14:textId="7B17CA45" w:rsidR="004A46D5" w:rsidRPr="004F3C93" w:rsidRDefault="004A46D5" w:rsidP="005A7F77">
      <w:pPr>
        <w:suppressAutoHyphens/>
        <w:rPr>
          <w:sz w:val="22"/>
          <w:szCs w:val="22"/>
        </w:rPr>
      </w:pPr>
      <w:r w:rsidRPr="004F3C93">
        <w:rPr>
          <w:b/>
          <w:sz w:val="22"/>
          <w:szCs w:val="22"/>
        </w:rPr>
        <w:t>Atidžiai perskaitykite visą šį lapelį, prieš pradėdami vartoti vaistą, nes jame pateikiama Jums svarbi informacija.</w:t>
      </w:r>
    </w:p>
    <w:p w14:paraId="5BED4FD6" w14:textId="77777777" w:rsidR="004A46D5" w:rsidRPr="004F3C93" w:rsidRDefault="004A46D5" w:rsidP="005A7F77">
      <w:pPr>
        <w:tabs>
          <w:tab w:val="left" w:pos="567"/>
        </w:tabs>
        <w:ind w:left="567" w:right="-2" w:hanging="567"/>
        <w:rPr>
          <w:sz w:val="22"/>
          <w:szCs w:val="22"/>
        </w:rPr>
      </w:pPr>
      <w:r w:rsidRPr="004F3C93">
        <w:rPr>
          <w:sz w:val="22"/>
          <w:szCs w:val="22"/>
        </w:rPr>
        <w:t>-</w:t>
      </w:r>
      <w:r w:rsidRPr="004F3C93">
        <w:rPr>
          <w:sz w:val="22"/>
          <w:szCs w:val="22"/>
        </w:rPr>
        <w:tab/>
        <w:t xml:space="preserve">Neišmeskite šio lapelio, nes vėl gali prireikti jį perskaityti. </w:t>
      </w:r>
    </w:p>
    <w:p w14:paraId="3A1CA89F" w14:textId="347700D0" w:rsidR="004A46D5" w:rsidRPr="004F3C93" w:rsidRDefault="004A46D5" w:rsidP="005A7F77">
      <w:pPr>
        <w:tabs>
          <w:tab w:val="left" w:pos="567"/>
        </w:tabs>
        <w:ind w:left="567" w:right="-2" w:hanging="567"/>
        <w:rPr>
          <w:sz w:val="22"/>
          <w:szCs w:val="22"/>
        </w:rPr>
      </w:pPr>
      <w:r w:rsidRPr="004F3C93">
        <w:rPr>
          <w:sz w:val="22"/>
          <w:szCs w:val="22"/>
        </w:rPr>
        <w:t>-</w:t>
      </w:r>
      <w:r w:rsidRPr="004F3C93">
        <w:rPr>
          <w:sz w:val="22"/>
          <w:szCs w:val="22"/>
        </w:rPr>
        <w:tab/>
        <w:t>Jeigu kiltų daugiau klausimų, kreipkitės į gydytoją</w:t>
      </w:r>
      <w:r w:rsidR="00B27515" w:rsidRPr="004F3C93">
        <w:rPr>
          <w:sz w:val="22"/>
          <w:szCs w:val="22"/>
        </w:rPr>
        <w:t xml:space="preserve"> </w:t>
      </w:r>
      <w:r w:rsidRPr="004F3C93">
        <w:rPr>
          <w:sz w:val="22"/>
          <w:szCs w:val="22"/>
        </w:rPr>
        <w:t>arba</w:t>
      </w:r>
      <w:r w:rsidR="00B27515" w:rsidRPr="004F3C93">
        <w:rPr>
          <w:sz w:val="22"/>
          <w:szCs w:val="22"/>
        </w:rPr>
        <w:t xml:space="preserve"> </w:t>
      </w:r>
      <w:r w:rsidRPr="004F3C93">
        <w:rPr>
          <w:sz w:val="22"/>
          <w:szCs w:val="22"/>
        </w:rPr>
        <w:t>vaistininką</w:t>
      </w:r>
      <w:r w:rsidR="00B27515" w:rsidRPr="004F3C93">
        <w:rPr>
          <w:sz w:val="22"/>
          <w:szCs w:val="22"/>
        </w:rPr>
        <w:t>.</w:t>
      </w:r>
    </w:p>
    <w:p w14:paraId="787DBA78" w14:textId="11DB7B3B" w:rsidR="004A46D5" w:rsidRPr="004F3C93" w:rsidRDefault="004A46D5" w:rsidP="00A75679">
      <w:pPr>
        <w:tabs>
          <w:tab w:val="left" w:pos="567"/>
        </w:tabs>
        <w:ind w:left="567" w:right="-2" w:hanging="567"/>
        <w:rPr>
          <w:sz w:val="22"/>
          <w:szCs w:val="22"/>
        </w:rPr>
      </w:pPr>
      <w:r w:rsidRPr="004F3C93">
        <w:rPr>
          <w:sz w:val="22"/>
          <w:szCs w:val="22"/>
        </w:rPr>
        <w:t>-</w:t>
      </w:r>
      <w:r w:rsidRPr="004F3C93">
        <w:rPr>
          <w:sz w:val="22"/>
          <w:szCs w:val="22"/>
        </w:rPr>
        <w:tab/>
        <w:t>Šis vaistas skirtas tik Jums, todėl kitiems žmonėms jo duoti negalima. Vaistas gali jiems pakenkti (net tiems, kurių ligos požymiai yra tokie patys kaip Jūsų).</w:t>
      </w:r>
    </w:p>
    <w:p w14:paraId="0A677E37" w14:textId="6A6540FC" w:rsidR="004A46D5" w:rsidRPr="004F3C93" w:rsidRDefault="004A46D5" w:rsidP="005A7F77">
      <w:pPr>
        <w:tabs>
          <w:tab w:val="left" w:pos="567"/>
        </w:tabs>
        <w:ind w:left="567" w:hanging="567"/>
        <w:rPr>
          <w:sz w:val="22"/>
          <w:szCs w:val="22"/>
        </w:rPr>
      </w:pPr>
      <w:r w:rsidRPr="004F3C93">
        <w:rPr>
          <w:sz w:val="22"/>
          <w:szCs w:val="22"/>
        </w:rPr>
        <w:t>-</w:t>
      </w:r>
      <w:r w:rsidRPr="004F3C93">
        <w:rPr>
          <w:sz w:val="22"/>
          <w:szCs w:val="22"/>
        </w:rPr>
        <w:tab/>
        <w:t>Jeigu pasireiškė šalutinis poveikis (net jeigu jis šiame lapelyje nenurodytas), kreipkitės į gydytoją</w:t>
      </w:r>
      <w:r w:rsidR="00B27515" w:rsidRPr="004F3C93">
        <w:rPr>
          <w:sz w:val="22"/>
          <w:szCs w:val="22"/>
        </w:rPr>
        <w:t xml:space="preserve"> </w:t>
      </w:r>
      <w:r w:rsidRPr="004F3C93">
        <w:rPr>
          <w:sz w:val="22"/>
          <w:szCs w:val="22"/>
        </w:rPr>
        <w:t>arba</w:t>
      </w:r>
      <w:r w:rsidR="00B27515" w:rsidRPr="004F3C93">
        <w:rPr>
          <w:sz w:val="22"/>
          <w:szCs w:val="22"/>
        </w:rPr>
        <w:t xml:space="preserve"> </w:t>
      </w:r>
      <w:r w:rsidRPr="004F3C93">
        <w:rPr>
          <w:sz w:val="22"/>
          <w:szCs w:val="22"/>
        </w:rPr>
        <w:t>vaistininką. Žr. 4</w:t>
      </w:r>
      <w:r w:rsidR="00E22BB6">
        <w:rPr>
          <w:sz w:val="22"/>
          <w:szCs w:val="22"/>
        </w:rPr>
        <w:t> </w:t>
      </w:r>
      <w:r w:rsidRPr="004F3C93">
        <w:rPr>
          <w:sz w:val="22"/>
          <w:szCs w:val="22"/>
        </w:rPr>
        <w:t>skyrių.</w:t>
      </w:r>
    </w:p>
    <w:p w14:paraId="5076BDDA" w14:textId="77777777" w:rsidR="00B21B41" w:rsidRPr="004F3C93" w:rsidRDefault="00B21B41" w:rsidP="00A75679">
      <w:pPr>
        <w:rPr>
          <w:sz w:val="22"/>
          <w:szCs w:val="22"/>
        </w:rPr>
      </w:pPr>
    </w:p>
    <w:p w14:paraId="5076BDDC" w14:textId="77777777" w:rsidR="00B21B41" w:rsidRDefault="00B21B41" w:rsidP="00A75679">
      <w:pPr>
        <w:rPr>
          <w:b/>
          <w:sz w:val="22"/>
          <w:szCs w:val="22"/>
        </w:rPr>
      </w:pPr>
      <w:r w:rsidRPr="004F3C93">
        <w:rPr>
          <w:b/>
          <w:sz w:val="22"/>
          <w:szCs w:val="22"/>
        </w:rPr>
        <w:t>Apie ką rašoma šiame lapelyje?</w:t>
      </w:r>
    </w:p>
    <w:p w14:paraId="270E6215" w14:textId="77777777" w:rsidR="00BA0936" w:rsidRPr="004F3C93" w:rsidRDefault="00BA0936" w:rsidP="00A75679">
      <w:pPr>
        <w:rPr>
          <w:b/>
          <w:sz w:val="22"/>
          <w:szCs w:val="22"/>
        </w:rPr>
      </w:pPr>
    </w:p>
    <w:p w14:paraId="5076BDDD" w14:textId="59B70833" w:rsidR="00B21B41" w:rsidRPr="00BA0936" w:rsidRDefault="00B21B41" w:rsidP="00A75679">
      <w:pPr>
        <w:ind w:left="567" w:hanging="567"/>
        <w:rPr>
          <w:sz w:val="22"/>
          <w:szCs w:val="22"/>
        </w:rPr>
      </w:pPr>
      <w:r w:rsidRPr="00BA0936">
        <w:rPr>
          <w:sz w:val="22"/>
          <w:szCs w:val="22"/>
        </w:rPr>
        <w:t>1.</w:t>
      </w:r>
      <w:r w:rsidRPr="00BA0936">
        <w:rPr>
          <w:sz w:val="22"/>
          <w:szCs w:val="22"/>
        </w:rPr>
        <w:tab/>
        <w:t xml:space="preserve">Kas yra </w:t>
      </w:r>
      <w:proofErr w:type="spellStart"/>
      <w:r w:rsidR="00DC0639" w:rsidRPr="00BA0936">
        <w:rPr>
          <w:sz w:val="22"/>
          <w:szCs w:val="22"/>
        </w:rPr>
        <w:t>Esomeprazole</w:t>
      </w:r>
      <w:proofErr w:type="spellEnd"/>
      <w:r w:rsidR="00DC0639" w:rsidRPr="00BA0936">
        <w:rPr>
          <w:sz w:val="22"/>
          <w:szCs w:val="22"/>
        </w:rPr>
        <w:t xml:space="preserve"> </w:t>
      </w:r>
      <w:proofErr w:type="spellStart"/>
      <w:r w:rsidR="00326D1D">
        <w:rPr>
          <w:sz w:val="22"/>
          <w:szCs w:val="22"/>
        </w:rPr>
        <w:t>Siromed</w:t>
      </w:r>
      <w:proofErr w:type="spellEnd"/>
      <w:r w:rsidR="00326D1D">
        <w:rPr>
          <w:sz w:val="22"/>
          <w:szCs w:val="22"/>
        </w:rPr>
        <w:t xml:space="preserve"> </w:t>
      </w:r>
      <w:r w:rsidRPr="00BA0936">
        <w:rPr>
          <w:sz w:val="22"/>
          <w:szCs w:val="22"/>
        </w:rPr>
        <w:t>ir kam jis vartojamas</w:t>
      </w:r>
    </w:p>
    <w:p w14:paraId="5076BDDE" w14:textId="5DC26744" w:rsidR="00B21B41" w:rsidRPr="00BA0936" w:rsidRDefault="00B21B41" w:rsidP="00A75679">
      <w:pPr>
        <w:ind w:left="567" w:hanging="567"/>
        <w:rPr>
          <w:sz w:val="22"/>
          <w:szCs w:val="22"/>
        </w:rPr>
      </w:pPr>
      <w:r w:rsidRPr="00BA0936">
        <w:rPr>
          <w:sz w:val="22"/>
          <w:szCs w:val="22"/>
        </w:rPr>
        <w:t>2.</w:t>
      </w:r>
      <w:r w:rsidRPr="00BA0936">
        <w:rPr>
          <w:sz w:val="22"/>
          <w:szCs w:val="22"/>
        </w:rPr>
        <w:tab/>
        <w:t xml:space="preserve">Kas žinotina prieš vartojant </w:t>
      </w:r>
      <w:proofErr w:type="spellStart"/>
      <w:r w:rsidR="00DC0639" w:rsidRPr="00BA0936">
        <w:rPr>
          <w:sz w:val="22"/>
          <w:szCs w:val="22"/>
        </w:rPr>
        <w:t>Esomeprazole</w:t>
      </w:r>
      <w:proofErr w:type="spellEnd"/>
      <w:r w:rsidR="00DC0639" w:rsidRPr="00BA0936">
        <w:rPr>
          <w:sz w:val="22"/>
          <w:szCs w:val="22"/>
        </w:rPr>
        <w:t xml:space="preserve"> </w:t>
      </w:r>
      <w:proofErr w:type="spellStart"/>
      <w:r w:rsidR="00326D1D">
        <w:rPr>
          <w:sz w:val="22"/>
          <w:szCs w:val="22"/>
        </w:rPr>
        <w:t>Siromed</w:t>
      </w:r>
      <w:proofErr w:type="spellEnd"/>
    </w:p>
    <w:p w14:paraId="5076BDDF" w14:textId="06007446" w:rsidR="00B21B41" w:rsidRPr="00BA0936" w:rsidRDefault="00B21B41" w:rsidP="00A75679">
      <w:pPr>
        <w:ind w:left="567" w:hanging="567"/>
        <w:rPr>
          <w:sz w:val="22"/>
          <w:szCs w:val="22"/>
        </w:rPr>
      </w:pPr>
      <w:r w:rsidRPr="00BA0936">
        <w:rPr>
          <w:sz w:val="22"/>
          <w:szCs w:val="22"/>
        </w:rPr>
        <w:t>3.</w:t>
      </w:r>
      <w:r w:rsidRPr="00BA0936">
        <w:rPr>
          <w:sz w:val="22"/>
          <w:szCs w:val="22"/>
        </w:rPr>
        <w:tab/>
        <w:t xml:space="preserve">Kaip vartoti </w:t>
      </w:r>
      <w:proofErr w:type="spellStart"/>
      <w:r w:rsidR="00DC0639" w:rsidRPr="00BA0936">
        <w:rPr>
          <w:sz w:val="22"/>
          <w:szCs w:val="22"/>
        </w:rPr>
        <w:t>Esomeprazole</w:t>
      </w:r>
      <w:proofErr w:type="spellEnd"/>
      <w:r w:rsidR="00DC0639" w:rsidRPr="00BA0936">
        <w:rPr>
          <w:sz w:val="22"/>
          <w:szCs w:val="22"/>
        </w:rPr>
        <w:t xml:space="preserve"> </w:t>
      </w:r>
      <w:proofErr w:type="spellStart"/>
      <w:r w:rsidR="00326D1D">
        <w:rPr>
          <w:sz w:val="22"/>
          <w:szCs w:val="22"/>
        </w:rPr>
        <w:t>Siromed</w:t>
      </w:r>
      <w:proofErr w:type="spellEnd"/>
    </w:p>
    <w:p w14:paraId="5076BDE0" w14:textId="77777777" w:rsidR="00B21B41" w:rsidRPr="00BA0936" w:rsidRDefault="00B21B41" w:rsidP="00A75679">
      <w:pPr>
        <w:ind w:left="567" w:hanging="567"/>
        <w:rPr>
          <w:sz w:val="22"/>
          <w:szCs w:val="22"/>
        </w:rPr>
      </w:pPr>
      <w:r w:rsidRPr="00BA0936">
        <w:rPr>
          <w:sz w:val="22"/>
          <w:szCs w:val="22"/>
        </w:rPr>
        <w:t>4.</w:t>
      </w:r>
      <w:r w:rsidRPr="00BA0936">
        <w:rPr>
          <w:sz w:val="22"/>
          <w:szCs w:val="22"/>
        </w:rPr>
        <w:tab/>
        <w:t>Galimas šalutinis poveikis</w:t>
      </w:r>
    </w:p>
    <w:p w14:paraId="5076BDE1" w14:textId="5A79495D" w:rsidR="00B21B41" w:rsidRPr="00BA0936" w:rsidRDefault="00B21B41" w:rsidP="00A75679">
      <w:pPr>
        <w:ind w:left="567" w:hanging="567"/>
        <w:rPr>
          <w:sz w:val="22"/>
          <w:szCs w:val="22"/>
        </w:rPr>
      </w:pPr>
      <w:r w:rsidRPr="00BA0936">
        <w:rPr>
          <w:sz w:val="22"/>
          <w:szCs w:val="22"/>
        </w:rPr>
        <w:t>5.</w:t>
      </w:r>
      <w:r w:rsidRPr="00BA0936">
        <w:rPr>
          <w:sz w:val="22"/>
          <w:szCs w:val="22"/>
        </w:rPr>
        <w:tab/>
      </w:r>
      <w:r w:rsidRPr="00E52411">
        <w:rPr>
          <w:sz w:val="22"/>
          <w:szCs w:val="22"/>
        </w:rPr>
        <w:t xml:space="preserve">Kaip laikyti </w:t>
      </w:r>
      <w:proofErr w:type="spellStart"/>
      <w:r w:rsidR="00DC0639" w:rsidRPr="00E52411">
        <w:rPr>
          <w:sz w:val="22"/>
          <w:szCs w:val="22"/>
        </w:rPr>
        <w:t>Esomeprazole</w:t>
      </w:r>
      <w:proofErr w:type="spellEnd"/>
      <w:r w:rsidR="00DC0639" w:rsidRPr="00E52411">
        <w:rPr>
          <w:sz w:val="22"/>
          <w:szCs w:val="22"/>
        </w:rPr>
        <w:t xml:space="preserve"> </w:t>
      </w:r>
      <w:proofErr w:type="spellStart"/>
      <w:r w:rsidR="00326D1D">
        <w:rPr>
          <w:sz w:val="22"/>
          <w:szCs w:val="22"/>
        </w:rPr>
        <w:t>Siromed</w:t>
      </w:r>
      <w:proofErr w:type="spellEnd"/>
    </w:p>
    <w:p w14:paraId="5076BDE2" w14:textId="77777777" w:rsidR="00B21B41" w:rsidRPr="00BA0936" w:rsidRDefault="00B21B41" w:rsidP="00A75679">
      <w:pPr>
        <w:ind w:left="567" w:hanging="567"/>
        <w:rPr>
          <w:sz w:val="22"/>
          <w:szCs w:val="22"/>
        </w:rPr>
      </w:pPr>
      <w:r w:rsidRPr="00BA0936">
        <w:rPr>
          <w:sz w:val="22"/>
          <w:szCs w:val="22"/>
        </w:rPr>
        <w:t>6.</w:t>
      </w:r>
      <w:r w:rsidRPr="00BA0936">
        <w:rPr>
          <w:sz w:val="22"/>
          <w:szCs w:val="22"/>
        </w:rPr>
        <w:tab/>
        <w:t>Pakuotės turinys ir kita informacija</w:t>
      </w:r>
    </w:p>
    <w:p w14:paraId="5076BDE3" w14:textId="77777777" w:rsidR="00B21B41" w:rsidRPr="004F3C93" w:rsidRDefault="00B21B41" w:rsidP="00A75679">
      <w:pPr>
        <w:rPr>
          <w:sz w:val="22"/>
          <w:szCs w:val="22"/>
        </w:rPr>
      </w:pPr>
    </w:p>
    <w:p w14:paraId="5076BDE4" w14:textId="77777777" w:rsidR="00B21B41" w:rsidRPr="004F3C93" w:rsidRDefault="00B21B41" w:rsidP="00A75679">
      <w:pPr>
        <w:rPr>
          <w:sz w:val="22"/>
          <w:szCs w:val="22"/>
        </w:rPr>
      </w:pPr>
    </w:p>
    <w:p w14:paraId="5076BDE5" w14:textId="7D83CBDD" w:rsidR="00B21B41" w:rsidRPr="004F3C93" w:rsidRDefault="00B21B41" w:rsidP="00A75679">
      <w:pPr>
        <w:tabs>
          <w:tab w:val="left" w:pos="567"/>
        </w:tabs>
        <w:rPr>
          <w:b/>
          <w:sz w:val="22"/>
          <w:szCs w:val="22"/>
        </w:rPr>
      </w:pPr>
      <w:r w:rsidRPr="004F3C93">
        <w:rPr>
          <w:b/>
          <w:sz w:val="22"/>
          <w:szCs w:val="22"/>
        </w:rPr>
        <w:t>1.</w:t>
      </w:r>
      <w:r w:rsidRPr="004F3C93">
        <w:rPr>
          <w:b/>
          <w:sz w:val="22"/>
          <w:szCs w:val="22"/>
        </w:rPr>
        <w:tab/>
        <w:t xml:space="preserve">Kas yra </w:t>
      </w:r>
      <w:proofErr w:type="spellStart"/>
      <w:r w:rsidR="00DC0639" w:rsidRPr="004F3C93">
        <w:rPr>
          <w:b/>
          <w:sz w:val="22"/>
          <w:szCs w:val="22"/>
        </w:rPr>
        <w:t>Esomeprazole</w:t>
      </w:r>
      <w:proofErr w:type="spellEnd"/>
      <w:r w:rsidR="00DC0639" w:rsidRPr="004F3C93">
        <w:rPr>
          <w:b/>
          <w:sz w:val="22"/>
          <w:szCs w:val="22"/>
        </w:rPr>
        <w:t xml:space="preserve"> </w:t>
      </w:r>
      <w:proofErr w:type="spellStart"/>
      <w:r w:rsidR="00326D1D">
        <w:rPr>
          <w:b/>
          <w:sz w:val="22"/>
          <w:szCs w:val="22"/>
        </w:rPr>
        <w:t>Siromed</w:t>
      </w:r>
      <w:proofErr w:type="spellEnd"/>
      <w:r w:rsidR="00326D1D">
        <w:rPr>
          <w:b/>
          <w:sz w:val="22"/>
          <w:szCs w:val="22"/>
        </w:rPr>
        <w:t xml:space="preserve"> </w:t>
      </w:r>
      <w:r w:rsidRPr="004F3C93">
        <w:rPr>
          <w:b/>
          <w:sz w:val="22"/>
          <w:szCs w:val="22"/>
        </w:rPr>
        <w:t>ir kam jis vartojamas</w:t>
      </w:r>
    </w:p>
    <w:p w14:paraId="5076BDE6" w14:textId="77777777" w:rsidR="00B21B41" w:rsidRPr="004F3C93" w:rsidRDefault="00B21B41" w:rsidP="00A75679">
      <w:pPr>
        <w:rPr>
          <w:sz w:val="22"/>
          <w:szCs w:val="22"/>
        </w:rPr>
      </w:pPr>
    </w:p>
    <w:p w14:paraId="5076BDE7" w14:textId="22CD493A" w:rsidR="00B21B41" w:rsidRPr="004F3C93" w:rsidRDefault="00DC0639" w:rsidP="00A75679">
      <w:pPr>
        <w:rPr>
          <w:sz w:val="22"/>
          <w:szCs w:val="22"/>
        </w:rPr>
      </w:pPr>
      <w:proofErr w:type="spellStart"/>
      <w:r w:rsidRPr="004F3C93">
        <w:rPr>
          <w:sz w:val="22"/>
          <w:szCs w:val="22"/>
        </w:rPr>
        <w:t>Esomeprazole</w:t>
      </w:r>
      <w:proofErr w:type="spellEnd"/>
      <w:r w:rsidRPr="004F3C93">
        <w:rPr>
          <w:sz w:val="22"/>
          <w:szCs w:val="22"/>
        </w:rPr>
        <w:t xml:space="preserve"> </w:t>
      </w:r>
      <w:proofErr w:type="spellStart"/>
      <w:r w:rsidR="00326D1D">
        <w:rPr>
          <w:sz w:val="22"/>
          <w:szCs w:val="22"/>
        </w:rPr>
        <w:t>Siromed</w:t>
      </w:r>
      <w:proofErr w:type="spellEnd"/>
      <w:r w:rsidR="00326D1D">
        <w:rPr>
          <w:sz w:val="22"/>
          <w:szCs w:val="22"/>
        </w:rPr>
        <w:t xml:space="preserve"> </w:t>
      </w:r>
      <w:r w:rsidR="000A0F7F" w:rsidRPr="004F3C93">
        <w:rPr>
          <w:sz w:val="22"/>
          <w:szCs w:val="22"/>
        </w:rPr>
        <w:t xml:space="preserve">sudėtyje yra </w:t>
      </w:r>
      <w:r w:rsidR="00B21B41" w:rsidRPr="004F3C93">
        <w:rPr>
          <w:sz w:val="22"/>
          <w:szCs w:val="22"/>
        </w:rPr>
        <w:t>medžiag</w:t>
      </w:r>
      <w:r w:rsidR="000A0F7F" w:rsidRPr="004F3C93">
        <w:rPr>
          <w:sz w:val="22"/>
          <w:szCs w:val="22"/>
        </w:rPr>
        <w:t xml:space="preserve">os </w:t>
      </w:r>
      <w:proofErr w:type="spellStart"/>
      <w:r w:rsidR="00B21B41" w:rsidRPr="004F3C93">
        <w:rPr>
          <w:sz w:val="22"/>
          <w:szCs w:val="22"/>
        </w:rPr>
        <w:t>ezomeprazol</w:t>
      </w:r>
      <w:r w:rsidR="000A0F7F" w:rsidRPr="004F3C93">
        <w:rPr>
          <w:sz w:val="22"/>
          <w:szCs w:val="22"/>
        </w:rPr>
        <w:t>o</w:t>
      </w:r>
      <w:proofErr w:type="spellEnd"/>
      <w:r w:rsidR="00B21B41" w:rsidRPr="004F3C93">
        <w:rPr>
          <w:sz w:val="22"/>
          <w:szCs w:val="22"/>
        </w:rPr>
        <w:t>. Jis priklauso vaistų, vadinamų protonų siurblio inhibitoriais, grupei. Šie vaistai mažina Jūsų skrandyje gaminamos rūgšties kiekį.</w:t>
      </w:r>
    </w:p>
    <w:p w14:paraId="5076BDE8" w14:textId="77777777" w:rsidR="00B21B41" w:rsidRPr="004F3C93" w:rsidRDefault="00B21B41" w:rsidP="00A75679">
      <w:pPr>
        <w:rPr>
          <w:sz w:val="22"/>
          <w:szCs w:val="22"/>
        </w:rPr>
      </w:pPr>
    </w:p>
    <w:p w14:paraId="52FBF61A" w14:textId="10D2D9E9" w:rsidR="0019615D" w:rsidRPr="004F3C93" w:rsidRDefault="00FB48F1" w:rsidP="00A75679">
      <w:pPr>
        <w:rPr>
          <w:sz w:val="22"/>
          <w:szCs w:val="22"/>
        </w:rPr>
      </w:pPr>
      <w:r w:rsidRPr="004F3C93">
        <w:rPr>
          <w:sz w:val="22"/>
          <w:szCs w:val="22"/>
        </w:rPr>
        <w:t>Šis vaistas</w:t>
      </w:r>
      <w:r w:rsidR="0019615D" w:rsidRPr="004F3C93">
        <w:rPr>
          <w:sz w:val="22"/>
          <w:szCs w:val="22"/>
        </w:rPr>
        <w:t xml:space="preserve"> vartojamas toliau išvardytoms ligoms gydyti.</w:t>
      </w:r>
    </w:p>
    <w:p w14:paraId="271D21DB" w14:textId="77777777" w:rsidR="0019615D" w:rsidRPr="004F3C93" w:rsidRDefault="0019615D" w:rsidP="00A75679">
      <w:pPr>
        <w:ind w:left="567" w:hanging="567"/>
        <w:rPr>
          <w:sz w:val="22"/>
          <w:szCs w:val="22"/>
        </w:rPr>
      </w:pPr>
    </w:p>
    <w:p w14:paraId="23A8A34E" w14:textId="2DA53AD4" w:rsidR="0019615D" w:rsidRPr="004F3C93" w:rsidRDefault="0019615D" w:rsidP="00A75679">
      <w:pPr>
        <w:ind w:left="567" w:hanging="567"/>
        <w:rPr>
          <w:sz w:val="22"/>
          <w:szCs w:val="22"/>
        </w:rPr>
      </w:pPr>
      <w:r w:rsidRPr="004F3C93">
        <w:rPr>
          <w:b/>
          <w:sz w:val="22"/>
          <w:szCs w:val="22"/>
        </w:rPr>
        <w:t>Suaugusie</w:t>
      </w:r>
      <w:r w:rsidR="003D68C9" w:rsidRPr="004F3C93">
        <w:rPr>
          <w:b/>
          <w:sz w:val="22"/>
          <w:szCs w:val="22"/>
        </w:rPr>
        <w:t>siems</w:t>
      </w:r>
    </w:p>
    <w:p w14:paraId="21C375CB" w14:textId="77777777" w:rsidR="00FB48F1" w:rsidRPr="004F3C93" w:rsidRDefault="00FB48F1" w:rsidP="00A75679">
      <w:pPr>
        <w:ind w:left="567" w:hanging="567"/>
        <w:rPr>
          <w:i/>
          <w:iCs/>
          <w:sz w:val="22"/>
          <w:szCs w:val="22"/>
        </w:rPr>
      </w:pPr>
      <w:proofErr w:type="spellStart"/>
      <w:r w:rsidRPr="004F3C93">
        <w:rPr>
          <w:i/>
          <w:iCs/>
          <w:sz w:val="22"/>
          <w:szCs w:val="22"/>
        </w:rPr>
        <w:t>G</w:t>
      </w:r>
      <w:r w:rsidR="0019615D" w:rsidRPr="004F3C93">
        <w:rPr>
          <w:i/>
          <w:iCs/>
          <w:sz w:val="22"/>
          <w:szCs w:val="22"/>
        </w:rPr>
        <w:t>astroezofaginio</w:t>
      </w:r>
      <w:proofErr w:type="spellEnd"/>
      <w:r w:rsidR="0019615D" w:rsidRPr="004F3C93">
        <w:rPr>
          <w:i/>
          <w:iCs/>
          <w:sz w:val="22"/>
          <w:szCs w:val="22"/>
        </w:rPr>
        <w:t xml:space="preserve"> </w:t>
      </w:r>
      <w:proofErr w:type="spellStart"/>
      <w:r w:rsidR="0019615D" w:rsidRPr="004F3C93">
        <w:rPr>
          <w:i/>
          <w:iCs/>
          <w:sz w:val="22"/>
          <w:szCs w:val="22"/>
        </w:rPr>
        <w:t>refliukso</w:t>
      </w:r>
      <w:proofErr w:type="spellEnd"/>
      <w:r w:rsidR="0019615D" w:rsidRPr="004F3C93">
        <w:rPr>
          <w:i/>
          <w:iCs/>
          <w:sz w:val="22"/>
          <w:szCs w:val="22"/>
        </w:rPr>
        <w:t xml:space="preserve"> lig</w:t>
      </w:r>
      <w:r w:rsidRPr="004F3C93">
        <w:rPr>
          <w:i/>
          <w:iCs/>
          <w:sz w:val="22"/>
          <w:szCs w:val="22"/>
        </w:rPr>
        <w:t>a</w:t>
      </w:r>
      <w:r w:rsidR="0019615D" w:rsidRPr="004F3C93">
        <w:rPr>
          <w:i/>
          <w:iCs/>
          <w:sz w:val="22"/>
          <w:szCs w:val="22"/>
        </w:rPr>
        <w:t xml:space="preserve"> (GERL)</w:t>
      </w:r>
    </w:p>
    <w:p w14:paraId="178DAB86" w14:textId="1F6B5E9C" w:rsidR="0019615D" w:rsidRPr="004F3C93" w:rsidRDefault="0019615D" w:rsidP="00A75679">
      <w:pPr>
        <w:pStyle w:val="Sraopastraipa"/>
        <w:numPr>
          <w:ilvl w:val="0"/>
          <w:numId w:val="9"/>
        </w:numPr>
        <w:ind w:left="567" w:hanging="567"/>
        <w:rPr>
          <w:sz w:val="22"/>
          <w:szCs w:val="22"/>
        </w:rPr>
      </w:pPr>
      <w:r w:rsidRPr="004F3C93">
        <w:rPr>
          <w:sz w:val="22"/>
          <w:szCs w:val="22"/>
        </w:rPr>
        <w:t xml:space="preserve">Tai </w:t>
      </w:r>
      <w:r w:rsidR="00E3343E" w:rsidRPr="004F3C93">
        <w:rPr>
          <w:sz w:val="22"/>
          <w:szCs w:val="22"/>
        </w:rPr>
        <w:t>liga</w:t>
      </w:r>
      <w:r w:rsidRPr="004F3C93">
        <w:rPr>
          <w:sz w:val="22"/>
          <w:szCs w:val="22"/>
        </w:rPr>
        <w:t>, kurio</w:t>
      </w:r>
      <w:r w:rsidR="00E3343E" w:rsidRPr="004F3C93">
        <w:rPr>
          <w:sz w:val="22"/>
          <w:szCs w:val="22"/>
        </w:rPr>
        <w:t>s</w:t>
      </w:r>
      <w:r w:rsidRPr="004F3C93">
        <w:rPr>
          <w:sz w:val="22"/>
          <w:szCs w:val="22"/>
        </w:rPr>
        <w:t xml:space="preserve"> metu rūgštis iš skrandžio atpilama į stemplę (burną su skrandžiu jungiantis vamzdelis)</w:t>
      </w:r>
      <w:r w:rsidR="00D6721D" w:rsidRPr="004F3C93">
        <w:rPr>
          <w:sz w:val="22"/>
          <w:szCs w:val="22"/>
        </w:rPr>
        <w:t>. Tai sukelia skausmingą deginimo pojūtį stemplėje ir stemplės uždegimą.</w:t>
      </w:r>
    </w:p>
    <w:p w14:paraId="28BA9F1D" w14:textId="77777777" w:rsidR="008718B2" w:rsidRPr="004F3C93" w:rsidRDefault="008718B2" w:rsidP="005A7F77">
      <w:pPr>
        <w:rPr>
          <w:sz w:val="22"/>
          <w:szCs w:val="22"/>
        </w:rPr>
      </w:pPr>
    </w:p>
    <w:p w14:paraId="103786CD" w14:textId="77777777" w:rsidR="009D7DB2" w:rsidRPr="004F3C93" w:rsidRDefault="008718B2" w:rsidP="00A75679">
      <w:pPr>
        <w:rPr>
          <w:i/>
          <w:iCs/>
          <w:sz w:val="22"/>
          <w:szCs w:val="22"/>
        </w:rPr>
      </w:pPr>
      <w:r w:rsidRPr="004F3C93">
        <w:rPr>
          <w:i/>
          <w:iCs/>
          <w:sz w:val="22"/>
          <w:szCs w:val="22"/>
        </w:rPr>
        <w:t>S</w:t>
      </w:r>
      <w:r w:rsidR="0019615D" w:rsidRPr="004F3C93">
        <w:rPr>
          <w:i/>
          <w:iCs/>
          <w:sz w:val="22"/>
          <w:szCs w:val="22"/>
        </w:rPr>
        <w:t>krandžio</w:t>
      </w:r>
      <w:r w:rsidR="00AF2BCD" w:rsidRPr="004F3C93">
        <w:rPr>
          <w:i/>
          <w:iCs/>
          <w:sz w:val="22"/>
          <w:szCs w:val="22"/>
        </w:rPr>
        <w:t xml:space="preserve"> opos</w:t>
      </w:r>
      <w:r w:rsidR="0019615D" w:rsidRPr="004F3C93">
        <w:rPr>
          <w:i/>
          <w:iCs/>
          <w:sz w:val="22"/>
          <w:szCs w:val="22"/>
        </w:rPr>
        <w:t xml:space="preserve"> ar</w:t>
      </w:r>
      <w:r w:rsidR="00405A16" w:rsidRPr="004F3C93">
        <w:rPr>
          <w:i/>
          <w:iCs/>
          <w:sz w:val="22"/>
          <w:szCs w:val="22"/>
        </w:rPr>
        <w:t>ba</w:t>
      </w:r>
      <w:r w:rsidR="0019615D" w:rsidRPr="004F3C93">
        <w:rPr>
          <w:i/>
          <w:iCs/>
          <w:sz w:val="22"/>
          <w:szCs w:val="22"/>
        </w:rPr>
        <w:t xml:space="preserve"> </w:t>
      </w:r>
      <w:r w:rsidR="00C93604" w:rsidRPr="004F3C93">
        <w:rPr>
          <w:i/>
          <w:iCs/>
          <w:sz w:val="22"/>
          <w:szCs w:val="22"/>
        </w:rPr>
        <w:t xml:space="preserve">opos </w:t>
      </w:r>
      <w:r w:rsidR="0019615D" w:rsidRPr="004F3C93">
        <w:rPr>
          <w:i/>
          <w:iCs/>
          <w:sz w:val="22"/>
          <w:szCs w:val="22"/>
        </w:rPr>
        <w:t>viršutinė</w:t>
      </w:r>
      <w:r w:rsidR="00C93604" w:rsidRPr="004F3C93">
        <w:rPr>
          <w:i/>
          <w:iCs/>
          <w:sz w:val="22"/>
          <w:szCs w:val="22"/>
        </w:rPr>
        <w:t>je</w:t>
      </w:r>
      <w:r w:rsidR="0019615D" w:rsidRPr="004F3C93">
        <w:rPr>
          <w:i/>
          <w:iCs/>
          <w:sz w:val="22"/>
          <w:szCs w:val="22"/>
        </w:rPr>
        <w:t xml:space="preserve"> </w:t>
      </w:r>
      <w:r w:rsidR="00B36808" w:rsidRPr="004F3C93">
        <w:rPr>
          <w:i/>
          <w:iCs/>
          <w:sz w:val="22"/>
          <w:szCs w:val="22"/>
        </w:rPr>
        <w:t>žarnyno</w:t>
      </w:r>
      <w:r w:rsidR="00410853" w:rsidRPr="004F3C93">
        <w:rPr>
          <w:i/>
          <w:iCs/>
          <w:sz w:val="22"/>
          <w:szCs w:val="22"/>
        </w:rPr>
        <w:t xml:space="preserve"> </w:t>
      </w:r>
      <w:r w:rsidR="0019615D" w:rsidRPr="004F3C93">
        <w:rPr>
          <w:i/>
          <w:iCs/>
          <w:sz w:val="22"/>
          <w:szCs w:val="22"/>
        </w:rPr>
        <w:t>(</w:t>
      </w:r>
      <w:r w:rsidR="00B667EF" w:rsidRPr="004F3C93">
        <w:rPr>
          <w:i/>
          <w:iCs/>
          <w:sz w:val="22"/>
          <w:szCs w:val="22"/>
        </w:rPr>
        <w:t>dvylikapirštės žarnos</w:t>
      </w:r>
      <w:r w:rsidR="0019615D" w:rsidRPr="004F3C93">
        <w:rPr>
          <w:i/>
          <w:iCs/>
          <w:sz w:val="22"/>
          <w:szCs w:val="22"/>
        </w:rPr>
        <w:t>) dal</w:t>
      </w:r>
      <w:r w:rsidR="00410853" w:rsidRPr="004F3C93">
        <w:rPr>
          <w:i/>
          <w:iCs/>
          <w:sz w:val="22"/>
          <w:szCs w:val="22"/>
        </w:rPr>
        <w:t>yje</w:t>
      </w:r>
    </w:p>
    <w:p w14:paraId="30F9F265" w14:textId="7D00E7CE" w:rsidR="0019615D" w:rsidRPr="004F3C93" w:rsidRDefault="009D7DB2" w:rsidP="00A75679">
      <w:pPr>
        <w:pStyle w:val="Sraopastraipa"/>
        <w:numPr>
          <w:ilvl w:val="0"/>
          <w:numId w:val="9"/>
        </w:numPr>
        <w:ind w:left="567" w:hanging="567"/>
        <w:rPr>
          <w:sz w:val="22"/>
          <w:szCs w:val="22"/>
        </w:rPr>
      </w:pPr>
      <w:r w:rsidRPr="004F3C93">
        <w:rPr>
          <w:sz w:val="22"/>
          <w:szCs w:val="22"/>
        </w:rPr>
        <w:t xml:space="preserve">Tokių opų atsiranda dėl </w:t>
      </w:r>
      <w:proofErr w:type="spellStart"/>
      <w:r w:rsidR="0019615D" w:rsidRPr="004F3C93">
        <w:rPr>
          <w:i/>
          <w:iCs/>
          <w:sz w:val="22"/>
          <w:szCs w:val="22"/>
        </w:rPr>
        <w:t>Helicobacter</w:t>
      </w:r>
      <w:proofErr w:type="spellEnd"/>
      <w:r w:rsidR="0019615D" w:rsidRPr="004F3C93">
        <w:rPr>
          <w:i/>
          <w:iCs/>
          <w:sz w:val="22"/>
          <w:szCs w:val="22"/>
        </w:rPr>
        <w:t xml:space="preserve"> </w:t>
      </w:r>
      <w:proofErr w:type="spellStart"/>
      <w:r w:rsidR="0019615D" w:rsidRPr="004F3C93">
        <w:rPr>
          <w:i/>
          <w:iCs/>
          <w:sz w:val="22"/>
          <w:szCs w:val="22"/>
        </w:rPr>
        <w:t>pylori</w:t>
      </w:r>
      <w:proofErr w:type="spellEnd"/>
      <w:r w:rsidR="0019615D" w:rsidRPr="004F3C93">
        <w:rPr>
          <w:sz w:val="22"/>
          <w:szCs w:val="22"/>
        </w:rPr>
        <w:t xml:space="preserve"> bakterijų </w:t>
      </w:r>
      <w:r w:rsidR="00FE712C" w:rsidRPr="004F3C93">
        <w:rPr>
          <w:sz w:val="22"/>
          <w:szCs w:val="22"/>
        </w:rPr>
        <w:t xml:space="preserve">sukeltos </w:t>
      </w:r>
      <w:r w:rsidR="0019615D" w:rsidRPr="004F3C93">
        <w:rPr>
          <w:sz w:val="22"/>
          <w:szCs w:val="22"/>
        </w:rPr>
        <w:t>infekcij</w:t>
      </w:r>
      <w:r w:rsidR="00FE712C" w:rsidRPr="004F3C93">
        <w:rPr>
          <w:sz w:val="22"/>
          <w:szCs w:val="22"/>
        </w:rPr>
        <w:t xml:space="preserve">os. </w:t>
      </w:r>
      <w:r w:rsidR="0019615D" w:rsidRPr="004F3C93">
        <w:rPr>
          <w:sz w:val="22"/>
          <w:szCs w:val="22"/>
        </w:rPr>
        <w:t xml:space="preserve">Jeigu Jums </w:t>
      </w:r>
      <w:r w:rsidR="00FE712C" w:rsidRPr="004F3C93">
        <w:rPr>
          <w:sz w:val="22"/>
          <w:szCs w:val="22"/>
        </w:rPr>
        <w:t xml:space="preserve">yra </w:t>
      </w:r>
      <w:r w:rsidR="0019615D" w:rsidRPr="004F3C93">
        <w:rPr>
          <w:sz w:val="22"/>
          <w:szCs w:val="22"/>
        </w:rPr>
        <w:t>tokia būklė</w:t>
      </w:r>
      <w:r w:rsidR="00FE712C" w:rsidRPr="004F3C93">
        <w:rPr>
          <w:sz w:val="22"/>
          <w:szCs w:val="22"/>
        </w:rPr>
        <w:t>,</w:t>
      </w:r>
      <w:r w:rsidR="0019615D" w:rsidRPr="004F3C93">
        <w:rPr>
          <w:sz w:val="22"/>
          <w:szCs w:val="22"/>
        </w:rPr>
        <w:t xml:space="preserve"> Jūsų gydytojas gali išrašyti ir antibiotikų, kad </w:t>
      </w:r>
      <w:r w:rsidR="005556D9" w:rsidRPr="004F3C93">
        <w:rPr>
          <w:sz w:val="22"/>
          <w:szCs w:val="22"/>
        </w:rPr>
        <w:t xml:space="preserve">išgydytų </w:t>
      </w:r>
      <w:r w:rsidR="0019615D" w:rsidRPr="004F3C93">
        <w:rPr>
          <w:sz w:val="22"/>
          <w:szCs w:val="22"/>
        </w:rPr>
        <w:t>šią infekciją ir leistų opai užgyti.</w:t>
      </w:r>
    </w:p>
    <w:p w14:paraId="2BFE68DE" w14:textId="77777777" w:rsidR="005556D9" w:rsidRPr="004F3C93" w:rsidRDefault="005556D9" w:rsidP="005A7F77">
      <w:pPr>
        <w:rPr>
          <w:sz w:val="22"/>
          <w:szCs w:val="22"/>
        </w:rPr>
      </w:pPr>
    </w:p>
    <w:p w14:paraId="6EE700C4" w14:textId="77777777" w:rsidR="003E4A65" w:rsidRPr="004F3C93" w:rsidRDefault="003E4A65" w:rsidP="00A75679">
      <w:pPr>
        <w:rPr>
          <w:i/>
          <w:iCs/>
          <w:sz w:val="22"/>
          <w:szCs w:val="22"/>
        </w:rPr>
      </w:pPr>
      <w:r w:rsidRPr="004F3C93">
        <w:rPr>
          <w:i/>
          <w:iCs/>
          <w:sz w:val="22"/>
          <w:szCs w:val="22"/>
        </w:rPr>
        <w:t>S</w:t>
      </w:r>
      <w:r w:rsidR="0019615D" w:rsidRPr="004F3C93">
        <w:rPr>
          <w:i/>
          <w:iCs/>
          <w:sz w:val="22"/>
          <w:szCs w:val="22"/>
        </w:rPr>
        <w:t>krandžio opo</w:t>
      </w:r>
      <w:r w:rsidRPr="004F3C93">
        <w:rPr>
          <w:i/>
          <w:iCs/>
          <w:sz w:val="22"/>
          <w:szCs w:val="22"/>
        </w:rPr>
        <w:t>s,</w:t>
      </w:r>
      <w:r w:rsidR="0019615D" w:rsidRPr="004F3C93">
        <w:rPr>
          <w:i/>
          <w:iCs/>
          <w:sz w:val="22"/>
          <w:szCs w:val="22"/>
        </w:rPr>
        <w:t xml:space="preserve"> </w:t>
      </w:r>
      <w:r w:rsidRPr="004F3C93">
        <w:rPr>
          <w:i/>
          <w:iCs/>
          <w:sz w:val="22"/>
          <w:szCs w:val="22"/>
        </w:rPr>
        <w:t xml:space="preserve">atsiradusios dėl </w:t>
      </w:r>
      <w:r w:rsidR="0019615D" w:rsidRPr="004F3C93">
        <w:rPr>
          <w:i/>
          <w:iCs/>
          <w:sz w:val="22"/>
          <w:szCs w:val="22"/>
        </w:rPr>
        <w:t>vaistų, kurie vadinami nesteroidiniais vaistais nuo uždegimo (NVNU)</w:t>
      </w:r>
      <w:r w:rsidRPr="004F3C93">
        <w:rPr>
          <w:i/>
          <w:iCs/>
          <w:sz w:val="22"/>
          <w:szCs w:val="22"/>
        </w:rPr>
        <w:t xml:space="preserve"> vartojimo</w:t>
      </w:r>
    </w:p>
    <w:p w14:paraId="7FD4E7CD" w14:textId="20DB1AC0" w:rsidR="0019615D" w:rsidRPr="004F3C93" w:rsidRDefault="00E20AEB" w:rsidP="00A75679">
      <w:pPr>
        <w:pStyle w:val="Sraopastraipa"/>
        <w:numPr>
          <w:ilvl w:val="0"/>
          <w:numId w:val="9"/>
        </w:numPr>
        <w:ind w:left="567" w:hanging="567"/>
        <w:rPr>
          <w:sz w:val="22"/>
          <w:szCs w:val="22"/>
        </w:rPr>
      </w:pPr>
      <w:r w:rsidRPr="004F3C93">
        <w:rPr>
          <w:sz w:val="22"/>
          <w:szCs w:val="22"/>
        </w:rPr>
        <w:t xml:space="preserve">Šis vaistas </w:t>
      </w:r>
      <w:r w:rsidR="000E497E" w:rsidRPr="004F3C93">
        <w:rPr>
          <w:sz w:val="22"/>
          <w:szCs w:val="22"/>
        </w:rPr>
        <w:t xml:space="preserve">gali būti vartojamas </w:t>
      </w:r>
      <w:r w:rsidR="0019615D" w:rsidRPr="004F3C93">
        <w:rPr>
          <w:sz w:val="22"/>
          <w:szCs w:val="22"/>
        </w:rPr>
        <w:t>skrandžio opų formavimosi profilaktikai, jeigu vartojate NVNU</w:t>
      </w:r>
      <w:r w:rsidR="000E497E" w:rsidRPr="004F3C93">
        <w:rPr>
          <w:sz w:val="22"/>
          <w:szCs w:val="22"/>
        </w:rPr>
        <w:t>.</w:t>
      </w:r>
    </w:p>
    <w:p w14:paraId="4618BC8C" w14:textId="77777777" w:rsidR="000E497E" w:rsidRPr="004F3C93" w:rsidRDefault="000E497E" w:rsidP="00A75679">
      <w:pPr>
        <w:rPr>
          <w:sz w:val="22"/>
          <w:szCs w:val="22"/>
        </w:rPr>
      </w:pPr>
    </w:p>
    <w:p w14:paraId="18B0C158" w14:textId="61E3B5C7" w:rsidR="001E5C0A" w:rsidRPr="004F3C93" w:rsidRDefault="001E5C0A" w:rsidP="00A75679">
      <w:pPr>
        <w:rPr>
          <w:i/>
          <w:iCs/>
          <w:sz w:val="22"/>
          <w:szCs w:val="22"/>
        </w:rPr>
      </w:pPr>
      <w:proofErr w:type="spellStart"/>
      <w:r w:rsidRPr="004F3C93">
        <w:rPr>
          <w:i/>
          <w:iCs/>
          <w:sz w:val="22"/>
          <w:szCs w:val="22"/>
        </w:rPr>
        <w:t>Colingerio-Elisono</w:t>
      </w:r>
      <w:proofErr w:type="spellEnd"/>
      <w:r w:rsidRPr="004F3C93">
        <w:rPr>
          <w:i/>
          <w:iCs/>
          <w:sz w:val="22"/>
          <w:szCs w:val="22"/>
        </w:rPr>
        <w:t xml:space="preserve"> (</w:t>
      </w:r>
      <w:proofErr w:type="spellStart"/>
      <w:r w:rsidRPr="004F3C93">
        <w:rPr>
          <w:i/>
          <w:iCs/>
          <w:sz w:val="22"/>
          <w:szCs w:val="22"/>
        </w:rPr>
        <w:t>Zollinger-Ellison</w:t>
      </w:r>
      <w:proofErr w:type="spellEnd"/>
      <w:r w:rsidRPr="004F3C93">
        <w:rPr>
          <w:i/>
          <w:iCs/>
          <w:sz w:val="22"/>
          <w:szCs w:val="22"/>
        </w:rPr>
        <w:t>) sindrom</w:t>
      </w:r>
      <w:r w:rsidR="00FC7E9E" w:rsidRPr="004F3C93">
        <w:rPr>
          <w:i/>
          <w:iCs/>
          <w:sz w:val="22"/>
          <w:szCs w:val="22"/>
        </w:rPr>
        <w:t>as</w:t>
      </w:r>
    </w:p>
    <w:p w14:paraId="27034ED6" w14:textId="77777777" w:rsidR="00FD2D7D" w:rsidRPr="004F3C93" w:rsidRDefault="00FD2D7D" w:rsidP="00FD2D7D">
      <w:pPr>
        <w:numPr>
          <w:ilvl w:val="0"/>
          <w:numId w:val="24"/>
        </w:numPr>
        <w:rPr>
          <w:sz w:val="22"/>
          <w:szCs w:val="22"/>
        </w:rPr>
      </w:pPr>
      <w:r w:rsidRPr="004F3C93">
        <w:rPr>
          <w:sz w:val="22"/>
          <w:szCs w:val="22"/>
        </w:rPr>
        <w:t>Kasos naviko sukeltas rūgšties perteklius skrandyje.</w:t>
      </w:r>
    </w:p>
    <w:p w14:paraId="439C2F93" w14:textId="4A31FF13" w:rsidR="0019615D" w:rsidRPr="004F3C93" w:rsidRDefault="00FD2D7D" w:rsidP="00A75679">
      <w:pPr>
        <w:rPr>
          <w:sz w:val="22"/>
          <w:szCs w:val="22"/>
        </w:rPr>
      </w:pPr>
      <w:r w:rsidRPr="005D3829">
        <w:rPr>
          <w:sz w:val="22"/>
          <w:szCs w:val="22"/>
        </w:rPr>
        <w:t xml:space="preserve">Ilgalaikiam gydymui po taikytos kraujavimo iš opų atsinaujinimo profilaktikos į veną leidžiamu </w:t>
      </w:r>
      <w:proofErr w:type="spellStart"/>
      <w:r w:rsidRPr="005D3829">
        <w:rPr>
          <w:sz w:val="22"/>
          <w:szCs w:val="22"/>
        </w:rPr>
        <w:t>ezomeprazolu</w:t>
      </w:r>
      <w:proofErr w:type="spellEnd"/>
      <w:r w:rsidRPr="005D3829">
        <w:rPr>
          <w:sz w:val="22"/>
          <w:szCs w:val="22"/>
        </w:rPr>
        <w:t>.</w:t>
      </w:r>
    </w:p>
    <w:p w14:paraId="36C3BCE1" w14:textId="7B1364E0" w:rsidR="00782CAB" w:rsidRPr="004F3C93" w:rsidRDefault="00782CAB" w:rsidP="00782CAB">
      <w:pPr>
        <w:tabs>
          <w:tab w:val="left" w:pos="567"/>
        </w:tabs>
        <w:ind w:left="567" w:hanging="567"/>
        <w:rPr>
          <w:b/>
          <w:bCs/>
          <w:sz w:val="22"/>
          <w:szCs w:val="22"/>
        </w:rPr>
      </w:pPr>
      <w:r w:rsidRPr="004F3C93">
        <w:rPr>
          <w:b/>
          <w:bCs/>
          <w:sz w:val="22"/>
          <w:szCs w:val="22"/>
        </w:rPr>
        <w:t>12 metų bei vyresniems paaugliams</w:t>
      </w:r>
    </w:p>
    <w:p w14:paraId="19480287" w14:textId="39B9A94A" w:rsidR="0019615D" w:rsidRPr="004F3C93" w:rsidRDefault="0019615D" w:rsidP="00A75679">
      <w:pPr>
        <w:tabs>
          <w:tab w:val="left" w:pos="567"/>
        </w:tabs>
        <w:ind w:left="567" w:hanging="567"/>
        <w:rPr>
          <w:rFonts w:eastAsia="Calibri"/>
          <w:sz w:val="22"/>
          <w:szCs w:val="22"/>
        </w:rPr>
      </w:pPr>
      <w:r w:rsidRPr="004F3C93">
        <w:rPr>
          <w:rFonts w:eastAsia="Calibri"/>
          <w:sz w:val="22"/>
          <w:szCs w:val="22"/>
        </w:rPr>
        <w:t>-</w:t>
      </w:r>
      <w:r w:rsidRPr="004F3C93">
        <w:rPr>
          <w:rFonts w:eastAsia="Calibri"/>
          <w:sz w:val="22"/>
          <w:szCs w:val="22"/>
        </w:rPr>
        <w:tab/>
      </w:r>
      <w:proofErr w:type="spellStart"/>
      <w:r w:rsidR="003D68C9" w:rsidRPr="004F3C93">
        <w:rPr>
          <w:rFonts w:eastAsia="Calibri"/>
          <w:sz w:val="22"/>
          <w:szCs w:val="22"/>
        </w:rPr>
        <w:t>G</w:t>
      </w:r>
      <w:r w:rsidRPr="004F3C93">
        <w:rPr>
          <w:rFonts w:eastAsia="Calibri"/>
          <w:sz w:val="22"/>
          <w:szCs w:val="22"/>
        </w:rPr>
        <w:t>astroezofaginio</w:t>
      </w:r>
      <w:proofErr w:type="spellEnd"/>
      <w:r w:rsidRPr="004F3C93">
        <w:rPr>
          <w:rFonts w:eastAsia="Calibri"/>
          <w:sz w:val="22"/>
          <w:szCs w:val="22"/>
        </w:rPr>
        <w:t xml:space="preserve"> </w:t>
      </w:r>
      <w:proofErr w:type="spellStart"/>
      <w:r w:rsidRPr="004F3C93">
        <w:rPr>
          <w:rFonts w:eastAsia="Calibri"/>
          <w:sz w:val="22"/>
          <w:szCs w:val="22"/>
        </w:rPr>
        <w:t>refliukso</w:t>
      </w:r>
      <w:proofErr w:type="spellEnd"/>
      <w:r w:rsidRPr="004F3C93">
        <w:rPr>
          <w:rFonts w:eastAsia="Calibri"/>
          <w:sz w:val="22"/>
          <w:szCs w:val="22"/>
        </w:rPr>
        <w:t xml:space="preserve"> liga (GERL). Tai sutrikimas, kurio metu rūgštis iš skrandžio atpilama į stemplę (burną su skrandžiu jungiantis vamzdelis) ir sukelia skausmą, uždegimą ir rėmenį</w:t>
      </w:r>
      <w:r w:rsidR="0024518B" w:rsidRPr="004F3C93">
        <w:rPr>
          <w:rFonts w:eastAsia="Calibri"/>
          <w:sz w:val="22"/>
          <w:szCs w:val="22"/>
        </w:rPr>
        <w:t>.</w:t>
      </w:r>
    </w:p>
    <w:p w14:paraId="7A95A585" w14:textId="5F6112A2" w:rsidR="0019615D" w:rsidRPr="004F3C93" w:rsidRDefault="0019615D" w:rsidP="00A75679">
      <w:pPr>
        <w:tabs>
          <w:tab w:val="left" w:pos="567"/>
        </w:tabs>
        <w:ind w:left="567" w:hanging="567"/>
        <w:rPr>
          <w:sz w:val="22"/>
          <w:szCs w:val="22"/>
        </w:rPr>
      </w:pPr>
      <w:r w:rsidRPr="004F3C93">
        <w:rPr>
          <w:rFonts w:eastAsia="Calibri"/>
          <w:sz w:val="22"/>
          <w:szCs w:val="22"/>
        </w:rPr>
        <w:t>-</w:t>
      </w:r>
      <w:r w:rsidRPr="004F3C93">
        <w:rPr>
          <w:rFonts w:eastAsia="Calibri"/>
          <w:sz w:val="22"/>
          <w:szCs w:val="22"/>
        </w:rPr>
        <w:tab/>
      </w:r>
      <w:r w:rsidR="0024518B" w:rsidRPr="004F3C93">
        <w:rPr>
          <w:rFonts w:eastAsia="Calibri"/>
          <w:sz w:val="22"/>
          <w:szCs w:val="22"/>
        </w:rPr>
        <w:t>S</w:t>
      </w:r>
      <w:r w:rsidRPr="004F3C93">
        <w:rPr>
          <w:rFonts w:eastAsia="Calibri"/>
          <w:sz w:val="22"/>
          <w:szCs w:val="22"/>
        </w:rPr>
        <w:t>krandžio ar viršutinės žarnyno (žarnų) dalies opo</w:t>
      </w:r>
      <w:r w:rsidR="00455A78" w:rsidRPr="004F3C93">
        <w:rPr>
          <w:rFonts w:eastAsia="Calibri"/>
          <w:sz w:val="22"/>
          <w:szCs w:val="22"/>
        </w:rPr>
        <w:t>s</w:t>
      </w:r>
      <w:r w:rsidRPr="004F3C93">
        <w:rPr>
          <w:rFonts w:eastAsia="Calibri"/>
          <w:sz w:val="22"/>
          <w:szCs w:val="22"/>
        </w:rPr>
        <w:t xml:space="preserve">, susijusioms su </w:t>
      </w:r>
      <w:proofErr w:type="spellStart"/>
      <w:r w:rsidRPr="004F3C93">
        <w:rPr>
          <w:rFonts w:eastAsia="Calibri"/>
          <w:i/>
          <w:sz w:val="22"/>
          <w:szCs w:val="22"/>
        </w:rPr>
        <w:t>Helicobacter</w:t>
      </w:r>
      <w:proofErr w:type="spellEnd"/>
      <w:r w:rsidRPr="004F3C93">
        <w:rPr>
          <w:rFonts w:eastAsia="Calibri"/>
          <w:i/>
          <w:sz w:val="22"/>
          <w:szCs w:val="22"/>
        </w:rPr>
        <w:t xml:space="preserve"> </w:t>
      </w:r>
      <w:proofErr w:type="spellStart"/>
      <w:r w:rsidRPr="004F3C93">
        <w:rPr>
          <w:rFonts w:eastAsia="Calibri"/>
          <w:i/>
          <w:sz w:val="22"/>
          <w:szCs w:val="22"/>
        </w:rPr>
        <w:t>pylori</w:t>
      </w:r>
      <w:proofErr w:type="spellEnd"/>
      <w:r w:rsidRPr="004F3C93">
        <w:rPr>
          <w:rFonts w:eastAsia="Calibri"/>
          <w:sz w:val="22"/>
          <w:szCs w:val="22"/>
        </w:rPr>
        <w:t xml:space="preserve"> bakterijų infekcija. Jeigu Jums tokia būklė yra, Jūsų gydytojas gali išrašyti ir antibiotikų, kad </w:t>
      </w:r>
      <w:r w:rsidR="000A38D8" w:rsidRPr="004F3C93">
        <w:rPr>
          <w:rFonts w:eastAsia="Calibri"/>
          <w:sz w:val="22"/>
          <w:szCs w:val="22"/>
        </w:rPr>
        <w:t xml:space="preserve">išgydytų </w:t>
      </w:r>
      <w:r w:rsidRPr="004F3C93">
        <w:rPr>
          <w:rFonts w:eastAsia="Calibri"/>
          <w:sz w:val="22"/>
          <w:szCs w:val="22"/>
        </w:rPr>
        <w:t>šią infekciją ir leistų opai užgyti.</w:t>
      </w:r>
    </w:p>
    <w:p w14:paraId="5076BDEE" w14:textId="77777777" w:rsidR="00B21B41" w:rsidRPr="004F3C93" w:rsidRDefault="00B21B41" w:rsidP="00A75679">
      <w:pPr>
        <w:tabs>
          <w:tab w:val="left" w:pos="567"/>
        </w:tabs>
        <w:rPr>
          <w:sz w:val="22"/>
          <w:szCs w:val="22"/>
        </w:rPr>
      </w:pPr>
    </w:p>
    <w:p w14:paraId="5076BDEF" w14:textId="77777777" w:rsidR="00B21B41" w:rsidRPr="004F3C93" w:rsidRDefault="00B21B41" w:rsidP="00A75679">
      <w:pPr>
        <w:tabs>
          <w:tab w:val="left" w:pos="567"/>
        </w:tabs>
        <w:rPr>
          <w:sz w:val="22"/>
          <w:szCs w:val="22"/>
        </w:rPr>
      </w:pPr>
    </w:p>
    <w:p w14:paraId="5076BDF0" w14:textId="387EF9F5" w:rsidR="00B21B41" w:rsidRPr="004F3C93" w:rsidRDefault="00B21B41" w:rsidP="00A75679">
      <w:pPr>
        <w:tabs>
          <w:tab w:val="left" w:pos="567"/>
        </w:tabs>
        <w:rPr>
          <w:b/>
          <w:sz w:val="22"/>
          <w:szCs w:val="22"/>
        </w:rPr>
      </w:pPr>
      <w:r w:rsidRPr="004F3C93">
        <w:rPr>
          <w:b/>
          <w:sz w:val="22"/>
          <w:szCs w:val="22"/>
        </w:rPr>
        <w:t>2.</w:t>
      </w:r>
      <w:r w:rsidRPr="004F3C93">
        <w:rPr>
          <w:b/>
          <w:sz w:val="22"/>
          <w:szCs w:val="22"/>
        </w:rPr>
        <w:tab/>
        <w:t xml:space="preserve">Kas žinotina prieš vartojant </w:t>
      </w:r>
      <w:proofErr w:type="spellStart"/>
      <w:r w:rsidR="00DC0639" w:rsidRPr="004F3C93">
        <w:rPr>
          <w:b/>
          <w:sz w:val="22"/>
          <w:szCs w:val="22"/>
        </w:rPr>
        <w:t>Esomeprazole</w:t>
      </w:r>
      <w:proofErr w:type="spellEnd"/>
      <w:r w:rsidR="00DC0639" w:rsidRPr="004F3C93">
        <w:rPr>
          <w:b/>
          <w:sz w:val="22"/>
          <w:szCs w:val="22"/>
        </w:rPr>
        <w:t xml:space="preserve"> </w:t>
      </w:r>
      <w:proofErr w:type="spellStart"/>
      <w:r w:rsidR="004A2DC2">
        <w:rPr>
          <w:b/>
          <w:sz w:val="22"/>
          <w:szCs w:val="22"/>
        </w:rPr>
        <w:t>Siromed</w:t>
      </w:r>
      <w:proofErr w:type="spellEnd"/>
    </w:p>
    <w:p w14:paraId="5076BDF1" w14:textId="77777777" w:rsidR="00B21B41" w:rsidRPr="004F3C93" w:rsidRDefault="00B21B41" w:rsidP="00A75679">
      <w:pPr>
        <w:rPr>
          <w:sz w:val="22"/>
          <w:szCs w:val="22"/>
        </w:rPr>
      </w:pPr>
    </w:p>
    <w:p w14:paraId="5076BDF2" w14:textId="3596DDDA" w:rsidR="00B21B41" w:rsidRPr="004F3C93" w:rsidRDefault="00DC0639" w:rsidP="00A75679">
      <w:pPr>
        <w:rPr>
          <w:b/>
          <w:sz w:val="22"/>
          <w:szCs w:val="22"/>
        </w:rPr>
      </w:pPr>
      <w:proofErr w:type="spellStart"/>
      <w:r w:rsidRPr="004F3C93">
        <w:rPr>
          <w:b/>
          <w:sz w:val="22"/>
          <w:szCs w:val="22"/>
        </w:rPr>
        <w:t>Esomeprazole</w:t>
      </w:r>
      <w:proofErr w:type="spellEnd"/>
      <w:r w:rsidRPr="004F3C93">
        <w:rPr>
          <w:b/>
          <w:sz w:val="22"/>
          <w:szCs w:val="22"/>
        </w:rPr>
        <w:t xml:space="preserve"> </w:t>
      </w:r>
      <w:proofErr w:type="spellStart"/>
      <w:r w:rsidR="004A2DC2">
        <w:rPr>
          <w:b/>
          <w:sz w:val="22"/>
          <w:szCs w:val="22"/>
        </w:rPr>
        <w:t>Siromed</w:t>
      </w:r>
      <w:proofErr w:type="spellEnd"/>
      <w:r w:rsidR="004A2DC2">
        <w:rPr>
          <w:b/>
          <w:sz w:val="22"/>
          <w:szCs w:val="22"/>
        </w:rPr>
        <w:t xml:space="preserve"> </w:t>
      </w:r>
      <w:r w:rsidR="00B21B41" w:rsidRPr="004F3C93">
        <w:rPr>
          <w:b/>
          <w:sz w:val="22"/>
          <w:szCs w:val="22"/>
        </w:rPr>
        <w:t xml:space="preserve">vartoti </w:t>
      </w:r>
      <w:r w:rsidR="00950846" w:rsidRPr="004F3C93">
        <w:rPr>
          <w:b/>
          <w:sz w:val="22"/>
          <w:szCs w:val="22"/>
        </w:rPr>
        <w:t>draudžiama</w:t>
      </w:r>
      <w:r w:rsidR="00B21B41" w:rsidRPr="004F3C93">
        <w:rPr>
          <w:b/>
          <w:sz w:val="22"/>
          <w:szCs w:val="22"/>
        </w:rPr>
        <w:t>:</w:t>
      </w:r>
    </w:p>
    <w:p w14:paraId="5076BDF3" w14:textId="77777777" w:rsidR="00B21B41" w:rsidRPr="004F3C93" w:rsidRDefault="00B21B41" w:rsidP="00A75679">
      <w:pPr>
        <w:ind w:left="567" w:hanging="567"/>
        <w:rPr>
          <w:sz w:val="22"/>
          <w:szCs w:val="22"/>
        </w:rPr>
      </w:pPr>
      <w:r w:rsidRPr="004F3C93">
        <w:rPr>
          <w:sz w:val="22"/>
          <w:szCs w:val="22"/>
        </w:rPr>
        <w:t>-</w:t>
      </w:r>
      <w:r w:rsidRPr="004F3C93">
        <w:rPr>
          <w:sz w:val="22"/>
          <w:szCs w:val="22"/>
        </w:rPr>
        <w:tab/>
        <w:t xml:space="preserve">jeigu yra alergija </w:t>
      </w:r>
      <w:proofErr w:type="spellStart"/>
      <w:r w:rsidRPr="004F3C93">
        <w:rPr>
          <w:sz w:val="22"/>
          <w:szCs w:val="22"/>
        </w:rPr>
        <w:t>ezomeprazolui</w:t>
      </w:r>
      <w:proofErr w:type="spellEnd"/>
      <w:r w:rsidRPr="004F3C93">
        <w:rPr>
          <w:sz w:val="22"/>
          <w:szCs w:val="22"/>
        </w:rPr>
        <w:t xml:space="preserve"> arba bet kuriai pagalbinei šio vaisto medžiagai (jos išvardytos 6</w:t>
      </w:r>
      <w:r w:rsidR="0024772B" w:rsidRPr="004F3C93">
        <w:rPr>
          <w:sz w:val="22"/>
          <w:szCs w:val="22"/>
        </w:rPr>
        <w:t> </w:t>
      </w:r>
      <w:r w:rsidRPr="004F3C93">
        <w:rPr>
          <w:sz w:val="22"/>
          <w:szCs w:val="22"/>
        </w:rPr>
        <w:t>skyriuje);</w:t>
      </w:r>
    </w:p>
    <w:p w14:paraId="5076BDF4" w14:textId="77777777" w:rsidR="00B21B41" w:rsidRPr="004F3C93" w:rsidRDefault="00B21B41" w:rsidP="00A75679">
      <w:pPr>
        <w:tabs>
          <w:tab w:val="left" w:pos="567"/>
        </w:tabs>
        <w:ind w:left="567" w:hanging="567"/>
        <w:rPr>
          <w:sz w:val="22"/>
          <w:szCs w:val="22"/>
        </w:rPr>
      </w:pPr>
      <w:r w:rsidRPr="004F3C93">
        <w:rPr>
          <w:sz w:val="22"/>
          <w:szCs w:val="22"/>
        </w:rPr>
        <w:t>-</w:t>
      </w:r>
      <w:r w:rsidRPr="004F3C93">
        <w:rPr>
          <w:sz w:val="22"/>
          <w:szCs w:val="22"/>
        </w:rPr>
        <w:tab/>
        <w:t>jeigu yra alergija bet kuriam kitam protonų siurblio inhibitoriui (pvz.</w:t>
      </w:r>
      <w:r w:rsidR="0024772B" w:rsidRPr="004F3C93">
        <w:rPr>
          <w:sz w:val="22"/>
          <w:szCs w:val="22"/>
        </w:rPr>
        <w:t>,</w:t>
      </w:r>
      <w:r w:rsidRPr="004F3C93">
        <w:rPr>
          <w:sz w:val="22"/>
          <w:szCs w:val="22"/>
        </w:rPr>
        <w:t xml:space="preserve"> </w:t>
      </w:r>
      <w:proofErr w:type="spellStart"/>
      <w:r w:rsidRPr="004F3C93">
        <w:rPr>
          <w:sz w:val="22"/>
          <w:szCs w:val="22"/>
        </w:rPr>
        <w:t>pantoprazolui</w:t>
      </w:r>
      <w:proofErr w:type="spellEnd"/>
      <w:r w:rsidRPr="004F3C93">
        <w:rPr>
          <w:sz w:val="22"/>
          <w:szCs w:val="22"/>
        </w:rPr>
        <w:t xml:space="preserve">, </w:t>
      </w:r>
      <w:proofErr w:type="spellStart"/>
      <w:r w:rsidRPr="004F3C93">
        <w:rPr>
          <w:sz w:val="22"/>
          <w:szCs w:val="22"/>
        </w:rPr>
        <w:t>lansoprazolui</w:t>
      </w:r>
      <w:proofErr w:type="spellEnd"/>
      <w:r w:rsidRPr="004F3C93">
        <w:rPr>
          <w:sz w:val="22"/>
          <w:szCs w:val="22"/>
        </w:rPr>
        <w:t xml:space="preserve">, </w:t>
      </w:r>
      <w:proofErr w:type="spellStart"/>
      <w:r w:rsidRPr="004F3C93">
        <w:rPr>
          <w:sz w:val="22"/>
          <w:szCs w:val="22"/>
        </w:rPr>
        <w:t>rabeprazolui</w:t>
      </w:r>
      <w:proofErr w:type="spellEnd"/>
      <w:r w:rsidRPr="004F3C93">
        <w:rPr>
          <w:sz w:val="22"/>
          <w:szCs w:val="22"/>
        </w:rPr>
        <w:t xml:space="preserve">, </w:t>
      </w:r>
      <w:proofErr w:type="spellStart"/>
      <w:r w:rsidRPr="004F3C93">
        <w:rPr>
          <w:sz w:val="22"/>
          <w:szCs w:val="22"/>
        </w:rPr>
        <w:t>omeprazolui</w:t>
      </w:r>
      <w:proofErr w:type="spellEnd"/>
      <w:r w:rsidRPr="004F3C93">
        <w:rPr>
          <w:sz w:val="22"/>
          <w:szCs w:val="22"/>
        </w:rPr>
        <w:t>);</w:t>
      </w:r>
    </w:p>
    <w:p w14:paraId="5076BDF5" w14:textId="1C911FF6" w:rsidR="00B21B41" w:rsidRPr="004F3C93" w:rsidRDefault="00B21B41" w:rsidP="00A75679">
      <w:pPr>
        <w:tabs>
          <w:tab w:val="left" w:pos="567"/>
        </w:tabs>
        <w:rPr>
          <w:sz w:val="22"/>
          <w:szCs w:val="22"/>
        </w:rPr>
      </w:pPr>
      <w:r w:rsidRPr="004F3C93">
        <w:rPr>
          <w:sz w:val="22"/>
          <w:szCs w:val="22"/>
        </w:rPr>
        <w:t>-</w:t>
      </w:r>
      <w:r w:rsidRPr="004F3C93">
        <w:rPr>
          <w:sz w:val="22"/>
          <w:szCs w:val="22"/>
        </w:rPr>
        <w:tab/>
        <w:t>jeigu vartojate vaistų, kuri</w:t>
      </w:r>
      <w:r w:rsidR="00942AF9" w:rsidRPr="004F3C93">
        <w:rPr>
          <w:sz w:val="22"/>
          <w:szCs w:val="22"/>
        </w:rPr>
        <w:t>ų sudėtyje yra</w:t>
      </w:r>
      <w:r w:rsidRPr="004F3C93">
        <w:rPr>
          <w:sz w:val="22"/>
          <w:szCs w:val="22"/>
        </w:rPr>
        <w:t xml:space="preserve"> </w:t>
      </w:r>
      <w:proofErr w:type="spellStart"/>
      <w:r w:rsidRPr="004F3C93">
        <w:rPr>
          <w:sz w:val="22"/>
          <w:szCs w:val="22"/>
        </w:rPr>
        <w:t>nelfinaviro</w:t>
      </w:r>
      <w:proofErr w:type="spellEnd"/>
      <w:r w:rsidRPr="004F3C93">
        <w:rPr>
          <w:sz w:val="22"/>
          <w:szCs w:val="22"/>
        </w:rPr>
        <w:t xml:space="preserve"> (vaist</w:t>
      </w:r>
      <w:r w:rsidR="00942AF9" w:rsidRPr="004F3C93">
        <w:rPr>
          <w:sz w:val="22"/>
          <w:szCs w:val="22"/>
        </w:rPr>
        <w:t>o</w:t>
      </w:r>
      <w:r w:rsidR="00204A2E" w:rsidRPr="004F3C93">
        <w:rPr>
          <w:sz w:val="22"/>
          <w:szCs w:val="22"/>
        </w:rPr>
        <w:t>, vartojamo</w:t>
      </w:r>
      <w:r w:rsidRPr="004F3C93">
        <w:rPr>
          <w:sz w:val="22"/>
          <w:szCs w:val="22"/>
        </w:rPr>
        <w:t xml:space="preserve"> ŽIV infekci</w:t>
      </w:r>
      <w:r w:rsidR="00A62B86" w:rsidRPr="004F3C93">
        <w:rPr>
          <w:sz w:val="22"/>
          <w:szCs w:val="22"/>
        </w:rPr>
        <w:t>jai gydyti</w:t>
      </w:r>
      <w:r w:rsidRPr="004F3C93">
        <w:rPr>
          <w:sz w:val="22"/>
          <w:szCs w:val="22"/>
        </w:rPr>
        <w:t>).</w:t>
      </w:r>
    </w:p>
    <w:p w14:paraId="5076BDF6" w14:textId="77777777" w:rsidR="00B21B41" w:rsidRPr="004F3C93" w:rsidRDefault="00B21B41" w:rsidP="00A75679">
      <w:pPr>
        <w:rPr>
          <w:sz w:val="22"/>
          <w:szCs w:val="22"/>
        </w:rPr>
      </w:pPr>
    </w:p>
    <w:p w14:paraId="5076BDF7" w14:textId="7E7BB87B" w:rsidR="00B21B41" w:rsidRPr="004F3C93" w:rsidRDefault="00B21B41" w:rsidP="00A75679">
      <w:pPr>
        <w:rPr>
          <w:sz w:val="22"/>
          <w:szCs w:val="22"/>
        </w:rPr>
      </w:pPr>
      <w:r w:rsidRPr="004F3C93">
        <w:rPr>
          <w:sz w:val="22"/>
          <w:szCs w:val="22"/>
        </w:rPr>
        <w:t xml:space="preserve">Jeigu kuri nors iš išvardytų būklių Jums tinka, </w:t>
      </w:r>
      <w:proofErr w:type="spellStart"/>
      <w:r w:rsidR="00DC0639" w:rsidRPr="004F3C93">
        <w:rPr>
          <w:sz w:val="22"/>
          <w:szCs w:val="22"/>
        </w:rPr>
        <w:t>Esomeprazole</w:t>
      </w:r>
      <w:proofErr w:type="spellEnd"/>
      <w:r w:rsidR="00DC0639" w:rsidRPr="004F3C93">
        <w:rPr>
          <w:sz w:val="22"/>
          <w:szCs w:val="22"/>
        </w:rPr>
        <w:t xml:space="preserve"> </w:t>
      </w:r>
      <w:proofErr w:type="spellStart"/>
      <w:r w:rsidR="004A2DC2">
        <w:rPr>
          <w:sz w:val="22"/>
          <w:szCs w:val="22"/>
        </w:rPr>
        <w:t>Siromed</w:t>
      </w:r>
      <w:proofErr w:type="spellEnd"/>
      <w:r w:rsidR="004A2DC2">
        <w:rPr>
          <w:sz w:val="22"/>
          <w:szCs w:val="22"/>
        </w:rPr>
        <w:t xml:space="preserve"> </w:t>
      </w:r>
      <w:r w:rsidRPr="004F3C93">
        <w:rPr>
          <w:sz w:val="22"/>
          <w:szCs w:val="22"/>
        </w:rPr>
        <w:t xml:space="preserve">nevartokite. Jeigu abejojate, pasitarkite su gydytoju arba vaistininku prieš pradėdami vartoti </w:t>
      </w:r>
      <w:proofErr w:type="spellStart"/>
      <w:r w:rsidR="00204A2E" w:rsidRPr="004F3C93">
        <w:rPr>
          <w:sz w:val="22"/>
          <w:szCs w:val="22"/>
        </w:rPr>
        <w:t>Esomeprazole</w:t>
      </w:r>
      <w:proofErr w:type="spellEnd"/>
      <w:r w:rsidR="004A2DC2">
        <w:rPr>
          <w:sz w:val="22"/>
          <w:szCs w:val="22"/>
        </w:rPr>
        <w:t xml:space="preserve"> </w:t>
      </w:r>
      <w:proofErr w:type="spellStart"/>
      <w:r w:rsidR="004A2DC2">
        <w:rPr>
          <w:sz w:val="22"/>
          <w:szCs w:val="22"/>
        </w:rPr>
        <w:t>Siromed</w:t>
      </w:r>
      <w:proofErr w:type="spellEnd"/>
      <w:r w:rsidR="00204A2E" w:rsidRPr="004F3C93">
        <w:rPr>
          <w:sz w:val="22"/>
          <w:szCs w:val="22"/>
        </w:rPr>
        <w:t>.</w:t>
      </w:r>
    </w:p>
    <w:p w14:paraId="5076BDF8" w14:textId="77777777" w:rsidR="00B21B41" w:rsidRPr="004F3C93" w:rsidRDefault="00B21B41" w:rsidP="00A75679">
      <w:pPr>
        <w:rPr>
          <w:b/>
          <w:sz w:val="22"/>
          <w:szCs w:val="22"/>
        </w:rPr>
      </w:pPr>
    </w:p>
    <w:p w14:paraId="5076BDF9" w14:textId="77777777" w:rsidR="00B21B41" w:rsidRPr="004F3C93" w:rsidRDefault="00B21B41" w:rsidP="00A75679">
      <w:pPr>
        <w:rPr>
          <w:b/>
          <w:sz w:val="22"/>
          <w:szCs w:val="22"/>
        </w:rPr>
      </w:pPr>
      <w:r w:rsidRPr="004F3C93">
        <w:rPr>
          <w:b/>
          <w:sz w:val="22"/>
          <w:szCs w:val="22"/>
        </w:rPr>
        <w:t>Įspėjimai ir atsargumo priemonės</w:t>
      </w:r>
    </w:p>
    <w:p w14:paraId="72B64BD2" w14:textId="0EA6FBAE" w:rsidR="00B0385E" w:rsidRPr="004F3C93" w:rsidRDefault="00B0385E" w:rsidP="00A75679">
      <w:pPr>
        <w:rPr>
          <w:sz w:val="22"/>
          <w:szCs w:val="22"/>
        </w:rPr>
      </w:pPr>
      <w:r w:rsidRPr="004F3C93">
        <w:rPr>
          <w:sz w:val="22"/>
          <w:szCs w:val="22"/>
        </w:rPr>
        <w:t xml:space="preserve">Pasitarkite su gydytoju arba vaistininku, prieš pradėdami vartoti </w:t>
      </w:r>
      <w:proofErr w:type="spellStart"/>
      <w:r w:rsidRPr="004F3C93">
        <w:rPr>
          <w:sz w:val="22"/>
          <w:szCs w:val="22"/>
        </w:rPr>
        <w:t>Esomeprazole</w:t>
      </w:r>
      <w:proofErr w:type="spellEnd"/>
      <w:r w:rsidR="004A2DC2">
        <w:rPr>
          <w:sz w:val="22"/>
          <w:szCs w:val="22"/>
        </w:rPr>
        <w:t xml:space="preserve"> </w:t>
      </w:r>
      <w:proofErr w:type="spellStart"/>
      <w:r w:rsidR="004A2DC2">
        <w:rPr>
          <w:sz w:val="22"/>
          <w:szCs w:val="22"/>
        </w:rPr>
        <w:t>Siromed</w:t>
      </w:r>
      <w:proofErr w:type="spellEnd"/>
      <w:r w:rsidR="00492626" w:rsidRPr="004F3C93">
        <w:rPr>
          <w:sz w:val="22"/>
          <w:szCs w:val="22"/>
        </w:rPr>
        <w:t>:</w:t>
      </w:r>
    </w:p>
    <w:p w14:paraId="5687B086" w14:textId="0F812CF0" w:rsidR="00B0385E" w:rsidRPr="004F3C93" w:rsidRDefault="00B0385E" w:rsidP="00A75679">
      <w:pPr>
        <w:tabs>
          <w:tab w:val="left" w:pos="567"/>
        </w:tabs>
        <w:rPr>
          <w:sz w:val="22"/>
          <w:szCs w:val="22"/>
        </w:rPr>
      </w:pPr>
      <w:r w:rsidRPr="004F3C93">
        <w:rPr>
          <w:sz w:val="22"/>
          <w:szCs w:val="22"/>
        </w:rPr>
        <w:t>-</w:t>
      </w:r>
      <w:r w:rsidRPr="004F3C93">
        <w:rPr>
          <w:sz w:val="22"/>
          <w:szCs w:val="22"/>
        </w:rPr>
        <w:tab/>
        <w:t xml:space="preserve">jeigu Jums yra sunkus kepenų </w:t>
      </w:r>
      <w:r w:rsidR="00A85F47" w:rsidRPr="004F3C93">
        <w:rPr>
          <w:sz w:val="22"/>
          <w:szCs w:val="22"/>
        </w:rPr>
        <w:t>funkcijos</w:t>
      </w:r>
      <w:r w:rsidRPr="004F3C93">
        <w:rPr>
          <w:sz w:val="22"/>
          <w:szCs w:val="22"/>
        </w:rPr>
        <w:t xml:space="preserve"> sutrikimas;</w:t>
      </w:r>
    </w:p>
    <w:p w14:paraId="2E8BDAA0" w14:textId="320C5606" w:rsidR="00B0385E" w:rsidRPr="004F3C93" w:rsidRDefault="00B0385E" w:rsidP="00A75679">
      <w:pPr>
        <w:tabs>
          <w:tab w:val="left" w:pos="567"/>
        </w:tabs>
        <w:rPr>
          <w:sz w:val="22"/>
          <w:szCs w:val="22"/>
        </w:rPr>
      </w:pPr>
      <w:r w:rsidRPr="004F3C93">
        <w:rPr>
          <w:sz w:val="22"/>
          <w:szCs w:val="22"/>
        </w:rPr>
        <w:t>-</w:t>
      </w:r>
      <w:r w:rsidRPr="004F3C93">
        <w:rPr>
          <w:sz w:val="22"/>
          <w:szCs w:val="22"/>
        </w:rPr>
        <w:tab/>
        <w:t xml:space="preserve">jeigu Jums yra sunkus inkstų </w:t>
      </w:r>
      <w:r w:rsidR="00A85F47" w:rsidRPr="004F3C93">
        <w:rPr>
          <w:sz w:val="22"/>
          <w:szCs w:val="22"/>
        </w:rPr>
        <w:t xml:space="preserve">funkcijos </w:t>
      </w:r>
      <w:r w:rsidRPr="004F3C93">
        <w:rPr>
          <w:sz w:val="22"/>
          <w:szCs w:val="22"/>
        </w:rPr>
        <w:t>sutrikimas,</w:t>
      </w:r>
    </w:p>
    <w:p w14:paraId="464EECB7" w14:textId="4783ED2D" w:rsidR="00B0385E" w:rsidRPr="004F3C93" w:rsidRDefault="00B0385E" w:rsidP="00A75679">
      <w:pPr>
        <w:tabs>
          <w:tab w:val="left" w:pos="567"/>
        </w:tabs>
        <w:ind w:left="567" w:hanging="567"/>
        <w:rPr>
          <w:rFonts w:eastAsia="Calibri"/>
          <w:sz w:val="22"/>
          <w:szCs w:val="22"/>
          <w:lang w:eastAsia="lt-LT"/>
        </w:rPr>
      </w:pPr>
      <w:r w:rsidRPr="004F3C93">
        <w:rPr>
          <w:rFonts w:eastAsia="Calibri"/>
          <w:sz w:val="22"/>
          <w:szCs w:val="22"/>
          <w:lang w:eastAsia="lt-LT"/>
        </w:rPr>
        <w:t>-</w:t>
      </w:r>
      <w:r w:rsidRPr="004F3C93">
        <w:rPr>
          <w:rFonts w:eastAsia="Calibri"/>
          <w:sz w:val="22"/>
          <w:szCs w:val="22"/>
          <w:lang w:eastAsia="lt-LT"/>
        </w:rPr>
        <w:tab/>
        <w:t xml:space="preserve">jeigu Jums kada nors pasireiškė odos reakcija po gydymo vaistu, panašiu į </w:t>
      </w:r>
      <w:proofErr w:type="spellStart"/>
      <w:r w:rsidR="00492626" w:rsidRPr="004F3C93">
        <w:rPr>
          <w:rFonts w:eastAsia="Calibri"/>
          <w:sz w:val="22"/>
          <w:szCs w:val="22"/>
          <w:lang w:eastAsia="lt-LT"/>
        </w:rPr>
        <w:t>Esomeprazole</w:t>
      </w:r>
      <w:proofErr w:type="spellEnd"/>
      <w:r w:rsidR="00E01823">
        <w:rPr>
          <w:rFonts w:eastAsia="Calibri"/>
          <w:sz w:val="22"/>
          <w:szCs w:val="22"/>
          <w:lang w:eastAsia="lt-LT"/>
        </w:rPr>
        <w:t xml:space="preserve"> </w:t>
      </w:r>
      <w:proofErr w:type="spellStart"/>
      <w:r w:rsidR="00E01823">
        <w:rPr>
          <w:rFonts w:eastAsia="Calibri"/>
          <w:sz w:val="22"/>
          <w:szCs w:val="22"/>
          <w:lang w:eastAsia="lt-LT"/>
        </w:rPr>
        <w:t>Siromed</w:t>
      </w:r>
      <w:proofErr w:type="spellEnd"/>
      <w:r w:rsidRPr="004F3C93">
        <w:rPr>
          <w:rFonts w:eastAsia="Calibri"/>
          <w:sz w:val="22"/>
          <w:szCs w:val="22"/>
          <w:lang w:eastAsia="lt-LT"/>
        </w:rPr>
        <w:t>, kuri</w:t>
      </w:r>
      <w:r w:rsidR="00B24856" w:rsidRPr="004F3C93">
        <w:rPr>
          <w:rFonts w:eastAsia="Calibri"/>
          <w:sz w:val="22"/>
          <w:szCs w:val="22"/>
          <w:lang w:eastAsia="lt-LT"/>
        </w:rPr>
        <w:t xml:space="preserve">s vartojamas </w:t>
      </w:r>
      <w:r w:rsidRPr="004F3C93">
        <w:rPr>
          <w:rFonts w:eastAsia="Calibri"/>
          <w:sz w:val="22"/>
          <w:szCs w:val="22"/>
          <w:lang w:eastAsia="lt-LT"/>
        </w:rPr>
        <w:t>skrandžio rūgštingum</w:t>
      </w:r>
      <w:r w:rsidR="00B24856" w:rsidRPr="004F3C93">
        <w:rPr>
          <w:rFonts w:eastAsia="Calibri"/>
          <w:sz w:val="22"/>
          <w:szCs w:val="22"/>
          <w:lang w:eastAsia="lt-LT"/>
        </w:rPr>
        <w:t>ui mažinti</w:t>
      </w:r>
      <w:r w:rsidRPr="004F3C93">
        <w:rPr>
          <w:rFonts w:eastAsia="Calibri"/>
          <w:sz w:val="22"/>
          <w:szCs w:val="22"/>
          <w:lang w:eastAsia="lt-LT"/>
        </w:rPr>
        <w:t>;</w:t>
      </w:r>
    </w:p>
    <w:p w14:paraId="5CDBF1FC" w14:textId="77777777" w:rsidR="00B0385E" w:rsidRPr="004F3C93" w:rsidRDefault="00B0385E" w:rsidP="005A7F77">
      <w:pPr>
        <w:numPr>
          <w:ilvl w:val="0"/>
          <w:numId w:val="10"/>
        </w:numPr>
        <w:tabs>
          <w:tab w:val="left" w:pos="567"/>
        </w:tabs>
        <w:ind w:left="567" w:hanging="567"/>
        <w:contextualSpacing/>
        <w:rPr>
          <w:rFonts w:eastAsia="Calibri"/>
          <w:sz w:val="22"/>
          <w:szCs w:val="22"/>
        </w:rPr>
      </w:pPr>
      <w:r w:rsidRPr="004F3C93">
        <w:rPr>
          <w:rFonts w:eastAsia="Calibri"/>
          <w:sz w:val="22"/>
          <w:szCs w:val="22"/>
        </w:rPr>
        <w:t>jeigu Jums bus atliekamas specifinis kraujo tyrimas (</w:t>
      </w:r>
      <w:proofErr w:type="spellStart"/>
      <w:r w:rsidRPr="004F3C93">
        <w:rPr>
          <w:rFonts w:eastAsia="Calibri"/>
          <w:sz w:val="22"/>
          <w:szCs w:val="22"/>
        </w:rPr>
        <w:t>chromogranino</w:t>
      </w:r>
      <w:proofErr w:type="spellEnd"/>
      <w:r w:rsidRPr="004F3C93">
        <w:rPr>
          <w:rFonts w:eastAsia="Calibri"/>
          <w:sz w:val="22"/>
          <w:szCs w:val="22"/>
        </w:rPr>
        <w:t xml:space="preserve"> A kiekio nustatymas).</w:t>
      </w:r>
    </w:p>
    <w:p w14:paraId="7CDF31A7" w14:textId="77777777" w:rsidR="00B0385E" w:rsidRPr="004F3C93" w:rsidRDefault="00B0385E" w:rsidP="00A75679">
      <w:pPr>
        <w:rPr>
          <w:sz w:val="22"/>
          <w:szCs w:val="22"/>
        </w:rPr>
      </w:pPr>
    </w:p>
    <w:p w14:paraId="27A26511" w14:textId="473E3CFB" w:rsidR="001A571D" w:rsidRPr="004F3C93" w:rsidRDefault="001A571D" w:rsidP="001A571D">
      <w:pPr>
        <w:autoSpaceDE w:val="0"/>
        <w:autoSpaceDN w:val="0"/>
        <w:adjustRightInd w:val="0"/>
        <w:rPr>
          <w:rFonts w:eastAsia="Calibri"/>
          <w:sz w:val="22"/>
          <w:szCs w:val="22"/>
          <w14:ligatures w14:val="standardContextual"/>
        </w:rPr>
      </w:pPr>
      <w:r w:rsidRPr="004F3C93">
        <w:rPr>
          <w:rFonts w:eastAsia="Calibri"/>
          <w:sz w:val="22"/>
          <w:szCs w:val="22"/>
          <w14:ligatures w14:val="standardContextual"/>
        </w:rPr>
        <w:t xml:space="preserve">Šis vaistas gali turėti įtakos vitamino B12 pasisavinimui Jūsų organizme, ypač jeigu </w:t>
      </w:r>
      <w:r w:rsidR="006835F2" w:rsidRPr="004F3C93">
        <w:rPr>
          <w:rFonts w:eastAsia="Calibri"/>
          <w:sz w:val="22"/>
          <w:szCs w:val="22"/>
          <w14:ligatures w14:val="standardContextual"/>
        </w:rPr>
        <w:t>J</w:t>
      </w:r>
      <w:r w:rsidRPr="004F3C93">
        <w:rPr>
          <w:rFonts w:eastAsia="Calibri"/>
          <w:sz w:val="22"/>
          <w:szCs w:val="22"/>
          <w14:ligatures w14:val="standardContextual"/>
        </w:rPr>
        <w:t>ums reikia jį vartoti ilgą laiką. Kreipkitės į gydytoją, jeigu pastebėjote bet kurį iš toliau išvardytų simptomų,</w:t>
      </w:r>
    </w:p>
    <w:p w14:paraId="1C0C0D20" w14:textId="39B650A9" w:rsidR="001A571D" w:rsidRPr="004F3C93" w:rsidRDefault="001A571D" w:rsidP="001A571D">
      <w:pPr>
        <w:autoSpaceDE w:val="0"/>
        <w:autoSpaceDN w:val="0"/>
        <w:adjustRightInd w:val="0"/>
        <w:rPr>
          <w:rFonts w:eastAsia="Calibri"/>
          <w:sz w:val="22"/>
          <w:szCs w:val="22"/>
          <w14:ligatures w14:val="standardContextual"/>
        </w:rPr>
      </w:pPr>
      <w:r w:rsidRPr="004F3C93">
        <w:rPr>
          <w:rFonts w:eastAsia="Calibri"/>
          <w:sz w:val="22"/>
          <w:szCs w:val="22"/>
          <w14:ligatures w14:val="standardContextual"/>
        </w:rPr>
        <w:t xml:space="preserve">kurie gali rodyti vitamino B12 </w:t>
      </w:r>
      <w:r w:rsidR="00CE677B" w:rsidRPr="004F3C93">
        <w:rPr>
          <w:rFonts w:eastAsia="Calibri"/>
          <w:sz w:val="22"/>
          <w:szCs w:val="22"/>
          <w14:ligatures w14:val="standardContextual"/>
        </w:rPr>
        <w:t>sumažėjimą</w:t>
      </w:r>
      <w:r w:rsidRPr="004F3C93">
        <w:rPr>
          <w:rFonts w:eastAsia="Calibri"/>
          <w:sz w:val="22"/>
          <w:szCs w:val="22"/>
          <w14:ligatures w14:val="standardContextual"/>
        </w:rPr>
        <w:t xml:space="preserve">: </w:t>
      </w:r>
    </w:p>
    <w:p w14:paraId="15605733" w14:textId="22413751" w:rsidR="001A571D" w:rsidRPr="004F3C93" w:rsidRDefault="001A571D" w:rsidP="004F0A8B">
      <w:pPr>
        <w:pStyle w:val="Sraopastraipa"/>
        <w:numPr>
          <w:ilvl w:val="0"/>
          <w:numId w:val="2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Didelis nuovargis arba energijos stoka</w:t>
      </w:r>
      <w:r w:rsidR="00851F4C" w:rsidRPr="004F3C93">
        <w:rPr>
          <w:rFonts w:eastAsia="Calibri"/>
          <w:sz w:val="22"/>
          <w:szCs w:val="22"/>
          <w14:ligatures w14:val="standardContextual"/>
        </w:rPr>
        <w:t>.</w:t>
      </w:r>
    </w:p>
    <w:p w14:paraId="6AA13F29" w14:textId="29E42E5D" w:rsidR="00B844A8" w:rsidRPr="004F3C93" w:rsidRDefault="00B844A8" w:rsidP="001A571D">
      <w:pPr>
        <w:pStyle w:val="Sraopastraipa"/>
        <w:numPr>
          <w:ilvl w:val="0"/>
          <w:numId w:val="2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Jausmas lyg badytų smeigtukais ir adatomis</w:t>
      </w:r>
      <w:r w:rsidR="00851F4C" w:rsidRPr="004F3C93">
        <w:rPr>
          <w:rFonts w:eastAsia="Calibri"/>
          <w:sz w:val="22"/>
          <w:szCs w:val="22"/>
          <w14:ligatures w14:val="standardContextual"/>
        </w:rPr>
        <w:t>.</w:t>
      </w:r>
    </w:p>
    <w:p w14:paraId="495773EA" w14:textId="2F4896D2" w:rsidR="001A571D" w:rsidRPr="004F3C93" w:rsidRDefault="001A571D" w:rsidP="004F0A8B">
      <w:pPr>
        <w:pStyle w:val="Sraopastraipa"/>
        <w:numPr>
          <w:ilvl w:val="0"/>
          <w:numId w:val="2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Liežuvio skausmas ar paraudimas, burnos opos</w:t>
      </w:r>
      <w:r w:rsidR="00851F4C" w:rsidRPr="004F3C93">
        <w:rPr>
          <w:rFonts w:eastAsia="Calibri"/>
          <w:sz w:val="22"/>
          <w:szCs w:val="22"/>
          <w14:ligatures w14:val="standardContextual"/>
        </w:rPr>
        <w:t>.</w:t>
      </w:r>
    </w:p>
    <w:p w14:paraId="3B06A842" w14:textId="156DB28B" w:rsidR="001A571D" w:rsidRPr="004F3C93" w:rsidRDefault="001A571D" w:rsidP="004F0A8B">
      <w:pPr>
        <w:pStyle w:val="Sraopastraipa"/>
        <w:numPr>
          <w:ilvl w:val="0"/>
          <w:numId w:val="2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Raumenų silpnumas</w:t>
      </w:r>
      <w:r w:rsidR="00851F4C" w:rsidRPr="004F3C93">
        <w:rPr>
          <w:rFonts w:eastAsia="Calibri"/>
          <w:sz w:val="22"/>
          <w:szCs w:val="22"/>
          <w14:ligatures w14:val="standardContextual"/>
        </w:rPr>
        <w:t>.</w:t>
      </w:r>
    </w:p>
    <w:p w14:paraId="0971B410" w14:textId="3021603A" w:rsidR="001A571D" w:rsidRPr="004F3C93" w:rsidRDefault="001A571D" w:rsidP="004F0A8B">
      <w:pPr>
        <w:pStyle w:val="Sraopastraipa"/>
        <w:numPr>
          <w:ilvl w:val="0"/>
          <w:numId w:val="2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Sutrikęs regėjimas</w:t>
      </w:r>
      <w:r w:rsidR="00851F4C" w:rsidRPr="004F3C93">
        <w:rPr>
          <w:rFonts w:eastAsia="Calibri"/>
          <w:sz w:val="22"/>
          <w:szCs w:val="22"/>
          <w14:ligatures w14:val="standardContextual"/>
        </w:rPr>
        <w:t>.</w:t>
      </w:r>
    </w:p>
    <w:p w14:paraId="5F0921AE" w14:textId="3211D193" w:rsidR="00FD2D7D" w:rsidRPr="004F3C93" w:rsidRDefault="00FD2D7D" w:rsidP="00FD2D7D">
      <w:pPr>
        <w:pStyle w:val="Sraopastraipa"/>
        <w:widowControl w:val="0"/>
        <w:numPr>
          <w:ilvl w:val="1"/>
          <w:numId w:val="25"/>
        </w:numPr>
        <w:tabs>
          <w:tab w:val="left" w:pos="665"/>
        </w:tabs>
        <w:kinsoku w:val="0"/>
        <w:overflowPunct w:val="0"/>
        <w:autoSpaceDE w:val="0"/>
        <w:autoSpaceDN w:val="0"/>
        <w:adjustRightInd w:val="0"/>
        <w:spacing w:before="7"/>
        <w:ind w:left="567" w:hanging="567"/>
        <w:contextualSpacing w:val="0"/>
        <w:rPr>
          <w:spacing w:val="-2"/>
          <w:sz w:val="22"/>
          <w:szCs w:val="22"/>
        </w:rPr>
      </w:pPr>
      <w:r w:rsidRPr="004F3C93">
        <w:rPr>
          <w:sz w:val="22"/>
          <w:szCs w:val="22"/>
        </w:rPr>
        <w:t>Atminties</w:t>
      </w:r>
      <w:r w:rsidRPr="004F3C93">
        <w:rPr>
          <w:spacing w:val="20"/>
          <w:sz w:val="22"/>
          <w:szCs w:val="22"/>
        </w:rPr>
        <w:t xml:space="preserve"> </w:t>
      </w:r>
      <w:r w:rsidRPr="004F3C93">
        <w:rPr>
          <w:sz w:val="22"/>
          <w:szCs w:val="22"/>
        </w:rPr>
        <w:t>sutrikimai,</w:t>
      </w:r>
      <w:r w:rsidRPr="004F3C93">
        <w:rPr>
          <w:spacing w:val="22"/>
          <w:sz w:val="22"/>
          <w:szCs w:val="22"/>
        </w:rPr>
        <w:t xml:space="preserve"> </w:t>
      </w:r>
      <w:r w:rsidRPr="004F3C93">
        <w:rPr>
          <w:sz w:val="22"/>
          <w:szCs w:val="22"/>
        </w:rPr>
        <w:t>minčių susipainiojimas,</w:t>
      </w:r>
      <w:r w:rsidRPr="004F3C93">
        <w:rPr>
          <w:spacing w:val="22"/>
          <w:sz w:val="22"/>
          <w:szCs w:val="22"/>
        </w:rPr>
        <w:t xml:space="preserve"> </w:t>
      </w:r>
      <w:r w:rsidRPr="004F3C93">
        <w:rPr>
          <w:spacing w:val="-2"/>
          <w:sz w:val="22"/>
          <w:szCs w:val="22"/>
        </w:rPr>
        <w:t>depresija.</w:t>
      </w:r>
    </w:p>
    <w:p w14:paraId="70985FCD" w14:textId="77777777" w:rsidR="00382369" w:rsidRPr="004F3C93" w:rsidRDefault="00382369" w:rsidP="00A75679">
      <w:pPr>
        <w:rPr>
          <w:sz w:val="22"/>
          <w:szCs w:val="22"/>
        </w:rPr>
      </w:pPr>
    </w:p>
    <w:p w14:paraId="61255C0B" w14:textId="743B08E1" w:rsidR="005632D6" w:rsidRPr="004F3C93" w:rsidRDefault="006120EA" w:rsidP="00A75679">
      <w:pPr>
        <w:rPr>
          <w:sz w:val="22"/>
          <w:szCs w:val="22"/>
        </w:rPr>
      </w:pPr>
      <w:proofErr w:type="spellStart"/>
      <w:r w:rsidRPr="004F3C93">
        <w:rPr>
          <w:rFonts w:eastAsia="Calibri"/>
          <w:sz w:val="22"/>
          <w:szCs w:val="22"/>
          <w:lang w:eastAsia="lt-LT"/>
        </w:rPr>
        <w:t>Esomeprazole</w:t>
      </w:r>
      <w:proofErr w:type="spellEnd"/>
      <w:r w:rsidRPr="004F3C93">
        <w:rPr>
          <w:rFonts w:eastAsia="Calibri"/>
          <w:sz w:val="22"/>
          <w:szCs w:val="22"/>
          <w:lang w:eastAsia="lt-LT"/>
        </w:rPr>
        <w:t xml:space="preserve"> </w:t>
      </w:r>
      <w:proofErr w:type="spellStart"/>
      <w:r w:rsidR="00E01823">
        <w:rPr>
          <w:rFonts w:eastAsia="Calibri"/>
          <w:sz w:val="22"/>
          <w:szCs w:val="22"/>
          <w:lang w:eastAsia="lt-LT"/>
        </w:rPr>
        <w:t>Siromed</w:t>
      </w:r>
      <w:proofErr w:type="spellEnd"/>
      <w:r w:rsidR="00E01823">
        <w:rPr>
          <w:rFonts w:eastAsia="Calibri"/>
          <w:sz w:val="22"/>
          <w:szCs w:val="22"/>
          <w:lang w:eastAsia="lt-LT"/>
        </w:rPr>
        <w:t xml:space="preserve"> </w:t>
      </w:r>
      <w:r w:rsidRPr="004F3C93">
        <w:rPr>
          <w:sz w:val="22"/>
          <w:szCs w:val="22"/>
        </w:rPr>
        <w:t xml:space="preserve">gali paslėpti kitų ligų simptomus. </w:t>
      </w:r>
      <w:r w:rsidR="005632D6" w:rsidRPr="004F3C93">
        <w:rPr>
          <w:sz w:val="22"/>
          <w:szCs w:val="22"/>
        </w:rPr>
        <w:t xml:space="preserve">Vadinasi, jeigu prieš pradedant vartoti </w:t>
      </w:r>
      <w:proofErr w:type="spellStart"/>
      <w:r w:rsidR="005632D6" w:rsidRPr="004F3C93">
        <w:rPr>
          <w:sz w:val="22"/>
          <w:szCs w:val="22"/>
        </w:rPr>
        <w:t>Esomeprazole</w:t>
      </w:r>
      <w:proofErr w:type="spellEnd"/>
      <w:r w:rsidR="005632D6" w:rsidRPr="004F3C93">
        <w:rPr>
          <w:sz w:val="22"/>
          <w:szCs w:val="22"/>
        </w:rPr>
        <w:t xml:space="preserve"> </w:t>
      </w:r>
      <w:proofErr w:type="spellStart"/>
      <w:r w:rsidR="00E01823">
        <w:rPr>
          <w:sz w:val="22"/>
          <w:szCs w:val="22"/>
        </w:rPr>
        <w:t>Siromed</w:t>
      </w:r>
      <w:proofErr w:type="spellEnd"/>
      <w:r w:rsidR="00E01823">
        <w:rPr>
          <w:sz w:val="22"/>
          <w:szCs w:val="22"/>
        </w:rPr>
        <w:t xml:space="preserve"> </w:t>
      </w:r>
      <w:r w:rsidR="005632D6" w:rsidRPr="004F3C93">
        <w:rPr>
          <w:sz w:val="22"/>
          <w:szCs w:val="22"/>
        </w:rPr>
        <w:t>arba jo vartojimo metu pasireiškia kuri nors iš toliau išvardytų būklių, nedels</w:t>
      </w:r>
      <w:r w:rsidR="00E70146" w:rsidRPr="004F3C93">
        <w:rPr>
          <w:sz w:val="22"/>
          <w:szCs w:val="22"/>
        </w:rPr>
        <w:t xml:space="preserve">dami </w:t>
      </w:r>
      <w:r w:rsidR="005632D6" w:rsidRPr="004F3C93">
        <w:rPr>
          <w:sz w:val="22"/>
          <w:szCs w:val="22"/>
        </w:rPr>
        <w:t>kreipkitės į gydytoją.</w:t>
      </w:r>
    </w:p>
    <w:p w14:paraId="017D1EF1" w14:textId="1346989A" w:rsidR="006120EA" w:rsidRPr="004F3C93" w:rsidRDefault="006120EA" w:rsidP="005A7F77">
      <w:pPr>
        <w:tabs>
          <w:tab w:val="left" w:pos="567"/>
        </w:tabs>
        <w:rPr>
          <w:sz w:val="22"/>
          <w:szCs w:val="22"/>
        </w:rPr>
      </w:pPr>
      <w:r w:rsidRPr="004F3C93">
        <w:rPr>
          <w:sz w:val="22"/>
          <w:szCs w:val="22"/>
        </w:rPr>
        <w:t>-</w:t>
      </w:r>
      <w:r w:rsidRPr="004F3C93">
        <w:rPr>
          <w:sz w:val="22"/>
          <w:szCs w:val="22"/>
        </w:rPr>
        <w:tab/>
        <w:t>Be priežasties labai sumažėj</w:t>
      </w:r>
      <w:r w:rsidR="005632D6" w:rsidRPr="004F3C93">
        <w:rPr>
          <w:sz w:val="22"/>
          <w:szCs w:val="22"/>
        </w:rPr>
        <w:t>a</w:t>
      </w:r>
      <w:r w:rsidRPr="004F3C93">
        <w:rPr>
          <w:sz w:val="22"/>
          <w:szCs w:val="22"/>
        </w:rPr>
        <w:t xml:space="preserve"> </w:t>
      </w:r>
      <w:r w:rsidR="00851F4C" w:rsidRPr="004F3C93">
        <w:rPr>
          <w:sz w:val="22"/>
          <w:szCs w:val="22"/>
        </w:rPr>
        <w:t xml:space="preserve">kūno </w:t>
      </w:r>
      <w:r w:rsidRPr="004F3C93">
        <w:rPr>
          <w:sz w:val="22"/>
          <w:szCs w:val="22"/>
        </w:rPr>
        <w:t xml:space="preserve">svoris arba </w:t>
      </w:r>
      <w:r w:rsidR="005632D6" w:rsidRPr="004F3C93">
        <w:rPr>
          <w:sz w:val="22"/>
          <w:szCs w:val="22"/>
        </w:rPr>
        <w:t xml:space="preserve">sutrinka </w:t>
      </w:r>
      <w:r w:rsidRPr="004F3C93">
        <w:rPr>
          <w:sz w:val="22"/>
          <w:szCs w:val="22"/>
        </w:rPr>
        <w:t>rijim</w:t>
      </w:r>
      <w:r w:rsidR="005632D6" w:rsidRPr="004F3C93">
        <w:rPr>
          <w:sz w:val="22"/>
          <w:szCs w:val="22"/>
        </w:rPr>
        <w:t>as.</w:t>
      </w:r>
    </w:p>
    <w:p w14:paraId="3818B5FA" w14:textId="00800204" w:rsidR="006120EA" w:rsidRPr="004F3C93" w:rsidRDefault="006120EA" w:rsidP="005A7F77">
      <w:pPr>
        <w:tabs>
          <w:tab w:val="left" w:pos="567"/>
        </w:tabs>
        <w:rPr>
          <w:sz w:val="22"/>
          <w:szCs w:val="22"/>
        </w:rPr>
      </w:pPr>
      <w:r w:rsidRPr="004F3C93">
        <w:rPr>
          <w:sz w:val="22"/>
          <w:szCs w:val="22"/>
        </w:rPr>
        <w:t>-</w:t>
      </w:r>
      <w:r w:rsidRPr="004F3C93">
        <w:rPr>
          <w:sz w:val="22"/>
          <w:szCs w:val="22"/>
        </w:rPr>
        <w:tab/>
      </w:r>
      <w:r w:rsidR="005632D6" w:rsidRPr="004F3C93">
        <w:rPr>
          <w:sz w:val="22"/>
          <w:szCs w:val="22"/>
        </w:rPr>
        <w:t>Pasireiškia p</w:t>
      </w:r>
      <w:r w:rsidRPr="004F3C93">
        <w:rPr>
          <w:sz w:val="22"/>
          <w:szCs w:val="22"/>
        </w:rPr>
        <w:t xml:space="preserve">ilvo skausmas arba </w:t>
      </w:r>
      <w:proofErr w:type="spellStart"/>
      <w:r w:rsidRPr="004F3C93">
        <w:rPr>
          <w:sz w:val="22"/>
          <w:szCs w:val="22"/>
        </w:rPr>
        <w:t>nevirškinimas</w:t>
      </w:r>
      <w:proofErr w:type="spellEnd"/>
      <w:r w:rsidRPr="004F3C93">
        <w:rPr>
          <w:sz w:val="22"/>
          <w:szCs w:val="22"/>
        </w:rPr>
        <w:t>.</w:t>
      </w:r>
    </w:p>
    <w:p w14:paraId="270A1B07" w14:textId="509A6CFC" w:rsidR="006120EA" w:rsidRPr="004F3C93" w:rsidRDefault="006120EA" w:rsidP="005A7F77">
      <w:pPr>
        <w:tabs>
          <w:tab w:val="left" w:pos="567"/>
        </w:tabs>
        <w:rPr>
          <w:sz w:val="22"/>
          <w:szCs w:val="22"/>
        </w:rPr>
      </w:pPr>
      <w:r w:rsidRPr="004F3C93">
        <w:rPr>
          <w:sz w:val="22"/>
          <w:szCs w:val="22"/>
        </w:rPr>
        <w:t>-</w:t>
      </w:r>
      <w:r w:rsidRPr="004F3C93">
        <w:rPr>
          <w:sz w:val="22"/>
          <w:szCs w:val="22"/>
        </w:rPr>
        <w:tab/>
      </w:r>
      <w:r w:rsidR="00F16025" w:rsidRPr="004F3C93">
        <w:rPr>
          <w:sz w:val="22"/>
          <w:szCs w:val="22"/>
        </w:rPr>
        <w:t xml:space="preserve">Vemiate </w:t>
      </w:r>
      <w:r w:rsidRPr="004F3C93">
        <w:rPr>
          <w:sz w:val="22"/>
          <w:szCs w:val="22"/>
        </w:rPr>
        <w:t>krauju arba maistu.</w:t>
      </w:r>
    </w:p>
    <w:p w14:paraId="65FBAF12" w14:textId="3AF3E2B0" w:rsidR="006120EA" w:rsidRPr="004F3C93" w:rsidRDefault="006120EA" w:rsidP="005A7F77">
      <w:pPr>
        <w:tabs>
          <w:tab w:val="left" w:pos="567"/>
        </w:tabs>
        <w:rPr>
          <w:sz w:val="22"/>
          <w:szCs w:val="22"/>
        </w:rPr>
      </w:pPr>
      <w:r w:rsidRPr="004F3C93">
        <w:rPr>
          <w:sz w:val="22"/>
          <w:szCs w:val="22"/>
        </w:rPr>
        <w:t>-</w:t>
      </w:r>
      <w:r w:rsidRPr="004F3C93">
        <w:rPr>
          <w:sz w:val="22"/>
          <w:szCs w:val="22"/>
        </w:rPr>
        <w:tab/>
      </w:r>
      <w:r w:rsidR="00F16025" w:rsidRPr="004F3C93">
        <w:rPr>
          <w:sz w:val="22"/>
          <w:szCs w:val="22"/>
        </w:rPr>
        <w:t xml:space="preserve">Pajuoduoja </w:t>
      </w:r>
      <w:r w:rsidRPr="004F3C93">
        <w:rPr>
          <w:sz w:val="22"/>
          <w:szCs w:val="22"/>
        </w:rPr>
        <w:t>(</w:t>
      </w:r>
      <w:r w:rsidR="005B44BD" w:rsidRPr="004F3C93">
        <w:rPr>
          <w:sz w:val="22"/>
          <w:szCs w:val="22"/>
        </w:rPr>
        <w:t>kraujingos</w:t>
      </w:r>
      <w:r w:rsidRPr="004F3C93">
        <w:rPr>
          <w:sz w:val="22"/>
          <w:szCs w:val="22"/>
        </w:rPr>
        <w:t>) išmatos.</w:t>
      </w:r>
    </w:p>
    <w:p w14:paraId="1F8AF5EB" w14:textId="77777777" w:rsidR="00B0385E" w:rsidRPr="004F3C93" w:rsidRDefault="00B0385E" w:rsidP="00A75679">
      <w:pPr>
        <w:rPr>
          <w:sz w:val="22"/>
          <w:szCs w:val="22"/>
        </w:rPr>
      </w:pPr>
    </w:p>
    <w:p w14:paraId="5631651D" w14:textId="3A0A8CEC" w:rsidR="00B0385E" w:rsidRPr="004F3C93" w:rsidRDefault="003349FB" w:rsidP="00A75679">
      <w:pPr>
        <w:rPr>
          <w:bCs/>
          <w:sz w:val="22"/>
          <w:szCs w:val="22"/>
        </w:rPr>
      </w:pPr>
      <w:r w:rsidRPr="004F3C93">
        <w:rPr>
          <w:bCs/>
          <w:sz w:val="22"/>
          <w:szCs w:val="22"/>
        </w:rPr>
        <w:t xml:space="preserve">Jei Jums skirta </w:t>
      </w:r>
      <w:proofErr w:type="spellStart"/>
      <w:r w:rsidRPr="004F3C93">
        <w:rPr>
          <w:rFonts w:eastAsia="Calibri"/>
          <w:sz w:val="22"/>
          <w:szCs w:val="22"/>
          <w:lang w:eastAsia="lt-LT"/>
        </w:rPr>
        <w:t>Esomeprazole</w:t>
      </w:r>
      <w:proofErr w:type="spellEnd"/>
      <w:r w:rsidRPr="004F3C93">
        <w:rPr>
          <w:rFonts w:eastAsia="Calibri"/>
          <w:sz w:val="22"/>
          <w:szCs w:val="22"/>
          <w:lang w:eastAsia="lt-LT"/>
        </w:rPr>
        <w:t xml:space="preserve"> </w:t>
      </w:r>
      <w:proofErr w:type="spellStart"/>
      <w:r w:rsidR="00E01823">
        <w:rPr>
          <w:rFonts w:eastAsia="Calibri"/>
          <w:sz w:val="22"/>
          <w:szCs w:val="22"/>
          <w:lang w:eastAsia="lt-LT"/>
        </w:rPr>
        <w:t>Siromed</w:t>
      </w:r>
      <w:proofErr w:type="spellEnd"/>
      <w:r w:rsidR="00E01823">
        <w:rPr>
          <w:rFonts w:eastAsia="Calibri"/>
          <w:sz w:val="22"/>
          <w:szCs w:val="22"/>
          <w:lang w:eastAsia="lt-LT"/>
        </w:rPr>
        <w:t xml:space="preserve"> </w:t>
      </w:r>
      <w:r w:rsidRPr="004F3C93">
        <w:rPr>
          <w:bCs/>
          <w:sz w:val="22"/>
          <w:szCs w:val="22"/>
        </w:rPr>
        <w:t>vartoti pagal poreikį, tačiau simptomai išlieka arba pakinta jų pobūdis, būtina kreiptis į gydytoją.</w:t>
      </w:r>
      <w:r w:rsidR="00E56226" w:rsidRPr="004F3C93">
        <w:rPr>
          <w:bCs/>
          <w:sz w:val="22"/>
          <w:szCs w:val="22"/>
        </w:rPr>
        <w:t xml:space="preserve"> P</w:t>
      </w:r>
      <w:r w:rsidRPr="004F3C93">
        <w:rPr>
          <w:bCs/>
          <w:sz w:val="22"/>
          <w:szCs w:val="22"/>
        </w:rPr>
        <w:t>rotonų siurblio inhibitorių</w:t>
      </w:r>
      <w:r w:rsidR="00E56226" w:rsidRPr="004F3C93">
        <w:rPr>
          <w:bCs/>
          <w:sz w:val="22"/>
          <w:szCs w:val="22"/>
        </w:rPr>
        <w:t xml:space="preserve">, tokių kaip šis vaistas, </w:t>
      </w:r>
      <w:r w:rsidRPr="004F3C93">
        <w:rPr>
          <w:bCs/>
          <w:sz w:val="22"/>
          <w:szCs w:val="22"/>
        </w:rPr>
        <w:t>vartojimas, ypač ilgiau nei vienerius metus, gali nežymiai padidinti šlaunikaulio, riešo arba stuburo lūžio riziką. Pasakykite gydytojui, jei</w:t>
      </w:r>
      <w:r w:rsidR="00E56226" w:rsidRPr="004F3C93">
        <w:rPr>
          <w:bCs/>
          <w:sz w:val="22"/>
          <w:szCs w:val="22"/>
        </w:rPr>
        <w:t xml:space="preserve">gu </w:t>
      </w:r>
      <w:r w:rsidRPr="004F3C93">
        <w:rPr>
          <w:bCs/>
          <w:sz w:val="22"/>
          <w:szCs w:val="22"/>
        </w:rPr>
        <w:t>sergate osteoporoze arba vartojate kortikosteroidų (jų vartojimas gali būti susijęs su osteoporozės rizikos padidėjimu).</w:t>
      </w:r>
    </w:p>
    <w:p w14:paraId="3DECFCD0" w14:textId="77777777" w:rsidR="00017172" w:rsidRPr="004F3C93" w:rsidRDefault="00017172" w:rsidP="00A75679">
      <w:pPr>
        <w:rPr>
          <w:b/>
          <w:sz w:val="22"/>
          <w:szCs w:val="22"/>
        </w:rPr>
      </w:pPr>
    </w:p>
    <w:p w14:paraId="566417A5" w14:textId="77777777" w:rsidR="00B25394" w:rsidRPr="004F3C93" w:rsidRDefault="00B25394" w:rsidP="00A75679">
      <w:pPr>
        <w:tabs>
          <w:tab w:val="left" w:pos="0"/>
        </w:tabs>
        <w:rPr>
          <w:rFonts w:eastAsia="Calibri"/>
          <w:sz w:val="22"/>
          <w:szCs w:val="22"/>
          <w:lang w:eastAsia="lt-LT"/>
        </w:rPr>
      </w:pPr>
      <w:r w:rsidRPr="004F3C93">
        <w:rPr>
          <w:rFonts w:eastAsia="Calibri"/>
          <w:sz w:val="22"/>
          <w:szCs w:val="22"/>
          <w:u w:val="single"/>
          <w:lang w:eastAsia="lt-LT"/>
        </w:rPr>
        <w:t>Bėrimas ir odos simptomai</w:t>
      </w:r>
    </w:p>
    <w:p w14:paraId="58EC0230" w14:textId="71107B9E" w:rsidR="00B25394" w:rsidRPr="004F3C93" w:rsidRDefault="00B25394" w:rsidP="00A75679">
      <w:pPr>
        <w:tabs>
          <w:tab w:val="left" w:pos="0"/>
        </w:tabs>
        <w:rPr>
          <w:sz w:val="22"/>
          <w:szCs w:val="22"/>
        </w:rPr>
      </w:pPr>
      <w:r w:rsidRPr="004F3C93">
        <w:rPr>
          <w:rFonts w:eastAsia="Calibri"/>
          <w:sz w:val="22"/>
          <w:szCs w:val="22"/>
          <w:lang w:eastAsia="lt-LT"/>
        </w:rPr>
        <w:t xml:space="preserve">Jeigu Jums išbertų odą, ypač saulės apšviestose vietose, kuo skubiau pasakykite apie tai savo gydytojui, kadangi Jums gali tekti nutraukti gydymą </w:t>
      </w:r>
      <w:proofErr w:type="spellStart"/>
      <w:r w:rsidR="008273CA" w:rsidRPr="004F3C93">
        <w:rPr>
          <w:rFonts w:eastAsia="Calibri"/>
          <w:sz w:val="22"/>
          <w:szCs w:val="22"/>
          <w:lang w:eastAsia="lt-LT"/>
        </w:rPr>
        <w:t>Esomeprazole</w:t>
      </w:r>
      <w:proofErr w:type="spellEnd"/>
      <w:r w:rsidR="000B063B">
        <w:rPr>
          <w:rFonts w:eastAsia="Calibri"/>
          <w:sz w:val="22"/>
          <w:szCs w:val="22"/>
          <w:lang w:eastAsia="lt-LT"/>
        </w:rPr>
        <w:t xml:space="preserve"> </w:t>
      </w:r>
      <w:proofErr w:type="spellStart"/>
      <w:r w:rsidR="000B063B">
        <w:rPr>
          <w:rFonts w:eastAsia="Calibri"/>
          <w:sz w:val="22"/>
          <w:szCs w:val="22"/>
          <w:lang w:eastAsia="lt-LT"/>
        </w:rPr>
        <w:t>Siromed</w:t>
      </w:r>
      <w:proofErr w:type="spellEnd"/>
      <w:r w:rsidR="008273CA" w:rsidRPr="004F3C93">
        <w:rPr>
          <w:rFonts w:eastAsia="Calibri"/>
          <w:sz w:val="22"/>
          <w:szCs w:val="22"/>
          <w:lang w:eastAsia="lt-LT"/>
        </w:rPr>
        <w:t xml:space="preserve">. </w:t>
      </w:r>
      <w:r w:rsidRPr="004F3C93">
        <w:rPr>
          <w:rFonts w:eastAsia="Calibri"/>
          <w:sz w:val="22"/>
          <w:szCs w:val="22"/>
          <w:lang w:eastAsia="lt-LT"/>
        </w:rPr>
        <w:t>Taip pat nepamirškite pasakyti, jeigu Jums pasireiškia bet koks</w:t>
      </w:r>
      <w:r w:rsidR="00FD2D7D" w:rsidRPr="004F3C93">
        <w:rPr>
          <w:rFonts w:eastAsiaTheme="minorEastAsia"/>
          <w:w w:val="105"/>
          <w:sz w:val="22"/>
          <w:szCs w:val="22"/>
          <w:lang w:eastAsia="lt-LT"/>
        </w:rPr>
        <w:t xml:space="preserve"> kitas </w:t>
      </w:r>
      <w:r w:rsidR="00FD2D7D" w:rsidRPr="004F3C93">
        <w:rPr>
          <w:rFonts w:eastAsia="Calibri"/>
          <w:sz w:val="22"/>
          <w:szCs w:val="22"/>
          <w:lang w:eastAsia="lt-LT"/>
        </w:rPr>
        <w:t>šalutinis poveikis</w:t>
      </w:r>
      <w:r w:rsidRPr="004F3C93">
        <w:rPr>
          <w:rFonts w:eastAsia="Calibri"/>
          <w:sz w:val="22"/>
          <w:szCs w:val="22"/>
          <w:lang w:eastAsia="lt-LT"/>
        </w:rPr>
        <w:t>, toks, kaip sąnarių skausmas.</w:t>
      </w:r>
    </w:p>
    <w:p w14:paraId="76D1D195" w14:textId="0C51F0B2" w:rsidR="00B25394" w:rsidRPr="004F3C93" w:rsidRDefault="002F1837" w:rsidP="00A75679">
      <w:pPr>
        <w:rPr>
          <w:sz w:val="22"/>
          <w:szCs w:val="22"/>
        </w:rPr>
      </w:pPr>
      <w:proofErr w:type="spellStart"/>
      <w:r w:rsidRPr="004F3C93">
        <w:rPr>
          <w:sz w:val="22"/>
          <w:szCs w:val="22"/>
        </w:rPr>
        <w:t>Ezomeprazolo</w:t>
      </w:r>
      <w:proofErr w:type="spellEnd"/>
      <w:r w:rsidR="00B25394" w:rsidRPr="004F3C93">
        <w:rPr>
          <w:sz w:val="22"/>
          <w:szCs w:val="22"/>
        </w:rPr>
        <w:t xml:space="preserve"> vartojusiems pacientams pasireiškė sunkūs odos </w:t>
      </w:r>
      <w:r w:rsidR="00DD30AF" w:rsidRPr="004F3C93">
        <w:rPr>
          <w:sz w:val="22"/>
          <w:szCs w:val="22"/>
        </w:rPr>
        <w:t>iš</w:t>
      </w:r>
      <w:r w:rsidR="00B25394" w:rsidRPr="004F3C93">
        <w:rPr>
          <w:sz w:val="22"/>
          <w:szCs w:val="22"/>
        </w:rPr>
        <w:t>bėrimai (taip pat žr. 4</w:t>
      </w:r>
      <w:r w:rsidR="00063888">
        <w:rPr>
          <w:sz w:val="22"/>
          <w:szCs w:val="22"/>
        </w:rPr>
        <w:t> </w:t>
      </w:r>
      <w:r w:rsidR="00B25394" w:rsidRPr="004F3C93">
        <w:rPr>
          <w:sz w:val="22"/>
          <w:szCs w:val="22"/>
        </w:rPr>
        <w:t xml:space="preserve">skyrių). </w:t>
      </w:r>
      <w:r w:rsidR="00DD30AF" w:rsidRPr="004F3C93">
        <w:rPr>
          <w:sz w:val="22"/>
          <w:szCs w:val="22"/>
        </w:rPr>
        <w:t>Išb</w:t>
      </w:r>
      <w:r w:rsidR="00B25394" w:rsidRPr="004F3C93">
        <w:rPr>
          <w:sz w:val="22"/>
          <w:szCs w:val="22"/>
        </w:rPr>
        <w:t xml:space="preserve">ėrimas gali apimti burnos, gerklės, nosies, lytinių organų opas ir konjunktyvitą (paraudusias ir patinusias akis). Šie sunkūs odos </w:t>
      </w:r>
      <w:r w:rsidR="00DD30AF" w:rsidRPr="004F3C93">
        <w:rPr>
          <w:sz w:val="22"/>
          <w:szCs w:val="22"/>
        </w:rPr>
        <w:t>iš</w:t>
      </w:r>
      <w:r w:rsidR="00B25394" w:rsidRPr="004F3C93">
        <w:rPr>
          <w:sz w:val="22"/>
          <w:szCs w:val="22"/>
        </w:rPr>
        <w:t xml:space="preserve">bėrimai dažnai atsiranda po į gripą panašių simptomų, tokių kaip karščiavimas, galvos skausmas, kūno skausmai. </w:t>
      </w:r>
      <w:r w:rsidR="00DD30AF" w:rsidRPr="004F3C93">
        <w:rPr>
          <w:sz w:val="22"/>
          <w:szCs w:val="22"/>
        </w:rPr>
        <w:t>Išb</w:t>
      </w:r>
      <w:r w:rsidR="00B25394" w:rsidRPr="004F3C93">
        <w:rPr>
          <w:sz w:val="22"/>
          <w:szCs w:val="22"/>
        </w:rPr>
        <w:t>ėrimas gali apimti dideles kūno dalis su pūslėmis ir odos lupimusi.</w:t>
      </w:r>
    </w:p>
    <w:p w14:paraId="6CACD8FE" w14:textId="77777777" w:rsidR="00D83DE3" w:rsidRPr="004F3C93" w:rsidRDefault="00D83DE3" w:rsidP="00A75679">
      <w:pPr>
        <w:rPr>
          <w:sz w:val="22"/>
          <w:szCs w:val="22"/>
        </w:rPr>
      </w:pPr>
    </w:p>
    <w:p w14:paraId="6A624A05" w14:textId="4A758E31" w:rsidR="00B25394" w:rsidRPr="004F3C93" w:rsidRDefault="00B25394" w:rsidP="00A75679">
      <w:pPr>
        <w:rPr>
          <w:sz w:val="22"/>
          <w:szCs w:val="22"/>
        </w:rPr>
      </w:pPr>
      <w:r w:rsidRPr="004F3C93">
        <w:rPr>
          <w:sz w:val="22"/>
          <w:szCs w:val="22"/>
        </w:rPr>
        <w:t xml:space="preserve">Jeigu bet kuriuo gydymo metu (net po kelių savaičių) pasireiškė </w:t>
      </w:r>
      <w:r w:rsidR="00DD30AF" w:rsidRPr="004F3C93">
        <w:rPr>
          <w:sz w:val="22"/>
          <w:szCs w:val="22"/>
        </w:rPr>
        <w:t>iš</w:t>
      </w:r>
      <w:r w:rsidRPr="004F3C93">
        <w:rPr>
          <w:sz w:val="22"/>
          <w:szCs w:val="22"/>
        </w:rPr>
        <w:t>bėrimas ar kuris nors iš šių odos simptomų, nutraukite šio vaisto vartojimą ir nedels</w:t>
      </w:r>
      <w:r w:rsidR="00E70146" w:rsidRPr="004F3C93">
        <w:rPr>
          <w:sz w:val="22"/>
          <w:szCs w:val="22"/>
        </w:rPr>
        <w:t>dami</w:t>
      </w:r>
      <w:r w:rsidRPr="004F3C93">
        <w:rPr>
          <w:sz w:val="22"/>
          <w:szCs w:val="22"/>
        </w:rPr>
        <w:t xml:space="preserve"> kreipkitės į gydytoją.</w:t>
      </w:r>
    </w:p>
    <w:p w14:paraId="57BE9C9F" w14:textId="77777777" w:rsidR="00B25394" w:rsidRPr="004F3C93" w:rsidRDefault="00B25394" w:rsidP="00A75679">
      <w:pPr>
        <w:rPr>
          <w:sz w:val="22"/>
          <w:szCs w:val="22"/>
        </w:rPr>
      </w:pPr>
    </w:p>
    <w:p w14:paraId="468B74CD" w14:textId="77777777" w:rsidR="00B25394" w:rsidRPr="004F3C93" w:rsidRDefault="00B25394" w:rsidP="00A75679">
      <w:pPr>
        <w:rPr>
          <w:sz w:val="22"/>
          <w:szCs w:val="22"/>
          <w:u w:val="single"/>
        </w:rPr>
      </w:pPr>
      <w:r w:rsidRPr="004F3C93">
        <w:rPr>
          <w:sz w:val="22"/>
          <w:szCs w:val="22"/>
          <w:u w:val="single"/>
        </w:rPr>
        <w:t>Jaunesni nei 12 metų amžiaus vaikai</w:t>
      </w:r>
    </w:p>
    <w:p w14:paraId="14BDE32B" w14:textId="3E8BA199" w:rsidR="00017172" w:rsidRPr="004F3C93" w:rsidRDefault="009A1871" w:rsidP="00A75679">
      <w:pPr>
        <w:rPr>
          <w:bCs/>
          <w:sz w:val="22"/>
          <w:szCs w:val="22"/>
        </w:rPr>
      </w:pPr>
      <w:r w:rsidRPr="004F3C93">
        <w:rPr>
          <w:bCs/>
          <w:sz w:val="22"/>
          <w:szCs w:val="22"/>
        </w:rPr>
        <w:t>Vaikams nuo 1 iki 11</w:t>
      </w:r>
      <w:r w:rsidR="00063888">
        <w:rPr>
          <w:bCs/>
          <w:sz w:val="22"/>
          <w:szCs w:val="22"/>
        </w:rPr>
        <w:t> </w:t>
      </w:r>
      <w:r w:rsidRPr="004F3C93">
        <w:rPr>
          <w:bCs/>
          <w:sz w:val="22"/>
          <w:szCs w:val="22"/>
        </w:rPr>
        <w:t xml:space="preserve">metų gydyti </w:t>
      </w:r>
      <w:r w:rsidR="00F73918" w:rsidRPr="004F3C93">
        <w:rPr>
          <w:bCs/>
          <w:sz w:val="22"/>
          <w:szCs w:val="22"/>
        </w:rPr>
        <w:t xml:space="preserve">galima vartoti kitas </w:t>
      </w:r>
      <w:r w:rsidRPr="004F3C93">
        <w:rPr>
          <w:bCs/>
          <w:sz w:val="22"/>
          <w:szCs w:val="22"/>
        </w:rPr>
        <w:t>farmacin</w:t>
      </w:r>
      <w:r w:rsidR="00F73918" w:rsidRPr="004F3C93">
        <w:rPr>
          <w:bCs/>
          <w:sz w:val="22"/>
          <w:szCs w:val="22"/>
        </w:rPr>
        <w:t>es</w:t>
      </w:r>
      <w:r w:rsidRPr="004F3C93">
        <w:rPr>
          <w:bCs/>
          <w:sz w:val="22"/>
          <w:szCs w:val="22"/>
        </w:rPr>
        <w:t xml:space="preserve"> form</w:t>
      </w:r>
      <w:r w:rsidR="00F73918" w:rsidRPr="004F3C93">
        <w:rPr>
          <w:bCs/>
          <w:sz w:val="22"/>
          <w:szCs w:val="22"/>
        </w:rPr>
        <w:t xml:space="preserve">as, pvz., </w:t>
      </w:r>
      <w:r w:rsidR="005A6C8A" w:rsidRPr="004F3C93">
        <w:rPr>
          <w:bCs/>
          <w:sz w:val="22"/>
          <w:szCs w:val="22"/>
        </w:rPr>
        <w:t xml:space="preserve">paketėlius su </w:t>
      </w:r>
      <w:r w:rsidR="00D74FCA" w:rsidRPr="004F3C93">
        <w:rPr>
          <w:bCs/>
          <w:sz w:val="22"/>
          <w:szCs w:val="22"/>
        </w:rPr>
        <w:t>granulėmis geriamajai suspensijai</w:t>
      </w:r>
      <w:r w:rsidR="00F574FB" w:rsidRPr="004F3C93">
        <w:rPr>
          <w:bCs/>
          <w:sz w:val="22"/>
          <w:szCs w:val="22"/>
        </w:rPr>
        <w:t xml:space="preserve"> (jeigu reikia daugiau informacijos, kreipkitės į gydytoją arba vaistininką).</w:t>
      </w:r>
    </w:p>
    <w:p w14:paraId="2D9371C5" w14:textId="77777777" w:rsidR="002F1837" w:rsidRPr="004F3C93" w:rsidRDefault="002F1837" w:rsidP="00A75679">
      <w:pPr>
        <w:rPr>
          <w:b/>
          <w:sz w:val="22"/>
          <w:szCs w:val="22"/>
        </w:rPr>
      </w:pPr>
    </w:p>
    <w:p w14:paraId="2561F613" w14:textId="20635795" w:rsidR="003133CC" w:rsidRPr="004F3C93" w:rsidRDefault="003133CC" w:rsidP="00A75679">
      <w:pPr>
        <w:rPr>
          <w:b/>
          <w:sz w:val="22"/>
          <w:szCs w:val="22"/>
        </w:rPr>
      </w:pPr>
      <w:r w:rsidRPr="004F3C93">
        <w:rPr>
          <w:b/>
          <w:sz w:val="22"/>
          <w:szCs w:val="22"/>
        </w:rPr>
        <w:t xml:space="preserve">Kiti vaistai ir </w:t>
      </w:r>
      <w:proofErr w:type="spellStart"/>
      <w:r w:rsidRPr="004F3C93">
        <w:rPr>
          <w:b/>
          <w:sz w:val="22"/>
          <w:szCs w:val="22"/>
        </w:rPr>
        <w:t>Esomeprazole</w:t>
      </w:r>
      <w:proofErr w:type="spellEnd"/>
      <w:r w:rsidRPr="004F3C93">
        <w:rPr>
          <w:b/>
          <w:sz w:val="22"/>
          <w:szCs w:val="22"/>
        </w:rPr>
        <w:t xml:space="preserve"> </w:t>
      </w:r>
      <w:proofErr w:type="spellStart"/>
      <w:r w:rsidR="000B063B">
        <w:rPr>
          <w:b/>
          <w:sz w:val="22"/>
          <w:szCs w:val="22"/>
        </w:rPr>
        <w:t>Siromed</w:t>
      </w:r>
      <w:proofErr w:type="spellEnd"/>
    </w:p>
    <w:p w14:paraId="3A2A0641" w14:textId="5BAE3D1D" w:rsidR="003133CC" w:rsidRPr="004F3C93" w:rsidRDefault="003133CC" w:rsidP="00A75679">
      <w:pPr>
        <w:rPr>
          <w:sz w:val="22"/>
          <w:szCs w:val="22"/>
        </w:rPr>
      </w:pPr>
      <w:r w:rsidRPr="004F3C93">
        <w:rPr>
          <w:sz w:val="22"/>
          <w:szCs w:val="22"/>
        </w:rPr>
        <w:t xml:space="preserve">Jeigu vartojate ar neseniai vartojote kitų vaistų, įskaitant įsigytus be recepto, arba dėl to nesate tikri, apie tai pasakykite gydytojui arba vaistininkui. Tai reikia padaryti todėl, kad </w:t>
      </w:r>
      <w:proofErr w:type="spellStart"/>
      <w:r w:rsidRPr="004F3C93">
        <w:rPr>
          <w:sz w:val="22"/>
          <w:szCs w:val="22"/>
        </w:rPr>
        <w:t>Esomeprazole</w:t>
      </w:r>
      <w:proofErr w:type="spellEnd"/>
      <w:r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gali keisti kai kurių vaistų poveikį ir kai kurie vaistai gali keisti </w:t>
      </w:r>
      <w:proofErr w:type="spellStart"/>
      <w:r w:rsidRPr="004F3C93">
        <w:rPr>
          <w:sz w:val="22"/>
          <w:szCs w:val="22"/>
        </w:rPr>
        <w:t>Esomeprazole</w:t>
      </w:r>
      <w:proofErr w:type="spellEnd"/>
      <w:r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poveikį.</w:t>
      </w:r>
    </w:p>
    <w:p w14:paraId="793EACCC" w14:textId="77777777" w:rsidR="003133CC" w:rsidRPr="004F3C93" w:rsidRDefault="003133CC" w:rsidP="00A75679">
      <w:pPr>
        <w:rPr>
          <w:sz w:val="22"/>
          <w:szCs w:val="22"/>
        </w:rPr>
      </w:pPr>
    </w:p>
    <w:p w14:paraId="74780F5C" w14:textId="466B5D06" w:rsidR="003133CC" w:rsidRPr="004F3C93" w:rsidRDefault="003133CC" w:rsidP="00A75679">
      <w:pPr>
        <w:rPr>
          <w:sz w:val="22"/>
          <w:szCs w:val="22"/>
        </w:rPr>
      </w:pPr>
      <w:r w:rsidRPr="004F3C93">
        <w:rPr>
          <w:sz w:val="22"/>
          <w:szCs w:val="22"/>
        </w:rPr>
        <w:t xml:space="preserve">Jeigu gydotės vaistais, kurių sudėtyje yra </w:t>
      </w:r>
      <w:proofErr w:type="spellStart"/>
      <w:r w:rsidRPr="004F3C93">
        <w:rPr>
          <w:sz w:val="22"/>
          <w:szCs w:val="22"/>
        </w:rPr>
        <w:t>nelfinaviro</w:t>
      </w:r>
      <w:proofErr w:type="spellEnd"/>
      <w:r w:rsidRPr="004F3C93">
        <w:rPr>
          <w:sz w:val="22"/>
          <w:szCs w:val="22"/>
        </w:rPr>
        <w:t xml:space="preserve"> (vaistas ŽIV infekcijai gydyti), </w:t>
      </w:r>
      <w:proofErr w:type="spellStart"/>
      <w:r w:rsidRPr="004F3C93">
        <w:rPr>
          <w:sz w:val="22"/>
          <w:szCs w:val="22"/>
        </w:rPr>
        <w:t>Esomeprazole</w:t>
      </w:r>
      <w:proofErr w:type="spellEnd"/>
      <w:r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nevartokite.</w:t>
      </w:r>
    </w:p>
    <w:p w14:paraId="3CF22300" w14:textId="77777777" w:rsidR="003133CC" w:rsidRPr="004F3C93" w:rsidRDefault="003133CC" w:rsidP="00A75679">
      <w:pPr>
        <w:rPr>
          <w:sz w:val="22"/>
          <w:szCs w:val="22"/>
        </w:rPr>
      </w:pPr>
    </w:p>
    <w:p w14:paraId="3035841A" w14:textId="77777777" w:rsidR="003133CC" w:rsidRPr="004F3C93" w:rsidRDefault="003133CC" w:rsidP="00A75679">
      <w:pPr>
        <w:rPr>
          <w:sz w:val="22"/>
          <w:szCs w:val="22"/>
        </w:rPr>
      </w:pPr>
      <w:r w:rsidRPr="004F3C93">
        <w:rPr>
          <w:sz w:val="22"/>
          <w:szCs w:val="22"/>
        </w:rPr>
        <w:t>Pasakykite savo gydytojui arba vaistininkui, jeigu vartojate bet kurio iš šių vaistų:</w:t>
      </w:r>
    </w:p>
    <w:p w14:paraId="1019AFC4" w14:textId="17028621" w:rsidR="003133CC" w:rsidRPr="004F3C93" w:rsidRDefault="003133CC" w:rsidP="00A75679">
      <w:pPr>
        <w:tabs>
          <w:tab w:val="left" w:pos="567"/>
        </w:tabs>
        <w:rPr>
          <w:sz w:val="22"/>
          <w:szCs w:val="22"/>
        </w:rPr>
      </w:pPr>
      <w:r w:rsidRPr="004F3C93">
        <w:rPr>
          <w:sz w:val="22"/>
          <w:szCs w:val="22"/>
        </w:rPr>
        <w:t>-</w:t>
      </w:r>
      <w:r w:rsidRPr="004F3C93">
        <w:rPr>
          <w:sz w:val="22"/>
          <w:szCs w:val="22"/>
        </w:rPr>
        <w:tab/>
      </w:r>
      <w:proofErr w:type="spellStart"/>
      <w:r w:rsidRPr="004F3C93">
        <w:rPr>
          <w:sz w:val="22"/>
          <w:szCs w:val="22"/>
        </w:rPr>
        <w:t>atazanaviro</w:t>
      </w:r>
      <w:proofErr w:type="spellEnd"/>
      <w:r w:rsidR="00905853">
        <w:rPr>
          <w:sz w:val="22"/>
          <w:szCs w:val="22"/>
        </w:rPr>
        <w:t xml:space="preserve">, </w:t>
      </w:r>
      <w:proofErr w:type="spellStart"/>
      <w:r w:rsidR="00905853">
        <w:rPr>
          <w:sz w:val="22"/>
          <w:szCs w:val="22"/>
        </w:rPr>
        <w:t>sakvinaviro</w:t>
      </w:r>
      <w:proofErr w:type="spellEnd"/>
      <w:r w:rsidRPr="004F3C93">
        <w:rPr>
          <w:sz w:val="22"/>
          <w:szCs w:val="22"/>
        </w:rPr>
        <w:t xml:space="preserve"> (vaistas ŽIV infekcijai gydyti);</w:t>
      </w:r>
    </w:p>
    <w:p w14:paraId="4478AF45" w14:textId="77777777" w:rsidR="003133CC" w:rsidRPr="004F3C93" w:rsidRDefault="003133CC" w:rsidP="00A75679">
      <w:pPr>
        <w:tabs>
          <w:tab w:val="left" w:pos="567"/>
        </w:tabs>
        <w:rPr>
          <w:sz w:val="22"/>
          <w:szCs w:val="22"/>
        </w:rPr>
      </w:pPr>
      <w:r w:rsidRPr="004F3C93">
        <w:rPr>
          <w:sz w:val="22"/>
          <w:szCs w:val="22"/>
        </w:rPr>
        <w:t>-</w:t>
      </w:r>
      <w:r w:rsidRPr="004F3C93">
        <w:rPr>
          <w:sz w:val="22"/>
          <w:szCs w:val="22"/>
        </w:rPr>
        <w:tab/>
      </w:r>
      <w:proofErr w:type="spellStart"/>
      <w:r w:rsidRPr="004F3C93">
        <w:rPr>
          <w:sz w:val="22"/>
          <w:szCs w:val="22"/>
        </w:rPr>
        <w:t>klopidogrelio</w:t>
      </w:r>
      <w:proofErr w:type="spellEnd"/>
      <w:r w:rsidRPr="004F3C93">
        <w:rPr>
          <w:sz w:val="22"/>
          <w:szCs w:val="22"/>
        </w:rPr>
        <w:t xml:space="preserve"> (vaistas apsaugantis nuo kraujo krešulių susidarymo);</w:t>
      </w:r>
    </w:p>
    <w:p w14:paraId="70FB64C7" w14:textId="70E63135" w:rsidR="00F8396E" w:rsidRDefault="003133CC" w:rsidP="00F8396E">
      <w:pPr>
        <w:ind w:left="540" w:hanging="540"/>
        <w:rPr>
          <w:sz w:val="22"/>
          <w:szCs w:val="22"/>
        </w:rPr>
      </w:pPr>
      <w:r w:rsidRPr="004F3C93">
        <w:rPr>
          <w:sz w:val="22"/>
          <w:szCs w:val="22"/>
        </w:rPr>
        <w:t>-</w:t>
      </w:r>
      <w:r w:rsidRPr="004F3C93">
        <w:rPr>
          <w:sz w:val="22"/>
          <w:szCs w:val="22"/>
        </w:rPr>
        <w:tab/>
      </w:r>
      <w:proofErr w:type="spellStart"/>
      <w:r w:rsidRPr="004F3C93">
        <w:rPr>
          <w:sz w:val="22"/>
          <w:szCs w:val="22"/>
        </w:rPr>
        <w:t>ketokonazolo</w:t>
      </w:r>
      <w:proofErr w:type="spellEnd"/>
      <w:r w:rsidRPr="004F3C93">
        <w:rPr>
          <w:sz w:val="22"/>
          <w:szCs w:val="22"/>
        </w:rPr>
        <w:t xml:space="preserve">, </w:t>
      </w:r>
      <w:proofErr w:type="spellStart"/>
      <w:r w:rsidRPr="004F3C93">
        <w:rPr>
          <w:sz w:val="22"/>
          <w:szCs w:val="22"/>
        </w:rPr>
        <w:t>itrakonazolo</w:t>
      </w:r>
      <w:proofErr w:type="spellEnd"/>
      <w:r w:rsidRPr="004F3C93">
        <w:rPr>
          <w:sz w:val="22"/>
          <w:szCs w:val="22"/>
        </w:rPr>
        <w:t xml:space="preserve"> </w:t>
      </w:r>
      <w:r w:rsidR="00F8396E">
        <w:rPr>
          <w:sz w:val="22"/>
          <w:szCs w:val="22"/>
        </w:rPr>
        <w:t>(vaistai grybelių sukeltoms ligoms gydyti);</w:t>
      </w:r>
    </w:p>
    <w:p w14:paraId="64E8C554" w14:textId="1FDC80B4" w:rsidR="003133CC" w:rsidRPr="004F3C93" w:rsidRDefault="00F8396E" w:rsidP="00464628">
      <w:pPr>
        <w:ind w:left="540" w:hanging="540"/>
        <w:rPr>
          <w:sz w:val="22"/>
          <w:szCs w:val="22"/>
        </w:rPr>
      </w:pPr>
      <w:r>
        <w:rPr>
          <w:sz w:val="22"/>
          <w:szCs w:val="22"/>
        </w:rPr>
        <w:t>-</w:t>
      </w:r>
      <w:r>
        <w:rPr>
          <w:sz w:val="22"/>
          <w:szCs w:val="22"/>
        </w:rPr>
        <w:tab/>
      </w:r>
      <w:proofErr w:type="spellStart"/>
      <w:r>
        <w:rPr>
          <w:sz w:val="22"/>
          <w:szCs w:val="22"/>
        </w:rPr>
        <w:t>vorikonazolo</w:t>
      </w:r>
      <w:proofErr w:type="spellEnd"/>
      <w:r>
        <w:rPr>
          <w:sz w:val="22"/>
          <w:szCs w:val="22"/>
        </w:rPr>
        <w:t xml:space="preserve"> (vaistas grybelių sukeltoms ligoms gydyti), </w:t>
      </w:r>
      <w:proofErr w:type="spellStart"/>
      <w:r>
        <w:rPr>
          <w:sz w:val="22"/>
          <w:szCs w:val="22"/>
        </w:rPr>
        <w:t>klaritromicino</w:t>
      </w:r>
      <w:proofErr w:type="spellEnd"/>
      <w:r>
        <w:rPr>
          <w:sz w:val="22"/>
          <w:szCs w:val="22"/>
        </w:rPr>
        <w:t xml:space="preserve"> (vaistas infekcinėms ligoms gydyti). Jūsų gydytojas gali koreguoti </w:t>
      </w:r>
      <w:proofErr w:type="spellStart"/>
      <w:r>
        <w:rPr>
          <w:sz w:val="22"/>
          <w:szCs w:val="22"/>
        </w:rPr>
        <w:t>Esomeprazole</w:t>
      </w:r>
      <w:proofErr w:type="spellEnd"/>
      <w:r>
        <w:rPr>
          <w:sz w:val="22"/>
          <w:szCs w:val="22"/>
        </w:rPr>
        <w:t xml:space="preserve"> </w:t>
      </w:r>
      <w:proofErr w:type="spellStart"/>
      <w:r w:rsidR="000B063B">
        <w:rPr>
          <w:sz w:val="22"/>
          <w:szCs w:val="22"/>
        </w:rPr>
        <w:t>Siromed</w:t>
      </w:r>
      <w:proofErr w:type="spellEnd"/>
      <w:r w:rsidR="000B063B">
        <w:rPr>
          <w:sz w:val="22"/>
          <w:szCs w:val="22"/>
        </w:rPr>
        <w:t xml:space="preserve"> </w:t>
      </w:r>
      <w:r>
        <w:rPr>
          <w:sz w:val="22"/>
          <w:szCs w:val="22"/>
        </w:rPr>
        <w:t>dozę, jeigu turite ir sunkių kepenų sutrikimų bei esate gydomi ilgai;</w:t>
      </w:r>
    </w:p>
    <w:p w14:paraId="50E70A7F" w14:textId="77777777"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erlotinibo</w:t>
      </w:r>
      <w:proofErr w:type="spellEnd"/>
      <w:r w:rsidRPr="004F3C93">
        <w:rPr>
          <w:sz w:val="22"/>
          <w:szCs w:val="22"/>
        </w:rPr>
        <w:t xml:space="preserve"> (vaistas vėžiui gydyti);</w:t>
      </w:r>
    </w:p>
    <w:p w14:paraId="4A8A81F4" w14:textId="77777777"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citalopramo</w:t>
      </w:r>
      <w:proofErr w:type="spellEnd"/>
      <w:r w:rsidRPr="004F3C93">
        <w:rPr>
          <w:sz w:val="22"/>
          <w:szCs w:val="22"/>
        </w:rPr>
        <w:t xml:space="preserve">, </w:t>
      </w:r>
      <w:proofErr w:type="spellStart"/>
      <w:r w:rsidRPr="004F3C93">
        <w:rPr>
          <w:sz w:val="22"/>
          <w:szCs w:val="22"/>
        </w:rPr>
        <w:t>imipramino</w:t>
      </w:r>
      <w:proofErr w:type="spellEnd"/>
      <w:r w:rsidRPr="004F3C93">
        <w:rPr>
          <w:sz w:val="22"/>
          <w:szCs w:val="22"/>
        </w:rPr>
        <w:t xml:space="preserve"> ar </w:t>
      </w:r>
      <w:proofErr w:type="spellStart"/>
      <w:r w:rsidRPr="004F3C93">
        <w:rPr>
          <w:sz w:val="22"/>
          <w:szCs w:val="22"/>
        </w:rPr>
        <w:t>klomipramino</w:t>
      </w:r>
      <w:proofErr w:type="spellEnd"/>
      <w:r w:rsidRPr="004F3C93">
        <w:rPr>
          <w:sz w:val="22"/>
          <w:szCs w:val="22"/>
        </w:rPr>
        <w:t xml:space="preserve"> (vaistai depresijai gydyti);</w:t>
      </w:r>
    </w:p>
    <w:p w14:paraId="3EA842FC" w14:textId="10A9BEFC"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diazepamo</w:t>
      </w:r>
      <w:proofErr w:type="spellEnd"/>
      <w:r w:rsidRPr="004F3C93">
        <w:rPr>
          <w:sz w:val="22"/>
          <w:szCs w:val="22"/>
        </w:rPr>
        <w:t xml:space="preserve"> (vaistas, vartojamas nerimui </w:t>
      </w:r>
      <w:r w:rsidR="00EF5FDE">
        <w:rPr>
          <w:sz w:val="22"/>
          <w:szCs w:val="22"/>
        </w:rPr>
        <w:t>gydyti</w:t>
      </w:r>
      <w:r w:rsidRPr="004F3C93">
        <w:rPr>
          <w:sz w:val="22"/>
          <w:szCs w:val="22"/>
        </w:rPr>
        <w:t>, raumenims atpalaiduoti ar epilepsijai gydyti);</w:t>
      </w:r>
    </w:p>
    <w:p w14:paraId="581E931D" w14:textId="2E57E8F0"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fenitoino</w:t>
      </w:r>
      <w:proofErr w:type="spellEnd"/>
      <w:r w:rsidRPr="004F3C93">
        <w:rPr>
          <w:sz w:val="22"/>
          <w:szCs w:val="22"/>
        </w:rPr>
        <w:t xml:space="preserve"> (vaistas epilepsijai gydyti). Jeigu </w:t>
      </w:r>
      <w:proofErr w:type="spellStart"/>
      <w:r w:rsidRPr="004F3C93">
        <w:rPr>
          <w:sz w:val="22"/>
          <w:szCs w:val="22"/>
        </w:rPr>
        <w:t>fenitoino</w:t>
      </w:r>
      <w:proofErr w:type="spellEnd"/>
      <w:r w:rsidRPr="004F3C93">
        <w:rPr>
          <w:sz w:val="22"/>
          <w:szCs w:val="22"/>
        </w:rPr>
        <w:t xml:space="preserve"> vartojate, Jūsų gydytojas turės Jus stebėti, kai pradėsite ar baigsite vartoti </w:t>
      </w:r>
      <w:proofErr w:type="spellStart"/>
      <w:r w:rsidRPr="004F3C93">
        <w:rPr>
          <w:sz w:val="22"/>
          <w:szCs w:val="22"/>
        </w:rPr>
        <w:t>Esomeprazole</w:t>
      </w:r>
      <w:proofErr w:type="spellEnd"/>
      <w:r w:rsidR="000B063B">
        <w:rPr>
          <w:sz w:val="22"/>
          <w:szCs w:val="22"/>
        </w:rPr>
        <w:t xml:space="preserve"> </w:t>
      </w:r>
      <w:proofErr w:type="spellStart"/>
      <w:r w:rsidR="000B063B">
        <w:rPr>
          <w:sz w:val="22"/>
          <w:szCs w:val="22"/>
        </w:rPr>
        <w:t>Siromed</w:t>
      </w:r>
      <w:proofErr w:type="spellEnd"/>
      <w:r w:rsidRPr="004F3C93">
        <w:rPr>
          <w:sz w:val="22"/>
          <w:szCs w:val="22"/>
        </w:rPr>
        <w:t>;</w:t>
      </w:r>
    </w:p>
    <w:p w14:paraId="27FEAA03" w14:textId="19E3CCD3"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t xml:space="preserve">kraują skystinančių vaistų, pvz., varfarino. Jūsų gydytojui gali reikėti Jus stebėti, kai pradėsite ar baigsite vartoti </w:t>
      </w:r>
      <w:proofErr w:type="spellStart"/>
      <w:r w:rsidRPr="004F3C93">
        <w:rPr>
          <w:sz w:val="22"/>
          <w:szCs w:val="22"/>
        </w:rPr>
        <w:t>Esomeprazole</w:t>
      </w:r>
      <w:proofErr w:type="spellEnd"/>
      <w:r w:rsidR="000B063B">
        <w:rPr>
          <w:sz w:val="22"/>
          <w:szCs w:val="22"/>
        </w:rPr>
        <w:t xml:space="preserve"> </w:t>
      </w:r>
      <w:proofErr w:type="spellStart"/>
      <w:r w:rsidR="000B063B">
        <w:rPr>
          <w:sz w:val="22"/>
          <w:szCs w:val="22"/>
        </w:rPr>
        <w:t>Siromed</w:t>
      </w:r>
      <w:proofErr w:type="spellEnd"/>
      <w:r w:rsidRPr="004F3C93">
        <w:rPr>
          <w:sz w:val="22"/>
          <w:szCs w:val="22"/>
        </w:rPr>
        <w:t>;</w:t>
      </w:r>
    </w:p>
    <w:p w14:paraId="6FCCECD5" w14:textId="77777777"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cilostazolo</w:t>
      </w:r>
      <w:proofErr w:type="spellEnd"/>
      <w:r w:rsidRPr="004F3C93">
        <w:rPr>
          <w:sz w:val="22"/>
          <w:szCs w:val="22"/>
        </w:rPr>
        <w:t xml:space="preserve"> (vaistas protarpiniam šlubumui, t. y. nepakankamos kraujotakos sukeliamam kojų skausmui vaikštant, gydyti);</w:t>
      </w:r>
    </w:p>
    <w:p w14:paraId="23A6ACFA" w14:textId="76E46233"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cisaprido</w:t>
      </w:r>
      <w:proofErr w:type="spellEnd"/>
      <w:r w:rsidRPr="004F3C93">
        <w:rPr>
          <w:sz w:val="22"/>
          <w:szCs w:val="22"/>
        </w:rPr>
        <w:t xml:space="preserve"> (vaistas </w:t>
      </w:r>
      <w:r w:rsidR="0067019E">
        <w:rPr>
          <w:sz w:val="22"/>
          <w:szCs w:val="22"/>
        </w:rPr>
        <w:t xml:space="preserve">nuo </w:t>
      </w:r>
      <w:proofErr w:type="spellStart"/>
      <w:r w:rsidRPr="004F3C93">
        <w:rPr>
          <w:sz w:val="22"/>
          <w:szCs w:val="22"/>
        </w:rPr>
        <w:t>nevirškinim</w:t>
      </w:r>
      <w:r w:rsidR="0067019E">
        <w:rPr>
          <w:sz w:val="22"/>
          <w:szCs w:val="22"/>
        </w:rPr>
        <w:t>o</w:t>
      </w:r>
      <w:proofErr w:type="spellEnd"/>
      <w:r w:rsidRPr="004F3C93">
        <w:rPr>
          <w:sz w:val="22"/>
          <w:szCs w:val="22"/>
        </w:rPr>
        <w:t xml:space="preserve"> ir rėmen</w:t>
      </w:r>
      <w:r w:rsidR="0067019E">
        <w:rPr>
          <w:sz w:val="22"/>
          <w:szCs w:val="22"/>
        </w:rPr>
        <w:t>s</w:t>
      </w:r>
      <w:r w:rsidRPr="004F3C93">
        <w:rPr>
          <w:sz w:val="22"/>
          <w:szCs w:val="22"/>
        </w:rPr>
        <w:t>);</w:t>
      </w:r>
    </w:p>
    <w:p w14:paraId="4C46C790" w14:textId="77777777"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digoksino</w:t>
      </w:r>
      <w:proofErr w:type="spellEnd"/>
      <w:r w:rsidRPr="004F3C93">
        <w:rPr>
          <w:sz w:val="22"/>
          <w:szCs w:val="22"/>
        </w:rPr>
        <w:t xml:space="preserve"> (vaistas širdies sutrikimams gydyti);</w:t>
      </w:r>
    </w:p>
    <w:p w14:paraId="5262C9DC" w14:textId="454A2897"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metotreksato</w:t>
      </w:r>
      <w:proofErr w:type="spellEnd"/>
      <w:r w:rsidRPr="004F3C93">
        <w:rPr>
          <w:sz w:val="22"/>
          <w:szCs w:val="22"/>
        </w:rPr>
        <w:t xml:space="preserve"> (chemoterapinis vaistas, kurio didelėmis dozėmis gydomas vėžys). Jeigu vartojate didelę </w:t>
      </w:r>
      <w:proofErr w:type="spellStart"/>
      <w:r w:rsidRPr="004F3C93">
        <w:rPr>
          <w:sz w:val="22"/>
          <w:szCs w:val="22"/>
        </w:rPr>
        <w:t>metotreksato</w:t>
      </w:r>
      <w:proofErr w:type="spellEnd"/>
      <w:r w:rsidRPr="004F3C93">
        <w:rPr>
          <w:sz w:val="22"/>
          <w:szCs w:val="22"/>
        </w:rPr>
        <w:t xml:space="preserve"> dozę, Jūsų gydytojas gali laikinai sustabdyti Jūsų gydymą </w:t>
      </w:r>
      <w:proofErr w:type="spellStart"/>
      <w:r w:rsidRPr="004F3C93">
        <w:rPr>
          <w:sz w:val="22"/>
          <w:szCs w:val="22"/>
        </w:rPr>
        <w:t>Esomeprazole</w:t>
      </w:r>
      <w:proofErr w:type="spellEnd"/>
      <w:r w:rsidR="000B063B">
        <w:rPr>
          <w:sz w:val="22"/>
          <w:szCs w:val="22"/>
        </w:rPr>
        <w:t xml:space="preserve"> </w:t>
      </w:r>
      <w:proofErr w:type="spellStart"/>
      <w:r w:rsidR="000B063B">
        <w:rPr>
          <w:sz w:val="22"/>
          <w:szCs w:val="22"/>
        </w:rPr>
        <w:t>Siromed</w:t>
      </w:r>
      <w:proofErr w:type="spellEnd"/>
      <w:r w:rsidRPr="004F3C93">
        <w:rPr>
          <w:sz w:val="22"/>
          <w:szCs w:val="22"/>
        </w:rPr>
        <w:t>;</w:t>
      </w:r>
    </w:p>
    <w:p w14:paraId="32E6E200" w14:textId="14F365F6"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takrolimuzo</w:t>
      </w:r>
      <w:proofErr w:type="spellEnd"/>
      <w:r w:rsidRPr="004F3C93">
        <w:rPr>
          <w:sz w:val="22"/>
          <w:szCs w:val="22"/>
        </w:rPr>
        <w:t xml:space="preserve"> (</w:t>
      </w:r>
      <w:r w:rsidR="00343AEB">
        <w:rPr>
          <w:sz w:val="22"/>
          <w:szCs w:val="22"/>
        </w:rPr>
        <w:t>vaistas, vartojamas po organų persodinimo</w:t>
      </w:r>
      <w:r w:rsidRPr="004F3C93">
        <w:rPr>
          <w:sz w:val="22"/>
          <w:szCs w:val="22"/>
        </w:rPr>
        <w:t>);</w:t>
      </w:r>
    </w:p>
    <w:p w14:paraId="5E78F51C" w14:textId="77777777"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rifampicino</w:t>
      </w:r>
      <w:proofErr w:type="spellEnd"/>
      <w:r w:rsidRPr="004F3C93">
        <w:rPr>
          <w:sz w:val="22"/>
          <w:szCs w:val="22"/>
        </w:rPr>
        <w:t xml:space="preserve"> (vaistas tuberkuliozei gydyti);</w:t>
      </w:r>
    </w:p>
    <w:p w14:paraId="61602E94" w14:textId="589B4391" w:rsidR="003133CC" w:rsidRPr="004F3C93" w:rsidRDefault="003133CC" w:rsidP="00A75679">
      <w:pPr>
        <w:tabs>
          <w:tab w:val="left" w:pos="567"/>
        </w:tabs>
        <w:ind w:left="540" w:hanging="540"/>
        <w:rPr>
          <w:sz w:val="22"/>
          <w:szCs w:val="22"/>
        </w:rPr>
      </w:pPr>
      <w:r w:rsidRPr="004F3C93">
        <w:rPr>
          <w:sz w:val="22"/>
          <w:szCs w:val="22"/>
        </w:rPr>
        <w:t>-</w:t>
      </w:r>
      <w:r w:rsidRPr="004F3C93">
        <w:rPr>
          <w:sz w:val="22"/>
          <w:szCs w:val="22"/>
        </w:rPr>
        <w:tab/>
        <w:t>paprastųjų jonažolių (</w:t>
      </w:r>
      <w:proofErr w:type="spellStart"/>
      <w:r w:rsidRPr="004F3C93">
        <w:rPr>
          <w:i/>
          <w:sz w:val="22"/>
          <w:szCs w:val="22"/>
        </w:rPr>
        <w:t>Hypericum</w:t>
      </w:r>
      <w:proofErr w:type="spellEnd"/>
      <w:r w:rsidRPr="004F3C93">
        <w:rPr>
          <w:i/>
          <w:sz w:val="22"/>
          <w:szCs w:val="22"/>
        </w:rPr>
        <w:t xml:space="preserve"> </w:t>
      </w:r>
      <w:proofErr w:type="spellStart"/>
      <w:r w:rsidRPr="004F3C93">
        <w:rPr>
          <w:i/>
          <w:sz w:val="22"/>
          <w:szCs w:val="22"/>
        </w:rPr>
        <w:t>perforatum</w:t>
      </w:r>
      <w:proofErr w:type="spellEnd"/>
      <w:r w:rsidRPr="004F3C93">
        <w:rPr>
          <w:sz w:val="22"/>
          <w:szCs w:val="22"/>
        </w:rPr>
        <w:t xml:space="preserve">) </w:t>
      </w:r>
      <w:r w:rsidR="00265BF6" w:rsidRPr="004F3C93">
        <w:rPr>
          <w:sz w:val="22"/>
          <w:szCs w:val="22"/>
        </w:rPr>
        <w:t xml:space="preserve">vaistų </w:t>
      </w:r>
      <w:r w:rsidRPr="004F3C93">
        <w:rPr>
          <w:sz w:val="22"/>
          <w:szCs w:val="22"/>
        </w:rPr>
        <w:t>(depresijai gydyti).</w:t>
      </w:r>
    </w:p>
    <w:p w14:paraId="41E7C3D3" w14:textId="77777777" w:rsidR="003133CC" w:rsidRPr="004F3C93" w:rsidRDefault="003133CC" w:rsidP="00A75679">
      <w:pPr>
        <w:ind w:left="540" w:hanging="540"/>
        <w:rPr>
          <w:sz w:val="22"/>
          <w:szCs w:val="22"/>
        </w:rPr>
      </w:pPr>
    </w:p>
    <w:p w14:paraId="73504A3E" w14:textId="4903FB5A" w:rsidR="003133CC" w:rsidRPr="004F3C93" w:rsidRDefault="003133CC" w:rsidP="00A75679">
      <w:pPr>
        <w:rPr>
          <w:sz w:val="22"/>
          <w:szCs w:val="22"/>
        </w:rPr>
      </w:pPr>
      <w:r w:rsidRPr="004F3C93">
        <w:rPr>
          <w:sz w:val="22"/>
          <w:szCs w:val="22"/>
        </w:rPr>
        <w:t xml:space="preserve">Jeigu Jūsų gydytojas </w:t>
      </w:r>
      <w:proofErr w:type="spellStart"/>
      <w:r w:rsidRPr="004F3C93">
        <w:rPr>
          <w:i/>
          <w:sz w:val="22"/>
          <w:szCs w:val="22"/>
        </w:rPr>
        <w:t>Helicobacter</w:t>
      </w:r>
      <w:proofErr w:type="spellEnd"/>
      <w:r w:rsidRPr="004F3C93">
        <w:rPr>
          <w:i/>
          <w:sz w:val="22"/>
          <w:szCs w:val="22"/>
        </w:rPr>
        <w:t xml:space="preserve"> </w:t>
      </w:r>
      <w:proofErr w:type="spellStart"/>
      <w:r w:rsidRPr="004F3C93">
        <w:rPr>
          <w:i/>
          <w:sz w:val="22"/>
          <w:szCs w:val="22"/>
        </w:rPr>
        <w:t>pylori</w:t>
      </w:r>
      <w:proofErr w:type="spellEnd"/>
      <w:r w:rsidRPr="004F3C93">
        <w:rPr>
          <w:i/>
          <w:sz w:val="22"/>
          <w:szCs w:val="22"/>
        </w:rPr>
        <w:t xml:space="preserve"> </w:t>
      </w:r>
      <w:r w:rsidRPr="004F3C93">
        <w:rPr>
          <w:sz w:val="22"/>
          <w:szCs w:val="22"/>
        </w:rPr>
        <w:t xml:space="preserve">infekcijai </w:t>
      </w:r>
      <w:r w:rsidR="00D10B3E" w:rsidRPr="004F3C93">
        <w:rPr>
          <w:sz w:val="22"/>
          <w:szCs w:val="22"/>
        </w:rPr>
        <w:t xml:space="preserve">gydyti </w:t>
      </w:r>
      <w:r w:rsidRPr="004F3C93">
        <w:rPr>
          <w:sz w:val="22"/>
          <w:szCs w:val="22"/>
        </w:rPr>
        <w:t xml:space="preserve">Jums skyrė kartu su </w:t>
      </w:r>
      <w:proofErr w:type="spellStart"/>
      <w:r w:rsidRPr="004F3C93">
        <w:rPr>
          <w:sz w:val="22"/>
          <w:szCs w:val="22"/>
        </w:rPr>
        <w:t>Esomeprazole</w:t>
      </w:r>
      <w:proofErr w:type="spellEnd"/>
      <w:r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vartoti antibiotikų </w:t>
      </w:r>
      <w:proofErr w:type="spellStart"/>
      <w:r w:rsidRPr="004F3C93">
        <w:rPr>
          <w:sz w:val="22"/>
          <w:szCs w:val="22"/>
        </w:rPr>
        <w:t>amoksicilino</w:t>
      </w:r>
      <w:proofErr w:type="spellEnd"/>
      <w:r w:rsidRPr="004F3C93">
        <w:rPr>
          <w:sz w:val="22"/>
          <w:szCs w:val="22"/>
        </w:rPr>
        <w:t xml:space="preserve"> ir </w:t>
      </w:r>
      <w:proofErr w:type="spellStart"/>
      <w:r w:rsidRPr="004F3C93">
        <w:rPr>
          <w:sz w:val="22"/>
          <w:szCs w:val="22"/>
        </w:rPr>
        <w:t>klaritromicino</w:t>
      </w:r>
      <w:proofErr w:type="spellEnd"/>
      <w:r w:rsidRPr="004F3C93">
        <w:rPr>
          <w:sz w:val="22"/>
          <w:szCs w:val="22"/>
        </w:rPr>
        <w:t>, labai svarbu, kad jam pasakytumėte apie visus vaistus, kuri</w:t>
      </w:r>
      <w:r w:rsidR="00B5725D" w:rsidRPr="004F3C93">
        <w:rPr>
          <w:sz w:val="22"/>
          <w:szCs w:val="22"/>
        </w:rPr>
        <w:t>uos</w:t>
      </w:r>
      <w:r w:rsidRPr="004F3C93">
        <w:rPr>
          <w:sz w:val="22"/>
          <w:szCs w:val="22"/>
        </w:rPr>
        <w:t xml:space="preserve"> Jūs vartojate.</w:t>
      </w:r>
    </w:p>
    <w:p w14:paraId="1E57FBD5" w14:textId="77777777" w:rsidR="002F1837" w:rsidRPr="004F3C93" w:rsidRDefault="002F1837" w:rsidP="00A75679">
      <w:pPr>
        <w:rPr>
          <w:b/>
          <w:sz w:val="22"/>
          <w:szCs w:val="22"/>
        </w:rPr>
      </w:pPr>
    </w:p>
    <w:p w14:paraId="396645B9" w14:textId="38CE8503" w:rsidR="00B02045" w:rsidRPr="004F3C93" w:rsidRDefault="00B02045" w:rsidP="00A75679">
      <w:pPr>
        <w:rPr>
          <w:b/>
          <w:sz w:val="22"/>
          <w:szCs w:val="22"/>
        </w:rPr>
      </w:pPr>
      <w:proofErr w:type="spellStart"/>
      <w:r w:rsidRPr="004F3C93">
        <w:rPr>
          <w:b/>
          <w:sz w:val="22"/>
          <w:szCs w:val="22"/>
        </w:rPr>
        <w:t>Esomeprazole</w:t>
      </w:r>
      <w:proofErr w:type="spellEnd"/>
      <w:r w:rsidRPr="004F3C93">
        <w:rPr>
          <w:b/>
          <w:sz w:val="22"/>
          <w:szCs w:val="22"/>
        </w:rPr>
        <w:t xml:space="preserve"> </w:t>
      </w:r>
      <w:proofErr w:type="spellStart"/>
      <w:r w:rsidR="000B063B">
        <w:rPr>
          <w:b/>
          <w:sz w:val="22"/>
          <w:szCs w:val="22"/>
        </w:rPr>
        <w:t>Siromed</w:t>
      </w:r>
      <w:proofErr w:type="spellEnd"/>
      <w:r w:rsidR="000B063B">
        <w:rPr>
          <w:b/>
          <w:sz w:val="22"/>
          <w:szCs w:val="22"/>
        </w:rPr>
        <w:t xml:space="preserve"> </w:t>
      </w:r>
      <w:r w:rsidRPr="004F3C93">
        <w:rPr>
          <w:b/>
          <w:sz w:val="22"/>
          <w:szCs w:val="22"/>
        </w:rPr>
        <w:t>vartojimas su maistu ir gėrimais</w:t>
      </w:r>
    </w:p>
    <w:p w14:paraId="7B40A00C" w14:textId="3D318DC1" w:rsidR="003133CC" w:rsidRPr="004F3C93" w:rsidRDefault="00B02045" w:rsidP="00A75679">
      <w:pPr>
        <w:rPr>
          <w:bCs/>
          <w:sz w:val="22"/>
          <w:szCs w:val="22"/>
        </w:rPr>
      </w:pPr>
      <w:r w:rsidRPr="004F3C93">
        <w:rPr>
          <w:bCs/>
          <w:sz w:val="22"/>
          <w:szCs w:val="22"/>
        </w:rPr>
        <w:t xml:space="preserve">Tabletes galite vartoti su maistu arba </w:t>
      </w:r>
      <w:r w:rsidR="00B5725D" w:rsidRPr="004F3C93">
        <w:rPr>
          <w:bCs/>
          <w:sz w:val="22"/>
          <w:szCs w:val="22"/>
        </w:rPr>
        <w:t>nevalgius</w:t>
      </w:r>
      <w:r w:rsidRPr="004F3C93">
        <w:rPr>
          <w:bCs/>
          <w:sz w:val="22"/>
          <w:szCs w:val="22"/>
        </w:rPr>
        <w:t>.</w:t>
      </w:r>
      <w:r w:rsidR="002E7CDE" w:rsidRPr="004F3C93">
        <w:rPr>
          <w:bCs/>
          <w:sz w:val="22"/>
          <w:szCs w:val="22"/>
        </w:rPr>
        <w:t xml:space="preserve"> </w:t>
      </w:r>
    </w:p>
    <w:p w14:paraId="1F56ACBF" w14:textId="77777777" w:rsidR="003133CC" w:rsidRPr="004F3C93" w:rsidRDefault="003133CC" w:rsidP="00A75679">
      <w:pPr>
        <w:rPr>
          <w:b/>
          <w:sz w:val="22"/>
          <w:szCs w:val="22"/>
        </w:rPr>
      </w:pPr>
    </w:p>
    <w:p w14:paraId="5076BE2E" w14:textId="0363EE06" w:rsidR="00B21B41" w:rsidRPr="004F3C93" w:rsidRDefault="00B21B41" w:rsidP="00A75679">
      <w:pPr>
        <w:rPr>
          <w:b/>
          <w:sz w:val="22"/>
          <w:szCs w:val="22"/>
        </w:rPr>
      </w:pPr>
      <w:r w:rsidRPr="004F3C93">
        <w:rPr>
          <w:b/>
          <w:sz w:val="22"/>
          <w:szCs w:val="22"/>
        </w:rPr>
        <w:t>Nėštumas</w:t>
      </w:r>
      <w:r w:rsidR="002E7CDE" w:rsidRPr="004F3C93">
        <w:rPr>
          <w:b/>
          <w:sz w:val="22"/>
          <w:szCs w:val="22"/>
        </w:rPr>
        <w:t xml:space="preserve">, </w:t>
      </w:r>
      <w:r w:rsidRPr="004F3C93">
        <w:rPr>
          <w:b/>
          <w:sz w:val="22"/>
          <w:szCs w:val="22"/>
        </w:rPr>
        <w:t>žindymo laikotarpis</w:t>
      </w:r>
      <w:r w:rsidR="002E7CDE" w:rsidRPr="004F3C93">
        <w:rPr>
          <w:b/>
          <w:sz w:val="22"/>
          <w:szCs w:val="22"/>
        </w:rPr>
        <w:t xml:space="preserve"> ir vaisingumas</w:t>
      </w:r>
    </w:p>
    <w:p w14:paraId="48D6A64F" w14:textId="0DC3489F" w:rsidR="002E7CDE" w:rsidRPr="004F3C93" w:rsidRDefault="002E7CDE" w:rsidP="00A75679">
      <w:pPr>
        <w:numPr>
          <w:ilvl w:val="12"/>
          <w:numId w:val="0"/>
        </w:numPr>
        <w:rPr>
          <w:sz w:val="22"/>
          <w:szCs w:val="22"/>
        </w:rPr>
      </w:pPr>
      <w:r w:rsidRPr="004F3C93">
        <w:rPr>
          <w:sz w:val="22"/>
          <w:szCs w:val="22"/>
        </w:rPr>
        <w:t>Jeigu esate nėščia, žindote kūdikį, manote, kad galbūt esate nėščia, arba planuojate pastoti, tai prieš vartodama šį vaistą pasitarkite su gydytoju arba vaistininku.</w:t>
      </w:r>
    </w:p>
    <w:p w14:paraId="199A9027" w14:textId="65D18B58" w:rsidR="00CF504F" w:rsidRPr="004F3C93" w:rsidRDefault="00CF504F" w:rsidP="00A75679">
      <w:pPr>
        <w:numPr>
          <w:ilvl w:val="12"/>
          <w:numId w:val="0"/>
        </w:numPr>
        <w:rPr>
          <w:sz w:val="22"/>
          <w:szCs w:val="22"/>
        </w:rPr>
      </w:pPr>
      <w:r w:rsidRPr="004F3C93">
        <w:rPr>
          <w:sz w:val="22"/>
          <w:szCs w:val="22"/>
        </w:rPr>
        <w:t xml:space="preserve">Jūsų gydytojas nuspręs, ar šiuo laikotarpiu Jums galima vartoti </w:t>
      </w:r>
      <w:proofErr w:type="spellStart"/>
      <w:r w:rsidRPr="004F3C93">
        <w:rPr>
          <w:sz w:val="22"/>
          <w:szCs w:val="22"/>
        </w:rPr>
        <w:t>Esomeprazole</w:t>
      </w:r>
      <w:proofErr w:type="spellEnd"/>
      <w:r w:rsidRPr="004F3C93">
        <w:rPr>
          <w:sz w:val="22"/>
          <w:szCs w:val="22"/>
        </w:rPr>
        <w:t xml:space="preserve"> </w:t>
      </w:r>
      <w:proofErr w:type="spellStart"/>
      <w:r w:rsidR="000B063B">
        <w:rPr>
          <w:sz w:val="22"/>
          <w:szCs w:val="22"/>
        </w:rPr>
        <w:t>Siromed</w:t>
      </w:r>
      <w:proofErr w:type="spellEnd"/>
    </w:p>
    <w:p w14:paraId="1B153ACB" w14:textId="32DBA535" w:rsidR="00CF504F" w:rsidRPr="004F3C93" w:rsidRDefault="00CF504F" w:rsidP="00A75679">
      <w:pPr>
        <w:numPr>
          <w:ilvl w:val="12"/>
          <w:numId w:val="0"/>
        </w:numPr>
        <w:rPr>
          <w:sz w:val="22"/>
          <w:szCs w:val="22"/>
        </w:rPr>
      </w:pPr>
      <w:r w:rsidRPr="004F3C93">
        <w:rPr>
          <w:sz w:val="22"/>
          <w:szCs w:val="22"/>
        </w:rPr>
        <w:t xml:space="preserve">Nežinoma, ar </w:t>
      </w:r>
      <w:proofErr w:type="spellStart"/>
      <w:r w:rsidRPr="004F3C93">
        <w:rPr>
          <w:sz w:val="22"/>
          <w:szCs w:val="22"/>
        </w:rPr>
        <w:t>ezomeprazolas</w:t>
      </w:r>
      <w:proofErr w:type="spellEnd"/>
      <w:r w:rsidRPr="004F3C93">
        <w:rPr>
          <w:sz w:val="22"/>
          <w:szCs w:val="22"/>
        </w:rPr>
        <w:t xml:space="preserve"> išsiskiria į </w:t>
      </w:r>
      <w:r w:rsidR="007E1AD6" w:rsidRPr="004F3C93">
        <w:rPr>
          <w:sz w:val="22"/>
          <w:szCs w:val="22"/>
        </w:rPr>
        <w:t>gydytų moterų p</w:t>
      </w:r>
      <w:r w:rsidRPr="004F3C93">
        <w:rPr>
          <w:sz w:val="22"/>
          <w:szCs w:val="22"/>
        </w:rPr>
        <w:t xml:space="preserve">ieną. Vadinasi, jeigu krūtimi maitinate kūdikį, </w:t>
      </w:r>
      <w:proofErr w:type="spellStart"/>
      <w:r w:rsidRPr="004F3C93">
        <w:rPr>
          <w:sz w:val="22"/>
          <w:szCs w:val="22"/>
        </w:rPr>
        <w:t>Esomeprazole</w:t>
      </w:r>
      <w:proofErr w:type="spellEnd"/>
      <w:r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Jums vartoti negalima.</w:t>
      </w:r>
    </w:p>
    <w:p w14:paraId="5076BE31" w14:textId="77777777" w:rsidR="00B21B41" w:rsidRPr="004F3C93" w:rsidRDefault="00B21B41" w:rsidP="00A75679">
      <w:pPr>
        <w:numPr>
          <w:ilvl w:val="12"/>
          <w:numId w:val="0"/>
        </w:numPr>
        <w:rPr>
          <w:sz w:val="22"/>
          <w:szCs w:val="22"/>
        </w:rPr>
      </w:pPr>
    </w:p>
    <w:p w14:paraId="5076BE32" w14:textId="77777777" w:rsidR="00B21B41" w:rsidRPr="004F3C93" w:rsidRDefault="00B21B41" w:rsidP="00207D7E">
      <w:pPr>
        <w:keepNext/>
        <w:keepLines/>
        <w:rPr>
          <w:b/>
          <w:sz w:val="22"/>
          <w:szCs w:val="22"/>
        </w:rPr>
      </w:pPr>
      <w:r w:rsidRPr="004F3C93">
        <w:rPr>
          <w:b/>
          <w:sz w:val="22"/>
          <w:szCs w:val="22"/>
        </w:rPr>
        <w:lastRenderedPageBreak/>
        <w:t>Vairavimas ir mechanizmų valdymas</w:t>
      </w:r>
    </w:p>
    <w:p w14:paraId="5076BE33" w14:textId="37E38EF7" w:rsidR="00B21B41" w:rsidRPr="004F3C93" w:rsidRDefault="00B21B41" w:rsidP="00207D7E">
      <w:pPr>
        <w:keepNext/>
        <w:keepLines/>
        <w:rPr>
          <w:sz w:val="22"/>
          <w:szCs w:val="22"/>
        </w:rPr>
      </w:pPr>
      <w:r w:rsidRPr="004F3C93">
        <w:rPr>
          <w:sz w:val="22"/>
          <w:szCs w:val="22"/>
        </w:rPr>
        <w:t xml:space="preserve">Tikimybė, kad </w:t>
      </w:r>
      <w:proofErr w:type="spellStart"/>
      <w:r w:rsidR="00DC0639" w:rsidRPr="004F3C93">
        <w:rPr>
          <w:sz w:val="22"/>
          <w:szCs w:val="22"/>
        </w:rPr>
        <w:t>Esomeprazole</w:t>
      </w:r>
      <w:proofErr w:type="spellEnd"/>
      <w:r w:rsidR="00DC0639"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paveiks Jūsų gebėjimą vairuoti ir valdyti mechanizmus yra maža. Vis dėlto nedažnais </w:t>
      </w:r>
      <w:r w:rsidR="002B4D36" w:rsidRPr="004F3C93">
        <w:rPr>
          <w:sz w:val="22"/>
          <w:szCs w:val="22"/>
        </w:rPr>
        <w:t xml:space="preserve">arba retais </w:t>
      </w:r>
      <w:r w:rsidRPr="004F3C93">
        <w:rPr>
          <w:sz w:val="22"/>
          <w:szCs w:val="22"/>
        </w:rPr>
        <w:t xml:space="preserve">atvejais gali </w:t>
      </w:r>
      <w:r w:rsidR="001F34AF" w:rsidRPr="004F3C93">
        <w:rPr>
          <w:sz w:val="22"/>
          <w:szCs w:val="22"/>
        </w:rPr>
        <w:t xml:space="preserve">pasireikšti </w:t>
      </w:r>
      <w:r w:rsidRPr="004F3C93">
        <w:rPr>
          <w:sz w:val="22"/>
          <w:szCs w:val="22"/>
        </w:rPr>
        <w:t>šalutinis poveikis, pvz., svaigulys ir regos sutrikimas (žr.</w:t>
      </w:r>
      <w:r w:rsidR="002E540B" w:rsidRPr="004F3C93">
        <w:rPr>
          <w:sz w:val="22"/>
          <w:szCs w:val="22"/>
        </w:rPr>
        <w:t> </w:t>
      </w:r>
      <w:r w:rsidRPr="004F3C93">
        <w:rPr>
          <w:sz w:val="22"/>
          <w:szCs w:val="22"/>
        </w:rPr>
        <w:t>4</w:t>
      </w:r>
      <w:r w:rsidR="002E540B" w:rsidRPr="004F3C93">
        <w:rPr>
          <w:sz w:val="22"/>
          <w:szCs w:val="22"/>
        </w:rPr>
        <w:t> </w:t>
      </w:r>
      <w:r w:rsidRPr="004F3C93">
        <w:rPr>
          <w:sz w:val="22"/>
          <w:szCs w:val="22"/>
        </w:rPr>
        <w:t>skyrių). Jeigu toks poveikis pasireiškia, turite nevairuoti ir nevaldyti mechanizmų.</w:t>
      </w:r>
    </w:p>
    <w:p w14:paraId="5076BE34" w14:textId="77777777" w:rsidR="00B21B41" w:rsidRPr="004F3C93" w:rsidRDefault="00B21B41" w:rsidP="00A75679">
      <w:pPr>
        <w:rPr>
          <w:sz w:val="22"/>
          <w:szCs w:val="22"/>
        </w:rPr>
      </w:pPr>
    </w:p>
    <w:p w14:paraId="3541B274" w14:textId="2FF05C7E" w:rsidR="004B4BBE" w:rsidRPr="004F3C93" w:rsidRDefault="004B4BBE" w:rsidP="00FD2D7D">
      <w:pPr>
        <w:keepNext/>
        <w:keepLines/>
        <w:rPr>
          <w:b/>
          <w:bCs/>
          <w:sz w:val="22"/>
          <w:szCs w:val="22"/>
        </w:rPr>
      </w:pPr>
      <w:proofErr w:type="spellStart"/>
      <w:r w:rsidRPr="004F3C93">
        <w:rPr>
          <w:b/>
          <w:bCs/>
          <w:sz w:val="22"/>
          <w:szCs w:val="22"/>
        </w:rPr>
        <w:t>Esomeprazole</w:t>
      </w:r>
      <w:proofErr w:type="spellEnd"/>
      <w:r w:rsidRPr="004F3C93">
        <w:rPr>
          <w:b/>
          <w:bCs/>
          <w:sz w:val="22"/>
          <w:szCs w:val="22"/>
        </w:rPr>
        <w:t xml:space="preserve"> </w:t>
      </w:r>
      <w:proofErr w:type="spellStart"/>
      <w:r w:rsidR="000B063B">
        <w:rPr>
          <w:b/>
          <w:bCs/>
          <w:sz w:val="22"/>
          <w:szCs w:val="22"/>
        </w:rPr>
        <w:t>Siromed</w:t>
      </w:r>
      <w:proofErr w:type="spellEnd"/>
      <w:r w:rsidR="000B063B">
        <w:rPr>
          <w:b/>
          <w:bCs/>
          <w:sz w:val="22"/>
          <w:szCs w:val="22"/>
        </w:rPr>
        <w:t xml:space="preserve"> </w:t>
      </w:r>
      <w:r w:rsidRPr="004F3C93">
        <w:rPr>
          <w:b/>
          <w:bCs/>
          <w:sz w:val="22"/>
          <w:szCs w:val="22"/>
        </w:rPr>
        <w:t>sudėtyje yra sacharozės ir laktozės</w:t>
      </w:r>
    </w:p>
    <w:p w14:paraId="3EC13C8C" w14:textId="70A47250" w:rsidR="00072772" w:rsidRPr="004F3C93" w:rsidRDefault="004B4BBE" w:rsidP="00FD2D7D">
      <w:pPr>
        <w:keepNext/>
        <w:keepLines/>
        <w:rPr>
          <w:sz w:val="22"/>
          <w:szCs w:val="22"/>
        </w:rPr>
      </w:pPr>
      <w:r w:rsidRPr="004F3C93">
        <w:rPr>
          <w:sz w:val="22"/>
          <w:szCs w:val="22"/>
        </w:rPr>
        <w:t>Šio vaisto sudėtyje yra sacharozės</w:t>
      </w:r>
      <w:r w:rsidR="004A1758" w:rsidRPr="004F3C93">
        <w:rPr>
          <w:sz w:val="22"/>
          <w:szCs w:val="22"/>
        </w:rPr>
        <w:t xml:space="preserve"> ir laktozės</w:t>
      </w:r>
      <w:r w:rsidRPr="004F3C93">
        <w:rPr>
          <w:sz w:val="22"/>
          <w:szCs w:val="22"/>
        </w:rPr>
        <w:t xml:space="preserve"> (tam tikros rūšies cukraus). Jeigu gydytojas Jums yra sakęs, kad netoleruojate kokių nors angliavandenių, kreipkitės į jį prieš pradėdami vartoti šį vaistą.</w:t>
      </w:r>
    </w:p>
    <w:p w14:paraId="049D3BF8" w14:textId="77777777" w:rsidR="004B4BBE" w:rsidRPr="004F3C93" w:rsidRDefault="004B4BBE" w:rsidP="00A75679">
      <w:pPr>
        <w:rPr>
          <w:sz w:val="22"/>
          <w:szCs w:val="22"/>
        </w:rPr>
      </w:pPr>
    </w:p>
    <w:p w14:paraId="5076BE35" w14:textId="6628AE2E" w:rsidR="005932AC" w:rsidRPr="004F3C93" w:rsidRDefault="00DC0639" w:rsidP="00A75679">
      <w:pPr>
        <w:rPr>
          <w:b/>
          <w:sz w:val="22"/>
          <w:szCs w:val="22"/>
        </w:rPr>
      </w:pPr>
      <w:proofErr w:type="spellStart"/>
      <w:r w:rsidRPr="004F3C93">
        <w:rPr>
          <w:b/>
          <w:sz w:val="22"/>
          <w:szCs w:val="22"/>
        </w:rPr>
        <w:t>Esomeprazole</w:t>
      </w:r>
      <w:proofErr w:type="spellEnd"/>
      <w:r w:rsidRPr="004F3C93">
        <w:rPr>
          <w:b/>
          <w:sz w:val="22"/>
          <w:szCs w:val="22"/>
        </w:rPr>
        <w:t xml:space="preserve"> </w:t>
      </w:r>
      <w:proofErr w:type="spellStart"/>
      <w:r w:rsidR="000B063B">
        <w:rPr>
          <w:b/>
          <w:sz w:val="22"/>
          <w:szCs w:val="22"/>
        </w:rPr>
        <w:t>Siromed</w:t>
      </w:r>
      <w:proofErr w:type="spellEnd"/>
      <w:r w:rsidR="000B063B">
        <w:rPr>
          <w:b/>
          <w:sz w:val="22"/>
          <w:szCs w:val="22"/>
        </w:rPr>
        <w:t xml:space="preserve"> </w:t>
      </w:r>
      <w:r w:rsidR="00C22916" w:rsidRPr="004F3C93">
        <w:rPr>
          <w:b/>
          <w:sz w:val="22"/>
          <w:szCs w:val="22"/>
        </w:rPr>
        <w:t>sudėtyje yra natrio</w:t>
      </w:r>
    </w:p>
    <w:p w14:paraId="5076BE36" w14:textId="577BEA2A" w:rsidR="005932AC" w:rsidRPr="004F3C93" w:rsidRDefault="00C22916" w:rsidP="00A75679">
      <w:pPr>
        <w:rPr>
          <w:sz w:val="22"/>
          <w:szCs w:val="22"/>
        </w:rPr>
      </w:pPr>
      <w:r w:rsidRPr="004F3C93">
        <w:rPr>
          <w:sz w:val="22"/>
          <w:szCs w:val="22"/>
        </w:rPr>
        <w:t xml:space="preserve">Šio </w:t>
      </w:r>
      <w:r w:rsidR="00FD2D7D" w:rsidRPr="004F3C93">
        <w:rPr>
          <w:w w:val="105"/>
          <w:sz w:val="22"/>
          <w:szCs w:val="22"/>
          <w:lang w:eastAsia="lt-LT"/>
        </w:rPr>
        <w:t>vaisto</w:t>
      </w:r>
      <w:r w:rsidR="00FD2D7D" w:rsidRPr="004F3C93">
        <w:rPr>
          <w:spacing w:val="-11"/>
          <w:w w:val="105"/>
          <w:sz w:val="22"/>
          <w:szCs w:val="22"/>
          <w:lang w:eastAsia="lt-LT"/>
        </w:rPr>
        <w:t xml:space="preserve"> </w:t>
      </w:r>
      <w:r w:rsidR="00FD2D7D" w:rsidRPr="004F3C93">
        <w:rPr>
          <w:w w:val="105"/>
          <w:sz w:val="22"/>
          <w:szCs w:val="22"/>
          <w:lang w:eastAsia="lt-LT"/>
        </w:rPr>
        <w:t>tabletėje</w:t>
      </w:r>
      <w:r w:rsidR="00FD2D7D" w:rsidRPr="004F3C93">
        <w:rPr>
          <w:spacing w:val="-11"/>
          <w:w w:val="105"/>
          <w:sz w:val="22"/>
          <w:szCs w:val="22"/>
          <w:lang w:eastAsia="lt-LT"/>
        </w:rPr>
        <w:t xml:space="preserve"> </w:t>
      </w:r>
      <w:r w:rsidRPr="004F3C93">
        <w:rPr>
          <w:sz w:val="22"/>
          <w:szCs w:val="22"/>
        </w:rPr>
        <w:t>yra mažiau kaip 1</w:t>
      </w:r>
      <w:r w:rsidR="009D2D17" w:rsidRPr="004F3C93">
        <w:rPr>
          <w:sz w:val="22"/>
          <w:szCs w:val="22"/>
        </w:rPr>
        <w:t> </w:t>
      </w:r>
      <w:proofErr w:type="spellStart"/>
      <w:r w:rsidRPr="004F3C93">
        <w:rPr>
          <w:sz w:val="22"/>
          <w:szCs w:val="22"/>
        </w:rPr>
        <w:t>mmol</w:t>
      </w:r>
      <w:proofErr w:type="spellEnd"/>
      <w:r w:rsidRPr="004F3C93">
        <w:rPr>
          <w:sz w:val="22"/>
          <w:szCs w:val="22"/>
        </w:rPr>
        <w:t xml:space="preserve"> (23</w:t>
      </w:r>
      <w:r w:rsidR="009D2D17" w:rsidRPr="004F3C93">
        <w:rPr>
          <w:sz w:val="22"/>
          <w:szCs w:val="22"/>
        </w:rPr>
        <w:t> </w:t>
      </w:r>
      <w:r w:rsidRPr="004F3C93">
        <w:rPr>
          <w:sz w:val="22"/>
          <w:szCs w:val="22"/>
        </w:rPr>
        <w:t>mg) natrio, t. y. jis beveik neturi reikšmės.</w:t>
      </w:r>
    </w:p>
    <w:p w14:paraId="5076BE3A" w14:textId="77777777" w:rsidR="00B21B41" w:rsidRPr="004F3C93" w:rsidRDefault="00B21B41" w:rsidP="00A75679">
      <w:pPr>
        <w:rPr>
          <w:sz w:val="22"/>
          <w:szCs w:val="22"/>
        </w:rPr>
      </w:pPr>
    </w:p>
    <w:p w14:paraId="5076BE3B" w14:textId="77777777" w:rsidR="00B21B41" w:rsidRPr="004F3C93" w:rsidRDefault="00B21B41" w:rsidP="00A75679">
      <w:pPr>
        <w:rPr>
          <w:sz w:val="22"/>
          <w:szCs w:val="22"/>
        </w:rPr>
      </w:pPr>
    </w:p>
    <w:p w14:paraId="5076BE3C" w14:textId="41AF0F00" w:rsidR="00B21B41" w:rsidRPr="004F3C93" w:rsidRDefault="00B21B41" w:rsidP="00A75679">
      <w:pPr>
        <w:tabs>
          <w:tab w:val="left" w:pos="567"/>
        </w:tabs>
        <w:rPr>
          <w:b/>
          <w:sz w:val="22"/>
          <w:szCs w:val="22"/>
        </w:rPr>
      </w:pPr>
      <w:r w:rsidRPr="004F3C93">
        <w:rPr>
          <w:b/>
          <w:sz w:val="22"/>
          <w:szCs w:val="22"/>
        </w:rPr>
        <w:t>3.</w:t>
      </w:r>
      <w:r w:rsidRPr="004F3C93">
        <w:rPr>
          <w:b/>
          <w:sz w:val="22"/>
          <w:szCs w:val="22"/>
        </w:rPr>
        <w:tab/>
        <w:t xml:space="preserve">Kaip vartoti </w:t>
      </w:r>
      <w:proofErr w:type="spellStart"/>
      <w:r w:rsidR="00DC0639" w:rsidRPr="004F3C93">
        <w:rPr>
          <w:b/>
          <w:sz w:val="22"/>
          <w:szCs w:val="22"/>
        </w:rPr>
        <w:t>Esomeprazole</w:t>
      </w:r>
      <w:proofErr w:type="spellEnd"/>
      <w:r w:rsidR="00DC0639" w:rsidRPr="004F3C93">
        <w:rPr>
          <w:b/>
          <w:sz w:val="22"/>
          <w:szCs w:val="22"/>
        </w:rPr>
        <w:t xml:space="preserve"> </w:t>
      </w:r>
      <w:proofErr w:type="spellStart"/>
      <w:r w:rsidR="000B063B">
        <w:rPr>
          <w:b/>
          <w:sz w:val="22"/>
          <w:szCs w:val="22"/>
        </w:rPr>
        <w:t>Siromed</w:t>
      </w:r>
      <w:proofErr w:type="spellEnd"/>
    </w:p>
    <w:p w14:paraId="5076BE3D" w14:textId="77777777" w:rsidR="00B21B41" w:rsidRPr="004F3C93" w:rsidRDefault="00B21B41" w:rsidP="00A75679">
      <w:pPr>
        <w:rPr>
          <w:sz w:val="22"/>
          <w:szCs w:val="22"/>
        </w:rPr>
      </w:pPr>
    </w:p>
    <w:p w14:paraId="3189675A" w14:textId="3DFC9607" w:rsidR="00E50A55" w:rsidRPr="004F3C93" w:rsidRDefault="00E50A55" w:rsidP="00A75679">
      <w:pPr>
        <w:rPr>
          <w:sz w:val="22"/>
          <w:szCs w:val="22"/>
        </w:rPr>
      </w:pPr>
      <w:r w:rsidRPr="004F3C93">
        <w:rPr>
          <w:sz w:val="22"/>
          <w:szCs w:val="22"/>
        </w:rPr>
        <w:t>Visada vartokite šį vaistą tiksliai</w:t>
      </w:r>
      <w:r w:rsidR="00FB0DA7" w:rsidRPr="004F3C93">
        <w:rPr>
          <w:sz w:val="22"/>
          <w:szCs w:val="22"/>
        </w:rPr>
        <w:t xml:space="preserve">, </w:t>
      </w:r>
      <w:r w:rsidRPr="004F3C93">
        <w:rPr>
          <w:sz w:val="22"/>
          <w:szCs w:val="22"/>
        </w:rPr>
        <w:t>kaip nurodė gydytojas</w:t>
      </w:r>
      <w:r w:rsidR="00FB0DA7" w:rsidRPr="004F3C93">
        <w:rPr>
          <w:sz w:val="22"/>
          <w:szCs w:val="22"/>
        </w:rPr>
        <w:t xml:space="preserve"> arba vaistininkas</w:t>
      </w:r>
      <w:r w:rsidRPr="004F3C93">
        <w:rPr>
          <w:sz w:val="22"/>
          <w:szCs w:val="22"/>
        </w:rPr>
        <w:t>. Jeigu abejojate, kreipkitės į gydytoją arba vaistininką.</w:t>
      </w:r>
    </w:p>
    <w:p w14:paraId="7F4EB4B8" w14:textId="77777777" w:rsidR="00E50A55" w:rsidRPr="004F3C93" w:rsidRDefault="00E50A55" w:rsidP="00A75679">
      <w:pPr>
        <w:tabs>
          <w:tab w:val="left" w:pos="567"/>
        </w:tabs>
        <w:ind w:left="567" w:hanging="567"/>
        <w:rPr>
          <w:sz w:val="22"/>
          <w:szCs w:val="22"/>
        </w:rPr>
      </w:pPr>
    </w:p>
    <w:p w14:paraId="0977EC8F" w14:textId="77777777" w:rsidR="00E50A55" w:rsidRPr="004F3C93" w:rsidRDefault="00E50A55" w:rsidP="00A75679">
      <w:pPr>
        <w:ind w:left="567" w:hanging="567"/>
        <w:rPr>
          <w:sz w:val="22"/>
          <w:szCs w:val="22"/>
        </w:rPr>
      </w:pPr>
      <w:r w:rsidRPr="004F3C93">
        <w:rPr>
          <w:sz w:val="22"/>
          <w:szCs w:val="22"/>
        </w:rPr>
        <w:t>-</w:t>
      </w:r>
      <w:r w:rsidRPr="004F3C93">
        <w:rPr>
          <w:sz w:val="22"/>
          <w:szCs w:val="22"/>
        </w:rPr>
        <w:tab/>
        <w:t>Jeigu šio vaisto vartosite ilgai, ypač ilgiau negu vienerius metus, Jūsų gydytojas turės Jus stebėti.</w:t>
      </w:r>
    </w:p>
    <w:p w14:paraId="58BAEB36" w14:textId="77777777" w:rsidR="00E50A55" w:rsidRPr="004F3C93" w:rsidRDefault="00E50A55" w:rsidP="00A75679">
      <w:pPr>
        <w:ind w:left="567" w:hanging="567"/>
        <w:rPr>
          <w:sz w:val="22"/>
          <w:szCs w:val="22"/>
        </w:rPr>
      </w:pPr>
      <w:r w:rsidRPr="004F3C93">
        <w:rPr>
          <w:sz w:val="22"/>
          <w:szCs w:val="22"/>
        </w:rPr>
        <w:t>-</w:t>
      </w:r>
      <w:r w:rsidRPr="004F3C93">
        <w:rPr>
          <w:sz w:val="22"/>
          <w:szCs w:val="22"/>
        </w:rPr>
        <w:tab/>
        <w:t>Jeigu Jūsų gydytojas nurodė šio vaisto vartoti tada, kada Jums jo prireikia, pasakykite savo gydytojui, jeigu ligos simptomai pakito.</w:t>
      </w:r>
    </w:p>
    <w:p w14:paraId="15DE587A" w14:textId="77777777" w:rsidR="00E50A55" w:rsidRPr="004F3C93" w:rsidRDefault="00E50A55" w:rsidP="00A75679">
      <w:pPr>
        <w:rPr>
          <w:sz w:val="22"/>
          <w:szCs w:val="22"/>
        </w:rPr>
      </w:pPr>
    </w:p>
    <w:p w14:paraId="0DF4FC57" w14:textId="78FFD53E" w:rsidR="00E50A55" w:rsidRPr="004F3C93" w:rsidRDefault="00E50A55" w:rsidP="00A75679">
      <w:pPr>
        <w:rPr>
          <w:b/>
          <w:sz w:val="22"/>
          <w:szCs w:val="22"/>
        </w:rPr>
      </w:pPr>
      <w:r w:rsidRPr="004F3C93">
        <w:rPr>
          <w:b/>
          <w:sz w:val="22"/>
          <w:szCs w:val="22"/>
        </w:rPr>
        <w:t xml:space="preserve">Kiek vaisto </w:t>
      </w:r>
      <w:r w:rsidR="009028CF" w:rsidRPr="004F3C93">
        <w:rPr>
          <w:b/>
          <w:sz w:val="22"/>
          <w:szCs w:val="22"/>
        </w:rPr>
        <w:t>vartoti</w:t>
      </w:r>
    </w:p>
    <w:p w14:paraId="0A815C0B" w14:textId="0196EC6D" w:rsidR="00E50A55" w:rsidRPr="004F3C93" w:rsidRDefault="00E50A55" w:rsidP="00A75679">
      <w:pPr>
        <w:ind w:left="567" w:hanging="567"/>
        <w:rPr>
          <w:sz w:val="22"/>
          <w:szCs w:val="22"/>
          <w:u w:val="single"/>
        </w:rPr>
      </w:pPr>
      <w:r w:rsidRPr="004F3C93">
        <w:rPr>
          <w:sz w:val="22"/>
          <w:szCs w:val="22"/>
        </w:rPr>
        <w:t>-</w:t>
      </w:r>
      <w:r w:rsidRPr="004F3C93">
        <w:rPr>
          <w:sz w:val="22"/>
          <w:szCs w:val="22"/>
        </w:rPr>
        <w:tab/>
        <w:t xml:space="preserve">Kiek tablečių gerti ir kiek laiko jų vartoti, pasakys Jūsų gydytojas. Tai priklausys nuo Jūsų būklės, amžiaus ir kepenų </w:t>
      </w:r>
      <w:r w:rsidR="00C54421" w:rsidRPr="004F3C93">
        <w:rPr>
          <w:sz w:val="22"/>
          <w:szCs w:val="22"/>
        </w:rPr>
        <w:t>funkcijos</w:t>
      </w:r>
      <w:r w:rsidRPr="004F3C93">
        <w:rPr>
          <w:sz w:val="22"/>
          <w:szCs w:val="22"/>
        </w:rPr>
        <w:t>.</w:t>
      </w:r>
    </w:p>
    <w:p w14:paraId="1FB4BB95" w14:textId="77777777" w:rsidR="00E50A55" w:rsidRPr="004F3C93" w:rsidRDefault="00E50A55" w:rsidP="00A75679">
      <w:pPr>
        <w:tabs>
          <w:tab w:val="left" w:pos="567"/>
        </w:tabs>
        <w:rPr>
          <w:sz w:val="22"/>
          <w:szCs w:val="22"/>
        </w:rPr>
      </w:pPr>
      <w:r w:rsidRPr="004F3C93">
        <w:rPr>
          <w:sz w:val="22"/>
          <w:szCs w:val="22"/>
        </w:rPr>
        <w:t>-</w:t>
      </w:r>
      <w:r w:rsidRPr="004F3C93">
        <w:rPr>
          <w:sz w:val="22"/>
          <w:szCs w:val="22"/>
        </w:rPr>
        <w:tab/>
        <w:t>Rekomenduojamas dozavimas nurodytas toliau.</w:t>
      </w:r>
    </w:p>
    <w:p w14:paraId="738D15B2" w14:textId="77777777" w:rsidR="00E50A55" w:rsidRPr="004F3C93" w:rsidRDefault="00E50A55" w:rsidP="00A75679">
      <w:pPr>
        <w:rPr>
          <w:sz w:val="22"/>
          <w:szCs w:val="22"/>
          <w:u w:val="single"/>
        </w:rPr>
      </w:pPr>
    </w:p>
    <w:p w14:paraId="6A5D4445" w14:textId="77777777" w:rsidR="00E50A55" w:rsidRPr="004F3C93" w:rsidRDefault="00E50A55" w:rsidP="00A75679">
      <w:pPr>
        <w:rPr>
          <w:sz w:val="22"/>
          <w:szCs w:val="22"/>
          <w:u w:val="single"/>
        </w:rPr>
      </w:pPr>
      <w:proofErr w:type="spellStart"/>
      <w:r w:rsidRPr="004F3C93">
        <w:rPr>
          <w:sz w:val="22"/>
          <w:szCs w:val="22"/>
          <w:u w:val="single"/>
        </w:rPr>
        <w:t>Gastroezofaginio</w:t>
      </w:r>
      <w:proofErr w:type="spellEnd"/>
      <w:r w:rsidRPr="004F3C93">
        <w:rPr>
          <w:sz w:val="22"/>
          <w:szCs w:val="22"/>
          <w:u w:val="single"/>
        </w:rPr>
        <w:t xml:space="preserve"> </w:t>
      </w:r>
      <w:proofErr w:type="spellStart"/>
      <w:r w:rsidRPr="004F3C93">
        <w:rPr>
          <w:sz w:val="22"/>
          <w:szCs w:val="22"/>
          <w:u w:val="single"/>
        </w:rPr>
        <w:t>refliukso</w:t>
      </w:r>
      <w:proofErr w:type="spellEnd"/>
      <w:r w:rsidRPr="004F3C93">
        <w:rPr>
          <w:sz w:val="22"/>
          <w:szCs w:val="22"/>
          <w:u w:val="single"/>
        </w:rPr>
        <w:t xml:space="preserve"> ligos (GERL) sukeltam rėmeniui gydyti</w:t>
      </w:r>
    </w:p>
    <w:p w14:paraId="3BE180D0" w14:textId="346607A3" w:rsidR="00FB0DA7" w:rsidRPr="004F3C93" w:rsidRDefault="00FB0DA7" w:rsidP="00A75679">
      <w:pPr>
        <w:rPr>
          <w:bCs/>
          <w:i/>
          <w:iCs/>
          <w:sz w:val="22"/>
          <w:szCs w:val="22"/>
          <w:u w:val="single"/>
        </w:rPr>
      </w:pPr>
      <w:r w:rsidRPr="004F3C93">
        <w:rPr>
          <w:bCs/>
          <w:i/>
          <w:iCs/>
          <w:sz w:val="22"/>
          <w:szCs w:val="22"/>
        </w:rPr>
        <w:t>Suaugusiesiems ir 12 metų bei vyresniems paaugliams</w:t>
      </w:r>
    </w:p>
    <w:p w14:paraId="171108A6" w14:textId="5809ABFC" w:rsidR="00E50A55" w:rsidRPr="004F3C93" w:rsidRDefault="00E50A55" w:rsidP="00A75679">
      <w:pPr>
        <w:ind w:left="567" w:hanging="567"/>
        <w:rPr>
          <w:sz w:val="22"/>
          <w:szCs w:val="22"/>
        </w:rPr>
      </w:pPr>
      <w:r w:rsidRPr="004F3C93">
        <w:rPr>
          <w:sz w:val="22"/>
          <w:szCs w:val="22"/>
        </w:rPr>
        <w:t>-</w:t>
      </w:r>
      <w:r w:rsidRPr="004F3C93">
        <w:rPr>
          <w:sz w:val="22"/>
          <w:szCs w:val="22"/>
        </w:rPr>
        <w:tab/>
        <w:t xml:space="preserve">Jeigu gydytojas nustatė, kad Jūsų maisto vamzdelis (stemplė) yra šiek tiek pažeistas, </w:t>
      </w:r>
      <w:r w:rsidR="00FB0DA7" w:rsidRPr="004F3C93">
        <w:rPr>
          <w:sz w:val="22"/>
          <w:szCs w:val="22"/>
        </w:rPr>
        <w:t>rekomenduojama</w:t>
      </w:r>
      <w:r w:rsidRPr="004F3C93">
        <w:rPr>
          <w:sz w:val="22"/>
          <w:szCs w:val="22"/>
        </w:rPr>
        <w:t xml:space="preserve">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40 mg </w:t>
      </w:r>
      <w:r w:rsidR="00FB0DA7" w:rsidRPr="004F3C93">
        <w:rPr>
          <w:sz w:val="22"/>
          <w:szCs w:val="22"/>
        </w:rPr>
        <w:t xml:space="preserve">skrandyje neiri </w:t>
      </w:r>
      <w:r w:rsidRPr="004F3C93">
        <w:rPr>
          <w:sz w:val="22"/>
          <w:szCs w:val="22"/>
        </w:rPr>
        <w:t>tabletė kartą per parą 4 savaites. Jeigu per šį laikotarpį stemplė nesugyja, gydytojas gali liepti tokią pačią dozę vartoti dar 4 savaites.</w:t>
      </w:r>
    </w:p>
    <w:p w14:paraId="03858C45" w14:textId="587D69CF" w:rsidR="00E50A55" w:rsidRPr="004F3C93" w:rsidRDefault="00E50A55" w:rsidP="00A75679">
      <w:pPr>
        <w:ind w:left="567" w:hanging="567"/>
        <w:rPr>
          <w:sz w:val="22"/>
          <w:szCs w:val="22"/>
        </w:rPr>
      </w:pPr>
      <w:r w:rsidRPr="004F3C93">
        <w:rPr>
          <w:sz w:val="22"/>
          <w:szCs w:val="22"/>
        </w:rPr>
        <w:t>-</w:t>
      </w:r>
      <w:r w:rsidRPr="004F3C93">
        <w:rPr>
          <w:sz w:val="22"/>
          <w:szCs w:val="22"/>
        </w:rPr>
        <w:tab/>
        <w:t xml:space="preserve">Stemplei sugijus, rekomenduojama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20 mg </w:t>
      </w:r>
      <w:r w:rsidR="00FB0DA7" w:rsidRPr="004F3C93">
        <w:rPr>
          <w:sz w:val="22"/>
          <w:szCs w:val="22"/>
        </w:rPr>
        <w:t xml:space="preserve">skrandyje neiri </w:t>
      </w:r>
      <w:r w:rsidRPr="004F3C93">
        <w:rPr>
          <w:sz w:val="22"/>
          <w:szCs w:val="22"/>
        </w:rPr>
        <w:t>tabletė kartą per parą.</w:t>
      </w:r>
    </w:p>
    <w:p w14:paraId="3562DCE1" w14:textId="1C53ED8D" w:rsidR="00E50A55" w:rsidRPr="004F3C93" w:rsidRDefault="00E50A55" w:rsidP="00A75679">
      <w:pPr>
        <w:ind w:left="567" w:hanging="567"/>
        <w:rPr>
          <w:sz w:val="22"/>
          <w:szCs w:val="22"/>
        </w:rPr>
      </w:pPr>
      <w:r w:rsidRPr="004F3C93">
        <w:rPr>
          <w:sz w:val="22"/>
          <w:szCs w:val="22"/>
        </w:rPr>
        <w:t>-</w:t>
      </w:r>
      <w:r w:rsidRPr="004F3C93">
        <w:rPr>
          <w:sz w:val="22"/>
          <w:szCs w:val="22"/>
        </w:rPr>
        <w:tab/>
        <w:t xml:space="preserve">Jeigu Jūsų stemplė nepažeista, rekomenduojama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20 mg </w:t>
      </w:r>
      <w:r w:rsidR="00FB0DA7" w:rsidRPr="004F3C93">
        <w:rPr>
          <w:sz w:val="22"/>
          <w:szCs w:val="22"/>
        </w:rPr>
        <w:t xml:space="preserve">skrandyje neiri </w:t>
      </w:r>
      <w:r w:rsidRPr="004F3C93">
        <w:rPr>
          <w:sz w:val="22"/>
          <w:szCs w:val="22"/>
        </w:rPr>
        <w:t xml:space="preserve">tabletė kartą per parą kasdien. Būklę sureguliavus, gydytojas gali liepti vaisto vartoti tik tada, kada jo Jums prireikia, daugiausia po vieną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00FB0DA7" w:rsidRPr="004F3C93">
        <w:rPr>
          <w:sz w:val="22"/>
          <w:szCs w:val="22"/>
        </w:rPr>
        <w:t xml:space="preserve">20 mg skrandyje neirią </w:t>
      </w:r>
      <w:r w:rsidRPr="004F3C93">
        <w:rPr>
          <w:sz w:val="22"/>
          <w:szCs w:val="22"/>
        </w:rPr>
        <w:t>tabletę kartą per parą kasdien.</w:t>
      </w:r>
    </w:p>
    <w:p w14:paraId="2CC064DA" w14:textId="0F709E48" w:rsidR="00E50A55" w:rsidRPr="004F3C93" w:rsidRDefault="00E50A55" w:rsidP="00A75679">
      <w:pPr>
        <w:ind w:left="567" w:hanging="567"/>
        <w:rPr>
          <w:sz w:val="22"/>
          <w:szCs w:val="22"/>
        </w:rPr>
      </w:pPr>
      <w:r w:rsidRPr="004F3C93">
        <w:rPr>
          <w:sz w:val="22"/>
          <w:szCs w:val="22"/>
        </w:rPr>
        <w:t>-</w:t>
      </w:r>
      <w:r w:rsidRPr="004F3C93">
        <w:rPr>
          <w:sz w:val="22"/>
          <w:szCs w:val="22"/>
        </w:rPr>
        <w:tab/>
        <w:t xml:space="preserve">Jeigu </w:t>
      </w:r>
      <w:r w:rsidR="00FB0DA7" w:rsidRPr="004F3C93">
        <w:rPr>
          <w:sz w:val="22"/>
          <w:szCs w:val="22"/>
        </w:rPr>
        <w:t xml:space="preserve">Jums yra </w:t>
      </w:r>
      <w:r w:rsidRPr="004F3C93">
        <w:rPr>
          <w:sz w:val="22"/>
          <w:szCs w:val="22"/>
        </w:rPr>
        <w:t xml:space="preserve">sunkių kepenų </w:t>
      </w:r>
      <w:r w:rsidR="00C54421" w:rsidRPr="004F3C93">
        <w:rPr>
          <w:sz w:val="22"/>
          <w:szCs w:val="22"/>
        </w:rPr>
        <w:t xml:space="preserve">funkcijos </w:t>
      </w:r>
      <w:r w:rsidRPr="004F3C93">
        <w:rPr>
          <w:sz w:val="22"/>
          <w:szCs w:val="22"/>
        </w:rPr>
        <w:t>sutrikimų, Jūsų gydytojas Jums gali skirti vartoti mažesnę dozę.</w:t>
      </w:r>
    </w:p>
    <w:p w14:paraId="6BE9D31D" w14:textId="77777777" w:rsidR="00E50A55" w:rsidRPr="004F3C93" w:rsidRDefault="00E50A55" w:rsidP="00A75679">
      <w:pPr>
        <w:rPr>
          <w:i/>
          <w:sz w:val="22"/>
          <w:szCs w:val="22"/>
          <w:u w:val="single"/>
        </w:rPr>
      </w:pPr>
    </w:p>
    <w:p w14:paraId="0454EA29" w14:textId="77777777" w:rsidR="00E50A55" w:rsidRPr="004F3C93" w:rsidRDefault="00E50A55" w:rsidP="00A75679">
      <w:pPr>
        <w:rPr>
          <w:sz w:val="22"/>
          <w:szCs w:val="22"/>
          <w:u w:val="single"/>
        </w:rPr>
      </w:pPr>
      <w:proofErr w:type="spellStart"/>
      <w:r w:rsidRPr="004F3C93">
        <w:rPr>
          <w:i/>
          <w:sz w:val="22"/>
          <w:szCs w:val="22"/>
          <w:u w:val="single"/>
        </w:rPr>
        <w:t>Helicobacter</w:t>
      </w:r>
      <w:proofErr w:type="spellEnd"/>
      <w:r w:rsidRPr="004F3C93">
        <w:rPr>
          <w:i/>
          <w:sz w:val="22"/>
          <w:szCs w:val="22"/>
          <w:u w:val="single"/>
        </w:rPr>
        <w:t xml:space="preserve"> </w:t>
      </w:r>
      <w:proofErr w:type="spellStart"/>
      <w:r w:rsidRPr="004F3C93">
        <w:rPr>
          <w:i/>
          <w:sz w:val="22"/>
          <w:szCs w:val="22"/>
          <w:u w:val="single"/>
        </w:rPr>
        <w:t>pylori</w:t>
      </w:r>
      <w:proofErr w:type="spellEnd"/>
      <w:r w:rsidRPr="004F3C93">
        <w:rPr>
          <w:i/>
          <w:sz w:val="22"/>
          <w:szCs w:val="22"/>
          <w:u w:val="single"/>
        </w:rPr>
        <w:t xml:space="preserve"> </w:t>
      </w:r>
      <w:r w:rsidRPr="004F3C93">
        <w:rPr>
          <w:sz w:val="22"/>
          <w:szCs w:val="22"/>
          <w:u w:val="single"/>
        </w:rPr>
        <w:t>infekcijos sukeltoms opoms gydyti ir jų atsinaujinimo profilaktikai</w:t>
      </w:r>
    </w:p>
    <w:p w14:paraId="48A7ECA7" w14:textId="022C84B0" w:rsidR="00E50A55" w:rsidRPr="004F3C93" w:rsidRDefault="00E50A55" w:rsidP="00A75679">
      <w:pPr>
        <w:ind w:left="567" w:hanging="567"/>
        <w:rPr>
          <w:sz w:val="22"/>
          <w:szCs w:val="22"/>
        </w:rPr>
      </w:pPr>
      <w:r w:rsidRPr="004F3C93">
        <w:rPr>
          <w:sz w:val="22"/>
          <w:szCs w:val="22"/>
        </w:rPr>
        <w:t>-</w:t>
      </w:r>
      <w:r w:rsidRPr="004F3C93">
        <w:rPr>
          <w:sz w:val="22"/>
          <w:szCs w:val="22"/>
        </w:rPr>
        <w:tab/>
      </w:r>
      <w:r w:rsidR="00FB0DA7" w:rsidRPr="004F3C93">
        <w:rPr>
          <w:sz w:val="22"/>
          <w:szCs w:val="22"/>
        </w:rPr>
        <w:t>Suaugusiesiems ir 12</w:t>
      </w:r>
      <w:r w:rsidR="0070564D">
        <w:rPr>
          <w:sz w:val="22"/>
          <w:szCs w:val="22"/>
        </w:rPr>
        <w:t> </w:t>
      </w:r>
      <w:r w:rsidR="00FB0DA7" w:rsidRPr="004F3C93">
        <w:rPr>
          <w:sz w:val="22"/>
          <w:szCs w:val="22"/>
        </w:rPr>
        <w:t>metų bei vyresniems paaugliams: r</w:t>
      </w:r>
      <w:r w:rsidRPr="004F3C93">
        <w:rPr>
          <w:sz w:val="22"/>
          <w:szCs w:val="22"/>
        </w:rPr>
        <w:t xml:space="preserve">ekomenduojama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20 mg </w:t>
      </w:r>
      <w:r w:rsidR="00FB0DA7" w:rsidRPr="004F3C93">
        <w:rPr>
          <w:sz w:val="22"/>
          <w:szCs w:val="22"/>
        </w:rPr>
        <w:t xml:space="preserve">skrandyje neiri </w:t>
      </w:r>
      <w:r w:rsidRPr="004F3C93">
        <w:rPr>
          <w:sz w:val="22"/>
          <w:szCs w:val="22"/>
        </w:rPr>
        <w:t>tabletė 2 kartus per parą vieną savaitę.</w:t>
      </w:r>
    </w:p>
    <w:p w14:paraId="6D2EA0A0" w14:textId="77777777" w:rsidR="00E50A55" w:rsidRPr="004F3C93" w:rsidRDefault="00E50A55" w:rsidP="00A75679">
      <w:pPr>
        <w:tabs>
          <w:tab w:val="left" w:pos="567"/>
        </w:tabs>
        <w:rPr>
          <w:sz w:val="22"/>
          <w:szCs w:val="22"/>
        </w:rPr>
      </w:pPr>
      <w:r w:rsidRPr="004F3C93">
        <w:rPr>
          <w:sz w:val="22"/>
          <w:szCs w:val="22"/>
        </w:rPr>
        <w:t>-</w:t>
      </w:r>
      <w:r w:rsidRPr="004F3C93">
        <w:rPr>
          <w:sz w:val="22"/>
          <w:szCs w:val="22"/>
        </w:rPr>
        <w:tab/>
        <w:t xml:space="preserve">Gydytojas Jums lieps kartu vartoti ir antibiotikų, pavyzdžiui, </w:t>
      </w:r>
      <w:proofErr w:type="spellStart"/>
      <w:r w:rsidRPr="004F3C93">
        <w:rPr>
          <w:sz w:val="22"/>
          <w:szCs w:val="22"/>
        </w:rPr>
        <w:t>amoksicilino</w:t>
      </w:r>
      <w:proofErr w:type="spellEnd"/>
      <w:r w:rsidRPr="004F3C93">
        <w:rPr>
          <w:sz w:val="22"/>
          <w:szCs w:val="22"/>
        </w:rPr>
        <w:t xml:space="preserve"> ir </w:t>
      </w:r>
      <w:proofErr w:type="spellStart"/>
      <w:r w:rsidRPr="004F3C93">
        <w:rPr>
          <w:sz w:val="22"/>
          <w:szCs w:val="22"/>
        </w:rPr>
        <w:t>klaritromicino</w:t>
      </w:r>
      <w:proofErr w:type="spellEnd"/>
      <w:r w:rsidRPr="004F3C93">
        <w:rPr>
          <w:sz w:val="22"/>
          <w:szCs w:val="22"/>
        </w:rPr>
        <w:t>.</w:t>
      </w:r>
    </w:p>
    <w:p w14:paraId="30D511C9" w14:textId="77777777" w:rsidR="00E50A55" w:rsidRPr="004F3C93" w:rsidRDefault="00E50A55" w:rsidP="00A75679">
      <w:pPr>
        <w:rPr>
          <w:sz w:val="22"/>
          <w:szCs w:val="22"/>
        </w:rPr>
      </w:pPr>
    </w:p>
    <w:p w14:paraId="79182901" w14:textId="77777777" w:rsidR="00E50A55" w:rsidRPr="004F3C93" w:rsidRDefault="00E50A55" w:rsidP="00A75679">
      <w:pPr>
        <w:rPr>
          <w:sz w:val="22"/>
          <w:szCs w:val="22"/>
          <w:u w:val="single"/>
        </w:rPr>
      </w:pPr>
      <w:r w:rsidRPr="004F3C93">
        <w:rPr>
          <w:sz w:val="22"/>
          <w:szCs w:val="22"/>
          <w:u w:val="single"/>
        </w:rPr>
        <w:t>Nesteroidinių vaistų nuo uždegimo (NVNU) sukeltoms skrandžio opoms gydyti</w:t>
      </w:r>
    </w:p>
    <w:p w14:paraId="2EE9F52A" w14:textId="5251CD26" w:rsidR="00E50A55" w:rsidRPr="004F3C93" w:rsidRDefault="00E50A55" w:rsidP="00A75679">
      <w:pPr>
        <w:ind w:left="567" w:hanging="567"/>
        <w:rPr>
          <w:sz w:val="22"/>
          <w:szCs w:val="22"/>
        </w:rPr>
      </w:pPr>
      <w:r w:rsidRPr="004F3C93">
        <w:rPr>
          <w:sz w:val="22"/>
          <w:szCs w:val="22"/>
        </w:rPr>
        <w:t>-</w:t>
      </w:r>
      <w:r w:rsidRPr="004F3C93">
        <w:rPr>
          <w:sz w:val="22"/>
          <w:szCs w:val="22"/>
        </w:rPr>
        <w:tab/>
      </w:r>
      <w:r w:rsidR="00FB0DA7" w:rsidRPr="004F3C93">
        <w:rPr>
          <w:sz w:val="22"/>
          <w:szCs w:val="22"/>
        </w:rPr>
        <w:t>Vyresniems nei 18 metų suaugusiesiems: r</w:t>
      </w:r>
      <w:r w:rsidRPr="004F3C93">
        <w:rPr>
          <w:sz w:val="22"/>
          <w:szCs w:val="22"/>
        </w:rPr>
        <w:t xml:space="preserve">ekomenduojama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20 mg </w:t>
      </w:r>
      <w:r w:rsidR="00FB0DA7" w:rsidRPr="004F3C93">
        <w:rPr>
          <w:sz w:val="22"/>
          <w:szCs w:val="22"/>
        </w:rPr>
        <w:t xml:space="preserve">skrandyje neiri </w:t>
      </w:r>
      <w:r w:rsidRPr="004F3C93">
        <w:rPr>
          <w:sz w:val="22"/>
          <w:szCs w:val="22"/>
        </w:rPr>
        <w:t>tabletė kartą per parą 4–8 savaites.</w:t>
      </w:r>
    </w:p>
    <w:p w14:paraId="606F1204" w14:textId="77777777" w:rsidR="00E50A55" w:rsidRPr="004F3C93" w:rsidRDefault="00E50A55" w:rsidP="00A75679">
      <w:pPr>
        <w:rPr>
          <w:sz w:val="22"/>
          <w:szCs w:val="22"/>
          <w:u w:val="single"/>
        </w:rPr>
      </w:pPr>
    </w:p>
    <w:p w14:paraId="2013016A" w14:textId="77777777" w:rsidR="00E50A55" w:rsidRPr="004F3C93" w:rsidRDefault="00E50A55" w:rsidP="00A75679">
      <w:pPr>
        <w:rPr>
          <w:sz w:val="22"/>
          <w:szCs w:val="22"/>
          <w:u w:val="single"/>
        </w:rPr>
      </w:pPr>
      <w:r w:rsidRPr="004F3C93">
        <w:rPr>
          <w:sz w:val="22"/>
          <w:szCs w:val="22"/>
          <w:u w:val="single"/>
        </w:rPr>
        <w:t>Skrandžio opų profilaktikai nesteroidinių vaistų nuo uždegimo (NVNU) vartojimo metu</w:t>
      </w:r>
    </w:p>
    <w:p w14:paraId="142A10CF" w14:textId="2C2D999A" w:rsidR="00E50A55" w:rsidRPr="004F3C93" w:rsidRDefault="00E50A55" w:rsidP="00A75679">
      <w:pPr>
        <w:ind w:left="567" w:hanging="567"/>
        <w:rPr>
          <w:sz w:val="22"/>
          <w:szCs w:val="22"/>
        </w:rPr>
      </w:pPr>
      <w:r w:rsidRPr="004F3C93">
        <w:rPr>
          <w:sz w:val="22"/>
          <w:szCs w:val="22"/>
        </w:rPr>
        <w:t>-</w:t>
      </w:r>
      <w:r w:rsidRPr="004F3C93">
        <w:rPr>
          <w:sz w:val="22"/>
          <w:szCs w:val="22"/>
        </w:rPr>
        <w:tab/>
      </w:r>
      <w:r w:rsidR="00FB0DA7" w:rsidRPr="004F3C93">
        <w:rPr>
          <w:sz w:val="22"/>
          <w:szCs w:val="22"/>
        </w:rPr>
        <w:t>Vyresniems nei 18 metų suaugusiesiems: r</w:t>
      </w:r>
      <w:r w:rsidRPr="004F3C93">
        <w:rPr>
          <w:sz w:val="22"/>
          <w:szCs w:val="22"/>
        </w:rPr>
        <w:t xml:space="preserve">ekomenduojama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20 mg</w:t>
      </w:r>
      <w:r w:rsidR="00FB0DA7" w:rsidRPr="004F3C93">
        <w:rPr>
          <w:sz w:val="22"/>
          <w:szCs w:val="22"/>
        </w:rPr>
        <w:t xml:space="preserve"> skrandyje neiri</w:t>
      </w:r>
      <w:r w:rsidRPr="004F3C93">
        <w:rPr>
          <w:sz w:val="22"/>
          <w:szCs w:val="22"/>
        </w:rPr>
        <w:t xml:space="preserve"> tabletė kartą per parą.</w:t>
      </w:r>
    </w:p>
    <w:p w14:paraId="2CD38BC0" w14:textId="77777777" w:rsidR="00E50A55" w:rsidRPr="004F3C93" w:rsidRDefault="00E50A55" w:rsidP="00A75679">
      <w:pPr>
        <w:rPr>
          <w:sz w:val="22"/>
          <w:szCs w:val="22"/>
          <w:u w:val="single"/>
        </w:rPr>
      </w:pPr>
    </w:p>
    <w:p w14:paraId="4AA50138" w14:textId="119787C2" w:rsidR="00E50A55" w:rsidRPr="004F3C93" w:rsidRDefault="00E50A55" w:rsidP="00A75679">
      <w:pPr>
        <w:rPr>
          <w:sz w:val="22"/>
          <w:szCs w:val="22"/>
          <w:u w:val="single"/>
        </w:rPr>
      </w:pPr>
      <w:r w:rsidRPr="004F3C93">
        <w:rPr>
          <w:sz w:val="22"/>
          <w:szCs w:val="22"/>
          <w:u w:val="single"/>
        </w:rPr>
        <w:lastRenderedPageBreak/>
        <w:t>Kasos naviko sukeltam rūgšties pertekliui skrandyje (</w:t>
      </w:r>
      <w:proofErr w:type="spellStart"/>
      <w:r w:rsidR="00315458" w:rsidRPr="004F3C93">
        <w:rPr>
          <w:sz w:val="22"/>
          <w:szCs w:val="22"/>
          <w:u w:val="single"/>
        </w:rPr>
        <w:t>Colingerio-Elisono</w:t>
      </w:r>
      <w:proofErr w:type="spellEnd"/>
      <w:r w:rsidR="00315458" w:rsidRPr="004F3C93">
        <w:rPr>
          <w:sz w:val="22"/>
          <w:szCs w:val="22"/>
          <w:u w:val="single"/>
        </w:rPr>
        <w:t xml:space="preserve"> (</w:t>
      </w:r>
      <w:proofErr w:type="spellStart"/>
      <w:r w:rsidR="00315458" w:rsidRPr="004F3C93">
        <w:rPr>
          <w:i/>
          <w:iCs/>
          <w:sz w:val="22"/>
          <w:szCs w:val="22"/>
          <w:u w:val="single"/>
        </w:rPr>
        <w:t>Zollinger-Ellison</w:t>
      </w:r>
      <w:proofErr w:type="spellEnd"/>
      <w:r w:rsidR="00315458" w:rsidRPr="004F3C93">
        <w:rPr>
          <w:sz w:val="22"/>
          <w:szCs w:val="22"/>
          <w:u w:val="single"/>
        </w:rPr>
        <w:t>) sindromas</w:t>
      </w:r>
      <w:r w:rsidRPr="004F3C93">
        <w:rPr>
          <w:sz w:val="22"/>
          <w:szCs w:val="22"/>
          <w:u w:val="single"/>
        </w:rPr>
        <w:t>) gydyti</w:t>
      </w:r>
    </w:p>
    <w:p w14:paraId="372C8B39" w14:textId="48D85C5A" w:rsidR="00E50A55" w:rsidRPr="004F3C93" w:rsidRDefault="00E50A55" w:rsidP="00A75679">
      <w:pPr>
        <w:ind w:left="567" w:hanging="567"/>
        <w:rPr>
          <w:sz w:val="22"/>
          <w:szCs w:val="22"/>
        </w:rPr>
      </w:pPr>
      <w:r w:rsidRPr="004F3C93">
        <w:rPr>
          <w:sz w:val="22"/>
          <w:szCs w:val="22"/>
        </w:rPr>
        <w:t>-</w:t>
      </w:r>
      <w:r w:rsidRPr="004F3C93">
        <w:rPr>
          <w:sz w:val="22"/>
          <w:szCs w:val="22"/>
        </w:rPr>
        <w:tab/>
      </w:r>
      <w:r w:rsidR="00315458" w:rsidRPr="004F3C93">
        <w:rPr>
          <w:sz w:val="22"/>
          <w:szCs w:val="22"/>
        </w:rPr>
        <w:t>Vyresniems nei 18 metų suaugusiesiems: r</w:t>
      </w:r>
      <w:r w:rsidRPr="004F3C93">
        <w:rPr>
          <w:sz w:val="22"/>
          <w:szCs w:val="22"/>
        </w:rPr>
        <w:t xml:space="preserve">ekomenduojama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40 mg</w:t>
      </w:r>
      <w:r w:rsidR="00FB0DA7" w:rsidRPr="004F3C93">
        <w:rPr>
          <w:sz w:val="22"/>
          <w:szCs w:val="22"/>
        </w:rPr>
        <w:t xml:space="preserve"> skrandyje neiri</w:t>
      </w:r>
      <w:r w:rsidRPr="004F3C93">
        <w:rPr>
          <w:sz w:val="22"/>
          <w:szCs w:val="22"/>
        </w:rPr>
        <w:t xml:space="preserve"> tabletė 2 kartus per parą.</w:t>
      </w:r>
    </w:p>
    <w:p w14:paraId="42E5E74B" w14:textId="77777777" w:rsidR="00E50A55" w:rsidRPr="004F3C93" w:rsidRDefault="00E50A55" w:rsidP="00A75679">
      <w:pPr>
        <w:ind w:left="567" w:hanging="567"/>
        <w:rPr>
          <w:sz w:val="22"/>
          <w:szCs w:val="22"/>
        </w:rPr>
      </w:pPr>
      <w:r w:rsidRPr="004F3C93">
        <w:rPr>
          <w:sz w:val="22"/>
          <w:szCs w:val="22"/>
        </w:rPr>
        <w:t>-</w:t>
      </w:r>
      <w:r w:rsidRPr="004F3C93">
        <w:rPr>
          <w:sz w:val="22"/>
          <w:szCs w:val="22"/>
        </w:rPr>
        <w:tab/>
        <w:t>Jūsų gydytojas dozę koreguos, atsižvelgdamas į Jūsų poreikį, ir nuspręs, kiek laiko šio vaisto Jums reikia vartoti. Didžiausia paros dozė yra 80 mg 2 kartus per parą.</w:t>
      </w:r>
    </w:p>
    <w:p w14:paraId="08E6FD12" w14:textId="77777777" w:rsidR="00E50A55" w:rsidRPr="004F3C93" w:rsidRDefault="00E50A55" w:rsidP="00A75679">
      <w:pPr>
        <w:rPr>
          <w:sz w:val="22"/>
          <w:szCs w:val="22"/>
          <w:u w:val="single"/>
        </w:rPr>
      </w:pPr>
    </w:p>
    <w:p w14:paraId="20874055" w14:textId="77777777" w:rsidR="00E50A55" w:rsidRPr="004F3C93" w:rsidRDefault="00E50A55" w:rsidP="00A75679">
      <w:pPr>
        <w:rPr>
          <w:sz w:val="22"/>
          <w:szCs w:val="22"/>
          <w:u w:val="single"/>
        </w:rPr>
      </w:pPr>
      <w:r w:rsidRPr="004F3C93">
        <w:rPr>
          <w:sz w:val="22"/>
          <w:szCs w:val="22"/>
          <w:u w:val="single"/>
        </w:rPr>
        <w:t xml:space="preserve">Ilgalaikiam gydymui po taikytos kraujavimo iš opų atsinaujinimo profilaktikos į veną leidžiamu </w:t>
      </w:r>
      <w:proofErr w:type="spellStart"/>
      <w:r w:rsidRPr="004F3C93">
        <w:rPr>
          <w:sz w:val="22"/>
          <w:szCs w:val="22"/>
          <w:u w:val="single"/>
        </w:rPr>
        <w:t>ezomeprazolu</w:t>
      </w:r>
      <w:proofErr w:type="spellEnd"/>
    </w:p>
    <w:p w14:paraId="7FBBB778" w14:textId="6FA74367" w:rsidR="00E50A55" w:rsidRPr="004F3C93" w:rsidRDefault="00E50A55" w:rsidP="00A75679">
      <w:pPr>
        <w:tabs>
          <w:tab w:val="left" w:pos="567"/>
        </w:tabs>
        <w:ind w:left="567" w:hanging="567"/>
        <w:rPr>
          <w:sz w:val="22"/>
          <w:szCs w:val="22"/>
          <w:u w:val="single"/>
        </w:rPr>
      </w:pPr>
      <w:r w:rsidRPr="004F3C93">
        <w:rPr>
          <w:sz w:val="22"/>
          <w:szCs w:val="22"/>
        </w:rPr>
        <w:t>-</w:t>
      </w:r>
      <w:r w:rsidRPr="004F3C93">
        <w:rPr>
          <w:sz w:val="22"/>
          <w:szCs w:val="22"/>
        </w:rPr>
        <w:tab/>
      </w:r>
      <w:r w:rsidR="00315458" w:rsidRPr="004F3C93">
        <w:rPr>
          <w:sz w:val="22"/>
          <w:szCs w:val="22"/>
        </w:rPr>
        <w:t>Vyresniems nei 18 metų suaugusiesiems: r</w:t>
      </w:r>
      <w:r w:rsidRPr="004F3C93">
        <w:rPr>
          <w:sz w:val="22"/>
          <w:szCs w:val="22"/>
        </w:rPr>
        <w:t xml:space="preserve">ekomenduojama dozė yra viena </w:t>
      </w:r>
      <w:proofErr w:type="spellStart"/>
      <w:r w:rsidR="00FB0DA7" w:rsidRPr="004F3C93">
        <w:rPr>
          <w:sz w:val="22"/>
          <w:szCs w:val="22"/>
        </w:rPr>
        <w:t>Esomeprazole</w:t>
      </w:r>
      <w:proofErr w:type="spellEnd"/>
      <w:r w:rsidR="00FB0DA7" w:rsidRPr="004F3C93">
        <w:rPr>
          <w:sz w:val="22"/>
          <w:szCs w:val="22"/>
        </w:rPr>
        <w:t xml:space="preserve"> </w:t>
      </w:r>
      <w:proofErr w:type="spellStart"/>
      <w:r w:rsidR="000B063B">
        <w:rPr>
          <w:sz w:val="22"/>
          <w:szCs w:val="22"/>
        </w:rPr>
        <w:t>Siromed</w:t>
      </w:r>
      <w:proofErr w:type="spellEnd"/>
      <w:r w:rsidR="000B063B">
        <w:rPr>
          <w:sz w:val="22"/>
          <w:szCs w:val="22"/>
        </w:rPr>
        <w:t xml:space="preserve"> </w:t>
      </w:r>
      <w:r w:rsidRPr="004F3C93">
        <w:rPr>
          <w:sz w:val="22"/>
          <w:szCs w:val="22"/>
        </w:rPr>
        <w:t xml:space="preserve">40 mg </w:t>
      </w:r>
      <w:r w:rsidR="00315458" w:rsidRPr="004F3C93">
        <w:rPr>
          <w:sz w:val="22"/>
          <w:szCs w:val="22"/>
        </w:rPr>
        <w:t xml:space="preserve">skrandyje neiri </w:t>
      </w:r>
      <w:r w:rsidRPr="004F3C93">
        <w:rPr>
          <w:sz w:val="22"/>
          <w:szCs w:val="22"/>
        </w:rPr>
        <w:t>tabletė kartą per parą 4 savaites.</w:t>
      </w:r>
    </w:p>
    <w:p w14:paraId="1C350C9B" w14:textId="77777777" w:rsidR="00E50A55" w:rsidRPr="004F3C93" w:rsidRDefault="00E50A55" w:rsidP="00A75679">
      <w:pPr>
        <w:rPr>
          <w:sz w:val="22"/>
          <w:szCs w:val="22"/>
          <w:u w:val="single"/>
        </w:rPr>
      </w:pPr>
    </w:p>
    <w:p w14:paraId="3A315240" w14:textId="77777777" w:rsidR="00E50A55" w:rsidRPr="004F3C93" w:rsidRDefault="00E50A55" w:rsidP="00A75679">
      <w:pPr>
        <w:autoSpaceDE w:val="0"/>
        <w:autoSpaceDN w:val="0"/>
        <w:adjustRightInd w:val="0"/>
        <w:rPr>
          <w:rFonts w:eastAsia="MS Mincho"/>
          <w:b/>
          <w:bCs/>
          <w:sz w:val="22"/>
          <w:szCs w:val="22"/>
        </w:rPr>
      </w:pPr>
      <w:r w:rsidRPr="004F3C93">
        <w:rPr>
          <w:rFonts w:eastAsia="MS Mincho"/>
          <w:b/>
          <w:bCs/>
          <w:sz w:val="22"/>
          <w:szCs w:val="22"/>
        </w:rPr>
        <w:t>Šio vaisto vartojimas</w:t>
      </w:r>
    </w:p>
    <w:p w14:paraId="112D4715" w14:textId="09A49267" w:rsidR="00E50A55" w:rsidRPr="004F3C93" w:rsidRDefault="00E50A55" w:rsidP="005A7F77">
      <w:pPr>
        <w:numPr>
          <w:ilvl w:val="0"/>
          <w:numId w:val="15"/>
        </w:numPr>
        <w:autoSpaceDE w:val="0"/>
        <w:autoSpaceDN w:val="0"/>
        <w:adjustRightInd w:val="0"/>
        <w:ind w:left="567" w:hanging="567"/>
        <w:contextualSpacing/>
        <w:rPr>
          <w:rFonts w:eastAsia="MS Mincho"/>
          <w:sz w:val="22"/>
          <w:szCs w:val="22"/>
        </w:rPr>
      </w:pPr>
      <w:r w:rsidRPr="004F3C93">
        <w:rPr>
          <w:rFonts w:eastAsia="MS Mincho"/>
          <w:sz w:val="22"/>
          <w:szCs w:val="22"/>
        </w:rPr>
        <w:t xml:space="preserve">Šias tabletes galima </w:t>
      </w:r>
      <w:r w:rsidR="00E104F9" w:rsidRPr="004F3C93">
        <w:rPr>
          <w:rFonts w:eastAsia="MS Mincho"/>
          <w:sz w:val="22"/>
          <w:szCs w:val="22"/>
        </w:rPr>
        <w:t>vartoti</w:t>
      </w:r>
      <w:r w:rsidRPr="004F3C93">
        <w:rPr>
          <w:rFonts w:eastAsia="MS Mincho"/>
          <w:sz w:val="22"/>
          <w:szCs w:val="22"/>
        </w:rPr>
        <w:t xml:space="preserve"> bet kuriuo paros metu.</w:t>
      </w:r>
    </w:p>
    <w:p w14:paraId="2C231B71" w14:textId="6E672128" w:rsidR="00E50A55" w:rsidRPr="004F3C93" w:rsidRDefault="00E50A55" w:rsidP="005A7F77">
      <w:pPr>
        <w:numPr>
          <w:ilvl w:val="0"/>
          <w:numId w:val="15"/>
        </w:numPr>
        <w:autoSpaceDE w:val="0"/>
        <w:autoSpaceDN w:val="0"/>
        <w:adjustRightInd w:val="0"/>
        <w:ind w:left="567" w:hanging="567"/>
        <w:contextualSpacing/>
        <w:rPr>
          <w:rFonts w:eastAsia="MS Mincho"/>
          <w:sz w:val="22"/>
          <w:szCs w:val="22"/>
        </w:rPr>
      </w:pPr>
      <w:r w:rsidRPr="004F3C93">
        <w:rPr>
          <w:rFonts w:eastAsia="MS Mincho"/>
          <w:sz w:val="22"/>
          <w:szCs w:val="22"/>
        </w:rPr>
        <w:t>Tabletę reikia nuryti nepažeistą, užgeriant stikline vandens. Tabletės negalima kramtyti ar traiškyti, kadangi joje yra dengtų granulių, kurios saugo vaistą, kad jo nesuardytų skrandžio rūgštis. Svarbu granulių nepažeisti.</w:t>
      </w:r>
    </w:p>
    <w:p w14:paraId="59E07B7E" w14:textId="77777777" w:rsidR="00E50A55" w:rsidRPr="004F3C93" w:rsidRDefault="00E50A55" w:rsidP="00A75679">
      <w:pPr>
        <w:autoSpaceDE w:val="0"/>
        <w:autoSpaceDN w:val="0"/>
        <w:adjustRightInd w:val="0"/>
        <w:contextualSpacing/>
        <w:rPr>
          <w:sz w:val="22"/>
          <w:szCs w:val="22"/>
          <w:u w:val="single"/>
        </w:rPr>
      </w:pPr>
    </w:p>
    <w:p w14:paraId="13EE6884" w14:textId="02088696" w:rsidR="00E50A55" w:rsidRPr="004F3C93" w:rsidRDefault="00E50A55" w:rsidP="00A75679">
      <w:pPr>
        <w:rPr>
          <w:b/>
          <w:sz w:val="22"/>
          <w:szCs w:val="22"/>
        </w:rPr>
      </w:pPr>
      <w:r w:rsidRPr="004F3C93">
        <w:rPr>
          <w:b/>
          <w:sz w:val="22"/>
          <w:szCs w:val="22"/>
        </w:rPr>
        <w:t>Ką daryti, jei</w:t>
      </w:r>
      <w:r w:rsidR="00315458" w:rsidRPr="004F3C93">
        <w:rPr>
          <w:b/>
          <w:sz w:val="22"/>
          <w:szCs w:val="22"/>
        </w:rPr>
        <w:t xml:space="preserve">gu </w:t>
      </w:r>
      <w:r w:rsidRPr="004F3C93">
        <w:rPr>
          <w:b/>
          <w:sz w:val="22"/>
          <w:szCs w:val="22"/>
        </w:rPr>
        <w:t>Jums sunku nuryti tabletę</w:t>
      </w:r>
    </w:p>
    <w:p w14:paraId="3C2C5E54" w14:textId="7670323E" w:rsidR="00E50A55" w:rsidRPr="004F3C93" w:rsidRDefault="00E50A55" w:rsidP="005A7F77">
      <w:pPr>
        <w:numPr>
          <w:ilvl w:val="0"/>
          <w:numId w:val="8"/>
        </w:numPr>
        <w:ind w:left="567" w:hanging="567"/>
        <w:contextualSpacing/>
        <w:rPr>
          <w:sz w:val="22"/>
          <w:szCs w:val="22"/>
        </w:rPr>
      </w:pPr>
      <w:r w:rsidRPr="004F3C93">
        <w:rPr>
          <w:sz w:val="22"/>
          <w:szCs w:val="22"/>
        </w:rPr>
        <w:t>Jei</w:t>
      </w:r>
      <w:r w:rsidR="00315458" w:rsidRPr="004F3C93">
        <w:rPr>
          <w:sz w:val="22"/>
          <w:szCs w:val="22"/>
        </w:rPr>
        <w:t>gu</w:t>
      </w:r>
      <w:r w:rsidRPr="004F3C93">
        <w:rPr>
          <w:sz w:val="22"/>
          <w:szCs w:val="22"/>
        </w:rPr>
        <w:t xml:space="preserve"> sunku nuryti tabletę:</w:t>
      </w:r>
    </w:p>
    <w:p w14:paraId="0D2B9635" w14:textId="77777777" w:rsidR="00E50A55" w:rsidRPr="004F3C93" w:rsidRDefault="00E50A55" w:rsidP="005A7F77">
      <w:pPr>
        <w:numPr>
          <w:ilvl w:val="0"/>
          <w:numId w:val="12"/>
        </w:numPr>
        <w:ind w:left="1134" w:hanging="567"/>
        <w:contextualSpacing/>
        <w:rPr>
          <w:rFonts w:eastAsia="Calibri"/>
          <w:sz w:val="22"/>
          <w:szCs w:val="22"/>
        </w:rPr>
      </w:pPr>
      <w:r w:rsidRPr="004F3C93">
        <w:rPr>
          <w:rFonts w:eastAsia="Calibri"/>
          <w:sz w:val="22"/>
          <w:szCs w:val="22"/>
        </w:rPr>
        <w:t>įmeskite tabletę į stiklinę negazuoto (t. y. be burbuliukų) vandens (kiti skysčiai netinka);</w:t>
      </w:r>
    </w:p>
    <w:p w14:paraId="5C2E32FD" w14:textId="77777777" w:rsidR="00E50A55" w:rsidRPr="004F3C93" w:rsidRDefault="00E50A55" w:rsidP="005A7F77">
      <w:pPr>
        <w:numPr>
          <w:ilvl w:val="0"/>
          <w:numId w:val="13"/>
        </w:numPr>
        <w:ind w:left="1134" w:hanging="567"/>
        <w:contextualSpacing/>
        <w:rPr>
          <w:rFonts w:eastAsia="Calibri"/>
          <w:sz w:val="22"/>
          <w:szCs w:val="22"/>
        </w:rPr>
      </w:pPr>
      <w:r w:rsidRPr="004F3C93">
        <w:rPr>
          <w:rFonts w:eastAsia="Calibri"/>
          <w:sz w:val="22"/>
          <w:szCs w:val="22"/>
        </w:rPr>
        <w:t>pamaišykite vandenį, kol tabletė suirs (mišinys bus neskaidrus). Gautą mišinį išgerkite iš karto arba per 30 min. Prieš pat geriant mišinį reikia išmaišyti;</w:t>
      </w:r>
    </w:p>
    <w:p w14:paraId="7366F58A" w14:textId="53B3D283" w:rsidR="00E50A55" w:rsidRPr="004F3C93" w:rsidRDefault="00E50A55" w:rsidP="005A7F77">
      <w:pPr>
        <w:numPr>
          <w:ilvl w:val="0"/>
          <w:numId w:val="14"/>
        </w:numPr>
        <w:ind w:left="1134" w:hanging="567"/>
        <w:contextualSpacing/>
        <w:rPr>
          <w:rFonts w:eastAsia="Calibri"/>
          <w:sz w:val="22"/>
          <w:szCs w:val="22"/>
        </w:rPr>
      </w:pPr>
      <w:r w:rsidRPr="004F3C93">
        <w:rPr>
          <w:rFonts w:eastAsia="Calibri"/>
          <w:sz w:val="22"/>
          <w:szCs w:val="22"/>
        </w:rPr>
        <w:t>kad įsitikinti, jog suvartojote visą vaistą, įpilkite pusę stiklinės vandens, labai gerai praskalaukite ir išgerkite. Kietose dalelėse yra vaisto, todėl jų kramtyti ar smulkinti negalima;</w:t>
      </w:r>
    </w:p>
    <w:p w14:paraId="4FE6A2F9" w14:textId="67EAEEB3" w:rsidR="00E50A55" w:rsidRPr="004F3C93" w:rsidRDefault="00E50A55" w:rsidP="00A75679">
      <w:pPr>
        <w:ind w:left="567" w:hanging="567"/>
        <w:rPr>
          <w:sz w:val="22"/>
          <w:szCs w:val="22"/>
        </w:rPr>
      </w:pPr>
      <w:r w:rsidRPr="004F3C93">
        <w:rPr>
          <w:sz w:val="22"/>
          <w:szCs w:val="22"/>
        </w:rPr>
        <w:t>-</w:t>
      </w:r>
      <w:r w:rsidRPr="004F3C93">
        <w:rPr>
          <w:sz w:val="22"/>
          <w:szCs w:val="22"/>
        </w:rPr>
        <w:tab/>
        <w:t>Jei</w:t>
      </w:r>
      <w:r w:rsidR="00315458" w:rsidRPr="004F3C93">
        <w:rPr>
          <w:sz w:val="22"/>
          <w:szCs w:val="22"/>
        </w:rPr>
        <w:t>gu</w:t>
      </w:r>
      <w:r w:rsidRPr="004F3C93">
        <w:rPr>
          <w:sz w:val="22"/>
          <w:szCs w:val="22"/>
        </w:rPr>
        <w:t xml:space="preserve"> negalite ryti, galima tabletę sumaišyti su nedideliu vandens kiekiu ir įtraukti į švirkštą. Mišinį galima suleisti tiesiai į skrandį per vamzdelį.</w:t>
      </w:r>
    </w:p>
    <w:p w14:paraId="5E06FD67" w14:textId="77777777" w:rsidR="00E50A55" w:rsidRPr="004F3C93" w:rsidRDefault="00E50A55" w:rsidP="00A75679">
      <w:pPr>
        <w:ind w:left="720" w:hanging="720"/>
        <w:rPr>
          <w:sz w:val="22"/>
          <w:szCs w:val="22"/>
          <w:u w:val="single"/>
        </w:rPr>
      </w:pPr>
    </w:p>
    <w:p w14:paraId="4D34352E" w14:textId="77777777" w:rsidR="00E50A55" w:rsidRPr="004F3C93" w:rsidRDefault="00E50A55" w:rsidP="00A75679">
      <w:pPr>
        <w:ind w:left="720" w:hanging="720"/>
        <w:rPr>
          <w:b/>
          <w:sz w:val="22"/>
          <w:szCs w:val="22"/>
        </w:rPr>
      </w:pPr>
      <w:r w:rsidRPr="004F3C93">
        <w:rPr>
          <w:b/>
          <w:sz w:val="22"/>
          <w:szCs w:val="22"/>
        </w:rPr>
        <w:t>Vartojimas jaunesniems nei 12 metų amžiaus vaikams</w:t>
      </w:r>
    </w:p>
    <w:p w14:paraId="66E8FA9A" w14:textId="4ED4E97E" w:rsidR="00E50A55" w:rsidRPr="004F3C93" w:rsidRDefault="00FB0DA7" w:rsidP="00A75679">
      <w:pPr>
        <w:rPr>
          <w:sz w:val="22"/>
          <w:szCs w:val="22"/>
        </w:rPr>
      </w:pPr>
      <w:proofErr w:type="spellStart"/>
      <w:r w:rsidRPr="004F3C93">
        <w:rPr>
          <w:sz w:val="22"/>
          <w:szCs w:val="22"/>
        </w:rPr>
        <w:t>Esomeprazole</w:t>
      </w:r>
      <w:proofErr w:type="spellEnd"/>
      <w:r w:rsidRPr="004F3C93">
        <w:rPr>
          <w:sz w:val="22"/>
          <w:szCs w:val="22"/>
        </w:rPr>
        <w:t xml:space="preserve"> </w:t>
      </w:r>
      <w:proofErr w:type="spellStart"/>
      <w:r w:rsidR="00B8169D">
        <w:rPr>
          <w:sz w:val="22"/>
          <w:szCs w:val="22"/>
        </w:rPr>
        <w:t>Siromed</w:t>
      </w:r>
      <w:proofErr w:type="spellEnd"/>
      <w:r w:rsidR="00B8169D">
        <w:rPr>
          <w:sz w:val="22"/>
          <w:szCs w:val="22"/>
        </w:rPr>
        <w:t xml:space="preserve"> </w:t>
      </w:r>
      <w:r w:rsidR="00E50A55" w:rsidRPr="004F3C93">
        <w:rPr>
          <w:sz w:val="22"/>
          <w:szCs w:val="22"/>
        </w:rPr>
        <w:t>n</w:t>
      </w:r>
      <w:r w:rsidR="00315458" w:rsidRPr="004F3C93">
        <w:rPr>
          <w:sz w:val="22"/>
          <w:szCs w:val="22"/>
        </w:rPr>
        <w:t>erekomenduojama vartoti</w:t>
      </w:r>
      <w:r w:rsidR="00E50A55" w:rsidRPr="004F3C93">
        <w:rPr>
          <w:sz w:val="22"/>
          <w:szCs w:val="22"/>
        </w:rPr>
        <w:t xml:space="preserve"> jaunesniems nei 12 metų amžiaus vaikams. </w:t>
      </w:r>
    </w:p>
    <w:p w14:paraId="12E2DE6F" w14:textId="77777777" w:rsidR="00E50A55" w:rsidRPr="004F3C93" w:rsidRDefault="00E50A55" w:rsidP="00A75679">
      <w:pPr>
        <w:ind w:left="720" w:hanging="720"/>
        <w:rPr>
          <w:sz w:val="22"/>
          <w:szCs w:val="22"/>
          <w:u w:val="single"/>
        </w:rPr>
      </w:pPr>
    </w:p>
    <w:p w14:paraId="247BFECD" w14:textId="77777777" w:rsidR="00E50A55" w:rsidRPr="004F3C93" w:rsidRDefault="00E50A55" w:rsidP="00A75679">
      <w:pPr>
        <w:ind w:left="720" w:hanging="720"/>
        <w:rPr>
          <w:b/>
          <w:sz w:val="22"/>
          <w:szCs w:val="22"/>
        </w:rPr>
      </w:pPr>
      <w:r w:rsidRPr="004F3C93">
        <w:rPr>
          <w:b/>
          <w:sz w:val="22"/>
          <w:szCs w:val="22"/>
        </w:rPr>
        <w:t>Senyviems pacientams</w:t>
      </w:r>
    </w:p>
    <w:p w14:paraId="43EAB3F9" w14:textId="77777777" w:rsidR="00E50A55" w:rsidRPr="004F3C93" w:rsidRDefault="00E50A55" w:rsidP="00A75679">
      <w:pPr>
        <w:ind w:left="720" w:hanging="720"/>
        <w:rPr>
          <w:sz w:val="22"/>
          <w:szCs w:val="22"/>
        </w:rPr>
      </w:pPr>
      <w:r w:rsidRPr="004F3C93">
        <w:rPr>
          <w:sz w:val="22"/>
          <w:szCs w:val="22"/>
        </w:rPr>
        <w:t>Senyviems pacientams dozės keisti nereikia.</w:t>
      </w:r>
    </w:p>
    <w:p w14:paraId="1E072576" w14:textId="77777777" w:rsidR="00E50A55" w:rsidRPr="004F3C93" w:rsidRDefault="00E50A55" w:rsidP="00A75679">
      <w:pPr>
        <w:ind w:left="720" w:hanging="720"/>
        <w:rPr>
          <w:sz w:val="22"/>
          <w:szCs w:val="22"/>
          <w:u w:val="single"/>
        </w:rPr>
      </w:pPr>
    </w:p>
    <w:p w14:paraId="1334D6B8" w14:textId="1A1B5C00" w:rsidR="00E50A55" w:rsidRPr="004F3C93" w:rsidRDefault="00E50A55" w:rsidP="00A75679">
      <w:pPr>
        <w:rPr>
          <w:b/>
          <w:sz w:val="22"/>
          <w:szCs w:val="22"/>
        </w:rPr>
      </w:pPr>
      <w:r w:rsidRPr="004F3C93">
        <w:rPr>
          <w:b/>
          <w:sz w:val="22"/>
          <w:szCs w:val="22"/>
        </w:rPr>
        <w:t xml:space="preserve">Ką daryti pavartojus per didelę </w:t>
      </w:r>
      <w:proofErr w:type="spellStart"/>
      <w:r w:rsidR="00FB0DA7" w:rsidRPr="004F3C93">
        <w:rPr>
          <w:b/>
          <w:sz w:val="22"/>
          <w:szCs w:val="22"/>
        </w:rPr>
        <w:t>Esomeprazole</w:t>
      </w:r>
      <w:proofErr w:type="spellEnd"/>
      <w:r w:rsidR="00FB0DA7" w:rsidRPr="004F3C93">
        <w:rPr>
          <w:b/>
          <w:sz w:val="22"/>
          <w:szCs w:val="22"/>
        </w:rPr>
        <w:t xml:space="preserve"> </w:t>
      </w:r>
      <w:proofErr w:type="spellStart"/>
      <w:r w:rsidR="00B8169D">
        <w:rPr>
          <w:b/>
          <w:sz w:val="22"/>
          <w:szCs w:val="22"/>
        </w:rPr>
        <w:t>Siromed</w:t>
      </w:r>
      <w:proofErr w:type="spellEnd"/>
      <w:r w:rsidR="00B8169D">
        <w:rPr>
          <w:b/>
          <w:sz w:val="22"/>
          <w:szCs w:val="22"/>
        </w:rPr>
        <w:t xml:space="preserve"> </w:t>
      </w:r>
      <w:r w:rsidRPr="004F3C93">
        <w:rPr>
          <w:b/>
          <w:sz w:val="22"/>
          <w:szCs w:val="22"/>
        </w:rPr>
        <w:t>dozę</w:t>
      </w:r>
    </w:p>
    <w:p w14:paraId="6D1E02D2" w14:textId="288453AF" w:rsidR="00E50A55" w:rsidRPr="004F3C93" w:rsidRDefault="00E50A55" w:rsidP="00A75679">
      <w:pPr>
        <w:rPr>
          <w:sz w:val="22"/>
          <w:szCs w:val="22"/>
        </w:rPr>
      </w:pPr>
      <w:r w:rsidRPr="004F3C93">
        <w:rPr>
          <w:sz w:val="22"/>
          <w:szCs w:val="22"/>
        </w:rPr>
        <w:t xml:space="preserve">Jeigu </w:t>
      </w:r>
      <w:proofErr w:type="spellStart"/>
      <w:r w:rsidR="00FB0DA7" w:rsidRPr="004F3C93">
        <w:rPr>
          <w:sz w:val="22"/>
          <w:szCs w:val="22"/>
        </w:rPr>
        <w:t>Esomeprazole</w:t>
      </w:r>
      <w:proofErr w:type="spellEnd"/>
      <w:r w:rsidR="00FB0DA7" w:rsidRPr="004F3C93">
        <w:rPr>
          <w:sz w:val="22"/>
          <w:szCs w:val="22"/>
        </w:rPr>
        <w:t xml:space="preserve"> </w:t>
      </w:r>
      <w:proofErr w:type="spellStart"/>
      <w:r w:rsidR="00B8169D">
        <w:rPr>
          <w:sz w:val="22"/>
          <w:szCs w:val="22"/>
        </w:rPr>
        <w:t>Siromed</w:t>
      </w:r>
      <w:proofErr w:type="spellEnd"/>
      <w:r w:rsidR="00B8169D">
        <w:rPr>
          <w:sz w:val="22"/>
          <w:szCs w:val="22"/>
        </w:rPr>
        <w:t xml:space="preserve"> </w:t>
      </w:r>
      <w:r w:rsidRPr="004F3C93">
        <w:rPr>
          <w:sz w:val="22"/>
          <w:szCs w:val="22"/>
        </w:rPr>
        <w:t xml:space="preserve">išgėrėte daugiau negu </w:t>
      </w:r>
      <w:r w:rsidR="008C431E" w:rsidRPr="004F3C93">
        <w:rPr>
          <w:sz w:val="22"/>
          <w:szCs w:val="22"/>
        </w:rPr>
        <w:t xml:space="preserve">paskyrė </w:t>
      </w:r>
      <w:r w:rsidRPr="004F3C93">
        <w:rPr>
          <w:sz w:val="22"/>
          <w:szCs w:val="22"/>
        </w:rPr>
        <w:t>Jūsų gydytoj</w:t>
      </w:r>
      <w:r w:rsidR="008C431E" w:rsidRPr="004F3C93">
        <w:rPr>
          <w:sz w:val="22"/>
          <w:szCs w:val="22"/>
        </w:rPr>
        <w:t>as</w:t>
      </w:r>
      <w:r w:rsidRPr="004F3C93">
        <w:rPr>
          <w:sz w:val="22"/>
          <w:szCs w:val="22"/>
        </w:rPr>
        <w:t>, tuoj pat pasikalbėkite su savo gydytoju arba vaistininku.</w:t>
      </w:r>
      <w:r w:rsidR="00710632">
        <w:rPr>
          <w:sz w:val="22"/>
          <w:szCs w:val="22"/>
        </w:rPr>
        <w:t xml:space="preserve"> Jums gali atsirasti simptomų, tokių, kaip viduriavimas, skrandžio skausmas, vidurių užkietėjimas, pykinimas arba vėmimas ir silpnumas.</w:t>
      </w:r>
    </w:p>
    <w:p w14:paraId="335F120C" w14:textId="77777777" w:rsidR="00E50A55" w:rsidRPr="004F3C93" w:rsidRDefault="00E50A55" w:rsidP="00A75679">
      <w:pPr>
        <w:rPr>
          <w:sz w:val="22"/>
          <w:szCs w:val="22"/>
        </w:rPr>
      </w:pPr>
    </w:p>
    <w:p w14:paraId="61443597" w14:textId="778B1DCA" w:rsidR="00E50A55" w:rsidRPr="004F3C93" w:rsidRDefault="00E50A55" w:rsidP="00A75679">
      <w:pPr>
        <w:rPr>
          <w:b/>
          <w:sz w:val="22"/>
          <w:szCs w:val="22"/>
        </w:rPr>
      </w:pPr>
      <w:r w:rsidRPr="004F3C93">
        <w:rPr>
          <w:b/>
          <w:sz w:val="22"/>
          <w:szCs w:val="22"/>
        </w:rPr>
        <w:t xml:space="preserve">Pamiršus pavartoti </w:t>
      </w:r>
      <w:proofErr w:type="spellStart"/>
      <w:r w:rsidR="00FB0DA7" w:rsidRPr="004F3C93">
        <w:rPr>
          <w:b/>
          <w:sz w:val="22"/>
          <w:szCs w:val="22"/>
        </w:rPr>
        <w:t>Esomeprazole</w:t>
      </w:r>
      <w:proofErr w:type="spellEnd"/>
      <w:r w:rsidR="00FB0DA7" w:rsidRPr="004F3C93">
        <w:rPr>
          <w:b/>
          <w:sz w:val="22"/>
          <w:szCs w:val="22"/>
        </w:rPr>
        <w:t xml:space="preserve"> </w:t>
      </w:r>
      <w:proofErr w:type="spellStart"/>
      <w:r w:rsidR="00B8169D">
        <w:rPr>
          <w:b/>
          <w:sz w:val="22"/>
          <w:szCs w:val="22"/>
        </w:rPr>
        <w:t>Siromed</w:t>
      </w:r>
      <w:proofErr w:type="spellEnd"/>
    </w:p>
    <w:p w14:paraId="10C8DCE4" w14:textId="47D33AF4" w:rsidR="00E50A55" w:rsidRPr="004F3C93" w:rsidRDefault="00E50A55" w:rsidP="00A75679">
      <w:pPr>
        <w:ind w:left="567" w:hanging="567"/>
        <w:rPr>
          <w:sz w:val="22"/>
          <w:szCs w:val="22"/>
        </w:rPr>
      </w:pPr>
      <w:r w:rsidRPr="004F3C93">
        <w:rPr>
          <w:sz w:val="22"/>
          <w:szCs w:val="22"/>
        </w:rPr>
        <w:t>-</w:t>
      </w:r>
      <w:r w:rsidRPr="004F3C93">
        <w:rPr>
          <w:sz w:val="22"/>
          <w:szCs w:val="22"/>
        </w:rPr>
        <w:tab/>
        <w:t>Jeigu įprast</w:t>
      </w:r>
      <w:r w:rsidR="00E44EF5">
        <w:rPr>
          <w:sz w:val="22"/>
          <w:szCs w:val="22"/>
        </w:rPr>
        <w:t>iniu</w:t>
      </w:r>
      <w:r w:rsidRPr="004F3C93">
        <w:rPr>
          <w:sz w:val="22"/>
          <w:szCs w:val="22"/>
        </w:rPr>
        <w:t xml:space="preserve"> laiku </w:t>
      </w:r>
      <w:r w:rsidR="000F20FD" w:rsidRPr="004F3C93">
        <w:rPr>
          <w:sz w:val="22"/>
          <w:szCs w:val="22"/>
        </w:rPr>
        <w:t xml:space="preserve">pamiršote išgerti </w:t>
      </w:r>
      <w:r w:rsidRPr="004F3C93">
        <w:rPr>
          <w:sz w:val="22"/>
          <w:szCs w:val="22"/>
        </w:rPr>
        <w:t xml:space="preserve">dozę, </w:t>
      </w:r>
      <w:r w:rsidR="00107511">
        <w:rPr>
          <w:sz w:val="22"/>
          <w:szCs w:val="22"/>
        </w:rPr>
        <w:t>iš</w:t>
      </w:r>
      <w:r w:rsidRPr="004F3C93">
        <w:rPr>
          <w:sz w:val="22"/>
          <w:szCs w:val="22"/>
        </w:rPr>
        <w:t>gerkite ją tuoj pat, kai tik prisiminsite. Vis dėlto jeigu jau bus beveik laikas vartoti kitą dozę, pamirštąją praleiskite.</w:t>
      </w:r>
    </w:p>
    <w:p w14:paraId="04CED40C" w14:textId="77777777" w:rsidR="00E50A55" w:rsidRPr="004F3C93" w:rsidRDefault="00E50A55" w:rsidP="00A75679">
      <w:pPr>
        <w:tabs>
          <w:tab w:val="left" w:pos="567"/>
        </w:tabs>
        <w:rPr>
          <w:sz w:val="22"/>
          <w:szCs w:val="22"/>
        </w:rPr>
      </w:pPr>
      <w:r w:rsidRPr="004F3C93">
        <w:rPr>
          <w:sz w:val="22"/>
          <w:szCs w:val="22"/>
        </w:rPr>
        <w:t>-</w:t>
      </w:r>
      <w:r w:rsidRPr="004F3C93">
        <w:rPr>
          <w:sz w:val="22"/>
          <w:szCs w:val="22"/>
        </w:rPr>
        <w:tab/>
        <w:t>Negalima vartoti dvigubos dozės norint kompensuoti praleistą dozę.</w:t>
      </w:r>
    </w:p>
    <w:p w14:paraId="5076BE5B" w14:textId="77777777" w:rsidR="00B21B41" w:rsidRPr="004F3C93" w:rsidRDefault="00B21B41" w:rsidP="00A75679">
      <w:pPr>
        <w:rPr>
          <w:sz w:val="22"/>
          <w:szCs w:val="22"/>
        </w:rPr>
      </w:pPr>
    </w:p>
    <w:p w14:paraId="5076BE5C" w14:textId="3730FE2D" w:rsidR="00B21B41" w:rsidRPr="004F3C93" w:rsidRDefault="00315458" w:rsidP="00A75679">
      <w:pPr>
        <w:rPr>
          <w:sz w:val="22"/>
          <w:szCs w:val="22"/>
        </w:rPr>
      </w:pPr>
      <w:r w:rsidRPr="004F3C93">
        <w:rPr>
          <w:sz w:val="22"/>
          <w:szCs w:val="22"/>
        </w:rPr>
        <w:t>Jeigu kiltų daugiau klausimų dėl šio vaisto vartojimo, kreipkitės į gydytoją arba vaistininką.</w:t>
      </w:r>
    </w:p>
    <w:p w14:paraId="1AAF51BA" w14:textId="77777777" w:rsidR="00315458" w:rsidRPr="004F3C93" w:rsidRDefault="00315458" w:rsidP="00A75679">
      <w:pPr>
        <w:rPr>
          <w:sz w:val="22"/>
          <w:szCs w:val="22"/>
        </w:rPr>
      </w:pPr>
    </w:p>
    <w:p w14:paraId="13957AC8" w14:textId="77777777" w:rsidR="00315458" w:rsidRPr="004F3C93" w:rsidRDefault="00315458" w:rsidP="00A75679">
      <w:pPr>
        <w:rPr>
          <w:sz w:val="22"/>
          <w:szCs w:val="22"/>
        </w:rPr>
      </w:pPr>
    </w:p>
    <w:p w14:paraId="5076BE5D" w14:textId="77777777" w:rsidR="00B21B41" w:rsidRPr="004F3C93" w:rsidRDefault="00B21B41" w:rsidP="00A75679">
      <w:pPr>
        <w:tabs>
          <w:tab w:val="left" w:pos="567"/>
        </w:tabs>
        <w:rPr>
          <w:b/>
          <w:sz w:val="22"/>
          <w:szCs w:val="22"/>
        </w:rPr>
      </w:pPr>
      <w:r w:rsidRPr="004F3C93">
        <w:rPr>
          <w:b/>
          <w:sz w:val="22"/>
          <w:szCs w:val="22"/>
        </w:rPr>
        <w:t>4.</w:t>
      </w:r>
      <w:r w:rsidRPr="004F3C93">
        <w:rPr>
          <w:b/>
          <w:sz w:val="22"/>
          <w:szCs w:val="22"/>
        </w:rPr>
        <w:tab/>
      </w:r>
      <w:r w:rsidRPr="004F3C93">
        <w:rPr>
          <w:b/>
          <w:caps/>
          <w:sz w:val="22"/>
          <w:szCs w:val="22"/>
        </w:rPr>
        <w:t>G</w:t>
      </w:r>
      <w:r w:rsidRPr="004F3C93">
        <w:rPr>
          <w:b/>
          <w:sz w:val="22"/>
          <w:szCs w:val="22"/>
        </w:rPr>
        <w:t>alimas šalutinis poveikis</w:t>
      </w:r>
    </w:p>
    <w:p w14:paraId="5076BE5E" w14:textId="77777777" w:rsidR="00B21B41" w:rsidRPr="004F3C93" w:rsidRDefault="00B21B41" w:rsidP="00A75679">
      <w:pPr>
        <w:rPr>
          <w:sz w:val="22"/>
          <w:szCs w:val="22"/>
        </w:rPr>
      </w:pPr>
    </w:p>
    <w:p w14:paraId="5076BE5F" w14:textId="77777777" w:rsidR="00B21B41" w:rsidRPr="004F3C93" w:rsidRDefault="00B21B41" w:rsidP="00A75679">
      <w:pPr>
        <w:rPr>
          <w:sz w:val="22"/>
          <w:szCs w:val="22"/>
        </w:rPr>
      </w:pPr>
      <w:r w:rsidRPr="004F3C93">
        <w:rPr>
          <w:sz w:val="22"/>
          <w:szCs w:val="22"/>
        </w:rPr>
        <w:t>Šis vaistas, kaip ir visi kiti, gali sukelti šalutinį poveikį, nors jis pasireiškia ne visiems žmonėms.</w:t>
      </w:r>
    </w:p>
    <w:p w14:paraId="5076BE60" w14:textId="77777777" w:rsidR="00B21B41" w:rsidRPr="004F3C93" w:rsidRDefault="00B21B41" w:rsidP="00A75679">
      <w:pPr>
        <w:rPr>
          <w:sz w:val="22"/>
          <w:szCs w:val="22"/>
        </w:rPr>
      </w:pPr>
    </w:p>
    <w:p w14:paraId="5076BE61" w14:textId="1649A9DF" w:rsidR="00B21B41" w:rsidRPr="004F3C93" w:rsidRDefault="00B21B41" w:rsidP="00A75679">
      <w:pPr>
        <w:rPr>
          <w:b/>
          <w:sz w:val="22"/>
          <w:szCs w:val="22"/>
        </w:rPr>
      </w:pPr>
      <w:r w:rsidRPr="004F3C93">
        <w:rPr>
          <w:b/>
          <w:sz w:val="22"/>
          <w:szCs w:val="22"/>
        </w:rPr>
        <w:t xml:space="preserve">Jeigu pastebėjote bet kurį iš </w:t>
      </w:r>
      <w:r w:rsidR="00C928A9" w:rsidRPr="004F3C93">
        <w:rPr>
          <w:b/>
          <w:sz w:val="22"/>
          <w:szCs w:val="22"/>
        </w:rPr>
        <w:t>toliau</w:t>
      </w:r>
      <w:r w:rsidRPr="004F3C93">
        <w:rPr>
          <w:b/>
          <w:sz w:val="22"/>
          <w:szCs w:val="22"/>
        </w:rPr>
        <w:t xml:space="preserve"> išvardyt</w:t>
      </w:r>
      <w:r w:rsidR="00DA27D0" w:rsidRPr="004F3C93">
        <w:rPr>
          <w:b/>
          <w:sz w:val="22"/>
          <w:szCs w:val="22"/>
        </w:rPr>
        <w:t>ų</w:t>
      </w:r>
      <w:r w:rsidRPr="004F3C93">
        <w:rPr>
          <w:b/>
          <w:sz w:val="22"/>
          <w:szCs w:val="22"/>
        </w:rPr>
        <w:t xml:space="preserve"> sunk</w:t>
      </w:r>
      <w:r w:rsidR="00DA27D0" w:rsidRPr="004F3C93">
        <w:rPr>
          <w:b/>
          <w:sz w:val="22"/>
          <w:szCs w:val="22"/>
        </w:rPr>
        <w:t>ių</w:t>
      </w:r>
      <w:r w:rsidRPr="004F3C93">
        <w:rPr>
          <w:b/>
          <w:sz w:val="22"/>
          <w:szCs w:val="22"/>
        </w:rPr>
        <w:t xml:space="preserve"> šalutini</w:t>
      </w:r>
      <w:r w:rsidR="00DA27D0" w:rsidRPr="004F3C93">
        <w:rPr>
          <w:b/>
          <w:sz w:val="22"/>
          <w:szCs w:val="22"/>
        </w:rPr>
        <w:t>ų</w:t>
      </w:r>
      <w:r w:rsidRPr="004F3C93">
        <w:rPr>
          <w:b/>
          <w:sz w:val="22"/>
          <w:szCs w:val="22"/>
        </w:rPr>
        <w:t xml:space="preserve"> poveiki</w:t>
      </w:r>
      <w:r w:rsidR="00DA27D0" w:rsidRPr="004F3C93">
        <w:rPr>
          <w:b/>
          <w:sz w:val="22"/>
          <w:szCs w:val="22"/>
        </w:rPr>
        <w:t>ų</w:t>
      </w:r>
      <w:r w:rsidRPr="004F3C93">
        <w:rPr>
          <w:b/>
          <w:sz w:val="22"/>
          <w:szCs w:val="22"/>
        </w:rPr>
        <w:t xml:space="preserve">, </w:t>
      </w:r>
      <w:proofErr w:type="spellStart"/>
      <w:r w:rsidR="00DC0639" w:rsidRPr="004F3C93">
        <w:rPr>
          <w:b/>
          <w:sz w:val="22"/>
          <w:szCs w:val="22"/>
        </w:rPr>
        <w:t>Esomeprazole</w:t>
      </w:r>
      <w:proofErr w:type="spellEnd"/>
      <w:r w:rsidR="00DC0639" w:rsidRPr="004F3C93">
        <w:rPr>
          <w:b/>
          <w:sz w:val="22"/>
          <w:szCs w:val="22"/>
        </w:rPr>
        <w:t xml:space="preserve"> </w:t>
      </w:r>
      <w:proofErr w:type="spellStart"/>
      <w:r w:rsidR="00B8169D">
        <w:rPr>
          <w:b/>
          <w:sz w:val="22"/>
          <w:szCs w:val="22"/>
        </w:rPr>
        <w:t>Siromed</w:t>
      </w:r>
      <w:proofErr w:type="spellEnd"/>
      <w:r w:rsidR="00B8169D">
        <w:rPr>
          <w:b/>
          <w:sz w:val="22"/>
          <w:szCs w:val="22"/>
        </w:rPr>
        <w:t xml:space="preserve"> </w:t>
      </w:r>
      <w:r w:rsidRPr="004F3C93">
        <w:rPr>
          <w:b/>
          <w:sz w:val="22"/>
          <w:szCs w:val="22"/>
        </w:rPr>
        <w:t>vartojimą nutraukite ir nedels</w:t>
      </w:r>
      <w:r w:rsidR="0086350C" w:rsidRPr="004F3C93">
        <w:rPr>
          <w:b/>
          <w:sz w:val="22"/>
          <w:szCs w:val="22"/>
        </w:rPr>
        <w:t>dami</w:t>
      </w:r>
      <w:r w:rsidRPr="004F3C93">
        <w:rPr>
          <w:b/>
          <w:sz w:val="22"/>
          <w:szCs w:val="22"/>
        </w:rPr>
        <w:t xml:space="preserve"> kreipkitės į gydytoją</w:t>
      </w:r>
      <w:r w:rsidR="00DA27D0" w:rsidRPr="004F3C93">
        <w:rPr>
          <w:b/>
          <w:sz w:val="22"/>
          <w:szCs w:val="22"/>
        </w:rPr>
        <w:t>:</w:t>
      </w:r>
    </w:p>
    <w:p w14:paraId="4B99FC93" w14:textId="56277D10" w:rsidR="00A75679" w:rsidRPr="004F3C93" w:rsidRDefault="00B21B41" w:rsidP="00A75679">
      <w:pPr>
        <w:ind w:left="567" w:hanging="567"/>
        <w:rPr>
          <w:b/>
          <w:sz w:val="22"/>
          <w:szCs w:val="22"/>
        </w:rPr>
      </w:pPr>
      <w:r w:rsidRPr="004F3C93">
        <w:rPr>
          <w:sz w:val="22"/>
          <w:szCs w:val="22"/>
        </w:rPr>
        <w:t>-</w:t>
      </w:r>
      <w:r w:rsidRPr="004F3C93">
        <w:rPr>
          <w:sz w:val="22"/>
          <w:szCs w:val="22"/>
        </w:rPr>
        <w:tab/>
      </w:r>
      <w:r w:rsidR="00A75679" w:rsidRPr="004F3C93">
        <w:rPr>
          <w:sz w:val="22"/>
          <w:szCs w:val="22"/>
        </w:rPr>
        <w:t>Odos pageltimas, šlapimo patamsėjimas ir nuovargis, kurie gali būti kepenų sutrikimo simptomai. Ši</w:t>
      </w:r>
      <w:r w:rsidR="00B04260" w:rsidRPr="004F3C93">
        <w:rPr>
          <w:sz w:val="22"/>
          <w:szCs w:val="22"/>
        </w:rPr>
        <w:t xml:space="preserve">e </w:t>
      </w:r>
      <w:r w:rsidR="00A75679" w:rsidRPr="004F3C93">
        <w:rPr>
          <w:sz w:val="22"/>
          <w:szCs w:val="22"/>
        </w:rPr>
        <w:t>poveiki</w:t>
      </w:r>
      <w:r w:rsidR="00B04260" w:rsidRPr="004F3C93">
        <w:rPr>
          <w:sz w:val="22"/>
          <w:szCs w:val="22"/>
        </w:rPr>
        <w:t>ai</w:t>
      </w:r>
      <w:r w:rsidR="00A75679" w:rsidRPr="004F3C93">
        <w:rPr>
          <w:sz w:val="22"/>
          <w:szCs w:val="22"/>
        </w:rPr>
        <w:t xml:space="preserve"> yra ret</w:t>
      </w:r>
      <w:r w:rsidR="00B04260" w:rsidRPr="004F3C93">
        <w:rPr>
          <w:sz w:val="22"/>
          <w:szCs w:val="22"/>
        </w:rPr>
        <w:t>i</w:t>
      </w:r>
      <w:r w:rsidR="00A75679" w:rsidRPr="004F3C93">
        <w:rPr>
          <w:sz w:val="22"/>
          <w:szCs w:val="22"/>
        </w:rPr>
        <w:t xml:space="preserve"> ir gali pasireikšti </w:t>
      </w:r>
      <w:r w:rsidR="007B76BB" w:rsidRPr="004F3C93">
        <w:rPr>
          <w:sz w:val="22"/>
          <w:szCs w:val="22"/>
        </w:rPr>
        <w:t xml:space="preserve">rečiau </w:t>
      </w:r>
      <w:r w:rsidR="00A75679" w:rsidRPr="004F3C93">
        <w:rPr>
          <w:sz w:val="22"/>
          <w:szCs w:val="22"/>
        </w:rPr>
        <w:t>kaip 1 iš 1</w:t>
      </w:r>
      <w:r w:rsidR="00C01D67">
        <w:rPr>
          <w:sz w:val="22"/>
          <w:szCs w:val="22"/>
        </w:rPr>
        <w:t> </w:t>
      </w:r>
      <w:r w:rsidR="00A75679" w:rsidRPr="004F3C93">
        <w:rPr>
          <w:sz w:val="22"/>
          <w:szCs w:val="22"/>
        </w:rPr>
        <w:t>000</w:t>
      </w:r>
      <w:r w:rsidR="00C01D67">
        <w:rPr>
          <w:sz w:val="22"/>
          <w:szCs w:val="22"/>
        </w:rPr>
        <w:t> </w:t>
      </w:r>
      <w:r w:rsidR="007B76BB" w:rsidRPr="004F3C93">
        <w:rPr>
          <w:sz w:val="22"/>
          <w:szCs w:val="22"/>
        </w:rPr>
        <w:t>asmenų</w:t>
      </w:r>
      <w:r w:rsidR="00A75679" w:rsidRPr="004F3C93">
        <w:rPr>
          <w:sz w:val="22"/>
          <w:szCs w:val="22"/>
        </w:rPr>
        <w:t>.</w:t>
      </w:r>
    </w:p>
    <w:p w14:paraId="3470C5CE" w14:textId="45283FC0" w:rsidR="00A75679" w:rsidRPr="004F3C93" w:rsidRDefault="00A75679" w:rsidP="005A7F77">
      <w:pPr>
        <w:numPr>
          <w:ilvl w:val="0"/>
          <w:numId w:val="20"/>
        </w:numPr>
        <w:ind w:left="567" w:hanging="567"/>
        <w:contextualSpacing/>
        <w:rPr>
          <w:sz w:val="22"/>
          <w:szCs w:val="22"/>
        </w:rPr>
      </w:pPr>
      <w:r w:rsidRPr="004F3C93">
        <w:rPr>
          <w:rFonts w:eastAsia="Calibri"/>
          <w:sz w:val="22"/>
          <w:szCs w:val="22"/>
        </w:rPr>
        <w:lastRenderedPageBreak/>
        <w:t xml:space="preserve">Staigus švokštimas, lūpų, liežuvio, ryklės ar kūno patinimas, išbėrimas, alpulys ar </w:t>
      </w:r>
      <w:r w:rsidR="00747321" w:rsidRPr="004F3C93">
        <w:rPr>
          <w:rFonts w:eastAsia="Calibri"/>
          <w:sz w:val="22"/>
          <w:szCs w:val="22"/>
        </w:rPr>
        <w:t>rijimo</w:t>
      </w:r>
      <w:r w:rsidRPr="004F3C93">
        <w:rPr>
          <w:rFonts w:eastAsia="Calibri"/>
          <w:sz w:val="22"/>
          <w:szCs w:val="22"/>
        </w:rPr>
        <w:t xml:space="preserve"> pasunkėjimas (sunki alerginė reakcija</w:t>
      </w:r>
      <w:r w:rsidRPr="004F3C93">
        <w:rPr>
          <w:sz w:val="22"/>
          <w:szCs w:val="22"/>
        </w:rPr>
        <w:t xml:space="preserve">). </w:t>
      </w:r>
      <w:r w:rsidRPr="004F3C93">
        <w:rPr>
          <w:rFonts w:eastAsia="Calibri"/>
          <w:sz w:val="22"/>
          <w:szCs w:val="22"/>
        </w:rPr>
        <w:t>Ši</w:t>
      </w:r>
      <w:r w:rsidR="00B04260" w:rsidRPr="004F3C93">
        <w:rPr>
          <w:rFonts w:eastAsia="Calibri"/>
          <w:sz w:val="22"/>
          <w:szCs w:val="22"/>
        </w:rPr>
        <w:t>e</w:t>
      </w:r>
      <w:r w:rsidRPr="004F3C93">
        <w:rPr>
          <w:rFonts w:eastAsia="Calibri"/>
          <w:sz w:val="22"/>
          <w:szCs w:val="22"/>
        </w:rPr>
        <w:t xml:space="preserve"> </w:t>
      </w:r>
      <w:r w:rsidRPr="004F3C93">
        <w:rPr>
          <w:sz w:val="22"/>
          <w:szCs w:val="22"/>
        </w:rPr>
        <w:t>poveiki</w:t>
      </w:r>
      <w:r w:rsidR="00B04260" w:rsidRPr="004F3C93">
        <w:rPr>
          <w:sz w:val="22"/>
          <w:szCs w:val="22"/>
        </w:rPr>
        <w:t>ai</w:t>
      </w:r>
      <w:r w:rsidRPr="004F3C93">
        <w:rPr>
          <w:sz w:val="22"/>
          <w:szCs w:val="22"/>
        </w:rPr>
        <w:t xml:space="preserve"> yra ret</w:t>
      </w:r>
      <w:r w:rsidR="00B04260" w:rsidRPr="004F3C93">
        <w:rPr>
          <w:sz w:val="22"/>
          <w:szCs w:val="22"/>
        </w:rPr>
        <w:t>i</w:t>
      </w:r>
      <w:r w:rsidRPr="004F3C93">
        <w:rPr>
          <w:sz w:val="22"/>
          <w:szCs w:val="22"/>
        </w:rPr>
        <w:t xml:space="preserve"> ir gali pasireikšti </w:t>
      </w:r>
      <w:r w:rsidR="008E02B5" w:rsidRPr="004F3C93">
        <w:rPr>
          <w:sz w:val="22"/>
          <w:szCs w:val="22"/>
        </w:rPr>
        <w:t>rečiau</w:t>
      </w:r>
      <w:r w:rsidRPr="004F3C93">
        <w:rPr>
          <w:sz w:val="22"/>
          <w:szCs w:val="22"/>
        </w:rPr>
        <w:t xml:space="preserve"> kaip 1 iš 1</w:t>
      </w:r>
      <w:r w:rsidR="00C01D67">
        <w:rPr>
          <w:sz w:val="22"/>
          <w:szCs w:val="22"/>
        </w:rPr>
        <w:t> </w:t>
      </w:r>
      <w:r w:rsidRPr="004F3C93">
        <w:rPr>
          <w:sz w:val="22"/>
          <w:szCs w:val="22"/>
        </w:rPr>
        <w:t>000</w:t>
      </w:r>
      <w:r w:rsidR="00C01D67">
        <w:rPr>
          <w:sz w:val="22"/>
          <w:szCs w:val="22"/>
        </w:rPr>
        <w:t> </w:t>
      </w:r>
      <w:r w:rsidR="008E02B5" w:rsidRPr="004F3C93">
        <w:rPr>
          <w:sz w:val="22"/>
          <w:szCs w:val="22"/>
        </w:rPr>
        <w:t>asmenų</w:t>
      </w:r>
      <w:r w:rsidRPr="004F3C93">
        <w:rPr>
          <w:sz w:val="22"/>
          <w:szCs w:val="22"/>
        </w:rPr>
        <w:t>.</w:t>
      </w:r>
    </w:p>
    <w:p w14:paraId="6561519E" w14:textId="2A7FF1F6" w:rsidR="00A75679" w:rsidRPr="004F3C93" w:rsidRDefault="00A75679" w:rsidP="00A75679">
      <w:pPr>
        <w:ind w:left="567" w:hanging="567"/>
        <w:rPr>
          <w:sz w:val="22"/>
          <w:szCs w:val="22"/>
        </w:rPr>
      </w:pPr>
      <w:r w:rsidRPr="004F3C93">
        <w:rPr>
          <w:sz w:val="22"/>
          <w:szCs w:val="22"/>
        </w:rPr>
        <w:t>-</w:t>
      </w:r>
      <w:r w:rsidRPr="004F3C93">
        <w:rPr>
          <w:sz w:val="22"/>
          <w:szCs w:val="22"/>
        </w:rPr>
        <w:tab/>
        <w:t xml:space="preserve">Net po kelių gydymo savaičių gali atsirasti staigus sunkus </w:t>
      </w:r>
      <w:r w:rsidR="00DD30AF" w:rsidRPr="004F3C93">
        <w:rPr>
          <w:sz w:val="22"/>
          <w:szCs w:val="22"/>
        </w:rPr>
        <w:t>iš</w:t>
      </w:r>
      <w:r w:rsidRPr="004F3C93">
        <w:rPr>
          <w:sz w:val="22"/>
          <w:szCs w:val="22"/>
        </w:rPr>
        <w:t>bėrimas arba odos paraudimas su pūslėmis ar lupimasis. Taip pat gali pasireikšti lūpų, akių, burnos, nosies bei lyties organų sunkus pūslėjimas ir kraujavimas.</w:t>
      </w:r>
      <w:r w:rsidRPr="004F3C93">
        <w:rPr>
          <w:rFonts w:eastAsia="Calibri"/>
          <w:sz w:val="22"/>
          <w:szCs w:val="22"/>
        </w:rPr>
        <w:t xml:space="preserve"> </w:t>
      </w:r>
      <w:r w:rsidRPr="004F3C93">
        <w:rPr>
          <w:sz w:val="22"/>
          <w:szCs w:val="22"/>
        </w:rPr>
        <w:t xml:space="preserve">Odos </w:t>
      </w:r>
      <w:r w:rsidR="00DD30AF" w:rsidRPr="004F3C93">
        <w:rPr>
          <w:sz w:val="22"/>
          <w:szCs w:val="22"/>
        </w:rPr>
        <w:t>iš</w:t>
      </w:r>
      <w:r w:rsidRPr="004F3C93">
        <w:rPr>
          <w:sz w:val="22"/>
          <w:szCs w:val="22"/>
        </w:rPr>
        <w:t xml:space="preserve">bėrimai gali išsivystyti į sunkius plintančius odos pažeidimus (epidermio ir paviršinių gleivinių lupimąsi), kurių pasekmės gali būti pavojingos gyvybei. Tai galėtų būti daugiaformė </w:t>
      </w:r>
      <w:proofErr w:type="spellStart"/>
      <w:r w:rsidRPr="004F3C93">
        <w:rPr>
          <w:sz w:val="22"/>
          <w:szCs w:val="22"/>
        </w:rPr>
        <w:t>eritema</w:t>
      </w:r>
      <w:proofErr w:type="spellEnd"/>
      <w:r w:rsidR="006E1DBE" w:rsidRPr="004F3C93">
        <w:rPr>
          <w:sz w:val="22"/>
          <w:szCs w:val="22"/>
        </w:rPr>
        <w:t xml:space="preserve"> (</w:t>
      </w:r>
      <w:proofErr w:type="spellStart"/>
      <w:r w:rsidR="006E1DBE" w:rsidRPr="004F3C93">
        <w:rPr>
          <w:i/>
          <w:iCs/>
          <w:sz w:val="22"/>
          <w:szCs w:val="22"/>
        </w:rPr>
        <w:t>Erythema</w:t>
      </w:r>
      <w:proofErr w:type="spellEnd"/>
      <w:r w:rsidR="006E1DBE" w:rsidRPr="004F3C93">
        <w:rPr>
          <w:i/>
          <w:iCs/>
          <w:sz w:val="22"/>
          <w:szCs w:val="22"/>
        </w:rPr>
        <w:t xml:space="preserve"> </w:t>
      </w:r>
      <w:proofErr w:type="spellStart"/>
      <w:r w:rsidR="006E1DBE" w:rsidRPr="004F3C93">
        <w:rPr>
          <w:i/>
          <w:iCs/>
          <w:sz w:val="22"/>
          <w:szCs w:val="22"/>
        </w:rPr>
        <w:t>multiforme</w:t>
      </w:r>
      <w:proofErr w:type="spellEnd"/>
      <w:r w:rsidR="006E1DBE" w:rsidRPr="004F3C93">
        <w:rPr>
          <w:sz w:val="22"/>
          <w:szCs w:val="22"/>
        </w:rPr>
        <w:t>)</w:t>
      </w:r>
      <w:r w:rsidRPr="004F3C93">
        <w:rPr>
          <w:sz w:val="22"/>
          <w:szCs w:val="22"/>
        </w:rPr>
        <w:t xml:space="preserve">, </w:t>
      </w:r>
      <w:proofErr w:type="spellStart"/>
      <w:r w:rsidRPr="004F3C93">
        <w:rPr>
          <w:sz w:val="22"/>
          <w:szCs w:val="22"/>
        </w:rPr>
        <w:t>Stivenso</w:t>
      </w:r>
      <w:proofErr w:type="spellEnd"/>
      <w:r w:rsidR="006E1DBE" w:rsidRPr="004F3C93">
        <w:rPr>
          <w:sz w:val="22"/>
          <w:szCs w:val="22"/>
        </w:rPr>
        <w:t>-</w:t>
      </w:r>
      <w:r w:rsidRPr="004F3C93">
        <w:rPr>
          <w:sz w:val="22"/>
          <w:szCs w:val="22"/>
        </w:rPr>
        <w:t>Džonsono (</w:t>
      </w:r>
      <w:proofErr w:type="spellStart"/>
      <w:r w:rsidRPr="004F3C93">
        <w:rPr>
          <w:i/>
          <w:iCs/>
          <w:sz w:val="22"/>
          <w:szCs w:val="22"/>
        </w:rPr>
        <w:t>Stevens-Johnson</w:t>
      </w:r>
      <w:proofErr w:type="spellEnd"/>
      <w:r w:rsidRPr="004F3C93">
        <w:rPr>
          <w:sz w:val="22"/>
          <w:szCs w:val="22"/>
        </w:rPr>
        <w:t xml:space="preserve">) sindromas arba toksinė epidermio </w:t>
      </w:r>
      <w:proofErr w:type="spellStart"/>
      <w:r w:rsidRPr="004F3C93">
        <w:rPr>
          <w:sz w:val="22"/>
          <w:szCs w:val="22"/>
        </w:rPr>
        <w:t>nekrolizė</w:t>
      </w:r>
      <w:proofErr w:type="spellEnd"/>
      <w:r w:rsidRPr="004F3C93">
        <w:rPr>
          <w:sz w:val="22"/>
          <w:szCs w:val="22"/>
        </w:rPr>
        <w:t xml:space="preserve"> arba </w:t>
      </w:r>
      <w:r w:rsidR="004A5A75" w:rsidRPr="004F3C93">
        <w:rPr>
          <w:sz w:val="22"/>
          <w:szCs w:val="22"/>
        </w:rPr>
        <w:t xml:space="preserve">reakciją į vaistą su </w:t>
      </w:r>
      <w:proofErr w:type="spellStart"/>
      <w:r w:rsidR="004A5A75" w:rsidRPr="004F3C93">
        <w:rPr>
          <w:sz w:val="22"/>
          <w:szCs w:val="22"/>
        </w:rPr>
        <w:t>eozinofilija</w:t>
      </w:r>
      <w:proofErr w:type="spellEnd"/>
      <w:r w:rsidR="004A5A75" w:rsidRPr="004F3C93">
        <w:rPr>
          <w:sz w:val="22"/>
          <w:szCs w:val="22"/>
        </w:rPr>
        <w:t xml:space="preserve"> ir sisteminiais simptomais (DRESS). </w:t>
      </w:r>
      <w:r w:rsidRPr="004F3C93">
        <w:rPr>
          <w:sz w:val="22"/>
          <w:szCs w:val="22"/>
        </w:rPr>
        <w:t>Ši</w:t>
      </w:r>
      <w:r w:rsidR="004A5A75" w:rsidRPr="004F3C93">
        <w:rPr>
          <w:sz w:val="22"/>
          <w:szCs w:val="22"/>
        </w:rPr>
        <w:t>e</w:t>
      </w:r>
      <w:r w:rsidRPr="004F3C93">
        <w:rPr>
          <w:sz w:val="22"/>
          <w:szCs w:val="22"/>
        </w:rPr>
        <w:t xml:space="preserve"> poveiki</w:t>
      </w:r>
      <w:r w:rsidR="004A5A75" w:rsidRPr="004F3C93">
        <w:rPr>
          <w:sz w:val="22"/>
          <w:szCs w:val="22"/>
        </w:rPr>
        <w:t>ai</w:t>
      </w:r>
      <w:r w:rsidRPr="004F3C93">
        <w:rPr>
          <w:sz w:val="22"/>
          <w:szCs w:val="22"/>
        </w:rPr>
        <w:t xml:space="preserve"> yra labai ret</w:t>
      </w:r>
      <w:r w:rsidR="004A5A75" w:rsidRPr="004F3C93">
        <w:rPr>
          <w:sz w:val="22"/>
          <w:szCs w:val="22"/>
        </w:rPr>
        <w:t>i</w:t>
      </w:r>
      <w:r w:rsidRPr="004F3C93">
        <w:rPr>
          <w:sz w:val="22"/>
          <w:szCs w:val="22"/>
        </w:rPr>
        <w:t xml:space="preserve"> ir gali pasireikšti ne daugiau kaip 1 iš 10</w:t>
      </w:r>
      <w:r w:rsidR="00C01D67">
        <w:rPr>
          <w:sz w:val="22"/>
          <w:szCs w:val="22"/>
        </w:rPr>
        <w:t> </w:t>
      </w:r>
      <w:r w:rsidRPr="004F3C93">
        <w:rPr>
          <w:sz w:val="22"/>
          <w:szCs w:val="22"/>
        </w:rPr>
        <w:t>000</w:t>
      </w:r>
      <w:r w:rsidR="00C01D67">
        <w:rPr>
          <w:sz w:val="22"/>
          <w:szCs w:val="22"/>
        </w:rPr>
        <w:t> </w:t>
      </w:r>
      <w:r w:rsidR="004A5A75" w:rsidRPr="004F3C93">
        <w:rPr>
          <w:sz w:val="22"/>
          <w:szCs w:val="22"/>
        </w:rPr>
        <w:t>asmenų</w:t>
      </w:r>
      <w:r w:rsidR="007C63F3" w:rsidRPr="004F3C93">
        <w:rPr>
          <w:sz w:val="22"/>
          <w:szCs w:val="22"/>
        </w:rPr>
        <w:t>.</w:t>
      </w:r>
    </w:p>
    <w:p w14:paraId="6184F5CF" w14:textId="77777777" w:rsidR="00A75679" w:rsidRPr="004F3C93" w:rsidRDefault="00A75679" w:rsidP="00A75679">
      <w:pPr>
        <w:ind w:left="567" w:hanging="567"/>
        <w:rPr>
          <w:sz w:val="22"/>
          <w:szCs w:val="22"/>
        </w:rPr>
      </w:pPr>
    </w:p>
    <w:p w14:paraId="44D6F71E" w14:textId="30228BE9" w:rsidR="00A75679" w:rsidRPr="004F3C93" w:rsidRDefault="00A75679" w:rsidP="00A75679">
      <w:pPr>
        <w:ind w:left="567" w:hanging="567"/>
        <w:rPr>
          <w:b/>
          <w:bCs/>
          <w:sz w:val="22"/>
          <w:szCs w:val="22"/>
        </w:rPr>
      </w:pPr>
      <w:r w:rsidRPr="004F3C93">
        <w:rPr>
          <w:b/>
          <w:bCs/>
          <w:sz w:val="22"/>
          <w:szCs w:val="22"/>
        </w:rPr>
        <w:t>Kit</w:t>
      </w:r>
      <w:r w:rsidR="00C21A5F" w:rsidRPr="004F3C93">
        <w:rPr>
          <w:b/>
          <w:bCs/>
          <w:sz w:val="22"/>
          <w:szCs w:val="22"/>
        </w:rPr>
        <w:t xml:space="preserve">i </w:t>
      </w:r>
      <w:r w:rsidRPr="004F3C93">
        <w:rPr>
          <w:b/>
          <w:bCs/>
          <w:sz w:val="22"/>
          <w:szCs w:val="22"/>
        </w:rPr>
        <w:t>šalutini</w:t>
      </w:r>
      <w:r w:rsidR="00C21A5F" w:rsidRPr="004F3C93">
        <w:rPr>
          <w:b/>
          <w:bCs/>
          <w:sz w:val="22"/>
          <w:szCs w:val="22"/>
        </w:rPr>
        <w:t>ai</w:t>
      </w:r>
      <w:r w:rsidRPr="004F3C93">
        <w:rPr>
          <w:b/>
          <w:bCs/>
          <w:sz w:val="22"/>
          <w:szCs w:val="22"/>
        </w:rPr>
        <w:t xml:space="preserve"> poveiki</w:t>
      </w:r>
      <w:r w:rsidR="00C21A5F" w:rsidRPr="004F3C93">
        <w:rPr>
          <w:b/>
          <w:bCs/>
          <w:sz w:val="22"/>
          <w:szCs w:val="22"/>
        </w:rPr>
        <w:t>ai</w:t>
      </w:r>
    </w:p>
    <w:p w14:paraId="05D3097A" w14:textId="77777777" w:rsidR="00A75679" w:rsidRPr="004F3C93" w:rsidRDefault="00A75679" w:rsidP="00A75679">
      <w:pPr>
        <w:ind w:left="567" w:hanging="567"/>
        <w:rPr>
          <w:sz w:val="22"/>
          <w:szCs w:val="22"/>
        </w:rPr>
      </w:pPr>
    </w:p>
    <w:p w14:paraId="0C1F3D0E" w14:textId="676846D1" w:rsidR="00A75679" w:rsidRPr="004F3C93" w:rsidRDefault="00A75679" w:rsidP="00A75679">
      <w:pPr>
        <w:rPr>
          <w:sz w:val="22"/>
          <w:szCs w:val="22"/>
          <w:u w:val="single"/>
        </w:rPr>
      </w:pPr>
      <w:r w:rsidRPr="004F3C93">
        <w:rPr>
          <w:sz w:val="22"/>
          <w:szCs w:val="22"/>
          <w:u w:val="single"/>
        </w:rPr>
        <w:t>Dažni šalutinio poveikio reiškiniai (gali pasireikšti rečiau kaip 1 iš 10</w:t>
      </w:r>
      <w:r w:rsidR="005C02DA" w:rsidRPr="004F3C93">
        <w:rPr>
          <w:sz w:val="22"/>
          <w:szCs w:val="22"/>
          <w:u w:val="single"/>
        </w:rPr>
        <w:t> </w:t>
      </w:r>
      <w:r w:rsidRPr="004F3C93">
        <w:rPr>
          <w:sz w:val="22"/>
          <w:szCs w:val="22"/>
          <w:u w:val="single"/>
        </w:rPr>
        <w:t>asmenų)</w:t>
      </w:r>
      <w:r w:rsidR="00F57DE3">
        <w:rPr>
          <w:sz w:val="22"/>
          <w:szCs w:val="22"/>
          <w:u w:val="single"/>
        </w:rPr>
        <w:t>:</w:t>
      </w:r>
    </w:p>
    <w:p w14:paraId="2575EA40" w14:textId="6E065187"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E4457C">
        <w:rPr>
          <w:sz w:val="22"/>
          <w:szCs w:val="22"/>
        </w:rPr>
        <w:t>g</w:t>
      </w:r>
      <w:r w:rsidRPr="004F3C93">
        <w:rPr>
          <w:sz w:val="22"/>
          <w:szCs w:val="22"/>
        </w:rPr>
        <w:t>alvos skausmas</w:t>
      </w:r>
      <w:r w:rsidR="00E4457C">
        <w:rPr>
          <w:sz w:val="22"/>
          <w:szCs w:val="22"/>
        </w:rPr>
        <w:t>;</w:t>
      </w:r>
    </w:p>
    <w:p w14:paraId="37A85A83" w14:textId="4A69A53A" w:rsidR="00A75679" w:rsidRPr="004F3C93" w:rsidRDefault="00A75679" w:rsidP="00A75679">
      <w:pPr>
        <w:ind w:left="567" w:hanging="567"/>
        <w:rPr>
          <w:sz w:val="22"/>
          <w:szCs w:val="22"/>
        </w:rPr>
      </w:pPr>
      <w:r w:rsidRPr="004F3C93">
        <w:rPr>
          <w:sz w:val="22"/>
          <w:szCs w:val="22"/>
        </w:rPr>
        <w:t>-</w:t>
      </w:r>
      <w:r w:rsidRPr="004F3C93">
        <w:rPr>
          <w:sz w:val="22"/>
          <w:szCs w:val="22"/>
        </w:rPr>
        <w:tab/>
      </w:r>
      <w:r w:rsidR="00E4457C">
        <w:rPr>
          <w:sz w:val="22"/>
          <w:szCs w:val="22"/>
        </w:rPr>
        <w:t>p</w:t>
      </w:r>
      <w:r w:rsidRPr="004F3C93">
        <w:rPr>
          <w:sz w:val="22"/>
          <w:szCs w:val="22"/>
        </w:rPr>
        <w:t xml:space="preserve">oveikis skrandžiui arba </w:t>
      </w:r>
      <w:r w:rsidR="00E4457C" w:rsidRPr="004F3C93">
        <w:rPr>
          <w:sz w:val="22"/>
          <w:szCs w:val="22"/>
        </w:rPr>
        <w:t>žarn</w:t>
      </w:r>
      <w:r w:rsidR="00E4457C">
        <w:rPr>
          <w:sz w:val="22"/>
          <w:szCs w:val="22"/>
        </w:rPr>
        <w:t>ynui</w:t>
      </w:r>
      <w:r w:rsidRPr="004F3C93">
        <w:rPr>
          <w:sz w:val="22"/>
          <w:szCs w:val="22"/>
        </w:rPr>
        <w:t>: viduriavimas, skrandžio skausmas, vidurių užkietėjimas, dujų susikaupimas žarnyne (vidurių pūtimas)</w:t>
      </w:r>
      <w:r w:rsidR="00E4457C">
        <w:rPr>
          <w:sz w:val="22"/>
          <w:szCs w:val="22"/>
        </w:rPr>
        <w:t>;</w:t>
      </w:r>
    </w:p>
    <w:p w14:paraId="50A53572" w14:textId="2B596A49"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E4457C">
        <w:rPr>
          <w:sz w:val="22"/>
          <w:szCs w:val="22"/>
        </w:rPr>
        <w:t>p</w:t>
      </w:r>
      <w:r w:rsidRPr="004F3C93">
        <w:rPr>
          <w:sz w:val="22"/>
          <w:szCs w:val="22"/>
        </w:rPr>
        <w:t>ykinimas (šleikštulys) arba vėmimas</w:t>
      </w:r>
      <w:r w:rsidR="00E4457C">
        <w:rPr>
          <w:sz w:val="22"/>
          <w:szCs w:val="22"/>
        </w:rPr>
        <w:t>;</w:t>
      </w:r>
    </w:p>
    <w:p w14:paraId="6D0038CB" w14:textId="204F2AF1" w:rsidR="00A75679" w:rsidRPr="004F3C93" w:rsidRDefault="00E4457C" w:rsidP="005A7F77">
      <w:pPr>
        <w:numPr>
          <w:ilvl w:val="0"/>
          <w:numId w:val="8"/>
        </w:numPr>
        <w:tabs>
          <w:tab w:val="left" w:pos="567"/>
        </w:tabs>
        <w:ind w:hanging="720"/>
        <w:contextualSpacing/>
        <w:rPr>
          <w:rFonts w:eastAsia="Calibri"/>
          <w:sz w:val="22"/>
          <w:szCs w:val="22"/>
        </w:rPr>
      </w:pPr>
      <w:r>
        <w:rPr>
          <w:rFonts w:eastAsia="Calibri"/>
          <w:sz w:val="22"/>
          <w:szCs w:val="22"/>
        </w:rPr>
        <w:t>g</w:t>
      </w:r>
      <w:r w:rsidR="00A75679" w:rsidRPr="004F3C93">
        <w:rPr>
          <w:rFonts w:eastAsia="Calibri"/>
          <w:sz w:val="22"/>
          <w:szCs w:val="22"/>
        </w:rPr>
        <w:t>erybiniai skrandžio polipai.</w:t>
      </w:r>
    </w:p>
    <w:p w14:paraId="3C8FB08B" w14:textId="77777777" w:rsidR="00A75679" w:rsidRPr="004F3C93" w:rsidRDefault="00A75679" w:rsidP="00A75679">
      <w:pPr>
        <w:rPr>
          <w:sz w:val="22"/>
          <w:szCs w:val="22"/>
        </w:rPr>
      </w:pPr>
    </w:p>
    <w:p w14:paraId="6F749471" w14:textId="23ADD524" w:rsidR="00A75679" w:rsidRPr="004F3C93" w:rsidRDefault="00A75679" w:rsidP="00A75679">
      <w:pPr>
        <w:rPr>
          <w:sz w:val="22"/>
          <w:szCs w:val="22"/>
          <w:u w:val="single"/>
        </w:rPr>
      </w:pPr>
      <w:r w:rsidRPr="004F3C93">
        <w:rPr>
          <w:sz w:val="22"/>
          <w:szCs w:val="22"/>
          <w:u w:val="single"/>
        </w:rPr>
        <w:t>Nedažni šalutinio poveikio reiškiniai (gali pasireikšti rečiau kaip 1 iš 100</w:t>
      </w:r>
      <w:r w:rsidR="005C02DA" w:rsidRPr="004F3C93">
        <w:rPr>
          <w:sz w:val="22"/>
          <w:szCs w:val="22"/>
          <w:u w:val="single"/>
        </w:rPr>
        <w:t> </w:t>
      </w:r>
      <w:r w:rsidRPr="004F3C93">
        <w:rPr>
          <w:sz w:val="22"/>
          <w:szCs w:val="22"/>
          <w:u w:val="single"/>
        </w:rPr>
        <w:t>asmenų)</w:t>
      </w:r>
      <w:r w:rsidR="001C4BDD">
        <w:rPr>
          <w:sz w:val="22"/>
          <w:szCs w:val="22"/>
          <w:u w:val="single"/>
        </w:rPr>
        <w:t>:</w:t>
      </w:r>
    </w:p>
    <w:p w14:paraId="666FABFC" w14:textId="656EF1DF"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FE0861">
        <w:rPr>
          <w:sz w:val="22"/>
          <w:szCs w:val="22"/>
        </w:rPr>
        <w:t>p</w:t>
      </w:r>
      <w:r w:rsidRPr="004F3C93">
        <w:rPr>
          <w:sz w:val="22"/>
          <w:szCs w:val="22"/>
        </w:rPr>
        <w:t>ėdų ir kulkšnių patinimas</w:t>
      </w:r>
      <w:r w:rsidR="00FE0861">
        <w:rPr>
          <w:sz w:val="22"/>
          <w:szCs w:val="22"/>
        </w:rPr>
        <w:t>;</w:t>
      </w:r>
    </w:p>
    <w:p w14:paraId="6525C2FA" w14:textId="3613733C"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FE0861">
        <w:rPr>
          <w:sz w:val="22"/>
          <w:szCs w:val="22"/>
        </w:rPr>
        <w:t>m</w:t>
      </w:r>
      <w:r w:rsidRPr="004F3C93">
        <w:rPr>
          <w:sz w:val="22"/>
          <w:szCs w:val="22"/>
        </w:rPr>
        <w:t>iego sutrikimas (nemiga)</w:t>
      </w:r>
      <w:r w:rsidR="00C57C77">
        <w:rPr>
          <w:sz w:val="22"/>
          <w:szCs w:val="22"/>
        </w:rPr>
        <w:t>, mieguistumas;</w:t>
      </w:r>
    </w:p>
    <w:p w14:paraId="74B5E841" w14:textId="0BF8FB25"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C57C77">
        <w:rPr>
          <w:sz w:val="22"/>
          <w:szCs w:val="22"/>
        </w:rPr>
        <w:t>svaigulys</w:t>
      </w:r>
      <w:r w:rsidRPr="004F3C93">
        <w:rPr>
          <w:sz w:val="22"/>
          <w:szCs w:val="22"/>
        </w:rPr>
        <w:t>, dilgčiojimo pojūtis, pvz., badymas ir tirpulys, mieguistumas</w:t>
      </w:r>
      <w:r w:rsidR="00C57C77">
        <w:rPr>
          <w:sz w:val="22"/>
          <w:szCs w:val="22"/>
        </w:rPr>
        <w:t>;</w:t>
      </w:r>
    </w:p>
    <w:p w14:paraId="019BF3FD" w14:textId="20D3D8F0"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C57C77">
        <w:rPr>
          <w:sz w:val="22"/>
          <w:szCs w:val="22"/>
        </w:rPr>
        <w:t>s</w:t>
      </w:r>
      <w:r w:rsidRPr="004F3C93">
        <w:rPr>
          <w:sz w:val="22"/>
          <w:szCs w:val="22"/>
        </w:rPr>
        <w:t xml:space="preserve">ukimosi pojūtis </w:t>
      </w:r>
      <w:r w:rsidRPr="004F3C93">
        <w:rPr>
          <w:i/>
          <w:sz w:val="22"/>
          <w:szCs w:val="22"/>
        </w:rPr>
        <w:t>(</w:t>
      </w:r>
      <w:proofErr w:type="spellStart"/>
      <w:r w:rsidRPr="004F3C93">
        <w:rPr>
          <w:i/>
          <w:sz w:val="22"/>
          <w:szCs w:val="22"/>
        </w:rPr>
        <w:t>vertigo</w:t>
      </w:r>
      <w:proofErr w:type="spellEnd"/>
      <w:r w:rsidRPr="004F3C93">
        <w:rPr>
          <w:i/>
          <w:sz w:val="22"/>
          <w:szCs w:val="22"/>
        </w:rPr>
        <w:t>)</w:t>
      </w:r>
      <w:r w:rsidR="00C57C77">
        <w:rPr>
          <w:sz w:val="22"/>
          <w:szCs w:val="22"/>
        </w:rPr>
        <w:t>;</w:t>
      </w:r>
    </w:p>
    <w:p w14:paraId="56EBD373" w14:textId="09DF854E"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C57C77">
        <w:rPr>
          <w:sz w:val="22"/>
          <w:szCs w:val="22"/>
        </w:rPr>
        <w:t>b</w:t>
      </w:r>
      <w:r w:rsidRPr="004F3C93">
        <w:rPr>
          <w:sz w:val="22"/>
          <w:szCs w:val="22"/>
        </w:rPr>
        <w:t>urnos džiūvimas</w:t>
      </w:r>
      <w:r w:rsidR="00C57C77">
        <w:rPr>
          <w:sz w:val="22"/>
          <w:szCs w:val="22"/>
        </w:rPr>
        <w:t>;</w:t>
      </w:r>
    </w:p>
    <w:p w14:paraId="301BD8DE" w14:textId="134E2260"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C57C77">
        <w:rPr>
          <w:sz w:val="22"/>
          <w:szCs w:val="22"/>
        </w:rPr>
        <w:t>k</w:t>
      </w:r>
      <w:r w:rsidRPr="004F3C93">
        <w:rPr>
          <w:sz w:val="22"/>
          <w:szCs w:val="22"/>
        </w:rPr>
        <w:t xml:space="preserve">raujo tyrimų, rodančių kepenų </w:t>
      </w:r>
      <w:r w:rsidR="00C50942">
        <w:rPr>
          <w:sz w:val="22"/>
          <w:szCs w:val="22"/>
        </w:rPr>
        <w:t xml:space="preserve">veiklą, nustatytas </w:t>
      </w:r>
      <w:r w:rsidR="00C50942" w:rsidRPr="00C22916">
        <w:rPr>
          <w:sz w:val="22"/>
          <w:szCs w:val="22"/>
        </w:rPr>
        <w:t xml:space="preserve">padidėjęs kepenų fermentų </w:t>
      </w:r>
      <w:r w:rsidR="00C50942">
        <w:rPr>
          <w:sz w:val="22"/>
          <w:szCs w:val="22"/>
        </w:rPr>
        <w:t>aktyvumas;</w:t>
      </w:r>
    </w:p>
    <w:p w14:paraId="375B85C8" w14:textId="2DE1A74B"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C57C77">
        <w:rPr>
          <w:sz w:val="22"/>
          <w:szCs w:val="22"/>
        </w:rPr>
        <w:t>o</w:t>
      </w:r>
      <w:r w:rsidRPr="004F3C93">
        <w:rPr>
          <w:sz w:val="22"/>
          <w:szCs w:val="22"/>
        </w:rPr>
        <w:t>dos išbėrimas, kauburiuotas odos išbėrimas (dilgėlinė) ir odos niež</w:t>
      </w:r>
      <w:r w:rsidR="00AE7C7B" w:rsidRPr="004F3C93">
        <w:rPr>
          <w:sz w:val="22"/>
          <w:szCs w:val="22"/>
        </w:rPr>
        <w:t>ulys</w:t>
      </w:r>
      <w:r w:rsidR="00C57C77">
        <w:rPr>
          <w:sz w:val="22"/>
          <w:szCs w:val="22"/>
        </w:rPr>
        <w:t>;</w:t>
      </w:r>
    </w:p>
    <w:p w14:paraId="4D2807EC" w14:textId="23068237" w:rsidR="00A75679" w:rsidRPr="004F3C93" w:rsidRDefault="00A75679" w:rsidP="00A75679">
      <w:pPr>
        <w:tabs>
          <w:tab w:val="left" w:pos="567"/>
        </w:tabs>
        <w:rPr>
          <w:sz w:val="22"/>
          <w:szCs w:val="22"/>
        </w:rPr>
      </w:pPr>
      <w:r w:rsidRPr="004F3C93">
        <w:rPr>
          <w:sz w:val="22"/>
          <w:szCs w:val="22"/>
        </w:rPr>
        <w:t>-</w:t>
      </w:r>
      <w:r w:rsidRPr="004F3C93">
        <w:rPr>
          <w:sz w:val="22"/>
          <w:szCs w:val="22"/>
        </w:rPr>
        <w:tab/>
      </w:r>
      <w:r w:rsidR="00C57C77">
        <w:rPr>
          <w:sz w:val="22"/>
          <w:szCs w:val="22"/>
        </w:rPr>
        <w:t>š</w:t>
      </w:r>
      <w:r w:rsidRPr="004F3C93">
        <w:rPr>
          <w:sz w:val="22"/>
          <w:szCs w:val="22"/>
        </w:rPr>
        <w:t xml:space="preserve">launikaulio, riešo ar stuburo lūžis (jeigu didelė </w:t>
      </w:r>
      <w:proofErr w:type="spellStart"/>
      <w:r w:rsidRPr="004F3C93">
        <w:rPr>
          <w:sz w:val="22"/>
          <w:szCs w:val="22"/>
        </w:rPr>
        <w:t>Esomeprazole</w:t>
      </w:r>
      <w:proofErr w:type="spellEnd"/>
      <w:r w:rsidRPr="004F3C93">
        <w:rPr>
          <w:sz w:val="22"/>
          <w:szCs w:val="22"/>
        </w:rPr>
        <w:t xml:space="preserve"> </w:t>
      </w:r>
      <w:proofErr w:type="spellStart"/>
      <w:r w:rsidR="00B8169D">
        <w:rPr>
          <w:sz w:val="22"/>
          <w:szCs w:val="22"/>
        </w:rPr>
        <w:t>Siromed</w:t>
      </w:r>
      <w:proofErr w:type="spellEnd"/>
      <w:r w:rsidR="00B8169D">
        <w:rPr>
          <w:sz w:val="22"/>
          <w:szCs w:val="22"/>
        </w:rPr>
        <w:t xml:space="preserve"> </w:t>
      </w:r>
      <w:r w:rsidRPr="004F3C93">
        <w:rPr>
          <w:sz w:val="22"/>
          <w:szCs w:val="22"/>
        </w:rPr>
        <w:t>dozė vartojama ilgai).</w:t>
      </w:r>
    </w:p>
    <w:p w14:paraId="13C4C067" w14:textId="77777777" w:rsidR="00A75679" w:rsidRPr="004F3C93" w:rsidRDefault="00A75679" w:rsidP="00A75679">
      <w:pPr>
        <w:rPr>
          <w:sz w:val="22"/>
          <w:szCs w:val="22"/>
        </w:rPr>
      </w:pPr>
    </w:p>
    <w:p w14:paraId="7E15F6D2" w14:textId="67C8B2C7" w:rsidR="00A75679" w:rsidRPr="004F3C93" w:rsidRDefault="00A75679" w:rsidP="00A75679">
      <w:pPr>
        <w:rPr>
          <w:sz w:val="22"/>
          <w:szCs w:val="22"/>
          <w:u w:val="single"/>
        </w:rPr>
      </w:pPr>
      <w:r w:rsidRPr="004F3C93">
        <w:rPr>
          <w:sz w:val="22"/>
          <w:szCs w:val="22"/>
          <w:u w:val="single"/>
        </w:rPr>
        <w:t>Reti šalutinio poveikio reiškiniai (gali pasireikšti rečiau kaip 1 iš 1</w:t>
      </w:r>
      <w:r w:rsidR="005C02DA" w:rsidRPr="004F3C93">
        <w:rPr>
          <w:sz w:val="22"/>
          <w:szCs w:val="22"/>
          <w:u w:val="single"/>
        </w:rPr>
        <w:t> </w:t>
      </w:r>
      <w:r w:rsidRPr="004F3C93">
        <w:rPr>
          <w:sz w:val="22"/>
          <w:szCs w:val="22"/>
          <w:u w:val="single"/>
        </w:rPr>
        <w:t>000</w:t>
      </w:r>
      <w:r w:rsidR="005C02DA" w:rsidRPr="004F3C93">
        <w:rPr>
          <w:sz w:val="22"/>
          <w:szCs w:val="22"/>
          <w:u w:val="single"/>
        </w:rPr>
        <w:t> </w:t>
      </w:r>
      <w:r w:rsidRPr="004F3C93">
        <w:rPr>
          <w:sz w:val="22"/>
          <w:szCs w:val="22"/>
          <w:u w:val="single"/>
        </w:rPr>
        <w:t>asmenų)</w:t>
      </w:r>
      <w:r w:rsidR="006852BA">
        <w:rPr>
          <w:sz w:val="22"/>
          <w:szCs w:val="22"/>
          <w:u w:val="single"/>
        </w:rPr>
        <w:t>:</w:t>
      </w:r>
    </w:p>
    <w:p w14:paraId="2BAADA77" w14:textId="22A331B7" w:rsidR="00A75679" w:rsidRPr="004F3C93" w:rsidRDefault="00A75679" w:rsidP="00A75679">
      <w:pPr>
        <w:ind w:left="567" w:hanging="567"/>
        <w:rPr>
          <w:sz w:val="22"/>
          <w:szCs w:val="22"/>
        </w:rPr>
      </w:pPr>
      <w:r w:rsidRPr="004F3C93">
        <w:rPr>
          <w:sz w:val="22"/>
          <w:szCs w:val="22"/>
        </w:rPr>
        <w:t>-</w:t>
      </w:r>
      <w:r w:rsidRPr="004F3C93">
        <w:rPr>
          <w:sz w:val="22"/>
          <w:szCs w:val="22"/>
        </w:rPr>
        <w:tab/>
      </w:r>
      <w:r w:rsidR="00C57C77">
        <w:rPr>
          <w:sz w:val="22"/>
          <w:szCs w:val="22"/>
        </w:rPr>
        <w:t>k</w:t>
      </w:r>
      <w:r w:rsidRPr="004F3C93">
        <w:rPr>
          <w:sz w:val="22"/>
          <w:szCs w:val="22"/>
        </w:rPr>
        <w:t xml:space="preserve">raujo sutrikimai, pvz., baltųjų kraujo kūnelių arba kraujo plokštelių kiekio sumažėjimas. Dėl to gali atsirasti silpnumas, </w:t>
      </w:r>
      <w:r w:rsidR="004E4E16" w:rsidRPr="004F3C93">
        <w:rPr>
          <w:sz w:val="22"/>
          <w:szCs w:val="22"/>
        </w:rPr>
        <w:t>kraujosruvų</w:t>
      </w:r>
      <w:r w:rsidRPr="004F3C93">
        <w:rPr>
          <w:sz w:val="22"/>
          <w:szCs w:val="22"/>
        </w:rPr>
        <w:t xml:space="preserve"> </w:t>
      </w:r>
      <w:r w:rsidR="007D425B">
        <w:rPr>
          <w:sz w:val="22"/>
          <w:szCs w:val="22"/>
        </w:rPr>
        <w:t xml:space="preserve">(mėlynių) </w:t>
      </w:r>
      <w:r w:rsidRPr="004F3C93">
        <w:rPr>
          <w:sz w:val="22"/>
          <w:szCs w:val="22"/>
        </w:rPr>
        <w:t>arba sumažėti atsparumas infekcijai</w:t>
      </w:r>
      <w:r w:rsidR="00C57C77">
        <w:rPr>
          <w:sz w:val="22"/>
          <w:szCs w:val="22"/>
        </w:rPr>
        <w:t>;</w:t>
      </w:r>
    </w:p>
    <w:p w14:paraId="548BCA97" w14:textId="2DB25661" w:rsidR="00A75679" w:rsidRPr="004F3C93" w:rsidRDefault="00A75679" w:rsidP="00A75679">
      <w:pPr>
        <w:ind w:left="567" w:hanging="567"/>
        <w:rPr>
          <w:sz w:val="22"/>
          <w:szCs w:val="22"/>
        </w:rPr>
      </w:pPr>
      <w:r w:rsidRPr="004F3C93">
        <w:rPr>
          <w:sz w:val="22"/>
          <w:szCs w:val="22"/>
        </w:rPr>
        <w:t>-</w:t>
      </w:r>
      <w:r w:rsidRPr="004F3C93">
        <w:rPr>
          <w:sz w:val="22"/>
          <w:szCs w:val="22"/>
        </w:rPr>
        <w:tab/>
      </w:r>
      <w:r w:rsidR="00C57C77">
        <w:rPr>
          <w:sz w:val="22"/>
          <w:szCs w:val="22"/>
        </w:rPr>
        <w:t>m</w:t>
      </w:r>
      <w:r w:rsidRPr="004F3C93">
        <w:rPr>
          <w:sz w:val="22"/>
          <w:szCs w:val="22"/>
        </w:rPr>
        <w:t>ažas natrio kiekis kraujyje. Tai gali sukelti silpnumą, vėmimą ir mėšlungį</w:t>
      </w:r>
      <w:r w:rsidR="00C57C77">
        <w:rPr>
          <w:sz w:val="22"/>
          <w:szCs w:val="22"/>
        </w:rPr>
        <w:t>;</w:t>
      </w:r>
    </w:p>
    <w:p w14:paraId="11E7E803" w14:textId="36866CFA" w:rsidR="00A75679" w:rsidRPr="004F3C93" w:rsidRDefault="00C57C77" w:rsidP="00FD2D7D">
      <w:pPr>
        <w:numPr>
          <w:ilvl w:val="1"/>
          <w:numId w:val="25"/>
        </w:numPr>
        <w:ind w:left="567" w:hanging="567"/>
        <w:rPr>
          <w:sz w:val="22"/>
          <w:szCs w:val="22"/>
        </w:rPr>
      </w:pPr>
      <w:r>
        <w:rPr>
          <w:sz w:val="22"/>
          <w:szCs w:val="22"/>
        </w:rPr>
        <w:t>s</w:t>
      </w:r>
      <w:r w:rsidR="00FD2D7D" w:rsidRPr="004F3C93">
        <w:rPr>
          <w:sz w:val="22"/>
          <w:szCs w:val="22"/>
        </w:rPr>
        <w:t>ujaudinimas, minčių susipainiojimas arba depresija</w:t>
      </w:r>
      <w:r>
        <w:rPr>
          <w:sz w:val="22"/>
          <w:szCs w:val="22"/>
        </w:rPr>
        <w:t>;</w:t>
      </w:r>
    </w:p>
    <w:p w14:paraId="08BC76D0" w14:textId="1440D054" w:rsidR="00A75679" w:rsidRPr="004F3C93" w:rsidRDefault="00A75679" w:rsidP="00A75679">
      <w:pPr>
        <w:ind w:left="567" w:hanging="567"/>
        <w:rPr>
          <w:sz w:val="22"/>
          <w:szCs w:val="22"/>
        </w:rPr>
      </w:pPr>
      <w:r w:rsidRPr="004F3C93">
        <w:rPr>
          <w:sz w:val="22"/>
          <w:szCs w:val="22"/>
        </w:rPr>
        <w:t>-</w:t>
      </w:r>
      <w:r w:rsidRPr="004F3C93">
        <w:rPr>
          <w:sz w:val="22"/>
          <w:szCs w:val="22"/>
        </w:rPr>
        <w:tab/>
      </w:r>
      <w:r w:rsidR="00C57C77">
        <w:rPr>
          <w:sz w:val="22"/>
          <w:szCs w:val="22"/>
        </w:rPr>
        <w:t>s</w:t>
      </w:r>
      <w:r w:rsidRPr="004F3C93">
        <w:rPr>
          <w:sz w:val="22"/>
          <w:szCs w:val="22"/>
        </w:rPr>
        <w:t>konio pojūčio pokytis</w:t>
      </w:r>
      <w:r w:rsidR="00C57C77">
        <w:rPr>
          <w:sz w:val="22"/>
          <w:szCs w:val="22"/>
        </w:rPr>
        <w:t>;</w:t>
      </w:r>
    </w:p>
    <w:p w14:paraId="4126B41F" w14:textId="287D0AFA" w:rsidR="00A75679" w:rsidRPr="004F3C93" w:rsidRDefault="00A75679" w:rsidP="00A75679">
      <w:pPr>
        <w:ind w:left="567" w:hanging="567"/>
        <w:rPr>
          <w:sz w:val="22"/>
          <w:szCs w:val="22"/>
        </w:rPr>
      </w:pPr>
      <w:r w:rsidRPr="004F3C93">
        <w:rPr>
          <w:sz w:val="22"/>
          <w:szCs w:val="22"/>
        </w:rPr>
        <w:t>-</w:t>
      </w:r>
      <w:r w:rsidRPr="004F3C93">
        <w:rPr>
          <w:sz w:val="22"/>
          <w:szCs w:val="22"/>
        </w:rPr>
        <w:tab/>
      </w:r>
      <w:r w:rsidR="00C57C77">
        <w:rPr>
          <w:sz w:val="22"/>
          <w:szCs w:val="22"/>
        </w:rPr>
        <w:t>r</w:t>
      </w:r>
      <w:r w:rsidRPr="004F3C93">
        <w:rPr>
          <w:sz w:val="22"/>
          <w:szCs w:val="22"/>
        </w:rPr>
        <w:t>egos sutrikimas, pvz., daiktų matymas lyg per miglą</w:t>
      </w:r>
      <w:r w:rsidR="00C57C77">
        <w:rPr>
          <w:sz w:val="22"/>
          <w:szCs w:val="22"/>
        </w:rPr>
        <w:t>;</w:t>
      </w:r>
    </w:p>
    <w:p w14:paraId="04D8E9B3" w14:textId="01C87281" w:rsidR="00A75679" w:rsidRPr="004F3C93" w:rsidRDefault="00A75679" w:rsidP="00A75679">
      <w:pPr>
        <w:ind w:left="567" w:hanging="567"/>
        <w:rPr>
          <w:sz w:val="22"/>
          <w:szCs w:val="22"/>
        </w:rPr>
      </w:pPr>
      <w:r w:rsidRPr="004F3C93">
        <w:rPr>
          <w:sz w:val="22"/>
          <w:szCs w:val="22"/>
        </w:rPr>
        <w:t>-</w:t>
      </w:r>
      <w:r w:rsidRPr="004F3C93">
        <w:rPr>
          <w:sz w:val="22"/>
          <w:szCs w:val="22"/>
        </w:rPr>
        <w:tab/>
      </w:r>
      <w:r w:rsidR="00C57C77">
        <w:rPr>
          <w:sz w:val="22"/>
          <w:szCs w:val="22"/>
        </w:rPr>
        <w:t>s</w:t>
      </w:r>
      <w:r w:rsidRPr="004F3C93">
        <w:rPr>
          <w:sz w:val="22"/>
          <w:szCs w:val="22"/>
        </w:rPr>
        <w:t>taigus švokštimas arba dusulys (bronchų spazmas)</w:t>
      </w:r>
      <w:r w:rsidR="00C57C77">
        <w:rPr>
          <w:sz w:val="22"/>
          <w:szCs w:val="22"/>
        </w:rPr>
        <w:t>;</w:t>
      </w:r>
    </w:p>
    <w:p w14:paraId="108A22BD" w14:textId="29E52959" w:rsidR="00A75679" w:rsidRPr="004F3C93" w:rsidRDefault="00A75679" w:rsidP="00A75679">
      <w:pPr>
        <w:ind w:left="567" w:hanging="567"/>
        <w:rPr>
          <w:sz w:val="22"/>
          <w:szCs w:val="22"/>
        </w:rPr>
      </w:pPr>
      <w:r w:rsidRPr="004F3C93">
        <w:rPr>
          <w:sz w:val="22"/>
          <w:szCs w:val="22"/>
        </w:rPr>
        <w:t>-</w:t>
      </w:r>
      <w:r w:rsidRPr="004F3C93">
        <w:rPr>
          <w:sz w:val="22"/>
          <w:szCs w:val="22"/>
        </w:rPr>
        <w:tab/>
      </w:r>
      <w:r w:rsidR="00C57C77">
        <w:rPr>
          <w:sz w:val="22"/>
          <w:szCs w:val="22"/>
        </w:rPr>
        <w:t>b</w:t>
      </w:r>
      <w:r w:rsidRPr="004F3C93">
        <w:rPr>
          <w:sz w:val="22"/>
          <w:szCs w:val="22"/>
        </w:rPr>
        <w:t>urnos gleivinės uždegimas</w:t>
      </w:r>
      <w:r w:rsidR="00C57C77">
        <w:rPr>
          <w:sz w:val="22"/>
          <w:szCs w:val="22"/>
        </w:rPr>
        <w:t>;</w:t>
      </w:r>
    </w:p>
    <w:p w14:paraId="1E6374AB" w14:textId="2CC16C45" w:rsidR="00A75679" w:rsidRPr="004F3C93" w:rsidRDefault="00A75679" w:rsidP="00A75679">
      <w:pPr>
        <w:ind w:left="567" w:hanging="567"/>
        <w:rPr>
          <w:sz w:val="22"/>
          <w:szCs w:val="22"/>
        </w:rPr>
      </w:pPr>
      <w:r w:rsidRPr="004F3C93">
        <w:rPr>
          <w:sz w:val="22"/>
          <w:szCs w:val="22"/>
        </w:rPr>
        <w:t>-</w:t>
      </w:r>
      <w:r w:rsidRPr="004F3C93">
        <w:rPr>
          <w:sz w:val="22"/>
          <w:szCs w:val="22"/>
        </w:rPr>
        <w:tab/>
      </w:r>
      <w:r w:rsidR="00C57C77">
        <w:rPr>
          <w:sz w:val="22"/>
          <w:szCs w:val="22"/>
        </w:rPr>
        <w:t>i</w:t>
      </w:r>
      <w:r w:rsidRPr="004F3C93">
        <w:rPr>
          <w:sz w:val="22"/>
          <w:szCs w:val="22"/>
        </w:rPr>
        <w:t>nfekcinė grybelių sukeliama liga, vadinama pienlige, kuri gali apimti žarn</w:t>
      </w:r>
      <w:r w:rsidR="00352FAF">
        <w:rPr>
          <w:sz w:val="22"/>
          <w:szCs w:val="22"/>
        </w:rPr>
        <w:t>yną</w:t>
      </w:r>
      <w:r w:rsidR="00C57C77">
        <w:rPr>
          <w:sz w:val="22"/>
          <w:szCs w:val="22"/>
        </w:rPr>
        <w:t>;</w:t>
      </w:r>
    </w:p>
    <w:p w14:paraId="687F8CF3" w14:textId="65E8EDE3" w:rsidR="00A75679" w:rsidRPr="004F3C93" w:rsidRDefault="00C57C77" w:rsidP="005A7F77">
      <w:pPr>
        <w:numPr>
          <w:ilvl w:val="0"/>
          <w:numId w:val="18"/>
        </w:numPr>
        <w:ind w:left="567" w:hanging="567"/>
        <w:contextualSpacing/>
        <w:rPr>
          <w:sz w:val="22"/>
          <w:szCs w:val="22"/>
        </w:rPr>
      </w:pPr>
      <w:r>
        <w:rPr>
          <w:sz w:val="22"/>
          <w:szCs w:val="22"/>
        </w:rPr>
        <w:t>k</w:t>
      </w:r>
      <w:r w:rsidR="00A75679" w:rsidRPr="004F3C93">
        <w:rPr>
          <w:sz w:val="22"/>
          <w:szCs w:val="22"/>
        </w:rPr>
        <w:t xml:space="preserve">epenų </w:t>
      </w:r>
      <w:r w:rsidR="003853B8" w:rsidRPr="004F3C93">
        <w:rPr>
          <w:sz w:val="22"/>
          <w:szCs w:val="22"/>
        </w:rPr>
        <w:t>funkcijos sutrikimai</w:t>
      </w:r>
      <w:r w:rsidR="00A75679" w:rsidRPr="004F3C93">
        <w:rPr>
          <w:sz w:val="22"/>
          <w:szCs w:val="22"/>
        </w:rPr>
        <w:t>, įskaitant geltą, dėl ko gali pagelsti oda, patamsėti šlapimas ir pasireikšti nuovargis</w:t>
      </w:r>
      <w:r w:rsidR="00852C5C">
        <w:rPr>
          <w:sz w:val="22"/>
          <w:szCs w:val="22"/>
        </w:rPr>
        <w:t>;</w:t>
      </w:r>
    </w:p>
    <w:p w14:paraId="004F3566" w14:textId="3F07F056" w:rsidR="00A75679" w:rsidRPr="004F3C93" w:rsidRDefault="00A75679" w:rsidP="00A75679">
      <w:pPr>
        <w:ind w:left="567" w:hanging="567"/>
        <w:rPr>
          <w:sz w:val="22"/>
          <w:szCs w:val="22"/>
        </w:rPr>
      </w:pPr>
      <w:r w:rsidRPr="004F3C93">
        <w:rPr>
          <w:sz w:val="22"/>
          <w:szCs w:val="22"/>
        </w:rPr>
        <w:t>-</w:t>
      </w:r>
      <w:r w:rsidRPr="004F3C93">
        <w:rPr>
          <w:sz w:val="22"/>
          <w:szCs w:val="22"/>
        </w:rPr>
        <w:tab/>
      </w:r>
      <w:r w:rsidR="00C63BFC">
        <w:rPr>
          <w:sz w:val="22"/>
          <w:szCs w:val="22"/>
        </w:rPr>
        <w:t>p</w:t>
      </w:r>
      <w:r w:rsidRPr="004F3C93">
        <w:rPr>
          <w:sz w:val="22"/>
          <w:szCs w:val="22"/>
        </w:rPr>
        <w:t>likimas (</w:t>
      </w:r>
      <w:proofErr w:type="spellStart"/>
      <w:r w:rsidRPr="004F3C93">
        <w:rPr>
          <w:sz w:val="22"/>
          <w:szCs w:val="22"/>
        </w:rPr>
        <w:t>alopecija</w:t>
      </w:r>
      <w:proofErr w:type="spellEnd"/>
      <w:r w:rsidRPr="004F3C93">
        <w:rPr>
          <w:sz w:val="22"/>
          <w:szCs w:val="22"/>
        </w:rPr>
        <w:t>)</w:t>
      </w:r>
      <w:r w:rsidR="00852C5C">
        <w:rPr>
          <w:sz w:val="22"/>
          <w:szCs w:val="22"/>
        </w:rPr>
        <w:t>;</w:t>
      </w:r>
    </w:p>
    <w:p w14:paraId="79C04BD7" w14:textId="2BC9B3FF" w:rsidR="00A75679" w:rsidRPr="004F3C93" w:rsidRDefault="00A75679" w:rsidP="00A75679">
      <w:pPr>
        <w:ind w:left="567" w:hanging="567"/>
        <w:rPr>
          <w:sz w:val="22"/>
          <w:szCs w:val="22"/>
        </w:rPr>
      </w:pPr>
      <w:r w:rsidRPr="004F3C93">
        <w:rPr>
          <w:sz w:val="22"/>
          <w:szCs w:val="22"/>
        </w:rPr>
        <w:t>-</w:t>
      </w:r>
      <w:r w:rsidRPr="004F3C93">
        <w:rPr>
          <w:sz w:val="22"/>
          <w:szCs w:val="22"/>
        </w:rPr>
        <w:tab/>
      </w:r>
      <w:r w:rsidR="003207BF">
        <w:rPr>
          <w:sz w:val="22"/>
          <w:szCs w:val="22"/>
        </w:rPr>
        <w:t>o</w:t>
      </w:r>
      <w:r w:rsidRPr="004F3C93">
        <w:rPr>
          <w:sz w:val="22"/>
          <w:szCs w:val="22"/>
        </w:rPr>
        <w:t>dos išbėrimas dėl saulės poveikio</w:t>
      </w:r>
      <w:r w:rsidR="00852C5C">
        <w:rPr>
          <w:sz w:val="22"/>
          <w:szCs w:val="22"/>
        </w:rPr>
        <w:t>;</w:t>
      </w:r>
    </w:p>
    <w:p w14:paraId="612A6360" w14:textId="6679CD0B" w:rsidR="00A75679" w:rsidRPr="004F3C93" w:rsidRDefault="00A75679" w:rsidP="00A75679">
      <w:pPr>
        <w:ind w:left="567" w:hanging="567"/>
        <w:rPr>
          <w:sz w:val="22"/>
          <w:szCs w:val="22"/>
        </w:rPr>
      </w:pPr>
      <w:r w:rsidRPr="004F3C93">
        <w:rPr>
          <w:sz w:val="22"/>
          <w:szCs w:val="22"/>
        </w:rPr>
        <w:t>-</w:t>
      </w:r>
      <w:r w:rsidRPr="004F3C93">
        <w:rPr>
          <w:sz w:val="22"/>
          <w:szCs w:val="22"/>
        </w:rPr>
        <w:tab/>
      </w:r>
      <w:r w:rsidR="00852C5C">
        <w:rPr>
          <w:sz w:val="22"/>
          <w:szCs w:val="22"/>
        </w:rPr>
        <w:t>s</w:t>
      </w:r>
      <w:r w:rsidRPr="004F3C93">
        <w:rPr>
          <w:sz w:val="22"/>
          <w:szCs w:val="22"/>
        </w:rPr>
        <w:t>ąnarių skausmas (</w:t>
      </w:r>
      <w:proofErr w:type="spellStart"/>
      <w:r w:rsidRPr="004F3C93">
        <w:rPr>
          <w:sz w:val="22"/>
          <w:szCs w:val="22"/>
        </w:rPr>
        <w:t>artralgija</w:t>
      </w:r>
      <w:proofErr w:type="spellEnd"/>
      <w:r w:rsidRPr="004F3C93">
        <w:rPr>
          <w:sz w:val="22"/>
          <w:szCs w:val="22"/>
        </w:rPr>
        <w:t>) arba raumenų skausmas (</w:t>
      </w:r>
      <w:proofErr w:type="spellStart"/>
      <w:r w:rsidRPr="004F3C93">
        <w:rPr>
          <w:sz w:val="22"/>
          <w:szCs w:val="22"/>
        </w:rPr>
        <w:t>mialgija</w:t>
      </w:r>
      <w:proofErr w:type="spellEnd"/>
      <w:r w:rsidRPr="004F3C93">
        <w:rPr>
          <w:sz w:val="22"/>
          <w:szCs w:val="22"/>
        </w:rPr>
        <w:t>)</w:t>
      </w:r>
      <w:r w:rsidR="00852C5C">
        <w:rPr>
          <w:sz w:val="22"/>
          <w:szCs w:val="22"/>
        </w:rPr>
        <w:t>;</w:t>
      </w:r>
    </w:p>
    <w:p w14:paraId="3233543C" w14:textId="70D7BB44" w:rsidR="00A75679" w:rsidRPr="004F3C93" w:rsidRDefault="00A75679" w:rsidP="00A75679">
      <w:pPr>
        <w:ind w:left="567" w:hanging="567"/>
        <w:rPr>
          <w:sz w:val="22"/>
          <w:szCs w:val="22"/>
        </w:rPr>
      </w:pPr>
      <w:r w:rsidRPr="004F3C93">
        <w:rPr>
          <w:sz w:val="22"/>
          <w:szCs w:val="22"/>
        </w:rPr>
        <w:t>-</w:t>
      </w:r>
      <w:r w:rsidRPr="004F3C93">
        <w:rPr>
          <w:sz w:val="22"/>
          <w:szCs w:val="22"/>
        </w:rPr>
        <w:tab/>
      </w:r>
      <w:r w:rsidR="00852C5C">
        <w:rPr>
          <w:sz w:val="22"/>
          <w:szCs w:val="22"/>
        </w:rPr>
        <w:t>b</w:t>
      </w:r>
      <w:r w:rsidRPr="004F3C93">
        <w:rPr>
          <w:sz w:val="22"/>
          <w:szCs w:val="22"/>
        </w:rPr>
        <w:t>loga savijauta ir energijos stoka</w:t>
      </w:r>
      <w:r w:rsidR="00852C5C">
        <w:rPr>
          <w:sz w:val="22"/>
          <w:szCs w:val="22"/>
        </w:rPr>
        <w:t>;</w:t>
      </w:r>
    </w:p>
    <w:p w14:paraId="76334D06" w14:textId="1F3814AB" w:rsidR="00A75679" w:rsidRPr="004F3C93" w:rsidRDefault="00A75679" w:rsidP="00A75679">
      <w:pPr>
        <w:ind w:left="567" w:hanging="567"/>
        <w:rPr>
          <w:sz w:val="22"/>
          <w:szCs w:val="22"/>
        </w:rPr>
      </w:pPr>
      <w:r w:rsidRPr="004F3C93">
        <w:rPr>
          <w:sz w:val="22"/>
          <w:szCs w:val="22"/>
        </w:rPr>
        <w:t>-</w:t>
      </w:r>
      <w:r w:rsidRPr="004F3C93">
        <w:rPr>
          <w:sz w:val="22"/>
          <w:szCs w:val="22"/>
        </w:rPr>
        <w:tab/>
      </w:r>
      <w:r w:rsidR="00852C5C">
        <w:rPr>
          <w:sz w:val="22"/>
          <w:szCs w:val="22"/>
        </w:rPr>
        <w:t>p</w:t>
      </w:r>
      <w:r w:rsidRPr="004F3C93">
        <w:rPr>
          <w:sz w:val="22"/>
          <w:szCs w:val="22"/>
        </w:rPr>
        <w:t>rakaitavimo padidėjimas.</w:t>
      </w:r>
    </w:p>
    <w:p w14:paraId="291EC71B" w14:textId="77777777" w:rsidR="00A75679" w:rsidRPr="004F3C93" w:rsidRDefault="00A75679" w:rsidP="00A75679">
      <w:pPr>
        <w:ind w:left="567" w:hanging="567"/>
        <w:rPr>
          <w:sz w:val="22"/>
          <w:szCs w:val="22"/>
        </w:rPr>
      </w:pPr>
    </w:p>
    <w:p w14:paraId="1CC92E41" w14:textId="4261E124" w:rsidR="00A75679" w:rsidRPr="004F3C93" w:rsidRDefault="00A75679" w:rsidP="00A75679">
      <w:pPr>
        <w:rPr>
          <w:sz w:val="22"/>
          <w:szCs w:val="22"/>
          <w:u w:val="single"/>
        </w:rPr>
      </w:pPr>
      <w:r w:rsidRPr="004F3C93">
        <w:rPr>
          <w:sz w:val="22"/>
          <w:szCs w:val="22"/>
          <w:u w:val="single"/>
        </w:rPr>
        <w:t>Labai reti šalutinio poveikio reiškiniai (gali pasireikšti rečiau kaip 1 iš 10</w:t>
      </w:r>
      <w:r w:rsidR="005C02DA" w:rsidRPr="004F3C93">
        <w:rPr>
          <w:sz w:val="22"/>
          <w:szCs w:val="22"/>
          <w:u w:val="single"/>
        </w:rPr>
        <w:t> </w:t>
      </w:r>
      <w:r w:rsidRPr="004F3C93">
        <w:rPr>
          <w:sz w:val="22"/>
          <w:szCs w:val="22"/>
          <w:u w:val="single"/>
        </w:rPr>
        <w:t>000</w:t>
      </w:r>
      <w:r w:rsidR="005C02DA" w:rsidRPr="004F3C93">
        <w:rPr>
          <w:sz w:val="22"/>
          <w:szCs w:val="22"/>
          <w:u w:val="single"/>
        </w:rPr>
        <w:t> </w:t>
      </w:r>
      <w:r w:rsidRPr="004F3C93">
        <w:rPr>
          <w:sz w:val="22"/>
          <w:szCs w:val="22"/>
          <w:u w:val="single"/>
        </w:rPr>
        <w:t>asmenų)</w:t>
      </w:r>
      <w:r w:rsidR="006852BA">
        <w:rPr>
          <w:sz w:val="22"/>
          <w:szCs w:val="22"/>
          <w:u w:val="single"/>
        </w:rPr>
        <w:t>:</w:t>
      </w:r>
    </w:p>
    <w:p w14:paraId="6D00261D" w14:textId="457DAC6D" w:rsidR="00A75679" w:rsidRPr="004F3C93" w:rsidRDefault="00A75679" w:rsidP="00A75679">
      <w:pPr>
        <w:ind w:left="567" w:hanging="567"/>
        <w:rPr>
          <w:sz w:val="22"/>
          <w:szCs w:val="22"/>
        </w:rPr>
      </w:pPr>
      <w:r w:rsidRPr="004F3C93">
        <w:rPr>
          <w:sz w:val="22"/>
          <w:szCs w:val="22"/>
        </w:rPr>
        <w:t>-</w:t>
      </w:r>
      <w:r w:rsidRPr="004F3C93">
        <w:rPr>
          <w:sz w:val="22"/>
          <w:szCs w:val="22"/>
        </w:rPr>
        <w:tab/>
        <w:t xml:space="preserve">Kraujo kūnelių kiekio pokyčiai, įskaitant </w:t>
      </w:r>
      <w:proofErr w:type="spellStart"/>
      <w:r w:rsidRPr="004F3C93">
        <w:rPr>
          <w:sz w:val="22"/>
          <w:szCs w:val="22"/>
        </w:rPr>
        <w:t>agranulocitozę</w:t>
      </w:r>
      <w:proofErr w:type="spellEnd"/>
      <w:r w:rsidRPr="004F3C93">
        <w:rPr>
          <w:sz w:val="22"/>
          <w:szCs w:val="22"/>
        </w:rPr>
        <w:t xml:space="preserve"> (baltųjų kraujo kūnelių stoka)</w:t>
      </w:r>
      <w:r w:rsidR="009B3FF1">
        <w:rPr>
          <w:sz w:val="22"/>
          <w:szCs w:val="22"/>
        </w:rPr>
        <w:t xml:space="preserve"> ir </w:t>
      </w:r>
      <w:proofErr w:type="spellStart"/>
      <w:r w:rsidR="009B3FF1">
        <w:rPr>
          <w:sz w:val="22"/>
          <w:szCs w:val="22"/>
        </w:rPr>
        <w:t>pancitopeniją</w:t>
      </w:r>
      <w:proofErr w:type="spellEnd"/>
      <w:r w:rsidR="009B3FF1">
        <w:rPr>
          <w:sz w:val="22"/>
          <w:szCs w:val="22"/>
        </w:rPr>
        <w:t xml:space="preserve"> (kraujo plokštelių stoka);</w:t>
      </w:r>
    </w:p>
    <w:p w14:paraId="39C310B6" w14:textId="76FA869B" w:rsidR="00A75679" w:rsidRPr="004F3C93" w:rsidRDefault="00A75679" w:rsidP="00A75679">
      <w:pPr>
        <w:ind w:left="567" w:hanging="567"/>
        <w:rPr>
          <w:sz w:val="22"/>
          <w:szCs w:val="22"/>
        </w:rPr>
      </w:pPr>
      <w:r w:rsidRPr="004F3C93">
        <w:rPr>
          <w:sz w:val="22"/>
          <w:szCs w:val="22"/>
        </w:rPr>
        <w:t>-</w:t>
      </w:r>
      <w:r w:rsidRPr="004F3C93">
        <w:rPr>
          <w:sz w:val="22"/>
          <w:szCs w:val="22"/>
        </w:rPr>
        <w:tab/>
      </w:r>
      <w:r w:rsidR="00EC21C7">
        <w:rPr>
          <w:sz w:val="22"/>
          <w:szCs w:val="22"/>
        </w:rPr>
        <w:t>a</w:t>
      </w:r>
      <w:r w:rsidRPr="004F3C93">
        <w:rPr>
          <w:sz w:val="22"/>
          <w:szCs w:val="22"/>
        </w:rPr>
        <w:t>gresija</w:t>
      </w:r>
      <w:r w:rsidR="00EC21C7">
        <w:rPr>
          <w:sz w:val="22"/>
          <w:szCs w:val="22"/>
        </w:rPr>
        <w:t>;</w:t>
      </w:r>
    </w:p>
    <w:p w14:paraId="0B64D86F" w14:textId="2E258DBB" w:rsidR="00A75679" w:rsidRPr="004F3C93" w:rsidRDefault="00A75679" w:rsidP="00A75679">
      <w:pPr>
        <w:ind w:left="567" w:hanging="567"/>
        <w:rPr>
          <w:sz w:val="22"/>
          <w:szCs w:val="22"/>
        </w:rPr>
      </w:pPr>
      <w:r w:rsidRPr="004F3C93">
        <w:rPr>
          <w:sz w:val="22"/>
          <w:szCs w:val="22"/>
        </w:rPr>
        <w:t>-</w:t>
      </w:r>
      <w:r w:rsidRPr="004F3C93">
        <w:rPr>
          <w:sz w:val="22"/>
          <w:szCs w:val="22"/>
        </w:rPr>
        <w:tab/>
      </w:r>
      <w:r w:rsidR="00EC21C7">
        <w:rPr>
          <w:sz w:val="22"/>
          <w:szCs w:val="22"/>
        </w:rPr>
        <w:t>t</w:t>
      </w:r>
      <w:r w:rsidRPr="004F3C93">
        <w:rPr>
          <w:sz w:val="22"/>
          <w:szCs w:val="22"/>
        </w:rPr>
        <w:t>o, ko iš tikrųjų aplink nėra, matymas, jutimas arba girdėjimas (haliucinacijos)</w:t>
      </w:r>
      <w:r w:rsidR="00EC21C7">
        <w:rPr>
          <w:sz w:val="22"/>
          <w:szCs w:val="22"/>
        </w:rPr>
        <w:t>;</w:t>
      </w:r>
    </w:p>
    <w:p w14:paraId="36CFC449" w14:textId="2DA4844A" w:rsidR="00A75679" w:rsidRPr="004F3C93" w:rsidRDefault="00A75679" w:rsidP="00A75679">
      <w:pPr>
        <w:ind w:left="567" w:hanging="567"/>
        <w:rPr>
          <w:sz w:val="22"/>
          <w:szCs w:val="22"/>
        </w:rPr>
      </w:pPr>
      <w:r w:rsidRPr="004F3C93">
        <w:rPr>
          <w:sz w:val="22"/>
          <w:szCs w:val="22"/>
        </w:rPr>
        <w:t>-</w:t>
      </w:r>
      <w:r w:rsidRPr="004F3C93">
        <w:rPr>
          <w:sz w:val="22"/>
          <w:szCs w:val="22"/>
        </w:rPr>
        <w:tab/>
      </w:r>
      <w:r w:rsidR="00365CCC">
        <w:rPr>
          <w:sz w:val="22"/>
          <w:szCs w:val="22"/>
        </w:rPr>
        <w:t>s</w:t>
      </w:r>
      <w:r w:rsidRPr="004F3C93">
        <w:rPr>
          <w:sz w:val="22"/>
          <w:szCs w:val="22"/>
        </w:rPr>
        <w:t xml:space="preserve">unkus kepenų </w:t>
      </w:r>
      <w:r w:rsidR="007D6C00" w:rsidRPr="004F3C93">
        <w:rPr>
          <w:sz w:val="22"/>
          <w:szCs w:val="22"/>
        </w:rPr>
        <w:t xml:space="preserve">funkcijos </w:t>
      </w:r>
      <w:r w:rsidRPr="004F3C93">
        <w:rPr>
          <w:sz w:val="22"/>
          <w:szCs w:val="22"/>
        </w:rPr>
        <w:t>sutrikimas, lemiantis kepenų nepakankamumą ir smegenų uždegimą</w:t>
      </w:r>
      <w:r w:rsidR="00365CCC">
        <w:rPr>
          <w:sz w:val="22"/>
          <w:szCs w:val="22"/>
        </w:rPr>
        <w:t>;</w:t>
      </w:r>
    </w:p>
    <w:p w14:paraId="21F1F3B8" w14:textId="46C72E24" w:rsidR="00A75679" w:rsidRPr="004F3C93" w:rsidRDefault="00365CCC" w:rsidP="004F0A8B">
      <w:pPr>
        <w:keepNext/>
        <w:keepLines/>
        <w:numPr>
          <w:ilvl w:val="0"/>
          <w:numId w:val="19"/>
        </w:numPr>
        <w:ind w:left="567" w:hanging="567"/>
        <w:contextualSpacing/>
        <w:rPr>
          <w:sz w:val="22"/>
          <w:szCs w:val="22"/>
        </w:rPr>
      </w:pPr>
      <w:r>
        <w:rPr>
          <w:sz w:val="22"/>
          <w:szCs w:val="22"/>
        </w:rPr>
        <w:lastRenderedPageBreak/>
        <w:t>s</w:t>
      </w:r>
      <w:r w:rsidR="00A75679" w:rsidRPr="004F3C93">
        <w:rPr>
          <w:sz w:val="22"/>
          <w:szCs w:val="22"/>
        </w:rPr>
        <w:t xml:space="preserve">taiga pasireiškęs sunkus išbėrimas arba odos </w:t>
      </w:r>
      <w:proofErr w:type="spellStart"/>
      <w:r w:rsidR="00A75679" w:rsidRPr="004F3C93">
        <w:rPr>
          <w:sz w:val="22"/>
          <w:szCs w:val="22"/>
        </w:rPr>
        <w:t>pūslėtumas</w:t>
      </w:r>
      <w:proofErr w:type="spellEnd"/>
      <w:r w:rsidR="00A75679" w:rsidRPr="004F3C93">
        <w:rPr>
          <w:sz w:val="22"/>
          <w:szCs w:val="22"/>
        </w:rPr>
        <w:t xml:space="preserve"> ar lupimasis. Tai gali būti susiję su dideliu karščiavimu ir sąnarių skausmais (daugiaformė </w:t>
      </w:r>
      <w:proofErr w:type="spellStart"/>
      <w:r w:rsidR="00A75679" w:rsidRPr="004F3C93">
        <w:rPr>
          <w:sz w:val="22"/>
          <w:szCs w:val="22"/>
        </w:rPr>
        <w:t>eritema</w:t>
      </w:r>
      <w:proofErr w:type="spellEnd"/>
      <w:r w:rsidR="00A75679" w:rsidRPr="004F3C93">
        <w:rPr>
          <w:sz w:val="22"/>
          <w:szCs w:val="22"/>
        </w:rPr>
        <w:t xml:space="preserve">, </w:t>
      </w:r>
      <w:proofErr w:type="spellStart"/>
      <w:r w:rsidR="00A75679" w:rsidRPr="004F3C93">
        <w:rPr>
          <w:sz w:val="22"/>
          <w:szCs w:val="22"/>
        </w:rPr>
        <w:t>Stivenso</w:t>
      </w:r>
      <w:proofErr w:type="spellEnd"/>
      <w:r w:rsidR="00A75679" w:rsidRPr="004F3C93">
        <w:rPr>
          <w:sz w:val="22"/>
          <w:szCs w:val="22"/>
        </w:rPr>
        <w:t>-Džonsono (</w:t>
      </w:r>
      <w:proofErr w:type="spellStart"/>
      <w:r w:rsidR="00A75679" w:rsidRPr="004F3C93">
        <w:rPr>
          <w:i/>
          <w:iCs/>
          <w:sz w:val="22"/>
          <w:szCs w:val="22"/>
        </w:rPr>
        <w:t>Stevens-Johnson</w:t>
      </w:r>
      <w:proofErr w:type="spellEnd"/>
      <w:r w:rsidR="00A75679" w:rsidRPr="004F3C93">
        <w:rPr>
          <w:sz w:val="22"/>
          <w:szCs w:val="22"/>
        </w:rPr>
        <w:t xml:space="preserve">) sindromas, toksinė epidermio </w:t>
      </w:r>
      <w:proofErr w:type="spellStart"/>
      <w:r w:rsidR="00A75679" w:rsidRPr="004F3C93">
        <w:rPr>
          <w:sz w:val="22"/>
          <w:szCs w:val="22"/>
        </w:rPr>
        <w:t>nekrolizė</w:t>
      </w:r>
      <w:proofErr w:type="spellEnd"/>
      <w:r w:rsidR="00A75679" w:rsidRPr="004F3C93">
        <w:rPr>
          <w:sz w:val="22"/>
          <w:szCs w:val="22"/>
        </w:rPr>
        <w:t xml:space="preserve">), </w:t>
      </w:r>
      <w:r w:rsidR="00A75679" w:rsidRPr="004F3C93">
        <w:rPr>
          <w:rFonts w:eastAsia="Calibri"/>
          <w:sz w:val="22"/>
          <w:szCs w:val="22"/>
        </w:rPr>
        <w:t xml:space="preserve">reakciją į vaistą su </w:t>
      </w:r>
      <w:proofErr w:type="spellStart"/>
      <w:r w:rsidR="00A75679" w:rsidRPr="004F3C93">
        <w:rPr>
          <w:rFonts w:eastAsia="Calibri"/>
          <w:sz w:val="22"/>
          <w:szCs w:val="22"/>
        </w:rPr>
        <w:t>eozinofilija</w:t>
      </w:r>
      <w:proofErr w:type="spellEnd"/>
      <w:r w:rsidR="00A75679" w:rsidRPr="004F3C93">
        <w:rPr>
          <w:rFonts w:eastAsia="Calibri"/>
          <w:sz w:val="22"/>
          <w:szCs w:val="22"/>
        </w:rPr>
        <w:t xml:space="preserve"> ir sisteminiais simptomais </w:t>
      </w:r>
      <w:r w:rsidR="00A85F47" w:rsidRPr="004F3C93">
        <w:rPr>
          <w:rFonts w:eastAsia="Calibri"/>
          <w:sz w:val="22"/>
          <w:szCs w:val="22"/>
        </w:rPr>
        <w:t>(</w:t>
      </w:r>
      <w:r w:rsidR="00A75679" w:rsidRPr="004F3C93">
        <w:rPr>
          <w:rFonts w:eastAsia="Calibri"/>
          <w:sz w:val="22"/>
          <w:szCs w:val="22"/>
        </w:rPr>
        <w:t>DRESS</w:t>
      </w:r>
      <w:r w:rsidR="00A75679" w:rsidRPr="004F3C93">
        <w:rPr>
          <w:sz w:val="22"/>
          <w:szCs w:val="22"/>
        </w:rPr>
        <w:t>)</w:t>
      </w:r>
      <w:r>
        <w:rPr>
          <w:sz w:val="22"/>
          <w:szCs w:val="22"/>
        </w:rPr>
        <w:t>;</w:t>
      </w:r>
    </w:p>
    <w:p w14:paraId="5A1F9EDA" w14:textId="156F434A" w:rsidR="00A75679" w:rsidRPr="004F3C93" w:rsidRDefault="00A75679" w:rsidP="00A75679">
      <w:pPr>
        <w:ind w:left="567" w:hanging="567"/>
        <w:rPr>
          <w:sz w:val="22"/>
          <w:szCs w:val="22"/>
        </w:rPr>
      </w:pPr>
      <w:r w:rsidRPr="004F3C93">
        <w:rPr>
          <w:sz w:val="22"/>
          <w:szCs w:val="22"/>
        </w:rPr>
        <w:t>-</w:t>
      </w:r>
      <w:r w:rsidRPr="004F3C93">
        <w:rPr>
          <w:sz w:val="22"/>
          <w:szCs w:val="22"/>
        </w:rPr>
        <w:tab/>
      </w:r>
      <w:r w:rsidR="00365CCC">
        <w:rPr>
          <w:sz w:val="22"/>
          <w:szCs w:val="22"/>
        </w:rPr>
        <w:t>r</w:t>
      </w:r>
      <w:r w:rsidRPr="004F3C93">
        <w:rPr>
          <w:sz w:val="22"/>
          <w:szCs w:val="22"/>
        </w:rPr>
        <w:t>aumenų silpnumas</w:t>
      </w:r>
      <w:r w:rsidR="00365CCC">
        <w:rPr>
          <w:sz w:val="22"/>
          <w:szCs w:val="22"/>
        </w:rPr>
        <w:t>;</w:t>
      </w:r>
    </w:p>
    <w:p w14:paraId="0A1DF634" w14:textId="7339B950" w:rsidR="00A75679" w:rsidRPr="004F3C93" w:rsidRDefault="00A75679" w:rsidP="00A75679">
      <w:pPr>
        <w:ind w:left="567" w:hanging="567"/>
        <w:rPr>
          <w:sz w:val="22"/>
          <w:szCs w:val="22"/>
        </w:rPr>
      </w:pPr>
      <w:r w:rsidRPr="004F3C93">
        <w:rPr>
          <w:sz w:val="22"/>
          <w:szCs w:val="22"/>
        </w:rPr>
        <w:t>-</w:t>
      </w:r>
      <w:r w:rsidRPr="004F3C93">
        <w:rPr>
          <w:sz w:val="22"/>
          <w:szCs w:val="22"/>
        </w:rPr>
        <w:tab/>
      </w:r>
      <w:r w:rsidR="00F4497C">
        <w:rPr>
          <w:sz w:val="22"/>
          <w:szCs w:val="22"/>
        </w:rPr>
        <w:t>s</w:t>
      </w:r>
      <w:r w:rsidRPr="004F3C93">
        <w:rPr>
          <w:sz w:val="22"/>
          <w:szCs w:val="22"/>
        </w:rPr>
        <w:t xml:space="preserve">unkus inkstų </w:t>
      </w:r>
      <w:r w:rsidR="00A85F47" w:rsidRPr="004F3C93">
        <w:rPr>
          <w:sz w:val="22"/>
          <w:szCs w:val="22"/>
        </w:rPr>
        <w:t>funkcijos</w:t>
      </w:r>
      <w:r w:rsidRPr="004F3C93">
        <w:rPr>
          <w:sz w:val="22"/>
          <w:szCs w:val="22"/>
        </w:rPr>
        <w:t xml:space="preserve"> sutrikimas</w:t>
      </w:r>
      <w:r w:rsidR="00F4497C">
        <w:rPr>
          <w:sz w:val="22"/>
          <w:szCs w:val="22"/>
        </w:rPr>
        <w:t>;</w:t>
      </w:r>
    </w:p>
    <w:p w14:paraId="3A7AD6AC" w14:textId="08871C17" w:rsidR="00A75679" w:rsidRPr="004F3C93" w:rsidRDefault="00A75679" w:rsidP="00A75679">
      <w:pPr>
        <w:ind w:left="567" w:hanging="567"/>
        <w:rPr>
          <w:sz w:val="22"/>
          <w:szCs w:val="22"/>
        </w:rPr>
      </w:pPr>
      <w:r w:rsidRPr="004F3C93">
        <w:rPr>
          <w:sz w:val="22"/>
          <w:szCs w:val="22"/>
        </w:rPr>
        <w:t>-</w:t>
      </w:r>
      <w:r w:rsidRPr="004F3C93">
        <w:rPr>
          <w:sz w:val="22"/>
          <w:szCs w:val="22"/>
        </w:rPr>
        <w:tab/>
      </w:r>
      <w:r w:rsidR="00F4497C">
        <w:rPr>
          <w:sz w:val="22"/>
          <w:szCs w:val="22"/>
        </w:rPr>
        <w:t>k</w:t>
      </w:r>
      <w:r w:rsidRPr="004F3C93">
        <w:rPr>
          <w:sz w:val="22"/>
          <w:szCs w:val="22"/>
        </w:rPr>
        <w:t>rūtų padidėjimas vyrams.</w:t>
      </w:r>
    </w:p>
    <w:p w14:paraId="158A5DA7" w14:textId="77777777" w:rsidR="00A75679" w:rsidRPr="004F3C93" w:rsidRDefault="00A75679" w:rsidP="00A75679">
      <w:pPr>
        <w:autoSpaceDE w:val="0"/>
        <w:autoSpaceDN w:val="0"/>
        <w:adjustRightInd w:val="0"/>
        <w:rPr>
          <w:rFonts w:eastAsia="MS Mincho"/>
          <w:bCs/>
          <w:sz w:val="22"/>
          <w:szCs w:val="22"/>
          <w:u w:val="single"/>
        </w:rPr>
      </w:pPr>
    </w:p>
    <w:p w14:paraId="3717869A" w14:textId="2B6BA880" w:rsidR="00FD2D7D" w:rsidRPr="004F3C93" w:rsidRDefault="00FD2D7D" w:rsidP="00FD2D7D">
      <w:pPr>
        <w:pStyle w:val="Pagrindinistekstas"/>
        <w:keepNext/>
        <w:keepLines/>
        <w:kinsoku w:val="0"/>
        <w:overflowPunct w:val="0"/>
        <w:spacing w:after="0"/>
      </w:pPr>
      <w:r w:rsidRPr="004F3C93">
        <w:rPr>
          <w:u w:val="single"/>
        </w:rPr>
        <w:t>Šalutini</w:t>
      </w:r>
      <w:r w:rsidR="00517DAB">
        <w:rPr>
          <w:u w:val="single"/>
        </w:rPr>
        <w:t>o</w:t>
      </w:r>
      <w:r w:rsidRPr="004F3C93">
        <w:rPr>
          <w:u w:val="single"/>
        </w:rPr>
        <w:t xml:space="preserve"> poveiki</w:t>
      </w:r>
      <w:r w:rsidR="00517DAB">
        <w:rPr>
          <w:u w:val="single"/>
        </w:rPr>
        <w:t>o</w:t>
      </w:r>
      <w:r w:rsidRPr="004F3C93">
        <w:rPr>
          <w:u w:val="single"/>
        </w:rPr>
        <w:t xml:space="preserve"> reiškiniai, kurių dažnis</w:t>
      </w:r>
      <w:r w:rsidRPr="004F3C93">
        <w:rPr>
          <w:spacing w:val="15"/>
          <w:u w:val="single"/>
        </w:rPr>
        <w:t xml:space="preserve"> </w:t>
      </w:r>
      <w:r w:rsidRPr="004F3C93">
        <w:rPr>
          <w:u w:val="single"/>
        </w:rPr>
        <w:t>nežinomas</w:t>
      </w:r>
      <w:r w:rsidRPr="004F3C93">
        <w:rPr>
          <w:spacing w:val="16"/>
          <w:u w:val="single"/>
        </w:rPr>
        <w:t xml:space="preserve"> </w:t>
      </w:r>
      <w:r w:rsidRPr="004F3C93">
        <w:rPr>
          <w:u w:val="single"/>
        </w:rPr>
        <w:t>(negali</w:t>
      </w:r>
      <w:r w:rsidRPr="004F3C93">
        <w:rPr>
          <w:spacing w:val="19"/>
          <w:u w:val="single"/>
        </w:rPr>
        <w:t xml:space="preserve"> </w:t>
      </w:r>
      <w:r w:rsidRPr="004F3C93">
        <w:rPr>
          <w:u w:val="single"/>
        </w:rPr>
        <w:t>būti</w:t>
      </w:r>
      <w:r w:rsidRPr="004F3C93">
        <w:rPr>
          <w:spacing w:val="15"/>
          <w:u w:val="single"/>
        </w:rPr>
        <w:t xml:space="preserve"> </w:t>
      </w:r>
      <w:r w:rsidRPr="004F3C93">
        <w:rPr>
          <w:u w:val="single"/>
        </w:rPr>
        <w:t>apskaičiuotas</w:t>
      </w:r>
      <w:r w:rsidRPr="004F3C93">
        <w:rPr>
          <w:spacing w:val="16"/>
          <w:u w:val="single"/>
        </w:rPr>
        <w:t xml:space="preserve"> </w:t>
      </w:r>
      <w:r w:rsidRPr="004F3C93">
        <w:rPr>
          <w:u w:val="single"/>
        </w:rPr>
        <w:t>pagal</w:t>
      </w:r>
      <w:r w:rsidRPr="004F3C93">
        <w:rPr>
          <w:spacing w:val="16"/>
          <w:u w:val="single"/>
        </w:rPr>
        <w:t xml:space="preserve"> </w:t>
      </w:r>
      <w:r w:rsidRPr="004F3C93">
        <w:rPr>
          <w:u w:val="single"/>
        </w:rPr>
        <w:t>turimus</w:t>
      </w:r>
      <w:r w:rsidRPr="004F3C93">
        <w:rPr>
          <w:spacing w:val="18"/>
          <w:u w:val="single"/>
        </w:rPr>
        <w:t xml:space="preserve"> </w:t>
      </w:r>
      <w:r w:rsidRPr="004F3C93">
        <w:rPr>
          <w:spacing w:val="-2"/>
          <w:u w:val="single"/>
        </w:rPr>
        <w:t>duomenis)</w:t>
      </w:r>
      <w:r w:rsidR="006852BA">
        <w:rPr>
          <w:spacing w:val="-2"/>
          <w:u w:val="single"/>
        </w:rPr>
        <w:t>:</w:t>
      </w:r>
    </w:p>
    <w:p w14:paraId="058F2A08" w14:textId="4BBE4648" w:rsidR="00A75679" w:rsidRPr="004F3C93" w:rsidRDefault="00F4497C" w:rsidP="00FD2D7D">
      <w:pPr>
        <w:keepNext/>
        <w:keepLines/>
        <w:numPr>
          <w:ilvl w:val="0"/>
          <w:numId w:val="16"/>
        </w:numPr>
        <w:autoSpaceDE w:val="0"/>
        <w:autoSpaceDN w:val="0"/>
        <w:adjustRightInd w:val="0"/>
        <w:ind w:left="567" w:hanging="567"/>
        <w:contextualSpacing/>
        <w:rPr>
          <w:rFonts w:eastAsia="MS Mincho"/>
          <w:sz w:val="22"/>
          <w:szCs w:val="22"/>
          <w:u w:val="single"/>
        </w:rPr>
      </w:pPr>
      <w:r>
        <w:rPr>
          <w:rFonts w:eastAsia="MS Mincho"/>
          <w:sz w:val="22"/>
          <w:szCs w:val="22"/>
        </w:rPr>
        <w:t>j</w:t>
      </w:r>
      <w:r w:rsidR="00A75679" w:rsidRPr="004F3C93">
        <w:rPr>
          <w:rFonts w:eastAsia="MS Mincho"/>
          <w:sz w:val="22"/>
          <w:szCs w:val="22"/>
        </w:rPr>
        <w:t>ei</w:t>
      </w:r>
      <w:r w:rsidR="002A21F3" w:rsidRPr="004F3C93">
        <w:rPr>
          <w:rFonts w:eastAsia="MS Mincho"/>
          <w:sz w:val="22"/>
          <w:szCs w:val="22"/>
        </w:rPr>
        <w:t xml:space="preserve">gu </w:t>
      </w:r>
      <w:proofErr w:type="spellStart"/>
      <w:r w:rsidR="00A75679" w:rsidRPr="004F3C93">
        <w:rPr>
          <w:rFonts w:eastAsia="MS Mincho"/>
          <w:sz w:val="22"/>
          <w:szCs w:val="22"/>
        </w:rPr>
        <w:t>Esomeprazole</w:t>
      </w:r>
      <w:proofErr w:type="spellEnd"/>
      <w:r w:rsidR="00A75679" w:rsidRPr="004F3C93">
        <w:rPr>
          <w:rFonts w:eastAsia="MS Mincho"/>
          <w:sz w:val="22"/>
          <w:szCs w:val="22"/>
        </w:rPr>
        <w:t xml:space="preserve"> </w:t>
      </w:r>
      <w:proofErr w:type="spellStart"/>
      <w:r w:rsidR="003A7858">
        <w:rPr>
          <w:rFonts w:eastAsia="MS Mincho"/>
          <w:sz w:val="22"/>
          <w:szCs w:val="22"/>
        </w:rPr>
        <w:t>Siromed</w:t>
      </w:r>
      <w:proofErr w:type="spellEnd"/>
      <w:r w:rsidR="003A7858">
        <w:rPr>
          <w:rFonts w:eastAsia="MS Mincho"/>
          <w:sz w:val="22"/>
          <w:szCs w:val="22"/>
        </w:rPr>
        <w:t xml:space="preserve"> </w:t>
      </w:r>
      <w:r w:rsidR="00A75679" w:rsidRPr="004F3C93">
        <w:rPr>
          <w:rFonts w:eastAsia="MS Mincho"/>
          <w:sz w:val="22"/>
          <w:szCs w:val="22"/>
        </w:rPr>
        <w:t>vartojate ilgiau nei tris mėnesius, tikėtina, kad sumažės magnio kiekis Jūsų kraujyje. Mažas magnio kiekis pasireiškia nuovargiu, nevalingu raumenų trūkčiojimu, sutrikusia orientacija, traukuliais, svaiguliu ir padažnėjusiu širdies ritmu. Jei</w:t>
      </w:r>
      <w:r w:rsidR="002A21F3" w:rsidRPr="004F3C93">
        <w:rPr>
          <w:rFonts w:eastAsia="MS Mincho"/>
          <w:sz w:val="22"/>
          <w:szCs w:val="22"/>
        </w:rPr>
        <w:t>gu</w:t>
      </w:r>
      <w:r w:rsidR="00A75679" w:rsidRPr="004F3C93">
        <w:rPr>
          <w:rFonts w:eastAsia="MS Mincho"/>
          <w:sz w:val="22"/>
          <w:szCs w:val="22"/>
        </w:rPr>
        <w:t xml:space="preserve"> pasireiškia kuris nors iš šių simptomų, nedels</w:t>
      </w:r>
      <w:r w:rsidR="00E70146" w:rsidRPr="004F3C93">
        <w:rPr>
          <w:rFonts w:eastAsia="MS Mincho"/>
          <w:sz w:val="22"/>
          <w:szCs w:val="22"/>
        </w:rPr>
        <w:t xml:space="preserve">dami </w:t>
      </w:r>
      <w:r w:rsidR="00A75679" w:rsidRPr="004F3C93">
        <w:rPr>
          <w:rFonts w:eastAsia="MS Mincho"/>
          <w:sz w:val="22"/>
          <w:szCs w:val="22"/>
        </w:rPr>
        <w:t>pasakykite gydytojui. Labai sumažėjus magnio kiekiui kraujyje, taip pat gali sumažėti kalcio ir (arba) kalio kiekis. Gydytojas gali nuspręsti atlikti reguliarius kraujo tyrimus ir tikrinti magnio kiekį kraujyje</w:t>
      </w:r>
      <w:r w:rsidR="00AF6635">
        <w:rPr>
          <w:rFonts w:eastAsia="MS Mincho"/>
          <w:sz w:val="22"/>
          <w:szCs w:val="22"/>
        </w:rPr>
        <w:t>;</w:t>
      </w:r>
    </w:p>
    <w:p w14:paraId="604C1965" w14:textId="32C4B9F5" w:rsidR="00A75679" w:rsidRPr="004F3C93" w:rsidRDefault="00F4497C" w:rsidP="005A7F77">
      <w:pPr>
        <w:numPr>
          <w:ilvl w:val="0"/>
          <w:numId w:val="16"/>
        </w:numPr>
        <w:ind w:left="567" w:hanging="567"/>
        <w:contextualSpacing/>
        <w:rPr>
          <w:sz w:val="22"/>
          <w:szCs w:val="22"/>
          <w:lang w:eastAsia="bg-BG"/>
        </w:rPr>
      </w:pPr>
      <w:r>
        <w:rPr>
          <w:rFonts w:eastAsia="MS Mincho"/>
          <w:sz w:val="22"/>
          <w:szCs w:val="22"/>
        </w:rPr>
        <w:t>ž</w:t>
      </w:r>
      <w:r w:rsidR="00A75679" w:rsidRPr="004F3C93">
        <w:rPr>
          <w:rFonts w:eastAsia="MS Mincho"/>
          <w:sz w:val="22"/>
          <w:szCs w:val="22"/>
        </w:rPr>
        <w:t>arn</w:t>
      </w:r>
      <w:r>
        <w:rPr>
          <w:rFonts w:eastAsia="MS Mincho"/>
          <w:sz w:val="22"/>
          <w:szCs w:val="22"/>
        </w:rPr>
        <w:t>yno</w:t>
      </w:r>
      <w:r w:rsidR="00A75679" w:rsidRPr="004F3C93">
        <w:rPr>
          <w:rFonts w:eastAsia="MS Mincho"/>
          <w:sz w:val="22"/>
          <w:szCs w:val="22"/>
        </w:rPr>
        <w:t xml:space="preserve"> uždegimas (</w:t>
      </w:r>
      <w:r w:rsidR="009C4F0C">
        <w:rPr>
          <w:sz w:val="22"/>
          <w:szCs w:val="22"/>
        </w:rPr>
        <w:t>sukeliantis viduriavimą</w:t>
      </w:r>
      <w:r w:rsidR="00A75679" w:rsidRPr="004F3C93">
        <w:rPr>
          <w:rFonts w:eastAsia="MS Mincho"/>
          <w:sz w:val="22"/>
          <w:szCs w:val="22"/>
        </w:rPr>
        <w:t>)</w:t>
      </w:r>
      <w:r w:rsidR="00517DAB">
        <w:rPr>
          <w:rFonts w:eastAsia="MS Mincho"/>
          <w:sz w:val="22"/>
          <w:szCs w:val="22"/>
        </w:rPr>
        <w:t>;</w:t>
      </w:r>
    </w:p>
    <w:p w14:paraId="62772323" w14:textId="401EB8F5" w:rsidR="00A75679" w:rsidRPr="004F3C93" w:rsidRDefault="00517DAB" w:rsidP="005A7F77">
      <w:pPr>
        <w:numPr>
          <w:ilvl w:val="0"/>
          <w:numId w:val="17"/>
        </w:numPr>
        <w:rPr>
          <w:rFonts w:eastAsia="Calibri"/>
          <w:noProof/>
          <w:sz w:val="22"/>
          <w:szCs w:val="22"/>
          <w:lang w:eastAsia="lt-LT"/>
        </w:rPr>
      </w:pPr>
      <w:r>
        <w:rPr>
          <w:rFonts w:eastAsia="Calibri"/>
          <w:noProof/>
          <w:sz w:val="22"/>
          <w:szCs w:val="22"/>
          <w:lang w:eastAsia="lt-LT"/>
        </w:rPr>
        <w:t>i</w:t>
      </w:r>
      <w:r w:rsidR="00A75679" w:rsidRPr="004F3C93">
        <w:rPr>
          <w:rFonts w:eastAsia="Calibri"/>
          <w:noProof/>
          <w:sz w:val="22"/>
          <w:szCs w:val="22"/>
          <w:lang w:eastAsia="lt-LT"/>
        </w:rPr>
        <w:t>šbėrimas, galintis pasireikšti kartu su sąn</w:t>
      </w:r>
      <w:r w:rsidR="004804AF" w:rsidRPr="004F3C93">
        <w:rPr>
          <w:rFonts w:eastAsia="Calibri"/>
          <w:noProof/>
          <w:sz w:val="22"/>
          <w:szCs w:val="22"/>
          <w:lang w:eastAsia="lt-LT"/>
        </w:rPr>
        <w:t>a</w:t>
      </w:r>
      <w:r w:rsidR="00A75679" w:rsidRPr="004F3C93">
        <w:rPr>
          <w:rFonts w:eastAsia="Calibri"/>
          <w:noProof/>
          <w:sz w:val="22"/>
          <w:szCs w:val="22"/>
          <w:lang w:eastAsia="lt-LT"/>
        </w:rPr>
        <w:t>rių skausmu.</w:t>
      </w:r>
    </w:p>
    <w:p w14:paraId="0F8BE1B1" w14:textId="77777777" w:rsidR="00A75679" w:rsidRPr="004F3C93" w:rsidRDefault="00A75679" w:rsidP="00A75679">
      <w:pPr>
        <w:rPr>
          <w:sz w:val="22"/>
          <w:szCs w:val="22"/>
        </w:rPr>
      </w:pPr>
    </w:p>
    <w:p w14:paraId="045DECF7" w14:textId="012FE58A" w:rsidR="00A75679" w:rsidRPr="004F3C93" w:rsidRDefault="00A75679" w:rsidP="00A75679">
      <w:pPr>
        <w:rPr>
          <w:sz w:val="22"/>
          <w:szCs w:val="22"/>
        </w:rPr>
      </w:pPr>
      <w:r w:rsidRPr="004F3C93">
        <w:rPr>
          <w:sz w:val="22"/>
          <w:szCs w:val="22"/>
        </w:rPr>
        <w:t xml:space="preserve">Labai retais atvejais </w:t>
      </w:r>
      <w:r w:rsidR="00E57996">
        <w:rPr>
          <w:sz w:val="22"/>
          <w:szCs w:val="22"/>
        </w:rPr>
        <w:t>šis vaistas</w:t>
      </w:r>
      <w:r w:rsidRPr="004F3C93">
        <w:rPr>
          <w:sz w:val="22"/>
          <w:szCs w:val="22"/>
        </w:rPr>
        <w:t xml:space="preserve"> </w:t>
      </w:r>
      <w:r w:rsidR="00ED1869">
        <w:rPr>
          <w:sz w:val="22"/>
          <w:szCs w:val="22"/>
        </w:rPr>
        <w:t>veikia</w:t>
      </w:r>
      <w:r w:rsidRPr="004F3C93">
        <w:rPr>
          <w:sz w:val="22"/>
          <w:szCs w:val="22"/>
        </w:rPr>
        <w:t xml:space="preserve"> baltąsias kraujo ląsteles</w:t>
      </w:r>
      <w:r w:rsidR="00BC02C6">
        <w:rPr>
          <w:sz w:val="22"/>
          <w:szCs w:val="22"/>
        </w:rPr>
        <w:t>, dėl to susidaro imuniteto deficitas</w:t>
      </w:r>
      <w:r w:rsidRPr="004F3C93">
        <w:rPr>
          <w:sz w:val="22"/>
          <w:szCs w:val="22"/>
        </w:rPr>
        <w:t>. Jeigu sergate infekcine liga, pasireišk</w:t>
      </w:r>
      <w:r w:rsidR="00A53375">
        <w:rPr>
          <w:sz w:val="22"/>
          <w:szCs w:val="22"/>
        </w:rPr>
        <w:t>iančia</w:t>
      </w:r>
      <w:r w:rsidRPr="004F3C93">
        <w:rPr>
          <w:sz w:val="22"/>
          <w:szCs w:val="22"/>
        </w:rPr>
        <w:t xml:space="preserve"> tokiais simptomais kaip karščiavimas, susijęs su </w:t>
      </w:r>
      <w:r w:rsidR="00A53375" w:rsidRPr="00464628">
        <w:rPr>
          <w:b/>
          <w:bCs/>
          <w:sz w:val="22"/>
          <w:szCs w:val="22"/>
        </w:rPr>
        <w:t>sunkiu</w:t>
      </w:r>
      <w:r w:rsidR="00A53375" w:rsidRPr="004F3C93">
        <w:rPr>
          <w:sz w:val="22"/>
          <w:szCs w:val="22"/>
        </w:rPr>
        <w:t xml:space="preserve"> </w:t>
      </w:r>
      <w:r w:rsidRPr="004F3C93">
        <w:rPr>
          <w:sz w:val="22"/>
          <w:szCs w:val="22"/>
        </w:rPr>
        <w:t xml:space="preserve">bendrosios būklės </w:t>
      </w:r>
      <w:r w:rsidR="00A53375" w:rsidRPr="004F3C93">
        <w:rPr>
          <w:sz w:val="22"/>
          <w:szCs w:val="22"/>
        </w:rPr>
        <w:t>pa</w:t>
      </w:r>
      <w:r w:rsidR="00A53375">
        <w:rPr>
          <w:sz w:val="22"/>
          <w:szCs w:val="22"/>
        </w:rPr>
        <w:t>blogėjimu</w:t>
      </w:r>
      <w:r w:rsidRPr="004F3C93">
        <w:rPr>
          <w:sz w:val="22"/>
          <w:szCs w:val="22"/>
        </w:rPr>
        <w:t xml:space="preserve">, arba karščiavimas, susijęs su lokalios infekcijos simptomais, pvz., kaklo, ryklės ar burnos skausmu arba šlapinimosi pasunkėjimu, turite </w:t>
      </w:r>
      <w:r w:rsidR="008D0C0E">
        <w:rPr>
          <w:sz w:val="22"/>
          <w:szCs w:val="22"/>
        </w:rPr>
        <w:t>nedelsiant</w:t>
      </w:r>
      <w:r w:rsidRPr="004F3C93">
        <w:rPr>
          <w:sz w:val="22"/>
          <w:szCs w:val="22"/>
        </w:rPr>
        <w:t xml:space="preserve"> kreiptis į </w:t>
      </w:r>
      <w:r w:rsidR="008D0C0E">
        <w:rPr>
          <w:sz w:val="22"/>
          <w:szCs w:val="22"/>
        </w:rPr>
        <w:t>Jus</w:t>
      </w:r>
      <w:r w:rsidR="00B42869">
        <w:rPr>
          <w:sz w:val="22"/>
          <w:szCs w:val="22"/>
        </w:rPr>
        <w:t xml:space="preserve"> gydantį</w:t>
      </w:r>
      <w:r w:rsidR="008D0C0E" w:rsidRPr="004F3C93">
        <w:rPr>
          <w:sz w:val="22"/>
          <w:szCs w:val="22"/>
        </w:rPr>
        <w:t xml:space="preserve"> </w:t>
      </w:r>
      <w:r w:rsidRPr="004F3C93">
        <w:rPr>
          <w:sz w:val="22"/>
          <w:szCs w:val="22"/>
        </w:rPr>
        <w:t xml:space="preserve">gydytoją, kadangi baltųjų kraujo </w:t>
      </w:r>
      <w:r w:rsidR="00B42869">
        <w:rPr>
          <w:sz w:val="22"/>
          <w:szCs w:val="22"/>
        </w:rPr>
        <w:t xml:space="preserve">ląstelių </w:t>
      </w:r>
      <w:r w:rsidRPr="004F3C93">
        <w:rPr>
          <w:sz w:val="22"/>
          <w:szCs w:val="22"/>
        </w:rPr>
        <w:t>stoką (</w:t>
      </w:r>
      <w:proofErr w:type="spellStart"/>
      <w:r w:rsidRPr="004F3C93">
        <w:rPr>
          <w:sz w:val="22"/>
          <w:szCs w:val="22"/>
        </w:rPr>
        <w:t>agranulocitozę</w:t>
      </w:r>
      <w:proofErr w:type="spellEnd"/>
      <w:r w:rsidRPr="004F3C93">
        <w:rPr>
          <w:sz w:val="22"/>
          <w:szCs w:val="22"/>
        </w:rPr>
        <w:t>) galima nustatyti kraujo tyrimu. Svarbu, kad pasakytumėte apie šiuo laikotarpiu Jūsų vartojamus vaistus.</w:t>
      </w:r>
    </w:p>
    <w:p w14:paraId="225872E9" w14:textId="77777777" w:rsidR="00A75679" w:rsidRPr="004F3C93" w:rsidRDefault="00A75679" w:rsidP="00A75679">
      <w:pPr>
        <w:rPr>
          <w:sz w:val="22"/>
          <w:szCs w:val="22"/>
        </w:rPr>
      </w:pPr>
    </w:p>
    <w:p w14:paraId="363D0A72" w14:textId="77777777" w:rsidR="00A75679" w:rsidRPr="004F3C93" w:rsidRDefault="00A75679" w:rsidP="00A75679">
      <w:pPr>
        <w:rPr>
          <w:b/>
          <w:sz w:val="22"/>
          <w:szCs w:val="22"/>
        </w:rPr>
      </w:pPr>
      <w:r w:rsidRPr="004F3C93">
        <w:rPr>
          <w:b/>
          <w:noProof/>
          <w:sz w:val="22"/>
          <w:szCs w:val="22"/>
        </w:rPr>
        <w:t>Pranešimas apie šalutinį poveikį</w:t>
      </w:r>
    </w:p>
    <w:p w14:paraId="55F3DC90" w14:textId="76DC27D7" w:rsidR="00EE6A45" w:rsidRDefault="00A75679" w:rsidP="00EE6A45">
      <w:pPr>
        <w:tabs>
          <w:tab w:val="left" w:pos="567"/>
        </w:tabs>
        <w:ind w:right="-29"/>
        <w:rPr>
          <w:noProof/>
          <w:snapToGrid w:val="0"/>
          <w:sz w:val="22"/>
        </w:rPr>
      </w:pPr>
      <w:r w:rsidRPr="004F3C93">
        <w:rPr>
          <w:noProof/>
          <w:sz w:val="22"/>
          <w:szCs w:val="22"/>
        </w:rPr>
        <w:t xml:space="preserve">Jeigu pasireiškė šalutinis poveikis, įskaitant šiame lapelyje nenurodytą, pasakykite gydytojui arba vaistininkui. Pranešimą apie šalutinį poveikį galite </w:t>
      </w:r>
      <w:r w:rsidR="00EE6A45">
        <w:rPr>
          <w:sz w:val="22"/>
          <w:szCs w:val="22"/>
          <w:lang w:eastAsia="lt-LT"/>
        </w:rPr>
        <w:t xml:space="preserve">užpildyti ir pateikti Valstybinės vaistų kontrolės tarnybos prie Lietuvos Respublikos sveikatos apsaugos ministerijos tinklalapyje </w:t>
      </w:r>
      <w:r w:rsidR="00EE6A45">
        <w:rPr>
          <w:color w:val="0000EE"/>
          <w:sz w:val="22"/>
          <w:szCs w:val="22"/>
          <w:u w:val="single"/>
          <w:lang w:eastAsia="lt-LT"/>
        </w:rPr>
        <w:t>https://vvkt.lrv.lt/lt/</w:t>
      </w:r>
      <w:r w:rsidR="00EE6A45">
        <w:rPr>
          <w:sz w:val="22"/>
          <w:szCs w:val="22"/>
          <w:lang w:eastAsia="lt-LT"/>
        </w:rPr>
        <w:t xml:space="preserve"> nurodytais būdais arba paskambinti nemokamu telefonu </w:t>
      </w:r>
      <w:r w:rsidR="002761E7">
        <w:rPr>
          <w:sz w:val="22"/>
          <w:szCs w:val="22"/>
          <w:lang w:eastAsia="lt-LT"/>
        </w:rPr>
        <w:t>+370</w:t>
      </w:r>
      <w:r w:rsidR="00EE6A45">
        <w:rPr>
          <w:sz w:val="22"/>
          <w:szCs w:val="22"/>
          <w:lang w:eastAsia="lt-LT"/>
        </w:rPr>
        <w:t xml:space="preserve"> 800 73 568. Pranešdami apie šalutinį poveikį galite mums padėti gauti daugiau informacijos apie šio vaisto saugumą.</w:t>
      </w:r>
    </w:p>
    <w:p w14:paraId="7274ACD0" w14:textId="77777777" w:rsidR="00F95F5C" w:rsidRPr="004F3C93" w:rsidRDefault="00F95F5C" w:rsidP="00F95F5C">
      <w:pPr>
        <w:ind w:left="567" w:hanging="567"/>
        <w:rPr>
          <w:sz w:val="22"/>
          <w:szCs w:val="22"/>
        </w:rPr>
      </w:pPr>
    </w:p>
    <w:p w14:paraId="5076BE9A" w14:textId="77777777" w:rsidR="00B21B41" w:rsidRPr="004F3C93" w:rsidRDefault="00B21B41" w:rsidP="00A75679">
      <w:pPr>
        <w:ind w:left="567" w:hanging="567"/>
        <w:rPr>
          <w:sz w:val="22"/>
          <w:szCs w:val="22"/>
        </w:rPr>
      </w:pPr>
    </w:p>
    <w:p w14:paraId="5076BE9B" w14:textId="1FFD2199" w:rsidR="00B21B41" w:rsidRPr="004F3C93" w:rsidRDefault="00B21B41" w:rsidP="00A75679">
      <w:pPr>
        <w:tabs>
          <w:tab w:val="left" w:pos="567"/>
        </w:tabs>
        <w:rPr>
          <w:b/>
          <w:sz w:val="22"/>
          <w:szCs w:val="22"/>
        </w:rPr>
      </w:pPr>
      <w:r w:rsidRPr="004F3C93">
        <w:rPr>
          <w:b/>
          <w:sz w:val="22"/>
          <w:szCs w:val="22"/>
        </w:rPr>
        <w:t>5.</w:t>
      </w:r>
      <w:r w:rsidRPr="004F3C93">
        <w:rPr>
          <w:b/>
          <w:sz w:val="22"/>
          <w:szCs w:val="22"/>
        </w:rPr>
        <w:tab/>
      </w:r>
      <w:r w:rsidRPr="004F3C93">
        <w:rPr>
          <w:b/>
          <w:caps/>
          <w:sz w:val="22"/>
          <w:szCs w:val="22"/>
        </w:rPr>
        <w:t>K</w:t>
      </w:r>
      <w:r w:rsidRPr="004F3C93">
        <w:rPr>
          <w:b/>
          <w:sz w:val="22"/>
          <w:szCs w:val="22"/>
        </w:rPr>
        <w:t xml:space="preserve">aip laikyti </w:t>
      </w:r>
      <w:proofErr w:type="spellStart"/>
      <w:r w:rsidR="00DC0639" w:rsidRPr="004F3C93">
        <w:rPr>
          <w:b/>
          <w:sz w:val="22"/>
          <w:szCs w:val="22"/>
        </w:rPr>
        <w:t>Esomeprazole</w:t>
      </w:r>
      <w:proofErr w:type="spellEnd"/>
      <w:r w:rsidR="00DC0639" w:rsidRPr="004F3C93">
        <w:rPr>
          <w:b/>
          <w:sz w:val="22"/>
          <w:szCs w:val="22"/>
        </w:rPr>
        <w:t xml:space="preserve"> </w:t>
      </w:r>
      <w:proofErr w:type="spellStart"/>
      <w:r w:rsidR="00A5642E">
        <w:rPr>
          <w:b/>
          <w:sz w:val="22"/>
          <w:szCs w:val="22"/>
        </w:rPr>
        <w:t>Siromed</w:t>
      </w:r>
      <w:proofErr w:type="spellEnd"/>
    </w:p>
    <w:p w14:paraId="5076BE9C" w14:textId="77777777" w:rsidR="00B21B41" w:rsidRPr="004F3C93" w:rsidRDefault="00B21B41" w:rsidP="00A75679">
      <w:pPr>
        <w:rPr>
          <w:sz w:val="22"/>
          <w:szCs w:val="22"/>
        </w:rPr>
      </w:pPr>
    </w:p>
    <w:p w14:paraId="5076BE9D" w14:textId="77777777" w:rsidR="00B21B41" w:rsidRPr="004F3C93" w:rsidRDefault="00B21B41" w:rsidP="00A75679">
      <w:pPr>
        <w:ind w:left="567" w:hanging="567"/>
        <w:rPr>
          <w:sz w:val="22"/>
          <w:szCs w:val="22"/>
        </w:rPr>
      </w:pPr>
      <w:r w:rsidRPr="004F3C93">
        <w:rPr>
          <w:sz w:val="22"/>
          <w:szCs w:val="22"/>
        </w:rPr>
        <w:t>Šį vaistą laikykite vaikams nepastebimoje ir nepasiekiamoje vietoje.</w:t>
      </w:r>
    </w:p>
    <w:p w14:paraId="5076BE9E" w14:textId="77777777" w:rsidR="00B21B41" w:rsidRPr="004F3C93" w:rsidRDefault="00B21B41" w:rsidP="00A75679">
      <w:pPr>
        <w:rPr>
          <w:sz w:val="22"/>
          <w:szCs w:val="22"/>
        </w:rPr>
      </w:pPr>
    </w:p>
    <w:p w14:paraId="1FE535A9" w14:textId="0446B182" w:rsidR="00FD2D7D" w:rsidRPr="004F3C93" w:rsidRDefault="00FD2D7D" w:rsidP="00FD2D7D">
      <w:pPr>
        <w:rPr>
          <w:sz w:val="22"/>
          <w:szCs w:val="22"/>
        </w:rPr>
      </w:pPr>
      <w:r w:rsidRPr="004F3C93">
        <w:rPr>
          <w:sz w:val="22"/>
          <w:szCs w:val="22"/>
        </w:rPr>
        <w:t>Šio vaisto laikymui specialių temperatūros sąlygų nereikalaujama.</w:t>
      </w:r>
    </w:p>
    <w:p w14:paraId="3748469A" w14:textId="77777777" w:rsidR="00FD2D7D" w:rsidRPr="004F3C93" w:rsidRDefault="00FD2D7D" w:rsidP="00FD2D7D">
      <w:pPr>
        <w:rPr>
          <w:sz w:val="22"/>
          <w:szCs w:val="22"/>
        </w:rPr>
      </w:pPr>
    </w:p>
    <w:p w14:paraId="5076BEA1" w14:textId="27466D13" w:rsidR="00B21B41" w:rsidRPr="004F3C93" w:rsidRDefault="00B21B41" w:rsidP="00A75679">
      <w:pPr>
        <w:rPr>
          <w:sz w:val="22"/>
          <w:szCs w:val="22"/>
        </w:rPr>
      </w:pPr>
      <w:r w:rsidRPr="004F3C93">
        <w:rPr>
          <w:sz w:val="22"/>
          <w:szCs w:val="22"/>
        </w:rPr>
        <w:t>Ant kartono dėžutės ir lizdinės plokštelės po „</w:t>
      </w:r>
      <w:r w:rsidRPr="00BF20E8">
        <w:rPr>
          <w:sz w:val="22"/>
          <w:szCs w:val="22"/>
        </w:rPr>
        <w:t>EXP</w:t>
      </w:r>
      <w:r w:rsidRPr="004F3C93">
        <w:rPr>
          <w:sz w:val="22"/>
          <w:szCs w:val="22"/>
        </w:rPr>
        <w:t>“ nurodytam tinkamumo laikui pasibaigus, šio vaisto vartoti negalima. Vaistas tinkamas vartoti iki paskutinės nurodyto mėnesio dienos.</w:t>
      </w:r>
    </w:p>
    <w:p w14:paraId="5076BEA2" w14:textId="77777777" w:rsidR="00B21B41" w:rsidRPr="004F3C93" w:rsidRDefault="00B21B41" w:rsidP="00A75679">
      <w:pPr>
        <w:ind w:left="567" w:hanging="567"/>
        <w:rPr>
          <w:sz w:val="22"/>
          <w:szCs w:val="22"/>
        </w:rPr>
      </w:pPr>
    </w:p>
    <w:p w14:paraId="5076BEA3" w14:textId="77777777" w:rsidR="00B21B41" w:rsidRPr="004F3C93" w:rsidRDefault="00B21B41" w:rsidP="00A75679">
      <w:pPr>
        <w:rPr>
          <w:sz w:val="22"/>
          <w:szCs w:val="22"/>
        </w:rPr>
      </w:pPr>
      <w:r w:rsidRPr="004F3C93">
        <w:rPr>
          <w:sz w:val="22"/>
          <w:szCs w:val="22"/>
        </w:rPr>
        <w:t>Vaistų negalima išmesti į kanalizaciją arba su buitinėmis atliekomis. Kaip išmesti nereikalingus vaistus, klauskite vaistininko. Šios priemonės padės apsaugoti aplinką.</w:t>
      </w:r>
    </w:p>
    <w:p w14:paraId="5076BEA4" w14:textId="77777777" w:rsidR="00B21B41" w:rsidRPr="004F3C93" w:rsidRDefault="00B21B41" w:rsidP="00A75679">
      <w:pPr>
        <w:rPr>
          <w:sz w:val="22"/>
          <w:szCs w:val="22"/>
        </w:rPr>
      </w:pPr>
    </w:p>
    <w:p w14:paraId="5076BEA5" w14:textId="77777777" w:rsidR="00B21B41" w:rsidRPr="004F3C93" w:rsidRDefault="00B21B41" w:rsidP="00A75679">
      <w:pPr>
        <w:rPr>
          <w:sz w:val="22"/>
          <w:szCs w:val="22"/>
        </w:rPr>
      </w:pPr>
    </w:p>
    <w:p w14:paraId="5076BEA6" w14:textId="77777777" w:rsidR="00B21B41" w:rsidRPr="004F3C93" w:rsidRDefault="00B21B41" w:rsidP="00A75679">
      <w:pPr>
        <w:tabs>
          <w:tab w:val="left" w:pos="567"/>
        </w:tabs>
        <w:rPr>
          <w:b/>
          <w:sz w:val="22"/>
          <w:szCs w:val="22"/>
        </w:rPr>
      </w:pPr>
      <w:r w:rsidRPr="004F3C93">
        <w:rPr>
          <w:b/>
          <w:sz w:val="22"/>
          <w:szCs w:val="22"/>
        </w:rPr>
        <w:t>6.</w:t>
      </w:r>
      <w:r w:rsidRPr="004F3C93">
        <w:rPr>
          <w:b/>
          <w:sz w:val="22"/>
          <w:szCs w:val="22"/>
        </w:rPr>
        <w:tab/>
        <w:t>Pakuotės turinys ir kita informacija</w:t>
      </w:r>
    </w:p>
    <w:p w14:paraId="5076BEA7" w14:textId="77777777" w:rsidR="00B21B41" w:rsidRPr="004F3C93" w:rsidRDefault="00B21B41" w:rsidP="00A75679">
      <w:pPr>
        <w:rPr>
          <w:sz w:val="22"/>
          <w:szCs w:val="22"/>
        </w:rPr>
      </w:pPr>
    </w:p>
    <w:p w14:paraId="5076BEA8" w14:textId="601F0A51" w:rsidR="00B21B41" w:rsidRPr="004F3C93" w:rsidRDefault="00DC0639" w:rsidP="00A75679">
      <w:pPr>
        <w:rPr>
          <w:b/>
          <w:bCs/>
          <w:position w:val="6"/>
          <w:sz w:val="22"/>
          <w:szCs w:val="22"/>
        </w:rPr>
      </w:pPr>
      <w:proofErr w:type="spellStart"/>
      <w:r w:rsidRPr="004F3C93">
        <w:rPr>
          <w:b/>
          <w:bCs/>
          <w:position w:val="6"/>
          <w:sz w:val="22"/>
          <w:szCs w:val="22"/>
        </w:rPr>
        <w:t>Esomeprazole</w:t>
      </w:r>
      <w:proofErr w:type="spellEnd"/>
      <w:r w:rsidRPr="004F3C93">
        <w:rPr>
          <w:b/>
          <w:bCs/>
          <w:position w:val="6"/>
          <w:sz w:val="22"/>
          <w:szCs w:val="22"/>
        </w:rPr>
        <w:t xml:space="preserve"> </w:t>
      </w:r>
      <w:proofErr w:type="spellStart"/>
      <w:r w:rsidR="00A5642E">
        <w:rPr>
          <w:b/>
          <w:bCs/>
          <w:position w:val="6"/>
          <w:sz w:val="22"/>
          <w:szCs w:val="22"/>
        </w:rPr>
        <w:t>Siromed</w:t>
      </w:r>
      <w:proofErr w:type="spellEnd"/>
      <w:r w:rsidR="00A5642E">
        <w:rPr>
          <w:b/>
          <w:bCs/>
          <w:position w:val="6"/>
          <w:sz w:val="22"/>
          <w:szCs w:val="22"/>
        </w:rPr>
        <w:t xml:space="preserve"> </w:t>
      </w:r>
      <w:r w:rsidR="00B21B41" w:rsidRPr="004F3C93">
        <w:rPr>
          <w:b/>
          <w:bCs/>
          <w:position w:val="6"/>
          <w:sz w:val="22"/>
          <w:szCs w:val="22"/>
        </w:rPr>
        <w:t>sudėtis</w:t>
      </w:r>
    </w:p>
    <w:p w14:paraId="5076BEA9" w14:textId="13CD2A76" w:rsidR="00B21B41" w:rsidRPr="004F3C93" w:rsidRDefault="00B21B41" w:rsidP="00A75679">
      <w:pPr>
        <w:ind w:left="567" w:hanging="567"/>
        <w:rPr>
          <w:sz w:val="22"/>
          <w:szCs w:val="22"/>
        </w:rPr>
      </w:pPr>
      <w:r w:rsidRPr="004F3C93">
        <w:rPr>
          <w:sz w:val="22"/>
          <w:szCs w:val="22"/>
        </w:rPr>
        <w:t>-</w:t>
      </w:r>
      <w:r w:rsidRPr="004F3C93">
        <w:rPr>
          <w:sz w:val="22"/>
          <w:szCs w:val="22"/>
        </w:rPr>
        <w:tab/>
        <w:t xml:space="preserve">Veiklioji medžiaga yra </w:t>
      </w:r>
      <w:proofErr w:type="spellStart"/>
      <w:r w:rsidRPr="004F3C93">
        <w:rPr>
          <w:sz w:val="22"/>
          <w:szCs w:val="22"/>
        </w:rPr>
        <w:t>ezomeprazolas</w:t>
      </w:r>
      <w:proofErr w:type="spellEnd"/>
      <w:r w:rsidRPr="004F3C93">
        <w:rPr>
          <w:sz w:val="22"/>
          <w:szCs w:val="22"/>
        </w:rPr>
        <w:t xml:space="preserve">. </w:t>
      </w:r>
    </w:p>
    <w:p w14:paraId="18DCA64F" w14:textId="37613DD2" w:rsidR="00FF093B" w:rsidRPr="004F3C93" w:rsidRDefault="00FF093B" w:rsidP="005A7F77">
      <w:pPr>
        <w:ind w:left="567"/>
        <w:rPr>
          <w:sz w:val="22"/>
          <w:szCs w:val="22"/>
        </w:rPr>
      </w:pPr>
      <w:r w:rsidRPr="004F3C93">
        <w:rPr>
          <w:sz w:val="22"/>
          <w:szCs w:val="22"/>
        </w:rPr>
        <w:t xml:space="preserve">Kiekvienoje skrandyje neirioje tabletėje yra 20 mg </w:t>
      </w:r>
      <w:proofErr w:type="spellStart"/>
      <w:r w:rsidRPr="004F3C93">
        <w:rPr>
          <w:sz w:val="22"/>
          <w:szCs w:val="22"/>
        </w:rPr>
        <w:t>ezomeprazolo</w:t>
      </w:r>
      <w:proofErr w:type="spellEnd"/>
      <w:r w:rsidRPr="004F3C93">
        <w:rPr>
          <w:sz w:val="22"/>
          <w:szCs w:val="22"/>
        </w:rPr>
        <w:t xml:space="preserve"> (magnio druskos </w:t>
      </w:r>
      <w:proofErr w:type="spellStart"/>
      <w:r w:rsidRPr="004F3C93">
        <w:rPr>
          <w:sz w:val="22"/>
          <w:szCs w:val="22"/>
        </w:rPr>
        <w:t>trihidrato</w:t>
      </w:r>
      <w:proofErr w:type="spellEnd"/>
      <w:r w:rsidRPr="004F3C93">
        <w:rPr>
          <w:sz w:val="22"/>
          <w:szCs w:val="22"/>
        </w:rPr>
        <w:t xml:space="preserve"> pavidalu).</w:t>
      </w:r>
    </w:p>
    <w:p w14:paraId="4D6726C7" w14:textId="50063893" w:rsidR="00FF093B" w:rsidRPr="004F3C93" w:rsidRDefault="00FF093B" w:rsidP="005A7F77">
      <w:pPr>
        <w:ind w:left="567"/>
        <w:rPr>
          <w:sz w:val="22"/>
          <w:szCs w:val="22"/>
        </w:rPr>
      </w:pPr>
      <w:r w:rsidRPr="004F3C93">
        <w:rPr>
          <w:sz w:val="22"/>
          <w:szCs w:val="22"/>
        </w:rPr>
        <w:t xml:space="preserve">Kiekvienoje skrandyje neirioje tabletėje yra 40 mg </w:t>
      </w:r>
      <w:proofErr w:type="spellStart"/>
      <w:r w:rsidRPr="004F3C93">
        <w:rPr>
          <w:sz w:val="22"/>
          <w:szCs w:val="22"/>
        </w:rPr>
        <w:t>ezomeprazolo</w:t>
      </w:r>
      <w:proofErr w:type="spellEnd"/>
      <w:r w:rsidRPr="004F3C93">
        <w:rPr>
          <w:sz w:val="22"/>
          <w:szCs w:val="22"/>
        </w:rPr>
        <w:t xml:space="preserve"> (magnio druskos </w:t>
      </w:r>
      <w:proofErr w:type="spellStart"/>
      <w:r w:rsidRPr="004F3C93">
        <w:rPr>
          <w:sz w:val="22"/>
          <w:szCs w:val="22"/>
        </w:rPr>
        <w:t>trihidrato</w:t>
      </w:r>
      <w:proofErr w:type="spellEnd"/>
      <w:r w:rsidRPr="004F3C93">
        <w:rPr>
          <w:sz w:val="22"/>
          <w:szCs w:val="22"/>
        </w:rPr>
        <w:t xml:space="preserve"> pavidalu).</w:t>
      </w:r>
    </w:p>
    <w:p w14:paraId="5076BEAA" w14:textId="77777777" w:rsidR="00B21B41" w:rsidRPr="004F3C93" w:rsidRDefault="00B21B41" w:rsidP="00A75679">
      <w:pPr>
        <w:tabs>
          <w:tab w:val="left" w:pos="567"/>
        </w:tabs>
        <w:rPr>
          <w:sz w:val="22"/>
          <w:szCs w:val="22"/>
        </w:rPr>
      </w:pPr>
      <w:r w:rsidRPr="004F3C93">
        <w:rPr>
          <w:sz w:val="22"/>
          <w:szCs w:val="22"/>
        </w:rPr>
        <w:t>-</w:t>
      </w:r>
      <w:r w:rsidRPr="004F3C93">
        <w:rPr>
          <w:sz w:val="22"/>
          <w:szCs w:val="22"/>
        </w:rPr>
        <w:tab/>
        <w:t>Pagalbinės medžiagos</w:t>
      </w:r>
      <w:r w:rsidR="000954FD" w:rsidRPr="004F3C93">
        <w:rPr>
          <w:sz w:val="22"/>
          <w:szCs w:val="22"/>
        </w:rPr>
        <w:t xml:space="preserve"> yra</w:t>
      </w:r>
      <w:r w:rsidR="00DA2640" w:rsidRPr="004F3C93">
        <w:rPr>
          <w:sz w:val="22"/>
          <w:szCs w:val="22"/>
        </w:rPr>
        <w:t>:</w:t>
      </w:r>
    </w:p>
    <w:p w14:paraId="08978A80" w14:textId="01146E57" w:rsidR="00FD2D7D" w:rsidRPr="00464628" w:rsidRDefault="00FD2D7D" w:rsidP="00FD2D7D">
      <w:pPr>
        <w:pStyle w:val="Pagrindinistekstas"/>
        <w:kinsoku w:val="0"/>
        <w:overflowPunct w:val="0"/>
        <w:spacing w:after="0"/>
        <w:ind w:left="567" w:right="339"/>
        <w:rPr>
          <w:w w:val="105"/>
          <w:szCs w:val="22"/>
        </w:rPr>
      </w:pPr>
      <w:r w:rsidRPr="00464628">
        <w:rPr>
          <w:i/>
          <w:iCs/>
          <w:w w:val="105"/>
          <w:szCs w:val="22"/>
        </w:rPr>
        <w:lastRenderedPageBreak/>
        <w:t>Tabletės</w:t>
      </w:r>
      <w:r w:rsidRPr="00464628">
        <w:rPr>
          <w:i/>
          <w:iCs/>
          <w:spacing w:val="-14"/>
          <w:w w:val="105"/>
          <w:szCs w:val="22"/>
        </w:rPr>
        <w:t xml:space="preserve"> </w:t>
      </w:r>
      <w:r w:rsidRPr="00464628">
        <w:rPr>
          <w:i/>
          <w:iCs/>
          <w:w w:val="105"/>
          <w:szCs w:val="22"/>
        </w:rPr>
        <w:t>šerdis</w:t>
      </w:r>
      <w:r w:rsidRPr="00464628">
        <w:rPr>
          <w:w w:val="105"/>
          <w:szCs w:val="22"/>
        </w:rPr>
        <w:t>:</w:t>
      </w:r>
      <w:r w:rsidRPr="00464628">
        <w:rPr>
          <w:spacing w:val="-12"/>
          <w:w w:val="105"/>
          <w:szCs w:val="22"/>
        </w:rPr>
        <w:t xml:space="preserve"> </w:t>
      </w:r>
      <w:r w:rsidRPr="00464628">
        <w:rPr>
          <w:w w:val="105"/>
          <w:szCs w:val="22"/>
        </w:rPr>
        <w:t>cukriniai</w:t>
      </w:r>
      <w:r w:rsidRPr="00464628">
        <w:rPr>
          <w:spacing w:val="-12"/>
          <w:w w:val="105"/>
          <w:szCs w:val="22"/>
        </w:rPr>
        <w:t xml:space="preserve"> </w:t>
      </w:r>
      <w:r w:rsidRPr="00464628">
        <w:rPr>
          <w:w w:val="105"/>
          <w:szCs w:val="22"/>
        </w:rPr>
        <w:t>branduoliai</w:t>
      </w:r>
      <w:r w:rsidR="00D963F5" w:rsidRPr="00464628">
        <w:rPr>
          <w:w w:val="105"/>
          <w:szCs w:val="22"/>
        </w:rPr>
        <w:t xml:space="preserve"> (</w:t>
      </w:r>
      <w:r w:rsidR="00D963F5" w:rsidRPr="00334EA3">
        <w:rPr>
          <w:szCs w:val="22"/>
          <w:lang w:eastAsia="en-US"/>
        </w:rPr>
        <w:t xml:space="preserve">sacharozė, kukurūzų krakmolas ir </w:t>
      </w:r>
      <w:proofErr w:type="spellStart"/>
      <w:r w:rsidR="00D963F5" w:rsidRPr="00334EA3">
        <w:rPr>
          <w:szCs w:val="22"/>
          <w:lang w:eastAsia="en-US"/>
        </w:rPr>
        <w:t>povidonas</w:t>
      </w:r>
      <w:proofErr w:type="spellEnd"/>
      <w:r w:rsidR="00D963F5" w:rsidRPr="00334EA3">
        <w:rPr>
          <w:szCs w:val="22"/>
          <w:lang w:eastAsia="en-US"/>
        </w:rPr>
        <w:t xml:space="preserve"> K-30)</w:t>
      </w:r>
      <w:r w:rsidRPr="00464628">
        <w:rPr>
          <w:w w:val="105"/>
          <w:szCs w:val="22"/>
        </w:rPr>
        <w:t>,</w:t>
      </w:r>
      <w:r w:rsidRPr="00464628">
        <w:rPr>
          <w:spacing w:val="-13"/>
          <w:w w:val="105"/>
          <w:szCs w:val="22"/>
        </w:rPr>
        <w:t xml:space="preserve"> </w:t>
      </w:r>
      <w:proofErr w:type="spellStart"/>
      <w:r w:rsidRPr="00464628">
        <w:rPr>
          <w:w w:val="105"/>
          <w:szCs w:val="22"/>
        </w:rPr>
        <w:t>hipromeliozė</w:t>
      </w:r>
      <w:proofErr w:type="spellEnd"/>
      <w:r w:rsidRPr="00464628">
        <w:rPr>
          <w:spacing w:val="-12"/>
          <w:w w:val="105"/>
          <w:szCs w:val="22"/>
        </w:rPr>
        <w:t xml:space="preserve"> </w:t>
      </w:r>
      <w:r w:rsidRPr="00464628">
        <w:rPr>
          <w:w w:val="105"/>
          <w:szCs w:val="22"/>
        </w:rPr>
        <w:t>2910,</w:t>
      </w:r>
      <w:r w:rsidRPr="00464628">
        <w:rPr>
          <w:spacing w:val="-13"/>
          <w:w w:val="105"/>
          <w:szCs w:val="22"/>
        </w:rPr>
        <w:t xml:space="preserve"> </w:t>
      </w:r>
      <w:proofErr w:type="spellStart"/>
      <w:r w:rsidRPr="00464628">
        <w:rPr>
          <w:w w:val="105"/>
          <w:szCs w:val="22"/>
        </w:rPr>
        <w:t>polisorbatas</w:t>
      </w:r>
      <w:proofErr w:type="spellEnd"/>
      <w:r w:rsidRPr="00464628">
        <w:rPr>
          <w:spacing w:val="-14"/>
          <w:w w:val="105"/>
          <w:szCs w:val="22"/>
        </w:rPr>
        <w:t xml:space="preserve"> </w:t>
      </w:r>
      <w:r w:rsidRPr="00464628">
        <w:rPr>
          <w:w w:val="105"/>
          <w:szCs w:val="22"/>
        </w:rPr>
        <w:t>80,</w:t>
      </w:r>
      <w:r w:rsidRPr="00464628">
        <w:rPr>
          <w:spacing w:val="-12"/>
          <w:w w:val="105"/>
          <w:szCs w:val="22"/>
        </w:rPr>
        <w:t xml:space="preserve"> </w:t>
      </w:r>
      <w:r w:rsidRPr="00464628">
        <w:rPr>
          <w:w w:val="105"/>
          <w:szCs w:val="22"/>
        </w:rPr>
        <w:t>natrio</w:t>
      </w:r>
      <w:r w:rsidRPr="00464628">
        <w:rPr>
          <w:spacing w:val="-14"/>
          <w:w w:val="105"/>
          <w:szCs w:val="22"/>
        </w:rPr>
        <w:t xml:space="preserve"> </w:t>
      </w:r>
      <w:r w:rsidRPr="00464628">
        <w:rPr>
          <w:w w:val="105"/>
          <w:szCs w:val="22"/>
        </w:rPr>
        <w:t xml:space="preserve">hidroksidas, </w:t>
      </w:r>
      <w:proofErr w:type="spellStart"/>
      <w:r w:rsidRPr="00464628">
        <w:rPr>
          <w:w w:val="105"/>
          <w:szCs w:val="22"/>
        </w:rPr>
        <w:t>hidroksipropilceliuliozė</w:t>
      </w:r>
      <w:proofErr w:type="spellEnd"/>
      <w:r w:rsidRPr="00464628">
        <w:rPr>
          <w:w w:val="105"/>
          <w:szCs w:val="22"/>
        </w:rPr>
        <w:t xml:space="preserve">, talkas, magnio </w:t>
      </w:r>
      <w:proofErr w:type="spellStart"/>
      <w:r w:rsidRPr="00464628">
        <w:rPr>
          <w:w w:val="105"/>
          <w:szCs w:val="22"/>
        </w:rPr>
        <w:t>stearatas</w:t>
      </w:r>
      <w:proofErr w:type="spellEnd"/>
      <w:r w:rsidRPr="00464628">
        <w:rPr>
          <w:w w:val="105"/>
          <w:szCs w:val="22"/>
        </w:rPr>
        <w:t xml:space="preserve">, </w:t>
      </w:r>
      <w:proofErr w:type="spellStart"/>
      <w:r w:rsidRPr="00464628">
        <w:rPr>
          <w:w w:val="105"/>
          <w:szCs w:val="22"/>
        </w:rPr>
        <w:t>metakrilo</w:t>
      </w:r>
      <w:proofErr w:type="spellEnd"/>
      <w:r w:rsidRPr="00464628">
        <w:rPr>
          <w:w w:val="105"/>
          <w:szCs w:val="22"/>
        </w:rPr>
        <w:t xml:space="preserve"> rūgšties ir </w:t>
      </w:r>
      <w:proofErr w:type="spellStart"/>
      <w:r w:rsidRPr="00464628">
        <w:rPr>
          <w:w w:val="105"/>
          <w:szCs w:val="22"/>
        </w:rPr>
        <w:t>etilakrilato</w:t>
      </w:r>
      <w:proofErr w:type="spellEnd"/>
      <w:r w:rsidRPr="00464628">
        <w:rPr>
          <w:w w:val="105"/>
          <w:szCs w:val="22"/>
        </w:rPr>
        <w:t xml:space="preserve"> 1:1 </w:t>
      </w:r>
      <w:proofErr w:type="spellStart"/>
      <w:r w:rsidRPr="00464628">
        <w:rPr>
          <w:w w:val="105"/>
          <w:szCs w:val="22"/>
        </w:rPr>
        <w:t>kopolimero</w:t>
      </w:r>
      <w:proofErr w:type="spellEnd"/>
      <w:r w:rsidRPr="00464628">
        <w:rPr>
          <w:w w:val="105"/>
          <w:szCs w:val="22"/>
        </w:rPr>
        <w:t xml:space="preserve"> 30</w:t>
      </w:r>
      <w:r w:rsidR="003E340C">
        <w:rPr>
          <w:w w:val="105"/>
          <w:szCs w:val="22"/>
        </w:rPr>
        <w:t> </w:t>
      </w:r>
      <w:r w:rsidRPr="00464628">
        <w:rPr>
          <w:w w:val="105"/>
          <w:szCs w:val="22"/>
        </w:rPr>
        <w:t xml:space="preserve">% dispersija, </w:t>
      </w:r>
      <w:proofErr w:type="spellStart"/>
      <w:r w:rsidRPr="00464628">
        <w:rPr>
          <w:w w:val="105"/>
          <w:szCs w:val="22"/>
        </w:rPr>
        <w:t>trietilo</w:t>
      </w:r>
      <w:proofErr w:type="spellEnd"/>
      <w:r w:rsidRPr="00464628">
        <w:rPr>
          <w:w w:val="105"/>
          <w:szCs w:val="22"/>
        </w:rPr>
        <w:t xml:space="preserve"> citratas, </w:t>
      </w:r>
      <w:proofErr w:type="spellStart"/>
      <w:r w:rsidRPr="00464628">
        <w:rPr>
          <w:w w:val="105"/>
          <w:szCs w:val="22"/>
        </w:rPr>
        <w:t>glicerolio</w:t>
      </w:r>
      <w:proofErr w:type="spellEnd"/>
      <w:r w:rsidRPr="00464628">
        <w:rPr>
          <w:w w:val="105"/>
          <w:szCs w:val="22"/>
        </w:rPr>
        <w:t xml:space="preserve"> </w:t>
      </w:r>
      <w:proofErr w:type="spellStart"/>
      <w:r w:rsidRPr="00464628">
        <w:rPr>
          <w:w w:val="105"/>
          <w:szCs w:val="22"/>
        </w:rPr>
        <w:t>monostearatas</w:t>
      </w:r>
      <w:proofErr w:type="spellEnd"/>
      <w:r w:rsidRPr="00464628">
        <w:rPr>
          <w:w w:val="105"/>
          <w:szCs w:val="22"/>
        </w:rPr>
        <w:t xml:space="preserve">, bevandenis koloidinis </w:t>
      </w:r>
      <w:r w:rsidRPr="00464628">
        <w:rPr>
          <w:spacing w:val="-2"/>
          <w:w w:val="105"/>
          <w:szCs w:val="22"/>
        </w:rPr>
        <w:t xml:space="preserve">silicio dioksidas, </w:t>
      </w:r>
      <w:proofErr w:type="spellStart"/>
      <w:r w:rsidRPr="00464628">
        <w:rPr>
          <w:spacing w:val="-2"/>
          <w:w w:val="105"/>
          <w:szCs w:val="22"/>
        </w:rPr>
        <w:t>silifikuota</w:t>
      </w:r>
      <w:proofErr w:type="spellEnd"/>
      <w:r w:rsidRPr="00464628">
        <w:rPr>
          <w:spacing w:val="-2"/>
          <w:w w:val="105"/>
          <w:szCs w:val="22"/>
        </w:rPr>
        <w:t xml:space="preserve"> </w:t>
      </w:r>
      <w:proofErr w:type="spellStart"/>
      <w:r w:rsidRPr="00464628">
        <w:rPr>
          <w:spacing w:val="-2"/>
          <w:w w:val="105"/>
          <w:szCs w:val="22"/>
        </w:rPr>
        <w:t>mikrokristalinė</w:t>
      </w:r>
      <w:proofErr w:type="spellEnd"/>
      <w:r w:rsidRPr="00464628">
        <w:rPr>
          <w:spacing w:val="-2"/>
          <w:w w:val="105"/>
          <w:szCs w:val="22"/>
        </w:rPr>
        <w:t xml:space="preserve"> celiuliozė (HD 90), laktozės </w:t>
      </w:r>
      <w:proofErr w:type="spellStart"/>
      <w:r w:rsidRPr="00464628">
        <w:rPr>
          <w:spacing w:val="-2"/>
          <w:w w:val="105"/>
          <w:szCs w:val="22"/>
        </w:rPr>
        <w:t>monohidratas</w:t>
      </w:r>
      <w:proofErr w:type="spellEnd"/>
      <w:r w:rsidRPr="00464628">
        <w:rPr>
          <w:spacing w:val="-2"/>
          <w:w w:val="105"/>
          <w:szCs w:val="22"/>
        </w:rPr>
        <w:t xml:space="preserve">, </w:t>
      </w:r>
      <w:proofErr w:type="spellStart"/>
      <w:r w:rsidRPr="00464628">
        <w:rPr>
          <w:spacing w:val="-2"/>
          <w:w w:val="105"/>
          <w:szCs w:val="22"/>
        </w:rPr>
        <w:t>krospovidonas</w:t>
      </w:r>
      <w:proofErr w:type="spellEnd"/>
      <w:r w:rsidRPr="00464628">
        <w:rPr>
          <w:spacing w:val="-2"/>
          <w:w w:val="105"/>
          <w:szCs w:val="22"/>
        </w:rPr>
        <w:t xml:space="preserve">, </w:t>
      </w:r>
      <w:proofErr w:type="spellStart"/>
      <w:r w:rsidRPr="00464628">
        <w:rPr>
          <w:spacing w:val="-2"/>
          <w:w w:val="105"/>
          <w:szCs w:val="22"/>
        </w:rPr>
        <w:t>povidonas</w:t>
      </w:r>
      <w:proofErr w:type="spellEnd"/>
      <w:r w:rsidRPr="00464628">
        <w:rPr>
          <w:spacing w:val="-2"/>
          <w:w w:val="105"/>
          <w:szCs w:val="22"/>
        </w:rPr>
        <w:t xml:space="preserve"> </w:t>
      </w:r>
      <w:r w:rsidRPr="00464628">
        <w:rPr>
          <w:w w:val="105"/>
          <w:szCs w:val="22"/>
        </w:rPr>
        <w:t xml:space="preserve">K-30, </w:t>
      </w:r>
      <w:proofErr w:type="spellStart"/>
      <w:r w:rsidRPr="00464628">
        <w:rPr>
          <w:w w:val="105"/>
          <w:szCs w:val="22"/>
        </w:rPr>
        <w:t>kroskarmeliozės</w:t>
      </w:r>
      <w:proofErr w:type="spellEnd"/>
      <w:r w:rsidRPr="00464628">
        <w:rPr>
          <w:w w:val="105"/>
          <w:szCs w:val="22"/>
        </w:rPr>
        <w:t xml:space="preserve"> natrio druska, </w:t>
      </w:r>
      <w:proofErr w:type="spellStart"/>
      <w:r w:rsidRPr="00464628">
        <w:rPr>
          <w:w w:val="105"/>
          <w:szCs w:val="22"/>
        </w:rPr>
        <w:t>mikrokristalinė</w:t>
      </w:r>
      <w:proofErr w:type="spellEnd"/>
      <w:r w:rsidRPr="00464628">
        <w:rPr>
          <w:w w:val="105"/>
          <w:szCs w:val="22"/>
        </w:rPr>
        <w:t xml:space="preserve"> celiuliozė, natrio </w:t>
      </w:r>
      <w:proofErr w:type="spellStart"/>
      <w:r w:rsidRPr="00464628">
        <w:rPr>
          <w:w w:val="105"/>
          <w:szCs w:val="22"/>
        </w:rPr>
        <w:t>stearilfumaratas</w:t>
      </w:r>
      <w:proofErr w:type="spellEnd"/>
      <w:r w:rsidRPr="00464628">
        <w:rPr>
          <w:w w:val="105"/>
          <w:szCs w:val="22"/>
        </w:rPr>
        <w:t>.</w:t>
      </w:r>
    </w:p>
    <w:p w14:paraId="09D0A98C" w14:textId="4A01FE78" w:rsidR="00EA5461" w:rsidRPr="00334EA3" w:rsidRDefault="00FD2D7D" w:rsidP="00FD2D7D">
      <w:pPr>
        <w:tabs>
          <w:tab w:val="left" w:pos="567"/>
        </w:tabs>
        <w:ind w:left="567" w:hanging="567"/>
        <w:rPr>
          <w:sz w:val="22"/>
          <w:szCs w:val="22"/>
        </w:rPr>
      </w:pPr>
      <w:r w:rsidRPr="00334EA3">
        <w:rPr>
          <w:bCs/>
          <w:i/>
          <w:position w:val="6"/>
          <w:sz w:val="22"/>
          <w:szCs w:val="22"/>
        </w:rPr>
        <w:tab/>
      </w:r>
      <w:r w:rsidR="005105B8" w:rsidRPr="00334EA3">
        <w:rPr>
          <w:bCs/>
          <w:i/>
          <w:position w:val="6"/>
          <w:sz w:val="22"/>
          <w:szCs w:val="22"/>
        </w:rPr>
        <w:t>Dažas:</w:t>
      </w:r>
      <w:r w:rsidR="005105B8" w:rsidRPr="00334EA3">
        <w:rPr>
          <w:bCs/>
          <w:iCs/>
          <w:position w:val="6"/>
          <w:sz w:val="22"/>
          <w:szCs w:val="22"/>
        </w:rPr>
        <w:t xml:space="preserve"> </w:t>
      </w:r>
      <w:proofErr w:type="spellStart"/>
      <w:r w:rsidR="005105B8" w:rsidRPr="00334EA3">
        <w:rPr>
          <w:bCs/>
          <w:i/>
          <w:position w:val="6"/>
          <w:sz w:val="22"/>
          <w:szCs w:val="22"/>
        </w:rPr>
        <w:t>Opadry</w:t>
      </w:r>
      <w:proofErr w:type="spellEnd"/>
      <w:r w:rsidR="005105B8" w:rsidRPr="00334EA3">
        <w:rPr>
          <w:bCs/>
          <w:i/>
          <w:position w:val="6"/>
          <w:sz w:val="22"/>
          <w:szCs w:val="22"/>
        </w:rPr>
        <w:t xml:space="preserve"> pink</w:t>
      </w:r>
      <w:r w:rsidR="00AD2E54" w:rsidRPr="00334EA3">
        <w:rPr>
          <w:bCs/>
          <w:i/>
          <w:position w:val="6"/>
          <w:sz w:val="22"/>
          <w:szCs w:val="22"/>
        </w:rPr>
        <w:t xml:space="preserve"> </w:t>
      </w:r>
      <w:r w:rsidR="00AD2E54" w:rsidRPr="00334EA3">
        <w:rPr>
          <w:bCs/>
          <w:iCs/>
          <w:position w:val="6"/>
          <w:sz w:val="22"/>
          <w:szCs w:val="22"/>
        </w:rPr>
        <w:t>(</w:t>
      </w:r>
      <w:proofErr w:type="spellStart"/>
      <w:r w:rsidR="00AD2E54" w:rsidRPr="00334EA3">
        <w:rPr>
          <w:bCs/>
          <w:iCs/>
          <w:position w:val="6"/>
          <w:sz w:val="22"/>
          <w:szCs w:val="22"/>
        </w:rPr>
        <w:t>hipromeliozė</w:t>
      </w:r>
      <w:proofErr w:type="spellEnd"/>
      <w:r w:rsidR="00AD2E54" w:rsidRPr="00334EA3">
        <w:rPr>
          <w:bCs/>
          <w:iCs/>
          <w:position w:val="6"/>
          <w:sz w:val="22"/>
          <w:szCs w:val="22"/>
        </w:rPr>
        <w:t xml:space="preserve">, titano dioksidas, </w:t>
      </w:r>
      <w:proofErr w:type="spellStart"/>
      <w:r w:rsidR="00AD2E54" w:rsidRPr="00334EA3">
        <w:rPr>
          <w:bCs/>
          <w:iCs/>
          <w:position w:val="6"/>
          <w:sz w:val="22"/>
          <w:szCs w:val="22"/>
        </w:rPr>
        <w:t>makrogolis</w:t>
      </w:r>
      <w:proofErr w:type="spellEnd"/>
      <w:r w:rsidR="00E42870">
        <w:rPr>
          <w:bCs/>
          <w:iCs/>
          <w:position w:val="6"/>
          <w:sz w:val="22"/>
          <w:szCs w:val="22"/>
        </w:rPr>
        <w:t xml:space="preserve"> </w:t>
      </w:r>
      <w:r w:rsidR="00AD2E54" w:rsidRPr="00334EA3">
        <w:rPr>
          <w:bCs/>
          <w:iCs/>
          <w:position w:val="6"/>
          <w:sz w:val="22"/>
          <w:szCs w:val="22"/>
        </w:rPr>
        <w:t>/</w:t>
      </w:r>
      <w:r w:rsidR="00E42870">
        <w:rPr>
          <w:bCs/>
          <w:iCs/>
          <w:position w:val="6"/>
          <w:sz w:val="22"/>
          <w:szCs w:val="22"/>
        </w:rPr>
        <w:t xml:space="preserve"> </w:t>
      </w:r>
      <w:r w:rsidR="00AD2E54" w:rsidRPr="00334EA3">
        <w:rPr>
          <w:bCs/>
          <w:iCs/>
          <w:position w:val="6"/>
          <w:sz w:val="22"/>
          <w:szCs w:val="22"/>
        </w:rPr>
        <w:t>PEG, raudonasis geležies oksidas ir geltonasis geležies oksidas)</w:t>
      </w:r>
      <w:r w:rsidR="000F767B">
        <w:rPr>
          <w:bCs/>
          <w:iCs/>
          <w:position w:val="6"/>
          <w:sz w:val="22"/>
          <w:szCs w:val="22"/>
        </w:rPr>
        <w:t>.</w:t>
      </w:r>
    </w:p>
    <w:p w14:paraId="5076BEAF" w14:textId="77777777" w:rsidR="00B21B41" w:rsidRPr="004F3C93" w:rsidRDefault="00B21B41" w:rsidP="00A75679">
      <w:pPr>
        <w:rPr>
          <w:b/>
          <w:iCs/>
          <w:position w:val="6"/>
          <w:sz w:val="22"/>
          <w:szCs w:val="22"/>
        </w:rPr>
      </w:pPr>
    </w:p>
    <w:p w14:paraId="5076BEB0" w14:textId="03820DF9" w:rsidR="00B21B41" w:rsidRDefault="00DC0639" w:rsidP="00A75679">
      <w:pPr>
        <w:rPr>
          <w:b/>
          <w:iCs/>
          <w:position w:val="6"/>
          <w:sz w:val="22"/>
          <w:szCs w:val="22"/>
        </w:rPr>
      </w:pPr>
      <w:proofErr w:type="spellStart"/>
      <w:r w:rsidRPr="004F3C93">
        <w:rPr>
          <w:b/>
          <w:iCs/>
          <w:position w:val="6"/>
          <w:sz w:val="22"/>
          <w:szCs w:val="22"/>
        </w:rPr>
        <w:t>Esomeprazole</w:t>
      </w:r>
      <w:proofErr w:type="spellEnd"/>
      <w:r w:rsidRPr="004F3C93">
        <w:rPr>
          <w:b/>
          <w:iCs/>
          <w:position w:val="6"/>
          <w:sz w:val="22"/>
          <w:szCs w:val="22"/>
        </w:rPr>
        <w:t xml:space="preserve"> </w:t>
      </w:r>
      <w:proofErr w:type="spellStart"/>
      <w:r w:rsidR="00A5642E">
        <w:rPr>
          <w:b/>
          <w:iCs/>
          <w:position w:val="6"/>
          <w:sz w:val="22"/>
          <w:szCs w:val="22"/>
        </w:rPr>
        <w:t>Siromed</w:t>
      </w:r>
      <w:proofErr w:type="spellEnd"/>
      <w:r w:rsidR="00A5642E">
        <w:rPr>
          <w:b/>
          <w:iCs/>
          <w:position w:val="6"/>
          <w:sz w:val="22"/>
          <w:szCs w:val="22"/>
        </w:rPr>
        <w:t xml:space="preserve"> </w:t>
      </w:r>
      <w:r w:rsidR="00B21B41" w:rsidRPr="004F3C93">
        <w:rPr>
          <w:b/>
          <w:iCs/>
          <w:position w:val="6"/>
          <w:sz w:val="22"/>
          <w:szCs w:val="22"/>
        </w:rPr>
        <w:t>išvaizda ir kiekis pakuotėje</w:t>
      </w:r>
    </w:p>
    <w:p w14:paraId="70698B4F" w14:textId="77777777" w:rsidR="00940086" w:rsidRPr="004F3C93" w:rsidRDefault="00940086" w:rsidP="00A75679">
      <w:pPr>
        <w:rPr>
          <w:b/>
          <w:iCs/>
          <w:position w:val="6"/>
          <w:sz w:val="22"/>
          <w:szCs w:val="22"/>
        </w:rPr>
      </w:pPr>
    </w:p>
    <w:p w14:paraId="2A9D68A0" w14:textId="2F5EAB7A" w:rsidR="00940086" w:rsidRPr="00441D43" w:rsidRDefault="00940086" w:rsidP="00940086">
      <w:pPr>
        <w:rPr>
          <w:sz w:val="22"/>
          <w:szCs w:val="22"/>
          <w:u w:val="single"/>
        </w:rPr>
      </w:pPr>
      <w:proofErr w:type="spellStart"/>
      <w:r w:rsidRPr="005B4377">
        <w:rPr>
          <w:sz w:val="22"/>
          <w:szCs w:val="22"/>
          <w:u w:val="single"/>
        </w:rPr>
        <w:t>Esomeprazole</w:t>
      </w:r>
      <w:proofErr w:type="spellEnd"/>
      <w:r w:rsidRPr="005B4377">
        <w:rPr>
          <w:sz w:val="22"/>
          <w:szCs w:val="22"/>
          <w:u w:val="single"/>
        </w:rPr>
        <w:t xml:space="preserve"> </w:t>
      </w:r>
      <w:proofErr w:type="spellStart"/>
      <w:r w:rsidR="00A5642E">
        <w:rPr>
          <w:sz w:val="22"/>
          <w:szCs w:val="22"/>
          <w:u w:val="single"/>
        </w:rPr>
        <w:t>Siromed</w:t>
      </w:r>
      <w:proofErr w:type="spellEnd"/>
      <w:r w:rsidR="00A5642E">
        <w:rPr>
          <w:sz w:val="22"/>
          <w:szCs w:val="22"/>
          <w:u w:val="single"/>
        </w:rPr>
        <w:t xml:space="preserve"> </w:t>
      </w:r>
      <w:r w:rsidRPr="005B4377">
        <w:rPr>
          <w:sz w:val="22"/>
          <w:szCs w:val="22"/>
          <w:u w:val="single"/>
        </w:rPr>
        <w:t>20 mg skrandyje neiri tabletė</w:t>
      </w:r>
    </w:p>
    <w:p w14:paraId="73C37A2B" w14:textId="1ACD486C" w:rsidR="00940086" w:rsidRPr="004F3C93" w:rsidRDefault="00940086" w:rsidP="00940086">
      <w:pPr>
        <w:rPr>
          <w:sz w:val="22"/>
          <w:szCs w:val="22"/>
        </w:rPr>
      </w:pPr>
      <w:r>
        <w:rPr>
          <w:sz w:val="22"/>
          <w:szCs w:val="22"/>
        </w:rPr>
        <w:t>R</w:t>
      </w:r>
      <w:r w:rsidRPr="004F3C93">
        <w:rPr>
          <w:sz w:val="22"/>
          <w:szCs w:val="22"/>
        </w:rPr>
        <w:t>ožinės spalvos, pailga, abipusiai išgaubta plėvele dengta tabletė, kurios vienoje pusėje įrėžta „20“, kita pusė lygi</w:t>
      </w:r>
      <w:r>
        <w:rPr>
          <w:sz w:val="22"/>
          <w:szCs w:val="22"/>
        </w:rPr>
        <w:t xml:space="preserve">, tabletė yra </w:t>
      </w:r>
      <w:r w:rsidRPr="00FB0002">
        <w:rPr>
          <w:sz w:val="22"/>
          <w:szCs w:val="22"/>
        </w:rPr>
        <w:t>maždaug 12,00–12,30</w:t>
      </w:r>
      <w:r>
        <w:rPr>
          <w:sz w:val="22"/>
          <w:szCs w:val="22"/>
        </w:rPr>
        <w:t> </w:t>
      </w:r>
      <w:r w:rsidRPr="00FB0002">
        <w:rPr>
          <w:sz w:val="22"/>
          <w:szCs w:val="22"/>
        </w:rPr>
        <w:t>mm ilgio</w:t>
      </w:r>
      <w:r>
        <w:rPr>
          <w:sz w:val="22"/>
          <w:szCs w:val="22"/>
        </w:rPr>
        <w:t xml:space="preserve">, </w:t>
      </w:r>
      <w:r w:rsidRPr="00FB0002">
        <w:rPr>
          <w:sz w:val="22"/>
          <w:szCs w:val="22"/>
        </w:rPr>
        <w:t>6,00–6,30</w:t>
      </w:r>
      <w:r>
        <w:rPr>
          <w:sz w:val="22"/>
          <w:szCs w:val="22"/>
        </w:rPr>
        <w:t> </w:t>
      </w:r>
      <w:r w:rsidRPr="00FB0002">
        <w:rPr>
          <w:sz w:val="22"/>
          <w:szCs w:val="22"/>
        </w:rPr>
        <w:t>mm pločio ir 4,2</w:t>
      </w:r>
      <w:r>
        <w:rPr>
          <w:sz w:val="22"/>
          <w:szCs w:val="22"/>
        </w:rPr>
        <w:t> </w:t>
      </w:r>
      <w:r w:rsidRPr="00FB0002">
        <w:rPr>
          <w:sz w:val="22"/>
          <w:szCs w:val="22"/>
        </w:rPr>
        <w:t>mm ±</w:t>
      </w:r>
      <w:r>
        <w:rPr>
          <w:sz w:val="22"/>
          <w:szCs w:val="22"/>
        </w:rPr>
        <w:t xml:space="preserve"> </w:t>
      </w:r>
      <w:r w:rsidRPr="00FB0002">
        <w:rPr>
          <w:sz w:val="22"/>
          <w:szCs w:val="22"/>
        </w:rPr>
        <w:t>0,3</w:t>
      </w:r>
      <w:r>
        <w:rPr>
          <w:sz w:val="22"/>
          <w:szCs w:val="22"/>
        </w:rPr>
        <w:t> </w:t>
      </w:r>
      <w:r w:rsidRPr="00FB0002">
        <w:rPr>
          <w:sz w:val="22"/>
          <w:szCs w:val="22"/>
        </w:rPr>
        <w:t>mm storio</w:t>
      </w:r>
      <w:r>
        <w:rPr>
          <w:sz w:val="22"/>
          <w:szCs w:val="22"/>
        </w:rPr>
        <w:t>.</w:t>
      </w:r>
    </w:p>
    <w:p w14:paraId="2D32BEBB" w14:textId="77777777" w:rsidR="00940086" w:rsidRDefault="00940086" w:rsidP="00940086">
      <w:pPr>
        <w:rPr>
          <w:sz w:val="22"/>
          <w:szCs w:val="22"/>
        </w:rPr>
      </w:pPr>
    </w:p>
    <w:p w14:paraId="0ECBD032" w14:textId="5DE52CA1" w:rsidR="00940086" w:rsidRPr="00464628" w:rsidRDefault="00940086" w:rsidP="00940086">
      <w:pPr>
        <w:rPr>
          <w:sz w:val="22"/>
          <w:szCs w:val="22"/>
          <w:u w:val="single"/>
        </w:rPr>
      </w:pPr>
      <w:proofErr w:type="spellStart"/>
      <w:r w:rsidRPr="00464628">
        <w:rPr>
          <w:sz w:val="22"/>
          <w:szCs w:val="22"/>
          <w:u w:val="single"/>
        </w:rPr>
        <w:t>Esomeprazole</w:t>
      </w:r>
      <w:proofErr w:type="spellEnd"/>
      <w:r w:rsidRPr="00464628">
        <w:rPr>
          <w:sz w:val="22"/>
          <w:szCs w:val="22"/>
          <w:u w:val="single"/>
        </w:rPr>
        <w:t xml:space="preserve"> </w:t>
      </w:r>
      <w:proofErr w:type="spellStart"/>
      <w:r w:rsidR="00A5642E">
        <w:rPr>
          <w:sz w:val="22"/>
          <w:szCs w:val="22"/>
          <w:u w:val="single"/>
        </w:rPr>
        <w:t>Siromed</w:t>
      </w:r>
      <w:proofErr w:type="spellEnd"/>
      <w:r w:rsidR="00A5642E">
        <w:rPr>
          <w:sz w:val="22"/>
          <w:szCs w:val="22"/>
          <w:u w:val="single"/>
        </w:rPr>
        <w:t xml:space="preserve"> </w:t>
      </w:r>
      <w:r w:rsidRPr="00464628">
        <w:rPr>
          <w:sz w:val="22"/>
          <w:szCs w:val="22"/>
          <w:u w:val="single"/>
        </w:rPr>
        <w:t>40 mg skrandyje neiri tabletė</w:t>
      </w:r>
    </w:p>
    <w:p w14:paraId="3BFED3D9" w14:textId="77777777" w:rsidR="00940086" w:rsidRPr="004F3C93" w:rsidRDefault="00940086" w:rsidP="00940086">
      <w:pPr>
        <w:rPr>
          <w:sz w:val="22"/>
          <w:szCs w:val="22"/>
        </w:rPr>
      </w:pPr>
      <w:r w:rsidRPr="00464628">
        <w:rPr>
          <w:sz w:val="22"/>
          <w:szCs w:val="22"/>
        </w:rPr>
        <w:t>Rožinės spalvos, pailga, abipusiai išgaubta plėvele dengta tabletė, kurios vienoje pusėje įrėžta „40“, kita pusė lygi, tabletė yra maždaug 16,00–16,30 mm ilgio, 8,00–8,30 mm pločio, 5,1 ± 0,3 mm storio.</w:t>
      </w:r>
    </w:p>
    <w:p w14:paraId="20DDC9B4" w14:textId="77777777" w:rsidR="001A3A47" w:rsidRDefault="001A3A47" w:rsidP="00A75679">
      <w:pPr>
        <w:rPr>
          <w:sz w:val="22"/>
          <w:szCs w:val="22"/>
        </w:rPr>
      </w:pPr>
    </w:p>
    <w:p w14:paraId="5076BEB3" w14:textId="3329A506" w:rsidR="00B21B41" w:rsidRPr="004F3C93" w:rsidRDefault="00DC0639" w:rsidP="00A75679">
      <w:pPr>
        <w:rPr>
          <w:sz w:val="22"/>
          <w:szCs w:val="22"/>
        </w:rPr>
      </w:pPr>
      <w:proofErr w:type="spellStart"/>
      <w:r w:rsidRPr="00334EA3">
        <w:rPr>
          <w:sz w:val="22"/>
          <w:szCs w:val="22"/>
        </w:rPr>
        <w:t>Esomeprazole</w:t>
      </w:r>
      <w:proofErr w:type="spellEnd"/>
      <w:r w:rsidRPr="00334EA3">
        <w:rPr>
          <w:sz w:val="22"/>
          <w:szCs w:val="22"/>
        </w:rPr>
        <w:t xml:space="preserve"> </w:t>
      </w:r>
      <w:proofErr w:type="spellStart"/>
      <w:r w:rsidR="00A5642E">
        <w:rPr>
          <w:sz w:val="22"/>
          <w:szCs w:val="22"/>
        </w:rPr>
        <w:t>Siromed</w:t>
      </w:r>
      <w:proofErr w:type="spellEnd"/>
      <w:r w:rsidR="00A5642E">
        <w:rPr>
          <w:sz w:val="22"/>
          <w:szCs w:val="22"/>
        </w:rPr>
        <w:t xml:space="preserve"> </w:t>
      </w:r>
      <w:r w:rsidR="008423ED">
        <w:rPr>
          <w:sz w:val="22"/>
          <w:szCs w:val="22"/>
        </w:rPr>
        <w:t xml:space="preserve">20 mg </w:t>
      </w:r>
      <w:r w:rsidR="00B21B41" w:rsidRPr="00334EA3">
        <w:rPr>
          <w:sz w:val="22"/>
          <w:szCs w:val="22"/>
        </w:rPr>
        <w:t xml:space="preserve">tiekiamas po </w:t>
      </w:r>
      <w:r w:rsidR="008423ED" w:rsidRPr="004F3C93">
        <w:rPr>
          <w:sz w:val="22"/>
          <w:szCs w:val="22"/>
        </w:rPr>
        <w:t>28 skrandyje neiri</w:t>
      </w:r>
      <w:r w:rsidR="002761E7">
        <w:rPr>
          <w:sz w:val="22"/>
          <w:szCs w:val="22"/>
        </w:rPr>
        <w:t>a</w:t>
      </w:r>
      <w:r w:rsidR="008423ED" w:rsidRPr="004F3C93">
        <w:rPr>
          <w:sz w:val="22"/>
          <w:szCs w:val="22"/>
        </w:rPr>
        <w:t>s tablet</w:t>
      </w:r>
      <w:r w:rsidR="002761E7">
        <w:rPr>
          <w:sz w:val="22"/>
          <w:szCs w:val="22"/>
        </w:rPr>
        <w:t>e</w:t>
      </w:r>
      <w:r w:rsidR="008423ED" w:rsidRPr="004F3C93">
        <w:rPr>
          <w:sz w:val="22"/>
          <w:szCs w:val="22"/>
        </w:rPr>
        <w:t>s</w:t>
      </w:r>
      <w:r w:rsidR="008423ED">
        <w:rPr>
          <w:sz w:val="22"/>
          <w:szCs w:val="22"/>
        </w:rPr>
        <w:t xml:space="preserve">, 40 mg </w:t>
      </w:r>
      <w:r w:rsidR="00E35C94">
        <w:rPr>
          <w:sz w:val="22"/>
          <w:szCs w:val="22"/>
        </w:rPr>
        <w:t>–</w:t>
      </w:r>
      <w:r w:rsidR="008423ED" w:rsidRPr="004F3C93">
        <w:rPr>
          <w:sz w:val="22"/>
          <w:szCs w:val="22"/>
        </w:rPr>
        <w:t xml:space="preserve"> </w:t>
      </w:r>
      <w:r w:rsidR="00BC26F4" w:rsidRPr="00334EA3">
        <w:rPr>
          <w:sz w:val="22"/>
          <w:szCs w:val="22"/>
        </w:rPr>
        <w:t>14</w:t>
      </w:r>
      <w:r w:rsidR="000954FD" w:rsidRPr="00334EA3">
        <w:rPr>
          <w:sz w:val="22"/>
          <w:szCs w:val="22"/>
        </w:rPr>
        <w:t> </w:t>
      </w:r>
      <w:r w:rsidR="00B21B41" w:rsidRPr="00334EA3">
        <w:rPr>
          <w:sz w:val="22"/>
          <w:szCs w:val="22"/>
        </w:rPr>
        <w:t xml:space="preserve">arba </w:t>
      </w:r>
      <w:r w:rsidR="00BC26F4" w:rsidRPr="00334EA3">
        <w:rPr>
          <w:sz w:val="22"/>
          <w:szCs w:val="22"/>
        </w:rPr>
        <w:t>28</w:t>
      </w:r>
      <w:r w:rsidR="000954FD" w:rsidRPr="00334EA3">
        <w:rPr>
          <w:sz w:val="22"/>
          <w:szCs w:val="22"/>
        </w:rPr>
        <w:t> </w:t>
      </w:r>
      <w:r w:rsidR="00B21B41" w:rsidRPr="00334EA3">
        <w:rPr>
          <w:sz w:val="22"/>
          <w:szCs w:val="22"/>
        </w:rPr>
        <w:t>skrandyje neiri</w:t>
      </w:r>
      <w:r w:rsidR="00BC26F4" w:rsidRPr="00334EA3">
        <w:rPr>
          <w:sz w:val="22"/>
          <w:szCs w:val="22"/>
        </w:rPr>
        <w:t>as</w:t>
      </w:r>
      <w:r w:rsidR="00B21B41" w:rsidRPr="00334EA3">
        <w:rPr>
          <w:sz w:val="22"/>
          <w:szCs w:val="22"/>
        </w:rPr>
        <w:t xml:space="preserve"> table</w:t>
      </w:r>
      <w:r w:rsidR="00BC26F4" w:rsidRPr="00334EA3">
        <w:rPr>
          <w:sz w:val="22"/>
          <w:szCs w:val="22"/>
        </w:rPr>
        <w:t>tes</w:t>
      </w:r>
      <w:r w:rsidR="00B21B41" w:rsidRPr="00334EA3">
        <w:rPr>
          <w:sz w:val="22"/>
          <w:szCs w:val="22"/>
        </w:rPr>
        <w:t>, supakuot</w:t>
      </w:r>
      <w:r w:rsidR="00BC26F4" w:rsidRPr="00334EA3">
        <w:rPr>
          <w:sz w:val="22"/>
          <w:szCs w:val="22"/>
        </w:rPr>
        <w:t>as</w:t>
      </w:r>
      <w:r w:rsidR="00B21B41" w:rsidRPr="00334EA3">
        <w:rPr>
          <w:sz w:val="22"/>
          <w:szCs w:val="22"/>
        </w:rPr>
        <w:t xml:space="preserve"> į lizdines plokšteles.</w:t>
      </w:r>
    </w:p>
    <w:p w14:paraId="0B74F007" w14:textId="77777777" w:rsidR="00BC26F4" w:rsidRPr="004F3C93" w:rsidRDefault="00BC26F4" w:rsidP="00A75679">
      <w:pPr>
        <w:rPr>
          <w:sz w:val="22"/>
          <w:szCs w:val="22"/>
        </w:rPr>
      </w:pPr>
    </w:p>
    <w:p w14:paraId="5076BEB4" w14:textId="77777777" w:rsidR="009D2D17" w:rsidRPr="004F3C93" w:rsidRDefault="009D2D17" w:rsidP="00A75679">
      <w:pPr>
        <w:rPr>
          <w:sz w:val="22"/>
          <w:szCs w:val="22"/>
        </w:rPr>
      </w:pPr>
      <w:r w:rsidRPr="004F3C93">
        <w:rPr>
          <w:sz w:val="22"/>
          <w:szCs w:val="22"/>
        </w:rPr>
        <w:t>Gali būti tiekiamos ne visų dydžių pakuotės.</w:t>
      </w:r>
    </w:p>
    <w:p w14:paraId="5076BEB5" w14:textId="77777777" w:rsidR="00B21B41" w:rsidRPr="004F3C93" w:rsidRDefault="00B21B41" w:rsidP="00A75679">
      <w:pPr>
        <w:rPr>
          <w:sz w:val="22"/>
          <w:szCs w:val="22"/>
        </w:rPr>
      </w:pPr>
    </w:p>
    <w:p w14:paraId="5076BEB6" w14:textId="77777777" w:rsidR="00B21B41" w:rsidRPr="004F3C93" w:rsidRDefault="00B21B41" w:rsidP="00A75679">
      <w:pPr>
        <w:rPr>
          <w:b/>
          <w:sz w:val="22"/>
          <w:szCs w:val="22"/>
        </w:rPr>
      </w:pPr>
      <w:r w:rsidRPr="004F3C93">
        <w:rPr>
          <w:b/>
          <w:sz w:val="22"/>
          <w:szCs w:val="22"/>
        </w:rPr>
        <w:t>Registruotojas ir gamintojas</w:t>
      </w:r>
    </w:p>
    <w:p w14:paraId="5076BEB7" w14:textId="77777777" w:rsidR="00B21B41" w:rsidRPr="004F3C93" w:rsidRDefault="00B21B41" w:rsidP="00A75679">
      <w:pPr>
        <w:rPr>
          <w:sz w:val="22"/>
          <w:szCs w:val="22"/>
        </w:rPr>
      </w:pPr>
    </w:p>
    <w:p w14:paraId="5076BEB8" w14:textId="77777777" w:rsidR="00B21B41" w:rsidRPr="004F3C93" w:rsidRDefault="00B21B41" w:rsidP="00A75679">
      <w:pPr>
        <w:rPr>
          <w:i/>
          <w:sz w:val="22"/>
          <w:szCs w:val="22"/>
        </w:rPr>
      </w:pPr>
      <w:r w:rsidRPr="004F3C93">
        <w:rPr>
          <w:i/>
          <w:sz w:val="22"/>
          <w:szCs w:val="22"/>
        </w:rPr>
        <w:t>Registruotojas</w:t>
      </w:r>
    </w:p>
    <w:p w14:paraId="2D3E801F" w14:textId="09723107" w:rsidR="004C1030" w:rsidRPr="004F3C93" w:rsidRDefault="004C1030" w:rsidP="004C1030">
      <w:pPr>
        <w:rPr>
          <w:sz w:val="22"/>
          <w:szCs w:val="22"/>
        </w:rPr>
      </w:pPr>
      <w:proofErr w:type="spellStart"/>
      <w:r w:rsidRPr="004F3C93">
        <w:rPr>
          <w:sz w:val="22"/>
          <w:szCs w:val="22"/>
        </w:rPr>
        <w:t>PharmSol</w:t>
      </w:r>
      <w:proofErr w:type="spellEnd"/>
      <w:r w:rsidRPr="004F3C93">
        <w:rPr>
          <w:sz w:val="22"/>
          <w:szCs w:val="22"/>
        </w:rPr>
        <w:t xml:space="preserve"> </w:t>
      </w:r>
      <w:proofErr w:type="spellStart"/>
      <w:r w:rsidRPr="004F3C93">
        <w:rPr>
          <w:sz w:val="22"/>
          <w:szCs w:val="22"/>
        </w:rPr>
        <w:t>Europe</w:t>
      </w:r>
      <w:proofErr w:type="spellEnd"/>
      <w:r w:rsidRPr="004F3C93">
        <w:rPr>
          <w:sz w:val="22"/>
          <w:szCs w:val="22"/>
        </w:rPr>
        <w:t xml:space="preserve"> </w:t>
      </w:r>
      <w:proofErr w:type="spellStart"/>
      <w:r w:rsidRPr="004F3C93">
        <w:rPr>
          <w:sz w:val="22"/>
          <w:szCs w:val="22"/>
        </w:rPr>
        <w:t>Limited</w:t>
      </w:r>
      <w:proofErr w:type="spellEnd"/>
    </w:p>
    <w:p w14:paraId="51C600F9" w14:textId="7CCF9808" w:rsidR="004C1030" w:rsidRPr="004F3C93" w:rsidRDefault="004C1030" w:rsidP="004C1030">
      <w:pPr>
        <w:rPr>
          <w:sz w:val="22"/>
          <w:szCs w:val="22"/>
        </w:rPr>
      </w:pPr>
      <w:proofErr w:type="spellStart"/>
      <w:r w:rsidRPr="004F3C93">
        <w:rPr>
          <w:sz w:val="22"/>
          <w:szCs w:val="22"/>
        </w:rPr>
        <w:t>The</w:t>
      </w:r>
      <w:proofErr w:type="spellEnd"/>
      <w:r w:rsidRPr="004F3C93">
        <w:rPr>
          <w:sz w:val="22"/>
          <w:szCs w:val="22"/>
        </w:rPr>
        <w:t xml:space="preserve"> </w:t>
      </w:r>
      <w:proofErr w:type="spellStart"/>
      <w:r w:rsidRPr="004F3C93">
        <w:rPr>
          <w:sz w:val="22"/>
          <w:szCs w:val="22"/>
        </w:rPr>
        <w:t>Victoria</w:t>
      </w:r>
      <w:proofErr w:type="spellEnd"/>
      <w:r w:rsidRPr="004F3C93">
        <w:rPr>
          <w:sz w:val="22"/>
          <w:szCs w:val="22"/>
        </w:rPr>
        <w:t xml:space="preserve"> Centre </w:t>
      </w:r>
      <w:proofErr w:type="spellStart"/>
      <w:r w:rsidRPr="004F3C93">
        <w:rPr>
          <w:sz w:val="22"/>
          <w:szCs w:val="22"/>
        </w:rPr>
        <w:t>Unit</w:t>
      </w:r>
      <w:proofErr w:type="spellEnd"/>
      <w:r w:rsidRPr="004F3C93">
        <w:rPr>
          <w:sz w:val="22"/>
          <w:szCs w:val="22"/>
        </w:rPr>
        <w:t xml:space="preserve"> 2</w:t>
      </w:r>
    </w:p>
    <w:p w14:paraId="342036E3" w14:textId="4308577A" w:rsidR="004C1030" w:rsidRPr="004F3C93" w:rsidRDefault="004C1030" w:rsidP="004C1030">
      <w:pPr>
        <w:rPr>
          <w:sz w:val="22"/>
          <w:szCs w:val="22"/>
        </w:rPr>
      </w:pPr>
      <w:proofErr w:type="spellStart"/>
      <w:r w:rsidRPr="004F3C93">
        <w:rPr>
          <w:sz w:val="22"/>
          <w:szCs w:val="22"/>
        </w:rPr>
        <w:t>Lower</w:t>
      </w:r>
      <w:proofErr w:type="spellEnd"/>
      <w:r w:rsidRPr="004F3C93">
        <w:rPr>
          <w:sz w:val="22"/>
          <w:szCs w:val="22"/>
        </w:rPr>
        <w:t xml:space="preserve"> </w:t>
      </w:r>
      <w:proofErr w:type="spellStart"/>
      <w:r w:rsidRPr="004F3C93">
        <w:rPr>
          <w:sz w:val="22"/>
          <w:szCs w:val="22"/>
        </w:rPr>
        <w:t>Ground</w:t>
      </w:r>
      <w:proofErr w:type="spellEnd"/>
      <w:r w:rsidRPr="004F3C93">
        <w:rPr>
          <w:sz w:val="22"/>
          <w:szCs w:val="22"/>
        </w:rPr>
        <w:t xml:space="preserve"> </w:t>
      </w:r>
      <w:proofErr w:type="spellStart"/>
      <w:r w:rsidRPr="004F3C93">
        <w:rPr>
          <w:sz w:val="22"/>
          <w:szCs w:val="22"/>
        </w:rPr>
        <w:t>Floor</w:t>
      </w:r>
      <w:proofErr w:type="spellEnd"/>
    </w:p>
    <w:p w14:paraId="52E6618E" w14:textId="3210C4CE" w:rsidR="004C1030" w:rsidRPr="004F3C93" w:rsidRDefault="004C1030" w:rsidP="004C1030">
      <w:pPr>
        <w:rPr>
          <w:sz w:val="22"/>
          <w:szCs w:val="22"/>
        </w:rPr>
      </w:pPr>
      <w:proofErr w:type="spellStart"/>
      <w:r w:rsidRPr="004F3C93">
        <w:rPr>
          <w:sz w:val="22"/>
          <w:szCs w:val="22"/>
        </w:rPr>
        <w:t>Valletta</w:t>
      </w:r>
      <w:proofErr w:type="spellEnd"/>
      <w:r w:rsidRPr="004F3C93">
        <w:rPr>
          <w:sz w:val="22"/>
          <w:szCs w:val="22"/>
        </w:rPr>
        <w:t xml:space="preserve"> </w:t>
      </w:r>
      <w:proofErr w:type="spellStart"/>
      <w:r w:rsidRPr="004F3C93">
        <w:rPr>
          <w:sz w:val="22"/>
          <w:szCs w:val="22"/>
        </w:rPr>
        <w:t>Road</w:t>
      </w:r>
      <w:proofErr w:type="spellEnd"/>
      <w:r w:rsidRPr="004F3C93">
        <w:rPr>
          <w:sz w:val="22"/>
          <w:szCs w:val="22"/>
        </w:rPr>
        <w:t xml:space="preserve">, </w:t>
      </w:r>
      <w:proofErr w:type="spellStart"/>
      <w:r w:rsidRPr="004F3C93">
        <w:rPr>
          <w:sz w:val="22"/>
          <w:szCs w:val="22"/>
        </w:rPr>
        <w:t>Mosta</w:t>
      </w:r>
      <w:proofErr w:type="spellEnd"/>
      <w:r w:rsidRPr="004F3C93">
        <w:rPr>
          <w:sz w:val="22"/>
          <w:szCs w:val="22"/>
        </w:rPr>
        <w:t xml:space="preserve"> MST 9012</w:t>
      </w:r>
    </w:p>
    <w:p w14:paraId="4700D38D" w14:textId="7C9E6307" w:rsidR="004C1030" w:rsidRPr="004F3C93" w:rsidRDefault="004C1030" w:rsidP="004C1030">
      <w:pPr>
        <w:pStyle w:val="Pagrindinistekstas"/>
        <w:spacing w:after="0"/>
        <w:rPr>
          <w:szCs w:val="22"/>
        </w:rPr>
      </w:pPr>
      <w:r w:rsidRPr="004F3C93">
        <w:rPr>
          <w:szCs w:val="22"/>
        </w:rPr>
        <w:t>Malta</w:t>
      </w:r>
    </w:p>
    <w:p w14:paraId="5076BEBD" w14:textId="77777777" w:rsidR="00B21B41" w:rsidRPr="004F3C93" w:rsidRDefault="00B21B41" w:rsidP="00A75679">
      <w:pPr>
        <w:rPr>
          <w:i/>
          <w:sz w:val="22"/>
          <w:szCs w:val="22"/>
        </w:rPr>
      </w:pPr>
    </w:p>
    <w:p w14:paraId="5076BEBE" w14:textId="77777777" w:rsidR="00B21B41" w:rsidRPr="004F3C93" w:rsidRDefault="00B21B41" w:rsidP="00A75679">
      <w:pPr>
        <w:rPr>
          <w:i/>
          <w:sz w:val="22"/>
          <w:szCs w:val="22"/>
        </w:rPr>
      </w:pPr>
      <w:r w:rsidRPr="004F3C93">
        <w:rPr>
          <w:i/>
          <w:sz w:val="22"/>
          <w:szCs w:val="22"/>
        </w:rPr>
        <w:t>Gamintojas</w:t>
      </w:r>
    </w:p>
    <w:p w14:paraId="4E853704" w14:textId="77777777" w:rsidR="00E424EF" w:rsidRPr="00B43E5B" w:rsidRDefault="00E424EF" w:rsidP="00E424EF">
      <w:pPr>
        <w:rPr>
          <w:sz w:val="22"/>
          <w:szCs w:val="22"/>
        </w:rPr>
      </w:pPr>
      <w:proofErr w:type="spellStart"/>
      <w:r w:rsidRPr="00B43E5B">
        <w:rPr>
          <w:sz w:val="22"/>
          <w:szCs w:val="22"/>
        </w:rPr>
        <w:t>Pharmadox</w:t>
      </w:r>
      <w:proofErr w:type="spellEnd"/>
      <w:r w:rsidRPr="00B43E5B">
        <w:rPr>
          <w:sz w:val="22"/>
          <w:szCs w:val="22"/>
        </w:rPr>
        <w:t xml:space="preserve"> </w:t>
      </w:r>
      <w:proofErr w:type="spellStart"/>
      <w:r w:rsidRPr="00B43E5B">
        <w:rPr>
          <w:sz w:val="22"/>
          <w:szCs w:val="22"/>
        </w:rPr>
        <w:t>Healthcare</w:t>
      </w:r>
      <w:proofErr w:type="spellEnd"/>
      <w:r w:rsidRPr="00B43E5B">
        <w:rPr>
          <w:sz w:val="22"/>
          <w:szCs w:val="22"/>
        </w:rPr>
        <w:t xml:space="preserve"> </w:t>
      </w:r>
      <w:proofErr w:type="spellStart"/>
      <w:r w:rsidRPr="00B43E5B">
        <w:rPr>
          <w:sz w:val="22"/>
          <w:szCs w:val="22"/>
        </w:rPr>
        <w:t>Limited</w:t>
      </w:r>
      <w:proofErr w:type="spellEnd"/>
    </w:p>
    <w:p w14:paraId="679C8598" w14:textId="77777777" w:rsidR="00E424EF" w:rsidRPr="00B43E5B" w:rsidRDefault="00E424EF" w:rsidP="00E424EF">
      <w:pPr>
        <w:rPr>
          <w:sz w:val="22"/>
          <w:szCs w:val="22"/>
        </w:rPr>
      </w:pPr>
      <w:r w:rsidRPr="00B43E5B">
        <w:rPr>
          <w:sz w:val="22"/>
          <w:szCs w:val="22"/>
        </w:rPr>
        <w:t xml:space="preserve">KW20A </w:t>
      </w:r>
      <w:proofErr w:type="spellStart"/>
      <w:r w:rsidRPr="00B43E5B">
        <w:rPr>
          <w:sz w:val="22"/>
          <w:szCs w:val="22"/>
        </w:rPr>
        <w:t>Kordin</w:t>
      </w:r>
      <w:proofErr w:type="spellEnd"/>
      <w:r w:rsidRPr="00B43E5B">
        <w:rPr>
          <w:sz w:val="22"/>
          <w:szCs w:val="22"/>
        </w:rPr>
        <w:t xml:space="preserve"> </w:t>
      </w:r>
      <w:proofErr w:type="spellStart"/>
      <w:r w:rsidRPr="00B43E5B">
        <w:rPr>
          <w:sz w:val="22"/>
          <w:szCs w:val="22"/>
        </w:rPr>
        <w:t>Industrial</w:t>
      </w:r>
      <w:proofErr w:type="spellEnd"/>
      <w:r w:rsidRPr="00B43E5B">
        <w:rPr>
          <w:sz w:val="22"/>
          <w:szCs w:val="22"/>
        </w:rPr>
        <w:t xml:space="preserve"> </w:t>
      </w:r>
      <w:proofErr w:type="spellStart"/>
      <w:r w:rsidRPr="00B43E5B">
        <w:rPr>
          <w:sz w:val="22"/>
          <w:szCs w:val="22"/>
        </w:rPr>
        <w:t>Park</w:t>
      </w:r>
      <w:proofErr w:type="spellEnd"/>
      <w:r w:rsidRPr="00B43E5B">
        <w:rPr>
          <w:sz w:val="22"/>
          <w:szCs w:val="22"/>
        </w:rPr>
        <w:t>,</w:t>
      </w:r>
    </w:p>
    <w:p w14:paraId="7ABDFCB2" w14:textId="77777777" w:rsidR="00E424EF" w:rsidRPr="00B43E5B" w:rsidRDefault="00E424EF" w:rsidP="00E424EF">
      <w:pPr>
        <w:rPr>
          <w:sz w:val="22"/>
          <w:szCs w:val="22"/>
        </w:rPr>
      </w:pPr>
      <w:proofErr w:type="spellStart"/>
      <w:r w:rsidRPr="00B43E5B">
        <w:rPr>
          <w:sz w:val="22"/>
          <w:szCs w:val="22"/>
        </w:rPr>
        <w:t>Paola</w:t>
      </w:r>
      <w:proofErr w:type="spellEnd"/>
      <w:r w:rsidRPr="00B43E5B">
        <w:rPr>
          <w:sz w:val="22"/>
          <w:szCs w:val="22"/>
        </w:rPr>
        <w:t>, PLA 3000,</w:t>
      </w:r>
    </w:p>
    <w:p w14:paraId="659428C1" w14:textId="77777777" w:rsidR="00E424EF" w:rsidRPr="00B43E5B" w:rsidRDefault="00E424EF" w:rsidP="00E424EF">
      <w:pPr>
        <w:rPr>
          <w:sz w:val="22"/>
          <w:szCs w:val="22"/>
        </w:rPr>
      </w:pPr>
      <w:r w:rsidRPr="00B43E5B">
        <w:rPr>
          <w:sz w:val="22"/>
          <w:szCs w:val="22"/>
        </w:rPr>
        <w:t>Malta,</w:t>
      </w:r>
    </w:p>
    <w:p w14:paraId="7FEC6A1F" w14:textId="77777777" w:rsidR="00E424EF" w:rsidRPr="00B43E5B" w:rsidRDefault="00E424EF" w:rsidP="00E424EF">
      <w:pPr>
        <w:rPr>
          <w:sz w:val="22"/>
          <w:szCs w:val="22"/>
        </w:rPr>
      </w:pPr>
    </w:p>
    <w:p w14:paraId="2BB02AB0" w14:textId="77777777" w:rsidR="00E424EF" w:rsidRPr="00B43E5B" w:rsidRDefault="00E424EF" w:rsidP="00E424EF">
      <w:pPr>
        <w:rPr>
          <w:sz w:val="22"/>
          <w:szCs w:val="22"/>
        </w:rPr>
      </w:pPr>
      <w:proofErr w:type="spellStart"/>
      <w:r w:rsidRPr="00B43E5B">
        <w:rPr>
          <w:sz w:val="22"/>
          <w:szCs w:val="22"/>
        </w:rPr>
        <w:t>and</w:t>
      </w:r>
      <w:proofErr w:type="spellEnd"/>
    </w:p>
    <w:p w14:paraId="20626C7E" w14:textId="77777777" w:rsidR="00E424EF" w:rsidRPr="00B43E5B" w:rsidRDefault="00E424EF" w:rsidP="00E424EF">
      <w:pPr>
        <w:rPr>
          <w:sz w:val="22"/>
          <w:szCs w:val="22"/>
        </w:rPr>
      </w:pPr>
    </w:p>
    <w:p w14:paraId="7AE8ED58" w14:textId="77777777" w:rsidR="00E424EF" w:rsidRPr="00B43E5B" w:rsidRDefault="00E424EF" w:rsidP="00E424EF">
      <w:pPr>
        <w:rPr>
          <w:sz w:val="22"/>
          <w:szCs w:val="22"/>
        </w:rPr>
      </w:pPr>
      <w:proofErr w:type="spellStart"/>
      <w:r w:rsidRPr="00B43E5B">
        <w:rPr>
          <w:sz w:val="22"/>
          <w:szCs w:val="22"/>
        </w:rPr>
        <w:t>Pharmsol</w:t>
      </w:r>
      <w:proofErr w:type="spellEnd"/>
      <w:r w:rsidRPr="00B43E5B">
        <w:rPr>
          <w:sz w:val="22"/>
          <w:szCs w:val="22"/>
        </w:rPr>
        <w:t xml:space="preserve"> </w:t>
      </w:r>
      <w:proofErr w:type="spellStart"/>
      <w:r w:rsidRPr="00B43E5B">
        <w:rPr>
          <w:sz w:val="22"/>
          <w:szCs w:val="22"/>
        </w:rPr>
        <w:t>Europe</w:t>
      </w:r>
      <w:proofErr w:type="spellEnd"/>
      <w:r w:rsidRPr="00B43E5B">
        <w:rPr>
          <w:sz w:val="22"/>
          <w:szCs w:val="22"/>
        </w:rPr>
        <w:t xml:space="preserve"> </w:t>
      </w:r>
      <w:proofErr w:type="spellStart"/>
      <w:r w:rsidRPr="00B43E5B">
        <w:rPr>
          <w:sz w:val="22"/>
          <w:szCs w:val="22"/>
        </w:rPr>
        <w:t>Limited</w:t>
      </w:r>
      <w:proofErr w:type="spellEnd"/>
    </w:p>
    <w:p w14:paraId="54E6456C" w14:textId="77777777" w:rsidR="00E424EF" w:rsidRPr="00B43E5B" w:rsidRDefault="00E424EF" w:rsidP="00E424EF">
      <w:pPr>
        <w:rPr>
          <w:sz w:val="22"/>
          <w:szCs w:val="22"/>
        </w:rPr>
      </w:pPr>
      <w:r w:rsidRPr="00B43E5B">
        <w:rPr>
          <w:sz w:val="22"/>
          <w:szCs w:val="22"/>
        </w:rPr>
        <w:t xml:space="preserve">Kw20a </w:t>
      </w:r>
      <w:proofErr w:type="spellStart"/>
      <w:r w:rsidRPr="00B43E5B">
        <w:rPr>
          <w:sz w:val="22"/>
          <w:szCs w:val="22"/>
        </w:rPr>
        <w:t>Korradino</w:t>
      </w:r>
      <w:proofErr w:type="spellEnd"/>
      <w:r w:rsidRPr="00B43E5B">
        <w:rPr>
          <w:sz w:val="22"/>
          <w:szCs w:val="22"/>
        </w:rPr>
        <w:t xml:space="preserve"> </w:t>
      </w:r>
      <w:proofErr w:type="spellStart"/>
      <w:r w:rsidRPr="00B43E5B">
        <w:rPr>
          <w:sz w:val="22"/>
          <w:szCs w:val="22"/>
        </w:rPr>
        <w:t>Industrial</w:t>
      </w:r>
      <w:proofErr w:type="spellEnd"/>
      <w:r w:rsidRPr="00B43E5B">
        <w:rPr>
          <w:sz w:val="22"/>
          <w:szCs w:val="22"/>
        </w:rPr>
        <w:t xml:space="preserve"> </w:t>
      </w:r>
      <w:proofErr w:type="spellStart"/>
      <w:r w:rsidRPr="00B43E5B">
        <w:rPr>
          <w:sz w:val="22"/>
          <w:szCs w:val="22"/>
        </w:rPr>
        <w:t>Park</w:t>
      </w:r>
      <w:proofErr w:type="spellEnd"/>
      <w:r w:rsidRPr="00B43E5B">
        <w:rPr>
          <w:sz w:val="22"/>
          <w:szCs w:val="22"/>
        </w:rPr>
        <w:t>,</w:t>
      </w:r>
    </w:p>
    <w:p w14:paraId="21023533" w14:textId="77777777" w:rsidR="00E424EF" w:rsidRPr="00B43E5B" w:rsidRDefault="00E424EF" w:rsidP="00E424EF">
      <w:pPr>
        <w:rPr>
          <w:sz w:val="22"/>
          <w:szCs w:val="22"/>
        </w:rPr>
      </w:pPr>
      <w:proofErr w:type="spellStart"/>
      <w:r w:rsidRPr="00B43E5B">
        <w:rPr>
          <w:sz w:val="22"/>
          <w:szCs w:val="22"/>
        </w:rPr>
        <w:t>Paola</w:t>
      </w:r>
      <w:proofErr w:type="spellEnd"/>
      <w:r w:rsidRPr="00B43E5B">
        <w:rPr>
          <w:sz w:val="22"/>
          <w:szCs w:val="22"/>
        </w:rPr>
        <w:t>, PLA 3000,</w:t>
      </w:r>
    </w:p>
    <w:p w14:paraId="6CBFADC1" w14:textId="77777777" w:rsidR="00E424EF" w:rsidRPr="00B43E5B" w:rsidRDefault="00E424EF" w:rsidP="00E424EF">
      <w:pPr>
        <w:rPr>
          <w:sz w:val="22"/>
          <w:szCs w:val="22"/>
        </w:rPr>
      </w:pPr>
      <w:r w:rsidRPr="00B43E5B">
        <w:rPr>
          <w:sz w:val="22"/>
          <w:szCs w:val="22"/>
        </w:rPr>
        <w:t>Malta.</w:t>
      </w:r>
    </w:p>
    <w:p w14:paraId="5076BEDE" w14:textId="77777777" w:rsidR="00B21B41" w:rsidRPr="004F3C93" w:rsidRDefault="00B21B41" w:rsidP="00A75679">
      <w:pPr>
        <w:rPr>
          <w:sz w:val="22"/>
          <w:szCs w:val="22"/>
        </w:rPr>
      </w:pPr>
    </w:p>
    <w:p w14:paraId="5076BEDF" w14:textId="0F83DAE0" w:rsidR="00B21B41" w:rsidRPr="004F3C93" w:rsidRDefault="00B21B41" w:rsidP="00A75679">
      <w:pPr>
        <w:rPr>
          <w:sz w:val="22"/>
          <w:szCs w:val="22"/>
        </w:rPr>
      </w:pPr>
      <w:r w:rsidRPr="004F3C93">
        <w:rPr>
          <w:b/>
          <w:sz w:val="22"/>
          <w:szCs w:val="22"/>
        </w:rPr>
        <w:t>Šis pakuotės lapelis paskutinį kartą peržiūrėtas</w:t>
      </w:r>
      <w:r w:rsidR="002B4A46">
        <w:rPr>
          <w:b/>
          <w:sz w:val="22"/>
          <w:szCs w:val="22"/>
        </w:rPr>
        <w:t xml:space="preserve"> </w:t>
      </w:r>
      <w:r w:rsidR="00653B5A">
        <w:rPr>
          <w:b/>
          <w:sz w:val="22"/>
          <w:szCs w:val="22"/>
        </w:rPr>
        <w:t>2025-10-06.</w:t>
      </w:r>
    </w:p>
    <w:p w14:paraId="5076BEE0" w14:textId="77777777" w:rsidR="00B21B41" w:rsidRPr="004F3C93" w:rsidRDefault="00B21B41" w:rsidP="00A75679">
      <w:pPr>
        <w:rPr>
          <w:sz w:val="22"/>
          <w:szCs w:val="22"/>
        </w:rPr>
      </w:pPr>
    </w:p>
    <w:p w14:paraId="5076BEE1" w14:textId="2F287E48" w:rsidR="00B21B41" w:rsidRPr="004F3C93" w:rsidRDefault="00B21B41" w:rsidP="00A75679">
      <w:pPr>
        <w:rPr>
          <w:b/>
          <w:sz w:val="22"/>
          <w:szCs w:val="22"/>
        </w:rPr>
      </w:pPr>
      <w:r w:rsidRPr="004F3C93">
        <w:rPr>
          <w:snapToGrid w:val="0"/>
          <w:sz w:val="22"/>
          <w:szCs w:val="22"/>
        </w:rPr>
        <w:t>Išsami informacija apie šį vaistą pateikiama Valstybinės vaistų kontrolės tarnybos prie Lietuvos Respublikos sveikatos apsaugos ministerijos tinklalapyje</w:t>
      </w:r>
      <w:r w:rsidRPr="004F3C93">
        <w:rPr>
          <w:i/>
          <w:snapToGrid w:val="0"/>
          <w:sz w:val="22"/>
          <w:szCs w:val="22"/>
        </w:rPr>
        <w:t xml:space="preserve"> </w:t>
      </w:r>
      <w:r w:rsidR="00A52862">
        <w:rPr>
          <w:color w:val="0000EE"/>
          <w:sz w:val="22"/>
          <w:szCs w:val="22"/>
          <w:u w:val="single"/>
          <w:lang w:eastAsia="lt-LT"/>
        </w:rPr>
        <w:t>https://vvkt.lrv.lt/lt/.</w:t>
      </w:r>
    </w:p>
    <w:p w14:paraId="5076BEE2" w14:textId="77777777" w:rsidR="00B234E5" w:rsidRPr="004F3C93" w:rsidRDefault="00B234E5" w:rsidP="00A75679">
      <w:pPr>
        <w:rPr>
          <w:sz w:val="22"/>
          <w:szCs w:val="22"/>
        </w:rPr>
      </w:pPr>
    </w:p>
    <w:sectPr w:rsidR="00B234E5" w:rsidRPr="004F3C93" w:rsidSect="0071405A">
      <w:head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725E" w14:textId="77777777" w:rsidR="006565F2" w:rsidRDefault="006565F2" w:rsidP="008C6987">
      <w:r>
        <w:separator/>
      </w:r>
    </w:p>
  </w:endnote>
  <w:endnote w:type="continuationSeparator" w:id="0">
    <w:p w14:paraId="0178C4E4" w14:textId="77777777" w:rsidR="006565F2" w:rsidRDefault="006565F2" w:rsidP="008C6987">
      <w:r>
        <w:continuationSeparator/>
      </w:r>
    </w:p>
  </w:endnote>
  <w:endnote w:type="continuationNotice" w:id="1">
    <w:p w14:paraId="7BC175B4" w14:textId="77777777" w:rsidR="006565F2" w:rsidRDefault="00656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6114" w14:textId="77777777" w:rsidR="006565F2" w:rsidRDefault="006565F2" w:rsidP="008C6987">
      <w:r>
        <w:separator/>
      </w:r>
    </w:p>
  </w:footnote>
  <w:footnote w:type="continuationSeparator" w:id="0">
    <w:p w14:paraId="7BDC2C3C" w14:textId="77777777" w:rsidR="006565F2" w:rsidRDefault="006565F2" w:rsidP="008C6987">
      <w:r>
        <w:continuationSeparator/>
      </w:r>
    </w:p>
  </w:footnote>
  <w:footnote w:type="continuationNotice" w:id="1">
    <w:p w14:paraId="532785A1" w14:textId="77777777" w:rsidR="006565F2" w:rsidRDefault="00656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BEE9" w14:textId="77777777" w:rsidR="00571ED1" w:rsidRPr="001712CD" w:rsidRDefault="00571ED1" w:rsidP="001712CD">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404"/>
    <w:multiLevelType w:val="multilevel"/>
    <w:tmpl w:val="FFFFFFFF"/>
    <w:lvl w:ilvl="0">
      <w:start w:val="1"/>
      <w:numFmt w:val="decimal"/>
      <w:lvlText w:val="%1."/>
      <w:lvlJc w:val="left"/>
      <w:pPr>
        <w:ind w:left="665" w:hanging="533"/>
      </w:pPr>
      <w:rPr>
        <w:rFonts w:ascii="Times New Roman" w:hAnsi="Times New Roman" w:cs="Times New Roman"/>
        <w:b/>
        <w:bCs/>
        <w:i w:val="0"/>
        <w:iCs w:val="0"/>
        <w:spacing w:val="0"/>
        <w:w w:val="103"/>
        <w:sz w:val="20"/>
        <w:szCs w:val="20"/>
      </w:rPr>
    </w:lvl>
    <w:lvl w:ilvl="1">
      <w:numFmt w:val="bullet"/>
      <w:lvlText w:val="-"/>
      <w:lvlJc w:val="left"/>
      <w:pPr>
        <w:ind w:left="666" w:hanging="533"/>
      </w:pPr>
      <w:rPr>
        <w:rFonts w:ascii="Times New Roman" w:hAnsi="Times New Roman"/>
        <w:b w:val="0"/>
        <w:i w:val="0"/>
        <w:spacing w:val="0"/>
        <w:w w:val="103"/>
        <w:sz w:val="20"/>
      </w:rPr>
    </w:lvl>
    <w:lvl w:ilvl="2">
      <w:numFmt w:val="bullet"/>
      <w:lvlText w:val="-"/>
      <w:lvlJc w:val="left"/>
      <w:pPr>
        <w:ind w:left="1199" w:hanging="533"/>
      </w:pPr>
      <w:rPr>
        <w:rFonts w:ascii="Times New Roman" w:hAnsi="Times New Roman"/>
        <w:b w:val="0"/>
        <w:i w:val="0"/>
        <w:spacing w:val="0"/>
        <w:w w:val="103"/>
        <w:sz w:val="20"/>
      </w:rPr>
    </w:lvl>
    <w:lvl w:ilvl="3">
      <w:numFmt w:val="bullet"/>
      <w:lvlText w:val="•"/>
      <w:lvlJc w:val="left"/>
      <w:pPr>
        <w:ind w:left="2888" w:hanging="533"/>
      </w:pPr>
    </w:lvl>
    <w:lvl w:ilvl="4">
      <w:numFmt w:val="bullet"/>
      <w:lvlText w:val="•"/>
      <w:lvlJc w:val="left"/>
      <w:pPr>
        <w:ind w:left="3733" w:hanging="533"/>
      </w:pPr>
    </w:lvl>
    <w:lvl w:ilvl="5">
      <w:numFmt w:val="bullet"/>
      <w:lvlText w:val="•"/>
      <w:lvlJc w:val="left"/>
      <w:pPr>
        <w:ind w:left="4577" w:hanging="533"/>
      </w:pPr>
    </w:lvl>
    <w:lvl w:ilvl="6">
      <w:numFmt w:val="bullet"/>
      <w:lvlText w:val="•"/>
      <w:lvlJc w:val="left"/>
      <w:pPr>
        <w:ind w:left="5422" w:hanging="533"/>
      </w:pPr>
    </w:lvl>
    <w:lvl w:ilvl="7">
      <w:numFmt w:val="bullet"/>
      <w:lvlText w:val="•"/>
      <w:lvlJc w:val="left"/>
      <w:pPr>
        <w:ind w:left="6266" w:hanging="533"/>
      </w:pPr>
    </w:lvl>
    <w:lvl w:ilvl="8">
      <w:numFmt w:val="bullet"/>
      <w:lvlText w:val="•"/>
      <w:lvlJc w:val="left"/>
      <w:pPr>
        <w:ind w:left="7111" w:hanging="533"/>
      </w:pPr>
    </w:lvl>
  </w:abstractNum>
  <w:abstractNum w:abstractNumId="2" w15:restartNumberingAfterBreak="0">
    <w:nsid w:val="00000405"/>
    <w:multiLevelType w:val="multilevel"/>
    <w:tmpl w:val="FFFFFFFF"/>
    <w:lvl w:ilvl="0">
      <w:numFmt w:val="bullet"/>
      <w:lvlText w:val="-"/>
      <w:lvlJc w:val="left"/>
      <w:pPr>
        <w:ind w:left="665" w:hanging="533"/>
      </w:pPr>
      <w:rPr>
        <w:rFonts w:ascii="Times New Roman" w:hAnsi="Times New Roman"/>
        <w:b w:val="0"/>
        <w:i w:val="0"/>
        <w:spacing w:val="0"/>
        <w:w w:val="103"/>
        <w:sz w:val="20"/>
      </w:rPr>
    </w:lvl>
    <w:lvl w:ilvl="1">
      <w:numFmt w:val="bullet"/>
      <w:lvlText w:val="•"/>
      <w:lvlJc w:val="left"/>
      <w:pPr>
        <w:ind w:left="1474" w:hanging="533"/>
      </w:pPr>
    </w:lvl>
    <w:lvl w:ilvl="2">
      <w:numFmt w:val="bullet"/>
      <w:lvlText w:val="•"/>
      <w:lvlJc w:val="left"/>
      <w:pPr>
        <w:ind w:left="2288" w:hanging="533"/>
      </w:pPr>
    </w:lvl>
    <w:lvl w:ilvl="3">
      <w:numFmt w:val="bullet"/>
      <w:lvlText w:val="•"/>
      <w:lvlJc w:val="left"/>
      <w:pPr>
        <w:ind w:left="3102" w:hanging="533"/>
      </w:pPr>
    </w:lvl>
    <w:lvl w:ilvl="4">
      <w:numFmt w:val="bullet"/>
      <w:lvlText w:val="•"/>
      <w:lvlJc w:val="left"/>
      <w:pPr>
        <w:ind w:left="3916" w:hanging="533"/>
      </w:pPr>
    </w:lvl>
    <w:lvl w:ilvl="5">
      <w:numFmt w:val="bullet"/>
      <w:lvlText w:val="•"/>
      <w:lvlJc w:val="left"/>
      <w:pPr>
        <w:ind w:left="4730" w:hanging="533"/>
      </w:pPr>
    </w:lvl>
    <w:lvl w:ilvl="6">
      <w:numFmt w:val="bullet"/>
      <w:lvlText w:val="•"/>
      <w:lvlJc w:val="left"/>
      <w:pPr>
        <w:ind w:left="5544" w:hanging="533"/>
      </w:pPr>
    </w:lvl>
    <w:lvl w:ilvl="7">
      <w:numFmt w:val="bullet"/>
      <w:lvlText w:val="•"/>
      <w:lvlJc w:val="left"/>
      <w:pPr>
        <w:ind w:left="6358" w:hanging="533"/>
      </w:pPr>
    </w:lvl>
    <w:lvl w:ilvl="8">
      <w:numFmt w:val="bullet"/>
      <w:lvlText w:val="•"/>
      <w:lvlJc w:val="left"/>
      <w:pPr>
        <w:ind w:left="7172" w:hanging="533"/>
      </w:pPr>
    </w:lvl>
  </w:abstractNum>
  <w:abstractNum w:abstractNumId="3" w15:restartNumberingAfterBreak="0">
    <w:nsid w:val="085711A5"/>
    <w:multiLevelType w:val="hybridMultilevel"/>
    <w:tmpl w:val="33A815D0"/>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F71599"/>
    <w:multiLevelType w:val="hybridMultilevel"/>
    <w:tmpl w:val="7548C86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E4726B"/>
    <w:multiLevelType w:val="hybridMultilevel"/>
    <w:tmpl w:val="FDC075A4"/>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244F0"/>
    <w:multiLevelType w:val="hybridMultilevel"/>
    <w:tmpl w:val="36827CCE"/>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6CA1"/>
    <w:multiLevelType w:val="hybridMultilevel"/>
    <w:tmpl w:val="42C6FD3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25566F"/>
    <w:multiLevelType w:val="hybridMultilevel"/>
    <w:tmpl w:val="E946BEE4"/>
    <w:lvl w:ilvl="0" w:tplc="454847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9E73E5"/>
    <w:multiLevelType w:val="hybridMultilevel"/>
    <w:tmpl w:val="CBBA24C4"/>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742750"/>
    <w:multiLevelType w:val="hybridMultilevel"/>
    <w:tmpl w:val="D5DA96A8"/>
    <w:lvl w:ilvl="0" w:tplc="FFFFFFFF">
      <w:start w:val="1"/>
      <w:numFmt w:val="bullet"/>
      <w:lvlText w:val="-"/>
      <w:lvlJc w:val="left"/>
      <w:pPr>
        <w:ind w:left="360" w:hanging="360"/>
      </w:pPr>
    </w:lvl>
    <w:lvl w:ilvl="1" w:tplc="4C090003">
      <w:start w:val="1"/>
      <w:numFmt w:val="bullet"/>
      <w:lvlText w:val="o"/>
      <w:lvlJc w:val="left"/>
      <w:pPr>
        <w:ind w:left="1080" w:hanging="360"/>
      </w:pPr>
      <w:rPr>
        <w:rFonts w:ascii="Courier New" w:hAnsi="Courier New" w:cs="Courier New" w:hint="default"/>
      </w:rPr>
    </w:lvl>
    <w:lvl w:ilvl="2" w:tplc="4C090005">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1"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96CB0"/>
    <w:multiLevelType w:val="hybridMultilevel"/>
    <w:tmpl w:val="CBA401E6"/>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6D4683"/>
    <w:multiLevelType w:val="hybridMultilevel"/>
    <w:tmpl w:val="B5423448"/>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4" w15:restartNumberingAfterBreak="0">
    <w:nsid w:val="37C303F3"/>
    <w:multiLevelType w:val="hybridMultilevel"/>
    <w:tmpl w:val="21CCEABC"/>
    <w:lvl w:ilvl="0" w:tplc="1D1E50B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A629A"/>
    <w:multiLevelType w:val="hybridMultilevel"/>
    <w:tmpl w:val="DA24388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550"/>
    <w:multiLevelType w:val="hybridMultilevel"/>
    <w:tmpl w:val="9E36029E"/>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7" w15:restartNumberingAfterBreak="0">
    <w:nsid w:val="5609529F"/>
    <w:multiLevelType w:val="hybridMultilevel"/>
    <w:tmpl w:val="C5F497D6"/>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857D64"/>
    <w:multiLevelType w:val="hybridMultilevel"/>
    <w:tmpl w:val="3F703A3A"/>
    <w:lvl w:ilvl="0" w:tplc="BDE0DC8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BB93082"/>
    <w:multiLevelType w:val="hybridMultilevel"/>
    <w:tmpl w:val="551CA37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5C3B1A"/>
    <w:multiLevelType w:val="hybridMultilevel"/>
    <w:tmpl w:val="2BD039C6"/>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9710F"/>
    <w:multiLevelType w:val="hybridMultilevel"/>
    <w:tmpl w:val="2B4C87E4"/>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4252165">
    <w:abstractNumId w:val="8"/>
  </w:num>
  <w:num w:numId="2" w16cid:durableId="1272323371">
    <w:abstractNumId w:val="8"/>
  </w:num>
  <w:num w:numId="3" w16cid:durableId="404958788">
    <w:abstractNumId w:val="0"/>
  </w:num>
  <w:num w:numId="4" w16cid:durableId="1942760121">
    <w:abstractNumId w:val="0"/>
    <w:lvlOverride w:ilvl="0">
      <w:lvl w:ilvl="0">
        <w:numFmt w:val="bullet"/>
        <w:lvlText w:val="-"/>
        <w:lvlJc w:val="left"/>
        <w:pPr>
          <w:ind w:left="360" w:hanging="360"/>
        </w:pPr>
        <w:rPr>
          <w:rFonts w:cs="Times New Roman"/>
        </w:rPr>
      </w:lvl>
    </w:lvlOverride>
  </w:num>
  <w:num w:numId="5" w16cid:durableId="98373367">
    <w:abstractNumId w:val="7"/>
  </w:num>
  <w:num w:numId="6" w16cid:durableId="1407192422">
    <w:abstractNumId w:val="19"/>
  </w:num>
  <w:num w:numId="7" w16cid:durableId="1639189884">
    <w:abstractNumId w:val="18"/>
  </w:num>
  <w:num w:numId="8" w16cid:durableId="507252538">
    <w:abstractNumId w:val="6"/>
  </w:num>
  <w:num w:numId="9" w16cid:durableId="2050687202">
    <w:abstractNumId w:val="5"/>
  </w:num>
  <w:num w:numId="10" w16cid:durableId="1962034640">
    <w:abstractNumId w:val="3"/>
  </w:num>
  <w:num w:numId="11" w16cid:durableId="1379695908">
    <w:abstractNumId w:val="10"/>
  </w:num>
  <w:num w:numId="12" w16cid:durableId="970670665">
    <w:abstractNumId w:val="9"/>
  </w:num>
  <w:num w:numId="13" w16cid:durableId="762260350">
    <w:abstractNumId w:val="16"/>
  </w:num>
  <w:num w:numId="14" w16cid:durableId="2127309553">
    <w:abstractNumId w:val="13"/>
  </w:num>
  <w:num w:numId="15" w16cid:durableId="1443261192">
    <w:abstractNumId w:val="21"/>
  </w:num>
  <w:num w:numId="16" w16cid:durableId="14382318">
    <w:abstractNumId w:val="15"/>
  </w:num>
  <w:num w:numId="17" w16cid:durableId="843862180">
    <w:abstractNumId w:val="11"/>
  </w:num>
  <w:num w:numId="18" w16cid:durableId="238759504">
    <w:abstractNumId w:val="20"/>
  </w:num>
  <w:num w:numId="19" w16cid:durableId="1151799180">
    <w:abstractNumId w:val="4"/>
  </w:num>
  <w:num w:numId="20" w16cid:durableId="1435244317">
    <w:abstractNumId w:val="12"/>
  </w:num>
  <w:num w:numId="21" w16cid:durableId="64497693">
    <w:abstractNumId w:val="17"/>
  </w:num>
  <w:num w:numId="22" w16cid:durableId="194660164">
    <w:abstractNumId w:val="14"/>
  </w:num>
  <w:num w:numId="23" w16cid:durableId="1276905215">
    <w:abstractNumId w:val="22"/>
  </w:num>
  <w:num w:numId="24" w16cid:durableId="383334273">
    <w:abstractNumId w:val="2"/>
  </w:num>
  <w:num w:numId="25" w16cid:durableId="1521625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EA"/>
    <w:rsid w:val="00002F49"/>
    <w:rsid w:val="000151AA"/>
    <w:rsid w:val="00017172"/>
    <w:rsid w:val="00020B37"/>
    <w:rsid w:val="000272A8"/>
    <w:rsid w:val="00031309"/>
    <w:rsid w:val="0003480C"/>
    <w:rsid w:val="00035C88"/>
    <w:rsid w:val="00043FE4"/>
    <w:rsid w:val="000441B5"/>
    <w:rsid w:val="00046268"/>
    <w:rsid w:val="00060769"/>
    <w:rsid w:val="000613AB"/>
    <w:rsid w:val="00063888"/>
    <w:rsid w:val="000645EF"/>
    <w:rsid w:val="00066AC6"/>
    <w:rsid w:val="00067F34"/>
    <w:rsid w:val="00071867"/>
    <w:rsid w:val="00072772"/>
    <w:rsid w:val="00072E2E"/>
    <w:rsid w:val="000772F2"/>
    <w:rsid w:val="00077414"/>
    <w:rsid w:val="00084191"/>
    <w:rsid w:val="00092DBA"/>
    <w:rsid w:val="00092F12"/>
    <w:rsid w:val="00095035"/>
    <w:rsid w:val="000954FD"/>
    <w:rsid w:val="000A0D39"/>
    <w:rsid w:val="000A0F7F"/>
    <w:rsid w:val="000A2BDE"/>
    <w:rsid w:val="000A38D8"/>
    <w:rsid w:val="000A6D11"/>
    <w:rsid w:val="000B063B"/>
    <w:rsid w:val="000B4A92"/>
    <w:rsid w:val="000B4BBE"/>
    <w:rsid w:val="000B4DFA"/>
    <w:rsid w:val="000B5696"/>
    <w:rsid w:val="000B56EE"/>
    <w:rsid w:val="000D5E35"/>
    <w:rsid w:val="000D6209"/>
    <w:rsid w:val="000D7255"/>
    <w:rsid w:val="000E0F80"/>
    <w:rsid w:val="000E281B"/>
    <w:rsid w:val="000E497E"/>
    <w:rsid w:val="000E519F"/>
    <w:rsid w:val="000F0A60"/>
    <w:rsid w:val="000F17BB"/>
    <w:rsid w:val="000F20FD"/>
    <w:rsid w:val="000F2F3C"/>
    <w:rsid w:val="000F3AC9"/>
    <w:rsid w:val="000F3C3C"/>
    <w:rsid w:val="000F767B"/>
    <w:rsid w:val="00107511"/>
    <w:rsid w:val="00111220"/>
    <w:rsid w:val="00116215"/>
    <w:rsid w:val="001168B9"/>
    <w:rsid w:val="0012109A"/>
    <w:rsid w:val="00123F7C"/>
    <w:rsid w:val="00130CDE"/>
    <w:rsid w:val="001419D8"/>
    <w:rsid w:val="00154B5E"/>
    <w:rsid w:val="00154D88"/>
    <w:rsid w:val="001551B0"/>
    <w:rsid w:val="001570B3"/>
    <w:rsid w:val="001639CF"/>
    <w:rsid w:val="001645BD"/>
    <w:rsid w:val="00167987"/>
    <w:rsid w:val="001712CD"/>
    <w:rsid w:val="001723B1"/>
    <w:rsid w:val="001768E0"/>
    <w:rsid w:val="0017706C"/>
    <w:rsid w:val="0017724C"/>
    <w:rsid w:val="00181C1E"/>
    <w:rsid w:val="00182003"/>
    <w:rsid w:val="00195766"/>
    <w:rsid w:val="00195DC3"/>
    <w:rsid w:val="0019615D"/>
    <w:rsid w:val="001A0E17"/>
    <w:rsid w:val="001A3A47"/>
    <w:rsid w:val="001A571D"/>
    <w:rsid w:val="001A7CD0"/>
    <w:rsid w:val="001B3249"/>
    <w:rsid w:val="001C176E"/>
    <w:rsid w:val="001C193E"/>
    <w:rsid w:val="001C2D86"/>
    <w:rsid w:val="001C3E11"/>
    <w:rsid w:val="001C43F6"/>
    <w:rsid w:val="001C4BDD"/>
    <w:rsid w:val="001C4D1F"/>
    <w:rsid w:val="001D14F7"/>
    <w:rsid w:val="001D1719"/>
    <w:rsid w:val="001D3A69"/>
    <w:rsid w:val="001D5DAE"/>
    <w:rsid w:val="001E1EEC"/>
    <w:rsid w:val="001E3759"/>
    <w:rsid w:val="001E4C28"/>
    <w:rsid w:val="001E4C8E"/>
    <w:rsid w:val="001E5C0A"/>
    <w:rsid w:val="001F07D3"/>
    <w:rsid w:val="001F082C"/>
    <w:rsid w:val="001F2016"/>
    <w:rsid w:val="001F34AF"/>
    <w:rsid w:val="001F529A"/>
    <w:rsid w:val="001F720B"/>
    <w:rsid w:val="001F7E4D"/>
    <w:rsid w:val="002007E5"/>
    <w:rsid w:val="0020107E"/>
    <w:rsid w:val="00202E85"/>
    <w:rsid w:val="00204A2E"/>
    <w:rsid w:val="00207D7E"/>
    <w:rsid w:val="002157EF"/>
    <w:rsid w:val="002173C3"/>
    <w:rsid w:val="0022109D"/>
    <w:rsid w:val="00225952"/>
    <w:rsid w:val="00225CEB"/>
    <w:rsid w:val="00231AD2"/>
    <w:rsid w:val="0023451B"/>
    <w:rsid w:val="00240530"/>
    <w:rsid w:val="0024068A"/>
    <w:rsid w:val="00240ACD"/>
    <w:rsid w:val="0024518B"/>
    <w:rsid w:val="0024546F"/>
    <w:rsid w:val="0024772B"/>
    <w:rsid w:val="00250107"/>
    <w:rsid w:val="00250412"/>
    <w:rsid w:val="00253FEA"/>
    <w:rsid w:val="002544DF"/>
    <w:rsid w:val="00255C1D"/>
    <w:rsid w:val="0026225C"/>
    <w:rsid w:val="00265BF6"/>
    <w:rsid w:val="002761E7"/>
    <w:rsid w:val="002A11C3"/>
    <w:rsid w:val="002A1AD5"/>
    <w:rsid w:val="002A1D17"/>
    <w:rsid w:val="002A21F3"/>
    <w:rsid w:val="002B39DE"/>
    <w:rsid w:val="002B4A46"/>
    <w:rsid w:val="002B4D36"/>
    <w:rsid w:val="002D5335"/>
    <w:rsid w:val="002E2716"/>
    <w:rsid w:val="002E540B"/>
    <w:rsid w:val="002E72E0"/>
    <w:rsid w:val="002E7CDE"/>
    <w:rsid w:val="002F1837"/>
    <w:rsid w:val="002F506E"/>
    <w:rsid w:val="0030465B"/>
    <w:rsid w:val="0030578E"/>
    <w:rsid w:val="00306BC6"/>
    <w:rsid w:val="00307D7C"/>
    <w:rsid w:val="003133CC"/>
    <w:rsid w:val="00313408"/>
    <w:rsid w:val="00315458"/>
    <w:rsid w:val="003207BF"/>
    <w:rsid w:val="00323CD6"/>
    <w:rsid w:val="00324339"/>
    <w:rsid w:val="00326D1D"/>
    <w:rsid w:val="003274B9"/>
    <w:rsid w:val="003275A0"/>
    <w:rsid w:val="00331B6D"/>
    <w:rsid w:val="0033484B"/>
    <w:rsid w:val="003349FB"/>
    <w:rsid w:val="00334EA3"/>
    <w:rsid w:val="0033555F"/>
    <w:rsid w:val="00343AEB"/>
    <w:rsid w:val="003519FB"/>
    <w:rsid w:val="00352FAF"/>
    <w:rsid w:val="003535E1"/>
    <w:rsid w:val="00354D74"/>
    <w:rsid w:val="0035636D"/>
    <w:rsid w:val="0035654E"/>
    <w:rsid w:val="00365CCC"/>
    <w:rsid w:val="00367251"/>
    <w:rsid w:val="0037084F"/>
    <w:rsid w:val="00370CDB"/>
    <w:rsid w:val="003713B9"/>
    <w:rsid w:val="00372249"/>
    <w:rsid w:val="00372C1C"/>
    <w:rsid w:val="00374C13"/>
    <w:rsid w:val="00377EEB"/>
    <w:rsid w:val="00382369"/>
    <w:rsid w:val="00382627"/>
    <w:rsid w:val="003853B8"/>
    <w:rsid w:val="00391DCD"/>
    <w:rsid w:val="00396A8A"/>
    <w:rsid w:val="003A1EE4"/>
    <w:rsid w:val="003A60BD"/>
    <w:rsid w:val="003A6CA9"/>
    <w:rsid w:val="003A7858"/>
    <w:rsid w:val="003B0252"/>
    <w:rsid w:val="003B4066"/>
    <w:rsid w:val="003B4665"/>
    <w:rsid w:val="003C2702"/>
    <w:rsid w:val="003C46F6"/>
    <w:rsid w:val="003C5314"/>
    <w:rsid w:val="003D68C9"/>
    <w:rsid w:val="003E151C"/>
    <w:rsid w:val="003E18BB"/>
    <w:rsid w:val="003E1FC7"/>
    <w:rsid w:val="003E340C"/>
    <w:rsid w:val="003E4609"/>
    <w:rsid w:val="003E4A65"/>
    <w:rsid w:val="003E7AB3"/>
    <w:rsid w:val="00401849"/>
    <w:rsid w:val="00405A16"/>
    <w:rsid w:val="00406EC9"/>
    <w:rsid w:val="00410853"/>
    <w:rsid w:val="00412F02"/>
    <w:rsid w:val="00421B6A"/>
    <w:rsid w:val="00422010"/>
    <w:rsid w:val="00422D9E"/>
    <w:rsid w:val="00423827"/>
    <w:rsid w:val="00427FED"/>
    <w:rsid w:val="004339D4"/>
    <w:rsid w:val="004345C5"/>
    <w:rsid w:val="004352C2"/>
    <w:rsid w:val="00443A45"/>
    <w:rsid w:val="00445430"/>
    <w:rsid w:val="00446E27"/>
    <w:rsid w:val="00451828"/>
    <w:rsid w:val="004556B9"/>
    <w:rsid w:val="00455A78"/>
    <w:rsid w:val="00457234"/>
    <w:rsid w:val="004606DE"/>
    <w:rsid w:val="00464628"/>
    <w:rsid w:val="0046500A"/>
    <w:rsid w:val="004655F4"/>
    <w:rsid w:val="004700C6"/>
    <w:rsid w:val="0047071A"/>
    <w:rsid w:val="004714A6"/>
    <w:rsid w:val="00471784"/>
    <w:rsid w:val="00472D42"/>
    <w:rsid w:val="004738C1"/>
    <w:rsid w:val="004744A2"/>
    <w:rsid w:val="004804AF"/>
    <w:rsid w:val="00483ECF"/>
    <w:rsid w:val="004863DA"/>
    <w:rsid w:val="0048747F"/>
    <w:rsid w:val="00492626"/>
    <w:rsid w:val="00493F32"/>
    <w:rsid w:val="00494336"/>
    <w:rsid w:val="00494CCF"/>
    <w:rsid w:val="004965C2"/>
    <w:rsid w:val="00497DD4"/>
    <w:rsid w:val="004A12E5"/>
    <w:rsid w:val="004A1758"/>
    <w:rsid w:val="004A2DC2"/>
    <w:rsid w:val="004A46D5"/>
    <w:rsid w:val="004A4E6E"/>
    <w:rsid w:val="004A5A75"/>
    <w:rsid w:val="004B4376"/>
    <w:rsid w:val="004B4BBC"/>
    <w:rsid w:val="004B4BBE"/>
    <w:rsid w:val="004C1030"/>
    <w:rsid w:val="004C1A87"/>
    <w:rsid w:val="004C5180"/>
    <w:rsid w:val="004E4E16"/>
    <w:rsid w:val="004E5538"/>
    <w:rsid w:val="004E7624"/>
    <w:rsid w:val="004F0570"/>
    <w:rsid w:val="004F0A8B"/>
    <w:rsid w:val="004F2315"/>
    <w:rsid w:val="004F2726"/>
    <w:rsid w:val="004F3C93"/>
    <w:rsid w:val="004F5C31"/>
    <w:rsid w:val="00500320"/>
    <w:rsid w:val="00500AAC"/>
    <w:rsid w:val="005011BA"/>
    <w:rsid w:val="0050136C"/>
    <w:rsid w:val="00506FB6"/>
    <w:rsid w:val="005105B8"/>
    <w:rsid w:val="00511331"/>
    <w:rsid w:val="00512BC7"/>
    <w:rsid w:val="00514AD0"/>
    <w:rsid w:val="00517DAB"/>
    <w:rsid w:val="00522C95"/>
    <w:rsid w:val="00524445"/>
    <w:rsid w:val="00531E8E"/>
    <w:rsid w:val="00534557"/>
    <w:rsid w:val="0054294B"/>
    <w:rsid w:val="00547C49"/>
    <w:rsid w:val="00554C37"/>
    <w:rsid w:val="005556D9"/>
    <w:rsid w:val="0055612A"/>
    <w:rsid w:val="00561C12"/>
    <w:rsid w:val="005621DB"/>
    <w:rsid w:val="00562F84"/>
    <w:rsid w:val="005632D6"/>
    <w:rsid w:val="00563599"/>
    <w:rsid w:val="00564AE1"/>
    <w:rsid w:val="00564CF6"/>
    <w:rsid w:val="00571ED1"/>
    <w:rsid w:val="005746DE"/>
    <w:rsid w:val="00574BB9"/>
    <w:rsid w:val="0058134B"/>
    <w:rsid w:val="00583119"/>
    <w:rsid w:val="005845F3"/>
    <w:rsid w:val="00587435"/>
    <w:rsid w:val="005932AC"/>
    <w:rsid w:val="005A017F"/>
    <w:rsid w:val="005A0B6A"/>
    <w:rsid w:val="005A0C5F"/>
    <w:rsid w:val="005A4385"/>
    <w:rsid w:val="005A483E"/>
    <w:rsid w:val="005A4F4D"/>
    <w:rsid w:val="005A6C8A"/>
    <w:rsid w:val="005A7F77"/>
    <w:rsid w:val="005B18AE"/>
    <w:rsid w:val="005B1DB5"/>
    <w:rsid w:val="005B4377"/>
    <w:rsid w:val="005B44BD"/>
    <w:rsid w:val="005B4A8C"/>
    <w:rsid w:val="005B4AB2"/>
    <w:rsid w:val="005B7970"/>
    <w:rsid w:val="005B7A1C"/>
    <w:rsid w:val="005C02DA"/>
    <w:rsid w:val="005C0FF1"/>
    <w:rsid w:val="005C121B"/>
    <w:rsid w:val="005C15AD"/>
    <w:rsid w:val="005C3A86"/>
    <w:rsid w:val="005C7471"/>
    <w:rsid w:val="005D01C1"/>
    <w:rsid w:val="005D3829"/>
    <w:rsid w:val="005D73C9"/>
    <w:rsid w:val="005E4E14"/>
    <w:rsid w:val="005F44EC"/>
    <w:rsid w:val="00601D2C"/>
    <w:rsid w:val="00602F88"/>
    <w:rsid w:val="006043CA"/>
    <w:rsid w:val="00611F20"/>
    <w:rsid w:val="006120EA"/>
    <w:rsid w:val="0062018E"/>
    <w:rsid w:val="00635162"/>
    <w:rsid w:val="00642D3B"/>
    <w:rsid w:val="00643044"/>
    <w:rsid w:val="00643ABC"/>
    <w:rsid w:val="00653B5A"/>
    <w:rsid w:val="00655E05"/>
    <w:rsid w:val="006565F2"/>
    <w:rsid w:val="00657DD4"/>
    <w:rsid w:val="00660E56"/>
    <w:rsid w:val="0067019E"/>
    <w:rsid w:val="00670236"/>
    <w:rsid w:val="00670A62"/>
    <w:rsid w:val="00675057"/>
    <w:rsid w:val="006835F2"/>
    <w:rsid w:val="00683609"/>
    <w:rsid w:val="006852BA"/>
    <w:rsid w:val="0069416A"/>
    <w:rsid w:val="006977A2"/>
    <w:rsid w:val="0069792E"/>
    <w:rsid w:val="006A52ED"/>
    <w:rsid w:val="006B2E84"/>
    <w:rsid w:val="006B3AD3"/>
    <w:rsid w:val="006B67AE"/>
    <w:rsid w:val="006B7054"/>
    <w:rsid w:val="006C5846"/>
    <w:rsid w:val="006C795B"/>
    <w:rsid w:val="006D2107"/>
    <w:rsid w:val="006D5F62"/>
    <w:rsid w:val="006D77EF"/>
    <w:rsid w:val="006E1DBE"/>
    <w:rsid w:val="006E43AD"/>
    <w:rsid w:val="006E557C"/>
    <w:rsid w:val="006E591B"/>
    <w:rsid w:val="006F1246"/>
    <w:rsid w:val="006F13A3"/>
    <w:rsid w:val="006F1B6E"/>
    <w:rsid w:val="006F7B0E"/>
    <w:rsid w:val="00702666"/>
    <w:rsid w:val="0070564D"/>
    <w:rsid w:val="00706801"/>
    <w:rsid w:val="00707F8C"/>
    <w:rsid w:val="00710632"/>
    <w:rsid w:val="007107B1"/>
    <w:rsid w:val="0071376C"/>
    <w:rsid w:val="00713B5F"/>
    <w:rsid w:val="0071405A"/>
    <w:rsid w:val="00714A64"/>
    <w:rsid w:val="0071756E"/>
    <w:rsid w:val="00722F50"/>
    <w:rsid w:val="007245DD"/>
    <w:rsid w:val="00724852"/>
    <w:rsid w:val="00733F56"/>
    <w:rsid w:val="00745CF7"/>
    <w:rsid w:val="00746207"/>
    <w:rsid w:val="00747321"/>
    <w:rsid w:val="007477B3"/>
    <w:rsid w:val="007527D4"/>
    <w:rsid w:val="00754B78"/>
    <w:rsid w:val="00756A12"/>
    <w:rsid w:val="00757C92"/>
    <w:rsid w:val="0076023B"/>
    <w:rsid w:val="00770D14"/>
    <w:rsid w:val="007739F4"/>
    <w:rsid w:val="00774D3A"/>
    <w:rsid w:val="00781E20"/>
    <w:rsid w:val="00782CAB"/>
    <w:rsid w:val="00783667"/>
    <w:rsid w:val="00784A07"/>
    <w:rsid w:val="007859B6"/>
    <w:rsid w:val="007910EC"/>
    <w:rsid w:val="00792F5A"/>
    <w:rsid w:val="00796F24"/>
    <w:rsid w:val="007B014D"/>
    <w:rsid w:val="007B0625"/>
    <w:rsid w:val="007B15D3"/>
    <w:rsid w:val="007B2E44"/>
    <w:rsid w:val="007B3445"/>
    <w:rsid w:val="007B76BB"/>
    <w:rsid w:val="007C145C"/>
    <w:rsid w:val="007C14E3"/>
    <w:rsid w:val="007C63F3"/>
    <w:rsid w:val="007D37E6"/>
    <w:rsid w:val="007D425B"/>
    <w:rsid w:val="007D4B43"/>
    <w:rsid w:val="007D5733"/>
    <w:rsid w:val="007D6C00"/>
    <w:rsid w:val="007D7077"/>
    <w:rsid w:val="007E1AD6"/>
    <w:rsid w:val="007E22CE"/>
    <w:rsid w:val="007E358D"/>
    <w:rsid w:val="007F08F4"/>
    <w:rsid w:val="007F4ED2"/>
    <w:rsid w:val="00811B6C"/>
    <w:rsid w:val="00812DA9"/>
    <w:rsid w:val="00813B56"/>
    <w:rsid w:val="008273CA"/>
    <w:rsid w:val="00835529"/>
    <w:rsid w:val="008423ED"/>
    <w:rsid w:val="0084543C"/>
    <w:rsid w:val="00846E96"/>
    <w:rsid w:val="00850E08"/>
    <w:rsid w:val="00851F4C"/>
    <w:rsid w:val="00852C5C"/>
    <w:rsid w:val="00855FC6"/>
    <w:rsid w:val="0086350C"/>
    <w:rsid w:val="00864CEB"/>
    <w:rsid w:val="008718B2"/>
    <w:rsid w:val="00871F84"/>
    <w:rsid w:val="00877D79"/>
    <w:rsid w:val="0088374E"/>
    <w:rsid w:val="008857F2"/>
    <w:rsid w:val="0089001E"/>
    <w:rsid w:val="008A6AD5"/>
    <w:rsid w:val="008B1E14"/>
    <w:rsid w:val="008B58BB"/>
    <w:rsid w:val="008B7104"/>
    <w:rsid w:val="008C220E"/>
    <w:rsid w:val="008C431E"/>
    <w:rsid w:val="008C6704"/>
    <w:rsid w:val="008C6987"/>
    <w:rsid w:val="008C698E"/>
    <w:rsid w:val="008D0C0E"/>
    <w:rsid w:val="008D2F30"/>
    <w:rsid w:val="008E02B5"/>
    <w:rsid w:val="008E2DAC"/>
    <w:rsid w:val="008E2DD0"/>
    <w:rsid w:val="008E6029"/>
    <w:rsid w:val="008E6774"/>
    <w:rsid w:val="008F7029"/>
    <w:rsid w:val="009028CF"/>
    <w:rsid w:val="00903F47"/>
    <w:rsid w:val="009040A8"/>
    <w:rsid w:val="00904860"/>
    <w:rsid w:val="00905853"/>
    <w:rsid w:val="00906EDB"/>
    <w:rsid w:val="00916960"/>
    <w:rsid w:val="0092209B"/>
    <w:rsid w:val="00924131"/>
    <w:rsid w:val="009306B6"/>
    <w:rsid w:val="00932736"/>
    <w:rsid w:val="00934867"/>
    <w:rsid w:val="009379E5"/>
    <w:rsid w:val="00940086"/>
    <w:rsid w:val="00942AF9"/>
    <w:rsid w:val="00945728"/>
    <w:rsid w:val="0095066F"/>
    <w:rsid w:val="00950846"/>
    <w:rsid w:val="0095457F"/>
    <w:rsid w:val="009645A7"/>
    <w:rsid w:val="00966D74"/>
    <w:rsid w:val="00971E7C"/>
    <w:rsid w:val="00972781"/>
    <w:rsid w:val="00975900"/>
    <w:rsid w:val="00977910"/>
    <w:rsid w:val="00977A81"/>
    <w:rsid w:val="0098229C"/>
    <w:rsid w:val="00984800"/>
    <w:rsid w:val="00987D54"/>
    <w:rsid w:val="00990612"/>
    <w:rsid w:val="0099403A"/>
    <w:rsid w:val="009940A1"/>
    <w:rsid w:val="009944F3"/>
    <w:rsid w:val="00996478"/>
    <w:rsid w:val="009A1871"/>
    <w:rsid w:val="009A4FFA"/>
    <w:rsid w:val="009B3FF1"/>
    <w:rsid w:val="009C0ECE"/>
    <w:rsid w:val="009C1707"/>
    <w:rsid w:val="009C4B46"/>
    <w:rsid w:val="009C4F0C"/>
    <w:rsid w:val="009C543D"/>
    <w:rsid w:val="009D136C"/>
    <w:rsid w:val="009D2D17"/>
    <w:rsid w:val="009D65AB"/>
    <w:rsid w:val="009D7DB2"/>
    <w:rsid w:val="009E0AAB"/>
    <w:rsid w:val="009E5DCB"/>
    <w:rsid w:val="009F5BA0"/>
    <w:rsid w:val="00A01A15"/>
    <w:rsid w:val="00A01CCC"/>
    <w:rsid w:val="00A0221A"/>
    <w:rsid w:val="00A047C2"/>
    <w:rsid w:val="00A078C5"/>
    <w:rsid w:val="00A114FB"/>
    <w:rsid w:val="00A1211C"/>
    <w:rsid w:val="00A1260A"/>
    <w:rsid w:val="00A203B9"/>
    <w:rsid w:val="00A3078F"/>
    <w:rsid w:val="00A30AFE"/>
    <w:rsid w:val="00A30C7A"/>
    <w:rsid w:val="00A30EB7"/>
    <w:rsid w:val="00A3307F"/>
    <w:rsid w:val="00A335FB"/>
    <w:rsid w:val="00A37432"/>
    <w:rsid w:val="00A37EFA"/>
    <w:rsid w:val="00A43601"/>
    <w:rsid w:val="00A52555"/>
    <w:rsid w:val="00A52862"/>
    <w:rsid w:val="00A53375"/>
    <w:rsid w:val="00A53633"/>
    <w:rsid w:val="00A5642E"/>
    <w:rsid w:val="00A62B86"/>
    <w:rsid w:val="00A6793E"/>
    <w:rsid w:val="00A67CF9"/>
    <w:rsid w:val="00A70AF9"/>
    <w:rsid w:val="00A72B6C"/>
    <w:rsid w:val="00A75679"/>
    <w:rsid w:val="00A75990"/>
    <w:rsid w:val="00A77561"/>
    <w:rsid w:val="00A80AA9"/>
    <w:rsid w:val="00A838A6"/>
    <w:rsid w:val="00A85B2D"/>
    <w:rsid w:val="00A85F47"/>
    <w:rsid w:val="00A8732E"/>
    <w:rsid w:val="00A9425E"/>
    <w:rsid w:val="00A945E8"/>
    <w:rsid w:val="00AA2AC7"/>
    <w:rsid w:val="00AA5D08"/>
    <w:rsid w:val="00AB1F44"/>
    <w:rsid w:val="00AB3D97"/>
    <w:rsid w:val="00AB46B8"/>
    <w:rsid w:val="00AB6ED0"/>
    <w:rsid w:val="00AC15F5"/>
    <w:rsid w:val="00AC17EA"/>
    <w:rsid w:val="00AC5B3F"/>
    <w:rsid w:val="00AC6AD5"/>
    <w:rsid w:val="00AD2E54"/>
    <w:rsid w:val="00AD4C56"/>
    <w:rsid w:val="00AD4CBD"/>
    <w:rsid w:val="00AD5C63"/>
    <w:rsid w:val="00AD613D"/>
    <w:rsid w:val="00AE0756"/>
    <w:rsid w:val="00AE1AAE"/>
    <w:rsid w:val="00AE6B11"/>
    <w:rsid w:val="00AE7C7B"/>
    <w:rsid w:val="00AF2BCD"/>
    <w:rsid w:val="00AF5ED4"/>
    <w:rsid w:val="00AF6635"/>
    <w:rsid w:val="00AF708D"/>
    <w:rsid w:val="00B02045"/>
    <w:rsid w:val="00B0385E"/>
    <w:rsid w:val="00B03C97"/>
    <w:rsid w:val="00B03ECD"/>
    <w:rsid w:val="00B04260"/>
    <w:rsid w:val="00B109F7"/>
    <w:rsid w:val="00B12D0E"/>
    <w:rsid w:val="00B13C41"/>
    <w:rsid w:val="00B16F97"/>
    <w:rsid w:val="00B17F6E"/>
    <w:rsid w:val="00B20647"/>
    <w:rsid w:val="00B21B41"/>
    <w:rsid w:val="00B234E5"/>
    <w:rsid w:val="00B24856"/>
    <w:rsid w:val="00B25394"/>
    <w:rsid w:val="00B27515"/>
    <w:rsid w:val="00B30779"/>
    <w:rsid w:val="00B36808"/>
    <w:rsid w:val="00B42869"/>
    <w:rsid w:val="00B456A9"/>
    <w:rsid w:val="00B45809"/>
    <w:rsid w:val="00B474F2"/>
    <w:rsid w:val="00B56DF9"/>
    <w:rsid w:val="00B5725D"/>
    <w:rsid w:val="00B60ABA"/>
    <w:rsid w:val="00B645DA"/>
    <w:rsid w:val="00B652B7"/>
    <w:rsid w:val="00B667EF"/>
    <w:rsid w:val="00B707A4"/>
    <w:rsid w:val="00B71BC0"/>
    <w:rsid w:val="00B71EF7"/>
    <w:rsid w:val="00B8033D"/>
    <w:rsid w:val="00B8169D"/>
    <w:rsid w:val="00B844A8"/>
    <w:rsid w:val="00B93571"/>
    <w:rsid w:val="00B94EE3"/>
    <w:rsid w:val="00B97618"/>
    <w:rsid w:val="00BA0936"/>
    <w:rsid w:val="00BA2E15"/>
    <w:rsid w:val="00BA3209"/>
    <w:rsid w:val="00BB04ED"/>
    <w:rsid w:val="00BB1DAD"/>
    <w:rsid w:val="00BB3EF3"/>
    <w:rsid w:val="00BB4EAE"/>
    <w:rsid w:val="00BB794C"/>
    <w:rsid w:val="00BC02C6"/>
    <w:rsid w:val="00BC26F4"/>
    <w:rsid w:val="00BC4EAF"/>
    <w:rsid w:val="00BC5177"/>
    <w:rsid w:val="00BC57BC"/>
    <w:rsid w:val="00BC6863"/>
    <w:rsid w:val="00BD3CAC"/>
    <w:rsid w:val="00BD474D"/>
    <w:rsid w:val="00BD474F"/>
    <w:rsid w:val="00BE4E99"/>
    <w:rsid w:val="00BE672E"/>
    <w:rsid w:val="00BF08A3"/>
    <w:rsid w:val="00BF0F95"/>
    <w:rsid w:val="00BF150D"/>
    <w:rsid w:val="00BF20E8"/>
    <w:rsid w:val="00BF3937"/>
    <w:rsid w:val="00BF7FB8"/>
    <w:rsid w:val="00C01D67"/>
    <w:rsid w:val="00C0390B"/>
    <w:rsid w:val="00C043EF"/>
    <w:rsid w:val="00C04FFA"/>
    <w:rsid w:val="00C0772D"/>
    <w:rsid w:val="00C12244"/>
    <w:rsid w:val="00C13295"/>
    <w:rsid w:val="00C1420F"/>
    <w:rsid w:val="00C15C1C"/>
    <w:rsid w:val="00C2057B"/>
    <w:rsid w:val="00C2195A"/>
    <w:rsid w:val="00C21A5F"/>
    <w:rsid w:val="00C22916"/>
    <w:rsid w:val="00C25446"/>
    <w:rsid w:val="00C27F78"/>
    <w:rsid w:val="00C32395"/>
    <w:rsid w:val="00C40D22"/>
    <w:rsid w:val="00C46D21"/>
    <w:rsid w:val="00C50942"/>
    <w:rsid w:val="00C54421"/>
    <w:rsid w:val="00C57C77"/>
    <w:rsid w:val="00C57CBA"/>
    <w:rsid w:val="00C63808"/>
    <w:rsid w:val="00C63BFC"/>
    <w:rsid w:val="00C66CEE"/>
    <w:rsid w:val="00C6778F"/>
    <w:rsid w:val="00C71E12"/>
    <w:rsid w:val="00C928A9"/>
    <w:rsid w:val="00C93604"/>
    <w:rsid w:val="00C94D49"/>
    <w:rsid w:val="00C96DD6"/>
    <w:rsid w:val="00CA07B3"/>
    <w:rsid w:val="00CA1F19"/>
    <w:rsid w:val="00CA568E"/>
    <w:rsid w:val="00CA7E99"/>
    <w:rsid w:val="00CB255B"/>
    <w:rsid w:val="00CB3E21"/>
    <w:rsid w:val="00CB45AA"/>
    <w:rsid w:val="00CB67D6"/>
    <w:rsid w:val="00CB67F0"/>
    <w:rsid w:val="00CB6BF1"/>
    <w:rsid w:val="00CB6D98"/>
    <w:rsid w:val="00CB6EC2"/>
    <w:rsid w:val="00CC1E80"/>
    <w:rsid w:val="00CC6994"/>
    <w:rsid w:val="00CD06D0"/>
    <w:rsid w:val="00CD4F4C"/>
    <w:rsid w:val="00CD7BD3"/>
    <w:rsid w:val="00CE35ED"/>
    <w:rsid w:val="00CE47E5"/>
    <w:rsid w:val="00CE677B"/>
    <w:rsid w:val="00CF07E4"/>
    <w:rsid w:val="00CF23AF"/>
    <w:rsid w:val="00CF504F"/>
    <w:rsid w:val="00D00467"/>
    <w:rsid w:val="00D00869"/>
    <w:rsid w:val="00D01CF6"/>
    <w:rsid w:val="00D03E0B"/>
    <w:rsid w:val="00D0516B"/>
    <w:rsid w:val="00D05AB4"/>
    <w:rsid w:val="00D10B3E"/>
    <w:rsid w:val="00D11960"/>
    <w:rsid w:val="00D13BF3"/>
    <w:rsid w:val="00D2493A"/>
    <w:rsid w:val="00D33336"/>
    <w:rsid w:val="00D35152"/>
    <w:rsid w:val="00D52654"/>
    <w:rsid w:val="00D540F4"/>
    <w:rsid w:val="00D54F5E"/>
    <w:rsid w:val="00D623AE"/>
    <w:rsid w:val="00D63ABC"/>
    <w:rsid w:val="00D64169"/>
    <w:rsid w:val="00D6721D"/>
    <w:rsid w:val="00D677C7"/>
    <w:rsid w:val="00D74FCA"/>
    <w:rsid w:val="00D75EF2"/>
    <w:rsid w:val="00D80EC9"/>
    <w:rsid w:val="00D83DE3"/>
    <w:rsid w:val="00D8494F"/>
    <w:rsid w:val="00D87112"/>
    <w:rsid w:val="00D87859"/>
    <w:rsid w:val="00D87BE6"/>
    <w:rsid w:val="00D9185E"/>
    <w:rsid w:val="00D91C7F"/>
    <w:rsid w:val="00D942F2"/>
    <w:rsid w:val="00D963F5"/>
    <w:rsid w:val="00DA2541"/>
    <w:rsid w:val="00DA2640"/>
    <w:rsid w:val="00DA27D0"/>
    <w:rsid w:val="00DB36D2"/>
    <w:rsid w:val="00DC0639"/>
    <w:rsid w:val="00DC0C25"/>
    <w:rsid w:val="00DC4145"/>
    <w:rsid w:val="00DC6499"/>
    <w:rsid w:val="00DD30AF"/>
    <w:rsid w:val="00DD4AB9"/>
    <w:rsid w:val="00DD5449"/>
    <w:rsid w:val="00DE224A"/>
    <w:rsid w:val="00DE3197"/>
    <w:rsid w:val="00DE3F7C"/>
    <w:rsid w:val="00DE60B3"/>
    <w:rsid w:val="00DE7DD8"/>
    <w:rsid w:val="00DF063E"/>
    <w:rsid w:val="00DF0FEC"/>
    <w:rsid w:val="00DF1EEF"/>
    <w:rsid w:val="00DF650C"/>
    <w:rsid w:val="00DF6962"/>
    <w:rsid w:val="00DF6A7E"/>
    <w:rsid w:val="00E00CB8"/>
    <w:rsid w:val="00E01823"/>
    <w:rsid w:val="00E050F9"/>
    <w:rsid w:val="00E1027A"/>
    <w:rsid w:val="00E104F9"/>
    <w:rsid w:val="00E15A23"/>
    <w:rsid w:val="00E205C0"/>
    <w:rsid w:val="00E20AEB"/>
    <w:rsid w:val="00E21476"/>
    <w:rsid w:val="00E22BB6"/>
    <w:rsid w:val="00E23084"/>
    <w:rsid w:val="00E24AE1"/>
    <w:rsid w:val="00E30508"/>
    <w:rsid w:val="00E31207"/>
    <w:rsid w:val="00E3343E"/>
    <w:rsid w:val="00E35C94"/>
    <w:rsid w:val="00E424EF"/>
    <w:rsid w:val="00E42870"/>
    <w:rsid w:val="00E43F6E"/>
    <w:rsid w:val="00E4457C"/>
    <w:rsid w:val="00E44EF5"/>
    <w:rsid w:val="00E50A55"/>
    <w:rsid w:val="00E52411"/>
    <w:rsid w:val="00E532C2"/>
    <w:rsid w:val="00E56226"/>
    <w:rsid w:val="00E57996"/>
    <w:rsid w:val="00E636AA"/>
    <w:rsid w:val="00E651E9"/>
    <w:rsid w:val="00E67467"/>
    <w:rsid w:val="00E70146"/>
    <w:rsid w:val="00E708F2"/>
    <w:rsid w:val="00E711E3"/>
    <w:rsid w:val="00E77D5C"/>
    <w:rsid w:val="00E8283F"/>
    <w:rsid w:val="00E87823"/>
    <w:rsid w:val="00E92ED8"/>
    <w:rsid w:val="00E93B26"/>
    <w:rsid w:val="00E96A85"/>
    <w:rsid w:val="00EA1057"/>
    <w:rsid w:val="00EA5461"/>
    <w:rsid w:val="00EB2751"/>
    <w:rsid w:val="00EB3BFA"/>
    <w:rsid w:val="00EB611C"/>
    <w:rsid w:val="00EB68BE"/>
    <w:rsid w:val="00EC16CE"/>
    <w:rsid w:val="00EC21C7"/>
    <w:rsid w:val="00ED0528"/>
    <w:rsid w:val="00ED1869"/>
    <w:rsid w:val="00EE084C"/>
    <w:rsid w:val="00EE14D2"/>
    <w:rsid w:val="00EE3760"/>
    <w:rsid w:val="00EE383F"/>
    <w:rsid w:val="00EE3AD5"/>
    <w:rsid w:val="00EE3F05"/>
    <w:rsid w:val="00EE6A45"/>
    <w:rsid w:val="00EF5FDE"/>
    <w:rsid w:val="00F060B0"/>
    <w:rsid w:val="00F06EAB"/>
    <w:rsid w:val="00F07A21"/>
    <w:rsid w:val="00F14108"/>
    <w:rsid w:val="00F16025"/>
    <w:rsid w:val="00F17257"/>
    <w:rsid w:val="00F172AA"/>
    <w:rsid w:val="00F20CC8"/>
    <w:rsid w:val="00F22761"/>
    <w:rsid w:val="00F22B99"/>
    <w:rsid w:val="00F23698"/>
    <w:rsid w:val="00F23C8F"/>
    <w:rsid w:val="00F24387"/>
    <w:rsid w:val="00F31B15"/>
    <w:rsid w:val="00F31E65"/>
    <w:rsid w:val="00F349D0"/>
    <w:rsid w:val="00F3788F"/>
    <w:rsid w:val="00F37E3D"/>
    <w:rsid w:val="00F40F88"/>
    <w:rsid w:val="00F4497C"/>
    <w:rsid w:val="00F44C68"/>
    <w:rsid w:val="00F51463"/>
    <w:rsid w:val="00F53D61"/>
    <w:rsid w:val="00F54CA0"/>
    <w:rsid w:val="00F574FB"/>
    <w:rsid w:val="00F57DE3"/>
    <w:rsid w:val="00F605A2"/>
    <w:rsid w:val="00F7286D"/>
    <w:rsid w:val="00F73918"/>
    <w:rsid w:val="00F74A52"/>
    <w:rsid w:val="00F762DF"/>
    <w:rsid w:val="00F80C17"/>
    <w:rsid w:val="00F8396E"/>
    <w:rsid w:val="00F86932"/>
    <w:rsid w:val="00F95F5C"/>
    <w:rsid w:val="00FA6A32"/>
    <w:rsid w:val="00FB0002"/>
    <w:rsid w:val="00FB0DA7"/>
    <w:rsid w:val="00FB3137"/>
    <w:rsid w:val="00FB3A60"/>
    <w:rsid w:val="00FB48F1"/>
    <w:rsid w:val="00FC1DEA"/>
    <w:rsid w:val="00FC6C96"/>
    <w:rsid w:val="00FC7E9E"/>
    <w:rsid w:val="00FD2D7D"/>
    <w:rsid w:val="00FD3B5E"/>
    <w:rsid w:val="00FE0861"/>
    <w:rsid w:val="00FE276A"/>
    <w:rsid w:val="00FE5436"/>
    <w:rsid w:val="00FE712C"/>
    <w:rsid w:val="00FF093B"/>
    <w:rsid w:val="00FF2518"/>
    <w:rsid w:val="00FF356C"/>
    <w:rsid w:val="00FF3F75"/>
  </w:rsids>
  <m:mathPr>
    <m:mathFont m:val="Cambria Math"/>
    <m:brkBin m:val="before"/>
    <m:brkBinSub m:val="--"/>
    <m:smallFrac m:val="0"/>
    <m:dispDef/>
    <m:lMargin m:val="0"/>
    <m:rMargin m:val="0"/>
    <m:defJc m:val="centerGroup"/>
    <m:wrapIndent m:val="1440"/>
    <m:intLim m:val="subSup"/>
    <m:naryLim m:val="undOvr"/>
  </m:mathPr>
  <w:themeFontLang w:val="lt-LT" w:eastAsia="zh-CN" w:bidi="ug-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076BABC"/>
  <w15:chartTrackingRefBased/>
  <w15:docId w15:val="{5608C1AC-1E65-48C7-ADF4-EA6499AD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446"/>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B21B41"/>
    <w:pPr>
      <w:keepNext/>
      <w:spacing w:before="240" w:after="60"/>
      <w:outlineLvl w:val="0"/>
    </w:pPr>
    <w:rPr>
      <w:rFonts w:ascii="Arial" w:hAnsi="Arial"/>
      <w:b/>
      <w:kern w:val="28"/>
      <w:sz w:val="28"/>
      <w:szCs w:val="20"/>
    </w:rPr>
  </w:style>
  <w:style w:type="paragraph" w:styleId="Antrat2">
    <w:name w:val="heading 2"/>
    <w:basedOn w:val="prastasis"/>
    <w:next w:val="prastasis"/>
    <w:link w:val="Antrat2Diagrama"/>
    <w:uiPriority w:val="99"/>
    <w:semiHidden/>
    <w:unhideWhenUsed/>
    <w:qFormat/>
    <w:rsid w:val="00B21B41"/>
    <w:pPr>
      <w:keepNext/>
      <w:spacing w:before="240" w:after="60"/>
      <w:outlineLvl w:val="1"/>
    </w:pPr>
    <w:rPr>
      <w:rFonts w:ascii="Arial" w:hAnsi="Arial"/>
      <w:b/>
      <w:i/>
      <w:sz w:val="22"/>
      <w:szCs w:val="20"/>
    </w:rPr>
  </w:style>
  <w:style w:type="paragraph" w:styleId="Antrat3">
    <w:name w:val="heading 3"/>
    <w:basedOn w:val="prastasis"/>
    <w:next w:val="prastasis"/>
    <w:link w:val="Antrat3Diagrama"/>
    <w:uiPriority w:val="99"/>
    <w:semiHidden/>
    <w:unhideWhenUsed/>
    <w:qFormat/>
    <w:rsid w:val="00B21B41"/>
    <w:pPr>
      <w:keepNext/>
      <w:outlineLvl w:val="2"/>
    </w:pPr>
    <w:rPr>
      <w:bCs/>
      <w:i/>
      <w:iCs/>
      <w:sz w:val="22"/>
      <w:szCs w:val="22"/>
      <w:u w:val="single"/>
    </w:rPr>
  </w:style>
  <w:style w:type="paragraph" w:styleId="Antrat4">
    <w:name w:val="heading 4"/>
    <w:basedOn w:val="prastasis"/>
    <w:next w:val="prastasis"/>
    <w:link w:val="Antrat4Diagrama"/>
    <w:uiPriority w:val="99"/>
    <w:semiHidden/>
    <w:unhideWhenUsed/>
    <w:qFormat/>
    <w:rsid w:val="00B21B41"/>
    <w:pPr>
      <w:keepNext/>
      <w:autoSpaceDE w:val="0"/>
      <w:autoSpaceDN w:val="0"/>
      <w:adjustRightInd w:val="0"/>
      <w:outlineLvl w:val="3"/>
    </w:pPr>
    <w:rPr>
      <w:bCs/>
      <w:i/>
      <w:i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21B41"/>
    <w:rPr>
      <w:rFonts w:ascii="Arial" w:eastAsia="Times New Roman" w:hAnsi="Arial" w:cs="Times New Roman"/>
      <w:b/>
      <w:kern w:val="28"/>
      <w:sz w:val="28"/>
      <w:szCs w:val="20"/>
    </w:rPr>
  </w:style>
  <w:style w:type="character" w:customStyle="1" w:styleId="Antrat2Diagrama">
    <w:name w:val="Antraštė 2 Diagrama"/>
    <w:link w:val="Antrat2"/>
    <w:uiPriority w:val="99"/>
    <w:semiHidden/>
    <w:rsid w:val="00B21B41"/>
    <w:rPr>
      <w:rFonts w:ascii="Arial" w:eastAsia="Times New Roman" w:hAnsi="Arial" w:cs="Times New Roman"/>
      <w:b/>
      <w:i/>
      <w:szCs w:val="20"/>
    </w:rPr>
  </w:style>
  <w:style w:type="character" w:customStyle="1" w:styleId="Antrat3Diagrama">
    <w:name w:val="Antraštė 3 Diagrama"/>
    <w:link w:val="Antrat3"/>
    <w:uiPriority w:val="99"/>
    <w:semiHidden/>
    <w:rsid w:val="00B21B41"/>
    <w:rPr>
      <w:rFonts w:ascii="Times New Roman" w:eastAsia="Times New Roman" w:hAnsi="Times New Roman" w:cs="Times New Roman"/>
      <w:bCs/>
      <w:i/>
      <w:iCs/>
      <w:u w:val="single"/>
    </w:rPr>
  </w:style>
  <w:style w:type="character" w:customStyle="1" w:styleId="Antrat4Diagrama">
    <w:name w:val="Antraštė 4 Diagrama"/>
    <w:link w:val="Antrat4"/>
    <w:uiPriority w:val="99"/>
    <w:semiHidden/>
    <w:rsid w:val="00B21B41"/>
    <w:rPr>
      <w:rFonts w:ascii="Times New Roman" w:eastAsia="Times New Roman" w:hAnsi="Times New Roman" w:cs="Times New Roman"/>
      <w:bCs/>
      <w:i/>
      <w:iCs/>
    </w:rPr>
  </w:style>
  <w:style w:type="character" w:styleId="Hipersaitas">
    <w:name w:val="Hyperlink"/>
    <w:uiPriority w:val="99"/>
    <w:unhideWhenUsed/>
    <w:rsid w:val="00B21B41"/>
    <w:rPr>
      <w:rFonts w:ascii="Times New Roman" w:hAnsi="Times New Roman" w:cs="Times New Roman" w:hint="default"/>
      <w:color w:val="0000FF"/>
      <w:u w:val="single"/>
    </w:rPr>
  </w:style>
  <w:style w:type="character" w:styleId="Perirtashipersaitas">
    <w:name w:val="FollowedHyperlink"/>
    <w:uiPriority w:val="99"/>
    <w:semiHidden/>
    <w:unhideWhenUsed/>
    <w:rsid w:val="00C25446"/>
    <w:rPr>
      <w:color w:val="800080"/>
      <w:u w:val="single"/>
    </w:rPr>
  </w:style>
  <w:style w:type="paragraph" w:styleId="Komentarotekstas">
    <w:name w:val="annotation text"/>
    <w:basedOn w:val="prastasis"/>
    <w:link w:val="KomentarotekstasDiagrama"/>
    <w:uiPriority w:val="99"/>
    <w:unhideWhenUsed/>
    <w:rsid w:val="00B21B41"/>
    <w:rPr>
      <w:sz w:val="20"/>
      <w:szCs w:val="20"/>
      <w:lang w:eastAsia="lt-LT"/>
    </w:rPr>
  </w:style>
  <w:style w:type="character" w:customStyle="1" w:styleId="CommentTextChar">
    <w:name w:val="Comment Text Char"/>
    <w:uiPriority w:val="99"/>
    <w:semiHidden/>
    <w:rsid w:val="00B21B41"/>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B21B41"/>
    <w:pPr>
      <w:tabs>
        <w:tab w:val="center" w:pos="4819"/>
        <w:tab w:val="right" w:pos="9638"/>
      </w:tabs>
    </w:pPr>
  </w:style>
  <w:style w:type="character" w:customStyle="1" w:styleId="AntratsDiagrama">
    <w:name w:val="Antraštės Diagrama"/>
    <w:link w:val="Antrats"/>
    <w:uiPriority w:val="99"/>
    <w:rsid w:val="00B21B4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21B41"/>
    <w:pPr>
      <w:tabs>
        <w:tab w:val="center" w:pos="4819"/>
        <w:tab w:val="right" w:pos="9638"/>
      </w:tabs>
    </w:pPr>
  </w:style>
  <w:style w:type="character" w:customStyle="1" w:styleId="PoratDiagrama">
    <w:name w:val="Poraštė Diagrama"/>
    <w:link w:val="Porat"/>
    <w:uiPriority w:val="99"/>
    <w:rsid w:val="00B21B41"/>
    <w:rPr>
      <w:rFonts w:ascii="Times New Roman" w:eastAsia="Times New Roman" w:hAnsi="Times New Roman" w:cs="Times New Roman"/>
      <w:sz w:val="24"/>
      <w:szCs w:val="24"/>
    </w:rPr>
  </w:style>
  <w:style w:type="paragraph" w:styleId="Pavadinimas">
    <w:name w:val="Title"/>
    <w:basedOn w:val="prastasis"/>
    <w:link w:val="PavadinimasDiagrama"/>
    <w:autoRedefine/>
    <w:uiPriority w:val="99"/>
    <w:qFormat/>
    <w:rsid w:val="00B21B41"/>
    <w:pPr>
      <w:jc w:val="center"/>
      <w:outlineLvl w:val="0"/>
    </w:pPr>
    <w:rPr>
      <w:b/>
      <w:kern w:val="28"/>
      <w:sz w:val="22"/>
      <w:szCs w:val="20"/>
      <w:lang w:eastAsia="lt-LT"/>
    </w:rPr>
  </w:style>
  <w:style w:type="character" w:customStyle="1" w:styleId="PavadinimasDiagrama">
    <w:name w:val="Pavadinimas Diagrama"/>
    <w:link w:val="Pavadinimas"/>
    <w:uiPriority w:val="99"/>
    <w:rsid w:val="00B21B41"/>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B21B41"/>
    <w:pPr>
      <w:spacing w:after="120"/>
    </w:pPr>
    <w:rPr>
      <w:sz w:val="22"/>
      <w:szCs w:val="20"/>
      <w:lang w:eastAsia="lt-LT"/>
    </w:rPr>
  </w:style>
  <w:style w:type="character" w:customStyle="1" w:styleId="PagrindinistekstasDiagrama">
    <w:name w:val="Pagrindinis tekstas Diagrama"/>
    <w:link w:val="Pagrindinistekstas"/>
    <w:uiPriority w:val="99"/>
    <w:semiHidden/>
    <w:rsid w:val="00B21B41"/>
    <w:rPr>
      <w:rFonts w:ascii="Times New Roman" w:eastAsia="Times New Roman" w:hAnsi="Times New Roman" w:cs="Times New Roman"/>
      <w:szCs w:val="20"/>
      <w:lang w:eastAsia="lt-LT"/>
    </w:rPr>
  </w:style>
  <w:style w:type="paragraph" w:styleId="Paprastasistekstas">
    <w:name w:val="Plain Text"/>
    <w:basedOn w:val="prastasis"/>
    <w:link w:val="PaprastasistekstasDiagrama"/>
    <w:semiHidden/>
    <w:unhideWhenUsed/>
    <w:rsid w:val="00B21B41"/>
    <w:rPr>
      <w:rFonts w:ascii="Courier New" w:eastAsia="SimSun" w:hAnsi="Courier New" w:cs="Courier New"/>
      <w:sz w:val="22"/>
      <w:szCs w:val="22"/>
      <w:lang w:val="en-US"/>
    </w:rPr>
  </w:style>
  <w:style w:type="character" w:customStyle="1" w:styleId="PaprastasistekstasDiagrama">
    <w:name w:val="Paprastasis tekstas Diagrama"/>
    <w:link w:val="Paprastasistekstas"/>
    <w:semiHidden/>
    <w:rsid w:val="00B21B41"/>
    <w:rPr>
      <w:rFonts w:ascii="Courier New" w:eastAsia="SimSun" w:hAnsi="Courier New" w:cs="Courier New"/>
      <w:lang w:val="en-US"/>
    </w:rPr>
  </w:style>
  <w:style w:type="paragraph" w:styleId="Komentarotema">
    <w:name w:val="annotation subject"/>
    <w:basedOn w:val="Komentarotekstas"/>
    <w:next w:val="Komentarotekstas"/>
    <w:link w:val="KomentarotemaDiagrama"/>
    <w:uiPriority w:val="99"/>
    <w:semiHidden/>
    <w:unhideWhenUsed/>
    <w:rsid w:val="00B21B41"/>
    <w:rPr>
      <w:b/>
      <w:bCs/>
      <w:lang w:eastAsia="en-US"/>
    </w:rPr>
  </w:style>
  <w:style w:type="character" w:customStyle="1" w:styleId="KomentarotemaDiagrama">
    <w:name w:val="Komentaro tema Diagrama"/>
    <w:link w:val="Komentarotema"/>
    <w:uiPriority w:val="99"/>
    <w:semiHidden/>
    <w:rsid w:val="00B21B4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21B41"/>
    <w:rPr>
      <w:rFonts w:ascii="Tahoma" w:hAnsi="Tahoma" w:cs="Tahoma"/>
      <w:sz w:val="16"/>
      <w:szCs w:val="16"/>
    </w:rPr>
  </w:style>
  <w:style w:type="character" w:customStyle="1" w:styleId="DebesliotekstasDiagrama">
    <w:name w:val="Debesėlio tekstas Diagrama"/>
    <w:link w:val="Debesliotekstas"/>
    <w:uiPriority w:val="99"/>
    <w:semiHidden/>
    <w:rsid w:val="00B21B41"/>
    <w:rPr>
      <w:rFonts w:ascii="Tahoma" w:eastAsia="Times New Roman" w:hAnsi="Tahoma" w:cs="Tahoma"/>
      <w:sz w:val="16"/>
      <w:szCs w:val="16"/>
    </w:rPr>
  </w:style>
  <w:style w:type="paragraph" w:styleId="Pataisymai">
    <w:name w:val="Revision"/>
    <w:uiPriority w:val="99"/>
    <w:semiHidden/>
    <w:rsid w:val="00C25446"/>
    <w:rPr>
      <w:rFonts w:ascii="Times New Roman" w:eastAsia="Times New Roman" w:hAnsi="Times New Roman" w:cs="Times New Roman"/>
      <w:sz w:val="24"/>
      <w:szCs w:val="24"/>
      <w:lang w:eastAsia="en-US"/>
    </w:rPr>
  </w:style>
  <w:style w:type="paragraph" w:styleId="Sraopastraipa">
    <w:name w:val="List Paragraph"/>
    <w:basedOn w:val="prastasis"/>
    <w:uiPriority w:val="1"/>
    <w:qFormat/>
    <w:rsid w:val="00B21B41"/>
    <w:pPr>
      <w:ind w:left="720"/>
      <w:contextualSpacing/>
    </w:pPr>
  </w:style>
  <w:style w:type="character" w:customStyle="1" w:styleId="BTEMEASMCAChar">
    <w:name w:val="BT EMEA_SMCA Char"/>
    <w:link w:val="BTEMEASMCA"/>
    <w:uiPriority w:val="99"/>
    <w:locked/>
    <w:rsid w:val="009040A8"/>
    <w:rPr>
      <w:noProof/>
      <w:sz w:val="22"/>
      <w:szCs w:val="22"/>
      <w:lang w:eastAsia="en-US"/>
    </w:rPr>
  </w:style>
  <w:style w:type="paragraph" w:customStyle="1" w:styleId="BTEMEASMCA">
    <w:name w:val="BT EMEA_SMCA"/>
    <w:basedOn w:val="prastasis"/>
    <w:link w:val="BTEMEASMCAChar"/>
    <w:autoRedefine/>
    <w:uiPriority w:val="99"/>
    <w:rsid w:val="00C25446"/>
    <w:rPr>
      <w:rFonts w:ascii="Calibri" w:eastAsia="Calibri" w:hAnsi="Calibri" w:cs="Arial"/>
      <w:noProof/>
      <w:sz w:val="22"/>
      <w:szCs w:val="22"/>
    </w:rPr>
  </w:style>
  <w:style w:type="character" w:customStyle="1" w:styleId="TTEMEASMCAChar">
    <w:name w:val="TT EMEA_SMCA Char"/>
    <w:link w:val="TTEMEASMCA"/>
    <w:uiPriority w:val="99"/>
    <w:locked/>
    <w:rsid w:val="00B21B41"/>
    <w:rPr>
      <w:b/>
      <w:caps/>
      <w:sz w:val="22"/>
      <w:szCs w:val="22"/>
      <w:lang w:eastAsia="en-US"/>
    </w:rPr>
  </w:style>
  <w:style w:type="paragraph" w:customStyle="1" w:styleId="TTEMEASMCA">
    <w:name w:val="TT EMEA_SMCA"/>
    <w:basedOn w:val="Antrat1"/>
    <w:link w:val="TTEMEASMCAChar"/>
    <w:autoRedefine/>
    <w:uiPriority w:val="99"/>
    <w:rsid w:val="00C25446"/>
    <w:pPr>
      <w:keepNext w:val="0"/>
      <w:tabs>
        <w:tab w:val="left" w:pos="567"/>
      </w:tabs>
      <w:spacing w:before="0" w:after="0"/>
      <w:ind w:left="567" w:hanging="567"/>
      <w:jc w:val="center"/>
    </w:pPr>
    <w:rPr>
      <w:rFonts w:ascii="Calibri" w:eastAsia="Calibri" w:hAnsi="Calibri" w:cs="Arial"/>
      <w:caps/>
      <w:kern w:val="0"/>
      <w:sz w:val="22"/>
      <w:szCs w:val="22"/>
    </w:rPr>
  </w:style>
  <w:style w:type="paragraph" w:customStyle="1" w:styleId="BTuEMEASMCA">
    <w:name w:val="BT(u) EMEA_SMCA"/>
    <w:basedOn w:val="BTEMEASMCA"/>
    <w:autoRedefine/>
    <w:uiPriority w:val="99"/>
    <w:rsid w:val="00B21B41"/>
    <w:rPr>
      <w:u w:val="single"/>
    </w:rPr>
  </w:style>
  <w:style w:type="paragraph" w:customStyle="1" w:styleId="BTbEMEASMCA">
    <w:name w:val="BT(b) EMEA_SMCA"/>
    <w:basedOn w:val="BTEMEASMCA"/>
    <w:autoRedefine/>
    <w:uiPriority w:val="99"/>
    <w:rsid w:val="00B21B41"/>
    <w:rPr>
      <w:b/>
      <w:noProof w:val="0"/>
    </w:rPr>
  </w:style>
  <w:style w:type="paragraph" w:customStyle="1" w:styleId="Default">
    <w:name w:val="Default"/>
    <w:uiPriority w:val="99"/>
    <w:rsid w:val="00C25446"/>
    <w:pPr>
      <w:autoSpaceDE w:val="0"/>
      <w:autoSpaceDN w:val="0"/>
      <w:adjustRightInd w:val="0"/>
    </w:pPr>
    <w:rPr>
      <w:rFonts w:ascii="Times New Roman" w:eastAsia="Times New Roman" w:hAnsi="Times New Roman" w:cs="Times New Roman"/>
      <w:color w:val="000000"/>
      <w:sz w:val="24"/>
      <w:szCs w:val="24"/>
      <w:lang w:val="sl-SI" w:eastAsia="sl-SI"/>
    </w:rPr>
  </w:style>
  <w:style w:type="character" w:styleId="Komentaronuoroda">
    <w:name w:val="annotation reference"/>
    <w:uiPriority w:val="99"/>
    <w:semiHidden/>
    <w:unhideWhenUsed/>
    <w:rsid w:val="00B21B41"/>
    <w:rPr>
      <w:sz w:val="16"/>
      <w:szCs w:val="16"/>
    </w:rPr>
  </w:style>
  <w:style w:type="character" w:customStyle="1" w:styleId="KomentarotekstasDiagrama">
    <w:name w:val="Komentaro tekstas Diagrama"/>
    <w:link w:val="Komentarotekstas"/>
    <w:uiPriority w:val="99"/>
    <w:locked/>
    <w:rsid w:val="00B21B41"/>
    <w:rPr>
      <w:rFonts w:ascii="Times New Roman" w:eastAsia="Times New Roman" w:hAnsi="Times New Roman" w:cs="Times New Roman"/>
      <w:sz w:val="20"/>
      <w:szCs w:val="20"/>
      <w:lang w:eastAsia="lt-LT"/>
    </w:rPr>
  </w:style>
  <w:style w:type="character" w:customStyle="1" w:styleId="HeaderChar1">
    <w:name w:val="Header Char1"/>
    <w:uiPriority w:val="99"/>
    <w:semiHidden/>
    <w:rsid w:val="00B21B41"/>
    <w:rPr>
      <w:rFonts w:ascii="Times New Roman" w:eastAsia="Times New Roman" w:hAnsi="Times New Roman" w:cs="Times New Roman" w:hint="default"/>
      <w:sz w:val="24"/>
      <w:szCs w:val="24"/>
      <w:lang w:val="lt-LT"/>
    </w:rPr>
  </w:style>
  <w:style w:type="character" w:customStyle="1" w:styleId="FooterChar1">
    <w:name w:val="Footer Char1"/>
    <w:uiPriority w:val="99"/>
    <w:semiHidden/>
    <w:rsid w:val="00B21B41"/>
    <w:rPr>
      <w:rFonts w:ascii="Times New Roman" w:eastAsia="Times New Roman" w:hAnsi="Times New Roman" w:cs="Times New Roman" w:hint="default"/>
      <w:sz w:val="24"/>
      <w:szCs w:val="24"/>
      <w:lang w:val="lt-LT"/>
    </w:rPr>
  </w:style>
  <w:style w:type="character" w:customStyle="1" w:styleId="TitleChar1">
    <w:name w:val="Title Char1"/>
    <w:uiPriority w:val="10"/>
    <w:rsid w:val="00C25446"/>
    <w:rPr>
      <w:rFonts w:ascii="Cambria" w:eastAsia="Times New Roman" w:hAnsi="Cambria" w:cs="Times New Roman" w:hint="default"/>
      <w:color w:val="17365D"/>
      <w:spacing w:val="5"/>
      <w:kern w:val="28"/>
      <w:sz w:val="52"/>
      <w:szCs w:val="52"/>
      <w:lang w:val="lt-LT"/>
    </w:rPr>
  </w:style>
  <w:style w:type="character" w:customStyle="1" w:styleId="BodyTextChar1">
    <w:name w:val="Body Text Char1"/>
    <w:uiPriority w:val="99"/>
    <w:semiHidden/>
    <w:rsid w:val="00B21B41"/>
    <w:rPr>
      <w:rFonts w:ascii="Times New Roman" w:eastAsia="Times New Roman" w:hAnsi="Times New Roman" w:cs="Times New Roman" w:hint="default"/>
      <w:sz w:val="24"/>
      <w:szCs w:val="24"/>
      <w:lang w:val="lt-LT"/>
    </w:rPr>
  </w:style>
  <w:style w:type="character" w:customStyle="1" w:styleId="CommentSubjectChar1">
    <w:name w:val="Comment Subject Char1"/>
    <w:uiPriority w:val="99"/>
    <w:semiHidden/>
    <w:rsid w:val="00B21B41"/>
    <w:rPr>
      <w:rFonts w:ascii="Times New Roman" w:eastAsia="Times New Roman" w:hAnsi="Times New Roman" w:cs="Times New Roman" w:hint="default"/>
      <w:b/>
      <w:bCs/>
      <w:sz w:val="20"/>
      <w:szCs w:val="20"/>
      <w:lang w:val="lt-LT"/>
    </w:rPr>
  </w:style>
  <w:style w:type="character" w:customStyle="1" w:styleId="BalloonTextChar1">
    <w:name w:val="Balloon Text Char1"/>
    <w:uiPriority w:val="99"/>
    <w:semiHidden/>
    <w:rsid w:val="00B21B41"/>
    <w:rPr>
      <w:rFonts w:ascii="Tahoma" w:eastAsia="Times New Roman" w:hAnsi="Tahoma" w:cs="Tahoma" w:hint="default"/>
      <w:sz w:val="16"/>
      <w:szCs w:val="16"/>
      <w:lang w:val="lt-LT"/>
    </w:rPr>
  </w:style>
  <w:style w:type="character" w:customStyle="1" w:styleId="PlainTextChar1">
    <w:name w:val="Plain Text Char1"/>
    <w:uiPriority w:val="99"/>
    <w:semiHidden/>
    <w:rsid w:val="00B21B41"/>
    <w:rPr>
      <w:rFonts w:ascii="Consolas" w:eastAsia="Times New Roman" w:hAnsi="Consolas" w:cs="Consolas" w:hint="default"/>
      <w:sz w:val="21"/>
      <w:szCs w:val="21"/>
      <w:lang w:val="lt-LT"/>
    </w:rPr>
  </w:style>
  <w:style w:type="character" w:customStyle="1" w:styleId="Neapdorotaspaminjimas1">
    <w:name w:val="Neapdorotas paminėjimas1"/>
    <w:basedOn w:val="Numatytasispastraiposriftas"/>
    <w:uiPriority w:val="99"/>
    <w:semiHidden/>
    <w:unhideWhenUsed/>
    <w:rsid w:val="00F23698"/>
    <w:rPr>
      <w:color w:val="605E5C"/>
      <w:shd w:val="clear" w:color="auto" w:fill="E1DFDD"/>
    </w:rPr>
  </w:style>
  <w:style w:type="character" w:styleId="Emfaz">
    <w:name w:val="Emphasis"/>
    <w:basedOn w:val="Numatytasispastraiposriftas"/>
    <w:uiPriority w:val="20"/>
    <w:qFormat/>
    <w:rsid w:val="00123F7C"/>
    <w:rPr>
      <w:i/>
      <w:iCs/>
    </w:rPr>
  </w:style>
  <w:style w:type="table" w:styleId="Lentelstinklelis">
    <w:name w:val="Table Grid"/>
    <w:basedOn w:val="prastojilentel"/>
    <w:uiPriority w:val="59"/>
    <w:rsid w:val="0023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3parykinimas">
    <w:name w:val="Grid Table 1 Light Accent 3"/>
    <w:basedOn w:val="prastojilentel"/>
    <w:uiPriority w:val="46"/>
    <w:rsid w:val="009169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08347">
      <w:bodyDiv w:val="1"/>
      <w:marLeft w:val="0"/>
      <w:marRight w:val="0"/>
      <w:marTop w:val="0"/>
      <w:marBottom w:val="0"/>
      <w:divBdr>
        <w:top w:val="none" w:sz="0" w:space="0" w:color="auto"/>
        <w:left w:val="none" w:sz="0" w:space="0" w:color="auto"/>
        <w:bottom w:val="none" w:sz="0" w:space="0" w:color="auto"/>
        <w:right w:val="none" w:sz="0" w:space="0" w:color="auto"/>
      </w:divBdr>
      <w:divsChild>
        <w:div w:id="847478708">
          <w:marLeft w:val="0"/>
          <w:marRight w:val="0"/>
          <w:marTop w:val="0"/>
          <w:marBottom w:val="0"/>
          <w:divBdr>
            <w:top w:val="none" w:sz="0" w:space="0" w:color="auto"/>
            <w:left w:val="none" w:sz="0" w:space="0" w:color="auto"/>
            <w:bottom w:val="none" w:sz="0" w:space="0" w:color="auto"/>
            <w:right w:val="none" w:sz="0" w:space="0" w:color="auto"/>
          </w:divBdr>
        </w:div>
      </w:divsChild>
    </w:div>
    <w:div w:id="735010740">
      <w:bodyDiv w:val="1"/>
      <w:marLeft w:val="0"/>
      <w:marRight w:val="0"/>
      <w:marTop w:val="0"/>
      <w:marBottom w:val="0"/>
      <w:divBdr>
        <w:top w:val="none" w:sz="0" w:space="0" w:color="auto"/>
        <w:left w:val="none" w:sz="0" w:space="0" w:color="auto"/>
        <w:bottom w:val="none" w:sz="0" w:space="0" w:color="auto"/>
        <w:right w:val="none" w:sz="0" w:space="0" w:color="auto"/>
      </w:divBdr>
    </w:div>
    <w:div w:id="12710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4533F-E673-4FB9-98E0-DF2E6B01B5DD}">
  <ds:schemaRefs>
    <ds:schemaRef ds:uri="http://schemas.microsoft.com/sharepoint/v3/contenttype/forms"/>
  </ds:schemaRefs>
</ds:datastoreItem>
</file>

<file path=customXml/itemProps2.xml><?xml version="1.0" encoding="utf-8"?>
<ds:datastoreItem xmlns:ds="http://schemas.openxmlformats.org/officeDocument/2006/customXml" ds:itemID="{E3771CA0-80F5-4D83-ADCF-892C909F8581}">
  <ds:schemaRefs>
    <ds:schemaRef ds:uri="http://schemas.openxmlformats.org/officeDocument/2006/bibliography"/>
  </ds:schemaRefs>
</ds:datastoreItem>
</file>

<file path=customXml/itemProps3.xml><?xml version="1.0" encoding="utf-8"?>
<ds:datastoreItem xmlns:ds="http://schemas.openxmlformats.org/officeDocument/2006/customXml" ds:itemID="{FE105EA2-3D87-403D-BD77-E5A54ECF3C1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98888658-9973-485E-9725-1502EA8B1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45819</Words>
  <Characters>26118</Characters>
  <Application>Microsoft Office Word</Application>
  <DocSecurity>4</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2025-10-13T12:11:00Z</dcterms:created>
  <dcterms:modified xsi:type="dcterms:W3CDTF">2025-10-13T12:11:00Z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y fmtid="{D5CDD505-2E9C-101B-9397-08002B2CF9AE}" pid="4" name="GrammarlyDocumentId">
    <vt:lpwstr>02dffd0d8e4399691903118b6899f063b7fa04f5f37581aa0b031767d245c522</vt:lpwstr>
  </property>
</Properties>
</file>