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7F5D" w14:textId="77777777" w:rsidR="009A449B" w:rsidRPr="004F3C93" w:rsidRDefault="009A449B" w:rsidP="009A449B">
      <w:pPr>
        <w:jc w:val="center"/>
        <w:rPr>
          <w:b/>
          <w:sz w:val="22"/>
          <w:szCs w:val="22"/>
        </w:rPr>
      </w:pPr>
      <w:r w:rsidRPr="004F3C93">
        <w:rPr>
          <w:b/>
          <w:sz w:val="22"/>
          <w:szCs w:val="22"/>
        </w:rPr>
        <w:t>Pakuotės lapelis: informacija vartotojui</w:t>
      </w:r>
    </w:p>
    <w:p w14:paraId="7789DE03" w14:textId="77777777" w:rsidR="009A449B" w:rsidRPr="004F3C93" w:rsidRDefault="009A449B" w:rsidP="009A449B">
      <w:pPr>
        <w:rPr>
          <w:sz w:val="22"/>
          <w:szCs w:val="22"/>
        </w:rPr>
      </w:pPr>
    </w:p>
    <w:p w14:paraId="7F170103" w14:textId="77777777" w:rsidR="009A449B" w:rsidRPr="004F3C93" w:rsidRDefault="009A449B" w:rsidP="009A449B">
      <w:pPr>
        <w:jc w:val="center"/>
        <w:rPr>
          <w:b/>
          <w:bCs/>
          <w:sz w:val="22"/>
          <w:szCs w:val="22"/>
        </w:rPr>
      </w:pPr>
      <w:proofErr w:type="spellStart"/>
      <w:r w:rsidRPr="004F3C93">
        <w:rPr>
          <w:b/>
          <w:bCs/>
          <w:sz w:val="22"/>
          <w:szCs w:val="22"/>
        </w:rPr>
        <w:t>Esomeprazole</w:t>
      </w:r>
      <w:proofErr w:type="spellEnd"/>
      <w:r w:rsidRPr="004F3C93">
        <w:rPr>
          <w:b/>
          <w:bCs/>
          <w:sz w:val="22"/>
          <w:szCs w:val="22"/>
        </w:rPr>
        <w:t xml:space="preserve"> </w:t>
      </w:r>
      <w:proofErr w:type="spellStart"/>
      <w:r>
        <w:rPr>
          <w:b/>
          <w:bCs/>
          <w:sz w:val="22"/>
          <w:szCs w:val="22"/>
        </w:rPr>
        <w:t>Siromed</w:t>
      </w:r>
      <w:proofErr w:type="spellEnd"/>
      <w:r>
        <w:rPr>
          <w:b/>
          <w:bCs/>
          <w:sz w:val="22"/>
          <w:szCs w:val="22"/>
        </w:rPr>
        <w:t xml:space="preserve"> </w:t>
      </w:r>
      <w:r w:rsidRPr="004F3C93">
        <w:rPr>
          <w:b/>
          <w:bCs/>
          <w:sz w:val="22"/>
          <w:szCs w:val="22"/>
        </w:rPr>
        <w:t>20 mg skrandyje neirios tabletės</w:t>
      </w:r>
    </w:p>
    <w:p w14:paraId="308ECDE5" w14:textId="77777777" w:rsidR="009A449B" w:rsidRPr="004F3C93" w:rsidRDefault="009A449B" w:rsidP="009A449B">
      <w:pPr>
        <w:jc w:val="center"/>
        <w:rPr>
          <w:b/>
          <w:bCs/>
          <w:sz w:val="22"/>
          <w:szCs w:val="22"/>
        </w:rPr>
      </w:pPr>
      <w:proofErr w:type="spellStart"/>
      <w:r w:rsidRPr="004F3C93">
        <w:rPr>
          <w:b/>
          <w:bCs/>
          <w:sz w:val="22"/>
          <w:szCs w:val="22"/>
        </w:rPr>
        <w:t>Esomeprazole</w:t>
      </w:r>
      <w:proofErr w:type="spellEnd"/>
      <w:r w:rsidRPr="004F3C93">
        <w:rPr>
          <w:b/>
          <w:bCs/>
          <w:sz w:val="22"/>
          <w:szCs w:val="22"/>
        </w:rPr>
        <w:t xml:space="preserve"> </w:t>
      </w:r>
      <w:proofErr w:type="spellStart"/>
      <w:r>
        <w:rPr>
          <w:b/>
          <w:bCs/>
          <w:sz w:val="22"/>
          <w:szCs w:val="22"/>
        </w:rPr>
        <w:t>Siromed</w:t>
      </w:r>
      <w:proofErr w:type="spellEnd"/>
      <w:r>
        <w:rPr>
          <w:b/>
          <w:bCs/>
          <w:sz w:val="22"/>
          <w:szCs w:val="22"/>
        </w:rPr>
        <w:t xml:space="preserve"> </w:t>
      </w:r>
      <w:r w:rsidRPr="004F3C93">
        <w:rPr>
          <w:b/>
          <w:bCs/>
          <w:sz w:val="22"/>
          <w:szCs w:val="22"/>
        </w:rPr>
        <w:t>40 mg skrandyje neirios tabletės</w:t>
      </w:r>
    </w:p>
    <w:p w14:paraId="717DA321" w14:textId="77777777" w:rsidR="009A449B" w:rsidRPr="004F3C93" w:rsidRDefault="009A449B" w:rsidP="009A449B">
      <w:pPr>
        <w:jc w:val="center"/>
        <w:rPr>
          <w:sz w:val="22"/>
          <w:szCs w:val="22"/>
        </w:rPr>
      </w:pPr>
      <w:proofErr w:type="spellStart"/>
      <w:r w:rsidRPr="004F3C93">
        <w:rPr>
          <w:sz w:val="22"/>
          <w:szCs w:val="22"/>
        </w:rPr>
        <w:t>ezomeprazolas</w:t>
      </w:r>
      <w:proofErr w:type="spellEnd"/>
    </w:p>
    <w:p w14:paraId="7BE81A20" w14:textId="77777777" w:rsidR="009A449B" w:rsidRPr="004F3C93" w:rsidRDefault="009A449B" w:rsidP="009A449B">
      <w:pPr>
        <w:rPr>
          <w:sz w:val="22"/>
          <w:szCs w:val="22"/>
        </w:rPr>
      </w:pPr>
    </w:p>
    <w:p w14:paraId="123F489F" w14:textId="77777777" w:rsidR="009A449B" w:rsidRPr="004F3C93" w:rsidRDefault="009A449B" w:rsidP="009A449B">
      <w:pPr>
        <w:suppressAutoHyphens/>
        <w:rPr>
          <w:sz w:val="22"/>
          <w:szCs w:val="22"/>
        </w:rPr>
      </w:pPr>
      <w:r w:rsidRPr="004F3C93">
        <w:rPr>
          <w:b/>
          <w:sz w:val="22"/>
          <w:szCs w:val="22"/>
        </w:rPr>
        <w:t>Atidžiai perskaitykite visą šį lapelį, prieš pradėdami vartoti vaistą, nes jame pateikiama Jums svarbi informacija.</w:t>
      </w:r>
    </w:p>
    <w:p w14:paraId="20D1AD24" w14:textId="77777777" w:rsidR="009A449B" w:rsidRPr="004F3C93" w:rsidRDefault="009A449B" w:rsidP="009A449B">
      <w:pPr>
        <w:tabs>
          <w:tab w:val="left" w:pos="567"/>
        </w:tabs>
        <w:ind w:left="567" w:right="-2" w:hanging="567"/>
        <w:rPr>
          <w:sz w:val="22"/>
          <w:szCs w:val="22"/>
        </w:rPr>
      </w:pPr>
      <w:r w:rsidRPr="004F3C93">
        <w:rPr>
          <w:sz w:val="22"/>
          <w:szCs w:val="22"/>
        </w:rPr>
        <w:t>-</w:t>
      </w:r>
      <w:r w:rsidRPr="004F3C93">
        <w:rPr>
          <w:sz w:val="22"/>
          <w:szCs w:val="22"/>
        </w:rPr>
        <w:tab/>
        <w:t xml:space="preserve">Neišmeskite šio lapelio, nes vėl gali prireikti jį perskaityti. </w:t>
      </w:r>
    </w:p>
    <w:p w14:paraId="26EC0C74" w14:textId="77777777" w:rsidR="009A449B" w:rsidRPr="004F3C93" w:rsidRDefault="009A449B" w:rsidP="009A449B">
      <w:pPr>
        <w:tabs>
          <w:tab w:val="left" w:pos="567"/>
        </w:tabs>
        <w:ind w:left="567" w:right="-2" w:hanging="567"/>
        <w:rPr>
          <w:sz w:val="22"/>
          <w:szCs w:val="22"/>
        </w:rPr>
      </w:pPr>
      <w:r w:rsidRPr="004F3C93">
        <w:rPr>
          <w:sz w:val="22"/>
          <w:szCs w:val="22"/>
        </w:rPr>
        <w:t>-</w:t>
      </w:r>
      <w:r w:rsidRPr="004F3C93">
        <w:rPr>
          <w:sz w:val="22"/>
          <w:szCs w:val="22"/>
        </w:rPr>
        <w:tab/>
        <w:t>Jeigu kiltų daugiau klausimų, kreipkitės į gydytoją arba vaistininką.</w:t>
      </w:r>
    </w:p>
    <w:p w14:paraId="48A697D4" w14:textId="77777777" w:rsidR="009A449B" w:rsidRPr="004F3C93" w:rsidRDefault="009A449B" w:rsidP="009A449B">
      <w:pPr>
        <w:tabs>
          <w:tab w:val="left" w:pos="567"/>
        </w:tabs>
        <w:ind w:left="567" w:right="-2" w:hanging="567"/>
        <w:rPr>
          <w:sz w:val="22"/>
          <w:szCs w:val="22"/>
        </w:rPr>
      </w:pPr>
      <w:r w:rsidRPr="004F3C93">
        <w:rPr>
          <w:sz w:val="22"/>
          <w:szCs w:val="22"/>
        </w:rPr>
        <w:t>-</w:t>
      </w:r>
      <w:r w:rsidRPr="004F3C93">
        <w:rPr>
          <w:sz w:val="22"/>
          <w:szCs w:val="22"/>
        </w:rPr>
        <w:tab/>
        <w:t>Šis vaistas skirtas tik Jums, todėl kitiems žmonėms jo duoti negalima. Vaistas gali jiems pakenkti (net tiems, kurių ligos požymiai yra tokie patys kaip Jūsų).</w:t>
      </w:r>
    </w:p>
    <w:p w14:paraId="3A1B8A1D" w14:textId="77777777" w:rsidR="009A449B" w:rsidRPr="004F3C93" w:rsidRDefault="009A449B" w:rsidP="009A449B">
      <w:pPr>
        <w:tabs>
          <w:tab w:val="left" w:pos="567"/>
        </w:tabs>
        <w:ind w:left="567" w:hanging="567"/>
        <w:rPr>
          <w:sz w:val="22"/>
          <w:szCs w:val="22"/>
        </w:rPr>
      </w:pPr>
      <w:r w:rsidRPr="004F3C93">
        <w:rPr>
          <w:sz w:val="22"/>
          <w:szCs w:val="22"/>
        </w:rPr>
        <w:t>-</w:t>
      </w:r>
      <w:r w:rsidRPr="004F3C93">
        <w:rPr>
          <w:sz w:val="22"/>
          <w:szCs w:val="22"/>
        </w:rPr>
        <w:tab/>
        <w:t>Jeigu pasireiškė šalutinis poveikis (net jeigu jis šiame lapelyje nenurodytas), kreipkitės į gydytoją arba vaistininką. Žr. 4</w:t>
      </w:r>
      <w:r>
        <w:rPr>
          <w:sz w:val="22"/>
          <w:szCs w:val="22"/>
        </w:rPr>
        <w:t> </w:t>
      </w:r>
      <w:r w:rsidRPr="004F3C93">
        <w:rPr>
          <w:sz w:val="22"/>
          <w:szCs w:val="22"/>
        </w:rPr>
        <w:t>skyrių.</w:t>
      </w:r>
    </w:p>
    <w:p w14:paraId="4D8E5C2B" w14:textId="77777777" w:rsidR="009A449B" w:rsidRPr="004F3C93" w:rsidRDefault="009A449B" w:rsidP="009A449B">
      <w:pPr>
        <w:rPr>
          <w:sz w:val="22"/>
          <w:szCs w:val="22"/>
        </w:rPr>
      </w:pPr>
    </w:p>
    <w:p w14:paraId="6972AB18" w14:textId="77777777" w:rsidR="009A449B" w:rsidRDefault="009A449B" w:rsidP="009A449B">
      <w:pPr>
        <w:rPr>
          <w:b/>
          <w:sz w:val="22"/>
          <w:szCs w:val="22"/>
        </w:rPr>
      </w:pPr>
      <w:r w:rsidRPr="004F3C93">
        <w:rPr>
          <w:b/>
          <w:sz w:val="22"/>
          <w:szCs w:val="22"/>
        </w:rPr>
        <w:t>Apie ką rašoma šiame lapelyje?</w:t>
      </w:r>
    </w:p>
    <w:p w14:paraId="6F1AB0E0" w14:textId="77777777" w:rsidR="009A449B" w:rsidRPr="004F3C93" w:rsidRDefault="009A449B" w:rsidP="009A449B">
      <w:pPr>
        <w:rPr>
          <w:b/>
          <w:sz w:val="22"/>
          <w:szCs w:val="22"/>
        </w:rPr>
      </w:pPr>
    </w:p>
    <w:p w14:paraId="6E00768F" w14:textId="77777777" w:rsidR="009A449B" w:rsidRPr="00BA0936" w:rsidRDefault="009A449B" w:rsidP="009A449B">
      <w:pPr>
        <w:ind w:left="567" w:hanging="567"/>
        <w:rPr>
          <w:sz w:val="22"/>
          <w:szCs w:val="22"/>
        </w:rPr>
      </w:pPr>
      <w:r w:rsidRPr="00BA0936">
        <w:rPr>
          <w:sz w:val="22"/>
          <w:szCs w:val="22"/>
        </w:rPr>
        <w:t>1.</w:t>
      </w:r>
      <w:r w:rsidRPr="00BA0936">
        <w:rPr>
          <w:sz w:val="22"/>
          <w:szCs w:val="22"/>
        </w:rPr>
        <w:tab/>
        <w:t xml:space="preserve">Kas yra </w:t>
      </w:r>
      <w:proofErr w:type="spellStart"/>
      <w:r w:rsidRPr="00BA0936">
        <w:rPr>
          <w:sz w:val="22"/>
          <w:szCs w:val="22"/>
        </w:rPr>
        <w:t>Esomeprazole</w:t>
      </w:r>
      <w:proofErr w:type="spellEnd"/>
      <w:r w:rsidRPr="00BA0936">
        <w:rPr>
          <w:sz w:val="22"/>
          <w:szCs w:val="22"/>
        </w:rPr>
        <w:t xml:space="preserve"> </w:t>
      </w:r>
      <w:proofErr w:type="spellStart"/>
      <w:r>
        <w:rPr>
          <w:sz w:val="22"/>
          <w:szCs w:val="22"/>
        </w:rPr>
        <w:t>Siromed</w:t>
      </w:r>
      <w:proofErr w:type="spellEnd"/>
      <w:r>
        <w:rPr>
          <w:sz w:val="22"/>
          <w:szCs w:val="22"/>
        </w:rPr>
        <w:t xml:space="preserve"> </w:t>
      </w:r>
      <w:r w:rsidRPr="00BA0936">
        <w:rPr>
          <w:sz w:val="22"/>
          <w:szCs w:val="22"/>
        </w:rPr>
        <w:t>ir kam jis vartojamas</w:t>
      </w:r>
    </w:p>
    <w:p w14:paraId="22D14F73" w14:textId="77777777" w:rsidR="009A449B" w:rsidRPr="00BA0936" w:rsidRDefault="009A449B" w:rsidP="009A449B">
      <w:pPr>
        <w:ind w:left="567" w:hanging="567"/>
        <w:rPr>
          <w:sz w:val="22"/>
          <w:szCs w:val="22"/>
        </w:rPr>
      </w:pPr>
      <w:r w:rsidRPr="00BA0936">
        <w:rPr>
          <w:sz w:val="22"/>
          <w:szCs w:val="22"/>
        </w:rPr>
        <w:t>2.</w:t>
      </w:r>
      <w:r w:rsidRPr="00BA0936">
        <w:rPr>
          <w:sz w:val="22"/>
          <w:szCs w:val="22"/>
        </w:rPr>
        <w:tab/>
        <w:t xml:space="preserve">Kas žinotina prieš vartojant </w:t>
      </w:r>
      <w:proofErr w:type="spellStart"/>
      <w:r w:rsidRPr="00BA0936">
        <w:rPr>
          <w:sz w:val="22"/>
          <w:szCs w:val="22"/>
        </w:rPr>
        <w:t>Esomeprazole</w:t>
      </w:r>
      <w:proofErr w:type="spellEnd"/>
      <w:r w:rsidRPr="00BA0936">
        <w:rPr>
          <w:sz w:val="22"/>
          <w:szCs w:val="22"/>
        </w:rPr>
        <w:t xml:space="preserve"> </w:t>
      </w:r>
      <w:proofErr w:type="spellStart"/>
      <w:r>
        <w:rPr>
          <w:sz w:val="22"/>
          <w:szCs w:val="22"/>
        </w:rPr>
        <w:t>Siromed</w:t>
      </w:r>
      <w:proofErr w:type="spellEnd"/>
    </w:p>
    <w:p w14:paraId="52E1C039" w14:textId="77777777" w:rsidR="009A449B" w:rsidRPr="00BA0936" w:rsidRDefault="009A449B" w:rsidP="009A449B">
      <w:pPr>
        <w:ind w:left="567" w:hanging="567"/>
        <w:rPr>
          <w:sz w:val="22"/>
          <w:szCs w:val="22"/>
        </w:rPr>
      </w:pPr>
      <w:r w:rsidRPr="00BA0936">
        <w:rPr>
          <w:sz w:val="22"/>
          <w:szCs w:val="22"/>
        </w:rPr>
        <w:t>3.</w:t>
      </w:r>
      <w:r w:rsidRPr="00BA0936">
        <w:rPr>
          <w:sz w:val="22"/>
          <w:szCs w:val="22"/>
        </w:rPr>
        <w:tab/>
        <w:t xml:space="preserve">Kaip vartoti </w:t>
      </w:r>
      <w:proofErr w:type="spellStart"/>
      <w:r w:rsidRPr="00BA0936">
        <w:rPr>
          <w:sz w:val="22"/>
          <w:szCs w:val="22"/>
        </w:rPr>
        <w:t>Esomeprazole</w:t>
      </w:r>
      <w:proofErr w:type="spellEnd"/>
      <w:r w:rsidRPr="00BA0936">
        <w:rPr>
          <w:sz w:val="22"/>
          <w:szCs w:val="22"/>
        </w:rPr>
        <w:t xml:space="preserve"> </w:t>
      </w:r>
      <w:proofErr w:type="spellStart"/>
      <w:r>
        <w:rPr>
          <w:sz w:val="22"/>
          <w:szCs w:val="22"/>
        </w:rPr>
        <w:t>Siromed</w:t>
      </w:r>
      <w:proofErr w:type="spellEnd"/>
    </w:p>
    <w:p w14:paraId="3998358E" w14:textId="77777777" w:rsidR="009A449B" w:rsidRPr="00BA0936" w:rsidRDefault="009A449B" w:rsidP="009A449B">
      <w:pPr>
        <w:ind w:left="567" w:hanging="567"/>
        <w:rPr>
          <w:sz w:val="22"/>
          <w:szCs w:val="22"/>
        </w:rPr>
      </w:pPr>
      <w:r w:rsidRPr="00BA0936">
        <w:rPr>
          <w:sz w:val="22"/>
          <w:szCs w:val="22"/>
        </w:rPr>
        <w:t>4.</w:t>
      </w:r>
      <w:r w:rsidRPr="00BA0936">
        <w:rPr>
          <w:sz w:val="22"/>
          <w:szCs w:val="22"/>
        </w:rPr>
        <w:tab/>
        <w:t>Galimas šalutinis poveikis</w:t>
      </w:r>
    </w:p>
    <w:p w14:paraId="1F4B632D" w14:textId="77777777" w:rsidR="009A449B" w:rsidRPr="00BA0936" w:rsidRDefault="009A449B" w:rsidP="009A449B">
      <w:pPr>
        <w:ind w:left="567" w:hanging="567"/>
        <w:rPr>
          <w:sz w:val="22"/>
          <w:szCs w:val="22"/>
        </w:rPr>
      </w:pPr>
      <w:r w:rsidRPr="00BA0936">
        <w:rPr>
          <w:sz w:val="22"/>
          <w:szCs w:val="22"/>
        </w:rPr>
        <w:t>5.</w:t>
      </w:r>
      <w:r w:rsidRPr="00BA0936">
        <w:rPr>
          <w:sz w:val="22"/>
          <w:szCs w:val="22"/>
        </w:rPr>
        <w:tab/>
      </w:r>
      <w:r w:rsidRPr="00E52411">
        <w:rPr>
          <w:sz w:val="22"/>
          <w:szCs w:val="22"/>
        </w:rPr>
        <w:t xml:space="preserve">Kaip laikyti </w:t>
      </w:r>
      <w:proofErr w:type="spellStart"/>
      <w:r w:rsidRPr="00E52411">
        <w:rPr>
          <w:sz w:val="22"/>
          <w:szCs w:val="22"/>
        </w:rPr>
        <w:t>Esomeprazole</w:t>
      </w:r>
      <w:proofErr w:type="spellEnd"/>
      <w:r w:rsidRPr="00E52411">
        <w:rPr>
          <w:sz w:val="22"/>
          <w:szCs w:val="22"/>
        </w:rPr>
        <w:t xml:space="preserve"> </w:t>
      </w:r>
      <w:proofErr w:type="spellStart"/>
      <w:r>
        <w:rPr>
          <w:sz w:val="22"/>
          <w:szCs w:val="22"/>
        </w:rPr>
        <w:t>Siromed</w:t>
      </w:r>
      <w:proofErr w:type="spellEnd"/>
    </w:p>
    <w:p w14:paraId="2A287FFA" w14:textId="77777777" w:rsidR="009A449B" w:rsidRPr="00BA0936" w:rsidRDefault="009A449B" w:rsidP="009A449B">
      <w:pPr>
        <w:ind w:left="567" w:hanging="567"/>
        <w:rPr>
          <w:sz w:val="22"/>
          <w:szCs w:val="22"/>
        </w:rPr>
      </w:pPr>
      <w:r w:rsidRPr="00BA0936">
        <w:rPr>
          <w:sz w:val="22"/>
          <w:szCs w:val="22"/>
        </w:rPr>
        <w:t>6.</w:t>
      </w:r>
      <w:r w:rsidRPr="00BA0936">
        <w:rPr>
          <w:sz w:val="22"/>
          <w:szCs w:val="22"/>
        </w:rPr>
        <w:tab/>
        <w:t>Pakuotės turinys ir kita informacija</w:t>
      </w:r>
    </w:p>
    <w:p w14:paraId="6EC2705C" w14:textId="77777777" w:rsidR="009A449B" w:rsidRPr="004F3C93" w:rsidRDefault="009A449B" w:rsidP="009A449B">
      <w:pPr>
        <w:rPr>
          <w:sz w:val="22"/>
          <w:szCs w:val="22"/>
        </w:rPr>
      </w:pPr>
    </w:p>
    <w:p w14:paraId="345D71C2" w14:textId="77777777" w:rsidR="009A449B" w:rsidRPr="004F3C93" w:rsidRDefault="009A449B" w:rsidP="009A449B">
      <w:pPr>
        <w:rPr>
          <w:sz w:val="22"/>
          <w:szCs w:val="22"/>
        </w:rPr>
      </w:pPr>
    </w:p>
    <w:p w14:paraId="7FE1EE86" w14:textId="77777777" w:rsidR="009A449B" w:rsidRPr="004F3C93" w:rsidRDefault="009A449B" w:rsidP="009A449B">
      <w:pPr>
        <w:tabs>
          <w:tab w:val="left" w:pos="567"/>
        </w:tabs>
        <w:rPr>
          <w:b/>
          <w:sz w:val="22"/>
          <w:szCs w:val="22"/>
        </w:rPr>
      </w:pPr>
      <w:r w:rsidRPr="004F3C93">
        <w:rPr>
          <w:b/>
          <w:sz w:val="22"/>
          <w:szCs w:val="22"/>
        </w:rPr>
        <w:t>1.</w:t>
      </w:r>
      <w:r w:rsidRPr="004F3C93">
        <w:rPr>
          <w:b/>
          <w:sz w:val="22"/>
          <w:szCs w:val="22"/>
        </w:rPr>
        <w:tab/>
        <w:t xml:space="preserve">Kas yra </w:t>
      </w: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r>
        <w:rPr>
          <w:b/>
          <w:sz w:val="22"/>
          <w:szCs w:val="22"/>
        </w:rPr>
        <w:t xml:space="preserve"> </w:t>
      </w:r>
      <w:r w:rsidRPr="004F3C93">
        <w:rPr>
          <w:b/>
          <w:sz w:val="22"/>
          <w:szCs w:val="22"/>
        </w:rPr>
        <w:t>ir kam jis vartojamas</w:t>
      </w:r>
    </w:p>
    <w:p w14:paraId="19887CB9" w14:textId="77777777" w:rsidR="009A449B" w:rsidRPr="004F3C93" w:rsidRDefault="009A449B" w:rsidP="009A449B">
      <w:pPr>
        <w:rPr>
          <w:sz w:val="22"/>
          <w:szCs w:val="22"/>
        </w:rPr>
      </w:pPr>
    </w:p>
    <w:p w14:paraId="24258A5E" w14:textId="77777777" w:rsidR="009A449B" w:rsidRPr="004F3C93" w:rsidRDefault="009A449B" w:rsidP="009A449B">
      <w:pPr>
        <w:rPr>
          <w:sz w:val="22"/>
          <w:szCs w:val="22"/>
        </w:rPr>
      </w:pP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 xml:space="preserve">sudėtyje yra medžiagos </w:t>
      </w:r>
      <w:proofErr w:type="spellStart"/>
      <w:r w:rsidRPr="004F3C93">
        <w:rPr>
          <w:sz w:val="22"/>
          <w:szCs w:val="22"/>
        </w:rPr>
        <w:t>ezomeprazolo</w:t>
      </w:r>
      <w:proofErr w:type="spellEnd"/>
      <w:r w:rsidRPr="004F3C93">
        <w:rPr>
          <w:sz w:val="22"/>
          <w:szCs w:val="22"/>
        </w:rPr>
        <w:t>. Jis priklauso vaistų, vadinamų protonų siurblio inhibitoriais, grupei. Šie vaistai mažina Jūsų skrandyje gaminamos rūgšties kiekį.</w:t>
      </w:r>
    </w:p>
    <w:p w14:paraId="4F3A04B9" w14:textId="77777777" w:rsidR="009A449B" w:rsidRPr="004F3C93" w:rsidRDefault="009A449B" w:rsidP="009A449B">
      <w:pPr>
        <w:rPr>
          <w:sz w:val="22"/>
          <w:szCs w:val="22"/>
        </w:rPr>
      </w:pPr>
    </w:p>
    <w:p w14:paraId="7FD41F78" w14:textId="77777777" w:rsidR="009A449B" w:rsidRPr="004F3C93" w:rsidRDefault="009A449B" w:rsidP="009A449B">
      <w:pPr>
        <w:rPr>
          <w:sz w:val="22"/>
          <w:szCs w:val="22"/>
        </w:rPr>
      </w:pPr>
      <w:r w:rsidRPr="004F3C93">
        <w:rPr>
          <w:sz w:val="22"/>
          <w:szCs w:val="22"/>
        </w:rPr>
        <w:t>Šis vaistas vartojamas toliau išvardytoms ligoms gydyti.</w:t>
      </w:r>
    </w:p>
    <w:p w14:paraId="07C83EE0" w14:textId="77777777" w:rsidR="009A449B" w:rsidRPr="004F3C93" w:rsidRDefault="009A449B" w:rsidP="009A449B">
      <w:pPr>
        <w:ind w:left="567" w:hanging="567"/>
        <w:rPr>
          <w:sz w:val="22"/>
          <w:szCs w:val="22"/>
        </w:rPr>
      </w:pPr>
    </w:p>
    <w:p w14:paraId="2820C9A7" w14:textId="77777777" w:rsidR="009A449B" w:rsidRPr="004F3C93" w:rsidRDefault="009A449B" w:rsidP="009A449B">
      <w:pPr>
        <w:ind w:left="567" w:hanging="567"/>
        <w:rPr>
          <w:sz w:val="22"/>
          <w:szCs w:val="22"/>
        </w:rPr>
      </w:pPr>
      <w:r w:rsidRPr="004F3C93">
        <w:rPr>
          <w:b/>
          <w:sz w:val="22"/>
          <w:szCs w:val="22"/>
        </w:rPr>
        <w:t>Suaugusiesiems</w:t>
      </w:r>
    </w:p>
    <w:p w14:paraId="0CE4E0F1" w14:textId="77777777" w:rsidR="009A449B" w:rsidRPr="004F3C93" w:rsidRDefault="009A449B" w:rsidP="009A449B">
      <w:pPr>
        <w:ind w:left="567" w:hanging="567"/>
        <w:rPr>
          <w:i/>
          <w:iCs/>
          <w:sz w:val="22"/>
          <w:szCs w:val="22"/>
        </w:rPr>
      </w:pPr>
      <w:proofErr w:type="spellStart"/>
      <w:r w:rsidRPr="004F3C93">
        <w:rPr>
          <w:i/>
          <w:iCs/>
          <w:sz w:val="22"/>
          <w:szCs w:val="22"/>
        </w:rPr>
        <w:t>Gastroezofaginio</w:t>
      </w:r>
      <w:proofErr w:type="spellEnd"/>
      <w:r w:rsidRPr="004F3C93">
        <w:rPr>
          <w:i/>
          <w:iCs/>
          <w:sz w:val="22"/>
          <w:szCs w:val="22"/>
        </w:rPr>
        <w:t xml:space="preserve"> </w:t>
      </w:r>
      <w:proofErr w:type="spellStart"/>
      <w:r w:rsidRPr="004F3C93">
        <w:rPr>
          <w:i/>
          <w:iCs/>
          <w:sz w:val="22"/>
          <w:szCs w:val="22"/>
        </w:rPr>
        <w:t>refliukso</w:t>
      </w:r>
      <w:proofErr w:type="spellEnd"/>
      <w:r w:rsidRPr="004F3C93">
        <w:rPr>
          <w:i/>
          <w:iCs/>
          <w:sz w:val="22"/>
          <w:szCs w:val="22"/>
        </w:rPr>
        <w:t xml:space="preserve"> liga (GERL)</w:t>
      </w:r>
    </w:p>
    <w:p w14:paraId="439625CA" w14:textId="77777777" w:rsidR="009A449B" w:rsidRPr="004F3C93" w:rsidRDefault="009A449B" w:rsidP="009A449B">
      <w:pPr>
        <w:pStyle w:val="Sraopastraipa"/>
        <w:numPr>
          <w:ilvl w:val="0"/>
          <w:numId w:val="2"/>
        </w:numPr>
        <w:ind w:left="567" w:hanging="567"/>
        <w:rPr>
          <w:sz w:val="22"/>
          <w:szCs w:val="22"/>
        </w:rPr>
      </w:pPr>
      <w:r w:rsidRPr="004F3C93">
        <w:rPr>
          <w:sz w:val="22"/>
          <w:szCs w:val="22"/>
        </w:rPr>
        <w:t>Tai liga, kurios metu rūgštis iš skrandžio atpilama į stemplę (burną su skrandžiu jungiantis vamzdelis). Tai sukelia skausmingą deginimo pojūtį stemplėje ir stemplės uždegimą.</w:t>
      </w:r>
    </w:p>
    <w:p w14:paraId="72347E9C" w14:textId="77777777" w:rsidR="009A449B" w:rsidRPr="004F3C93" w:rsidRDefault="009A449B" w:rsidP="009A449B">
      <w:pPr>
        <w:rPr>
          <w:sz w:val="22"/>
          <w:szCs w:val="22"/>
        </w:rPr>
      </w:pPr>
    </w:p>
    <w:p w14:paraId="62EA2AC5" w14:textId="77777777" w:rsidR="009A449B" w:rsidRPr="004F3C93" w:rsidRDefault="009A449B" w:rsidP="009A449B">
      <w:pPr>
        <w:rPr>
          <w:i/>
          <w:iCs/>
          <w:sz w:val="22"/>
          <w:szCs w:val="22"/>
        </w:rPr>
      </w:pPr>
      <w:r w:rsidRPr="004F3C93">
        <w:rPr>
          <w:i/>
          <w:iCs/>
          <w:sz w:val="22"/>
          <w:szCs w:val="22"/>
        </w:rPr>
        <w:t>Skrandžio opos arba opos viršutinėje žarnyno (dvylikapirštės žarnos) dalyje</w:t>
      </w:r>
    </w:p>
    <w:p w14:paraId="4C77AA65" w14:textId="77777777" w:rsidR="009A449B" w:rsidRPr="004F3C93" w:rsidRDefault="009A449B" w:rsidP="009A449B">
      <w:pPr>
        <w:pStyle w:val="Sraopastraipa"/>
        <w:numPr>
          <w:ilvl w:val="0"/>
          <w:numId w:val="2"/>
        </w:numPr>
        <w:ind w:left="567" w:hanging="567"/>
        <w:rPr>
          <w:sz w:val="22"/>
          <w:szCs w:val="22"/>
        </w:rPr>
      </w:pPr>
      <w:r w:rsidRPr="004F3C93">
        <w:rPr>
          <w:sz w:val="22"/>
          <w:szCs w:val="22"/>
        </w:rPr>
        <w:t xml:space="preserve">Tokių opų atsiranda dėl </w:t>
      </w:r>
      <w:proofErr w:type="spellStart"/>
      <w:r w:rsidRPr="004F3C93">
        <w:rPr>
          <w:i/>
          <w:iCs/>
          <w:sz w:val="22"/>
          <w:szCs w:val="22"/>
        </w:rPr>
        <w:t>Helicobacter</w:t>
      </w:r>
      <w:proofErr w:type="spellEnd"/>
      <w:r w:rsidRPr="004F3C93">
        <w:rPr>
          <w:i/>
          <w:iCs/>
          <w:sz w:val="22"/>
          <w:szCs w:val="22"/>
        </w:rPr>
        <w:t xml:space="preserve"> </w:t>
      </w:r>
      <w:proofErr w:type="spellStart"/>
      <w:r w:rsidRPr="004F3C93">
        <w:rPr>
          <w:i/>
          <w:iCs/>
          <w:sz w:val="22"/>
          <w:szCs w:val="22"/>
        </w:rPr>
        <w:t>pylori</w:t>
      </w:r>
      <w:proofErr w:type="spellEnd"/>
      <w:r w:rsidRPr="004F3C93">
        <w:rPr>
          <w:sz w:val="22"/>
          <w:szCs w:val="22"/>
        </w:rPr>
        <w:t xml:space="preserve"> bakterijų sukeltos infekcijos. Jeigu Jums yra tokia būklė, Jūsų gydytojas gali išrašyti ir antibiotikų, kad išgydytų šią infekciją ir leistų opai užgyti.</w:t>
      </w:r>
    </w:p>
    <w:p w14:paraId="25D0D4F0" w14:textId="77777777" w:rsidR="009A449B" w:rsidRPr="004F3C93" w:rsidRDefault="009A449B" w:rsidP="009A449B">
      <w:pPr>
        <w:rPr>
          <w:sz w:val="22"/>
          <w:szCs w:val="22"/>
        </w:rPr>
      </w:pPr>
    </w:p>
    <w:p w14:paraId="5785B269" w14:textId="77777777" w:rsidR="009A449B" w:rsidRPr="004F3C93" w:rsidRDefault="009A449B" w:rsidP="009A449B">
      <w:pPr>
        <w:rPr>
          <w:i/>
          <w:iCs/>
          <w:sz w:val="22"/>
          <w:szCs w:val="22"/>
        </w:rPr>
      </w:pPr>
      <w:r w:rsidRPr="004F3C93">
        <w:rPr>
          <w:i/>
          <w:iCs/>
          <w:sz w:val="22"/>
          <w:szCs w:val="22"/>
        </w:rPr>
        <w:t>Skrandžio opos, atsiradusios dėl vaistų, kurie vadinami nesteroidiniais vaistais nuo uždegimo (NVNU) vartojimo</w:t>
      </w:r>
    </w:p>
    <w:p w14:paraId="3F1A3AF7" w14:textId="77777777" w:rsidR="009A449B" w:rsidRPr="004F3C93" w:rsidRDefault="009A449B" w:rsidP="009A449B">
      <w:pPr>
        <w:pStyle w:val="Sraopastraipa"/>
        <w:numPr>
          <w:ilvl w:val="0"/>
          <w:numId w:val="2"/>
        </w:numPr>
        <w:ind w:left="567" w:hanging="567"/>
        <w:rPr>
          <w:sz w:val="22"/>
          <w:szCs w:val="22"/>
        </w:rPr>
      </w:pPr>
      <w:r w:rsidRPr="004F3C93">
        <w:rPr>
          <w:sz w:val="22"/>
          <w:szCs w:val="22"/>
        </w:rPr>
        <w:t>Šis vaistas gali būti vartojamas skrandžio opų formavimosi profilaktikai, jeigu vartojate NVNU.</w:t>
      </w:r>
    </w:p>
    <w:p w14:paraId="6C54E0E2" w14:textId="77777777" w:rsidR="009A449B" w:rsidRPr="004F3C93" w:rsidRDefault="009A449B" w:rsidP="009A449B">
      <w:pPr>
        <w:rPr>
          <w:sz w:val="22"/>
          <w:szCs w:val="22"/>
        </w:rPr>
      </w:pPr>
    </w:p>
    <w:p w14:paraId="0F441F10" w14:textId="77777777" w:rsidR="009A449B" w:rsidRPr="004F3C93" w:rsidRDefault="009A449B" w:rsidP="009A449B">
      <w:pPr>
        <w:rPr>
          <w:i/>
          <w:iCs/>
          <w:sz w:val="22"/>
          <w:szCs w:val="22"/>
        </w:rPr>
      </w:pPr>
      <w:proofErr w:type="spellStart"/>
      <w:r w:rsidRPr="004F3C93">
        <w:rPr>
          <w:i/>
          <w:iCs/>
          <w:sz w:val="22"/>
          <w:szCs w:val="22"/>
        </w:rPr>
        <w:t>Colingerio-Elisono</w:t>
      </w:r>
      <w:proofErr w:type="spellEnd"/>
      <w:r w:rsidRPr="004F3C93">
        <w:rPr>
          <w:i/>
          <w:iCs/>
          <w:sz w:val="22"/>
          <w:szCs w:val="22"/>
        </w:rPr>
        <w:t xml:space="preserve"> (</w:t>
      </w:r>
      <w:proofErr w:type="spellStart"/>
      <w:r w:rsidRPr="004F3C93">
        <w:rPr>
          <w:i/>
          <w:iCs/>
          <w:sz w:val="22"/>
          <w:szCs w:val="22"/>
        </w:rPr>
        <w:t>Zollinger-Ellison</w:t>
      </w:r>
      <w:proofErr w:type="spellEnd"/>
      <w:r w:rsidRPr="004F3C93">
        <w:rPr>
          <w:i/>
          <w:iCs/>
          <w:sz w:val="22"/>
          <w:szCs w:val="22"/>
        </w:rPr>
        <w:t>) sindromas</w:t>
      </w:r>
    </w:p>
    <w:p w14:paraId="43685E16" w14:textId="77777777" w:rsidR="009A449B" w:rsidRPr="004F3C93" w:rsidRDefault="009A449B" w:rsidP="009A449B">
      <w:pPr>
        <w:numPr>
          <w:ilvl w:val="0"/>
          <w:numId w:val="14"/>
        </w:numPr>
        <w:rPr>
          <w:sz w:val="22"/>
          <w:szCs w:val="22"/>
        </w:rPr>
      </w:pPr>
      <w:r w:rsidRPr="004F3C93">
        <w:rPr>
          <w:sz w:val="22"/>
          <w:szCs w:val="22"/>
        </w:rPr>
        <w:t>Kasos naviko sukeltas rūgšties perteklius skrandyje.</w:t>
      </w:r>
    </w:p>
    <w:p w14:paraId="15EE5174" w14:textId="77777777" w:rsidR="009A449B" w:rsidRPr="004F3C93" w:rsidRDefault="009A449B" w:rsidP="009A449B">
      <w:pPr>
        <w:rPr>
          <w:sz w:val="22"/>
          <w:szCs w:val="22"/>
        </w:rPr>
      </w:pPr>
      <w:r w:rsidRPr="005D3829">
        <w:rPr>
          <w:sz w:val="22"/>
          <w:szCs w:val="22"/>
        </w:rPr>
        <w:t xml:space="preserve">Ilgalaikiam gydymui po taikytos kraujavimo iš opų atsinaujinimo profilaktikos į veną leidžiamu </w:t>
      </w:r>
      <w:proofErr w:type="spellStart"/>
      <w:r w:rsidRPr="005D3829">
        <w:rPr>
          <w:sz w:val="22"/>
          <w:szCs w:val="22"/>
        </w:rPr>
        <w:t>ezomeprazolu</w:t>
      </w:r>
      <w:proofErr w:type="spellEnd"/>
      <w:r w:rsidRPr="005D3829">
        <w:rPr>
          <w:sz w:val="22"/>
          <w:szCs w:val="22"/>
        </w:rPr>
        <w:t>.</w:t>
      </w:r>
    </w:p>
    <w:p w14:paraId="72B79259" w14:textId="77777777" w:rsidR="009A449B" w:rsidRPr="004F3C93" w:rsidRDefault="009A449B" w:rsidP="009A449B">
      <w:pPr>
        <w:tabs>
          <w:tab w:val="left" w:pos="567"/>
        </w:tabs>
        <w:ind w:left="567" w:hanging="567"/>
        <w:rPr>
          <w:b/>
          <w:bCs/>
          <w:sz w:val="22"/>
          <w:szCs w:val="22"/>
        </w:rPr>
      </w:pPr>
      <w:r w:rsidRPr="004F3C93">
        <w:rPr>
          <w:b/>
          <w:bCs/>
          <w:sz w:val="22"/>
          <w:szCs w:val="22"/>
        </w:rPr>
        <w:t>12 metų bei vyresniems paaugliams</w:t>
      </w:r>
    </w:p>
    <w:p w14:paraId="07765DEA" w14:textId="77777777" w:rsidR="009A449B" w:rsidRPr="004F3C93" w:rsidRDefault="009A449B" w:rsidP="009A449B">
      <w:pPr>
        <w:tabs>
          <w:tab w:val="left" w:pos="567"/>
        </w:tabs>
        <w:ind w:left="567" w:hanging="567"/>
        <w:rPr>
          <w:rFonts w:eastAsia="Calibri"/>
          <w:sz w:val="22"/>
          <w:szCs w:val="22"/>
        </w:rPr>
      </w:pPr>
      <w:r w:rsidRPr="004F3C93">
        <w:rPr>
          <w:rFonts w:eastAsia="Calibri"/>
          <w:sz w:val="22"/>
          <w:szCs w:val="22"/>
        </w:rPr>
        <w:t>-</w:t>
      </w:r>
      <w:r w:rsidRPr="004F3C93">
        <w:rPr>
          <w:rFonts w:eastAsia="Calibri"/>
          <w:sz w:val="22"/>
          <w:szCs w:val="22"/>
        </w:rPr>
        <w:tab/>
      </w:r>
      <w:proofErr w:type="spellStart"/>
      <w:r w:rsidRPr="004F3C93">
        <w:rPr>
          <w:rFonts w:eastAsia="Calibri"/>
          <w:sz w:val="22"/>
          <w:szCs w:val="22"/>
        </w:rPr>
        <w:t>Gastroezofaginio</w:t>
      </w:r>
      <w:proofErr w:type="spellEnd"/>
      <w:r w:rsidRPr="004F3C93">
        <w:rPr>
          <w:rFonts w:eastAsia="Calibri"/>
          <w:sz w:val="22"/>
          <w:szCs w:val="22"/>
        </w:rPr>
        <w:t xml:space="preserve"> </w:t>
      </w:r>
      <w:proofErr w:type="spellStart"/>
      <w:r w:rsidRPr="004F3C93">
        <w:rPr>
          <w:rFonts w:eastAsia="Calibri"/>
          <w:sz w:val="22"/>
          <w:szCs w:val="22"/>
        </w:rPr>
        <w:t>refliukso</w:t>
      </w:r>
      <w:proofErr w:type="spellEnd"/>
      <w:r w:rsidRPr="004F3C93">
        <w:rPr>
          <w:rFonts w:eastAsia="Calibri"/>
          <w:sz w:val="22"/>
          <w:szCs w:val="22"/>
        </w:rPr>
        <w:t xml:space="preserve"> liga (GERL). Tai sutrikimas, kurio metu rūgštis iš skrandžio atpilama į stemplę (burną su skrandžiu jungiantis vamzdelis) ir sukelia skausmą, uždegimą ir rėmenį.</w:t>
      </w:r>
    </w:p>
    <w:p w14:paraId="62FD9DF7" w14:textId="77777777" w:rsidR="009A449B" w:rsidRPr="004F3C93" w:rsidRDefault="009A449B" w:rsidP="009A449B">
      <w:pPr>
        <w:tabs>
          <w:tab w:val="left" w:pos="567"/>
        </w:tabs>
        <w:ind w:left="567" w:hanging="567"/>
        <w:rPr>
          <w:sz w:val="22"/>
          <w:szCs w:val="22"/>
        </w:rPr>
      </w:pPr>
      <w:r w:rsidRPr="004F3C93">
        <w:rPr>
          <w:rFonts w:eastAsia="Calibri"/>
          <w:sz w:val="22"/>
          <w:szCs w:val="22"/>
        </w:rPr>
        <w:t>-</w:t>
      </w:r>
      <w:r w:rsidRPr="004F3C93">
        <w:rPr>
          <w:rFonts w:eastAsia="Calibri"/>
          <w:sz w:val="22"/>
          <w:szCs w:val="22"/>
        </w:rPr>
        <w:tab/>
        <w:t xml:space="preserve">Skrandžio ar viršutinės žarnyno (žarnų) dalies opos, susijusioms su </w:t>
      </w:r>
      <w:proofErr w:type="spellStart"/>
      <w:r w:rsidRPr="004F3C93">
        <w:rPr>
          <w:rFonts w:eastAsia="Calibri"/>
          <w:i/>
          <w:sz w:val="22"/>
          <w:szCs w:val="22"/>
        </w:rPr>
        <w:t>Helicobacter</w:t>
      </w:r>
      <w:proofErr w:type="spellEnd"/>
      <w:r w:rsidRPr="004F3C93">
        <w:rPr>
          <w:rFonts w:eastAsia="Calibri"/>
          <w:i/>
          <w:sz w:val="22"/>
          <w:szCs w:val="22"/>
        </w:rPr>
        <w:t xml:space="preserve"> </w:t>
      </w:r>
      <w:proofErr w:type="spellStart"/>
      <w:r w:rsidRPr="004F3C93">
        <w:rPr>
          <w:rFonts w:eastAsia="Calibri"/>
          <w:i/>
          <w:sz w:val="22"/>
          <w:szCs w:val="22"/>
        </w:rPr>
        <w:t>pylori</w:t>
      </w:r>
      <w:proofErr w:type="spellEnd"/>
      <w:r w:rsidRPr="004F3C93">
        <w:rPr>
          <w:rFonts w:eastAsia="Calibri"/>
          <w:sz w:val="22"/>
          <w:szCs w:val="22"/>
        </w:rPr>
        <w:t xml:space="preserve"> bakterijų infekcija. Jeigu Jums tokia būklė yra, Jūsų gydytojas gali išrašyti ir antibiotikų, kad išgydytų šią infekciją ir leistų opai užgyti.</w:t>
      </w:r>
    </w:p>
    <w:p w14:paraId="36A20345" w14:textId="77777777" w:rsidR="009A449B" w:rsidRPr="004F3C93" w:rsidRDefault="009A449B" w:rsidP="009A449B">
      <w:pPr>
        <w:tabs>
          <w:tab w:val="left" w:pos="567"/>
        </w:tabs>
        <w:rPr>
          <w:sz w:val="22"/>
          <w:szCs w:val="22"/>
        </w:rPr>
      </w:pPr>
    </w:p>
    <w:p w14:paraId="00642F2F" w14:textId="77777777" w:rsidR="009A449B" w:rsidRPr="004F3C93" w:rsidRDefault="009A449B" w:rsidP="009A449B">
      <w:pPr>
        <w:tabs>
          <w:tab w:val="left" w:pos="567"/>
        </w:tabs>
        <w:rPr>
          <w:sz w:val="22"/>
          <w:szCs w:val="22"/>
        </w:rPr>
      </w:pPr>
    </w:p>
    <w:p w14:paraId="1E72CBA2" w14:textId="77777777" w:rsidR="009A449B" w:rsidRPr="004F3C93" w:rsidRDefault="009A449B" w:rsidP="009A449B">
      <w:pPr>
        <w:tabs>
          <w:tab w:val="left" w:pos="567"/>
        </w:tabs>
        <w:rPr>
          <w:b/>
          <w:sz w:val="22"/>
          <w:szCs w:val="22"/>
        </w:rPr>
      </w:pPr>
      <w:r w:rsidRPr="004F3C93">
        <w:rPr>
          <w:b/>
          <w:sz w:val="22"/>
          <w:szCs w:val="22"/>
        </w:rPr>
        <w:t>2.</w:t>
      </w:r>
      <w:r w:rsidRPr="004F3C93">
        <w:rPr>
          <w:b/>
          <w:sz w:val="22"/>
          <w:szCs w:val="22"/>
        </w:rPr>
        <w:tab/>
        <w:t xml:space="preserve">Kas žinotina prieš vartojant </w:t>
      </w: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p>
    <w:p w14:paraId="34FACA1D" w14:textId="77777777" w:rsidR="009A449B" w:rsidRPr="004F3C93" w:rsidRDefault="009A449B" w:rsidP="009A449B">
      <w:pPr>
        <w:rPr>
          <w:sz w:val="22"/>
          <w:szCs w:val="22"/>
        </w:rPr>
      </w:pPr>
    </w:p>
    <w:p w14:paraId="14288E9C" w14:textId="77777777" w:rsidR="009A449B" w:rsidRPr="004F3C93" w:rsidRDefault="009A449B" w:rsidP="009A449B">
      <w:pPr>
        <w:rPr>
          <w:b/>
          <w:sz w:val="22"/>
          <w:szCs w:val="22"/>
        </w:rPr>
      </w:pP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r>
        <w:rPr>
          <w:b/>
          <w:sz w:val="22"/>
          <w:szCs w:val="22"/>
        </w:rPr>
        <w:t xml:space="preserve"> </w:t>
      </w:r>
      <w:r w:rsidRPr="004F3C93">
        <w:rPr>
          <w:b/>
          <w:sz w:val="22"/>
          <w:szCs w:val="22"/>
        </w:rPr>
        <w:t>vartoti draudžiama:</w:t>
      </w:r>
    </w:p>
    <w:p w14:paraId="72F3A281"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 xml:space="preserve">jeigu yra alergija </w:t>
      </w:r>
      <w:proofErr w:type="spellStart"/>
      <w:r w:rsidRPr="004F3C93">
        <w:rPr>
          <w:sz w:val="22"/>
          <w:szCs w:val="22"/>
        </w:rPr>
        <w:t>ezomeprazolui</w:t>
      </w:r>
      <w:proofErr w:type="spellEnd"/>
      <w:r w:rsidRPr="004F3C93">
        <w:rPr>
          <w:sz w:val="22"/>
          <w:szCs w:val="22"/>
        </w:rPr>
        <w:t xml:space="preserve"> arba bet kuriai pagalbinei šio vaisto medžiagai (jos išvardytos 6 skyriuje);</w:t>
      </w:r>
    </w:p>
    <w:p w14:paraId="07AE12AC" w14:textId="77777777" w:rsidR="009A449B" w:rsidRPr="004F3C93" w:rsidRDefault="009A449B" w:rsidP="009A449B">
      <w:pPr>
        <w:tabs>
          <w:tab w:val="left" w:pos="567"/>
        </w:tabs>
        <w:ind w:left="567" w:hanging="567"/>
        <w:rPr>
          <w:sz w:val="22"/>
          <w:szCs w:val="22"/>
        </w:rPr>
      </w:pPr>
      <w:r w:rsidRPr="004F3C93">
        <w:rPr>
          <w:sz w:val="22"/>
          <w:szCs w:val="22"/>
        </w:rPr>
        <w:t>-</w:t>
      </w:r>
      <w:r w:rsidRPr="004F3C93">
        <w:rPr>
          <w:sz w:val="22"/>
          <w:szCs w:val="22"/>
        </w:rPr>
        <w:tab/>
        <w:t xml:space="preserve">jeigu yra alergija bet kuriam kitam protonų siurblio inhibitoriui (pvz., </w:t>
      </w:r>
      <w:proofErr w:type="spellStart"/>
      <w:r w:rsidRPr="004F3C93">
        <w:rPr>
          <w:sz w:val="22"/>
          <w:szCs w:val="22"/>
        </w:rPr>
        <w:t>pantoprazolui</w:t>
      </w:r>
      <w:proofErr w:type="spellEnd"/>
      <w:r w:rsidRPr="004F3C93">
        <w:rPr>
          <w:sz w:val="22"/>
          <w:szCs w:val="22"/>
        </w:rPr>
        <w:t xml:space="preserve">, </w:t>
      </w:r>
      <w:proofErr w:type="spellStart"/>
      <w:r w:rsidRPr="004F3C93">
        <w:rPr>
          <w:sz w:val="22"/>
          <w:szCs w:val="22"/>
        </w:rPr>
        <w:t>lansoprazolui</w:t>
      </w:r>
      <w:proofErr w:type="spellEnd"/>
      <w:r w:rsidRPr="004F3C93">
        <w:rPr>
          <w:sz w:val="22"/>
          <w:szCs w:val="22"/>
        </w:rPr>
        <w:t xml:space="preserve">, </w:t>
      </w:r>
      <w:proofErr w:type="spellStart"/>
      <w:r w:rsidRPr="004F3C93">
        <w:rPr>
          <w:sz w:val="22"/>
          <w:szCs w:val="22"/>
        </w:rPr>
        <w:t>rabeprazolui</w:t>
      </w:r>
      <w:proofErr w:type="spellEnd"/>
      <w:r w:rsidRPr="004F3C93">
        <w:rPr>
          <w:sz w:val="22"/>
          <w:szCs w:val="22"/>
        </w:rPr>
        <w:t xml:space="preserve">, </w:t>
      </w:r>
      <w:proofErr w:type="spellStart"/>
      <w:r w:rsidRPr="004F3C93">
        <w:rPr>
          <w:sz w:val="22"/>
          <w:szCs w:val="22"/>
        </w:rPr>
        <w:t>omeprazolui</w:t>
      </w:r>
      <w:proofErr w:type="spellEnd"/>
      <w:r w:rsidRPr="004F3C93">
        <w:rPr>
          <w:sz w:val="22"/>
          <w:szCs w:val="22"/>
        </w:rPr>
        <w:t>);</w:t>
      </w:r>
    </w:p>
    <w:p w14:paraId="3C0F01DD"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 xml:space="preserve">jeigu vartojate vaistų, kurių sudėtyje yra </w:t>
      </w:r>
      <w:proofErr w:type="spellStart"/>
      <w:r w:rsidRPr="004F3C93">
        <w:rPr>
          <w:sz w:val="22"/>
          <w:szCs w:val="22"/>
        </w:rPr>
        <w:t>nelfinaviro</w:t>
      </w:r>
      <w:proofErr w:type="spellEnd"/>
      <w:r w:rsidRPr="004F3C93">
        <w:rPr>
          <w:sz w:val="22"/>
          <w:szCs w:val="22"/>
        </w:rPr>
        <w:t xml:space="preserve"> (vaisto, vartojamo ŽIV infekcijai gydyti).</w:t>
      </w:r>
    </w:p>
    <w:p w14:paraId="26C749A9" w14:textId="77777777" w:rsidR="009A449B" w:rsidRPr="004F3C93" w:rsidRDefault="009A449B" w:rsidP="009A449B">
      <w:pPr>
        <w:rPr>
          <w:sz w:val="22"/>
          <w:szCs w:val="22"/>
        </w:rPr>
      </w:pPr>
    </w:p>
    <w:p w14:paraId="4661B215" w14:textId="77777777" w:rsidR="009A449B" w:rsidRPr="004F3C93" w:rsidRDefault="009A449B" w:rsidP="009A449B">
      <w:pPr>
        <w:rPr>
          <w:sz w:val="22"/>
          <w:szCs w:val="22"/>
        </w:rPr>
      </w:pPr>
      <w:r w:rsidRPr="004F3C93">
        <w:rPr>
          <w:sz w:val="22"/>
          <w:szCs w:val="22"/>
        </w:rPr>
        <w:t xml:space="preserve">Jeigu kuri nors iš išvardytų būklių Jums tinka,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 xml:space="preserve">nevartokite. Jeigu abejojate, pasitarkite su gydytoju arba vaistininku prieš pradėdami vartoti </w:t>
      </w:r>
      <w:proofErr w:type="spellStart"/>
      <w:r w:rsidRPr="004F3C93">
        <w:rPr>
          <w:sz w:val="22"/>
          <w:szCs w:val="22"/>
        </w:rPr>
        <w:t>Esomeprazole</w:t>
      </w:r>
      <w:proofErr w:type="spellEnd"/>
      <w:r>
        <w:rPr>
          <w:sz w:val="22"/>
          <w:szCs w:val="22"/>
        </w:rPr>
        <w:t xml:space="preserve"> </w:t>
      </w:r>
      <w:proofErr w:type="spellStart"/>
      <w:r>
        <w:rPr>
          <w:sz w:val="22"/>
          <w:szCs w:val="22"/>
        </w:rPr>
        <w:t>Siromed</w:t>
      </w:r>
      <w:proofErr w:type="spellEnd"/>
      <w:r w:rsidRPr="004F3C93">
        <w:rPr>
          <w:sz w:val="22"/>
          <w:szCs w:val="22"/>
        </w:rPr>
        <w:t>.</w:t>
      </w:r>
    </w:p>
    <w:p w14:paraId="2CF9B9BB" w14:textId="77777777" w:rsidR="009A449B" w:rsidRPr="004F3C93" w:rsidRDefault="009A449B" w:rsidP="009A449B">
      <w:pPr>
        <w:rPr>
          <w:b/>
          <w:sz w:val="22"/>
          <w:szCs w:val="22"/>
        </w:rPr>
      </w:pPr>
    </w:p>
    <w:p w14:paraId="0356F635" w14:textId="77777777" w:rsidR="009A449B" w:rsidRPr="004F3C93" w:rsidRDefault="009A449B" w:rsidP="009A449B">
      <w:pPr>
        <w:rPr>
          <w:b/>
          <w:sz w:val="22"/>
          <w:szCs w:val="22"/>
        </w:rPr>
      </w:pPr>
      <w:r w:rsidRPr="004F3C93">
        <w:rPr>
          <w:b/>
          <w:sz w:val="22"/>
          <w:szCs w:val="22"/>
        </w:rPr>
        <w:t>Įspėjimai ir atsargumo priemonės</w:t>
      </w:r>
    </w:p>
    <w:p w14:paraId="3A2FF65E" w14:textId="77777777" w:rsidR="009A449B" w:rsidRPr="004F3C93" w:rsidRDefault="009A449B" w:rsidP="009A449B">
      <w:pPr>
        <w:rPr>
          <w:sz w:val="22"/>
          <w:szCs w:val="22"/>
        </w:rPr>
      </w:pPr>
      <w:r w:rsidRPr="004F3C93">
        <w:rPr>
          <w:sz w:val="22"/>
          <w:szCs w:val="22"/>
        </w:rPr>
        <w:t xml:space="preserve">Pasitarkite su gydytoju arba vaistininku, prieš pradėdami vartoti </w:t>
      </w:r>
      <w:proofErr w:type="spellStart"/>
      <w:r w:rsidRPr="004F3C93">
        <w:rPr>
          <w:sz w:val="22"/>
          <w:szCs w:val="22"/>
        </w:rPr>
        <w:t>Esomeprazole</w:t>
      </w:r>
      <w:proofErr w:type="spellEnd"/>
      <w:r>
        <w:rPr>
          <w:sz w:val="22"/>
          <w:szCs w:val="22"/>
        </w:rPr>
        <w:t xml:space="preserve"> </w:t>
      </w:r>
      <w:proofErr w:type="spellStart"/>
      <w:r>
        <w:rPr>
          <w:sz w:val="22"/>
          <w:szCs w:val="22"/>
        </w:rPr>
        <w:t>Siromed</w:t>
      </w:r>
      <w:proofErr w:type="spellEnd"/>
      <w:r w:rsidRPr="004F3C93">
        <w:rPr>
          <w:sz w:val="22"/>
          <w:szCs w:val="22"/>
        </w:rPr>
        <w:t>:</w:t>
      </w:r>
    </w:p>
    <w:p w14:paraId="5D0B46F1"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jeigu Jums yra sunkus kepenų funkcijos sutrikimas;</w:t>
      </w:r>
    </w:p>
    <w:p w14:paraId="14AD80BE"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jeigu Jums yra sunkus inkstų funkcijos sutrikimas,</w:t>
      </w:r>
    </w:p>
    <w:p w14:paraId="5F30AFCB" w14:textId="77777777" w:rsidR="009A449B" w:rsidRPr="004F3C93" w:rsidRDefault="009A449B" w:rsidP="009A449B">
      <w:pPr>
        <w:tabs>
          <w:tab w:val="left" w:pos="567"/>
        </w:tabs>
        <w:ind w:left="567" w:hanging="567"/>
        <w:rPr>
          <w:rFonts w:eastAsia="Calibri"/>
          <w:sz w:val="22"/>
          <w:szCs w:val="22"/>
          <w:lang w:eastAsia="lt-LT"/>
        </w:rPr>
      </w:pPr>
      <w:r w:rsidRPr="004F3C93">
        <w:rPr>
          <w:rFonts w:eastAsia="Calibri"/>
          <w:sz w:val="22"/>
          <w:szCs w:val="22"/>
          <w:lang w:eastAsia="lt-LT"/>
        </w:rPr>
        <w:t>-</w:t>
      </w:r>
      <w:r w:rsidRPr="004F3C93">
        <w:rPr>
          <w:rFonts w:eastAsia="Calibri"/>
          <w:sz w:val="22"/>
          <w:szCs w:val="22"/>
          <w:lang w:eastAsia="lt-LT"/>
        </w:rPr>
        <w:tab/>
        <w:t xml:space="preserve">jeigu Jums kada nors pasireiškė odos reakcija po gydymo vaistu, panašiu į </w:t>
      </w:r>
      <w:proofErr w:type="spellStart"/>
      <w:r w:rsidRPr="004F3C93">
        <w:rPr>
          <w:rFonts w:eastAsia="Calibri"/>
          <w:sz w:val="22"/>
          <w:szCs w:val="22"/>
          <w:lang w:eastAsia="lt-LT"/>
        </w:rPr>
        <w:t>Esomeprazole</w:t>
      </w:r>
      <w:proofErr w:type="spellEnd"/>
      <w:r>
        <w:rPr>
          <w:rFonts w:eastAsia="Calibri"/>
          <w:sz w:val="22"/>
          <w:szCs w:val="22"/>
          <w:lang w:eastAsia="lt-LT"/>
        </w:rPr>
        <w:t xml:space="preserve"> </w:t>
      </w:r>
      <w:proofErr w:type="spellStart"/>
      <w:r>
        <w:rPr>
          <w:rFonts w:eastAsia="Calibri"/>
          <w:sz w:val="22"/>
          <w:szCs w:val="22"/>
          <w:lang w:eastAsia="lt-LT"/>
        </w:rPr>
        <w:t>Siromed</w:t>
      </w:r>
      <w:proofErr w:type="spellEnd"/>
      <w:r w:rsidRPr="004F3C93">
        <w:rPr>
          <w:rFonts w:eastAsia="Calibri"/>
          <w:sz w:val="22"/>
          <w:szCs w:val="22"/>
          <w:lang w:eastAsia="lt-LT"/>
        </w:rPr>
        <w:t>, kuris vartojamas skrandžio rūgštingumui mažinti;</w:t>
      </w:r>
    </w:p>
    <w:p w14:paraId="69D4F67B" w14:textId="77777777" w:rsidR="009A449B" w:rsidRPr="004F3C93" w:rsidRDefault="009A449B" w:rsidP="009A449B">
      <w:pPr>
        <w:numPr>
          <w:ilvl w:val="0"/>
          <w:numId w:val="3"/>
        </w:numPr>
        <w:tabs>
          <w:tab w:val="left" w:pos="567"/>
        </w:tabs>
        <w:ind w:left="567" w:hanging="567"/>
        <w:contextualSpacing/>
        <w:rPr>
          <w:rFonts w:eastAsia="Calibri"/>
          <w:sz w:val="22"/>
          <w:szCs w:val="22"/>
        </w:rPr>
      </w:pPr>
      <w:r w:rsidRPr="004F3C93">
        <w:rPr>
          <w:rFonts w:eastAsia="Calibri"/>
          <w:sz w:val="22"/>
          <w:szCs w:val="22"/>
        </w:rPr>
        <w:t>jeigu Jums bus atliekamas specifinis kraujo tyrimas (</w:t>
      </w:r>
      <w:proofErr w:type="spellStart"/>
      <w:r w:rsidRPr="004F3C93">
        <w:rPr>
          <w:rFonts w:eastAsia="Calibri"/>
          <w:sz w:val="22"/>
          <w:szCs w:val="22"/>
        </w:rPr>
        <w:t>chromogranino</w:t>
      </w:r>
      <w:proofErr w:type="spellEnd"/>
      <w:r w:rsidRPr="004F3C93">
        <w:rPr>
          <w:rFonts w:eastAsia="Calibri"/>
          <w:sz w:val="22"/>
          <w:szCs w:val="22"/>
        </w:rPr>
        <w:t xml:space="preserve"> A kiekio nustatymas).</w:t>
      </w:r>
    </w:p>
    <w:p w14:paraId="2A00B091" w14:textId="77777777" w:rsidR="009A449B" w:rsidRPr="004F3C93" w:rsidRDefault="009A449B" w:rsidP="009A449B">
      <w:pPr>
        <w:rPr>
          <w:sz w:val="22"/>
          <w:szCs w:val="22"/>
        </w:rPr>
      </w:pPr>
    </w:p>
    <w:p w14:paraId="77826305" w14:textId="77777777" w:rsidR="009A449B" w:rsidRPr="004F3C93" w:rsidRDefault="009A449B" w:rsidP="009A449B">
      <w:pPr>
        <w:autoSpaceDE w:val="0"/>
        <w:autoSpaceDN w:val="0"/>
        <w:adjustRightInd w:val="0"/>
        <w:rPr>
          <w:rFonts w:eastAsia="Calibri"/>
          <w:sz w:val="22"/>
          <w:szCs w:val="22"/>
          <w14:ligatures w14:val="standardContextual"/>
        </w:rPr>
      </w:pPr>
      <w:r w:rsidRPr="004F3C93">
        <w:rPr>
          <w:rFonts w:eastAsia="Calibri"/>
          <w:sz w:val="22"/>
          <w:szCs w:val="22"/>
          <w14:ligatures w14:val="standardContextual"/>
        </w:rPr>
        <w:t>Šis vaistas gali turėti įtakos vitamino B12 pasisavinimui Jūsų organizme, ypač jeigu Jums reikia jį vartoti ilgą laiką. Kreipkitės į gydytoją, jeigu pastebėjote bet kurį iš toliau išvardytų simptomų,</w:t>
      </w:r>
    </w:p>
    <w:p w14:paraId="601DA76F" w14:textId="77777777" w:rsidR="009A449B" w:rsidRPr="004F3C93" w:rsidRDefault="009A449B" w:rsidP="009A449B">
      <w:pPr>
        <w:autoSpaceDE w:val="0"/>
        <w:autoSpaceDN w:val="0"/>
        <w:adjustRightInd w:val="0"/>
        <w:rPr>
          <w:rFonts w:eastAsia="Calibri"/>
          <w:sz w:val="22"/>
          <w:szCs w:val="22"/>
          <w14:ligatures w14:val="standardContextual"/>
        </w:rPr>
      </w:pPr>
      <w:r w:rsidRPr="004F3C93">
        <w:rPr>
          <w:rFonts w:eastAsia="Calibri"/>
          <w:sz w:val="22"/>
          <w:szCs w:val="22"/>
          <w14:ligatures w14:val="standardContextual"/>
        </w:rPr>
        <w:t xml:space="preserve">kurie gali rodyti vitamino B12 sumažėjimą: </w:t>
      </w:r>
    </w:p>
    <w:p w14:paraId="6CAD2776" w14:textId="77777777" w:rsidR="009A449B" w:rsidRPr="004F3C93" w:rsidRDefault="009A449B" w:rsidP="009A449B">
      <w:pPr>
        <w:pStyle w:val="Sraopastraipa"/>
        <w:numPr>
          <w:ilvl w:val="0"/>
          <w:numId w:val="1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Didelis nuovargis arba energijos stoka.</w:t>
      </w:r>
    </w:p>
    <w:p w14:paraId="49CFC769" w14:textId="77777777" w:rsidR="009A449B" w:rsidRPr="004F3C93" w:rsidRDefault="009A449B" w:rsidP="009A449B">
      <w:pPr>
        <w:pStyle w:val="Sraopastraipa"/>
        <w:numPr>
          <w:ilvl w:val="0"/>
          <w:numId w:val="1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Jausmas lyg badytų smeigtukais ir adatomis.</w:t>
      </w:r>
    </w:p>
    <w:p w14:paraId="4321F690" w14:textId="77777777" w:rsidR="009A449B" w:rsidRPr="004F3C93" w:rsidRDefault="009A449B" w:rsidP="009A449B">
      <w:pPr>
        <w:pStyle w:val="Sraopastraipa"/>
        <w:numPr>
          <w:ilvl w:val="0"/>
          <w:numId w:val="1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Liežuvio skausmas ar paraudimas, burnos opos.</w:t>
      </w:r>
    </w:p>
    <w:p w14:paraId="08FCCFFA" w14:textId="77777777" w:rsidR="009A449B" w:rsidRPr="004F3C93" w:rsidRDefault="009A449B" w:rsidP="009A449B">
      <w:pPr>
        <w:pStyle w:val="Sraopastraipa"/>
        <w:numPr>
          <w:ilvl w:val="0"/>
          <w:numId w:val="1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Raumenų silpnumas.</w:t>
      </w:r>
    </w:p>
    <w:p w14:paraId="65C35F3E" w14:textId="77777777" w:rsidR="009A449B" w:rsidRPr="004F3C93" w:rsidRDefault="009A449B" w:rsidP="009A449B">
      <w:pPr>
        <w:pStyle w:val="Sraopastraipa"/>
        <w:numPr>
          <w:ilvl w:val="0"/>
          <w:numId w:val="13"/>
        </w:numPr>
        <w:autoSpaceDE w:val="0"/>
        <w:autoSpaceDN w:val="0"/>
        <w:adjustRightInd w:val="0"/>
        <w:ind w:left="567" w:hanging="567"/>
        <w:rPr>
          <w:rFonts w:eastAsia="Calibri"/>
          <w:sz w:val="22"/>
          <w:szCs w:val="22"/>
          <w14:ligatures w14:val="standardContextual"/>
        </w:rPr>
      </w:pPr>
      <w:r w:rsidRPr="004F3C93">
        <w:rPr>
          <w:rFonts w:eastAsia="Calibri"/>
          <w:sz w:val="22"/>
          <w:szCs w:val="22"/>
          <w14:ligatures w14:val="standardContextual"/>
        </w:rPr>
        <w:t>Sutrikęs regėjimas.</w:t>
      </w:r>
    </w:p>
    <w:p w14:paraId="1329BAEC" w14:textId="77777777" w:rsidR="009A449B" w:rsidRPr="004F3C93" w:rsidRDefault="009A449B" w:rsidP="009A449B">
      <w:pPr>
        <w:pStyle w:val="Sraopastraipa"/>
        <w:widowControl w:val="0"/>
        <w:numPr>
          <w:ilvl w:val="1"/>
          <w:numId w:val="15"/>
        </w:numPr>
        <w:tabs>
          <w:tab w:val="left" w:pos="665"/>
        </w:tabs>
        <w:kinsoku w:val="0"/>
        <w:overflowPunct w:val="0"/>
        <w:autoSpaceDE w:val="0"/>
        <w:autoSpaceDN w:val="0"/>
        <w:adjustRightInd w:val="0"/>
        <w:spacing w:before="7"/>
        <w:ind w:left="567" w:hanging="567"/>
        <w:contextualSpacing w:val="0"/>
        <w:rPr>
          <w:spacing w:val="-2"/>
          <w:sz w:val="22"/>
          <w:szCs w:val="22"/>
        </w:rPr>
      </w:pPr>
      <w:r w:rsidRPr="004F3C93">
        <w:rPr>
          <w:sz w:val="22"/>
          <w:szCs w:val="22"/>
        </w:rPr>
        <w:t>Atminties</w:t>
      </w:r>
      <w:r w:rsidRPr="004F3C93">
        <w:rPr>
          <w:spacing w:val="20"/>
          <w:sz w:val="22"/>
          <w:szCs w:val="22"/>
        </w:rPr>
        <w:t xml:space="preserve"> </w:t>
      </w:r>
      <w:r w:rsidRPr="004F3C93">
        <w:rPr>
          <w:sz w:val="22"/>
          <w:szCs w:val="22"/>
        </w:rPr>
        <w:t>sutrikimai,</w:t>
      </w:r>
      <w:r w:rsidRPr="004F3C93">
        <w:rPr>
          <w:spacing w:val="22"/>
          <w:sz w:val="22"/>
          <w:szCs w:val="22"/>
        </w:rPr>
        <w:t xml:space="preserve"> </w:t>
      </w:r>
      <w:r w:rsidRPr="004F3C93">
        <w:rPr>
          <w:sz w:val="22"/>
          <w:szCs w:val="22"/>
        </w:rPr>
        <w:t>minčių susipainiojimas,</w:t>
      </w:r>
      <w:r w:rsidRPr="004F3C93">
        <w:rPr>
          <w:spacing w:val="22"/>
          <w:sz w:val="22"/>
          <w:szCs w:val="22"/>
        </w:rPr>
        <w:t xml:space="preserve"> </w:t>
      </w:r>
      <w:r w:rsidRPr="004F3C93">
        <w:rPr>
          <w:spacing w:val="-2"/>
          <w:sz w:val="22"/>
          <w:szCs w:val="22"/>
        </w:rPr>
        <w:t>depresija.</w:t>
      </w:r>
    </w:p>
    <w:p w14:paraId="42F4AAB4" w14:textId="77777777" w:rsidR="009A449B" w:rsidRPr="004F3C93" w:rsidRDefault="009A449B" w:rsidP="009A449B">
      <w:pPr>
        <w:rPr>
          <w:sz w:val="22"/>
          <w:szCs w:val="22"/>
        </w:rPr>
      </w:pPr>
    </w:p>
    <w:p w14:paraId="3F45935B" w14:textId="77777777" w:rsidR="009A449B" w:rsidRPr="004F3C93" w:rsidRDefault="009A449B" w:rsidP="009A449B">
      <w:pPr>
        <w:rPr>
          <w:sz w:val="22"/>
          <w:szCs w:val="22"/>
        </w:rPr>
      </w:pPr>
      <w:proofErr w:type="spellStart"/>
      <w:r w:rsidRPr="004F3C93">
        <w:rPr>
          <w:rFonts w:eastAsia="Calibri"/>
          <w:sz w:val="22"/>
          <w:szCs w:val="22"/>
          <w:lang w:eastAsia="lt-LT"/>
        </w:rPr>
        <w:t>Esomeprazole</w:t>
      </w:r>
      <w:proofErr w:type="spellEnd"/>
      <w:r w:rsidRPr="004F3C93">
        <w:rPr>
          <w:rFonts w:eastAsia="Calibri"/>
          <w:sz w:val="22"/>
          <w:szCs w:val="22"/>
          <w:lang w:eastAsia="lt-LT"/>
        </w:rPr>
        <w:t xml:space="preserve"> </w:t>
      </w:r>
      <w:proofErr w:type="spellStart"/>
      <w:r>
        <w:rPr>
          <w:rFonts w:eastAsia="Calibri"/>
          <w:sz w:val="22"/>
          <w:szCs w:val="22"/>
          <w:lang w:eastAsia="lt-LT"/>
        </w:rPr>
        <w:t>Siromed</w:t>
      </w:r>
      <w:proofErr w:type="spellEnd"/>
      <w:r>
        <w:rPr>
          <w:rFonts w:eastAsia="Calibri"/>
          <w:sz w:val="22"/>
          <w:szCs w:val="22"/>
          <w:lang w:eastAsia="lt-LT"/>
        </w:rPr>
        <w:t xml:space="preserve"> </w:t>
      </w:r>
      <w:r w:rsidRPr="004F3C93">
        <w:rPr>
          <w:sz w:val="22"/>
          <w:szCs w:val="22"/>
        </w:rPr>
        <w:t xml:space="preserve">gali paslėpti kitų ligų simptomus. Vadinasi, jeigu prieš pradedant vartoti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arba jo vartojimo metu pasireiškia kuri nors iš toliau išvardytų būklių, nedelsdami kreipkitės į gydytoją.</w:t>
      </w:r>
    </w:p>
    <w:p w14:paraId="6B32ED56"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Be priežasties labai sumažėja kūno svoris arba sutrinka rijimas.</w:t>
      </w:r>
    </w:p>
    <w:p w14:paraId="1BC7EFEF"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 xml:space="preserve">Pasireiškia pilvo skausmas arba </w:t>
      </w:r>
      <w:proofErr w:type="spellStart"/>
      <w:r w:rsidRPr="004F3C93">
        <w:rPr>
          <w:sz w:val="22"/>
          <w:szCs w:val="22"/>
        </w:rPr>
        <w:t>nevirškinimas</w:t>
      </w:r>
      <w:proofErr w:type="spellEnd"/>
      <w:r w:rsidRPr="004F3C93">
        <w:rPr>
          <w:sz w:val="22"/>
          <w:szCs w:val="22"/>
        </w:rPr>
        <w:t>.</w:t>
      </w:r>
    </w:p>
    <w:p w14:paraId="604C68AF"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Vemiate krauju arba maistu.</w:t>
      </w:r>
    </w:p>
    <w:p w14:paraId="6E58D8A3"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Pajuoduoja (kraujingos) išmatos.</w:t>
      </w:r>
    </w:p>
    <w:p w14:paraId="617BE7F7" w14:textId="77777777" w:rsidR="009A449B" w:rsidRPr="004F3C93" w:rsidRDefault="009A449B" w:rsidP="009A449B">
      <w:pPr>
        <w:rPr>
          <w:sz w:val="22"/>
          <w:szCs w:val="22"/>
        </w:rPr>
      </w:pPr>
    </w:p>
    <w:p w14:paraId="697EC738" w14:textId="77777777" w:rsidR="009A449B" w:rsidRPr="004F3C93" w:rsidRDefault="009A449B" w:rsidP="009A449B">
      <w:pPr>
        <w:rPr>
          <w:bCs/>
          <w:sz w:val="22"/>
          <w:szCs w:val="22"/>
        </w:rPr>
      </w:pPr>
      <w:r w:rsidRPr="004F3C93">
        <w:rPr>
          <w:bCs/>
          <w:sz w:val="22"/>
          <w:szCs w:val="22"/>
        </w:rPr>
        <w:t xml:space="preserve">Jei Jums skirta </w:t>
      </w:r>
      <w:proofErr w:type="spellStart"/>
      <w:r w:rsidRPr="004F3C93">
        <w:rPr>
          <w:rFonts w:eastAsia="Calibri"/>
          <w:sz w:val="22"/>
          <w:szCs w:val="22"/>
          <w:lang w:eastAsia="lt-LT"/>
        </w:rPr>
        <w:t>Esomeprazole</w:t>
      </w:r>
      <w:proofErr w:type="spellEnd"/>
      <w:r w:rsidRPr="004F3C93">
        <w:rPr>
          <w:rFonts w:eastAsia="Calibri"/>
          <w:sz w:val="22"/>
          <w:szCs w:val="22"/>
          <w:lang w:eastAsia="lt-LT"/>
        </w:rPr>
        <w:t xml:space="preserve"> </w:t>
      </w:r>
      <w:proofErr w:type="spellStart"/>
      <w:r>
        <w:rPr>
          <w:rFonts w:eastAsia="Calibri"/>
          <w:sz w:val="22"/>
          <w:szCs w:val="22"/>
          <w:lang w:eastAsia="lt-LT"/>
        </w:rPr>
        <w:t>Siromed</w:t>
      </w:r>
      <w:proofErr w:type="spellEnd"/>
      <w:r>
        <w:rPr>
          <w:rFonts w:eastAsia="Calibri"/>
          <w:sz w:val="22"/>
          <w:szCs w:val="22"/>
          <w:lang w:eastAsia="lt-LT"/>
        </w:rPr>
        <w:t xml:space="preserve"> </w:t>
      </w:r>
      <w:r w:rsidRPr="004F3C93">
        <w:rPr>
          <w:bCs/>
          <w:sz w:val="22"/>
          <w:szCs w:val="22"/>
        </w:rPr>
        <w:t>vartoti pagal poreikį, tačiau simptomai išlieka arba pakinta jų pobūdis, būtina kreiptis į gydytoją. Protonų siurblio inhibitorių, tokių kaip šis vaistas, vartojimas, ypač ilgiau nei vienerius metus, gali nežymiai padidinti šlaunikaulio, riešo arba stuburo lūžio riziką. Pasakykite gydytojui, jeigu sergate osteoporoze arba vartojate kortikosteroidų (jų vartojimas gali būti susijęs su osteoporozės rizikos padidėjimu).</w:t>
      </w:r>
    </w:p>
    <w:p w14:paraId="3FAD9D0A" w14:textId="77777777" w:rsidR="009A449B" w:rsidRPr="004F3C93" w:rsidRDefault="009A449B" w:rsidP="009A449B">
      <w:pPr>
        <w:rPr>
          <w:b/>
          <w:sz w:val="22"/>
          <w:szCs w:val="22"/>
        </w:rPr>
      </w:pPr>
    </w:p>
    <w:p w14:paraId="026E5F7B" w14:textId="77777777" w:rsidR="009A449B" w:rsidRPr="004F3C93" w:rsidRDefault="009A449B" w:rsidP="009A449B">
      <w:pPr>
        <w:tabs>
          <w:tab w:val="left" w:pos="0"/>
        </w:tabs>
        <w:rPr>
          <w:rFonts w:eastAsia="Calibri"/>
          <w:sz w:val="22"/>
          <w:szCs w:val="22"/>
          <w:lang w:eastAsia="lt-LT"/>
        </w:rPr>
      </w:pPr>
      <w:r w:rsidRPr="004F3C93">
        <w:rPr>
          <w:rFonts w:eastAsia="Calibri"/>
          <w:sz w:val="22"/>
          <w:szCs w:val="22"/>
          <w:u w:val="single"/>
          <w:lang w:eastAsia="lt-LT"/>
        </w:rPr>
        <w:t>Bėrimas ir odos simptomai</w:t>
      </w:r>
    </w:p>
    <w:p w14:paraId="5F5192CD" w14:textId="77777777" w:rsidR="009A449B" w:rsidRPr="004F3C93" w:rsidRDefault="009A449B" w:rsidP="009A449B">
      <w:pPr>
        <w:tabs>
          <w:tab w:val="left" w:pos="0"/>
        </w:tabs>
        <w:rPr>
          <w:sz w:val="22"/>
          <w:szCs w:val="22"/>
        </w:rPr>
      </w:pPr>
      <w:r w:rsidRPr="004F3C93">
        <w:rPr>
          <w:rFonts w:eastAsia="Calibri"/>
          <w:sz w:val="22"/>
          <w:szCs w:val="22"/>
          <w:lang w:eastAsia="lt-LT"/>
        </w:rPr>
        <w:t xml:space="preserve">Jeigu Jums išbertų odą, ypač saulės apšviestose vietose, kuo skubiau pasakykite apie tai savo gydytojui, kadangi Jums gali tekti nutraukti gydymą </w:t>
      </w:r>
      <w:proofErr w:type="spellStart"/>
      <w:r w:rsidRPr="004F3C93">
        <w:rPr>
          <w:rFonts w:eastAsia="Calibri"/>
          <w:sz w:val="22"/>
          <w:szCs w:val="22"/>
          <w:lang w:eastAsia="lt-LT"/>
        </w:rPr>
        <w:t>Esomeprazole</w:t>
      </w:r>
      <w:proofErr w:type="spellEnd"/>
      <w:r>
        <w:rPr>
          <w:rFonts w:eastAsia="Calibri"/>
          <w:sz w:val="22"/>
          <w:szCs w:val="22"/>
          <w:lang w:eastAsia="lt-LT"/>
        </w:rPr>
        <w:t xml:space="preserve"> </w:t>
      </w:r>
      <w:proofErr w:type="spellStart"/>
      <w:r>
        <w:rPr>
          <w:rFonts w:eastAsia="Calibri"/>
          <w:sz w:val="22"/>
          <w:szCs w:val="22"/>
          <w:lang w:eastAsia="lt-LT"/>
        </w:rPr>
        <w:t>Siromed</w:t>
      </w:r>
      <w:proofErr w:type="spellEnd"/>
      <w:r w:rsidRPr="004F3C93">
        <w:rPr>
          <w:rFonts w:eastAsia="Calibri"/>
          <w:sz w:val="22"/>
          <w:szCs w:val="22"/>
          <w:lang w:eastAsia="lt-LT"/>
        </w:rPr>
        <w:t>. Taip pat nepamirškite pasakyti, jeigu Jums pasireiškia bet koks</w:t>
      </w:r>
      <w:r w:rsidRPr="004F3C93">
        <w:rPr>
          <w:rFonts w:eastAsiaTheme="minorEastAsia"/>
          <w:w w:val="105"/>
          <w:sz w:val="22"/>
          <w:szCs w:val="22"/>
          <w:lang w:eastAsia="lt-LT"/>
        </w:rPr>
        <w:t xml:space="preserve"> kitas </w:t>
      </w:r>
      <w:r w:rsidRPr="004F3C93">
        <w:rPr>
          <w:rFonts w:eastAsia="Calibri"/>
          <w:sz w:val="22"/>
          <w:szCs w:val="22"/>
          <w:lang w:eastAsia="lt-LT"/>
        </w:rPr>
        <w:t>šalutinis poveikis, toks, kaip sąnarių skausmas.</w:t>
      </w:r>
    </w:p>
    <w:p w14:paraId="5779A741" w14:textId="77777777" w:rsidR="009A449B" w:rsidRPr="004F3C93" w:rsidRDefault="009A449B" w:rsidP="009A449B">
      <w:pPr>
        <w:rPr>
          <w:sz w:val="22"/>
          <w:szCs w:val="22"/>
        </w:rPr>
      </w:pPr>
      <w:proofErr w:type="spellStart"/>
      <w:r w:rsidRPr="004F3C93">
        <w:rPr>
          <w:sz w:val="22"/>
          <w:szCs w:val="22"/>
        </w:rPr>
        <w:t>Ezomeprazolo</w:t>
      </w:r>
      <w:proofErr w:type="spellEnd"/>
      <w:r w:rsidRPr="004F3C93">
        <w:rPr>
          <w:sz w:val="22"/>
          <w:szCs w:val="22"/>
        </w:rPr>
        <w:t xml:space="preserve"> vartojusiems pacientams pasireiškė sunkūs odos išbėrimai (taip pat žr. 4</w:t>
      </w:r>
      <w:r>
        <w:rPr>
          <w:sz w:val="22"/>
          <w:szCs w:val="22"/>
        </w:rPr>
        <w:t> </w:t>
      </w:r>
      <w:r w:rsidRPr="004F3C93">
        <w:rPr>
          <w:sz w:val="22"/>
          <w:szCs w:val="22"/>
        </w:rPr>
        <w:t>skyrių). Išbėrimas gali apimti burnos, gerklės, nosies, lytinių organų opas ir konjunktyvitą (paraudusias ir patinusias akis). Šie sunkūs odos išbėrimai dažnai atsiranda po į gripą panašių simptomų, tokių kaip karščiavimas, galvos skausmas, kūno skausmai. Išbėrimas gali apimti dideles kūno dalis su pūslėmis ir odos lupimusi.</w:t>
      </w:r>
    </w:p>
    <w:p w14:paraId="71123EDA" w14:textId="77777777" w:rsidR="009A449B" w:rsidRPr="004F3C93" w:rsidRDefault="009A449B" w:rsidP="009A449B">
      <w:pPr>
        <w:rPr>
          <w:sz w:val="22"/>
          <w:szCs w:val="22"/>
        </w:rPr>
      </w:pPr>
    </w:p>
    <w:p w14:paraId="64023405" w14:textId="77777777" w:rsidR="009A449B" w:rsidRPr="004F3C93" w:rsidRDefault="009A449B" w:rsidP="009A449B">
      <w:pPr>
        <w:rPr>
          <w:sz w:val="22"/>
          <w:szCs w:val="22"/>
        </w:rPr>
      </w:pPr>
      <w:r w:rsidRPr="004F3C93">
        <w:rPr>
          <w:sz w:val="22"/>
          <w:szCs w:val="22"/>
        </w:rPr>
        <w:t>Jeigu bet kuriuo gydymo metu (net po kelių savaičių) pasireiškė išbėrimas ar kuris nors iš šių odos simptomų, nutraukite šio vaisto vartojimą ir nedelsdami kreipkitės į gydytoją.</w:t>
      </w:r>
    </w:p>
    <w:p w14:paraId="4392835A" w14:textId="77777777" w:rsidR="009A449B" w:rsidRPr="004F3C93" w:rsidRDefault="009A449B" w:rsidP="009A449B">
      <w:pPr>
        <w:rPr>
          <w:sz w:val="22"/>
          <w:szCs w:val="22"/>
        </w:rPr>
      </w:pPr>
    </w:p>
    <w:p w14:paraId="66C5DDDF" w14:textId="77777777" w:rsidR="009A449B" w:rsidRPr="004F3C93" w:rsidRDefault="009A449B" w:rsidP="009A449B">
      <w:pPr>
        <w:rPr>
          <w:sz w:val="22"/>
          <w:szCs w:val="22"/>
          <w:u w:val="single"/>
        </w:rPr>
      </w:pPr>
      <w:r w:rsidRPr="004F3C93">
        <w:rPr>
          <w:sz w:val="22"/>
          <w:szCs w:val="22"/>
          <w:u w:val="single"/>
        </w:rPr>
        <w:t>Jaunesni nei 12 metų amžiaus vaikai</w:t>
      </w:r>
    </w:p>
    <w:p w14:paraId="4FDDAD78" w14:textId="77777777" w:rsidR="009A449B" w:rsidRPr="004F3C93" w:rsidRDefault="009A449B" w:rsidP="009A449B">
      <w:pPr>
        <w:rPr>
          <w:bCs/>
          <w:sz w:val="22"/>
          <w:szCs w:val="22"/>
        </w:rPr>
      </w:pPr>
      <w:r w:rsidRPr="004F3C93">
        <w:rPr>
          <w:bCs/>
          <w:sz w:val="22"/>
          <w:szCs w:val="22"/>
        </w:rPr>
        <w:t>Vaikams nuo 1 iki 11</w:t>
      </w:r>
      <w:r>
        <w:rPr>
          <w:bCs/>
          <w:sz w:val="22"/>
          <w:szCs w:val="22"/>
        </w:rPr>
        <w:t> </w:t>
      </w:r>
      <w:r w:rsidRPr="004F3C93">
        <w:rPr>
          <w:bCs/>
          <w:sz w:val="22"/>
          <w:szCs w:val="22"/>
        </w:rPr>
        <w:t>metų gydyti galima vartoti kitas farmacines formas, pvz., paketėlius su granulėmis geriamajai suspensijai (jeigu reikia daugiau informacijos, kreipkitės į gydytoją arba vaistininką).</w:t>
      </w:r>
    </w:p>
    <w:p w14:paraId="0654BF4C" w14:textId="77777777" w:rsidR="009A449B" w:rsidRPr="004F3C93" w:rsidRDefault="009A449B" w:rsidP="009A449B">
      <w:pPr>
        <w:rPr>
          <w:b/>
          <w:sz w:val="22"/>
          <w:szCs w:val="22"/>
        </w:rPr>
      </w:pPr>
    </w:p>
    <w:p w14:paraId="7C3B6CE5" w14:textId="77777777" w:rsidR="009A449B" w:rsidRPr="004F3C93" w:rsidRDefault="009A449B" w:rsidP="009A449B">
      <w:pPr>
        <w:rPr>
          <w:b/>
          <w:sz w:val="22"/>
          <w:szCs w:val="22"/>
        </w:rPr>
      </w:pPr>
      <w:r w:rsidRPr="004F3C93">
        <w:rPr>
          <w:b/>
          <w:sz w:val="22"/>
          <w:szCs w:val="22"/>
        </w:rPr>
        <w:t xml:space="preserve">Kiti vaistai ir </w:t>
      </w: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p>
    <w:p w14:paraId="0ECD866E" w14:textId="77777777" w:rsidR="009A449B" w:rsidRPr="004F3C93" w:rsidRDefault="009A449B" w:rsidP="009A449B">
      <w:pPr>
        <w:rPr>
          <w:sz w:val="22"/>
          <w:szCs w:val="22"/>
        </w:rPr>
      </w:pPr>
      <w:r w:rsidRPr="004F3C93">
        <w:rPr>
          <w:sz w:val="22"/>
          <w:szCs w:val="22"/>
        </w:rPr>
        <w:t xml:space="preserve">Jeigu vartojate ar neseniai vartojote kitų vaistų, įskaitant įsigytus be recepto, arba dėl to nesate tikri, apie tai pasakykite gydytojui arba vaistininkui. Tai reikia padaryti todėl, kad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 xml:space="preserve">gali keisti kai kurių vaistų poveikį ir kai kurie vaistai gali keisti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poveikį.</w:t>
      </w:r>
    </w:p>
    <w:p w14:paraId="7DAAD989" w14:textId="77777777" w:rsidR="009A449B" w:rsidRPr="004F3C93" w:rsidRDefault="009A449B" w:rsidP="009A449B">
      <w:pPr>
        <w:rPr>
          <w:sz w:val="22"/>
          <w:szCs w:val="22"/>
        </w:rPr>
      </w:pPr>
    </w:p>
    <w:p w14:paraId="1E686A16" w14:textId="77777777" w:rsidR="009A449B" w:rsidRPr="004F3C93" w:rsidRDefault="009A449B" w:rsidP="009A449B">
      <w:pPr>
        <w:rPr>
          <w:sz w:val="22"/>
          <w:szCs w:val="22"/>
        </w:rPr>
      </w:pPr>
      <w:r w:rsidRPr="004F3C93">
        <w:rPr>
          <w:sz w:val="22"/>
          <w:szCs w:val="22"/>
        </w:rPr>
        <w:t xml:space="preserve">Jeigu gydotės vaistais, kurių sudėtyje yra </w:t>
      </w:r>
      <w:proofErr w:type="spellStart"/>
      <w:r w:rsidRPr="004F3C93">
        <w:rPr>
          <w:sz w:val="22"/>
          <w:szCs w:val="22"/>
        </w:rPr>
        <w:t>nelfinaviro</w:t>
      </w:r>
      <w:proofErr w:type="spellEnd"/>
      <w:r w:rsidRPr="004F3C93">
        <w:rPr>
          <w:sz w:val="22"/>
          <w:szCs w:val="22"/>
        </w:rPr>
        <w:t xml:space="preserve"> (vaistas ŽIV infekcijai gydyti),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nevartokite.</w:t>
      </w:r>
    </w:p>
    <w:p w14:paraId="26BA97A6" w14:textId="77777777" w:rsidR="009A449B" w:rsidRPr="004F3C93" w:rsidRDefault="009A449B" w:rsidP="009A449B">
      <w:pPr>
        <w:rPr>
          <w:sz w:val="22"/>
          <w:szCs w:val="22"/>
        </w:rPr>
      </w:pPr>
    </w:p>
    <w:p w14:paraId="5F5883FC" w14:textId="77777777" w:rsidR="009A449B" w:rsidRPr="004F3C93" w:rsidRDefault="009A449B" w:rsidP="009A449B">
      <w:pPr>
        <w:rPr>
          <w:sz w:val="22"/>
          <w:szCs w:val="22"/>
        </w:rPr>
      </w:pPr>
      <w:r w:rsidRPr="004F3C93">
        <w:rPr>
          <w:sz w:val="22"/>
          <w:szCs w:val="22"/>
        </w:rPr>
        <w:t>Pasakykite savo gydytojui arba vaistininkui, jeigu vartojate bet kurio iš šių vaistų:</w:t>
      </w:r>
    </w:p>
    <w:p w14:paraId="61CC3BBA"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proofErr w:type="spellStart"/>
      <w:r w:rsidRPr="004F3C93">
        <w:rPr>
          <w:sz w:val="22"/>
          <w:szCs w:val="22"/>
        </w:rPr>
        <w:t>atazanaviro</w:t>
      </w:r>
      <w:proofErr w:type="spellEnd"/>
      <w:r>
        <w:rPr>
          <w:sz w:val="22"/>
          <w:szCs w:val="22"/>
        </w:rPr>
        <w:t xml:space="preserve">, </w:t>
      </w:r>
      <w:proofErr w:type="spellStart"/>
      <w:r>
        <w:rPr>
          <w:sz w:val="22"/>
          <w:szCs w:val="22"/>
        </w:rPr>
        <w:t>sakvinaviro</w:t>
      </w:r>
      <w:proofErr w:type="spellEnd"/>
      <w:r w:rsidRPr="004F3C93">
        <w:rPr>
          <w:sz w:val="22"/>
          <w:szCs w:val="22"/>
        </w:rPr>
        <w:t xml:space="preserve"> (vaistas ŽIV infekcijai gydyti);</w:t>
      </w:r>
    </w:p>
    <w:p w14:paraId="731C3EF6"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proofErr w:type="spellStart"/>
      <w:r w:rsidRPr="004F3C93">
        <w:rPr>
          <w:sz w:val="22"/>
          <w:szCs w:val="22"/>
        </w:rPr>
        <w:t>klopidogrelio</w:t>
      </w:r>
      <w:proofErr w:type="spellEnd"/>
      <w:r w:rsidRPr="004F3C93">
        <w:rPr>
          <w:sz w:val="22"/>
          <w:szCs w:val="22"/>
        </w:rPr>
        <w:t xml:space="preserve"> (vaistas apsaugantis nuo kraujo krešulių susidarymo);</w:t>
      </w:r>
    </w:p>
    <w:p w14:paraId="1DA84EE4" w14:textId="77777777" w:rsidR="009A449B" w:rsidRDefault="009A449B" w:rsidP="009A449B">
      <w:pPr>
        <w:ind w:left="540" w:hanging="540"/>
        <w:rPr>
          <w:sz w:val="22"/>
          <w:szCs w:val="22"/>
        </w:rPr>
      </w:pPr>
      <w:r w:rsidRPr="004F3C93">
        <w:rPr>
          <w:sz w:val="22"/>
          <w:szCs w:val="22"/>
        </w:rPr>
        <w:t>-</w:t>
      </w:r>
      <w:r w:rsidRPr="004F3C93">
        <w:rPr>
          <w:sz w:val="22"/>
          <w:szCs w:val="22"/>
        </w:rPr>
        <w:tab/>
      </w:r>
      <w:proofErr w:type="spellStart"/>
      <w:r w:rsidRPr="004F3C93">
        <w:rPr>
          <w:sz w:val="22"/>
          <w:szCs w:val="22"/>
        </w:rPr>
        <w:t>ketokonazolo</w:t>
      </w:r>
      <w:proofErr w:type="spellEnd"/>
      <w:r w:rsidRPr="004F3C93">
        <w:rPr>
          <w:sz w:val="22"/>
          <w:szCs w:val="22"/>
        </w:rPr>
        <w:t xml:space="preserve">, </w:t>
      </w:r>
      <w:proofErr w:type="spellStart"/>
      <w:r w:rsidRPr="004F3C93">
        <w:rPr>
          <w:sz w:val="22"/>
          <w:szCs w:val="22"/>
        </w:rPr>
        <w:t>itrakonazolo</w:t>
      </w:r>
      <w:proofErr w:type="spellEnd"/>
      <w:r w:rsidRPr="004F3C93">
        <w:rPr>
          <w:sz w:val="22"/>
          <w:szCs w:val="22"/>
        </w:rPr>
        <w:t xml:space="preserve"> </w:t>
      </w:r>
      <w:r>
        <w:rPr>
          <w:sz w:val="22"/>
          <w:szCs w:val="22"/>
        </w:rPr>
        <w:t>(vaistai grybelių sukeltoms ligoms gydyti);</w:t>
      </w:r>
    </w:p>
    <w:p w14:paraId="5CE74D7A" w14:textId="77777777" w:rsidR="009A449B" w:rsidRPr="004F3C93" w:rsidRDefault="009A449B" w:rsidP="009A449B">
      <w:pPr>
        <w:ind w:left="540" w:hanging="540"/>
        <w:rPr>
          <w:sz w:val="22"/>
          <w:szCs w:val="22"/>
        </w:rPr>
      </w:pPr>
      <w:r>
        <w:rPr>
          <w:sz w:val="22"/>
          <w:szCs w:val="22"/>
        </w:rPr>
        <w:t>-</w:t>
      </w:r>
      <w:r>
        <w:rPr>
          <w:sz w:val="22"/>
          <w:szCs w:val="22"/>
        </w:rPr>
        <w:tab/>
      </w:r>
      <w:proofErr w:type="spellStart"/>
      <w:r>
        <w:rPr>
          <w:sz w:val="22"/>
          <w:szCs w:val="22"/>
        </w:rPr>
        <w:t>vorikonazolo</w:t>
      </w:r>
      <w:proofErr w:type="spellEnd"/>
      <w:r>
        <w:rPr>
          <w:sz w:val="22"/>
          <w:szCs w:val="22"/>
        </w:rPr>
        <w:t xml:space="preserve"> (vaistas grybelių sukeltoms ligoms gydyti), </w:t>
      </w:r>
      <w:proofErr w:type="spellStart"/>
      <w:r>
        <w:rPr>
          <w:sz w:val="22"/>
          <w:szCs w:val="22"/>
        </w:rPr>
        <w:t>klaritromicino</w:t>
      </w:r>
      <w:proofErr w:type="spellEnd"/>
      <w:r>
        <w:rPr>
          <w:sz w:val="22"/>
          <w:szCs w:val="22"/>
        </w:rPr>
        <w:t xml:space="preserve"> (vaistas infekcinėms ligoms gydyti). Jūsų gydytojas gali koreguoti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dozę, jeigu turite ir sunkių kepenų sutrikimų bei esate gydomi ilgai;</w:t>
      </w:r>
    </w:p>
    <w:p w14:paraId="30943A8E"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erlotinibo</w:t>
      </w:r>
      <w:proofErr w:type="spellEnd"/>
      <w:r w:rsidRPr="004F3C93">
        <w:rPr>
          <w:sz w:val="22"/>
          <w:szCs w:val="22"/>
        </w:rPr>
        <w:t xml:space="preserve"> (vaistas vėžiui gydyti);</w:t>
      </w:r>
    </w:p>
    <w:p w14:paraId="41972F61"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citalopramo</w:t>
      </w:r>
      <w:proofErr w:type="spellEnd"/>
      <w:r w:rsidRPr="004F3C93">
        <w:rPr>
          <w:sz w:val="22"/>
          <w:szCs w:val="22"/>
        </w:rPr>
        <w:t xml:space="preserve">, </w:t>
      </w:r>
      <w:proofErr w:type="spellStart"/>
      <w:r w:rsidRPr="004F3C93">
        <w:rPr>
          <w:sz w:val="22"/>
          <w:szCs w:val="22"/>
        </w:rPr>
        <w:t>imipramino</w:t>
      </w:r>
      <w:proofErr w:type="spellEnd"/>
      <w:r w:rsidRPr="004F3C93">
        <w:rPr>
          <w:sz w:val="22"/>
          <w:szCs w:val="22"/>
        </w:rPr>
        <w:t xml:space="preserve"> ar </w:t>
      </w:r>
      <w:proofErr w:type="spellStart"/>
      <w:r w:rsidRPr="004F3C93">
        <w:rPr>
          <w:sz w:val="22"/>
          <w:szCs w:val="22"/>
        </w:rPr>
        <w:t>klomipramino</w:t>
      </w:r>
      <w:proofErr w:type="spellEnd"/>
      <w:r w:rsidRPr="004F3C93">
        <w:rPr>
          <w:sz w:val="22"/>
          <w:szCs w:val="22"/>
        </w:rPr>
        <w:t xml:space="preserve"> (vaistai depresijai gydyti);</w:t>
      </w:r>
    </w:p>
    <w:p w14:paraId="60017540"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diazepamo</w:t>
      </w:r>
      <w:proofErr w:type="spellEnd"/>
      <w:r w:rsidRPr="004F3C93">
        <w:rPr>
          <w:sz w:val="22"/>
          <w:szCs w:val="22"/>
        </w:rPr>
        <w:t xml:space="preserve"> (vaistas, vartojamas nerimui </w:t>
      </w:r>
      <w:r>
        <w:rPr>
          <w:sz w:val="22"/>
          <w:szCs w:val="22"/>
        </w:rPr>
        <w:t>gydyti</w:t>
      </w:r>
      <w:r w:rsidRPr="004F3C93">
        <w:rPr>
          <w:sz w:val="22"/>
          <w:szCs w:val="22"/>
        </w:rPr>
        <w:t>, raumenims atpalaiduoti ar epilepsijai gydyti);</w:t>
      </w:r>
    </w:p>
    <w:p w14:paraId="32FC105C"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fenitoino</w:t>
      </w:r>
      <w:proofErr w:type="spellEnd"/>
      <w:r w:rsidRPr="004F3C93">
        <w:rPr>
          <w:sz w:val="22"/>
          <w:szCs w:val="22"/>
        </w:rPr>
        <w:t xml:space="preserve"> (vaistas epilepsijai gydyti). Jeigu </w:t>
      </w:r>
      <w:proofErr w:type="spellStart"/>
      <w:r w:rsidRPr="004F3C93">
        <w:rPr>
          <w:sz w:val="22"/>
          <w:szCs w:val="22"/>
        </w:rPr>
        <w:t>fenitoino</w:t>
      </w:r>
      <w:proofErr w:type="spellEnd"/>
      <w:r w:rsidRPr="004F3C93">
        <w:rPr>
          <w:sz w:val="22"/>
          <w:szCs w:val="22"/>
        </w:rPr>
        <w:t xml:space="preserve"> vartojate, Jūsų gydytojas turės Jus stebėti, kai pradėsite ar baigsite vartoti </w:t>
      </w:r>
      <w:proofErr w:type="spellStart"/>
      <w:r w:rsidRPr="004F3C93">
        <w:rPr>
          <w:sz w:val="22"/>
          <w:szCs w:val="22"/>
        </w:rPr>
        <w:t>Esomeprazole</w:t>
      </w:r>
      <w:proofErr w:type="spellEnd"/>
      <w:r>
        <w:rPr>
          <w:sz w:val="22"/>
          <w:szCs w:val="22"/>
        </w:rPr>
        <w:t xml:space="preserve"> </w:t>
      </w:r>
      <w:proofErr w:type="spellStart"/>
      <w:r>
        <w:rPr>
          <w:sz w:val="22"/>
          <w:szCs w:val="22"/>
        </w:rPr>
        <w:t>Siromed</w:t>
      </w:r>
      <w:proofErr w:type="spellEnd"/>
      <w:r w:rsidRPr="004F3C93">
        <w:rPr>
          <w:sz w:val="22"/>
          <w:szCs w:val="22"/>
        </w:rPr>
        <w:t>;</w:t>
      </w:r>
    </w:p>
    <w:p w14:paraId="0B0C79C9"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t xml:space="preserve">kraują skystinančių vaistų, pvz., varfarino. Jūsų gydytojui gali reikėti Jus stebėti, kai pradėsite ar baigsite vartoti </w:t>
      </w:r>
      <w:proofErr w:type="spellStart"/>
      <w:r w:rsidRPr="004F3C93">
        <w:rPr>
          <w:sz w:val="22"/>
          <w:szCs w:val="22"/>
        </w:rPr>
        <w:t>Esomeprazole</w:t>
      </w:r>
      <w:proofErr w:type="spellEnd"/>
      <w:r>
        <w:rPr>
          <w:sz w:val="22"/>
          <w:szCs w:val="22"/>
        </w:rPr>
        <w:t xml:space="preserve"> </w:t>
      </w:r>
      <w:proofErr w:type="spellStart"/>
      <w:r>
        <w:rPr>
          <w:sz w:val="22"/>
          <w:szCs w:val="22"/>
        </w:rPr>
        <w:t>Siromed</w:t>
      </w:r>
      <w:proofErr w:type="spellEnd"/>
      <w:r w:rsidRPr="004F3C93">
        <w:rPr>
          <w:sz w:val="22"/>
          <w:szCs w:val="22"/>
        </w:rPr>
        <w:t>;</w:t>
      </w:r>
    </w:p>
    <w:p w14:paraId="78A8B7C2"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cilostazolo</w:t>
      </w:r>
      <w:proofErr w:type="spellEnd"/>
      <w:r w:rsidRPr="004F3C93">
        <w:rPr>
          <w:sz w:val="22"/>
          <w:szCs w:val="22"/>
        </w:rPr>
        <w:t xml:space="preserve"> (vaistas protarpiniam šlubumui, t. y. nepakankamos kraujotakos sukeliamam kojų skausmui vaikštant, gydyti);</w:t>
      </w:r>
    </w:p>
    <w:p w14:paraId="7B9E7FF7"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cisaprido</w:t>
      </w:r>
      <w:proofErr w:type="spellEnd"/>
      <w:r w:rsidRPr="004F3C93">
        <w:rPr>
          <w:sz w:val="22"/>
          <w:szCs w:val="22"/>
        </w:rPr>
        <w:t xml:space="preserve"> (vaistas </w:t>
      </w:r>
      <w:r>
        <w:rPr>
          <w:sz w:val="22"/>
          <w:szCs w:val="22"/>
        </w:rPr>
        <w:t xml:space="preserve">nuo </w:t>
      </w:r>
      <w:proofErr w:type="spellStart"/>
      <w:r w:rsidRPr="004F3C93">
        <w:rPr>
          <w:sz w:val="22"/>
          <w:szCs w:val="22"/>
        </w:rPr>
        <w:t>nevirškinim</w:t>
      </w:r>
      <w:r>
        <w:rPr>
          <w:sz w:val="22"/>
          <w:szCs w:val="22"/>
        </w:rPr>
        <w:t>o</w:t>
      </w:r>
      <w:proofErr w:type="spellEnd"/>
      <w:r w:rsidRPr="004F3C93">
        <w:rPr>
          <w:sz w:val="22"/>
          <w:szCs w:val="22"/>
        </w:rPr>
        <w:t xml:space="preserve"> ir rėmen</w:t>
      </w:r>
      <w:r>
        <w:rPr>
          <w:sz w:val="22"/>
          <w:szCs w:val="22"/>
        </w:rPr>
        <w:t>s</w:t>
      </w:r>
      <w:r w:rsidRPr="004F3C93">
        <w:rPr>
          <w:sz w:val="22"/>
          <w:szCs w:val="22"/>
        </w:rPr>
        <w:t>);</w:t>
      </w:r>
    </w:p>
    <w:p w14:paraId="0AA0158E"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digoksino</w:t>
      </w:r>
      <w:proofErr w:type="spellEnd"/>
      <w:r w:rsidRPr="004F3C93">
        <w:rPr>
          <w:sz w:val="22"/>
          <w:szCs w:val="22"/>
        </w:rPr>
        <w:t xml:space="preserve"> (vaistas širdies sutrikimams gydyti);</w:t>
      </w:r>
    </w:p>
    <w:p w14:paraId="3A678E93"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metotreksato</w:t>
      </w:r>
      <w:proofErr w:type="spellEnd"/>
      <w:r w:rsidRPr="004F3C93">
        <w:rPr>
          <w:sz w:val="22"/>
          <w:szCs w:val="22"/>
        </w:rPr>
        <w:t xml:space="preserve"> (chemoterapinis vaistas, kurio didelėmis dozėmis gydomas vėžys). Jeigu vartojate didelę </w:t>
      </w:r>
      <w:proofErr w:type="spellStart"/>
      <w:r w:rsidRPr="004F3C93">
        <w:rPr>
          <w:sz w:val="22"/>
          <w:szCs w:val="22"/>
        </w:rPr>
        <w:t>metotreksato</w:t>
      </w:r>
      <w:proofErr w:type="spellEnd"/>
      <w:r w:rsidRPr="004F3C93">
        <w:rPr>
          <w:sz w:val="22"/>
          <w:szCs w:val="22"/>
        </w:rPr>
        <w:t xml:space="preserve"> dozę, Jūsų gydytojas gali laikinai sustabdyti Jūsų gydymą </w:t>
      </w:r>
      <w:proofErr w:type="spellStart"/>
      <w:r w:rsidRPr="004F3C93">
        <w:rPr>
          <w:sz w:val="22"/>
          <w:szCs w:val="22"/>
        </w:rPr>
        <w:t>Esomeprazole</w:t>
      </w:r>
      <w:proofErr w:type="spellEnd"/>
      <w:r>
        <w:rPr>
          <w:sz w:val="22"/>
          <w:szCs w:val="22"/>
        </w:rPr>
        <w:t xml:space="preserve"> </w:t>
      </w:r>
      <w:proofErr w:type="spellStart"/>
      <w:r>
        <w:rPr>
          <w:sz w:val="22"/>
          <w:szCs w:val="22"/>
        </w:rPr>
        <w:t>Siromed</w:t>
      </w:r>
      <w:proofErr w:type="spellEnd"/>
      <w:r w:rsidRPr="004F3C93">
        <w:rPr>
          <w:sz w:val="22"/>
          <w:szCs w:val="22"/>
        </w:rPr>
        <w:t>;</w:t>
      </w:r>
    </w:p>
    <w:p w14:paraId="31D57AC4"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takrolimuzo</w:t>
      </w:r>
      <w:proofErr w:type="spellEnd"/>
      <w:r w:rsidRPr="004F3C93">
        <w:rPr>
          <w:sz w:val="22"/>
          <w:szCs w:val="22"/>
        </w:rPr>
        <w:t xml:space="preserve"> (</w:t>
      </w:r>
      <w:r>
        <w:rPr>
          <w:sz w:val="22"/>
          <w:szCs w:val="22"/>
        </w:rPr>
        <w:t>vaistas, vartojamas po organų persodinimo</w:t>
      </w:r>
      <w:r w:rsidRPr="004F3C93">
        <w:rPr>
          <w:sz w:val="22"/>
          <w:szCs w:val="22"/>
        </w:rPr>
        <w:t>);</w:t>
      </w:r>
    </w:p>
    <w:p w14:paraId="65D3711D"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r>
      <w:proofErr w:type="spellStart"/>
      <w:r w:rsidRPr="004F3C93">
        <w:rPr>
          <w:sz w:val="22"/>
          <w:szCs w:val="22"/>
        </w:rPr>
        <w:t>rifampicino</w:t>
      </w:r>
      <w:proofErr w:type="spellEnd"/>
      <w:r w:rsidRPr="004F3C93">
        <w:rPr>
          <w:sz w:val="22"/>
          <w:szCs w:val="22"/>
        </w:rPr>
        <w:t xml:space="preserve"> (vaistas tuberkuliozei gydyti);</w:t>
      </w:r>
    </w:p>
    <w:p w14:paraId="7BA76369" w14:textId="77777777" w:rsidR="009A449B" w:rsidRPr="004F3C93" w:rsidRDefault="009A449B" w:rsidP="009A449B">
      <w:pPr>
        <w:tabs>
          <w:tab w:val="left" w:pos="567"/>
        </w:tabs>
        <w:ind w:left="540" w:hanging="540"/>
        <w:rPr>
          <w:sz w:val="22"/>
          <w:szCs w:val="22"/>
        </w:rPr>
      </w:pPr>
      <w:r w:rsidRPr="004F3C93">
        <w:rPr>
          <w:sz w:val="22"/>
          <w:szCs w:val="22"/>
        </w:rPr>
        <w:t>-</w:t>
      </w:r>
      <w:r w:rsidRPr="004F3C93">
        <w:rPr>
          <w:sz w:val="22"/>
          <w:szCs w:val="22"/>
        </w:rPr>
        <w:tab/>
        <w:t>paprastųjų jonažolių (</w:t>
      </w:r>
      <w:proofErr w:type="spellStart"/>
      <w:r w:rsidRPr="004F3C93">
        <w:rPr>
          <w:i/>
          <w:sz w:val="22"/>
          <w:szCs w:val="22"/>
        </w:rPr>
        <w:t>Hypericum</w:t>
      </w:r>
      <w:proofErr w:type="spellEnd"/>
      <w:r w:rsidRPr="004F3C93">
        <w:rPr>
          <w:i/>
          <w:sz w:val="22"/>
          <w:szCs w:val="22"/>
        </w:rPr>
        <w:t xml:space="preserve"> </w:t>
      </w:r>
      <w:proofErr w:type="spellStart"/>
      <w:r w:rsidRPr="004F3C93">
        <w:rPr>
          <w:i/>
          <w:sz w:val="22"/>
          <w:szCs w:val="22"/>
        </w:rPr>
        <w:t>perforatum</w:t>
      </w:r>
      <w:proofErr w:type="spellEnd"/>
      <w:r w:rsidRPr="004F3C93">
        <w:rPr>
          <w:sz w:val="22"/>
          <w:szCs w:val="22"/>
        </w:rPr>
        <w:t>) vaistų (depresijai gydyti).</w:t>
      </w:r>
    </w:p>
    <w:p w14:paraId="5F9DB957" w14:textId="77777777" w:rsidR="009A449B" w:rsidRPr="004F3C93" w:rsidRDefault="009A449B" w:rsidP="009A449B">
      <w:pPr>
        <w:ind w:left="540" w:hanging="540"/>
        <w:rPr>
          <w:sz w:val="22"/>
          <w:szCs w:val="22"/>
        </w:rPr>
      </w:pPr>
    </w:p>
    <w:p w14:paraId="40DC24BC" w14:textId="77777777" w:rsidR="009A449B" w:rsidRPr="004F3C93" w:rsidRDefault="009A449B" w:rsidP="009A449B">
      <w:pPr>
        <w:rPr>
          <w:sz w:val="22"/>
          <w:szCs w:val="22"/>
        </w:rPr>
      </w:pPr>
      <w:r w:rsidRPr="004F3C93">
        <w:rPr>
          <w:sz w:val="22"/>
          <w:szCs w:val="22"/>
        </w:rPr>
        <w:t xml:space="preserve">Jeigu Jūsų gydytojas </w:t>
      </w:r>
      <w:proofErr w:type="spellStart"/>
      <w:r w:rsidRPr="004F3C93">
        <w:rPr>
          <w:i/>
          <w:sz w:val="22"/>
          <w:szCs w:val="22"/>
        </w:rPr>
        <w:t>Helicobacter</w:t>
      </w:r>
      <w:proofErr w:type="spellEnd"/>
      <w:r w:rsidRPr="004F3C93">
        <w:rPr>
          <w:i/>
          <w:sz w:val="22"/>
          <w:szCs w:val="22"/>
        </w:rPr>
        <w:t xml:space="preserve"> </w:t>
      </w:r>
      <w:proofErr w:type="spellStart"/>
      <w:r w:rsidRPr="004F3C93">
        <w:rPr>
          <w:i/>
          <w:sz w:val="22"/>
          <w:szCs w:val="22"/>
        </w:rPr>
        <w:t>pylori</w:t>
      </w:r>
      <w:proofErr w:type="spellEnd"/>
      <w:r w:rsidRPr="004F3C93">
        <w:rPr>
          <w:i/>
          <w:sz w:val="22"/>
          <w:szCs w:val="22"/>
        </w:rPr>
        <w:t xml:space="preserve"> </w:t>
      </w:r>
      <w:r w:rsidRPr="004F3C93">
        <w:rPr>
          <w:sz w:val="22"/>
          <w:szCs w:val="22"/>
        </w:rPr>
        <w:t xml:space="preserve">infekcijai gydyti Jums skyrė kartu su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 xml:space="preserve">vartoti antibiotikų </w:t>
      </w:r>
      <w:proofErr w:type="spellStart"/>
      <w:r w:rsidRPr="004F3C93">
        <w:rPr>
          <w:sz w:val="22"/>
          <w:szCs w:val="22"/>
        </w:rPr>
        <w:t>amoksicilino</w:t>
      </w:r>
      <w:proofErr w:type="spellEnd"/>
      <w:r w:rsidRPr="004F3C93">
        <w:rPr>
          <w:sz w:val="22"/>
          <w:szCs w:val="22"/>
        </w:rPr>
        <w:t xml:space="preserve"> ir </w:t>
      </w:r>
      <w:proofErr w:type="spellStart"/>
      <w:r w:rsidRPr="004F3C93">
        <w:rPr>
          <w:sz w:val="22"/>
          <w:szCs w:val="22"/>
        </w:rPr>
        <w:t>klaritromicino</w:t>
      </w:r>
      <w:proofErr w:type="spellEnd"/>
      <w:r w:rsidRPr="004F3C93">
        <w:rPr>
          <w:sz w:val="22"/>
          <w:szCs w:val="22"/>
        </w:rPr>
        <w:t>, labai svarbu, kad jam pasakytumėte apie visus vaistus, kuriuos Jūs vartojate.</w:t>
      </w:r>
    </w:p>
    <w:p w14:paraId="587A09E0" w14:textId="77777777" w:rsidR="009A449B" w:rsidRPr="004F3C93" w:rsidRDefault="009A449B" w:rsidP="009A449B">
      <w:pPr>
        <w:rPr>
          <w:b/>
          <w:sz w:val="22"/>
          <w:szCs w:val="22"/>
        </w:rPr>
      </w:pPr>
    </w:p>
    <w:p w14:paraId="5CD9BE73" w14:textId="77777777" w:rsidR="009A449B" w:rsidRPr="004F3C93" w:rsidRDefault="009A449B" w:rsidP="009A449B">
      <w:pPr>
        <w:rPr>
          <w:b/>
          <w:sz w:val="22"/>
          <w:szCs w:val="22"/>
        </w:rPr>
      </w:pP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r>
        <w:rPr>
          <w:b/>
          <w:sz w:val="22"/>
          <w:szCs w:val="22"/>
        </w:rPr>
        <w:t xml:space="preserve"> </w:t>
      </w:r>
      <w:r w:rsidRPr="004F3C93">
        <w:rPr>
          <w:b/>
          <w:sz w:val="22"/>
          <w:szCs w:val="22"/>
        </w:rPr>
        <w:t>vartojimas su maistu ir gėrimais</w:t>
      </w:r>
    </w:p>
    <w:p w14:paraId="286C2715" w14:textId="77777777" w:rsidR="009A449B" w:rsidRPr="004F3C93" w:rsidRDefault="009A449B" w:rsidP="009A449B">
      <w:pPr>
        <w:rPr>
          <w:bCs/>
          <w:sz w:val="22"/>
          <w:szCs w:val="22"/>
        </w:rPr>
      </w:pPr>
      <w:r w:rsidRPr="004F3C93">
        <w:rPr>
          <w:bCs/>
          <w:sz w:val="22"/>
          <w:szCs w:val="22"/>
        </w:rPr>
        <w:t xml:space="preserve">Tabletes galite vartoti su maistu arba nevalgius. </w:t>
      </w:r>
    </w:p>
    <w:p w14:paraId="58241A48" w14:textId="77777777" w:rsidR="009A449B" w:rsidRPr="004F3C93" w:rsidRDefault="009A449B" w:rsidP="009A449B">
      <w:pPr>
        <w:rPr>
          <w:b/>
          <w:sz w:val="22"/>
          <w:szCs w:val="22"/>
        </w:rPr>
      </w:pPr>
    </w:p>
    <w:p w14:paraId="7C112B32" w14:textId="77777777" w:rsidR="009A449B" w:rsidRPr="004F3C93" w:rsidRDefault="009A449B" w:rsidP="009A449B">
      <w:pPr>
        <w:rPr>
          <w:b/>
          <w:sz w:val="22"/>
          <w:szCs w:val="22"/>
        </w:rPr>
      </w:pPr>
      <w:r w:rsidRPr="004F3C93">
        <w:rPr>
          <w:b/>
          <w:sz w:val="22"/>
          <w:szCs w:val="22"/>
        </w:rPr>
        <w:t>Nėštumas, žindymo laikotarpis ir vaisingumas</w:t>
      </w:r>
    </w:p>
    <w:p w14:paraId="39B324B6" w14:textId="77777777" w:rsidR="009A449B" w:rsidRPr="004F3C93" w:rsidRDefault="009A449B" w:rsidP="009A449B">
      <w:pPr>
        <w:numPr>
          <w:ilvl w:val="12"/>
          <w:numId w:val="0"/>
        </w:numPr>
        <w:rPr>
          <w:sz w:val="22"/>
          <w:szCs w:val="22"/>
        </w:rPr>
      </w:pPr>
      <w:r w:rsidRPr="004F3C93">
        <w:rPr>
          <w:sz w:val="22"/>
          <w:szCs w:val="22"/>
        </w:rPr>
        <w:t>Jeigu esate nėščia, žindote kūdikį, manote, kad galbūt esate nėščia, arba planuojate pastoti, tai prieš vartodama šį vaistą pasitarkite su gydytoju arba vaistininku.</w:t>
      </w:r>
    </w:p>
    <w:p w14:paraId="28942439" w14:textId="77777777" w:rsidR="009A449B" w:rsidRPr="004F3C93" w:rsidRDefault="009A449B" w:rsidP="009A449B">
      <w:pPr>
        <w:numPr>
          <w:ilvl w:val="12"/>
          <w:numId w:val="0"/>
        </w:numPr>
        <w:rPr>
          <w:sz w:val="22"/>
          <w:szCs w:val="22"/>
        </w:rPr>
      </w:pPr>
      <w:r w:rsidRPr="004F3C93">
        <w:rPr>
          <w:sz w:val="22"/>
          <w:szCs w:val="22"/>
        </w:rPr>
        <w:t xml:space="preserve">Jūsų gydytojas nuspręs, ar šiuo laikotarpiu Jums galima vartoti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p>
    <w:p w14:paraId="563E6AD5" w14:textId="77777777" w:rsidR="009A449B" w:rsidRPr="004F3C93" w:rsidRDefault="009A449B" w:rsidP="009A449B">
      <w:pPr>
        <w:numPr>
          <w:ilvl w:val="12"/>
          <w:numId w:val="0"/>
        </w:numPr>
        <w:rPr>
          <w:sz w:val="22"/>
          <w:szCs w:val="22"/>
        </w:rPr>
      </w:pPr>
      <w:r w:rsidRPr="004F3C93">
        <w:rPr>
          <w:sz w:val="22"/>
          <w:szCs w:val="22"/>
        </w:rPr>
        <w:t xml:space="preserve">Nežinoma, ar </w:t>
      </w:r>
      <w:proofErr w:type="spellStart"/>
      <w:r w:rsidRPr="004F3C93">
        <w:rPr>
          <w:sz w:val="22"/>
          <w:szCs w:val="22"/>
        </w:rPr>
        <w:t>ezomeprazolas</w:t>
      </w:r>
      <w:proofErr w:type="spellEnd"/>
      <w:r w:rsidRPr="004F3C93">
        <w:rPr>
          <w:sz w:val="22"/>
          <w:szCs w:val="22"/>
        </w:rPr>
        <w:t xml:space="preserve"> išsiskiria į gydytų moterų pieną. Vadinasi, jeigu krūtimi maitinate kūdikį,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Jums vartoti negalima.</w:t>
      </w:r>
    </w:p>
    <w:p w14:paraId="33955C33" w14:textId="77777777" w:rsidR="009A449B" w:rsidRPr="004F3C93" w:rsidRDefault="009A449B" w:rsidP="009A449B">
      <w:pPr>
        <w:numPr>
          <w:ilvl w:val="12"/>
          <w:numId w:val="0"/>
        </w:numPr>
        <w:rPr>
          <w:sz w:val="22"/>
          <w:szCs w:val="22"/>
        </w:rPr>
      </w:pPr>
    </w:p>
    <w:p w14:paraId="03FEDCCF" w14:textId="77777777" w:rsidR="009A449B" w:rsidRPr="004F3C93" w:rsidRDefault="009A449B" w:rsidP="009A449B">
      <w:pPr>
        <w:keepNext/>
        <w:keepLines/>
        <w:rPr>
          <w:b/>
          <w:sz w:val="22"/>
          <w:szCs w:val="22"/>
        </w:rPr>
      </w:pPr>
      <w:r w:rsidRPr="004F3C93">
        <w:rPr>
          <w:b/>
          <w:sz w:val="22"/>
          <w:szCs w:val="22"/>
        </w:rPr>
        <w:lastRenderedPageBreak/>
        <w:t>Vairavimas ir mechanizmų valdymas</w:t>
      </w:r>
    </w:p>
    <w:p w14:paraId="6369A13A" w14:textId="77777777" w:rsidR="009A449B" w:rsidRPr="004F3C93" w:rsidRDefault="009A449B" w:rsidP="009A449B">
      <w:pPr>
        <w:keepNext/>
        <w:keepLines/>
        <w:rPr>
          <w:sz w:val="22"/>
          <w:szCs w:val="22"/>
        </w:rPr>
      </w:pPr>
      <w:r w:rsidRPr="004F3C93">
        <w:rPr>
          <w:sz w:val="22"/>
          <w:szCs w:val="22"/>
        </w:rPr>
        <w:t xml:space="preserve">Tikimybė, kad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paveiks Jūsų gebėjimą vairuoti ir valdyti mechanizmus yra maža. Vis dėlto nedažnais arba retais atvejais gali pasireikšti šalutinis poveikis, pvz., svaigulys ir regos sutrikimas (žr. 4 skyrių). Jeigu toks poveikis pasireiškia, turite nevairuoti ir nevaldyti mechanizmų.</w:t>
      </w:r>
    </w:p>
    <w:p w14:paraId="665B1877" w14:textId="77777777" w:rsidR="009A449B" w:rsidRPr="004F3C93" w:rsidRDefault="009A449B" w:rsidP="009A449B">
      <w:pPr>
        <w:rPr>
          <w:sz w:val="22"/>
          <w:szCs w:val="22"/>
        </w:rPr>
      </w:pPr>
    </w:p>
    <w:p w14:paraId="4FC68ABC" w14:textId="77777777" w:rsidR="009A449B" w:rsidRPr="004F3C93" w:rsidRDefault="009A449B" w:rsidP="009A449B">
      <w:pPr>
        <w:keepNext/>
        <w:keepLines/>
        <w:rPr>
          <w:b/>
          <w:bCs/>
          <w:sz w:val="22"/>
          <w:szCs w:val="22"/>
        </w:rPr>
      </w:pPr>
      <w:proofErr w:type="spellStart"/>
      <w:r w:rsidRPr="004F3C93">
        <w:rPr>
          <w:b/>
          <w:bCs/>
          <w:sz w:val="22"/>
          <w:szCs w:val="22"/>
        </w:rPr>
        <w:t>Esomeprazole</w:t>
      </w:r>
      <w:proofErr w:type="spellEnd"/>
      <w:r w:rsidRPr="004F3C93">
        <w:rPr>
          <w:b/>
          <w:bCs/>
          <w:sz w:val="22"/>
          <w:szCs w:val="22"/>
        </w:rPr>
        <w:t xml:space="preserve"> </w:t>
      </w:r>
      <w:proofErr w:type="spellStart"/>
      <w:r>
        <w:rPr>
          <w:b/>
          <w:bCs/>
          <w:sz w:val="22"/>
          <w:szCs w:val="22"/>
        </w:rPr>
        <w:t>Siromed</w:t>
      </w:r>
      <w:proofErr w:type="spellEnd"/>
      <w:r>
        <w:rPr>
          <w:b/>
          <w:bCs/>
          <w:sz w:val="22"/>
          <w:szCs w:val="22"/>
        </w:rPr>
        <w:t xml:space="preserve"> </w:t>
      </w:r>
      <w:r w:rsidRPr="004F3C93">
        <w:rPr>
          <w:b/>
          <w:bCs/>
          <w:sz w:val="22"/>
          <w:szCs w:val="22"/>
        </w:rPr>
        <w:t>sudėtyje yra sacharozės ir laktozės</w:t>
      </w:r>
    </w:p>
    <w:p w14:paraId="0EC531A8" w14:textId="77777777" w:rsidR="009A449B" w:rsidRPr="004F3C93" w:rsidRDefault="009A449B" w:rsidP="009A449B">
      <w:pPr>
        <w:keepNext/>
        <w:keepLines/>
        <w:rPr>
          <w:sz w:val="22"/>
          <w:szCs w:val="22"/>
        </w:rPr>
      </w:pPr>
      <w:r w:rsidRPr="004F3C93">
        <w:rPr>
          <w:sz w:val="22"/>
          <w:szCs w:val="22"/>
        </w:rPr>
        <w:t>Šio vaisto sudėtyje yra sacharozės ir laktozės (tam tikros rūšies cukraus). Jeigu gydytojas Jums yra sakęs, kad netoleruojate kokių nors angliavandenių, kreipkitės į jį prieš pradėdami vartoti šį vaistą.</w:t>
      </w:r>
    </w:p>
    <w:p w14:paraId="3E0EA7F6" w14:textId="77777777" w:rsidR="009A449B" w:rsidRPr="004F3C93" w:rsidRDefault="009A449B" w:rsidP="009A449B">
      <w:pPr>
        <w:rPr>
          <w:sz w:val="22"/>
          <w:szCs w:val="22"/>
        </w:rPr>
      </w:pPr>
    </w:p>
    <w:p w14:paraId="534E6F78" w14:textId="77777777" w:rsidR="009A449B" w:rsidRPr="004F3C93" w:rsidRDefault="009A449B" w:rsidP="009A449B">
      <w:pPr>
        <w:rPr>
          <w:b/>
          <w:sz w:val="22"/>
          <w:szCs w:val="22"/>
        </w:rPr>
      </w:pP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r>
        <w:rPr>
          <w:b/>
          <w:sz w:val="22"/>
          <w:szCs w:val="22"/>
        </w:rPr>
        <w:t xml:space="preserve"> </w:t>
      </w:r>
      <w:r w:rsidRPr="004F3C93">
        <w:rPr>
          <w:b/>
          <w:sz w:val="22"/>
          <w:szCs w:val="22"/>
        </w:rPr>
        <w:t>sudėtyje yra natrio</w:t>
      </w:r>
    </w:p>
    <w:p w14:paraId="0317260A" w14:textId="77777777" w:rsidR="009A449B" w:rsidRPr="004F3C93" w:rsidRDefault="009A449B" w:rsidP="009A449B">
      <w:pPr>
        <w:rPr>
          <w:sz w:val="22"/>
          <w:szCs w:val="22"/>
        </w:rPr>
      </w:pPr>
      <w:r w:rsidRPr="004F3C93">
        <w:rPr>
          <w:sz w:val="22"/>
          <w:szCs w:val="22"/>
        </w:rPr>
        <w:t xml:space="preserve">Šio </w:t>
      </w:r>
      <w:r w:rsidRPr="004F3C93">
        <w:rPr>
          <w:w w:val="105"/>
          <w:sz w:val="22"/>
          <w:szCs w:val="22"/>
          <w:lang w:eastAsia="lt-LT"/>
        </w:rPr>
        <w:t>vaisto</w:t>
      </w:r>
      <w:r w:rsidRPr="004F3C93">
        <w:rPr>
          <w:spacing w:val="-11"/>
          <w:w w:val="105"/>
          <w:sz w:val="22"/>
          <w:szCs w:val="22"/>
          <w:lang w:eastAsia="lt-LT"/>
        </w:rPr>
        <w:t xml:space="preserve"> </w:t>
      </w:r>
      <w:r w:rsidRPr="004F3C93">
        <w:rPr>
          <w:w w:val="105"/>
          <w:sz w:val="22"/>
          <w:szCs w:val="22"/>
          <w:lang w:eastAsia="lt-LT"/>
        </w:rPr>
        <w:t>tabletėje</w:t>
      </w:r>
      <w:r w:rsidRPr="004F3C93">
        <w:rPr>
          <w:spacing w:val="-11"/>
          <w:w w:val="105"/>
          <w:sz w:val="22"/>
          <w:szCs w:val="22"/>
          <w:lang w:eastAsia="lt-LT"/>
        </w:rPr>
        <w:t xml:space="preserve"> </w:t>
      </w:r>
      <w:r w:rsidRPr="004F3C93">
        <w:rPr>
          <w:sz w:val="22"/>
          <w:szCs w:val="22"/>
        </w:rPr>
        <w:t>yra mažiau kaip 1 </w:t>
      </w:r>
      <w:proofErr w:type="spellStart"/>
      <w:r w:rsidRPr="004F3C93">
        <w:rPr>
          <w:sz w:val="22"/>
          <w:szCs w:val="22"/>
        </w:rPr>
        <w:t>mmol</w:t>
      </w:r>
      <w:proofErr w:type="spellEnd"/>
      <w:r w:rsidRPr="004F3C93">
        <w:rPr>
          <w:sz w:val="22"/>
          <w:szCs w:val="22"/>
        </w:rPr>
        <w:t xml:space="preserve"> (23 mg) natrio, t. y. jis beveik neturi reikšmės.</w:t>
      </w:r>
    </w:p>
    <w:p w14:paraId="2A1B0023" w14:textId="77777777" w:rsidR="009A449B" w:rsidRPr="004F3C93" w:rsidRDefault="009A449B" w:rsidP="009A449B">
      <w:pPr>
        <w:rPr>
          <w:sz w:val="22"/>
          <w:szCs w:val="22"/>
        </w:rPr>
      </w:pPr>
    </w:p>
    <w:p w14:paraId="68E10286" w14:textId="77777777" w:rsidR="009A449B" w:rsidRPr="004F3C93" w:rsidRDefault="009A449B" w:rsidP="009A449B">
      <w:pPr>
        <w:rPr>
          <w:sz w:val="22"/>
          <w:szCs w:val="22"/>
        </w:rPr>
      </w:pPr>
    </w:p>
    <w:p w14:paraId="1B2ACE49" w14:textId="77777777" w:rsidR="009A449B" w:rsidRPr="004F3C93" w:rsidRDefault="009A449B" w:rsidP="009A449B">
      <w:pPr>
        <w:tabs>
          <w:tab w:val="left" w:pos="567"/>
        </w:tabs>
        <w:rPr>
          <w:b/>
          <w:sz w:val="22"/>
          <w:szCs w:val="22"/>
        </w:rPr>
      </w:pPr>
      <w:r w:rsidRPr="004F3C93">
        <w:rPr>
          <w:b/>
          <w:sz w:val="22"/>
          <w:szCs w:val="22"/>
        </w:rPr>
        <w:t>3.</w:t>
      </w:r>
      <w:r w:rsidRPr="004F3C93">
        <w:rPr>
          <w:b/>
          <w:sz w:val="22"/>
          <w:szCs w:val="22"/>
        </w:rPr>
        <w:tab/>
        <w:t xml:space="preserve">Kaip vartoti </w:t>
      </w: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p>
    <w:p w14:paraId="543886CF" w14:textId="77777777" w:rsidR="009A449B" w:rsidRPr="004F3C93" w:rsidRDefault="009A449B" w:rsidP="009A449B">
      <w:pPr>
        <w:rPr>
          <w:sz w:val="22"/>
          <w:szCs w:val="22"/>
        </w:rPr>
      </w:pPr>
    </w:p>
    <w:p w14:paraId="17988732" w14:textId="77777777" w:rsidR="009A449B" w:rsidRPr="004F3C93" w:rsidRDefault="009A449B" w:rsidP="009A449B">
      <w:pPr>
        <w:rPr>
          <w:sz w:val="22"/>
          <w:szCs w:val="22"/>
        </w:rPr>
      </w:pPr>
      <w:r w:rsidRPr="004F3C93">
        <w:rPr>
          <w:sz w:val="22"/>
          <w:szCs w:val="22"/>
        </w:rPr>
        <w:t>Visada vartokite šį vaistą tiksliai, kaip nurodė gydytojas arba vaistininkas. Jeigu abejojate, kreipkitės į gydytoją arba vaistininką.</w:t>
      </w:r>
    </w:p>
    <w:p w14:paraId="51875464" w14:textId="77777777" w:rsidR="009A449B" w:rsidRPr="004F3C93" w:rsidRDefault="009A449B" w:rsidP="009A449B">
      <w:pPr>
        <w:tabs>
          <w:tab w:val="left" w:pos="567"/>
        </w:tabs>
        <w:ind w:left="567" w:hanging="567"/>
        <w:rPr>
          <w:sz w:val="22"/>
          <w:szCs w:val="22"/>
        </w:rPr>
      </w:pPr>
    </w:p>
    <w:p w14:paraId="4FBD6841"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Jeigu šio vaisto vartosite ilgai, ypač ilgiau negu vienerius metus, Jūsų gydytojas turės Jus stebėti.</w:t>
      </w:r>
    </w:p>
    <w:p w14:paraId="30555CFB"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Jeigu Jūsų gydytojas nurodė šio vaisto vartoti tada, kada Jums jo prireikia, pasakykite savo gydytojui, jeigu ligos simptomai pakito.</w:t>
      </w:r>
    </w:p>
    <w:p w14:paraId="55DCDB14" w14:textId="77777777" w:rsidR="009A449B" w:rsidRPr="004F3C93" w:rsidRDefault="009A449B" w:rsidP="009A449B">
      <w:pPr>
        <w:rPr>
          <w:sz w:val="22"/>
          <w:szCs w:val="22"/>
        </w:rPr>
      </w:pPr>
    </w:p>
    <w:p w14:paraId="14CD7C90" w14:textId="77777777" w:rsidR="009A449B" w:rsidRPr="004F3C93" w:rsidRDefault="009A449B" w:rsidP="009A449B">
      <w:pPr>
        <w:rPr>
          <w:b/>
          <w:sz w:val="22"/>
          <w:szCs w:val="22"/>
        </w:rPr>
      </w:pPr>
      <w:r w:rsidRPr="004F3C93">
        <w:rPr>
          <w:b/>
          <w:sz w:val="22"/>
          <w:szCs w:val="22"/>
        </w:rPr>
        <w:t>Kiek vaisto vartoti</w:t>
      </w:r>
    </w:p>
    <w:p w14:paraId="2A30622D" w14:textId="77777777" w:rsidR="009A449B" w:rsidRPr="004F3C93" w:rsidRDefault="009A449B" w:rsidP="009A449B">
      <w:pPr>
        <w:ind w:left="567" w:hanging="567"/>
        <w:rPr>
          <w:sz w:val="22"/>
          <w:szCs w:val="22"/>
          <w:u w:val="single"/>
        </w:rPr>
      </w:pPr>
      <w:r w:rsidRPr="004F3C93">
        <w:rPr>
          <w:sz w:val="22"/>
          <w:szCs w:val="22"/>
        </w:rPr>
        <w:t>-</w:t>
      </w:r>
      <w:r w:rsidRPr="004F3C93">
        <w:rPr>
          <w:sz w:val="22"/>
          <w:szCs w:val="22"/>
        </w:rPr>
        <w:tab/>
        <w:t>Kiek tablečių gerti ir kiek laiko jų vartoti, pasakys Jūsų gydytojas. Tai priklausys nuo Jūsų būklės, amžiaus ir kepenų funkcijos.</w:t>
      </w:r>
    </w:p>
    <w:p w14:paraId="1D33253A"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Rekomenduojamas dozavimas nurodytas toliau.</w:t>
      </w:r>
    </w:p>
    <w:p w14:paraId="4E27E37B" w14:textId="77777777" w:rsidR="009A449B" w:rsidRPr="004F3C93" w:rsidRDefault="009A449B" w:rsidP="009A449B">
      <w:pPr>
        <w:rPr>
          <w:sz w:val="22"/>
          <w:szCs w:val="22"/>
          <w:u w:val="single"/>
        </w:rPr>
      </w:pPr>
    </w:p>
    <w:p w14:paraId="6B4ED579" w14:textId="77777777" w:rsidR="009A449B" w:rsidRPr="004F3C93" w:rsidRDefault="009A449B" w:rsidP="009A449B">
      <w:pPr>
        <w:rPr>
          <w:sz w:val="22"/>
          <w:szCs w:val="22"/>
          <w:u w:val="single"/>
        </w:rPr>
      </w:pPr>
      <w:proofErr w:type="spellStart"/>
      <w:r w:rsidRPr="004F3C93">
        <w:rPr>
          <w:sz w:val="22"/>
          <w:szCs w:val="22"/>
          <w:u w:val="single"/>
        </w:rPr>
        <w:t>Gastroezofaginio</w:t>
      </w:r>
      <w:proofErr w:type="spellEnd"/>
      <w:r w:rsidRPr="004F3C93">
        <w:rPr>
          <w:sz w:val="22"/>
          <w:szCs w:val="22"/>
          <w:u w:val="single"/>
        </w:rPr>
        <w:t xml:space="preserve"> </w:t>
      </w:r>
      <w:proofErr w:type="spellStart"/>
      <w:r w:rsidRPr="004F3C93">
        <w:rPr>
          <w:sz w:val="22"/>
          <w:szCs w:val="22"/>
          <w:u w:val="single"/>
        </w:rPr>
        <w:t>refliukso</w:t>
      </w:r>
      <w:proofErr w:type="spellEnd"/>
      <w:r w:rsidRPr="004F3C93">
        <w:rPr>
          <w:sz w:val="22"/>
          <w:szCs w:val="22"/>
          <w:u w:val="single"/>
        </w:rPr>
        <w:t xml:space="preserve"> ligos (GERL) sukeltam rėmeniui gydyti</w:t>
      </w:r>
    </w:p>
    <w:p w14:paraId="4A608375" w14:textId="77777777" w:rsidR="009A449B" w:rsidRPr="004F3C93" w:rsidRDefault="009A449B" w:rsidP="009A449B">
      <w:pPr>
        <w:rPr>
          <w:bCs/>
          <w:i/>
          <w:iCs/>
          <w:sz w:val="22"/>
          <w:szCs w:val="22"/>
          <w:u w:val="single"/>
        </w:rPr>
      </w:pPr>
      <w:r w:rsidRPr="004F3C93">
        <w:rPr>
          <w:bCs/>
          <w:i/>
          <w:iCs/>
          <w:sz w:val="22"/>
          <w:szCs w:val="22"/>
        </w:rPr>
        <w:t>Suaugusiesiems ir 12 metų bei vyresniems paaugliams</w:t>
      </w:r>
    </w:p>
    <w:p w14:paraId="73A00D1F"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 xml:space="preserve">Jeigu gydytojas nustatė, kad Jūsų maisto vamzdelis (stemplė) yra šiek tiek pažeistas, rekomenduojama dozė yra viena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40 mg skrandyje neiri tabletė kartą per parą 4 savaites. Jeigu per šį laikotarpį stemplė nesugyja, gydytojas gali liepti tokią pačią dozę vartoti dar 4 savaites.</w:t>
      </w:r>
    </w:p>
    <w:p w14:paraId="5E24547F"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 xml:space="preserve">Stemplei sugijus, rekomenduojama dozė yra viena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20 mg skrandyje neiri tabletė kartą per parą.</w:t>
      </w:r>
    </w:p>
    <w:p w14:paraId="32CA7E41"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 xml:space="preserve">Jeigu Jūsų stemplė nepažeista, rekomenduojama dozė yra viena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 xml:space="preserve">20 mg skrandyje neiri tabletė kartą per parą kasdien. Būklę sureguliavus, gydytojas gali liepti vaisto vartoti tik tada, kada jo Jums prireikia, daugiausia po vieną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20 mg skrandyje neirią tabletę kartą per parą kasdien.</w:t>
      </w:r>
    </w:p>
    <w:p w14:paraId="1D5A4F98"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Jeigu Jums yra sunkių kepenų funkcijos sutrikimų, Jūsų gydytojas Jums gali skirti vartoti mažesnę dozę.</w:t>
      </w:r>
    </w:p>
    <w:p w14:paraId="2CAC34BD" w14:textId="77777777" w:rsidR="009A449B" w:rsidRPr="004F3C93" w:rsidRDefault="009A449B" w:rsidP="009A449B">
      <w:pPr>
        <w:rPr>
          <w:i/>
          <w:sz w:val="22"/>
          <w:szCs w:val="22"/>
          <w:u w:val="single"/>
        </w:rPr>
      </w:pPr>
    </w:p>
    <w:p w14:paraId="65700B2D" w14:textId="77777777" w:rsidR="009A449B" w:rsidRPr="004F3C93" w:rsidRDefault="009A449B" w:rsidP="009A449B">
      <w:pPr>
        <w:rPr>
          <w:sz w:val="22"/>
          <w:szCs w:val="22"/>
          <w:u w:val="single"/>
        </w:rPr>
      </w:pPr>
      <w:proofErr w:type="spellStart"/>
      <w:r w:rsidRPr="004F3C93">
        <w:rPr>
          <w:i/>
          <w:sz w:val="22"/>
          <w:szCs w:val="22"/>
          <w:u w:val="single"/>
        </w:rPr>
        <w:t>Helicobacter</w:t>
      </w:r>
      <w:proofErr w:type="spellEnd"/>
      <w:r w:rsidRPr="004F3C93">
        <w:rPr>
          <w:i/>
          <w:sz w:val="22"/>
          <w:szCs w:val="22"/>
          <w:u w:val="single"/>
        </w:rPr>
        <w:t xml:space="preserve"> </w:t>
      </w:r>
      <w:proofErr w:type="spellStart"/>
      <w:r w:rsidRPr="004F3C93">
        <w:rPr>
          <w:i/>
          <w:sz w:val="22"/>
          <w:szCs w:val="22"/>
          <w:u w:val="single"/>
        </w:rPr>
        <w:t>pylori</w:t>
      </w:r>
      <w:proofErr w:type="spellEnd"/>
      <w:r w:rsidRPr="004F3C93">
        <w:rPr>
          <w:i/>
          <w:sz w:val="22"/>
          <w:szCs w:val="22"/>
          <w:u w:val="single"/>
        </w:rPr>
        <w:t xml:space="preserve"> </w:t>
      </w:r>
      <w:r w:rsidRPr="004F3C93">
        <w:rPr>
          <w:sz w:val="22"/>
          <w:szCs w:val="22"/>
          <w:u w:val="single"/>
        </w:rPr>
        <w:t>infekcijos sukeltoms opoms gydyti ir jų atsinaujinimo profilaktikai</w:t>
      </w:r>
    </w:p>
    <w:p w14:paraId="1669B95B"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Suaugusiesiems ir 12</w:t>
      </w:r>
      <w:r>
        <w:rPr>
          <w:sz w:val="22"/>
          <w:szCs w:val="22"/>
        </w:rPr>
        <w:t> </w:t>
      </w:r>
      <w:r w:rsidRPr="004F3C93">
        <w:rPr>
          <w:sz w:val="22"/>
          <w:szCs w:val="22"/>
        </w:rPr>
        <w:t xml:space="preserve">metų bei vyresniems paaugliams: rekomenduojama dozė yra viena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20 mg skrandyje neiri tabletė 2 kartus per parą vieną savaitę.</w:t>
      </w:r>
    </w:p>
    <w:p w14:paraId="70F8A322"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 xml:space="preserve">Gydytojas Jums lieps kartu vartoti ir antibiotikų, pavyzdžiui, </w:t>
      </w:r>
      <w:proofErr w:type="spellStart"/>
      <w:r w:rsidRPr="004F3C93">
        <w:rPr>
          <w:sz w:val="22"/>
          <w:szCs w:val="22"/>
        </w:rPr>
        <w:t>amoksicilino</w:t>
      </w:r>
      <w:proofErr w:type="spellEnd"/>
      <w:r w:rsidRPr="004F3C93">
        <w:rPr>
          <w:sz w:val="22"/>
          <w:szCs w:val="22"/>
        </w:rPr>
        <w:t xml:space="preserve"> ir </w:t>
      </w:r>
      <w:proofErr w:type="spellStart"/>
      <w:r w:rsidRPr="004F3C93">
        <w:rPr>
          <w:sz w:val="22"/>
          <w:szCs w:val="22"/>
        </w:rPr>
        <w:t>klaritromicino</w:t>
      </w:r>
      <w:proofErr w:type="spellEnd"/>
      <w:r w:rsidRPr="004F3C93">
        <w:rPr>
          <w:sz w:val="22"/>
          <w:szCs w:val="22"/>
        </w:rPr>
        <w:t>.</w:t>
      </w:r>
    </w:p>
    <w:p w14:paraId="0D974FB5" w14:textId="77777777" w:rsidR="009A449B" w:rsidRPr="004F3C93" w:rsidRDefault="009A449B" w:rsidP="009A449B">
      <w:pPr>
        <w:rPr>
          <w:sz w:val="22"/>
          <w:szCs w:val="22"/>
        </w:rPr>
      </w:pPr>
    </w:p>
    <w:p w14:paraId="00D98C14" w14:textId="77777777" w:rsidR="009A449B" w:rsidRPr="004F3C93" w:rsidRDefault="009A449B" w:rsidP="009A449B">
      <w:pPr>
        <w:rPr>
          <w:sz w:val="22"/>
          <w:szCs w:val="22"/>
          <w:u w:val="single"/>
        </w:rPr>
      </w:pPr>
      <w:r w:rsidRPr="004F3C93">
        <w:rPr>
          <w:sz w:val="22"/>
          <w:szCs w:val="22"/>
          <w:u w:val="single"/>
        </w:rPr>
        <w:t>Nesteroidinių vaistų nuo uždegimo (NVNU) sukeltoms skrandžio opoms gydyti</w:t>
      </w:r>
    </w:p>
    <w:p w14:paraId="34DF8D05"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 xml:space="preserve">Vyresniems nei 18 metų suaugusiesiems: rekomenduojama dozė yra viena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20 mg skrandyje neiri tabletė kartą per parą 4–8 savaites.</w:t>
      </w:r>
    </w:p>
    <w:p w14:paraId="7F31C3AB" w14:textId="77777777" w:rsidR="009A449B" w:rsidRPr="004F3C93" w:rsidRDefault="009A449B" w:rsidP="009A449B">
      <w:pPr>
        <w:rPr>
          <w:sz w:val="22"/>
          <w:szCs w:val="22"/>
          <w:u w:val="single"/>
        </w:rPr>
      </w:pPr>
    </w:p>
    <w:p w14:paraId="332C6E12" w14:textId="77777777" w:rsidR="009A449B" w:rsidRPr="004F3C93" w:rsidRDefault="009A449B" w:rsidP="009A449B">
      <w:pPr>
        <w:rPr>
          <w:sz w:val="22"/>
          <w:szCs w:val="22"/>
          <w:u w:val="single"/>
        </w:rPr>
      </w:pPr>
      <w:r w:rsidRPr="004F3C93">
        <w:rPr>
          <w:sz w:val="22"/>
          <w:szCs w:val="22"/>
          <w:u w:val="single"/>
        </w:rPr>
        <w:t>Skrandžio opų profilaktikai nesteroidinių vaistų nuo uždegimo (NVNU) vartojimo metu</w:t>
      </w:r>
    </w:p>
    <w:p w14:paraId="4A877CD5"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 xml:space="preserve">Vyresniems nei 18 metų suaugusiesiems: rekomenduojama dozė yra viena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20 mg skrandyje neiri tabletė kartą per parą.</w:t>
      </w:r>
    </w:p>
    <w:p w14:paraId="4ACCDE7B" w14:textId="77777777" w:rsidR="009A449B" w:rsidRPr="004F3C93" w:rsidRDefault="009A449B" w:rsidP="009A449B">
      <w:pPr>
        <w:rPr>
          <w:sz w:val="22"/>
          <w:szCs w:val="22"/>
          <w:u w:val="single"/>
        </w:rPr>
      </w:pPr>
    </w:p>
    <w:p w14:paraId="307FEC20" w14:textId="77777777" w:rsidR="009A449B" w:rsidRPr="004F3C93" w:rsidRDefault="009A449B" w:rsidP="009A449B">
      <w:pPr>
        <w:rPr>
          <w:sz w:val="22"/>
          <w:szCs w:val="22"/>
          <w:u w:val="single"/>
        </w:rPr>
      </w:pPr>
      <w:r w:rsidRPr="004F3C93">
        <w:rPr>
          <w:sz w:val="22"/>
          <w:szCs w:val="22"/>
          <w:u w:val="single"/>
        </w:rPr>
        <w:lastRenderedPageBreak/>
        <w:t>Kasos naviko sukeltam rūgšties pertekliui skrandyje (</w:t>
      </w:r>
      <w:proofErr w:type="spellStart"/>
      <w:r w:rsidRPr="004F3C93">
        <w:rPr>
          <w:sz w:val="22"/>
          <w:szCs w:val="22"/>
          <w:u w:val="single"/>
        </w:rPr>
        <w:t>Colingerio-Elisono</w:t>
      </w:r>
      <w:proofErr w:type="spellEnd"/>
      <w:r w:rsidRPr="004F3C93">
        <w:rPr>
          <w:sz w:val="22"/>
          <w:szCs w:val="22"/>
          <w:u w:val="single"/>
        </w:rPr>
        <w:t xml:space="preserve"> (</w:t>
      </w:r>
      <w:proofErr w:type="spellStart"/>
      <w:r w:rsidRPr="004F3C93">
        <w:rPr>
          <w:i/>
          <w:iCs/>
          <w:sz w:val="22"/>
          <w:szCs w:val="22"/>
          <w:u w:val="single"/>
        </w:rPr>
        <w:t>Zollinger-Ellison</w:t>
      </w:r>
      <w:proofErr w:type="spellEnd"/>
      <w:r w:rsidRPr="004F3C93">
        <w:rPr>
          <w:sz w:val="22"/>
          <w:szCs w:val="22"/>
          <w:u w:val="single"/>
        </w:rPr>
        <w:t>) sindromas) gydyti</w:t>
      </w:r>
    </w:p>
    <w:p w14:paraId="3692607E"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 xml:space="preserve">Vyresniems nei 18 metų suaugusiesiems: rekomenduojama dozė yra viena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40 mg skrandyje neiri tabletė 2 kartus per parą.</w:t>
      </w:r>
    </w:p>
    <w:p w14:paraId="288C8596"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Jūsų gydytojas dozę koreguos, atsižvelgdamas į Jūsų poreikį, ir nuspręs, kiek laiko šio vaisto Jums reikia vartoti. Didžiausia paros dozė yra 80 mg 2 kartus per parą.</w:t>
      </w:r>
    </w:p>
    <w:p w14:paraId="31ED8DBB" w14:textId="77777777" w:rsidR="009A449B" w:rsidRPr="004F3C93" w:rsidRDefault="009A449B" w:rsidP="009A449B">
      <w:pPr>
        <w:rPr>
          <w:sz w:val="22"/>
          <w:szCs w:val="22"/>
          <w:u w:val="single"/>
        </w:rPr>
      </w:pPr>
    </w:p>
    <w:p w14:paraId="0163084B" w14:textId="77777777" w:rsidR="009A449B" w:rsidRPr="004F3C93" w:rsidRDefault="009A449B" w:rsidP="009A449B">
      <w:pPr>
        <w:rPr>
          <w:sz w:val="22"/>
          <w:szCs w:val="22"/>
          <w:u w:val="single"/>
        </w:rPr>
      </w:pPr>
      <w:r w:rsidRPr="004F3C93">
        <w:rPr>
          <w:sz w:val="22"/>
          <w:szCs w:val="22"/>
          <w:u w:val="single"/>
        </w:rPr>
        <w:t xml:space="preserve">Ilgalaikiam gydymui po taikytos kraujavimo iš opų atsinaujinimo profilaktikos į veną leidžiamu </w:t>
      </w:r>
      <w:proofErr w:type="spellStart"/>
      <w:r w:rsidRPr="004F3C93">
        <w:rPr>
          <w:sz w:val="22"/>
          <w:szCs w:val="22"/>
          <w:u w:val="single"/>
        </w:rPr>
        <w:t>ezomeprazolu</w:t>
      </w:r>
      <w:proofErr w:type="spellEnd"/>
    </w:p>
    <w:p w14:paraId="4F41D20D" w14:textId="77777777" w:rsidR="009A449B" w:rsidRPr="004F3C93" w:rsidRDefault="009A449B" w:rsidP="009A449B">
      <w:pPr>
        <w:tabs>
          <w:tab w:val="left" w:pos="567"/>
        </w:tabs>
        <w:ind w:left="567" w:hanging="567"/>
        <w:rPr>
          <w:sz w:val="22"/>
          <w:szCs w:val="22"/>
          <w:u w:val="single"/>
        </w:rPr>
      </w:pPr>
      <w:r w:rsidRPr="004F3C93">
        <w:rPr>
          <w:sz w:val="22"/>
          <w:szCs w:val="22"/>
        </w:rPr>
        <w:t>-</w:t>
      </w:r>
      <w:r w:rsidRPr="004F3C93">
        <w:rPr>
          <w:sz w:val="22"/>
          <w:szCs w:val="22"/>
        </w:rPr>
        <w:tab/>
        <w:t xml:space="preserve">Vyresniems nei 18 metų suaugusiesiems: rekomenduojama dozė yra viena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40 mg skrandyje neiri tabletė kartą per parą 4 savaites.</w:t>
      </w:r>
    </w:p>
    <w:p w14:paraId="2B242E64" w14:textId="77777777" w:rsidR="009A449B" w:rsidRPr="004F3C93" w:rsidRDefault="009A449B" w:rsidP="009A449B">
      <w:pPr>
        <w:rPr>
          <w:sz w:val="22"/>
          <w:szCs w:val="22"/>
          <w:u w:val="single"/>
        </w:rPr>
      </w:pPr>
    </w:p>
    <w:p w14:paraId="26148653" w14:textId="77777777" w:rsidR="009A449B" w:rsidRPr="004F3C93" w:rsidRDefault="009A449B" w:rsidP="009A449B">
      <w:pPr>
        <w:autoSpaceDE w:val="0"/>
        <w:autoSpaceDN w:val="0"/>
        <w:adjustRightInd w:val="0"/>
        <w:rPr>
          <w:rFonts w:eastAsia="MS Mincho"/>
          <w:b/>
          <w:bCs/>
          <w:sz w:val="22"/>
          <w:szCs w:val="22"/>
        </w:rPr>
      </w:pPr>
      <w:r w:rsidRPr="004F3C93">
        <w:rPr>
          <w:rFonts w:eastAsia="MS Mincho"/>
          <w:b/>
          <w:bCs/>
          <w:sz w:val="22"/>
          <w:szCs w:val="22"/>
        </w:rPr>
        <w:t>Šio vaisto vartojimas</w:t>
      </w:r>
    </w:p>
    <w:p w14:paraId="7C71E961" w14:textId="77777777" w:rsidR="009A449B" w:rsidRPr="004F3C93" w:rsidRDefault="009A449B" w:rsidP="009A449B">
      <w:pPr>
        <w:numPr>
          <w:ilvl w:val="0"/>
          <w:numId w:val="7"/>
        </w:numPr>
        <w:autoSpaceDE w:val="0"/>
        <w:autoSpaceDN w:val="0"/>
        <w:adjustRightInd w:val="0"/>
        <w:ind w:left="567" w:hanging="567"/>
        <w:contextualSpacing/>
        <w:rPr>
          <w:rFonts w:eastAsia="MS Mincho"/>
          <w:sz w:val="22"/>
          <w:szCs w:val="22"/>
        </w:rPr>
      </w:pPr>
      <w:r w:rsidRPr="004F3C93">
        <w:rPr>
          <w:rFonts w:eastAsia="MS Mincho"/>
          <w:sz w:val="22"/>
          <w:szCs w:val="22"/>
        </w:rPr>
        <w:t>Šias tabletes galima vartoti bet kuriuo paros metu.</w:t>
      </w:r>
    </w:p>
    <w:p w14:paraId="3913162A" w14:textId="77777777" w:rsidR="009A449B" w:rsidRPr="004F3C93" w:rsidRDefault="009A449B" w:rsidP="009A449B">
      <w:pPr>
        <w:numPr>
          <w:ilvl w:val="0"/>
          <w:numId w:val="7"/>
        </w:numPr>
        <w:autoSpaceDE w:val="0"/>
        <w:autoSpaceDN w:val="0"/>
        <w:adjustRightInd w:val="0"/>
        <w:ind w:left="567" w:hanging="567"/>
        <w:contextualSpacing/>
        <w:rPr>
          <w:rFonts w:eastAsia="MS Mincho"/>
          <w:sz w:val="22"/>
          <w:szCs w:val="22"/>
        </w:rPr>
      </w:pPr>
      <w:r w:rsidRPr="004F3C93">
        <w:rPr>
          <w:rFonts w:eastAsia="MS Mincho"/>
          <w:sz w:val="22"/>
          <w:szCs w:val="22"/>
        </w:rPr>
        <w:t>Tabletę reikia nuryti nepažeistą, užgeriant stikline vandens. Tabletės negalima kramtyti ar traiškyti, kadangi joje yra dengtų granulių, kurios saugo vaistą, kad jo nesuardytų skrandžio rūgštis. Svarbu granulių nepažeisti.</w:t>
      </w:r>
    </w:p>
    <w:p w14:paraId="2C4620B3" w14:textId="77777777" w:rsidR="009A449B" w:rsidRPr="004F3C93" w:rsidRDefault="009A449B" w:rsidP="009A449B">
      <w:pPr>
        <w:autoSpaceDE w:val="0"/>
        <w:autoSpaceDN w:val="0"/>
        <w:adjustRightInd w:val="0"/>
        <w:contextualSpacing/>
        <w:rPr>
          <w:sz w:val="22"/>
          <w:szCs w:val="22"/>
          <w:u w:val="single"/>
        </w:rPr>
      </w:pPr>
    </w:p>
    <w:p w14:paraId="19614BE5" w14:textId="77777777" w:rsidR="009A449B" w:rsidRPr="004F3C93" w:rsidRDefault="009A449B" w:rsidP="009A449B">
      <w:pPr>
        <w:rPr>
          <w:b/>
          <w:sz w:val="22"/>
          <w:szCs w:val="22"/>
        </w:rPr>
      </w:pPr>
      <w:r w:rsidRPr="004F3C93">
        <w:rPr>
          <w:b/>
          <w:sz w:val="22"/>
          <w:szCs w:val="22"/>
        </w:rPr>
        <w:t>Ką daryti, jeigu Jums sunku nuryti tabletę</w:t>
      </w:r>
    </w:p>
    <w:p w14:paraId="44A95400" w14:textId="77777777" w:rsidR="009A449B" w:rsidRPr="004F3C93" w:rsidRDefault="009A449B" w:rsidP="009A449B">
      <w:pPr>
        <w:numPr>
          <w:ilvl w:val="0"/>
          <w:numId w:val="1"/>
        </w:numPr>
        <w:ind w:left="567" w:hanging="567"/>
        <w:contextualSpacing/>
        <w:rPr>
          <w:sz w:val="22"/>
          <w:szCs w:val="22"/>
        </w:rPr>
      </w:pPr>
      <w:r w:rsidRPr="004F3C93">
        <w:rPr>
          <w:sz w:val="22"/>
          <w:szCs w:val="22"/>
        </w:rPr>
        <w:t>Jeigu sunku nuryti tabletę:</w:t>
      </w:r>
    </w:p>
    <w:p w14:paraId="2F086C9A" w14:textId="77777777" w:rsidR="009A449B" w:rsidRPr="004F3C93" w:rsidRDefault="009A449B" w:rsidP="009A449B">
      <w:pPr>
        <w:numPr>
          <w:ilvl w:val="0"/>
          <w:numId w:val="4"/>
        </w:numPr>
        <w:ind w:left="1134" w:hanging="567"/>
        <w:contextualSpacing/>
        <w:rPr>
          <w:rFonts w:eastAsia="Calibri"/>
          <w:sz w:val="22"/>
          <w:szCs w:val="22"/>
        </w:rPr>
      </w:pPr>
      <w:r w:rsidRPr="004F3C93">
        <w:rPr>
          <w:rFonts w:eastAsia="Calibri"/>
          <w:sz w:val="22"/>
          <w:szCs w:val="22"/>
        </w:rPr>
        <w:t>įmeskite tabletę į stiklinę negazuoto (t. y. be burbuliukų) vandens (kiti skysčiai netinka);</w:t>
      </w:r>
    </w:p>
    <w:p w14:paraId="713B194C" w14:textId="77777777" w:rsidR="009A449B" w:rsidRPr="004F3C93" w:rsidRDefault="009A449B" w:rsidP="009A449B">
      <w:pPr>
        <w:numPr>
          <w:ilvl w:val="0"/>
          <w:numId w:val="5"/>
        </w:numPr>
        <w:ind w:left="1134" w:hanging="567"/>
        <w:contextualSpacing/>
        <w:rPr>
          <w:rFonts w:eastAsia="Calibri"/>
          <w:sz w:val="22"/>
          <w:szCs w:val="22"/>
        </w:rPr>
      </w:pPr>
      <w:r w:rsidRPr="004F3C93">
        <w:rPr>
          <w:rFonts w:eastAsia="Calibri"/>
          <w:sz w:val="22"/>
          <w:szCs w:val="22"/>
        </w:rPr>
        <w:t>pamaišykite vandenį, kol tabletė suirs (mišinys bus neskaidrus). Gautą mišinį išgerkite iš karto arba per 30 min. Prieš pat geriant mišinį reikia išmaišyti;</w:t>
      </w:r>
    </w:p>
    <w:p w14:paraId="03467226" w14:textId="77777777" w:rsidR="009A449B" w:rsidRPr="004F3C93" w:rsidRDefault="009A449B" w:rsidP="009A449B">
      <w:pPr>
        <w:numPr>
          <w:ilvl w:val="0"/>
          <w:numId w:val="6"/>
        </w:numPr>
        <w:ind w:left="1134" w:hanging="567"/>
        <w:contextualSpacing/>
        <w:rPr>
          <w:rFonts w:eastAsia="Calibri"/>
          <w:sz w:val="22"/>
          <w:szCs w:val="22"/>
        </w:rPr>
      </w:pPr>
      <w:r w:rsidRPr="004F3C93">
        <w:rPr>
          <w:rFonts w:eastAsia="Calibri"/>
          <w:sz w:val="22"/>
          <w:szCs w:val="22"/>
        </w:rPr>
        <w:t>kad įsitikinti, jog suvartojote visą vaistą, įpilkite pusę stiklinės vandens, labai gerai praskalaukite ir išgerkite. Kietose dalelėse yra vaisto, todėl jų kramtyti ar smulkinti negalima;</w:t>
      </w:r>
    </w:p>
    <w:p w14:paraId="4095C0E5"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Jeigu negalite ryti, galima tabletę sumaišyti su nedideliu vandens kiekiu ir įtraukti į švirkštą. Mišinį galima suleisti tiesiai į skrandį per vamzdelį.</w:t>
      </w:r>
    </w:p>
    <w:p w14:paraId="4C15E7A9" w14:textId="77777777" w:rsidR="009A449B" w:rsidRPr="004F3C93" w:rsidRDefault="009A449B" w:rsidP="009A449B">
      <w:pPr>
        <w:ind w:left="720" w:hanging="720"/>
        <w:rPr>
          <w:sz w:val="22"/>
          <w:szCs w:val="22"/>
          <w:u w:val="single"/>
        </w:rPr>
      </w:pPr>
    </w:p>
    <w:p w14:paraId="7F652066" w14:textId="77777777" w:rsidR="009A449B" w:rsidRPr="004F3C93" w:rsidRDefault="009A449B" w:rsidP="009A449B">
      <w:pPr>
        <w:ind w:left="720" w:hanging="720"/>
        <w:rPr>
          <w:b/>
          <w:sz w:val="22"/>
          <w:szCs w:val="22"/>
        </w:rPr>
      </w:pPr>
      <w:r w:rsidRPr="004F3C93">
        <w:rPr>
          <w:b/>
          <w:sz w:val="22"/>
          <w:szCs w:val="22"/>
        </w:rPr>
        <w:t>Vartojimas jaunesniems nei 12 metų amžiaus vaikams</w:t>
      </w:r>
    </w:p>
    <w:p w14:paraId="6598D95F" w14:textId="77777777" w:rsidR="009A449B" w:rsidRPr="004F3C93" w:rsidRDefault="009A449B" w:rsidP="009A449B">
      <w:pPr>
        <w:rPr>
          <w:sz w:val="22"/>
          <w:szCs w:val="22"/>
        </w:rPr>
      </w:pP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 xml:space="preserve">nerekomenduojama vartoti jaunesniems nei 12 metų amžiaus vaikams. </w:t>
      </w:r>
    </w:p>
    <w:p w14:paraId="33D7F624" w14:textId="77777777" w:rsidR="009A449B" w:rsidRPr="004F3C93" w:rsidRDefault="009A449B" w:rsidP="009A449B">
      <w:pPr>
        <w:ind w:left="720" w:hanging="720"/>
        <w:rPr>
          <w:sz w:val="22"/>
          <w:szCs w:val="22"/>
          <w:u w:val="single"/>
        </w:rPr>
      </w:pPr>
    </w:p>
    <w:p w14:paraId="7F0A9ABE" w14:textId="77777777" w:rsidR="009A449B" w:rsidRPr="004F3C93" w:rsidRDefault="009A449B" w:rsidP="009A449B">
      <w:pPr>
        <w:ind w:left="720" w:hanging="720"/>
        <w:rPr>
          <w:b/>
          <w:sz w:val="22"/>
          <w:szCs w:val="22"/>
        </w:rPr>
      </w:pPr>
      <w:r w:rsidRPr="004F3C93">
        <w:rPr>
          <w:b/>
          <w:sz w:val="22"/>
          <w:szCs w:val="22"/>
        </w:rPr>
        <w:t>Senyviems pacientams</w:t>
      </w:r>
    </w:p>
    <w:p w14:paraId="54DF58CB" w14:textId="77777777" w:rsidR="009A449B" w:rsidRPr="004F3C93" w:rsidRDefault="009A449B" w:rsidP="009A449B">
      <w:pPr>
        <w:ind w:left="720" w:hanging="720"/>
        <w:rPr>
          <w:sz w:val="22"/>
          <w:szCs w:val="22"/>
        </w:rPr>
      </w:pPr>
      <w:r w:rsidRPr="004F3C93">
        <w:rPr>
          <w:sz w:val="22"/>
          <w:szCs w:val="22"/>
        </w:rPr>
        <w:t>Senyviems pacientams dozės keisti nereikia.</w:t>
      </w:r>
    </w:p>
    <w:p w14:paraId="175E41A2" w14:textId="77777777" w:rsidR="009A449B" w:rsidRPr="004F3C93" w:rsidRDefault="009A449B" w:rsidP="009A449B">
      <w:pPr>
        <w:ind w:left="720" w:hanging="720"/>
        <w:rPr>
          <w:sz w:val="22"/>
          <w:szCs w:val="22"/>
          <w:u w:val="single"/>
        </w:rPr>
      </w:pPr>
    </w:p>
    <w:p w14:paraId="1608AE2F" w14:textId="77777777" w:rsidR="009A449B" w:rsidRPr="004F3C93" w:rsidRDefault="009A449B" w:rsidP="009A449B">
      <w:pPr>
        <w:rPr>
          <w:b/>
          <w:sz w:val="22"/>
          <w:szCs w:val="22"/>
        </w:rPr>
      </w:pPr>
      <w:r w:rsidRPr="004F3C93">
        <w:rPr>
          <w:b/>
          <w:sz w:val="22"/>
          <w:szCs w:val="22"/>
        </w:rPr>
        <w:t xml:space="preserve">Ką daryti pavartojus per didelę </w:t>
      </w: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r>
        <w:rPr>
          <w:b/>
          <w:sz w:val="22"/>
          <w:szCs w:val="22"/>
        </w:rPr>
        <w:t xml:space="preserve"> </w:t>
      </w:r>
      <w:r w:rsidRPr="004F3C93">
        <w:rPr>
          <w:b/>
          <w:sz w:val="22"/>
          <w:szCs w:val="22"/>
        </w:rPr>
        <w:t>dozę</w:t>
      </w:r>
    </w:p>
    <w:p w14:paraId="660EFBBE" w14:textId="77777777" w:rsidR="009A449B" w:rsidRPr="004F3C93" w:rsidRDefault="009A449B" w:rsidP="009A449B">
      <w:pPr>
        <w:rPr>
          <w:sz w:val="22"/>
          <w:szCs w:val="22"/>
        </w:rPr>
      </w:pPr>
      <w:r w:rsidRPr="004F3C93">
        <w:rPr>
          <w:sz w:val="22"/>
          <w:szCs w:val="22"/>
        </w:rPr>
        <w:t xml:space="preserve">Jeigu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išgėrėte daugiau negu paskyrė Jūsų gydytojas, tuoj pat pasikalbėkite su savo gydytoju arba vaistininku.</w:t>
      </w:r>
      <w:r>
        <w:rPr>
          <w:sz w:val="22"/>
          <w:szCs w:val="22"/>
        </w:rPr>
        <w:t xml:space="preserve"> Jums gali atsirasti simptomų, tokių, kaip viduriavimas, skrandžio skausmas, vidurių užkietėjimas, pykinimas arba vėmimas ir silpnumas.</w:t>
      </w:r>
    </w:p>
    <w:p w14:paraId="67DC8A7A" w14:textId="77777777" w:rsidR="009A449B" w:rsidRPr="004F3C93" w:rsidRDefault="009A449B" w:rsidP="009A449B">
      <w:pPr>
        <w:rPr>
          <w:sz w:val="22"/>
          <w:szCs w:val="22"/>
        </w:rPr>
      </w:pPr>
    </w:p>
    <w:p w14:paraId="12B95E16" w14:textId="77777777" w:rsidR="009A449B" w:rsidRPr="004F3C93" w:rsidRDefault="009A449B" w:rsidP="009A449B">
      <w:pPr>
        <w:rPr>
          <w:b/>
          <w:sz w:val="22"/>
          <w:szCs w:val="22"/>
        </w:rPr>
      </w:pPr>
      <w:r w:rsidRPr="004F3C93">
        <w:rPr>
          <w:b/>
          <w:sz w:val="22"/>
          <w:szCs w:val="22"/>
        </w:rPr>
        <w:t xml:space="preserve">Pamiršus pavartoti </w:t>
      </w: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p>
    <w:p w14:paraId="6C5B3DD1"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Jeigu įprast</w:t>
      </w:r>
      <w:r>
        <w:rPr>
          <w:sz w:val="22"/>
          <w:szCs w:val="22"/>
        </w:rPr>
        <w:t>iniu</w:t>
      </w:r>
      <w:r w:rsidRPr="004F3C93">
        <w:rPr>
          <w:sz w:val="22"/>
          <w:szCs w:val="22"/>
        </w:rPr>
        <w:t xml:space="preserve"> laiku pamiršote išgerti dozę, </w:t>
      </w:r>
      <w:r>
        <w:rPr>
          <w:sz w:val="22"/>
          <w:szCs w:val="22"/>
        </w:rPr>
        <w:t>iš</w:t>
      </w:r>
      <w:r w:rsidRPr="004F3C93">
        <w:rPr>
          <w:sz w:val="22"/>
          <w:szCs w:val="22"/>
        </w:rPr>
        <w:t>gerkite ją tuoj pat, kai tik prisiminsite. Vis dėlto jeigu jau bus beveik laikas vartoti kitą dozę, pamirštąją praleiskite.</w:t>
      </w:r>
    </w:p>
    <w:p w14:paraId="035F743D"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Negalima vartoti dvigubos dozės norint kompensuoti praleistą dozę.</w:t>
      </w:r>
    </w:p>
    <w:p w14:paraId="7FFAFEA1" w14:textId="77777777" w:rsidR="009A449B" w:rsidRPr="004F3C93" w:rsidRDefault="009A449B" w:rsidP="009A449B">
      <w:pPr>
        <w:rPr>
          <w:sz w:val="22"/>
          <w:szCs w:val="22"/>
        </w:rPr>
      </w:pPr>
    </w:p>
    <w:p w14:paraId="5B0768B6" w14:textId="77777777" w:rsidR="009A449B" w:rsidRPr="004F3C93" w:rsidRDefault="009A449B" w:rsidP="009A449B">
      <w:pPr>
        <w:rPr>
          <w:sz w:val="22"/>
          <w:szCs w:val="22"/>
        </w:rPr>
      </w:pPr>
      <w:r w:rsidRPr="004F3C93">
        <w:rPr>
          <w:sz w:val="22"/>
          <w:szCs w:val="22"/>
        </w:rPr>
        <w:t>Jeigu kiltų daugiau klausimų dėl šio vaisto vartojimo, kreipkitės į gydytoją arba vaistininką.</w:t>
      </w:r>
    </w:p>
    <w:p w14:paraId="464902A1" w14:textId="77777777" w:rsidR="009A449B" w:rsidRPr="004F3C93" w:rsidRDefault="009A449B" w:rsidP="009A449B">
      <w:pPr>
        <w:rPr>
          <w:sz w:val="22"/>
          <w:szCs w:val="22"/>
        </w:rPr>
      </w:pPr>
    </w:p>
    <w:p w14:paraId="79F6C5A2" w14:textId="77777777" w:rsidR="009A449B" w:rsidRPr="004F3C93" w:rsidRDefault="009A449B" w:rsidP="009A449B">
      <w:pPr>
        <w:rPr>
          <w:sz w:val="22"/>
          <w:szCs w:val="22"/>
        </w:rPr>
      </w:pPr>
    </w:p>
    <w:p w14:paraId="0B08CE51" w14:textId="77777777" w:rsidR="009A449B" w:rsidRPr="004F3C93" w:rsidRDefault="009A449B" w:rsidP="009A449B">
      <w:pPr>
        <w:tabs>
          <w:tab w:val="left" w:pos="567"/>
        </w:tabs>
        <w:rPr>
          <w:b/>
          <w:sz w:val="22"/>
          <w:szCs w:val="22"/>
        </w:rPr>
      </w:pPr>
      <w:r w:rsidRPr="004F3C93">
        <w:rPr>
          <w:b/>
          <w:sz w:val="22"/>
          <w:szCs w:val="22"/>
        </w:rPr>
        <w:t>4.</w:t>
      </w:r>
      <w:r w:rsidRPr="004F3C93">
        <w:rPr>
          <w:b/>
          <w:sz w:val="22"/>
          <w:szCs w:val="22"/>
        </w:rPr>
        <w:tab/>
      </w:r>
      <w:r w:rsidRPr="004F3C93">
        <w:rPr>
          <w:b/>
          <w:caps/>
          <w:sz w:val="22"/>
          <w:szCs w:val="22"/>
        </w:rPr>
        <w:t>G</w:t>
      </w:r>
      <w:r w:rsidRPr="004F3C93">
        <w:rPr>
          <w:b/>
          <w:sz w:val="22"/>
          <w:szCs w:val="22"/>
        </w:rPr>
        <w:t>alimas šalutinis poveikis</w:t>
      </w:r>
    </w:p>
    <w:p w14:paraId="6BDFB3A5" w14:textId="77777777" w:rsidR="009A449B" w:rsidRPr="004F3C93" w:rsidRDefault="009A449B" w:rsidP="009A449B">
      <w:pPr>
        <w:rPr>
          <w:sz w:val="22"/>
          <w:szCs w:val="22"/>
        </w:rPr>
      </w:pPr>
    </w:p>
    <w:p w14:paraId="7FFB9FF2" w14:textId="77777777" w:rsidR="009A449B" w:rsidRPr="004F3C93" w:rsidRDefault="009A449B" w:rsidP="009A449B">
      <w:pPr>
        <w:rPr>
          <w:sz w:val="22"/>
          <w:szCs w:val="22"/>
        </w:rPr>
      </w:pPr>
      <w:r w:rsidRPr="004F3C93">
        <w:rPr>
          <w:sz w:val="22"/>
          <w:szCs w:val="22"/>
        </w:rPr>
        <w:t>Šis vaistas, kaip ir visi kiti, gali sukelti šalutinį poveikį, nors jis pasireiškia ne visiems žmonėms.</w:t>
      </w:r>
    </w:p>
    <w:p w14:paraId="73341367" w14:textId="77777777" w:rsidR="009A449B" w:rsidRPr="004F3C93" w:rsidRDefault="009A449B" w:rsidP="009A449B">
      <w:pPr>
        <w:rPr>
          <w:sz w:val="22"/>
          <w:szCs w:val="22"/>
        </w:rPr>
      </w:pPr>
    </w:p>
    <w:p w14:paraId="2FD94670" w14:textId="77777777" w:rsidR="009A449B" w:rsidRPr="004F3C93" w:rsidRDefault="009A449B" w:rsidP="009A449B">
      <w:pPr>
        <w:rPr>
          <w:b/>
          <w:sz w:val="22"/>
          <w:szCs w:val="22"/>
        </w:rPr>
      </w:pPr>
      <w:r w:rsidRPr="004F3C93">
        <w:rPr>
          <w:b/>
          <w:sz w:val="22"/>
          <w:szCs w:val="22"/>
        </w:rPr>
        <w:t xml:space="preserve">Jeigu pastebėjote bet kurį iš toliau išvardytų sunkių šalutinių poveikių, </w:t>
      </w: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r>
        <w:rPr>
          <w:b/>
          <w:sz w:val="22"/>
          <w:szCs w:val="22"/>
        </w:rPr>
        <w:t xml:space="preserve"> </w:t>
      </w:r>
      <w:r w:rsidRPr="004F3C93">
        <w:rPr>
          <w:b/>
          <w:sz w:val="22"/>
          <w:szCs w:val="22"/>
        </w:rPr>
        <w:t>vartojimą nutraukite ir nedelsdami kreipkitės į gydytoją:</w:t>
      </w:r>
    </w:p>
    <w:p w14:paraId="3D6FFF71" w14:textId="77777777" w:rsidR="009A449B" w:rsidRPr="004F3C93" w:rsidRDefault="009A449B" w:rsidP="009A449B">
      <w:pPr>
        <w:ind w:left="567" w:hanging="567"/>
        <w:rPr>
          <w:b/>
          <w:sz w:val="22"/>
          <w:szCs w:val="22"/>
        </w:rPr>
      </w:pPr>
      <w:r w:rsidRPr="004F3C93">
        <w:rPr>
          <w:sz w:val="22"/>
          <w:szCs w:val="22"/>
        </w:rPr>
        <w:t>-</w:t>
      </w:r>
      <w:r w:rsidRPr="004F3C93">
        <w:rPr>
          <w:sz w:val="22"/>
          <w:szCs w:val="22"/>
        </w:rPr>
        <w:tab/>
        <w:t>Odos pageltimas, šlapimo patamsėjimas ir nuovargis, kurie gali būti kepenų sutrikimo simptomai. Šie poveikiai yra reti ir gali pasireikšti rečiau kaip 1 iš 1</w:t>
      </w:r>
      <w:r>
        <w:rPr>
          <w:sz w:val="22"/>
          <w:szCs w:val="22"/>
        </w:rPr>
        <w:t> </w:t>
      </w:r>
      <w:r w:rsidRPr="004F3C93">
        <w:rPr>
          <w:sz w:val="22"/>
          <w:szCs w:val="22"/>
        </w:rPr>
        <w:t>000</w:t>
      </w:r>
      <w:r>
        <w:rPr>
          <w:sz w:val="22"/>
          <w:szCs w:val="22"/>
        </w:rPr>
        <w:t> </w:t>
      </w:r>
      <w:r w:rsidRPr="004F3C93">
        <w:rPr>
          <w:sz w:val="22"/>
          <w:szCs w:val="22"/>
        </w:rPr>
        <w:t>asmenų.</w:t>
      </w:r>
    </w:p>
    <w:p w14:paraId="0CA77A34" w14:textId="77777777" w:rsidR="009A449B" w:rsidRPr="004F3C93" w:rsidRDefault="009A449B" w:rsidP="009A449B">
      <w:pPr>
        <w:numPr>
          <w:ilvl w:val="0"/>
          <w:numId w:val="12"/>
        </w:numPr>
        <w:ind w:left="567" w:hanging="567"/>
        <w:contextualSpacing/>
        <w:rPr>
          <w:sz w:val="22"/>
          <w:szCs w:val="22"/>
        </w:rPr>
      </w:pPr>
      <w:r w:rsidRPr="004F3C93">
        <w:rPr>
          <w:rFonts w:eastAsia="Calibri"/>
          <w:sz w:val="22"/>
          <w:szCs w:val="22"/>
        </w:rPr>
        <w:lastRenderedPageBreak/>
        <w:t>Staigus švokštimas, lūpų, liežuvio, ryklės ar kūno patinimas, išbėrimas, alpulys ar rijimo pasunkėjimas (sunki alerginė reakcija</w:t>
      </w:r>
      <w:r w:rsidRPr="004F3C93">
        <w:rPr>
          <w:sz w:val="22"/>
          <w:szCs w:val="22"/>
        </w:rPr>
        <w:t xml:space="preserve">). </w:t>
      </w:r>
      <w:r w:rsidRPr="004F3C93">
        <w:rPr>
          <w:rFonts w:eastAsia="Calibri"/>
          <w:sz w:val="22"/>
          <w:szCs w:val="22"/>
        </w:rPr>
        <w:t xml:space="preserve">Šie </w:t>
      </w:r>
      <w:r w:rsidRPr="004F3C93">
        <w:rPr>
          <w:sz w:val="22"/>
          <w:szCs w:val="22"/>
        </w:rPr>
        <w:t>poveikiai yra reti ir gali pasireikšti rečiau kaip 1 iš 1</w:t>
      </w:r>
      <w:r>
        <w:rPr>
          <w:sz w:val="22"/>
          <w:szCs w:val="22"/>
        </w:rPr>
        <w:t> </w:t>
      </w:r>
      <w:r w:rsidRPr="004F3C93">
        <w:rPr>
          <w:sz w:val="22"/>
          <w:szCs w:val="22"/>
        </w:rPr>
        <w:t>000</w:t>
      </w:r>
      <w:r>
        <w:rPr>
          <w:sz w:val="22"/>
          <w:szCs w:val="22"/>
        </w:rPr>
        <w:t> </w:t>
      </w:r>
      <w:r w:rsidRPr="004F3C93">
        <w:rPr>
          <w:sz w:val="22"/>
          <w:szCs w:val="22"/>
        </w:rPr>
        <w:t>asmenų.</w:t>
      </w:r>
    </w:p>
    <w:p w14:paraId="1007E2CD"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Net po kelių gydymo savaičių gali atsirasti staigus sunkus išbėrimas arba odos paraudimas su pūslėmis ar lupimasis. Taip pat gali pasireikšti lūpų, akių, burnos, nosies bei lyties organų sunkus pūslėjimas ir kraujavimas.</w:t>
      </w:r>
      <w:r w:rsidRPr="004F3C93">
        <w:rPr>
          <w:rFonts w:eastAsia="Calibri"/>
          <w:sz w:val="22"/>
          <w:szCs w:val="22"/>
        </w:rPr>
        <w:t xml:space="preserve"> </w:t>
      </w:r>
      <w:r w:rsidRPr="004F3C93">
        <w:rPr>
          <w:sz w:val="22"/>
          <w:szCs w:val="22"/>
        </w:rPr>
        <w:t xml:space="preserve">Odos išbėrimai gali išsivystyti į sunkius plintančius odos pažeidimus (epidermio ir paviršinių gleivinių lupimąsi), kurių pasekmės gali būti pavojingos gyvybei. Tai galėtų būti daugiaformė </w:t>
      </w:r>
      <w:proofErr w:type="spellStart"/>
      <w:r w:rsidRPr="004F3C93">
        <w:rPr>
          <w:sz w:val="22"/>
          <w:szCs w:val="22"/>
        </w:rPr>
        <w:t>eritema</w:t>
      </w:r>
      <w:proofErr w:type="spellEnd"/>
      <w:r w:rsidRPr="004F3C93">
        <w:rPr>
          <w:sz w:val="22"/>
          <w:szCs w:val="22"/>
        </w:rPr>
        <w:t xml:space="preserve"> (</w:t>
      </w:r>
      <w:proofErr w:type="spellStart"/>
      <w:r w:rsidRPr="004F3C93">
        <w:rPr>
          <w:i/>
          <w:iCs/>
          <w:sz w:val="22"/>
          <w:szCs w:val="22"/>
        </w:rPr>
        <w:t>Erythema</w:t>
      </w:r>
      <w:proofErr w:type="spellEnd"/>
      <w:r w:rsidRPr="004F3C93">
        <w:rPr>
          <w:i/>
          <w:iCs/>
          <w:sz w:val="22"/>
          <w:szCs w:val="22"/>
        </w:rPr>
        <w:t xml:space="preserve"> </w:t>
      </w:r>
      <w:proofErr w:type="spellStart"/>
      <w:r w:rsidRPr="004F3C93">
        <w:rPr>
          <w:i/>
          <w:iCs/>
          <w:sz w:val="22"/>
          <w:szCs w:val="22"/>
        </w:rPr>
        <w:t>multiforme</w:t>
      </w:r>
      <w:proofErr w:type="spellEnd"/>
      <w:r w:rsidRPr="004F3C93">
        <w:rPr>
          <w:sz w:val="22"/>
          <w:szCs w:val="22"/>
        </w:rPr>
        <w:t xml:space="preserve">), </w:t>
      </w:r>
      <w:proofErr w:type="spellStart"/>
      <w:r w:rsidRPr="004F3C93">
        <w:rPr>
          <w:sz w:val="22"/>
          <w:szCs w:val="22"/>
        </w:rPr>
        <w:t>Stivenso</w:t>
      </w:r>
      <w:proofErr w:type="spellEnd"/>
      <w:r w:rsidRPr="004F3C93">
        <w:rPr>
          <w:sz w:val="22"/>
          <w:szCs w:val="22"/>
        </w:rPr>
        <w:t>-Džonsono (</w:t>
      </w:r>
      <w:proofErr w:type="spellStart"/>
      <w:r w:rsidRPr="004F3C93">
        <w:rPr>
          <w:i/>
          <w:iCs/>
          <w:sz w:val="22"/>
          <w:szCs w:val="22"/>
        </w:rPr>
        <w:t>Stevens-Johnson</w:t>
      </w:r>
      <w:proofErr w:type="spellEnd"/>
      <w:r w:rsidRPr="004F3C93">
        <w:rPr>
          <w:sz w:val="22"/>
          <w:szCs w:val="22"/>
        </w:rPr>
        <w:t xml:space="preserve">) sindromas arba toksinė epidermio </w:t>
      </w:r>
      <w:proofErr w:type="spellStart"/>
      <w:r w:rsidRPr="004F3C93">
        <w:rPr>
          <w:sz w:val="22"/>
          <w:szCs w:val="22"/>
        </w:rPr>
        <w:t>nekrolizė</w:t>
      </w:r>
      <w:proofErr w:type="spellEnd"/>
      <w:r w:rsidRPr="004F3C93">
        <w:rPr>
          <w:sz w:val="22"/>
          <w:szCs w:val="22"/>
        </w:rPr>
        <w:t xml:space="preserve"> arba reakciją į vaistą su </w:t>
      </w:r>
      <w:proofErr w:type="spellStart"/>
      <w:r w:rsidRPr="004F3C93">
        <w:rPr>
          <w:sz w:val="22"/>
          <w:szCs w:val="22"/>
        </w:rPr>
        <w:t>eozinofilija</w:t>
      </w:r>
      <w:proofErr w:type="spellEnd"/>
      <w:r w:rsidRPr="004F3C93">
        <w:rPr>
          <w:sz w:val="22"/>
          <w:szCs w:val="22"/>
        </w:rPr>
        <w:t xml:space="preserve"> ir sisteminiais simptomais (DRESS). Šie poveikiai yra labai reti ir gali pasireikšti ne daugiau kaip 1 iš 10</w:t>
      </w:r>
      <w:r>
        <w:rPr>
          <w:sz w:val="22"/>
          <w:szCs w:val="22"/>
        </w:rPr>
        <w:t> </w:t>
      </w:r>
      <w:r w:rsidRPr="004F3C93">
        <w:rPr>
          <w:sz w:val="22"/>
          <w:szCs w:val="22"/>
        </w:rPr>
        <w:t>000</w:t>
      </w:r>
      <w:r>
        <w:rPr>
          <w:sz w:val="22"/>
          <w:szCs w:val="22"/>
        </w:rPr>
        <w:t> </w:t>
      </w:r>
      <w:r w:rsidRPr="004F3C93">
        <w:rPr>
          <w:sz w:val="22"/>
          <w:szCs w:val="22"/>
        </w:rPr>
        <w:t>asmenų.</w:t>
      </w:r>
    </w:p>
    <w:p w14:paraId="19949802" w14:textId="77777777" w:rsidR="009A449B" w:rsidRPr="004F3C93" w:rsidRDefault="009A449B" w:rsidP="009A449B">
      <w:pPr>
        <w:ind w:left="567" w:hanging="567"/>
        <w:rPr>
          <w:sz w:val="22"/>
          <w:szCs w:val="22"/>
        </w:rPr>
      </w:pPr>
    </w:p>
    <w:p w14:paraId="74984DC7" w14:textId="77777777" w:rsidR="009A449B" w:rsidRPr="004F3C93" w:rsidRDefault="009A449B" w:rsidP="009A449B">
      <w:pPr>
        <w:ind w:left="567" w:hanging="567"/>
        <w:rPr>
          <w:b/>
          <w:bCs/>
          <w:sz w:val="22"/>
          <w:szCs w:val="22"/>
        </w:rPr>
      </w:pPr>
      <w:r w:rsidRPr="004F3C93">
        <w:rPr>
          <w:b/>
          <w:bCs/>
          <w:sz w:val="22"/>
          <w:szCs w:val="22"/>
        </w:rPr>
        <w:t>Kiti šalutiniai poveikiai</w:t>
      </w:r>
    </w:p>
    <w:p w14:paraId="11ECCF52" w14:textId="77777777" w:rsidR="009A449B" w:rsidRPr="004F3C93" w:rsidRDefault="009A449B" w:rsidP="009A449B">
      <w:pPr>
        <w:ind w:left="567" w:hanging="567"/>
        <w:rPr>
          <w:sz w:val="22"/>
          <w:szCs w:val="22"/>
        </w:rPr>
      </w:pPr>
    </w:p>
    <w:p w14:paraId="44DA325D" w14:textId="77777777" w:rsidR="009A449B" w:rsidRPr="004F3C93" w:rsidRDefault="009A449B" w:rsidP="009A449B">
      <w:pPr>
        <w:rPr>
          <w:sz w:val="22"/>
          <w:szCs w:val="22"/>
          <w:u w:val="single"/>
        </w:rPr>
      </w:pPr>
      <w:r w:rsidRPr="004F3C93">
        <w:rPr>
          <w:sz w:val="22"/>
          <w:szCs w:val="22"/>
          <w:u w:val="single"/>
        </w:rPr>
        <w:t>Dažni šalutinio poveikio reiškiniai (gali pasireikšti rečiau kaip 1 iš 10 asmenų)</w:t>
      </w:r>
      <w:r>
        <w:rPr>
          <w:sz w:val="22"/>
          <w:szCs w:val="22"/>
          <w:u w:val="single"/>
        </w:rPr>
        <w:t>:</w:t>
      </w:r>
    </w:p>
    <w:p w14:paraId="01CAEEC2"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g</w:t>
      </w:r>
      <w:r w:rsidRPr="004F3C93">
        <w:rPr>
          <w:sz w:val="22"/>
          <w:szCs w:val="22"/>
        </w:rPr>
        <w:t>alvos skausmas</w:t>
      </w:r>
      <w:r>
        <w:rPr>
          <w:sz w:val="22"/>
          <w:szCs w:val="22"/>
        </w:rPr>
        <w:t>;</w:t>
      </w:r>
    </w:p>
    <w:p w14:paraId="61363B34"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p</w:t>
      </w:r>
      <w:r w:rsidRPr="004F3C93">
        <w:rPr>
          <w:sz w:val="22"/>
          <w:szCs w:val="22"/>
        </w:rPr>
        <w:t>oveikis skrandžiui arba žarn</w:t>
      </w:r>
      <w:r>
        <w:rPr>
          <w:sz w:val="22"/>
          <w:szCs w:val="22"/>
        </w:rPr>
        <w:t>ynui</w:t>
      </w:r>
      <w:r w:rsidRPr="004F3C93">
        <w:rPr>
          <w:sz w:val="22"/>
          <w:szCs w:val="22"/>
        </w:rPr>
        <w:t>: viduriavimas, skrandžio skausmas, vidurių užkietėjimas, dujų susikaupimas žarnyne (vidurių pūtimas)</w:t>
      </w:r>
      <w:r>
        <w:rPr>
          <w:sz w:val="22"/>
          <w:szCs w:val="22"/>
        </w:rPr>
        <w:t>;</w:t>
      </w:r>
    </w:p>
    <w:p w14:paraId="788A129B"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p</w:t>
      </w:r>
      <w:r w:rsidRPr="004F3C93">
        <w:rPr>
          <w:sz w:val="22"/>
          <w:szCs w:val="22"/>
        </w:rPr>
        <w:t>ykinimas (šleikštulys) arba vėmimas</w:t>
      </w:r>
      <w:r>
        <w:rPr>
          <w:sz w:val="22"/>
          <w:szCs w:val="22"/>
        </w:rPr>
        <w:t>;</w:t>
      </w:r>
    </w:p>
    <w:p w14:paraId="63F8B78C" w14:textId="77777777" w:rsidR="009A449B" w:rsidRPr="004F3C93" w:rsidRDefault="009A449B" w:rsidP="009A449B">
      <w:pPr>
        <w:numPr>
          <w:ilvl w:val="0"/>
          <w:numId w:val="1"/>
        </w:numPr>
        <w:tabs>
          <w:tab w:val="left" w:pos="567"/>
        </w:tabs>
        <w:ind w:hanging="720"/>
        <w:contextualSpacing/>
        <w:rPr>
          <w:rFonts w:eastAsia="Calibri"/>
          <w:sz w:val="22"/>
          <w:szCs w:val="22"/>
        </w:rPr>
      </w:pPr>
      <w:r>
        <w:rPr>
          <w:rFonts w:eastAsia="Calibri"/>
          <w:sz w:val="22"/>
          <w:szCs w:val="22"/>
        </w:rPr>
        <w:t>g</w:t>
      </w:r>
      <w:r w:rsidRPr="004F3C93">
        <w:rPr>
          <w:rFonts w:eastAsia="Calibri"/>
          <w:sz w:val="22"/>
          <w:szCs w:val="22"/>
        </w:rPr>
        <w:t>erybiniai skrandžio polipai.</w:t>
      </w:r>
    </w:p>
    <w:p w14:paraId="57A65DC9" w14:textId="77777777" w:rsidR="009A449B" w:rsidRPr="004F3C93" w:rsidRDefault="009A449B" w:rsidP="009A449B">
      <w:pPr>
        <w:rPr>
          <w:sz w:val="22"/>
          <w:szCs w:val="22"/>
        </w:rPr>
      </w:pPr>
    </w:p>
    <w:p w14:paraId="2468BF63" w14:textId="77777777" w:rsidR="009A449B" w:rsidRPr="004F3C93" w:rsidRDefault="009A449B" w:rsidP="009A449B">
      <w:pPr>
        <w:rPr>
          <w:sz w:val="22"/>
          <w:szCs w:val="22"/>
          <w:u w:val="single"/>
        </w:rPr>
      </w:pPr>
      <w:r w:rsidRPr="004F3C93">
        <w:rPr>
          <w:sz w:val="22"/>
          <w:szCs w:val="22"/>
          <w:u w:val="single"/>
        </w:rPr>
        <w:t>Nedažni šalutinio poveikio reiškiniai (gali pasireikšti rečiau kaip 1 iš 100 asmenų)</w:t>
      </w:r>
      <w:r>
        <w:rPr>
          <w:sz w:val="22"/>
          <w:szCs w:val="22"/>
          <w:u w:val="single"/>
        </w:rPr>
        <w:t>:</w:t>
      </w:r>
    </w:p>
    <w:p w14:paraId="61830ADC"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p</w:t>
      </w:r>
      <w:r w:rsidRPr="004F3C93">
        <w:rPr>
          <w:sz w:val="22"/>
          <w:szCs w:val="22"/>
        </w:rPr>
        <w:t>ėdų ir kulkšnių patinimas</w:t>
      </w:r>
      <w:r>
        <w:rPr>
          <w:sz w:val="22"/>
          <w:szCs w:val="22"/>
        </w:rPr>
        <w:t>;</w:t>
      </w:r>
    </w:p>
    <w:p w14:paraId="7B448837"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m</w:t>
      </w:r>
      <w:r w:rsidRPr="004F3C93">
        <w:rPr>
          <w:sz w:val="22"/>
          <w:szCs w:val="22"/>
        </w:rPr>
        <w:t>iego sutrikimas (nemiga)</w:t>
      </w:r>
      <w:r>
        <w:rPr>
          <w:sz w:val="22"/>
          <w:szCs w:val="22"/>
        </w:rPr>
        <w:t>, mieguistumas;</w:t>
      </w:r>
    </w:p>
    <w:p w14:paraId="0F2A8E36"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svaigulys</w:t>
      </w:r>
      <w:r w:rsidRPr="004F3C93">
        <w:rPr>
          <w:sz w:val="22"/>
          <w:szCs w:val="22"/>
        </w:rPr>
        <w:t>, dilgčiojimo pojūtis, pvz., badymas ir tirpulys, mieguistumas</w:t>
      </w:r>
      <w:r>
        <w:rPr>
          <w:sz w:val="22"/>
          <w:szCs w:val="22"/>
        </w:rPr>
        <w:t>;</w:t>
      </w:r>
    </w:p>
    <w:p w14:paraId="6E9E5434"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s</w:t>
      </w:r>
      <w:r w:rsidRPr="004F3C93">
        <w:rPr>
          <w:sz w:val="22"/>
          <w:szCs w:val="22"/>
        </w:rPr>
        <w:t xml:space="preserve">ukimosi pojūtis </w:t>
      </w:r>
      <w:r w:rsidRPr="004F3C93">
        <w:rPr>
          <w:i/>
          <w:sz w:val="22"/>
          <w:szCs w:val="22"/>
        </w:rPr>
        <w:t>(</w:t>
      </w:r>
      <w:proofErr w:type="spellStart"/>
      <w:r w:rsidRPr="004F3C93">
        <w:rPr>
          <w:i/>
          <w:sz w:val="22"/>
          <w:szCs w:val="22"/>
        </w:rPr>
        <w:t>vertigo</w:t>
      </w:r>
      <w:proofErr w:type="spellEnd"/>
      <w:r w:rsidRPr="004F3C93">
        <w:rPr>
          <w:i/>
          <w:sz w:val="22"/>
          <w:szCs w:val="22"/>
        </w:rPr>
        <w:t>)</w:t>
      </w:r>
      <w:r>
        <w:rPr>
          <w:sz w:val="22"/>
          <w:szCs w:val="22"/>
        </w:rPr>
        <w:t>;</w:t>
      </w:r>
    </w:p>
    <w:p w14:paraId="4B113DA2"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b</w:t>
      </w:r>
      <w:r w:rsidRPr="004F3C93">
        <w:rPr>
          <w:sz w:val="22"/>
          <w:szCs w:val="22"/>
        </w:rPr>
        <w:t>urnos džiūvimas</w:t>
      </w:r>
      <w:r>
        <w:rPr>
          <w:sz w:val="22"/>
          <w:szCs w:val="22"/>
        </w:rPr>
        <w:t>;</w:t>
      </w:r>
    </w:p>
    <w:p w14:paraId="6F765BAC"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k</w:t>
      </w:r>
      <w:r w:rsidRPr="004F3C93">
        <w:rPr>
          <w:sz w:val="22"/>
          <w:szCs w:val="22"/>
        </w:rPr>
        <w:t xml:space="preserve">raujo tyrimų, rodančių kepenų </w:t>
      </w:r>
      <w:r>
        <w:rPr>
          <w:sz w:val="22"/>
          <w:szCs w:val="22"/>
        </w:rPr>
        <w:t xml:space="preserve">veiklą, nustatytas </w:t>
      </w:r>
      <w:r w:rsidRPr="00C22916">
        <w:rPr>
          <w:sz w:val="22"/>
          <w:szCs w:val="22"/>
        </w:rPr>
        <w:t xml:space="preserve">padidėjęs kepenų fermentų </w:t>
      </w:r>
      <w:r>
        <w:rPr>
          <w:sz w:val="22"/>
          <w:szCs w:val="22"/>
        </w:rPr>
        <w:t>aktyvumas;</w:t>
      </w:r>
    </w:p>
    <w:p w14:paraId="2AA7BDF0"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o</w:t>
      </w:r>
      <w:r w:rsidRPr="004F3C93">
        <w:rPr>
          <w:sz w:val="22"/>
          <w:szCs w:val="22"/>
        </w:rPr>
        <w:t>dos išbėrimas, kauburiuotas odos išbėrimas (dilgėlinė) ir odos niežulys</w:t>
      </w:r>
      <w:r>
        <w:rPr>
          <w:sz w:val="22"/>
          <w:szCs w:val="22"/>
        </w:rPr>
        <w:t>;</w:t>
      </w:r>
    </w:p>
    <w:p w14:paraId="002E5BC2"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r>
      <w:r>
        <w:rPr>
          <w:sz w:val="22"/>
          <w:szCs w:val="22"/>
        </w:rPr>
        <w:t>š</w:t>
      </w:r>
      <w:r w:rsidRPr="004F3C93">
        <w:rPr>
          <w:sz w:val="22"/>
          <w:szCs w:val="22"/>
        </w:rPr>
        <w:t xml:space="preserve">launikaulio, riešo ar stuburo lūžis (jeigu didelė </w:t>
      </w:r>
      <w:proofErr w:type="spellStart"/>
      <w:r w:rsidRPr="004F3C93">
        <w:rPr>
          <w:sz w:val="22"/>
          <w:szCs w:val="22"/>
        </w:rPr>
        <w:t>Esomeprazole</w:t>
      </w:r>
      <w:proofErr w:type="spellEnd"/>
      <w:r w:rsidRPr="004F3C93">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dozė vartojama ilgai).</w:t>
      </w:r>
    </w:p>
    <w:p w14:paraId="0D82E477" w14:textId="77777777" w:rsidR="009A449B" w:rsidRPr="004F3C93" w:rsidRDefault="009A449B" w:rsidP="009A449B">
      <w:pPr>
        <w:rPr>
          <w:sz w:val="22"/>
          <w:szCs w:val="22"/>
        </w:rPr>
      </w:pPr>
    </w:p>
    <w:p w14:paraId="71836B8A" w14:textId="77777777" w:rsidR="009A449B" w:rsidRPr="004F3C93" w:rsidRDefault="009A449B" w:rsidP="009A449B">
      <w:pPr>
        <w:rPr>
          <w:sz w:val="22"/>
          <w:szCs w:val="22"/>
          <w:u w:val="single"/>
        </w:rPr>
      </w:pPr>
      <w:r w:rsidRPr="004F3C93">
        <w:rPr>
          <w:sz w:val="22"/>
          <w:szCs w:val="22"/>
          <w:u w:val="single"/>
        </w:rPr>
        <w:t>Reti šalutinio poveikio reiškiniai (gali pasireikšti rečiau kaip 1 iš 1 000 asmenų)</w:t>
      </w:r>
      <w:r>
        <w:rPr>
          <w:sz w:val="22"/>
          <w:szCs w:val="22"/>
          <w:u w:val="single"/>
        </w:rPr>
        <w:t>:</w:t>
      </w:r>
    </w:p>
    <w:p w14:paraId="59C1922F"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k</w:t>
      </w:r>
      <w:r w:rsidRPr="004F3C93">
        <w:rPr>
          <w:sz w:val="22"/>
          <w:szCs w:val="22"/>
        </w:rPr>
        <w:t xml:space="preserve">raujo sutrikimai, pvz., baltųjų kraujo kūnelių arba kraujo plokštelių kiekio sumažėjimas. Dėl to gali atsirasti silpnumas, kraujosruvų </w:t>
      </w:r>
      <w:r>
        <w:rPr>
          <w:sz w:val="22"/>
          <w:szCs w:val="22"/>
        </w:rPr>
        <w:t xml:space="preserve">(mėlynių) </w:t>
      </w:r>
      <w:r w:rsidRPr="004F3C93">
        <w:rPr>
          <w:sz w:val="22"/>
          <w:szCs w:val="22"/>
        </w:rPr>
        <w:t>arba sumažėti atsparumas infekcijai</w:t>
      </w:r>
      <w:r>
        <w:rPr>
          <w:sz w:val="22"/>
          <w:szCs w:val="22"/>
        </w:rPr>
        <w:t>;</w:t>
      </w:r>
    </w:p>
    <w:p w14:paraId="72120DA2"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m</w:t>
      </w:r>
      <w:r w:rsidRPr="004F3C93">
        <w:rPr>
          <w:sz w:val="22"/>
          <w:szCs w:val="22"/>
        </w:rPr>
        <w:t>ažas natrio kiekis kraujyje. Tai gali sukelti silpnumą, vėmimą ir mėšlungį</w:t>
      </w:r>
      <w:r>
        <w:rPr>
          <w:sz w:val="22"/>
          <w:szCs w:val="22"/>
        </w:rPr>
        <w:t>;</w:t>
      </w:r>
    </w:p>
    <w:p w14:paraId="39A1E3A8" w14:textId="77777777" w:rsidR="009A449B" w:rsidRPr="004F3C93" w:rsidRDefault="009A449B" w:rsidP="009A449B">
      <w:pPr>
        <w:numPr>
          <w:ilvl w:val="1"/>
          <w:numId w:val="15"/>
        </w:numPr>
        <w:ind w:left="567" w:hanging="567"/>
        <w:rPr>
          <w:sz w:val="22"/>
          <w:szCs w:val="22"/>
        </w:rPr>
      </w:pPr>
      <w:r>
        <w:rPr>
          <w:sz w:val="22"/>
          <w:szCs w:val="22"/>
        </w:rPr>
        <w:t>s</w:t>
      </w:r>
      <w:r w:rsidRPr="004F3C93">
        <w:rPr>
          <w:sz w:val="22"/>
          <w:szCs w:val="22"/>
        </w:rPr>
        <w:t>ujaudinimas, minčių susipainiojimas arba depresija</w:t>
      </w:r>
      <w:r>
        <w:rPr>
          <w:sz w:val="22"/>
          <w:szCs w:val="22"/>
        </w:rPr>
        <w:t>;</w:t>
      </w:r>
    </w:p>
    <w:p w14:paraId="12A77BC6"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s</w:t>
      </w:r>
      <w:r w:rsidRPr="004F3C93">
        <w:rPr>
          <w:sz w:val="22"/>
          <w:szCs w:val="22"/>
        </w:rPr>
        <w:t>konio pojūčio pokytis</w:t>
      </w:r>
      <w:r>
        <w:rPr>
          <w:sz w:val="22"/>
          <w:szCs w:val="22"/>
        </w:rPr>
        <w:t>;</w:t>
      </w:r>
    </w:p>
    <w:p w14:paraId="3E44294E"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r</w:t>
      </w:r>
      <w:r w:rsidRPr="004F3C93">
        <w:rPr>
          <w:sz w:val="22"/>
          <w:szCs w:val="22"/>
        </w:rPr>
        <w:t>egos sutrikimas, pvz., daiktų matymas lyg per miglą</w:t>
      </w:r>
      <w:r>
        <w:rPr>
          <w:sz w:val="22"/>
          <w:szCs w:val="22"/>
        </w:rPr>
        <w:t>;</w:t>
      </w:r>
    </w:p>
    <w:p w14:paraId="57F16F06"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s</w:t>
      </w:r>
      <w:r w:rsidRPr="004F3C93">
        <w:rPr>
          <w:sz w:val="22"/>
          <w:szCs w:val="22"/>
        </w:rPr>
        <w:t>taigus švokštimas arba dusulys (bronchų spazmas)</w:t>
      </w:r>
      <w:r>
        <w:rPr>
          <w:sz w:val="22"/>
          <w:szCs w:val="22"/>
        </w:rPr>
        <w:t>;</w:t>
      </w:r>
    </w:p>
    <w:p w14:paraId="643D2347"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b</w:t>
      </w:r>
      <w:r w:rsidRPr="004F3C93">
        <w:rPr>
          <w:sz w:val="22"/>
          <w:szCs w:val="22"/>
        </w:rPr>
        <w:t>urnos gleivinės uždegimas</w:t>
      </w:r>
      <w:r>
        <w:rPr>
          <w:sz w:val="22"/>
          <w:szCs w:val="22"/>
        </w:rPr>
        <w:t>;</w:t>
      </w:r>
    </w:p>
    <w:p w14:paraId="187F3C6D"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i</w:t>
      </w:r>
      <w:r w:rsidRPr="004F3C93">
        <w:rPr>
          <w:sz w:val="22"/>
          <w:szCs w:val="22"/>
        </w:rPr>
        <w:t>nfekcinė grybelių sukeliama liga, vadinama pienlige, kuri gali apimti žarn</w:t>
      </w:r>
      <w:r>
        <w:rPr>
          <w:sz w:val="22"/>
          <w:szCs w:val="22"/>
        </w:rPr>
        <w:t>yną;</w:t>
      </w:r>
    </w:p>
    <w:p w14:paraId="643DEF12" w14:textId="77777777" w:rsidR="009A449B" w:rsidRPr="004F3C93" w:rsidRDefault="009A449B" w:rsidP="009A449B">
      <w:pPr>
        <w:numPr>
          <w:ilvl w:val="0"/>
          <w:numId w:val="10"/>
        </w:numPr>
        <w:ind w:left="567" w:hanging="567"/>
        <w:contextualSpacing/>
        <w:rPr>
          <w:sz w:val="22"/>
          <w:szCs w:val="22"/>
        </w:rPr>
      </w:pPr>
      <w:r>
        <w:rPr>
          <w:sz w:val="22"/>
          <w:szCs w:val="22"/>
        </w:rPr>
        <w:t>k</w:t>
      </w:r>
      <w:r w:rsidRPr="004F3C93">
        <w:rPr>
          <w:sz w:val="22"/>
          <w:szCs w:val="22"/>
        </w:rPr>
        <w:t>epenų funkcijos sutrikimai, įskaitant geltą, dėl ko gali pagelsti oda, patamsėti šlapimas ir pasireikšti nuovargis</w:t>
      </w:r>
      <w:r>
        <w:rPr>
          <w:sz w:val="22"/>
          <w:szCs w:val="22"/>
        </w:rPr>
        <w:t>;</w:t>
      </w:r>
    </w:p>
    <w:p w14:paraId="37097EB3"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p</w:t>
      </w:r>
      <w:r w:rsidRPr="004F3C93">
        <w:rPr>
          <w:sz w:val="22"/>
          <w:szCs w:val="22"/>
        </w:rPr>
        <w:t>likimas (</w:t>
      </w:r>
      <w:proofErr w:type="spellStart"/>
      <w:r w:rsidRPr="004F3C93">
        <w:rPr>
          <w:sz w:val="22"/>
          <w:szCs w:val="22"/>
        </w:rPr>
        <w:t>alopecija</w:t>
      </w:r>
      <w:proofErr w:type="spellEnd"/>
      <w:r w:rsidRPr="004F3C93">
        <w:rPr>
          <w:sz w:val="22"/>
          <w:szCs w:val="22"/>
        </w:rPr>
        <w:t>)</w:t>
      </w:r>
      <w:r>
        <w:rPr>
          <w:sz w:val="22"/>
          <w:szCs w:val="22"/>
        </w:rPr>
        <w:t>;</w:t>
      </w:r>
    </w:p>
    <w:p w14:paraId="024E67DB"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o</w:t>
      </w:r>
      <w:r w:rsidRPr="004F3C93">
        <w:rPr>
          <w:sz w:val="22"/>
          <w:szCs w:val="22"/>
        </w:rPr>
        <w:t>dos išbėrimas dėl saulės poveikio</w:t>
      </w:r>
      <w:r>
        <w:rPr>
          <w:sz w:val="22"/>
          <w:szCs w:val="22"/>
        </w:rPr>
        <w:t>;</w:t>
      </w:r>
    </w:p>
    <w:p w14:paraId="14F2F356"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s</w:t>
      </w:r>
      <w:r w:rsidRPr="004F3C93">
        <w:rPr>
          <w:sz w:val="22"/>
          <w:szCs w:val="22"/>
        </w:rPr>
        <w:t>ąnarių skausmas (</w:t>
      </w:r>
      <w:proofErr w:type="spellStart"/>
      <w:r w:rsidRPr="004F3C93">
        <w:rPr>
          <w:sz w:val="22"/>
          <w:szCs w:val="22"/>
        </w:rPr>
        <w:t>artralgija</w:t>
      </w:r>
      <w:proofErr w:type="spellEnd"/>
      <w:r w:rsidRPr="004F3C93">
        <w:rPr>
          <w:sz w:val="22"/>
          <w:szCs w:val="22"/>
        </w:rPr>
        <w:t>) arba raumenų skausmas (</w:t>
      </w:r>
      <w:proofErr w:type="spellStart"/>
      <w:r w:rsidRPr="004F3C93">
        <w:rPr>
          <w:sz w:val="22"/>
          <w:szCs w:val="22"/>
        </w:rPr>
        <w:t>mialgija</w:t>
      </w:r>
      <w:proofErr w:type="spellEnd"/>
      <w:r w:rsidRPr="004F3C93">
        <w:rPr>
          <w:sz w:val="22"/>
          <w:szCs w:val="22"/>
        </w:rPr>
        <w:t>)</w:t>
      </w:r>
      <w:r>
        <w:rPr>
          <w:sz w:val="22"/>
          <w:szCs w:val="22"/>
        </w:rPr>
        <w:t>;</w:t>
      </w:r>
    </w:p>
    <w:p w14:paraId="476DD541"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b</w:t>
      </w:r>
      <w:r w:rsidRPr="004F3C93">
        <w:rPr>
          <w:sz w:val="22"/>
          <w:szCs w:val="22"/>
        </w:rPr>
        <w:t>loga savijauta ir energijos stoka</w:t>
      </w:r>
      <w:r>
        <w:rPr>
          <w:sz w:val="22"/>
          <w:szCs w:val="22"/>
        </w:rPr>
        <w:t>;</w:t>
      </w:r>
    </w:p>
    <w:p w14:paraId="5B9AF322"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p</w:t>
      </w:r>
      <w:r w:rsidRPr="004F3C93">
        <w:rPr>
          <w:sz w:val="22"/>
          <w:szCs w:val="22"/>
        </w:rPr>
        <w:t>rakaitavimo padidėjimas.</w:t>
      </w:r>
    </w:p>
    <w:p w14:paraId="626E34FE" w14:textId="77777777" w:rsidR="009A449B" w:rsidRPr="004F3C93" w:rsidRDefault="009A449B" w:rsidP="009A449B">
      <w:pPr>
        <w:ind w:left="567" w:hanging="567"/>
        <w:rPr>
          <w:sz w:val="22"/>
          <w:szCs w:val="22"/>
        </w:rPr>
      </w:pPr>
    </w:p>
    <w:p w14:paraId="38F3E5B7" w14:textId="77777777" w:rsidR="009A449B" w:rsidRPr="004F3C93" w:rsidRDefault="009A449B" w:rsidP="009A449B">
      <w:pPr>
        <w:rPr>
          <w:sz w:val="22"/>
          <w:szCs w:val="22"/>
          <w:u w:val="single"/>
        </w:rPr>
      </w:pPr>
      <w:r w:rsidRPr="004F3C93">
        <w:rPr>
          <w:sz w:val="22"/>
          <w:szCs w:val="22"/>
          <w:u w:val="single"/>
        </w:rPr>
        <w:t>Labai reti šalutinio poveikio reiškiniai (gali pasireikšti rečiau kaip 1 iš 10 000 asmenų)</w:t>
      </w:r>
      <w:r>
        <w:rPr>
          <w:sz w:val="22"/>
          <w:szCs w:val="22"/>
          <w:u w:val="single"/>
        </w:rPr>
        <w:t>:</w:t>
      </w:r>
    </w:p>
    <w:p w14:paraId="7FC07777"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 xml:space="preserve">Kraujo kūnelių kiekio pokyčiai, įskaitant </w:t>
      </w:r>
      <w:proofErr w:type="spellStart"/>
      <w:r w:rsidRPr="004F3C93">
        <w:rPr>
          <w:sz w:val="22"/>
          <w:szCs w:val="22"/>
        </w:rPr>
        <w:t>agranulocitozę</w:t>
      </w:r>
      <w:proofErr w:type="spellEnd"/>
      <w:r w:rsidRPr="004F3C93">
        <w:rPr>
          <w:sz w:val="22"/>
          <w:szCs w:val="22"/>
        </w:rPr>
        <w:t xml:space="preserve"> (baltųjų kraujo kūnelių stoka)</w:t>
      </w:r>
      <w:r>
        <w:rPr>
          <w:sz w:val="22"/>
          <w:szCs w:val="22"/>
        </w:rPr>
        <w:t xml:space="preserve"> ir </w:t>
      </w:r>
      <w:proofErr w:type="spellStart"/>
      <w:r>
        <w:rPr>
          <w:sz w:val="22"/>
          <w:szCs w:val="22"/>
        </w:rPr>
        <w:t>pancitopeniją</w:t>
      </w:r>
      <w:proofErr w:type="spellEnd"/>
      <w:r>
        <w:rPr>
          <w:sz w:val="22"/>
          <w:szCs w:val="22"/>
        </w:rPr>
        <w:t xml:space="preserve"> (kraujo plokštelių stoka);</w:t>
      </w:r>
    </w:p>
    <w:p w14:paraId="15B41635"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a</w:t>
      </w:r>
      <w:r w:rsidRPr="004F3C93">
        <w:rPr>
          <w:sz w:val="22"/>
          <w:szCs w:val="22"/>
        </w:rPr>
        <w:t>gresija</w:t>
      </w:r>
      <w:r>
        <w:rPr>
          <w:sz w:val="22"/>
          <w:szCs w:val="22"/>
        </w:rPr>
        <w:t>;</w:t>
      </w:r>
    </w:p>
    <w:p w14:paraId="38C49A0A"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t</w:t>
      </w:r>
      <w:r w:rsidRPr="004F3C93">
        <w:rPr>
          <w:sz w:val="22"/>
          <w:szCs w:val="22"/>
        </w:rPr>
        <w:t>o, ko iš tikrųjų aplink nėra, matymas, jutimas arba girdėjimas (haliucinacijos)</w:t>
      </w:r>
      <w:r>
        <w:rPr>
          <w:sz w:val="22"/>
          <w:szCs w:val="22"/>
        </w:rPr>
        <w:t>;</w:t>
      </w:r>
    </w:p>
    <w:p w14:paraId="6956409B"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s</w:t>
      </w:r>
      <w:r w:rsidRPr="004F3C93">
        <w:rPr>
          <w:sz w:val="22"/>
          <w:szCs w:val="22"/>
        </w:rPr>
        <w:t>unkus kepenų funkcijos sutrikimas, lemiantis kepenų nepakankamumą ir smegenų uždegimą</w:t>
      </w:r>
      <w:r>
        <w:rPr>
          <w:sz w:val="22"/>
          <w:szCs w:val="22"/>
        </w:rPr>
        <w:t>;</w:t>
      </w:r>
    </w:p>
    <w:p w14:paraId="2CF96562" w14:textId="77777777" w:rsidR="009A449B" w:rsidRPr="004F3C93" w:rsidRDefault="009A449B" w:rsidP="009A449B">
      <w:pPr>
        <w:keepNext/>
        <w:keepLines/>
        <w:numPr>
          <w:ilvl w:val="0"/>
          <w:numId w:val="11"/>
        </w:numPr>
        <w:ind w:left="567" w:hanging="567"/>
        <w:contextualSpacing/>
        <w:rPr>
          <w:sz w:val="22"/>
          <w:szCs w:val="22"/>
        </w:rPr>
      </w:pPr>
      <w:r>
        <w:rPr>
          <w:sz w:val="22"/>
          <w:szCs w:val="22"/>
        </w:rPr>
        <w:lastRenderedPageBreak/>
        <w:t>s</w:t>
      </w:r>
      <w:r w:rsidRPr="004F3C93">
        <w:rPr>
          <w:sz w:val="22"/>
          <w:szCs w:val="22"/>
        </w:rPr>
        <w:t xml:space="preserve">taiga pasireiškęs sunkus išbėrimas arba odos </w:t>
      </w:r>
      <w:proofErr w:type="spellStart"/>
      <w:r w:rsidRPr="004F3C93">
        <w:rPr>
          <w:sz w:val="22"/>
          <w:szCs w:val="22"/>
        </w:rPr>
        <w:t>pūslėtumas</w:t>
      </w:r>
      <w:proofErr w:type="spellEnd"/>
      <w:r w:rsidRPr="004F3C93">
        <w:rPr>
          <w:sz w:val="22"/>
          <w:szCs w:val="22"/>
        </w:rPr>
        <w:t xml:space="preserve"> ar lupimasis. Tai gali būti susiję su dideliu karščiavimu ir sąnarių skausmais (daugiaformė </w:t>
      </w:r>
      <w:proofErr w:type="spellStart"/>
      <w:r w:rsidRPr="004F3C93">
        <w:rPr>
          <w:sz w:val="22"/>
          <w:szCs w:val="22"/>
        </w:rPr>
        <w:t>eritema</w:t>
      </w:r>
      <w:proofErr w:type="spellEnd"/>
      <w:r w:rsidRPr="004F3C93">
        <w:rPr>
          <w:sz w:val="22"/>
          <w:szCs w:val="22"/>
        </w:rPr>
        <w:t xml:space="preserve">, </w:t>
      </w:r>
      <w:proofErr w:type="spellStart"/>
      <w:r w:rsidRPr="004F3C93">
        <w:rPr>
          <w:sz w:val="22"/>
          <w:szCs w:val="22"/>
        </w:rPr>
        <w:t>Stivenso</w:t>
      </w:r>
      <w:proofErr w:type="spellEnd"/>
      <w:r w:rsidRPr="004F3C93">
        <w:rPr>
          <w:sz w:val="22"/>
          <w:szCs w:val="22"/>
        </w:rPr>
        <w:t>-Džonsono (</w:t>
      </w:r>
      <w:proofErr w:type="spellStart"/>
      <w:r w:rsidRPr="004F3C93">
        <w:rPr>
          <w:i/>
          <w:iCs/>
          <w:sz w:val="22"/>
          <w:szCs w:val="22"/>
        </w:rPr>
        <w:t>Stevens-Johnson</w:t>
      </w:r>
      <w:proofErr w:type="spellEnd"/>
      <w:r w:rsidRPr="004F3C93">
        <w:rPr>
          <w:sz w:val="22"/>
          <w:szCs w:val="22"/>
        </w:rPr>
        <w:t xml:space="preserve">) sindromas, toksinė epidermio </w:t>
      </w:r>
      <w:proofErr w:type="spellStart"/>
      <w:r w:rsidRPr="004F3C93">
        <w:rPr>
          <w:sz w:val="22"/>
          <w:szCs w:val="22"/>
        </w:rPr>
        <w:t>nekrolizė</w:t>
      </w:r>
      <w:proofErr w:type="spellEnd"/>
      <w:r w:rsidRPr="004F3C93">
        <w:rPr>
          <w:sz w:val="22"/>
          <w:szCs w:val="22"/>
        </w:rPr>
        <w:t xml:space="preserve">), </w:t>
      </w:r>
      <w:r w:rsidRPr="004F3C93">
        <w:rPr>
          <w:rFonts w:eastAsia="Calibri"/>
          <w:sz w:val="22"/>
          <w:szCs w:val="22"/>
        </w:rPr>
        <w:t xml:space="preserve">reakciją į vaistą su </w:t>
      </w:r>
      <w:proofErr w:type="spellStart"/>
      <w:r w:rsidRPr="004F3C93">
        <w:rPr>
          <w:rFonts w:eastAsia="Calibri"/>
          <w:sz w:val="22"/>
          <w:szCs w:val="22"/>
        </w:rPr>
        <w:t>eozinofilija</w:t>
      </w:r>
      <w:proofErr w:type="spellEnd"/>
      <w:r w:rsidRPr="004F3C93">
        <w:rPr>
          <w:rFonts w:eastAsia="Calibri"/>
          <w:sz w:val="22"/>
          <w:szCs w:val="22"/>
        </w:rPr>
        <w:t xml:space="preserve"> ir sisteminiais simptomais (DRESS</w:t>
      </w:r>
      <w:r w:rsidRPr="004F3C93">
        <w:rPr>
          <w:sz w:val="22"/>
          <w:szCs w:val="22"/>
        </w:rPr>
        <w:t>)</w:t>
      </w:r>
      <w:r>
        <w:rPr>
          <w:sz w:val="22"/>
          <w:szCs w:val="22"/>
        </w:rPr>
        <w:t>;</w:t>
      </w:r>
    </w:p>
    <w:p w14:paraId="76B329BB"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r</w:t>
      </w:r>
      <w:r w:rsidRPr="004F3C93">
        <w:rPr>
          <w:sz w:val="22"/>
          <w:szCs w:val="22"/>
        </w:rPr>
        <w:t>aumenų silpnumas</w:t>
      </w:r>
      <w:r>
        <w:rPr>
          <w:sz w:val="22"/>
          <w:szCs w:val="22"/>
        </w:rPr>
        <w:t>;</w:t>
      </w:r>
    </w:p>
    <w:p w14:paraId="5254CF90"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s</w:t>
      </w:r>
      <w:r w:rsidRPr="004F3C93">
        <w:rPr>
          <w:sz w:val="22"/>
          <w:szCs w:val="22"/>
        </w:rPr>
        <w:t>unkus inkstų funkcijos sutrikimas</w:t>
      </w:r>
      <w:r>
        <w:rPr>
          <w:sz w:val="22"/>
          <w:szCs w:val="22"/>
        </w:rPr>
        <w:t>;</w:t>
      </w:r>
    </w:p>
    <w:p w14:paraId="1AAB9F0E"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r>
      <w:r>
        <w:rPr>
          <w:sz w:val="22"/>
          <w:szCs w:val="22"/>
        </w:rPr>
        <w:t>k</w:t>
      </w:r>
      <w:r w:rsidRPr="004F3C93">
        <w:rPr>
          <w:sz w:val="22"/>
          <w:szCs w:val="22"/>
        </w:rPr>
        <w:t>rūtų padidėjimas vyrams.</w:t>
      </w:r>
    </w:p>
    <w:p w14:paraId="4501AA76" w14:textId="77777777" w:rsidR="009A449B" w:rsidRPr="004F3C93" w:rsidRDefault="009A449B" w:rsidP="009A449B">
      <w:pPr>
        <w:autoSpaceDE w:val="0"/>
        <w:autoSpaceDN w:val="0"/>
        <w:adjustRightInd w:val="0"/>
        <w:rPr>
          <w:rFonts w:eastAsia="MS Mincho"/>
          <w:bCs/>
          <w:sz w:val="22"/>
          <w:szCs w:val="22"/>
          <w:u w:val="single"/>
        </w:rPr>
      </w:pPr>
    </w:p>
    <w:p w14:paraId="6BF54A8E" w14:textId="77777777" w:rsidR="009A449B" w:rsidRPr="004F3C93" w:rsidRDefault="009A449B" w:rsidP="009A449B">
      <w:pPr>
        <w:pStyle w:val="Pagrindinistekstas"/>
        <w:keepNext/>
        <w:keepLines/>
        <w:kinsoku w:val="0"/>
        <w:overflowPunct w:val="0"/>
        <w:spacing w:after="0"/>
      </w:pPr>
      <w:r w:rsidRPr="004F3C93">
        <w:rPr>
          <w:u w:val="single"/>
        </w:rPr>
        <w:t>Šalutini</w:t>
      </w:r>
      <w:r>
        <w:rPr>
          <w:u w:val="single"/>
        </w:rPr>
        <w:t>o</w:t>
      </w:r>
      <w:r w:rsidRPr="004F3C93">
        <w:rPr>
          <w:u w:val="single"/>
        </w:rPr>
        <w:t xml:space="preserve"> poveiki</w:t>
      </w:r>
      <w:r>
        <w:rPr>
          <w:u w:val="single"/>
        </w:rPr>
        <w:t>o</w:t>
      </w:r>
      <w:r w:rsidRPr="004F3C93">
        <w:rPr>
          <w:u w:val="single"/>
        </w:rPr>
        <w:t xml:space="preserve"> reiškiniai, kurių dažnis</w:t>
      </w:r>
      <w:r w:rsidRPr="004F3C93">
        <w:rPr>
          <w:spacing w:val="15"/>
          <w:u w:val="single"/>
        </w:rPr>
        <w:t xml:space="preserve"> </w:t>
      </w:r>
      <w:r w:rsidRPr="004F3C93">
        <w:rPr>
          <w:u w:val="single"/>
        </w:rPr>
        <w:t>nežinomas</w:t>
      </w:r>
      <w:r w:rsidRPr="004F3C93">
        <w:rPr>
          <w:spacing w:val="16"/>
          <w:u w:val="single"/>
        </w:rPr>
        <w:t xml:space="preserve"> </w:t>
      </w:r>
      <w:r w:rsidRPr="004F3C93">
        <w:rPr>
          <w:u w:val="single"/>
        </w:rPr>
        <w:t>(negali</w:t>
      </w:r>
      <w:r w:rsidRPr="004F3C93">
        <w:rPr>
          <w:spacing w:val="19"/>
          <w:u w:val="single"/>
        </w:rPr>
        <w:t xml:space="preserve"> </w:t>
      </w:r>
      <w:r w:rsidRPr="004F3C93">
        <w:rPr>
          <w:u w:val="single"/>
        </w:rPr>
        <w:t>būti</w:t>
      </w:r>
      <w:r w:rsidRPr="004F3C93">
        <w:rPr>
          <w:spacing w:val="15"/>
          <w:u w:val="single"/>
        </w:rPr>
        <w:t xml:space="preserve"> </w:t>
      </w:r>
      <w:r w:rsidRPr="004F3C93">
        <w:rPr>
          <w:u w:val="single"/>
        </w:rPr>
        <w:t>apskaičiuotas</w:t>
      </w:r>
      <w:r w:rsidRPr="004F3C93">
        <w:rPr>
          <w:spacing w:val="16"/>
          <w:u w:val="single"/>
        </w:rPr>
        <w:t xml:space="preserve"> </w:t>
      </w:r>
      <w:r w:rsidRPr="004F3C93">
        <w:rPr>
          <w:u w:val="single"/>
        </w:rPr>
        <w:t>pagal</w:t>
      </w:r>
      <w:r w:rsidRPr="004F3C93">
        <w:rPr>
          <w:spacing w:val="16"/>
          <w:u w:val="single"/>
        </w:rPr>
        <w:t xml:space="preserve"> </w:t>
      </w:r>
      <w:r w:rsidRPr="004F3C93">
        <w:rPr>
          <w:u w:val="single"/>
        </w:rPr>
        <w:t>turimus</w:t>
      </w:r>
      <w:r w:rsidRPr="004F3C93">
        <w:rPr>
          <w:spacing w:val="18"/>
          <w:u w:val="single"/>
        </w:rPr>
        <w:t xml:space="preserve"> </w:t>
      </w:r>
      <w:r w:rsidRPr="004F3C93">
        <w:rPr>
          <w:spacing w:val="-2"/>
          <w:u w:val="single"/>
        </w:rPr>
        <w:t>duomenis)</w:t>
      </w:r>
      <w:r>
        <w:rPr>
          <w:spacing w:val="-2"/>
          <w:u w:val="single"/>
        </w:rPr>
        <w:t>:</w:t>
      </w:r>
    </w:p>
    <w:p w14:paraId="3C3A13AF" w14:textId="77777777" w:rsidR="009A449B" w:rsidRPr="004F3C93" w:rsidRDefault="009A449B" w:rsidP="009A449B">
      <w:pPr>
        <w:keepNext/>
        <w:keepLines/>
        <w:numPr>
          <w:ilvl w:val="0"/>
          <w:numId w:val="8"/>
        </w:numPr>
        <w:autoSpaceDE w:val="0"/>
        <w:autoSpaceDN w:val="0"/>
        <w:adjustRightInd w:val="0"/>
        <w:ind w:left="567" w:hanging="567"/>
        <w:contextualSpacing/>
        <w:rPr>
          <w:rFonts w:eastAsia="MS Mincho"/>
          <w:sz w:val="22"/>
          <w:szCs w:val="22"/>
          <w:u w:val="single"/>
        </w:rPr>
      </w:pPr>
      <w:r>
        <w:rPr>
          <w:rFonts w:eastAsia="MS Mincho"/>
          <w:sz w:val="22"/>
          <w:szCs w:val="22"/>
        </w:rPr>
        <w:t>j</w:t>
      </w:r>
      <w:r w:rsidRPr="004F3C93">
        <w:rPr>
          <w:rFonts w:eastAsia="MS Mincho"/>
          <w:sz w:val="22"/>
          <w:szCs w:val="22"/>
        </w:rPr>
        <w:t xml:space="preserve">eigu </w:t>
      </w:r>
      <w:proofErr w:type="spellStart"/>
      <w:r w:rsidRPr="004F3C93">
        <w:rPr>
          <w:rFonts w:eastAsia="MS Mincho"/>
          <w:sz w:val="22"/>
          <w:szCs w:val="22"/>
        </w:rPr>
        <w:t>Esomeprazole</w:t>
      </w:r>
      <w:proofErr w:type="spellEnd"/>
      <w:r w:rsidRPr="004F3C93">
        <w:rPr>
          <w:rFonts w:eastAsia="MS Mincho"/>
          <w:sz w:val="22"/>
          <w:szCs w:val="22"/>
        </w:rPr>
        <w:t xml:space="preserve"> </w:t>
      </w:r>
      <w:proofErr w:type="spellStart"/>
      <w:r>
        <w:rPr>
          <w:rFonts w:eastAsia="MS Mincho"/>
          <w:sz w:val="22"/>
          <w:szCs w:val="22"/>
        </w:rPr>
        <w:t>Siromed</w:t>
      </w:r>
      <w:proofErr w:type="spellEnd"/>
      <w:r>
        <w:rPr>
          <w:rFonts w:eastAsia="MS Mincho"/>
          <w:sz w:val="22"/>
          <w:szCs w:val="22"/>
        </w:rPr>
        <w:t xml:space="preserve"> </w:t>
      </w:r>
      <w:r w:rsidRPr="004F3C93">
        <w:rPr>
          <w:rFonts w:eastAsia="MS Mincho"/>
          <w:sz w:val="22"/>
          <w:szCs w:val="22"/>
        </w:rPr>
        <w:t>vartojate ilgiau nei tris mėnesius, tikėtina, kad sumažės magnio kiekis Jūsų kraujyje. Mažas magnio kiekis pasireiškia nuovargiu, nevalingu raumenų trūkčiojimu, sutrikusia orientacija, traukuliais, svaiguliu ir padažnėjusiu širdies ritmu. Jeigu pasireiškia kuris nors iš šių simptomų, nedelsdami pasakykite gydytojui. Labai sumažėjus magnio kiekiui kraujyje, taip pat gali sumažėti kalcio ir (arba) kalio kiekis. Gydytojas gali nuspręsti atlikti reguliarius kraujo tyrimus ir tikrinti magnio kiekį kraujyje</w:t>
      </w:r>
      <w:r>
        <w:rPr>
          <w:rFonts w:eastAsia="MS Mincho"/>
          <w:sz w:val="22"/>
          <w:szCs w:val="22"/>
        </w:rPr>
        <w:t>;</w:t>
      </w:r>
    </w:p>
    <w:p w14:paraId="1B120235" w14:textId="77777777" w:rsidR="009A449B" w:rsidRPr="004F3C93" w:rsidRDefault="009A449B" w:rsidP="009A449B">
      <w:pPr>
        <w:numPr>
          <w:ilvl w:val="0"/>
          <w:numId w:val="8"/>
        </w:numPr>
        <w:ind w:left="567" w:hanging="567"/>
        <w:contextualSpacing/>
        <w:rPr>
          <w:sz w:val="22"/>
          <w:szCs w:val="22"/>
          <w:lang w:eastAsia="bg-BG"/>
        </w:rPr>
      </w:pPr>
      <w:r>
        <w:rPr>
          <w:rFonts w:eastAsia="MS Mincho"/>
          <w:sz w:val="22"/>
          <w:szCs w:val="22"/>
        </w:rPr>
        <w:t>ž</w:t>
      </w:r>
      <w:r w:rsidRPr="004F3C93">
        <w:rPr>
          <w:rFonts w:eastAsia="MS Mincho"/>
          <w:sz w:val="22"/>
          <w:szCs w:val="22"/>
        </w:rPr>
        <w:t>arn</w:t>
      </w:r>
      <w:r>
        <w:rPr>
          <w:rFonts w:eastAsia="MS Mincho"/>
          <w:sz w:val="22"/>
          <w:szCs w:val="22"/>
        </w:rPr>
        <w:t>yno</w:t>
      </w:r>
      <w:r w:rsidRPr="004F3C93">
        <w:rPr>
          <w:rFonts w:eastAsia="MS Mincho"/>
          <w:sz w:val="22"/>
          <w:szCs w:val="22"/>
        </w:rPr>
        <w:t xml:space="preserve"> uždegimas (</w:t>
      </w:r>
      <w:r>
        <w:rPr>
          <w:sz w:val="22"/>
          <w:szCs w:val="22"/>
        </w:rPr>
        <w:t>sukeliantis viduriavimą</w:t>
      </w:r>
      <w:r w:rsidRPr="004F3C93">
        <w:rPr>
          <w:rFonts w:eastAsia="MS Mincho"/>
          <w:sz w:val="22"/>
          <w:szCs w:val="22"/>
        </w:rPr>
        <w:t>)</w:t>
      </w:r>
      <w:r>
        <w:rPr>
          <w:rFonts w:eastAsia="MS Mincho"/>
          <w:sz w:val="22"/>
          <w:szCs w:val="22"/>
        </w:rPr>
        <w:t>;</w:t>
      </w:r>
    </w:p>
    <w:p w14:paraId="1CEB78BB" w14:textId="77777777" w:rsidR="009A449B" w:rsidRPr="004F3C93" w:rsidRDefault="009A449B" w:rsidP="009A449B">
      <w:pPr>
        <w:numPr>
          <w:ilvl w:val="0"/>
          <w:numId w:val="9"/>
        </w:numPr>
        <w:rPr>
          <w:rFonts w:eastAsia="Calibri"/>
          <w:noProof/>
          <w:sz w:val="22"/>
          <w:szCs w:val="22"/>
          <w:lang w:eastAsia="lt-LT"/>
        </w:rPr>
      </w:pPr>
      <w:r>
        <w:rPr>
          <w:rFonts w:eastAsia="Calibri"/>
          <w:noProof/>
          <w:sz w:val="22"/>
          <w:szCs w:val="22"/>
          <w:lang w:eastAsia="lt-LT"/>
        </w:rPr>
        <w:t>i</w:t>
      </w:r>
      <w:r w:rsidRPr="004F3C93">
        <w:rPr>
          <w:rFonts w:eastAsia="Calibri"/>
          <w:noProof/>
          <w:sz w:val="22"/>
          <w:szCs w:val="22"/>
          <w:lang w:eastAsia="lt-LT"/>
        </w:rPr>
        <w:t>šbėrimas, galintis pasireikšti kartu su sąnarių skausmu.</w:t>
      </w:r>
    </w:p>
    <w:p w14:paraId="108370BC" w14:textId="77777777" w:rsidR="009A449B" w:rsidRPr="004F3C93" w:rsidRDefault="009A449B" w:rsidP="009A449B">
      <w:pPr>
        <w:rPr>
          <w:sz w:val="22"/>
          <w:szCs w:val="22"/>
        </w:rPr>
      </w:pPr>
    </w:p>
    <w:p w14:paraId="1D8884C3" w14:textId="77777777" w:rsidR="009A449B" w:rsidRPr="004F3C93" w:rsidRDefault="009A449B" w:rsidP="009A449B">
      <w:pPr>
        <w:rPr>
          <w:sz w:val="22"/>
          <w:szCs w:val="22"/>
        </w:rPr>
      </w:pPr>
      <w:r w:rsidRPr="004F3C93">
        <w:rPr>
          <w:sz w:val="22"/>
          <w:szCs w:val="22"/>
        </w:rPr>
        <w:t xml:space="preserve">Labai retais atvejais </w:t>
      </w:r>
      <w:r>
        <w:rPr>
          <w:sz w:val="22"/>
          <w:szCs w:val="22"/>
        </w:rPr>
        <w:t>šis vaistas</w:t>
      </w:r>
      <w:r w:rsidRPr="004F3C93">
        <w:rPr>
          <w:sz w:val="22"/>
          <w:szCs w:val="22"/>
        </w:rPr>
        <w:t xml:space="preserve"> </w:t>
      </w:r>
      <w:r>
        <w:rPr>
          <w:sz w:val="22"/>
          <w:szCs w:val="22"/>
        </w:rPr>
        <w:t>veikia</w:t>
      </w:r>
      <w:r w:rsidRPr="004F3C93">
        <w:rPr>
          <w:sz w:val="22"/>
          <w:szCs w:val="22"/>
        </w:rPr>
        <w:t xml:space="preserve"> baltąsias kraujo ląsteles</w:t>
      </w:r>
      <w:r>
        <w:rPr>
          <w:sz w:val="22"/>
          <w:szCs w:val="22"/>
        </w:rPr>
        <w:t>, dėl to susidaro imuniteto deficitas</w:t>
      </w:r>
      <w:r w:rsidRPr="004F3C93">
        <w:rPr>
          <w:sz w:val="22"/>
          <w:szCs w:val="22"/>
        </w:rPr>
        <w:t>. Jeigu sergate infekcine liga, pasireišk</w:t>
      </w:r>
      <w:r>
        <w:rPr>
          <w:sz w:val="22"/>
          <w:szCs w:val="22"/>
        </w:rPr>
        <w:t>iančia</w:t>
      </w:r>
      <w:r w:rsidRPr="004F3C93">
        <w:rPr>
          <w:sz w:val="22"/>
          <w:szCs w:val="22"/>
        </w:rPr>
        <w:t xml:space="preserve"> tokiais simptomais kaip karščiavimas, susijęs su </w:t>
      </w:r>
      <w:r w:rsidRPr="00464628">
        <w:rPr>
          <w:b/>
          <w:bCs/>
          <w:sz w:val="22"/>
          <w:szCs w:val="22"/>
        </w:rPr>
        <w:t>sunkiu</w:t>
      </w:r>
      <w:r w:rsidRPr="004F3C93">
        <w:rPr>
          <w:sz w:val="22"/>
          <w:szCs w:val="22"/>
        </w:rPr>
        <w:t xml:space="preserve"> bendrosios būklės pa</w:t>
      </w:r>
      <w:r>
        <w:rPr>
          <w:sz w:val="22"/>
          <w:szCs w:val="22"/>
        </w:rPr>
        <w:t>blogėjimu</w:t>
      </w:r>
      <w:r w:rsidRPr="004F3C93">
        <w:rPr>
          <w:sz w:val="22"/>
          <w:szCs w:val="22"/>
        </w:rPr>
        <w:t xml:space="preserve">, arba karščiavimas, susijęs su lokalios infekcijos simptomais, pvz., kaklo, ryklės ar burnos skausmu arba šlapinimosi pasunkėjimu, turite </w:t>
      </w:r>
      <w:r>
        <w:rPr>
          <w:sz w:val="22"/>
          <w:szCs w:val="22"/>
        </w:rPr>
        <w:t>nedelsiant</w:t>
      </w:r>
      <w:r w:rsidRPr="004F3C93">
        <w:rPr>
          <w:sz w:val="22"/>
          <w:szCs w:val="22"/>
        </w:rPr>
        <w:t xml:space="preserve"> kreiptis į </w:t>
      </w:r>
      <w:r>
        <w:rPr>
          <w:sz w:val="22"/>
          <w:szCs w:val="22"/>
        </w:rPr>
        <w:t>Jus gydantį</w:t>
      </w:r>
      <w:r w:rsidRPr="004F3C93">
        <w:rPr>
          <w:sz w:val="22"/>
          <w:szCs w:val="22"/>
        </w:rPr>
        <w:t xml:space="preserve"> gydytoją, kadangi baltųjų kraujo </w:t>
      </w:r>
      <w:r>
        <w:rPr>
          <w:sz w:val="22"/>
          <w:szCs w:val="22"/>
        </w:rPr>
        <w:t xml:space="preserve">ląstelių </w:t>
      </w:r>
      <w:r w:rsidRPr="004F3C93">
        <w:rPr>
          <w:sz w:val="22"/>
          <w:szCs w:val="22"/>
        </w:rPr>
        <w:t>stoką (</w:t>
      </w:r>
      <w:proofErr w:type="spellStart"/>
      <w:r w:rsidRPr="004F3C93">
        <w:rPr>
          <w:sz w:val="22"/>
          <w:szCs w:val="22"/>
        </w:rPr>
        <w:t>agranulocitozę</w:t>
      </w:r>
      <w:proofErr w:type="spellEnd"/>
      <w:r w:rsidRPr="004F3C93">
        <w:rPr>
          <w:sz w:val="22"/>
          <w:szCs w:val="22"/>
        </w:rPr>
        <w:t>) galima nustatyti kraujo tyrimu. Svarbu, kad pasakytumėte apie šiuo laikotarpiu Jūsų vartojamus vaistus.</w:t>
      </w:r>
    </w:p>
    <w:p w14:paraId="1959E39D" w14:textId="77777777" w:rsidR="009A449B" w:rsidRPr="004F3C93" w:rsidRDefault="009A449B" w:rsidP="009A449B">
      <w:pPr>
        <w:rPr>
          <w:sz w:val="22"/>
          <w:szCs w:val="22"/>
        </w:rPr>
      </w:pPr>
    </w:p>
    <w:p w14:paraId="287DCF69" w14:textId="77777777" w:rsidR="009A449B" w:rsidRPr="004F3C93" w:rsidRDefault="009A449B" w:rsidP="009A449B">
      <w:pPr>
        <w:rPr>
          <w:b/>
          <w:sz w:val="22"/>
          <w:szCs w:val="22"/>
        </w:rPr>
      </w:pPr>
      <w:r w:rsidRPr="004F3C93">
        <w:rPr>
          <w:b/>
          <w:noProof/>
          <w:sz w:val="22"/>
          <w:szCs w:val="22"/>
        </w:rPr>
        <w:t>Pranešimas apie šalutinį poveikį</w:t>
      </w:r>
    </w:p>
    <w:p w14:paraId="7D8AACA8" w14:textId="77777777" w:rsidR="009A449B" w:rsidRDefault="009A449B" w:rsidP="009A449B">
      <w:pPr>
        <w:tabs>
          <w:tab w:val="left" w:pos="567"/>
        </w:tabs>
        <w:ind w:right="-29"/>
        <w:rPr>
          <w:noProof/>
          <w:snapToGrid w:val="0"/>
          <w:sz w:val="22"/>
        </w:rPr>
      </w:pPr>
      <w:r w:rsidRPr="004F3C93">
        <w:rPr>
          <w:noProof/>
          <w:sz w:val="22"/>
          <w:szCs w:val="22"/>
        </w:rPr>
        <w:t xml:space="preserve">Jeigu pasireiškė šalutinis poveikis, įskaitant šiame lapelyje nenurodytą, pasakykite gydytojui arba vaistininkui. Pranešimą apie šalutinį poveikį galite </w:t>
      </w:r>
      <w:r>
        <w:rPr>
          <w:sz w:val="22"/>
          <w:szCs w:val="22"/>
          <w:lang w:eastAsia="lt-LT"/>
        </w:rPr>
        <w:t xml:space="preserve">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4C0EAE1A" w14:textId="77777777" w:rsidR="009A449B" w:rsidRPr="004F3C93" w:rsidRDefault="009A449B" w:rsidP="009A449B">
      <w:pPr>
        <w:ind w:left="567" w:hanging="567"/>
        <w:rPr>
          <w:sz w:val="22"/>
          <w:szCs w:val="22"/>
        </w:rPr>
      </w:pPr>
    </w:p>
    <w:p w14:paraId="6A3A0C0F" w14:textId="77777777" w:rsidR="009A449B" w:rsidRPr="004F3C93" w:rsidRDefault="009A449B" w:rsidP="009A449B">
      <w:pPr>
        <w:ind w:left="567" w:hanging="567"/>
        <w:rPr>
          <w:sz w:val="22"/>
          <w:szCs w:val="22"/>
        </w:rPr>
      </w:pPr>
    </w:p>
    <w:p w14:paraId="4FED9BE0" w14:textId="77777777" w:rsidR="009A449B" w:rsidRPr="004F3C93" w:rsidRDefault="009A449B" w:rsidP="009A449B">
      <w:pPr>
        <w:tabs>
          <w:tab w:val="left" w:pos="567"/>
        </w:tabs>
        <w:rPr>
          <w:b/>
          <w:sz w:val="22"/>
          <w:szCs w:val="22"/>
        </w:rPr>
      </w:pPr>
      <w:r w:rsidRPr="004F3C93">
        <w:rPr>
          <w:b/>
          <w:sz w:val="22"/>
          <w:szCs w:val="22"/>
        </w:rPr>
        <w:t>5.</w:t>
      </w:r>
      <w:r w:rsidRPr="004F3C93">
        <w:rPr>
          <w:b/>
          <w:sz w:val="22"/>
          <w:szCs w:val="22"/>
        </w:rPr>
        <w:tab/>
      </w:r>
      <w:r w:rsidRPr="004F3C93">
        <w:rPr>
          <w:b/>
          <w:caps/>
          <w:sz w:val="22"/>
          <w:szCs w:val="22"/>
        </w:rPr>
        <w:t>K</w:t>
      </w:r>
      <w:r w:rsidRPr="004F3C93">
        <w:rPr>
          <w:b/>
          <w:sz w:val="22"/>
          <w:szCs w:val="22"/>
        </w:rPr>
        <w:t xml:space="preserve">aip laikyti </w:t>
      </w: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p>
    <w:p w14:paraId="6981C6F3" w14:textId="77777777" w:rsidR="009A449B" w:rsidRPr="004F3C93" w:rsidRDefault="009A449B" w:rsidP="009A449B">
      <w:pPr>
        <w:rPr>
          <w:sz w:val="22"/>
          <w:szCs w:val="22"/>
        </w:rPr>
      </w:pPr>
    </w:p>
    <w:p w14:paraId="32BA4BAB" w14:textId="77777777" w:rsidR="009A449B" w:rsidRPr="004F3C93" w:rsidRDefault="009A449B" w:rsidP="009A449B">
      <w:pPr>
        <w:ind w:left="567" w:hanging="567"/>
        <w:rPr>
          <w:sz w:val="22"/>
          <w:szCs w:val="22"/>
        </w:rPr>
      </w:pPr>
      <w:r w:rsidRPr="004F3C93">
        <w:rPr>
          <w:sz w:val="22"/>
          <w:szCs w:val="22"/>
        </w:rPr>
        <w:t>Šį vaistą laikykite vaikams nepastebimoje ir nepasiekiamoje vietoje.</w:t>
      </w:r>
    </w:p>
    <w:p w14:paraId="2FF5AE79" w14:textId="77777777" w:rsidR="009A449B" w:rsidRPr="004F3C93" w:rsidRDefault="009A449B" w:rsidP="009A449B">
      <w:pPr>
        <w:rPr>
          <w:sz w:val="22"/>
          <w:szCs w:val="22"/>
        </w:rPr>
      </w:pPr>
    </w:p>
    <w:p w14:paraId="7F331924" w14:textId="77777777" w:rsidR="009A449B" w:rsidRPr="004F3C93" w:rsidRDefault="009A449B" w:rsidP="009A449B">
      <w:pPr>
        <w:rPr>
          <w:sz w:val="22"/>
          <w:szCs w:val="22"/>
        </w:rPr>
      </w:pPr>
      <w:r w:rsidRPr="004F3C93">
        <w:rPr>
          <w:sz w:val="22"/>
          <w:szCs w:val="22"/>
        </w:rPr>
        <w:t>Šio vaisto laikymui specialių temperatūros sąlygų nereikalaujama.</w:t>
      </w:r>
    </w:p>
    <w:p w14:paraId="66587B54" w14:textId="77777777" w:rsidR="009A449B" w:rsidRPr="004F3C93" w:rsidRDefault="009A449B" w:rsidP="009A449B">
      <w:pPr>
        <w:rPr>
          <w:sz w:val="22"/>
          <w:szCs w:val="22"/>
        </w:rPr>
      </w:pPr>
    </w:p>
    <w:p w14:paraId="6B802C17" w14:textId="77777777" w:rsidR="009A449B" w:rsidRPr="004F3C93" w:rsidRDefault="009A449B" w:rsidP="009A449B">
      <w:pPr>
        <w:rPr>
          <w:sz w:val="22"/>
          <w:szCs w:val="22"/>
        </w:rPr>
      </w:pPr>
      <w:r w:rsidRPr="004F3C93">
        <w:rPr>
          <w:sz w:val="22"/>
          <w:szCs w:val="22"/>
        </w:rPr>
        <w:t>Ant kartono dėžutės ir lizdinės plokštelės po „</w:t>
      </w:r>
      <w:r w:rsidRPr="00BF20E8">
        <w:rPr>
          <w:sz w:val="22"/>
          <w:szCs w:val="22"/>
        </w:rPr>
        <w:t>EXP</w:t>
      </w:r>
      <w:r w:rsidRPr="004F3C93">
        <w:rPr>
          <w:sz w:val="22"/>
          <w:szCs w:val="22"/>
        </w:rPr>
        <w:t>“ nurodytam tinkamumo laikui pasibaigus, šio vaisto vartoti negalima. Vaistas tinkamas vartoti iki paskutinės nurodyto mėnesio dienos.</w:t>
      </w:r>
    </w:p>
    <w:p w14:paraId="2F2861BF" w14:textId="77777777" w:rsidR="009A449B" w:rsidRPr="004F3C93" w:rsidRDefault="009A449B" w:rsidP="009A449B">
      <w:pPr>
        <w:ind w:left="567" w:hanging="567"/>
        <w:rPr>
          <w:sz w:val="22"/>
          <w:szCs w:val="22"/>
        </w:rPr>
      </w:pPr>
    </w:p>
    <w:p w14:paraId="3B3AABBD" w14:textId="77777777" w:rsidR="009A449B" w:rsidRPr="004F3C93" w:rsidRDefault="009A449B" w:rsidP="009A449B">
      <w:pPr>
        <w:rPr>
          <w:sz w:val="22"/>
          <w:szCs w:val="22"/>
        </w:rPr>
      </w:pPr>
      <w:r w:rsidRPr="004F3C93">
        <w:rPr>
          <w:sz w:val="22"/>
          <w:szCs w:val="22"/>
        </w:rPr>
        <w:t>Vaistų negalima išmesti į kanalizaciją arba su buitinėmis atliekomis. Kaip išmesti nereikalingus vaistus, klauskite vaistininko. Šios priemonės padės apsaugoti aplinką.</w:t>
      </w:r>
    </w:p>
    <w:p w14:paraId="54DB32D9" w14:textId="77777777" w:rsidR="009A449B" w:rsidRPr="004F3C93" w:rsidRDefault="009A449B" w:rsidP="009A449B">
      <w:pPr>
        <w:rPr>
          <w:sz w:val="22"/>
          <w:szCs w:val="22"/>
        </w:rPr>
      </w:pPr>
    </w:p>
    <w:p w14:paraId="783A89B8" w14:textId="77777777" w:rsidR="009A449B" w:rsidRPr="004F3C93" w:rsidRDefault="009A449B" w:rsidP="009A449B">
      <w:pPr>
        <w:rPr>
          <w:sz w:val="22"/>
          <w:szCs w:val="22"/>
        </w:rPr>
      </w:pPr>
    </w:p>
    <w:p w14:paraId="78C23E58" w14:textId="77777777" w:rsidR="009A449B" w:rsidRPr="004F3C93" w:rsidRDefault="009A449B" w:rsidP="009A449B">
      <w:pPr>
        <w:tabs>
          <w:tab w:val="left" w:pos="567"/>
        </w:tabs>
        <w:rPr>
          <w:b/>
          <w:sz w:val="22"/>
          <w:szCs w:val="22"/>
        </w:rPr>
      </w:pPr>
      <w:r w:rsidRPr="004F3C93">
        <w:rPr>
          <w:b/>
          <w:sz w:val="22"/>
          <w:szCs w:val="22"/>
        </w:rPr>
        <w:t>6.</w:t>
      </w:r>
      <w:r w:rsidRPr="004F3C93">
        <w:rPr>
          <w:b/>
          <w:sz w:val="22"/>
          <w:szCs w:val="22"/>
        </w:rPr>
        <w:tab/>
        <w:t>Pakuotės turinys ir kita informacija</w:t>
      </w:r>
    </w:p>
    <w:p w14:paraId="4EDEA264" w14:textId="77777777" w:rsidR="009A449B" w:rsidRPr="004F3C93" w:rsidRDefault="009A449B" w:rsidP="009A449B">
      <w:pPr>
        <w:rPr>
          <w:sz w:val="22"/>
          <w:szCs w:val="22"/>
        </w:rPr>
      </w:pPr>
    </w:p>
    <w:p w14:paraId="4E08A9DF" w14:textId="77777777" w:rsidR="009A449B" w:rsidRPr="004F3C93" w:rsidRDefault="009A449B" w:rsidP="009A449B">
      <w:pPr>
        <w:rPr>
          <w:b/>
          <w:bCs/>
          <w:position w:val="6"/>
          <w:sz w:val="22"/>
          <w:szCs w:val="22"/>
        </w:rPr>
      </w:pPr>
      <w:proofErr w:type="spellStart"/>
      <w:r w:rsidRPr="004F3C93">
        <w:rPr>
          <w:b/>
          <w:bCs/>
          <w:position w:val="6"/>
          <w:sz w:val="22"/>
          <w:szCs w:val="22"/>
        </w:rPr>
        <w:t>Esomeprazole</w:t>
      </w:r>
      <w:proofErr w:type="spellEnd"/>
      <w:r w:rsidRPr="004F3C93">
        <w:rPr>
          <w:b/>
          <w:bCs/>
          <w:position w:val="6"/>
          <w:sz w:val="22"/>
          <w:szCs w:val="22"/>
        </w:rPr>
        <w:t xml:space="preserve"> </w:t>
      </w:r>
      <w:proofErr w:type="spellStart"/>
      <w:r>
        <w:rPr>
          <w:b/>
          <w:bCs/>
          <w:position w:val="6"/>
          <w:sz w:val="22"/>
          <w:szCs w:val="22"/>
        </w:rPr>
        <w:t>Siromed</w:t>
      </w:r>
      <w:proofErr w:type="spellEnd"/>
      <w:r>
        <w:rPr>
          <w:b/>
          <w:bCs/>
          <w:position w:val="6"/>
          <w:sz w:val="22"/>
          <w:szCs w:val="22"/>
        </w:rPr>
        <w:t xml:space="preserve"> </w:t>
      </w:r>
      <w:r w:rsidRPr="004F3C93">
        <w:rPr>
          <w:b/>
          <w:bCs/>
          <w:position w:val="6"/>
          <w:sz w:val="22"/>
          <w:szCs w:val="22"/>
        </w:rPr>
        <w:t>sudėtis</w:t>
      </w:r>
    </w:p>
    <w:p w14:paraId="3D69BE28" w14:textId="77777777" w:rsidR="009A449B" w:rsidRPr="004F3C93" w:rsidRDefault="009A449B" w:rsidP="009A449B">
      <w:pPr>
        <w:ind w:left="567" w:hanging="567"/>
        <w:rPr>
          <w:sz w:val="22"/>
          <w:szCs w:val="22"/>
        </w:rPr>
      </w:pPr>
      <w:r w:rsidRPr="004F3C93">
        <w:rPr>
          <w:sz w:val="22"/>
          <w:szCs w:val="22"/>
        </w:rPr>
        <w:t>-</w:t>
      </w:r>
      <w:r w:rsidRPr="004F3C93">
        <w:rPr>
          <w:sz w:val="22"/>
          <w:szCs w:val="22"/>
        </w:rPr>
        <w:tab/>
        <w:t xml:space="preserve">Veiklioji medžiaga yra </w:t>
      </w:r>
      <w:proofErr w:type="spellStart"/>
      <w:r w:rsidRPr="004F3C93">
        <w:rPr>
          <w:sz w:val="22"/>
          <w:szCs w:val="22"/>
        </w:rPr>
        <w:t>ezomeprazolas</w:t>
      </w:r>
      <w:proofErr w:type="spellEnd"/>
      <w:r w:rsidRPr="004F3C93">
        <w:rPr>
          <w:sz w:val="22"/>
          <w:szCs w:val="22"/>
        </w:rPr>
        <w:t xml:space="preserve">. </w:t>
      </w:r>
    </w:p>
    <w:p w14:paraId="1CB0DED3" w14:textId="77777777" w:rsidR="009A449B" w:rsidRPr="004F3C93" w:rsidRDefault="009A449B" w:rsidP="009A449B">
      <w:pPr>
        <w:ind w:left="567"/>
        <w:rPr>
          <w:sz w:val="22"/>
          <w:szCs w:val="22"/>
        </w:rPr>
      </w:pPr>
      <w:r w:rsidRPr="004F3C93">
        <w:rPr>
          <w:sz w:val="22"/>
          <w:szCs w:val="22"/>
        </w:rPr>
        <w:t xml:space="preserve">Kiekvienoje skrandyje neirioje tabletėje yra 20 mg </w:t>
      </w:r>
      <w:proofErr w:type="spellStart"/>
      <w:r w:rsidRPr="004F3C93">
        <w:rPr>
          <w:sz w:val="22"/>
          <w:szCs w:val="22"/>
        </w:rPr>
        <w:t>ezomeprazolo</w:t>
      </w:r>
      <w:proofErr w:type="spellEnd"/>
      <w:r w:rsidRPr="004F3C93">
        <w:rPr>
          <w:sz w:val="22"/>
          <w:szCs w:val="22"/>
        </w:rPr>
        <w:t xml:space="preserve"> (magnio druskos </w:t>
      </w:r>
      <w:proofErr w:type="spellStart"/>
      <w:r w:rsidRPr="004F3C93">
        <w:rPr>
          <w:sz w:val="22"/>
          <w:szCs w:val="22"/>
        </w:rPr>
        <w:t>trihidrato</w:t>
      </w:r>
      <w:proofErr w:type="spellEnd"/>
      <w:r w:rsidRPr="004F3C93">
        <w:rPr>
          <w:sz w:val="22"/>
          <w:szCs w:val="22"/>
        </w:rPr>
        <w:t xml:space="preserve"> pavidalu).</w:t>
      </w:r>
    </w:p>
    <w:p w14:paraId="4860F368" w14:textId="77777777" w:rsidR="009A449B" w:rsidRPr="004F3C93" w:rsidRDefault="009A449B" w:rsidP="009A449B">
      <w:pPr>
        <w:ind w:left="567"/>
        <w:rPr>
          <w:sz w:val="22"/>
          <w:szCs w:val="22"/>
        </w:rPr>
      </w:pPr>
      <w:r w:rsidRPr="004F3C93">
        <w:rPr>
          <w:sz w:val="22"/>
          <w:szCs w:val="22"/>
        </w:rPr>
        <w:t xml:space="preserve">Kiekvienoje skrandyje neirioje tabletėje yra 40 mg </w:t>
      </w:r>
      <w:proofErr w:type="spellStart"/>
      <w:r w:rsidRPr="004F3C93">
        <w:rPr>
          <w:sz w:val="22"/>
          <w:szCs w:val="22"/>
        </w:rPr>
        <w:t>ezomeprazolo</w:t>
      </w:r>
      <w:proofErr w:type="spellEnd"/>
      <w:r w:rsidRPr="004F3C93">
        <w:rPr>
          <w:sz w:val="22"/>
          <w:szCs w:val="22"/>
        </w:rPr>
        <w:t xml:space="preserve"> (magnio druskos </w:t>
      </w:r>
      <w:proofErr w:type="spellStart"/>
      <w:r w:rsidRPr="004F3C93">
        <w:rPr>
          <w:sz w:val="22"/>
          <w:szCs w:val="22"/>
        </w:rPr>
        <w:t>trihidrato</w:t>
      </w:r>
      <w:proofErr w:type="spellEnd"/>
      <w:r w:rsidRPr="004F3C93">
        <w:rPr>
          <w:sz w:val="22"/>
          <w:szCs w:val="22"/>
        </w:rPr>
        <w:t xml:space="preserve"> pavidalu).</w:t>
      </w:r>
    </w:p>
    <w:p w14:paraId="4A66C3CF" w14:textId="77777777" w:rsidR="009A449B" w:rsidRPr="004F3C93" w:rsidRDefault="009A449B" w:rsidP="009A449B">
      <w:pPr>
        <w:tabs>
          <w:tab w:val="left" w:pos="567"/>
        </w:tabs>
        <w:rPr>
          <w:sz w:val="22"/>
          <w:szCs w:val="22"/>
        </w:rPr>
      </w:pPr>
      <w:r w:rsidRPr="004F3C93">
        <w:rPr>
          <w:sz w:val="22"/>
          <w:szCs w:val="22"/>
        </w:rPr>
        <w:t>-</w:t>
      </w:r>
      <w:r w:rsidRPr="004F3C93">
        <w:rPr>
          <w:sz w:val="22"/>
          <w:szCs w:val="22"/>
        </w:rPr>
        <w:tab/>
        <w:t>Pagalbinės medžiagos yra:</w:t>
      </w:r>
    </w:p>
    <w:p w14:paraId="6372ACAC" w14:textId="77777777" w:rsidR="009A449B" w:rsidRPr="00464628" w:rsidRDefault="009A449B" w:rsidP="009A449B">
      <w:pPr>
        <w:pStyle w:val="Pagrindinistekstas"/>
        <w:kinsoku w:val="0"/>
        <w:overflowPunct w:val="0"/>
        <w:spacing w:after="0"/>
        <w:ind w:left="567" w:right="339"/>
        <w:rPr>
          <w:w w:val="105"/>
          <w:szCs w:val="22"/>
        </w:rPr>
      </w:pPr>
      <w:r w:rsidRPr="00464628">
        <w:rPr>
          <w:i/>
          <w:iCs/>
          <w:w w:val="105"/>
          <w:szCs w:val="22"/>
        </w:rPr>
        <w:lastRenderedPageBreak/>
        <w:t>Tabletės</w:t>
      </w:r>
      <w:r w:rsidRPr="00464628">
        <w:rPr>
          <w:i/>
          <w:iCs/>
          <w:spacing w:val="-14"/>
          <w:w w:val="105"/>
          <w:szCs w:val="22"/>
        </w:rPr>
        <w:t xml:space="preserve"> </w:t>
      </w:r>
      <w:r w:rsidRPr="00464628">
        <w:rPr>
          <w:i/>
          <w:iCs/>
          <w:w w:val="105"/>
          <w:szCs w:val="22"/>
        </w:rPr>
        <w:t>šerdis</w:t>
      </w:r>
      <w:r w:rsidRPr="00464628">
        <w:rPr>
          <w:w w:val="105"/>
          <w:szCs w:val="22"/>
        </w:rPr>
        <w:t>:</w:t>
      </w:r>
      <w:r w:rsidRPr="00464628">
        <w:rPr>
          <w:spacing w:val="-12"/>
          <w:w w:val="105"/>
          <w:szCs w:val="22"/>
        </w:rPr>
        <w:t xml:space="preserve"> </w:t>
      </w:r>
      <w:r w:rsidRPr="00464628">
        <w:rPr>
          <w:w w:val="105"/>
          <w:szCs w:val="22"/>
        </w:rPr>
        <w:t>cukriniai</w:t>
      </w:r>
      <w:r w:rsidRPr="00464628">
        <w:rPr>
          <w:spacing w:val="-12"/>
          <w:w w:val="105"/>
          <w:szCs w:val="22"/>
        </w:rPr>
        <w:t xml:space="preserve"> </w:t>
      </w:r>
      <w:r w:rsidRPr="00464628">
        <w:rPr>
          <w:w w:val="105"/>
          <w:szCs w:val="22"/>
        </w:rPr>
        <w:t>branduoliai (</w:t>
      </w:r>
      <w:r w:rsidRPr="00334EA3">
        <w:rPr>
          <w:szCs w:val="22"/>
          <w:lang w:eastAsia="en-US"/>
        </w:rPr>
        <w:t xml:space="preserve">sacharozė, kukurūzų krakmolas ir </w:t>
      </w:r>
      <w:proofErr w:type="spellStart"/>
      <w:r w:rsidRPr="00334EA3">
        <w:rPr>
          <w:szCs w:val="22"/>
          <w:lang w:eastAsia="en-US"/>
        </w:rPr>
        <w:t>povidonas</w:t>
      </w:r>
      <w:proofErr w:type="spellEnd"/>
      <w:r w:rsidRPr="00334EA3">
        <w:rPr>
          <w:szCs w:val="22"/>
          <w:lang w:eastAsia="en-US"/>
        </w:rPr>
        <w:t xml:space="preserve"> K-30)</w:t>
      </w:r>
      <w:r w:rsidRPr="00464628">
        <w:rPr>
          <w:w w:val="105"/>
          <w:szCs w:val="22"/>
        </w:rPr>
        <w:t>,</w:t>
      </w:r>
      <w:r w:rsidRPr="00464628">
        <w:rPr>
          <w:spacing w:val="-13"/>
          <w:w w:val="105"/>
          <w:szCs w:val="22"/>
        </w:rPr>
        <w:t xml:space="preserve"> </w:t>
      </w:r>
      <w:proofErr w:type="spellStart"/>
      <w:r w:rsidRPr="00464628">
        <w:rPr>
          <w:w w:val="105"/>
          <w:szCs w:val="22"/>
        </w:rPr>
        <w:t>hipromeliozė</w:t>
      </w:r>
      <w:proofErr w:type="spellEnd"/>
      <w:r w:rsidRPr="00464628">
        <w:rPr>
          <w:spacing w:val="-12"/>
          <w:w w:val="105"/>
          <w:szCs w:val="22"/>
        </w:rPr>
        <w:t xml:space="preserve"> </w:t>
      </w:r>
      <w:r w:rsidRPr="00464628">
        <w:rPr>
          <w:w w:val="105"/>
          <w:szCs w:val="22"/>
        </w:rPr>
        <w:t>2910,</w:t>
      </w:r>
      <w:r w:rsidRPr="00464628">
        <w:rPr>
          <w:spacing w:val="-13"/>
          <w:w w:val="105"/>
          <w:szCs w:val="22"/>
        </w:rPr>
        <w:t xml:space="preserve"> </w:t>
      </w:r>
      <w:proofErr w:type="spellStart"/>
      <w:r w:rsidRPr="00464628">
        <w:rPr>
          <w:w w:val="105"/>
          <w:szCs w:val="22"/>
        </w:rPr>
        <w:t>polisorbatas</w:t>
      </w:r>
      <w:proofErr w:type="spellEnd"/>
      <w:r w:rsidRPr="00464628">
        <w:rPr>
          <w:spacing w:val="-14"/>
          <w:w w:val="105"/>
          <w:szCs w:val="22"/>
        </w:rPr>
        <w:t xml:space="preserve"> </w:t>
      </w:r>
      <w:r w:rsidRPr="00464628">
        <w:rPr>
          <w:w w:val="105"/>
          <w:szCs w:val="22"/>
        </w:rPr>
        <w:t>80,</w:t>
      </w:r>
      <w:r w:rsidRPr="00464628">
        <w:rPr>
          <w:spacing w:val="-12"/>
          <w:w w:val="105"/>
          <w:szCs w:val="22"/>
        </w:rPr>
        <w:t xml:space="preserve"> </w:t>
      </w:r>
      <w:r w:rsidRPr="00464628">
        <w:rPr>
          <w:w w:val="105"/>
          <w:szCs w:val="22"/>
        </w:rPr>
        <w:t>natrio</w:t>
      </w:r>
      <w:r w:rsidRPr="00464628">
        <w:rPr>
          <w:spacing w:val="-14"/>
          <w:w w:val="105"/>
          <w:szCs w:val="22"/>
        </w:rPr>
        <w:t xml:space="preserve"> </w:t>
      </w:r>
      <w:r w:rsidRPr="00464628">
        <w:rPr>
          <w:w w:val="105"/>
          <w:szCs w:val="22"/>
        </w:rPr>
        <w:t xml:space="preserve">hidroksidas, </w:t>
      </w:r>
      <w:proofErr w:type="spellStart"/>
      <w:r w:rsidRPr="00464628">
        <w:rPr>
          <w:w w:val="105"/>
          <w:szCs w:val="22"/>
        </w:rPr>
        <w:t>hidroksipropilceliuliozė</w:t>
      </w:r>
      <w:proofErr w:type="spellEnd"/>
      <w:r w:rsidRPr="00464628">
        <w:rPr>
          <w:w w:val="105"/>
          <w:szCs w:val="22"/>
        </w:rPr>
        <w:t xml:space="preserve">, talkas, magnio </w:t>
      </w:r>
      <w:proofErr w:type="spellStart"/>
      <w:r w:rsidRPr="00464628">
        <w:rPr>
          <w:w w:val="105"/>
          <w:szCs w:val="22"/>
        </w:rPr>
        <w:t>stearatas</w:t>
      </w:r>
      <w:proofErr w:type="spellEnd"/>
      <w:r w:rsidRPr="00464628">
        <w:rPr>
          <w:w w:val="105"/>
          <w:szCs w:val="22"/>
        </w:rPr>
        <w:t xml:space="preserve">, </w:t>
      </w:r>
      <w:proofErr w:type="spellStart"/>
      <w:r w:rsidRPr="00464628">
        <w:rPr>
          <w:w w:val="105"/>
          <w:szCs w:val="22"/>
        </w:rPr>
        <w:t>metakrilo</w:t>
      </w:r>
      <w:proofErr w:type="spellEnd"/>
      <w:r w:rsidRPr="00464628">
        <w:rPr>
          <w:w w:val="105"/>
          <w:szCs w:val="22"/>
        </w:rPr>
        <w:t xml:space="preserve"> rūgšties ir </w:t>
      </w:r>
      <w:proofErr w:type="spellStart"/>
      <w:r w:rsidRPr="00464628">
        <w:rPr>
          <w:w w:val="105"/>
          <w:szCs w:val="22"/>
        </w:rPr>
        <w:t>etilakrilato</w:t>
      </w:r>
      <w:proofErr w:type="spellEnd"/>
      <w:r w:rsidRPr="00464628">
        <w:rPr>
          <w:w w:val="105"/>
          <w:szCs w:val="22"/>
        </w:rPr>
        <w:t xml:space="preserve"> 1:1 </w:t>
      </w:r>
      <w:proofErr w:type="spellStart"/>
      <w:r w:rsidRPr="00464628">
        <w:rPr>
          <w:w w:val="105"/>
          <w:szCs w:val="22"/>
        </w:rPr>
        <w:t>kopolimero</w:t>
      </w:r>
      <w:proofErr w:type="spellEnd"/>
      <w:r w:rsidRPr="00464628">
        <w:rPr>
          <w:w w:val="105"/>
          <w:szCs w:val="22"/>
        </w:rPr>
        <w:t xml:space="preserve"> 30</w:t>
      </w:r>
      <w:r>
        <w:rPr>
          <w:w w:val="105"/>
          <w:szCs w:val="22"/>
        </w:rPr>
        <w:t> </w:t>
      </w:r>
      <w:r w:rsidRPr="00464628">
        <w:rPr>
          <w:w w:val="105"/>
          <w:szCs w:val="22"/>
        </w:rPr>
        <w:t xml:space="preserve">% dispersija, </w:t>
      </w:r>
      <w:proofErr w:type="spellStart"/>
      <w:r w:rsidRPr="00464628">
        <w:rPr>
          <w:w w:val="105"/>
          <w:szCs w:val="22"/>
        </w:rPr>
        <w:t>trietilo</w:t>
      </w:r>
      <w:proofErr w:type="spellEnd"/>
      <w:r w:rsidRPr="00464628">
        <w:rPr>
          <w:w w:val="105"/>
          <w:szCs w:val="22"/>
        </w:rPr>
        <w:t xml:space="preserve"> citratas, </w:t>
      </w:r>
      <w:proofErr w:type="spellStart"/>
      <w:r w:rsidRPr="00464628">
        <w:rPr>
          <w:w w:val="105"/>
          <w:szCs w:val="22"/>
        </w:rPr>
        <w:t>glicerolio</w:t>
      </w:r>
      <w:proofErr w:type="spellEnd"/>
      <w:r w:rsidRPr="00464628">
        <w:rPr>
          <w:w w:val="105"/>
          <w:szCs w:val="22"/>
        </w:rPr>
        <w:t xml:space="preserve"> </w:t>
      </w:r>
      <w:proofErr w:type="spellStart"/>
      <w:r w:rsidRPr="00464628">
        <w:rPr>
          <w:w w:val="105"/>
          <w:szCs w:val="22"/>
        </w:rPr>
        <w:t>monostearatas</w:t>
      </w:r>
      <w:proofErr w:type="spellEnd"/>
      <w:r w:rsidRPr="00464628">
        <w:rPr>
          <w:w w:val="105"/>
          <w:szCs w:val="22"/>
        </w:rPr>
        <w:t xml:space="preserve">, bevandenis koloidinis </w:t>
      </w:r>
      <w:r w:rsidRPr="00464628">
        <w:rPr>
          <w:spacing w:val="-2"/>
          <w:w w:val="105"/>
          <w:szCs w:val="22"/>
        </w:rPr>
        <w:t xml:space="preserve">silicio dioksidas, </w:t>
      </w:r>
      <w:proofErr w:type="spellStart"/>
      <w:r w:rsidRPr="00464628">
        <w:rPr>
          <w:spacing w:val="-2"/>
          <w:w w:val="105"/>
          <w:szCs w:val="22"/>
        </w:rPr>
        <w:t>silifikuota</w:t>
      </w:r>
      <w:proofErr w:type="spellEnd"/>
      <w:r w:rsidRPr="00464628">
        <w:rPr>
          <w:spacing w:val="-2"/>
          <w:w w:val="105"/>
          <w:szCs w:val="22"/>
        </w:rPr>
        <w:t xml:space="preserve"> </w:t>
      </w:r>
      <w:proofErr w:type="spellStart"/>
      <w:r w:rsidRPr="00464628">
        <w:rPr>
          <w:spacing w:val="-2"/>
          <w:w w:val="105"/>
          <w:szCs w:val="22"/>
        </w:rPr>
        <w:t>mikrokristalinė</w:t>
      </w:r>
      <w:proofErr w:type="spellEnd"/>
      <w:r w:rsidRPr="00464628">
        <w:rPr>
          <w:spacing w:val="-2"/>
          <w:w w:val="105"/>
          <w:szCs w:val="22"/>
        </w:rPr>
        <w:t xml:space="preserve"> celiuliozė (HD 90), laktozės </w:t>
      </w:r>
      <w:proofErr w:type="spellStart"/>
      <w:r w:rsidRPr="00464628">
        <w:rPr>
          <w:spacing w:val="-2"/>
          <w:w w:val="105"/>
          <w:szCs w:val="22"/>
        </w:rPr>
        <w:t>monohidratas</w:t>
      </w:r>
      <w:proofErr w:type="spellEnd"/>
      <w:r w:rsidRPr="00464628">
        <w:rPr>
          <w:spacing w:val="-2"/>
          <w:w w:val="105"/>
          <w:szCs w:val="22"/>
        </w:rPr>
        <w:t xml:space="preserve">, </w:t>
      </w:r>
      <w:proofErr w:type="spellStart"/>
      <w:r w:rsidRPr="00464628">
        <w:rPr>
          <w:spacing w:val="-2"/>
          <w:w w:val="105"/>
          <w:szCs w:val="22"/>
        </w:rPr>
        <w:t>krospovidonas</w:t>
      </w:r>
      <w:proofErr w:type="spellEnd"/>
      <w:r w:rsidRPr="00464628">
        <w:rPr>
          <w:spacing w:val="-2"/>
          <w:w w:val="105"/>
          <w:szCs w:val="22"/>
        </w:rPr>
        <w:t xml:space="preserve">, </w:t>
      </w:r>
      <w:proofErr w:type="spellStart"/>
      <w:r w:rsidRPr="00464628">
        <w:rPr>
          <w:spacing w:val="-2"/>
          <w:w w:val="105"/>
          <w:szCs w:val="22"/>
        </w:rPr>
        <w:t>povidonas</w:t>
      </w:r>
      <w:proofErr w:type="spellEnd"/>
      <w:r w:rsidRPr="00464628">
        <w:rPr>
          <w:spacing w:val="-2"/>
          <w:w w:val="105"/>
          <w:szCs w:val="22"/>
        </w:rPr>
        <w:t xml:space="preserve"> </w:t>
      </w:r>
      <w:r w:rsidRPr="00464628">
        <w:rPr>
          <w:w w:val="105"/>
          <w:szCs w:val="22"/>
        </w:rPr>
        <w:t xml:space="preserve">K-30, </w:t>
      </w:r>
      <w:proofErr w:type="spellStart"/>
      <w:r w:rsidRPr="00464628">
        <w:rPr>
          <w:w w:val="105"/>
          <w:szCs w:val="22"/>
        </w:rPr>
        <w:t>kroskarmeliozės</w:t>
      </w:r>
      <w:proofErr w:type="spellEnd"/>
      <w:r w:rsidRPr="00464628">
        <w:rPr>
          <w:w w:val="105"/>
          <w:szCs w:val="22"/>
        </w:rPr>
        <w:t xml:space="preserve"> natrio druska, </w:t>
      </w:r>
      <w:proofErr w:type="spellStart"/>
      <w:r w:rsidRPr="00464628">
        <w:rPr>
          <w:w w:val="105"/>
          <w:szCs w:val="22"/>
        </w:rPr>
        <w:t>mikrokristalinė</w:t>
      </w:r>
      <w:proofErr w:type="spellEnd"/>
      <w:r w:rsidRPr="00464628">
        <w:rPr>
          <w:w w:val="105"/>
          <w:szCs w:val="22"/>
        </w:rPr>
        <w:t xml:space="preserve"> celiuliozė, natrio </w:t>
      </w:r>
      <w:proofErr w:type="spellStart"/>
      <w:r w:rsidRPr="00464628">
        <w:rPr>
          <w:w w:val="105"/>
          <w:szCs w:val="22"/>
        </w:rPr>
        <w:t>stearilfumaratas</w:t>
      </w:r>
      <w:proofErr w:type="spellEnd"/>
      <w:r w:rsidRPr="00464628">
        <w:rPr>
          <w:w w:val="105"/>
          <w:szCs w:val="22"/>
        </w:rPr>
        <w:t>.</w:t>
      </w:r>
    </w:p>
    <w:p w14:paraId="41571F78" w14:textId="77777777" w:rsidR="009A449B" w:rsidRPr="00334EA3" w:rsidRDefault="009A449B" w:rsidP="009A449B">
      <w:pPr>
        <w:tabs>
          <w:tab w:val="left" w:pos="567"/>
        </w:tabs>
        <w:ind w:left="567" w:hanging="567"/>
        <w:rPr>
          <w:sz w:val="22"/>
          <w:szCs w:val="22"/>
        </w:rPr>
      </w:pPr>
      <w:r w:rsidRPr="00334EA3">
        <w:rPr>
          <w:bCs/>
          <w:i/>
          <w:position w:val="6"/>
          <w:sz w:val="22"/>
          <w:szCs w:val="22"/>
        </w:rPr>
        <w:tab/>
        <w:t>Dažas:</w:t>
      </w:r>
      <w:r w:rsidRPr="00334EA3">
        <w:rPr>
          <w:bCs/>
          <w:iCs/>
          <w:position w:val="6"/>
          <w:sz w:val="22"/>
          <w:szCs w:val="22"/>
        </w:rPr>
        <w:t xml:space="preserve"> </w:t>
      </w:r>
      <w:proofErr w:type="spellStart"/>
      <w:r w:rsidRPr="00334EA3">
        <w:rPr>
          <w:bCs/>
          <w:i/>
          <w:position w:val="6"/>
          <w:sz w:val="22"/>
          <w:szCs w:val="22"/>
        </w:rPr>
        <w:t>Opadry</w:t>
      </w:r>
      <w:proofErr w:type="spellEnd"/>
      <w:r w:rsidRPr="00334EA3">
        <w:rPr>
          <w:bCs/>
          <w:i/>
          <w:position w:val="6"/>
          <w:sz w:val="22"/>
          <w:szCs w:val="22"/>
        </w:rPr>
        <w:t xml:space="preserve"> pink </w:t>
      </w:r>
      <w:r w:rsidRPr="00334EA3">
        <w:rPr>
          <w:bCs/>
          <w:iCs/>
          <w:position w:val="6"/>
          <w:sz w:val="22"/>
          <w:szCs w:val="22"/>
        </w:rPr>
        <w:t>(</w:t>
      </w:r>
      <w:proofErr w:type="spellStart"/>
      <w:r w:rsidRPr="00334EA3">
        <w:rPr>
          <w:bCs/>
          <w:iCs/>
          <w:position w:val="6"/>
          <w:sz w:val="22"/>
          <w:szCs w:val="22"/>
        </w:rPr>
        <w:t>hipromeliozė</w:t>
      </w:r>
      <w:proofErr w:type="spellEnd"/>
      <w:r w:rsidRPr="00334EA3">
        <w:rPr>
          <w:bCs/>
          <w:iCs/>
          <w:position w:val="6"/>
          <w:sz w:val="22"/>
          <w:szCs w:val="22"/>
        </w:rPr>
        <w:t xml:space="preserve">, titano dioksidas, </w:t>
      </w:r>
      <w:proofErr w:type="spellStart"/>
      <w:r w:rsidRPr="00334EA3">
        <w:rPr>
          <w:bCs/>
          <w:iCs/>
          <w:position w:val="6"/>
          <w:sz w:val="22"/>
          <w:szCs w:val="22"/>
        </w:rPr>
        <w:t>makrogolis</w:t>
      </w:r>
      <w:proofErr w:type="spellEnd"/>
      <w:r>
        <w:rPr>
          <w:bCs/>
          <w:iCs/>
          <w:position w:val="6"/>
          <w:sz w:val="22"/>
          <w:szCs w:val="22"/>
        </w:rPr>
        <w:t xml:space="preserve"> </w:t>
      </w:r>
      <w:r w:rsidRPr="00334EA3">
        <w:rPr>
          <w:bCs/>
          <w:iCs/>
          <w:position w:val="6"/>
          <w:sz w:val="22"/>
          <w:szCs w:val="22"/>
        </w:rPr>
        <w:t>/</w:t>
      </w:r>
      <w:r>
        <w:rPr>
          <w:bCs/>
          <w:iCs/>
          <w:position w:val="6"/>
          <w:sz w:val="22"/>
          <w:szCs w:val="22"/>
        </w:rPr>
        <w:t xml:space="preserve"> </w:t>
      </w:r>
      <w:r w:rsidRPr="00334EA3">
        <w:rPr>
          <w:bCs/>
          <w:iCs/>
          <w:position w:val="6"/>
          <w:sz w:val="22"/>
          <w:szCs w:val="22"/>
        </w:rPr>
        <w:t>PEG, raudonasis geležies oksidas ir geltonasis geležies oksidas)</w:t>
      </w:r>
      <w:r>
        <w:rPr>
          <w:bCs/>
          <w:iCs/>
          <w:position w:val="6"/>
          <w:sz w:val="22"/>
          <w:szCs w:val="22"/>
        </w:rPr>
        <w:t>.</w:t>
      </w:r>
    </w:p>
    <w:p w14:paraId="465F2864" w14:textId="77777777" w:rsidR="009A449B" w:rsidRPr="004F3C93" w:rsidRDefault="009A449B" w:rsidP="009A449B">
      <w:pPr>
        <w:rPr>
          <w:b/>
          <w:iCs/>
          <w:position w:val="6"/>
          <w:sz w:val="22"/>
          <w:szCs w:val="22"/>
        </w:rPr>
      </w:pPr>
    </w:p>
    <w:p w14:paraId="4B9D7073" w14:textId="77777777" w:rsidR="009A449B" w:rsidRDefault="009A449B" w:rsidP="009A449B">
      <w:pPr>
        <w:rPr>
          <w:b/>
          <w:iCs/>
          <w:position w:val="6"/>
          <w:sz w:val="22"/>
          <w:szCs w:val="22"/>
        </w:rPr>
      </w:pPr>
      <w:proofErr w:type="spellStart"/>
      <w:r w:rsidRPr="004F3C93">
        <w:rPr>
          <w:b/>
          <w:iCs/>
          <w:position w:val="6"/>
          <w:sz w:val="22"/>
          <w:szCs w:val="22"/>
        </w:rPr>
        <w:t>Esomeprazole</w:t>
      </w:r>
      <w:proofErr w:type="spellEnd"/>
      <w:r w:rsidRPr="004F3C93">
        <w:rPr>
          <w:b/>
          <w:iCs/>
          <w:position w:val="6"/>
          <w:sz w:val="22"/>
          <w:szCs w:val="22"/>
        </w:rPr>
        <w:t xml:space="preserve"> </w:t>
      </w:r>
      <w:proofErr w:type="spellStart"/>
      <w:r>
        <w:rPr>
          <w:b/>
          <w:iCs/>
          <w:position w:val="6"/>
          <w:sz w:val="22"/>
          <w:szCs w:val="22"/>
        </w:rPr>
        <w:t>Siromed</w:t>
      </w:r>
      <w:proofErr w:type="spellEnd"/>
      <w:r>
        <w:rPr>
          <w:b/>
          <w:iCs/>
          <w:position w:val="6"/>
          <w:sz w:val="22"/>
          <w:szCs w:val="22"/>
        </w:rPr>
        <w:t xml:space="preserve"> </w:t>
      </w:r>
      <w:r w:rsidRPr="004F3C93">
        <w:rPr>
          <w:b/>
          <w:iCs/>
          <w:position w:val="6"/>
          <w:sz w:val="22"/>
          <w:szCs w:val="22"/>
        </w:rPr>
        <w:t>išvaizda ir kiekis pakuotėje</w:t>
      </w:r>
    </w:p>
    <w:p w14:paraId="71EFC9BC" w14:textId="77777777" w:rsidR="009A449B" w:rsidRPr="004F3C93" w:rsidRDefault="009A449B" w:rsidP="009A449B">
      <w:pPr>
        <w:rPr>
          <w:b/>
          <w:iCs/>
          <w:position w:val="6"/>
          <w:sz w:val="22"/>
          <w:szCs w:val="22"/>
        </w:rPr>
      </w:pPr>
    </w:p>
    <w:p w14:paraId="171B28F6" w14:textId="77777777" w:rsidR="009A449B" w:rsidRPr="00441D43" w:rsidRDefault="009A449B" w:rsidP="009A449B">
      <w:pPr>
        <w:rPr>
          <w:sz w:val="22"/>
          <w:szCs w:val="22"/>
          <w:u w:val="single"/>
        </w:rPr>
      </w:pPr>
      <w:proofErr w:type="spellStart"/>
      <w:r w:rsidRPr="005B4377">
        <w:rPr>
          <w:sz w:val="22"/>
          <w:szCs w:val="22"/>
          <w:u w:val="single"/>
        </w:rPr>
        <w:t>Esomeprazole</w:t>
      </w:r>
      <w:proofErr w:type="spellEnd"/>
      <w:r w:rsidRPr="005B4377">
        <w:rPr>
          <w:sz w:val="22"/>
          <w:szCs w:val="22"/>
          <w:u w:val="single"/>
        </w:rPr>
        <w:t xml:space="preserve"> </w:t>
      </w:r>
      <w:proofErr w:type="spellStart"/>
      <w:r>
        <w:rPr>
          <w:sz w:val="22"/>
          <w:szCs w:val="22"/>
          <w:u w:val="single"/>
        </w:rPr>
        <w:t>Siromed</w:t>
      </w:r>
      <w:proofErr w:type="spellEnd"/>
      <w:r>
        <w:rPr>
          <w:sz w:val="22"/>
          <w:szCs w:val="22"/>
          <w:u w:val="single"/>
        </w:rPr>
        <w:t xml:space="preserve"> </w:t>
      </w:r>
      <w:r w:rsidRPr="005B4377">
        <w:rPr>
          <w:sz w:val="22"/>
          <w:szCs w:val="22"/>
          <w:u w:val="single"/>
        </w:rPr>
        <w:t>20 mg skrandyje neiri tabletė</w:t>
      </w:r>
    </w:p>
    <w:p w14:paraId="07FF1BFE" w14:textId="77777777" w:rsidR="009A449B" w:rsidRPr="004F3C93" w:rsidRDefault="009A449B" w:rsidP="009A449B">
      <w:pPr>
        <w:rPr>
          <w:sz w:val="22"/>
          <w:szCs w:val="22"/>
        </w:rPr>
      </w:pPr>
      <w:r>
        <w:rPr>
          <w:sz w:val="22"/>
          <w:szCs w:val="22"/>
        </w:rPr>
        <w:t>R</w:t>
      </w:r>
      <w:r w:rsidRPr="004F3C93">
        <w:rPr>
          <w:sz w:val="22"/>
          <w:szCs w:val="22"/>
        </w:rPr>
        <w:t>ožinės spalvos, pailga, abipusiai išgaubta plėvele dengta tabletė, kurios vienoje pusėje įrėžta „20“, kita pusė lygi</w:t>
      </w:r>
      <w:r>
        <w:rPr>
          <w:sz w:val="22"/>
          <w:szCs w:val="22"/>
        </w:rPr>
        <w:t xml:space="preserve">, tabletė yra </w:t>
      </w:r>
      <w:r w:rsidRPr="00FB0002">
        <w:rPr>
          <w:sz w:val="22"/>
          <w:szCs w:val="22"/>
        </w:rPr>
        <w:t>maždaug 12,00–12,30</w:t>
      </w:r>
      <w:r>
        <w:rPr>
          <w:sz w:val="22"/>
          <w:szCs w:val="22"/>
        </w:rPr>
        <w:t> </w:t>
      </w:r>
      <w:r w:rsidRPr="00FB0002">
        <w:rPr>
          <w:sz w:val="22"/>
          <w:szCs w:val="22"/>
        </w:rPr>
        <w:t>mm ilgio</w:t>
      </w:r>
      <w:r>
        <w:rPr>
          <w:sz w:val="22"/>
          <w:szCs w:val="22"/>
        </w:rPr>
        <w:t xml:space="preserve">, </w:t>
      </w:r>
      <w:r w:rsidRPr="00FB0002">
        <w:rPr>
          <w:sz w:val="22"/>
          <w:szCs w:val="22"/>
        </w:rPr>
        <w:t>6,00–6,30</w:t>
      </w:r>
      <w:r>
        <w:rPr>
          <w:sz w:val="22"/>
          <w:szCs w:val="22"/>
        </w:rPr>
        <w:t> </w:t>
      </w:r>
      <w:r w:rsidRPr="00FB0002">
        <w:rPr>
          <w:sz w:val="22"/>
          <w:szCs w:val="22"/>
        </w:rPr>
        <w:t>mm pločio ir 4,2</w:t>
      </w:r>
      <w:r>
        <w:rPr>
          <w:sz w:val="22"/>
          <w:szCs w:val="22"/>
        </w:rPr>
        <w:t> </w:t>
      </w:r>
      <w:r w:rsidRPr="00FB0002">
        <w:rPr>
          <w:sz w:val="22"/>
          <w:szCs w:val="22"/>
        </w:rPr>
        <w:t>mm ±</w:t>
      </w:r>
      <w:r>
        <w:rPr>
          <w:sz w:val="22"/>
          <w:szCs w:val="22"/>
        </w:rPr>
        <w:t xml:space="preserve"> </w:t>
      </w:r>
      <w:r w:rsidRPr="00FB0002">
        <w:rPr>
          <w:sz w:val="22"/>
          <w:szCs w:val="22"/>
        </w:rPr>
        <w:t>0,3</w:t>
      </w:r>
      <w:r>
        <w:rPr>
          <w:sz w:val="22"/>
          <w:szCs w:val="22"/>
        </w:rPr>
        <w:t> </w:t>
      </w:r>
      <w:r w:rsidRPr="00FB0002">
        <w:rPr>
          <w:sz w:val="22"/>
          <w:szCs w:val="22"/>
        </w:rPr>
        <w:t>mm storio</w:t>
      </w:r>
      <w:r>
        <w:rPr>
          <w:sz w:val="22"/>
          <w:szCs w:val="22"/>
        </w:rPr>
        <w:t>.</w:t>
      </w:r>
    </w:p>
    <w:p w14:paraId="60E1A2B5" w14:textId="77777777" w:rsidR="009A449B" w:rsidRDefault="009A449B" w:rsidP="009A449B">
      <w:pPr>
        <w:rPr>
          <w:sz w:val="22"/>
          <w:szCs w:val="22"/>
        </w:rPr>
      </w:pPr>
    </w:p>
    <w:p w14:paraId="4B2BE5E0" w14:textId="77777777" w:rsidR="009A449B" w:rsidRPr="00464628" w:rsidRDefault="009A449B" w:rsidP="009A449B">
      <w:pPr>
        <w:rPr>
          <w:sz w:val="22"/>
          <w:szCs w:val="22"/>
          <w:u w:val="single"/>
        </w:rPr>
      </w:pPr>
      <w:proofErr w:type="spellStart"/>
      <w:r w:rsidRPr="00464628">
        <w:rPr>
          <w:sz w:val="22"/>
          <w:szCs w:val="22"/>
          <w:u w:val="single"/>
        </w:rPr>
        <w:t>Esomeprazole</w:t>
      </w:r>
      <w:proofErr w:type="spellEnd"/>
      <w:r w:rsidRPr="00464628">
        <w:rPr>
          <w:sz w:val="22"/>
          <w:szCs w:val="22"/>
          <w:u w:val="single"/>
        </w:rPr>
        <w:t xml:space="preserve"> </w:t>
      </w:r>
      <w:proofErr w:type="spellStart"/>
      <w:r>
        <w:rPr>
          <w:sz w:val="22"/>
          <w:szCs w:val="22"/>
          <w:u w:val="single"/>
        </w:rPr>
        <w:t>Siromed</w:t>
      </w:r>
      <w:proofErr w:type="spellEnd"/>
      <w:r>
        <w:rPr>
          <w:sz w:val="22"/>
          <w:szCs w:val="22"/>
          <w:u w:val="single"/>
        </w:rPr>
        <w:t xml:space="preserve"> </w:t>
      </w:r>
      <w:r w:rsidRPr="00464628">
        <w:rPr>
          <w:sz w:val="22"/>
          <w:szCs w:val="22"/>
          <w:u w:val="single"/>
        </w:rPr>
        <w:t>40 mg skrandyje neiri tabletė</w:t>
      </w:r>
    </w:p>
    <w:p w14:paraId="6E1EA055" w14:textId="77777777" w:rsidR="009A449B" w:rsidRPr="004F3C93" w:rsidRDefault="009A449B" w:rsidP="009A449B">
      <w:pPr>
        <w:rPr>
          <w:sz w:val="22"/>
          <w:szCs w:val="22"/>
        </w:rPr>
      </w:pPr>
      <w:r w:rsidRPr="00464628">
        <w:rPr>
          <w:sz w:val="22"/>
          <w:szCs w:val="22"/>
        </w:rPr>
        <w:t>Rožinės spalvos, pailga, abipusiai išgaubta plėvele dengta tabletė, kurios vienoje pusėje įrėžta „40“, kita pusė lygi, tabletė yra maždaug 16,00–16,30 mm ilgio, 8,00–8,30 mm pločio, 5,1 ± 0,3 mm storio.</w:t>
      </w:r>
    </w:p>
    <w:p w14:paraId="27F9D48B" w14:textId="77777777" w:rsidR="009A449B" w:rsidRDefault="009A449B" w:rsidP="009A449B">
      <w:pPr>
        <w:rPr>
          <w:sz w:val="22"/>
          <w:szCs w:val="22"/>
        </w:rPr>
      </w:pPr>
    </w:p>
    <w:p w14:paraId="365B8F1F" w14:textId="77777777" w:rsidR="009A449B" w:rsidRPr="004F3C93" w:rsidRDefault="009A449B" w:rsidP="009A449B">
      <w:pPr>
        <w:rPr>
          <w:sz w:val="22"/>
          <w:szCs w:val="22"/>
        </w:rPr>
      </w:pPr>
      <w:proofErr w:type="spellStart"/>
      <w:r w:rsidRPr="00334EA3">
        <w:rPr>
          <w:sz w:val="22"/>
          <w:szCs w:val="22"/>
        </w:rPr>
        <w:t>Esomeprazole</w:t>
      </w:r>
      <w:proofErr w:type="spellEnd"/>
      <w:r w:rsidRPr="00334EA3">
        <w:rPr>
          <w:sz w:val="22"/>
          <w:szCs w:val="22"/>
        </w:rPr>
        <w:t xml:space="preserve"> </w:t>
      </w:r>
      <w:proofErr w:type="spellStart"/>
      <w:r>
        <w:rPr>
          <w:sz w:val="22"/>
          <w:szCs w:val="22"/>
        </w:rPr>
        <w:t>Siromed</w:t>
      </w:r>
      <w:proofErr w:type="spellEnd"/>
      <w:r>
        <w:rPr>
          <w:sz w:val="22"/>
          <w:szCs w:val="22"/>
        </w:rPr>
        <w:t xml:space="preserve"> 20 mg </w:t>
      </w:r>
      <w:r w:rsidRPr="00334EA3">
        <w:rPr>
          <w:sz w:val="22"/>
          <w:szCs w:val="22"/>
        </w:rPr>
        <w:t xml:space="preserve">tiekiamas po </w:t>
      </w:r>
      <w:r w:rsidRPr="004F3C93">
        <w:rPr>
          <w:sz w:val="22"/>
          <w:szCs w:val="22"/>
        </w:rPr>
        <w:t>28 skrandyje neiri</w:t>
      </w:r>
      <w:r>
        <w:rPr>
          <w:sz w:val="22"/>
          <w:szCs w:val="22"/>
        </w:rPr>
        <w:t>a</w:t>
      </w:r>
      <w:r w:rsidRPr="004F3C93">
        <w:rPr>
          <w:sz w:val="22"/>
          <w:szCs w:val="22"/>
        </w:rPr>
        <w:t>s tablet</w:t>
      </w:r>
      <w:r>
        <w:rPr>
          <w:sz w:val="22"/>
          <w:szCs w:val="22"/>
        </w:rPr>
        <w:t>e</w:t>
      </w:r>
      <w:r w:rsidRPr="004F3C93">
        <w:rPr>
          <w:sz w:val="22"/>
          <w:szCs w:val="22"/>
        </w:rPr>
        <w:t>s</w:t>
      </w:r>
      <w:r>
        <w:rPr>
          <w:sz w:val="22"/>
          <w:szCs w:val="22"/>
        </w:rPr>
        <w:t>, 40 mg –</w:t>
      </w:r>
      <w:r w:rsidRPr="004F3C93">
        <w:rPr>
          <w:sz w:val="22"/>
          <w:szCs w:val="22"/>
        </w:rPr>
        <w:t xml:space="preserve"> </w:t>
      </w:r>
      <w:r w:rsidRPr="00334EA3">
        <w:rPr>
          <w:sz w:val="22"/>
          <w:szCs w:val="22"/>
        </w:rPr>
        <w:t>14 arba 28 skrandyje neirias tabletes, supakuotas į lizdines plokšteles.</w:t>
      </w:r>
    </w:p>
    <w:p w14:paraId="718E5BB2" w14:textId="77777777" w:rsidR="009A449B" w:rsidRPr="004F3C93" w:rsidRDefault="009A449B" w:rsidP="009A449B">
      <w:pPr>
        <w:rPr>
          <w:sz w:val="22"/>
          <w:szCs w:val="22"/>
        </w:rPr>
      </w:pPr>
    </w:p>
    <w:p w14:paraId="7D60A7C8" w14:textId="77777777" w:rsidR="009A449B" w:rsidRPr="004F3C93" w:rsidRDefault="009A449B" w:rsidP="009A449B">
      <w:pPr>
        <w:rPr>
          <w:sz w:val="22"/>
          <w:szCs w:val="22"/>
        </w:rPr>
      </w:pPr>
      <w:r w:rsidRPr="004F3C93">
        <w:rPr>
          <w:sz w:val="22"/>
          <w:szCs w:val="22"/>
        </w:rPr>
        <w:t>Gali būti tiekiamos ne visų dydžių pakuotės.</w:t>
      </w:r>
    </w:p>
    <w:p w14:paraId="0011A80F" w14:textId="77777777" w:rsidR="009A449B" w:rsidRPr="004F3C93" w:rsidRDefault="009A449B" w:rsidP="009A449B">
      <w:pPr>
        <w:rPr>
          <w:sz w:val="22"/>
          <w:szCs w:val="22"/>
        </w:rPr>
      </w:pPr>
    </w:p>
    <w:p w14:paraId="4068F96D" w14:textId="77777777" w:rsidR="009A449B" w:rsidRPr="004F3C93" w:rsidRDefault="009A449B" w:rsidP="009A449B">
      <w:pPr>
        <w:rPr>
          <w:b/>
          <w:sz w:val="22"/>
          <w:szCs w:val="22"/>
        </w:rPr>
      </w:pPr>
      <w:r w:rsidRPr="004F3C93">
        <w:rPr>
          <w:b/>
          <w:sz w:val="22"/>
          <w:szCs w:val="22"/>
        </w:rPr>
        <w:t>Registruotojas ir gamintojas</w:t>
      </w:r>
    </w:p>
    <w:p w14:paraId="1635AA5C" w14:textId="77777777" w:rsidR="009A449B" w:rsidRPr="004F3C93" w:rsidRDefault="009A449B" w:rsidP="009A449B">
      <w:pPr>
        <w:rPr>
          <w:sz w:val="22"/>
          <w:szCs w:val="22"/>
        </w:rPr>
      </w:pPr>
    </w:p>
    <w:p w14:paraId="23D551C8" w14:textId="77777777" w:rsidR="009A449B" w:rsidRPr="004F3C93" w:rsidRDefault="009A449B" w:rsidP="009A449B">
      <w:pPr>
        <w:rPr>
          <w:i/>
          <w:sz w:val="22"/>
          <w:szCs w:val="22"/>
        </w:rPr>
      </w:pPr>
      <w:r w:rsidRPr="004F3C93">
        <w:rPr>
          <w:i/>
          <w:sz w:val="22"/>
          <w:szCs w:val="22"/>
        </w:rPr>
        <w:t>Registruotojas</w:t>
      </w:r>
    </w:p>
    <w:p w14:paraId="49AF2EA3" w14:textId="77777777" w:rsidR="009A449B" w:rsidRPr="004F3C93" w:rsidRDefault="009A449B" w:rsidP="009A449B">
      <w:pPr>
        <w:rPr>
          <w:sz w:val="22"/>
          <w:szCs w:val="22"/>
        </w:rPr>
      </w:pPr>
      <w:proofErr w:type="spellStart"/>
      <w:r w:rsidRPr="004F3C93">
        <w:rPr>
          <w:sz w:val="22"/>
          <w:szCs w:val="22"/>
        </w:rPr>
        <w:t>PharmSol</w:t>
      </w:r>
      <w:proofErr w:type="spellEnd"/>
      <w:r w:rsidRPr="004F3C93">
        <w:rPr>
          <w:sz w:val="22"/>
          <w:szCs w:val="22"/>
        </w:rPr>
        <w:t xml:space="preserve"> </w:t>
      </w:r>
      <w:proofErr w:type="spellStart"/>
      <w:r w:rsidRPr="004F3C93">
        <w:rPr>
          <w:sz w:val="22"/>
          <w:szCs w:val="22"/>
        </w:rPr>
        <w:t>Europe</w:t>
      </w:r>
      <w:proofErr w:type="spellEnd"/>
      <w:r w:rsidRPr="004F3C93">
        <w:rPr>
          <w:sz w:val="22"/>
          <w:szCs w:val="22"/>
        </w:rPr>
        <w:t xml:space="preserve"> </w:t>
      </w:r>
      <w:proofErr w:type="spellStart"/>
      <w:r w:rsidRPr="004F3C93">
        <w:rPr>
          <w:sz w:val="22"/>
          <w:szCs w:val="22"/>
        </w:rPr>
        <w:t>Limited</w:t>
      </w:r>
      <w:proofErr w:type="spellEnd"/>
    </w:p>
    <w:p w14:paraId="609CF9E8" w14:textId="77777777" w:rsidR="009A449B" w:rsidRPr="004F3C93" w:rsidRDefault="009A449B" w:rsidP="009A449B">
      <w:pPr>
        <w:rPr>
          <w:sz w:val="22"/>
          <w:szCs w:val="22"/>
        </w:rPr>
      </w:pPr>
      <w:proofErr w:type="spellStart"/>
      <w:r w:rsidRPr="004F3C93">
        <w:rPr>
          <w:sz w:val="22"/>
          <w:szCs w:val="22"/>
        </w:rPr>
        <w:t>The</w:t>
      </w:r>
      <w:proofErr w:type="spellEnd"/>
      <w:r w:rsidRPr="004F3C93">
        <w:rPr>
          <w:sz w:val="22"/>
          <w:szCs w:val="22"/>
        </w:rPr>
        <w:t xml:space="preserve"> </w:t>
      </w:r>
      <w:proofErr w:type="spellStart"/>
      <w:r w:rsidRPr="004F3C93">
        <w:rPr>
          <w:sz w:val="22"/>
          <w:szCs w:val="22"/>
        </w:rPr>
        <w:t>Victoria</w:t>
      </w:r>
      <w:proofErr w:type="spellEnd"/>
      <w:r w:rsidRPr="004F3C93">
        <w:rPr>
          <w:sz w:val="22"/>
          <w:szCs w:val="22"/>
        </w:rPr>
        <w:t xml:space="preserve"> Centre </w:t>
      </w:r>
      <w:proofErr w:type="spellStart"/>
      <w:r w:rsidRPr="004F3C93">
        <w:rPr>
          <w:sz w:val="22"/>
          <w:szCs w:val="22"/>
        </w:rPr>
        <w:t>Unit</w:t>
      </w:r>
      <w:proofErr w:type="spellEnd"/>
      <w:r w:rsidRPr="004F3C93">
        <w:rPr>
          <w:sz w:val="22"/>
          <w:szCs w:val="22"/>
        </w:rPr>
        <w:t xml:space="preserve"> 2</w:t>
      </w:r>
    </w:p>
    <w:p w14:paraId="012C1932" w14:textId="77777777" w:rsidR="009A449B" w:rsidRPr="004F3C93" w:rsidRDefault="009A449B" w:rsidP="009A449B">
      <w:pPr>
        <w:rPr>
          <w:sz w:val="22"/>
          <w:szCs w:val="22"/>
        </w:rPr>
      </w:pPr>
      <w:proofErr w:type="spellStart"/>
      <w:r w:rsidRPr="004F3C93">
        <w:rPr>
          <w:sz w:val="22"/>
          <w:szCs w:val="22"/>
        </w:rPr>
        <w:t>Lower</w:t>
      </w:r>
      <w:proofErr w:type="spellEnd"/>
      <w:r w:rsidRPr="004F3C93">
        <w:rPr>
          <w:sz w:val="22"/>
          <w:szCs w:val="22"/>
        </w:rPr>
        <w:t xml:space="preserve"> </w:t>
      </w:r>
      <w:proofErr w:type="spellStart"/>
      <w:r w:rsidRPr="004F3C93">
        <w:rPr>
          <w:sz w:val="22"/>
          <w:szCs w:val="22"/>
        </w:rPr>
        <w:t>Ground</w:t>
      </w:r>
      <w:proofErr w:type="spellEnd"/>
      <w:r w:rsidRPr="004F3C93">
        <w:rPr>
          <w:sz w:val="22"/>
          <w:szCs w:val="22"/>
        </w:rPr>
        <w:t xml:space="preserve"> </w:t>
      </w:r>
      <w:proofErr w:type="spellStart"/>
      <w:r w:rsidRPr="004F3C93">
        <w:rPr>
          <w:sz w:val="22"/>
          <w:szCs w:val="22"/>
        </w:rPr>
        <w:t>Floor</w:t>
      </w:r>
      <w:proofErr w:type="spellEnd"/>
    </w:p>
    <w:p w14:paraId="13CF3376" w14:textId="77777777" w:rsidR="009A449B" w:rsidRPr="004F3C93" w:rsidRDefault="009A449B" w:rsidP="009A449B">
      <w:pPr>
        <w:rPr>
          <w:sz w:val="22"/>
          <w:szCs w:val="22"/>
        </w:rPr>
      </w:pPr>
      <w:proofErr w:type="spellStart"/>
      <w:r w:rsidRPr="004F3C93">
        <w:rPr>
          <w:sz w:val="22"/>
          <w:szCs w:val="22"/>
        </w:rPr>
        <w:t>Valletta</w:t>
      </w:r>
      <w:proofErr w:type="spellEnd"/>
      <w:r w:rsidRPr="004F3C93">
        <w:rPr>
          <w:sz w:val="22"/>
          <w:szCs w:val="22"/>
        </w:rPr>
        <w:t xml:space="preserve"> </w:t>
      </w:r>
      <w:proofErr w:type="spellStart"/>
      <w:r w:rsidRPr="004F3C93">
        <w:rPr>
          <w:sz w:val="22"/>
          <w:szCs w:val="22"/>
        </w:rPr>
        <w:t>Road</w:t>
      </w:r>
      <w:proofErr w:type="spellEnd"/>
      <w:r w:rsidRPr="004F3C93">
        <w:rPr>
          <w:sz w:val="22"/>
          <w:szCs w:val="22"/>
        </w:rPr>
        <w:t xml:space="preserve">, </w:t>
      </w:r>
      <w:proofErr w:type="spellStart"/>
      <w:r w:rsidRPr="004F3C93">
        <w:rPr>
          <w:sz w:val="22"/>
          <w:szCs w:val="22"/>
        </w:rPr>
        <w:t>Mosta</w:t>
      </w:r>
      <w:proofErr w:type="spellEnd"/>
      <w:r w:rsidRPr="004F3C93">
        <w:rPr>
          <w:sz w:val="22"/>
          <w:szCs w:val="22"/>
        </w:rPr>
        <w:t xml:space="preserve"> MST 9012</w:t>
      </w:r>
    </w:p>
    <w:p w14:paraId="0EF5F45D" w14:textId="77777777" w:rsidR="009A449B" w:rsidRPr="004F3C93" w:rsidRDefault="009A449B" w:rsidP="009A449B">
      <w:pPr>
        <w:pStyle w:val="Pagrindinistekstas"/>
        <w:spacing w:after="0"/>
        <w:rPr>
          <w:szCs w:val="22"/>
        </w:rPr>
      </w:pPr>
      <w:r w:rsidRPr="004F3C93">
        <w:rPr>
          <w:szCs w:val="22"/>
        </w:rPr>
        <w:t>Malta</w:t>
      </w:r>
    </w:p>
    <w:p w14:paraId="0CAC3F22" w14:textId="77777777" w:rsidR="009A449B" w:rsidRPr="004F3C93" w:rsidRDefault="009A449B" w:rsidP="009A449B">
      <w:pPr>
        <w:rPr>
          <w:i/>
          <w:sz w:val="22"/>
          <w:szCs w:val="22"/>
        </w:rPr>
      </w:pPr>
    </w:p>
    <w:p w14:paraId="46FEC50B" w14:textId="77777777" w:rsidR="009A449B" w:rsidRPr="004F3C93" w:rsidRDefault="009A449B" w:rsidP="009A449B">
      <w:pPr>
        <w:rPr>
          <w:i/>
          <w:sz w:val="22"/>
          <w:szCs w:val="22"/>
        </w:rPr>
      </w:pPr>
      <w:r w:rsidRPr="004F3C93">
        <w:rPr>
          <w:i/>
          <w:sz w:val="22"/>
          <w:szCs w:val="22"/>
        </w:rPr>
        <w:t>Gamintojas</w:t>
      </w:r>
    </w:p>
    <w:p w14:paraId="36DA1658" w14:textId="77777777" w:rsidR="009A449B" w:rsidRPr="00B43E5B" w:rsidRDefault="009A449B" w:rsidP="009A449B">
      <w:pPr>
        <w:rPr>
          <w:sz w:val="22"/>
          <w:szCs w:val="22"/>
        </w:rPr>
      </w:pPr>
      <w:proofErr w:type="spellStart"/>
      <w:r w:rsidRPr="00B43E5B">
        <w:rPr>
          <w:sz w:val="22"/>
          <w:szCs w:val="22"/>
        </w:rPr>
        <w:t>Pharmadox</w:t>
      </w:r>
      <w:proofErr w:type="spellEnd"/>
      <w:r w:rsidRPr="00B43E5B">
        <w:rPr>
          <w:sz w:val="22"/>
          <w:szCs w:val="22"/>
        </w:rPr>
        <w:t xml:space="preserve"> </w:t>
      </w:r>
      <w:proofErr w:type="spellStart"/>
      <w:r w:rsidRPr="00B43E5B">
        <w:rPr>
          <w:sz w:val="22"/>
          <w:szCs w:val="22"/>
        </w:rPr>
        <w:t>Healthcare</w:t>
      </w:r>
      <w:proofErr w:type="spellEnd"/>
      <w:r w:rsidRPr="00B43E5B">
        <w:rPr>
          <w:sz w:val="22"/>
          <w:szCs w:val="22"/>
        </w:rPr>
        <w:t xml:space="preserve"> </w:t>
      </w:r>
      <w:proofErr w:type="spellStart"/>
      <w:r w:rsidRPr="00B43E5B">
        <w:rPr>
          <w:sz w:val="22"/>
          <w:szCs w:val="22"/>
        </w:rPr>
        <w:t>Limited</w:t>
      </w:r>
      <w:proofErr w:type="spellEnd"/>
    </w:p>
    <w:p w14:paraId="6797F9F2" w14:textId="77777777" w:rsidR="009A449B" w:rsidRPr="00B43E5B" w:rsidRDefault="009A449B" w:rsidP="009A449B">
      <w:pPr>
        <w:rPr>
          <w:sz w:val="22"/>
          <w:szCs w:val="22"/>
        </w:rPr>
      </w:pPr>
      <w:r w:rsidRPr="00B43E5B">
        <w:rPr>
          <w:sz w:val="22"/>
          <w:szCs w:val="22"/>
        </w:rPr>
        <w:t xml:space="preserve">KW20A </w:t>
      </w:r>
      <w:proofErr w:type="spellStart"/>
      <w:r w:rsidRPr="00B43E5B">
        <w:rPr>
          <w:sz w:val="22"/>
          <w:szCs w:val="22"/>
        </w:rPr>
        <w:t>Kordin</w:t>
      </w:r>
      <w:proofErr w:type="spellEnd"/>
      <w:r w:rsidRPr="00B43E5B">
        <w:rPr>
          <w:sz w:val="22"/>
          <w:szCs w:val="22"/>
        </w:rPr>
        <w:t xml:space="preserve"> </w:t>
      </w:r>
      <w:proofErr w:type="spellStart"/>
      <w:r w:rsidRPr="00B43E5B">
        <w:rPr>
          <w:sz w:val="22"/>
          <w:szCs w:val="22"/>
        </w:rPr>
        <w:t>Industrial</w:t>
      </w:r>
      <w:proofErr w:type="spellEnd"/>
      <w:r w:rsidRPr="00B43E5B">
        <w:rPr>
          <w:sz w:val="22"/>
          <w:szCs w:val="22"/>
        </w:rPr>
        <w:t xml:space="preserve"> </w:t>
      </w:r>
      <w:proofErr w:type="spellStart"/>
      <w:r w:rsidRPr="00B43E5B">
        <w:rPr>
          <w:sz w:val="22"/>
          <w:szCs w:val="22"/>
        </w:rPr>
        <w:t>Park</w:t>
      </w:r>
      <w:proofErr w:type="spellEnd"/>
      <w:r w:rsidRPr="00B43E5B">
        <w:rPr>
          <w:sz w:val="22"/>
          <w:szCs w:val="22"/>
        </w:rPr>
        <w:t>,</w:t>
      </w:r>
    </w:p>
    <w:p w14:paraId="4C5C99CC" w14:textId="77777777" w:rsidR="009A449B" w:rsidRPr="00B43E5B" w:rsidRDefault="009A449B" w:rsidP="009A449B">
      <w:pPr>
        <w:rPr>
          <w:sz w:val="22"/>
          <w:szCs w:val="22"/>
        </w:rPr>
      </w:pPr>
      <w:proofErr w:type="spellStart"/>
      <w:r w:rsidRPr="00B43E5B">
        <w:rPr>
          <w:sz w:val="22"/>
          <w:szCs w:val="22"/>
        </w:rPr>
        <w:t>Paola</w:t>
      </w:r>
      <w:proofErr w:type="spellEnd"/>
      <w:r w:rsidRPr="00B43E5B">
        <w:rPr>
          <w:sz w:val="22"/>
          <w:szCs w:val="22"/>
        </w:rPr>
        <w:t>, PLA 3000,</w:t>
      </w:r>
    </w:p>
    <w:p w14:paraId="1784FBA2" w14:textId="77777777" w:rsidR="009A449B" w:rsidRPr="00B43E5B" w:rsidRDefault="009A449B" w:rsidP="009A449B">
      <w:pPr>
        <w:rPr>
          <w:sz w:val="22"/>
          <w:szCs w:val="22"/>
        </w:rPr>
      </w:pPr>
      <w:r w:rsidRPr="00B43E5B">
        <w:rPr>
          <w:sz w:val="22"/>
          <w:szCs w:val="22"/>
        </w:rPr>
        <w:t>Malta,</w:t>
      </w:r>
    </w:p>
    <w:p w14:paraId="63B62521" w14:textId="77777777" w:rsidR="009A449B" w:rsidRPr="00B43E5B" w:rsidRDefault="009A449B" w:rsidP="009A449B">
      <w:pPr>
        <w:rPr>
          <w:sz w:val="22"/>
          <w:szCs w:val="22"/>
        </w:rPr>
      </w:pPr>
    </w:p>
    <w:p w14:paraId="5DBB546E" w14:textId="77777777" w:rsidR="009A449B" w:rsidRPr="00B43E5B" w:rsidRDefault="009A449B" w:rsidP="009A449B">
      <w:pPr>
        <w:rPr>
          <w:sz w:val="22"/>
          <w:szCs w:val="22"/>
        </w:rPr>
      </w:pPr>
      <w:proofErr w:type="spellStart"/>
      <w:r w:rsidRPr="00B43E5B">
        <w:rPr>
          <w:sz w:val="22"/>
          <w:szCs w:val="22"/>
        </w:rPr>
        <w:t>and</w:t>
      </w:r>
      <w:proofErr w:type="spellEnd"/>
    </w:p>
    <w:p w14:paraId="76A2D9F2" w14:textId="77777777" w:rsidR="009A449B" w:rsidRPr="00B43E5B" w:rsidRDefault="009A449B" w:rsidP="009A449B">
      <w:pPr>
        <w:rPr>
          <w:sz w:val="22"/>
          <w:szCs w:val="22"/>
        </w:rPr>
      </w:pPr>
    </w:p>
    <w:p w14:paraId="60901EE2" w14:textId="77777777" w:rsidR="009A449B" w:rsidRPr="00B43E5B" w:rsidRDefault="009A449B" w:rsidP="009A449B">
      <w:pPr>
        <w:rPr>
          <w:sz w:val="22"/>
          <w:szCs w:val="22"/>
        </w:rPr>
      </w:pPr>
      <w:proofErr w:type="spellStart"/>
      <w:r w:rsidRPr="00B43E5B">
        <w:rPr>
          <w:sz w:val="22"/>
          <w:szCs w:val="22"/>
        </w:rPr>
        <w:t>Pharmsol</w:t>
      </w:r>
      <w:proofErr w:type="spellEnd"/>
      <w:r w:rsidRPr="00B43E5B">
        <w:rPr>
          <w:sz w:val="22"/>
          <w:szCs w:val="22"/>
        </w:rPr>
        <w:t xml:space="preserve"> </w:t>
      </w:r>
      <w:proofErr w:type="spellStart"/>
      <w:r w:rsidRPr="00B43E5B">
        <w:rPr>
          <w:sz w:val="22"/>
          <w:szCs w:val="22"/>
        </w:rPr>
        <w:t>Europe</w:t>
      </w:r>
      <w:proofErr w:type="spellEnd"/>
      <w:r w:rsidRPr="00B43E5B">
        <w:rPr>
          <w:sz w:val="22"/>
          <w:szCs w:val="22"/>
        </w:rPr>
        <w:t xml:space="preserve"> </w:t>
      </w:r>
      <w:proofErr w:type="spellStart"/>
      <w:r w:rsidRPr="00B43E5B">
        <w:rPr>
          <w:sz w:val="22"/>
          <w:szCs w:val="22"/>
        </w:rPr>
        <w:t>Limited</w:t>
      </w:r>
      <w:proofErr w:type="spellEnd"/>
    </w:p>
    <w:p w14:paraId="13FDBB9D" w14:textId="77777777" w:rsidR="009A449B" w:rsidRPr="00B43E5B" w:rsidRDefault="009A449B" w:rsidP="009A449B">
      <w:pPr>
        <w:rPr>
          <w:sz w:val="22"/>
          <w:szCs w:val="22"/>
        </w:rPr>
      </w:pPr>
      <w:r w:rsidRPr="00B43E5B">
        <w:rPr>
          <w:sz w:val="22"/>
          <w:szCs w:val="22"/>
        </w:rPr>
        <w:t xml:space="preserve">Kw20a </w:t>
      </w:r>
      <w:proofErr w:type="spellStart"/>
      <w:r w:rsidRPr="00B43E5B">
        <w:rPr>
          <w:sz w:val="22"/>
          <w:szCs w:val="22"/>
        </w:rPr>
        <w:t>Korradino</w:t>
      </w:r>
      <w:proofErr w:type="spellEnd"/>
      <w:r w:rsidRPr="00B43E5B">
        <w:rPr>
          <w:sz w:val="22"/>
          <w:szCs w:val="22"/>
        </w:rPr>
        <w:t xml:space="preserve"> </w:t>
      </w:r>
      <w:proofErr w:type="spellStart"/>
      <w:r w:rsidRPr="00B43E5B">
        <w:rPr>
          <w:sz w:val="22"/>
          <w:szCs w:val="22"/>
        </w:rPr>
        <w:t>Industrial</w:t>
      </w:r>
      <w:proofErr w:type="spellEnd"/>
      <w:r w:rsidRPr="00B43E5B">
        <w:rPr>
          <w:sz w:val="22"/>
          <w:szCs w:val="22"/>
        </w:rPr>
        <w:t xml:space="preserve"> </w:t>
      </w:r>
      <w:proofErr w:type="spellStart"/>
      <w:r w:rsidRPr="00B43E5B">
        <w:rPr>
          <w:sz w:val="22"/>
          <w:szCs w:val="22"/>
        </w:rPr>
        <w:t>Park</w:t>
      </w:r>
      <w:proofErr w:type="spellEnd"/>
      <w:r w:rsidRPr="00B43E5B">
        <w:rPr>
          <w:sz w:val="22"/>
          <w:szCs w:val="22"/>
        </w:rPr>
        <w:t>,</w:t>
      </w:r>
    </w:p>
    <w:p w14:paraId="08134503" w14:textId="77777777" w:rsidR="009A449B" w:rsidRPr="00B43E5B" w:rsidRDefault="009A449B" w:rsidP="009A449B">
      <w:pPr>
        <w:rPr>
          <w:sz w:val="22"/>
          <w:szCs w:val="22"/>
        </w:rPr>
      </w:pPr>
      <w:proofErr w:type="spellStart"/>
      <w:r w:rsidRPr="00B43E5B">
        <w:rPr>
          <w:sz w:val="22"/>
          <w:szCs w:val="22"/>
        </w:rPr>
        <w:t>Paola</w:t>
      </w:r>
      <w:proofErr w:type="spellEnd"/>
      <w:r w:rsidRPr="00B43E5B">
        <w:rPr>
          <w:sz w:val="22"/>
          <w:szCs w:val="22"/>
        </w:rPr>
        <w:t>, PLA 3000,</w:t>
      </w:r>
    </w:p>
    <w:p w14:paraId="664B48CC" w14:textId="77777777" w:rsidR="009A449B" w:rsidRPr="00B43E5B" w:rsidRDefault="009A449B" w:rsidP="009A449B">
      <w:pPr>
        <w:rPr>
          <w:sz w:val="22"/>
          <w:szCs w:val="22"/>
        </w:rPr>
      </w:pPr>
      <w:r w:rsidRPr="00B43E5B">
        <w:rPr>
          <w:sz w:val="22"/>
          <w:szCs w:val="22"/>
        </w:rPr>
        <w:t>Malta.</w:t>
      </w:r>
    </w:p>
    <w:p w14:paraId="7134A99A" w14:textId="77777777" w:rsidR="009A449B" w:rsidRPr="004F3C93" w:rsidRDefault="009A449B" w:rsidP="009A449B">
      <w:pPr>
        <w:rPr>
          <w:sz w:val="22"/>
          <w:szCs w:val="22"/>
        </w:rPr>
      </w:pPr>
    </w:p>
    <w:p w14:paraId="0C5B5D94" w14:textId="77777777" w:rsidR="009A449B" w:rsidRPr="004F3C93" w:rsidRDefault="009A449B" w:rsidP="009A449B">
      <w:pPr>
        <w:rPr>
          <w:sz w:val="22"/>
          <w:szCs w:val="22"/>
        </w:rPr>
      </w:pPr>
      <w:r w:rsidRPr="004F3C93">
        <w:rPr>
          <w:b/>
          <w:sz w:val="22"/>
          <w:szCs w:val="22"/>
        </w:rPr>
        <w:t>Šis pakuotės lapelis paskutinį kartą peržiūrėtas</w:t>
      </w:r>
      <w:r>
        <w:rPr>
          <w:b/>
          <w:sz w:val="22"/>
          <w:szCs w:val="22"/>
        </w:rPr>
        <w:t xml:space="preserve"> 2025-10-06.</w:t>
      </w:r>
    </w:p>
    <w:p w14:paraId="2821A825" w14:textId="77777777" w:rsidR="009A449B" w:rsidRPr="004F3C93" w:rsidRDefault="009A449B" w:rsidP="009A449B">
      <w:pPr>
        <w:rPr>
          <w:sz w:val="22"/>
          <w:szCs w:val="22"/>
        </w:rPr>
      </w:pPr>
    </w:p>
    <w:p w14:paraId="2E3C61D1" w14:textId="77777777" w:rsidR="009A449B" w:rsidRPr="004F3C93" w:rsidRDefault="009A449B" w:rsidP="009A449B">
      <w:pPr>
        <w:rPr>
          <w:b/>
          <w:sz w:val="22"/>
          <w:szCs w:val="22"/>
        </w:rPr>
      </w:pPr>
      <w:r w:rsidRPr="004F3C93">
        <w:rPr>
          <w:snapToGrid w:val="0"/>
          <w:sz w:val="22"/>
          <w:szCs w:val="22"/>
        </w:rPr>
        <w:t>Išsami informacija apie šį vaistą pateikiama Valstybinės vaistų kontrolės tarnybos prie Lietuvos Respublikos sveikatos apsaugos ministerijos tinklalapyje</w:t>
      </w:r>
      <w:r w:rsidRPr="004F3C93">
        <w:rPr>
          <w:i/>
          <w:snapToGrid w:val="0"/>
          <w:sz w:val="22"/>
          <w:szCs w:val="22"/>
        </w:rPr>
        <w:t xml:space="preserve"> </w:t>
      </w:r>
      <w:r>
        <w:rPr>
          <w:color w:val="0000EE"/>
          <w:sz w:val="22"/>
          <w:szCs w:val="22"/>
          <w:u w:val="single"/>
          <w:lang w:eastAsia="lt-LT"/>
        </w:rPr>
        <w:t>https://vvkt.lrv.lt/lt/.</w:t>
      </w:r>
    </w:p>
    <w:p w14:paraId="5D81689D" w14:textId="77777777" w:rsidR="009A449B" w:rsidRPr="004F3C93" w:rsidRDefault="009A449B" w:rsidP="009A449B">
      <w:pPr>
        <w:rPr>
          <w:sz w:val="22"/>
          <w:szCs w:val="22"/>
        </w:rPr>
      </w:pPr>
    </w:p>
    <w:p w14:paraId="737A0F0F" w14:textId="77777777" w:rsidR="00222FED" w:rsidRDefault="00222FED"/>
    <w:sectPr w:rsidR="00222FED" w:rsidSect="009A449B">
      <w:head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3922" w14:textId="77777777" w:rsidR="009A449B" w:rsidRPr="001712CD" w:rsidRDefault="009A449B" w:rsidP="001712CD">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FFFFFFFF"/>
    <w:lvl w:ilvl="0">
      <w:start w:val="1"/>
      <w:numFmt w:val="decimal"/>
      <w:lvlText w:val="%1."/>
      <w:lvlJc w:val="left"/>
      <w:pPr>
        <w:ind w:left="665" w:hanging="533"/>
      </w:pPr>
      <w:rPr>
        <w:rFonts w:ascii="Times New Roman" w:hAnsi="Times New Roman" w:cs="Times New Roman"/>
        <w:b/>
        <w:bCs/>
        <w:i w:val="0"/>
        <w:iCs w:val="0"/>
        <w:spacing w:val="0"/>
        <w:w w:val="103"/>
        <w:sz w:val="20"/>
        <w:szCs w:val="20"/>
      </w:rPr>
    </w:lvl>
    <w:lvl w:ilvl="1">
      <w:numFmt w:val="bullet"/>
      <w:lvlText w:val="-"/>
      <w:lvlJc w:val="left"/>
      <w:pPr>
        <w:ind w:left="666" w:hanging="533"/>
      </w:pPr>
      <w:rPr>
        <w:rFonts w:ascii="Times New Roman" w:hAnsi="Times New Roman"/>
        <w:b w:val="0"/>
        <w:i w:val="0"/>
        <w:spacing w:val="0"/>
        <w:w w:val="103"/>
        <w:sz w:val="20"/>
      </w:rPr>
    </w:lvl>
    <w:lvl w:ilvl="2">
      <w:numFmt w:val="bullet"/>
      <w:lvlText w:val="-"/>
      <w:lvlJc w:val="left"/>
      <w:pPr>
        <w:ind w:left="1199" w:hanging="533"/>
      </w:pPr>
      <w:rPr>
        <w:rFonts w:ascii="Times New Roman" w:hAnsi="Times New Roman"/>
        <w:b w:val="0"/>
        <w:i w:val="0"/>
        <w:spacing w:val="0"/>
        <w:w w:val="103"/>
        <w:sz w:val="20"/>
      </w:rPr>
    </w:lvl>
    <w:lvl w:ilvl="3">
      <w:numFmt w:val="bullet"/>
      <w:lvlText w:val="•"/>
      <w:lvlJc w:val="left"/>
      <w:pPr>
        <w:ind w:left="2888" w:hanging="533"/>
      </w:pPr>
    </w:lvl>
    <w:lvl w:ilvl="4">
      <w:numFmt w:val="bullet"/>
      <w:lvlText w:val="•"/>
      <w:lvlJc w:val="left"/>
      <w:pPr>
        <w:ind w:left="3733" w:hanging="533"/>
      </w:pPr>
    </w:lvl>
    <w:lvl w:ilvl="5">
      <w:numFmt w:val="bullet"/>
      <w:lvlText w:val="•"/>
      <w:lvlJc w:val="left"/>
      <w:pPr>
        <w:ind w:left="4577" w:hanging="533"/>
      </w:pPr>
    </w:lvl>
    <w:lvl w:ilvl="6">
      <w:numFmt w:val="bullet"/>
      <w:lvlText w:val="•"/>
      <w:lvlJc w:val="left"/>
      <w:pPr>
        <w:ind w:left="5422" w:hanging="533"/>
      </w:pPr>
    </w:lvl>
    <w:lvl w:ilvl="7">
      <w:numFmt w:val="bullet"/>
      <w:lvlText w:val="•"/>
      <w:lvlJc w:val="left"/>
      <w:pPr>
        <w:ind w:left="6266" w:hanging="533"/>
      </w:pPr>
    </w:lvl>
    <w:lvl w:ilvl="8">
      <w:numFmt w:val="bullet"/>
      <w:lvlText w:val="•"/>
      <w:lvlJc w:val="left"/>
      <w:pPr>
        <w:ind w:left="7111" w:hanging="533"/>
      </w:pPr>
    </w:lvl>
  </w:abstractNum>
  <w:abstractNum w:abstractNumId="1" w15:restartNumberingAfterBreak="0">
    <w:nsid w:val="00000405"/>
    <w:multiLevelType w:val="multilevel"/>
    <w:tmpl w:val="FFFFFFFF"/>
    <w:lvl w:ilvl="0">
      <w:numFmt w:val="bullet"/>
      <w:lvlText w:val="-"/>
      <w:lvlJc w:val="left"/>
      <w:pPr>
        <w:ind w:left="665" w:hanging="533"/>
      </w:pPr>
      <w:rPr>
        <w:rFonts w:ascii="Times New Roman" w:hAnsi="Times New Roman"/>
        <w:b w:val="0"/>
        <w:i w:val="0"/>
        <w:spacing w:val="0"/>
        <w:w w:val="103"/>
        <w:sz w:val="20"/>
      </w:rPr>
    </w:lvl>
    <w:lvl w:ilvl="1">
      <w:numFmt w:val="bullet"/>
      <w:lvlText w:val="•"/>
      <w:lvlJc w:val="left"/>
      <w:pPr>
        <w:ind w:left="1474" w:hanging="533"/>
      </w:pPr>
    </w:lvl>
    <w:lvl w:ilvl="2">
      <w:numFmt w:val="bullet"/>
      <w:lvlText w:val="•"/>
      <w:lvlJc w:val="left"/>
      <w:pPr>
        <w:ind w:left="2288" w:hanging="533"/>
      </w:pPr>
    </w:lvl>
    <w:lvl w:ilvl="3">
      <w:numFmt w:val="bullet"/>
      <w:lvlText w:val="•"/>
      <w:lvlJc w:val="left"/>
      <w:pPr>
        <w:ind w:left="3102" w:hanging="533"/>
      </w:pPr>
    </w:lvl>
    <w:lvl w:ilvl="4">
      <w:numFmt w:val="bullet"/>
      <w:lvlText w:val="•"/>
      <w:lvlJc w:val="left"/>
      <w:pPr>
        <w:ind w:left="3916" w:hanging="533"/>
      </w:pPr>
    </w:lvl>
    <w:lvl w:ilvl="5">
      <w:numFmt w:val="bullet"/>
      <w:lvlText w:val="•"/>
      <w:lvlJc w:val="left"/>
      <w:pPr>
        <w:ind w:left="4730" w:hanging="533"/>
      </w:pPr>
    </w:lvl>
    <w:lvl w:ilvl="6">
      <w:numFmt w:val="bullet"/>
      <w:lvlText w:val="•"/>
      <w:lvlJc w:val="left"/>
      <w:pPr>
        <w:ind w:left="5544" w:hanging="533"/>
      </w:pPr>
    </w:lvl>
    <w:lvl w:ilvl="7">
      <w:numFmt w:val="bullet"/>
      <w:lvlText w:val="•"/>
      <w:lvlJc w:val="left"/>
      <w:pPr>
        <w:ind w:left="6358" w:hanging="533"/>
      </w:pPr>
    </w:lvl>
    <w:lvl w:ilvl="8">
      <w:numFmt w:val="bullet"/>
      <w:lvlText w:val="•"/>
      <w:lvlJc w:val="left"/>
      <w:pPr>
        <w:ind w:left="7172" w:hanging="533"/>
      </w:pPr>
    </w:lvl>
  </w:abstractNum>
  <w:abstractNum w:abstractNumId="2" w15:restartNumberingAfterBreak="0">
    <w:nsid w:val="085711A5"/>
    <w:multiLevelType w:val="hybridMultilevel"/>
    <w:tmpl w:val="33A815D0"/>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F71599"/>
    <w:multiLevelType w:val="hybridMultilevel"/>
    <w:tmpl w:val="7548C860"/>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E4726B"/>
    <w:multiLevelType w:val="hybridMultilevel"/>
    <w:tmpl w:val="FDC075A4"/>
    <w:lvl w:ilvl="0" w:tplc="7638E1A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A244F0"/>
    <w:multiLevelType w:val="hybridMultilevel"/>
    <w:tmpl w:val="36827CCE"/>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E73E5"/>
    <w:multiLevelType w:val="hybridMultilevel"/>
    <w:tmpl w:val="CBBA24C4"/>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96CB0"/>
    <w:multiLevelType w:val="hybridMultilevel"/>
    <w:tmpl w:val="CBA401E6"/>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6D4683"/>
    <w:multiLevelType w:val="hybridMultilevel"/>
    <w:tmpl w:val="B5423448"/>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3F8A629A"/>
    <w:multiLevelType w:val="hybridMultilevel"/>
    <w:tmpl w:val="DA24388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67550"/>
    <w:multiLevelType w:val="hybridMultilevel"/>
    <w:tmpl w:val="9E36029E"/>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7BB93082"/>
    <w:multiLevelType w:val="hybridMultilevel"/>
    <w:tmpl w:val="551CA37A"/>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5C3B1A"/>
    <w:multiLevelType w:val="hybridMultilevel"/>
    <w:tmpl w:val="2BD039C6"/>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79710F"/>
    <w:multiLevelType w:val="hybridMultilevel"/>
    <w:tmpl w:val="2B4C87E4"/>
    <w:lvl w:ilvl="0" w:tplc="7638E1A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7252538">
    <w:abstractNumId w:val="5"/>
  </w:num>
  <w:num w:numId="2" w16cid:durableId="2050687202">
    <w:abstractNumId w:val="4"/>
  </w:num>
  <w:num w:numId="3" w16cid:durableId="1962034640">
    <w:abstractNumId w:val="2"/>
  </w:num>
  <w:num w:numId="4" w16cid:durableId="970670665">
    <w:abstractNumId w:val="6"/>
  </w:num>
  <w:num w:numId="5" w16cid:durableId="762260350">
    <w:abstractNumId w:val="11"/>
  </w:num>
  <w:num w:numId="6" w16cid:durableId="2127309553">
    <w:abstractNumId w:val="9"/>
  </w:num>
  <w:num w:numId="7" w16cid:durableId="1443261192">
    <w:abstractNumId w:val="13"/>
  </w:num>
  <w:num w:numId="8" w16cid:durableId="14382318">
    <w:abstractNumId w:val="10"/>
  </w:num>
  <w:num w:numId="9" w16cid:durableId="843862180">
    <w:abstractNumId w:val="7"/>
  </w:num>
  <w:num w:numId="10" w16cid:durableId="238759504">
    <w:abstractNumId w:val="12"/>
  </w:num>
  <w:num w:numId="11" w16cid:durableId="1151799180">
    <w:abstractNumId w:val="3"/>
  </w:num>
  <w:num w:numId="12" w16cid:durableId="1435244317">
    <w:abstractNumId w:val="8"/>
  </w:num>
  <w:num w:numId="13" w16cid:durableId="1276905215">
    <w:abstractNumId w:val="14"/>
  </w:num>
  <w:num w:numId="14" w16cid:durableId="383334273">
    <w:abstractNumId w:val="1"/>
  </w:num>
  <w:num w:numId="15" w16cid:durableId="152162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9B"/>
    <w:rsid w:val="00222FED"/>
    <w:rsid w:val="005F173E"/>
    <w:rsid w:val="008B3AD4"/>
    <w:rsid w:val="009A449B"/>
    <w:rsid w:val="009C4B4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C4DA"/>
  <w15:chartTrackingRefBased/>
  <w15:docId w15:val="{6FDB85C4-4D1D-42AD-AF14-EAC5F2D3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49B"/>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9A4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4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44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44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44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449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449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449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449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44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44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449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44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44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44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44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44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44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449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44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44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44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44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449B"/>
    <w:rPr>
      <w:i/>
      <w:iCs/>
      <w:color w:val="404040" w:themeColor="text1" w:themeTint="BF"/>
    </w:rPr>
  </w:style>
  <w:style w:type="paragraph" w:styleId="Sraopastraipa">
    <w:name w:val="List Paragraph"/>
    <w:basedOn w:val="prastasis"/>
    <w:uiPriority w:val="1"/>
    <w:qFormat/>
    <w:rsid w:val="009A449B"/>
    <w:pPr>
      <w:ind w:left="720"/>
      <w:contextualSpacing/>
    </w:pPr>
  </w:style>
  <w:style w:type="character" w:styleId="Rykuspabraukimas">
    <w:name w:val="Intense Emphasis"/>
    <w:basedOn w:val="Numatytasispastraiposriftas"/>
    <w:uiPriority w:val="21"/>
    <w:qFormat/>
    <w:rsid w:val="009A449B"/>
    <w:rPr>
      <w:i/>
      <w:iCs/>
      <w:color w:val="0F4761" w:themeColor="accent1" w:themeShade="BF"/>
    </w:rPr>
  </w:style>
  <w:style w:type="paragraph" w:styleId="Iskirtacitata">
    <w:name w:val="Intense Quote"/>
    <w:basedOn w:val="prastasis"/>
    <w:next w:val="prastasis"/>
    <w:link w:val="IskirtacitataDiagrama"/>
    <w:uiPriority w:val="30"/>
    <w:qFormat/>
    <w:rsid w:val="009A4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449B"/>
    <w:rPr>
      <w:i/>
      <w:iCs/>
      <w:color w:val="0F4761" w:themeColor="accent1" w:themeShade="BF"/>
    </w:rPr>
  </w:style>
  <w:style w:type="character" w:styleId="Rykinuoroda">
    <w:name w:val="Intense Reference"/>
    <w:basedOn w:val="Numatytasispastraiposriftas"/>
    <w:uiPriority w:val="32"/>
    <w:qFormat/>
    <w:rsid w:val="009A449B"/>
    <w:rPr>
      <w:b/>
      <w:bCs/>
      <w:smallCaps/>
      <w:color w:val="0F4761" w:themeColor="accent1" w:themeShade="BF"/>
      <w:spacing w:val="5"/>
    </w:rPr>
  </w:style>
  <w:style w:type="paragraph" w:styleId="Antrats">
    <w:name w:val="header"/>
    <w:basedOn w:val="prastasis"/>
    <w:link w:val="AntratsDiagrama"/>
    <w:uiPriority w:val="99"/>
    <w:unhideWhenUsed/>
    <w:rsid w:val="009A449B"/>
    <w:pPr>
      <w:tabs>
        <w:tab w:val="center" w:pos="4819"/>
        <w:tab w:val="right" w:pos="9638"/>
      </w:tabs>
    </w:pPr>
  </w:style>
  <w:style w:type="character" w:customStyle="1" w:styleId="AntratsDiagrama">
    <w:name w:val="Antraštės Diagrama"/>
    <w:basedOn w:val="Numatytasispastraiposriftas"/>
    <w:link w:val="Antrats"/>
    <w:uiPriority w:val="99"/>
    <w:rsid w:val="009A449B"/>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99"/>
    <w:semiHidden/>
    <w:unhideWhenUsed/>
    <w:rsid w:val="009A449B"/>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9A449B"/>
    <w:rPr>
      <w:rFonts w:ascii="Times New Roman" w:eastAsia="Times New Roman" w:hAnsi="Times New Roman" w:cs="Times New Roman"/>
      <w:kern w:val="0"/>
      <w:sz w:val="22"/>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15002</Words>
  <Characters>8552</Characters>
  <Application>Microsoft Office Word</Application>
  <DocSecurity>0</DocSecurity>
  <Lines>71</Lines>
  <Paragraphs>47</Paragraphs>
  <ScaleCrop>false</ScaleCrop>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2025-10-13T12:12:00Z</dcterms:created>
  <dcterms:modified xsi:type="dcterms:W3CDTF">2025-10-13T12:12:00Z</dcterms:modified>
</cp:coreProperties>
</file>