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21BAB" w14:textId="77777777" w:rsidR="008D3B35" w:rsidRPr="008A00A7" w:rsidRDefault="008D3B35">
      <w:pPr>
        <w:tabs>
          <w:tab w:val="left" w:pos="4962"/>
        </w:tabs>
        <w:rPr>
          <w:rFonts w:ascii="Courier New" w:eastAsia="SimSun" w:hAnsi="Courier New"/>
          <w:color w:val="000000"/>
          <w:sz w:val="22"/>
          <w:szCs w:val="22"/>
        </w:rPr>
      </w:pPr>
    </w:p>
    <w:p w14:paraId="2EAEBA6B" w14:textId="77777777" w:rsidR="008B0C4C" w:rsidRPr="008A00A7" w:rsidRDefault="008B0C4C">
      <w:pPr>
        <w:tabs>
          <w:tab w:val="left" w:pos="4962"/>
        </w:tabs>
        <w:rPr>
          <w:rFonts w:ascii="Courier New" w:eastAsia="SimSun" w:hAnsi="Courier New"/>
          <w:color w:val="000000"/>
          <w:sz w:val="22"/>
          <w:szCs w:val="22"/>
        </w:rPr>
      </w:pPr>
    </w:p>
    <w:p w14:paraId="2ABCDB67" w14:textId="77777777" w:rsidR="008B0C4C" w:rsidRPr="008A00A7" w:rsidRDefault="008B0C4C">
      <w:pPr>
        <w:tabs>
          <w:tab w:val="left" w:pos="4962"/>
        </w:tabs>
        <w:rPr>
          <w:rFonts w:ascii="Courier New" w:eastAsia="SimSun" w:hAnsi="Courier New"/>
          <w:color w:val="000000"/>
          <w:sz w:val="22"/>
          <w:szCs w:val="22"/>
        </w:rPr>
      </w:pPr>
    </w:p>
    <w:p w14:paraId="2BCC2166" w14:textId="77777777" w:rsidR="008D3B35" w:rsidRPr="000E0F43" w:rsidRDefault="008D3B35">
      <w:pPr>
        <w:tabs>
          <w:tab w:val="left" w:pos="-1440"/>
          <w:tab w:val="left" w:pos="-720"/>
          <w:tab w:val="left" w:pos="567"/>
        </w:tabs>
        <w:spacing w:line="260" w:lineRule="exact"/>
        <w:rPr>
          <w:b/>
          <w:sz w:val="22"/>
          <w:szCs w:val="22"/>
        </w:rPr>
      </w:pPr>
    </w:p>
    <w:p w14:paraId="512A1B53" w14:textId="77777777" w:rsidR="008D3B35" w:rsidRPr="000E0F43" w:rsidRDefault="008D3B35">
      <w:pPr>
        <w:tabs>
          <w:tab w:val="left" w:pos="-1440"/>
          <w:tab w:val="left" w:pos="-720"/>
          <w:tab w:val="left" w:pos="567"/>
        </w:tabs>
        <w:spacing w:line="260" w:lineRule="exact"/>
        <w:rPr>
          <w:b/>
          <w:sz w:val="22"/>
          <w:szCs w:val="22"/>
        </w:rPr>
      </w:pPr>
    </w:p>
    <w:p w14:paraId="57671941" w14:textId="77777777" w:rsidR="008D3B35" w:rsidRPr="000E0F43" w:rsidRDefault="008D3B35">
      <w:pPr>
        <w:tabs>
          <w:tab w:val="left" w:pos="-1440"/>
          <w:tab w:val="left" w:pos="-720"/>
          <w:tab w:val="left" w:pos="567"/>
        </w:tabs>
        <w:spacing w:line="260" w:lineRule="exact"/>
        <w:rPr>
          <w:b/>
          <w:sz w:val="22"/>
          <w:szCs w:val="22"/>
        </w:rPr>
      </w:pPr>
    </w:p>
    <w:p w14:paraId="2940A988" w14:textId="77777777" w:rsidR="008D3B35" w:rsidRPr="000E0F43" w:rsidRDefault="008D3B35">
      <w:pPr>
        <w:tabs>
          <w:tab w:val="left" w:pos="-1440"/>
          <w:tab w:val="left" w:pos="-720"/>
          <w:tab w:val="left" w:pos="567"/>
        </w:tabs>
        <w:spacing w:line="260" w:lineRule="exact"/>
        <w:rPr>
          <w:b/>
          <w:sz w:val="22"/>
          <w:szCs w:val="22"/>
        </w:rPr>
      </w:pPr>
    </w:p>
    <w:p w14:paraId="30B494DC" w14:textId="77777777" w:rsidR="008D3B35" w:rsidRPr="000E0F43" w:rsidRDefault="008D3B35">
      <w:pPr>
        <w:tabs>
          <w:tab w:val="left" w:pos="-1440"/>
          <w:tab w:val="left" w:pos="-720"/>
          <w:tab w:val="left" w:pos="567"/>
        </w:tabs>
        <w:spacing w:line="260" w:lineRule="exact"/>
        <w:rPr>
          <w:b/>
          <w:sz w:val="22"/>
          <w:szCs w:val="22"/>
        </w:rPr>
      </w:pPr>
    </w:p>
    <w:p w14:paraId="1ABF7638" w14:textId="77777777" w:rsidR="008D3B35" w:rsidRPr="000E0F43" w:rsidRDefault="008D3B35">
      <w:pPr>
        <w:tabs>
          <w:tab w:val="left" w:pos="-1440"/>
          <w:tab w:val="left" w:pos="-720"/>
          <w:tab w:val="left" w:pos="567"/>
        </w:tabs>
        <w:spacing w:line="260" w:lineRule="exact"/>
        <w:rPr>
          <w:b/>
          <w:sz w:val="22"/>
          <w:szCs w:val="22"/>
        </w:rPr>
      </w:pPr>
    </w:p>
    <w:p w14:paraId="3E2701F5" w14:textId="77777777" w:rsidR="008D3B35" w:rsidRPr="000E0F43" w:rsidRDefault="008D3B35">
      <w:pPr>
        <w:tabs>
          <w:tab w:val="left" w:pos="-1440"/>
          <w:tab w:val="left" w:pos="-720"/>
          <w:tab w:val="left" w:pos="567"/>
        </w:tabs>
        <w:spacing w:line="260" w:lineRule="exact"/>
        <w:rPr>
          <w:b/>
          <w:sz w:val="22"/>
          <w:szCs w:val="22"/>
        </w:rPr>
      </w:pPr>
    </w:p>
    <w:p w14:paraId="7982F602" w14:textId="77777777" w:rsidR="008D3B35" w:rsidRPr="000E0F43" w:rsidRDefault="008D3B35">
      <w:pPr>
        <w:tabs>
          <w:tab w:val="left" w:pos="-1440"/>
          <w:tab w:val="left" w:pos="-720"/>
          <w:tab w:val="left" w:pos="567"/>
        </w:tabs>
        <w:spacing w:line="260" w:lineRule="exact"/>
        <w:rPr>
          <w:b/>
          <w:sz w:val="22"/>
          <w:szCs w:val="22"/>
        </w:rPr>
      </w:pPr>
    </w:p>
    <w:p w14:paraId="30249B0C" w14:textId="77777777" w:rsidR="008D3B35" w:rsidRPr="000E0F43" w:rsidRDefault="008D3B35">
      <w:pPr>
        <w:tabs>
          <w:tab w:val="left" w:pos="-1440"/>
          <w:tab w:val="left" w:pos="-720"/>
          <w:tab w:val="left" w:pos="567"/>
        </w:tabs>
        <w:spacing w:line="260" w:lineRule="exact"/>
        <w:rPr>
          <w:b/>
          <w:sz w:val="22"/>
          <w:szCs w:val="22"/>
        </w:rPr>
      </w:pPr>
    </w:p>
    <w:p w14:paraId="075CD9A1" w14:textId="77777777" w:rsidR="008D3B35" w:rsidRPr="000E0F43" w:rsidRDefault="008D3B35">
      <w:pPr>
        <w:tabs>
          <w:tab w:val="left" w:pos="-1440"/>
          <w:tab w:val="left" w:pos="-720"/>
          <w:tab w:val="left" w:pos="567"/>
        </w:tabs>
        <w:spacing w:line="260" w:lineRule="exact"/>
        <w:rPr>
          <w:b/>
          <w:sz w:val="22"/>
          <w:szCs w:val="22"/>
        </w:rPr>
      </w:pPr>
    </w:p>
    <w:p w14:paraId="1015A6CB" w14:textId="77777777" w:rsidR="008D3B35" w:rsidRPr="000E0F43" w:rsidRDefault="008D3B35">
      <w:pPr>
        <w:tabs>
          <w:tab w:val="left" w:pos="-1440"/>
          <w:tab w:val="left" w:pos="-720"/>
          <w:tab w:val="left" w:pos="567"/>
        </w:tabs>
        <w:spacing w:line="260" w:lineRule="exact"/>
        <w:rPr>
          <w:b/>
          <w:sz w:val="22"/>
          <w:szCs w:val="22"/>
        </w:rPr>
      </w:pPr>
    </w:p>
    <w:p w14:paraId="29AC8128" w14:textId="77777777" w:rsidR="008D3B35" w:rsidRPr="000E0F43" w:rsidRDefault="008D3B35">
      <w:pPr>
        <w:tabs>
          <w:tab w:val="left" w:pos="-1440"/>
          <w:tab w:val="left" w:pos="-720"/>
          <w:tab w:val="left" w:pos="567"/>
        </w:tabs>
        <w:spacing w:line="260" w:lineRule="exact"/>
        <w:rPr>
          <w:b/>
          <w:sz w:val="22"/>
          <w:szCs w:val="22"/>
        </w:rPr>
      </w:pPr>
    </w:p>
    <w:p w14:paraId="59E392FA" w14:textId="77777777" w:rsidR="008D3B35" w:rsidRPr="000E0F43" w:rsidRDefault="008D3B35">
      <w:pPr>
        <w:tabs>
          <w:tab w:val="left" w:pos="-1440"/>
          <w:tab w:val="left" w:pos="-720"/>
          <w:tab w:val="left" w:pos="567"/>
        </w:tabs>
        <w:spacing w:line="260" w:lineRule="exact"/>
        <w:rPr>
          <w:b/>
          <w:sz w:val="22"/>
          <w:szCs w:val="22"/>
        </w:rPr>
      </w:pPr>
    </w:p>
    <w:p w14:paraId="0A8A6A8C" w14:textId="77777777" w:rsidR="008D3B35" w:rsidRPr="000E0F43" w:rsidRDefault="008D3B35">
      <w:pPr>
        <w:tabs>
          <w:tab w:val="left" w:pos="-1440"/>
          <w:tab w:val="left" w:pos="-720"/>
          <w:tab w:val="left" w:pos="567"/>
        </w:tabs>
        <w:spacing w:line="260" w:lineRule="exact"/>
        <w:rPr>
          <w:b/>
          <w:sz w:val="22"/>
          <w:szCs w:val="22"/>
        </w:rPr>
      </w:pPr>
    </w:p>
    <w:p w14:paraId="7B263BA5" w14:textId="77777777" w:rsidR="008D3B35" w:rsidRDefault="008D3B35">
      <w:pPr>
        <w:tabs>
          <w:tab w:val="left" w:pos="-1440"/>
          <w:tab w:val="left" w:pos="-720"/>
          <w:tab w:val="left" w:pos="567"/>
        </w:tabs>
        <w:spacing w:line="260" w:lineRule="exact"/>
        <w:rPr>
          <w:b/>
          <w:sz w:val="22"/>
          <w:szCs w:val="22"/>
        </w:rPr>
      </w:pPr>
    </w:p>
    <w:p w14:paraId="3003ABEA" w14:textId="77777777" w:rsidR="00AD48DA" w:rsidRDefault="00AD48DA">
      <w:pPr>
        <w:tabs>
          <w:tab w:val="left" w:pos="-1440"/>
          <w:tab w:val="left" w:pos="-720"/>
          <w:tab w:val="left" w:pos="567"/>
        </w:tabs>
        <w:spacing w:line="260" w:lineRule="exact"/>
        <w:rPr>
          <w:b/>
          <w:sz w:val="22"/>
          <w:szCs w:val="22"/>
        </w:rPr>
      </w:pPr>
    </w:p>
    <w:p w14:paraId="32E3166C" w14:textId="77777777" w:rsidR="00AD48DA" w:rsidRDefault="00AD48DA">
      <w:pPr>
        <w:tabs>
          <w:tab w:val="left" w:pos="-1440"/>
          <w:tab w:val="left" w:pos="-720"/>
          <w:tab w:val="left" w:pos="567"/>
        </w:tabs>
        <w:spacing w:line="260" w:lineRule="exact"/>
        <w:rPr>
          <w:b/>
          <w:sz w:val="22"/>
          <w:szCs w:val="22"/>
        </w:rPr>
      </w:pPr>
    </w:p>
    <w:p w14:paraId="444D4EF5" w14:textId="77777777" w:rsidR="00AD48DA" w:rsidRDefault="00AD48DA">
      <w:pPr>
        <w:tabs>
          <w:tab w:val="left" w:pos="-1440"/>
          <w:tab w:val="left" w:pos="-720"/>
          <w:tab w:val="left" w:pos="567"/>
        </w:tabs>
        <w:spacing w:line="260" w:lineRule="exact"/>
        <w:rPr>
          <w:b/>
          <w:sz w:val="22"/>
          <w:szCs w:val="22"/>
        </w:rPr>
      </w:pPr>
    </w:p>
    <w:p w14:paraId="42133E80" w14:textId="77777777" w:rsidR="00AD48DA" w:rsidRDefault="00AD48DA">
      <w:pPr>
        <w:tabs>
          <w:tab w:val="left" w:pos="-1440"/>
          <w:tab w:val="left" w:pos="-720"/>
          <w:tab w:val="left" w:pos="567"/>
        </w:tabs>
        <w:spacing w:line="260" w:lineRule="exact"/>
        <w:rPr>
          <w:b/>
          <w:sz w:val="22"/>
          <w:szCs w:val="22"/>
        </w:rPr>
      </w:pPr>
    </w:p>
    <w:p w14:paraId="7E3E44E1" w14:textId="77777777" w:rsidR="00AD48DA" w:rsidRPr="000E0F43" w:rsidRDefault="00AD48DA">
      <w:pPr>
        <w:tabs>
          <w:tab w:val="left" w:pos="-1440"/>
          <w:tab w:val="left" w:pos="-720"/>
          <w:tab w:val="left" w:pos="567"/>
        </w:tabs>
        <w:spacing w:line="260" w:lineRule="exact"/>
        <w:rPr>
          <w:b/>
          <w:sz w:val="22"/>
          <w:szCs w:val="22"/>
        </w:rPr>
      </w:pPr>
    </w:p>
    <w:p w14:paraId="04CB3164" w14:textId="77777777" w:rsidR="008D3B35" w:rsidRPr="000E0F43" w:rsidRDefault="00AB4978">
      <w:pPr>
        <w:keepNext/>
        <w:tabs>
          <w:tab w:val="left" w:pos="567"/>
        </w:tabs>
        <w:jc w:val="center"/>
        <w:outlineLvl w:val="1"/>
        <w:rPr>
          <w:b/>
          <w:sz w:val="22"/>
          <w:szCs w:val="22"/>
          <w:lang w:eastAsia="x-none"/>
        </w:rPr>
      </w:pPr>
      <w:r w:rsidRPr="000E0F43">
        <w:rPr>
          <w:b/>
          <w:bCs/>
          <w:iCs/>
          <w:sz w:val="22"/>
          <w:szCs w:val="22"/>
          <w:lang w:eastAsia="x-none"/>
        </w:rPr>
        <w:t>I PRIEDAS</w:t>
      </w:r>
    </w:p>
    <w:p w14:paraId="023273F7" w14:textId="77777777" w:rsidR="008D3B35" w:rsidRPr="000E0F43" w:rsidRDefault="008D3B35">
      <w:pPr>
        <w:tabs>
          <w:tab w:val="left" w:pos="567"/>
        </w:tabs>
        <w:rPr>
          <w:sz w:val="22"/>
          <w:szCs w:val="22"/>
        </w:rPr>
      </w:pPr>
    </w:p>
    <w:p w14:paraId="64978BC4" w14:textId="77777777" w:rsidR="008D3B35" w:rsidRPr="000E0F43" w:rsidRDefault="00AB4978">
      <w:pPr>
        <w:tabs>
          <w:tab w:val="left" w:pos="-1440"/>
          <w:tab w:val="left" w:pos="-720"/>
          <w:tab w:val="left" w:pos="567"/>
        </w:tabs>
        <w:spacing w:line="260" w:lineRule="exact"/>
        <w:jc w:val="center"/>
        <w:rPr>
          <w:b/>
          <w:sz w:val="22"/>
          <w:szCs w:val="22"/>
        </w:rPr>
      </w:pPr>
      <w:r w:rsidRPr="000E0F43">
        <w:rPr>
          <w:b/>
          <w:sz w:val="22"/>
          <w:szCs w:val="22"/>
        </w:rPr>
        <w:t>PREPARATO CHARAKTERISTIKŲ SANTRAUKA</w:t>
      </w:r>
    </w:p>
    <w:p w14:paraId="24D9D186" w14:textId="77777777" w:rsidR="008D3B35" w:rsidRPr="000E0F43" w:rsidRDefault="00AB4978">
      <w:pPr>
        <w:tabs>
          <w:tab w:val="left" w:pos="-1440"/>
          <w:tab w:val="left" w:pos="-720"/>
          <w:tab w:val="left" w:pos="567"/>
        </w:tabs>
        <w:spacing w:line="260" w:lineRule="exact"/>
        <w:jc w:val="center"/>
        <w:rPr>
          <w:sz w:val="22"/>
          <w:szCs w:val="22"/>
        </w:rPr>
      </w:pPr>
      <w:r w:rsidRPr="000E0F43">
        <w:rPr>
          <w:sz w:val="22"/>
          <w:szCs w:val="22"/>
          <w:lang w:eastAsia="zh-CN"/>
        </w:rPr>
        <w:br w:type="page"/>
      </w:r>
    </w:p>
    <w:p w14:paraId="55CDD500" w14:textId="77777777" w:rsidR="00D72285" w:rsidRPr="008A00A7" w:rsidRDefault="00D72285" w:rsidP="00D72285">
      <w:pPr>
        <w:shd w:val="clear" w:color="auto" w:fill="FFFFFF"/>
        <w:rPr>
          <w:b/>
          <w:bCs/>
          <w:sz w:val="22"/>
          <w:szCs w:val="22"/>
          <w:lang w:eastAsia="es-ES"/>
        </w:rPr>
      </w:pPr>
    </w:p>
    <w:p w14:paraId="54714122" w14:textId="77777777" w:rsidR="00D72285" w:rsidRPr="008A00A7" w:rsidRDefault="00D72285" w:rsidP="00D72285">
      <w:pPr>
        <w:shd w:val="clear" w:color="auto" w:fill="FFFFFF"/>
        <w:tabs>
          <w:tab w:val="left" w:pos="567"/>
        </w:tabs>
        <w:rPr>
          <w:sz w:val="22"/>
          <w:szCs w:val="22"/>
        </w:rPr>
      </w:pPr>
      <w:r w:rsidRPr="008A00A7">
        <w:rPr>
          <w:b/>
          <w:sz w:val="22"/>
          <w:szCs w:val="22"/>
        </w:rPr>
        <w:t>1.</w:t>
      </w:r>
      <w:r w:rsidRPr="008A00A7">
        <w:rPr>
          <w:b/>
          <w:sz w:val="22"/>
          <w:szCs w:val="22"/>
        </w:rPr>
        <w:tab/>
        <w:t>VAISTINIO PREPARATO PAVADINIMAS</w:t>
      </w:r>
    </w:p>
    <w:p w14:paraId="17DC90EB" w14:textId="77777777" w:rsidR="00D72285" w:rsidRPr="008A00A7" w:rsidRDefault="00D72285" w:rsidP="00D72285">
      <w:pPr>
        <w:shd w:val="clear" w:color="auto" w:fill="FFFFFF"/>
        <w:rPr>
          <w:b/>
          <w:bCs/>
          <w:sz w:val="22"/>
          <w:szCs w:val="22"/>
          <w:lang w:eastAsia="es-ES"/>
        </w:rPr>
      </w:pPr>
    </w:p>
    <w:p w14:paraId="03B03981" w14:textId="4A4FE158" w:rsidR="00D72285" w:rsidRPr="008A00A7" w:rsidRDefault="0072782C" w:rsidP="00D72285">
      <w:pPr>
        <w:shd w:val="clear" w:color="auto" w:fill="FFFFFF"/>
        <w:rPr>
          <w:sz w:val="22"/>
          <w:szCs w:val="22"/>
        </w:rPr>
      </w:pPr>
      <w:proofErr w:type="spellStart"/>
      <w:r w:rsidRPr="0072782C">
        <w:rPr>
          <w:sz w:val="22"/>
          <w:szCs w:val="22"/>
        </w:rPr>
        <w:t>Effafen</w:t>
      </w:r>
      <w:proofErr w:type="spellEnd"/>
      <w:r w:rsidRPr="0072782C">
        <w:rPr>
          <w:sz w:val="22"/>
          <w:szCs w:val="22"/>
        </w:rPr>
        <w:t xml:space="preserve"> apelsinų skonio</w:t>
      </w:r>
      <w:r w:rsidR="00D72285" w:rsidRPr="0072782C">
        <w:rPr>
          <w:sz w:val="22"/>
          <w:szCs w:val="22"/>
        </w:rPr>
        <w:t xml:space="preserve"> 8</w:t>
      </w:r>
      <w:r w:rsidR="00D72285" w:rsidRPr="008A00A7">
        <w:rPr>
          <w:sz w:val="22"/>
          <w:szCs w:val="22"/>
        </w:rPr>
        <w:t xml:space="preserve">,75 mg kietosios pastilės </w:t>
      </w:r>
    </w:p>
    <w:p w14:paraId="1A9AAAD6" w14:textId="77777777" w:rsidR="00D72285" w:rsidRPr="008A00A7" w:rsidRDefault="00D72285" w:rsidP="00D72285">
      <w:pPr>
        <w:shd w:val="clear" w:color="auto" w:fill="FFFFFF"/>
        <w:rPr>
          <w:sz w:val="22"/>
          <w:szCs w:val="22"/>
          <w:lang w:eastAsia="es-ES"/>
        </w:rPr>
      </w:pPr>
    </w:p>
    <w:p w14:paraId="3A988439" w14:textId="77777777" w:rsidR="00D72285" w:rsidRPr="008A00A7" w:rsidRDefault="00D72285" w:rsidP="00D72285">
      <w:pPr>
        <w:shd w:val="clear" w:color="auto" w:fill="FFFFFF"/>
        <w:rPr>
          <w:sz w:val="22"/>
          <w:szCs w:val="22"/>
          <w:lang w:eastAsia="es-ES"/>
        </w:rPr>
      </w:pPr>
    </w:p>
    <w:p w14:paraId="08154631" w14:textId="77777777" w:rsidR="00D72285" w:rsidRPr="008A00A7" w:rsidRDefault="00D72285" w:rsidP="00D72285">
      <w:pPr>
        <w:shd w:val="clear" w:color="auto" w:fill="FFFFFF"/>
        <w:tabs>
          <w:tab w:val="left" w:pos="567"/>
        </w:tabs>
        <w:rPr>
          <w:b/>
          <w:bCs/>
          <w:sz w:val="22"/>
          <w:szCs w:val="22"/>
        </w:rPr>
      </w:pPr>
      <w:r w:rsidRPr="008A00A7">
        <w:rPr>
          <w:b/>
          <w:sz w:val="22"/>
          <w:szCs w:val="22"/>
        </w:rPr>
        <w:t>2.</w:t>
      </w:r>
      <w:r w:rsidRPr="008A00A7">
        <w:rPr>
          <w:b/>
          <w:sz w:val="22"/>
          <w:szCs w:val="22"/>
        </w:rPr>
        <w:tab/>
        <w:t>KOKYBINĖ IR KIEKYBINĖ SUDĖTIS</w:t>
      </w:r>
    </w:p>
    <w:p w14:paraId="33328438" w14:textId="77777777" w:rsidR="00D72285" w:rsidRPr="008A00A7" w:rsidRDefault="00D72285" w:rsidP="00D72285">
      <w:pPr>
        <w:shd w:val="clear" w:color="auto" w:fill="FFFFFF"/>
        <w:rPr>
          <w:sz w:val="22"/>
          <w:szCs w:val="22"/>
          <w:lang w:eastAsia="es-ES"/>
        </w:rPr>
      </w:pPr>
    </w:p>
    <w:p w14:paraId="34071796" w14:textId="77777777" w:rsidR="00D72285" w:rsidRPr="008A00A7" w:rsidRDefault="00D72285" w:rsidP="00D72285">
      <w:pPr>
        <w:shd w:val="clear" w:color="auto" w:fill="FFFFFF"/>
        <w:rPr>
          <w:sz w:val="22"/>
          <w:szCs w:val="22"/>
        </w:rPr>
      </w:pPr>
      <w:r w:rsidRPr="008A00A7">
        <w:rPr>
          <w:sz w:val="22"/>
          <w:szCs w:val="22"/>
        </w:rPr>
        <w:t xml:space="preserve">Kiekvienoje kietojoje pastilėje yra 8,75 mg </w:t>
      </w:r>
      <w:proofErr w:type="spellStart"/>
      <w:r w:rsidRPr="008A00A7">
        <w:rPr>
          <w:sz w:val="22"/>
          <w:szCs w:val="22"/>
        </w:rPr>
        <w:t>flurbiprofeno</w:t>
      </w:r>
      <w:proofErr w:type="spellEnd"/>
      <w:r w:rsidRPr="008A00A7">
        <w:rPr>
          <w:sz w:val="22"/>
          <w:szCs w:val="22"/>
        </w:rPr>
        <w:t xml:space="preserve">. </w:t>
      </w:r>
    </w:p>
    <w:p w14:paraId="0F2094A9" w14:textId="77777777" w:rsidR="00D72285" w:rsidRPr="008A00A7" w:rsidRDefault="00D72285" w:rsidP="00D72285">
      <w:pPr>
        <w:shd w:val="clear" w:color="auto" w:fill="FFFFFF"/>
        <w:rPr>
          <w:sz w:val="22"/>
          <w:szCs w:val="22"/>
          <w:u w:val="single"/>
          <w:lang w:eastAsia="es-ES"/>
        </w:rPr>
      </w:pPr>
    </w:p>
    <w:p w14:paraId="6FF3CF97" w14:textId="0E4E77E5" w:rsidR="00D72285" w:rsidRPr="008A00A7" w:rsidRDefault="00D72285" w:rsidP="00D72285">
      <w:pPr>
        <w:shd w:val="clear" w:color="auto" w:fill="FFFFFF"/>
        <w:rPr>
          <w:sz w:val="22"/>
          <w:szCs w:val="22"/>
        </w:rPr>
      </w:pPr>
      <w:r w:rsidRPr="008A00A7">
        <w:rPr>
          <w:bCs/>
          <w:sz w:val="22"/>
          <w:szCs w:val="22"/>
          <w:u w:val="single"/>
        </w:rPr>
        <w:t>Pagalbinė</w:t>
      </w:r>
      <w:r w:rsidR="008B03A0">
        <w:rPr>
          <w:bCs/>
          <w:sz w:val="22"/>
          <w:szCs w:val="22"/>
          <w:u w:val="single"/>
        </w:rPr>
        <w:t>s</w:t>
      </w:r>
      <w:r w:rsidRPr="008A00A7">
        <w:rPr>
          <w:bCs/>
          <w:sz w:val="22"/>
          <w:szCs w:val="22"/>
          <w:u w:val="single"/>
        </w:rPr>
        <w:t xml:space="preserve"> medžiag</w:t>
      </w:r>
      <w:r w:rsidR="008B03A0">
        <w:rPr>
          <w:bCs/>
          <w:sz w:val="22"/>
          <w:szCs w:val="22"/>
          <w:u w:val="single"/>
        </w:rPr>
        <w:t>os</w:t>
      </w:r>
      <w:r w:rsidRPr="008A00A7">
        <w:rPr>
          <w:bCs/>
          <w:sz w:val="22"/>
          <w:szCs w:val="22"/>
          <w:u w:val="single"/>
        </w:rPr>
        <w:t>, kuri</w:t>
      </w:r>
      <w:r w:rsidR="008B03A0">
        <w:rPr>
          <w:bCs/>
          <w:sz w:val="22"/>
          <w:szCs w:val="22"/>
          <w:u w:val="single"/>
        </w:rPr>
        <w:t>ų</w:t>
      </w:r>
      <w:r w:rsidRPr="008A00A7">
        <w:rPr>
          <w:bCs/>
          <w:sz w:val="22"/>
          <w:szCs w:val="22"/>
          <w:u w:val="single"/>
        </w:rPr>
        <w:t xml:space="preserve"> poveikis žinomas</w:t>
      </w:r>
    </w:p>
    <w:p w14:paraId="55700A21" w14:textId="491BEDAB" w:rsidR="00E44759" w:rsidRDefault="00263337" w:rsidP="00D72285">
      <w:pPr>
        <w:autoSpaceDE w:val="0"/>
        <w:autoSpaceDN w:val="0"/>
        <w:adjustRightInd w:val="0"/>
        <w:rPr>
          <w:sz w:val="22"/>
          <w:szCs w:val="22"/>
        </w:rPr>
      </w:pPr>
      <w:proofErr w:type="spellStart"/>
      <w:r w:rsidRPr="00263337">
        <w:rPr>
          <w:sz w:val="22"/>
          <w:szCs w:val="22"/>
        </w:rPr>
        <w:t>Izomaltas</w:t>
      </w:r>
      <w:proofErr w:type="spellEnd"/>
      <w:r w:rsidRPr="00263337">
        <w:rPr>
          <w:sz w:val="22"/>
          <w:szCs w:val="22"/>
        </w:rPr>
        <w:t xml:space="preserve"> (E953): 2 047 mg</w:t>
      </w:r>
      <w:r w:rsidR="008B03A0">
        <w:rPr>
          <w:sz w:val="22"/>
          <w:szCs w:val="22"/>
        </w:rPr>
        <w:t xml:space="preserve"> </w:t>
      </w:r>
      <w:r w:rsidRPr="00263337">
        <w:rPr>
          <w:sz w:val="22"/>
          <w:szCs w:val="22"/>
        </w:rPr>
        <w:t>/</w:t>
      </w:r>
      <w:r w:rsidR="00E44759" w:rsidRPr="00E44759">
        <w:rPr>
          <w:sz w:val="22"/>
          <w:szCs w:val="22"/>
        </w:rPr>
        <w:t xml:space="preserve"> </w:t>
      </w:r>
      <w:r w:rsidR="00E44759" w:rsidRPr="008A00A7">
        <w:rPr>
          <w:sz w:val="22"/>
          <w:szCs w:val="22"/>
        </w:rPr>
        <w:t>kietojoje pastilėje</w:t>
      </w:r>
      <w:r w:rsidR="008B03A0">
        <w:rPr>
          <w:sz w:val="22"/>
          <w:szCs w:val="22"/>
        </w:rPr>
        <w:t>.</w:t>
      </w:r>
      <w:r w:rsidRPr="00263337">
        <w:rPr>
          <w:sz w:val="22"/>
          <w:szCs w:val="22"/>
        </w:rPr>
        <w:br/>
        <w:t xml:space="preserve">Skystasis </w:t>
      </w:r>
      <w:proofErr w:type="spellStart"/>
      <w:r w:rsidRPr="00263337">
        <w:rPr>
          <w:sz w:val="22"/>
          <w:szCs w:val="22"/>
        </w:rPr>
        <w:t>maltitolis</w:t>
      </w:r>
      <w:proofErr w:type="spellEnd"/>
      <w:r w:rsidRPr="00263337">
        <w:rPr>
          <w:sz w:val="22"/>
          <w:szCs w:val="22"/>
        </w:rPr>
        <w:t xml:space="preserve"> (E965): 682,33 mg</w:t>
      </w:r>
      <w:r w:rsidR="008B03A0">
        <w:rPr>
          <w:sz w:val="22"/>
          <w:szCs w:val="22"/>
        </w:rPr>
        <w:t xml:space="preserve"> </w:t>
      </w:r>
      <w:r w:rsidRPr="00263337">
        <w:rPr>
          <w:sz w:val="22"/>
          <w:szCs w:val="22"/>
        </w:rPr>
        <w:t>/</w:t>
      </w:r>
      <w:r w:rsidR="00E44759" w:rsidRPr="00E44759">
        <w:rPr>
          <w:sz w:val="22"/>
          <w:szCs w:val="22"/>
        </w:rPr>
        <w:t xml:space="preserve"> </w:t>
      </w:r>
      <w:r w:rsidR="00E44759" w:rsidRPr="008A00A7">
        <w:rPr>
          <w:sz w:val="22"/>
          <w:szCs w:val="22"/>
        </w:rPr>
        <w:t>kietojoje pastilėje</w:t>
      </w:r>
      <w:r w:rsidR="008B03A0">
        <w:rPr>
          <w:sz w:val="22"/>
          <w:szCs w:val="22"/>
        </w:rPr>
        <w:t>.</w:t>
      </w:r>
      <w:r w:rsidR="00E44759" w:rsidRPr="008A00A7">
        <w:rPr>
          <w:sz w:val="22"/>
          <w:szCs w:val="22"/>
        </w:rPr>
        <w:t xml:space="preserve"> </w:t>
      </w:r>
    </w:p>
    <w:p w14:paraId="5059BAA7" w14:textId="735A321A" w:rsidR="00D72285" w:rsidRDefault="00263337" w:rsidP="00D72285">
      <w:pPr>
        <w:autoSpaceDE w:val="0"/>
        <w:autoSpaceDN w:val="0"/>
        <w:adjustRightInd w:val="0"/>
        <w:rPr>
          <w:sz w:val="22"/>
          <w:szCs w:val="22"/>
        </w:rPr>
      </w:pPr>
      <w:r w:rsidRPr="00263337">
        <w:rPr>
          <w:sz w:val="22"/>
          <w:szCs w:val="22"/>
        </w:rPr>
        <w:t>Apelsinų sulčių kvapioji medžiaga (</w:t>
      </w:r>
      <w:r w:rsidR="008B03A0">
        <w:rPr>
          <w:sz w:val="22"/>
          <w:szCs w:val="22"/>
        </w:rPr>
        <w:t>sudėtyje</w:t>
      </w:r>
      <w:r w:rsidRPr="00263337">
        <w:rPr>
          <w:sz w:val="22"/>
          <w:szCs w:val="22"/>
        </w:rPr>
        <w:t xml:space="preserve"> yra </w:t>
      </w:r>
      <w:proofErr w:type="spellStart"/>
      <w:r w:rsidRPr="00263337">
        <w:rPr>
          <w:sz w:val="22"/>
          <w:szCs w:val="22"/>
        </w:rPr>
        <w:t>citral</w:t>
      </w:r>
      <w:r w:rsidR="008B03A0">
        <w:rPr>
          <w:sz w:val="22"/>
          <w:szCs w:val="22"/>
        </w:rPr>
        <w:t>i</w:t>
      </w:r>
      <w:r w:rsidRPr="00263337">
        <w:rPr>
          <w:sz w:val="22"/>
          <w:szCs w:val="22"/>
        </w:rPr>
        <w:t>o</w:t>
      </w:r>
      <w:proofErr w:type="spellEnd"/>
      <w:r w:rsidRPr="00263337">
        <w:rPr>
          <w:sz w:val="22"/>
          <w:szCs w:val="22"/>
        </w:rPr>
        <w:t xml:space="preserve">, </w:t>
      </w:r>
      <w:proofErr w:type="spellStart"/>
      <w:r w:rsidRPr="00263337">
        <w:rPr>
          <w:sz w:val="22"/>
          <w:szCs w:val="22"/>
        </w:rPr>
        <w:t>citronelolio</w:t>
      </w:r>
      <w:proofErr w:type="spellEnd"/>
      <w:r w:rsidRPr="00263337">
        <w:rPr>
          <w:sz w:val="22"/>
          <w:szCs w:val="22"/>
        </w:rPr>
        <w:t xml:space="preserve">, </w:t>
      </w:r>
      <w:proofErr w:type="spellStart"/>
      <w:r w:rsidRPr="00263337">
        <w:rPr>
          <w:sz w:val="22"/>
          <w:szCs w:val="22"/>
        </w:rPr>
        <w:t>geraniolio</w:t>
      </w:r>
      <w:proofErr w:type="spellEnd"/>
      <w:r w:rsidRPr="00263337">
        <w:rPr>
          <w:sz w:val="22"/>
          <w:szCs w:val="22"/>
        </w:rPr>
        <w:t xml:space="preserve"> ir </w:t>
      </w:r>
      <w:proofErr w:type="spellStart"/>
      <w:r w:rsidRPr="00263337">
        <w:rPr>
          <w:sz w:val="22"/>
          <w:szCs w:val="22"/>
        </w:rPr>
        <w:t>linalolio</w:t>
      </w:r>
      <w:proofErr w:type="spellEnd"/>
      <w:r w:rsidRPr="00263337">
        <w:rPr>
          <w:sz w:val="22"/>
          <w:szCs w:val="22"/>
        </w:rPr>
        <w:t>): 12 mg</w:t>
      </w:r>
      <w:r w:rsidR="008B03A0">
        <w:rPr>
          <w:sz w:val="22"/>
          <w:szCs w:val="22"/>
        </w:rPr>
        <w:t xml:space="preserve"> </w:t>
      </w:r>
      <w:r w:rsidRPr="00263337">
        <w:rPr>
          <w:sz w:val="22"/>
          <w:szCs w:val="22"/>
        </w:rPr>
        <w:t>/</w:t>
      </w:r>
      <w:r w:rsidR="00E44759" w:rsidRPr="00E44759">
        <w:rPr>
          <w:sz w:val="22"/>
          <w:szCs w:val="22"/>
        </w:rPr>
        <w:t xml:space="preserve"> </w:t>
      </w:r>
      <w:r w:rsidR="00E44759" w:rsidRPr="008A00A7">
        <w:rPr>
          <w:sz w:val="22"/>
          <w:szCs w:val="22"/>
        </w:rPr>
        <w:t>kietojoje pastilėje</w:t>
      </w:r>
    </w:p>
    <w:p w14:paraId="4A4D9E04" w14:textId="77777777" w:rsidR="00E44759" w:rsidRPr="008A00A7" w:rsidRDefault="00E44759" w:rsidP="00D72285">
      <w:pPr>
        <w:autoSpaceDE w:val="0"/>
        <w:autoSpaceDN w:val="0"/>
        <w:adjustRightInd w:val="0"/>
        <w:rPr>
          <w:sz w:val="22"/>
          <w:szCs w:val="22"/>
          <w:lang w:eastAsia="es-ES"/>
        </w:rPr>
      </w:pPr>
    </w:p>
    <w:p w14:paraId="1D5A7954" w14:textId="77777777" w:rsidR="00D72285" w:rsidRPr="008A00A7" w:rsidRDefault="00D72285" w:rsidP="00D72285">
      <w:pPr>
        <w:autoSpaceDE w:val="0"/>
        <w:autoSpaceDN w:val="0"/>
        <w:adjustRightInd w:val="0"/>
        <w:rPr>
          <w:sz w:val="22"/>
          <w:szCs w:val="22"/>
        </w:rPr>
      </w:pPr>
      <w:r w:rsidRPr="008A00A7">
        <w:rPr>
          <w:sz w:val="22"/>
          <w:szCs w:val="22"/>
        </w:rPr>
        <w:t>Visos pagalbinės medžiagos išvardytos 6.1 skyriuje.</w:t>
      </w:r>
    </w:p>
    <w:p w14:paraId="32ED4B22" w14:textId="77777777" w:rsidR="00D72285" w:rsidRPr="008A00A7" w:rsidRDefault="00D72285" w:rsidP="00D72285">
      <w:pPr>
        <w:autoSpaceDE w:val="0"/>
        <w:autoSpaceDN w:val="0"/>
        <w:adjustRightInd w:val="0"/>
        <w:rPr>
          <w:sz w:val="22"/>
          <w:szCs w:val="22"/>
          <w:lang w:eastAsia="es-ES"/>
        </w:rPr>
      </w:pPr>
    </w:p>
    <w:p w14:paraId="546812FE" w14:textId="77777777" w:rsidR="00D72285" w:rsidRPr="008A00A7" w:rsidRDefault="00D72285" w:rsidP="00D72285">
      <w:pPr>
        <w:autoSpaceDE w:val="0"/>
        <w:autoSpaceDN w:val="0"/>
        <w:adjustRightInd w:val="0"/>
        <w:rPr>
          <w:sz w:val="22"/>
          <w:szCs w:val="22"/>
          <w:lang w:eastAsia="es-ES"/>
        </w:rPr>
      </w:pPr>
    </w:p>
    <w:p w14:paraId="37AD8A97" w14:textId="77777777" w:rsidR="00D72285" w:rsidRPr="008A00A7" w:rsidRDefault="00D72285" w:rsidP="00D72285">
      <w:pPr>
        <w:shd w:val="clear" w:color="auto" w:fill="FFFFFF"/>
        <w:tabs>
          <w:tab w:val="left" w:pos="567"/>
        </w:tabs>
        <w:rPr>
          <w:b/>
          <w:bCs/>
          <w:sz w:val="22"/>
          <w:szCs w:val="22"/>
        </w:rPr>
      </w:pPr>
      <w:r w:rsidRPr="008A00A7">
        <w:rPr>
          <w:b/>
          <w:sz w:val="22"/>
          <w:szCs w:val="22"/>
        </w:rPr>
        <w:t>3.</w:t>
      </w:r>
      <w:r w:rsidRPr="008A00A7">
        <w:rPr>
          <w:b/>
          <w:sz w:val="22"/>
          <w:szCs w:val="22"/>
        </w:rPr>
        <w:tab/>
        <w:t>FARMACINĖ FORMA</w:t>
      </w:r>
    </w:p>
    <w:p w14:paraId="17AAA769" w14:textId="77777777" w:rsidR="00D72285" w:rsidRPr="008A00A7" w:rsidRDefault="00D72285" w:rsidP="00D72285">
      <w:pPr>
        <w:shd w:val="clear" w:color="auto" w:fill="FFFFFF"/>
        <w:rPr>
          <w:b/>
          <w:bCs/>
          <w:sz w:val="22"/>
          <w:szCs w:val="22"/>
          <w:lang w:eastAsia="es-ES"/>
        </w:rPr>
      </w:pPr>
    </w:p>
    <w:p w14:paraId="08E537D9" w14:textId="4DE14A46" w:rsidR="00D72285" w:rsidRPr="008A00A7" w:rsidRDefault="00D72285" w:rsidP="00D72285">
      <w:pPr>
        <w:shd w:val="clear" w:color="auto" w:fill="FFFFFF"/>
        <w:rPr>
          <w:sz w:val="22"/>
          <w:szCs w:val="22"/>
        </w:rPr>
      </w:pPr>
      <w:r w:rsidRPr="008A00A7">
        <w:rPr>
          <w:sz w:val="22"/>
          <w:szCs w:val="22"/>
        </w:rPr>
        <w:t>Kietoji pastilė</w:t>
      </w:r>
      <w:r w:rsidR="008B03A0">
        <w:rPr>
          <w:sz w:val="22"/>
          <w:szCs w:val="22"/>
        </w:rPr>
        <w:t>.</w:t>
      </w:r>
    </w:p>
    <w:p w14:paraId="5C9C24FF" w14:textId="77777777" w:rsidR="00D72285" w:rsidRPr="008A00A7" w:rsidRDefault="00D72285" w:rsidP="00D72285">
      <w:pPr>
        <w:shd w:val="clear" w:color="auto" w:fill="FFFFFF"/>
        <w:rPr>
          <w:sz w:val="22"/>
          <w:szCs w:val="22"/>
          <w:lang w:eastAsia="es-ES"/>
        </w:rPr>
      </w:pPr>
    </w:p>
    <w:p w14:paraId="6D442812" w14:textId="66410C33" w:rsidR="00D72285" w:rsidRPr="008A00A7" w:rsidRDefault="00D72285" w:rsidP="00D72285">
      <w:pPr>
        <w:rPr>
          <w:sz w:val="22"/>
          <w:szCs w:val="22"/>
        </w:rPr>
      </w:pPr>
      <w:r w:rsidRPr="008A00A7">
        <w:rPr>
          <w:sz w:val="22"/>
          <w:szCs w:val="22"/>
        </w:rPr>
        <w:t xml:space="preserve">Balta arba šviesiai geltona, apvali, plokščia, nuožulniais kraštais, </w:t>
      </w:r>
      <w:r w:rsidR="00B82042" w:rsidRPr="00B82042">
        <w:rPr>
          <w:sz w:val="22"/>
          <w:szCs w:val="22"/>
        </w:rPr>
        <w:t xml:space="preserve">apelsinų </w:t>
      </w:r>
      <w:r w:rsidRPr="008A00A7">
        <w:rPr>
          <w:sz w:val="22"/>
          <w:szCs w:val="22"/>
        </w:rPr>
        <w:t>skonio, 7–8 mm storio ir 18–19 mm skersmens</w:t>
      </w:r>
      <w:r w:rsidR="008B03A0">
        <w:rPr>
          <w:sz w:val="22"/>
          <w:szCs w:val="22"/>
        </w:rPr>
        <w:t>,</w:t>
      </w:r>
      <w:r w:rsidRPr="008A00A7">
        <w:rPr>
          <w:sz w:val="22"/>
          <w:szCs w:val="22"/>
        </w:rPr>
        <w:t xml:space="preserve"> kietoji pastilė. </w:t>
      </w:r>
    </w:p>
    <w:p w14:paraId="6AC227C8" w14:textId="77777777" w:rsidR="00D72285" w:rsidRPr="008A00A7" w:rsidRDefault="00D72285" w:rsidP="00D72285">
      <w:pPr>
        <w:rPr>
          <w:sz w:val="22"/>
          <w:szCs w:val="22"/>
        </w:rPr>
      </w:pPr>
    </w:p>
    <w:p w14:paraId="357D1D91" w14:textId="77777777" w:rsidR="00D72285" w:rsidRPr="008A00A7" w:rsidRDefault="00D72285" w:rsidP="00D72285">
      <w:pPr>
        <w:rPr>
          <w:sz w:val="22"/>
          <w:szCs w:val="22"/>
        </w:rPr>
      </w:pPr>
    </w:p>
    <w:p w14:paraId="1BE40B76" w14:textId="77777777" w:rsidR="00D72285" w:rsidRPr="008A00A7" w:rsidRDefault="00D72285" w:rsidP="00D72285">
      <w:pPr>
        <w:shd w:val="clear" w:color="auto" w:fill="FFFFFF"/>
        <w:tabs>
          <w:tab w:val="left" w:pos="567"/>
        </w:tabs>
        <w:rPr>
          <w:b/>
          <w:bCs/>
          <w:sz w:val="22"/>
          <w:szCs w:val="22"/>
        </w:rPr>
      </w:pPr>
      <w:r w:rsidRPr="008A00A7">
        <w:rPr>
          <w:b/>
          <w:sz w:val="22"/>
          <w:szCs w:val="22"/>
        </w:rPr>
        <w:t>4.</w:t>
      </w:r>
      <w:r w:rsidRPr="008A00A7">
        <w:rPr>
          <w:b/>
          <w:sz w:val="22"/>
          <w:szCs w:val="22"/>
        </w:rPr>
        <w:tab/>
        <w:t>KLINIKINĖ INFORMACIJA</w:t>
      </w:r>
    </w:p>
    <w:p w14:paraId="169861CC" w14:textId="77777777" w:rsidR="00D72285" w:rsidRPr="008A00A7" w:rsidRDefault="00D72285" w:rsidP="00D72285">
      <w:pPr>
        <w:shd w:val="clear" w:color="auto" w:fill="FFFFFF"/>
        <w:rPr>
          <w:b/>
          <w:bCs/>
          <w:sz w:val="22"/>
          <w:szCs w:val="22"/>
          <w:lang w:eastAsia="es-ES"/>
        </w:rPr>
      </w:pPr>
    </w:p>
    <w:p w14:paraId="6EEC7DDD" w14:textId="77777777" w:rsidR="00D72285" w:rsidRPr="008A00A7" w:rsidRDefault="00D72285" w:rsidP="00D72285">
      <w:pPr>
        <w:shd w:val="clear" w:color="auto" w:fill="FFFFFF"/>
        <w:tabs>
          <w:tab w:val="left" w:pos="567"/>
        </w:tabs>
        <w:rPr>
          <w:b/>
          <w:bCs/>
          <w:sz w:val="22"/>
          <w:szCs w:val="22"/>
        </w:rPr>
      </w:pPr>
      <w:r w:rsidRPr="008A00A7">
        <w:rPr>
          <w:b/>
          <w:sz w:val="22"/>
          <w:szCs w:val="22"/>
        </w:rPr>
        <w:t>4.1</w:t>
      </w:r>
      <w:r w:rsidRPr="008A00A7">
        <w:rPr>
          <w:b/>
          <w:sz w:val="22"/>
          <w:szCs w:val="22"/>
        </w:rPr>
        <w:tab/>
        <w:t>Terapinės indikacijos</w:t>
      </w:r>
    </w:p>
    <w:p w14:paraId="01A56E51" w14:textId="77777777" w:rsidR="00D72285" w:rsidRPr="008A00A7" w:rsidRDefault="00D72285" w:rsidP="00D72285">
      <w:pPr>
        <w:shd w:val="clear" w:color="auto" w:fill="FFFFFF"/>
        <w:rPr>
          <w:b/>
          <w:bCs/>
          <w:sz w:val="22"/>
          <w:szCs w:val="22"/>
          <w:lang w:eastAsia="es-ES"/>
        </w:rPr>
      </w:pPr>
    </w:p>
    <w:p w14:paraId="4285C39C" w14:textId="18CE2B56" w:rsidR="00D72285" w:rsidRPr="008A00A7" w:rsidRDefault="0072782C" w:rsidP="00D72285">
      <w:pPr>
        <w:shd w:val="clear" w:color="auto" w:fill="FFFFFF"/>
        <w:rPr>
          <w:sz w:val="22"/>
          <w:szCs w:val="22"/>
        </w:rPr>
      </w:pPr>
      <w:proofErr w:type="spellStart"/>
      <w:r>
        <w:rPr>
          <w:sz w:val="22"/>
          <w:szCs w:val="22"/>
        </w:rPr>
        <w:t>Effafen</w:t>
      </w:r>
      <w:proofErr w:type="spellEnd"/>
      <w:r>
        <w:rPr>
          <w:sz w:val="22"/>
          <w:szCs w:val="22"/>
        </w:rPr>
        <w:t xml:space="preserve"> apelsinų skonio</w:t>
      </w:r>
      <w:r w:rsidR="00D72285" w:rsidRPr="002B57DB">
        <w:rPr>
          <w:sz w:val="22"/>
          <w:szCs w:val="22"/>
        </w:rPr>
        <w:t xml:space="preserve"> 8,75 mg kietosios pastilės skirtos </w:t>
      </w:r>
      <w:r w:rsidR="006808B8">
        <w:rPr>
          <w:sz w:val="22"/>
          <w:szCs w:val="22"/>
        </w:rPr>
        <w:t xml:space="preserve">suaugusiųjų ir vyresnių kaip 12 metų paauglių </w:t>
      </w:r>
      <w:r w:rsidR="002B57DB" w:rsidRPr="002B57DB">
        <w:rPr>
          <w:sz w:val="22"/>
          <w:szCs w:val="22"/>
        </w:rPr>
        <w:t xml:space="preserve">vietiniam </w:t>
      </w:r>
      <w:r w:rsidR="00D72285" w:rsidRPr="002B57DB">
        <w:rPr>
          <w:sz w:val="22"/>
          <w:szCs w:val="22"/>
        </w:rPr>
        <w:t xml:space="preserve">trumpalaikiam gerklės </w:t>
      </w:r>
      <w:r w:rsidR="00154AFA" w:rsidRPr="002B57DB">
        <w:rPr>
          <w:sz w:val="22"/>
          <w:szCs w:val="22"/>
        </w:rPr>
        <w:t xml:space="preserve">(ryklės) </w:t>
      </w:r>
      <w:r w:rsidR="00D72285" w:rsidRPr="002B57DB">
        <w:rPr>
          <w:sz w:val="22"/>
          <w:szCs w:val="22"/>
        </w:rPr>
        <w:t>skausmo simptomų malšinimui.</w:t>
      </w:r>
    </w:p>
    <w:p w14:paraId="20AE1BA1" w14:textId="77777777" w:rsidR="00D72285" w:rsidRPr="008A00A7" w:rsidRDefault="00D72285" w:rsidP="00D72285">
      <w:pPr>
        <w:shd w:val="clear" w:color="auto" w:fill="FFFFFF"/>
        <w:rPr>
          <w:sz w:val="22"/>
          <w:szCs w:val="22"/>
          <w:lang w:eastAsia="es-ES"/>
        </w:rPr>
      </w:pPr>
    </w:p>
    <w:p w14:paraId="5266BA44" w14:textId="77777777" w:rsidR="00D72285" w:rsidRPr="008A00A7" w:rsidRDefault="00D72285" w:rsidP="00D72285">
      <w:pPr>
        <w:shd w:val="clear" w:color="auto" w:fill="FFFFFF"/>
        <w:tabs>
          <w:tab w:val="left" w:pos="567"/>
        </w:tabs>
        <w:rPr>
          <w:b/>
          <w:bCs/>
          <w:sz w:val="22"/>
          <w:szCs w:val="22"/>
        </w:rPr>
      </w:pPr>
      <w:r w:rsidRPr="008A00A7">
        <w:rPr>
          <w:b/>
          <w:sz w:val="22"/>
          <w:szCs w:val="22"/>
        </w:rPr>
        <w:t>4.2</w:t>
      </w:r>
      <w:r w:rsidRPr="008A00A7">
        <w:rPr>
          <w:b/>
          <w:sz w:val="22"/>
          <w:szCs w:val="22"/>
        </w:rPr>
        <w:tab/>
        <w:t>Dozavimas ir vartojimo metodas</w:t>
      </w:r>
    </w:p>
    <w:p w14:paraId="4A04A72F" w14:textId="77777777" w:rsidR="00D72285" w:rsidRPr="008A00A7" w:rsidRDefault="00D72285" w:rsidP="00D72285">
      <w:pPr>
        <w:autoSpaceDE w:val="0"/>
        <w:autoSpaceDN w:val="0"/>
        <w:adjustRightInd w:val="0"/>
        <w:rPr>
          <w:iCs/>
          <w:color w:val="000000"/>
          <w:sz w:val="22"/>
          <w:szCs w:val="22"/>
          <w:u w:val="single"/>
        </w:rPr>
      </w:pPr>
    </w:p>
    <w:p w14:paraId="2F8E7FCE" w14:textId="77777777" w:rsidR="00D72285" w:rsidRPr="008A00A7" w:rsidRDefault="00D72285" w:rsidP="00D72285">
      <w:pPr>
        <w:autoSpaceDE w:val="0"/>
        <w:autoSpaceDN w:val="0"/>
        <w:adjustRightInd w:val="0"/>
        <w:rPr>
          <w:iCs/>
          <w:color w:val="000000"/>
          <w:sz w:val="22"/>
          <w:szCs w:val="22"/>
          <w:u w:val="single"/>
        </w:rPr>
      </w:pPr>
      <w:r w:rsidRPr="008A00A7">
        <w:rPr>
          <w:color w:val="000000"/>
          <w:sz w:val="22"/>
          <w:szCs w:val="22"/>
          <w:u w:val="single"/>
        </w:rPr>
        <w:t>Dozavimas</w:t>
      </w:r>
    </w:p>
    <w:p w14:paraId="08C9D17D" w14:textId="77777777" w:rsidR="00D72285" w:rsidRPr="008A00A7" w:rsidRDefault="00D72285" w:rsidP="00D72285">
      <w:pPr>
        <w:autoSpaceDE w:val="0"/>
        <w:autoSpaceDN w:val="0"/>
        <w:adjustRightInd w:val="0"/>
        <w:rPr>
          <w:iCs/>
          <w:color w:val="000000"/>
          <w:sz w:val="22"/>
          <w:szCs w:val="22"/>
        </w:rPr>
      </w:pPr>
      <w:r w:rsidRPr="008A00A7">
        <w:rPr>
          <w:color w:val="000000"/>
          <w:sz w:val="22"/>
          <w:szCs w:val="22"/>
        </w:rPr>
        <w:t>Reikia vartoti mažiausią veiksmingą dozę trumpiausią laikotarpį, būtiną simptomams palengvinti (žr. 4.4 skyrių).</w:t>
      </w:r>
    </w:p>
    <w:p w14:paraId="41765F1C" w14:textId="77777777" w:rsidR="00D72285" w:rsidRPr="008A00A7" w:rsidRDefault="00D72285" w:rsidP="00D72285">
      <w:pPr>
        <w:autoSpaceDE w:val="0"/>
        <w:autoSpaceDN w:val="0"/>
        <w:adjustRightInd w:val="0"/>
        <w:rPr>
          <w:iCs/>
          <w:color w:val="000000"/>
          <w:sz w:val="22"/>
          <w:szCs w:val="22"/>
        </w:rPr>
      </w:pPr>
    </w:p>
    <w:p w14:paraId="752B7F93" w14:textId="11565E8B" w:rsidR="00D72285" w:rsidRPr="008A00A7" w:rsidRDefault="00D72285" w:rsidP="00D72285">
      <w:pPr>
        <w:shd w:val="clear" w:color="auto" w:fill="FFFFFF"/>
        <w:rPr>
          <w:i/>
          <w:sz w:val="22"/>
          <w:szCs w:val="22"/>
        </w:rPr>
      </w:pPr>
      <w:r w:rsidRPr="008A00A7">
        <w:rPr>
          <w:i/>
          <w:sz w:val="22"/>
          <w:szCs w:val="22"/>
        </w:rPr>
        <w:t xml:space="preserve">Suaugusieji ir </w:t>
      </w:r>
      <w:r w:rsidR="007F736F">
        <w:rPr>
          <w:i/>
          <w:sz w:val="22"/>
          <w:szCs w:val="22"/>
        </w:rPr>
        <w:t xml:space="preserve">vyresni kaip </w:t>
      </w:r>
      <w:r w:rsidR="007F736F" w:rsidRPr="00661AFC">
        <w:rPr>
          <w:i/>
          <w:sz w:val="22"/>
          <w:szCs w:val="22"/>
        </w:rPr>
        <w:t>12 metų</w:t>
      </w:r>
      <w:r w:rsidR="007F736F" w:rsidRPr="007F736F">
        <w:rPr>
          <w:i/>
          <w:sz w:val="22"/>
          <w:szCs w:val="22"/>
        </w:rPr>
        <w:t xml:space="preserve"> </w:t>
      </w:r>
      <w:r w:rsidRPr="008A00A7">
        <w:rPr>
          <w:i/>
          <w:sz w:val="22"/>
          <w:szCs w:val="22"/>
        </w:rPr>
        <w:t xml:space="preserve">paaugliai </w:t>
      </w:r>
    </w:p>
    <w:p w14:paraId="20CA1268" w14:textId="77777777" w:rsidR="00D72285" w:rsidRPr="008A00A7" w:rsidRDefault="00D72285" w:rsidP="00D72285">
      <w:pPr>
        <w:shd w:val="clear" w:color="auto" w:fill="FFFFFF"/>
        <w:rPr>
          <w:i/>
          <w:sz w:val="22"/>
          <w:szCs w:val="22"/>
        </w:rPr>
      </w:pPr>
    </w:p>
    <w:p w14:paraId="0330D7C2" w14:textId="07A48AE2" w:rsidR="00D72285" w:rsidRPr="008A00A7" w:rsidRDefault="00192238" w:rsidP="00D72285">
      <w:pPr>
        <w:shd w:val="clear" w:color="auto" w:fill="FFFFFF"/>
        <w:rPr>
          <w:sz w:val="22"/>
          <w:szCs w:val="22"/>
        </w:rPr>
      </w:pPr>
      <w:r>
        <w:rPr>
          <w:sz w:val="22"/>
          <w:szCs w:val="22"/>
        </w:rPr>
        <w:t>Po</w:t>
      </w:r>
      <w:r w:rsidR="00D72285" w:rsidRPr="008A00A7">
        <w:rPr>
          <w:sz w:val="22"/>
          <w:szCs w:val="22"/>
        </w:rPr>
        <w:t xml:space="preserve"> </w:t>
      </w:r>
      <w:r w:rsidR="001C5ED2">
        <w:rPr>
          <w:sz w:val="22"/>
          <w:szCs w:val="22"/>
        </w:rPr>
        <w:t xml:space="preserve">vieną </w:t>
      </w:r>
      <w:r w:rsidR="00D72285" w:rsidRPr="008A00A7">
        <w:rPr>
          <w:sz w:val="22"/>
          <w:szCs w:val="22"/>
        </w:rPr>
        <w:t>kietąją pastilę kas 3–6 valandas pagal poreikį. Ne daugiau kaip 5 kietosios pastilės per 24 valandas.</w:t>
      </w:r>
    </w:p>
    <w:p w14:paraId="03D1D4E5" w14:textId="45FA00DD" w:rsidR="00D72285" w:rsidRPr="008A00A7" w:rsidRDefault="00D72285" w:rsidP="00D72285">
      <w:pPr>
        <w:shd w:val="clear" w:color="auto" w:fill="FFFFFF"/>
        <w:rPr>
          <w:sz w:val="22"/>
          <w:szCs w:val="22"/>
        </w:rPr>
      </w:pPr>
      <w:r w:rsidRPr="008A00A7">
        <w:rPr>
          <w:sz w:val="22"/>
          <w:szCs w:val="22"/>
        </w:rPr>
        <w:t>Š</w:t>
      </w:r>
      <w:r w:rsidR="001C5ED2">
        <w:rPr>
          <w:sz w:val="22"/>
          <w:szCs w:val="22"/>
        </w:rPr>
        <w:t>io</w:t>
      </w:r>
      <w:r w:rsidRPr="008A00A7">
        <w:rPr>
          <w:sz w:val="22"/>
          <w:szCs w:val="22"/>
        </w:rPr>
        <w:t xml:space="preserve"> vaistin</w:t>
      </w:r>
      <w:r w:rsidR="001C5ED2">
        <w:rPr>
          <w:sz w:val="22"/>
          <w:szCs w:val="22"/>
        </w:rPr>
        <w:t>io</w:t>
      </w:r>
      <w:r w:rsidRPr="008A00A7">
        <w:rPr>
          <w:sz w:val="22"/>
          <w:szCs w:val="22"/>
        </w:rPr>
        <w:t xml:space="preserve"> preparat</w:t>
      </w:r>
      <w:r w:rsidR="001C5ED2">
        <w:rPr>
          <w:sz w:val="22"/>
          <w:szCs w:val="22"/>
        </w:rPr>
        <w:t>o</w:t>
      </w:r>
      <w:r w:rsidRPr="008A00A7">
        <w:rPr>
          <w:sz w:val="22"/>
          <w:szCs w:val="22"/>
        </w:rPr>
        <w:t xml:space="preserve"> reikia vartoti ne ilgiau kaip </w:t>
      </w:r>
      <w:r w:rsidR="00C553E7">
        <w:rPr>
          <w:sz w:val="22"/>
          <w:szCs w:val="22"/>
        </w:rPr>
        <w:t>tris</w:t>
      </w:r>
      <w:r w:rsidRPr="008A00A7">
        <w:rPr>
          <w:sz w:val="22"/>
          <w:szCs w:val="22"/>
        </w:rPr>
        <w:t xml:space="preserve"> dienas.</w:t>
      </w:r>
    </w:p>
    <w:p w14:paraId="23E0F723" w14:textId="77777777" w:rsidR="00D72285" w:rsidRPr="008A00A7" w:rsidRDefault="00D72285" w:rsidP="00D72285">
      <w:pPr>
        <w:shd w:val="clear" w:color="auto" w:fill="FFFFFF"/>
        <w:rPr>
          <w:sz w:val="22"/>
          <w:szCs w:val="22"/>
          <w:lang w:eastAsia="es-ES"/>
        </w:rPr>
      </w:pPr>
    </w:p>
    <w:p w14:paraId="0875CF0D" w14:textId="77777777" w:rsidR="00D72285" w:rsidRPr="008A00A7" w:rsidRDefault="00D72285" w:rsidP="00D72285">
      <w:pPr>
        <w:shd w:val="clear" w:color="auto" w:fill="FFFFFF"/>
        <w:rPr>
          <w:i/>
          <w:sz w:val="22"/>
          <w:szCs w:val="22"/>
        </w:rPr>
      </w:pPr>
      <w:r w:rsidRPr="008A00A7">
        <w:rPr>
          <w:i/>
          <w:sz w:val="22"/>
          <w:szCs w:val="22"/>
        </w:rPr>
        <w:t>Vaikų populiacija</w:t>
      </w:r>
    </w:p>
    <w:p w14:paraId="2E303AAD" w14:textId="22FFED7D" w:rsidR="00D72285" w:rsidRPr="008A00A7" w:rsidRDefault="002D005D" w:rsidP="00D72285">
      <w:pPr>
        <w:shd w:val="clear" w:color="auto" w:fill="FFFFFF"/>
        <w:rPr>
          <w:sz w:val="22"/>
          <w:szCs w:val="22"/>
        </w:rPr>
      </w:pPr>
      <w:r>
        <w:rPr>
          <w:sz w:val="22"/>
          <w:szCs w:val="22"/>
        </w:rPr>
        <w:t>Nėra skirtas</w:t>
      </w:r>
      <w:r w:rsidRPr="008A00A7">
        <w:rPr>
          <w:sz w:val="22"/>
          <w:szCs w:val="22"/>
        </w:rPr>
        <w:t xml:space="preserve"> </w:t>
      </w:r>
      <w:r w:rsidR="00D72285" w:rsidRPr="008A00A7">
        <w:rPr>
          <w:sz w:val="22"/>
          <w:szCs w:val="22"/>
        </w:rPr>
        <w:t>vaikams iki 12 metų.</w:t>
      </w:r>
    </w:p>
    <w:p w14:paraId="0B47C46C" w14:textId="77777777" w:rsidR="00D72285" w:rsidRPr="008A00A7" w:rsidRDefault="00D72285" w:rsidP="00D72285">
      <w:pPr>
        <w:shd w:val="clear" w:color="auto" w:fill="FFFFFF"/>
        <w:rPr>
          <w:i/>
          <w:sz w:val="22"/>
          <w:szCs w:val="22"/>
          <w:lang w:eastAsia="es-ES"/>
        </w:rPr>
      </w:pPr>
    </w:p>
    <w:p w14:paraId="5B471C97" w14:textId="7609D3D0" w:rsidR="00D72285" w:rsidRPr="008A00A7" w:rsidRDefault="00D72285" w:rsidP="00D72285">
      <w:pPr>
        <w:shd w:val="clear" w:color="auto" w:fill="FFFFFF"/>
        <w:rPr>
          <w:i/>
          <w:sz w:val="22"/>
          <w:szCs w:val="22"/>
        </w:rPr>
      </w:pPr>
      <w:r w:rsidRPr="008A00A7">
        <w:rPr>
          <w:i/>
          <w:sz w:val="22"/>
          <w:szCs w:val="22"/>
        </w:rPr>
        <w:t>Senyv</w:t>
      </w:r>
      <w:r w:rsidR="00F441DE">
        <w:rPr>
          <w:i/>
          <w:sz w:val="22"/>
          <w:szCs w:val="22"/>
        </w:rPr>
        <w:t>iems pacientams</w:t>
      </w:r>
    </w:p>
    <w:p w14:paraId="4CCB383A" w14:textId="603E672D" w:rsidR="00D72285" w:rsidRPr="008A00A7" w:rsidRDefault="00D72285" w:rsidP="00D72285">
      <w:pPr>
        <w:shd w:val="clear" w:color="auto" w:fill="FFFFFF"/>
        <w:rPr>
          <w:i/>
          <w:sz w:val="22"/>
          <w:szCs w:val="22"/>
        </w:rPr>
      </w:pPr>
      <w:r w:rsidRPr="008A00A7">
        <w:rPr>
          <w:sz w:val="22"/>
          <w:szCs w:val="22"/>
        </w:rPr>
        <w:t>Dėl riboto klinikinių tyrimų skaičiaus negalima rekomenduoti bendros dozės</w:t>
      </w:r>
      <w:r w:rsidR="00194479">
        <w:rPr>
          <w:sz w:val="22"/>
          <w:szCs w:val="22"/>
        </w:rPr>
        <w:t xml:space="preserve"> šiai populiacijai</w:t>
      </w:r>
      <w:r w:rsidRPr="008A00A7">
        <w:rPr>
          <w:sz w:val="22"/>
          <w:szCs w:val="22"/>
        </w:rPr>
        <w:t xml:space="preserve">. Senyviems pacientams yra didesnė sunkių nepageidaujamų reiškinių </w:t>
      </w:r>
      <w:r w:rsidR="00934690">
        <w:rPr>
          <w:sz w:val="22"/>
          <w:szCs w:val="22"/>
        </w:rPr>
        <w:t>rizika</w:t>
      </w:r>
      <w:r w:rsidRPr="008A00A7">
        <w:rPr>
          <w:sz w:val="22"/>
          <w:szCs w:val="22"/>
        </w:rPr>
        <w:t xml:space="preserve">. </w:t>
      </w:r>
    </w:p>
    <w:p w14:paraId="2B38E502" w14:textId="77777777" w:rsidR="00D72285" w:rsidRPr="008A00A7" w:rsidRDefault="00D72285" w:rsidP="00D72285">
      <w:pPr>
        <w:shd w:val="clear" w:color="auto" w:fill="FFFFFF"/>
        <w:rPr>
          <w:i/>
          <w:sz w:val="22"/>
          <w:szCs w:val="22"/>
          <w:highlight w:val="yellow"/>
          <w:lang w:eastAsia="es-ES"/>
        </w:rPr>
      </w:pPr>
    </w:p>
    <w:p w14:paraId="40B652B2" w14:textId="174F7DC8" w:rsidR="00D72285" w:rsidRPr="008A00A7" w:rsidRDefault="00D72285" w:rsidP="00D72285">
      <w:pPr>
        <w:shd w:val="clear" w:color="auto" w:fill="FFFFFF"/>
        <w:rPr>
          <w:i/>
          <w:sz w:val="22"/>
          <w:szCs w:val="22"/>
        </w:rPr>
      </w:pPr>
      <w:r w:rsidRPr="008A00A7">
        <w:rPr>
          <w:i/>
          <w:sz w:val="22"/>
          <w:szCs w:val="22"/>
        </w:rPr>
        <w:t>Sutrikusi inkstų funkcija</w:t>
      </w:r>
    </w:p>
    <w:p w14:paraId="6DF377D3" w14:textId="77777777" w:rsidR="00D72285" w:rsidRPr="008A00A7" w:rsidRDefault="00D72285" w:rsidP="00D72285">
      <w:pPr>
        <w:shd w:val="clear" w:color="auto" w:fill="FFFFFF"/>
        <w:rPr>
          <w:sz w:val="22"/>
          <w:szCs w:val="22"/>
        </w:rPr>
      </w:pPr>
      <w:r w:rsidRPr="008A00A7">
        <w:rPr>
          <w:sz w:val="22"/>
          <w:szCs w:val="22"/>
        </w:rPr>
        <w:lastRenderedPageBreak/>
        <w:t xml:space="preserve">Pacientams, kurių inkstų funkcija yra lengvai ar vidutiniškai sutrikusi, dozės mažinti nereikia. Pacientams, kuriems yra sunkus inkstų nepakankamumas, </w:t>
      </w:r>
      <w:proofErr w:type="spellStart"/>
      <w:r w:rsidRPr="008A00A7">
        <w:rPr>
          <w:sz w:val="22"/>
          <w:szCs w:val="22"/>
        </w:rPr>
        <w:t>flurbiprofeno</w:t>
      </w:r>
      <w:proofErr w:type="spellEnd"/>
      <w:r w:rsidRPr="008A00A7">
        <w:rPr>
          <w:sz w:val="22"/>
          <w:szCs w:val="22"/>
        </w:rPr>
        <w:t xml:space="preserve"> vartoti draudžiama (žr. 4.3 skyrių).</w:t>
      </w:r>
    </w:p>
    <w:p w14:paraId="3048DC41" w14:textId="77777777" w:rsidR="00D72285" w:rsidRPr="008A00A7" w:rsidRDefault="00D72285" w:rsidP="00D72285">
      <w:pPr>
        <w:shd w:val="clear" w:color="auto" w:fill="FFFFFF"/>
        <w:rPr>
          <w:i/>
          <w:sz w:val="22"/>
          <w:szCs w:val="22"/>
          <w:lang w:eastAsia="es-ES"/>
        </w:rPr>
      </w:pPr>
    </w:p>
    <w:p w14:paraId="22136532" w14:textId="69B63D3D" w:rsidR="00D72285" w:rsidRPr="008A00A7" w:rsidRDefault="00D72285" w:rsidP="00D72285">
      <w:pPr>
        <w:shd w:val="clear" w:color="auto" w:fill="FFFFFF"/>
        <w:rPr>
          <w:sz w:val="22"/>
          <w:szCs w:val="22"/>
          <w:lang w:eastAsia="es-ES"/>
        </w:rPr>
      </w:pPr>
      <w:r w:rsidRPr="008A00A7">
        <w:rPr>
          <w:i/>
          <w:sz w:val="22"/>
          <w:szCs w:val="22"/>
        </w:rPr>
        <w:t>Sutrikusi kepenų funkcija</w:t>
      </w:r>
    </w:p>
    <w:p w14:paraId="5D1E0568" w14:textId="0945B187" w:rsidR="00D72285" w:rsidRPr="008A00A7" w:rsidRDefault="00D72285" w:rsidP="00D72285">
      <w:pPr>
        <w:shd w:val="clear" w:color="auto" w:fill="FFFFFF"/>
        <w:rPr>
          <w:sz w:val="22"/>
          <w:szCs w:val="22"/>
        </w:rPr>
      </w:pPr>
      <w:r w:rsidRPr="008A00A7">
        <w:rPr>
          <w:sz w:val="22"/>
          <w:szCs w:val="22"/>
        </w:rPr>
        <w:t xml:space="preserve">Pacientams, kurių kepenų funkcija yra lengvai ar vidutiniškai sutrikusi, dozės mažinti nereikia. Pacientams, kuriems yra sunkus kepenų nepakankamumas (žr. 5.2 skyrių), </w:t>
      </w:r>
      <w:proofErr w:type="spellStart"/>
      <w:r w:rsidRPr="008A00A7">
        <w:rPr>
          <w:sz w:val="22"/>
          <w:szCs w:val="22"/>
        </w:rPr>
        <w:t>flurbiprofeno</w:t>
      </w:r>
      <w:proofErr w:type="spellEnd"/>
      <w:r w:rsidRPr="008A00A7">
        <w:rPr>
          <w:sz w:val="22"/>
          <w:szCs w:val="22"/>
        </w:rPr>
        <w:t xml:space="preserve"> vartoti draudžiama (žr. 4.3 skyrių). </w:t>
      </w:r>
    </w:p>
    <w:p w14:paraId="63C2433E" w14:textId="77777777" w:rsidR="00D72285" w:rsidRPr="008A00A7" w:rsidRDefault="00D72285" w:rsidP="00D72285">
      <w:pPr>
        <w:shd w:val="clear" w:color="auto" w:fill="FFFFFF"/>
        <w:rPr>
          <w:sz w:val="22"/>
          <w:szCs w:val="22"/>
          <w:lang w:eastAsia="es-ES"/>
        </w:rPr>
      </w:pPr>
    </w:p>
    <w:p w14:paraId="2E9A80E9" w14:textId="77777777" w:rsidR="00D72285" w:rsidRPr="008A00A7" w:rsidRDefault="00D72285" w:rsidP="00D72285">
      <w:pPr>
        <w:shd w:val="clear" w:color="auto" w:fill="FFFFFF"/>
        <w:rPr>
          <w:sz w:val="22"/>
          <w:szCs w:val="22"/>
          <w:u w:val="single"/>
        </w:rPr>
      </w:pPr>
      <w:r w:rsidRPr="008A00A7">
        <w:rPr>
          <w:sz w:val="22"/>
          <w:szCs w:val="22"/>
          <w:u w:val="single"/>
        </w:rPr>
        <w:t>Vartojimo metodas</w:t>
      </w:r>
    </w:p>
    <w:p w14:paraId="785026E2" w14:textId="77777777" w:rsidR="00D72285" w:rsidRPr="008A00A7" w:rsidRDefault="00D72285" w:rsidP="00D72285">
      <w:pPr>
        <w:shd w:val="clear" w:color="auto" w:fill="FFFFFF"/>
        <w:rPr>
          <w:sz w:val="22"/>
          <w:szCs w:val="22"/>
          <w:u w:val="single"/>
          <w:lang w:eastAsia="es-ES"/>
        </w:rPr>
      </w:pPr>
    </w:p>
    <w:p w14:paraId="35F0ADCE" w14:textId="77777777" w:rsidR="00D72285" w:rsidRPr="008A00A7" w:rsidRDefault="00D72285" w:rsidP="00D72285">
      <w:pPr>
        <w:shd w:val="clear" w:color="auto" w:fill="FFFFFF"/>
        <w:rPr>
          <w:sz w:val="22"/>
          <w:szCs w:val="22"/>
        </w:rPr>
      </w:pPr>
      <w:r w:rsidRPr="008A00A7">
        <w:rPr>
          <w:sz w:val="22"/>
          <w:szCs w:val="22"/>
        </w:rPr>
        <w:t>Vartoti ant burnos gleivinės ir tik trumpą laiką.</w:t>
      </w:r>
    </w:p>
    <w:p w14:paraId="6D487B7E" w14:textId="77777777" w:rsidR="00D72285" w:rsidRPr="008A00A7" w:rsidRDefault="00D72285" w:rsidP="00D72285">
      <w:pPr>
        <w:shd w:val="clear" w:color="auto" w:fill="FFFFFF"/>
        <w:rPr>
          <w:sz w:val="22"/>
          <w:szCs w:val="22"/>
          <w:lang w:eastAsia="es-ES"/>
        </w:rPr>
      </w:pPr>
    </w:p>
    <w:p w14:paraId="10B691CE" w14:textId="2D11976F" w:rsidR="00D72285" w:rsidRPr="008A00A7" w:rsidRDefault="00CF50C0" w:rsidP="00D72285">
      <w:pPr>
        <w:shd w:val="clear" w:color="auto" w:fill="FFFFFF"/>
        <w:rPr>
          <w:sz w:val="22"/>
          <w:szCs w:val="22"/>
        </w:rPr>
      </w:pPr>
      <w:r>
        <w:rPr>
          <w:sz w:val="22"/>
          <w:szCs w:val="22"/>
        </w:rPr>
        <w:t>K</w:t>
      </w:r>
      <w:r w:rsidRPr="008A00A7">
        <w:rPr>
          <w:sz w:val="22"/>
          <w:szCs w:val="22"/>
        </w:rPr>
        <w:t>iet</w:t>
      </w:r>
      <w:r w:rsidR="00910898">
        <w:rPr>
          <w:sz w:val="22"/>
          <w:szCs w:val="22"/>
        </w:rPr>
        <w:t>o</w:t>
      </w:r>
      <w:r w:rsidRPr="008A00A7">
        <w:rPr>
          <w:sz w:val="22"/>
          <w:szCs w:val="22"/>
        </w:rPr>
        <w:t>si</w:t>
      </w:r>
      <w:r w:rsidR="00910898">
        <w:rPr>
          <w:sz w:val="22"/>
          <w:szCs w:val="22"/>
        </w:rPr>
        <w:t>o</w:t>
      </w:r>
      <w:r w:rsidRPr="008A00A7">
        <w:rPr>
          <w:sz w:val="22"/>
          <w:szCs w:val="22"/>
        </w:rPr>
        <w:t>s</w:t>
      </w:r>
      <w:r w:rsidRPr="00CF50C0">
        <w:rPr>
          <w:sz w:val="22"/>
          <w:szCs w:val="22"/>
        </w:rPr>
        <w:t xml:space="preserve"> </w:t>
      </w:r>
      <w:r>
        <w:rPr>
          <w:sz w:val="22"/>
          <w:szCs w:val="22"/>
        </w:rPr>
        <w:t>p</w:t>
      </w:r>
      <w:r w:rsidRPr="00CF50C0">
        <w:rPr>
          <w:sz w:val="22"/>
          <w:szCs w:val="22"/>
        </w:rPr>
        <w:t>astilės lėtai tirpsta čiulpiant</w:t>
      </w:r>
      <w:r>
        <w:rPr>
          <w:sz w:val="22"/>
          <w:szCs w:val="22"/>
        </w:rPr>
        <w:t xml:space="preserve">. </w:t>
      </w:r>
      <w:r w:rsidR="00D72285" w:rsidRPr="008A00A7">
        <w:rPr>
          <w:sz w:val="22"/>
          <w:szCs w:val="22"/>
        </w:rPr>
        <w:t>Kaip ir visas kietąsias pastiles,</w:t>
      </w:r>
      <w:r w:rsidR="0072782C">
        <w:rPr>
          <w:sz w:val="22"/>
          <w:szCs w:val="22"/>
        </w:rPr>
        <w:t xml:space="preserve"> </w:t>
      </w:r>
      <w:proofErr w:type="spellStart"/>
      <w:r w:rsidR="0072782C">
        <w:rPr>
          <w:sz w:val="22"/>
          <w:szCs w:val="22"/>
        </w:rPr>
        <w:t>Effafen</w:t>
      </w:r>
      <w:proofErr w:type="spellEnd"/>
      <w:r w:rsidR="0072782C">
        <w:rPr>
          <w:sz w:val="22"/>
          <w:szCs w:val="22"/>
        </w:rPr>
        <w:t xml:space="preserve"> apelsinų skonio</w:t>
      </w:r>
      <w:r w:rsidR="00D72285" w:rsidRPr="008A00A7">
        <w:rPr>
          <w:sz w:val="22"/>
          <w:szCs w:val="22"/>
        </w:rPr>
        <w:t xml:space="preserve"> 8,75 mg kietąsias pastiles reikia judinti burnoje, kad būtų išvengta vietinio dirginimo.</w:t>
      </w:r>
    </w:p>
    <w:p w14:paraId="47043738" w14:textId="77777777" w:rsidR="00D72285" w:rsidRDefault="00D72285" w:rsidP="00D72285">
      <w:pPr>
        <w:shd w:val="clear" w:color="auto" w:fill="FFFFFF"/>
        <w:rPr>
          <w:sz w:val="22"/>
          <w:szCs w:val="22"/>
          <w:lang w:eastAsia="es-ES"/>
        </w:rPr>
      </w:pPr>
    </w:p>
    <w:p w14:paraId="495900DE" w14:textId="77777777" w:rsidR="009138A9" w:rsidRPr="008A00A7" w:rsidRDefault="009138A9" w:rsidP="00D72285">
      <w:pPr>
        <w:shd w:val="clear" w:color="auto" w:fill="FFFFFF"/>
        <w:rPr>
          <w:sz w:val="22"/>
          <w:szCs w:val="22"/>
          <w:lang w:eastAsia="es-ES"/>
        </w:rPr>
      </w:pPr>
    </w:p>
    <w:p w14:paraId="07C73FB5" w14:textId="16EB4A6E" w:rsidR="00D72285" w:rsidRPr="008A00A7" w:rsidRDefault="00D72285" w:rsidP="00AD48DA">
      <w:pPr>
        <w:shd w:val="clear" w:color="auto" w:fill="FFFFFF"/>
        <w:tabs>
          <w:tab w:val="left" w:pos="567"/>
        </w:tabs>
        <w:rPr>
          <w:b/>
          <w:bCs/>
          <w:sz w:val="22"/>
          <w:szCs w:val="22"/>
        </w:rPr>
      </w:pPr>
      <w:r w:rsidRPr="008A00A7">
        <w:rPr>
          <w:b/>
          <w:sz w:val="22"/>
          <w:szCs w:val="22"/>
        </w:rPr>
        <w:t>4.3</w:t>
      </w:r>
      <w:r w:rsidR="002E6BAF" w:rsidRPr="002E6BAF">
        <w:rPr>
          <w:b/>
          <w:sz w:val="22"/>
          <w:szCs w:val="22"/>
        </w:rPr>
        <w:t xml:space="preserve"> </w:t>
      </w:r>
      <w:r w:rsidR="002E6BAF" w:rsidRPr="008A00A7">
        <w:rPr>
          <w:b/>
          <w:sz w:val="22"/>
          <w:szCs w:val="22"/>
        </w:rPr>
        <w:tab/>
      </w:r>
      <w:r w:rsidRPr="008A00A7">
        <w:rPr>
          <w:b/>
          <w:sz w:val="22"/>
          <w:szCs w:val="22"/>
        </w:rPr>
        <w:t>Kontraindikacijos</w:t>
      </w:r>
    </w:p>
    <w:p w14:paraId="01E3A680" w14:textId="77777777" w:rsidR="00D72285" w:rsidRPr="008A00A7" w:rsidRDefault="00D72285" w:rsidP="00D72285">
      <w:pPr>
        <w:shd w:val="clear" w:color="auto" w:fill="FFFFFF"/>
        <w:rPr>
          <w:b/>
          <w:bCs/>
          <w:sz w:val="22"/>
          <w:szCs w:val="22"/>
          <w:lang w:eastAsia="es-ES"/>
        </w:rPr>
      </w:pPr>
    </w:p>
    <w:p w14:paraId="15772244" w14:textId="77777777" w:rsidR="00D72285" w:rsidRPr="000E0F43" w:rsidRDefault="00D72285" w:rsidP="00D72285">
      <w:pPr>
        <w:pStyle w:val="Sraopastraipa"/>
        <w:numPr>
          <w:ilvl w:val="0"/>
          <w:numId w:val="1"/>
        </w:numPr>
        <w:shd w:val="clear" w:color="auto" w:fill="FFFFFF"/>
        <w:spacing w:after="0" w:line="240" w:lineRule="auto"/>
        <w:ind w:left="426" w:hanging="284"/>
        <w:rPr>
          <w:rFonts w:ascii="Times New Roman" w:eastAsia="Times New Roman" w:hAnsi="Times New Roman" w:cs="Times New Roman"/>
          <w:lang w:val="lt-LT"/>
        </w:rPr>
      </w:pPr>
      <w:r w:rsidRPr="000E0F43">
        <w:rPr>
          <w:rFonts w:ascii="Times New Roman" w:hAnsi="Times New Roman"/>
          <w:lang w:val="lt-LT"/>
        </w:rPr>
        <w:t>Padidėjęs jautrumas veikliajai arba bet kuriai 6.1 skyriuje nurodytai pagalbinei medžiagai.</w:t>
      </w:r>
    </w:p>
    <w:p w14:paraId="166A532A" w14:textId="4E3F3E9C" w:rsidR="00D72285" w:rsidRPr="000E0F43" w:rsidRDefault="00D72285" w:rsidP="00D72285">
      <w:pPr>
        <w:pStyle w:val="Sraopastraipa"/>
        <w:numPr>
          <w:ilvl w:val="0"/>
          <w:numId w:val="1"/>
        </w:numPr>
        <w:shd w:val="clear" w:color="auto" w:fill="FFFFFF"/>
        <w:spacing w:after="0" w:line="240" w:lineRule="auto"/>
        <w:ind w:left="426" w:hanging="284"/>
        <w:rPr>
          <w:rFonts w:ascii="Times New Roman" w:eastAsia="Times New Roman" w:hAnsi="Times New Roman" w:cs="Times New Roman"/>
          <w:lang w:val="lt-LT"/>
        </w:rPr>
      </w:pPr>
      <w:r w:rsidRPr="000E0F43">
        <w:rPr>
          <w:rFonts w:ascii="Times New Roman" w:hAnsi="Times New Roman"/>
          <w:lang w:val="lt-LT"/>
        </w:rPr>
        <w:t xml:space="preserve">Pacientai, kuriems anksčiau pasireiškė padidėjusio jautrumo reakcijos (pvz., astma, bronchų spazmas, rinitas, </w:t>
      </w:r>
      <w:proofErr w:type="spellStart"/>
      <w:r w:rsidRPr="000E0F43">
        <w:rPr>
          <w:rFonts w:ascii="Times New Roman" w:hAnsi="Times New Roman"/>
          <w:lang w:val="lt-LT"/>
        </w:rPr>
        <w:t>angioneurozinė</w:t>
      </w:r>
      <w:proofErr w:type="spellEnd"/>
      <w:r w:rsidRPr="000E0F43">
        <w:rPr>
          <w:rFonts w:ascii="Times New Roman" w:hAnsi="Times New Roman"/>
          <w:lang w:val="lt-LT"/>
        </w:rPr>
        <w:t xml:space="preserve"> edema ar dilgėlinė) reaguojant į </w:t>
      </w:r>
      <w:proofErr w:type="spellStart"/>
      <w:r w:rsidRPr="000E0F43">
        <w:rPr>
          <w:rFonts w:ascii="Times New Roman" w:hAnsi="Times New Roman"/>
          <w:lang w:val="lt-LT"/>
        </w:rPr>
        <w:t>acetilsalicilo</w:t>
      </w:r>
      <w:proofErr w:type="spellEnd"/>
      <w:r w:rsidRPr="000E0F43">
        <w:rPr>
          <w:rFonts w:ascii="Times New Roman" w:hAnsi="Times New Roman"/>
          <w:lang w:val="lt-LT"/>
        </w:rPr>
        <w:t xml:space="preserve"> rūgštį ar kitus nesteroidinius vaist</w:t>
      </w:r>
      <w:r w:rsidR="004E12D7">
        <w:rPr>
          <w:rFonts w:ascii="Times New Roman" w:hAnsi="Times New Roman"/>
          <w:lang w:val="lt-LT"/>
        </w:rPr>
        <w:t>inius preparatus</w:t>
      </w:r>
      <w:r w:rsidRPr="000E0F43">
        <w:rPr>
          <w:rFonts w:ascii="Times New Roman" w:hAnsi="Times New Roman"/>
          <w:lang w:val="lt-LT"/>
        </w:rPr>
        <w:t xml:space="preserve"> nuo uždegimo.</w:t>
      </w:r>
    </w:p>
    <w:p w14:paraId="08052F2E" w14:textId="5B930DEA" w:rsidR="00D72285" w:rsidRPr="000E0F43" w:rsidRDefault="00D72285" w:rsidP="00D72285">
      <w:pPr>
        <w:pStyle w:val="Sraopastraipa"/>
        <w:numPr>
          <w:ilvl w:val="0"/>
          <w:numId w:val="1"/>
        </w:numPr>
        <w:shd w:val="clear" w:color="auto" w:fill="FFFFFF"/>
        <w:spacing w:after="0" w:line="240" w:lineRule="auto"/>
        <w:ind w:left="426" w:hanging="284"/>
        <w:rPr>
          <w:rFonts w:ascii="Times New Roman" w:eastAsia="Times New Roman" w:hAnsi="Times New Roman" w:cs="Times New Roman"/>
          <w:lang w:val="lt-LT"/>
        </w:rPr>
      </w:pPr>
      <w:r w:rsidRPr="000E0F43">
        <w:rPr>
          <w:rFonts w:ascii="Times New Roman" w:hAnsi="Times New Roman"/>
          <w:lang w:val="lt-LT"/>
        </w:rPr>
        <w:t xml:space="preserve">Aktyvi arba pasikartojanti </w:t>
      </w:r>
      <w:proofErr w:type="spellStart"/>
      <w:r w:rsidRPr="000E0F43">
        <w:rPr>
          <w:rFonts w:ascii="Times New Roman" w:hAnsi="Times New Roman"/>
          <w:lang w:val="lt-LT"/>
        </w:rPr>
        <w:t>peptinė</w:t>
      </w:r>
      <w:proofErr w:type="spellEnd"/>
      <w:r w:rsidRPr="000E0F43">
        <w:rPr>
          <w:rFonts w:ascii="Times New Roman" w:hAnsi="Times New Roman"/>
          <w:lang w:val="lt-LT"/>
        </w:rPr>
        <w:t xml:space="preserve"> opa ir (arba) kraujavimas (du ar daugiau atskirų </w:t>
      </w:r>
      <w:r w:rsidR="003709C1">
        <w:rPr>
          <w:rFonts w:ascii="Times New Roman" w:hAnsi="Times New Roman"/>
          <w:lang w:val="lt-LT"/>
        </w:rPr>
        <w:t>patvirtintų</w:t>
      </w:r>
      <w:r w:rsidR="003709C1" w:rsidRPr="000E0F43">
        <w:rPr>
          <w:rFonts w:ascii="Times New Roman" w:hAnsi="Times New Roman"/>
          <w:lang w:val="lt-LT"/>
        </w:rPr>
        <w:t xml:space="preserve"> </w:t>
      </w:r>
      <w:r w:rsidRPr="000E0F43">
        <w:rPr>
          <w:rFonts w:ascii="Times New Roman" w:hAnsi="Times New Roman"/>
          <w:lang w:val="lt-LT"/>
        </w:rPr>
        <w:t>išopėjimo epizodų) ir žarnyno išopėjimas.</w:t>
      </w:r>
    </w:p>
    <w:p w14:paraId="49EF9EAC" w14:textId="6B51CA06" w:rsidR="00D72285" w:rsidRPr="000E0F43" w:rsidRDefault="00D72285" w:rsidP="00D72285">
      <w:pPr>
        <w:pStyle w:val="Sraopastraipa"/>
        <w:numPr>
          <w:ilvl w:val="0"/>
          <w:numId w:val="1"/>
        </w:numPr>
        <w:shd w:val="clear" w:color="auto" w:fill="FFFFFF"/>
        <w:spacing w:after="0" w:line="240" w:lineRule="auto"/>
        <w:ind w:left="426" w:hanging="284"/>
        <w:rPr>
          <w:rFonts w:ascii="Times New Roman" w:eastAsia="Times New Roman" w:hAnsi="Times New Roman" w:cs="Times New Roman"/>
          <w:lang w:val="lt-LT"/>
        </w:rPr>
      </w:pPr>
      <w:r w:rsidRPr="000E0F43">
        <w:rPr>
          <w:rFonts w:ascii="Times New Roman" w:hAnsi="Times New Roman"/>
          <w:lang w:val="lt-LT"/>
        </w:rPr>
        <w:t xml:space="preserve">Patirtas kraujavimas iš virškinimo trakto ar jo perforacija, sunkus kolitas, kraujavimas ar </w:t>
      </w:r>
      <w:proofErr w:type="spellStart"/>
      <w:r w:rsidRPr="000E0F43">
        <w:rPr>
          <w:rFonts w:ascii="Times New Roman" w:hAnsi="Times New Roman"/>
          <w:lang w:val="lt-LT"/>
        </w:rPr>
        <w:t>kraujodaros</w:t>
      </w:r>
      <w:proofErr w:type="spellEnd"/>
      <w:r w:rsidRPr="000E0F43">
        <w:rPr>
          <w:rFonts w:ascii="Times New Roman" w:hAnsi="Times New Roman"/>
          <w:lang w:val="lt-LT"/>
        </w:rPr>
        <w:t xml:space="preserve"> sutrikimai, susiję su ankstesniu gydymu sisteminiais nesteroidiniais vaist</w:t>
      </w:r>
      <w:r w:rsidR="000F522F">
        <w:rPr>
          <w:rFonts w:ascii="Times New Roman" w:hAnsi="Times New Roman"/>
          <w:lang w:val="lt-LT"/>
        </w:rPr>
        <w:t>iniais preparatais</w:t>
      </w:r>
      <w:r w:rsidRPr="000E0F43">
        <w:rPr>
          <w:rFonts w:ascii="Times New Roman" w:hAnsi="Times New Roman"/>
          <w:lang w:val="lt-LT"/>
        </w:rPr>
        <w:t xml:space="preserve"> nuo uždegimo (NV</w:t>
      </w:r>
      <w:r w:rsidR="000F522F">
        <w:rPr>
          <w:rFonts w:ascii="Times New Roman" w:hAnsi="Times New Roman"/>
          <w:lang w:val="lt-LT"/>
        </w:rPr>
        <w:t>P</w:t>
      </w:r>
      <w:r w:rsidRPr="000E0F43">
        <w:rPr>
          <w:rFonts w:ascii="Times New Roman" w:hAnsi="Times New Roman"/>
          <w:lang w:val="lt-LT"/>
        </w:rPr>
        <w:t>NU).</w:t>
      </w:r>
    </w:p>
    <w:p w14:paraId="08A717B6" w14:textId="11DC8E03" w:rsidR="00D72285" w:rsidRPr="000E0F43" w:rsidRDefault="000615E1" w:rsidP="00D72285">
      <w:pPr>
        <w:pStyle w:val="Sraopastraipa"/>
        <w:numPr>
          <w:ilvl w:val="0"/>
          <w:numId w:val="1"/>
        </w:numPr>
        <w:shd w:val="clear" w:color="auto" w:fill="FFFFFF"/>
        <w:spacing w:after="0" w:line="240" w:lineRule="auto"/>
        <w:ind w:left="426" w:hanging="284"/>
        <w:rPr>
          <w:rFonts w:ascii="Times New Roman" w:eastAsia="Times New Roman" w:hAnsi="Times New Roman" w:cs="Times New Roman"/>
          <w:lang w:val="lt-LT"/>
        </w:rPr>
      </w:pPr>
      <w:r w:rsidRPr="000615E1">
        <w:rPr>
          <w:rFonts w:ascii="Times New Roman" w:hAnsi="Times New Roman"/>
          <w:lang w:val="lt-LT"/>
        </w:rPr>
        <w:t xml:space="preserve">Trečiasis nėštumo trimestras </w:t>
      </w:r>
      <w:r w:rsidR="00D72285" w:rsidRPr="000E0F43">
        <w:rPr>
          <w:rFonts w:ascii="Times New Roman" w:hAnsi="Times New Roman"/>
          <w:lang w:val="lt-LT"/>
        </w:rPr>
        <w:t>(žr. 4.6 skyrių).</w:t>
      </w:r>
    </w:p>
    <w:p w14:paraId="0D4551D3" w14:textId="77777777" w:rsidR="00D72285" w:rsidRPr="000E0F43" w:rsidRDefault="00D72285" w:rsidP="00D72285">
      <w:pPr>
        <w:pStyle w:val="Sraopastraipa"/>
        <w:numPr>
          <w:ilvl w:val="0"/>
          <w:numId w:val="1"/>
        </w:numPr>
        <w:shd w:val="clear" w:color="auto" w:fill="FFFFFF"/>
        <w:spacing w:after="0" w:line="240" w:lineRule="auto"/>
        <w:ind w:left="426" w:hanging="284"/>
        <w:rPr>
          <w:rFonts w:ascii="Times New Roman" w:eastAsia="Times New Roman" w:hAnsi="Times New Roman" w:cs="Times New Roman"/>
          <w:lang w:val="lt-LT"/>
        </w:rPr>
      </w:pPr>
      <w:r w:rsidRPr="000E0F43">
        <w:rPr>
          <w:rFonts w:ascii="Times New Roman" w:hAnsi="Times New Roman"/>
          <w:lang w:val="lt-LT"/>
        </w:rPr>
        <w:t>Sunkus širdies nepakankamumas, sunkus inkstų nepakankamumas ar sunkus kepenų nepakankamumas (žr. 4.4 skyrių).</w:t>
      </w:r>
    </w:p>
    <w:p w14:paraId="3760C1AD" w14:textId="77777777" w:rsidR="00D72285" w:rsidRPr="008A00A7" w:rsidRDefault="00D72285" w:rsidP="00D72285">
      <w:pPr>
        <w:shd w:val="clear" w:color="auto" w:fill="FFFFFF"/>
        <w:rPr>
          <w:sz w:val="22"/>
          <w:szCs w:val="22"/>
          <w:lang w:eastAsia="es-ES"/>
        </w:rPr>
      </w:pPr>
    </w:p>
    <w:p w14:paraId="15F2E244" w14:textId="77777777" w:rsidR="00D72285" w:rsidRPr="008A00A7" w:rsidRDefault="00D72285" w:rsidP="00D72285">
      <w:pPr>
        <w:shd w:val="clear" w:color="auto" w:fill="FFFFFF"/>
        <w:tabs>
          <w:tab w:val="left" w:pos="567"/>
        </w:tabs>
        <w:rPr>
          <w:b/>
          <w:bCs/>
          <w:sz w:val="22"/>
          <w:szCs w:val="22"/>
        </w:rPr>
      </w:pPr>
      <w:r w:rsidRPr="008A00A7">
        <w:rPr>
          <w:b/>
          <w:sz w:val="22"/>
          <w:szCs w:val="22"/>
        </w:rPr>
        <w:t>4.4</w:t>
      </w:r>
      <w:r w:rsidRPr="008A00A7">
        <w:rPr>
          <w:b/>
          <w:sz w:val="22"/>
          <w:szCs w:val="22"/>
        </w:rPr>
        <w:tab/>
        <w:t>Specialūs įspėjimai ir atsargumo priemonės</w:t>
      </w:r>
    </w:p>
    <w:p w14:paraId="21DF0B12" w14:textId="77777777" w:rsidR="00D72285" w:rsidRPr="008A00A7" w:rsidRDefault="00D72285" w:rsidP="00D72285">
      <w:pPr>
        <w:shd w:val="clear" w:color="auto" w:fill="FFFFFF"/>
        <w:rPr>
          <w:b/>
          <w:bCs/>
          <w:sz w:val="22"/>
          <w:szCs w:val="22"/>
          <w:lang w:eastAsia="es-ES"/>
        </w:rPr>
      </w:pPr>
    </w:p>
    <w:p w14:paraId="04B86625" w14:textId="77777777" w:rsidR="00D72285" w:rsidRPr="008A00A7" w:rsidRDefault="00D72285" w:rsidP="00D72285">
      <w:pPr>
        <w:shd w:val="clear" w:color="auto" w:fill="FFFFFF"/>
        <w:rPr>
          <w:sz w:val="22"/>
          <w:szCs w:val="22"/>
        </w:rPr>
      </w:pPr>
      <w:r w:rsidRPr="008A00A7">
        <w:rPr>
          <w:sz w:val="22"/>
          <w:szCs w:val="22"/>
        </w:rPr>
        <w:t>Nepageidaujamas poveikis gali būti sumažintas vartojant mažiausią veiksmingą dozę trumpiausią laikotarpį, būtiną simptomams suvaldyti (žr. toliau apie virškinimo trakto ir širdies bei kraujagyslių riziką).</w:t>
      </w:r>
    </w:p>
    <w:p w14:paraId="31333A30" w14:textId="77777777" w:rsidR="00D72285" w:rsidRDefault="00D72285" w:rsidP="00D72285">
      <w:pPr>
        <w:shd w:val="clear" w:color="auto" w:fill="FFFFFF"/>
        <w:rPr>
          <w:sz w:val="22"/>
          <w:szCs w:val="22"/>
          <w:lang w:eastAsia="es-ES"/>
        </w:rPr>
      </w:pPr>
    </w:p>
    <w:p w14:paraId="515A750E" w14:textId="436276FA" w:rsidR="00892C67" w:rsidRDefault="00892C67" w:rsidP="00D72285">
      <w:pPr>
        <w:shd w:val="clear" w:color="auto" w:fill="FFFFFF"/>
        <w:rPr>
          <w:sz w:val="22"/>
          <w:szCs w:val="22"/>
          <w:lang w:eastAsia="es-ES"/>
        </w:rPr>
      </w:pPr>
      <w:r>
        <w:rPr>
          <w:sz w:val="22"/>
          <w:szCs w:val="22"/>
          <w:lang w:eastAsia="es-ES"/>
        </w:rPr>
        <w:t>Gydymą reikia iš naujo įvertinti, jei simptomai paūmėja arba atsiranda naujų simptomų.</w:t>
      </w:r>
    </w:p>
    <w:p w14:paraId="2CF9611B" w14:textId="0613ACCD" w:rsidR="00072F92" w:rsidRDefault="00072F92" w:rsidP="00D72285">
      <w:pPr>
        <w:shd w:val="clear" w:color="auto" w:fill="FFFFFF"/>
        <w:rPr>
          <w:sz w:val="22"/>
          <w:szCs w:val="22"/>
          <w:lang w:eastAsia="es-ES"/>
        </w:rPr>
      </w:pPr>
      <w:r>
        <w:rPr>
          <w:sz w:val="22"/>
          <w:szCs w:val="22"/>
          <w:lang w:eastAsia="es-ES"/>
        </w:rPr>
        <w:t>Pastilę reikia judinti burnoje, kol ji tirpsta. Jei atsiranda burnos dirginimas, gydymą reikia nutraukti.</w:t>
      </w:r>
    </w:p>
    <w:p w14:paraId="2280334B" w14:textId="77777777" w:rsidR="00072F92" w:rsidRPr="008A00A7" w:rsidRDefault="00072F92" w:rsidP="00D72285">
      <w:pPr>
        <w:shd w:val="clear" w:color="auto" w:fill="FFFFFF"/>
        <w:rPr>
          <w:sz w:val="22"/>
          <w:szCs w:val="22"/>
          <w:lang w:eastAsia="es-ES"/>
        </w:rPr>
      </w:pPr>
    </w:p>
    <w:p w14:paraId="154C0561" w14:textId="09F95943" w:rsidR="00D72285" w:rsidRPr="008A00A7" w:rsidRDefault="00D72285" w:rsidP="00D72285">
      <w:pPr>
        <w:shd w:val="clear" w:color="auto" w:fill="FFFFFF"/>
        <w:rPr>
          <w:sz w:val="22"/>
          <w:szCs w:val="22"/>
          <w:u w:val="single"/>
        </w:rPr>
      </w:pPr>
      <w:r w:rsidRPr="008A00A7">
        <w:rPr>
          <w:sz w:val="22"/>
          <w:szCs w:val="22"/>
          <w:u w:val="single"/>
        </w:rPr>
        <w:t>Senyv</w:t>
      </w:r>
      <w:r w:rsidR="00307C8E">
        <w:rPr>
          <w:sz w:val="22"/>
          <w:szCs w:val="22"/>
          <w:u w:val="single"/>
        </w:rPr>
        <w:t>i</w:t>
      </w:r>
      <w:r w:rsidRPr="008A00A7">
        <w:rPr>
          <w:sz w:val="22"/>
          <w:szCs w:val="22"/>
          <w:u w:val="single"/>
        </w:rPr>
        <w:t xml:space="preserve"> </w:t>
      </w:r>
      <w:r w:rsidR="00150215">
        <w:rPr>
          <w:sz w:val="22"/>
          <w:szCs w:val="22"/>
          <w:u w:val="single"/>
        </w:rPr>
        <w:t>pacientai</w:t>
      </w:r>
    </w:p>
    <w:p w14:paraId="207707B9" w14:textId="70ED0511" w:rsidR="00D72285" w:rsidRPr="008A00A7" w:rsidRDefault="00D72285" w:rsidP="00D72285">
      <w:pPr>
        <w:shd w:val="clear" w:color="auto" w:fill="FFFFFF"/>
        <w:rPr>
          <w:sz w:val="22"/>
          <w:szCs w:val="22"/>
        </w:rPr>
      </w:pPr>
      <w:r w:rsidRPr="008A00A7">
        <w:rPr>
          <w:sz w:val="22"/>
          <w:szCs w:val="22"/>
        </w:rPr>
        <w:t>Senyvi pacientai dažniau patiria nepageidaujamų reakcijų į NV</w:t>
      </w:r>
      <w:r w:rsidR="00D37986">
        <w:rPr>
          <w:sz w:val="22"/>
          <w:szCs w:val="22"/>
        </w:rPr>
        <w:t>P</w:t>
      </w:r>
      <w:r w:rsidRPr="008A00A7">
        <w:rPr>
          <w:sz w:val="22"/>
          <w:szCs w:val="22"/>
        </w:rPr>
        <w:t>NU, ypač kraujavimą iš virškinimo trakto ir jo perforaciją, kurie gali būti mirtini.</w:t>
      </w:r>
    </w:p>
    <w:p w14:paraId="11700180" w14:textId="77777777" w:rsidR="00D72285" w:rsidRPr="008A00A7" w:rsidRDefault="00D72285" w:rsidP="00D72285">
      <w:pPr>
        <w:shd w:val="clear" w:color="auto" w:fill="FFFFFF"/>
        <w:rPr>
          <w:bCs/>
          <w:i/>
          <w:iCs/>
          <w:sz w:val="22"/>
          <w:szCs w:val="22"/>
          <w:lang w:eastAsia="es-ES"/>
        </w:rPr>
      </w:pPr>
    </w:p>
    <w:p w14:paraId="10F6554F" w14:textId="77777777" w:rsidR="00D72285" w:rsidRPr="008A00A7" w:rsidRDefault="00D72285" w:rsidP="00D72285">
      <w:pPr>
        <w:shd w:val="clear" w:color="auto" w:fill="FFFFFF"/>
        <w:rPr>
          <w:sz w:val="22"/>
          <w:szCs w:val="22"/>
          <w:u w:val="single"/>
        </w:rPr>
      </w:pPr>
      <w:r w:rsidRPr="008A00A7">
        <w:rPr>
          <w:sz w:val="22"/>
          <w:szCs w:val="22"/>
          <w:u w:val="single"/>
        </w:rPr>
        <w:t>Kvėpavimo sistemos sutrikimai</w:t>
      </w:r>
    </w:p>
    <w:p w14:paraId="553367F4" w14:textId="6AF064A8" w:rsidR="00D72285" w:rsidRPr="008A00A7" w:rsidRDefault="00D72285" w:rsidP="00D72285">
      <w:pPr>
        <w:shd w:val="clear" w:color="auto" w:fill="FFFFFF"/>
        <w:rPr>
          <w:sz w:val="22"/>
          <w:szCs w:val="22"/>
        </w:rPr>
      </w:pPr>
      <w:r w:rsidRPr="008A00A7">
        <w:rPr>
          <w:sz w:val="22"/>
          <w:szCs w:val="22"/>
        </w:rPr>
        <w:t>Bronchų spazmas gali pasireikšti pacientams, sergantiems bronchų astma ar alerginėmis ligomis</w:t>
      </w:r>
      <w:r w:rsidR="008E0FF9">
        <w:rPr>
          <w:sz w:val="22"/>
          <w:szCs w:val="22"/>
        </w:rPr>
        <w:t>,</w:t>
      </w:r>
      <w:r w:rsidRPr="008A00A7">
        <w:rPr>
          <w:sz w:val="22"/>
          <w:szCs w:val="22"/>
        </w:rPr>
        <w:t xml:space="preserve"> arba jau sirgusiems tokiomis ligomis. Šiems pacientams </w:t>
      </w:r>
      <w:proofErr w:type="spellStart"/>
      <w:r w:rsidRPr="008A00A7">
        <w:rPr>
          <w:sz w:val="22"/>
          <w:szCs w:val="22"/>
        </w:rPr>
        <w:t>flurbiprofeno</w:t>
      </w:r>
      <w:proofErr w:type="spellEnd"/>
      <w:r w:rsidRPr="008A00A7">
        <w:rPr>
          <w:sz w:val="22"/>
          <w:szCs w:val="22"/>
        </w:rPr>
        <w:t xml:space="preserve"> reikia vartoti atsargiai.</w:t>
      </w:r>
    </w:p>
    <w:p w14:paraId="3027D495" w14:textId="77777777" w:rsidR="00D72285" w:rsidRPr="008A00A7" w:rsidRDefault="00D72285" w:rsidP="00D72285">
      <w:pPr>
        <w:shd w:val="clear" w:color="auto" w:fill="FFFFFF"/>
        <w:rPr>
          <w:sz w:val="22"/>
          <w:szCs w:val="22"/>
          <w:lang w:eastAsia="es-ES"/>
        </w:rPr>
      </w:pPr>
    </w:p>
    <w:p w14:paraId="031322E9" w14:textId="63889347" w:rsidR="00D72285" w:rsidRPr="008A00A7" w:rsidRDefault="00D72285" w:rsidP="00D72285">
      <w:pPr>
        <w:shd w:val="clear" w:color="auto" w:fill="FFFFFF"/>
        <w:rPr>
          <w:sz w:val="22"/>
          <w:szCs w:val="22"/>
          <w:u w:val="single"/>
        </w:rPr>
      </w:pPr>
      <w:r w:rsidRPr="008A00A7">
        <w:rPr>
          <w:sz w:val="22"/>
          <w:szCs w:val="22"/>
          <w:u w:val="single"/>
        </w:rPr>
        <w:t>Kiti NV</w:t>
      </w:r>
      <w:r w:rsidR="00583910">
        <w:rPr>
          <w:sz w:val="22"/>
          <w:szCs w:val="22"/>
          <w:u w:val="single"/>
        </w:rPr>
        <w:t>P</w:t>
      </w:r>
      <w:r w:rsidRPr="008A00A7">
        <w:rPr>
          <w:sz w:val="22"/>
          <w:szCs w:val="22"/>
          <w:u w:val="single"/>
        </w:rPr>
        <w:t>NU</w:t>
      </w:r>
    </w:p>
    <w:p w14:paraId="102F02C3" w14:textId="16DA24AA" w:rsidR="00D72285" w:rsidRPr="008A00A7" w:rsidRDefault="00D72285" w:rsidP="00D72285">
      <w:pPr>
        <w:shd w:val="clear" w:color="auto" w:fill="FFFFFF"/>
        <w:rPr>
          <w:bCs/>
          <w:iCs/>
          <w:sz w:val="22"/>
          <w:szCs w:val="22"/>
        </w:rPr>
      </w:pPr>
      <w:r w:rsidRPr="008A00A7">
        <w:rPr>
          <w:sz w:val="22"/>
          <w:szCs w:val="22"/>
        </w:rPr>
        <w:t xml:space="preserve">Reikia vengti kartu vartoti </w:t>
      </w:r>
      <w:proofErr w:type="spellStart"/>
      <w:r w:rsidRPr="008A00A7">
        <w:rPr>
          <w:sz w:val="22"/>
          <w:szCs w:val="22"/>
        </w:rPr>
        <w:t>flurbiprofeno</w:t>
      </w:r>
      <w:proofErr w:type="spellEnd"/>
      <w:r w:rsidRPr="008A00A7">
        <w:rPr>
          <w:sz w:val="22"/>
          <w:szCs w:val="22"/>
        </w:rPr>
        <w:t xml:space="preserve"> ir kitų NV</w:t>
      </w:r>
      <w:r w:rsidR="00583910">
        <w:rPr>
          <w:sz w:val="22"/>
          <w:szCs w:val="22"/>
        </w:rPr>
        <w:t>P</w:t>
      </w:r>
      <w:r w:rsidRPr="008A00A7">
        <w:rPr>
          <w:sz w:val="22"/>
          <w:szCs w:val="22"/>
        </w:rPr>
        <w:t>NU, įskaitant selektyvius ciklooksigenazės-2 inhibitorius (žr. 4.5 skyrių).</w:t>
      </w:r>
    </w:p>
    <w:p w14:paraId="7689BC92" w14:textId="77777777" w:rsidR="00D72285" w:rsidRPr="008A00A7" w:rsidRDefault="00D72285" w:rsidP="00D72285">
      <w:pPr>
        <w:shd w:val="clear" w:color="auto" w:fill="FFFFFF"/>
        <w:rPr>
          <w:bCs/>
          <w:i/>
          <w:iCs/>
          <w:sz w:val="22"/>
          <w:szCs w:val="22"/>
          <w:lang w:eastAsia="es-ES"/>
        </w:rPr>
      </w:pPr>
    </w:p>
    <w:p w14:paraId="1D1413B1" w14:textId="77777777" w:rsidR="00D72285" w:rsidRPr="008A00A7" w:rsidRDefault="00D72285" w:rsidP="00D72285">
      <w:pPr>
        <w:shd w:val="clear" w:color="auto" w:fill="FFFFFF"/>
        <w:rPr>
          <w:sz w:val="22"/>
          <w:szCs w:val="22"/>
          <w:u w:val="single"/>
        </w:rPr>
      </w:pPr>
      <w:r w:rsidRPr="008A00A7">
        <w:rPr>
          <w:sz w:val="22"/>
          <w:szCs w:val="22"/>
          <w:u w:val="single"/>
        </w:rPr>
        <w:t>Sisteminė raudonoji vilkligė (SRV) ir mišri jungiamojo audinio liga</w:t>
      </w:r>
    </w:p>
    <w:p w14:paraId="26444172" w14:textId="77777777" w:rsidR="00D72285" w:rsidRPr="008A00A7" w:rsidRDefault="00D72285" w:rsidP="00D72285">
      <w:pPr>
        <w:shd w:val="clear" w:color="auto" w:fill="FFFFFF"/>
        <w:rPr>
          <w:bCs/>
          <w:iCs/>
          <w:sz w:val="22"/>
          <w:szCs w:val="22"/>
        </w:rPr>
      </w:pPr>
      <w:r w:rsidRPr="008A00A7">
        <w:rPr>
          <w:sz w:val="22"/>
          <w:szCs w:val="22"/>
        </w:rPr>
        <w:t xml:space="preserve">Pacientams, sergantiems SRV ir mišria jungiamojo audinio liga, gali būti padidėjusi </w:t>
      </w:r>
      <w:proofErr w:type="spellStart"/>
      <w:r w:rsidRPr="008A00A7">
        <w:rPr>
          <w:sz w:val="22"/>
          <w:szCs w:val="22"/>
        </w:rPr>
        <w:t>aseptinio</w:t>
      </w:r>
      <w:proofErr w:type="spellEnd"/>
      <w:r w:rsidRPr="008A00A7">
        <w:rPr>
          <w:sz w:val="22"/>
          <w:szCs w:val="22"/>
        </w:rPr>
        <w:t xml:space="preserve"> meningito rizika (žr. 4.8 skyrių). Tačiau šis poveikis paprastai nepasireiškia vartojant trumpalaikio riboto vartojimo vaistinius preparatus, pvz., </w:t>
      </w:r>
      <w:proofErr w:type="spellStart"/>
      <w:r w:rsidRPr="008A00A7">
        <w:rPr>
          <w:sz w:val="22"/>
          <w:szCs w:val="22"/>
        </w:rPr>
        <w:t>flurbiprofeno</w:t>
      </w:r>
      <w:proofErr w:type="spellEnd"/>
      <w:r w:rsidRPr="008A00A7">
        <w:rPr>
          <w:sz w:val="22"/>
          <w:szCs w:val="22"/>
        </w:rPr>
        <w:t xml:space="preserve"> kietąsias pastiles.</w:t>
      </w:r>
    </w:p>
    <w:p w14:paraId="238F8B95" w14:textId="77777777" w:rsidR="00D72285" w:rsidRPr="008A00A7" w:rsidRDefault="00D72285" w:rsidP="00D72285">
      <w:pPr>
        <w:shd w:val="clear" w:color="auto" w:fill="FFFFFF"/>
        <w:rPr>
          <w:bCs/>
          <w:iCs/>
          <w:sz w:val="22"/>
          <w:szCs w:val="22"/>
          <w:lang w:eastAsia="es-ES"/>
        </w:rPr>
      </w:pPr>
    </w:p>
    <w:p w14:paraId="54EA8C73" w14:textId="7AD2C570" w:rsidR="00D72285" w:rsidRPr="008A00A7" w:rsidRDefault="00D72285" w:rsidP="00D72285">
      <w:pPr>
        <w:shd w:val="clear" w:color="auto" w:fill="FFFFFF"/>
        <w:rPr>
          <w:sz w:val="22"/>
          <w:szCs w:val="22"/>
          <w:u w:val="single"/>
        </w:rPr>
      </w:pPr>
      <w:r w:rsidRPr="008A00A7">
        <w:rPr>
          <w:sz w:val="22"/>
          <w:szCs w:val="22"/>
          <w:u w:val="single"/>
        </w:rPr>
        <w:t>Širdies ir kraujagyslių</w:t>
      </w:r>
      <w:r w:rsidR="00E5109A">
        <w:rPr>
          <w:sz w:val="22"/>
          <w:szCs w:val="22"/>
          <w:u w:val="single"/>
        </w:rPr>
        <w:t xml:space="preserve"> sistemos</w:t>
      </w:r>
      <w:r w:rsidRPr="008A00A7">
        <w:rPr>
          <w:sz w:val="22"/>
          <w:szCs w:val="22"/>
          <w:u w:val="single"/>
        </w:rPr>
        <w:t xml:space="preserve">, inkstų ir kepenų </w:t>
      </w:r>
      <w:r w:rsidR="006B6C1D">
        <w:rPr>
          <w:sz w:val="22"/>
          <w:szCs w:val="22"/>
          <w:u w:val="single"/>
        </w:rPr>
        <w:t xml:space="preserve">funkcijos </w:t>
      </w:r>
      <w:r w:rsidRPr="008A00A7">
        <w:rPr>
          <w:sz w:val="22"/>
          <w:szCs w:val="22"/>
          <w:u w:val="single"/>
        </w:rPr>
        <w:t>sutrikimai</w:t>
      </w:r>
    </w:p>
    <w:p w14:paraId="6EEC6471" w14:textId="1F816C36" w:rsidR="00D72285" w:rsidRDefault="00D72285" w:rsidP="00D72285">
      <w:pPr>
        <w:shd w:val="clear" w:color="auto" w:fill="FFFFFF"/>
        <w:rPr>
          <w:bCs/>
          <w:iCs/>
          <w:sz w:val="22"/>
          <w:szCs w:val="22"/>
        </w:rPr>
      </w:pPr>
      <w:r w:rsidRPr="008A00A7">
        <w:rPr>
          <w:sz w:val="22"/>
          <w:szCs w:val="22"/>
        </w:rPr>
        <w:t>Nustatyta, kad NV</w:t>
      </w:r>
      <w:r w:rsidR="000F3489">
        <w:rPr>
          <w:sz w:val="22"/>
          <w:szCs w:val="22"/>
        </w:rPr>
        <w:t>P</w:t>
      </w:r>
      <w:r w:rsidRPr="008A00A7">
        <w:rPr>
          <w:sz w:val="22"/>
          <w:szCs w:val="22"/>
        </w:rPr>
        <w:t xml:space="preserve">NU gali sukelti </w:t>
      </w:r>
      <w:proofErr w:type="spellStart"/>
      <w:r w:rsidRPr="008A00A7">
        <w:rPr>
          <w:sz w:val="22"/>
          <w:szCs w:val="22"/>
        </w:rPr>
        <w:t>nefrotoksiškumą</w:t>
      </w:r>
      <w:proofErr w:type="spellEnd"/>
      <w:r w:rsidRPr="008A00A7">
        <w:rPr>
          <w:sz w:val="22"/>
          <w:szCs w:val="22"/>
        </w:rPr>
        <w:t xml:space="preserve"> įvairiomis formomis, įskaitant </w:t>
      </w:r>
      <w:proofErr w:type="spellStart"/>
      <w:r w:rsidRPr="008A00A7">
        <w:rPr>
          <w:sz w:val="22"/>
          <w:szCs w:val="22"/>
        </w:rPr>
        <w:t>intersticinį</w:t>
      </w:r>
      <w:proofErr w:type="spellEnd"/>
      <w:r w:rsidRPr="008A00A7">
        <w:rPr>
          <w:sz w:val="22"/>
          <w:szCs w:val="22"/>
        </w:rPr>
        <w:t xml:space="preserve"> nefritą, </w:t>
      </w:r>
      <w:proofErr w:type="spellStart"/>
      <w:r w:rsidRPr="008A00A7">
        <w:rPr>
          <w:sz w:val="22"/>
          <w:szCs w:val="22"/>
        </w:rPr>
        <w:t>nefrozinį</w:t>
      </w:r>
      <w:proofErr w:type="spellEnd"/>
      <w:r w:rsidRPr="008A00A7">
        <w:rPr>
          <w:sz w:val="22"/>
          <w:szCs w:val="22"/>
        </w:rPr>
        <w:t xml:space="preserve"> sindromą ir inkstų nepakankamumą. Vartojant NV</w:t>
      </w:r>
      <w:r w:rsidR="000F3489">
        <w:rPr>
          <w:sz w:val="22"/>
          <w:szCs w:val="22"/>
        </w:rPr>
        <w:t>P</w:t>
      </w:r>
      <w:r w:rsidRPr="008A00A7">
        <w:rPr>
          <w:sz w:val="22"/>
          <w:szCs w:val="22"/>
        </w:rPr>
        <w:t xml:space="preserve">NU gali sumažėti nuo dozės priklausomas prostaglandinų susidarymas, o nuosėdų </w:t>
      </w:r>
      <w:r w:rsidR="00F161B9">
        <w:rPr>
          <w:sz w:val="22"/>
          <w:szCs w:val="22"/>
        </w:rPr>
        <w:t>susidarymas gali s</w:t>
      </w:r>
      <w:r w:rsidR="00422956">
        <w:rPr>
          <w:sz w:val="22"/>
          <w:szCs w:val="22"/>
        </w:rPr>
        <w:t>ukelti</w:t>
      </w:r>
      <w:r w:rsidRPr="008A00A7">
        <w:rPr>
          <w:sz w:val="22"/>
          <w:szCs w:val="22"/>
        </w:rPr>
        <w:t xml:space="preserve"> inkstų nepakankamum</w:t>
      </w:r>
      <w:r w:rsidR="00422956">
        <w:rPr>
          <w:sz w:val="22"/>
          <w:szCs w:val="22"/>
        </w:rPr>
        <w:t>ą</w:t>
      </w:r>
      <w:r w:rsidRPr="008A00A7">
        <w:rPr>
          <w:sz w:val="22"/>
          <w:szCs w:val="22"/>
        </w:rPr>
        <w:t>. Didžiausia šios reakcijos rizika yra pacientams, kuriems yra inkstų funkcijos sutrikimas, širdies nepakankamumas, kepenų funkcijos sutrikimas, vartojantiems diuretik</w:t>
      </w:r>
      <w:r w:rsidR="00257780">
        <w:rPr>
          <w:sz w:val="22"/>
          <w:szCs w:val="22"/>
        </w:rPr>
        <w:t>ų</w:t>
      </w:r>
      <w:r w:rsidRPr="008A00A7">
        <w:rPr>
          <w:sz w:val="22"/>
          <w:szCs w:val="22"/>
        </w:rPr>
        <w:t xml:space="preserve"> ir senyviems žmonėms. Tačiau šis poveikis paprastai nepasireiškia vartojant trumpalaikio riboto vartojimo vaistini</w:t>
      </w:r>
      <w:r w:rsidR="00257780">
        <w:rPr>
          <w:sz w:val="22"/>
          <w:szCs w:val="22"/>
        </w:rPr>
        <w:t>ų</w:t>
      </w:r>
      <w:r w:rsidRPr="008A00A7">
        <w:rPr>
          <w:sz w:val="22"/>
          <w:szCs w:val="22"/>
        </w:rPr>
        <w:t xml:space="preserve"> preparat</w:t>
      </w:r>
      <w:r w:rsidR="00257780">
        <w:rPr>
          <w:sz w:val="22"/>
          <w:szCs w:val="22"/>
        </w:rPr>
        <w:t>ų</w:t>
      </w:r>
      <w:r w:rsidRPr="008A00A7">
        <w:rPr>
          <w:sz w:val="22"/>
          <w:szCs w:val="22"/>
        </w:rPr>
        <w:t>, toki</w:t>
      </w:r>
      <w:r w:rsidR="00257780">
        <w:rPr>
          <w:sz w:val="22"/>
          <w:szCs w:val="22"/>
        </w:rPr>
        <w:t>ų</w:t>
      </w:r>
      <w:r w:rsidRPr="008A00A7">
        <w:rPr>
          <w:sz w:val="22"/>
          <w:szCs w:val="22"/>
        </w:rPr>
        <w:t xml:space="preserve"> kaip </w:t>
      </w:r>
      <w:proofErr w:type="spellStart"/>
      <w:r w:rsidRPr="008A00A7">
        <w:rPr>
          <w:sz w:val="22"/>
          <w:szCs w:val="22"/>
        </w:rPr>
        <w:t>flurbiprofeno</w:t>
      </w:r>
      <w:proofErr w:type="spellEnd"/>
      <w:r w:rsidRPr="008A00A7">
        <w:rPr>
          <w:sz w:val="22"/>
          <w:szCs w:val="22"/>
        </w:rPr>
        <w:t xml:space="preserve"> kietosios pastilės.</w:t>
      </w:r>
    </w:p>
    <w:p w14:paraId="4612C750" w14:textId="77777777" w:rsidR="00F555D6" w:rsidRDefault="00F555D6" w:rsidP="00D72285">
      <w:pPr>
        <w:shd w:val="clear" w:color="auto" w:fill="FFFFFF"/>
        <w:rPr>
          <w:bCs/>
          <w:iCs/>
          <w:sz w:val="22"/>
          <w:szCs w:val="22"/>
        </w:rPr>
      </w:pPr>
    </w:p>
    <w:p w14:paraId="12874543" w14:textId="43210B5D" w:rsidR="00460C58" w:rsidRDefault="00460C58" w:rsidP="00D72285">
      <w:pPr>
        <w:shd w:val="clear" w:color="auto" w:fill="FFFFFF"/>
        <w:rPr>
          <w:bCs/>
          <w:iCs/>
          <w:sz w:val="22"/>
          <w:szCs w:val="22"/>
        </w:rPr>
      </w:pPr>
      <w:r w:rsidRPr="00460C58">
        <w:rPr>
          <w:bCs/>
          <w:iCs/>
          <w:sz w:val="22"/>
          <w:szCs w:val="22"/>
        </w:rPr>
        <w:t xml:space="preserve">Pacientams, kuriems yra inkstų funkcijos sutrikimas, </w:t>
      </w:r>
      <w:r w:rsidR="00200682">
        <w:rPr>
          <w:bCs/>
          <w:iCs/>
          <w:sz w:val="22"/>
          <w:szCs w:val="22"/>
        </w:rPr>
        <w:t xml:space="preserve">reikia stebėti </w:t>
      </w:r>
      <w:r w:rsidRPr="00460C58">
        <w:rPr>
          <w:bCs/>
          <w:iCs/>
          <w:sz w:val="22"/>
          <w:szCs w:val="22"/>
        </w:rPr>
        <w:t>inkstų funkciją, nes ji gali pablogėti vartojant NV</w:t>
      </w:r>
      <w:r w:rsidR="00200682">
        <w:rPr>
          <w:bCs/>
          <w:iCs/>
          <w:sz w:val="22"/>
          <w:szCs w:val="22"/>
        </w:rPr>
        <w:t>P</w:t>
      </w:r>
      <w:r w:rsidRPr="00460C58">
        <w:rPr>
          <w:bCs/>
          <w:iCs/>
          <w:sz w:val="22"/>
          <w:szCs w:val="22"/>
        </w:rPr>
        <w:t>NU.</w:t>
      </w:r>
    </w:p>
    <w:p w14:paraId="589149C5" w14:textId="77777777" w:rsidR="00460C58" w:rsidRPr="00F555D6" w:rsidRDefault="00460C58" w:rsidP="00D72285">
      <w:pPr>
        <w:shd w:val="clear" w:color="auto" w:fill="FFFFFF"/>
        <w:rPr>
          <w:bCs/>
          <w:iCs/>
          <w:sz w:val="22"/>
          <w:szCs w:val="22"/>
        </w:rPr>
      </w:pPr>
    </w:p>
    <w:p w14:paraId="7DD62F05" w14:textId="77777777" w:rsidR="00D72285" w:rsidRPr="008A00A7" w:rsidRDefault="00D72285" w:rsidP="00D72285">
      <w:pPr>
        <w:shd w:val="clear" w:color="auto" w:fill="FFFFFF"/>
        <w:rPr>
          <w:sz w:val="22"/>
          <w:szCs w:val="22"/>
          <w:u w:val="single"/>
        </w:rPr>
      </w:pPr>
      <w:r w:rsidRPr="008A00A7">
        <w:rPr>
          <w:sz w:val="22"/>
          <w:szCs w:val="22"/>
          <w:u w:val="single"/>
        </w:rPr>
        <w:t>Poveikis širdies ir kraujagyslių sistemai bei smegenų kraujotakai</w:t>
      </w:r>
    </w:p>
    <w:p w14:paraId="1CD6C948" w14:textId="637B06B8" w:rsidR="00D72285" w:rsidRPr="008A00A7" w:rsidRDefault="00D72285" w:rsidP="00D72285">
      <w:pPr>
        <w:shd w:val="clear" w:color="auto" w:fill="FFFFFF"/>
        <w:rPr>
          <w:bCs/>
          <w:iCs/>
          <w:sz w:val="22"/>
          <w:szCs w:val="22"/>
        </w:rPr>
      </w:pPr>
      <w:r w:rsidRPr="008A00A7">
        <w:rPr>
          <w:sz w:val="22"/>
          <w:szCs w:val="22"/>
        </w:rPr>
        <w:t>Pradedant gydyti pacientus, kuriems anksčiau buvo hipertenzija ir (arba) širdies nepakankamumas, reikia būti atsargiems (būtina pasitarti su gydytoju arba vaistininku), nes pranešta apie skysčių susilaikymą, hipertenziją ir edemą, susijusius su gydymu NV</w:t>
      </w:r>
      <w:r w:rsidR="001F0CEE">
        <w:rPr>
          <w:sz w:val="22"/>
          <w:szCs w:val="22"/>
        </w:rPr>
        <w:t>P</w:t>
      </w:r>
      <w:r w:rsidRPr="008A00A7">
        <w:rPr>
          <w:sz w:val="22"/>
          <w:szCs w:val="22"/>
        </w:rPr>
        <w:t>NU.</w:t>
      </w:r>
    </w:p>
    <w:p w14:paraId="76F4895F" w14:textId="2822FAA1" w:rsidR="00D72285" w:rsidRPr="008A00A7" w:rsidRDefault="00D72285" w:rsidP="00D72285">
      <w:pPr>
        <w:shd w:val="clear" w:color="auto" w:fill="FFFFFF"/>
        <w:rPr>
          <w:bCs/>
          <w:iCs/>
          <w:sz w:val="22"/>
          <w:szCs w:val="22"/>
        </w:rPr>
      </w:pPr>
      <w:r w:rsidRPr="008A00A7">
        <w:rPr>
          <w:sz w:val="22"/>
          <w:szCs w:val="22"/>
        </w:rPr>
        <w:t>Klinikinių tyrimų ir epidemiologiniai duomenys rodo, kad kai kurių NV</w:t>
      </w:r>
      <w:r w:rsidR="00FD3B19">
        <w:rPr>
          <w:sz w:val="22"/>
          <w:szCs w:val="22"/>
        </w:rPr>
        <w:t>P</w:t>
      </w:r>
      <w:r w:rsidRPr="008A00A7">
        <w:rPr>
          <w:sz w:val="22"/>
          <w:szCs w:val="22"/>
        </w:rPr>
        <w:t xml:space="preserve">NU vartojimas (ypač didelėmis dozėmis ir gydant ilgą laiką) gali būti susijęs su nedidele padidėjusia arterinių </w:t>
      </w:r>
      <w:proofErr w:type="spellStart"/>
      <w:r w:rsidRPr="008A00A7">
        <w:rPr>
          <w:sz w:val="22"/>
          <w:szCs w:val="22"/>
        </w:rPr>
        <w:t>trombozinių</w:t>
      </w:r>
      <w:proofErr w:type="spellEnd"/>
      <w:r w:rsidRPr="008A00A7">
        <w:rPr>
          <w:sz w:val="22"/>
          <w:szCs w:val="22"/>
        </w:rPr>
        <w:t xml:space="preserve"> reiškinių (pvz., miokardo infarkto ar insulto) rizika. Nėra pakankamai duomenų, kad būtų galima atmesti šią riziką vartojant </w:t>
      </w:r>
      <w:proofErr w:type="spellStart"/>
      <w:r w:rsidRPr="008A00A7">
        <w:rPr>
          <w:sz w:val="22"/>
          <w:szCs w:val="22"/>
        </w:rPr>
        <w:t>flurbiprofen</w:t>
      </w:r>
      <w:r w:rsidR="00C66931">
        <w:rPr>
          <w:sz w:val="22"/>
          <w:szCs w:val="22"/>
        </w:rPr>
        <w:t>o</w:t>
      </w:r>
      <w:proofErr w:type="spellEnd"/>
      <w:r w:rsidRPr="008A00A7">
        <w:rPr>
          <w:sz w:val="22"/>
          <w:szCs w:val="22"/>
        </w:rPr>
        <w:t>, kai j</w:t>
      </w:r>
      <w:r w:rsidR="00C66931">
        <w:rPr>
          <w:sz w:val="22"/>
          <w:szCs w:val="22"/>
        </w:rPr>
        <w:t>o</w:t>
      </w:r>
      <w:r w:rsidRPr="008A00A7">
        <w:rPr>
          <w:sz w:val="22"/>
          <w:szCs w:val="22"/>
        </w:rPr>
        <w:t xml:space="preserve"> vartojama didžiausia 5 kietųjų pastilių </w:t>
      </w:r>
      <w:r w:rsidR="00B52D93">
        <w:rPr>
          <w:sz w:val="22"/>
          <w:szCs w:val="22"/>
        </w:rPr>
        <w:t xml:space="preserve">per </w:t>
      </w:r>
      <w:r w:rsidRPr="008A00A7">
        <w:rPr>
          <w:sz w:val="22"/>
          <w:szCs w:val="22"/>
        </w:rPr>
        <w:t>par</w:t>
      </w:r>
      <w:r w:rsidR="00B52D93">
        <w:rPr>
          <w:sz w:val="22"/>
          <w:szCs w:val="22"/>
        </w:rPr>
        <w:t>ą</w:t>
      </w:r>
      <w:r w:rsidRPr="008A00A7">
        <w:rPr>
          <w:sz w:val="22"/>
          <w:szCs w:val="22"/>
        </w:rPr>
        <w:t xml:space="preserve"> doze.</w:t>
      </w:r>
    </w:p>
    <w:p w14:paraId="1E4706E3" w14:textId="4D3A0BE4" w:rsidR="00D72285" w:rsidRPr="008A00A7" w:rsidRDefault="00D72285" w:rsidP="00D72285">
      <w:pPr>
        <w:shd w:val="clear" w:color="auto" w:fill="FFFFFF"/>
        <w:rPr>
          <w:bCs/>
          <w:i/>
          <w:iCs/>
          <w:sz w:val="22"/>
          <w:szCs w:val="22"/>
        </w:rPr>
      </w:pPr>
      <w:r w:rsidRPr="008A00A7">
        <w:rPr>
          <w:sz w:val="22"/>
          <w:szCs w:val="22"/>
        </w:rPr>
        <w:t xml:space="preserve">Pacientų, kuriems yra nekontroliuojama hipertenzija, </w:t>
      </w:r>
      <w:proofErr w:type="spellStart"/>
      <w:r w:rsidRPr="008A00A7">
        <w:rPr>
          <w:sz w:val="22"/>
          <w:szCs w:val="22"/>
        </w:rPr>
        <w:t>stazinis</w:t>
      </w:r>
      <w:proofErr w:type="spellEnd"/>
      <w:r w:rsidRPr="008A00A7">
        <w:rPr>
          <w:sz w:val="22"/>
          <w:szCs w:val="22"/>
        </w:rPr>
        <w:t xml:space="preserve"> širdies nepakankamumas, nustatyta išeminė širdies liga, periferinių arterijų liga ir (arba) smegenų kraujagyslių liga, galima gydyti </w:t>
      </w:r>
      <w:proofErr w:type="spellStart"/>
      <w:r w:rsidRPr="008A00A7">
        <w:rPr>
          <w:sz w:val="22"/>
          <w:szCs w:val="22"/>
        </w:rPr>
        <w:t>flurbiprofenu</w:t>
      </w:r>
      <w:proofErr w:type="spellEnd"/>
      <w:r w:rsidRPr="008A00A7">
        <w:rPr>
          <w:sz w:val="22"/>
          <w:szCs w:val="22"/>
        </w:rPr>
        <w:t xml:space="preserve"> </w:t>
      </w:r>
      <w:r w:rsidR="00FE008F">
        <w:rPr>
          <w:sz w:val="22"/>
          <w:szCs w:val="22"/>
        </w:rPr>
        <w:t xml:space="preserve">tik </w:t>
      </w:r>
      <w:r w:rsidRPr="008A00A7">
        <w:rPr>
          <w:sz w:val="22"/>
          <w:szCs w:val="22"/>
        </w:rPr>
        <w:t xml:space="preserve">gerai apsvarsčius. Atsižvelgiant į mažą dozę ir trumpą vartojimo laiką, </w:t>
      </w:r>
      <w:proofErr w:type="spellStart"/>
      <w:r w:rsidRPr="008A00A7">
        <w:rPr>
          <w:sz w:val="22"/>
          <w:szCs w:val="22"/>
        </w:rPr>
        <w:t>flurbiprofeno</w:t>
      </w:r>
      <w:proofErr w:type="spellEnd"/>
      <w:r w:rsidRPr="008A00A7">
        <w:rPr>
          <w:sz w:val="22"/>
          <w:szCs w:val="22"/>
        </w:rPr>
        <w:t xml:space="preserve"> kietųjų pastilių vartojimas esant nurodytoms būklėms laikomas tinkamu.</w:t>
      </w:r>
    </w:p>
    <w:p w14:paraId="25DFF23B" w14:textId="77777777" w:rsidR="00D72285" w:rsidRDefault="00D72285" w:rsidP="00D72285">
      <w:pPr>
        <w:shd w:val="clear" w:color="auto" w:fill="FFFFFF"/>
        <w:rPr>
          <w:bCs/>
          <w:iCs/>
          <w:sz w:val="22"/>
          <w:szCs w:val="22"/>
          <w:lang w:eastAsia="es-ES"/>
        </w:rPr>
      </w:pPr>
    </w:p>
    <w:p w14:paraId="283459B2" w14:textId="056D927F" w:rsidR="00FA6DC2" w:rsidRPr="00AD48DA" w:rsidRDefault="00FA6DC2" w:rsidP="00FA6DC2">
      <w:pPr>
        <w:shd w:val="clear" w:color="auto" w:fill="FFFFFF"/>
        <w:rPr>
          <w:bCs/>
          <w:iCs/>
          <w:sz w:val="22"/>
          <w:szCs w:val="22"/>
          <w:lang w:eastAsia="es-ES"/>
        </w:rPr>
      </w:pPr>
      <w:r w:rsidRPr="00AD48DA">
        <w:rPr>
          <w:bCs/>
          <w:iCs/>
          <w:sz w:val="22"/>
          <w:szCs w:val="22"/>
          <w:u w:val="single"/>
          <w:lang w:eastAsia="es-ES"/>
        </w:rPr>
        <w:t>Kepenų funkcijos sutrikimas</w:t>
      </w:r>
      <w:r w:rsidRPr="00AD48DA">
        <w:rPr>
          <w:bCs/>
          <w:iCs/>
          <w:sz w:val="22"/>
          <w:szCs w:val="22"/>
          <w:lang w:eastAsia="es-ES"/>
        </w:rPr>
        <w:br/>
      </w:r>
      <w:r w:rsidRPr="00FA6DC2">
        <w:rPr>
          <w:sz w:val="22"/>
          <w:szCs w:val="22"/>
        </w:rPr>
        <w:t>Pacientams, kuriems yra lengvas ar vidutinio sunkumo kepenų funkcijos sutrikimas, ši</w:t>
      </w:r>
      <w:r w:rsidR="002D443D">
        <w:rPr>
          <w:sz w:val="22"/>
          <w:szCs w:val="22"/>
        </w:rPr>
        <w:t>o</w:t>
      </w:r>
      <w:r w:rsidRPr="00FA6DC2">
        <w:rPr>
          <w:sz w:val="22"/>
          <w:szCs w:val="22"/>
        </w:rPr>
        <w:t xml:space="preserve"> vaistini</w:t>
      </w:r>
      <w:r w:rsidR="002D443D">
        <w:rPr>
          <w:sz w:val="22"/>
          <w:szCs w:val="22"/>
        </w:rPr>
        <w:t>o</w:t>
      </w:r>
      <w:r w:rsidRPr="00FA6DC2">
        <w:rPr>
          <w:sz w:val="22"/>
          <w:szCs w:val="22"/>
        </w:rPr>
        <w:t xml:space="preserve"> preparat</w:t>
      </w:r>
      <w:r w:rsidR="002D443D">
        <w:rPr>
          <w:sz w:val="22"/>
          <w:szCs w:val="22"/>
        </w:rPr>
        <w:t>o</w:t>
      </w:r>
      <w:r w:rsidRPr="00FA6DC2">
        <w:rPr>
          <w:sz w:val="22"/>
          <w:szCs w:val="22"/>
        </w:rPr>
        <w:t xml:space="preserve"> turi būti vartojama atsargiai. Esant sunkiam kepenų funkcijos sutrikimui – </w:t>
      </w:r>
      <w:proofErr w:type="spellStart"/>
      <w:r w:rsidRPr="00FA6DC2">
        <w:rPr>
          <w:sz w:val="22"/>
          <w:szCs w:val="22"/>
        </w:rPr>
        <w:t>kontraindikuotinas</w:t>
      </w:r>
      <w:proofErr w:type="spellEnd"/>
      <w:r w:rsidRPr="00FA6DC2">
        <w:rPr>
          <w:sz w:val="22"/>
          <w:szCs w:val="22"/>
        </w:rPr>
        <w:t xml:space="preserve"> (žr. 4.3 skyrių).</w:t>
      </w:r>
    </w:p>
    <w:p w14:paraId="1756BB18" w14:textId="77777777" w:rsidR="00FA6DC2" w:rsidRPr="008A00A7" w:rsidRDefault="00FA6DC2" w:rsidP="00D72285">
      <w:pPr>
        <w:shd w:val="clear" w:color="auto" w:fill="FFFFFF"/>
        <w:rPr>
          <w:bCs/>
          <w:iCs/>
          <w:sz w:val="22"/>
          <w:szCs w:val="22"/>
          <w:lang w:eastAsia="es-ES"/>
        </w:rPr>
      </w:pPr>
    </w:p>
    <w:p w14:paraId="1B5C8B04" w14:textId="77777777" w:rsidR="00D72285" w:rsidRPr="008A00A7" w:rsidRDefault="00D72285" w:rsidP="00D72285">
      <w:pPr>
        <w:shd w:val="clear" w:color="auto" w:fill="FFFFFF"/>
        <w:rPr>
          <w:sz w:val="22"/>
          <w:szCs w:val="22"/>
          <w:u w:val="single"/>
        </w:rPr>
      </w:pPr>
      <w:r w:rsidRPr="008A00A7">
        <w:rPr>
          <w:sz w:val="22"/>
          <w:szCs w:val="22"/>
          <w:u w:val="single"/>
        </w:rPr>
        <w:t>Poveikis nervų sistemai</w:t>
      </w:r>
    </w:p>
    <w:p w14:paraId="6DB7628F" w14:textId="425B7CE7" w:rsidR="00D72285" w:rsidRDefault="005F322D" w:rsidP="00D72285">
      <w:pPr>
        <w:shd w:val="clear" w:color="auto" w:fill="FFFFFF"/>
        <w:rPr>
          <w:sz w:val="22"/>
          <w:szCs w:val="22"/>
        </w:rPr>
      </w:pPr>
      <w:r w:rsidRPr="005F322D">
        <w:rPr>
          <w:sz w:val="22"/>
          <w:szCs w:val="22"/>
        </w:rPr>
        <w:t>Analgetikų sukeltas galvos skausmas: jei analgetikai vartojami ilgai (&gt;</w:t>
      </w:r>
      <w:r w:rsidR="00E87F61">
        <w:rPr>
          <w:sz w:val="22"/>
          <w:szCs w:val="22"/>
        </w:rPr>
        <w:t> </w:t>
      </w:r>
      <w:r w:rsidRPr="005F322D">
        <w:rPr>
          <w:sz w:val="22"/>
          <w:szCs w:val="22"/>
        </w:rPr>
        <w:t>3</w:t>
      </w:r>
      <w:r w:rsidR="00E87F61">
        <w:rPr>
          <w:sz w:val="22"/>
          <w:szCs w:val="22"/>
        </w:rPr>
        <w:t> </w:t>
      </w:r>
      <w:r w:rsidRPr="005F322D">
        <w:rPr>
          <w:sz w:val="22"/>
          <w:szCs w:val="22"/>
        </w:rPr>
        <w:t xml:space="preserve">mėn.) kas dvi dienas ar dažniau, gali atsirasti arba </w:t>
      </w:r>
      <w:r w:rsidR="00E87F61">
        <w:rPr>
          <w:sz w:val="22"/>
          <w:szCs w:val="22"/>
        </w:rPr>
        <w:t>sustiprėti</w:t>
      </w:r>
      <w:r w:rsidR="00E87F61" w:rsidRPr="005F322D">
        <w:rPr>
          <w:sz w:val="22"/>
          <w:szCs w:val="22"/>
        </w:rPr>
        <w:t xml:space="preserve"> </w:t>
      </w:r>
      <w:r w:rsidRPr="005F322D">
        <w:rPr>
          <w:sz w:val="22"/>
          <w:szCs w:val="22"/>
        </w:rPr>
        <w:t>galvos skausmas. Dėl per didelio analgetikų vartojimo sukeltą galvos skausmą (MOH) negalima gydyti didinant dozę. Tokiais atvejais, pasikonsultavus su gydytoju, analgetikų vartojimą reikia nutraukti.</w:t>
      </w:r>
    </w:p>
    <w:p w14:paraId="6F1FC274" w14:textId="77777777" w:rsidR="005F322D" w:rsidRPr="008A00A7" w:rsidRDefault="005F322D" w:rsidP="00D72285">
      <w:pPr>
        <w:shd w:val="clear" w:color="auto" w:fill="FFFFFF"/>
        <w:rPr>
          <w:i/>
          <w:sz w:val="22"/>
          <w:szCs w:val="22"/>
          <w:lang w:eastAsia="es-ES"/>
        </w:rPr>
      </w:pPr>
    </w:p>
    <w:p w14:paraId="2F4CF7F8" w14:textId="77777777" w:rsidR="00D72285" w:rsidRPr="008A00A7" w:rsidRDefault="00D72285" w:rsidP="00D72285">
      <w:pPr>
        <w:shd w:val="clear" w:color="auto" w:fill="FFFFFF"/>
        <w:rPr>
          <w:sz w:val="22"/>
          <w:szCs w:val="22"/>
          <w:u w:val="single"/>
        </w:rPr>
      </w:pPr>
      <w:r w:rsidRPr="008A00A7">
        <w:rPr>
          <w:sz w:val="22"/>
          <w:szCs w:val="22"/>
          <w:u w:val="single"/>
        </w:rPr>
        <w:t>Virškinimo traktas</w:t>
      </w:r>
    </w:p>
    <w:p w14:paraId="36D1ADDA" w14:textId="4B7CE39A" w:rsidR="00D72285" w:rsidRPr="008A00A7" w:rsidRDefault="00D72285" w:rsidP="00D72285">
      <w:pPr>
        <w:shd w:val="clear" w:color="auto" w:fill="FFFFFF"/>
        <w:rPr>
          <w:sz w:val="22"/>
          <w:szCs w:val="22"/>
        </w:rPr>
      </w:pPr>
      <w:r w:rsidRPr="008A00A7">
        <w:rPr>
          <w:sz w:val="22"/>
          <w:szCs w:val="22"/>
        </w:rPr>
        <w:t>NV</w:t>
      </w:r>
      <w:r w:rsidR="006330F5">
        <w:rPr>
          <w:sz w:val="22"/>
          <w:szCs w:val="22"/>
        </w:rPr>
        <w:t>P</w:t>
      </w:r>
      <w:r w:rsidRPr="008A00A7">
        <w:rPr>
          <w:sz w:val="22"/>
          <w:szCs w:val="22"/>
        </w:rPr>
        <w:t>NU turi būti skiriami atsargiai pacientams, sirgusiems virškinimo trakto ligomis (opiniu kolitu, Krono liga), nes šios būklės gali p</w:t>
      </w:r>
      <w:r w:rsidR="00E50CE5">
        <w:rPr>
          <w:sz w:val="22"/>
          <w:szCs w:val="22"/>
        </w:rPr>
        <w:t>aūmėti</w:t>
      </w:r>
      <w:r w:rsidRPr="008A00A7">
        <w:rPr>
          <w:sz w:val="22"/>
          <w:szCs w:val="22"/>
        </w:rPr>
        <w:t xml:space="preserve"> (žr. 4.8 skyrių).</w:t>
      </w:r>
    </w:p>
    <w:p w14:paraId="250745FC" w14:textId="4DB41867" w:rsidR="00D72285" w:rsidRPr="008A00A7" w:rsidRDefault="00D72285" w:rsidP="00D72285">
      <w:pPr>
        <w:shd w:val="clear" w:color="auto" w:fill="FFFFFF"/>
        <w:rPr>
          <w:sz w:val="22"/>
          <w:szCs w:val="22"/>
        </w:rPr>
      </w:pPr>
      <w:r w:rsidRPr="008A00A7">
        <w:rPr>
          <w:sz w:val="22"/>
          <w:szCs w:val="22"/>
        </w:rPr>
        <w:t>Kraujavimas iš virškinimo trakto, opos ar perforacija, kurie gali būti mirtini, buvo pastebėti vartojant visus NV</w:t>
      </w:r>
      <w:r w:rsidR="006330F5">
        <w:rPr>
          <w:sz w:val="22"/>
          <w:szCs w:val="22"/>
        </w:rPr>
        <w:t>P</w:t>
      </w:r>
      <w:r w:rsidRPr="008A00A7">
        <w:rPr>
          <w:sz w:val="22"/>
          <w:szCs w:val="22"/>
        </w:rPr>
        <w:t xml:space="preserve">NU bet kuriuo gydymo </w:t>
      </w:r>
      <w:r w:rsidR="00EF7787">
        <w:rPr>
          <w:sz w:val="22"/>
          <w:szCs w:val="22"/>
        </w:rPr>
        <w:t>metu</w:t>
      </w:r>
      <w:r w:rsidRPr="008A00A7">
        <w:rPr>
          <w:sz w:val="22"/>
          <w:szCs w:val="22"/>
        </w:rPr>
        <w:t xml:space="preserve">, </w:t>
      </w:r>
      <w:r w:rsidR="007F3255">
        <w:rPr>
          <w:sz w:val="22"/>
          <w:szCs w:val="22"/>
        </w:rPr>
        <w:t>pacientams,</w:t>
      </w:r>
      <w:r w:rsidR="000A2B9B">
        <w:rPr>
          <w:sz w:val="22"/>
          <w:szCs w:val="22"/>
        </w:rPr>
        <w:t xml:space="preserve"> </w:t>
      </w:r>
      <w:proofErr w:type="spellStart"/>
      <w:r w:rsidR="000A2B9B">
        <w:rPr>
          <w:sz w:val="22"/>
          <w:szCs w:val="22"/>
        </w:rPr>
        <w:t>anamnezėje</w:t>
      </w:r>
      <w:proofErr w:type="spellEnd"/>
      <w:r w:rsidR="000A2B9B">
        <w:rPr>
          <w:sz w:val="22"/>
          <w:szCs w:val="22"/>
        </w:rPr>
        <w:t xml:space="preserve"> sirgusiems sunkiomis virškin</w:t>
      </w:r>
      <w:r w:rsidR="006A4CAE">
        <w:rPr>
          <w:sz w:val="22"/>
          <w:szCs w:val="22"/>
        </w:rPr>
        <w:t>i</w:t>
      </w:r>
      <w:r w:rsidR="000A2B9B">
        <w:rPr>
          <w:sz w:val="22"/>
          <w:szCs w:val="22"/>
        </w:rPr>
        <w:t xml:space="preserve">mo trakto </w:t>
      </w:r>
      <w:r w:rsidR="00E86F3F">
        <w:rPr>
          <w:sz w:val="22"/>
          <w:szCs w:val="22"/>
        </w:rPr>
        <w:t>ligomis</w:t>
      </w:r>
      <w:r w:rsidR="00EC2F9D">
        <w:rPr>
          <w:sz w:val="22"/>
          <w:szCs w:val="22"/>
        </w:rPr>
        <w:t xml:space="preserve"> ar </w:t>
      </w:r>
      <w:r w:rsidR="0048450E">
        <w:rPr>
          <w:sz w:val="22"/>
          <w:szCs w:val="22"/>
        </w:rPr>
        <w:t xml:space="preserve">jomis </w:t>
      </w:r>
      <w:r w:rsidR="00EC2F9D">
        <w:rPr>
          <w:sz w:val="22"/>
          <w:szCs w:val="22"/>
        </w:rPr>
        <w:t>ne</w:t>
      </w:r>
      <w:r w:rsidR="0048450E">
        <w:rPr>
          <w:sz w:val="22"/>
          <w:szCs w:val="22"/>
        </w:rPr>
        <w:t>sirgusiems</w:t>
      </w:r>
      <w:r w:rsidR="00375B04">
        <w:rPr>
          <w:sz w:val="22"/>
          <w:szCs w:val="22"/>
        </w:rPr>
        <w:t xml:space="preserve"> bei</w:t>
      </w:r>
      <w:r w:rsidR="007F3255">
        <w:rPr>
          <w:sz w:val="22"/>
          <w:szCs w:val="22"/>
        </w:rPr>
        <w:t xml:space="preserve"> </w:t>
      </w:r>
      <w:r w:rsidR="000A2B9B">
        <w:rPr>
          <w:sz w:val="22"/>
          <w:szCs w:val="22"/>
        </w:rPr>
        <w:t>patyrusiems</w:t>
      </w:r>
      <w:r w:rsidRPr="008A00A7">
        <w:rPr>
          <w:sz w:val="22"/>
          <w:szCs w:val="22"/>
        </w:rPr>
        <w:t xml:space="preserve"> įspėjam</w:t>
      </w:r>
      <w:r w:rsidR="0048450E">
        <w:rPr>
          <w:sz w:val="22"/>
          <w:szCs w:val="22"/>
        </w:rPr>
        <w:t>ųjų</w:t>
      </w:r>
      <w:r w:rsidRPr="008A00A7">
        <w:rPr>
          <w:sz w:val="22"/>
          <w:szCs w:val="22"/>
        </w:rPr>
        <w:t xml:space="preserve"> simptom</w:t>
      </w:r>
      <w:r w:rsidR="0048450E">
        <w:rPr>
          <w:sz w:val="22"/>
          <w:szCs w:val="22"/>
        </w:rPr>
        <w:t>ų</w:t>
      </w:r>
      <w:r w:rsidRPr="008A00A7">
        <w:rPr>
          <w:sz w:val="22"/>
          <w:szCs w:val="22"/>
        </w:rPr>
        <w:t xml:space="preserve"> ar</w:t>
      </w:r>
      <w:r w:rsidR="002750A3">
        <w:rPr>
          <w:sz w:val="22"/>
          <w:szCs w:val="22"/>
        </w:rPr>
        <w:t xml:space="preserve"> </w:t>
      </w:r>
      <w:r w:rsidR="003C0C31">
        <w:rPr>
          <w:sz w:val="22"/>
          <w:szCs w:val="22"/>
        </w:rPr>
        <w:t>jų nepatyrusi</w:t>
      </w:r>
      <w:r w:rsidR="00E72DE9">
        <w:rPr>
          <w:sz w:val="22"/>
          <w:szCs w:val="22"/>
        </w:rPr>
        <w:t>ems</w:t>
      </w:r>
      <w:r w:rsidR="003C0C31">
        <w:rPr>
          <w:sz w:val="22"/>
          <w:szCs w:val="22"/>
        </w:rPr>
        <w:t>.</w:t>
      </w:r>
    </w:p>
    <w:p w14:paraId="23149A75" w14:textId="48081D8D" w:rsidR="00D72285" w:rsidRPr="008A00A7" w:rsidRDefault="00D72285" w:rsidP="00D72285">
      <w:pPr>
        <w:shd w:val="clear" w:color="auto" w:fill="FFFFFF"/>
        <w:rPr>
          <w:sz w:val="22"/>
          <w:szCs w:val="22"/>
        </w:rPr>
      </w:pPr>
      <w:r w:rsidRPr="008A00A7">
        <w:rPr>
          <w:sz w:val="22"/>
          <w:szCs w:val="22"/>
        </w:rPr>
        <w:t>Kraujavimo iš virškinimo trakto, opos ar perforacijos rizika yra didesnė didėjant NV</w:t>
      </w:r>
      <w:r w:rsidR="00F065B3">
        <w:rPr>
          <w:sz w:val="22"/>
          <w:szCs w:val="22"/>
        </w:rPr>
        <w:t>P</w:t>
      </w:r>
      <w:r w:rsidRPr="008A00A7">
        <w:rPr>
          <w:sz w:val="22"/>
          <w:szCs w:val="22"/>
        </w:rPr>
        <w:t>NU dozėms, pacientams, kuriems anksčiau buvo opų, ypač jei jos komplikavosi kraujavimu ar perforacija (žr. 4.3 skyrių) ir senyviems žmonėms, nors šis poveikis paprastai nepasireiškia vartojant trumpalaikio riboto vartojimo vaistini</w:t>
      </w:r>
      <w:r w:rsidR="006D618E">
        <w:rPr>
          <w:sz w:val="22"/>
          <w:szCs w:val="22"/>
        </w:rPr>
        <w:t>ų</w:t>
      </w:r>
      <w:r w:rsidRPr="008A00A7">
        <w:rPr>
          <w:sz w:val="22"/>
          <w:szCs w:val="22"/>
        </w:rPr>
        <w:t xml:space="preserve"> preparat</w:t>
      </w:r>
      <w:r w:rsidR="006D618E">
        <w:rPr>
          <w:sz w:val="22"/>
          <w:szCs w:val="22"/>
        </w:rPr>
        <w:t>ų</w:t>
      </w:r>
      <w:r w:rsidRPr="008A00A7">
        <w:rPr>
          <w:sz w:val="22"/>
          <w:szCs w:val="22"/>
        </w:rPr>
        <w:t>, toki</w:t>
      </w:r>
      <w:r w:rsidR="00E34BA3">
        <w:rPr>
          <w:sz w:val="22"/>
          <w:szCs w:val="22"/>
        </w:rPr>
        <w:t>ų</w:t>
      </w:r>
      <w:r w:rsidRPr="008A00A7">
        <w:rPr>
          <w:sz w:val="22"/>
          <w:szCs w:val="22"/>
        </w:rPr>
        <w:t xml:space="preserve"> kaip </w:t>
      </w:r>
      <w:proofErr w:type="spellStart"/>
      <w:r w:rsidR="0072782C">
        <w:rPr>
          <w:sz w:val="22"/>
          <w:szCs w:val="22"/>
        </w:rPr>
        <w:t>Effafen</w:t>
      </w:r>
      <w:proofErr w:type="spellEnd"/>
      <w:r w:rsidR="0072782C">
        <w:rPr>
          <w:sz w:val="22"/>
          <w:szCs w:val="22"/>
        </w:rPr>
        <w:t xml:space="preserve"> apelsinų skonio</w:t>
      </w:r>
      <w:r w:rsidRPr="008A00A7">
        <w:rPr>
          <w:sz w:val="22"/>
          <w:szCs w:val="22"/>
        </w:rPr>
        <w:t xml:space="preserve"> 8,75 mg kietosios pastilės. Pacientai, kuriems anksčiau buvo pasireiškęs toksinis poveikis virškinimo traktui, ypač senyvi, apie bet kokius neįprastus pilvo simptomus (ypač kraujavimą iš virškinimo trakto) turi pranešti savo sveikatos priežiūros specialistui.</w:t>
      </w:r>
    </w:p>
    <w:p w14:paraId="68764009" w14:textId="7A8C09FF" w:rsidR="00D72285" w:rsidRPr="008A00A7" w:rsidRDefault="00D72285" w:rsidP="00D72285">
      <w:pPr>
        <w:shd w:val="clear" w:color="auto" w:fill="FFFFFF"/>
        <w:rPr>
          <w:sz w:val="22"/>
          <w:szCs w:val="22"/>
        </w:rPr>
      </w:pPr>
      <w:r w:rsidRPr="008A00A7">
        <w:rPr>
          <w:sz w:val="22"/>
          <w:szCs w:val="22"/>
        </w:rPr>
        <w:t>Atsarg</w:t>
      </w:r>
      <w:r w:rsidR="00023E0C">
        <w:rPr>
          <w:sz w:val="22"/>
          <w:szCs w:val="22"/>
        </w:rPr>
        <w:t>umo priemonių</w:t>
      </w:r>
      <w:r w:rsidRPr="008A00A7">
        <w:rPr>
          <w:sz w:val="22"/>
          <w:szCs w:val="22"/>
        </w:rPr>
        <w:t xml:space="preserve"> reikia </w:t>
      </w:r>
      <w:r w:rsidR="00023E0C">
        <w:rPr>
          <w:sz w:val="22"/>
          <w:szCs w:val="22"/>
        </w:rPr>
        <w:t>imtis</w:t>
      </w:r>
      <w:r w:rsidRPr="008A00A7">
        <w:rPr>
          <w:sz w:val="22"/>
          <w:szCs w:val="22"/>
        </w:rPr>
        <w:t xml:space="preserve"> pacientams, kurie kartu vartoja vaistini</w:t>
      </w:r>
      <w:r w:rsidR="00CE3FE1">
        <w:rPr>
          <w:sz w:val="22"/>
          <w:szCs w:val="22"/>
        </w:rPr>
        <w:t>ų</w:t>
      </w:r>
      <w:r w:rsidRPr="008A00A7">
        <w:rPr>
          <w:sz w:val="22"/>
          <w:szCs w:val="22"/>
        </w:rPr>
        <w:t xml:space="preserve"> preparat</w:t>
      </w:r>
      <w:r w:rsidR="00CE3FE1">
        <w:rPr>
          <w:sz w:val="22"/>
          <w:szCs w:val="22"/>
        </w:rPr>
        <w:t>ų</w:t>
      </w:r>
      <w:r w:rsidRPr="008A00A7">
        <w:rPr>
          <w:sz w:val="22"/>
          <w:szCs w:val="22"/>
        </w:rPr>
        <w:t>, galinči</w:t>
      </w:r>
      <w:r w:rsidR="002133E7">
        <w:rPr>
          <w:sz w:val="22"/>
          <w:szCs w:val="22"/>
        </w:rPr>
        <w:t>ų</w:t>
      </w:r>
      <w:r w:rsidRPr="008A00A7">
        <w:rPr>
          <w:sz w:val="22"/>
          <w:szCs w:val="22"/>
        </w:rPr>
        <w:t xml:space="preserve"> padidinti išopėjimo ar kraujavimo riziką, pvz., geriamuosius kortikosteroidus, antikoaguliantus, tokius kaip </w:t>
      </w:r>
      <w:proofErr w:type="spellStart"/>
      <w:r w:rsidRPr="008A00A7">
        <w:rPr>
          <w:sz w:val="22"/>
          <w:szCs w:val="22"/>
        </w:rPr>
        <w:t>varfarinas</w:t>
      </w:r>
      <w:proofErr w:type="spellEnd"/>
      <w:r w:rsidRPr="008A00A7">
        <w:rPr>
          <w:sz w:val="22"/>
          <w:szCs w:val="22"/>
        </w:rPr>
        <w:t xml:space="preserve">, selektyvius </w:t>
      </w:r>
      <w:proofErr w:type="spellStart"/>
      <w:r w:rsidRPr="008A00A7">
        <w:rPr>
          <w:sz w:val="22"/>
          <w:szCs w:val="22"/>
        </w:rPr>
        <w:t>serotonino</w:t>
      </w:r>
      <w:proofErr w:type="spellEnd"/>
      <w:r w:rsidRPr="008A00A7">
        <w:rPr>
          <w:sz w:val="22"/>
          <w:szCs w:val="22"/>
        </w:rPr>
        <w:t xml:space="preserve"> reabsorbcijos inhibitorius ar trombocitų </w:t>
      </w:r>
      <w:proofErr w:type="spellStart"/>
      <w:r w:rsidRPr="008A00A7">
        <w:rPr>
          <w:sz w:val="22"/>
          <w:szCs w:val="22"/>
        </w:rPr>
        <w:t>agregaciją</w:t>
      </w:r>
      <w:proofErr w:type="spellEnd"/>
      <w:r w:rsidRPr="008A00A7">
        <w:rPr>
          <w:sz w:val="22"/>
          <w:szCs w:val="22"/>
        </w:rPr>
        <w:t xml:space="preserve"> slopinančius preparatus, tokius kaip </w:t>
      </w:r>
      <w:proofErr w:type="spellStart"/>
      <w:r w:rsidRPr="008A00A7">
        <w:rPr>
          <w:sz w:val="22"/>
          <w:szCs w:val="22"/>
        </w:rPr>
        <w:t>acetilsalicilo</w:t>
      </w:r>
      <w:proofErr w:type="spellEnd"/>
      <w:r w:rsidRPr="008A00A7">
        <w:rPr>
          <w:sz w:val="22"/>
          <w:szCs w:val="22"/>
        </w:rPr>
        <w:t xml:space="preserve"> rūgštis (žr. 4.5 skyrių).</w:t>
      </w:r>
    </w:p>
    <w:p w14:paraId="1B8388B1" w14:textId="77777777" w:rsidR="00D72285" w:rsidRPr="008A00A7" w:rsidRDefault="00D72285" w:rsidP="00D72285">
      <w:pPr>
        <w:shd w:val="clear" w:color="auto" w:fill="FFFFFF"/>
        <w:rPr>
          <w:sz w:val="22"/>
          <w:szCs w:val="22"/>
        </w:rPr>
      </w:pPr>
      <w:r w:rsidRPr="008A00A7">
        <w:rPr>
          <w:sz w:val="22"/>
          <w:szCs w:val="22"/>
        </w:rPr>
        <w:t xml:space="preserve">Pacientams, vartojantiems </w:t>
      </w:r>
      <w:proofErr w:type="spellStart"/>
      <w:r w:rsidRPr="008A00A7">
        <w:rPr>
          <w:sz w:val="22"/>
          <w:szCs w:val="22"/>
        </w:rPr>
        <w:t>flurbiprofeno</w:t>
      </w:r>
      <w:proofErr w:type="spellEnd"/>
      <w:r w:rsidRPr="008A00A7">
        <w:rPr>
          <w:sz w:val="22"/>
          <w:szCs w:val="22"/>
        </w:rPr>
        <w:t>, gydymą reikia nutraukti, jei atsiranda kraujavimas iš virškinimo trakto ar išopėjimas.</w:t>
      </w:r>
    </w:p>
    <w:p w14:paraId="201FA59A" w14:textId="77777777" w:rsidR="00D72285" w:rsidRPr="008A00A7" w:rsidRDefault="00D72285" w:rsidP="00D72285">
      <w:pPr>
        <w:shd w:val="clear" w:color="auto" w:fill="FFFFFF"/>
        <w:rPr>
          <w:i/>
          <w:sz w:val="22"/>
          <w:szCs w:val="22"/>
          <w:lang w:eastAsia="es-ES"/>
        </w:rPr>
      </w:pPr>
    </w:p>
    <w:p w14:paraId="7920BA5E" w14:textId="77777777" w:rsidR="00D72285" w:rsidRPr="008A00A7" w:rsidRDefault="00D72285" w:rsidP="00D72285">
      <w:pPr>
        <w:shd w:val="clear" w:color="auto" w:fill="FFFFFF"/>
        <w:rPr>
          <w:sz w:val="22"/>
          <w:szCs w:val="22"/>
          <w:u w:val="single"/>
        </w:rPr>
      </w:pPr>
      <w:proofErr w:type="spellStart"/>
      <w:r w:rsidRPr="008A00A7">
        <w:rPr>
          <w:sz w:val="22"/>
          <w:szCs w:val="22"/>
          <w:u w:val="single"/>
        </w:rPr>
        <w:t>Dermatologinis</w:t>
      </w:r>
      <w:proofErr w:type="spellEnd"/>
      <w:r w:rsidRPr="008A00A7">
        <w:rPr>
          <w:sz w:val="22"/>
          <w:szCs w:val="22"/>
          <w:u w:val="single"/>
        </w:rPr>
        <w:t xml:space="preserve"> poveikis</w:t>
      </w:r>
    </w:p>
    <w:p w14:paraId="779A958A" w14:textId="747904E1" w:rsidR="00D72285" w:rsidRPr="008A00A7" w:rsidRDefault="00D72285" w:rsidP="00D72285">
      <w:pPr>
        <w:shd w:val="clear" w:color="auto" w:fill="FFFFFF"/>
        <w:rPr>
          <w:sz w:val="22"/>
          <w:szCs w:val="22"/>
        </w:rPr>
      </w:pPr>
      <w:r w:rsidRPr="008A00A7">
        <w:rPr>
          <w:sz w:val="22"/>
          <w:szCs w:val="22"/>
        </w:rPr>
        <w:t>Vartojant NV</w:t>
      </w:r>
      <w:r w:rsidR="00F065B3">
        <w:rPr>
          <w:sz w:val="22"/>
          <w:szCs w:val="22"/>
        </w:rPr>
        <w:t>P</w:t>
      </w:r>
      <w:r w:rsidRPr="008A00A7">
        <w:rPr>
          <w:sz w:val="22"/>
          <w:szCs w:val="22"/>
        </w:rPr>
        <w:t xml:space="preserve">NU labai retai buvo pranešta apie sunkias, kartais mirtinas odos reakcijas, įskaitant </w:t>
      </w:r>
      <w:proofErr w:type="spellStart"/>
      <w:r w:rsidRPr="008A00A7">
        <w:rPr>
          <w:sz w:val="22"/>
          <w:szCs w:val="22"/>
        </w:rPr>
        <w:t>eksfoliacinį</w:t>
      </w:r>
      <w:proofErr w:type="spellEnd"/>
      <w:r w:rsidRPr="008A00A7">
        <w:rPr>
          <w:sz w:val="22"/>
          <w:szCs w:val="22"/>
        </w:rPr>
        <w:t xml:space="preserve"> dermatitą, </w:t>
      </w:r>
      <w:proofErr w:type="spellStart"/>
      <w:r w:rsidRPr="008A00A7">
        <w:rPr>
          <w:sz w:val="22"/>
          <w:szCs w:val="22"/>
        </w:rPr>
        <w:t>Stevens-Johnson</w:t>
      </w:r>
      <w:proofErr w:type="spellEnd"/>
      <w:r w:rsidRPr="008A00A7">
        <w:rPr>
          <w:sz w:val="22"/>
          <w:szCs w:val="22"/>
        </w:rPr>
        <w:t xml:space="preserve"> sindromą ir toksinę epidermio </w:t>
      </w:r>
      <w:proofErr w:type="spellStart"/>
      <w:r w:rsidRPr="008A00A7">
        <w:rPr>
          <w:sz w:val="22"/>
          <w:szCs w:val="22"/>
        </w:rPr>
        <w:t>nekrolizę</w:t>
      </w:r>
      <w:proofErr w:type="spellEnd"/>
      <w:r w:rsidRPr="008A00A7">
        <w:rPr>
          <w:sz w:val="22"/>
          <w:szCs w:val="22"/>
        </w:rPr>
        <w:t xml:space="preserve"> (žr. 4.8 skyrių). Atsiradus odos bėrimui, gleivinės pažeidim</w:t>
      </w:r>
      <w:r w:rsidR="00C77A84">
        <w:rPr>
          <w:sz w:val="22"/>
          <w:szCs w:val="22"/>
        </w:rPr>
        <w:t>ams</w:t>
      </w:r>
      <w:r w:rsidRPr="008A00A7">
        <w:rPr>
          <w:sz w:val="22"/>
          <w:szCs w:val="22"/>
        </w:rPr>
        <w:t xml:space="preserve"> ar kit</w:t>
      </w:r>
      <w:r w:rsidR="00C77A84">
        <w:rPr>
          <w:sz w:val="22"/>
          <w:szCs w:val="22"/>
        </w:rPr>
        <w:t>iems</w:t>
      </w:r>
      <w:r w:rsidRPr="008A00A7">
        <w:rPr>
          <w:sz w:val="22"/>
          <w:szCs w:val="22"/>
        </w:rPr>
        <w:t xml:space="preserve"> padidėjusio jautrumo požymi</w:t>
      </w:r>
      <w:r w:rsidR="00C77A84">
        <w:rPr>
          <w:sz w:val="22"/>
          <w:szCs w:val="22"/>
        </w:rPr>
        <w:t>ams</w:t>
      </w:r>
      <w:r w:rsidRPr="008A00A7">
        <w:rPr>
          <w:sz w:val="22"/>
          <w:szCs w:val="22"/>
        </w:rPr>
        <w:t xml:space="preserve">, </w:t>
      </w:r>
      <w:proofErr w:type="spellStart"/>
      <w:r w:rsidRPr="008A00A7">
        <w:rPr>
          <w:sz w:val="22"/>
          <w:szCs w:val="22"/>
        </w:rPr>
        <w:t>flurbiprofeno</w:t>
      </w:r>
      <w:proofErr w:type="spellEnd"/>
      <w:r w:rsidRPr="008A00A7">
        <w:rPr>
          <w:sz w:val="22"/>
          <w:szCs w:val="22"/>
        </w:rPr>
        <w:t xml:space="preserve"> vartojimą reikia nutraukti.</w:t>
      </w:r>
    </w:p>
    <w:p w14:paraId="0067D6D5" w14:textId="77777777" w:rsidR="00D72285" w:rsidRPr="008A00A7" w:rsidRDefault="00D72285" w:rsidP="00D72285">
      <w:pPr>
        <w:shd w:val="clear" w:color="auto" w:fill="FFFFFF"/>
        <w:rPr>
          <w:i/>
          <w:sz w:val="22"/>
          <w:szCs w:val="22"/>
          <w:lang w:eastAsia="es-ES"/>
        </w:rPr>
      </w:pPr>
    </w:p>
    <w:p w14:paraId="2AA95B0F" w14:textId="77777777" w:rsidR="00D72285" w:rsidRPr="008A00A7" w:rsidRDefault="00D72285" w:rsidP="00D72285">
      <w:pPr>
        <w:shd w:val="clear" w:color="auto" w:fill="FFFFFF"/>
        <w:rPr>
          <w:i/>
          <w:sz w:val="22"/>
          <w:szCs w:val="22"/>
        </w:rPr>
      </w:pPr>
      <w:r w:rsidRPr="008A00A7">
        <w:rPr>
          <w:sz w:val="22"/>
          <w:szCs w:val="22"/>
          <w:u w:val="single"/>
        </w:rPr>
        <w:t>Infekcijos</w:t>
      </w:r>
    </w:p>
    <w:p w14:paraId="3E171256" w14:textId="205AE4AA" w:rsidR="00D72285" w:rsidRPr="008A00A7" w:rsidRDefault="00D72285" w:rsidP="00D72285">
      <w:pPr>
        <w:shd w:val="clear" w:color="auto" w:fill="FFFFFF"/>
        <w:rPr>
          <w:sz w:val="22"/>
          <w:szCs w:val="22"/>
        </w:rPr>
      </w:pPr>
      <w:r w:rsidRPr="008A00A7">
        <w:rPr>
          <w:sz w:val="22"/>
          <w:szCs w:val="22"/>
        </w:rPr>
        <w:t xml:space="preserve">Pacientas turi nedelsdamas kreiptis į gydytoją, jei gydymo </w:t>
      </w:r>
      <w:proofErr w:type="spellStart"/>
      <w:r w:rsidRPr="008A00A7">
        <w:rPr>
          <w:sz w:val="22"/>
          <w:szCs w:val="22"/>
        </w:rPr>
        <w:t>flurbiprofenu</w:t>
      </w:r>
      <w:proofErr w:type="spellEnd"/>
      <w:r w:rsidRPr="008A00A7">
        <w:rPr>
          <w:sz w:val="22"/>
          <w:szCs w:val="22"/>
        </w:rPr>
        <w:t xml:space="preserve"> metu atsiranda ar pasunkėja bakterinės infekcijos simptomai, nes vartojant sistemini</w:t>
      </w:r>
      <w:r w:rsidR="005A31D5">
        <w:rPr>
          <w:sz w:val="22"/>
          <w:szCs w:val="22"/>
        </w:rPr>
        <w:t>ų</w:t>
      </w:r>
      <w:r w:rsidRPr="008A00A7">
        <w:rPr>
          <w:sz w:val="22"/>
          <w:szCs w:val="22"/>
        </w:rPr>
        <w:t xml:space="preserve"> NV</w:t>
      </w:r>
      <w:r w:rsidR="00A066F1">
        <w:rPr>
          <w:sz w:val="22"/>
          <w:szCs w:val="22"/>
        </w:rPr>
        <w:t>P</w:t>
      </w:r>
      <w:r w:rsidRPr="008A00A7">
        <w:rPr>
          <w:sz w:val="22"/>
          <w:szCs w:val="22"/>
        </w:rPr>
        <w:t xml:space="preserve">NU pavieniais atvejais buvo pranešta apie infekcinių uždegimų paūmėjimą (pvz., </w:t>
      </w:r>
      <w:proofErr w:type="spellStart"/>
      <w:r w:rsidRPr="008A00A7">
        <w:rPr>
          <w:sz w:val="22"/>
          <w:szCs w:val="22"/>
        </w:rPr>
        <w:t>nekrozuojančio</w:t>
      </w:r>
      <w:proofErr w:type="spellEnd"/>
      <w:r w:rsidRPr="008A00A7">
        <w:rPr>
          <w:sz w:val="22"/>
          <w:szCs w:val="22"/>
        </w:rPr>
        <w:t xml:space="preserve"> </w:t>
      </w:r>
      <w:proofErr w:type="spellStart"/>
      <w:r w:rsidRPr="008A00A7">
        <w:rPr>
          <w:sz w:val="22"/>
          <w:szCs w:val="22"/>
        </w:rPr>
        <w:t>fascito</w:t>
      </w:r>
      <w:proofErr w:type="spellEnd"/>
      <w:r w:rsidRPr="008A00A7">
        <w:rPr>
          <w:sz w:val="22"/>
          <w:szCs w:val="22"/>
        </w:rPr>
        <w:t xml:space="preserve"> išsivystymą). Reik</w:t>
      </w:r>
      <w:r w:rsidR="00EE237E">
        <w:rPr>
          <w:sz w:val="22"/>
          <w:szCs w:val="22"/>
        </w:rPr>
        <w:t>ia</w:t>
      </w:r>
      <w:r w:rsidRPr="008A00A7">
        <w:rPr>
          <w:sz w:val="22"/>
          <w:szCs w:val="22"/>
        </w:rPr>
        <w:t xml:space="preserve"> apsvarstyti </w:t>
      </w:r>
      <w:r w:rsidR="00EE237E">
        <w:rPr>
          <w:sz w:val="22"/>
          <w:szCs w:val="22"/>
        </w:rPr>
        <w:t>poreikį</w:t>
      </w:r>
      <w:r w:rsidR="00EE237E" w:rsidRPr="008A00A7">
        <w:rPr>
          <w:sz w:val="22"/>
          <w:szCs w:val="22"/>
        </w:rPr>
        <w:t xml:space="preserve"> </w:t>
      </w:r>
      <w:r w:rsidRPr="008A00A7">
        <w:rPr>
          <w:sz w:val="22"/>
          <w:szCs w:val="22"/>
        </w:rPr>
        <w:t>pradėti antib</w:t>
      </w:r>
      <w:r w:rsidR="00EE237E">
        <w:rPr>
          <w:sz w:val="22"/>
          <w:szCs w:val="22"/>
        </w:rPr>
        <w:t>akterinį</w:t>
      </w:r>
      <w:r w:rsidRPr="008A00A7">
        <w:rPr>
          <w:sz w:val="22"/>
          <w:szCs w:val="22"/>
        </w:rPr>
        <w:t xml:space="preserve"> gydymą vaistiniu preparatu nuo infekcijų.</w:t>
      </w:r>
    </w:p>
    <w:p w14:paraId="162744D6" w14:textId="77777777" w:rsidR="00D72285" w:rsidRPr="008A00A7" w:rsidRDefault="00D72285" w:rsidP="00D72285">
      <w:pPr>
        <w:shd w:val="clear" w:color="auto" w:fill="FFFFFF"/>
        <w:rPr>
          <w:sz w:val="22"/>
          <w:szCs w:val="22"/>
          <w:u w:val="single"/>
          <w:lang w:eastAsia="es-ES"/>
        </w:rPr>
      </w:pPr>
    </w:p>
    <w:p w14:paraId="7B88862D" w14:textId="77777777" w:rsidR="00D72285" w:rsidRPr="008A00A7" w:rsidRDefault="00D72285" w:rsidP="00D72285">
      <w:pPr>
        <w:shd w:val="clear" w:color="auto" w:fill="FFFFFF"/>
        <w:rPr>
          <w:sz w:val="22"/>
          <w:szCs w:val="22"/>
          <w:u w:val="single"/>
        </w:rPr>
      </w:pPr>
      <w:r w:rsidRPr="008A00A7">
        <w:rPr>
          <w:sz w:val="22"/>
          <w:szCs w:val="22"/>
          <w:u w:val="single"/>
        </w:rPr>
        <w:t xml:space="preserve">Pagrindinių infekcijų simptomų maskavimas </w:t>
      </w:r>
    </w:p>
    <w:p w14:paraId="3F9074A4" w14:textId="1235B17C" w:rsidR="00D72285" w:rsidRPr="008A00A7" w:rsidRDefault="00D72285" w:rsidP="00D72285">
      <w:pPr>
        <w:shd w:val="clear" w:color="auto" w:fill="FFFFFF" w:themeFill="background1"/>
        <w:jc w:val="both"/>
        <w:rPr>
          <w:sz w:val="22"/>
          <w:szCs w:val="22"/>
        </w:rPr>
      </w:pPr>
      <w:r w:rsidRPr="008A00A7">
        <w:rPr>
          <w:sz w:val="22"/>
          <w:szCs w:val="22"/>
        </w:rPr>
        <w:t xml:space="preserve">Epidemiologiniai tyrimai rodo, kad </w:t>
      </w:r>
      <w:r w:rsidR="00785F59">
        <w:rPr>
          <w:sz w:val="22"/>
          <w:szCs w:val="22"/>
        </w:rPr>
        <w:t xml:space="preserve">sisteminio poveikio </w:t>
      </w:r>
      <w:r w:rsidRPr="008A00A7">
        <w:rPr>
          <w:sz w:val="22"/>
          <w:szCs w:val="22"/>
        </w:rPr>
        <w:t>NV</w:t>
      </w:r>
      <w:r w:rsidR="00B226E8">
        <w:rPr>
          <w:sz w:val="22"/>
          <w:szCs w:val="22"/>
        </w:rPr>
        <w:t>P</w:t>
      </w:r>
      <w:r w:rsidRPr="008A00A7">
        <w:rPr>
          <w:sz w:val="22"/>
          <w:szCs w:val="22"/>
        </w:rPr>
        <w:t xml:space="preserve">NU gali maskuoti infekcijos simptomus, dėl to gali būti pavėluotai pradedamas tinkamas gydymas ir taip pabloginama infekcijos baigtis. Tai pastebėta bakterinės </w:t>
      </w:r>
      <w:r w:rsidR="0033563A">
        <w:rPr>
          <w:sz w:val="22"/>
          <w:szCs w:val="22"/>
        </w:rPr>
        <w:t>visuomenėje</w:t>
      </w:r>
      <w:r w:rsidR="0033563A" w:rsidRPr="008A00A7">
        <w:rPr>
          <w:sz w:val="22"/>
          <w:szCs w:val="22"/>
        </w:rPr>
        <w:t xml:space="preserve"> </w:t>
      </w:r>
      <w:r w:rsidRPr="008A00A7">
        <w:rPr>
          <w:sz w:val="22"/>
          <w:szCs w:val="22"/>
        </w:rPr>
        <w:t xml:space="preserve">įgytos pneumonijos ir vėjaraupių </w:t>
      </w:r>
      <w:r w:rsidR="00EA4B7D">
        <w:rPr>
          <w:sz w:val="22"/>
          <w:szCs w:val="22"/>
        </w:rPr>
        <w:t xml:space="preserve">bakterinių </w:t>
      </w:r>
      <w:r w:rsidRPr="008A00A7">
        <w:rPr>
          <w:sz w:val="22"/>
          <w:szCs w:val="22"/>
        </w:rPr>
        <w:t xml:space="preserve">komplikacijų atvejais. Jei </w:t>
      </w:r>
      <w:proofErr w:type="spellStart"/>
      <w:r w:rsidR="0072782C">
        <w:rPr>
          <w:sz w:val="22"/>
          <w:szCs w:val="22"/>
        </w:rPr>
        <w:t>Effafen</w:t>
      </w:r>
      <w:proofErr w:type="spellEnd"/>
      <w:r w:rsidR="0072782C">
        <w:rPr>
          <w:sz w:val="22"/>
          <w:szCs w:val="22"/>
        </w:rPr>
        <w:t xml:space="preserve"> apelsinų skonio</w:t>
      </w:r>
      <w:r w:rsidRPr="008A00A7">
        <w:rPr>
          <w:sz w:val="22"/>
          <w:szCs w:val="22"/>
        </w:rPr>
        <w:t xml:space="preserve"> skiriama tuo metu, kai pacientas karščiuoja ar jaučia su infekcija susijusį skausmą, rekomenduojama stebėti infekciją.</w:t>
      </w:r>
    </w:p>
    <w:p w14:paraId="23D7A101" w14:textId="77777777" w:rsidR="00D72285" w:rsidRPr="008A00A7" w:rsidRDefault="00D72285" w:rsidP="00D72285">
      <w:pPr>
        <w:shd w:val="clear" w:color="auto" w:fill="FFFFFF"/>
        <w:rPr>
          <w:i/>
          <w:sz w:val="22"/>
          <w:szCs w:val="22"/>
          <w:lang w:eastAsia="es-ES"/>
        </w:rPr>
      </w:pPr>
    </w:p>
    <w:p w14:paraId="19AECE75" w14:textId="44185C15" w:rsidR="007B1AC8" w:rsidRPr="00AD48DA" w:rsidRDefault="007B1AC8" w:rsidP="007B1AC8">
      <w:pPr>
        <w:autoSpaceDE w:val="0"/>
        <w:autoSpaceDN w:val="0"/>
        <w:adjustRightInd w:val="0"/>
        <w:rPr>
          <w:sz w:val="22"/>
          <w:szCs w:val="22"/>
        </w:rPr>
      </w:pPr>
      <w:r w:rsidRPr="00AD48DA">
        <w:rPr>
          <w:sz w:val="22"/>
          <w:szCs w:val="22"/>
          <w:u w:val="single"/>
        </w:rPr>
        <w:t>Medžiagų apykaitos ir mitybos sutrikimai</w:t>
      </w:r>
      <w:r w:rsidRPr="00AD48DA">
        <w:rPr>
          <w:sz w:val="22"/>
          <w:szCs w:val="22"/>
          <w:u w:val="single"/>
        </w:rPr>
        <w:br/>
      </w:r>
      <w:r w:rsidR="005B26FD" w:rsidRPr="00AD48DA">
        <w:rPr>
          <w:sz w:val="22"/>
          <w:szCs w:val="22"/>
        </w:rPr>
        <w:t>Pacientai, sergantys</w:t>
      </w:r>
      <w:r w:rsidRPr="00AD48DA">
        <w:rPr>
          <w:sz w:val="22"/>
          <w:szCs w:val="22"/>
        </w:rPr>
        <w:t xml:space="preserve"> cukriniu diabetu</w:t>
      </w:r>
      <w:r w:rsidR="005B26FD" w:rsidRPr="00AD48DA">
        <w:rPr>
          <w:sz w:val="22"/>
          <w:szCs w:val="22"/>
        </w:rPr>
        <w:t>,</w:t>
      </w:r>
      <w:r w:rsidRPr="00AD48DA">
        <w:rPr>
          <w:sz w:val="22"/>
          <w:szCs w:val="22"/>
        </w:rPr>
        <w:t xml:space="preserve"> š</w:t>
      </w:r>
      <w:r w:rsidR="005B26FD" w:rsidRPr="00AD48DA">
        <w:rPr>
          <w:sz w:val="22"/>
          <w:szCs w:val="22"/>
        </w:rPr>
        <w:t>io</w:t>
      </w:r>
      <w:r w:rsidRPr="00AD48DA">
        <w:rPr>
          <w:sz w:val="22"/>
          <w:szCs w:val="22"/>
        </w:rPr>
        <w:t xml:space="preserve"> vaistin</w:t>
      </w:r>
      <w:r w:rsidR="005B26FD" w:rsidRPr="00AD48DA">
        <w:rPr>
          <w:sz w:val="22"/>
          <w:szCs w:val="22"/>
        </w:rPr>
        <w:t>io</w:t>
      </w:r>
      <w:r w:rsidRPr="00AD48DA">
        <w:rPr>
          <w:sz w:val="22"/>
          <w:szCs w:val="22"/>
        </w:rPr>
        <w:t xml:space="preserve"> preparat</w:t>
      </w:r>
      <w:r w:rsidR="005B26FD" w:rsidRPr="00AD48DA">
        <w:rPr>
          <w:sz w:val="22"/>
          <w:szCs w:val="22"/>
        </w:rPr>
        <w:t>o</w:t>
      </w:r>
      <w:r w:rsidRPr="00AD48DA">
        <w:rPr>
          <w:sz w:val="22"/>
          <w:szCs w:val="22"/>
        </w:rPr>
        <w:t xml:space="preserve"> gali vartoti pasitarę su gydytoju.</w:t>
      </w:r>
    </w:p>
    <w:p w14:paraId="041FF4C0" w14:textId="77777777" w:rsidR="007B1AC8" w:rsidRPr="00AD48DA" w:rsidRDefault="007B1AC8" w:rsidP="007B1AC8">
      <w:pPr>
        <w:autoSpaceDE w:val="0"/>
        <w:autoSpaceDN w:val="0"/>
        <w:adjustRightInd w:val="0"/>
        <w:rPr>
          <w:sz w:val="22"/>
          <w:szCs w:val="22"/>
        </w:rPr>
      </w:pPr>
    </w:p>
    <w:p w14:paraId="7EF2C749" w14:textId="18103CA1" w:rsidR="007B1AC8" w:rsidRPr="00AD48DA" w:rsidRDefault="007B1AC8" w:rsidP="007B1AC8">
      <w:pPr>
        <w:autoSpaceDE w:val="0"/>
        <w:autoSpaceDN w:val="0"/>
        <w:adjustRightInd w:val="0"/>
        <w:rPr>
          <w:sz w:val="22"/>
          <w:szCs w:val="22"/>
        </w:rPr>
      </w:pPr>
      <w:r w:rsidRPr="00AD48DA">
        <w:rPr>
          <w:sz w:val="22"/>
          <w:szCs w:val="22"/>
          <w:u w:val="single"/>
        </w:rPr>
        <w:t>Pagalbinės medžiagos</w:t>
      </w:r>
      <w:r w:rsidRPr="00AD48DA">
        <w:rPr>
          <w:sz w:val="22"/>
          <w:szCs w:val="22"/>
        </w:rPr>
        <w:br/>
        <w:t>Ši</w:t>
      </w:r>
      <w:r w:rsidR="008B03A0" w:rsidRPr="00AD48DA">
        <w:rPr>
          <w:sz w:val="22"/>
          <w:szCs w:val="22"/>
        </w:rPr>
        <w:t>o</w:t>
      </w:r>
      <w:r w:rsidRPr="00AD48DA">
        <w:rPr>
          <w:sz w:val="22"/>
          <w:szCs w:val="22"/>
        </w:rPr>
        <w:t xml:space="preserve"> vaistini</w:t>
      </w:r>
      <w:r w:rsidR="008B03A0" w:rsidRPr="00AD48DA">
        <w:rPr>
          <w:sz w:val="22"/>
          <w:szCs w:val="22"/>
        </w:rPr>
        <w:t>o</w:t>
      </w:r>
      <w:r w:rsidRPr="00AD48DA">
        <w:rPr>
          <w:sz w:val="22"/>
          <w:szCs w:val="22"/>
        </w:rPr>
        <w:t xml:space="preserve"> preparat</w:t>
      </w:r>
      <w:r w:rsidR="008B03A0" w:rsidRPr="00AD48DA">
        <w:rPr>
          <w:sz w:val="22"/>
          <w:szCs w:val="22"/>
        </w:rPr>
        <w:t>o sudėtyje</w:t>
      </w:r>
      <w:r w:rsidRPr="00AD48DA">
        <w:rPr>
          <w:sz w:val="22"/>
          <w:szCs w:val="22"/>
        </w:rPr>
        <w:t xml:space="preserve"> yra </w:t>
      </w:r>
      <w:proofErr w:type="spellStart"/>
      <w:r w:rsidRPr="00AD48DA">
        <w:rPr>
          <w:sz w:val="22"/>
          <w:szCs w:val="22"/>
        </w:rPr>
        <w:t>izomalto</w:t>
      </w:r>
      <w:proofErr w:type="spellEnd"/>
      <w:r w:rsidRPr="00AD48DA">
        <w:rPr>
          <w:sz w:val="22"/>
          <w:szCs w:val="22"/>
        </w:rPr>
        <w:t xml:space="preserve"> ir skystojo </w:t>
      </w:r>
      <w:proofErr w:type="spellStart"/>
      <w:r w:rsidRPr="00AD48DA">
        <w:rPr>
          <w:sz w:val="22"/>
          <w:szCs w:val="22"/>
        </w:rPr>
        <w:t>maltitolio</w:t>
      </w:r>
      <w:proofErr w:type="spellEnd"/>
      <w:r w:rsidRPr="00AD48DA">
        <w:rPr>
          <w:sz w:val="22"/>
          <w:szCs w:val="22"/>
        </w:rPr>
        <w:t xml:space="preserve">. </w:t>
      </w:r>
      <w:r w:rsidR="006D72A9" w:rsidRPr="00AD48DA">
        <w:rPr>
          <w:sz w:val="22"/>
          <w:szCs w:val="22"/>
        </w:rPr>
        <w:t xml:space="preserve">Šio vaistinio preparato negalima vartoti pacientams, kuriems nustatytas retas paveldimas sutrikimas – fruktozės </w:t>
      </w:r>
      <w:proofErr w:type="spellStart"/>
      <w:r w:rsidR="006D72A9" w:rsidRPr="00AD48DA">
        <w:rPr>
          <w:sz w:val="22"/>
          <w:szCs w:val="22"/>
        </w:rPr>
        <w:t>netoleravimas</w:t>
      </w:r>
      <w:proofErr w:type="spellEnd"/>
      <w:r w:rsidR="006D72A9" w:rsidRPr="00AD48DA">
        <w:rPr>
          <w:sz w:val="22"/>
          <w:szCs w:val="22"/>
        </w:rPr>
        <w:t>.</w:t>
      </w:r>
    </w:p>
    <w:p w14:paraId="2ADA39C1" w14:textId="006552B4" w:rsidR="007B1AC8" w:rsidRDefault="007B1AC8" w:rsidP="00D72285">
      <w:pPr>
        <w:autoSpaceDE w:val="0"/>
        <w:autoSpaceDN w:val="0"/>
        <w:adjustRightInd w:val="0"/>
        <w:rPr>
          <w:sz w:val="22"/>
          <w:szCs w:val="22"/>
        </w:rPr>
      </w:pPr>
      <w:r w:rsidRPr="00AD48DA">
        <w:rPr>
          <w:sz w:val="22"/>
          <w:szCs w:val="22"/>
        </w:rPr>
        <w:br/>
      </w:r>
      <w:r w:rsidR="006D72A9" w:rsidRPr="00AD48DA">
        <w:rPr>
          <w:sz w:val="22"/>
          <w:szCs w:val="22"/>
        </w:rPr>
        <w:t>Šio vaistinio preparato kvapiosios medžiagos</w:t>
      </w:r>
      <w:r w:rsidRPr="00AD48DA">
        <w:rPr>
          <w:sz w:val="22"/>
          <w:szCs w:val="22"/>
        </w:rPr>
        <w:t xml:space="preserve"> sudėtyje yra </w:t>
      </w:r>
      <w:r w:rsidR="006D72A9" w:rsidRPr="00AD48DA">
        <w:rPr>
          <w:sz w:val="22"/>
          <w:szCs w:val="22"/>
        </w:rPr>
        <w:t xml:space="preserve">alergenų </w:t>
      </w:r>
      <w:proofErr w:type="spellStart"/>
      <w:r w:rsidRPr="00AD48DA">
        <w:rPr>
          <w:sz w:val="22"/>
          <w:szCs w:val="22"/>
        </w:rPr>
        <w:t>citral</w:t>
      </w:r>
      <w:r w:rsidR="006D72A9" w:rsidRPr="00AD48DA">
        <w:rPr>
          <w:sz w:val="22"/>
          <w:szCs w:val="22"/>
        </w:rPr>
        <w:t>io</w:t>
      </w:r>
      <w:proofErr w:type="spellEnd"/>
      <w:r w:rsidRPr="00AD48DA">
        <w:rPr>
          <w:sz w:val="22"/>
          <w:szCs w:val="22"/>
        </w:rPr>
        <w:t xml:space="preserve"> </w:t>
      </w:r>
      <w:proofErr w:type="spellStart"/>
      <w:r w:rsidRPr="00AD48DA">
        <w:rPr>
          <w:sz w:val="22"/>
          <w:szCs w:val="22"/>
        </w:rPr>
        <w:t>citroneloli</w:t>
      </w:r>
      <w:r w:rsidR="006D72A9" w:rsidRPr="00AD48DA">
        <w:rPr>
          <w:sz w:val="22"/>
          <w:szCs w:val="22"/>
        </w:rPr>
        <w:t>o</w:t>
      </w:r>
      <w:proofErr w:type="spellEnd"/>
      <w:r w:rsidRPr="00AD48DA">
        <w:rPr>
          <w:sz w:val="22"/>
          <w:szCs w:val="22"/>
        </w:rPr>
        <w:t xml:space="preserve">, </w:t>
      </w:r>
      <w:proofErr w:type="spellStart"/>
      <w:r w:rsidRPr="00AD48DA">
        <w:rPr>
          <w:sz w:val="22"/>
          <w:szCs w:val="22"/>
        </w:rPr>
        <w:t>geranioli</w:t>
      </w:r>
      <w:r w:rsidR="006D72A9" w:rsidRPr="00AD48DA">
        <w:rPr>
          <w:sz w:val="22"/>
          <w:szCs w:val="22"/>
        </w:rPr>
        <w:t>o</w:t>
      </w:r>
      <w:proofErr w:type="spellEnd"/>
      <w:r w:rsidRPr="00AD48DA">
        <w:rPr>
          <w:sz w:val="22"/>
          <w:szCs w:val="22"/>
        </w:rPr>
        <w:t xml:space="preserve"> ir </w:t>
      </w:r>
      <w:proofErr w:type="spellStart"/>
      <w:r w:rsidRPr="00AD48DA">
        <w:rPr>
          <w:sz w:val="22"/>
          <w:szCs w:val="22"/>
        </w:rPr>
        <w:t>linaloli</w:t>
      </w:r>
      <w:r w:rsidR="006D72A9" w:rsidRPr="00AD48DA">
        <w:rPr>
          <w:sz w:val="22"/>
          <w:szCs w:val="22"/>
        </w:rPr>
        <w:t>o</w:t>
      </w:r>
      <w:proofErr w:type="spellEnd"/>
      <w:r w:rsidRPr="00AD48DA">
        <w:rPr>
          <w:sz w:val="22"/>
          <w:szCs w:val="22"/>
        </w:rPr>
        <w:t>, kurie gali sukelti alergin</w:t>
      </w:r>
      <w:r w:rsidR="006D72A9" w:rsidRPr="00AD48DA">
        <w:rPr>
          <w:sz w:val="22"/>
          <w:szCs w:val="22"/>
        </w:rPr>
        <w:t>ių</w:t>
      </w:r>
      <w:r w:rsidRPr="00AD48DA">
        <w:rPr>
          <w:sz w:val="22"/>
          <w:szCs w:val="22"/>
        </w:rPr>
        <w:t xml:space="preserve"> reakcij</w:t>
      </w:r>
      <w:r w:rsidR="006D72A9" w:rsidRPr="00AD48DA">
        <w:rPr>
          <w:sz w:val="22"/>
          <w:szCs w:val="22"/>
        </w:rPr>
        <w:t>ų</w:t>
      </w:r>
      <w:r w:rsidRPr="00AD48DA">
        <w:rPr>
          <w:sz w:val="22"/>
          <w:szCs w:val="22"/>
        </w:rPr>
        <w:t>.</w:t>
      </w:r>
    </w:p>
    <w:p w14:paraId="2F88859B" w14:textId="77777777" w:rsidR="00D72285" w:rsidRPr="008A00A7" w:rsidRDefault="00D72285" w:rsidP="00D72285">
      <w:pPr>
        <w:autoSpaceDE w:val="0"/>
        <w:autoSpaceDN w:val="0"/>
        <w:adjustRightInd w:val="0"/>
        <w:rPr>
          <w:i/>
          <w:iCs/>
          <w:sz w:val="22"/>
          <w:szCs w:val="22"/>
        </w:rPr>
      </w:pPr>
    </w:p>
    <w:p w14:paraId="237A5A36" w14:textId="77777777" w:rsidR="00D72285" w:rsidRPr="008A00A7" w:rsidRDefault="00D72285" w:rsidP="00D72285">
      <w:pPr>
        <w:shd w:val="clear" w:color="auto" w:fill="FFFFFF"/>
        <w:tabs>
          <w:tab w:val="left" w:pos="567"/>
        </w:tabs>
        <w:rPr>
          <w:b/>
          <w:bCs/>
          <w:sz w:val="22"/>
          <w:szCs w:val="22"/>
        </w:rPr>
      </w:pPr>
      <w:r w:rsidRPr="008A00A7">
        <w:rPr>
          <w:b/>
          <w:sz w:val="22"/>
          <w:szCs w:val="22"/>
        </w:rPr>
        <w:t>4.5</w:t>
      </w:r>
      <w:r w:rsidRPr="008A00A7">
        <w:rPr>
          <w:b/>
          <w:sz w:val="22"/>
          <w:szCs w:val="22"/>
        </w:rPr>
        <w:tab/>
        <w:t>Sąveika su kitais vaistiniais preparatais ir kitokia sąveika</w:t>
      </w:r>
    </w:p>
    <w:p w14:paraId="27E3875C" w14:textId="77777777" w:rsidR="00D72285" w:rsidRPr="008A00A7" w:rsidRDefault="00D72285" w:rsidP="00D72285">
      <w:pPr>
        <w:shd w:val="clear" w:color="auto" w:fill="FFFFFF"/>
        <w:rPr>
          <w:b/>
          <w:bCs/>
          <w:sz w:val="22"/>
          <w:szCs w:val="22"/>
          <w:lang w:eastAsia="es-ES"/>
        </w:rPr>
      </w:pPr>
    </w:p>
    <w:tbl>
      <w:tblPr>
        <w:tblStyle w:val="NormalTable0"/>
        <w:tblW w:w="92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8"/>
        <w:gridCol w:w="6520"/>
      </w:tblGrid>
      <w:tr w:rsidR="00D72285" w:rsidRPr="000E0F43" w14:paraId="6B6327BC" w14:textId="77777777" w:rsidTr="00A85693">
        <w:trPr>
          <w:trHeight w:hRule="exact" w:val="372"/>
        </w:trPr>
        <w:tc>
          <w:tcPr>
            <w:tcW w:w="9218" w:type="dxa"/>
            <w:gridSpan w:val="2"/>
          </w:tcPr>
          <w:p w14:paraId="5ECCA1AC" w14:textId="327C1FB0" w:rsidR="00D72285" w:rsidRPr="000E0F43" w:rsidRDefault="00D72285" w:rsidP="00A85693">
            <w:pPr>
              <w:pStyle w:val="TableParagraph"/>
              <w:ind w:left="121"/>
              <w:rPr>
                <w:rFonts w:ascii="Times New Roman" w:eastAsia="Times New Roman" w:hAnsi="Times New Roman" w:cs="Times New Roman"/>
                <w:lang w:val="lt-LT"/>
              </w:rPr>
            </w:pPr>
            <w:proofErr w:type="spellStart"/>
            <w:r w:rsidRPr="000E0F43">
              <w:rPr>
                <w:rFonts w:ascii="Times New Roman" w:hAnsi="Times New Roman"/>
                <w:lang w:val="lt-LT"/>
              </w:rPr>
              <w:t>Flurbiprofeno</w:t>
            </w:r>
            <w:proofErr w:type="spellEnd"/>
            <w:r w:rsidRPr="000E0F43">
              <w:rPr>
                <w:rFonts w:ascii="Times New Roman" w:hAnsi="Times New Roman"/>
                <w:lang w:val="lt-LT"/>
              </w:rPr>
              <w:t xml:space="preserve"> reikia vengti vartoti kartu su:</w:t>
            </w:r>
          </w:p>
        </w:tc>
      </w:tr>
      <w:tr w:rsidR="00D72285" w:rsidRPr="000E0F43" w14:paraId="37E11247" w14:textId="77777777" w:rsidTr="00A85693">
        <w:trPr>
          <w:trHeight w:hRule="exact" w:val="1092"/>
        </w:trPr>
        <w:tc>
          <w:tcPr>
            <w:tcW w:w="2698" w:type="dxa"/>
          </w:tcPr>
          <w:p w14:paraId="55F858D9" w14:textId="6CE71025" w:rsidR="00D72285" w:rsidRPr="000E0F43" w:rsidRDefault="00D72285" w:rsidP="00A85693">
            <w:pPr>
              <w:pStyle w:val="TableParagraph"/>
              <w:ind w:left="121"/>
              <w:rPr>
                <w:rFonts w:ascii="Times New Roman" w:eastAsia="Times New Roman" w:hAnsi="Times New Roman" w:cs="Times New Roman"/>
                <w:lang w:val="lt-LT"/>
              </w:rPr>
            </w:pPr>
            <w:r w:rsidRPr="000E0F43">
              <w:rPr>
                <w:rFonts w:ascii="Times New Roman" w:hAnsi="Times New Roman"/>
                <w:lang w:val="lt-LT"/>
              </w:rPr>
              <w:t>Kitais NV</w:t>
            </w:r>
            <w:r w:rsidR="00BA0934">
              <w:rPr>
                <w:rFonts w:ascii="Times New Roman" w:hAnsi="Times New Roman"/>
                <w:lang w:val="lt-LT"/>
              </w:rPr>
              <w:t>P</w:t>
            </w:r>
            <w:r w:rsidRPr="000E0F43">
              <w:rPr>
                <w:rFonts w:ascii="Times New Roman" w:hAnsi="Times New Roman"/>
                <w:lang w:val="lt-LT"/>
              </w:rPr>
              <w:t>NU, įskaitant selektyvius ciklooksigenazės-2 inhibitorius</w:t>
            </w:r>
          </w:p>
        </w:tc>
        <w:tc>
          <w:tcPr>
            <w:tcW w:w="6520" w:type="dxa"/>
          </w:tcPr>
          <w:p w14:paraId="337558EC" w14:textId="3092DF5A" w:rsidR="00D72285" w:rsidRPr="000E0F43" w:rsidRDefault="00D72285" w:rsidP="00A85693">
            <w:pPr>
              <w:pStyle w:val="TableParagraph"/>
              <w:ind w:left="121"/>
              <w:rPr>
                <w:rFonts w:ascii="Times New Roman" w:eastAsia="Times New Roman" w:hAnsi="Times New Roman" w:cs="Times New Roman"/>
                <w:lang w:val="lt-LT"/>
              </w:rPr>
            </w:pPr>
            <w:r w:rsidRPr="000E0F43">
              <w:rPr>
                <w:rFonts w:ascii="Times New Roman" w:hAnsi="Times New Roman"/>
                <w:lang w:val="lt-LT"/>
              </w:rPr>
              <w:t>Venkite vienu metu vartoti du ar daugiau NV</w:t>
            </w:r>
            <w:r w:rsidR="000A1CF9">
              <w:rPr>
                <w:rFonts w:ascii="Times New Roman" w:hAnsi="Times New Roman"/>
                <w:lang w:val="lt-LT"/>
              </w:rPr>
              <w:t>P</w:t>
            </w:r>
            <w:r w:rsidRPr="000E0F43">
              <w:rPr>
                <w:rFonts w:ascii="Times New Roman" w:hAnsi="Times New Roman"/>
                <w:lang w:val="lt-LT"/>
              </w:rPr>
              <w:t>NU, nes tai gali padidinti nepageidaujamų reiškinių riziką, ypač virškinimo trakto nepageidaujamų reiškinių, tokių kaip opos ir kraujavimas (žr. 4.4 skyrių).</w:t>
            </w:r>
          </w:p>
        </w:tc>
      </w:tr>
      <w:tr w:rsidR="00D72285" w:rsidRPr="000E0F43" w14:paraId="6B588230" w14:textId="77777777" w:rsidTr="00A85693">
        <w:trPr>
          <w:trHeight w:hRule="exact" w:val="975"/>
        </w:trPr>
        <w:tc>
          <w:tcPr>
            <w:tcW w:w="2698" w:type="dxa"/>
          </w:tcPr>
          <w:p w14:paraId="5086FEA4" w14:textId="77777777" w:rsidR="00D72285" w:rsidRPr="000E0F43" w:rsidRDefault="00D72285" w:rsidP="00A85693">
            <w:pPr>
              <w:pStyle w:val="TableParagraph"/>
              <w:ind w:left="121"/>
              <w:rPr>
                <w:rFonts w:ascii="Times New Roman" w:eastAsia="Times New Roman" w:hAnsi="Times New Roman" w:cs="Times New Roman"/>
                <w:lang w:val="lt-LT"/>
              </w:rPr>
            </w:pPr>
            <w:proofErr w:type="spellStart"/>
            <w:r w:rsidRPr="000E0F43">
              <w:rPr>
                <w:rFonts w:ascii="Times New Roman" w:hAnsi="Times New Roman"/>
                <w:lang w:val="lt-LT"/>
              </w:rPr>
              <w:t>Acetilsalicilo</w:t>
            </w:r>
            <w:proofErr w:type="spellEnd"/>
            <w:r w:rsidRPr="000E0F43">
              <w:rPr>
                <w:rFonts w:ascii="Times New Roman" w:hAnsi="Times New Roman"/>
                <w:lang w:val="lt-LT"/>
              </w:rPr>
              <w:t xml:space="preserve"> rūgštimi (maža doze)</w:t>
            </w:r>
          </w:p>
        </w:tc>
        <w:tc>
          <w:tcPr>
            <w:tcW w:w="6520" w:type="dxa"/>
          </w:tcPr>
          <w:p w14:paraId="65E3B30A" w14:textId="77777777" w:rsidR="00D72285" w:rsidRPr="000E0F43" w:rsidRDefault="00D72285" w:rsidP="00A85693">
            <w:pPr>
              <w:pStyle w:val="TableParagraph"/>
              <w:ind w:left="121"/>
              <w:rPr>
                <w:rFonts w:ascii="Times New Roman" w:eastAsia="Times New Roman" w:hAnsi="Times New Roman" w:cs="Times New Roman"/>
                <w:lang w:val="lt-LT"/>
              </w:rPr>
            </w:pPr>
            <w:r w:rsidRPr="000E0F43">
              <w:rPr>
                <w:rFonts w:ascii="Times New Roman" w:hAnsi="Times New Roman"/>
                <w:lang w:val="lt-LT"/>
              </w:rPr>
              <w:t xml:space="preserve">Nebent mažą </w:t>
            </w:r>
            <w:proofErr w:type="spellStart"/>
            <w:r w:rsidRPr="000E0F43">
              <w:rPr>
                <w:rFonts w:ascii="Times New Roman" w:hAnsi="Times New Roman"/>
                <w:lang w:val="lt-LT"/>
              </w:rPr>
              <w:t>acetilsalicilo</w:t>
            </w:r>
            <w:proofErr w:type="spellEnd"/>
            <w:r w:rsidRPr="000E0F43">
              <w:rPr>
                <w:rFonts w:ascii="Times New Roman" w:hAnsi="Times New Roman"/>
                <w:lang w:val="lt-LT"/>
              </w:rPr>
              <w:t xml:space="preserve"> rūgšties dozę (ne daugiau kaip 75 mg per parą) rekomendavo gydytojas, nes tai gali padidinti nepageidaujamų reakcijų riziką (žr. 4.4 skyrių).</w:t>
            </w:r>
          </w:p>
        </w:tc>
      </w:tr>
    </w:tbl>
    <w:p w14:paraId="3D87596F" w14:textId="77777777" w:rsidR="00D72285" w:rsidRPr="000E0F43" w:rsidRDefault="00D72285" w:rsidP="00D72285">
      <w:pPr>
        <w:pStyle w:val="TableParagraph"/>
        <w:ind w:left="121"/>
        <w:rPr>
          <w:rFonts w:ascii="Times New Roman" w:eastAsia="Times New Roman" w:hAnsi="Times New Roman" w:cs="Times New Roman"/>
          <w:lang w:val="lt-LT" w:eastAsia="es-ES"/>
        </w:rPr>
      </w:pPr>
    </w:p>
    <w:tbl>
      <w:tblPr>
        <w:tblStyle w:val="NormalTable0"/>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2698"/>
        <w:gridCol w:w="6520"/>
      </w:tblGrid>
      <w:tr w:rsidR="00D72285" w:rsidRPr="000E0F43" w14:paraId="7625A135" w14:textId="77777777" w:rsidTr="00A85693">
        <w:trPr>
          <w:gridBefore w:val="1"/>
          <w:wBefore w:w="6" w:type="dxa"/>
          <w:trHeight w:hRule="exact" w:val="323"/>
        </w:trPr>
        <w:tc>
          <w:tcPr>
            <w:tcW w:w="9218" w:type="dxa"/>
            <w:gridSpan w:val="2"/>
          </w:tcPr>
          <w:p w14:paraId="0C7EC3AE" w14:textId="4A227452" w:rsidR="00D72285" w:rsidRPr="000E0F43" w:rsidRDefault="00D72285" w:rsidP="00A85693">
            <w:pPr>
              <w:pStyle w:val="TableParagraph"/>
              <w:ind w:left="121"/>
              <w:rPr>
                <w:rFonts w:ascii="Times New Roman" w:eastAsia="Times New Roman" w:hAnsi="Times New Roman" w:cs="Times New Roman"/>
                <w:lang w:val="lt-LT"/>
              </w:rPr>
            </w:pPr>
            <w:proofErr w:type="spellStart"/>
            <w:r w:rsidRPr="000E0F43">
              <w:rPr>
                <w:rFonts w:ascii="Times New Roman" w:hAnsi="Times New Roman"/>
                <w:lang w:val="lt-LT"/>
              </w:rPr>
              <w:t>Flurbiprofen</w:t>
            </w:r>
            <w:r w:rsidR="002657DC">
              <w:rPr>
                <w:rFonts w:ascii="Times New Roman" w:hAnsi="Times New Roman"/>
                <w:lang w:val="lt-LT"/>
              </w:rPr>
              <w:t>o</w:t>
            </w:r>
            <w:proofErr w:type="spellEnd"/>
            <w:r w:rsidRPr="000E0F43">
              <w:rPr>
                <w:rFonts w:ascii="Times New Roman" w:hAnsi="Times New Roman"/>
                <w:lang w:val="lt-LT"/>
              </w:rPr>
              <w:t xml:space="preserve"> reikia vartoti atsargiai kartu su:</w:t>
            </w:r>
          </w:p>
        </w:tc>
      </w:tr>
      <w:tr w:rsidR="00D72285" w:rsidRPr="000E0F43" w14:paraId="5B306970" w14:textId="77777777" w:rsidTr="00A85693">
        <w:trPr>
          <w:gridBefore w:val="1"/>
          <w:wBefore w:w="6" w:type="dxa"/>
          <w:trHeight w:hRule="exact" w:val="706"/>
        </w:trPr>
        <w:tc>
          <w:tcPr>
            <w:tcW w:w="2698" w:type="dxa"/>
          </w:tcPr>
          <w:p w14:paraId="1CA65489" w14:textId="77777777" w:rsidR="00D72285" w:rsidRPr="000E0F43" w:rsidRDefault="00D72285" w:rsidP="00A85693">
            <w:pPr>
              <w:pStyle w:val="TableParagraph"/>
              <w:ind w:left="121"/>
              <w:rPr>
                <w:rFonts w:ascii="Times New Roman" w:eastAsia="Times New Roman" w:hAnsi="Times New Roman" w:cs="Times New Roman"/>
                <w:lang w:val="lt-LT"/>
              </w:rPr>
            </w:pPr>
            <w:r w:rsidRPr="000E0F43">
              <w:rPr>
                <w:rFonts w:ascii="Times New Roman" w:hAnsi="Times New Roman"/>
                <w:lang w:val="lt-LT"/>
              </w:rPr>
              <w:t>Antikoaguliantais</w:t>
            </w:r>
          </w:p>
        </w:tc>
        <w:tc>
          <w:tcPr>
            <w:tcW w:w="6520" w:type="dxa"/>
          </w:tcPr>
          <w:p w14:paraId="3405BD00" w14:textId="132878F4" w:rsidR="00D72285" w:rsidRPr="000E0F43" w:rsidRDefault="00D72285" w:rsidP="00A85693">
            <w:pPr>
              <w:pStyle w:val="TableParagraph"/>
              <w:ind w:left="121"/>
              <w:rPr>
                <w:rFonts w:ascii="Times New Roman" w:eastAsia="Times New Roman" w:hAnsi="Times New Roman" w:cs="Times New Roman"/>
                <w:lang w:val="lt-LT"/>
              </w:rPr>
            </w:pPr>
            <w:r w:rsidRPr="000E0F43">
              <w:rPr>
                <w:rFonts w:ascii="Times New Roman" w:hAnsi="Times New Roman"/>
                <w:lang w:val="lt-LT"/>
              </w:rPr>
              <w:t>NV</w:t>
            </w:r>
            <w:r w:rsidR="00914F2A">
              <w:rPr>
                <w:rFonts w:ascii="Times New Roman" w:hAnsi="Times New Roman"/>
                <w:lang w:val="lt-LT"/>
              </w:rPr>
              <w:t>P</w:t>
            </w:r>
            <w:r w:rsidRPr="000E0F43">
              <w:rPr>
                <w:rFonts w:ascii="Times New Roman" w:hAnsi="Times New Roman"/>
                <w:lang w:val="lt-LT"/>
              </w:rPr>
              <w:t xml:space="preserve">NU gali </w:t>
            </w:r>
            <w:r w:rsidR="00C738DE">
              <w:rPr>
                <w:rFonts w:ascii="Times New Roman" w:hAnsi="Times New Roman"/>
                <w:lang w:val="lt-LT"/>
              </w:rPr>
              <w:t>sustiprinti</w:t>
            </w:r>
            <w:r w:rsidRPr="000E0F43">
              <w:rPr>
                <w:rFonts w:ascii="Times New Roman" w:hAnsi="Times New Roman"/>
                <w:lang w:val="lt-LT"/>
              </w:rPr>
              <w:t xml:space="preserve"> antikoaguliantų, tokių kaip </w:t>
            </w:r>
            <w:proofErr w:type="spellStart"/>
            <w:r w:rsidRPr="000E0F43">
              <w:rPr>
                <w:rFonts w:ascii="Times New Roman" w:hAnsi="Times New Roman"/>
                <w:lang w:val="lt-LT"/>
              </w:rPr>
              <w:t>varfarinas</w:t>
            </w:r>
            <w:proofErr w:type="spellEnd"/>
            <w:r w:rsidRPr="000E0F43">
              <w:rPr>
                <w:rFonts w:ascii="Times New Roman" w:hAnsi="Times New Roman"/>
                <w:lang w:val="lt-LT"/>
              </w:rPr>
              <w:t>, poveikį (žr. 4.4 skyrių).</w:t>
            </w:r>
          </w:p>
        </w:tc>
      </w:tr>
      <w:tr w:rsidR="00D72285" w:rsidRPr="000E0F43" w14:paraId="117E8D37" w14:textId="77777777" w:rsidTr="00A85693">
        <w:trPr>
          <w:gridBefore w:val="1"/>
          <w:wBefore w:w="6" w:type="dxa"/>
          <w:trHeight w:hRule="exact" w:val="843"/>
        </w:trPr>
        <w:tc>
          <w:tcPr>
            <w:tcW w:w="2698" w:type="dxa"/>
          </w:tcPr>
          <w:p w14:paraId="6B49CF9E" w14:textId="77777777" w:rsidR="00D72285" w:rsidRPr="000E0F43" w:rsidRDefault="00D72285" w:rsidP="00A85693">
            <w:pPr>
              <w:pStyle w:val="TableParagraph"/>
              <w:ind w:left="121"/>
              <w:rPr>
                <w:rFonts w:ascii="Times New Roman" w:eastAsia="Times New Roman" w:hAnsi="Times New Roman" w:cs="Times New Roman"/>
                <w:lang w:val="lt-LT"/>
              </w:rPr>
            </w:pPr>
            <w:r w:rsidRPr="000E0F43">
              <w:rPr>
                <w:rFonts w:ascii="Times New Roman" w:hAnsi="Times New Roman"/>
                <w:lang w:val="lt-LT"/>
              </w:rPr>
              <w:t xml:space="preserve">Trombocitų </w:t>
            </w:r>
            <w:proofErr w:type="spellStart"/>
            <w:r w:rsidRPr="000E0F43">
              <w:rPr>
                <w:rFonts w:ascii="Times New Roman" w:hAnsi="Times New Roman"/>
                <w:lang w:val="lt-LT"/>
              </w:rPr>
              <w:t>agregaciją</w:t>
            </w:r>
            <w:proofErr w:type="spellEnd"/>
            <w:r w:rsidRPr="000E0F43">
              <w:rPr>
                <w:rFonts w:ascii="Times New Roman" w:hAnsi="Times New Roman"/>
                <w:lang w:val="lt-LT"/>
              </w:rPr>
              <w:t xml:space="preserve"> slopinančiais vaistiniais preparatais</w:t>
            </w:r>
          </w:p>
        </w:tc>
        <w:tc>
          <w:tcPr>
            <w:tcW w:w="6520" w:type="dxa"/>
          </w:tcPr>
          <w:p w14:paraId="09AEC9C0" w14:textId="77777777" w:rsidR="00D72285" w:rsidRPr="000E0F43" w:rsidRDefault="00D72285" w:rsidP="00A85693">
            <w:pPr>
              <w:pStyle w:val="TableParagraph"/>
              <w:ind w:left="121"/>
              <w:rPr>
                <w:rFonts w:ascii="Times New Roman" w:eastAsia="Times New Roman" w:hAnsi="Times New Roman" w:cs="Times New Roman"/>
                <w:lang w:val="lt-LT"/>
              </w:rPr>
            </w:pPr>
            <w:r w:rsidRPr="000E0F43">
              <w:rPr>
                <w:rFonts w:ascii="Times New Roman" w:hAnsi="Times New Roman"/>
                <w:lang w:val="lt-LT"/>
              </w:rPr>
              <w:t>Padidėjusi virškinimo trakto išopėjimo ar kraujavimo rizika (žr. 4.4 skyrių).</w:t>
            </w:r>
          </w:p>
        </w:tc>
      </w:tr>
      <w:tr w:rsidR="00D72285" w:rsidRPr="000E0F43" w14:paraId="55AFAB49" w14:textId="77777777" w:rsidTr="00A85693">
        <w:trPr>
          <w:trHeight w:hRule="exact" w:val="1891"/>
        </w:trPr>
        <w:tc>
          <w:tcPr>
            <w:tcW w:w="2704" w:type="dxa"/>
            <w:gridSpan w:val="2"/>
          </w:tcPr>
          <w:p w14:paraId="3EFC2EE1" w14:textId="77777777" w:rsidR="00D72285" w:rsidRPr="000E0F43" w:rsidRDefault="00D72285" w:rsidP="00A85693">
            <w:pPr>
              <w:pStyle w:val="TableParagraph"/>
              <w:ind w:left="121"/>
              <w:rPr>
                <w:rFonts w:ascii="Times New Roman" w:eastAsia="Times New Roman" w:hAnsi="Times New Roman" w:cs="Times New Roman"/>
                <w:lang w:val="lt-LT"/>
              </w:rPr>
            </w:pPr>
            <w:proofErr w:type="spellStart"/>
            <w:r w:rsidRPr="000E0F43">
              <w:rPr>
                <w:rFonts w:ascii="Times New Roman" w:hAnsi="Times New Roman"/>
                <w:lang w:val="lt-LT"/>
              </w:rPr>
              <w:t>Antihipertenziniais</w:t>
            </w:r>
            <w:proofErr w:type="spellEnd"/>
            <w:r w:rsidRPr="000E0F43">
              <w:rPr>
                <w:rFonts w:ascii="Times New Roman" w:hAnsi="Times New Roman"/>
                <w:lang w:val="lt-LT"/>
              </w:rPr>
              <w:t xml:space="preserve"> vaistiniais preparatais (diuretikais, AKF inhibitoriais, </w:t>
            </w:r>
            <w:proofErr w:type="spellStart"/>
            <w:r w:rsidRPr="000E0F43">
              <w:rPr>
                <w:rFonts w:ascii="Times New Roman" w:hAnsi="Times New Roman"/>
                <w:lang w:val="lt-LT"/>
              </w:rPr>
              <w:t>angiotenzino</w:t>
            </w:r>
            <w:proofErr w:type="spellEnd"/>
            <w:r w:rsidRPr="000E0F43">
              <w:rPr>
                <w:rFonts w:ascii="Times New Roman" w:hAnsi="Times New Roman"/>
                <w:lang w:val="lt-LT"/>
              </w:rPr>
              <w:t xml:space="preserve"> II receptorių blokatoriais)</w:t>
            </w:r>
          </w:p>
        </w:tc>
        <w:tc>
          <w:tcPr>
            <w:tcW w:w="6520" w:type="dxa"/>
          </w:tcPr>
          <w:p w14:paraId="6B9F348B" w14:textId="77777777" w:rsidR="00D72285" w:rsidRPr="000E0F43" w:rsidRDefault="00D72285" w:rsidP="00A85693">
            <w:pPr>
              <w:pStyle w:val="TableParagraph"/>
              <w:ind w:left="121"/>
              <w:rPr>
                <w:rFonts w:ascii="Times New Roman" w:eastAsia="Times New Roman" w:hAnsi="Times New Roman" w:cs="Times New Roman"/>
                <w:lang w:val="lt-LT"/>
              </w:rPr>
            </w:pPr>
            <w:r w:rsidRPr="000E0F43">
              <w:rPr>
                <w:rFonts w:ascii="Times New Roman" w:hAnsi="Times New Roman"/>
                <w:lang w:val="lt-LT"/>
              </w:rPr>
              <w:t xml:space="preserve">NVNU gali sumažinti diuretikų ir kitų </w:t>
            </w:r>
            <w:proofErr w:type="spellStart"/>
            <w:r w:rsidRPr="000E0F43">
              <w:rPr>
                <w:rFonts w:ascii="Times New Roman" w:hAnsi="Times New Roman"/>
                <w:lang w:val="lt-LT"/>
              </w:rPr>
              <w:t>antihipertenzinių</w:t>
            </w:r>
            <w:proofErr w:type="spellEnd"/>
            <w:r w:rsidRPr="000E0F43">
              <w:rPr>
                <w:rFonts w:ascii="Times New Roman" w:hAnsi="Times New Roman"/>
                <w:lang w:val="lt-LT"/>
              </w:rPr>
              <w:t xml:space="preserve"> vaistinių preparatų poveikį; jie gali padidinti </w:t>
            </w:r>
            <w:proofErr w:type="spellStart"/>
            <w:r w:rsidRPr="000E0F43">
              <w:rPr>
                <w:rFonts w:ascii="Times New Roman" w:hAnsi="Times New Roman"/>
                <w:lang w:val="lt-LT"/>
              </w:rPr>
              <w:t>nefrotoksiškumą</w:t>
            </w:r>
            <w:proofErr w:type="spellEnd"/>
            <w:r w:rsidRPr="000E0F43">
              <w:rPr>
                <w:rFonts w:ascii="Times New Roman" w:hAnsi="Times New Roman"/>
                <w:lang w:val="lt-LT"/>
              </w:rPr>
              <w:t xml:space="preserve">, kurį sukelia </w:t>
            </w:r>
            <w:proofErr w:type="spellStart"/>
            <w:r w:rsidRPr="000E0F43">
              <w:rPr>
                <w:rFonts w:ascii="Times New Roman" w:hAnsi="Times New Roman"/>
                <w:lang w:val="lt-LT"/>
              </w:rPr>
              <w:t>ciklooksigenazės</w:t>
            </w:r>
            <w:proofErr w:type="spellEnd"/>
            <w:r w:rsidRPr="000E0F43">
              <w:rPr>
                <w:rFonts w:ascii="Times New Roman" w:hAnsi="Times New Roman"/>
                <w:lang w:val="lt-LT"/>
              </w:rPr>
              <w:t xml:space="preserve"> slopinimas, ypač pacientams, kurių inkstų funkcija sutrikusi (pacientai turi būti tinkamai hidratuoti). </w:t>
            </w:r>
          </w:p>
        </w:tc>
      </w:tr>
      <w:tr w:rsidR="00D72285" w:rsidRPr="000E0F43" w14:paraId="1C149ACE" w14:textId="77777777" w:rsidTr="00A85693">
        <w:trPr>
          <w:trHeight w:hRule="exact" w:val="721"/>
        </w:trPr>
        <w:tc>
          <w:tcPr>
            <w:tcW w:w="2704" w:type="dxa"/>
            <w:gridSpan w:val="2"/>
          </w:tcPr>
          <w:p w14:paraId="4F4AF3D9" w14:textId="77777777" w:rsidR="00D72285" w:rsidRPr="000E0F43" w:rsidRDefault="00D72285" w:rsidP="00A85693">
            <w:pPr>
              <w:pStyle w:val="TableParagraph"/>
              <w:ind w:left="121"/>
              <w:rPr>
                <w:rFonts w:ascii="Times New Roman" w:eastAsia="Times New Roman" w:hAnsi="Times New Roman" w:cs="Times New Roman"/>
                <w:lang w:val="lt-LT"/>
              </w:rPr>
            </w:pPr>
            <w:r w:rsidRPr="000E0F43">
              <w:rPr>
                <w:rFonts w:ascii="Times New Roman" w:hAnsi="Times New Roman"/>
                <w:lang w:val="lt-LT"/>
              </w:rPr>
              <w:t>Alkoholiu</w:t>
            </w:r>
          </w:p>
        </w:tc>
        <w:tc>
          <w:tcPr>
            <w:tcW w:w="6520" w:type="dxa"/>
          </w:tcPr>
          <w:p w14:paraId="0979ADFE" w14:textId="77777777" w:rsidR="00D72285" w:rsidRPr="000E0F43" w:rsidRDefault="00D72285" w:rsidP="00A85693">
            <w:pPr>
              <w:pStyle w:val="TableParagraph"/>
              <w:ind w:left="121"/>
              <w:rPr>
                <w:rFonts w:ascii="Times New Roman" w:eastAsia="Times New Roman" w:hAnsi="Times New Roman" w:cs="Times New Roman"/>
                <w:lang w:val="lt-LT"/>
              </w:rPr>
            </w:pPr>
            <w:r w:rsidRPr="000E0F43">
              <w:rPr>
                <w:rFonts w:ascii="Times New Roman" w:hAnsi="Times New Roman"/>
                <w:lang w:val="lt-LT"/>
              </w:rPr>
              <w:t>Gali padidinti nepageidaujamų reakcijų, ypač kraujavimo iš virškinimo trakto, riziką.</w:t>
            </w:r>
          </w:p>
        </w:tc>
      </w:tr>
      <w:tr w:rsidR="00D72285" w:rsidRPr="000E0F43" w14:paraId="598A2614" w14:textId="77777777" w:rsidTr="00A85693">
        <w:trPr>
          <w:trHeight w:hRule="exact" w:val="1276"/>
        </w:trPr>
        <w:tc>
          <w:tcPr>
            <w:tcW w:w="2704" w:type="dxa"/>
            <w:gridSpan w:val="2"/>
          </w:tcPr>
          <w:p w14:paraId="5D8386C8" w14:textId="77777777" w:rsidR="00D72285" w:rsidRPr="000E0F43" w:rsidRDefault="00D72285" w:rsidP="00A85693">
            <w:pPr>
              <w:pStyle w:val="TableParagraph"/>
              <w:ind w:left="121"/>
              <w:rPr>
                <w:rFonts w:ascii="Times New Roman" w:eastAsia="Times New Roman" w:hAnsi="Times New Roman" w:cs="Times New Roman"/>
                <w:lang w:val="lt-LT"/>
              </w:rPr>
            </w:pPr>
            <w:r w:rsidRPr="000E0F43">
              <w:rPr>
                <w:rFonts w:ascii="Times New Roman" w:hAnsi="Times New Roman"/>
                <w:lang w:val="lt-LT"/>
              </w:rPr>
              <w:t>Širdies glikozidais</w:t>
            </w:r>
          </w:p>
        </w:tc>
        <w:tc>
          <w:tcPr>
            <w:tcW w:w="6520" w:type="dxa"/>
          </w:tcPr>
          <w:p w14:paraId="19D69E78" w14:textId="26D538B8" w:rsidR="00D72285" w:rsidRPr="000E0F43" w:rsidRDefault="00D72285" w:rsidP="00A85693">
            <w:pPr>
              <w:pStyle w:val="TableParagraph"/>
              <w:ind w:left="121"/>
              <w:rPr>
                <w:rFonts w:ascii="Times New Roman" w:eastAsia="Times New Roman" w:hAnsi="Times New Roman" w:cs="Times New Roman"/>
                <w:lang w:val="lt-LT"/>
              </w:rPr>
            </w:pPr>
            <w:r w:rsidRPr="000E0F43">
              <w:rPr>
                <w:rFonts w:ascii="Times New Roman" w:hAnsi="Times New Roman"/>
                <w:lang w:val="lt-LT"/>
              </w:rPr>
              <w:t>NV</w:t>
            </w:r>
            <w:r w:rsidR="00C368A6">
              <w:rPr>
                <w:rFonts w:ascii="Times New Roman" w:hAnsi="Times New Roman"/>
                <w:lang w:val="lt-LT"/>
              </w:rPr>
              <w:t>P</w:t>
            </w:r>
            <w:r w:rsidRPr="000E0F43">
              <w:rPr>
                <w:rFonts w:ascii="Times New Roman" w:hAnsi="Times New Roman"/>
                <w:lang w:val="lt-LT"/>
              </w:rPr>
              <w:t xml:space="preserve">NU gali sustiprinti širdies nepakankamumą, sumažinti </w:t>
            </w:r>
            <w:proofErr w:type="spellStart"/>
            <w:r w:rsidRPr="000E0F43">
              <w:rPr>
                <w:rFonts w:ascii="Times New Roman" w:hAnsi="Times New Roman"/>
                <w:lang w:val="lt-LT"/>
              </w:rPr>
              <w:t>glomerulų</w:t>
            </w:r>
            <w:proofErr w:type="spellEnd"/>
            <w:r w:rsidRPr="000E0F43">
              <w:rPr>
                <w:rFonts w:ascii="Times New Roman" w:hAnsi="Times New Roman"/>
                <w:lang w:val="lt-LT"/>
              </w:rPr>
              <w:t xml:space="preserve"> filtracijos greitį ir padidinti glikozidų </w:t>
            </w:r>
            <w:r w:rsidR="00431E17">
              <w:rPr>
                <w:rFonts w:ascii="Times New Roman" w:hAnsi="Times New Roman"/>
                <w:lang w:val="lt-LT"/>
              </w:rPr>
              <w:t>koncentraciją</w:t>
            </w:r>
            <w:r w:rsidR="00431E17" w:rsidRPr="000E0F43">
              <w:rPr>
                <w:rFonts w:ascii="Times New Roman" w:hAnsi="Times New Roman"/>
                <w:lang w:val="lt-LT"/>
              </w:rPr>
              <w:t xml:space="preserve"> </w:t>
            </w:r>
            <w:r w:rsidRPr="000E0F43">
              <w:rPr>
                <w:rFonts w:ascii="Times New Roman" w:hAnsi="Times New Roman"/>
                <w:lang w:val="lt-LT"/>
              </w:rPr>
              <w:t xml:space="preserve">plazmoje – rekomenduojama tinkamai stebėti ir, jei reikia, koreguoti dozę. </w:t>
            </w:r>
          </w:p>
        </w:tc>
      </w:tr>
      <w:tr w:rsidR="00D72285" w:rsidRPr="000E0F43" w14:paraId="18D6D2FB" w14:textId="77777777" w:rsidTr="00A85693">
        <w:trPr>
          <w:trHeight w:hRule="exact" w:val="415"/>
        </w:trPr>
        <w:tc>
          <w:tcPr>
            <w:tcW w:w="2704" w:type="dxa"/>
            <w:gridSpan w:val="2"/>
          </w:tcPr>
          <w:p w14:paraId="23E3A7DB" w14:textId="77777777" w:rsidR="00D72285" w:rsidRPr="000E0F43" w:rsidRDefault="00D72285" w:rsidP="00A85693">
            <w:pPr>
              <w:pStyle w:val="TableParagraph"/>
              <w:ind w:left="121"/>
              <w:rPr>
                <w:rFonts w:ascii="Times New Roman" w:eastAsia="Times New Roman" w:hAnsi="Times New Roman" w:cs="Times New Roman"/>
                <w:lang w:val="lt-LT"/>
              </w:rPr>
            </w:pPr>
            <w:proofErr w:type="spellStart"/>
            <w:r w:rsidRPr="000E0F43">
              <w:rPr>
                <w:rFonts w:ascii="Times New Roman" w:hAnsi="Times New Roman"/>
                <w:lang w:val="lt-LT"/>
              </w:rPr>
              <w:t>Ciklosporinu</w:t>
            </w:r>
            <w:proofErr w:type="spellEnd"/>
          </w:p>
        </w:tc>
        <w:tc>
          <w:tcPr>
            <w:tcW w:w="6520" w:type="dxa"/>
          </w:tcPr>
          <w:p w14:paraId="6FAB472F" w14:textId="77777777" w:rsidR="00D72285" w:rsidRPr="000E0F43" w:rsidRDefault="00D72285" w:rsidP="00A85693">
            <w:pPr>
              <w:pStyle w:val="TableParagraph"/>
              <w:ind w:left="121"/>
              <w:rPr>
                <w:rFonts w:ascii="Times New Roman" w:eastAsia="Times New Roman" w:hAnsi="Times New Roman" w:cs="Times New Roman"/>
                <w:lang w:val="lt-LT"/>
              </w:rPr>
            </w:pPr>
            <w:r w:rsidRPr="000E0F43">
              <w:rPr>
                <w:rFonts w:ascii="Times New Roman" w:hAnsi="Times New Roman"/>
                <w:lang w:val="lt-LT"/>
              </w:rPr>
              <w:t xml:space="preserve">Padidėjusi </w:t>
            </w:r>
            <w:proofErr w:type="spellStart"/>
            <w:r w:rsidRPr="000E0F43">
              <w:rPr>
                <w:rFonts w:ascii="Times New Roman" w:hAnsi="Times New Roman"/>
                <w:lang w:val="lt-LT"/>
              </w:rPr>
              <w:t>nefrotoksiškumo</w:t>
            </w:r>
            <w:proofErr w:type="spellEnd"/>
            <w:r w:rsidRPr="000E0F43">
              <w:rPr>
                <w:rFonts w:ascii="Times New Roman" w:hAnsi="Times New Roman"/>
                <w:lang w:val="lt-LT"/>
              </w:rPr>
              <w:t xml:space="preserve"> rizika.</w:t>
            </w:r>
          </w:p>
        </w:tc>
      </w:tr>
      <w:tr w:rsidR="00D72285" w:rsidRPr="000E0F43" w14:paraId="777483F4" w14:textId="77777777" w:rsidTr="00A85693">
        <w:trPr>
          <w:trHeight w:hRule="exact" w:val="705"/>
        </w:trPr>
        <w:tc>
          <w:tcPr>
            <w:tcW w:w="2704" w:type="dxa"/>
            <w:gridSpan w:val="2"/>
          </w:tcPr>
          <w:p w14:paraId="0468B93C" w14:textId="77777777" w:rsidR="00D72285" w:rsidRPr="000E0F43" w:rsidRDefault="00D72285" w:rsidP="00A85693">
            <w:pPr>
              <w:pStyle w:val="TableParagraph"/>
              <w:ind w:left="121"/>
              <w:rPr>
                <w:rFonts w:ascii="Times New Roman" w:eastAsia="Times New Roman" w:hAnsi="Times New Roman" w:cs="Times New Roman"/>
                <w:lang w:val="lt-LT"/>
              </w:rPr>
            </w:pPr>
            <w:r w:rsidRPr="000E0F43">
              <w:rPr>
                <w:rFonts w:ascii="Times New Roman" w:hAnsi="Times New Roman"/>
                <w:lang w:val="lt-LT"/>
              </w:rPr>
              <w:t>Kortikosteroidais</w:t>
            </w:r>
          </w:p>
        </w:tc>
        <w:tc>
          <w:tcPr>
            <w:tcW w:w="6520" w:type="dxa"/>
          </w:tcPr>
          <w:p w14:paraId="4096E24D" w14:textId="77777777" w:rsidR="00D72285" w:rsidRPr="000E0F43" w:rsidRDefault="00D72285" w:rsidP="00A85693">
            <w:pPr>
              <w:pStyle w:val="TableParagraph"/>
              <w:ind w:left="121"/>
              <w:rPr>
                <w:rFonts w:ascii="Times New Roman" w:eastAsia="Times New Roman" w:hAnsi="Times New Roman" w:cs="Times New Roman"/>
                <w:lang w:val="lt-LT"/>
              </w:rPr>
            </w:pPr>
            <w:r w:rsidRPr="000E0F43">
              <w:rPr>
                <w:rFonts w:ascii="Times New Roman" w:hAnsi="Times New Roman"/>
                <w:lang w:val="lt-LT"/>
              </w:rPr>
              <w:t>Gali padidinti nepageidaujamų reakcijų riziką, ypač virškinimo trakte (žr. 4.3 skyrių).</w:t>
            </w:r>
          </w:p>
        </w:tc>
      </w:tr>
      <w:tr w:rsidR="00D72285" w:rsidRPr="000E0F43" w14:paraId="2E9FE14A" w14:textId="77777777" w:rsidTr="00A85693">
        <w:trPr>
          <w:trHeight w:hRule="exact" w:val="983"/>
        </w:trPr>
        <w:tc>
          <w:tcPr>
            <w:tcW w:w="2704" w:type="dxa"/>
            <w:gridSpan w:val="2"/>
          </w:tcPr>
          <w:p w14:paraId="4BF71BA1" w14:textId="77777777" w:rsidR="00D72285" w:rsidRPr="000E0F43" w:rsidRDefault="00D72285" w:rsidP="00A85693">
            <w:pPr>
              <w:pStyle w:val="TableParagraph"/>
              <w:ind w:left="121"/>
              <w:rPr>
                <w:rFonts w:ascii="Times New Roman" w:eastAsia="Times New Roman" w:hAnsi="Times New Roman" w:cs="Times New Roman"/>
                <w:lang w:val="lt-LT"/>
              </w:rPr>
            </w:pPr>
            <w:r w:rsidRPr="000E0F43">
              <w:rPr>
                <w:rFonts w:ascii="Times New Roman" w:hAnsi="Times New Roman"/>
                <w:lang w:val="lt-LT"/>
              </w:rPr>
              <w:t>Ličiu</w:t>
            </w:r>
          </w:p>
        </w:tc>
        <w:tc>
          <w:tcPr>
            <w:tcW w:w="6520" w:type="dxa"/>
          </w:tcPr>
          <w:p w14:paraId="61EBD038" w14:textId="77777777" w:rsidR="00D72285" w:rsidRPr="000E0F43" w:rsidRDefault="00D72285" w:rsidP="00A85693">
            <w:pPr>
              <w:pStyle w:val="TableParagraph"/>
              <w:ind w:left="118"/>
              <w:rPr>
                <w:rFonts w:ascii="Times New Roman" w:eastAsia="Times New Roman" w:hAnsi="Times New Roman" w:cs="Times New Roman"/>
                <w:lang w:val="lt-LT" w:eastAsia="es-ES"/>
              </w:rPr>
            </w:pPr>
            <w:r w:rsidRPr="000E0F43">
              <w:rPr>
                <w:rFonts w:ascii="Times New Roman" w:hAnsi="Times New Roman"/>
                <w:lang w:val="lt-LT"/>
              </w:rPr>
              <w:t xml:space="preserve">Gali padidinti ličio koncentraciją serume – rekomenduojama tinkamai stebėti ir, jei reikia, koreguoti dozę. </w:t>
            </w:r>
          </w:p>
        </w:tc>
      </w:tr>
      <w:tr w:rsidR="00D72285" w:rsidRPr="000E0F43" w14:paraId="0621DE3A" w14:textId="77777777" w:rsidTr="00A85693">
        <w:trPr>
          <w:trHeight w:hRule="exact" w:val="998"/>
        </w:trPr>
        <w:tc>
          <w:tcPr>
            <w:tcW w:w="2704" w:type="dxa"/>
            <w:gridSpan w:val="2"/>
          </w:tcPr>
          <w:p w14:paraId="4692B1C5" w14:textId="77777777" w:rsidR="00D72285" w:rsidRPr="000E0F43" w:rsidRDefault="00D72285" w:rsidP="00A85693">
            <w:pPr>
              <w:pStyle w:val="TableParagraph"/>
              <w:ind w:left="121"/>
              <w:rPr>
                <w:rFonts w:ascii="Times New Roman" w:eastAsia="Times New Roman" w:hAnsi="Times New Roman" w:cs="Times New Roman"/>
                <w:lang w:val="lt-LT"/>
              </w:rPr>
            </w:pPr>
            <w:proofErr w:type="spellStart"/>
            <w:r w:rsidRPr="000E0F43">
              <w:rPr>
                <w:rFonts w:ascii="Times New Roman" w:hAnsi="Times New Roman"/>
                <w:lang w:val="lt-LT"/>
              </w:rPr>
              <w:t>Metotreksatu</w:t>
            </w:r>
            <w:proofErr w:type="spellEnd"/>
          </w:p>
        </w:tc>
        <w:tc>
          <w:tcPr>
            <w:tcW w:w="6520" w:type="dxa"/>
          </w:tcPr>
          <w:p w14:paraId="04BA9CE6" w14:textId="1692674A" w:rsidR="00D72285" w:rsidRPr="000E0F43" w:rsidRDefault="00D72285" w:rsidP="00A85693">
            <w:pPr>
              <w:pStyle w:val="TableParagraph"/>
              <w:ind w:left="118"/>
              <w:rPr>
                <w:rFonts w:ascii="Times New Roman" w:eastAsia="Times New Roman" w:hAnsi="Times New Roman" w:cs="Times New Roman"/>
                <w:lang w:val="lt-LT"/>
              </w:rPr>
            </w:pPr>
            <w:r w:rsidRPr="000E0F43">
              <w:rPr>
                <w:rFonts w:ascii="Times New Roman" w:hAnsi="Times New Roman"/>
                <w:lang w:val="lt-LT"/>
              </w:rPr>
              <w:t xml:space="preserve">Gali padidinti </w:t>
            </w:r>
            <w:proofErr w:type="spellStart"/>
            <w:r w:rsidRPr="000E0F43">
              <w:rPr>
                <w:rFonts w:ascii="Times New Roman" w:hAnsi="Times New Roman"/>
                <w:lang w:val="lt-LT"/>
              </w:rPr>
              <w:t>metotreksato</w:t>
            </w:r>
            <w:proofErr w:type="spellEnd"/>
            <w:r w:rsidRPr="000E0F43">
              <w:rPr>
                <w:rFonts w:ascii="Times New Roman" w:hAnsi="Times New Roman"/>
                <w:lang w:val="lt-LT"/>
              </w:rPr>
              <w:t xml:space="preserve"> koncentraciją</w:t>
            </w:r>
            <w:r w:rsidR="00AF3A2F">
              <w:rPr>
                <w:rFonts w:ascii="Times New Roman" w:hAnsi="Times New Roman"/>
                <w:lang w:val="lt-LT"/>
              </w:rPr>
              <w:t xml:space="preserve"> kraujyje</w:t>
            </w:r>
            <w:r w:rsidRPr="000E0F43">
              <w:rPr>
                <w:rFonts w:ascii="Times New Roman" w:hAnsi="Times New Roman"/>
                <w:lang w:val="lt-LT"/>
              </w:rPr>
              <w:t xml:space="preserve"> ir jo toksinį poveikį.</w:t>
            </w:r>
          </w:p>
        </w:tc>
      </w:tr>
      <w:tr w:rsidR="00D72285" w:rsidRPr="000E0F43" w14:paraId="3D0AC239" w14:textId="77777777" w:rsidTr="00A85693">
        <w:trPr>
          <w:trHeight w:hRule="exact" w:val="714"/>
        </w:trPr>
        <w:tc>
          <w:tcPr>
            <w:tcW w:w="2704" w:type="dxa"/>
            <w:gridSpan w:val="2"/>
          </w:tcPr>
          <w:p w14:paraId="5C571329" w14:textId="77777777" w:rsidR="00D72285" w:rsidRPr="000E0F43" w:rsidRDefault="00D72285" w:rsidP="00A85693">
            <w:pPr>
              <w:pStyle w:val="TableParagraph"/>
              <w:ind w:left="119"/>
              <w:rPr>
                <w:rFonts w:ascii="Times New Roman" w:eastAsia="Times New Roman" w:hAnsi="Times New Roman" w:cs="Times New Roman"/>
                <w:lang w:val="lt-LT"/>
              </w:rPr>
            </w:pPr>
            <w:proofErr w:type="spellStart"/>
            <w:r w:rsidRPr="000E0F43">
              <w:rPr>
                <w:rFonts w:ascii="Times New Roman" w:hAnsi="Times New Roman"/>
                <w:lang w:val="lt-LT"/>
              </w:rPr>
              <w:t>Mifepristonu</w:t>
            </w:r>
            <w:proofErr w:type="spellEnd"/>
          </w:p>
        </w:tc>
        <w:tc>
          <w:tcPr>
            <w:tcW w:w="6520" w:type="dxa"/>
          </w:tcPr>
          <w:p w14:paraId="1386FFA9" w14:textId="624C6AA6" w:rsidR="00D72285" w:rsidRPr="000E0F43" w:rsidRDefault="00D72285" w:rsidP="00A85693">
            <w:pPr>
              <w:pStyle w:val="TableParagraph"/>
              <w:ind w:left="118"/>
              <w:rPr>
                <w:rFonts w:ascii="Times New Roman" w:eastAsia="Times New Roman" w:hAnsi="Times New Roman" w:cs="Times New Roman"/>
                <w:lang w:val="lt-LT"/>
              </w:rPr>
            </w:pPr>
            <w:r w:rsidRPr="000E0F43">
              <w:rPr>
                <w:rFonts w:ascii="Times New Roman" w:hAnsi="Times New Roman"/>
                <w:lang w:val="lt-LT"/>
              </w:rPr>
              <w:t>NV</w:t>
            </w:r>
            <w:r w:rsidR="0041404A">
              <w:rPr>
                <w:rFonts w:ascii="Times New Roman" w:hAnsi="Times New Roman"/>
                <w:lang w:val="lt-LT"/>
              </w:rPr>
              <w:t>P</w:t>
            </w:r>
            <w:r w:rsidRPr="000E0F43">
              <w:rPr>
                <w:rFonts w:ascii="Times New Roman" w:hAnsi="Times New Roman"/>
                <w:lang w:val="lt-LT"/>
              </w:rPr>
              <w:t xml:space="preserve">NU negalima vartoti 8–12 dienų po </w:t>
            </w:r>
            <w:proofErr w:type="spellStart"/>
            <w:r w:rsidRPr="000E0F43">
              <w:rPr>
                <w:rFonts w:ascii="Times New Roman" w:hAnsi="Times New Roman"/>
                <w:lang w:val="lt-LT"/>
              </w:rPr>
              <w:t>mifepristono</w:t>
            </w:r>
            <w:proofErr w:type="spellEnd"/>
            <w:r w:rsidRPr="000E0F43">
              <w:rPr>
                <w:rFonts w:ascii="Times New Roman" w:hAnsi="Times New Roman"/>
                <w:lang w:val="lt-LT"/>
              </w:rPr>
              <w:t xml:space="preserve"> vartojimo, nes NV</w:t>
            </w:r>
            <w:r w:rsidR="007B578F">
              <w:rPr>
                <w:rFonts w:ascii="Times New Roman" w:hAnsi="Times New Roman"/>
                <w:lang w:val="lt-LT"/>
              </w:rPr>
              <w:t>P</w:t>
            </w:r>
            <w:r w:rsidRPr="000E0F43">
              <w:rPr>
                <w:rFonts w:ascii="Times New Roman" w:hAnsi="Times New Roman"/>
                <w:lang w:val="lt-LT"/>
              </w:rPr>
              <w:t xml:space="preserve">NU gali sumažinti </w:t>
            </w:r>
            <w:proofErr w:type="spellStart"/>
            <w:r w:rsidRPr="000E0F43">
              <w:rPr>
                <w:rFonts w:ascii="Times New Roman" w:hAnsi="Times New Roman"/>
                <w:lang w:val="lt-LT"/>
              </w:rPr>
              <w:t>mifepristono</w:t>
            </w:r>
            <w:proofErr w:type="spellEnd"/>
            <w:r w:rsidRPr="000E0F43">
              <w:rPr>
                <w:rFonts w:ascii="Times New Roman" w:hAnsi="Times New Roman"/>
                <w:lang w:val="lt-LT"/>
              </w:rPr>
              <w:t xml:space="preserve"> poveikį.</w:t>
            </w:r>
          </w:p>
        </w:tc>
      </w:tr>
      <w:tr w:rsidR="00D72285" w:rsidRPr="000E0F43" w14:paraId="02C796DC" w14:textId="77777777" w:rsidTr="00A85693">
        <w:trPr>
          <w:trHeight w:hRule="exact" w:val="581"/>
        </w:trPr>
        <w:tc>
          <w:tcPr>
            <w:tcW w:w="2704" w:type="dxa"/>
            <w:gridSpan w:val="2"/>
          </w:tcPr>
          <w:p w14:paraId="60C9D7A7" w14:textId="77777777" w:rsidR="00D72285" w:rsidRPr="000E0F43" w:rsidRDefault="00D72285" w:rsidP="00A85693">
            <w:pPr>
              <w:pStyle w:val="TableParagraph"/>
              <w:ind w:left="111"/>
              <w:rPr>
                <w:rFonts w:ascii="Times New Roman" w:eastAsia="Times New Roman" w:hAnsi="Times New Roman" w:cs="Times New Roman"/>
                <w:lang w:val="lt-LT"/>
              </w:rPr>
            </w:pPr>
            <w:r w:rsidRPr="000E0F43">
              <w:rPr>
                <w:rFonts w:ascii="Times New Roman" w:hAnsi="Times New Roman"/>
                <w:lang w:val="lt-LT"/>
              </w:rPr>
              <w:t>Geriamaisiais vaistiniais preparatais nuo diabeto</w:t>
            </w:r>
          </w:p>
        </w:tc>
        <w:tc>
          <w:tcPr>
            <w:tcW w:w="6520" w:type="dxa"/>
          </w:tcPr>
          <w:p w14:paraId="3A62FE6E" w14:textId="5CEDC548" w:rsidR="00D72285" w:rsidRPr="000E0F43" w:rsidRDefault="00D72285" w:rsidP="00A85693">
            <w:pPr>
              <w:pStyle w:val="TableParagraph"/>
              <w:ind w:left="99" w:right="154"/>
              <w:rPr>
                <w:rFonts w:ascii="Times New Roman" w:eastAsia="Times New Roman" w:hAnsi="Times New Roman" w:cs="Times New Roman"/>
                <w:lang w:val="lt-LT"/>
              </w:rPr>
            </w:pPr>
            <w:r w:rsidRPr="000E0F43">
              <w:rPr>
                <w:rFonts w:ascii="Times New Roman" w:hAnsi="Times New Roman"/>
                <w:lang w:val="lt-LT"/>
              </w:rPr>
              <w:t xml:space="preserve">Registruota gliukozės </w:t>
            </w:r>
            <w:r w:rsidR="00E2069D">
              <w:rPr>
                <w:rFonts w:ascii="Times New Roman" w:hAnsi="Times New Roman"/>
                <w:lang w:val="lt-LT"/>
              </w:rPr>
              <w:t>koncentracijos</w:t>
            </w:r>
            <w:r w:rsidR="00E2069D" w:rsidRPr="000E0F43">
              <w:rPr>
                <w:rFonts w:ascii="Times New Roman" w:hAnsi="Times New Roman"/>
                <w:lang w:val="lt-LT"/>
              </w:rPr>
              <w:t xml:space="preserve"> </w:t>
            </w:r>
            <w:r w:rsidRPr="000E0F43">
              <w:rPr>
                <w:rFonts w:ascii="Times New Roman" w:hAnsi="Times New Roman"/>
                <w:lang w:val="lt-LT"/>
              </w:rPr>
              <w:t>kraujyje pokyčių (rekomenduojama dažniau tikrintis</w:t>
            </w:r>
            <w:r w:rsidR="00481230">
              <w:rPr>
                <w:rFonts w:ascii="Times New Roman" w:hAnsi="Times New Roman"/>
                <w:lang w:val="lt-LT"/>
              </w:rPr>
              <w:t xml:space="preserve"> </w:t>
            </w:r>
            <w:proofErr w:type="spellStart"/>
            <w:r w:rsidR="00481230">
              <w:rPr>
                <w:rFonts w:ascii="Times New Roman" w:hAnsi="Times New Roman"/>
                <w:lang w:val="lt-LT"/>
              </w:rPr>
              <w:t>glikemiją</w:t>
            </w:r>
            <w:proofErr w:type="spellEnd"/>
            <w:r w:rsidRPr="000E0F43">
              <w:rPr>
                <w:rFonts w:ascii="Times New Roman" w:hAnsi="Times New Roman"/>
                <w:lang w:val="lt-LT"/>
              </w:rPr>
              <w:t>).</w:t>
            </w:r>
          </w:p>
        </w:tc>
      </w:tr>
      <w:tr w:rsidR="00D72285" w:rsidRPr="000E0F43" w14:paraId="0215D83B" w14:textId="77777777" w:rsidTr="00A85693">
        <w:trPr>
          <w:trHeight w:hRule="exact" w:val="973"/>
        </w:trPr>
        <w:tc>
          <w:tcPr>
            <w:tcW w:w="2704" w:type="dxa"/>
            <w:gridSpan w:val="2"/>
          </w:tcPr>
          <w:p w14:paraId="3DF321AE" w14:textId="77777777" w:rsidR="00D72285" w:rsidRPr="000E0F43" w:rsidRDefault="00D72285" w:rsidP="00A85693">
            <w:pPr>
              <w:pStyle w:val="TableParagraph"/>
              <w:ind w:left="116"/>
              <w:rPr>
                <w:rFonts w:ascii="Times New Roman" w:eastAsia="Times New Roman" w:hAnsi="Times New Roman" w:cs="Times New Roman"/>
                <w:lang w:val="lt-LT"/>
              </w:rPr>
            </w:pPr>
            <w:proofErr w:type="spellStart"/>
            <w:r w:rsidRPr="000E0F43">
              <w:rPr>
                <w:rFonts w:ascii="Times New Roman" w:hAnsi="Times New Roman"/>
                <w:lang w:val="lt-LT"/>
              </w:rPr>
              <w:t>Fenitoinu</w:t>
            </w:r>
            <w:proofErr w:type="spellEnd"/>
          </w:p>
        </w:tc>
        <w:tc>
          <w:tcPr>
            <w:tcW w:w="6520" w:type="dxa"/>
          </w:tcPr>
          <w:p w14:paraId="335FED0D" w14:textId="28B63E37" w:rsidR="00D72285" w:rsidRPr="000E0F43" w:rsidRDefault="00D72285" w:rsidP="00A85693">
            <w:pPr>
              <w:pStyle w:val="TableParagraph"/>
              <w:ind w:left="99" w:right="154"/>
              <w:rPr>
                <w:rFonts w:ascii="Times New Roman" w:eastAsia="Times New Roman" w:hAnsi="Times New Roman" w:cs="Times New Roman"/>
                <w:lang w:val="lt-LT"/>
              </w:rPr>
            </w:pPr>
            <w:r w:rsidRPr="000E0F43">
              <w:rPr>
                <w:rFonts w:ascii="Times New Roman" w:hAnsi="Times New Roman"/>
                <w:lang w:val="lt-LT"/>
              </w:rPr>
              <w:t xml:space="preserve">Gali padidinti </w:t>
            </w:r>
            <w:proofErr w:type="spellStart"/>
            <w:r w:rsidRPr="000E0F43">
              <w:rPr>
                <w:rFonts w:ascii="Times New Roman" w:hAnsi="Times New Roman"/>
                <w:lang w:val="lt-LT"/>
              </w:rPr>
              <w:t>fenitoino</w:t>
            </w:r>
            <w:proofErr w:type="spellEnd"/>
            <w:r w:rsidRPr="000E0F43">
              <w:rPr>
                <w:rFonts w:ascii="Times New Roman" w:hAnsi="Times New Roman"/>
                <w:lang w:val="lt-LT"/>
              </w:rPr>
              <w:t xml:space="preserve"> </w:t>
            </w:r>
            <w:r w:rsidR="00E2069D">
              <w:rPr>
                <w:rFonts w:ascii="Times New Roman" w:hAnsi="Times New Roman"/>
                <w:lang w:val="lt-LT"/>
              </w:rPr>
              <w:t>koncentraciją</w:t>
            </w:r>
            <w:r w:rsidR="00E2069D" w:rsidRPr="000E0F43">
              <w:rPr>
                <w:rFonts w:ascii="Times New Roman" w:hAnsi="Times New Roman"/>
                <w:lang w:val="lt-LT"/>
              </w:rPr>
              <w:t xml:space="preserve"> </w:t>
            </w:r>
            <w:r w:rsidRPr="000E0F43">
              <w:rPr>
                <w:rFonts w:ascii="Times New Roman" w:hAnsi="Times New Roman"/>
                <w:lang w:val="lt-LT"/>
              </w:rPr>
              <w:t xml:space="preserve">serume – rekomenduojama tinkamai stebėti ir, jei reikia, koreguoti dozę. </w:t>
            </w:r>
          </w:p>
        </w:tc>
      </w:tr>
      <w:tr w:rsidR="00D72285" w:rsidRPr="000E0F43" w14:paraId="26938A53" w14:textId="77777777" w:rsidTr="00A85693">
        <w:trPr>
          <w:trHeight w:hRule="exact" w:val="576"/>
        </w:trPr>
        <w:tc>
          <w:tcPr>
            <w:tcW w:w="2704" w:type="dxa"/>
            <w:gridSpan w:val="2"/>
          </w:tcPr>
          <w:p w14:paraId="1B14EE02" w14:textId="77777777" w:rsidR="00D72285" w:rsidRPr="000E0F43" w:rsidRDefault="00D72285" w:rsidP="00A85693">
            <w:pPr>
              <w:rPr>
                <w:rFonts w:ascii="Times New Roman" w:eastAsia="Times New Roman" w:hAnsi="Times New Roman" w:cs="Times New Roman"/>
                <w:lang w:val="lt-LT"/>
              </w:rPr>
            </w:pPr>
            <w:r w:rsidRPr="000E0F43">
              <w:rPr>
                <w:rFonts w:ascii="Times New Roman" w:hAnsi="Times New Roman"/>
                <w:lang w:val="lt-LT"/>
              </w:rPr>
              <w:t>Kalį sulaikančiais diuretikais</w:t>
            </w:r>
          </w:p>
        </w:tc>
        <w:tc>
          <w:tcPr>
            <w:tcW w:w="6520" w:type="dxa"/>
          </w:tcPr>
          <w:p w14:paraId="0CFB7A67" w14:textId="727D7C66" w:rsidR="00D72285" w:rsidRPr="000E0F43" w:rsidRDefault="00D72285" w:rsidP="00A85693">
            <w:pPr>
              <w:pStyle w:val="TableParagraph"/>
              <w:ind w:left="99" w:right="154"/>
              <w:rPr>
                <w:rFonts w:ascii="Times New Roman" w:eastAsia="Times New Roman" w:hAnsi="Times New Roman" w:cs="Times New Roman"/>
                <w:lang w:val="lt-LT"/>
              </w:rPr>
            </w:pPr>
            <w:r w:rsidRPr="000E0F43">
              <w:rPr>
                <w:rFonts w:ascii="Times New Roman" w:hAnsi="Times New Roman"/>
                <w:lang w:val="lt-LT"/>
              </w:rPr>
              <w:t>Vartojant vienu metu</w:t>
            </w:r>
            <w:r w:rsidR="004F0F99">
              <w:rPr>
                <w:rFonts w:ascii="Times New Roman" w:hAnsi="Times New Roman"/>
                <w:lang w:val="lt-LT"/>
              </w:rPr>
              <w:t>,</w:t>
            </w:r>
            <w:r w:rsidRPr="000E0F43">
              <w:rPr>
                <w:rFonts w:ascii="Times New Roman" w:hAnsi="Times New Roman"/>
                <w:lang w:val="lt-LT"/>
              </w:rPr>
              <w:t xml:space="preserve"> gali atsirasti </w:t>
            </w:r>
            <w:proofErr w:type="spellStart"/>
            <w:r w:rsidRPr="000E0F43">
              <w:rPr>
                <w:rFonts w:ascii="Times New Roman" w:hAnsi="Times New Roman"/>
                <w:lang w:val="lt-LT"/>
              </w:rPr>
              <w:t>hiperkalemija</w:t>
            </w:r>
            <w:proofErr w:type="spellEnd"/>
            <w:r w:rsidRPr="000E0F43">
              <w:rPr>
                <w:rFonts w:ascii="Times New Roman" w:hAnsi="Times New Roman"/>
                <w:lang w:val="lt-LT"/>
              </w:rPr>
              <w:t xml:space="preserve"> (rekomenduojama atlikti kalio </w:t>
            </w:r>
            <w:r w:rsidR="004F0F99">
              <w:rPr>
                <w:rFonts w:ascii="Times New Roman" w:hAnsi="Times New Roman"/>
                <w:lang w:val="lt-LT"/>
              </w:rPr>
              <w:t>koncentracijos</w:t>
            </w:r>
            <w:r w:rsidR="004F0F99" w:rsidRPr="000E0F43">
              <w:rPr>
                <w:rFonts w:ascii="Times New Roman" w:hAnsi="Times New Roman"/>
                <w:lang w:val="lt-LT"/>
              </w:rPr>
              <w:t xml:space="preserve"> </w:t>
            </w:r>
            <w:r w:rsidRPr="000E0F43">
              <w:rPr>
                <w:rFonts w:ascii="Times New Roman" w:hAnsi="Times New Roman"/>
                <w:lang w:val="lt-LT"/>
              </w:rPr>
              <w:t>serume tyrimus).</w:t>
            </w:r>
          </w:p>
        </w:tc>
      </w:tr>
      <w:tr w:rsidR="00D72285" w:rsidRPr="000E0F43" w14:paraId="618F7C30" w14:textId="77777777" w:rsidTr="00A85693">
        <w:trPr>
          <w:trHeight w:hRule="exact" w:val="697"/>
        </w:trPr>
        <w:tc>
          <w:tcPr>
            <w:tcW w:w="2704" w:type="dxa"/>
            <w:gridSpan w:val="2"/>
          </w:tcPr>
          <w:p w14:paraId="052E61E1" w14:textId="77777777" w:rsidR="00D72285" w:rsidRPr="000E0F43" w:rsidRDefault="00D72285" w:rsidP="00A85693">
            <w:pPr>
              <w:pStyle w:val="TableParagraph"/>
              <w:ind w:left="116"/>
              <w:rPr>
                <w:rFonts w:ascii="Times New Roman" w:eastAsia="Times New Roman" w:hAnsi="Times New Roman" w:cs="Times New Roman"/>
                <w:lang w:val="lt-LT"/>
              </w:rPr>
            </w:pPr>
            <w:proofErr w:type="spellStart"/>
            <w:r w:rsidRPr="000E0F43">
              <w:rPr>
                <w:rFonts w:ascii="Times New Roman" w:hAnsi="Times New Roman"/>
                <w:lang w:val="lt-LT"/>
              </w:rPr>
              <w:t>Probenecidu</w:t>
            </w:r>
            <w:proofErr w:type="spellEnd"/>
          </w:p>
          <w:p w14:paraId="5F6DB267" w14:textId="77777777" w:rsidR="00D72285" w:rsidRPr="000E0F43" w:rsidRDefault="00D72285" w:rsidP="00A85693">
            <w:pPr>
              <w:pStyle w:val="TableParagraph"/>
              <w:ind w:left="116"/>
              <w:rPr>
                <w:rFonts w:ascii="Times New Roman" w:eastAsia="Times New Roman" w:hAnsi="Times New Roman" w:cs="Times New Roman"/>
                <w:lang w:val="lt-LT"/>
              </w:rPr>
            </w:pPr>
            <w:proofErr w:type="spellStart"/>
            <w:r w:rsidRPr="000E0F43">
              <w:rPr>
                <w:rFonts w:ascii="Times New Roman" w:hAnsi="Times New Roman"/>
                <w:lang w:val="lt-LT"/>
              </w:rPr>
              <w:t>Sulfinpirazonu</w:t>
            </w:r>
            <w:proofErr w:type="spellEnd"/>
          </w:p>
        </w:tc>
        <w:tc>
          <w:tcPr>
            <w:tcW w:w="6520" w:type="dxa"/>
          </w:tcPr>
          <w:p w14:paraId="0E620611" w14:textId="77777777" w:rsidR="00D72285" w:rsidRPr="000E0F43" w:rsidRDefault="00D72285" w:rsidP="00A85693">
            <w:pPr>
              <w:pStyle w:val="TableParagraph"/>
              <w:ind w:left="99" w:right="154"/>
              <w:rPr>
                <w:rFonts w:ascii="Times New Roman" w:eastAsia="Times New Roman" w:hAnsi="Times New Roman" w:cs="Times New Roman"/>
                <w:lang w:val="lt-LT"/>
              </w:rPr>
            </w:pPr>
            <w:r w:rsidRPr="000E0F43">
              <w:rPr>
                <w:rFonts w:ascii="Times New Roman" w:hAnsi="Times New Roman"/>
                <w:lang w:val="lt-LT"/>
              </w:rPr>
              <w:t xml:space="preserve">Vaistiniai preparatai, kurių sudėtyje yra </w:t>
            </w:r>
            <w:proofErr w:type="spellStart"/>
            <w:r w:rsidRPr="000E0F43">
              <w:rPr>
                <w:rFonts w:ascii="Times New Roman" w:hAnsi="Times New Roman"/>
                <w:lang w:val="lt-LT"/>
              </w:rPr>
              <w:t>probenecido</w:t>
            </w:r>
            <w:proofErr w:type="spellEnd"/>
            <w:r w:rsidRPr="000E0F43">
              <w:rPr>
                <w:rFonts w:ascii="Times New Roman" w:hAnsi="Times New Roman"/>
                <w:lang w:val="lt-LT"/>
              </w:rPr>
              <w:t xml:space="preserve"> ar </w:t>
            </w:r>
            <w:proofErr w:type="spellStart"/>
            <w:r w:rsidRPr="000E0F43">
              <w:rPr>
                <w:rFonts w:ascii="Times New Roman" w:hAnsi="Times New Roman"/>
                <w:lang w:val="lt-LT"/>
              </w:rPr>
              <w:t>sulfinpirazono</w:t>
            </w:r>
            <w:proofErr w:type="spellEnd"/>
            <w:r w:rsidRPr="000E0F43">
              <w:rPr>
                <w:rFonts w:ascii="Times New Roman" w:hAnsi="Times New Roman"/>
                <w:lang w:val="lt-LT"/>
              </w:rPr>
              <w:t xml:space="preserve">, gali sulėtinti </w:t>
            </w:r>
            <w:proofErr w:type="spellStart"/>
            <w:r w:rsidRPr="000E0F43">
              <w:rPr>
                <w:rFonts w:ascii="Times New Roman" w:hAnsi="Times New Roman"/>
                <w:lang w:val="lt-LT"/>
              </w:rPr>
              <w:t>flurbiprofeno</w:t>
            </w:r>
            <w:proofErr w:type="spellEnd"/>
            <w:r w:rsidRPr="000E0F43">
              <w:rPr>
                <w:rFonts w:ascii="Times New Roman" w:hAnsi="Times New Roman"/>
                <w:lang w:val="lt-LT"/>
              </w:rPr>
              <w:t xml:space="preserve"> išsiskyrimą.</w:t>
            </w:r>
          </w:p>
        </w:tc>
      </w:tr>
      <w:tr w:rsidR="00D72285" w:rsidRPr="000E0F43" w14:paraId="001E9F34" w14:textId="77777777" w:rsidTr="00A85693">
        <w:trPr>
          <w:trHeight w:hRule="exact" w:val="1005"/>
        </w:trPr>
        <w:tc>
          <w:tcPr>
            <w:tcW w:w="2704" w:type="dxa"/>
            <w:gridSpan w:val="2"/>
          </w:tcPr>
          <w:p w14:paraId="589C1840" w14:textId="77777777" w:rsidR="00D72285" w:rsidRPr="000E0F43" w:rsidRDefault="00D72285" w:rsidP="00A85693">
            <w:pPr>
              <w:pStyle w:val="TableParagraph"/>
              <w:ind w:left="116"/>
              <w:rPr>
                <w:rFonts w:ascii="Times New Roman" w:eastAsia="Times New Roman" w:hAnsi="Times New Roman" w:cs="Times New Roman"/>
                <w:lang w:val="lt-LT"/>
              </w:rPr>
            </w:pPr>
            <w:proofErr w:type="spellStart"/>
            <w:r w:rsidRPr="000E0F43">
              <w:rPr>
                <w:rFonts w:ascii="Times New Roman" w:hAnsi="Times New Roman"/>
                <w:lang w:val="lt-LT"/>
              </w:rPr>
              <w:t>Chinolonų</w:t>
            </w:r>
            <w:proofErr w:type="spellEnd"/>
            <w:r w:rsidRPr="000E0F43">
              <w:rPr>
                <w:rFonts w:ascii="Times New Roman" w:hAnsi="Times New Roman"/>
                <w:lang w:val="lt-LT"/>
              </w:rPr>
              <w:t xml:space="preserve"> grupės antibiotikais</w:t>
            </w:r>
          </w:p>
        </w:tc>
        <w:tc>
          <w:tcPr>
            <w:tcW w:w="6520" w:type="dxa"/>
          </w:tcPr>
          <w:p w14:paraId="775B2EC8" w14:textId="531A4CA4" w:rsidR="00D72285" w:rsidRPr="000E0F43" w:rsidRDefault="00D72285" w:rsidP="00A85693">
            <w:pPr>
              <w:pStyle w:val="TableParagraph"/>
              <w:ind w:left="99" w:right="154"/>
              <w:rPr>
                <w:rFonts w:ascii="Times New Roman" w:eastAsia="Times New Roman" w:hAnsi="Times New Roman" w:cs="Times New Roman"/>
                <w:lang w:val="lt-LT"/>
              </w:rPr>
            </w:pPr>
            <w:r w:rsidRPr="000E0F43">
              <w:rPr>
                <w:rFonts w:ascii="Times New Roman" w:hAnsi="Times New Roman"/>
                <w:lang w:val="lt-LT"/>
              </w:rPr>
              <w:t>Su gyvūnais ir žmonėmis susiję duomenys rodo, kad NV</w:t>
            </w:r>
            <w:r w:rsidR="00E75990">
              <w:rPr>
                <w:rFonts w:ascii="Times New Roman" w:hAnsi="Times New Roman"/>
                <w:lang w:val="lt-LT"/>
              </w:rPr>
              <w:t>P</w:t>
            </w:r>
            <w:r w:rsidRPr="000E0F43">
              <w:rPr>
                <w:rFonts w:ascii="Times New Roman" w:hAnsi="Times New Roman"/>
                <w:lang w:val="lt-LT"/>
              </w:rPr>
              <w:t xml:space="preserve">NU gali padidinti traukulių riziką, susijusią su </w:t>
            </w:r>
            <w:proofErr w:type="spellStart"/>
            <w:r w:rsidRPr="000E0F43">
              <w:rPr>
                <w:rFonts w:ascii="Times New Roman" w:hAnsi="Times New Roman"/>
                <w:lang w:val="lt-LT"/>
              </w:rPr>
              <w:t>chinolonais</w:t>
            </w:r>
            <w:proofErr w:type="spellEnd"/>
            <w:r w:rsidRPr="000E0F43">
              <w:rPr>
                <w:rFonts w:ascii="Times New Roman" w:hAnsi="Times New Roman"/>
                <w:lang w:val="lt-LT"/>
              </w:rPr>
              <w:t>. Pacientams, vartojantiems NV</w:t>
            </w:r>
            <w:r w:rsidR="00B31BC0">
              <w:rPr>
                <w:rFonts w:ascii="Times New Roman" w:hAnsi="Times New Roman"/>
                <w:lang w:val="lt-LT"/>
              </w:rPr>
              <w:t>P</w:t>
            </w:r>
            <w:r w:rsidRPr="000E0F43">
              <w:rPr>
                <w:rFonts w:ascii="Times New Roman" w:hAnsi="Times New Roman"/>
                <w:lang w:val="lt-LT"/>
              </w:rPr>
              <w:t xml:space="preserve">NU ir </w:t>
            </w:r>
            <w:proofErr w:type="spellStart"/>
            <w:r w:rsidRPr="000E0F43">
              <w:rPr>
                <w:rFonts w:ascii="Times New Roman" w:hAnsi="Times New Roman"/>
                <w:lang w:val="lt-LT"/>
              </w:rPr>
              <w:t>chinolonų</w:t>
            </w:r>
            <w:proofErr w:type="spellEnd"/>
            <w:r w:rsidRPr="000E0F43">
              <w:rPr>
                <w:rFonts w:ascii="Times New Roman" w:hAnsi="Times New Roman"/>
                <w:lang w:val="lt-LT"/>
              </w:rPr>
              <w:t xml:space="preserve"> grupės antibiotik</w:t>
            </w:r>
            <w:r w:rsidR="00B31BC0">
              <w:rPr>
                <w:rFonts w:ascii="Times New Roman" w:hAnsi="Times New Roman"/>
                <w:lang w:val="lt-LT"/>
              </w:rPr>
              <w:t>ų</w:t>
            </w:r>
            <w:r w:rsidRPr="000E0F43">
              <w:rPr>
                <w:rFonts w:ascii="Times New Roman" w:hAnsi="Times New Roman"/>
                <w:lang w:val="lt-LT"/>
              </w:rPr>
              <w:t>, gali būti didesnė traukulių rizika.</w:t>
            </w:r>
          </w:p>
        </w:tc>
      </w:tr>
      <w:tr w:rsidR="00D72285" w:rsidRPr="000E0F43" w14:paraId="69F5EDAF" w14:textId="77777777" w:rsidTr="00A85693">
        <w:trPr>
          <w:trHeight w:hRule="exact" w:val="973"/>
        </w:trPr>
        <w:tc>
          <w:tcPr>
            <w:tcW w:w="2704" w:type="dxa"/>
            <w:gridSpan w:val="2"/>
          </w:tcPr>
          <w:p w14:paraId="31CE3AC6" w14:textId="77777777" w:rsidR="00D72285" w:rsidRPr="000E0F43" w:rsidRDefault="00D72285" w:rsidP="00A85693">
            <w:pPr>
              <w:pStyle w:val="TableParagraph"/>
              <w:ind w:left="116"/>
              <w:rPr>
                <w:rFonts w:ascii="Times New Roman" w:eastAsia="Times New Roman" w:hAnsi="Times New Roman" w:cs="Times New Roman"/>
                <w:lang w:val="lt-LT"/>
              </w:rPr>
            </w:pPr>
            <w:r w:rsidRPr="000E0F43">
              <w:rPr>
                <w:rFonts w:ascii="Times New Roman" w:hAnsi="Times New Roman"/>
                <w:lang w:val="lt-LT"/>
              </w:rPr>
              <w:t xml:space="preserve">Selektyviaisiais </w:t>
            </w:r>
            <w:proofErr w:type="spellStart"/>
            <w:r w:rsidRPr="000E0F43">
              <w:rPr>
                <w:rFonts w:ascii="Times New Roman" w:hAnsi="Times New Roman"/>
                <w:lang w:val="lt-LT"/>
              </w:rPr>
              <w:t>serotonino</w:t>
            </w:r>
            <w:proofErr w:type="spellEnd"/>
            <w:r w:rsidRPr="000E0F43">
              <w:rPr>
                <w:rFonts w:ascii="Times New Roman" w:hAnsi="Times New Roman"/>
                <w:lang w:val="lt-LT"/>
              </w:rPr>
              <w:t xml:space="preserve"> reabsorbcijos inhibitoriais (SSRI)</w:t>
            </w:r>
          </w:p>
        </w:tc>
        <w:tc>
          <w:tcPr>
            <w:tcW w:w="6520" w:type="dxa"/>
          </w:tcPr>
          <w:p w14:paraId="4FB19034" w14:textId="77777777" w:rsidR="00D72285" w:rsidRPr="000E0F43" w:rsidRDefault="00D72285" w:rsidP="00A85693">
            <w:pPr>
              <w:pStyle w:val="TableParagraph"/>
              <w:ind w:left="99" w:right="154"/>
              <w:rPr>
                <w:rFonts w:ascii="Times New Roman" w:eastAsia="Times New Roman" w:hAnsi="Times New Roman" w:cs="Times New Roman"/>
                <w:lang w:val="lt-LT"/>
              </w:rPr>
            </w:pPr>
            <w:r w:rsidRPr="000E0F43">
              <w:rPr>
                <w:rFonts w:ascii="Times New Roman" w:hAnsi="Times New Roman"/>
                <w:lang w:val="lt-LT"/>
              </w:rPr>
              <w:t>Padidėjusi virškinimo trakto išopėjimo ar kraujavimo rizika (žr. 4.4 skyrių).</w:t>
            </w:r>
          </w:p>
        </w:tc>
      </w:tr>
      <w:tr w:rsidR="00D72285" w:rsidRPr="000E0F43" w14:paraId="5348A831" w14:textId="77777777" w:rsidTr="00A85693">
        <w:trPr>
          <w:trHeight w:hRule="exact" w:val="646"/>
        </w:trPr>
        <w:tc>
          <w:tcPr>
            <w:tcW w:w="2704" w:type="dxa"/>
            <w:gridSpan w:val="2"/>
          </w:tcPr>
          <w:p w14:paraId="1AAC47C4" w14:textId="77777777" w:rsidR="00D72285" w:rsidRPr="000E0F43" w:rsidRDefault="00D72285" w:rsidP="00A85693">
            <w:pPr>
              <w:pStyle w:val="TableParagraph"/>
              <w:ind w:left="116"/>
              <w:rPr>
                <w:rFonts w:ascii="Times New Roman" w:eastAsia="Times New Roman" w:hAnsi="Times New Roman" w:cs="Times New Roman"/>
                <w:lang w:val="lt-LT"/>
              </w:rPr>
            </w:pPr>
            <w:proofErr w:type="spellStart"/>
            <w:r w:rsidRPr="000E0F43">
              <w:rPr>
                <w:rFonts w:ascii="Times New Roman" w:hAnsi="Times New Roman"/>
                <w:lang w:val="lt-LT"/>
              </w:rPr>
              <w:t>Takrolimuzu</w:t>
            </w:r>
            <w:proofErr w:type="spellEnd"/>
          </w:p>
        </w:tc>
        <w:tc>
          <w:tcPr>
            <w:tcW w:w="6520" w:type="dxa"/>
          </w:tcPr>
          <w:p w14:paraId="5E49E0F9" w14:textId="3369507B" w:rsidR="00D72285" w:rsidRPr="000E0F43" w:rsidRDefault="00D72285" w:rsidP="00A85693">
            <w:pPr>
              <w:pStyle w:val="TableParagraph"/>
              <w:ind w:left="99" w:right="154"/>
              <w:rPr>
                <w:rFonts w:ascii="Times New Roman" w:eastAsia="Times New Roman" w:hAnsi="Times New Roman" w:cs="Times New Roman"/>
                <w:lang w:val="lt-LT"/>
              </w:rPr>
            </w:pPr>
            <w:r w:rsidRPr="000E0F43">
              <w:rPr>
                <w:rFonts w:ascii="Times New Roman" w:hAnsi="Times New Roman"/>
                <w:lang w:val="lt-LT"/>
              </w:rPr>
              <w:t xml:space="preserve">Galimas </w:t>
            </w:r>
            <w:proofErr w:type="spellStart"/>
            <w:r w:rsidRPr="000E0F43">
              <w:rPr>
                <w:rFonts w:ascii="Times New Roman" w:hAnsi="Times New Roman"/>
                <w:lang w:val="lt-LT"/>
              </w:rPr>
              <w:t>nefrotoksiškumo</w:t>
            </w:r>
            <w:proofErr w:type="spellEnd"/>
            <w:r w:rsidRPr="000E0F43">
              <w:rPr>
                <w:rFonts w:ascii="Times New Roman" w:hAnsi="Times New Roman"/>
                <w:lang w:val="lt-LT"/>
              </w:rPr>
              <w:t xml:space="preserve"> rizikos padidėjimas, kai NV</w:t>
            </w:r>
            <w:r w:rsidR="00B31BC0">
              <w:rPr>
                <w:rFonts w:ascii="Times New Roman" w:hAnsi="Times New Roman"/>
                <w:lang w:val="lt-LT"/>
              </w:rPr>
              <w:t>P</w:t>
            </w:r>
            <w:r w:rsidRPr="000E0F43">
              <w:rPr>
                <w:rFonts w:ascii="Times New Roman" w:hAnsi="Times New Roman"/>
                <w:lang w:val="lt-LT"/>
              </w:rPr>
              <w:t xml:space="preserve">NU vartojami kartu su </w:t>
            </w:r>
            <w:proofErr w:type="spellStart"/>
            <w:r w:rsidRPr="000E0F43">
              <w:rPr>
                <w:rFonts w:ascii="Times New Roman" w:hAnsi="Times New Roman"/>
                <w:lang w:val="lt-LT"/>
              </w:rPr>
              <w:t>takrolimuzu</w:t>
            </w:r>
            <w:proofErr w:type="spellEnd"/>
            <w:r w:rsidRPr="000E0F43">
              <w:rPr>
                <w:rFonts w:ascii="Times New Roman" w:hAnsi="Times New Roman"/>
                <w:lang w:val="lt-LT"/>
              </w:rPr>
              <w:t>.</w:t>
            </w:r>
          </w:p>
        </w:tc>
      </w:tr>
      <w:tr w:rsidR="00D72285" w:rsidRPr="000E0F43" w14:paraId="53384FFD" w14:textId="77777777" w:rsidTr="00A85693">
        <w:trPr>
          <w:trHeight w:hRule="exact" w:val="956"/>
        </w:trPr>
        <w:tc>
          <w:tcPr>
            <w:tcW w:w="2704" w:type="dxa"/>
            <w:gridSpan w:val="2"/>
          </w:tcPr>
          <w:p w14:paraId="256943AF" w14:textId="77777777" w:rsidR="00D72285" w:rsidRPr="000E0F43" w:rsidRDefault="00D72285" w:rsidP="00A85693">
            <w:pPr>
              <w:pStyle w:val="TableParagraph"/>
              <w:ind w:left="116"/>
              <w:rPr>
                <w:rFonts w:ascii="Times New Roman" w:eastAsia="Times New Roman" w:hAnsi="Times New Roman" w:cs="Times New Roman"/>
                <w:lang w:val="lt-LT"/>
              </w:rPr>
            </w:pPr>
            <w:proofErr w:type="spellStart"/>
            <w:r w:rsidRPr="000E0F43">
              <w:rPr>
                <w:rFonts w:ascii="Times New Roman" w:hAnsi="Times New Roman"/>
                <w:lang w:val="lt-LT"/>
              </w:rPr>
              <w:t>Zidovudinu</w:t>
            </w:r>
            <w:proofErr w:type="spellEnd"/>
          </w:p>
        </w:tc>
        <w:tc>
          <w:tcPr>
            <w:tcW w:w="6520" w:type="dxa"/>
          </w:tcPr>
          <w:p w14:paraId="525648EB" w14:textId="29FFA46F" w:rsidR="00D72285" w:rsidRPr="000E0F43" w:rsidRDefault="00D72285" w:rsidP="00A85693">
            <w:pPr>
              <w:pStyle w:val="TableParagraph"/>
              <w:ind w:left="99" w:right="154"/>
              <w:rPr>
                <w:rFonts w:ascii="Times New Roman" w:eastAsia="Times New Roman" w:hAnsi="Times New Roman" w:cs="Times New Roman"/>
                <w:lang w:val="lt-LT"/>
              </w:rPr>
            </w:pPr>
            <w:r w:rsidRPr="000E0F43">
              <w:rPr>
                <w:rFonts w:ascii="Times New Roman" w:hAnsi="Times New Roman"/>
                <w:lang w:val="lt-LT"/>
              </w:rPr>
              <w:t xml:space="preserve">Padidėjusi hematologinio </w:t>
            </w:r>
            <w:proofErr w:type="spellStart"/>
            <w:r w:rsidRPr="000E0F43">
              <w:rPr>
                <w:rFonts w:ascii="Times New Roman" w:hAnsi="Times New Roman"/>
                <w:lang w:val="lt-LT"/>
              </w:rPr>
              <w:t>toksiškumo</w:t>
            </w:r>
            <w:proofErr w:type="spellEnd"/>
            <w:r w:rsidRPr="000E0F43">
              <w:rPr>
                <w:rFonts w:ascii="Times New Roman" w:hAnsi="Times New Roman"/>
                <w:lang w:val="lt-LT"/>
              </w:rPr>
              <w:t xml:space="preserve"> rizika, kai NV</w:t>
            </w:r>
            <w:r w:rsidR="00531CF2">
              <w:rPr>
                <w:rFonts w:ascii="Times New Roman" w:hAnsi="Times New Roman"/>
                <w:lang w:val="lt-LT"/>
              </w:rPr>
              <w:t>P</w:t>
            </w:r>
            <w:r w:rsidRPr="000E0F43">
              <w:rPr>
                <w:rFonts w:ascii="Times New Roman" w:hAnsi="Times New Roman"/>
                <w:lang w:val="lt-LT"/>
              </w:rPr>
              <w:t xml:space="preserve">NU vartojami kartu su </w:t>
            </w:r>
            <w:proofErr w:type="spellStart"/>
            <w:r w:rsidRPr="000E0F43">
              <w:rPr>
                <w:rFonts w:ascii="Times New Roman" w:hAnsi="Times New Roman"/>
                <w:lang w:val="lt-LT"/>
              </w:rPr>
              <w:t>zidovudinu</w:t>
            </w:r>
            <w:proofErr w:type="spellEnd"/>
            <w:r w:rsidRPr="000E0F43">
              <w:rPr>
                <w:rFonts w:ascii="Times New Roman" w:hAnsi="Times New Roman"/>
                <w:lang w:val="lt-LT"/>
              </w:rPr>
              <w:t>.</w:t>
            </w:r>
          </w:p>
        </w:tc>
      </w:tr>
      <w:tr w:rsidR="00D72285" w:rsidRPr="000E0F43" w14:paraId="7D19C74B" w14:textId="77777777" w:rsidTr="00A85693">
        <w:trPr>
          <w:trHeight w:hRule="exact" w:val="576"/>
        </w:trPr>
        <w:tc>
          <w:tcPr>
            <w:tcW w:w="2704" w:type="dxa"/>
            <w:gridSpan w:val="2"/>
          </w:tcPr>
          <w:p w14:paraId="326176FA" w14:textId="77777777" w:rsidR="00D72285" w:rsidRPr="000E0F43" w:rsidRDefault="00D72285" w:rsidP="00A85693">
            <w:pPr>
              <w:pStyle w:val="TableParagraph"/>
              <w:ind w:left="116"/>
              <w:rPr>
                <w:rFonts w:ascii="Times New Roman" w:eastAsia="Times New Roman" w:hAnsi="Times New Roman" w:cs="Times New Roman"/>
                <w:lang w:val="lt-LT"/>
              </w:rPr>
            </w:pPr>
            <w:proofErr w:type="spellStart"/>
            <w:r w:rsidRPr="000E0F43">
              <w:rPr>
                <w:rFonts w:ascii="Times New Roman" w:hAnsi="Times New Roman"/>
                <w:lang w:val="lt-LT"/>
              </w:rPr>
              <w:t>Flukonazolu</w:t>
            </w:r>
            <w:proofErr w:type="spellEnd"/>
          </w:p>
        </w:tc>
        <w:tc>
          <w:tcPr>
            <w:tcW w:w="6520" w:type="dxa"/>
          </w:tcPr>
          <w:p w14:paraId="601E1508" w14:textId="32FB0586" w:rsidR="00D72285" w:rsidRPr="000E0F43" w:rsidRDefault="00D72285" w:rsidP="00A85693">
            <w:pPr>
              <w:pStyle w:val="TableParagraph"/>
              <w:ind w:left="99" w:right="154"/>
              <w:rPr>
                <w:rFonts w:ascii="Times New Roman" w:eastAsia="Times New Roman" w:hAnsi="Times New Roman" w:cs="Times New Roman"/>
                <w:lang w:val="lt-LT"/>
              </w:rPr>
            </w:pPr>
            <w:r w:rsidRPr="000E0F43">
              <w:rPr>
                <w:rFonts w:ascii="Times New Roman" w:hAnsi="Times New Roman"/>
                <w:lang w:val="lt-LT"/>
              </w:rPr>
              <w:t xml:space="preserve">Gali padidinti </w:t>
            </w:r>
            <w:proofErr w:type="spellStart"/>
            <w:r w:rsidRPr="000E0F43">
              <w:rPr>
                <w:rFonts w:ascii="Times New Roman" w:hAnsi="Times New Roman"/>
                <w:lang w:val="lt-LT"/>
              </w:rPr>
              <w:t>flurbiprofeno</w:t>
            </w:r>
            <w:proofErr w:type="spellEnd"/>
            <w:r w:rsidRPr="000E0F43">
              <w:rPr>
                <w:rFonts w:ascii="Times New Roman" w:hAnsi="Times New Roman"/>
                <w:lang w:val="lt-LT"/>
              </w:rPr>
              <w:t xml:space="preserve"> </w:t>
            </w:r>
            <w:r w:rsidR="00531CF2">
              <w:rPr>
                <w:rFonts w:ascii="Times New Roman" w:hAnsi="Times New Roman"/>
                <w:lang w:val="lt-LT"/>
              </w:rPr>
              <w:t>koncentraciją</w:t>
            </w:r>
            <w:r w:rsidR="00531CF2" w:rsidRPr="000E0F43">
              <w:rPr>
                <w:rFonts w:ascii="Times New Roman" w:hAnsi="Times New Roman"/>
                <w:lang w:val="lt-LT"/>
              </w:rPr>
              <w:t xml:space="preserve"> </w:t>
            </w:r>
            <w:r w:rsidRPr="000E0F43">
              <w:rPr>
                <w:rFonts w:ascii="Times New Roman" w:hAnsi="Times New Roman"/>
                <w:lang w:val="lt-LT"/>
              </w:rPr>
              <w:t>serume.</w:t>
            </w:r>
          </w:p>
        </w:tc>
      </w:tr>
      <w:tr w:rsidR="008A6016" w:rsidRPr="000E0F43" w14:paraId="11CBA942" w14:textId="77777777" w:rsidTr="00A85693">
        <w:trPr>
          <w:trHeight w:hRule="exact" w:val="576"/>
        </w:trPr>
        <w:tc>
          <w:tcPr>
            <w:tcW w:w="2704" w:type="dxa"/>
            <w:gridSpan w:val="2"/>
          </w:tcPr>
          <w:p w14:paraId="5FF935C1" w14:textId="630FA644" w:rsidR="008A6016" w:rsidRPr="000E0F43" w:rsidRDefault="00D01E8D" w:rsidP="00A85693">
            <w:pPr>
              <w:pStyle w:val="TableParagraph"/>
              <w:ind w:left="116"/>
              <w:rPr>
                <w:rFonts w:ascii="Times New Roman" w:hAnsi="Times New Roman"/>
                <w:lang w:val="lt-LT"/>
              </w:rPr>
            </w:pPr>
            <w:proofErr w:type="spellStart"/>
            <w:r w:rsidRPr="00D01E8D">
              <w:rPr>
                <w:rFonts w:ascii="Times New Roman" w:hAnsi="Times New Roman"/>
                <w:lang w:val="lt-LT"/>
              </w:rPr>
              <w:t>Antacidiniais</w:t>
            </w:r>
            <w:proofErr w:type="spellEnd"/>
            <w:r w:rsidRPr="00D01E8D">
              <w:rPr>
                <w:rFonts w:ascii="Times New Roman" w:hAnsi="Times New Roman"/>
                <w:lang w:val="lt-LT"/>
              </w:rPr>
              <w:t xml:space="preserve"> vaist</w:t>
            </w:r>
            <w:r w:rsidR="00531CF2">
              <w:rPr>
                <w:rFonts w:ascii="Times New Roman" w:hAnsi="Times New Roman"/>
                <w:lang w:val="lt-LT"/>
              </w:rPr>
              <w:t>iniais preparatais</w:t>
            </w:r>
          </w:p>
        </w:tc>
        <w:tc>
          <w:tcPr>
            <w:tcW w:w="6520" w:type="dxa"/>
          </w:tcPr>
          <w:p w14:paraId="76901D94" w14:textId="3F883599" w:rsidR="008A6016" w:rsidRPr="000E0F43" w:rsidRDefault="000339A6" w:rsidP="00A85693">
            <w:pPr>
              <w:pStyle w:val="TableParagraph"/>
              <w:ind w:left="99" w:right="154"/>
              <w:rPr>
                <w:rFonts w:ascii="Times New Roman" w:hAnsi="Times New Roman"/>
                <w:lang w:val="lt-LT"/>
              </w:rPr>
            </w:pPr>
            <w:r>
              <w:rPr>
                <w:rFonts w:ascii="Times New Roman" w:hAnsi="Times New Roman"/>
                <w:lang w:val="lt-LT"/>
              </w:rPr>
              <w:t>G</w:t>
            </w:r>
            <w:r w:rsidRPr="000339A6">
              <w:rPr>
                <w:rFonts w:ascii="Times New Roman" w:hAnsi="Times New Roman"/>
                <w:lang w:val="lt-LT"/>
              </w:rPr>
              <w:t xml:space="preserve">ali </w:t>
            </w:r>
            <w:r w:rsidR="00531CF2">
              <w:rPr>
                <w:rFonts w:ascii="Times New Roman" w:hAnsi="Times New Roman"/>
                <w:lang w:val="lt-LT"/>
              </w:rPr>
              <w:t>su</w:t>
            </w:r>
            <w:r w:rsidRPr="000339A6">
              <w:rPr>
                <w:rFonts w:ascii="Times New Roman" w:hAnsi="Times New Roman"/>
                <w:lang w:val="lt-LT"/>
              </w:rPr>
              <w:t xml:space="preserve">mažėti arba </w:t>
            </w:r>
            <w:r w:rsidR="00531CF2">
              <w:rPr>
                <w:rFonts w:ascii="Times New Roman" w:hAnsi="Times New Roman"/>
                <w:lang w:val="lt-LT"/>
              </w:rPr>
              <w:t>pa</w:t>
            </w:r>
            <w:r w:rsidRPr="000339A6">
              <w:rPr>
                <w:rFonts w:ascii="Times New Roman" w:hAnsi="Times New Roman"/>
                <w:lang w:val="lt-LT"/>
              </w:rPr>
              <w:t xml:space="preserve">didėti </w:t>
            </w:r>
            <w:proofErr w:type="spellStart"/>
            <w:r w:rsidRPr="000339A6">
              <w:rPr>
                <w:rFonts w:ascii="Times New Roman" w:hAnsi="Times New Roman"/>
                <w:lang w:val="lt-LT"/>
              </w:rPr>
              <w:t>flurbiprofeno</w:t>
            </w:r>
            <w:proofErr w:type="spellEnd"/>
            <w:r w:rsidRPr="000339A6">
              <w:rPr>
                <w:rFonts w:ascii="Times New Roman" w:hAnsi="Times New Roman"/>
                <w:lang w:val="lt-LT"/>
              </w:rPr>
              <w:t xml:space="preserve"> absorbcijos greitis. Šios sąveikos klinikinė reikšmė nežinoma.</w:t>
            </w:r>
          </w:p>
        </w:tc>
      </w:tr>
      <w:tr w:rsidR="008A6016" w:rsidRPr="000E0F43" w14:paraId="158F1E94" w14:textId="77777777" w:rsidTr="000339A6">
        <w:trPr>
          <w:trHeight w:hRule="exact" w:val="845"/>
        </w:trPr>
        <w:tc>
          <w:tcPr>
            <w:tcW w:w="2704" w:type="dxa"/>
            <w:gridSpan w:val="2"/>
          </w:tcPr>
          <w:p w14:paraId="46AD741D" w14:textId="6A6A6E92" w:rsidR="008A6016" w:rsidRPr="000E0F43" w:rsidRDefault="007C02E8" w:rsidP="00A85693">
            <w:pPr>
              <w:pStyle w:val="TableParagraph"/>
              <w:ind w:left="116"/>
              <w:rPr>
                <w:rFonts w:ascii="Times New Roman" w:hAnsi="Times New Roman"/>
                <w:lang w:val="lt-LT"/>
              </w:rPr>
            </w:pPr>
            <w:proofErr w:type="spellStart"/>
            <w:r w:rsidRPr="007C02E8">
              <w:rPr>
                <w:rFonts w:ascii="Times New Roman" w:hAnsi="Times New Roman"/>
                <w:lang w:val="lt-LT"/>
              </w:rPr>
              <w:t>Acetazolamidu</w:t>
            </w:r>
            <w:proofErr w:type="spellEnd"/>
          </w:p>
        </w:tc>
        <w:tc>
          <w:tcPr>
            <w:tcW w:w="6520" w:type="dxa"/>
          </w:tcPr>
          <w:p w14:paraId="074C4F69" w14:textId="47A2A9EE" w:rsidR="008A6016" w:rsidRPr="000E0F43" w:rsidRDefault="000339A6" w:rsidP="00A85693">
            <w:pPr>
              <w:pStyle w:val="TableParagraph"/>
              <w:ind w:left="99" w:right="154"/>
              <w:rPr>
                <w:rFonts w:ascii="Times New Roman" w:hAnsi="Times New Roman"/>
                <w:lang w:val="lt-LT"/>
              </w:rPr>
            </w:pPr>
            <w:proofErr w:type="spellStart"/>
            <w:r>
              <w:rPr>
                <w:rFonts w:ascii="Times New Roman" w:hAnsi="Times New Roman"/>
                <w:lang w:val="lt-LT"/>
              </w:rPr>
              <w:t>F</w:t>
            </w:r>
            <w:r w:rsidR="00BC207A" w:rsidRPr="00BC207A">
              <w:rPr>
                <w:rFonts w:ascii="Times New Roman" w:hAnsi="Times New Roman"/>
                <w:lang w:val="lt-LT"/>
              </w:rPr>
              <w:t>lurbiprofenas</w:t>
            </w:r>
            <w:proofErr w:type="spellEnd"/>
            <w:r w:rsidR="00BC207A" w:rsidRPr="00BC207A">
              <w:rPr>
                <w:rFonts w:ascii="Times New Roman" w:hAnsi="Times New Roman"/>
                <w:lang w:val="lt-LT"/>
              </w:rPr>
              <w:t xml:space="preserve"> gali nedaug padidinti </w:t>
            </w:r>
            <w:proofErr w:type="spellStart"/>
            <w:r w:rsidR="00BC207A" w:rsidRPr="00BC207A">
              <w:rPr>
                <w:rFonts w:ascii="Times New Roman" w:hAnsi="Times New Roman"/>
                <w:lang w:val="lt-LT"/>
              </w:rPr>
              <w:t>acetazolamido</w:t>
            </w:r>
            <w:proofErr w:type="spellEnd"/>
            <w:r w:rsidR="00BC207A" w:rsidRPr="00BC207A">
              <w:rPr>
                <w:rFonts w:ascii="Times New Roman" w:hAnsi="Times New Roman"/>
                <w:lang w:val="lt-LT"/>
              </w:rPr>
              <w:t xml:space="preserve"> tariamą pasiskirstymo tūrį</w:t>
            </w:r>
            <w:r w:rsidR="004534D3">
              <w:rPr>
                <w:rFonts w:ascii="Times New Roman" w:hAnsi="Times New Roman"/>
                <w:lang w:val="lt-LT"/>
              </w:rPr>
              <w:t xml:space="preserve">, esant </w:t>
            </w:r>
            <w:proofErr w:type="spellStart"/>
            <w:r w:rsidR="004534D3">
              <w:rPr>
                <w:rFonts w:ascii="Times New Roman" w:hAnsi="Times New Roman"/>
                <w:lang w:val="lt-LT"/>
              </w:rPr>
              <w:t>pusiausvyrinei</w:t>
            </w:r>
            <w:proofErr w:type="spellEnd"/>
            <w:r w:rsidR="00BC207A" w:rsidRPr="00BC207A">
              <w:rPr>
                <w:rFonts w:ascii="Times New Roman" w:hAnsi="Times New Roman"/>
                <w:lang w:val="lt-LT"/>
              </w:rPr>
              <w:t xml:space="preserve"> koncentracij</w:t>
            </w:r>
            <w:r w:rsidR="004534D3">
              <w:rPr>
                <w:rFonts w:ascii="Times New Roman" w:hAnsi="Times New Roman"/>
                <w:lang w:val="lt-LT"/>
              </w:rPr>
              <w:t>ai</w:t>
            </w:r>
            <w:r w:rsidR="00BC207A" w:rsidRPr="00BC207A">
              <w:rPr>
                <w:rFonts w:ascii="Times New Roman" w:hAnsi="Times New Roman"/>
                <w:lang w:val="lt-LT"/>
              </w:rPr>
              <w:t>. Šios sąveikos klinikinė reikšmė nežinoma.</w:t>
            </w:r>
          </w:p>
        </w:tc>
      </w:tr>
      <w:tr w:rsidR="008A6016" w:rsidRPr="000E0F43" w14:paraId="522F3374" w14:textId="77777777" w:rsidTr="00A85693">
        <w:trPr>
          <w:trHeight w:hRule="exact" w:val="576"/>
        </w:trPr>
        <w:tc>
          <w:tcPr>
            <w:tcW w:w="2704" w:type="dxa"/>
            <w:gridSpan w:val="2"/>
          </w:tcPr>
          <w:p w14:paraId="40C52690" w14:textId="465DDBAA" w:rsidR="008A6016" w:rsidRPr="000E0F43" w:rsidRDefault="005B0A00" w:rsidP="00A85693">
            <w:pPr>
              <w:pStyle w:val="TableParagraph"/>
              <w:ind w:left="116"/>
              <w:rPr>
                <w:rFonts w:ascii="Times New Roman" w:hAnsi="Times New Roman"/>
                <w:lang w:val="lt-LT"/>
              </w:rPr>
            </w:pPr>
            <w:r w:rsidRPr="005B0A00">
              <w:rPr>
                <w:rFonts w:ascii="Times New Roman" w:hAnsi="Times New Roman"/>
                <w:lang w:val="lt-LT"/>
              </w:rPr>
              <w:t>Maist</w:t>
            </w:r>
            <w:r w:rsidR="004E392C">
              <w:rPr>
                <w:rFonts w:ascii="Times New Roman" w:hAnsi="Times New Roman"/>
                <w:lang w:val="lt-LT"/>
              </w:rPr>
              <w:t>u</w:t>
            </w:r>
          </w:p>
        </w:tc>
        <w:tc>
          <w:tcPr>
            <w:tcW w:w="6520" w:type="dxa"/>
          </w:tcPr>
          <w:p w14:paraId="66652AFE" w14:textId="19C0D82F" w:rsidR="008A6016" w:rsidRPr="000E0F43" w:rsidRDefault="000339A6" w:rsidP="00A85693">
            <w:pPr>
              <w:pStyle w:val="TableParagraph"/>
              <w:ind w:left="99" w:right="154"/>
              <w:rPr>
                <w:rFonts w:ascii="Times New Roman" w:hAnsi="Times New Roman"/>
                <w:lang w:val="lt-LT"/>
              </w:rPr>
            </w:pPr>
            <w:r>
              <w:rPr>
                <w:rFonts w:ascii="Times New Roman" w:hAnsi="Times New Roman"/>
                <w:lang w:val="lt-LT"/>
              </w:rPr>
              <w:t>V</w:t>
            </w:r>
            <w:r w:rsidR="00AB1E1C" w:rsidRPr="00AB1E1C">
              <w:rPr>
                <w:rFonts w:ascii="Times New Roman" w:hAnsi="Times New Roman"/>
                <w:lang w:val="lt-LT"/>
              </w:rPr>
              <w:t xml:space="preserve">artojant kartu su maistu, poveikio pradžia gali </w:t>
            </w:r>
            <w:r w:rsidR="004E392C">
              <w:rPr>
                <w:rFonts w:ascii="Times New Roman" w:hAnsi="Times New Roman"/>
                <w:lang w:val="lt-LT"/>
              </w:rPr>
              <w:t>būti uždelsta</w:t>
            </w:r>
            <w:r w:rsidR="00AB1E1C" w:rsidRPr="00AB1E1C">
              <w:rPr>
                <w:rFonts w:ascii="Times New Roman" w:hAnsi="Times New Roman"/>
                <w:lang w:val="lt-LT"/>
              </w:rPr>
              <w:t>.</w:t>
            </w:r>
          </w:p>
        </w:tc>
      </w:tr>
    </w:tbl>
    <w:p w14:paraId="3B8E9B9A" w14:textId="77777777" w:rsidR="008A6016" w:rsidRDefault="008A6016" w:rsidP="00D72285">
      <w:pPr>
        <w:shd w:val="clear" w:color="auto" w:fill="FFFFFF"/>
        <w:rPr>
          <w:sz w:val="22"/>
          <w:szCs w:val="22"/>
        </w:rPr>
      </w:pPr>
    </w:p>
    <w:p w14:paraId="60FF7DF5" w14:textId="10AB1A17" w:rsidR="00D72285" w:rsidRPr="008A00A7" w:rsidRDefault="00D72285" w:rsidP="00D72285">
      <w:pPr>
        <w:shd w:val="clear" w:color="auto" w:fill="FFFFFF"/>
        <w:rPr>
          <w:sz w:val="22"/>
          <w:szCs w:val="22"/>
        </w:rPr>
      </w:pPr>
      <w:r w:rsidRPr="008A00A7">
        <w:rPr>
          <w:sz w:val="22"/>
          <w:szCs w:val="22"/>
        </w:rPr>
        <w:t xml:space="preserve">Iki šiol tyrimai neatskleidė jokios sąveikos tarp </w:t>
      </w:r>
      <w:proofErr w:type="spellStart"/>
      <w:r w:rsidRPr="008A00A7">
        <w:rPr>
          <w:sz w:val="22"/>
          <w:szCs w:val="22"/>
        </w:rPr>
        <w:t>flurbiprofeno</w:t>
      </w:r>
      <w:proofErr w:type="spellEnd"/>
      <w:r w:rsidRPr="008A00A7">
        <w:rPr>
          <w:sz w:val="22"/>
          <w:szCs w:val="22"/>
        </w:rPr>
        <w:t xml:space="preserve"> ir </w:t>
      </w:r>
      <w:proofErr w:type="spellStart"/>
      <w:r w:rsidRPr="008A00A7">
        <w:rPr>
          <w:sz w:val="22"/>
          <w:szCs w:val="22"/>
        </w:rPr>
        <w:t>tolbutamido</w:t>
      </w:r>
      <w:proofErr w:type="spellEnd"/>
      <w:r w:rsidR="005B51F5">
        <w:rPr>
          <w:sz w:val="22"/>
          <w:szCs w:val="22"/>
        </w:rPr>
        <w:t>.</w:t>
      </w:r>
    </w:p>
    <w:p w14:paraId="449007A1" w14:textId="77777777" w:rsidR="00D72285" w:rsidRPr="008A00A7" w:rsidRDefault="00D72285" w:rsidP="00D72285">
      <w:pPr>
        <w:shd w:val="clear" w:color="auto" w:fill="FFFFFF"/>
        <w:rPr>
          <w:sz w:val="22"/>
          <w:szCs w:val="22"/>
          <w:lang w:eastAsia="es-ES"/>
        </w:rPr>
      </w:pPr>
    </w:p>
    <w:p w14:paraId="64818D58" w14:textId="16324B3C" w:rsidR="00D72285" w:rsidRPr="008A00A7" w:rsidRDefault="00D72285" w:rsidP="00AD48DA">
      <w:pPr>
        <w:shd w:val="clear" w:color="auto" w:fill="FFFFFF"/>
        <w:tabs>
          <w:tab w:val="left" w:pos="567"/>
        </w:tabs>
        <w:rPr>
          <w:b/>
          <w:bCs/>
          <w:sz w:val="22"/>
          <w:szCs w:val="22"/>
        </w:rPr>
      </w:pPr>
      <w:r w:rsidRPr="008A00A7">
        <w:rPr>
          <w:b/>
          <w:sz w:val="22"/>
          <w:szCs w:val="22"/>
        </w:rPr>
        <w:t>4.6</w:t>
      </w:r>
      <w:r w:rsidR="005E5666" w:rsidRPr="005E5666">
        <w:rPr>
          <w:b/>
          <w:sz w:val="22"/>
          <w:szCs w:val="22"/>
        </w:rPr>
        <w:t xml:space="preserve"> </w:t>
      </w:r>
      <w:r w:rsidR="005E5666" w:rsidRPr="008A00A7">
        <w:rPr>
          <w:b/>
          <w:sz w:val="22"/>
          <w:szCs w:val="22"/>
        </w:rPr>
        <w:tab/>
      </w:r>
      <w:r w:rsidRPr="008A00A7">
        <w:rPr>
          <w:b/>
          <w:sz w:val="22"/>
          <w:szCs w:val="22"/>
        </w:rPr>
        <w:t>Vaisingumas, nėštumo ir žindymo laikotarpis</w:t>
      </w:r>
    </w:p>
    <w:p w14:paraId="59184B59" w14:textId="77777777" w:rsidR="00D72285" w:rsidRPr="008A00A7" w:rsidRDefault="00D72285" w:rsidP="00D72285">
      <w:pPr>
        <w:shd w:val="clear" w:color="auto" w:fill="FFFFFF"/>
        <w:rPr>
          <w:i/>
          <w:sz w:val="22"/>
          <w:szCs w:val="22"/>
          <w:lang w:eastAsia="es-ES"/>
        </w:rPr>
      </w:pPr>
    </w:p>
    <w:p w14:paraId="140F8222" w14:textId="77777777" w:rsidR="00D72285" w:rsidRPr="008A00A7" w:rsidRDefault="00D72285" w:rsidP="00D72285">
      <w:pPr>
        <w:shd w:val="clear" w:color="auto" w:fill="FFFFFF" w:themeFill="background1"/>
        <w:rPr>
          <w:sz w:val="22"/>
          <w:szCs w:val="22"/>
          <w:u w:val="single"/>
        </w:rPr>
      </w:pPr>
      <w:r w:rsidRPr="008A00A7">
        <w:rPr>
          <w:sz w:val="22"/>
          <w:szCs w:val="22"/>
          <w:u w:val="single"/>
        </w:rPr>
        <w:t>Nėštumas</w:t>
      </w:r>
    </w:p>
    <w:p w14:paraId="2F9405FB" w14:textId="734A98BF" w:rsidR="00D72285" w:rsidRPr="008A00A7" w:rsidRDefault="00207857" w:rsidP="00D72285">
      <w:pPr>
        <w:shd w:val="clear" w:color="auto" w:fill="FFFFFF"/>
        <w:rPr>
          <w:i/>
          <w:sz w:val="22"/>
          <w:szCs w:val="22"/>
          <w:lang w:eastAsia="es-ES"/>
        </w:rPr>
      </w:pPr>
      <w:r w:rsidRPr="00207857">
        <w:rPr>
          <w:sz w:val="22"/>
          <w:szCs w:val="22"/>
        </w:rPr>
        <w:t xml:space="preserve">Duomenų apie </w:t>
      </w:r>
      <w:proofErr w:type="spellStart"/>
      <w:r w:rsidR="0072782C" w:rsidRPr="0072782C">
        <w:rPr>
          <w:sz w:val="22"/>
          <w:szCs w:val="22"/>
        </w:rPr>
        <w:t>Effafen</w:t>
      </w:r>
      <w:proofErr w:type="spellEnd"/>
      <w:r w:rsidR="0072782C" w:rsidRPr="0072782C">
        <w:rPr>
          <w:sz w:val="22"/>
          <w:szCs w:val="22"/>
        </w:rPr>
        <w:t xml:space="preserve"> apelsinų skonio </w:t>
      </w:r>
      <w:r w:rsidRPr="00207857">
        <w:rPr>
          <w:sz w:val="22"/>
          <w:szCs w:val="22"/>
        </w:rPr>
        <w:t xml:space="preserve">vartojimą nėštumo metu nėra. Nors sisteminė ekspozicija po vietinio vartojimo mažesnė nei po </w:t>
      </w:r>
      <w:proofErr w:type="spellStart"/>
      <w:r w:rsidRPr="00207857">
        <w:rPr>
          <w:sz w:val="22"/>
          <w:szCs w:val="22"/>
        </w:rPr>
        <w:t>peroralinio</w:t>
      </w:r>
      <w:proofErr w:type="spellEnd"/>
      <w:r w:rsidRPr="00207857">
        <w:rPr>
          <w:sz w:val="22"/>
          <w:szCs w:val="22"/>
        </w:rPr>
        <w:t>, nežinoma, ar sisteminė ekspozicija po vietinio vartojimo gali pakenkti embrionui/vaisiui. Pirm</w:t>
      </w:r>
      <w:r w:rsidR="00CF08B7">
        <w:rPr>
          <w:sz w:val="22"/>
          <w:szCs w:val="22"/>
        </w:rPr>
        <w:t>uoju</w:t>
      </w:r>
      <w:r w:rsidRPr="00207857">
        <w:rPr>
          <w:sz w:val="22"/>
          <w:szCs w:val="22"/>
        </w:rPr>
        <w:t xml:space="preserve"> ir antr</w:t>
      </w:r>
      <w:r w:rsidR="00CF08B7">
        <w:rPr>
          <w:sz w:val="22"/>
          <w:szCs w:val="22"/>
        </w:rPr>
        <w:t>uoju</w:t>
      </w:r>
      <w:r w:rsidRPr="00207857">
        <w:rPr>
          <w:sz w:val="22"/>
          <w:szCs w:val="22"/>
        </w:rPr>
        <w:t xml:space="preserve"> nėštumo trimestrais </w:t>
      </w:r>
      <w:proofErr w:type="spellStart"/>
      <w:r w:rsidR="0072782C" w:rsidRPr="0072782C">
        <w:rPr>
          <w:sz w:val="22"/>
          <w:szCs w:val="22"/>
        </w:rPr>
        <w:t>Effafen</w:t>
      </w:r>
      <w:proofErr w:type="spellEnd"/>
      <w:r w:rsidR="0072782C" w:rsidRPr="0072782C">
        <w:rPr>
          <w:sz w:val="22"/>
          <w:szCs w:val="22"/>
        </w:rPr>
        <w:t xml:space="preserve"> apelsinų skonio </w:t>
      </w:r>
      <w:r w:rsidRPr="00207857">
        <w:rPr>
          <w:sz w:val="22"/>
          <w:szCs w:val="22"/>
        </w:rPr>
        <w:t>vartoti negalima, nebent tai yra būtina. Jei vartojama, doz</w:t>
      </w:r>
      <w:r w:rsidR="00CF08B7">
        <w:rPr>
          <w:sz w:val="22"/>
          <w:szCs w:val="22"/>
        </w:rPr>
        <w:t>ė turi būti kuo mažesnė, o</w:t>
      </w:r>
      <w:r w:rsidRPr="00207857">
        <w:rPr>
          <w:sz w:val="22"/>
          <w:szCs w:val="22"/>
        </w:rPr>
        <w:t xml:space="preserve"> gydymo trukm</w:t>
      </w:r>
      <w:r w:rsidR="00CF08B7">
        <w:rPr>
          <w:sz w:val="22"/>
          <w:szCs w:val="22"/>
        </w:rPr>
        <w:t>ė- kuo trumpesnė.</w:t>
      </w:r>
      <w:r w:rsidRPr="00207857">
        <w:rPr>
          <w:sz w:val="22"/>
          <w:szCs w:val="22"/>
        </w:rPr>
        <w:br/>
        <w:t xml:space="preserve">Trečiuoju nėštumo trimestru sisteminis prostaglandinų sintezės inhibitorių, įskaitant </w:t>
      </w:r>
      <w:proofErr w:type="spellStart"/>
      <w:r w:rsidR="0072782C" w:rsidRPr="0072782C">
        <w:rPr>
          <w:sz w:val="22"/>
          <w:szCs w:val="22"/>
        </w:rPr>
        <w:t>Effafen</w:t>
      </w:r>
      <w:proofErr w:type="spellEnd"/>
      <w:r w:rsidR="0072782C" w:rsidRPr="0072782C">
        <w:rPr>
          <w:sz w:val="22"/>
          <w:szCs w:val="22"/>
        </w:rPr>
        <w:t xml:space="preserve"> apelsinų skonio</w:t>
      </w:r>
      <w:r w:rsidRPr="00207857">
        <w:rPr>
          <w:sz w:val="22"/>
          <w:szCs w:val="22"/>
        </w:rPr>
        <w:t xml:space="preserve">, vartojimas gali sukelti vaisiui </w:t>
      </w:r>
      <w:proofErr w:type="spellStart"/>
      <w:r w:rsidRPr="00207857">
        <w:rPr>
          <w:sz w:val="22"/>
          <w:szCs w:val="22"/>
        </w:rPr>
        <w:t>kardiopulmoninį</w:t>
      </w:r>
      <w:proofErr w:type="spellEnd"/>
      <w:r w:rsidRPr="00207857">
        <w:rPr>
          <w:sz w:val="22"/>
          <w:szCs w:val="22"/>
        </w:rPr>
        <w:t xml:space="preserve"> ir inkstų </w:t>
      </w:r>
      <w:proofErr w:type="spellStart"/>
      <w:r w:rsidRPr="00207857">
        <w:rPr>
          <w:sz w:val="22"/>
          <w:szCs w:val="22"/>
        </w:rPr>
        <w:t>toksiškumą</w:t>
      </w:r>
      <w:proofErr w:type="spellEnd"/>
      <w:r w:rsidRPr="00207857">
        <w:rPr>
          <w:sz w:val="22"/>
          <w:szCs w:val="22"/>
        </w:rPr>
        <w:t xml:space="preserve">. Nėštumo pabaigoje gali pailgėti kraujavimo laikas motinai ir naujagimiui, taip pat gali vėluoti gimdymas. Todėl </w:t>
      </w:r>
      <w:proofErr w:type="spellStart"/>
      <w:r w:rsidR="0072782C" w:rsidRPr="0072782C">
        <w:rPr>
          <w:sz w:val="22"/>
          <w:szCs w:val="22"/>
        </w:rPr>
        <w:t>Effafen</w:t>
      </w:r>
      <w:proofErr w:type="spellEnd"/>
      <w:r w:rsidR="0072782C" w:rsidRPr="0072782C">
        <w:rPr>
          <w:sz w:val="22"/>
          <w:szCs w:val="22"/>
        </w:rPr>
        <w:t xml:space="preserve"> apelsinų skonio</w:t>
      </w:r>
      <w:r w:rsidRPr="00207857">
        <w:rPr>
          <w:sz w:val="22"/>
          <w:szCs w:val="22"/>
        </w:rPr>
        <w:t xml:space="preserve"> draudžiama vartoti paskutin</w:t>
      </w:r>
      <w:r w:rsidR="00343D87">
        <w:rPr>
          <w:sz w:val="22"/>
          <w:szCs w:val="22"/>
        </w:rPr>
        <w:t>į</w:t>
      </w:r>
      <w:r w:rsidRPr="00207857">
        <w:rPr>
          <w:sz w:val="22"/>
          <w:szCs w:val="22"/>
        </w:rPr>
        <w:t xml:space="preserve"> nėštumo trimestr</w:t>
      </w:r>
      <w:r w:rsidR="00343D87">
        <w:rPr>
          <w:sz w:val="22"/>
          <w:szCs w:val="22"/>
        </w:rPr>
        <w:t>ą</w:t>
      </w:r>
      <w:r w:rsidRPr="00207857">
        <w:rPr>
          <w:sz w:val="22"/>
          <w:szCs w:val="22"/>
        </w:rPr>
        <w:t xml:space="preserve"> (žr. 4.3 skyrių).</w:t>
      </w:r>
      <w:r w:rsidRPr="00207857">
        <w:rPr>
          <w:sz w:val="22"/>
          <w:szCs w:val="22"/>
        </w:rPr>
        <w:br/>
      </w:r>
    </w:p>
    <w:p w14:paraId="5CB6392F" w14:textId="77777777" w:rsidR="00D72285" w:rsidRPr="008A00A7" w:rsidRDefault="00D72285" w:rsidP="00D72285">
      <w:pPr>
        <w:shd w:val="clear" w:color="auto" w:fill="FFFFFF"/>
        <w:rPr>
          <w:iCs/>
          <w:sz w:val="22"/>
          <w:szCs w:val="22"/>
          <w:u w:val="single"/>
        </w:rPr>
      </w:pPr>
      <w:r w:rsidRPr="008A00A7">
        <w:rPr>
          <w:sz w:val="22"/>
          <w:szCs w:val="22"/>
          <w:u w:val="single"/>
        </w:rPr>
        <w:t>Žindymas</w:t>
      </w:r>
    </w:p>
    <w:p w14:paraId="4423A13C" w14:textId="24CE22D0" w:rsidR="00D72285" w:rsidRDefault="00B3353E" w:rsidP="00D72285">
      <w:pPr>
        <w:autoSpaceDE w:val="0"/>
        <w:autoSpaceDN w:val="0"/>
        <w:adjustRightInd w:val="0"/>
        <w:rPr>
          <w:sz w:val="22"/>
          <w:szCs w:val="22"/>
        </w:rPr>
      </w:pPr>
      <w:r w:rsidRPr="00B3353E">
        <w:rPr>
          <w:sz w:val="22"/>
          <w:szCs w:val="22"/>
        </w:rPr>
        <w:t xml:space="preserve">Ribotuose tyrimuose nustatyta, kad </w:t>
      </w:r>
      <w:proofErr w:type="spellStart"/>
      <w:r w:rsidRPr="00B3353E">
        <w:rPr>
          <w:sz w:val="22"/>
          <w:szCs w:val="22"/>
        </w:rPr>
        <w:t>flurbiprofen</w:t>
      </w:r>
      <w:r w:rsidR="00D025F4">
        <w:rPr>
          <w:sz w:val="22"/>
          <w:szCs w:val="22"/>
        </w:rPr>
        <w:t>o</w:t>
      </w:r>
      <w:proofErr w:type="spellEnd"/>
      <w:r w:rsidRPr="00B3353E">
        <w:rPr>
          <w:sz w:val="22"/>
          <w:szCs w:val="22"/>
        </w:rPr>
        <w:t xml:space="preserve"> </w:t>
      </w:r>
      <w:r w:rsidR="00D025F4">
        <w:rPr>
          <w:sz w:val="22"/>
          <w:szCs w:val="22"/>
        </w:rPr>
        <w:t>išsiskiria</w:t>
      </w:r>
      <w:r w:rsidR="00D025F4" w:rsidRPr="00B3353E">
        <w:rPr>
          <w:sz w:val="22"/>
          <w:szCs w:val="22"/>
        </w:rPr>
        <w:t xml:space="preserve"> </w:t>
      </w:r>
      <w:r w:rsidRPr="00B3353E">
        <w:rPr>
          <w:sz w:val="22"/>
          <w:szCs w:val="22"/>
        </w:rPr>
        <w:t>į motinos pieną labai mažomis koncentracijomis ir, tikėtina, nekenkia žindomam kūdikiui. Tačiau dėl galimo NV</w:t>
      </w:r>
      <w:r w:rsidR="00D025F4">
        <w:rPr>
          <w:sz w:val="22"/>
          <w:szCs w:val="22"/>
        </w:rPr>
        <w:t>P</w:t>
      </w:r>
      <w:r w:rsidRPr="00B3353E">
        <w:rPr>
          <w:sz w:val="22"/>
          <w:szCs w:val="22"/>
        </w:rPr>
        <w:t xml:space="preserve">NU poveikio žindomiems kūdikiams </w:t>
      </w:r>
      <w:proofErr w:type="spellStart"/>
      <w:r w:rsidRPr="00B3353E">
        <w:rPr>
          <w:sz w:val="22"/>
          <w:szCs w:val="22"/>
        </w:rPr>
        <w:t>flurbiprofeno</w:t>
      </w:r>
      <w:proofErr w:type="spellEnd"/>
      <w:r w:rsidRPr="00B3353E">
        <w:rPr>
          <w:sz w:val="22"/>
          <w:szCs w:val="22"/>
        </w:rPr>
        <w:t xml:space="preserve"> vartoti žindymo laikotarpiu nerekomenduojama.</w:t>
      </w:r>
    </w:p>
    <w:p w14:paraId="670D522F" w14:textId="77777777" w:rsidR="00EE5EE8" w:rsidRPr="008A00A7" w:rsidRDefault="00EE5EE8" w:rsidP="00D72285">
      <w:pPr>
        <w:autoSpaceDE w:val="0"/>
        <w:autoSpaceDN w:val="0"/>
        <w:adjustRightInd w:val="0"/>
        <w:rPr>
          <w:b/>
          <w:bCs/>
          <w:sz w:val="22"/>
          <w:szCs w:val="22"/>
        </w:rPr>
      </w:pPr>
    </w:p>
    <w:p w14:paraId="25ED4B92" w14:textId="77777777" w:rsidR="00D72285" w:rsidRPr="008A00A7" w:rsidRDefault="00D72285" w:rsidP="00D72285">
      <w:pPr>
        <w:shd w:val="clear" w:color="auto" w:fill="FFFFFF"/>
        <w:rPr>
          <w:iCs/>
          <w:sz w:val="22"/>
          <w:szCs w:val="22"/>
          <w:u w:val="single"/>
        </w:rPr>
      </w:pPr>
      <w:r w:rsidRPr="008A00A7">
        <w:rPr>
          <w:sz w:val="22"/>
          <w:szCs w:val="22"/>
          <w:u w:val="single"/>
        </w:rPr>
        <w:t>Vaisingumas</w:t>
      </w:r>
    </w:p>
    <w:p w14:paraId="09FD4B16" w14:textId="131A573D" w:rsidR="00D72285" w:rsidRDefault="00EE5EE8" w:rsidP="00D72285">
      <w:pPr>
        <w:shd w:val="clear" w:color="auto" w:fill="FFFFFF"/>
        <w:rPr>
          <w:sz w:val="22"/>
          <w:szCs w:val="22"/>
        </w:rPr>
      </w:pPr>
      <w:r w:rsidRPr="00EE5EE8">
        <w:rPr>
          <w:sz w:val="22"/>
          <w:szCs w:val="22"/>
        </w:rPr>
        <w:t>Yra duomenų, kad vaist</w:t>
      </w:r>
      <w:r w:rsidR="00D025F4">
        <w:rPr>
          <w:sz w:val="22"/>
          <w:szCs w:val="22"/>
        </w:rPr>
        <w:t>iniai preparatai</w:t>
      </w:r>
      <w:r w:rsidRPr="00EE5EE8">
        <w:rPr>
          <w:sz w:val="22"/>
          <w:szCs w:val="22"/>
        </w:rPr>
        <w:t xml:space="preserve">, slopinantys </w:t>
      </w:r>
      <w:proofErr w:type="spellStart"/>
      <w:r w:rsidRPr="00EE5EE8">
        <w:rPr>
          <w:sz w:val="22"/>
          <w:szCs w:val="22"/>
        </w:rPr>
        <w:t>ciklooksigenazės</w:t>
      </w:r>
      <w:proofErr w:type="spellEnd"/>
      <w:r w:rsidRPr="00EE5EE8">
        <w:rPr>
          <w:sz w:val="22"/>
          <w:szCs w:val="22"/>
        </w:rPr>
        <w:t>/prostaglandinų sintezę, gali sutrikdyti moterų vaisingumą, veikdami ovuliaciją. Šis poveikis yra grįžtamas nutraukus gydymą.</w:t>
      </w:r>
    </w:p>
    <w:p w14:paraId="39CDC72B" w14:textId="77777777" w:rsidR="00EE5EE8" w:rsidRDefault="00EE5EE8" w:rsidP="00D72285">
      <w:pPr>
        <w:shd w:val="clear" w:color="auto" w:fill="FFFFFF"/>
        <w:rPr>
          <w:sz w:val="22"/>
          <w:szCs w:val="22"/>
        </w:rPr>
      </w:pPr>
    </w:p>
    <w:p w14:paraId="165757B0" w14:textId="77777777" w:rsidR="00EE5EE8" w:rsidRPr="008A00A7" w:rsidRDefault="00EE5EE8" w:rsidP="00D72285">
      <w:pPr>
        <w:shd w:val="clear" w:color="auto" w:fill="FFFFFF"/>
        <w:rPr>
          <w:sz w:val="22"/>
          <w:szCs w:val="22"/>
          <w:lang w:eastAsia="es-ES"/>
        </w:rPr>
      </w:pPr>
    </w:p>
    <w:p w14:paraId="5536523F" w14:textId="77777777" w:rsidR="00D72285" w:rsidRPr="008A00A7" w:rsidRDefault="00D72285" w:rsidP="00D72285">
      <w:pPr>
        <w:shd w:val="clear" w:color="auto" w:fill="FFFFFF"/>
        <w:tabs>
          <w:tab w:val="left" w:pos="567"/>
        </w:tabs>
        <w:rPr>
          <w:b/>
          <w:bCs/>
          <w:sz w:val="22"/>
          <w:szCs w:val="22"/>
        </w:rPr>
      </w:pPr>
      <w:r w:rsidRPr="008A00A7">
        <w:rPr>
          <w:b/>
          <w:sz w:val="22"/>
          <w:szCs w:val="22"/>
        </w:rPr>
        <w:t>4.7</w:t>
      </w:r>
      <w:r w:rsidRPr="008A00A7">
        <w:rPr>
          <w:b/>
          <w:sz w:val="22"/>
          <w:szCs w:val="22"/>
        </w:rPr>
        <w:tab/>
        <w:t>Poveikis gebėjimui vairuoti ir valdyti mechanizmus</w:t>
      </w:r>
    </w:p>
    <w:p w14:paraId="1FFE3120" w14:textId="77777777" w:rsidR="00D72285" w:rsidRPr="008A00A7" w:rsidRDefault="00D72285" w:rsidP="00D72285">
      <w:pPr>
        <w:shd w:val="clear" w:color="auto" w:fill="FFFFFF"/>
        <w:rPr>
          <w:b/>
          <w:bCs/>
          <w:sz w:val="22"/>
          <w:szCs w:val="22"/>
          <w:lang w:eastAsia="es-ES"/>
        </w:rPr>
      </w:pPr>
    </w:p>
    <w:p w14:paraId="75AF643A" w14:textId="594C11BC" w:rsidR="00D72285" w:rsidRDefault="00D72285" w:rsidP="00D72285">
      <w:pPr>
        <w:shd w:val="clear" w:color="auto" w:fill="FFFFFF"/>
        <w:rPr>
          <w:sz w:val="22"/>
          <w:szCs w:val="22"/>
        </w:rPr>
      </w:pPr>
      <w:r w:rsidRPr="008A00A7">
        <w:rPr>
          <w:sz w:val="22"/>
          <w:szCs w:val="22"/>
        </w:rPr>
        <w:t>Poveikio gebėjimui vairuoti ir valdyti mechanizmus tyrimų neatlikta. Tačiau svaigulys ir regos sutrikimai yra galimi NV</w:t>
      </w:r>
      <w:r w:rsidR="00990CA9">
        <w:rPr>
          <w:sz w:val="22"/>
          <w:szCs w:val="22"/>
        </w:rPr>
        <w:t>P</w:t>
      </w:r>
      <w:r w:rsidRPr="008A00A7">
        <w:rPr>
          <w:sz w:val="22"/>
          <w:szCs w:val="22"/>
        </w:rPr>
        <w:t>NU vartojimo šalutinio poveikio reiškiniai. Jei jie pasireiškė, nevairuokite ir nevaldykite mechanizmų. Mieguistumas taip pat yra galimas šalutinis poveikis ir jis gali turėti įtakos gebėjimui vairuoti.</w:t>
      </w:r>
    </w:p>
    <w:p w14:paraId="2B629714" w14:textId="77777777" w:rsidR="00A95686" w:rsidRPr="008A00A7" w:rsidRDefault="00A95686" w:rsidP="00D72285">
      <w:pPr>
        <w:shd w:val="clear" w:color="auto" w:fill="FFFFFF"/>
        <w:rPr>
          <w:sz w:val="22"/>
          <w:szCs w:val="22"/>
        </w:rPr>
      </w:pPr>
    </w:p>
    <w:p w14:paraId="259DB015" w14:textId="5EA06A82" w:rsidR="00D72285" w:rsidRPr="008A00A7" w:rsidRDefault="00A95686" w:rsidP="00AD48DA">
      <w:pPr>
        <w:tabs>
          <w:tab w:val="left" w:pos="567"/>
        </w:tabs>
        <w:outlineLvl w:val="0"/>
        <w:rPr>
          <w:b/>
          <w:bCs/>
          <w:sz w:val="22"/>
          <w:szCs w:val="22"/>
        </w:rPr>
      </w:pPr>
      <w:r w:rsidRPr="005D554B">
        <w:rPr>
          <w:b/>
          <w:snapToGrid w:val="0"/>
          <w:sz w:val="22"/>
        </w:rPr>
        <w:t>4.8</w:t>
      </w:r>
      <w:r w:rsidRPr="005D554B">
        <w:rPr>
          <w:b/>
          <w:snapToGrid w:val="0"/>
          <w:sz w:val="22"/>
        </w:rPr>
        <w:tab/>
      </w:r>
      <w:r w:rsidR="00D72285" w:rsidRPr="008A00A7">
        <w:rPr>
          <w:b/>
          <w:sz w:val="22"/>
          <w:szCs w:val="22"/>
        </w:rPr>
        <w:t>Nepageidaujamas poveikis</w:t>
      </w:r>
    </w:p>
    <w:p w14:paraId="2D78E966" w14:textId="77777777" w:rsidR="00D72285" w:rsidRPr="008A00A7" w:rsidRDefault="00D72285" w:rsidP="00D72285">
      <w:pPr>
        <w:shd w:val="clear" w:color="auto" w:fill="FFFFFF"/>
        <w:rPr>
          <w:b/>
          <w:bCs/>
          <w:sz w:val="22"/>
          <w:szCs w:val="22"/>
          <w:lang w:eastAsia="es-ES"/>
        </w:rPr>
      </w:pPr>
    </w:p>
    <w:p w14:paraId="129ECABE" w14:textId="165C0EC6" w:rsidR="00D72285" w:rsidRPr="008A00A7" w:rsidRDefault="00D72285" w:rsidP="00D72285">
      <w:pPr>
        <w:shd w:val="clear" w:color="auto" w:fill="FFFFFF"/>
        <w:rPr>
          <w:sz w:val="22"/>
          <w:szCs w:val="22"/>
        </w:rPr>
      </w:pPr>
      <w:r w:rsidRPr="008A00A7">
        <w:rPr>
          <w:sz w:val="22"/>
          <w:szCs w:val="22"/>
        </w:rPr>
        <w:t>Registruota padidėjusio jautrumo reakcijų į NV</w:t>
      </w:r>
      <w:r w:rsidR="00A92BCD">
        <w:rPr>
          <w:sz w:val="22"/>
          <w:szCs w:val="22"/>
        </w:rPr>
        <w:t>P</w:t>
      </w:r>
      <w:r w:rsidRPr="008A00A7">
        <w:rPr>
          <w:sz w:val="22"/>
          <w:szCs w:val="22"/>
        </w:rPr>
        <w:t>NU, kurios gali būti:</w:t>
      </w:r>
    </w:p>
    <w:p w14:paraId="70D4A8F2" w14:textId="77777777" w:rsidR="00D72285" w:rsidRPr="000E0F43" w:rsidRDefault="00D72285" w:rsidP="00D72285">
      <w:pPr>
        <w:pStyle w:val="Sraopastraipa"/>
        <w:numPr>
          <w:ilvl w:val="0"/>
          <w:numId w:val="3"/>
        </w:numPr>
        <w:shd w:val="clear" w:color="auto" w:fill="FFFFFF"/>
        <w:spacing w:after="0" w:line="240" w:lineRule="auto"/>
        <w:rPr>
          <w:rFonts w:ascii="Times New Roman" w:eastAsia="Times New Roman" w:hAnsi="Times New Roman" w:cs="Times New Roman"/>
          <w:lang w:val="lt-LT"/>
        </w:rPr>
      </w:pPr>
      <w:r w:rsidRPr="000E0F43">
        <w:rPr>
          <w:rFonts w:ascii="Times New Roman" w:hAnsi="Times New Roman"/>
          <w:lang w:val="lt-LT"/>
        </w:rPr>
        <w:t xml:space="preserve">nespecifinės alerginės reakcijos ir </w:t>
      </w:r>
      <w:proofErr w:type="spellStart"/>
      <w:r w:rsidRPr="000E0F43">
        <w:rPr>
          <w:rFonts w:ascii="Times New Roman" w:hAnsi="Times New Roman"/>
          <w:lang w:val="lt-LT"/>
        </w:rPr>
        <w:t>anafilaksija</w:t>
      </w:r>
      <w:proofErr w:type="spellEnd"/>
      <w:r w:rsidRPr="000E0F43">
        <w:rPr>
          <w:rFonts w:ascii="Times New Roman" w:hAnsi="Times New Roman"/>
          <w:lang w:val="lt-LT"/>
        </w:rPr>
        <w:t>;</w:t>
      </w:r>
    </w:p>
    <w:p w14:paraId="29624886" w14:textId="602C9084" w:rsidR="00D72285" w:rsidRPr="000E0F43" w:rsidRDefault="00D72285" w:rsidP="00D72285">
      <w:pPr>
        <w:pStyle w:val="Sraopastraipa"/>
        <w:numPr>
          <w:ilvl w:val="0"/>
          <w:numId w:val="3"/>
        </w:numPr>
        <w:shd w:val="clear" w:color="auto" w:fill="FFFFFF"/>
        <w:spacing w:after="0" w:line="240" w:lineRule="auto"/>
        <w:rPr>
          <w:rFonts w:ascii="Times New Roman" w:eastAsia="Times New Roman" w:hAnsi="Times New Roman" w:cs="Times New Roman"/>
          <w:lang w:val="lt-LT"/>
        </w:rPr>
      </w:pPr>
      <w:r w:rsidRPr="000E0F43">
        <w:rPr>
          <w:rFonts w:ascii="Times New Roman" w:hAnsi="Times New Roman"/>
          <w:lang w:val="lt-LT"/>
        </w:rPr>
        <w:t>kvėpavimo takų reaktyvumas, pvz., astma, astmos pa</w:t>
      </w:r>
      <w:r w:rsidR="00650F36">
        <w:rPr>
          <w:rFonts w:ascii="Times New Roman" w:hAnsi="Times New Roman"/>
          <w:lang w:val="lt-LT"/>
        </w:rPr>
        <w:t>ūmėjimas</w:t>
      </w:r>
      <w:r w:rsidRPr="000E0F43">
        <w:rPr>
          <w:rFonts w:ascii="Times New Roman" w:hAnsi="Times New Roman"/>
          <w:lang w:val="lt-LT"/>
        </w:rPr>
        <w:t>, bronchų spazmas ir dusulys;</w:t>
      </w:r>
    </w:p>
    <w:p w14:paraId="3A84F2DA" w14:textId="28B10979" w:rsidR="00D72285" w:rsidRPr="000E0F43" w:rsidRDefault="00D72285" w:rsidP="00D72285">
      <w:pPr>
        <w:pStyle w:val="Sraopastraipa"/>
        <w:numPr>
          <w:ilvl w:val="0"/>
          <w:numId w:val="3"/>
        </w:numPr>
        <w:shd w:val="clear" w:color="auto" w:fill="FFFFFF"/>
        <w:spacing w:after="0" w:line="240" w:lineRule="auto"/>
        <w:rPr>
          <w:rFonts w:ascii="Times New Roman" w:eastAsia="Times New Roman" w:hAnsi="Times New Roman" w:cs="Times New Roman"/>
          <w:lang w:val="lt-LT"/>
        </w:rPr>
      </w:pPr>
      <w:r w:rsidRPr="000E0F43">
        <w:rPr>
          <w:rFonts w:ascii="Times New Roman" w:hAnsi="Times New Roman"/>
          <w:lang w:val="lt-LT"/>
        </w:rPr>
        <w:t>keletas odos reakcijų, tokių kaip niež</w:t>
      </w:r>
      <w:r w:rsidR="00AB314E">
        <w:rPr>
          <w:rFonts w:ascii="Times New Roman" w:hAnsi="Times New Roman"/>
          <w:lang w:val="lt-LT"/>
        </w:rPr>
        <w:t>ėjimas</w:t>
      </w:r>
      <w:r w:rsidRPr="000E0F43">
        <w:rPr>
          <w:rFonts w:ascii="Times New Roman" w:hAnsi="Times New Roman"/>
          <w:lang w:val="lt-LT"/>
        </w:rPr>
        <w:t xml:space="preserve">, dilgėlinė, </w:t>
      </w:r>
      <w:proofErr w:type="spellStart"/>
      <w:r w:rsidRPr="000E0F43">
        <w:rPr>
          <w:rFonts w:ascii="Times New Roman" w:hAnsi="Times New Roman"/>
          <w:lang w:val="lt-LT"/>
        </w:rPr>
        <w:t>angioneurozinė</w:t>
      </w:r>
      <w:proofErr w:type="spellEnd"/>
      <w:r w:rsidRPr="000E0F43">
        <w:rPr>
          <w:rFonts w:ascii="Times New Roman" w:hAnsi="Times New Roman"/>
          <w:lang w:val="lt-LT"/>
        </w:rPr>
        <w:t xml:space="preserve"> edema ir rečiau – </w:t>
      </w:r>
      <w:proofErr w:type="spellStart"/>
      <w:r w:rsidRPr="000E0F43">
        <w:rPr>
          <w:rFonts w:ascii="Times New Roman" w:hAnsi="Times New Roman"/>
          <w:lang w:val="lt-LT"/>
        </w:rPr>
        <w:t>eksfoliacinės</w:t>
      </w:r>
      <w:proofErr w:type="spellEnd"/>
      <w:r w:rsidRPr="000E0F43">
        <w:rPr>
          <w:rFonts w:ascii="Times New Roman" w:hAnsi="Times New Roman"/>
          <w:lang w:val="lt-LT"/>
        </w:rPr>
        <w:t xml:space="preserve"> ir </w:t>
      </w:r>
      <w:proofErr w:type="spellStart"/>
      <w:r w:rsidRPr="000E0F43">
        <w:rPr>
          <w:rFonts w:ascii="Times New Roman" w:hAnsi="Times New Roman"/>
          <w:lang w:val="lt-LT"/>
        </w:rPr>
        <w:t>pūslinės</w:t>
      </w:r>
      <w:proofErr w:type="spellEnd"/>
      <w:r w:rsidRPr="000E0F43">
        <w:rPr>
          <w:rFonts w:ascii="Times New Roman" w:hAnsi="Times New Roman"/>
          <w:lang w:val="lt-LT"/>
        </w:rPr>
        <w:t xml:space="preserve"> </w:t>
      </w:r>
      <w:proofErr w:type="spellStart"/>
      <w:r w:rsidRPr="000E0F43">
        <w:rPr>
          <w:rFonts w:ascii="Times New Roman" w:hAnsi="Times New Roman"/>
          <w:lang w:val="lt-LT"/>
        </w:rPr>
        <w:t>dermatozės</w:t>
      </w:r>
      <w:proofErr w:type="spellEnd"/>
      <w:r w:rsidRPr="000E0F43">
        <w:rPr>
          <w:rFonts w:ascii="Times New Roman" w:hAnsi="Times New Roman"/>
          <w:lang w:val="lt-LT"/>
        </w:rPr>
        <w:t xml:space="preserve"> (įskaitant </w:t>
      </w:r>
      <w:r w:rsidR="00916439">
        <w:rPr>
          <w:rFonts w:ascii="Times New Roman" w:hAnsi="Times New Roman"/>
          <w:lang w:val="lt-LT"/>
        </w:rPr>
        <w:t xml:space="preserve">toksinę </w:t>
      </w:r>
      <w:r w:rsidRPr="000E0F43">
        <w:rPr>
          <w:rFonts w:ascii="Times New Roman" w:hAnsi="Times New Roman"/>
          <w:lang w:val="lt-LT"/>
        </w:rPr>
        <w:t xml:space="preserve">epidermio </w:t>
      </w:r>
      <w:proofErr w:type="spellStart"/>
      <w:r w:rsidRPr="000E0F43">
        <w:rPr>
          <w:rFonts w:ascii="Times New Roman" w:hAnsi="Times New Roman"/>
          <w:lang w:val="lt-LT"/>
        </w:rPr>
        <w:t>nekrolizę</w:t>
      </w:r>
      <w:proofErr w:type="spellEnd"/>
      <w:r w:rsidRPr="000E0F43">
        <w:rPr>
          <w:rFonts w:ascii="Times New Roman" w:hAnsi="Times New Roman"/>
          <w:lang w:val="lt-LT"/>
        </w:rPr>
        <w:t xml:space="preserve"> ir daugiaformę </w:t>
      </w:r>
      <w:proofErr w:type="spellStart"/>
      <w:r w:rsidRPr="000E0F43">
        <w:rPr>
          <w:rFonts w:ascii="Times New Roman" w:hAnsi="Times New Roman"/>
          <w:lang w:val="lt-LT"/>
        </w:rPr>
        <w:t>eritemą</w:t>
      </w:r>
      <w:proofErr w:type="spellEnd"/>
      <w:r w:rsidRPr="000E0F43">
        <w:rPr>
          <w:rFonts w:ascii="Times New Roman" w:hAnsi="Times New Roman"/>
          <w:lang w:val="lt-LT"/>
        </w:rPr>
        <w:t>).</w:t>
      </w:r>
    </w:p>
    <w:p w14:paraId="19657B8D" w14:textId="4B5E293D" w:rsidR="00D72285" w:rsidRPr="008A00A7" w:rsidRDefault="00024A5B" w:rsidP="00D72285">
      <w:pPr>
        <w:tabs>
          <w:tab w:val="left" w:pos="567"/>
          <w:tab w:val="left" w:pos="1440"/>
        </w:tabs>
        <w:rPr>
          <w:sz w:val="22"/>
          <w:szCs w:val="22"/>
        </w:rPr>
      </w:pPr>
      <w:r>
        <w:rPr>
          <w:sz w:val="22"/>
          <w:szCs w:val="22"/>
        </w:rPr>
        <w:t>Vartojant</w:t>
      </w:r>
      <w:r w:rsidRPr="008A00A7">
        <w:rPr>
          <w:sz w:val="22"/>
          <w:szCs w:val="22"/>
        </w:rPr>
        <w:t xml:space="preserve"> </w:t>
      </w:r>
      <w:r w:rsidR="00D72285" w:rsidRPr="008A00A7">
        <w:rPr>
          <w:sz w:val="22"/>
          <w:szCs w:val="22"/>
        </w:rPr>
        <w:t>NV</w:t>
      </w:r>
      <w:r>
        <w:rPr>
          <w:sz w:val="22"/>
          <w:szCs w:val="22"/>
        </w:rPr>
        <w:t>P</w:t>
      </w:r>
      <w:r w:rsidR="00D72285" w:rsidRPr="008A00A7">
        <w:rPr>
          <w:sz w:val="22"/>
          <w:szCs w:val="22"/>
        </w:rPr>
        <w:t xml:space="preserve">NU buvo </w:t>
      </w:r>
      <w:r w:rsidR="00A009AF">
        <w:rPr>
          <w:sz w:val="22"/>
          <w:szCs w:val="22"/>
        </w:rPr>
        <w:t>pranešta apie</w:t>
      </w:r>
      <w:r w:rsidR="00A009AF" w:rsidRPr="008A00A7">
        <w:rPr>
          <w:sz w:val="22"/>
          <w:szCs w:val="22"/>
        </w:rPr>
        <w:t xml:space="preserve"> </w:t>
      </w:r>
      <w:r w:rsidR="00D72285" w:rsidRPr="008A00A7">
        <w:rPr>
          <w:sz w:val="22"/>
          <w:szCs w:val="22"/>
        </w:rPr>
        <w:t>edemos, hipertenzijos ir širdies nepakankamumo atvej</w:t>
      </w:r>
      <w:r w:rsidR="00A009AF">
        <w:rPr>
          <w:sz w:val="22"/>
          <w:szCs w:val="22"/>
        </w:rPr>
        <w:t>us</w:t>
      </w:r>
      <w:r w:rsidR="00D72285" w:rsidRPr="008A00A7">
        <w:rPr>
          <w:sz w:val="22"/>
          <w:szCs w:val="22"/>
        </w:rPr>
        <w:t>.</w:t>
      </w:r>
    </w:p>
    <w:p w14:paraId="65418858" w14:textId="7660D43C" w:rsidR="00D72285" w:rsidRPr="008A00A7" w:rsidRDefault="00D72285" w:rsidP="00D72285">
      <w:pPr>
        <w:tabs>
          <w:tab w:val="left" w:pos="567"/>
          <w:tab w:val="left" w:pos="1440"/>
        </w:tabs>
        <w:rPr>
          <w:sz w:val="22"/>
          <w:szCs w:val="22"/>
        </w:rPr>
      </w:pPr>
      <w:r w:rsidRPr="008A00A7">
        <w:rPr>
          <w:sz w:val="22"/>
          <w:szCs w:val="22"/>
        </w:rPr>
        <w:t>Klinikinių tyrimų ir epidemiologiniai duomenys rodo, kad kai kurių NV</w:t>
      </w:r>
      <w:r w:rsidR="00A009AF">
        <w:rPr>
          <w:sz w:val="22"/>
          <w:szCs w:val="22"/>
        </w:rPr>
        <w:t>P</w:t>
      </w:r>
      <w:r w:rsidRPr="008A00A7">
        <w:rPr>
          <w:sz w:val="22"/>
          <w:szCs w:val="22"/>
        </w:rPr>
        <w:t xml:space="preserve">NU vartojimas (ypač didelėmis dozėmis ir </w:t>
      </w:r>
      <w:r w:rsidR="00A009AF">
        <w:rPr>
          <w:sz w:val="22"/>
          <w:szCs w:val="22"/>
        </w:rPr>
        <w:t>vartojant</w:t>
      </w:r>
      <w:r w:rsidR="00A009AF" w:rsidRPr="008A00A7">
        <w:rPr>
          <w:sz w:val="22"/>
          <w:szCs w:val="22"/>
        </w:rPr>
        <w:t xml:space="preserve"> </w:t>
      </w:r>
      <w:r w:rsidRPr="008A00A7">
        <w:rPr>
          <w:sz w:val="22"/>
          <w:szCs w:val="22"/>
        </w:rPr>
        <w:t xml:space="preserve">ilgą laiką) gali būti susijęs su nedidele padidėjusia arterinių </w:t>
      </w:r>
      <w:proofErr w:type="spellStart"/>
      <w:r w:rsidRPr="008A00A7">
        <w:rPr>
          <w:sz w:val="22"/>
          <w:szCs w:val="22"/>
        </w:rPr>
        <w:t>trombozinių</w:t>
      </w:r>
      <w:proofErr w:type="spellEnd"/>
      <w:r w:rsidRPr="008A00A7">
        <w:rPr>
          <w:sz w:val="22"/>
          <w:szCs w:val="22"/>
        </w:rPr>
        <w:t xml:space="preserve"> reiškinių (pvz., miokardo infarkto ar insulto) rizika (žr. 4.4 skyrių). Nėra pakankamai duomenų, kad būtų galima atmesti tokią riziką vartojant </w:t>
      </w:r>
      <w:proofErr w:type="spellStart"/>
      <w:r w:rsidRPr="008A00A7">
        <w:rPr>
          <w:sz w:val="22"/>
          <w:szCs w:val="22"/>
        </w:rPr>
        <w:t>flurbiprofeno</w:t>
      </w:r>
      <w:proofErr w:type="spellEnd"/>
      <w:r w:rsidRPr="008A00A7">
        <w:rPr>
          <w:sz w:val="22"/>
          <w:szCs w:val="22"/>
        </w:rPr>
        <w:t xml:space="preserve"> 8,75 mg kietąsias pastiles.</w:t>
      </w:r>
    </w:p>
    <w:p w14:paraId="7EE8AF4A" w14:textId="7BBB0225" w:rsidR="0009131F" w:rsidRDefault="00D72285" w:rsidP="0009131F">
      <w:pPr>
        <w:tabs>
          <w:tab w:val="left" w:pos="567"/>
          <w:tab w:val="left" w:pos="1440"/>
        </w:tabs>
        <w:rPr>
          <w:sz w:val="22"/>
          <w:szCs w:val="22"/>
        </w:rPr>
      </w:pPr>
      <w:r w:rsidRPr="008A00A7">
        <w:rPr>
          <w:sz w:val="22"/>
          <w:szCs w:val="22"/>
        </w:rPr>
        <w:t xml:space="preserve">Toliau pateiktas nepageidaujamo poveikio reiškinių sąrašas susijęs su nepageidaujamu poveikiu, kuris buvo registruotas vartojant </w:t>
      </w:r>
      <w:proofErr w:type="spellStart"/>
      <w:r w:rsidRPr="008A00A7">
        <w:rPr>
          <w:sz w:val="22"/>
          <w:szCs w:val="22"/>
        </w:rPr>
        <w:t>flurbiprofen</w:t>
      </w:r>
      <w:r w:rsidR="00F92D4A">
        <w:rPr>
          <w:sz w:val="22"/>
          <w:szCs w:val="22"/>
        </w:rPr>
        <w:t>o</w:t>
      </w:r>
      <w:proofErr w:type="spellEnd"/>
      <w:r w:rsidRPr="008A00A7">
        <w:rPr>
          <w:sz w:val="22"/>
          <w:szCs w:val="22"/>
        </w:rPr>
        <w:t xml:space="preserve"> be recepto trumpalaikiam vartojimui skirtomis dozėmis</w:t>
      </w:r>
      <w:r w:rsidR="00060AF0">
        <w:rPr>
          <w:sz w:val="22"/>
          <w:szCs w:val="22"/>
        </w:rPr>
        <w:t>.</w:t>
      </w:r>
    </w:p>
    <w:p w14:paraId="2B1AC0A4" w14:textId="75462FC4" w:rsidR="00D72285" w:rsidRPr="0009131F" w:rsidRDefault="00CF5212" w:rsidP="0009131F">
      <w:pPr>
        <w:tabs>
          <w:tab w:val="left" w:pos="567"/>
          <w:tab w:val="left" w:pos="1440"/>
        </w:tabs>
        <w:rPr>
          <w:sz w:val="22"/>
          <w:szCs w:val="22"/>
        </w:rPr>
      </w:pPr>
      <w:r w:rsidRPr="0009131F">
        <w:rPr>
          <w:sz w:val="22"/>
          <w:szCs w:val="22"/>
        </w:rPr>
        <w:t>Nepageidaujamo poveikio dažnis apibūdinamas taip: l</w:t>
      </w:r>
      <w:r w:rsidR="00D72285" w:rsidRPr="0009131F">
        <w:rPr>
          <w:sz w:val="22"/>
          <w:szCs w:val="22"/>
        </w:rPr>
        <w:t>abai dažnas (≥</w:t>
      </w:r>
      <w:r w:rsidR="000476B9">
        <w:rPr>
          <w:sz w:val="22"/>
          <w:szCs w:val="22"/>
        </w:rPr>
        <w:t> </w:t>
      </w:r>
      <w:r w:rsidR="00D72285" w:rsidRPr="0009131F">
        <w:rPr>
          <w:sz w:val="22"/>
          <w:szCs w:val="22"/>
        </w:rPr>
        <w:t>1/10), dažnas (nuo ≥</w:t>
      </w:r>
      <w:r w:rsidR="000476B9">
        <w:rPr>
          <w:sz w:val="22"/>
          <w:szCs w:val="22"/>
        </w:rPr>
        <w:t> </w:t>
      </w:r>
      <w:r w:rsidR="00D72285" w:rsidRPr="0009131F">
        <w:rPr>
          <w:sz w:val="22"/>
          <w:szCs w:val="22"/>
        </w:rPr>
        <w:t>1/100 iki &lt;</w:t>
      </w:r>
      <w:r w:rsidR="000476B9">
        <w:rPr>
          <w:sz w:val="22"/>
          <w:szCs w:val="22"/>
        </w:rPr>
        <w:t> </w:t>
      </w:r>
      <w:r w:rsidR="00D72285" w:rsidRPr="0009131F">
        <w:rPr>
          <w:sz w:val="22"/>
          <w:szCs w:val="22"/>
        </w:rPr>
        <w:t>1/10), nedažnas (nuo ≥</w:t>
      </w:r>
      <w:r w:rsidR="000476B9">
        <w:rPr>
          <w:sz w:val="22"/>
          <w:szCs w:val="22"/>
        </w:rPr>
        <w:t> </w:t>
      </w:r>
      <w:r w:rsidR="00D72285" w:rsidRPr="0009131F">
        <w:rPr>
          <w:sz w:val="22"/>
          <w:szCs w:val="22"/>
        </w:rPr>
        <w:t>1/1 000 iki &lt;</w:t>
      </w:r>
      <w:r w:rsidR="000476B9">
        <w:rPr>
          <w:sz w:val="22"/>
          <w:szCs w:val="22"/>
        </w:rPr>
        <w:t> </w:t>
      </w:r>
      <w:r w:rsidR="00D72285" w:rsidRPr="0009131F">
        <w:rPr>
          <w:sz w:val="22"/>
          <w:szCs w:val="22"/>
        </w:rPr>
        <w:t>1/100), retas (nuo ≥</w:t>
      </w:r>
      <w:r w:rsidR="000476B9">
        <w:rPr>
          <w:sz w:val="22"/>
          <w:szCs w:val="22"/>
        </w:rPr>
        <w:t> </w:t>
      </w:r>
      <w:r w:rsidR="00D72285" w:rsidRPr="0009131F">
        <w:rPr>
          <w:sz w:val="22"/>
          <w:szCs w:val="22"/>
        </w:rPr>
        <w:t>1/10 000 iki &lt;</w:t>
      </w:r>
      <w:r w:rsidR="000476B9">
        <w:rPr>
          <w:sz w:val="22"/>
          <w:szCs w:val="22"/>
        </w:rPr>
        <w:t> </w:t>
      </w:r>
      <w:r w:rsidR="00D72285" w:rsidRPr="0009131F">
        <w:rPr>
          <w:sz w:val="22"/>
          <w:szCs w:val="22"/>
        </w:rPr>
        <w:t>1/1 000), labai retas (&lt;</w:t>
      </w:r>
      <w:r w:rsidR="000476B9">
        <w:rPr>
          <w:sz w:val="22"/>
          <w:szCs w:val="22"/>
        </w:rPr>
        <w:t> </w:t>
      </w:r>
      <w:r w:rsidR="00D72285" w:rsidRPr="0009131F">
        <w:rPr>
          <w:sz w:val="22"/>
          <w:szCs w:val="22"/>
        </w:rPr>
        <w:t>1/10 000)</w:t>
      </w:r>
      <w:r w:rsidR="001E192C">
        <w:rPr>
          <w:sz w:val="22"/>
          <w:szCs w:val="22"/>
        </w:rPr>
        <w:t xml:space="preserve"> ir</w:t>
      </w:r>
      <w:r w:rsidR="00D72285" w:rsidRPr="0009131F">
        <w:rPr>
          <w:sz w:val="22"/>
          <w:szCs w:val="22"/>
        </w:rPr>
        <w:t xml:space="preserve"> dažnis nežinomas (negali būti apskaičiuotas pagal turimus duomenis).</w:t>
      </w:r>
    </w:p>
    <w:p w14:paraId="3C5D12AB" w14:textId="77777777" w:rsidR="00D72285" w:rsidRPr="000E0F43" w:rsidRDefault="00D72285" w:rsidP="00D72285">
      <w:pPr>
        <w:pStyle w:val="Sraopastraipa"/>
        <w:shd w:val="clear" w:color="auto" w:fill="FFFFFF"/>
        <w:spacing w:after="0" w:line="240" w:lineRule="auto"/>
        <w:ind w:left="284"/>
        <w:rPr>
          <w:rFonts w:ascii="Times New Roman" w:eastAsia="Times New Roman" w:hAnsi="Times New Roman" w:cs="Times New Roman"/>
          <w:lang w:val="lt-LT" w:eastAsia="es-ES"/>
        </w:rPr>
      </w:pPr>
    </w:p>
    <w:tbl>
      <w:tblPr>
        <w:tblStyle w:val="Lentelstinklelis"/>
        <w:tblW w:w="8210" w:type="dxa"/>
        <w:tblInd w:w="284" w:type="dxa"/>
        <w:tblLook w:val="04A0" w:firstRow="1" w:lastRow="0" w:firstColumn="1" w:lastColumn="0" w:noHBand="0" w:noVBand="1"/>
      </w:tblPr>
      <w:tblGrid>
        <w:gridCol w:w="2749"/>
        <w:gridCol w:w="2710"/>
        <w:gridCol w:w="2751"/>
      </w:tblGrid>
      <w:tr w:rsidR="00D72285" w:rsidRPr="000E0F43" w14:paraId="12401953" w14:textId="77777777" w:rsidTr="0009131F">
        <w:tc>
          <w:tcPr>
            <w:tcW w:w="2749" w:type="dxa"/>
          </w:tcPr>
          <w:p w14:paraId="59A201B6" w14:textId="77777777" w:rsidR="00D72285" w:rsidRPr="000E0F43" w:rsidRDefault="00D72285" w:rsidP="00A85693">
            <w:pPr>
              <w:pStyle w:val="Sraopastraipa"/>
              <w:spacing w:line="240" w:lineRule="auto"/>
              <w:ind w:left="0"/>
              <w:rPr>
                <w:rFonts w:ascii="Times New Roman" w:eastAsia="Times New Roman" w:hAnsi="Times New Roman" w:cs="Times New Roman"/>
                <w:b/>
                <w:bCs/>
                <w:lang w:val="lt-LT"/>
              </w:rPr>
            </w:pPr>
            <w:r w:rsidRPr="000E0F43">
              <w:rPr>
                <w:rFonts w:ascii="Times New Roman" w:hAnsi="Times New Roman"/>
                <w:b/>
                <w:color w:val="000000" w:themeColor="text1"/>
                <w:lang w:val="lt-LT"/>
              </w:rPr>
              <w:t>Organų sistemų klasė</w:t>
            </w:r>
          </w:p>
        </w:tc>
        <w:tc>
          <w:tcPr>
            <w:tcW w:w="2710" w:type="dxa"/>
          </w:tcPr>
          <w:p w14:paraId="372889EB" w14:textId="77777777" w:rsidR="00D72285" w:rsidRPr="000E0F43" w:rsidRDefault="00D72285" w:rsidP="00A85693">
            <w:pPr>
              <w:pStyle w:val="Sraopastraipa"/>
              <w:spacing w:line="240" w:lineRule="auto"/>
              <w:ind w:left="0"/>
              <w:rPr>
                <w:rFonts w:ascii="Times New Roman" w:eastAsia="Times New Roman" w:hAnsi="Times New Roman" w:cs="Times New Roman"/>
                <w:b/>
                <w:bCs/>
                <w:lang w:val="lt-LT"/>
              </w:rPr>
            </w:pPr>
            <w:r w:rsidRPr="000E0F43">
              <w:rPr>
                <w:rFonts w:ascii="Times New Roman" w:hAnsi="Times New Roman"/>
                <w:b/>
                <w:lang w:val="lt-LT"/>
              </w:rPr>
              <w:t>Dažnis</w:t>
            </w:r>
          </w:p>
        </w:tc>
        <w:tc>
          <w:tcPr>
            <w:tcW w:w="2751" w:type="dxa"/>
          </w:tcPr>
          <w:p w14:paraId="293FDE4E" w14:textId="77777777" w:rsidR="00D72285" w:rsidRPr="000E0F43" w:rsidRDefault="00D72285" w:rsidP="00A85693">
            <w:pPr>
              <w:pStyle w:val="Sraopastraipa"/>
              <w:spacing w:line="240" w:lineRule="auto"/>
              <w:ind w:left="0"/>
              <w:rPr>
                <w:rFonts w:ascii="Times New Roman" w:eastAsia="Times New Roman" w:hAnsi="Times New Roman" w:cs="Times New Roman"/>
                <w:b/>
                <w:bCs/>
                <w:lang w:val="lt-LT"/>
              </w:rPr>
            </w:pPr>
            <w:r w:rsidRPr="000E0F43">
              <w:rPr>
                <w:rFonts w:ascii="Times New Roman" w:hAnsi="Times New Roman"/>
                <w:b/>
                <w:color w:val="000000" w:themeColor="text1"/>
                <w:lang w:val="lt-LT"/>
              </w:rPr>
              <w:t>Nepageidaujamas poveikis</w:t>
            </w:r>
          </w:p>
        </w:tc>
      </w:tr>
      <w:tr w:rsidR="0009131F" w:rsidRPr="000E0F43" w14:paraId="1ED0EEFA" w14:textId="77777777" w:rsidTr="0009131F">
        <w:tc>
          <w:tcPr>
            <w:tcW w:w="2749" w:type="dxa"/>
            <w:vMerge w:val="restart"/>
            <w:vAlign w:val="center"/>
          </w:tcPr>
          <w:p w14:paraId="40870945" w14:textId="2574B0A1" w:rsidR="0009131F" w:rsidRPr="00AD48DA" w:rsidRDefault="0009131F" w:rsidP="00A85693">
            <w:pPr>
              <w:tabs>
                <w:tab w:val="left" w:pos="567"/>
              </w:tabs>
              <w:rPr>
                <w:rFonts w:cstheme="minorBidi"/>
                <w:i/>
                <w:iCs/>
                <w:sz w:val="22"/>
                <w:lang w:val="lt-LT"/>
              </w:rPr>
            </w:pPr>
            <w:proofErr w:type="spellStart"/>
            <w:r w:rsidRPr="00AD48DA">
              <w:rPr>
                <w:rFonts w:cstheme="minorBidi"/>
                <w:i/>
                <w:iCs/>
                <w:sz w:val="22"/>
              </w:rPr>
              <w:t>Kraujo</w:t>
            </w:r>
            <w:proofErr w:type="spellEnd"/>
            <w:r w:rsidRPr="00AD48DA">
              <w:rPr>
                <w:rFonts w:cstheme="minorBidi"/>
                <w:i/>
                <w:iCs/>
                <w:sz w:val="22"/>
              </w:rPr>
              <w:t xml:space="preserve"> </w:t>
            </w:r>
            <w:proofErr w:type="spellStart"/>
            <w:r w:rsidRPr="00AD48DA">
              <w:rPr>
                <w:rFonts w:cstheme="minorBidi"/>
                <w:i/>
                <w:iCs/>
                <w:sz w:val="22"/>
              </w:rPr>
              <w:t>ir</w:t>
            </w:r>
            <w:proofErr w:type="spellEnd"/>
            <w:r w:rsidRPr="00AD48DA">
              <w:rPr>
                <w:rFonts w:cstheme="minorBidi"/>
                <w:i/>
                <w:iCs/>
                <w:sz w:val="22"/>
              </w:rPr>
              <w:t xml:space="preserve"> </w:t>
            </w:r>
            <w:proofErr w:type="spellStart"/>
            <w:r w:rsidRPr="00AD48DA">
              <w:rPr>
                <w:rFonts w:cstheme="minorBidi"/>
                <w:i/>
                <w:iCs/>
                <w:sz w:val="22"/>
              </w:rPr>
              <w:t>limfinės</w:t>
            </w:r>
            <w:proofErr w:type="spellEnd"/>
            <w:r w:rsidRPr="00AD48DA">
              <w:rPr>
                <w:rFonts w:cstheme="minorBidi"/>
                <w:i/>
                <w:iCs/>
                <w:sz w:val="22"/>
              </w:rPr>
              <w:t xml:space="preserve"> </w:t>
            </w:r>
            <w:proofErr w:type="spellStart"/>
            <w:r w:rsidRPr="00AD48DA">
              <w:rPr>
                <w:rFonts w:cstheme="minorBidi"/>
                <w:i/>
                <w:iCs/>
                <w:sz w:val="22"/>
              </w:rPr>
              <w:t>sistemos</w:t>
            </w:r>
            <w:proofErr w:type="spellEnd"/>
            <w:r w:rsidRPr="00AD48DA">
              <w:rPr>
                <w:rFonts w:cstheme="minorBidi"/>
                <w:i/>
                <w:iCs/>
                <w:sz w:val="22"/>
              </w:rPr>
              <w:t xml:space="preserve"> </w:t>
            </w:r>
            <w:proofErr w:type="spellStart"/>
            <w:r w:rsidRPr="00AD48DA">
              <w:rPr>
                <w:rFonts w:cstheme="minorBidi"/>
                <w:i/>
                <w:iCs/>
                <w:sz w:val="22"/>
              </w:rPr>
              <w:t>sutrikimai</w:t>
            </w:r>
            <w:proofErr w:type="spellEnd"/>
          </w:p>
        </w:tc>
        <w:tc>
          <w:tcPr>
            <w:tcW w:w="2710" w:type="dxa"/>
            <w:vAlign w:val="center"/>
          </w:tcPr>
          <w:p w14:paraId="177B8199" w14:textId="7C8FDA22" w:rsidR="0009131F" w:rsidRPr="000E0F43" w:rsidRDefault="0009131F" w:rsidP="00A85693">
            <w:pPr>
              <w:pStyle w:val="Sraopastraipa"/>
              <w:spacing w:line="240" w:lineRule="auto"/>
              <w:ind w:left="0"/>
              <w:rPr>
                <w:rFonts w:ascii="Times New Roman" w:hAnsi="Times New Roman"/>
                <w:lang w:val="lt-LT"/>
              </w:rPr>
            </w:pPr>
            <w:r w:rsidRPr="0009131F">
              <w:rPr>
                <w:rFonts w:ascii="Times New Roman" w:hAnsi="Times New Roman"/>
                <w:lang w:val="lt-LT"/>
              </w:rPr>
              <w:t>Retas</w:t>
            </w:r>
          </w:p>
        </w:tc>
        <w:tc>
          <w:tcPr>
            <w:tcW w:w="2751" w:type="dxa"/>
            <w:vAlign w:val="center"/>
          </w:tcPr>
          <w:p w14:paraId="782782C6" w14:textId="04F13FE1" w:rsidR="0009131F" w:rsidRPr="000E0F43" w:rsidRDefault="0009131F" w:rsidP="00A85693">
            <w:pPr>
              <w:pStyle w:val="Sraopastraipa"/>
              <w:spacing w:line="240" w:lineRule="auto"/>
              <w:ind w:left="0"/>
              <w:rPr>
                <w:rFonts w:ascii="Times New Roman" w:hAnsi="Times New Roman"/>
                <w:lang w:val="lt-LT"/>
              </w:rPr>
            </w:pPr>
            <w:r>
              <w:rPr>
                <w:rFonts w:ascii="Times New Roman" w:hAnsi="Times New Roman"/>
                <w:lang w:val="lt-LT"/>
              </w:rPr>
              <w:t>T</w:t>
            </w:r>
            <w:r w:rsidRPr="000E0F43">
              <w:rPr>
                <w:rFonts w:ascii="Times New Roman" w:hAnsi="Times New Roman"/>
                <w:lang w:val="lt-LT"/>
              </w:rPr>
              <w:t>rombocitopenija</w:t>
            </w:r>
            <w:r w:rsidRPr="0009131F">
              <w:rPr>
                <w:rFonts w:ascii="Times New Roman" w:hAnsi="Times New Roman"/>
                <w:vertAlign w:val="superscript"/>
                <w:lang w:val="lt-LT"/>
              </w:rPr>
              <w:t>1</w:t>
            </w:r>
          </w:p>
        </w:tc>
      </w:tr>
      <w:tr w:rsidR="0009131F" w:rsidRPr="000E0F43" w14:paraId="489D26F8" w14:textId="77777777" w:rsidTr="0009131F">
        <w:tc>
          <w:tcPr>
            <w:tcW w:w="2749" w:type="dxa"/>
            <w:vMerge/>
            <w:vAlign w:val="center"/>
          </w:tcPr>
          <w:p w14:paraId="40184777" w14:textId="7E43AF2B" w:rsidR="0009131F" w:rsidRPr="008A00A7" w:rsidRDefault="0009131F" w:rsidP="00A85693">
            <w:pPr>
              <w:tabs>
                <w:tab w:val="left" w:pos="567"/>
              </w:tabs>
              <w:rPr>
                <w:sz w:val="22"/>
                <w:lang w:val="lt-LT"/>
              </w:rPr>
            </w:pPr>
          </w:p>
        </w:tc>
        <w:tc>
          <w:tcPr>
            <w:tcW w:w="2710" w:type="dxa"/>
            <w:vAlign w:val="center"/>
          </w:tcPr>
          <w:p w14:paraId="7E7A708D" w14:textId="77777777" w:rsidR="0009131F" w:rsidRPr="000E0F43" w:rsidRDefault="0009131F" w:rsidP="00A85693">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Dažnis nežinomas</w:t>
            </w:r>
          </w:p>
        </w:tc>
        <w:tc>
          <w:tcPr>
            <w:tcW w:w="2751" w:type="dxa"/>
            <w:vAlign w:val="center"/>
          </w:tcPr>
          <w:p w14:paraId="3A3CC6A3" w14:textId="58C51DA9" w:rsidR="0009131F" w:rsidRPr="0009131F" w:rsidRDefault="0009131F" w:rsidP="00A85693">
            <w:pPr>
              <w:pStyle w:val="Sraopastraipa"/>
              <w:spacing w:line="240" w:lineRule="auto"/>
              <w:ind w:left="0"/>
              <w:rPr>
                <w:rFonts w:ascii="Times New Roman" w:hAnsi="Times New Roman"/>
                <w:lang w:val="lt-LT"/>
              </w:rPr>
            </w:pPr>
            <w:r w:rsidRPr="000E0F43">
              <w:rPr>
                <w:rFonts w:ascii="Times New Roman" w:hAnsi="Times New Roman"/>
                <w:lang w:val="lt-LT"/>
              </w:rPr>
              <w:t>Anemija</w:t>
            </w:r>
          </w:p>
        </w:tc>
      </w:tr>
      <w:tr w:rsidR="00D72285" w:rsidRPr="000E0F43" w14:paraId="43A717C2" w14:textId="77777777" w:rsidTr="0009131F">
        <w:tc>
          <w:tcPr>
            <w:tcW w:w="2749" w:type="dxa"/>
            <w:vAlign w:val="center"/>
          </w:tcPr>
          <w:p w14:paraId="4FECC412" w14:textId="77777777" w:rsidR="00D72285" w:rsidRPr="008A00A7" w:rsidRDefault="00D72285" w:rsidP="00A85693">
            <w:pPr>
              <w:tabs>
                <w:tab w:val="left" w:pos="567"/>
              </w:tabs>
              <w:rPr>
                <w:sz w:val="22"/>
                <w:lang w:val="lt-LT"/>
              </w:rPr>
            </w:pPr>
            <w:proofErr w:type="spellStart"/>
            <w:r w:rsidRPr="008A00A7">
              <w:rPr>
                <w:i/>
                <w:sz w:val="22"/>
              </w:rPr>
              <w:t>Imuninės</w:t>
            </w:r>
            <w:proofErr w:type="spellEnd"/>
            <w:r w:rsidRPr="008A00A7">
              <w:rPr>
                <w:i/>
                <w:sz w:val="22"/>
              </w:rPr>
              <w:t xml:space="preserve"> </w:t>
            </w:r>
            <w:proofErr w:type="spellStart"/>
            <w:r w:rsidRPr="008A00A7">
              <w:rPr>
                <w:i/>
                <w:sz w:val="22"/>
              </w:rPr>
              <w:t>sistemos</w:t>
            </w:r>
            <w:proofErr w:type="spellEnd"/>
            <w:r w:rsidRPr="008A00A7">
              <w:rPr>
                <w:i/>
                <w:sz w:val="22"/>
              </w:rPr>
              <w:t xml:space="preserve"> </w:t>
            </w:r>
            <w:proofErr w:type="spellStart"/>
            <w:r w:rsidRPr="008A00A7">
              <w:rPr>
                <w:i/>
                <w:sz w:val="22"/>
              </w:rPr>
              <w:t>sutrikimai</w:t>
            </w:r>
            <w:proofErr w:type="spellEnd"/>
          </w:p>
        </w:tc>
        <w:tc>
          <w:tcPr>
            <w:tcW w:w="2710" w:type="dxa"/>
            <w:vAlign w:val="center"/>
          </w:tcPr>
          <w:p w14:paraId="492AC76C" w14:textId="77777777" w:rsidR="00D72285" w:rsidRPr="008A00A7" w:rsidRDefault="00D72285" w:rsidP="00A85693">
            <w:pPr>
              <w:rPr>
                <w:rFonts w:eastAsia="Times New Roman"/>
                <w:sz w:val="22"/>
                <w:lang w:val="lt-LT"/>
              </w:rPr>
            </w:pPr>
            <w:proofErr w:type="spellStart"/>
            <w:r w:rsidRPr="008A00A7">
              <w:rPr>
                <w:sz w:val="22"/>
              </w:rPr>
              <w:t>Retas</w:t>
            </w:r>
            <w:proofErr w:type="spellEnd"/>
          </w:p>
        </w:tc>
        <w:tc>
          <w:tcPr>
            <w:tcW w:w="2751" w:type="dxa"/>
            <w:vAlign w:val="center"/>
          </w:tcPr>
          <w:p w14:paraId="09314EC2" w14:textId="77777777" w:rsidR="00D72285" w:rsidRPr="000E0F43" w:rsidRDefault="00D72285" w:rsidP="00A85693">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Anafilaksinė reakcija</w:t>
            </w:r>
          </w:p>
        </w:tc>
      </w:tr>
      <w:tr w:rsidR="00D72285" w:rsidRPr="000E0F43" w14:paraId="7D55101B" w14:textId="77777777" w:rsidTr="0009131F">
        <w:tc>
          <w:tcPr>
            <w:tcW w:w="2749" w:type="dxa"/>
            <w:vAlign w:val="center"/>
          </w:tcPr>
          <w:p w14:paraId="7C47388D" w14:textId="77777777" w:rsidR="00D72285" w:rsidRPr="008A00A7" w:rsidRDefault="00D72285" w:rsidP="00A85693">
            <w:pPr>
              <w:tabs>
                <w:tab w:val="left" w:pos="567"/>
              </w:tabs>
              <w:rPr>
                <w:sz w:val="22"/>
                <w:lang w:val="lt-LT"/>
              </w:rPr>
            </w:pPr>
            <w:proofErr w:type="spellStart"/>
            <w:r w:rsidRPr="008A00A7">
              <w:rPr>
                <w:i/>
                <w:sz w:val="22"/>
              </w:rPr>
              <w:t>Psichikos</w:t>
            </w:r>
            <w:proofErr w:type="spellEnd"/>
            <w:r w:rsidRPr="008A00A7">
              <w:rPr>
                <w:i/>
                <w:sz w:val="22"/>
              </w:rPr>
              <w:t xml:space="preserve"> </w:t>
            </w:r>
            <w:proofErr w:type="spellStart"/>
            <w:r w:rsidRPr="008A00A7">
              <w:rPr>
                <w:i/>
                <w:sz w:val="22"/>
              </w:rPr>
              <w:t>sutrikimai</w:t>
            </w:r>
            <w:proofErr w:type="spellEnd"/>
          </w:p>
        </w:tc>
        <w:tc>
          <w:tcPr>
            <w:tcW w:w="2710" w:type="dxa"/>
            <w:vAlign w:val="center"/>
          </w:tcPr>
          <w:p w14:paraId="53517993" w14:textId="77777777" w:rsidR="00D72285" w:rsidRPr="000E0F43" w:rsidRDefault="00D72285" w:rsidP="00A85693">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Nedažnas</w:t>
            </w:r>
          </w:p>
        </w:tc>
        <w:tc>
          <w:tcPr>
            <w:tcW w:w="2751" w:type="dxa"/>
            <w:vAlign w:val="center"/>
          </w:tcPr>
          <w:p w14:paraId="77B1DC15" w14:textId="77777777" w:rsidR="00D72285" w:rsidRPr="000E0F43" w:rsidRDefault="00D72285" w:rsidP="00A85693">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Nemiga</w:t>
            </w:r>
          </w:p>
        </w:tc>
      </w:tr>
      <w:tr w:rsidR="00D72285" w:rsidRPr="000E0F43" w14:paraId="1FE7A100" w14:textId="77777777" w:rsidTr="0009131F">
        <w:tc>
          <w:tcPr>
            <w:tcW w:w="2749" w:type="dxa"/>
            <w:vAlign w:val="center"/>
          </w:tcPr>
          <w:p w14:paraId="4357CD06" w14:textId="77777777" w:rsidR="00D72285" w:rsidRPr="008A00A7" w:rsidRDefault="00D72285" w:rsidP="00A85693">
            <w:pPr>
              <w:tabs>
                <w:tab w:val="left" w:pos="567"/>
              </w:tabs>
              <w:rPr>
                <w:rFonts w:eastAsia="Times New Roman"/>
                <w:i/>
                <w:sz w:val="22"/>
                <w:lang w:val="lt-LT"/>
              </w:rPr>
            </w:pPr>
            <w:r w:rsidRPr="008A00A7">
              <w:rPr>
                <w:i/>
                <w:sz w:val="22"/>
                <w:lang w:val="lt-LT"/>
              </w:rPr>
              <w:t>Širdies ir kraujagyslių bei smegenų kraujotakos sutrikimai</w:t>
            </w:r>
          </w:p>
        </w:tc>
        <w:tc>
          <w:tcPr>
            <w:tcW w:w="2710" w:type="dxa"/>
            <w:vAlign w:val="center"/>
          </w:tcPr>
          <w:p w14:paraId="1A614AB4" w14:textId="77777777" w:rsidR="00D72285" w:rsidRPr="000E0F43" w:rsidRDefault="00D72285" w:rsidP="00A85693">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Dažnis nežinomas</w:t>
            </w:r>
          </w:p>
        </w:tc>
        <w:tc>
          <w:tcPr>
            <w:tcW w:w="2751" w:type="dxa"/>
            <w:vAlign w:val="center"/>
          </w:tcPr>
          <w:p w14:paraId="217BA7F8" w14:textId="77777777" w:rsidR="00D72285" w:rsidRPr="000E0F43" w:rsidRDefault="00D72285" w:rsidP="00A85693">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Edema, hipertenzija ir širdies nepakankamumas</w:t>
            </w:r>
          </w:p>
        </w:tc>
      </w:tr>
      <w:tr w:rsidR="00D72285" w:rsidRPr="000E0F43" w14:paraId="505FCE56" w14:textId="77777777" w:rsidTr="0009131F">
        <w:tc>
          <w:tcPr>
            <w:tcW w:w="2749" w:type="dxa"/>
            <w:vMerge w:val="restart"/>
            <w:vAlign w:val="center"/>
          </w:tcPr>
          <w:p w14:paraId="1418308E" w14:textId="77777777" w:rsidR="00D72285" w:rsidRPr="000E0F43" w:rsidRDefault="00D72285" w:rsidP="00A85693">
            <w:pPr>
              <w:pStyle w:val="Sraopastraipa"/>
              <w:spacing w:line="240" w:lineRule="auto"/>
              <w:ind w:left="0"/>
              <w:rPr>
                <w:rFonts w:ascii="Times New Roman" w:eastAsia="Times New Roman" w:hAnsi="Times New Roman" w:cs="Times New Roman"/>
                <w:i/>
                <w:iCs/>
                <w:lang w:val="lt-LT"/>
              </w:rPr>
            </w:pPr>
            <w:r w:rsidRPr="000E0F43">
              <w:rPr>
                <w:rFonts w:ascii="Times New Roman" w:hAnsi="Times New Roman"/>
                <w:i/>
                <w:lang w:val="lt-LT"/>
              </w:rPr>
              <w:t>Nervų sistemos sutrikimai</w:t>
            </w:r>
          </w:p>
        </w:tc>
        <w:tc>
          <w:tcPr>
            <w:tcW w:w="2710" w:type="dxa"/>
            <w:vAlign w:val="center"/>
          </w:tcPr>
          <w:p w14:paraId="7F0B69DC" w14:textId="77777777" w:rsidR="00D72285" w:rsidRPr="000E0F43" w:rsidRDefault="00D72285" w:rsidP="00A85693">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Dažnas</w:t>
            </w:r>
          </w:p>
        </w:tc>
        <w:tc>
          <w:tcPr>
            <w:tcW w:w="2751" w:type="dxa"/>
            <w:vAlign w:val="center"/>
          </w:tcPr>
          <w:p w14:paraId="73E9188D" w14:textId="77777777" w:rsidR="00D72285" w:rsidRPr="000E0F43" w:rsidRDefault="00D72285" w:rsidP="00A85693">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 xml:space="preserve">Svaigulys, galvos skausmas, </w:t>
            </w:r>
            <w:proofErr w:type="spellStart"/>
            <w:r w:rsidRPr="000E0F43">
              <w:rPr>
                <w:rFonts w:ascii="Times New Roman" w:hAnsi="Times New Roman"/>
                <w:lang w:val="lt-LT"/>
              </w:rPr>
              <w:t>parestezija</w:t>
            </w:r>
            <w:proofErr w:type="spellEnd"/>
          </w:p>
        </w:tc>
      </w:tr>
      <w:tr w:rsidR="00D72285" w:rsidRPr="000E0F43" w14:paraId="197F7948" w14:textId="77777777" w:rsidTr="0009131F">
        <w:tc>
          <w:tcPr>
            <w:tcW w:w="2749" w:type="dxa"/>
            <w:vMerge/>
            <w:vAlign w:val="center"/>
          </w:tcPr>
          <w:p w14:paraId="067B8F7D" w14:textId="77777777" w:rsidR="00D72285" w:rsidRPr="000E0F43" w:rsidRDefault="00D72285" w:rsidP="00A85693">
            <w:pPr>
              <w:pStyle w:val="Sraopastraipa"/>
              <w:spacing w:line="240" w:lineRule="auto"/>
              <w:ind w:left="0"/>
              <w:rPr>
                <w:rFonts w:ascii="Times New Roman" w:eastAsia="Times New Roman" w:hAnsi="Times New Roman" w:cs="Times New Roman"/>
                <w:i/>
                <w:iCs/>
                <w:lang w:val="lt-LT" w:eastAsia="en-GB"/>
              </w:rPr>
            </w:pPr>
          </w:p>
        </w:tc>
        <w:tc>
          <w:tcPr>
            <w:tcW w:w="2710" w:type="dxa"/>
            <w:vAlign w:val="center"/>
          </w:tcPr>
          <w:p w14:paraId="4D3C6482" w14:textId="77777777" w:rsidR="00D72285" w:rsidRPr="000E0F43" w:rsidRDefault="00D72285" w:rsidP="00A85693">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Nedažnas</w:t>
            </w:r>
          </w:p>
        </w:tc>
        <w:tc>
          <w:tcPr>
            <w:tcW w:w="2751" w:type="dxa"/>
            <w:vAlign w:val="center"/>
          </w:tcPr>
          <w:p w14:paraId="20E8AE9D" w14:textId="77777777" w:rsidR="00D72285" w:rsidRPr="000E0F43" w:rsidRDefault="00D72285" w:rsidP="00A85693">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Mieguistumas</w:t>
            </w:r>
          </w:p>
        </w:tc>
      </w:tr>
      <w:tr w:rsidR="00D72285" w:rsidRPr="000E0F43" w14:paraId="59064CD1" w14:textId="77777777" w:rsidTr="0009131F">
        <w:tc>
          <w:tcPr>
            <w:tcW w:w="2749" w:type="dxa"/>
            <w:vMerge w:val="restart"/>
            <w:vAlign w:val="center"/>
          </w:tcPr>
          <w:p w14:paraId="4A5C7421" w14:textId="77777777" w:rsidR="00D72285" w:rsidRPr="008A00A7" w:rsidRDefault="00D72285" w:rsidP="00A85693">
            <w:pPr>
              <w:rPr>
                <w:rFonts w:eastAsia="Times New Roman"/>
                <w:i/>
                <w:iCs/>
                <w:sz w:val="22"/>
                <w:lang w:val="lt-LT"/>
              </w:rPr>
            </w:pPr>
            <w:r w:rsidRPr="008A00A7">
              <w:rPr>
                <w:i/>
                <w:sz w:val="22"/>
                <w:lang w:val="lt-LT"/>
              </w:rPr>
              <w:t>Kvėpavimo sistemos, krūtinės ląstos ir tarpuplaučio sutrikimai</w:t>
            </w:r>
          </w:p>
        </w:tc>
        <w:tc>
          <w:tcPr>
            <w:tcW w:w="2710" w:type="dxa"/>
            <w:vAlign w:val="center"/>
          </w:tcPr>
          <w:p w14:paraId="57DFFFF0" w14:textId="77777777" w:rsidR="00D72285" w:rsidRPr="000E0F43" w:rsidRDefault="00D72285" w:rsidP="00A85693">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Dažnas</w:t>
            </w:r>
          </w:p>
        </w:tc>
        <w:tc>
          <w:tcPr>
            <w:tcW w:w="2751" w:type="dxa"/>
            <w:vAlign w:val="center"/>
          </w:tcPr>
          <w:p w14:paraId="476A6DE2" w14:textId="77777777" w:rsidR="00D72285" w:rsidRPr="000E0F43" w:rsidRDefault="00D72285" w:rsidP="00A85693">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Gerklės dirginimas</w:t>
            </w:r>
          </w:p>
        </w:tc>
      </w:tr>
      <w:tr w:rsidR="00D72285" w:rsidRPr="000E0F43" w14:paraId="1B1F1529" w14:textId="77777777" w:rsidTr="0009131F">
        <w:tc>
          <w:tcPr>
            <w:tcW w:w="2749" w:type="dxa"/>
            <w:vMerge/>
            <w:vAlign w:val="center"/>
          </w:tcPr>
          <w:p w14:paraId="61BDE655" w14:textId="77777777" w:rsidR="00D72285" w:rsidRPr="000E0F43" w:rsidRDefault="00D72285" w:rsidP="00A85693">
            <w:pPr>
              <w:pStyle w:val="Sraopastraipa"/>
              <w:spacing w:line="240" w:lineRule="auto"/>
              <w:ind w:left="0"/>
              <w:rPr>
                <w:rFonts w:ascii="Times New Roman" w:eastAsia="Times New Roman" w:hAnsi="Times New Roman" w:cs="Times New Roman"/>
                <w:i/>
                <w:iCs/>
                <w:lang w:val="lt-LT" w:eastAsia="en-GB"/>
              </w:rPr>
            </w:pPr>
          </w:p>
        </w:tc>
        <w:tc>
          <w:tcPr>
            <w:tcW w:w="2710" w:type="dxa"/>
            <w:vAlign w:val="center"/>
          </w:tcPr>
          <w:p w14:paraId="4D3A471C" w14:textId="77777777" w:rsidR="00D72285" w:rsidRPr="000E0F43" w:rsidRDefault="00D72285" w:rsidP="00A85693">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Nedažnas</w:t>
            </w:r>
          </w:p>
        </w:tc>
        <w:tc>
          <w:tcPr>
            <w:tcW w:w="2751" w:type="dxa"/>
            <w:vAlign w:val="center"/>
          </w:tcPr>
          <w:p w14:paraId="4FC6DD28" w14:textId="77777777" w:rsidR="00D72285" w:rsidRPr="000E0F43" w:rsidRDefault="00D72285" w:rsidP="00A85693">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 xml:space="preserve">Astmos paūmėjimas ir bronchų spazmas, dusulys, švokštimas, burnos ir ryklės pūslelės, ryklės </w:t>
            </w:r>
            <w:proofErr w:type="spellStart"/>
            <w:r w:rsidRPr="000E0F43">
              <w:rPr>
                <w:rFonts w:ascii="Times New Roman" w:hAnsi="Times New Roman"/>
                <w:lang w:val="lt-LT"/>
              </w:rPr>
              <w:t>hipestezija</w:t>
            </w:r>
            <w:proofErr w:type="spellEnd"/>
          </w:p>
        </w:tc>
      </w:tr>
      <w:tr w:rsidR="00D72285" w:rsidRPr="000E0F43" w14:paraId="5622A51C" w14:textId="77777777" w:rsidTr="0009131F">
        <w:tc>
          <w:tcPr>
            <w:tcW w:w="2749" w:type="dxa"/>
            <w:vMerge/>
            <w:vAlign w:val="center"/>
          </w:tcPr>
          <w:p w14:paraId="127B8044" w14:textId="77777777" w:rsidR="00D72285" w:rsidRPr="000E0F43" w:rsidRDefault="00D72285" w:rsidP="00A85693">
            <w:pPr>
              <w:pStyle w:val="Sraopastraipa"/>
              <w:spacing w:line="240" w:lineRule="auto"/>
              <w:ind w:left="0"/>
              <w:rPr>
                <w:rFonts w:ascii="Times New Roman" w:eastAsia="Times New Roman" w:hAnsi="Times New Roman" w:cs="Times New Roman"/>
                <w:i/>
                <w:iCs/>
                <w:lang w:val="lt-LT" w:eastAsia="en-GB"/>
              </w:rPr>
            </w:pPr>
          </w:p>
        </w:tc>
        <w:tc>
          <w:tcPr>
            <w:tcW w:w="2710" w:type="dxa"/>
            <w:vAlign w:val="center"/>
          </w:tcPr>
          <w:p w14:paraId="26F4774A" w14:textId="77777777" w:rsidR="00D72285" w:rsidRPr="000E0F43" w:rsidRDefault="00D72285" w:rsidP="00A85693">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Dažnis nežinomas</w:t>
            </w:r>
          </w:p>
        </w:tc>
        <w:tc>
          <w:tcPr>
            <w:tcW w:w="2751" w:type="dxa"/>
            <w:vAlign w:val="center"/>
          </w:tcPr>
          <w:p w14:paraId="0B910969" w14:textId="77777777" w:rsidR="00D72285" w:rsidRPr="008A00A7" w:rsidRDefault="00D72285" w:rsidP="00A85693">
            <w:pPr>
              <w:tabs>
                <w:tab w:val="left" w:pos="567"/>
              </w:tabs>
              <w:rPr>
                <w:rFonts w:eastAsia="Times New Roman"/>
                <w:sz w:val="22"/>
                <w:lang w:val="lt-LT"/>
              </w:rPr>
            </w:pPr>
            <w:proofErr w:type="spellStart"/>
            <w:r w:rsidRPr="008A00A7">
              <w:rPr>
                <w:sz w:val="22"/>
              </w:rPr>
              <w:t>Sinusų</w:t>
            </w:r>
            <w:proofErr w:type="spellEnd"/>
            <w:r w:rsidRPr="008A00A7">
              <w:rPr>
                <w:sz w:val="22"/>
              </w:rPr>
              <w:t xml:space="preserve"> </w:t>
            </w:r>
            <w:proofErr w:type="spellStart"/>
            <w:r w:rsidRPr="008A00A7">
              <w:rPr>
                <w:sz w:val="22"/>
              </w:rPr>
              <w:t>skausmas</w:t>
            </w:r>
            <w:proofErr w:type="spellEnd"/>
          </w:p>
        </w:tc>
      </w:tr>
      <w:tr w:rsidR="00D72285" w:rsidRPr="000E0F43" w14:paraId="58A79820" w14:textId="77777777" w:rsidTr="0009131F">
        <w:tc>
          <w:tcPr>
            <w:tcW w:w="2749" w:type="dxa"/>
            <w:vMerge w:val="restart"/>
            <w:vAlign w:val="center"/>
          </w:tcPr>
          <w:p w14:paraId="0A250435" w14:textId="77777777" w:rsidR="00D72285" w:rsidRPr="008A00A7" w:rsidRDefault="00D72285" w:rsidP="00A85693">
            <w:pPr>
              <w:tabs>
                <w:tab w:val="left" w:pos="567"/>
              </w:tabs>
              <w:rPr>
                <w:sz w:val="22"/>
                <w:lang w:val="lt-LT"/>
              </w:rPr>
            </w:pPr>
            <w:proofErr w:type="spellStart"/>
            <w:r w:rsidRPr="008A00A7">
              <w:rPr>
                <w:i/>
                <w:sz w:val="22"/>
              </w:rPr>
              <w:t>Virškinimo</w:t>
            </w:r>
            <w:proofErr w:type="spellEnd"/>
            <w:r w:rsidRPr="008A00A7">
              <w:rPr>
                <w:i/>
                <w:sz w:val="22"/>
              </w:rPr>
              <w:t xml:space="preserve"> </w:t>
            </w:r>
            <w:proofErr w:type="spellStart"/>
            <w:r w:rsidRPr="008A00A7">
              <w:rPr>
                <w:i/>
                <w:sz w:val="22"/>
              </w:rPr>
              <w:t>trakto</w:t>
            </w:r>
            <w:proofErr w:type="spellEnd"/>
            <w:r w:rsidRPr="008A00A7">
              <w:rPr>
                <w:i/>
                <w:sz w:val="22"/>
              </w:rPr>
              <w:t xml:space="preserve"> </w:t>
            </w:r>
            <w:proofErr w:type="spellStart"/>
            <w:r w:rsidRPr="008A00A7">
              <w:rPr>
                <w:i/>
                <w:sz w:val="22"/>
              </w:rPr>
              <w:t>sutrikimai</w:t>
            </w:r>
            <w:proofErr w:type="spellEnd"/>
          </w:p>
        </w:tc>
        <w:tc>
          <w:tcPr>
            <w:tcW w:w="2710" w:type="dxa"/>
            <w:vAlign w:val="center"/>
          </w:tcPr>
          <w:p w14:paraId="491F2159" w14:textId="77777777" w:rsidR="00D72285" w:rsidRPr="000E0F43" w:rsidRDefault="00D72285" w:rsidP="00A85693">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Labai dažnas</w:t>
            </w:r>
          </w:p>
        </w:tc>
        <w:tc>
          <w:tcPr>
            <w:tcW w:w="2751" w:type="dxa"/>
            <w:vAlign w:val="center"/>
          </w:tcPr>
          <w:p w14:paraId="4A4F20BC" w14:textId="77777777" w:rsidR="00D72285" w:rsidRPr="008A00A7" w:rsidRDefault="00D72285" w:rsidP="00A85693">
            <w:pPr>
              <w:tabs>
                <w:tab w:val="left" w:pos="567"/>
              </w:tabs>
              <w:rPr>
                <w:rFonts w:eastAsia="Times New Roman"/>
                <w:sz w:val="22"/>
                <w:lang w:val="lt-LT"/>
              </w:rPr>
            </w:pPr>
            <w:proofErr w:type="spellStart"/>
            <w:r w:rsidRPr="008A00A7">
              <w:rPr>
                <w:sz w:val="22"/>
              </w:rPr>
              <w:t>Stomatitas</w:t>
            </w:r>
            <w:proofErr w:type="spellEnd"/>
          </w:p>
        </w:tc>
      </w:tr>
      <w:tr w:rsidR="00D72285" w:rsidRPr="000E0F43" w14:paraId="3B6DB445" w14:textId="77777777" w:rsidTr="0009131F">
        <w:tc>
          <w:tcPr>
            <w:tcW w:w="2749" w:type="dxa"/>
            <w:vMerge/>
            <w:vAlign w:val="center"/>
          </w:tcPr>
          <w:p w14:paraId="3083D692" w14:textId="77777777" w:rsidR="00D72285" w:rsidRPr="000E0F43" w:rsidRDefault="00D72285" w:rsidP="00A85693">
            <w:pPr>
              <w:pStyle w:val="Sraopastraipa"/>
              <w:spacing w:line="240" w:lineRule="auto"/>
              <w:ind w:left="0"/>
              <w:rPr>
                <w:rFonts w:ascii="Times New Roman" w:eastAsia="Times New Roman" w:hAnsi="Times New Roman" w:cs="Times New Roman"/>
                <w:lang w:val="lt-LT" w:eastAsia="es-ES"/>
              </w:rPr>
            </w:pPr>
          </w:p>
        </w:tc>
        <w:tc>
          <w:tcPr>
            <w:tcW w:w="2710" w:type="dxa"/>
            <w:vAlign w:val="center"/>
          </w:tcPr>
          <w:p w14:paraId="4CCB7BCD" w14:textId="77777777" w:rsidR="00D72285" w:rsidRPr="000E0F43" w:rsidRDefault="00D72285" w:rsidP="00A85693">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Dažnas</w:t>
            </w:r>
          </w:p>
        </w:tc>
        <w:tc>
          <w:tcPr>
            <w:tcW w:w="2751" w:type="dxa"/>
            <w:vAlign w:val="center"/>
          </w:tcPr>
          <w:p w14:paraId="35593C5E" w14:textId="5735152B" w:rsidR="00D72285" w:rsidRPr="008A00A7" w:rsidRDefault="00C13A29" w:rsidP="00A85693">
            <w:pPr>
              <w:tabs>
                <w:tab w:val="left" w:pos="567"/>
              </w:tabs>
              <w:rPr>
                <w:rFonts w:eastAsia="Times New Roman"/>
                <w:sz w:val="22"/>
                <w:lang w:val="lt-LT"/>
              </w:rPr>
            </w:pPr>
            <w:r>
              <w:rPr>
                <w:sz w:val="22"/>
                <w:lang w:val="lt-LT"/>
              </w:rPr>
              <w:t>P</w:t>
            </w:r>
            <w:r w:rsidRPr="00C13A29">
              <w:rPr>
                <w:sz w:val="22"/>
                <w:lang w:val="lt-LT"/>
              </w:rPr>
              <w:t xml:space="preserve">ilvo skausmas, viduriavimas, burnos gleivinės opos, pykinimas, burnos skausmas, burnos </w:t>
            </w:r>
            <w:proofErr w:type="spellStart"/>
            <w:r w:rsidRPr="00C13A29">
              <w:rPr>
                <w:sz w:val="22"/>
                <w:lang w:val="lt-LT"/>
              </w:rPr>
              <w:t>parestezija</w:t>
            </w:r>
            <w:proofErr w:type="spellEnd"/>
            <w:r w:rsidRPr="00C13A29">
              <w:rPr>
                <w:sz w:val="22"/>
                <w:lang w:val="lt-LT"/>
              </w:rPr>
              <w:t xml:space="preserve">, </w:t>
            </w:r>
            <w:r w:rsidR="00287560">
              <w:rPr>
                <w:sz w:val="22"/>
                <w:lang w:val="lt-LT"/>
              </w:rPr>
              <w:t>burnos ir ryklės (</w:t>
            </w:r>
            <w:proofErr w:type="spellStart"/>
            <w:r w:rsidRPr="00C13A29">
              <w:rPr>
                <w:sz w:val="22"/>
                <w:lang w:val="lt-LT"/>
              </w:rPr>
              <w:t>orofaringo</w:t>
            </w:r>
            <w:proofErr w:type="spellEnd"/>
            <w:r w:rsidR="00287560">
              <w:rPr>
                <w:sz w:val="22"/>
                <w:lang w:val="lt-LT"/>
              </w:rPr>
              <w:t>)</w:t>
            </w:r>
            <w:r w:rsidRPr="00C13A29">
              <w:rPr>
                <w:sz w:val="22"/>
                <w:lang w:val="lt-LT"/>
              </w:rPr>
              <w:t xml:space="preserve"> skausmas, burnos diskomfortas (šilumos ar deginimo pojūtis, dilgčiojimas burnoje)</w:t>
            </w:r>
            <w:r w:rsidRPr="00C13A29">
              <w:rPr>
                <w:sz w:val="22"/>
                <w:lang w:val="lt-LT"/>
              </w:rPr>
              <w:br/>
            </w:r>
          </w:p>
        </w:tc>
      </w:tr>
      <w:tr w:rsidR="00D72285" w:rsidRPr="000E0F43" w14:paraId="56FCABFB" w14:textId="77777777" w:rsidTr="0009131F">
        <w:tc>
          <w:tcPr>
            <w:tcW w:w="2749" w:type="dxa"/>
            <w:vMerge/>
            <w:vAlign w:val="center"/>
          </w:tcPr>
          <w:p w14:paraId="7AA997E6" w14:textId="77777777" w:rsidR="00D72285" w:rsidRPr="000E0F43" w:rsidRDefault="00D72285" w:rsidP="00A85693">
            <w:pPr>
              <w:pStyle w:val="Sraopastraipa"/>
              <w:spacing w:line="240" w:lineRule="auto"/>
              <w:ind w:left="0"/>
              <w:rPr>
                <w:rFonts w:ascii="Times New Roman" w:eastAsia="Times New Roman" w:hAnsi="Times New Roman" w:cs="Times New Roman"/>
                <w:lang w:val="lt-LT" w:eastAsia="es-ES"/>
              </w:rPr>
            </w:pPr>
          </w:p>
        </w:tc>
        <w:tc>
          <w:tcPr>
            <w:tcW w:w="2710" w:type="dxa"/>
            <w:vAlign w:val="center"/>
          </w:tcPr>
          <w:p w14:paraId="573554C7" w14:textId="77777777" w:rsidR="00D72285" w:rsidRPr="000E0F43" w:rsidRDefault="00D72285" w:rsidP="00A85693">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Nedažnas</w:t>
            </w:r>
          </w:p>
        </w:tc>
        <w:tc>
          <w:tcPr>
            <w:tcW w:w="2751" w:type="dxa"/>
            <w:vAlign w:val="center"/>
          </w:tcPr>
          <w:p w14:paraId="34024ACF" w14:textId="20A35988" w:rsidR="00D72285" w:rsidRPr="000E0F43" w:rsidRDefault="00D72285" w:rsidP="00A85693">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P</w:t>
            </w:r>
            <w:r w:rsidR="0050290E" w:rsidRPr="0050290E">
              <w:rPr>
                <w:rFonts w:ascii="Times New Roman" w:hAnsi="Times New Roman"/>
                <w:lang w:val="lt-LT"/>
              </w:rPr>
              <w:t xml:space="preserve">ilvo pūtimas, vidurių užkietėjimas, </w:t>
            </w:r>
            <w:r w:rsidR="00ED3352">
              <w:rPr>
                <w:rFonts w:ascii="Times New Roman" w:hAnsi="Times New Roman"/>
                <w:lang w:val="lt-LT"/>
              </w:rPr>
              <w:t>sausa burna</w:t>
            </w:r>
            <w:r w:rsidR="0050290E" w:rsidRPr="0050290E">
              <w:rPr>
                <w:rFonts w:ascii="Times New Roman" w:hAnsi="Times New Roman"/>
                <w:lang w:val="lt-LT"/>
              </w:rPr>
              <w:t xml:space="preserve">, dispepsija, dujų kaupimasis, </w:t>
            </w:r>
            <w:proofErr w:type="spellStart"/>
            <w:r w:rsidR="0050290E" w:rsidRPr="0050290E">
              <w:rPr>
                <w:rFonts w:ascii="Times New Roman" w:hAnsi="Times New Roman"/>
                <w:lang w:val="lt-LT"/>
              </w:rPr>
              <w:t>glosodinija</w:t>
            </w:r>
            <w:proofErr w:type="spellEnd"/>
            <w:r w:rsidR="0050290E" w:rsidRPr="0050290E">
              <w:rPr>
                <w:rFonts w:ascii="Times New Roman" w:hAnsi="Times New Roman"/>
                <w:lang w:val="lt-LT"/>
              </w:rPr>
              <w:t xml:space="preserve">, </w:t>
            </w:r>
            <w:proofErr w:type="spellStart"/>
            <w:r w:rsidR="0050290E" w:rsidRPr="0050290E">
              <w:rPr>
                <w:rFonts w:ascii="Times New Roman" w:hAnsi="Times New Roman"/>
                <w:lang w:val="lt-LT"/>
              </w:rPr>
              <w:t>disgeuzija</w:t>
            </w:r>
            <w:proofErr w:type="spellEnd"/>
            <w:r w:rsidR="0050290E" w:rsidRPr="0050290E">
              <w:rPr>
                <w:rFonts w:ascii="Times New Roman" w:hAnsi="Times New Roman"/>
                <w:lang w:val="lt-LT"/>
              </w:rPr>
              <w:t xml:space="preserve">, burnos </w:t>
            </w:r>
            <w:proofErr w:type="spellStart"/>
            <w:r w:rsidR="0050290E" w:rsidRPr="0050290E">
              <w:rPr>
                <w:rFonts w:ascii="Times New Roman" w:hAnsi="Times New Roman"/>
                <w:lang w:val="lt-LT"/>
              </w:rPr>
              <w:t>disestezija</w:t>
            </w:r>
            <w:proofErr w:type="spellEnd"/>
            <w:r w:rsidR="0050290E" w:rsidRPr="0050290E">
              <w:rPr>
                <w:rFonts w:ascii="Times New Roman" w:hAnsi="Times New Roman"/>
                <w:lang w:val="lt-LT"/>
              </w:rPr>
              <w:t>, vėmimas</w:t>
            </w:r>
          </w:p>
        </w:tc>
      </w:tr>
      <w:tr w:rsidR="00D72285" w:rsidRPr="000E0F43" w14:paraId="260C872D" w14:textId="77777777" w:rsidTr="0009131F">
        <w:tc>
          <w:tcPr>
            <w:tcW w:w="2749" w:type="dxa"/>
            <w:vMerge/>
            <w:vAlign w:val="center"/>
          </w:tcPr>
          <w:p w14:paraId="365EB2A5" w14:textId="77777777" w:rsidR="00D72285" w:rsidRPr="000E0F43" w:rsidRDefault="00D72285" w:rsidP="00A85693">
            <w:pPr>
              <w:pStyle w:val="Sraopastraipa"/>
              <w:spacing w:line="240" w:lineRule="auto"/>
              <w:ind w:left="0"/>
              <w:rPr>
                <w:rFonts w:ascii="Times New Roman" w:eastAsia="Times New Roman" w:hAnsi="Times New Roman" w:cs="Times New Roman"/>
                <w:lang w:val="lt-LT" w:eastAsia="es-ES"/>
              </w:rPr>
            </w:pPr>
          </w:p>
        </w:tc>
        <w:tc>
          <w:tcPr>
            <w:tcW w:w="2710" w:type="dxa"/>
            <w:vAlign w:val="center"/>
          </w:tcPr>
          <w:p w14:paraId="69F84472" w14:textId="77777777" w:rsidR="00D72285" w:rsidRPr="008A00A7" w:rsidRDefault="00D72285" w:rsidP="00A85693">
            <w:pPr>
              <w:tabs>
                <w:tab w:val="left" w:pos="567"/>
              </w:tabs>
              <w:rPr>
                <w:rFonts w:eastAsia="Times New Roman"/>
                <w:sz w:val="22"/>
                <w:lang w:val="lt-LT"/>
              </w:rPr>
            </w:pPr>
            <w:proofErr w:type="spellStart"/>
            <w:r w:rsidRPr="008A00A7">
              <w:rPr>
                <w:sz w:val="22"/>
              </w:rPr>
              <w:t>Retas</w:t>
            </w:r>
            <w:proofErr w:type="spellEnd"/>
          </w:p>
        </w:tc>
        <w:tc>
          <w:tcPr>
            <w:tcW w:w="2751" w:type="dxa"/>
            <w:vAlign w:val="center"/>
          </w:tcPr>
          <w:p w14:paraId="7466C7D1" w14:textId="77777777" w:rsidR="00D72285" w:rsidRPr="000E0F43" w:rsidRDefault="00D72285" w:rsidP="00A85693">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Gelta</w:t>
            </w:r>
          </w:p>
        </w:tc>
      </w:tr>
      <w:tr w:rsidR="00D72285" w:rsidRPr="000E0F43" w14:paraId="00FAFEEF" w14:textId="77777777" w:rsidTr="0009131F">
        <w:tc>
          <w:tcPr>
            <w:tcW w:w="2749" w:type="dxa"/>
            <w:vMerge/>
            <w:vAlign w:val="center"/>
          </w:tcPr>
          <w:p w14:paraId="49AA92B4" w14:textId="77777777" w:rsidR="00D72285" w:rsidRPr="000E0F43" w:rsidRDefault="00D72285" w:rsidP="00A85693">
            <w:pPr>
              <w:pStyle w:val="Sraopastraipa"/>
              <w:spacing w:line="240" w:lineRule="auto"/>
              <w:ind w:left="0"/>
              <w:rPr>
                <w:rFonts w:ascii="Times New Roman" w:eastAsia="Times New Roman" w:hAnsi="Times New Roman" w:cs="Times New Roman"/>
                <w:lang w:val="lt-LT" w:eastAsia="es-ES"/>
              </w:rPr>
            </w:pPr>
          </w:p>
        </w:tc>
        <w:tc>
          <w:tcPr>
            <w:tcW w:w="2710" w:type="dxa"/>
            <w:vAlign w:val="center"/>
          </w:tcPr>
          <w:p w14:paraId="2FCAD690" w14:textId="77777777" w:rsidR="00D72285" w:rsidRPr="000E0F43" w:rsidRDefault="00D72285" w:rsidP="00A85693">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Labai retas</w:t>
            </w:r>
          </w:p>
        </w:tc>
        <w:tc>
          <w:tcPr>
            <w:tcW w:w="2751" w:type="dxa"/>
            <w:vAlign w:val="center"/>
          </w:tcPr>
          <w:p w14:paraId="13961D9E" w14:textId="77777777" w:rsidR="00D72285" w:rsidRPr="000E0F43" w:rsidRDefault="00D72285" w:rsidP="00A85693">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Kraujavimas iš virškinimo trakto</w:t>
            </w:r>
          </w:p>
        </w:tc>
      </w:tr>
      <w:tr w:rsidR="00805B17" w:rsidRPr="000E0F43" w14:paraId="072C6978" w14:textId="77777777" w:rsidTr="0009131F">
        <w:tc>
          <w:tcPr>
            <w:tcW w:w="2749" w:type="dxa"/>
            <w:vMerge w:val="restart"/>
            <w:vAlign w:val="center"/>
          </w:tcPr>
          <w:p w14:paraId="5C9AAAE7" w14:textId="17C8AB03" w:rsidR="00805B17" w:rsidRPr="000E0F43" w:rsidRDefault="00805B17" w:rsidP="00A85693">
            <w:pPr>
              <w:pStyle w:val="Sraopastraipa"/>
              <w:spacing w:line="240" w:lineRule="auto"/>
              <w:ind w:left="0"/>
              <w:rPr>
                <w:rFonts w:ascii="Times New Roman" w:hAnsi="Times New Roman"/>
                <w:i/>
                <w:lang w:val="lt-LT"/>
              </w:rPr>
            </w:pPr>
            <w:r w:rsidRPr="000E0F43">
              <w:rPr>
                <w:rFonts w:ascii="Times New Roman" w:hAnsi="Times New Roman"/>
                <w:i/>
                <w:lang w:val="lt-LT"/>
              </w:rPr>
              <w:t>Kepenų, tulžies pūslės ir latakų sutrikimai</w:t>
            </w:r>
          </w:p>
        </w:tc>
        <w:tc>
          <w:tcPr>
            <w:tcW w:w="2710" w:type="dxa"/>
            <w:vAlign w:val="center"/>
          </w:tcPr>
          <w:p w14:paraId="349B4539" w14:textId="1248A62C" w:rsidR="00805B17" w:rsidRPr="000E0F43" w:rsidRDefault="00805B17" w:rsidP="00A85693">
            <w:pPr>
              <w:pStyle w:val="Sraopastraipa"/>
              <w:spacing w:line="240" w:lineRule="auto"/>
              <w:ind w:left="0"/>
              <w:rPr>
                <w:rFonts w:ascii="Times New Roman" w:hAnsi="Times New Roman"/>
                <w:lang w:val="lt-LT"/>
              </w:rPr>
            </w:pPr>
            <w:proofErr w:type="spellStart"/>
            <w:r w:rsidRPr="00263FCB">
              <w:rPr>
                <w:rFonts w:ascii="Times New Roman" w:hAnsi="Times New Roman" w:cs="Times New Roman"/>
              </w:rPr>
              <w:t>Retas</w:t>
            </w:r>
            <w:proofErr w:type="spellEnd"/>
          </w:p>
        </w:tc>
        <w:tc>
          <w:tcPr>
            <w:tcW w:w="2751" w:type="dxa"/>
            <w:vAlign w:val="center"/>
          </w:tcPr>
          <w:p w14:paraId="43BB655D" w14:textId="6837343A" w:rsidR="00805B17" w:rsidRPr="008A00A7" w:rsidRDefault="00EC4777" w:rsidP="00A85693">
            <w:pPr>
              <w:tabs>
                <w:tab w:val="left" w:pos="567"/>
              </w:tabs>
              <w:rPr>
                <w:sz w:val="22"/>
              </w:rPr>
            </w:pPr>
            <w:r>
              <w:rPr>
                <w:sz w:val="22"/>
                <w:lang w:val="lt-LT"/>
              </w:rPr>
              <w:t>G</w:t>
            </w:r>
            <w:r w:rsidRPr="00EC4777">
              <w:rPr>
                <w:sz w:val="22"/>
                <w:lang w:val="lt-LT"/>
              </w:rPr>
              <w:t>elta</w:t>
            </w:r>
          </w:p>
        </w:tc>
      </w:tr>
      <w:tr w:rsidR="00805B17" w:rsidRPr="000E0F43" w14:paraId="558A9179" w14:textId="77777777" w:rsidTr="0009131F">
        <w:tc>
          <w:tcPr>
            <w:tcW w:w="2749" w:type="dxa"/>
            <w:vMerge/>
            <w:vAlign w:val="center"/>
          </w:tcPr>
          <w:p w14:paraId="3812C3B5" w14:textId="245E97CC" w:rsidR="00805B17" w:rsidRPr="000E0F43" w:rsidRDefault="00805B17" w:rsidP="00A85693">
            <w:pPr>
              <w:pStyle w:val="Sraopastraipa"/>
              <w:spacing w:line="240" w:lineRule="auto"/>
              <w:ind w:left="0"/>
              <w:rPr>
                <w:rFonts w:ascii="Times New Roman" w:eastAsia="Times New Roman" w:hAnsi="Times New Roman" w:cs="Times New Roman"/>
                <w:lang w:val="lt-LT"/>
              </w:rPr>
            </w:pPr>
          </w:p>
        </w:tc>
        <w:tc>
          <w:tcPr>
            <w:tcW w:w="2710" w:type="dxa"/>
            <w:vAlign w:val="center"/>
          </w:tcPr>
          <w:p w14:paraId="42EAC907" w14:textId="77777777" w:rsidR="00805B17" w:rsidRPr="000E0F43" w:rsidRDefault="00805B17" w:rsidP="00A85693">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Dažnis nežinomas</w:t>
            </w:r>
          </w:p>
        </w:tc>
        <w:tc>
          <w:tcPr>
            <w:tcW w:w="2751" w:type="dxa"/>
            <w:vAlign w:val="center"/>
          </w:tcPr>
          <w:p w14:paraId="442EE16B" w14:textId="77777777" w:rsidR="00805B17" w:rsidRPr="008A00A7" w:rsidRDefault="00805B17" w:rsidP="00A85693">
            <w:pPr>
              <w:tabs>
                <w:tab w:val="left" w:pos="567"/>
              </w:tabs>
              <w:rPr>
                <w:rFonts w:eastAsia="Times New Roman"/>
                <w:sz w:val="22"/>
                <w:lang w:val="lt-LT"/>
              </w:rPr>
            </w:pPr>
            <w:proofErr w:type="spellStart"/>
            <w:r w:rsidRPr="008A00A7">
              <w:rPr>
                <w:sz w:val="22"/>
              </w:rPr>
              <w:t>Hepatitas</w:t>
            </w:r>
            <w:proofErr w:type="spellEnd"/>
            <w:r w:rsidRPr="008A00A7">
              <w:rPr>
                <w:sz w:val="22"/>
              </w:rPr>
              <w:t xml:space="preserve"> </w:t>
            </w:r>
          </w:p>
        </w:tc>
      </w:tr>
      <w:tr w:rsidR="00D72285" w:rsidRPr="000E0F43" w14:paraId="63C9D045" w14:textId="77777777" w:rsidTr="0009131F">
        <w:tc>
          <w:tcPr>
            <w:tcW w:w="2749" w:type="dxa"/>
            <w:vMerge w:val="restart"/>
            <w:vAlign w:val="center"/>
          </w:tcPr>
          <w:p w14:paraId="3FFBB35C" w14:textId="77777777" w:rsidR="00D72285" w:rsidRPr="008A00A7" w:rsidRDefault="00D72285" w:rsidP="00A85693">
            <w:pPr>
              <w:tabs>
                <w:tab w:val="left" w:pos="567"/>
              </w:tabs>
              <w:rPr>
                <w:rFonts w:eastAsia="Times New Roman"/>
                <w:i/>
                <w:iCs/>
                <w:sz w:val="22"/>
                <w:lang w:val="lt-LT"/>
              </w:rPr>
            </w:pPr>
            <w:r w:rsidRPr="008A00A7">
              <w:rPr>
                <w:i/>
                <w:sz w:val="22"/>
              </w:rPr>
              <w:t xml:space="preserve">Odos </w:t>
            </w:r>
            <w:proofErr w:type="spellStart"/>
            <w:r w:rsidRPr="008A00A7">
              <w:rPr>
                <w:i/>
                <w:sz w:val="22"/>
              </w:rPr>
              <w:t>ir</w:t>
            </w:r>
            <w:proofErr w:type="spellEnd"/>
            <w:r w:rsidRPr="008A00A7">
              <w:rPr>
                <w:i/>
                <w:sz w:val="22"/>
              </w:rPr>
              <w:t xml:space="preserve"> </w:t>
            </w:r>
            <w:proofErr w:type="spellStart"/>
            <w:r w:rsidRPr="008A00A7">
              <w:rPr>
                <w:i/>
                <w:sz w:val="22"/>
              </w:rPr>
              <w:t>poodinio</w:t>
            </w:r>
            <w:proofErr w:type="spellEnd"/>
            <w:r w:rsidRPr="008A00A7">
              <w:rPr>
                <w:i/>
                <w:sz w:val="22"/>
              </w:rPr>
              <w:t xml:space="preserve"> </w:t>
            </w:r>
            <w:proofErr w:type="spellStart"/>
            <w:r w:rsidRPr="008A00A7">
              <w:rPr>
                <w:i/>
                <w:sz w:val="22"/>
              </w:rPr>
              <w:t>audinio</w:t>
            </w:r>
            <w:proofErr w:type="spellEnd"/>
            <w:r w:rsidRPr="008A00A7">
              <w:rPr>
                <w:i/>
                <w:sz w:val="22"/>
              </w:rPr>
              <w:t xml:space="preserve"> </w:t>
            </w:r>
            <w:proofErr w:type="spellStart"/>
            <w:r w:rsidRPr="008A00A7">
              <w:rPr>
                <w:i/>
                <w:sz w:val="22"/>
              </w:rPr>
              <w:t>sutrikimai</w:t>
            </w:r>
            <w:proofErr w:type="spellEnd"/>
          </w:p>
          <w:p w14:paraId="361CB98C" w14:textId="77777777" w:rsidR="00D72285" w:rsidRPr="000E0F43" w:rsidRDefault="00D72285" w:rsidP="00A85693">
            <w:pPr>
              <w:pStyle w:val="Sraopastraipa"/>
              <w:spacing w:line="240" w:lineRule="auto"/>
              <w:ind w:left="0"/>
              <w:rPr>
                <w:rFonts w:ascii="Times New Roman" w:eastAsia="Times New Roman" w:hAnsi="Times New Roman" w:cs="Times New Roman"/>
                <w:lang w:val="lt-LT" w:eastAsia="es-ES"/>
              </w:rPr>
            </w:pPr>
          </w:p>
        </w:tc>
        <w:tc>
          <w:tcPr>
            <w:tcW w:w="2710" w:type="dxa"/>
            <w:vAlign w:val="center"/>
          </w:tcPr>
          <w:p w14:paraId="070703A2" w14:textId="77777777" w:rsidR="00D72285" w:rsidRPr="000E0F43" w:rsidRDefault="00D72285" w:rsidP="00A85693">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Nedažnas</w:t>
            </w:r>
          </w:p>
        </w:tc>
        <w:tc>
          <w:tcPr>
            <w:tcW w:w="2751" w:type="dxa"/>
            <w:vAlign w:val="center"/>
          </w:tcPr>
          <w:p w14:paraId="3323142D" w14:textId="3BF17860" w:rsidR="00D72285" w:rsidRPr="008A00A7" w:rsidRDefault="00D72285" w:rsidP="00A85693">
            <w:pPr>
              <w:tabs>
                <w:tab w:val="left" w:pos="567"/>
              </w:tabs>
              <w:rPr>
                <w:rFonts w:eastAsia="Times New Roman"/>
                <w:sz w:val="22"/>
                <w:lang w:val="lt-LT"/>
              </w:rPr>
            </w:pPr>
            <w:proofErr w:type="spellStart"/>
            <w:r w:rsidRPr="008A00A7">
              <w:rPr>
                <w:sz w:val="22"/>
              </w:rPr>
              <w:t>Įvairūs</w:t>
            </w:r>
            <w:proofErr w:type="spellEnd"/>
            <w:r w:rsidRPr="008A00A7">
              <w:rPr>
                <w:sz w:val="22"/>
              </w:rPr>
              <w:t xml:space="preserve"> </w:t>
            </w:r>
            <w:proofErr w:type="spellStart"/>
            <w:r w:rsidRPr="008A00A7">
              <w:rPr>
                <w:sz w:val="22"/>
              </w:rPr>
              <w:t>odos</w:t>
            </w:r>
            <w:proofErr w:type="spellEnd"/>
            <w:r w:rsidRPr="008A00A7">
              <w:rPr>
                <w:sz w:val="22"/>
              </w:rPr>
              <w:t xml:space="preserve"> </w:t>
            </w:r>
            <w:proofErr w:type="spellStart"/>
            <w:r w:rsidRPr="008A00A7">
              <w:rPr>
                <w:sz w:val="22"/>
              </w:rPr>
              <w:t>bėrimai</w:t>
            </w:r>
            <w:proofErr w:type="spellEnd"/>
            <w:r w:rsidRPr="008A00A7">
              <w:rPr>
                <w:sz w:val="22"/>
              </w:rPr>
              <w:t xml:space="preserve">, </w:t>
            </w:r>
            <w:proofErr w:type="spellStart"/>
            <w:r w:rsidRPr="008A00A7">
              <w:rPr>
                <w:sz w:val="22"/>
              </w:rPr>
              <w:t>niež</w:t>
            </w:r>
            <w:r w:rsidR="000875C9">
              <w:rPr>
                <w:sz w:val="22"/>
              </w:rPr>
              <w:t>ėjimas</w:t>
            </w:r>
            <w:proofErr w:type="spellEnd"/>
          </w:p>
        </w:tc>
      </w:tr>
      <w:tr w:rsidR="00D72285" w:rsidRPr="000E0F43" w14:paraId="4FD29E4A" w14:textId="77777777" w:rsidTr="0009131F">
        <w:tc>
          <w:tcPr>
            <w:tcW w:w="2749" w:type="dxa"/>
            <w:vMerge/>
            <w:vAlign w:val="center"/>
          </w:tcPr>
          <w:p w14:paraId="5047E3AC" w14:textId="77777777" w:rsidR="00D72285" w:rsidRPr="000E0F43" w:rsidRDefault="00D72285" w:rsidP="00A85693">
            <w:pPr>
              <w:pStyle w:val="Sraopastraipa"/>
              <w:spacing w:line="240" w:lineRule="auto"/>
              <w:ind w:left="0"/>
              <w:rPr>
                <w:rFonts w:ascii="Times New Roman" w:eastAsia="Times New Roman" w:hAnsi="Times New Roman" w:cs="Times New Roman"/>
                <w:lang w:val="lt-LT" w:eastAsia="es-ES"/>
              </w:rPr>
            </w:pPr>
          </w:p>
        </w:tc>
        <w:tc>
          <w:tcPr>
            <w:tcW w:w="2710" w:type="dxa"/>
            <w:vAlign w:val="center"/>
          </w:tcPr>
          <w:p w14:paraId="70F619F1" w14:textId="77777777" w:rsidR="00D72285" w:rsidRPr="000E0F43" w:rsidRDefault="00D72285" w:rsidP="00A85693">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Labai retas</w:t>
            </w:r>
          </w:p>
        </w:tc>
        <w:tc>
          <w:tcPr>
            <w:tcW w:w="2751" w:type="dxa"/>
            <w:vAlign w:val="center"/>
          </w:tcPr>
          <w:p w14:paraId="2C4E384D" w14:textId="77777777" w:rsidR="00D72285" w:rsidRPr="008A00A7" w:rsidRDefault="00D72285" w:rsidP="00A85693">
            <w:pPr>
              <w:tabs>
                <w:tab w:val="left" w:pos="567"/>
              </w:tabs>
              <w:rPr>
                <w:rFonts w:eastAsia="Times New Roman"/>
                <w:sz w:val="22"/>
                <w:lang w:val="lt-LT"/>
              </w:rPr>
            </w:pPr>
            <w:proofErr w:type="spellStart"/>
            <w:r w:rsidRPr="008A00A7">
              <w:rPr>
                <w:sz w:val="22"/>
              </w:rPr>
              <w:t>Angioneurozinė</w:t>
            </w:r>
            <w:proofErr w:type="spellEnd"/>
            <w:r w:rsidRPr="008A00A7">
              <w:rPr>
                <w:sz w:val="22"/>
              </w:rPr>
              <w:t xml:space="preserve"> </w:t>
            </w:r>
            <w:proofErr w:type="spellStart"/>
            <w:r w:rsidRPr="008A00A7">
              <w:rPr>
                <w:sz w:val="22"/>
              </w:rPr>
              <w:t>edema</w:t>
            </w:r>
            <w:proofErr w:type="spellEnd"/>
          </w:p>
        </w:tc>
      </w:tr>
      <w:tr w:rsidR="00D72285" w:rsidRPr="000E0F43" w14:paraId="4364DC20" w14:textId="77777777" w:rsidTr="0009131F">
        <w:tc>
          <w:tcPr>
            <w:tcW w:w="2749" w:type="dxa"/>
            <w:vMerge/>
            <w:vAlign w:val="center"/>
          </w:tcPr>
          <w:p w14:paraId="5E0F5F30" w14:textId="77777777" w:rsidR="00D72285" w:rsidRPr="000E0F43" w:rsidRDefault="00D72285" w:rsidP="00A85693">
            <w:pPr>
              <w:pStyle w:val="Sraopastraipa"/>
              <w:spacing w:line="240" w:lineRule="auto"/>
              <w:ind w:left="0"/>
              <w:rPr>
                <w:rFonts w:ascii="Times New Roman" w:eastAsia="Times New Roman" w:hAnsi="Times New Roman" w:cs="Times New Roman"/>
                <w:lang w:val="lt-LT" w:eastAsia="es-ES"/>
              </w:rPr>
            </w:pPr>
          </w:p>
        </w:tc>
        <w:tc>
          <w:tcPr>
            <w:tcW w:w="2710" w:type="dxa"/>
            <w:vAlign w:val="center"/>
          </w:tcPr>
          <w:p w14:paraId="0EC39A45" w14:textId="77777777" w:rsidR="00D72285" w:rsidRPr="000E0F43" w:rsidRDefault="00D72285" w:rsidP="00A85693">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Dažnis nežinomas</w:t>
            </w:r>
          </w:p>
        </w:tc>
        <w:tc>
          <w:tcPr>
            <w:tcW w:w="2751" w:type="dxa"/>
            <w:vAlign w:val="center"/>
          </w:tcPr>
          <w:p w14:paraId="0101F6C7" w14:textId="77777777" w:rsidR="00D72285" w:rsidRPr="000E0F43" w:rsidRDefault="00D72285" w:rsidP="00A85693">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 xml:space="preserve">Sunkios odos reakcijos, tokios kaip </w:t>
            </w:r>
            <w:proofErr w:type="spellStart"/>
            <w:r w:rsidRPr="000E0F43">
              <w:rPr>
                <w:rFonts w:ascii="Times New Roman" w:hAnsi="Times New Roman"/>
                <w:lang w:val="lt-LT"/>
              </w:rPr>
              <w:t>pūslinės</w:t>
            </w:r>
            <w:proofErr w:type="spellEnd"/>
            <w:r w:rsidRPr="000E0F43">
              <w:rPr>
                <w:rFonts w:ascii="Times New Roman" w:hAnsi="Times New Roman"/>
                <w:lang w:val="lt-LT"/>
              </w:rPr>
              <w:t xml:space="preserve"> reakcijos, įskaitant </w:t>
            </w:r>
            <w:proofErr w:type="spellStart"/>
            <w:r w:rsidRPr="000E0F43">
              <w:rPr>
                <w:rFonts w:ascii="Times New Roman" w:hAnsi="Times New Roman"/>
                <w:lang w:val="lt-LT"/>
              </w:rPr>
              <w:t>Stevens-Johnson</w:t>
            </w:r>
            <w:proofErr w:type="spellEnd"/>
            <w:r w:rsidRPr="000E0F43">
              <w:rPr>
                <w:rFonts w:ascii="Times New Roman" w:hAnsi="Times New Roman"/>
                <w:lang w:val="lt-LT"/>
              </w:rPr>
              <w:t xml:space="preserve"> sindromą ir toksinę epidermio </w:t>
            </w:r>
            <w:proofErr w:type="spellStart"/>
            <w:r w:rsidRPr="000E0F43">
              <w:rPr>
                <w:rFonts w:ascii="Times New Roman" w:hAnsi="Times New Roman"/>
                <w:lang w:val="lt-LT"/>
              </w:rPr>
              <w:t>nekrolizę</w:t>
            </w:r>
            <w:proofErr w:type="spellEnd"/>
          </w:p>
        </w:tc>
      </w:tr>
      <w:tr w:rsidR="00D72285" w:rsidRPr="000E0F43" w14:paraId="5475FF2A" w14:textId="77777777" w:rsidTr="0009131F">
        <w:tc>
          <w:tcPr>
            <w:tcW w:w="2749" w:type="dxa"/>
            <w:vAlign w:val="center"/>
          </w:tcPr>
          <w:p w14:paraId="0F5D9B6F" w14:textId="77777777" w:rsidR="00D72285" w:rsidRPr="008A00A7" w:rsidRDefault="00D72285" w:rsidP="00A85693">
            <w:pPr>
              <w:tabs>
                <w:tab w:val="left" w:pos="567"/>
              </w:tabs>
              <w:rPr>
                <w:rFonts w:eastAsia="Times New Roman"/>
                <w:sz w:val="22"/>
                <w:lang w:val="lt-LT"/>
              </w:rPr>
            </w:pPr>
            <w:r w:rsidRPr="008A00A7">
              <w:rPr>
                <w:i/>
                <w:sz w:val="22"/>
                <w:lang w:val="lt-LT"/>
              </w:rPr>
              <w:t>Bendrieji sutrikimai ir vartojimo vietos pažeidimai</w:t>
            </w:r>
          </w:p>
        </w:tc>
        <w:tc>
          <w:tcPr>
            <w:tcW w:w="2710" w:type="dxa"/>
            <w:vAlign w:val="center"/>
          </w:tcPr>
          <w:p w14:paraId="1520AE2B" w14:textId="77777777" w:rsidR="00D72285" w:rsidRPr="008A00A7" w:rsidRDefault="00D72285" w:rsidP="00A85693">
            <w:pPr>
              <w:tabs>
                <w:tab w:val="left" w:pos="720"/>
              </w:tabs>
              <w:rPr>
                <w:rFonts w:eastAsia="Times New Roman"/>
                <w:sz w:val="22"/>
                <w:lang w:val="lt-LT"/>
              </w:rPr>
            </w:pPr>
            <w:proofErr w:type="spellStart"/>
            <w:r w:rsidRPr="008A00A7">
              <w:rPr>
                <w:sz w:val="22"/>
              </w:rPr>
              <w:t>Nedažnas</w:t>
            </w:r>
            <w:proofErr w:type="spellEnd"/>
          </w:p>
        </w:tc>
        <w:tc>
          <w:tcPr>
            <w:tcW w:w="2751" w:type="dxa"/>
            <w:vAlign w:val="center"/>
          </w:tcPr>
          <w:p w14:paraId="21C66DFB" w14:textId="77777777" w:rsidR="00D72285" w:rsidRPr="000E0F43" w:rsidRDefault="00D72285" w:rsidP="00A85693">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Karščiavimas, skausmas</w:t>
            </w:r>
          </w:p>
        </w:tc>
      </w:tr>
    </w:tbl>
    <w:p w14:paraId="4DCAC4F3" w14:textId="77777777" w:rsidR="00D72285" w:rsidRPr="008A00A7" w:rsidRDefault="00D72285" w:rsidP="00D72285">
      <w:pPr>
        <w:shd w:val="clear" w:color="auto" w:fill="FFFFFF"/>
        <w:rPr>
          <w:sz w:val="22"/>
          <w:szCs w:val="22"/>
          <w:u w:val="single"/>
          <w:lang w:eastAsia="es-ES"/>
        </w:rPr>
      </w:pPr>
    </w:p>
    <w:p w14:paraId="53546856" w14:textId="77777777" w:rsidR="009D157D" w:rsidRPr="00AD48DA" w:rsidRDefault="009D157D" w:rsidP="009D157D">
      <w:pPr>
        <w:tabs>
          <w:tab w:val="left" w:pos="567"/>
        </w:tabs>
        <w:spacing w:line="260" w:lineRule="exact"/>
        <w:jc w:val="both"/>
        <w:rPr>
          <w:sz w:val="22"/>
          <w:lang w:val="pt-PT"/>
        </w:rPr>
      </w:pPr>
      <w:r w:rsidRPr="00AD48DA">
        <w:rPr>
          <w:sz w:val="22"/>
          <w:lang w:val="pt-PT"/>
        </w:rPr>
        <w:t>¹Trombocitopenija paprastai praeina nutraukus vaistinio preparato vartojimą.</w:t>
      </w:r>
    </w:p>
    <w:p w14:paraId="7173A681" w14:textId="77777777" w:rsidR="009D157D" w:rsidRDefault="009D157D" w:rsidP="00D72285">
      <w:pPr>
        <w:tabs>
          <w:tab w:val="left" w:pos="567"/>
        </w:tabs>
        <w:spacing w:line="260" w:lineRule="exact"/>
        <w:jc w:val="both"/>
        <w:rPr>
          <w:sz w:val="22"/>
          <w:szCs w:val="22"/>
          <w:u w:val="single"/>
        </w:rPr>
      </w:pPr>
    </w:p>
    <w:p w14:paraId="38E58ED7" w14:textId="590D61F4" w:rsidR="00D72285" w:rsidRPr="008A00A7" w:rsidRDefault="00D72285" w:rsidP="00D72285">
      <w:pPr>
        <w:tabs>
          <w:tab w:val="left" w:pos="567"/>
        </w:tabs>
        <w:spacing w:line="260" w:lineRule="exact"/>
        <w:jc w:val="both"/>
        <w:rPr>
          <w:sz w:val="22"/>
          <w:szCs w:val="22"/>
          <w:u w:val="single"/>
        </w:rPr>
      </w:pPr>
      <w:r w:rsidRPr="008A00A7">
        <w:rPr>
          <w:sz w:val="22"/>
          <w:szCs w:val="22"/>
          <w:u w:val="single"/>
        </w:rPr>
        <w:t>Pranešimas apie įtariamas nepageidaujamas reakcijas</w:t>
      </w:r>
    </w:p>
    <w:p w14:paraId="59A5A565" w14:textId="5AEB1BC2" w:rsidR="00D72285" w:rsidRDefault="00D72285" w:rsidP="00D72285">
      <w:pPr>
        <w:tabs>
          <w:tab w:val="left" w:pos="567"/>
        </w:tabs>
        <w:spacing w:line="260" w:lineRule="exact"/>
        <w:jc w:val="both"/>
        <w:rPr>
          <w:sz w:val="22"/>
          <w:szCs w:val="22"/>
        </w:rPr>
      </w:pPr>
      <w:r w:rsidRPr="008A00A7">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223794">
        <w:rPr>
          <w:color w:val="0000EE"/>
          <w:sz w:val="22"/>
          <w:szCs w:val="22"/>
          <w:u w:val="single"/>
          <w:lang w:eastAsia="lt-LT"/>
        </w:rPr>
        <w:t>https://vvkt.lrv.lt/lt/</w:t>
      </w:r>
      <w:r w:rsidR="00223794">
        <w:rPr>
          <w:sz w:val="22"/>
          <w:szCs w:val="22"/>
          <w:lang w:eastAsia="lt-LT"/>
        </w:rPr>
        <w:t xml:space="preserve"> </w:t>
      </w:r>
      <w:r w:rsidRPr="008A00A7">
        <w:rPr>
          <w:sz w:val="22"/>
          <w:szCs w:val="22"/>
        </w:rPr>
        <w:t>nurodytais būdais.</w:t>
      </w:r>
    </w:p>
    <w:p w14:paraId="693486FF" w14:textId="77777777" w:rsidR="0068496B" w:rsidRPr="008A00A7" w:rsidRDefault="0068496B" w:rsidP="00D72285">
      <w:pPr>
        <w:tabs>
          <w:tab w:val="left" w:pos="567"/>
        </w:tabs>
        <w:spacing w:line="260" w:lineRule="exact"/>
        <w:jc w:val="both"/>
        <w:rPr>
          <w:sz w:val="22"/>
          <w:szCs w:val="22"/>
        </w:rPr>
      </w:pPr>
    </w:p>
    <w:p w14:paraId="558C83A5" w14:textId="77777777" w:rsidR="00D72285" w:rsidRPr="008A00A7" w:rsidRDefault="00D72285" w:rsidP="00D72285">
      <w:pPr>
        <w:shd w:val="clear" w:color="auto" w:fill="FFFFFF"/>
        <w:rPr>
          <w:sz w:val="22"/>
          <w:szCs w:val="22"/>
          <w:lang w:eastAsia="es-ES"/>
        </w:rPr>
      </w:pPr>
    </w:p>
    <w:p w14:paraId="0AA3447C" w14:textId="77777777" w:rsidR="00D72285" w:rsidRPr="008A00A7" w:rsidRDefault="00D72285" w:rsidP="00D72285">
      <w:pPr>
        <w:shd w:val="clear" w:color="auto" w:fill="FFFFFF"/>
        <w:tabs>
          <w:tab w:val="left" w:pos="567"/>
        </w:tabs>
        <w:rPr>
          <w:b/>
          <w:sz w:val="22"/>
          <w:szCs w:val="22"/>
        </w:rPr>
      </w:pPr>
      <w:r w:rsidRPr="008A00A7">
        <w:rPr>
          <w:b/>
          <w:sz w:val="22"/>
          <w:szCs w:val="22"/>
        </w:rPr>
        <w:t>4.9</w:t>
      </w:r>
      <w:r w:rsidRPr="008A00A7">
        <w:rPr>
          <w:b/>
          <w:sz w:val="22"/>
          <w:szCs w:val="22"/>
        </w:rPr>
        <w:tab/>
        <w:t xml:space="preserve">Perdozavimas </w:t>
      </w:r>
    </w:p>
    <w:p w14:paraId="3486FFF8" w14:textId="77777777" w:rsidR="00D72285" w:rsidRPr="008A00A7" w:rsidRDefault="00D72285" w:rsidP="00D72285">
      <w:pPr>
        <w:shd w:val="clear" w:color="auto" w:fill="FFFFFF"/>
        <w:rPr>
          <w:i/>
          <w:sz w:val="22"/>
          <w:szCs w:val="22"/>
          <w:lang w:eastAsia="es-ES"/>
        </w:rPr>
      </w:pPr>
    </w:p>
    <w:p w14:paraId="3A16AC67" w14:textId="77777777" w:rsidR="00D72285" w:rsidRPr="008A00A7" w:rsidRDefault="00D72285" w:rsidP="00D72285">
      <w:pPr>
        <w:shd w:val="clear" w:color="auto" w:fill="FFFFFF"/>
        <w:rPr>
          <w:i/>
          <w:sz w:val="22"/>
          <w:szCs w:val="22"/>
        </w:rPr>
      </w:pPr>
      <w:r w:rsidRPr="008A00A7">
        <w:rPr>
          <w:sz w:val="22"/>
          <w:szCs w:val="22"/>
          <w:u w:val="single"/>
        </w:rPr>
        <w:t>Simptomai</w:t>
      </w:r>
    </w:p>
    <w:p w14:paraId="12E0C70F" w14:textId="35AE7C77" w:rsidR="00D72285" w:rsidRPr="008A00A7" w:rsidRDefault="00D72285" w:rsidP="00D72285">
      <w:pPr>
        <w:shd w:val="clear" w:color="auto" w:fill="FFFFFF"/>
        <w:rPr>
          <w:sz w:val="22"/>
          <w:szCs w:val="22"/>
        </w:rPr>
      </w:pPr>
      <w:r w:rsidRPr="008A00A7">
        <w:rPr>
          <w:sz w:val="22"/>
          <w:szCs w:val="22"/>
        </w:rPr>
        <w:t>Daugumai pacientų, kurie suvartojo kliniškai reikšmingą NV</w:t>
      </w:r>
      <w:r w:rsidR="00FD1F21">
        <w:rPr>
          <w:sz w:val="22"/>
          <w:szCs w:val="22"/>
        </w:rPr>
        <w:t>P</w:t>
      </w:r>
      <w:r w:rsidRPr="008A00A7">
        <w:rPr>
          <w:sz w:val="22"/>
          <w:szCs w:val="22"/>
        </w:rPr>
        <w:t xml:space="preserve">NU kiekį, pasireiškia tik pykinimas, vėmimas, </w:t>
      </w:r>
      <w:proofErr w:type="spellStart"/>
      <w:r w:rsidRPr="008A00A7">
        <w:rPr>
          <w:sz w:val="22"/>
          <w:szCs w:val="22"/>
        </w:rPr>
        <w:t>epigastriumo</w:t>
      </w:r>
      <w:proofErr w:type="spellEnd"/>
      <w:r w:rsidRPr="008A00A7">
        <w:rPr>
          <w:sz w:val="22"/>
          <w:szCs w:val="22"/>
        </w:rPr>
        <w:t xml:space="preserve"> skausmas ir rečiau – viduriavimas. Taip pat galimas </w:t>
      </w:r>
      <w:r w:rsidR="006925FB">
        <w:rPr>
          <w:sz w:val="22"/>
          <w:szCs w:val="22"/>
        </w:rPr>
        <w:t>ūžesys</w:t>
      </w:r>
      <w:r w:rsidRPr="008A00A7">
        <w:rPr>
          <w:sz w:val="22"/>
          <w:szCs w:val="22"/>
        </w:rPr>
        <w:t>, galvos skausmas ir kraujavimas iš virškinimo trakto. Sunkesnių apsinuodijimų NV</w:t>
      </w:r>
      <w:r w:rsidR="00F25C14">
        <w:rPr>
          <w:sz w:val="22"/>
          <w:szCs w:val="22"/>
        </w:rPr>
        <w:t>P</w:t>
      </w:r>
      <w:r w:rsidRPr="008A00A7">
        <w:rPr>
          <w:sz w:val="22"/>
          <w:szCs w:val="22"/>
        </w:rPr>
        <w:t xml:space="preserve">NU atveju toksinis poveikis būdingas centrinei nervų sistemai, </w:t>
      </w:r>
      <w:r w:rsidR="00F25C14">
        <w:rPr>
          <w:sz w:val="22"/>
          <w:szCs w:val="22"/>
        </w:rPr>
        <w:t xml:space="preserve">kuris </w:t>
      </w:r>
      <w:r w:rsidRPr="008A00A7">
        <w:rPr>
          <w:sz w:val="22"/>
          <w:szCs w:val="22"/>
        </w:rPr>
        <w:t xml:space="preserve">pasireiškia mieguistumu, kartais sujaudinimu, </w:t>
      </w:r>
      <w:r w:rsidR="00F25894">
        <w:rPr>
          <w:sz w:val="22"/>
          <w:szCs w:val="22"/>
        </w:rPr>
        <w:t>regėjimo sutrikimu</w:t>
      </w:r>
      <w:r w:rsidRPr="008A00A7">
        <w:rPr>
          <w:sz w:val="22"/>
          <w:szCs w:val="22"/>
        </w:rPr>
        <w:t xml:space="preserve"> ir dezorientacija arba koma. Kartais pacientams pasireiškia traukuliai. Sunkiai apsinuodijus NV</w:t>
      </w:r>
      <w:r w:rsidR="00CC1780">
        <w:rPr>
          <w:sz w:val="22"/>
          <w:szCs w:val="22"/>
        </w:rPr>
        <w:t>P</w:t>
      </w:r>
      <w:r w:rsidRPr="008A00A7">
        <w:rPr>
          <w:sz w:val="22"/>
          <w:szCs w:val="22"/>
        </w:rPr>
        <w:t xml:space="preserve">NU, gali išsivystyti </w:t>
      </w:r>
      <w:proofErr w:type="spellStart"/>
      <w:r w:rsidRPr="008A00A7">
        <w:rPr>
          <w:sz w:val="22"/>
          <w:szCs w:val="22"/>
        </w:rPr>
        <w:t>metabolinė</w:t>
      </w:r>
      <w:proofErr w:type="spellEnd"/>
      <w:r w:rsidRPr="008A00A7">
        <w:rPr>
          <w:sz w:val="22"/>
          <w:szCs w:val="22"/>
        </w:rPr>
        <w:t xml:space="preserve"> </w:t>
      </w:r>
      <w:proofErr w:type="spellStart"/>
      <w:r w:rsidRPr="008A00A7">
        <w:rPr>
          <w:sz w:val="22"/>
          <w:szCs w:val="22"/>
        </w:rPr>
        <w:t>acidozė</w:t>
      </w:r>
      <w:proofErr w:type="spellEnd"/>
      <w:r w:rsidRPr="008A00A7">
        <w:rPr>
          <w:sz w:val="22"/>
          <w:szCs w:val="22"/>
        </w:rPr>
        <w:t xml:space="preserve"> ir pailgėti </w:t>
      </w:r>
      <w:proofErr w:type="spellStart"/>
      <w:r w:rsidRPr="008A00A7">
        <w:rPr>
          <w:sz w:val="22"/>
          <w:szCs w:val="22"/>
        </w:rPr>
        <w:t>protrombino</w:t>
      </w:r>
      <w:proofErr w:type="spellEnd"/>
      <w:r w:rsidRPr="008A00A7">
        <w:rPr>
          <w:sz w:val="22"/>
          <w:szCs w:val="22"/>
        </w:rPr>
        <w:t xml:space="preserve"> laikas / padidėti tarptautinis normalizuotas santykis (TNS), tikriausiai dėl </w:t>
      </w:r>
      <w:r w:rsidR="00CA435C">
        <w:rPr>
          <w:sz w:val="22"/>
          <w:szCs w:val="22"/>
        </w:rPr>
        <w:t xml:space="preserve">sąveikos su </w:t>
      </w:r>
      <w:r w:rsidRPr="008A00A7">
        <w:rPr>
          <w:sz w:val="22"/>
          <w:szCs w:val="22"/>
        </w:rPr>
        <w:t>cirkuliuojanči</w:t>
      </w:r>
      <w:r w:rsidR="00CA435C">
        <w:rPr>
          <w:sz w:val="22"/>
          <w:szCs w:val="22"/>
        </w:rPr>
        <w:t>ais</w:t>
      </w:r>
      <w:r w:rsidRPr="008A00A7">
        <w:rPr>
          <w:sz w:val="22"/>
          <w:szCs w:val="22"/>
        </w:rPr>
        <w:t xml:space="preserve"> krešėjimo faktori</w:t>
      </w:r>
      <w:r w:rsidR="00CA435C">
        <w:rPr>
          <w:sz w:val="22"/>
          <w:szCs w:val="22"/>
        </w:rPr>
        <w:t>ais</w:t>
      </w:r>
      <w:r w:rsidRPr="008A00A7">
        <w:rPr>
          <w:sz w:val="22"/>
          <w:szCs w:val="22"/>
        </w:rPr>
        <w:t>. Gali pasireikšti ūminis inkstų nepakankamumas ir kepenų pažeidimas. Astma sergantiems pacientams galimas astmos pa</w:t>
      </w:r>
      <w:r w:rsidR="00CA435C">
        <w:rPr>
          <w:sz w:val="22"/>
          <w:szCs w:val="22"/>
        </w:rPr>
        <w:t>ūmėjimas</w:t>
      </w:r>
      <w:r w:rsidRPr="008A00A7">
        <w:rPr>
          <w:sz w:val="22"/>
          <w:szCs w:val="22"/>
        </w:rPr>
        <w:t>.</w:t>
      </w:r>
    </w:p>
    <w:p w14:paraId="5441438B" w14:textId="77777777" w:rsidR="00D72285" w:rsidRPr="008A00A7" w:rsidRDefault="00D72285" w:rsidP="00D72285">
      <w:pPr>
        <w:shd w:val="clear" w:color="auto" w:fill="FFFFFF"/>
        <w:rPr>
          <w:i/>
          <w:sz w:val="22"/>
          <w:szCs w:val="22"/>
          <w:lang w:eastAsia="es-ES"/>
        </w:rPr>
      </w:pPr>
    </w:p>
    <w:p w14:paraId="66C91511" w14:textId="77777777" w:rsidR="00D72285" w:rsidRPr="008A00A7" w:rsidRDefault="00D72285" w:rsidP="00D72285">
      <w:pPr>
        <w:shd w:val="clear" w:color="auto" w:fill="FFFFFF"/>
        <w:rPr>
          <w:sz w:val="22"/>
          <w:szCs w:val="22"/>
          <w:u w:val="single"/>
        </w:rPr>
      </w:pPr>
      <w:r w:rsidRPr="008A00A7">
        <w:rPr>
          <w:sz w:val="22"/>
          <w:szCs w:val="22"/>
          <w:u w:val="single"/>
        </w:rPr>
        <w:t>Gydymas</w:t>
      </w:r>
    </w:p>
    <w:p w14:paraId="4B3A2AC1" w14:textId="0EADDF8A" w:rsidR="00D72285" w:rsidRPr="008A00A7" w:rsidRDefault="00D72285" w:rsidP="00D72285">
      <w:pPr>
        <w:shd w:val="clear" w:color="auto" w:fill="FFFFFF"/>
        <w:rPr>
          <w:sz w:val="22"/>
          <w:szCs w:val="22"/>
        </w:rPr>
      </w:pPr>
      <w:r w:rsidRPr="008A00A7">
        <w:rPr>
          <w:sz w:val="22"/>
          <w:szCs w:val="22"/>
        </w:rPr>
        <w:t xml:space="preserve">Gydymas turi būti simptominis ir palaikomasis, įskaitant </w:t>
      </w:r>
      <w:r w:rsidR="00DC533F">
        <w:rPr>
          <w:sz w:val="22"/>
          <w:szCs w:val="22"/>
        </w:rPr>
        <w:t xml:space="preserve">atvirų </w:t>
      </w:r>
      <w:r w:rsidRPr="008A00A7">
        <w:rPr>
          <w:sz w:val="22"/>
          <w:szCs w:val="22"/>
        </w:rPr>
        <w:t>kvėpavimo takų</w:t>
      </w:r>
      <w:r w:rsidR="00DC533F">
        <w:rPr>
          <w:sz w:val="22"/>
          <w:szCs w:val="22"/>
        </w:rPr>
        <w:t xml:space="preserve"> </w:t>
      </w:r>
      <w:r w:rsidRPr="008A00A7">
        <w:rPr>
          <w:sz w:val="22"/>
          <w:szCs w:val="22"/>
        </w:rPr>
        <w:t>palaikymą ir širdies</w:t>
      </w:r>
      <w:r w:rsidR="00BC6604">
        <w:rPr>
          <w:sz w:val="22"/>
          <w:szCs w:val="22"/>
        </w:rPr>
        <w:t xml:space="preserve"> veiklos</w:t>
      </w:r>
      <w:r w:rsidRPr="008A00A7">
        <w:rPr>
          <w:sz w:val="22"/>
          <w:szCs w:val="22"/>
        </w:rPr>
        <w:t xml:space="preserve"> bei </w:t>
      </w:r>
      <w:r w:rsidR="00BC6604">
        <w:rPr>
          <w:sz w:val="22"/>
          <w:szCs w:val="22"/>
        </w:rPr>
        <w:t xml:space="preserve">kitų </w:t>
      </w:r>
      <w:r w:rsidRPr="008A00A7">
        <w:rPr>
          <w:sz w:val="22"/>
          <w:szCs w:val="22"/>
        </w:rPr>
        <w:t>gyvybinių funkcijų stebėjimą, kol jos stabilizuosis.</w:t>
      </w:r>
    </w:p>
    <w:p w14:paraId="11871871" w14:textId="4D6571D0" w:rsidR="00D72285" w:rsidRPr="008A00A7" w:rsidRDefault="00D72285" w:rsidP="00D72285">
      <w:pPr>
        <w:shd w:val="clear" w:color="auto" w:fill="FFFFFF"/>
        <w:rPr>
          <w:sz w:val="22"/>
          <w:szCs w:val="22"/>
        </w:rPr>
      </w:pPr>
      <w:r w:rsidRPr="008A00A7">
        <w:rPr>
          <w:sz w:val="22"/>
          <w:szCs w:val="22"/>
        </w:rPr>
        <w:t xml:space="preserve">Jei nuo </w:t>
      </w:r>
      <w:r w:rsidR="00644144">
        <w:rPr>
          <w:sz w:val="22"/>
          <w:szCs w:val="22"/>
        </w:rPr>
        <w:t xml:space="preserve">vaistinio preparato </w:t>
      </w:r>
      <w:r w:rsidRPr="008A00A7">
        <w:rPr>
          <w:sz w:val="22"/>
          <w:szCs w:val="22"/>
        </w:rPr>
        <w:t xml:space="preserve">suvartojimo praėjo mažiau nei viena valanda arba buvo suvartotas galimai toksiškas kiekis, apsvarstykite galimybę naudoti aktyvintąją anglį arba atlikti skrandžio plovimą ir, jei reikia, serumo elektrolitų korekciją. Dažnus ar užsitęsusius traukulius reikia gydyti į veną leidžiant </w:t>
      </w:r>
      <w:proofErr w:type="spellStart"/>
      <w:r w:rsidRPr="008A00A7">
        <w:rPr>
          <w:sz w:val="22"/>
          <w:szCs w:val="22"/>
        </w:rPr>
        <w:t>diazepamo</w:t>
      </w:r>
      <w:proofErr w:type="spellEnd"/>
      <w:r w:rsidRPr="008A00A7">
        <w:rPr>
          <w:sz w:val="22"/>
          <w:szCs w:val="22"/>
        </w:rPr>
        <w:t xml:space="preserve"> arba </w:t>
      </w:r>
      <w:proofErr w:type="spellStart"/>
      <w:r w:rsidRPr="008A00A7">
        <w:rPr>
          <w:sz w:val="22"/>
          <w:szCs w:val="22"/>
        </w:rPr>
        <w:t>lorazepamo</w:t>
      </w:r>
      <w:proofErr w:type="spellEnd"/>
      <w:r w:rsidRPr="008A00A7">
        <w:rPr>
          <w:sz w:val="22"/>
          <w:szCs w:val="22"/>
        </w:rPr>
        <w:t xml:space="preserve">. Astmos atveju skirkite bronchus plečiančių vaistinių preparatų. Specifinio </w:t>
      </w:r>
      <w:proofErr w:type="spellStart"/>
      <w:r w:rsidRPr="008A00A7">
        <w:rPr>
          <w:sz w:val="22"/>
          <w:szCs w:val="22"/>
        </w:rPr>
        <w:t>flurbiprofeno</w:t>
      </w:r>
      <w:proofErr w:type="spellEnd"/>
      <w:r w:rsidRPr="008A00A7">
        <w:rPr>
          <w:sz w:val="22"/>
          <w:szCs w:val="22"/>
        </w:rPr>
        <w:t xml:space="preserve"> priešnuodžio nėra.</w:t>
      </w:r>
    </w:p>
    <w:p w14:paraId="06C150DD" w14:textId="77777777" w:rsidR="00D72285" w:rsidRPr="008A00A7" w:rsidRDefault="00D72285" w:rsidP="00D72285">
      <w:pPr>
        <w:shd w:val="clear" w:color="auto" w:fill="FFFFFF"/>
        <w:rPr>
          <w:sz w:val="22"/>
          <w:szCs w:val="22"/>
          <w:lang w:eastAsia="es-ES"/>
        </w:rPr>
      </w:pPr>
    </w:p>
    <w:p w14:paraId="4147EF66" w14:textId="77777777" w:rsidR="00D72285" w:rsidRPr="008A00A7" w:rsidRDefault="00D72285" w:rsidP="00D72285">
      <w:pPr>
        <w:shd w:val="clear" w:color="auto" w:fill="FFFFFF"/>
        <w:rPr>
          <w:sz w:val="22"/>
          <w:szCs w:val="22"/>
          <w:lang w:eastAsia="es-ES"/>
        </w:rPr>
      </w:pPr>
    </w:p>
    <w:p w14:paraId="7FB7EFF9" w14:textId="77777777" w:rsidR="00D72285" w:rsidRPr="008A00A7" w:rsidRDefault="00D72285" w:rsidP="00D72285">
      <w:pPr>
        <w:shd w:val="clear" w:color="auto" w:fill="FFFFFF"/>
        <w:tabs>
          <w:tab w:val="left" w:pos="567"/>
        </w:tabs>
        <w:rPr>
          <w:b/>
          <w:bCs/>
          <w:sz w:val="22"/>
          <w:szCs w:val="22"/>
        </w:rPr>
      </w:pPr>
      <w:r w:rsidRPr="008A00A7">
        <w:rPr>
          <w:b/>
          <w:sz w:val="22"/>
          <w:szCs w:val="22"/>
        </w:rPr>
        <w:t>5.</w:t>
      </w:r>
      <w:r w:rsidRPr="008A00A7">
        <w:rPr>
          <w:b/>
          <w:sz w:val="22"/>
          <w:szCs w:val="22"/>
        </w:rPr>
        <w:tab/>
        <w:t>FARMAKOLOGINĖS SAVYBĖS</w:t>
      </w:r>
    </w:p>
    <w:p w14:paraId="4E7E0E14" w14:textId="77777777" w:rsidR="00D72285" w:rsidRPr="008A00A7" w:rsidRDefault="00D72285" w:rsidP="00D72285">
      <w:pPr>
        <w:shd w:val="clear" w:color="auto" w:fill="FFFFFF"/>
        <w:rPr>
          <w:b/>
          <w:bCs/>
          <w:sz w:val="22"/>
          <w:szCs w:val="22"/>
          <w:lang w:eastAsia="es-ES"/>
        </w:rPr>
      </w:pPr>
    </w:p>
    <w:p w14:paraId="54EF0163" w14:textId="77777777" w:rsidR="00D72285" w:rsidRPr="008A00A7" w:rsidRDefault="00D72285" w:rsidP="00D72285">
      <w:pPr>
        <w:shd w:val="clear" w:color="auto" w:fill="FFFFFF"/>
        <w:tabs>
          <w:tab w:val="left" w:pos="567"/>
        </w:tabs>
        <w:rPr>
          <w:b/>
          <w:bCs/>
          <w:sz w:val="22"/>
          <w:szCs w:val="22"/>
        </w:rPr>
      </w:pPr>
      <w:r w:rsidRPr="008A00A7">
        <w:rPr>
          <w:b/>
          <w:sz w:val="22"/>
          <w:szCs w:val="22"/>
        </w:rPr>
        <w:t>5.1</w:t>
      </w:r>
      <w:r w:rsidRPr="008A00A7">
        <w:rPr>
          <w:b/>
          <w:sz w:val="22"/>
          <w:szCs w:val="22"/>
        </w:rPr>
        <w:tab/>
      </w:r>
      <w:proofErr w:type="spellStart"/>
      <w:r w:rsidRPr="008A00A7">
        <w:rPr>
          <w:b/>
          <w:sz w:val="22"/>
          <w:szCs w:val="22"/>
        </w:rPr>
        <w:t>Farmakodinaminės</w:t>
      </w:r>
      <w:proofErr w:type="spellEnd"/>
      <w:r w:rsidRPr="008A00A7">
        <w:rPr>
          <w:b/>
          <w:sz w:val="22"/>
          <w:szCs w:val="22"/>
        </w:rPr>
        <w:t xml:space="preserve"> savybės</w:t>
      </w:r>
    </w:p>
    <w:p w14:paraId="701510EC" w14:textId="77777777" w:rsidR="00D72285" w:rsidRPr="008A00A7" w:rsidRDefault="00D72285" w:rsidP="00D72285">
      <w:pPr>
        <w:shd w:val="clear" w:color="auto" w:fill="FFFFFF"/>
        <w:rPr>
          <w:b/>
          <w:bCs/>
          <w:sz w:val="22"/>
          <w:szCs w:val="22"/>
          <w:lang w:eastAsia="es-ES"/>
        </w:rPr>
      </w:pPr>
    </w:p>
    <w:p w14:paraId="73372564" w14:textId="77777777" w:rsidR="00D72285" w:rsidRPr="008A00A7" w:rsidRDefault="00D72285" w:rsidP="00D72285">
      <w:pPr>
        <w:shd w:val="clear" w:color="auto" w:fill="FFFFFF"/>
        <w:rPr>
          <w:sz w:val="22"/>
          <w:szCs w:val="22"/>
        </w:rPr>
      </w:pPr>
      <w:proofErr w:type="spellStart"/>
      <w:r w:rsidRPr="008A00A7">
        <w:rPr>
          <w:sz w:val="22"/>
          <w:szCs w:val="22"/>
        </w:rPr>
        <w:t>Farmakoterapinė</w:t>
      </w:r>
      <w:proofErr w:type="spellEnd"/>
      <w:r w:rsidRPr="008A00A7">
        <w:rPr>
          <w:sz w:val="22"/>
          <w:szCs w:val="22"/>
        </w:rPr>
        <w:t xml:space="preserve"> grupė – gerklės preparatai, kiti gerklės preparatai, ATC kodas – R02AX01.</w:t>
      </w:r>
    </w:p>
    <w:p w14:paraId="25A270AE" w14:textId="77777777" w:rsidR="00D72285" w:rsidRPr="008A00A7" w:rsidRDefault="00D72285" w:rsidP="00D72285">
      <w:pPr>
        <w:autoSpaceDE w:val="0"/>
        <w:autoSpaceDN w:val="0"/>
        <w:adjustRightInd w:val="0"/>
        <w:rPr>
          <w:sz w:val="22"/>
          <w:szCs w:val="22"/>
          <w:lang w:eastAsia="es-ES"/>
        </w:rPr>
      </w:pPr>
    </w:p>
    <w:p w14:paraId="63C986B8" w14:textId="77777777" w:rsidR="00D72285" w:rsidRPr="008A00A7" w:rsidRDefault="00D72285" w:rsidP="00D72285">
      <w:pPr>
        <w:autoSpaceDE w:val="0"/>
        <w:autoSpaceDN w:val="0"/>
        <w:adjustRightInd w:val="0"/>
        <w:rPr>
          <w:sz w:val="22"/>
          <w:szCs w:val="22"/>
          <w:u w:val="single"/>
        </w:rPr>
      </w:pPr>
      <w:r w:rsidRPr="008A00A7">
        <w:rPr>
          <w:sz w:val="22"/>
          <w:szCs w:val="22"/>
          <w:u w:val="single"/>
        </w:rPr>
        <w:t>Veikimo mechanizmas</w:t>
      </w:r>
    </w:p>
    <w:p w14:paraId="454233EF" w14:textId="1FE41AE8" w:rsidR="00D72285" w:rsidRPr="008A00A7" w:rsidRDefault="00D72285" w:rsidP="00D72285">
      <w:pPr>
        <w:autoSpaceDE w:val="0"/>
        <w:autoSpaceDN w:val="0"/>
        <w:adjustRightInd w:val="0"/>
        <w:rPr>
          <w:sz w:val="22"/>
          <w:szCs w:val="22"/>
        </w:rPr>
      </w:pPr>
      <w:proofErr w:type="spellStart"/>
      <w:r w:rsidRPr="008A00A7">
        <w:rPr>
          <w:sz w:val="22"/>
          <w:szCs w:val="22"/>
        </w:rPr>
        <w:t>Flurbiprofenas</w:t>
      </w:r>
      <w:proofErr w:type="spellEnd"/>
      <w:r w:rsidRPr="008A00A7">
        <w:rPr>
          <w:sz w:val="22"/>
          <w:szCs w:val="22"/>
        </w:rPr>
        <w:t xml:space="preserve"> yra </w:t>
      </w:r>
      <w:proofErr w:type="spellStart"/>
      <w:r w:rsidRPr="008A00A7">
        <w:rPr>
          <w:sz w:val="22"/>
          <w:szCs w:val="22"/>
        </w:rPr>
        <w:t>propiono</w:t>
      </w:r>
      <w:proofErr w:type="spellEnd"/>
      <w:r w:rsidRPr="008A00A7">
        <w:rPr>
          <w:sz w:val="22"/>
          <w:szCs w:val="22"/>
        </w:rPr>
        <w:t xml:space="preserve"> rūgšties darinio NV</w:t>
      </w:r>
      <w:r w:rsidR="00144795">
        <w:rPr>
          <w:sz w:val="22"/>
          <w:szCs w:val="22"/>
        </w:rPr>
        <w:t>P</w:t>
      </w:r>
      <w:r w:rsidRPr="008A00A7">
        <w:rPr>
          <w:sz w:val="22"/>
          <w:szCs w:val="22"/>
        </w:rPr>
        <w:t xml:space="preserve">NU, kuris veikia slopindamas prostaglandinų sintezę. </w:t>
      </w:r>
    </w:p>
    <w:p w14:paraId="17CF31AB" w14:textId="77777777" w:rsidR="00D72285" w:rsidRPr="008A00A7" w:rsidRDefault="00D72285" w:rsidP="00D72285">
      <w:pPr>
        <w:autoSpaceDE w:val="0"/>
        <w:autoSpaceDN w:val="0"/>
        <w:adjustRightInd w:val="0"/>
        <w:rPr>
          <w:sz w:val="22"/>
          <w:szCs w:val="22"/>
          <w:lang w:eastAsia="es-ES"/>
        </w:rPr>
      </w:pPr>
    </w:p>
    <w:p w14:paraId="02B1186F" w14:textId="77777777" w:rsidR="00D72285" w:rsidRPr="008A00A7" w:rsidRDefault="00D72285" w:rsidP="00D72285">
      <w:pPr>
        <w:autoSpaceDE w:val="0"/>
        <w:autoSpaceDN w:val="0"/>
        <w:adjustRightInd w:val="0"/>
        <w:rPr>
          <w:sz w:val="22"/>
          <w:szCs w:val="22"/>
          <w:u w:val="single"/>
        </w:rPr>
      </w:pPr>
      <w:proofErr w:type="spellStart"/>
      <w:r w:rsidRPr="008A00A7">
        <w:rPr>
          <w:sz w:val="22"/>
          <w:szCs w:val="22"/>
          <w:u w:val="single"/>
        </w:rPr>
        <w:t>Farmakodinaminis</w:t>
      </w:r>
      <w:proofErr w:type="spellEnd"/>
      <w:r w:rsidRPr="008A00A7">
        <w:rPr>
          <w:sz w:val="22"/>
          <w:szCs w:val="22"/>
          <w:u w:val="single"/>
        </w:rPr>
        <w:t xml:space="preserve"> poveikis</w:t>
      </w:r>
    </w:p>
    <w:p w14:paraId="5F030D59" w14:textId="01E9B4B4" w:rsidR="00D72285" w:rsidRPr="008A00A7" w:rsidRDefault="00D72285" w:rsidP="00D72285">
      <w:pPr>
        <w:autoSpaceDE w:val="0"/>
        <w:autoSpaceDN w:val="0"/>
        <w:adjustRightInd w:val="0"/>
        <w:rPr>
          <w:sz w:val="22"/>
          <w:szCs w:val="22"/>
        </w:rPr>
      </w:pPr>
      <w:r w:rsidRPr="008A00A7">
        <w:rPr>
          <w:sz w:val="22"/>
          <w:szCs w:val="22"/>
        </w:rPr>
        <w:t xml:space="preserve">Žmonėms </w:t>
      </w:r>
      <w:proofErr w:type="spellStart"/>
      <w:r w:rsidRPr="008A00A7">
        <w:rPr>
          <w:sz w:val="22"/>
          <w:szCs w:val="22"/>
        </w:rPr>
        <w:t>flurbiprofenas</w:t>
      </w:r>
      <w:proofErr w:type="spellEnd"/>
      <w:r w:rsidRPr="008A00A7">
        <w:rPr>
          <w:sz w:val="22"/>
          <w:szCs w:val="22"/>
        </w:rPr>
        <w:t xml:space="preserve"> pasižymi stipriomis </w:t>
      </w:r>
      <w:proofErr w:type="spellStart"/>
      <w:r w:rsidRPr="008A00A7">
        <w:rPr>
          <w:sz w:val="22"/>
          <w:szCs w:val="22"/>
        </w:rPr>
        <w:t>analgetinėmis</w:t>
      </w:r>
      <w:proofErr w:type="spellEnd"/>
      <w:r w:rsidRPr="008A00A7">
        <w:rPr>
          <w:sz w:val="22"/>
          <w:szCs w:val="22"/>
        </w:rPr>
        <w:t xml:space="preserve">, </w:t>
      </w:r>
      <w:proofErr w:type="spellStart"/>
      <w:r w:rsidRPr="008A00A7">
        <w:rPr>
          <w:sz w:val="22"/>
          <w:szCs w:val="22"/>
        </w:rPr>
        <w:t>antipiretinėmis</w:t>
      </w:r>
      <w:proofErr w:type="spellEnd"/>
      <w:r w:rsidRPr="008A00A7">
        <w:rPr>
          <w:sz w:val="22"/>
          <w:szCs w:val="22"/>
        </w:rPr>
        <w:t xml:space="preserve"> ir priešuždegiminėmis savybėmis, o dirbtinėse seilėse ištirpinta 8,75 mg dozė sumažina prostaglandinų sintezę kultivuo</w:t>
      </w:r>
      <w:r w:rsidR="00E07DB5">
        <w:rPr>
          <w:sz w:val="22"/>
          <w:szCs w:val="22"/>
        </w:rPr>
        <w:t>tose</w:t>
      </w:r>
      <w:r w:rsidRPr="008A00A7">
        <w:rPr>
          <w:sz w:val="22"/>
          <w:szCs w:val="22"/>
        </w:rPr>
        <w:t xml:space="preserve"> žmogaus kvėpavimo takų ląstelėse. Remiantis tyrimais, atliktais naudojant viso kraujo analizę, </w:t>
      </w:r>
      <w:proofErr w:type="spellStart"/>
      <w:r w:rsidRPr="008A00A7">
        <w:rPr>
          <w:sz w:val="22"/>
          <w:szCs w:val="22"/>
        </w:rPr>
        <w:t>flurbiprofenas</w:t>
      </w:r>
      <w:proofErr w:type="spellEnd"/>
      <w:r w:rsidRPr="008A00A7">
        <w:rPr>
          <w:sz w:val="22"/>
          <w:szCs w:val="22"/>
        </w:rPr>
        <w:t xml:space="preserve"> yra mišrus COX-1 / COX-2 inhibitorius, šiek tiek selektyvus COX-1 atžvilgiu.</w:t>
      </w:r>
    </w:p>
    <w:p w14:paraId="132403ED" w14:textId="77777777" w:rsidR="00D72285" w:rsidRPr="008A00A7" w:rsidRDefault="00D72285" w:rsidP="00D72285">
      <w:pPr>
        <w:autoSpaceDE w:val="0"/>
        <w:autoSpaceDN w:val="0"/>
        <w:adjustRightInd w:val="0"/>
        <w:rPr>
          <w:sz w:val="22"/>
          <w:szCs w:val="22"/>
          <w:lang w:eastAsia="es-ES"/>
        </w:rPr>
      </w:pPr>
    </w:p>
    <w:p w14:paraId="67B7577D" w14:textId="0C351C68" w:rsidR="00D72285" w:rsidRPr="008A00A7" w:rsidRDefault="00D2676D" w:rsidP="00D72285">
      <w:pPr>
        <w:autoSpaceDE w:val="0"/>
        <w:autoSpaceDN w:val="0"/>
        <w:adjustRightInd w:val="0"/>
        <w:rPr>
          <w:sz w:val="22"/>
          <w:szCs w:val="22"/>
        </w:rPr>
      </w:pPr>
      <w:proofErr w:type="spellStart"/>
      <w:r w:rsidRPr="00D2676D">
        <w:rPr>
          <w:sz w:val="22"/>
          <w:szCs w:val="22"/>
        </w:rPr>
        <w:t>Ikiklinikiniai</w:t>
      </w:r>
      <w:proofErr w:type="spellEnd"/>
      <w:r w:rsidRPr="00D2676D">
        <w:rPr>
          <w:sz w:val="22"/>
          <w:szCs w:val="22"/>
        </w:rPr>
        <w:t xml:space="preserve"> tyrimai rodo, kad R(–) </w:t>
      </w:r>
      <w:proofErr w:type="spellStart"/>
      <w:r w:rsidRPr="00D2676D">
        <w:rPr>
          <w:sz w:val="22"/>
          <w:szCs w:val="22"/>
        </w:rPr>
        <w:t>flurbiprofeno</w:t>
      </w:r>
      <w:proofErr w:type="spellEnd"/>
      <w:r w:rsidRPr="00D2676D">
        <w:rPr>
          <w:sz w:val="22"/>
          <w:szCs w:val="22"/>
        </w:rPr>
        <w:t xml:space="preserve"> </w:t>
      </w:r>
      <w:proofErr w:type="spellStart"/>
      <w:r w:rsidRPr="00D2676D">
        <w:rPr>
          <w:sz w:val="22"/>
          <w:szCs w:val="22"/>
        </w:rPr>
        <w:t>enantiomeras</w:t>
      </w:r>
      <w:proofErr w:type="spellEnd"/>
      <w:r w:rsidR="00D72285" w:rsidRPr="008A00A7">
        <w:rPr>
          <w:sz w:val="22"/>
          <w:szCs w:val="22"/>
        </w:rPr>
        <w:t xml:space="preserve"> ir giminingų NV</w:t>
      </w:r>
      <w:r w:rsidR="007C2B44">
        <w:rPr>
          <w:sz w:val="22"/>
          <w:szCs w:val="22"/>
        </w:rPr>
        <w:t>P</w:t>
      </w:r>
      <w:r w:rsidR="00D72285" w:rsidRPr="008A00A7">
        <w:rPr>
          <w:sz w:val="22"/>
          <w:szCs w:val="22"/>
        </w:rPr>
        <w:t xml:space="preserve">NU </w:t>
      </w:r>
      <w:proofErr w:type="spellStart"/>
      <w:r w:rsidR="00D72285" w:rsidRPr="008A00A7">
        <w:rPr>
          <w:sz w:val="22"/>
          <w:szCs w:val="22"/>
        </w:rPr>
        <w:t>enantiomerai</w:t>
      </w:r>
      <w:proofErr w:type="spellEnd"/>
      <w:r w:rsidR="00D72285" w:rsidRPr="008A00A7">
        <w:rPr>
          <w:sz w:val="22"/>
          <w:szCs w:val="22"/>
        </w:rPr>
        <w:t xml:space="preserve"> gali veikti centrinę nervų sistemą; spėjamas mechanizmas – indukuotos COX-2 slopinimas nugaros smegenų lygyje.</w:t>
      </w:r>
    </w:p>
    <w:p w14:paraId="7FA43FAE" w14:textId="77777777" w:rsidR="00D72285" w:rsidRPr="008A00A7" w:rsidRDefault="00D72285" w:rsidP="00D72285">
      <w:pPr>
        <w:autoSpaceDE w:val="0"/>
        <w:autoSpaceDN w:val="0"/>
        <w:adjustRightInd w:val="0"/>
        <w:rPr>
          <w:sz w:val="22"/>
          <w:szCs w:val="22"/>
          <w:lang w:eastAsia="es-ES"/>
        </w:rPr>
      </w:pPr>
    </w:p>
    <w:p w14:paraId="5B2BFE48" w14:textId="77777777" w:rsidR="00D72285" w:rsidRPr="008A00A7" w:rsidRDefault="00D72285" w:rsidP="00D72285">
      <w:pPr>
        <w:autoSpaceDE w:val="0"/>
        <w:autoSpaceDN w:val="0"/>
        <w:adjustRightInd w:val="0"/>
        <w:rPr>
          <w:sz w:val="22"/>
          <w:szCs w:val="22"/>
          <w:u w:val="single"/>
        </w:rPr>
      </w:pPr>
      <w:r w:rsidRPr="008A00A7">
        <w:rPr>
          <w:sz w:val="22"/>
          <w:szCs w:val="22"/>
          <w:u w:val="single"/>
        </w:rPr>
        <w:t>Klinikinis veiksmingumas ir saugumas</w:t>
      </w:r>
    </w:p>
    <w:p w14:paraId="41C6E49A" w14:textId="7DC61E33" w:rsidR="00D72285" w:rsidRPr="008A00A7" w:rsidRDefault="00D72285" w:rsidP="00D72285">
      <w:pPr>
        <w:autoSpaceDE w:val="0"/>
        <w:autoSpaceDN w:val="0"/>
        <w:adjustRightInd w:val="0"/>
        <w:rPr>
          <w:sz w:val="22"/>
          <w:szCs w:val="22"/>
        </w:rPr>
      </w:pPr>
      <w:r w:rsidRPr="008A00A7">
        <w:rPr>
          <w:sz w:val="22"/>
          <w:szCs w:val="22"/>
        </w:rPr>
        <w:t xml:space="preserve">Įrodyta, kad viena 8,75 mg </w:t>
      </w:r>
      <w:proofErr w:type="spellStart"/>
      <w:r w:rsidRPr="008A00A7">
        <w:rPr>
          <w:sz w:val="22"/>
          <w:szCs w:val="22"/>
        </w:rPr>
        <w:t>flurbiprofeno</w:t>
      </w:r>
      <w:proofErr w:type="spellEnd"/>
      <w:r w:rsidRPr="008A00A7">
        <w:rPr>
          <w:sz w:val="22"/>
          <w:szCs w:val="22"/>
        </w:rPr>
        <w:t xml:space="preserve"> dozė, suvartota lokaliai gerklėje kietosios pastilės pavidalu, malšina gerklės skausmą, įskaitant patinusią ir uždegimo apimtą skaudančią gerklę, reikšmingai sumažindama (mažiausių kvadratų vidurkių skirtumas) gerklės skausmo intensyvumą nuo 22 minutės (–5,5 mm), pasiekdama maksimumą 70 minutę (–13,7 mm) ir išlikdama reikšminga iki 240 minučių (–3,5 mm), įskaitant pacientus, sergančius </w:t>
      </w:r>
      <w:proofErr w:type="spellStart"/>
      <w:r w:rsidRPr="008A00A7">
        <w:rPr>
          <w:sz w:val="22"/>
          <w:szCs w:val="22"/>
        </w:rPr>
        <w:t>streptokokinėmis</w:t>
      </w:r>
      <w:proofErr w:type="spellEnd"/>
      <w:r w:rsidRPr="008A00A7">
        <w:rPr>
          <w:sz w:val="22"/>
          <w:szCs w:val="22"/>
        </w:rPr>
        <w:t xml:space="preserve"> ir ne </w:t>
      </w:r>
      <w:proofErr w:type="spellStart"/>
      <w:r w:rsidRPr="008A00A7">
        <w:rPr>
          <w:sz w:val="22"/>
          <w:szCs w:val="22"/>
        </w:rPr>
        <w:t>streptokokinėmis</w:t>
      </w:r>
      <w:proofErr w:type="spellEnd"/>
      <w:r w:rsidRPr="008A00A7">
        <w:rPr>
          <w:sz w:val="22"/>
          <w:szCs w:val="22"/>
        </w:rPr>
        <w:t xml:space="preserve"> infekcijomis, sunkumą ryti nuo 20 minutės (–6,7 mm), pasiekdama maksimumą 110 minutę (–13,9 mm) ir iki 240 minučių (–3,5 mm), ir gerklės patinimo pojūtį nuo 60 minutės (–9,9 mm), pasiekdama maksimumą 120 minutę (–11,4 mm) ir iki 210 minučių (–5,1 mm).</w:t>
      </w:r>
    </w:p>
    <w:p w14:paraId="063CB6A0" w14:textId="77777777" w:rsidR="00D72285" w:rsidRPr="008A00A7" w:rsidRDefault="00D72285" w:rsidP="00D72285">
      <w:pPr>
        <w:autoSpaceDE w:val="0"/>
        <w:autoSpaceDN w:val="0"/>
        <w:adjustRightInd w:val="0"/>
        <w:rPr>
          <w:sz w:val="22"/>
          <w:szCs w:val="22"/>
          <w:lang w:eastAsia="es-ES"/>
        </w:rPr>
      </w:pPr>
    </w:p>
    <w:p w14:paraId="6236C0F6" w14:textId="1B25C712" w:rsidR="00D72285" w:rsidRPr="008A00A7" w:rsidRDefault="00D72285" w:rsidP="00D72285">
      <w:pPr>
        <w:autoSpaceDE w:val="0"/>
        <w:autoSpaceDN w:val="0"/>
        <w:adjustRightInd w:val="0"/>
        <w:rPr>
          <w:sz w:val="22"/>
          <w:szCs w:val="22"/>
        </w:rPr>
      </w:pPr>
      <w:r w:rsidRPr="008A00A7">
        <w:rPr>
          <w:sz w:val="22"/>
          <w:szCs w:val="22"/>
        </w:rPr>
        <w:t xml:space="preserve">Daugkartinių dozių veiksmingumas, išmatuotas naudojant skausmo intensyvumo skirtumų sumą (angl. </w:t>
      </w:r>
      <w:proofErr w:type="spellStart"/>
      <w:r w:rsidRPr="008A00A7">
        <w:rPr>
          <w:i/>
          <w:iCs/>
          <w:sz w:val="22"/>
          <w:szCs w:val="22"/>
          <w:lang w:eastAsia="es-ES"/>
        </w:rPr>
        <w:t>Sum</w:t>
      </w:r>
      <w:proofErr w:type="spellEnd"/>
      <w:r w:rsidRPr="008A00A7">
        <w:rPr>
          <w:i/>
          <w:iCs/>
          <w:sz w:val="22"/>
          <w:szCs w:val="22"/>
          <w:lang w:eastAsia="es-ES"/>
        </w:rPr>
        <w:t xml:space="preserve"> </w:t>
      </w:r>
      <w:proofErr w:type="spellStart"/>
      <w:r w:rsidRPr="008A00A7">
        <w:rPr>
          <w:i/>
          <w:iCs/>
          <w:sz w:val="22"/>
          <w:szCs w:val="22"/>
          <w:lang w:eastAsia="es-ES"/>
        </w:rPr>
        <w:t>of</w:t>
      </w:r>
      <w:proofErr w:type="spellEnd"/>
      <w:r w:rsidRPr="008A00A7">
        <w:rPr>
          <w:i/>
          <w:iCs/>
          <w:sz w:val="22"/>
          <w:szCs w:val="22"/>
          <w:lang w:eastAsia="es-ES"/>
        </w:rPr>
        <w:t xml:space="preserve"> </w:t>
      </w:r>
      <w:proofErr w:type="spellStart"/>
      <w:r w:rsidRPr="008A00A7">
        <w:rPr>
          <w:i/>
          <w:iCs/>
          <w:sz w:val="22"/>
          <w:szCs w:val="22"/>
          <w:lang w:eastAsia="es-ES"/>
        </w:rPr>
        <w:t>Pain</w:t>
      </w:r>
      <w:proofErr w:type="spellEnd"/>
      <w:r w:rsidRPr="008A00A7">
        <w:rPr>
          <w:i/>
          <w:iCs/>
          <w:sz w:val="22"/>
          <w:szCs w:val="22"/>
          <w:lang w:eastAsia="es-ES"/>
        </w:rPr>
        <w:t xml:space="preserve"> </w:t>
      </w:r>
      <w:proofErr w:type="spellStart"/>
      <w:r w:rsidRPr="008A00A7">
        <w:rPr>
          <w:i/>
          <w:iCs/>
          <w:sz w:val="22"/>
          <w:szCs w:val="22"/>
          <w:lang w:eastAsia="es-ES"/>
        </w:rPr>
        <w:t>Intensity</w:t>
      </w:r>
      <w:proofErr w:type="spellEnd"/>
      <w:r w:rsidRPr="008A00A7">
        <w:rPr>
          <w:i/>
          <w:iCs/>
          <w:sz w:val="22"/>
          <w:szCs w:val="22"/>
          <w:lang w:eastAsia="es-ES"/>
        </w:rPr>
        <w:t xml:space="preserve"> </w:t>
      </w:r>
      <w:proofErr w:type="spellStart"/>
      <w:r w:rsidRPr="008A00A7">
        <w:rPr>
          <w:i/>
          <w:iCs/>
          <w:sz w:val="22"/>
          <w:szCs w:val="22"/>
          <w:lang w:eastAsia="es-ES"/>
        </w:rPr>
        <w:t>Differences</w:t>
      </w:r>
      <w:proofErr w:type="spellEnd"/>
      <w:r w:rsidRPr="008A00A7">
        <w:rPr>
          <w:sz w:val="22"/>
          <w:szCs w:val="22"/>
          <w:lang w:eastAsia="es-ES"/>
        </w:rPr>
        <w:t xml:space="preserve">, </w:t>
      </w:r>
      <w:r w:rsidRPr="008A00A7">
        <w:rPr>
          <w:sz w:val="22"/>
          <w:szCs w:val="22"/>
        </w:rPr>
        <w:t>SPID) per 24 valandas, parodė, kad reikšmingai sumažėjo gerklės skausmo intensyvumas (nuo –473,7 mm*</w:t>
      </w:r>
      <w:proofErr w:type="spellStart"/>
      <w:r w:rsidR="00297FC8">
        <w:rPr>
          <w:sz w:val="22"/>
          <w:szCs w:val="22"/>
        </w:rPr>
        <w:t>val</w:t>
      </w:r>
      <w:proofErr w:type="spellEnd"/>
      <w:r w:rsidRPr="008A00A7">
        <w:rPr>
          <w:sz w:val="22"/>
          <w:szCs w:val="22"/>
        </w:rPr>
        <w:t xml:space="preserve"> iki –529,1 mm*</w:t>
      </w:r>
      <w:proofErr w:type="spellStart"/>
      <w:r w:rsidR="00297FC8">
        <w:rPr>
          <w:sz w:val="22"/>
          <w:szCs w:val="22"/>
        </w:rPr>
        <w:t>val</w:t>
      </w:r>
      <w:proofErr w:type="spellEnd"/>
      <w:r w:rsidRPr="008A00A7">
        <w:rPr>
          <w:sz w:val="22"/>
          <w:szCs w:val="22"/>
        </w:rPr>
        <w:t>), sunkumas ryti (nuo –458,4 mm*</w:t>
      </w:r>
      <w:proofErr w:type="spellStart"/>
      <w:r w:rsidR="00297FC8">
        <w:rPr>
          <w:sz w:val="22"/>
          <w:szCs w:val="22"/>
        </w:rPr>
        <w:t>val</w:t>
      </w:r>
      <w:proofErr w:type="spellEnd"/>
      <w:r w:rsidRPr="008A00A7">
        <w:rPr>
          <w:sz w:val="22"/>
          <w:szCs w:val="22"/>
        </w:rPr>
        <w:t xml:space="preserve"> iki –575,0 mm*</w:t>
      </w:r>
      <w:proofErr w:type="spellStart"/>
      <w:r w:rsidR="00297FC8">
        <w:rPr>
          <w:sz w:val="22"/>
          <w:szCs w:val="22"/>
        </w:rPr>
        <w:t>val</w:t>
      </w:r>
      <w:proofErr w:type="spellEnd"/>
      <w:r w:rsidRPr="008A00A7">
        <w:rPr>
          <w:sz w:val="22"/>
          <w:szCs w:val="22"/>
        </w:rPr>
        <w:t>) ir gerklės patinimas (nuo –482,4 mm*</w:t>
      </w:r>
      <w:proofErr w:type="spellStart"/>
      <w:r w:rsidR="00297FC8">
        <w:rPr>
          <w:sz w:val="22"/>
          <w:szCs w:val="22"/>
        </w:rPr>
        <w:t>val</w:t>
      </w:r>
      <w:proofErr w:type="spellEnd"/>
      <w:r w:rsidRPr="008A00A7">
        <w:rPr>
          <w:sz w:val="22"/>
          <w:szCs w:val="22"/>
        </w:rPr>
        <w:t xml:space="preserve"> iki –549,9 mm*</w:t>
      </w:r>
      <w:proofErr w:type="spellStart"/>
      <w:r w:rsidR="00297FC8">
        <w:rPr>
          <w:sz w:val="22"/>
          <w:szCs w:val="22"/>
        </w:rPr>
        <w:t>val</w:t>
      </w:r>
      <w:proofErr w:type="spellEnd"/>
      <w:r w:rsidRPr="008A00A7">
        <w:rPr>
          <w:sz w:val="22"/>
          <w:szCs w:val="22"/>
        </w:rPr>
        <w:t>), statistiškai reikšmingai labiau sumažėjo bendras skausmas kas valandą per 23 valandas pagal visus tris rodiklius ir statistiškai reikšmingai labiau sumažėjo gerklės skausmas kas valandą per 6 valandų vertinimo laikotarpį. Daugkartinių dozių veiksmingumas taip pat buvo įrodytas 24 valandų ir 3 dienų laikotarpiu.</w:t>
      </w:r>
    </w:p>
    <w:p w14:paraId="699576FB" w14:textId="77777777" w:rsidR="00D72285" w:rsidRPr="008A00A7" w:rsidRDefault="00D72285" w:rsidP="00D72285">
      <w:pPr>
        <w:autoSpaceDE w:val="0"/>
        <w:autoSpaceDN w:val="0"/>
        <w:adjustRightInd w:val="0"/>
        <w:rPr>
          <w:sz w:val="22"/>
          <w:szCs w:val="22"/>
          <w:lang w:eastAsia="es-ES"/>
        </w:rPr>
      </w:pPr>
    </w:p>
    <w:p w14:paraId="26025E51" w14:textId="3C2B4CB7" w:rsidR="00D72285" w:rsidRPr="008A00A7" w:rsidRDefault="00D72285" w:rsidP="00D72285">
      <w:pPr>
        <w:autoSpaceDE w:val="0"/>
        <w:autoSpaceDN w:val="0"/>
        <w:adjustRightInd w:val="0"/>
        <w:rPr>
          <w:sz w:val="22"/>
          <w:szCs w:val="22"/>
        </w:rPr>
      </w:pPr>
      <w:r w:rsidRPr="008A00A7">
        <w:rPr>
          <w:sz w:val="22"/>
          <w:szCs w:val="22"/>
        </w:rPr>
        <w:t>Pacientams, vartojusiems antibiotik</w:t>
      </w:r>
      <w:r w:rsidR="005B2660">
        <w:rPr>
          <w:sz w:val="22"/>
          <w:szCs w:val="22"/>
        </w:rPr>
        <w:t>ų</w:t>
      </w:r>
      <w:r w:rsidRPr="008A00A7">
        <w:rPr>
          <w:sz w:val="22"/>
          <w:szCs w:val="22"/>
        </w:rPr>
        <w:t xml:space="preserve"> nuo </w:t>
      </w:r>
      <w:proofErr w:type="spellStart"/>
      <w:r w:rsidRPr="008A00A7">
        <w:rPr>
          <w:sz w:val="22"/>
          <w:szCs w:val="22"/>
        </w:rPr>
        <w:t>streptokokinės</w:t>
      </w:r>
      <w:proofErr w:type="spellEnd"/>
      <w:r w:rsidRPr="008A00A7">
        <w:rPr>
          <w:sz w:val="22"/>
          <w:szCs w:val="22"/>
        </w:rPr>
        <w:t xml:space="preserve"> infekcijos, statistiškai reikšmingai labiau palengvėjo gerklės skausmo intensyvumas vartojant 8,75 mg </w:t>
      </w:r>
      <w:proofErr w:type="spellStart"/>
      <w:r w:rsidRPr="008A00A7">
        <w:rPr>
          <w:sz w:val="22"/>
          <w:szCs w:val="22"/>
        </w:rPr>
        <w:t>flurbiprofeno</w:t>
      </w:r>
      <w:proofErr w:type="spellEnd"/>
      <w:r w:rsidRPr="008A00A7">
        <w:rPr>
          <w:sz w:val="22"/>
          <w:szCs w:val="22"/>
        </w:rPr>
        <w:t xml:space="preserve"> praėjus 7 val. po antibiotikų vartojimo ir vėliau. Pacientams, sergantiems </w:t>
      </w:r>
      <w:proofErr w:type="spellStart"/>
      <w:r w:rsidRPr="008A00A7">
        <w:rPr>
          <w:sz w:val="22"/>
          <w:szCs w:val="22"/>
        </w:rPr>
        <w:t>streptokokine</w:t>
      </w:r>
      <w:proofErr w:type="spellEnd"/>
      <w:r w:rsidRPr="008A00A7">
        <w:rPr>
          <w:sz w:val="22"/>
          <w:szCs w:val="22"/>
        </w:rPr>
        <w:t xml:space="preserve"> gerklės infekcija</w:t>
      </w:r>
      <w:r w:rsidR="00914874">
        <w:rPr>
          <w:sz w:val="22"/>
          <w:szCs w:val="22"/>
        </w:rPr>
        <w:t xml:space="preserve"> ir</w:t>
      </w:r>
      <w:r w:rsidRPr="008A00A7">
        <w:rPr>
          <w:sz w:val="22"/>
          <w:szCs w:val="22"/>
        </w:rPr>
        <w:t xml:space="preserve"> vartojant antibiotik</w:t>
      </w:r>
      <w:r w:rsidR="00914874">
        <w:rPr>
          <w:sz w:val="22"/>
          <w:szCs w:val="22"/>
        </w:rPr>
        <w:t>ų</w:t>
      </w:r>
      <w:r w:rsidRPr="008A00A7">
        <w:rPr>
          <w:sz w:val="22"/>
          <w:szCs w:val="22"/>
        </w:rPr>
        <w:t xml:space="preserve">, </w:t>
      </w:r>
      <w:proofErr w:type="spellStart"/>
      <w:r w:rsidRPr="008A00A7">
        <w:rPr>
          <w:sz w:val="22"/>
          <w:szCs w:val="22"/>
        </w:rPr>
        <w:t>flurbiprofeno</w:t>
      </w:r>
      <w:proofErr w:type="spellEnd"/>
      <w:r w:rsidRPr="008A00A7">
        <w:rPr>
          <w:sz w:val="22"/>
          <w:szCs w:val="22"/>
        </w:rPr>
        <w:t xml:space="preserve"> 8,75 mg </w:t>
      </w:r>
      <w:proofErr w:type="spellStart"/>
      <w:r w:rsidRPr="008A00A7">
        <w:rPr>
          <w:sz w:val="22"/>
          <w:szCs w:val="22"/>
        </w:rPr>
        <w:t>analgezinis</w:t>
      </w:r>
      <w:proofErr w:type="spellEnd"/>
      <w:r w:rsidRPr="008A00A7">
        <w:rPr>
          <w:sz w:val="22"/>
          <w:szCs w:val="22"/>
        </w:rPr>
        <w:t xml:space="preserve"> poveikis nesumažėjo.</w:t>
      </w:r>
    </w:p>
    <w:p w14:paraId="43E908D1" w14:textId="77777777" w:rsidR="00D72285" w:rsidRPr="008A00A7" w:rsidRDefault="00D72285" w:rsidP="00D72285">
      <w:pPr>
        <w:autoSpaceDE w:val="0"/>
        <w:autoSpaceDN w:val="0"/>
        <w:adjustRightInd w:val="0"/>
        <w:rPr>
          <w:sz w:val="22"/>
          <w:szCs w:val="22"/>
          <w:lang w:eastAsia="es-ES"/>
        </w:rPr>
      </w:pPr>
    </w:p>
    <w:p w14:paraId="5E040707" w14:textId="5AECA893" w:rsidR="00D72285" w:rsidRPr="008A00A7" w:rsidRDefault="00D72285" w:rsidP="00D72285">
      <w:pPr>
        <w:autoSpaceDE w:val="0"/>
        <w:autoSpaceDN w:val="0"/>
        <w:adjustRightInd w:val="0"/>
        <w:rPr>
          <w:sz w:val="22"/>
          <w:szCs w:val="22"/>
        </w:rPr>
      </w:pPr>
      <w:r w:rsidRPr="008A00A7">
        <w:rPr>
          <w:sz w:val="22"/>
          <w:szCs w:val="22"/>
        </w:rPr>
        <w:t xml:space="preserve">Praėjus 2 valandoms po pirmosios dozės, </w:t>
      </w:r>
      <w:proofErr w:type="spellStart"/>
      <w:r w:rsidRPr="008A00A7">
        <w:rPr>
          <w:sz w:val="22"/>
          <w:szCs w:val="22"/>
        </w:rPr>
        <w:t>flurbiprofeno</w:t>
      </w:r>
      <w:proofErr w:type="spellEnd"/>
      <w:r w:rsidRPr="008A00A7">
        <w:rPr>
          <w:sz w:val="22"/>
          <w:szCs w:val="22"/>
        </w:rPr>
        <w:t xml:space="preserve"> 8,75 mg kietųjų pastilių vartojimas labai palengvino kai kuriuos su gerklės skausmu susijusius simptomus, buvusius pradžioje, įskaitant kosulį (50 %, palyginti su 4 %), apetito praradimą (84 %, palyginti su 57 %) ir karščiavimą (68 %, palyginti su 29 %). Kietosios pastilės burnoje ištirpsta per 5–12 minučių ir jau po 2 minučių suteikia </w:t>
      </w:r>
      <w:r w:rsidR="001B1108">
        <w:rPr>
          <w:sz w:val="22"/>
          <w:szCs w:val="22"/>
        </w:rPr>
        <w:t xml:space="preserve">gleivinei </w:t>
      </w:r>
      <w:r w:rsidRPr="008A00A7">
        <w:rPr>
          <w:sz w:val="22"/>
          <w:szCs w:val="22"/>
        </w:rPr>
        <w:t>išmatuojamą raminamąjį ir dengiamąjį poveikį.</w:t>
      </w:r>
    </w:p>
    <w:p w14:paraId="25917BF6" w14:textId="77777777" w:rsidR="00D72285" w:rsidRPr="008A00A7" w:rsidRDefault="00D72285" w:rsidP="00D72285">
      <w:pPr>
        <w:autoSpaceDE w:val="0"/>
        <w:autoSpaceDN w:val="0"/>
        <w:adjustRightInd w:val="0"/>
        <w:rPr>
          <w:sz w:val="22"/>
          <w:szCs w:val="22"/>
          <w:lang w:eastAsia="es-ES"/>
        </w:rPr>
      </w:pPr>
    </w:p>
    <w:p w14:paraId="594D48FC" w14:textId="77777777" w:rsidR="00D72285" w:rsidRPr="008A00A7" w:rsidRDefault="00D72285" w:rsidP="00D72285">
      <w:pPr>
        <w:autoSpaceDE w:val="0"/>
        <w:autoSpaceDN w:val="0"/>
        <w:adjustRightInd w:val="0"/>
        <w:rPr>
          <w:sz w:val="22"/>
          <w:szCs w:val="22"/>
          <w:lang w:eastAsia="es-ES"/>
        </w:rPr>
      </w:pPr>
    </w:p>
    <w:p w14:paraId="04F5DA5F" w14:textId="77777777" w:rsidR="00D72285" w:rsidRPr="008A00A7" w:rsidRDefault="00D72285" w:rsidP="00D72285">
      <w:pPr>
        <w:autoSpaceDE w:val="0"/>
        <w:autoSpaceDN w:val="0"/>
        <w:adjustRightInd w:val="0"/>
        <w:rPr>
          <w:sz w:val="22"/>
          <w:szCs w:val="22"/>
          <w:u w:val="single"/>
        </w:rPr>
      </w:pPr>
      <w:r w:rsidRPr="008A00A7">
        <w:rPr>
          <w:sz w:val="22"/>
          <w:szCs w:val="22"/>
          <w:u w:val="single"/>
        </w:rPr>
        <w:t>Vaikų populiacija</w:t>
      </w:r>
    </w:p>
    <w:p w14:paraId="66C7146C" w14:textId="77777777" w:rsidR="00D72285" w:rsidRPr="008A00A7" w:rsidRDefault="00D72285" w:rsidP="00D72285">
      <w:pPr>
        <w:autoSpaceDE w:val="0"/>
        <w:autoSpaceDN w:val="0"/>
        <w:adjustRightInd w:val="0"/>
        <w:rPr>
          <w:sz w:val="22"/>
          <w:szCs w:val="22"/>
        </w:rPr>
      </w:pPr>
      <w:r w:rsidRPr="008A00A7">
        <w:rPr>
          <w:sz w:val="22"/>
          <w:szCs w:val="22"/>
        </w:rPr>
        <w:t xml:space="preserve">Specifinių tyrimų su vaikais neatlikta. </w:t>
      </w:r>
      <w:proofErr w:type="spellStart"/>
      <w:r w:rsidRPr="008A00A7">
        <w:rPr>
          <w:sz w:val="22"/>
          <w:szCs w:val="22"/>
        </w:rPr>
        <w:t>Flurbiprofeno</w:t>
      </w:r>
      <w:proofErr w:type="spellEnd"/>
      <w:r w:rsidRPr="008A00A7">
        <w:rPr>
          <w:sz w:val="22"/>
          <w:szCs w:val="22"/>
        </w:rPr>
        <w:t xml:space="preserve"> 8,75 mg pastilių veiksmingumo ir saugumo tyrimuose dalyvavo 12–17 metų paaugliai, tačiau dėl mažos imties negalima daryti statistinių išvadų. </w:t>
      </w:r>
    </w:p>
    <w:p w14:paraId="7E676FFD" w14:textId="77777777" w:rsidR="00D72285" w:rsidRDefault="00D72285" w:rsidP="00D72285">
      <w:pPr>
        <w:autoSpaceDE w:val="0"/>
        <w:autoSpaceDN w:val="0"/>
        <w:adjustRightInd w:val="0"/>
        <w:rPr>
          <w:sz w:val="22"/>
          <w:szCs w:val="22"/>
          <w:lang w:eastAsia="es-ES"/>
        </w:rPr>
      </w:pPr>
    </w:p>
    <w:p w14:paraId="6140274E" w14:textId="5D6CC79F" w:rsidR="00D72285" w:rsidRPr="008A00A7" w:rsidRDefault="007C311D" w:rsidP="00AD48DA">
      <w:pPr>
        <w:shd w:val="clear" w:color="auto" w:fill="FFFFFF"/>
        <w:tabs>
          <w:tab w:val="left" w:pos="567"/>
        </w:tabs>
        <w:rPr>
          <w:b/>
          <w:bCs/>
          <w:sz w:val="22"/>
          <w:szCs w:val="22"/>
        </w:rPr>
      </w:pPr>
      <w:r w:rsidRPr="008A00A7">
        <w:rPr>
          <w:b/>
          <w:sz w:val="22"/>
          <w:szCs w:val="22"/>
        </w:rPr>
        <w:t>5.</w:t>
      </w:r>
      <w:r>
        <w:rPr>
          <w:b/>
          <w:sz w:val="22"/>
          <w:szCs w:val="22"/>
        </w:rPr>
        <w:t>2</w:t>
      </w:r>
      <w:r w:rsidRPr="008A00A7">
        <w:rPr>
          <w:b/>
          <w:sz w:val="22"/>
          <w:szCs w:val="22"/>
        </w:rPr>
        <w:tab/>
      </w:r>
      <w:proofErr w:type="spellStart"/>
      <w:r w:rsidR="00D72285" w:rsidRPr="008A00A7">
        <w:rPr>
          <w:b/>
          <w:sz w:val="22"/>
          <w:szCs w:val="22"/>
        </w:rPr>
        <w:t>Farmakokinetinės</w:t>
      </w:r>
      <w:proofErr w:type="spellEnd"/>
      <w:r w:rsidR="00D72285" w:rsidRPr="008A00A7">
        <w:rPr>
          <w:b/>
          <w:sz w:val="22"/>
          <w:szCs w:val="22"/>
        </w:rPr>
        <w:t xml:space="preserve"> savybės</w:t>
      </w:r>
    </w:p>
    <w:p w14:paraId="7530D8D7" w14:textId="77777777" w:rsidR="00D72285" w:rsidRPr="008A00A7" w:rsidRDefault="00D72285" w:rsidP="00D72285">
      <w:pPr>
        <w:shd w:val="clear" w:color="auto" w:fill="FFFFFF"/>
        <w:rPr>
          <w:b/>
          <w:bCs/>
          <w:sz w:val="22"/>
          <w:szCs w:val="22"/>
          <w:lang w:eastAsia="es-ES"/>
        </w:rPr>
      </w:pPr>
    </w:p>
    <w:p w14:paraId="6DFB9375" w14:textId="77777777" w:rsidR="00D72285" w:rsidRPr="008A00A7" w:rsidRDefault="00D72285" w:rsidP="00D72285">
      <w:pPr>
        <w:autoSpaceDE w:val="0"/>
        <w:autoSpaceDN w:val="0"/>
        <w:adjustRightInd w:val="0"/>
        <w:rPr>
          <w:sz w:val="22"/>
          <w:szCs w:val="22"/>
          <w:u w:val="single"/>
        </w:rPr>
      </w:pPr>
      <w:r w:rsidRPr="008A00A7">
        <w:rPr>
          <w:sz w:val="22"/>
          <w:szCs w:val="22"/>
          <w:u w:val="single"/>
        </w:rPr>
        <w:t>Absorbcija</w:t>
      </w:r>
    </w:p>
    <w:p w14:paraId="3FADCDD0" w14:textId="10E01621" w:rsidR="00D72285" w:rsidRPr="008A00A7" w:rsidRDefault="00D72285" w:rsidP="00D72285">
      <w:pPr>
        <w:autoSpaceDE w:val="0"/>
        <w:autoSpaceDN w:val="0"/>
        <w:adjustRightInd w:val="0"/>
        <w:rPr>
          <w:sz w:val="22"/>
          <w:szCs w:val="22"/>
        </w:rPr>
      </w:pPr>
      <w:r w:rsidRPr="008A00A7">
        <w:rPr>
          <w:sz w:val="22"/>
          <w:szCs w:val="22"/>
        </w:rPr>
        <w:t>Kietosios pastilės</w:t>
      </w:r>
      <w:r w:rsidR="00C37025" w:rsidRPr="00C37025">
        <w:rPr>
          <w:sz w:val="22"/>
          <w:szCs w:val="22"/>
        </w:rPr>
        <w:t xml:space="preserve"> tirpsta 5–12 minučių; </w:t>
      </w:r>
      <w:proofErr w:type="spellStart"/>
      <w:r w:rsidR="00C37025" w:rsidRPr="00C37025">
        <w:rPr>
          <w:sz w:val="22"/>
          <w:szCs w:val="22"/>
        </w:rPr>
        <w:t>flurbiprofenas</w:t>
      </w:r>
      <w:proofErr w:type="spellEnd"/>
      <w:r w:rsidR="00C37025" w:rsidRPr="00C37025">
        <w:rPr>
          <w:sz w:val="22"/>
          <w:szCs w:val="22"/>
        </w:rPr>
        <w:t xml:space="preserve"> greitai absorbuojamas – kraujyje aptinkamas po 5 minučių, o didžiausia koncentracija plazmoje pasiekiama po 40–45 minučių; vidutinė koncentracija yra 1,4</w:t>
      </w:r>
      <w:r w:rsidR="00F36E3A">
        <w:rPr>
          <w:sz w:val="22"/>
          <w:szCs w:val="22"/>
        </w:rPr>
        <w:t> </w:t>
      </w:r>
      <w:proofErr w:type="spellStart"/>
      <w:r w:rsidR="00C37025" w:rsidRPr="00C37025">
        <w:rPr>
          <w:sz w:val="22"/>
          <w:szCs w:val="22"/>
        </w:rPr>
        <w:t>μg</w:t>
      </w:r>
      <w:proofErr w:type="spellEnd"/>
      <w:r w:rsidR="00C37025" w:rsidRPr="00C37025">
        <w:rPr>
          <w:sz w:val="22"/>
          <w:szCs w:val="22"/>
        </w:rPr>
        <w:t>/ml – apie 4,4 karto mažesnė nei 50</w:t>
      </w:r>
      <w:r w:rsidR="00F36E3A">
        <w:rPr>
          <w:sz w:val="22"/>
          <w:szCs w:val="22"/>
        </w:rPr>
        <w:t> </w:t>
      </w:r>
      <w:r w:rsidR="00C37025" w:rsidRPr="00C37025">
        <w:rPr>
          <w:sz w:val="22"/>
          <w:szCs w:val="22"/>
        </w:rPr>
        <w:t xml:space="preserve">mg tabletės. </w:t>
      </w:r>
      <w:proofErr w:type="spellStart"/>
      <w:r w:rsidR="00C37025" w:rsidRPr="00C37025">
        <w:rPr>
          <w:sz w:val="22"/>
          <w:szCs w:val="22"/>
        </w:rPr>
        <w:t>Flurbiprofenas</w:t>
      </w:r>
      <w:proofErr w:type="spellEnd"/>
      <w:r w:rsidR="00C37025" w:rsidRPr="00C37025">
        <w:rPr>
          <w:sz w:val="22"/>
          <w:szCs w:val="22"/>
        </w:rPr>
        <w:t xml:space="preserve"> gali būti absorbuojamas iš burnos gleivinės pasyvia difuzija. Absorbcijos greitis priklauso nuo farmacinės formos – didžiausia koncentracija pasiekiama greičiau nei po lygiavertės nurytos dozės, tačiau yra panašaus dydžio.</w:t>
      </w:r>
    </w:p>
    <w:p w14:paraId="75A9759D" w14:textId="77777777" w:rsidR="00C37025" w:rsidRDefault="00C37025" w:rsidP="00D72285">
      <w:pPr>
        <w:autoSpaceDE w:val="0"/>
        <w:autoSpaceDN w:val="0"/>
        <w:adjustRightInd w:val="0"/>
        <w:rPr>
          <w:sz w:val="22"/>
          <w:szCs w:val="22"/>
          <w:u w:val="single"/>
        </w:rPr>
      </w:pPr>
    </w:p>
    <w:p w14:paraId="09BD7ABC" w14:textId="3647A59E" w:rsidR="00D72285" w:rsidRPr="008A00A7" w:rsidRDefault="00D72285" w:rsidP="00D72285">
      <w:pPr>
        <w:autoSpaceDE w:val="0"/>
        <w:autoSpaceDN w:val="0"/>
        <w:adjustRightInd w:val="0"/>
        <w:rPr>
          <w:sz w:val="22"/>
          <w:szCs w:val="22"/>
          <w:u w:val="single"/>
        </w:rPr>
      </w:pPr>
      <w:r w:rsidRPr="008A00A7">
        <w:rPr>
          <w:sz w:val="22"/>
          <w:szCs w:val="22"/>
          <w:u w:val="single"/>
        </w:rPr>
        <w:t>Pasiskirstymas</w:t>
      </w:r>
    </w:p>
    <w:p w14:paraId="451A2D6D" w14:textId="3F655AA5" w:rsidR="00D72285" w:rsidRPr="008A00A7" w:rsidRDefault="00D72285" w:rsidP="00D72285">
      <w:pPr>
        <w:autoSpaceDE w:val="0"/>
        <w:autoSpaceDN w:val="0"/>
        <w:adjustRightInd w:val="0"/>
        <w:rPr>
          <w:sz w:val="22"/>
          <w:szCs w:val="22"/>
        </w:rPr>
      </w:pPr>
      <w:proofErr w:type="spellStart"/>
      <w:r w:rsidRPr="008A00A7">
        <w:rPr>
          <w:sz w:val="22"/>
          <w:szCs w:val="22"/>
        </w:rPr>
        <w:t>Flurbiprofenas</w:t>
      </w:r>
      <w:proofErr w:type="spellEnd"/>
      <w:r w:rsidRPr="008A00A7">
        <w:rPr>
          <w:sz w:val="22"/>
          <w:szCs w:val="22"/>
        </w:rPr>
        <w:t xml:space="preserve"> greitai pasiskirsto po visą organizmą ir </w:t>
      </w:r>
      <w:r w:rsidR="007A750E">
        <w:rPr>
          <w:sz w:val="22"/>
          <w:szCs w:val="22"/>
        </w:rPr>
        <w:t>eks</w:t>
      </w:r>
      <w:r w:rsidRPr="008A00A7">
        <w:rPr>
          <w:sz w:val="22"/>
          <w:szCs w:val="22"/>
        </w:rPr>
        <w:t>tensyviai jungiasi su plazmos baltymais.</w:t>
      </w:r>
    </w:p>
    <w:p w14:paraId="184D921B" w14:textId="77777777" w:rsidR="00D72285" w:rsidRPr="008A00A7" w:rsidRDefault="00D72285" w:rsidP="00D72285">
      <w:pPr>
        <w:autoSpaceDE w:val="0"/>
        <w:autoSpaceDN w:val="0"/>
        <w:adjustRightInd w:val="0"/>
        <w:rPr>
          <w:sz w:val="22"/>
          <w:szCs w:val="22"/>
          <w:lang w:eastAsia="es-ES"/>
        </w:rPr>
      </w:pPr>
    </w:p>
    <w:p w14:paraId="72EAD1AC" w14:textId="77777777" w:rsidR="00D72285" w:rsidRPr="008A00A7" w:rsidRDefault="00D72285" w:rsidP="00D72285">
      <w:pPr>
        <w:autoSpaceDE w:val="0"/>
        <w:autoSpaceDN w:val="0"/>
        <w:adjustRightInd w:val="0"/>
        <w:rPr>
          <w:sz w:val="22"/>
          <w:szCs w:val="22"/>
          <w:u w:val="single"/>
        </w:rPr>
      </w:pPr>
      <w:proofErr w:type="spellStart"/>
      <w:r w:rsidRPr="008A00A7">
        <w:rPr>
          <w:sz w:val="22"/>
          <w:szCs w:val="22"/>
          <w:u w:val="single"/>
        </w:rPr>
        <w:t>Biotransformacija</w:t>
      </w:r>
      <w:proofErr w:type="spellEnd"/>
    </w:p>
    <w:p w14:paraId="357AB8B5" w14:textId="7FBDA9E7" w:rsidR="00D72285" w:rsidRPr="008A00A7" w:rsidRDefault="00D72285" w:rsidP="00D72285">
      <w:pPr>
        <w:autoSpaceDE w:val="0"/>
        <w:autoSpaceDN w:val="0"/>
        <w:adjustRightInd w:val="0"/>
        <w:rPr>
          <w:sz w:val="22"/>
          <w:szCs w:val="22"/>
        </w:rPr>
      </w:pPr>
      <w:proofErr w:type="spellStart"/>
      <w:r w:rsidRPr="008A00A7">
        <w:rPr>
          <w:sz w:val="22"/>
          <w:szCs w:val="22"/>
        </w:rPr>
        <w:t>Flurbiprofenas</w:t>
      </w:r>
      <w:proofErr w:type="spellEnd"/>
      <w:r w:rsidRPr="008A00A7">
        <w:rPr>
          <w:sz w:val="22"/>
          <w:szCs w:val="22"/>
        </w:rPr>
        <w:t xml:space="preserve"> daugiausia </w:t>
      </w:r>
      <w:proofErr w:type="spellStart"/>
      <w:r w:rsidRPr="008A00A7">
        <w:rPr>
          <w:sz w:val="22"/>
          <w:szCs w:val="22"/>
        </w:rPr>
        <w:t>metabolizuojamas</w:t>
      </w:r>
      <w:proofErr w:type="spellEnd"/>
      <w:r w:rsidRPr="008A00A7">
        <w:rPr>
          <w:sz w:val="22"/>
          <w:szCs w:val="22"/>
        </w:rPr>
        <w:t xml:space="preserve"> CYP2C9 </w:t>
      </w:r>
      <w:proofErr w:type="spellStart"/>
      <w:r w:rsidR="00690490" w:rsidRPr="00690490">
        <w:rPr>
          <w:sz w:val="22"/>
          <w:szCs w:val="22"/>
        </w:rPr>
        <w:t>hidroksilin</w:t>
      </w:r>
      <w:r w:rsidR="001473E1">
        <w:rPr>
          <w:sz w:val="22"/>
          <w:szCs w:val="22"/>
        </w:rPr>
        <w:t>i</w:t>
      </w:r>
      <w:r w:rsidR="00FA320F">
        <w:rPr>
          <w:sz w:val="22"/>
          <w:szCs w:val="22"/>
        </w:rPr>
        <w:t>mo</w:t>
      </w:r>
      <w:proofErr w:type="spellEnd"/>
      <w:r w:rsidR="00FA320F">
        <w:rPr>
          <w:sz w:val="22"/>
          <w:szCs w:val="22"/>
        </w:rPr>
        <w:t xml:space="preserve"> būdu</w:t>
      </w:r>
      <w:r w:rsidR="00690490" w:rsidRPr="00690490">
        <w:rPr>
          <w:sz w:val="22"/>
          <w:szCs w:val="22"/>
        </w:rPr>
        <w:t>.</w:t>
      </w:r>
    </w:p>
    <w:p w14:paraId="400CD018" w14:textId="77777777" w:rsidR="00D72285" w:rsidRPr="008A00A7" w:rsidRDefault="00D72285" w:rsidP="00D72285">
      <w:pPr>
        <w:autoSpaceDE w:val="0"/>
        <w:autoSpaceDN w:val="0"/>
        <w:adjustRightInd w:val="0"/>
        <w:rPr>
          <w:sz w:val="22"/>
          <w:szCs w:val="22"/>
          <w:lang w:eastAsia="es-ES"/>
        </w:rPr>
      </w:pPr>
    </w:p>
    <w:p w14:paraId="4698087A" w14:textId="77777777" w:rsidR="00D72285" w:rsidRPr="008A00A7" w:rsidRDefault="00D72285" w:rsidP="00D72285">
      <w:pPr>
        <w:autoSpaceDE w:val="0"/>
        <w:autoSpaceDN w:val="0"/>
        <w:adjustRightInd w:val="0"/>
        <w:rPr>
          <w:sz w:val="22"/>
          <w:szCs w:val="22"/>
          <w:u w:val="single"/>
        </w:rPr>
      </w:pPr>
      <w:r w:rsidRPr="008A00A7">
        <w:rPr>
          <w:sz w:val="22"/>
          <w:szCs w:val="22"/>
          <w:u w:val="single"/>
        </w:rPr>
        <w:t>Eliminacija</w:t>
      </w:r>
    </w:p>
    <w:p w14:paraId="518A0F67" w14:textId="77D952E7" w:rsidR="00D72285" w:rsidRPr="008A00A7" w:rsidRDefault="00D72285" w:rsidP="00D72285">
      <w:pPr>
        <w:autoSpaceDE w:val="0"/>
        <w:autoSpaceDN w:val="0"/>
        <w:adjustRightInd w:val="0"/>
        <w:rPr>
          <w:sz w:val="22"/>
          <w:szCs w:val="22"/>
        </w:rPr>
      </w:pPr>
      <w:proofErr w:type="spellStart"/>
      <w:r w:rsidRPr="008A00A7">
        <w:rPr>
          <w:sz w:val="22"/>
          <w:szCs w:val="22"/>
        </w:rPr>
        <w:t>Flurbiprofenas</w:t>
      </w:r>
      <w:proofErr w:type="spellEnd"/>
      <w:r w:rsidRPr="008A00A7">
        <w:rPr>
          <w:sz w:val="22"/>
          <w:szCs w:val="22"/>
        </w:rPr>
        <w:t xml:space="preserve"> daugiausia išsiskiria per inkstus. Jo </w:t>
      </w:r>
      <w:r w:rsidR="00FA320F">
        <w:rPr>
          <w:sz w:val="22"/>
          <w:szCs w:val="22"/>
        </w:rPr>
        <w:t xml:space="preserve">pusinės </w:t>
      </w:r>
      <w:r w:rsidRPr="008A00A7">
        <w:rPr>
          <w:sz w:val="22"/>
          <w:szCs w:val="22"/>
        </w:rPr>
        <w:t xml:space="preserve">eliminacijos trukmė yra 3–6 valandos. </w:t>
      </w:r>
      <w:proofErr w:type="spellStart"/>
      <w:r w:rsidRPr="008A00A7">
        <w:rPr>
          <w:sz w:val="22"/>
          <w:szCs w:val="22"/>
        </w:rPr>
        <w:t>Flurbiprofenas</w:t>
      </w:r>
      <w:proofErr w:type="spellEnd"/>
      <w:r w:rsidRPr="008A00A7">
        <w:rPr>
          <w:sz w:val="22"/>
          <w:szCs w:val="22"/>
        </w:rPr>
        <w:t xml:space="preserve"> išsiskiria labai mažais kiekiais į motinos pieną (mažiau nei 0,08 </w:t>
      </w:r>
      <w:proofErr w:type="spellStart"/>
      <w:r w:rsidRPr="008A00A7">
        <w:rPr>
          <w:sz w:val="22"/>
          <w:szCs w:val="22"/>
        </w:rPr>
        <w:t>μg</w:t>
      </w:r>
      <w:proofErr w:type="spellEnd"/>
      <w:r w:rsidRPr="008A00A7">
        <w:rPr>
          <w:sz w:val="22"/>
          <w:szCs w:val="22"/>
        </w:rPr>
        <w:t xml:space="preserve">/ml). Apie 20–25 % </w:t>
      </w:r>
      <w:r w:rsidR="00FA320F">
        <w:rPr>
          <w:sz w:val="22"/>
          <w:szCs w:val="22"/>
        </w:rPr>
        <w:t xml:space="preserve">išgertos </w:t>
      </w:r>
      <w:proofErr w:type="spellStart"/>
      <w:r w:rsidRPr="008A00A7">
        <w:rPr>
          <w:sz w:val="22"/>
          <w:szCs w:val="22"/>
        </w:rPr>
        <w:t>flurbiprofeno</w:t>
      </w:r>
      <w:proofErr w:type="spellEnd"/>
      <w:r w:rsidRPr="008A00A7">
        <w:rPr>
          <w:sz w:val="22"/>
          <w:szCs w:val="22"/>
        </w:rPr>
        <w:t xml:space="preserve"> dozės išsiskiria nepakitusi.</w:t>
      </w:r>
    </w:p>
    <w:p w14:paraId="387DCF84" w14:textId="77777777" w:rsidR="00D72285" w:rsidRPr="008A00A7" w:rsidRDefault="00D72285" w:rsidP="00D72285">
      <w:pPr>
        <w:autoSpaceDE w:val="0"/>
        <w:autoSpaceDN w:val="0"/>
        <w:adjustRightInd w:val="0"/>
        <w:rPr>
          <w:sz w:val="22"/>
          <w:szCs w:val="22"/>
          <w:u w:val="single"/>
          <w:lang w:eastAsia="es-ES"/>
        </w:rPr>
      </w:pPr>
    </w:p>
    <w:p w14:paraId="4D8EC069" w14:textId="674E565C" w:rsidR="00D72285" w:rsidRPr="008A00A7" w:rsidRDefault="00CB096E" w:rsidP="00D72285">
      <w:pPr>
        <w:autoSpaceDE w:val="0"/>
        <w:autoSpaceDN w:val="0"/>
        <w:adjustRightInd w:val="0"/>
        <w:rPr>
          <w:sz w:val="22"/>
          <w:szCs w:val="22"/>
          <w:u w:val="single"/>
        </w:rPr>
      </w:pPr>
      <w:r>
        <w:rPr>
          <w:sz w:val="22"/>
          <w:szCs w:val="22"/>
          <w:u w:val="single"/>
        </w:rPr>
        <w:t>Ypatingos</w:t>
      </w:r>
      <w:r w:rsidRPr="008A00A7">
        <w:rPr>
          <w:sz w:val="22"/>
          <w:szCs w:val="22"/>
          <w:u w:val="single"/>
        </w:rPr>
        <w:t xml:space="preserve"> </w:t>
      </w:r>
      <w:r w:rsidR="00D72285" w:rsidRPr="008A00A7">
        <w:rPr>
          <w:sz w:val="22"/>
          <w:szCs w:val="22"/>
          <w:u w:val="single"/>
        </w:rPr>
        <w:t>populiacijos</w:t>
      </w:r>
    </w:p>
    <w:p w14:paraId="78786497" w14:textId="30810FEF" w:rsidR="00D72285" w:rsidRDefault="00D72285" w:rsidP="00D72285">
      <w:pPr>
        <w:autoSpaceDE w:val="0"/>
        <w:autoSpaceDN w:val="0"/>
        <w:adjustRightInd w:val="0"/>
        <w:rPr>
          <w:sz w:val="22"/>
          <w:szCs w:val="22"/>
        </w:rPr>
      </w:pPr>
      <w:r w:rsidRPr="008A00A7">
        <w:rPr>
          <w:sz w:val="22"/>
          <w:szCs w:val="22"/>
        </w:rPr>
        <w:t xml:space="preserve">Pavartojus </w:t>
      </w:r>
      <w:proofErr w:type="spellStart"/>
      <w:r w:rsidRPr="008A00A7">
        <w:rPr>
          <w:sz w:val="22"/>
          <w:szCs w:val="22"/>
        </w:rPr>
        <w:t>flurbiprofeno</w:t>
      </w:r>
      <w:proofErr w:type="spellEnd"/>
      <w:r w:rsidRPr="008A00A7">
        <w:rPr>
          <w:sz w:val="22"/>
          <w:szCs w:val="22"/>
        </w:rPr>
        <w:t xml:space="preserve"> tablečių per burną,</w:t>
      </w:r>
      <w:r w:rsidR="00891361">
        <w:rPr>
          <w:sz w:val="22"/>
          <w:szCs w:val="22"/>
        </w:rPr>
        <w:t xml:space="preserve"> </w:t>
      </w:r>
      <w:proofErr w:type="spellStart"/>
      <w:r w:rsidRPr="008A00A7">
        <w:rPr>
          <w:sz w:val="22"/>
          <w:szCs w:val="22"/>
        </w:rPr>
        <w:t>farmakokinetinių</w:t>
      </w:r>
      <w:proofErr w:type="spellEnd"/>
      <w:r w:rsidRPr="008A00A7">
        <w:rPr>
          <w:sz w:val="22"/>
          <w:szCs w:val="22"/>
        </w:rPr>
        <w:t xml:space="preserve"> parametrų skirtumų </w:t>
      </w:r>
      <w:r w:rsidR="00A650FB">
        <w:rPr>
          <w:sz w:val="22"/>
          <w:szCs w:val="22"/>
        </w:rPr>
        <w:t xml:space="preserve">tarp </w:t>
      </w:r>
      <w:r w:rsidR="00A650FB" w:rsidRPr="00520B62">
        <w:rPr>
          <w:sz w:val="22"/>
          <w:szCs w:val="22"/>
        </w:rPr>
        <w:t xml:space="preserve">senyvų ir jaunų suaugusių savanorių </w:t>
      </w:r>
      <w:r w:rsidRPr="008A00A7">
        <w:rPr>
          <w:sz w:val="22"/>
          <w:szCs w:val="22"/>
        </w:rPr>
        <w:t xml:space="preserve">nepastebėta. </w:t>
      </w:r>
      <w:r w:rsidR="008A7675" w:rsidRPr="008A7675">
        <w:rPr>
          <w:sz w:val="22"/>
          <w:szCs w:val="22"/>
        </w:rPr>
        <w:t>Duomenų apie &lt;</w:t>
      </w:r>
      <w:r w:rsidR="00BA024E">
        <w:rPr>
          <w:sz w:val="22"/>
          <w:szCs w:val="22"/>
        </w:rPr>
        <w:t> </w:t>
      </w:r>
      <w:r w:rsidR="008A7675" w:rsidRPr="008A7675">
        <w:rPr>
          <w:sz w:val="22"/>
          <w:szCs w:val="22"/>
        </w:rPr>
        <w:t xml:space="preserve">12 metų vaikų </w:t>
      </w:r>
      <w:proofErr w:type="spellStart"/>
      <w:r w:rsidR="008A7675" w:rsidRPr="008A7675">
        <w:rPr>
          <w:sz w:val="22"/>
          <w:szCs w:val="22"/>
        </w:rPr>
        <w:t>farmakokinetiką</w:t>
      </w:r>
      <w:proofErr w:type="spellEnd"/>
      <w:r w:rsidR="008A7675" w:rsidRPr="008A7675">
        <w:rPr>
          <w:sz w:val="22"/>
          <w:szCs w:val="22"/>
        </w:rPr>
        <w:t xml:space="preserve"> pavartojus 8,75</w:t>
      </w:r>
      <w:r w:rsidR="00BA024E">
        <w:rPr>
          <w:sz w:val="22"/>
          <w:szCs w:val="22"/>
        </w:rPr>
        <w:t> </w:t>
      </w:r>
      <w:r w:rsidR="008A7675" w:rsidRPr="008A7675">
        <w:rPr>
          <w:sz w:val="22"/>
          <w:szCs w:val="22"/>
        </w:rPr>
        <w:t xml:space="preserve">mg </w:t>
      </w:r>
      <w:proofErr w:type="spellStart"/>
      <w:r w:rsidR="008A7675" w:rsidRPr="008A7675">
        <w:rPr>
          <w:sz w:val="22"/>
          <w:szCs w:val="22"/>
        </w:rPr>
        <w:t>flurbiprofeno</w:t>
      </w:r>
      <w:proofErr w:type="spellEnd"/>
      <w:r w:rsidR="008A7675" w:rsidRPr="008A7675">
        <w:rPr>
          <w:sz w:val="22"/>
          <w:szCs w:val="22"/>
        </w:rPr>
        <w:t xml:space="preserve"> pastilių nėra; vartojant sirupą ir žvakutes esminių skirtumų, palyginti su suaugusiaisiais, nenustatyta.</w:t>
      </w:r>
    </w:p>
    <w:p w14:paraId="3DB7FD00" w14:textId="77777777" w:rsidR="00D72285" w:rsidRPr="008A00A7" w:rsidRDefault="00D72285" w:rsidP="00D72285">
      <w:pPr>
        <w:autoSpaceDE w:val="0"/>
        <w:autoSpaceDN w:val="0"/>
        <w:adjustRightInd w:val="0"/>
        <w:rPr>
          <w:sz w:val="22"/>
          <w:szCs w:val="22"/>
          <w:lang w:eastAsia="es-ES"/>
        </w:rPr>
      </w:pPr>
    </w:p>
    <w:p w14:paraId="5671C47D" w14:textId="77777777" w:rsidR="00D72285" w:rsidRPr="008A00A7" w:rsidRDefault="00D72285" w:rsidP="00D72285">
      <w:pPr>
        <w:shd w:val="clear" w:color="auto" w:fill="FFFFFF"/>
        <w:tabs>
          <w:tab w:val="left" w:pos="567"/>
        </w:tabs>
        <w:rPr>
          <w:b/>
          <w:bCs/>
          <w:sz w:val="22"/>
          <w:szCs w:val="22"/>
        </w:rPr>
      </w:pPr>
      <w:r w:rsidRPr="008A00A7">
        <w:rPr>
          <w:b/>
          <w:sz w:val="22"/>
          <w:szCs w:val="22"/>
        </w:rPr>
        <w:t>5.3</w:t>
      </w:r>
      <w:r w:rsidRPr="008A00A7">
        <w:rPr>
          <w:b/>
          <w:sz w:val="22"/>
          <w:szCs w:val="22"/>
        </w:rPr>
        <w:tab/>
      </w:r>
      <w:proofErr w:type="spellStart"/>
      <w:r w:rsidRPr="008A00A7">
        <w:rPr>
          <w:b/>
          <w:sz w:val="22"/>
          <w:szCs w:val="22"/>
        </w:rPr>
        <w:t>Ikiklinikinių</w:t>
      </w:r>
      <w:proofErr w:type="spellEnd"/>
      <w:r w:rsidRPr="008A00A7">
        <w:rPr>
          <w:b/>
          <w:sz w:val="22"/>
          <w:szCs w:val="22"/>
        </w:rPr>
        <w:t xml:space="preserve"> saugumo tyrimų duomenys</w:t>
      </w:r>
    </w:p>
    <w:p w14:paraId="658BC0EE" w14:textId="77777777" w:rsidR="00D72285" w:rsidRPr="008A00A7" w:rsidRDefault="00D72285" w:rsidP="00D72285">
      <w:pPr>
        <w:shd w:val="clear" w:color="auto" w:fill="FFFFFF"/>
        <w:rPr>
          <w:i/>
          <w:sz w:val="22"/>
          <w:szCs w:val="22"/>
          <w:lang w:eastAsia="es-ES"/>
        </w:rPr>
      </w:pPr>
    </w:p>
    <w:p w14:paraId="3D755C47" w14:textId="77777777" w:rsidR="00D72285" w:rsidRPr="008A00A7" w:rsidRDefault="00D72285" w:rsidP="00D72285">
      <w:pPr>
        <w:shd w:val="clear" w:color="auto" w:fill="FFFFFF"/>
        <w:rPr>
          <w:sz w:val="22"/>
          <w:szCs w:val="22"/>
        </w:rPr>
      </w:pPr>
      <w:r w:rsidRPr="008A00A7">
        <w:rPr>
          <w:i/>
          <w:sz w:val="22"/>
          <w:szCs w:val="22"/>
        </w:rPr>
        <w:t xml:space="preserve">Ūminis ir lėtinis </w:t>
      </w:r>
      <w:proofErr w:type="spellStart"/>
      <w:r w:rsidRPr="008A00A7">
        <w:rPr>
          <w:i/>
          <w:sz w:val="22"/>
          <w:szCs w:val="22"/>
        </w:rPr>
        <w:t>toksiškumas</w:t>
      </w:r>
      <w:proofErr w:type="spellEnd"/>
    </w:p>
    <w:p w14:paraId="5A61E642" w14:textId="624D06F5" w:rsidR="00D72285" w:rsidRPr="008A00A7" w:rsidRDefault="00D72285" w:rsidP="00D72285">
      <w:pPr>
        <w:shd w:val="clear" w:color="auto" w:fill="FFFFFF"/>
        <w:rPr>
          <w:sz w:val="22"/>
          <w:szCs w:val="22"/>
        </w:rPr>
      </w:pPr>
      <w:proofErr w:type="spellStart"/>
      <w:r w:rsidRPr="008A00A7">
        <w:rPr>
          <w:sz w:val="22"/>
          <w:szCs w:val="22"/>
        </w:rPr>
        <w:t>Toksikologiniai</w:t>
      </w:r>
      <w:proofErr w:type="spellEnd"/>
      <w:r w:rsidRPr="008A00A7">
        <w:rPr>
          <w:sz w:val="22"/>
          <w:szCs w:val="22"/>
        </w:rPr>
        <w:t xml:space="preserve"> tyrimai buvo atlikti po vienkartinio ir kartotinio sušėrimo kelioms gyvūnų rūšims iki 2 metų. </w:t>
      </w:r>
      <w:r w:rsidR="00226F5C" w:rsidRPr="00226F5C">
        <w:rPr>
          <w:sz w:val="22"/>
          <w:szCs w:val="22"/>
        </w:rPr>
        <w:t>Vartojant 12 ir 25</w:t>
      </w:r>
      <w:r w:rsidR="00E45CFF">
        <w:rPr>
          <w:sz w:val="22"/>
          <w:szCs w:val="22"/>
        </w:rPr>
        <w:t> </w:t>
      </w:r>
      <w:r w:rsidR="00226F5C" w:rsidRPr="00226F5C">
        <w:rPr>
          <w:sz w:val="22"/>
          <w:szCs w:val="22"/>
        </w:rPr>
        <w:t>mg/kg kūno svorio paros dozes stebėti inkstų spenelių pakitimai ir virškinamojo trakto pažeidimai, dažniau pasireiškę vartojant didesnes dozes.</w:t>
      </w:r>
    </w:p>
    <w:p w14:paraId="78CB6357" w14:textId="77777777" w:rsidR="00D72285" w:rsidRPr="008A00A7" w:rsidRDefault="00D72285" w:rsidP="00D72285">
      <w:pPr>
        <w:shd w:val="clear" w:color="auto" w:fill="FFFFFF"/>
        <w:rPr>
          <w:i/>
          <w:sz w:val="22"/>
          <w:szCs w:val="22"/>
          <w:lang w:eastAsia="es-ES"/>
        </w:rPr>
      </w:pPr>
    </w:p>
    <w:p w14:paraId="2DAEF9FE" w14:textId="77777777" w:rsidR="00D72285" w:rsidRPr="008A00A7" w:rsidRDefault="00D72285" w:rsidP="00D72285">
      <w:pPr>
        <w:shd w:val="clear" w:color="auto" w:fill="FFFFFF"/>
        <w:rPr>
          <w:sz w:val="22"/>
          <w:szCs w:val="22"/>
        </w:rPr>
      </w:pPr>
      <w:proofErr w:type="spellStart"/>
      <w:r w:rsidRPr="008A00A7">
        <w:rPr>
          <w:i/>
          <w:sz w:val="22"/>
          <w:szCs w:val="22"/>
        </w:rPr>
        <w:t>Mutageninis</w:t>
      </w:r>
      <w:proofErr w:type="spellEnd"/>
      <w:r w:rsidRPr="008A00A7">
        <w:rPr>
          <w:i/>
          <w:sz w:val="22"/>
          <w:szCs w:val="22"/>
        </w:rPr>
        <w:t xml:space="preserve"> ir kancerogeninis potencialas</w:t>
      </w:r>
    </w:p>
    <w:p w14:paraId="2CB942A4" w14:textId="77777777" w:rsidR="00D72285" w:rsidRPr="008A00A7" w:rsidRDefault="00D72285" w:rsidP="00D72285">
      <w:pPr>
        <w:shd w:val="clear" w:color="auto" w:fill="FFFFFF"/>
        <w:rPr>
          <w:sz w:val="22"/>
          <w:szCs w:val="22"/>
        </w:rPr>
      </w:pPr>
      <w:proofErr w:type="spellStart"/>
      <w:r w:rsidRPr="008A00A7">
        <w:rPr>
          <w:sz w:val="22"/>
          <w:szCs w:val="22"/>
        </w:rPr>
        <w:t>Kancerogeniškumo</w:t>
      </w:r>
      <w:proofErr w:type="spellEnd"/>
      <w:r w:rsidRPr="008A00A7">
        <w:rPr>
          <w:sz w:val="22"/>
          <w:szCs w:val="22"/>
        </w:rPr>
        <w:t xml:space="preserve"> ir </w:t>
      </w:r>
      <w:proofErr w:type="spellStart"/>
      <w:r w:rsidRPr="008A00A7">
        <w:rPr>
          <w:sz w:val="22"/>
          <w:szCs w:val="22"/>
        </w:rPr>
        <w:t>mutageniškumo</w:t>
      </w:r>
      <w:proofErr w:type="spellEnd"/>
      <w:r w:rsidRPr="008A00A7">
        <w:rPr>
          <w:sz w:val="22"/>
          <w:szCs w:val="22"/>
        </w:rPr>
        <w:t xml:space="preserve"> tyrimai neatskleidė kancerogeninio ar </w:t>
      </w:r>
      <w:proofErr w:type="spellStart"/>
      <w:r w:rsidRPr="008A00A7">
        <w:rPr>
          <w:sz w:val="22"/>
          <w:szCs w:val="22"/>
        </w:rPr>
        <w:t>mutageninio</w:t>
      </w:r>
      <w:proofErr w:type="spellEnd"/>
      <w:r w:rsidRPr="008A00A7">
        <w:rPr>
          <w:sz w:val="22"/>
          <w:szCs w:val="22"/>
        </w:rPr>
        <w:t xml:space="preserve"> potencialo įrodymų.</w:t>
      </w:r>
    </w:p>
    <w:p w14:paraId="5A3E5E59" w14:textId="77777777" w:rsidR="00D72285" w:rsidRPr="008A00A7" w:rsidRDefault="00D72285" w:rsidP="00D72285">
      <w:pPr>
        <w:shd w:val="clear" w:color="auto" w:fill="FFFFFF"/>
        <w:rPr>
          <w:i/>
          <w:sz w:val="22"/>
          <w:szCs w:val="22"/>
          <w:lang w:eastAsia="es-ES"/>
        </w:rPr>
      </w:pPr>
    </w:p>
    <w:p w14:paraId="25B67531" w14:textId="77777777" w:rsidR="00D72285" w:rsidRPr="008A00A7" w:rsidRDefault="00D72285" w:rsidP="00D72285">
      <w:pPr>
        <w:shd w:val="clear" w:color="auto" w:fill="FFFFFF"/>
        <w:rPr>
          <w:sz w:val="22"/>
          <w:szCs w:val="22"/>
        </w:rPr>
      </w:pPr>
      <w:r w:rsidRPr="008A00A7">
        <w:rPr>
          <w:i/>
          <w:sz w:val="22"/>
          <w:szCs w:val="22"/>
        </w:rPr>
        <w:t>Reprodukcinė toksikologija</w:t>
      </w:r>
    </w:p>
    <w:p w14:paraId="63BAB21D" w14:textId="61C6047A" w:rsidR="00D72285" w:rsidRPr="008A00A7" w:rsidRDefault="00D72285" w:rsidP="00D72285">
      <w:pPr>
        <w:shd w:val="clear" w:color="auto" w:fill="FFFFFF"/>
        <w:rPr>
          <w:sz w:val="22"/>
          <w:szCs w:val="22"/>
        </w:rPr>
      </w:pPr>
      <w:r w:rsidRPr="008A00A7">
        <w:rPr>
          <w:sz w:val="22"/>
          <w:szCs w:val="22"/>
        </w:rPr>
        <w:t xml:space="preserve">Įrodyta, kad gyvūnams duodant prostaglandinų sintezės inhibitorių, padaugėja </w:t>
      </w:r>
      <w:proofErr w:type="spellStart"/>
      <w:r w:rsidRPr="008A00A7">
        <w:rPr>
          <w:sz w:val="22"/>
          <w:szCs w:val="22"/>
        </w:rPr>
        <w:t>priešimplantacinių</w:t>
      </w:r>
      <w:proofErr w:type="spellEnd"/>
      <w:r w:rsidRPr="008A00A7">
        <w:rPr>
          <w:sz w:val="22"/>
          <w:szCs w:val="22"/>
        </w:rPr>
        <w:t xml:space="preserve"> ir </w:t>
      </w:r>
      <w:proofErr w:type="spellStart"/>
      <w:r w:rsidRPr="008A00A7">
        <w:rPr>
          <w:sz w:val="22"/>
          <w:szCs w:val="22"/>
        </w:rPr>
        <w:t>poimplantacinių</w:t>
      </w:r>
      <w:proofErr w:type="spellEnd"/>
      <w:r w:rsidRPr="008A00A7">
        <w:rPr>
          <w:sz w:val="22"/>
          <w:szCs w:val="22"/>
        </w:rPr>
        <w:t xml:space="preserve"> vaisiaus žūčių bei padidėja embriono ir vaisiaus mirtingumas. Be to, nustatyta, kad gyvūnams, kuriems </w:t>
      </w:r>
      <w:proofErr w:type="spellStart"/>
      <w:r w:rsidRPr="008A00A7">
        <w:rPr>
          <w:sz w:val="22"/>
          <w:szCs w:val="22"/>
        </w:rPr>
        <w:t>organogenezės</w:t>
      </w:r>
      <w:proofErr w:type="spellEnd"/>
      <w:r w:rsidRPr="008A00A7">
        <w:rPr>
          <w:sz w:val="22"/>
          <w:szCs w:val="22"/>
        </w:rPr>
        <w:t xml:space="preserve"> laikotarpiu buvo duodama prostaglandinų inhibitorių, dažniau pasireiškė </w:t>
      </w:r>
      <w:r w:rsidR="00AD752B">
        <w:rPr>
          <w:sz w:val="22"/>
          <w:szCs w:val="22"/>
        </w:rPr>
        <w:t>į</w:t>
      </w:r>
      <w:r w:rsidR="00CA5607">
        <w:rPr>
          <w:sz w:val="22"/>
          <w:szCs w:val="22"/>
        </w:rPr>
        <w:t>gimtų formavimosi ydų</w:t>
      </w:r>
      <w:r w:rsidRPr="008A00A7">
        <w:rPr>
          <w:sz w:val="22"/>
          <w:szCs w:val="22"/>
        </w:rPr>
        <w:t>, įskaitant širdies ir kraujagyslių sistemos formavimosi ydas.</w:t>
      </w:r>
    </w:p>
    <w:p w14:paraId="0C4FF029" w14:textId="77777777" w:rsidR="00D72285" w:rsidRPr="008A00A7" w:rsidRDefault="00D72285" w:rsidP="00D72285">
      <w:pPr>
        <w:shd w:val="clear" w:color="auto" w:fill="FFFFFF"/>
        <w:rPr>
          <w:sz w:val="22"/>
          <w:szCs w:val="22"/>
          <w:lang w:eastAsia="es-ES"/>
        </w:rPr>
      </w:pPr>
    </w:p>
    <w:p w14:paraId="71BCFE67" w14:textId="77777777" w:rsidR="00D72285" w:rsidRPr="008A00A7" w:rsidRDefault="00D72285" w:rsidP="00D72285">
      <w:pPr>
        <w:shd w:val="clear" w:color="auto" w:fill="FFFFFF" w:themeFill="background1"/>
        <w:rPr>
          <w:sz w:val="22"/>
          <w:szCs w:val="22"/>
        </w:rPr>
      </w:pPr>
      <w:r w:rsidRPr="008A00A7">
        <w:rPr>
          <w:sz w:val="22"/>
          <w:szCs w:val="22"/>
        </w:rPr>
        <w:t xml:space="preserve">Žiurkėms, kurioms vaikingumo metu buvo duodama 0,4 mg/kg per parą ir didesnės dozės, buvo stebėtas padidėjęs </w:t>
      </w:r>
      <w:proofErr w:type="spellStart"/>
      <w:r w:rsidRPr="008A00A7">
        <w:rPr>
          <w:sz w:val="22"/>
          <w:szCs w:val="22"/>
        </w:rPr>
        <w:t>negyvagimių</w:t>
      </w:r>
      <w:proofErr w:type="spellEnd"/>
      <w:r w:rsidRPr="008A00A7">
        <w:rPr>
          <w:sz w:val="22"/>
          <w:szCs w:val="22"/>
        </w:rPr>
        <w:t xml:space="preserve"> skaičius. Tačiau šio fakto reikšmė žmonėms yra abejotina ir kol kas neatsispindi </w:t>
      </w:r>
      <w:proofErr w:type="spellStart"/>
      <w:r w:rsidRPr="008A00A7">
        <w:rPr>
          <w:sz w:val="22"/>
          <w:szCs w:val="22"/>
        </w:rPr>
        <w:t>flurbiprofeno</w:t>
      </w:r>
      <w:proofErr w:type="spellEnd"/>
      <w:r w:rsidRPr="008A00A7">
        <w:rPr>
          <w:sz w:val="22"/>
          <w:szCs w:val="22"/>
        </w:rPr>
        <w:t xml:space="preserve"> skyrimo žmonėms patirtyje.</w:t>
      </w:r>
    </w:p>
    <w:p w14:paraId="7A78A761" w14:textId="77777777" w:rsidR="00D72285" w:rsidRPr="008A00A7" w:rsidRDefault="00D72285" w:rsidP="00D72285">
      <w:pPr>
        <w:shd w:val="clear" w:color="auto" w:fill="FFFFFF" w:themeFill="background1"/>
        <w:rPr>
          <w:sz w:val="22"/>
          <w:szCs w:val="22"/>
          <w:lang w:eastAsia="es-ES"/>
        </w:rPr>
      </w:pPr>
    </w:p>
    <w:p w14:paraId="2A1FC2F2" w14:textId="77777777" w:rsidR="00D72285" w:rsidRPr="008A00A7" w:rsidRDefault="00D72285" w:rsidP="00D72285">
      <w:pPr>
        <w:shd w:val="clear" w:color="auto" w:fill="FFFFFF"/>
        <w:rPr>
          <w:sz w:val="22"/>
          <w:szCs w:val="22"/>
          <w:lang w:eastAsia="es-ES"/>
        </w:rPr>
      </w:pPr>
    </w:p>
    <w:p w14:paraId="1F86877F" w14:textId="77777777" w:rsidR="00D72285" w:rsidRPr="008A00A7" w:rsidRDefault="00D72285" w:rsidP="000E0F43">
      <w:pPr>
        <w:shd w:val="clear" w:color="auto" w:fill="FFFFFF"/>
        <w:tabs>
          <w:tab w:val="left" w:pos="567"/>
        </w:tabs>
        <w:rPr>
          <w:b/>
          <w:bCs/>
          <w:sz w:val="22"/>
          <w:szCs w:val="22"/>
        </w:rPr>
      </w:pPr>
      <w:r w:rsidRPr="008A00A7">
        <w:rPr>
          <w:b/>
          <w:sz w:val="22"/>
          <w:szCs w:val="22"/>
        </w:rPr>
        <w:t>6.</w:t>
      </w:r>
      <w:r w:rsidRPr="008A00A7">
        <w:rPr>
          <w:b/>
          <w:sz w:val="22"/>
          <w:szCs w:val="22"/>
        </w:rPr>
        <w:tab/>
        <w:t>FARMACINĖ INFORMACIJA</w:t>
      </w:r>
    </w:p>
    <w:p w14:paraId="0708D4DA" w14:textId="77777777" w:rsidR="00D72285" w:rsidRPr="008A00A7" w:rsidRDefault="00D72285" w:rsidP="00D72285">
      <w:pPr>
        <w:shd w:val="clear" w:color="auto" w:fill="FFFFFF"/>
        <w:rPr>
          <w:b/>
          <w:bCs/>
          <w:sz w:val="22"/>
          <w:szCs w:val="22"/>
          <w:lang w:eastAsia="es-ES"/>
        </w:rPr>
      </w:pPr>
    </w:p>
    <w:p w14:paraId="78DA6E22" w14:textId="77777777" w:rsidR="00D72285" w:rsidRPr="008A00A7" w:rsidRDefault="00D72285" w:rsidP="00D72285">
      <w:pPr>
        <w:shd w:val="clear" w:color="auto" w:fill="FFFFFF"/>
        <w:tabs>
          <w:tab w:val="left" w:pos="567"/>
        </w:tabs>
        <w:rPr>
          <w:b/>
          <w:bCs/>
          <w:sz w:val="22"/>
          <w:szCs w:val="22"/>
        </w:rPr>
      </w:pPr>
      <w:r w:rsidRPr="008A00A7">
        <w:rPr>
          <w:b/>
          <w:sz w:val="22"/>
          <w:szCs w:val="22"/>
        </w:rPr>
        <w:t>6.1</w:t>
      </w:r>
      <w:r w:rsidRPr="008A00A7">
        <w:rPr>
          <w:b/>
          <w:sz w:val="22"/>
          <w:szCs w:val="22"/>
        </w:rPr>
        <w:tab/>
        <w:t>Pagalbinių medžiagų sąrašas</w:t>
      </w:r>
    </w:p>
    <w:p w14:paraId="6EBFFE5E" w14:textId="77777777" w:rsidR="00D72285" w:rsidRPr="008A00A7" w:rsidRDefault="00D72285" w:rsidP="00D72285">
      <w:pPr>
        <w:shd w:val="clear" w:color="auto" w:fill="FFFFFF"/>
        <w:rPr>
          <w:sz w:val="22"/>
          <w:szCs w:val="22"/>
          <w:highlight w:val="yellow"/>
          <w:lang w:eastAsia="es-ES"/>
        </w:rPr>
      </w:pPr>
    </w:p>
    <w:p w14:paraId="2B9FC23D" w14:textId="77777777" w:rsidR="004861F5" w:rsidRPr="004861F5" w:rsidRDefault="004861F5" w:rsidP="004861F5">
      <w:pPr>
        <w:shd w:val="clear" w:color="auto" w:fill="FFFFFF" w:themeFill="background1"/>
        <w:rPr>
          <w:sz w:val="22"/>
          <w:szCs w:val="22"/>
          <w:lang w:eastAsia="es-ES"/>
        </w:rPr>
      </w:pPr>
      <w:proofErr w:type="spellStart"/>
      <w:r w:rsidRPr="004861F5">
        <w:rPr>
          <w:sz w:val="22"/>
          <w:szCs w:val="22"/>
          <w:lang w:eastAsia="es-ES"/>
        </w:rPr>
        <w:t>Izomaltas</w:t>
      </w:r>
      <w:proofErr w:type="spellEnd"/>
      <w:r w:rsidRPr="004861F5">
        <w:rPr>
          <w:sz w:val="22"/>
          <w:szCs w:val="22"/>
          <w:lang w:eastAsia="es-ES"/>
        </w:rPr>
        <w:t xml:space="preserve"> (E953)</w:t>
      </w:r>
    </w:p>
    <w:p w14:paraId="2AEB5BC1" w14:textId="77777777" w:rsidR="004861F5" w:rsidRPr="004861F5" w:rsidRDefault="004861F5" w:rsidP="004861F5">
      <w:pPr>
        <w:shd w:val="clear" w:color="auto" w:fill="FFFFFF" w:themeFill="background1"/>
        <w:rPr>
          <w:sz w:val="22"/>
          <w:szCs w:val="22"/>
          <w:lang w:eastAsia="es-ES"/>
        </w:rPr>
      </w:pPr>
      <w:r w:rsidRPr="004861F5">
        <w:rPr>
          <w:sz w:val="22"/>
          <w:szCs w:val="22"/>
          <w:lang w:eastAsia="es-ES"/>
        </w:rPr>
        <w:t xml:space="preserve">Skystasis </w:t>
      </w:r>
      <w:proofErr w:type="spellStart"/>
      <w:r w:rsidRPr="004861F5">
        <w:rPr>
          <w:sz w:val="22"/>
          <w:szCs w:val="22"/>
          <w:lang w:eastAsia="es-ES"/>
        </w:rPr>
        <w:t>maltitolis</w:t>
      </w:r>
      <w:proofErr w:type="spellEnd"/>
      <w:r w:rsidRPr="004861F5">
        <w:rPr>
          <w:sz w:val="22"/>
          <w:szCs w:val="22"/>
          <w:lang w:eastAsia="es-ES"/>
        </w:rPr>
        <w:t xml:space="preserve"> (E965)</w:t>
      </w:r>
    </w:p>
    <w:p w14:paraId="222BBA6E" w14:textId="77777777" w:rsidR="004861F5" w:rsidRPr="004861F5" w:rsidRDefault="004861F5" w:rsidP="004861F5">
      <w:pPr>
        <w:shd w:val="clear" w:color="auto" w:fill="FFFFFF" w:themeFill="background1"/>
        <w:rPr>
          <w:sz w:val="22"/>
          <w:szCs w:val="22"/>
          <w:lang w:eastAsia="es-ES"/>
        </w:rPr>
      </w:pPr>
      <w:proofErr w:type="spellStart"/>
      <w:r w:rsidRPr="004861F5">
        <w:rPr>
          <w:sz w:val="22"/>
          <w:szCs w:val="22"/>
          <w:lang w:eastAsia="es-ES"/>
        </w:rPr>
        <w:t>Acesulfamas</w:t>
      </w:r>
      <w:proofErr w:type="spellEnd"/>
      <w:r w:rsidRPr="004861F5">
        <w:rPr>
          <w:sz w:val="22"/>
          <w:szCs w:val="22"/>
          <w:lang w:eastAsia="es-ES"/>
        </w:rPr>
        <w:t xml:space="preserve"> kalis (E950)</w:t>
      </w:r>
    </w:p>
    <w:p w14:paraId="029BD419" w14:textId="77777777" w:rsidR="004861F5" w:rsidRPr="004861F5" w:rsidRDefault="004861F5" w:rsidP="004861F5">
      <w:pPr>
        <w:shd w:val="clear" w:color="auto" w:fill="FFFFFF" w:themeFill="background1"/>
        <w:rPr>
          <w:sz w:val="22"/>
          <w:szCs w:val="22"/>
          <w:lang w:eastAsia="es-ES"/>
        </w:rPr>
      </w:pPr>
      <w:r w:rsidRPr="004861F5">
        <w:rPr>
          <w:sz w:val="22"/>
          <w:szCs w:val="22"/>
          <w:lang w:eastAsia="es-ES"/>
        </w:rPr>
        <w:t>Makrogolis 400</w:t>
      </w:r>
    </w:p>
    <w:p w14:paraId="2F247729" w14:textId="77777777" w:rsidR="004861F5" w:rsidRPr="004861F5" w:rsidRDefault="004861F5" w:rsidP="004861F5">
      <w:pPr>
        <w:shd w:val="clear" w:color="auto" w:fill="FFFFFF" w:themeFill="background1"/>
        <w:rPr>
          <w:sz w:val="22"/>
          <w:szCs w:val="22"/>
          <w:lang w:eastAsia="es-ES"/>
        </w:rPr>
      </w:pPr>
      <w:proofErr w:type="spellStart"/>
      <w:r w:rsidRPr="004861F5">
        <w:rPr>
          <w:sz w:val="22"/>
          <w:szCs w:val="22"/>
          <w:lang w:eastAsia="es-ES"/>
        </w:rPr>
        <w:t>Levomentolis</w:t>
      </w:r>
      <w:proofErr w:type="spellEnd"/>
    </w:p>
    <w:p w14:paraId="27704CBA" w14:textId="21379F0D" w:rsidR="00D72285" w:rsidRDefault="004861F5" w:rsidP="004861F5">
      <w:pPr>
        <w:shd w:val="clear" w:color="auto" w:fill="FFFFFF" w:themeFill="background1"/>
        <w:rPr>
          <w:sz w:val="22"/>
          <w:szCs w:val="22"/>
          <w:lang w:eastAsia="es-ES"/>
        </w:rPr>
      </w:pPr>
      <w:r w:rsidRPr="004861F5">
        <w:rPr>
          <w:sz w:val="22"/>
          <w:szCs w:val="22"/>
          <w:lang w:eastAsia="es-ES"/>
        </w:rPr>
        <w:t xml:space="preserve">Apelsinų </w:t>
      </w:r>
      <w:r w:rsidR="006D72A9">
        <w:rPr>
          <w:sz w:val="22"/>
          <w:szCs w:val="22"/>
          <w:lang w:eastAsia="es-ES"/>
        </w:rPr>
        <w:t>sulčių kvapioji medžiaga</w:t>
      </w:r>
      <w:r w:rsidR="00513F7B">
        <w:rPr>
          <w:sz w:val="22"/>
          <w:szCs w:val="22"/>
          <w:lang w:eastAsia="es-ES"/>
        </w:rPr>
        <w:t xml:space="preserve"> </w:t>
      </w:r>
      <w:r w:rsidRPr="004861F5">
        <w:rPr>
          <w:sz w:val="22"/>
          <w:szCs w:val="22"/>
          <w:lang w:eastAsia="es-ES"/>
        </w:rPr>
        <w:t>(</w:t>
      </w:r>
      <w:r w:rsidRPr="008A00A7">
        <w:rPr>
          <w:sz w:val="22"/>
          <w:szCs w:val="22"/>
        </w:rPr>
        <w:t>sudėtyje</w:t>
      </w:r>
      <w:r w:rsidRPr="004861F5">
        <w:rPr>
          <w:sz w:val="22"/>
          <w:szCs w:val="22"/>
          <w:lang w:eastAsia="es-ES"/>
        </w:rPr>
        <w:t xml:space="preserve"> yra </w:t>
      </w:r>
      <w:proofErr w:type="spellStart"/>
      <w:r w:rsidRPr="004861F5">
        <w:rPr>
          <w:sz w:val="22"/>
          <w:szCs w:val="22"/>
          <w:lang w:eastAsia="es-ES"/>
        </w:rPr>
        <w:t>triacetino</w:t>
      </w:r>
      <w:proofErr w:type="spellEnd"/>
      <w:r w:rsidRPr="004861F5">
        <w:rPr>
          <w:sz w:val="22"/>
          <w:szCs w:val="22"/>
          <w:lang w:eastAsia="es-ES"/>
        </w:rPr>
        <w:t xml:space="preserve"> (E1518), </w:t>
      </w:r>
      <w:r w:rsidR="006D72A9">
        <w:rPr>
          <w:sz w:val="22"/>
          <w:szCs w:val="22"/>
          <w:lang w:eastAsia="es-ES"/>
        </w:rPr>
        <w:t xml:space="preserve">paruoštų </w:t>
      </w:r>
      <w:r w:rsidRPr="004861F5">
        <w:rPr>
          <w:sz w:val="22"/>
          <w:szCs w:val="22"/>
          <w:lang w:eastAsia="es-ES"/>
        </w:rPr>
        <w:t xml:space="preserve">kvapiųjų medžiagų , į natūralias panašių kvapiųjų medžiagų ir natūralių kvapiųjų medžiagų, įskaitant </w:t>
      </w:r>
      <w:proofErr w:type="spellStart"/>
      <w:r w:rsidRPr="004861F5">
        <w:rPr>
          <w:sz w:val="22"/>
          <w:szCs w:val="22"/>
          <w:lang w:eastAsia="es-ES"/>
        </w:rPr>
        <w:t>citral</w:t>
      </w:r>
      <w:r w:rsidR="006D72A9">
        <w:rPr>
          <w:sz w:val="22"/>
          <w:szCs w:val="22"/>
          <w:lang w:eastAsia="es-ES"/>
        </w:rPr>
        <w:t>į</w:t>
      </w:r>
      <w:proofErr w:type="spellEnd"/>
      <w:r w:rsidRPr="004861F5">
        <w:rPr>
          <w:sz w:val="22"/>
          <w:szCs w:val="22"/>
          <w:lang w:eastAsia="es-ES"/>
        </w:rPr>
        <w:t xml:space="preserve">, </w:t>
      </w:r>
      <w:proofErr w:type="spellStart"/>
      <w:r w:rsidRPr="004861F5">
        <w:rPr>
          <w:sz w:val="22"/>
          <w:szCs w:val="22"/>
          <w:lang w:eastAsia="es-ES"/>
        </w:rPr>
        <w:t>citronelolį</w:t>
      </w:r>
      <w:proofErr w:type="spellEnd"/>
      <w:r w:rsidRPr="004861F5">
        <w:rPr>
          <w:sz w:val="22"/>
          <w:szCs w:val="22"/>
          <w:lang w:eastAsia="es-ES"/>
        </w:rPr>
        <w:t xml:space="preserve">, </w:t>
      </w:r>
      <w:proofErr w:type="spellStart"/>
      <w:r w:rsidRPr="004861F5">
        <w:rPr>
          <w:sz w:val="22"/>
          <w:szCs w:val="22"/>
          <w:lang w:eastAsia="es-ES"/>
        </w:rPr>
        <w:t>geraniolį</w:t>
      </w:r>
      <w:proofErr w:type="spellEnd"/>
      <w:r w:rsidRPr="004861F5">
        <w:rPr>
          <w:sz w:val="22"/>
          <w:szCs w:val="22"/>
          <w:lang w:eastAsia="es-ES"/>
        </w:rPr>
        <w:t xml:space="preserve"> ir </w:t>
      </w:r>
      <w:proofErr w:type="spellStart"/>
      <w:r w:rsidRPr="004861F5">
        <w:rPr>
          <w:sz w:val="22"/>
          <w:szCs w:val="22"/>
          <w:lang w:eastAsia="es-ES"/>
        </w:rPr>
        <w:t>linalolį</w:t>
      </w:r>
      <w:proofErr w:type="spellEnd"/>
      <w:r w:rsidRPr="004861F5">
        <w:rPr>
          <w:sz w:val="22"/>
          <w:szCs w:val="22"/>
          <w:lang w:eastAsia="es-ES"/>
        </w:rPr>
        <w:t>)</w:t>
      </w:r>
    </w:p>
    <w:p w14:paraId="02BD2F89" w14:textId="77777777" w:rsidR="004861F5" w:rsidRPr="008A00A7" w:rsidRDefault="004861F5" w:rsidP="00D72285">
      <w:pPr>
        <w:shd w:val="clear" w:color="auto" w:fill="FFFFFF" w:themeFill="background1"/>
        <w:rPr>
          <w:sz w:val="22"/>
          <w:szCs w:val="22"/>
          <w:lang w:eastAsia="es-ES"/>
        </w:rPr>
      </w:pPr>
    </w:p>
    <w:p w14:paraId="1A3C447A" w14:textId="77777777" w:rsidR="00D72285" w:rsidRPr="008A00A7" w:rsidRDefault="00D72285" w:rsidP="00D72285">
      <w:pPr>
        <w:shd w:val="clear" w:color="auto" w:fill="FFFFFF"/>
        <w:tabs>
          <w:tab w:val="left" w:pos="567"/>
          <w:tab w:val="left" w:pos="709"/>
        </w:tabs>
        <w:rPr>
          <w:b/>
          <w:bCs/>
          <w:sz w:val="22"/>
          <w:szCs w:val="22"/>
        </w:rPr>
      </w:pPr>
      <w:r w:rsidRPr="008A00A7">
        <w:rPr>
          <w:b/>
          <w:sz w:val="22"/>
          <w:szCs w:val="22"/>
        </w:rPr>
        <w:t>6.2</w:t>
      </w:r>
      <w:r w:rsidRPr="008A00A7">
        <w:rPr>
          <w:b/>
          <w:sz w:val="22"/>
          <w:szCs w:val="22"/>
        </w:rPr>
        <w:tab/>
        <w:t>Nesuderinamumas</w:t>
      </w:r>
    </w:p>
    <w:p w14:paraId="151BCC0C" w14:textId="77777777" w:rsidR="00D72285" w:rsidRPr="008A00A7" w:rsidRDefault="00D72285" w:rsidP="00D72285">
      <w:pPr>
        <w:shd w:val="clear" w:color="auto" w:fill="FFFFFF"/>
        <w:rPr>
          <w:b/>
          <w:bCs/>
          <w:sz w:val="22"/>
          <w:szCs w:val="22"/>
          <w:lang w:eastAsia="es-ES"/>
        </w:rPr>
      </w:pPr>
    </w:p>
    <w:p w14:paraId="666FA606" w14:textId="77777777" w:rsidR="00D72285" w:rsidRPr="008A00A7" w:rsidRDefault="00D72285" w:rsidP="00D72285">
      <w:pPr>
        <w:shd w:val="clear" w:color="auto" w:fill="FFFFFF"/>
        <w:rPr>
          <w:sz w:val="22"/>
          <w:szCs w:val="22"/>
        </w:rPr>
      </w:pPr>
      <w:r w:rsidRPr="008A00A7">
        <w:rPr>
          <w:sz w:val="22"/>
          <w:szCs w:val="22"/>
        </w:rPr>
        <w:t>Duomenys nebūtini.</w:t>
      </w:r>
    </w:p>
    <w:p w14:paraId="644120D3" w14:textId="77777777" w:rsidR="00D72285" w:rsidRPr="008A00A7" w:rsidRDefault="00D72285" w:rsidP="00D72285">
      <w:pPr>
        <w:shd w:val="clear" w:color="auto" w:fill="FFFFFF"/>
        <w:rPr>
          <w:sz w:val="22"/>
          <w:szCs w:val="22"/>
          <w:lang w:eastAsia="es-ES"/>
        </w:rPr>
      </w:pPr>
    </w:p>
    <w:p w14:paraId="31952707" w14:textId="77777777" w:rsidR="00D72285" w:rsidRPr="008A00A7" w:rsidRDefault="00D72285" w:rsidP="00D72285">
      <w:pPr>
        <w:shd w:val="clear" w:color="auto" w:fill="FFFFFF"/>
        <w:tabs>
          <w:tab w:val="left" w:pos="567"/>
        </w:tabs>
        <w:rPr>
          <w:b/>
          <w:bCs/>
          <w:sz w:val="22"/>
          <w:szCs w:val="22"/>
        </w:rPr>
      </w:pPr>
      <w:r w:rsidRPr="008A00A7">
        <w:rPr>
          <w:b/>
          <w:sz w:val="22"/>
          <w:szCs w:val="22"/>
        </w:rPr>
        <w:t>6.3</w:t>
      </w:r>
      <w:r w:rsidRPr="008A00A7">
        <w:rPr>
          <w:b/>
          <w:sz w:val="22"/>
          <w:szCs w:val="22"/>
        </w:rPr>
        <w:tab/>
        <w:t>Tinkamumo laikas</w:t>
      </w:r>
    </w:p>
    <w:p w14:paraId="4207125B" w14:textId="77777777" w:rsidR="00D72285" w:rsidRPr="008A00A7" w:rsidRDefault="00D72285" w:rsidP="00D72285">
      <w:pPr>
        <w:shd w:val="clear" w:color="auto" w:fill="FFFFFF"/>
        <w:rPr>
          <w:b/>
          <w:bCs/>
          <w:sz w:val="22"/>
          <w:szCs w:val="22"/>
          <w:lang w:eastAsia="es-ES"/>
        </w:rPr>
      </w:pPr>
    </w:p>
    <w:p w14:paraId="24580C98" w14:textId="2E83C82F" w:rsidR="00D72285" w:rsidRPr="008A00A7" w:rsidRDefault="00D72285" w:rsidP="00D72285">
      <w:pPr>
        <w:shd w:val="clear" w:color="auto" w:fill="FFFFFF" w:themeFill="background1"/>
        <w:rPr>
          <w:sz w:val="22"/>
          <w:szCs w:val="22"/>
        </w:rPr>
      </w:pPr>
      <w:r w:rsidRPr="008A00A7">
        <w:rPr>
          <w:sz w:val="22"/>
          <w:szCs w:val="22"/>
        </w:rPr>
        <w:t>3 metai</w:t>
      </w:r>
      <w:r w:rsidR="006D72A9">
        <w:rPr>
          <w:sz w:val="22"/>
          <w:szCs w:val="22"/>
        </w:rPr>
        <w:t>.</w:t>
      </w:r>
    </w:p>
    <w:p w14:paraId="60E7ED65" w14:textId="77777777" w:rsidR="00D72285" w:rsidRPr="008A00A7" w:rsidRDefault="00D72285" w:rsidP="00D72285">
      <w:pPr>
        <w:shd w:val="clear" w:color="auto" w:fill="FFFFFF" w:themeFill="background1"/>
        <w:rPr>
          <w:sz w:val="22"/>
          <w:szCs w:val="22"/>
          <w:lang w:eastAsia="es-ES"/>
        </w:rPr>
      </w:pPr>
    </w:p>
    <w:p w14:paraId="3C8B3527" w14:textId="77777777" w:rsidR="00D72285" w:rsidRPr="008A00A7" w:rsidRDefault="00D72285" w:rsidP="00D72285">
      <w:pPr>
        <w:shd w:val="clear" w:color="auto" w:fill="FFFFFF"/>
        <w:tabs>
          <w:tab w:val="left" w:pos="567"/>
        </w:tabs>
        <w:rPr>
          <w:b/>
          <w:bCs/>
          <w:sz w:val="22"/>
          <w:szCs w:val="22"/>
        </w:rPr>
      </w:pPr>
      <w:r w:rsidRPr="008A00A7">
        <w:rPr>
          <w:b/>
          <w:sz w:val="22"/>
          <w:szCs w:val="22"/>
        </w:rPr>
        <w:t>6.4</w:t>
      </w:r>
      <w:r w:rsidRPr="008A00A7">
        <w:rPr>
          <w:b/>
          <w:sz w:val="22"/>
          <w:szCs w:val="22"/>
        </w:rPr>
        <w:tab/>
        <w:t>Specialios laikymo sąlygos</w:t>
      </w:r>
    </w:p>
    <w:p w14:paraId="4382DD81" w14:textId="77777777" w:rsidR="00D72285" w:rsidRPr="008A00A7" w:rsidRDefault="00D72285" w:rsidP="00D72285">
      <w:pPr>
        <w:shd w:val="clear" w:color="auto" w:fill="FFFFFF"/>
        <w:rPr>
          <w:b/>
          <w:bCs/>
          <w:sz w:val="22"/>
          <w:szCs w:val="22"/>
          <w:lang w:eastAsia="es-ES"/>
        </w:rPr>
      </w:pPr>
    </w:p>
    <w:p w14:paraId="0E786A85" w14:textId="77777777" w:rsidR="00D72285" w:rsidRPr="008A00A7" w:rsidRDefault="00D72285" w:rsidP="00D72285">
      <w:pPr>
        <w:rPr>
          <w:sz w:val="22"/>
          <w:szCs w:val="22"/>
        </w:rPr>
      </w:pPr>
      <w:r w:rsidRPr="008A00A7">
        <w:rPr>
          <w:sz w:val="22"/>
          <w:szCs w:val="22"/>
        </w:rPr>
        <w:t>Šiam vaistiniam preparatui specialių laikymo sąlygų nereikia.</w:t>
      </w:r>
    </w:p>
    <w:p w14:paraId="3C9B1CD3" w14:textId="77777777" w:rsidR="00D72285" w:rsidRPr="008A00A7" w:rsidRDefault="00D72285" w:rsidP="00D72285">
      <w:pPr>
        <w:rPr>
          <w:sz w:val="22"/>
          <w:szCs w:val="22"/>
          <w:lang w:eastAsia="es-ES"/>
        </w:rPr>
      </w:pPr>
    </w:p>
    <w:p w14:paraId="25ADA072" w14:textId="77777777" w:rsidR="00D72285" w:rsidRPr="008A00A7" w:rsidRDefault="00D72285" w:rsidP="00D72285">
      <w:pPr>
        <w:shd w:val="clear" w:color="auto" w:fill="FFFFFF"/>
        <w:tabs>
          <w:tab w:val="left" w:pos="567"/>
        </w:tabs>
        <w:rPr>
          <w:b/>
          <w:bCs/>
          <w:sz w:val="22"/>
          <w:szCs w:val="22"/>
        </w:rPr>
      </w:pPr>
      <w:r w:rsidRPr="008A00A7">
        <w:rPr>
          <w:b/>
          <w:sz w:val="22"/>
          <w:szCs w:val="22"/>
        </w:rPr>
        <w:t>6.5</w:t>
      </w:r>
      <w:r w:rsidRPr="008A00A7">
        <w:rPr>
          <w:b/>
          <w:sz w:val="22"/>
          <w:szCs w:val="22"/>
        </w:rPr>
        <w:tab/>
      </w:r>
      <w:proofErr w:type="spellStart"/>
      <w:r w:rsidRPr="008A00A7">
        <w:rPr>
          <w:b/>
          <w:sz w:val="22"/>
          <w:szCs w:val="22"/>
        </w:rPr>
        <w:t>Talpyklės</w:t>
      </w:r>
      <w:proofErr w:type="spellEnd"/>
      <w:r w:rsidRPr="008A00A7">
        <w:rPr>
          <w:b/>
          <w:sz w:val="22"/>
          <w:szCs w:val="22"/>
        </w:rPr>
        <w:t xml:space="preserve"> pobūdis ir jos turinys</w:t>
      </w:r>
    </w:p>
    <w:p w14:paraId="10F10E6F" w14:textId="77777777" w:rsidR="00D72285" w:rsidRPr="008A00A7" w:rsidRDefault="00D72285" w:rsidP="00D72285">
      <w:pPr>
        <w:shd w:val="clear" w:color="auto" w:fill="FFFFFF"/>
        <w:rPr>
          <w:b/>
          <w:bCs/>
          <w:sz w:val="22"/>
          <w:szCs w:val="22"/>
          <w:lang w:eastAsia="es-ES"/>
        </w:rPr>
      </w:pPr>
    </w:p>
    <w:p w14:paraId="37E9861A" w14:textId="77777777" w:rsidR="006D72A9" w:rsidRDefault="00424179" w:rsidP="00D72285">
      <w:pPr>
        <w:rPr>
          <w:sz w:val="22"/>
          <w:szCs w:val="22"/>
        </w:rPr>
      </w:pPr>
      <w:r w:rsidRPr="00424179">
        <w:rPr>
          <w:sz w:val="22"/>
          <w:szCs w:val="22"/>
        </w:rPr>
        <w:t>Baltos</w:t>
      </w:r>
      <w:r w:rsidR="006D72A9">
        <w:rPr>
          <w:sz w:val="22"/>
          <w:szCs w:val="22"/>
        </w:rPr>
        <w:t>,</w:t>
      </w:r>
      <w:r w:rsidRPr="00424179">
        <w:rPr>
          <w:sz w:val="22"/>
          <w:szCs w:val="22"/>
        </w:rPr>
        <w:t xml:space="preserve"> nepermatomos PVC</w:t>
      </w:r>
      <w:r w:rsidR="006D72A9">
        <w:rPr>
          <w:sz w:val="22"/>
          <w:szCs w:val="22"/>
        </w:rPr>
        <w:t xml:space="preserve"> </w:t>
      </w:r>
      <w:r w:rsidRPr="00424179">
        <w:rPr>
          <w:sz w:val="22"/>
          <w:szCs w:val="22"/>
        </w:rPr>
        <w:t>/</w:t>
      </w:r>
      <w:r w:rsidR="006D72A9">
        <w:rPr>
          <w:sz w:val="22"/>
          <w:szCs w:val="22"/>
        </w:rPr>
        <w:t xml:space="preserve"> </w:t>
      </w:r>
      <w:r w:rsidRPr="00424179">
        <w:rPr>
          <w:sz w:val="22"/>
          <w:szCs w:val="22"/>
        </w:rPr>
        <w:t>PVDC</w:t>
      </w:r>
      <w:r w:rsidR="006D72A9">
        <w:rPr>
          <w:sz w:val="22"/>
          <w:szCs w:val="22"/>
        </w:rPr>
        <w:t xml:space="preserve"> </w:t>
      </w:r>
      <w:r w:rsidRPr="00424179">
        <w:rPr>
          <w:sz w:val="22"/>
          <w:szCs w:val="22"/>
        </w:rPr>
        <w:t>/</w:t>
      </w:r>
      <w:r w:rsidR="006D72A9">
        <w:rPr>
          <w:sz w:val="22"/>
          <w:szCs w:val="22"/>
        </w:rPr>
        <w:t xml:space="preserve">/ </w:t>
      </w:r>
      <w:r w:rsidRPr="00424179">
        <w:rPr>
          <w:sz w:val="22"/>
          <w:szCs w:val="22"/>
        </w:rPr>
        <w:t xml:space="preserve">aliuminio lizdinės plokštelės, supakuotos į spausdintą kartono dėžutę. </w:t>
      </w:r>
    </w:p>
    <w:p w14:paraId="04D4F71E" w14:textId="70EDC9AD" w:rsidR="00D72285" w:rsidRDefault="00D72285" w:rsidP="00D72285">
      <w:pPr>
        <w:rPr>
          <w:sz w:val="22"/>
          <w:szCs w:val="22"/>
        </w:rPr>
      </w:pPr>
      <w:r w:rsidRPr="008A00A7">
        <w:rPr>
          <w:sz w:val="22"/>
          <w:szCs w:val="22"/>
        </w:rPr>
        <w:t>Pakuočių dydžiai:</w:t>
      </w:r>
      <w:r w:rsidR="00424179">
        <w:rPr>
          <w:sz w:val="22"/>
          <w:szCs w:val="22"/>
        </w:rPr>
        <w:t xml:space="preserve"> 8,</w:t>
      </w:r>
      <w:r w:rsidRPr="008A00A7">
        <w:rPr>
          <w:sz w:val="22"/>
          <w:szCs w:val="22"/>
        </w:rPr>
        <w:t xml:space="preserve"> 16</w:t>
      </w:r>
      <w:r w:rsidR="000E0F43">
        <w:rPr>
          <w:sz w:val="22"/>
          <w:szCs w:val="22"/>
        </w:rPr>
        <w:t xml:space="preserve"> arba</w:t>
      </w:r>
      <w:r w:rsidRPr="008A00A7">
        <w:rPr>
          <w:sz w:val="22"/>
          <w:szCs w:val="22"/>
        </w:rPr>
        <w:t xml:space="preserve"> 24 kietosios pastilės</w:t>
      </w:r>
      <w:r w:rsidR="006D72A9">
        <w:rPr>
          <w:sz w:val="22"/>
          <w:szCs w:val="22"/>
        </w:rPr>
        <w:t>.</w:t>
      </w:r>
    </w:p>
    <w:p w14:paraId="444B985C" w14:textId="77777777" w:rsidR="006D72A9" w:rsidRPr="008A00A7" w:rsidRDefault="006D72A9" w:rsidP="00D72285">
      <w:pPr>
        <w:rPr>
          <w:sz w:val="22"/>
          <w:szCs w:val="22"/>
        </w:rPr>
      </w:pPr>
    </w:p>
    <w:p w14:paraId="7918DDA3" w14:textId="77777777" w:rsidR="00D72285" w:rsidRPr="000E0F43" w:rsidRDefault="00D72285" w:rsidP="00D72285">
      <w:pPr>
        <w:pStyle w:val="Default"/>
        <w:rPr>
          <w:color w:val="auto"/>
          <w:sz w:val="22"/>
          <w:szCs w:val="22"/>
          <w:lang w:val="lt-LT"/>
        </w:rPr>
      </w:pPr>
      <w:r w:rsidRPr="000E0F43">
        <w:rPr>
          <w:color w:val="auto"/>
          <w:sz w:val="22"/>
          <w:szCs w:val="22"/>
          <w:lang w:val="lt-LT"/>
        </w:rPr>
        <w:t>Gali būti tiekiamos ne visų dydžių pakuotės.</w:t>
      </w:r>
    </w:p>
    <w:p w14:paraId="49FBA8B4" w14:textId="77777777" w:rsidR="00D72285" w:rsidRPr="000E0F43" w:rsidRDefault="00D72285" w:rsidP="00D72285">
      <w:pPr>
        <w:pStyle w:val="Default"/>
        <w:rPr>
          <w:color w:val="auto"/>
          <w:sz w:val="22"/>
          <w:szCs w:val="22"/>
          <w:lang w:val="lt-LT" w:eastAsia="es-ES"/>
        </w:rPr>
      </w:pPr>
    </w:p>
    <w:p w14:paraId="5683F035" w14:textId="6DDD66A6" w:rsidR="00D72285" w:rsidRPr="008A00A7" w:rsidRDefault="00D72285" w:rsidP="00D72285">
      <w:pPr>
        <w:shd w:val="clear" w:color="auto" w:fill="FFFFFF"/>
        <w:tabs>
          <w:tab w:val="left" w:pos="567"/>
        </w:tabs>
        <w:rPr>
          <w:b/>
          <w:bCs/>
          <w:sz w:val="22"/>
          <w:szCs w:val="22"/>
        </w:rPr>
      </w:pPr>
      <w:r w:rsidRPr="008A00A7">
        <w:rPr>
          <w:b/>
          <w:sz w:val="22"/>
          <w:szCs w:val="22"/>
        </w:rPr>
        <w:t>6.6</w:t>
      </w:r>
      <w:r w:rsidRPr="008A00A7">
        <w:rPr>
          <w:b/>
          <w:sz w:val="22"/>
          <w:szCs w:val="22"/>
        </w:rPr>
        <w:tab/>
        <w:t>Specialūs reikalavimai atliekoms tvarkyti</w:t>
      </w:r>
    </w:p>
    <w:p w14:paraId="1EA313E6" w14:textId="77777777" w:rsidR="00D72285" w:rsidRPr="008A00A7" w:rsidRDefault="00D72285" w:rsidP="00D72285">
      <w:pPr>
        <w:shd w:val="clear" w:color="auto" w:fill="FFFFFF"/>
        <w:rPr>
          <w:b/>
          <w:bCs/>
          <w:sz w:val="22"/>
          <w:szCs w:val="22"/>
          <w:lang w:eastAsia="es-ES"/>
        </w:rPr>
      </w:pPr>
    </w:p>
    <w:p w14:paraId="713F0E95" w14:textId="77777777" w:rsidR="00D72285" w:rsidRPr="008A00A7" w:rsidRDefault="00D72285" w:rsidP="00D72285">
      <w:pPr>
        <w:rPr>
          <w:sz w:val="22"/>
          <w:szCs w:val="22"/>
        </w:rPr>
      </w:pPr>
      <w:r w:rsidRPr="008A00A7">
        <w:rPr>
          <w:sz w:val="22"/>
          <w:szCs w:val="22"/>
        </w:rPr>
        <w:t xml:space="preserve">Specialių reikalavimų nėra. </w:t>
      </w:r>
    </w:p>
    <w:p w14:paraId="1B1F5488" w14:textId="77777777" w:rsidR="00D72285" w:rsidRPr="008A00A7" w:rsidRDefault="00D72285" w:rsidP="00D72285">
      <w:pPr>
        <w:rPr>
          <w:sz w:val="22"/>
          <w:szCs w:val="22"/>
          <w:lang w:eastAsia="es-ES"/>
        </w:rPr>
      </w:pPr>
    </w:p>
    <w:p w14:paraId="1BFA9630" w14:textId="77777777" w:rsidR="00D72285" w:rsidRPr="008A00A7" w:rsidRDefault="00D72285" w:rsidP="00D72285">
      <w:pPr>
        <w:rPr>
          <w:sz w:val="22"/>
          <w:szCs w:val="22"/>
        </w:rPr>
      </w:pPr>
      <w:bookmarkStart w:id="0" w:name="_Hlk65500994"/>
      <w:bookmarkStart w:id="1" w:name="_Hlk97729331"/>
      <w:r w:rsidRPr="008A00A7">
        <w:rPr>
          <w:sz w:val="22"/>
          <w:szCs w:val="22"/>
        </w:rPr>
        <w:t>Nesuvartotą vaistinį preparatą ar atliekas reikia tvarkyti laikantis vietinių reikalavimų</w:t>
      </w:r>
      <w:bookmarkEnd w:id="0"/>
      <w:bookmarkEnd w:id="1"/>
      <w:r w:rsidRPr="008A00A7">
        <w:rPr>
          <w:sz w:val="22"/>
          <w:szCs w:val="22"/>
        </w:rPr>
        <w:t>.</w:t>
      </w:r>
    </w:p>
    <w:p w14:paraId="77606C6D" w14:textId="77777777" w:rsidR="00D72285" w:rsidRPr="008A00A7" w:rsidRDefault="00D72285" w:rsidP="00D72285">
      <w:pPr>
        <w:rPr>
          <w:sz w:val="22"/>
          <w:szCs w:val="22"/>
          <w:lang w:eastAsia="es-ES"/>
        </w:rPr>
      </w:pPr>
    </w:p>
    <w:p w14:paraId="502D8197" w14:textId="77777777" w:rsidR="008D3B35" w:rsidRPr="000E0F43" w:rsidRDefault="008D3B35">
      <w:pPr>
        <w:rPr>
          <w:sz w:val="22"/>
          <w:szCs w:val="22"/>
        </w:rPr>
      </w:pPr>
    </w:p>
    <w:p w14:paraId="7CD16960" w14:textId="77777777" w:rsidR="008D3B35" w:rsidRPr="000E0F43" w:rsidRDefault="00AB4978">
      <w:pPr>
        <w:keepNext/>
        <w:keepLines/>
        <w:tabs>
          <w:tab w:val="left" w:pos="567"/>
        </w:tabs>
        <w:outlineLvl w:val="2"/>
        <w:rPr>
          <w:b/>
          <w:bCs/>
          <w:sz w:val="22"/>
          <w:szCs w:val="22"/>
          <w:lang w:eastAsia="x-none"/>
        </w:rPr>
      </w:pPr>
      <w:r w:rsidRPr="000E0F43">
        <w:rPr>
          <w:b/>
          <w:bCs/>
          <w:sz w:val="22"/>
          <w:szCs w:val="22"/>
          <w:lang w:eastAsia="x-none"/>
        </w:rPr>
        <w:t>7.</w:t>
      </w:r>
      <w:r w:rsidRPr="000E0F43">
        <w:rPr>
          <w:b/>
          <w:bCs/>
          <w:sz w:val="22"/>
          <w:szCs w:val="22"/>
          <w:lang w:eastAsia="x-none"/>
        </w:rPr>
        <w:tab/>
        <w:t>REGISTRUOTOJAS</w:t>
      </w:r>
    </w:p>
    <w:p w14:paraId="08C47AD2" w14:textId="77777777" w:rsidR="008D3B35" w:rsidRPr="000E0F43" w:rsidRDefault="008D3B35">
      <w:pPr>
        <w:rPr>
          <w:sz w:val="22"/>
          <w:szCs w:val="22"/>
          <w:highlight w:val="yellow"/>
        </w:rPr>
      </w:pPr>
    </w:p>
    <w:p w14:paraId="4A4CC117" w14:textId="77777777" w:rsidR="009E6D2B" w:rsidRPr="008A00A7" w:rsidRDefault="009E6D2B" w:rsidP="009E6D2B">
      <w:pPr>
        <w:pStyle w:val="Default"/>
        <w:rPr>
          <w:sz w:val="22"/>
          <w:szCs w:val="22"/>
          <w:lang w:val="en-US"/>
        </w:rPr>
      </w:pPr>
      <w:r w:rsidRPr="008A00A7">
        <w:rPr>
          <w:sz w:val="22"/>
          <w:szCs w:val="22"/>
          <w:lang w:val="en-US"/>
        </w:rPr>
        <w:t xml:space="preserve">MAPAEX CONSUMER HEALTHCARE (IRELAND) PRIVATE LIMITED </w:t>
      </w:r>
    </w:p>
    <w:p w14:paraId="7D985E07" w14:textId="77777777" w:rsidR="009E6D2B" w:rsidRPr="008A00A7" w:rsidRDefault="009E6D2B" w:rsidP="009E6D2B">
      <w:pPr>
        <w:pStyle w:val="Default"/>
        <w:rPr>
          <w:sz w:val="22"/>
          <w:szCs w:val="22"/>
          <w:lang w:val="en-US"/>
        </w:rPr>
      </w:pPr>
      <w:r w:rsidRPr="008A00A7">
        <w:rPr>
          <w:sz w:val="22"/>
          <w:szCs w:val="22"/>
          <w:lang w:val="en-US"/>
        </w:rPr>
        <w:t xml:space="preserve">IDA Business Park, Green Road, </w:t>
      </w:r>
      <w:proofErr w:type="spellStart"/>
      <w:r w:rsidRPr="008A00A7">
        <w:rPr>
          <w:sz w:val="22"/>
          <w:szCs w:val="22"/>
          <w:lang w:val="en-US"/>
        </w:rPr>
        <w:t>Newbridge</w:t>
      </w:r>
      <w:proofErr w:type="spellEnd"/>
      <w:r w:rsidRPr="008A00A7">
        <w:rPr>
          <w:sz w:val="22"/>
          <w:szCs w:val="22"/>
          <w:lang w:val="en-US"/>
        </w:rPr>
        <w:t xml:space="preserve"> </w:t>
      </w:r>
    </w:p>
    <w:p w14:paraId="595C281B" w14:textId="77777777" w:rsidR="009E6D2B" w:rsidRPr="00AD48DA" w:rsidRDefault="009E6D2B" w:rsidP="009E6D2B">
      <w:pPr>
        <w:pStyle w:val="Default"/>
        <w:rPr>
          <w:sz w:val="22"/>
          <w:lang w:val="pt-PT"/>
        </w:rPr>
      </w:pPr>
      <w:r w:rsidRPr="00AD48DA">
        <w:rPr>
          <w:sz w:val="22"/>
          <w:lang w:val="pt-PT"/>
        </w:rPr>
        <w:t xml:space="preserve">Kildare </w:t>
      </w:r>
    </w:p>
    <w:p w14:paraId="3F7B6D80" w14:textId="77777777" w:rsidR="009E6D2B" w:rsidRPr="00AD48DA" w:rsidRDefault="009E6D2B" w:rsidP="009E6D2B">
      <w:pPr>
        <w:pStyle w:val="Default"/>
        <w:rPr>
          <w:sz w:val="22"/>
          <w:lang w:val="pt-PT"/>
        </w:rPr>
      </w:pPr>
      <w:r w:rsidRPr="00AD48DA">
        <w:rPr>
          <w:sz w:val="22"/>
          <w:lang w:val="pt-PT"/>
        </w:rPr>
        <w:t xml:space="preserve">W12 X902 </w:t>
      </w:r>
    </w:p>
    <w:p w14:paraId="444B46F8" w14:textId="61B7DF98" w:rsidR="008D3B35" w:rsidRPr="008A00A7" w:rsidRDefault="006D72A9">
      <w:pPr>
        <w:rPr>
          <w:sz w:val="22"/>
          <w:szCs w:val="22"/>
        </w:rPr>
      </w:pPr>
      <w:r>
        <w:rPr>
          <w:sz w:val="22"/>
          <w:szCs w:val="22"/>
        </w:rPr>
        <w:t>Airija</w:t>
      </w:r>
    </w:p>
    <w:p w14:paraId="56C0E259" w14:textId="77777777" w:rsidR="00CD2980" w:rsidRPr="008A00A7" w:rsidRDefault="00CD2980">
      <w:pPr>
        <w:rPr>
          <w:sz w:val="22"/>
          <w:szCs w:val="22"/>
        </w:rPr>
      </w:pPr>
    </w:p>
    <w:p w14:paraId="7AF0B569" w14:textId="77777777" w:rsidR="00CD2980" w:rsidRPr="000E0F43" w:rsidRDefault="00CD2980">
      <w:pPr>
        <w:rPr>
          <w:sz w:val="22"/>
          <w:szCs w:val="22"/>
        </w:rPr>
      </w:pPr>
    </w:p>
    <w:p w14:paraId="16EE72E9" w14:textId="77777777" w:rsidR="008D3B35" w:rsidRPr="000E0F43" w:rsidRDefault="00AB4978">
      <w:pPr>
        <w:keepNext/>
        <w:keepLines/>
        <w:tabs>
          <w:tab w:val="left" w:pos="567"/>
        </w:tabs>
        <w:outlineLvl w:val="2"/>
        <w:rPr>
          <w:b/>
          <w:bCs/>
          <w:sz w:val="22"/>
          <w:szCs w:val="22"/>
          <w:lang w:eastAsia="x-none"/>
        </w:rPr>
      </w:pPr>
      <w:r w:rsidRPr="000E0F43">
        <w:rPr>
          <w:b/>
          <w:bCs/>
          <w:sz w:val="22"/>
          <w:szCs w:val="22"/>
          <w:lang w:eastAsia="x-none"/>
        </w:rPr>
        <w:t>8.</w:t>
      </w:r>
      <w:r w:rsidRPr="000E0F43">
        <w:rPr>
          <w:b/>
          <w:bCs/>
          <w:sz w:val="22"/>
          <w:szCs w:val="22"/>
          <w:lang w:eastAsia="x-none"/>
        </w:rPr>
        <w:tab/>
        <w:t xml:space="preserve">REGISTRACIJOS PAŽYMĖJIMO NUMERIS (-IAI) </w:t>
      </w:r>
    </w:p>
    <w:p w14:paraId="54BB0DD0" w14:textId="58D20A48" w:rsidR="008D3B35" w:rsidRDefault="008D3B35">
      <w:pPr>
        <w:rPr>
          <w:sz w:val="22"/>
          <w:szCs w:val="22"/>
        </w:rPr>
      </w:pPr>
    </w:p>
    <w:p w14:paraId="5C1D062A" w14:textId="77777777" w:rsidR="00A85693" w:rsidRPr="00A85693" w:rsidRDefault="00A85693" w:rsidP="00A85693">
      <w:pPr>
        <w:rPr>
          <w:sz w:val="22"/>
          <w:szCs w:val="22"/>
        </w:rPr>
      </w:pPr>
      <w:r w:rsidRPr="00A85693">
        <w:rPr>
          <w:sz w:val="22"/>
          <w:szCs w:val="22"/>
        </w:rPr>
        <w:t>LT/1/25/5886/001 – N8</w:t>
      </w:r>
    </w:p>
    <w:p w14:paraId="60827257" w14:textId="77777777" w:rsidR="00A85693" w:rsidRPr="00A85693" w:rsidRDefault="00A85693" w:rsidP="00A85693">
      <w:pPr>
        <w:rPr>
          <w:sz w:val="22"/>
          <w:szCs w:val="22"/>
        </w:rPr>
      </w:pPr>
      <w:r w:rsidRPr="00A85693">
        <w:rPr>
          <w:sz w:val="22"/>
          <w:szCs w:val="22"/>
        </w:rPr>
        <w:t>LT/1/25/5886/002 – N16</w:t>
      </w:r>
    </w:p>
    <w:p w14:paraId="0CE15A4E" w14:textId="128E07A5" w:rsidR="00A85693" w:rsidRDefault="00A85693" w:rsidP="00A85693">
      <w:pPr>
        <w:rPr>
          <w:sz w:val="22"/>
          <w:szCs w:val="22"/>
        </w:rPr>
      </w:pPr>
      <w:r w:rsidRPr="00A85693">
        <w:rPr>
          <w:sz w:val="22"/>
          <w:szCs w:val="22"/>
        </w:rPr>
        <w:t>LT/1/25/5886/003 – N24</w:t>
      </w:r>
    </w:p>
    <w:p w14:paraId="6DC8060D" w14:textId="77777777" w:rsidR="00A85693" w:rsidRPr="000E0F43" w:rsidRDefault="00A85693" w:rsidP="00A85693">
      <w:pPr>
        <w:rPr>
          <w:sz w:val="22"/>
          <w:szCs w:val="22"/>
        </w:rPr>
      </w:pPr>
    </w:p>
    <w:p w14:paraId="270DD51B" w14:textId="77777777" w:rsidR="008D3B35" w:rsidRPr="000E0F43" w:rsidRDefault="008D3B35">
      <w:pPr>
        <w:rPr>
          <w:sz w:val="22"/>
          <w:szCs w:val="22"/>
        </w:rPr>
      </w:pPr>
    </w:p>
    <w:p w14:paraId="58B53FE7" w14:textId="77777777" w:rsidR="008D3B35" w:rsidRPr="000E0F43" w:rsidRDefault="00AB4978">
      <w:pPr>
        <w:keepNext/>
        <w:keepLines/>
        <w:tabs>
          <w:tab w:val="left" w:pos="567"/>
        </w:tabs>
        <w:outlineLvl w:val="2"/>
        <w:rPr>
          <w:b/>
          <w:bCs/>
          <w:sz w:val="22"/>
          <w:szCs w:val="22"/>
          <w:lang w:eastAsia="x-none"/>
        </w:rPr>
      </w:pPr>
      <w:r w:rsidRPr="000E0F43">
        <w:rPr>
          <w:b/>
          <w:bCs/>
          <w:sz w:val="22"/>
          <w:szCs w:val="22"/>
          <w:lang w:eastAsia="x-none"/>
        </w:rPr>
        <w:t>9.</w:t>
      </w:r>
      <w:r w:rsidRPr="000E0F43">
        <w:rPr>
          <w:b/>
          <w:bCs/>
          <w:sz w:val="22"/>
          <w:szCs w:val="22"/>
          <w:lang w:eastAsia="x-none"/>
        </w:rPr>
        <w:tab/>
        <w:t>REGISTRAVIMO / PERREGISTRAVIMO DATA</w:t>
      </w:r>
    </w:p>
    <w:p w14:paraId="3C616B9E" w14:textId="77777777" w:rsidR="008D3B35" w:rsidRPr="000E0F43" w:rsidRDefault="008D3B35">
      <w:pPr>
        <w:rPr>
          <w:sz w:val="22"/>
          <w:szCs w:val="22"/>
        </w:rPr>
      </w:pPr>
    </w:p>
    <w:p w14:paraId="006A590E" w14:textId="63E855A8" w:rsidR="008D3B35" w:rsidRPr="000E0F43" w:rsidRDefault="00AB4978">
      <w:pPr>
        <w:rPr>
          <w:sz w:val="22"/>
          <w:szCs w:val="22"/>
        </w:rPr>
      </w:pPr>
      <w:r w:rsidRPr="000E0F43">
        <w:rPr>
          <w:sz w:val="22"/>
          <w:szCs w:val="22"/>
        </w:rPr>
        <w:t xml:space="preserve">Registravimo data </w:t>
      </w:r>
      <w:r w:rsidR="00A85693">
        <w:rPr>
          <w:sz w:val="22"/>
          <w:szCs w:val="22"/>
        </w:rPr>
        <w:t>2025 m. lapkričio 11 d.</w:t>
      </w:r>
    </w:p>
    <w:p w14:paraId="5EF40F03" w14:textId="77777777" w:rsidR="008D3B35" w:rsidRPr="000E0F43" w:rsidRDefault="008D3B35">
      <w:pPr>
        <w:rPr>
          <w:sz w:val="22"/>
          <w:szCs w:val="22"/>
        </w:rPr>
      </w:pPr>
    </w:p>
    <w:p w14:paraId="53F0CA9B" w14:textId="77777777" w:rsidR="008D3B35" w:rsidRPr="000E0F43" w:rsidRDefault="008D3B35">
      <w:pPr>
        <w:tabs>
          <w:tab w:val="left" w:pos="567"/>
        </w:tabs>
        <w:rPr>
          <w:sz w:val="22"/>
          <w:szCs w:val="22"/>
        </w:rPr>
      </w:pPr>
    </w:p>
    <w:p w14:paraId="57997CAA" w14:textId="77777777" w:rsidR="008D3B35" w:rsidRPr="000E0F43" w:rsidRDefault="00AB4978">
      <w:pPr>
        <w:keepNext/>
        <w:keepLines/>
        <w:tabs>
          <w:tab w:val="left" w:pos="567"/>
        </w:tabs>
        <w:outlineLvl w:val="2"/>
        <w:rPr>
          <w:b/>
          <w:bCs/>
          <w:sz w:val="22"/>
          <w:szCs w:val="22"/>
          <w:lang w:eastAsia="x-none"/>
        </w:rPr>
      </w:pPr>
      <w:r w:rsidRPr="000E0F43">
        <w:rPr>
          <w:b/>
          <w:bCs/>
          <w:sz w:val="22"/>
          <w:szCs w:val="22"/>
          <w:lang w:eastAsia="x-none"/>
        </w:rPr>
        <w:t>10.</w:t>
      </w:r>
      <w:r w:rsidRPr="000E0F43">
        <w:rPr>
          <w:b/>
          <w:bCs/>
          <w:sz w:val="22"/>
          <w:szCs w:val="22"/>
          <w:lang w:eastAsia="x-none"/>
        </w:rPr>
        <w:tab/>
        <w:t>TEKSTO PERŽIŪROS DATA</w:t>
      </w:r>
    </w:p>
    <w:p w14:paraId="3650763A" w14:textId="77777777" w:rsidR="008D3B35" w:rsidRPr="000E0F43" w:rsidRDefault="008D3B35">
      <w:pPr>
        <w:rPr>
          <w:sz w:val="22"/>
          <w:szCs w:val="22"/>
        </w:rPr>
      </w:pPr>
    </w:p>
    <w:p w14:paraId="47D45B33" w14:textId="30111454" w:rsidR="008D3B35" w:rsidRPr="000E0F43" w:rsidRDefault="00A85693">
      <w:pPr>
        <w:rPr>
          <w:sz w:val="22"/>
          <w:szCs w:val="22"/>
        </w:rPr>
      </w:pPr>
      <w:r>
        <w:rPr>
          <w:sz w:val="22"/>
          <w:szCs w:val="22"/>
        </w:rPr>
        <w:t>2025 m. lapkričio 11 d.</w:t>
      </w:r>
    </w:p>
    <w:p w14:paraId="38BB7BFC" w14:textId="77777777" w:rsidR="008D3B35" w:rsidRPr="000E0F43" w:rsidRDefault="008D3B35">
      <w:pPr>
        <w:rPr>
          <w:sz w:val="22"/>
          <w:szCs w:val="22"/>
        </w:rPr>
      </w:pPr>
    </w:p>
    <w:p w14:paraId="28934149" w14:textId="77777777" w:rsidR="008D3B35" w:rsidRDefault="008D3B35" w:rsidP="00AD48DA">
      <w:pPr>
        <w:tabs>
          <w:tab w:val="left" w:pos="4962"/>
        </w:tabs>
        <w:rPr>
          <w:sz w:val="22"/>
          <w:szCs w:val="22"/>
        </w:rPr>
      </w:pPr>
    </w:p>
    <w:p w14:paraId="7B40DF7D" w14:textId="7B11D49E" w:rsidR="006D72A9" w:rsidRPr="008A00A7" w:rsidRDefault="006D72A9" w:rsidP="00AD48DA">
      <w:pPr>
        <w:tabs>
          <w:tab w:val="left" w:pos="5954"/>
          <w:tab w:val="left" w:pos="6237"/>
          <w:tab w:val="left" w:pos="6663"/>
          <w:tab w:val="left" w:pos="6946"/>
        </w:tabs>
        <w:rPr>
          <w:sz w:val="22"/>
          <w:szCs w:val="22"/>
          <w:lang w:eastAsia="lt-LT"/>
        </w:rPr>
        <w:sectPr w:rsidR="006D72A9" w:rsidRPr="008A00A7" w:rsidSect="00A85693">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pgNumType w:start="1" w:chapStyle="1"/>
          <w:cols w:space="1296"/>
          <w:titlePg/>
          <w:docGrid w:linePitch="360"/>
        </w:sectPr>
      </w:pPr>
      <w:r>
        <w:rPr>
          <w:sz w:val="22"/>
          <w:szCs w:val="22"/>
          <w:lang w:eastAsia="lt-LT"/>
        </w:rPr>
        <w:t xml:space="preserve">Išsami informacija apie šį vaistinį preparatą pateikiama Valstybinės vaistų kontrolės tarnybos prie Lietuvos Respublikos sveikatos apsaugos ministerijos tinklalapyje </w:t>
      </w:r>
      <w:hyperlink r:id="rId14" w:history="1">
        <w:r w:rsidRPr="00530AE2">
          <w:rPr>
            <w:rStyle w:val="Hipersaitas"/>
            <w:rFonts w:eastAsiaTheme="minorHAnsi"/>
            <w:sz w:val="22"/>
            <w:szCs w:val="22"/>
            <w:lang w:eastAsia="lt-LT"/>
          </w:rPr>
          <w:t>https://vvkt.lrv.lt/lt/</w:t>
        </w:r>
      </w:hyperlink>
      <w:r>
        <w:rPr>
          <w:sz w:val="22"/>
          <w:szCs w:val="22"/>
          <w:lang w:eastAsia="lt-LT"/>
        </w:rPr>
        <w:t>.</w:t>
      </w:r>
    </w:p>
    <w:p w14:paraId="17B71C23" w14:textId="77777777" w:rsidR="008D3B35" w:rsidRDefault="008D3B35">
      <w:pPr>
        <w:tabs>
          <w:tab w:val="left" w:pos="4962"/>
        </w:tabs>
        <w:rPr>
          <w:rFonts w:ascii="Courier New" w:eastAsia="SimSun" w:hAnsi="Courier New"/>
          <w:sz w:val="22"/>
          <w:szCs w:val="22"/>
        </w:rPr>
      </w:pPr>
    </w:p>
    <w:p w14:paraId="5DDF7E6A" w14:textId="77777777" w:rsidR="006D72A9" w:rsidRDefault="006D72A9">
      <w:pPr>
        <w:tabs>
          <w:tab w:val="left" w:pos="4962"/>
        </w:tabs>
        <w:rPr>
          <w:rFonts w:ascii="Courier New" w:eastAsia="SimSun" w:hAnsi="Courier New"/>
          <w:sz w:val="22"/>
          <w:szCs w:val="22"/>
        </w:rPr>
      </w:pPr>
    </w:p>
    <w:p w14:paraId="7454B2A0" w14:textId="77777777" w:rsidR="006D72A9" w:rsidRDefault="006D72A9">
      <w:pPr>
        <w:tabs>
          <w:tab w:val="left" w:pos="4962"/>
        </w:tabs>
        <w:rPr>
          <w:rFonts w:ascii="Courier New" w:eastAsia="SimSun" w:hAnsi="Courier New"/>
          <w:sz w:val="22"/>
          <w:szCs w:val="22"/>
        </w:rPr>
      </w:pPr>
    </w:p>
    <w:p w14:paraId="1DC51C56" w14:textId="77777777" w:rsidR="006D72A9" w:rsidRDefault="006D72A9">
      <w:pPr>
        <w:tabs>
          <w:tab w:val="left" w:pos="4962"/>
        </w:tabs>
        <w:rPr>
          <w:rFonts w:ascii="Courier New" w:eastAsia="SimSun" w:hAnsi="Courier New"/>
          <w:sz w:val="22"/>
          <w:szCs w:val="22"/>
        </w:rPr>
      </w:pPr>
    </w:p>
    <w:p w14:paraId="75E5CB6A" w14:textId="77777777" w:rsidR="006D72A9" w:rsidRDefault="006D72A9">
      <w:pPr>
        <w:tabs>
          <w:tab w:val="left" w:pos="4962"/>
        </w:tabs>
        <w:rPr>
          <w:rFonts w:ascii="Courier New" w:eastAsia="SimSun" w:hAnsi="Courier New"/>
          <w:sz w:val="22"/>
          <w:szCs w:val="22"/>
        </w:rPr>
      </w:pPr>
    </w:p>
    <w:p w14:paraId="5B7F8B5C" w14:textId="77777777" w:rsidR="006D72A9" w:rsidRDefault="006D72A9">
      <w:pPr>
        <w:tabs>
          <w:tab w:val="left" w:pos="4962"/>
        </w:tabs>
        <w:rPr>
          <w:rFonts w:ascii="Courier New" w:eastAsia="SimSun" w:hAnsi="Courier New"/>
          <w:sz w:val="22"/>
          <w:szCs w:val="22"/>
        </w:rPr>
      </w:pPr>
    </w:p>
    <w:p w14:paraId="01C61853" w14:textId="77777777" w:rsidR="006D72A9" w:rsidRDefault="006D72A9">
      <w:pPr>
        <w:tabs>
          <w:tab w:val="left" w:pos="4962"/>
        </w:tabs>
        <w:rPr>
          <w:rFonts w:ascii="Courier New" w:eastAsia="SimSun" w:hAnsi="Courier New"/>
          <w:sz w:val="22"/>
          <w:szCs w:val="22"/>
        </w:rPr>
      </w:pPr>
    </w:p>
    <w:p w14:paraId="06EE2C9B" w14:textId="77777777" w:rsidR="006D72A9" w:rsidRDefault="006D72A9">
      <w:pPr>
        <w:tabs>
          <w:tab w:val="left" w:pos="4962"/>
        </w:tabs>
        <w:rPr>
          <w:rFonts w:ascii="Courier New" w:eastAsia="SimSun" w:hAnsi="Courier New"/>
          <w:sz w:val="22"/>
          <w:szCs w:val="22"/>
        </w:rPr>
      </w:pPr>
    </w:p>
    <w:p w14:paraId="522E318E" w14:textId="77777777" w:rsidR="006D72A9" w:rsidRDefault="006D72A9">
      <w:pPr>
        <w:tabs>
          <w:tab w:val="left" w:pos="4962"/>
        </w:tabs>
        <w:rPr>
          <w:rFonts w:ascii="Courier New" w:eastAsia="SimSun" w:hAnsi="Courier New"/>
          <w:sz w:val="22"/>
          <w:szCs w:val="22"/>
        </w:rPr>
      </w:pPr>
    </w:p>
    <w:p w14:paraId="3FF54AC6" w14:textId="77777777" w:rsidR="006D72A9" w:rsidRDefault="006D72A9">
      <w:pPr>
        <w:tabs>
          <w:tab w:val="left" w:pos="4962"/>
        </w:tabs>
        <w:rPr>
          <w:rFonts w:ascii="Courier New" w:eastAsia="SimSun" w:hAnsi="Courier New"/>
          <w:sz w:val="22"/>
          <w:szCs w:val="22"/>
        </w:rPr>
      </w:pPr>
    </w:p>
    <w:p w14:paraId="250C0199" w14:textId="77777777" w:rsidR="006D72A9" w:rsidRDefault="006D72A9">
      <w:pPr>
        <w:tabs>
          <w:tab w:val="left" w:pos="4962"/>
        </w:tabs>
        <w:rPr>
          <w:rFonts w:ascii="Courier New" w:eastAsia="SimSun" w:hAnsi="Courier New"/>
          <w:sz w:val="22"/>
          <w:szCs w:val="22"/>
        </w:rPr>
      </w:pPr>
    </w:p>
    <w:p w14:paraId="7136D7BF" w14:textId="77777777" w:rsidR="006D72A9" w:rsidRDefault="006D72A9">
      <w:pPr>
        <w:tabs>
          <w:tab w:val="left" w:pos="4962"/>
        </w:tabs>
        <w:rPr>
          <w:rFonts w:ascii="Courier New" w:eastAsia="SimSun" w:hAnsi="Courier New"/>
          <w:sz w:val="22"/>
          <w:szCs w:val="22"/>
        </w:rPr>
      </w:pPr>
    </w:p>
    <w:p w14:paraId="394F0ACD" w14:textId="77777777" w:rsidR="006D72A9" w:rsidRPr="000E0F43" w:rsidRDefault="006D72A9">
      <w:pPr>
        <w:tabs>
          <w:tab w:val="left" w:pos="4962"/>
        </w:tabs>
        <w:rPr>
          <w:rFonts w:ascii="Courier New" w:eastAsia="SimSun" w:hAnsi="Courier New"/>
          <w:sz w:val="22"/>
          <w:szCs w:val="22"/>
        </w:rPr>
      </w:pPr>
    </w:p>
    <w:p w14:paraId="66BF24DB" w14:textId="77777777" w:rsidR="008D3B35" w:rsidRPr="000E0F43" w:rsidRDefault="008D3B35">
      <w:pPr>
        <w:tabs>
          <w:tab w:val="left" w:pos="567"/>
        </w:tabs>
        <w:spacing w:line="260" w:lineRule="exact"/>
        <w:rPr>
          <w:sz w:val="22"/>
          <w:szCs w:val="22"/>
        </w:rPr>
      </w:pPr>
    </w:p>
    <w:p w14:paraId="4DF5E3F6" w14:textId="77777777" w:rsidR="008D3B35" w:rsidRPr="000E0F43" w:rsidRDefault="008D3B35">
      <w:pPr>
        <w:tabs>
          <w:tab w:val="left" w:pos="567"/>
        </w:tabs>
        <w:spacing w:line="260" w:lineRule="exact"/>
        <w:rPr>
          <w:sz w:val="22"/>
          <w:szCs w:val="22"/>
        </w:rPr>
      </w:pPr>
    </w:p>
    <w:p w14:paraId="6D373E9D" w14:textId="77777777" w:rsidR="008D3B35" w:rsidRPr="000E0F43" w:rsidRDefault="008D3B35">
      <w:pPr>
        <w:tabs>
          <w:tab w:val="left" w:pos="567"/>
        </w:tabs>
        <w:spacing w:line="260" w:lineRule="exact"/>
        <w:rPr>
          <w:sz w:val="22"/>
          <w:szCs w:val="22"/>
        </w:rPr>
      </w:pPr>
    </w:p>
    <w:p w14:paraId="7B69FC9A" w14:textId="77777777" w:rsidR="008D3B35" w:rsidRPr="000E0F43" w:rsidRDefault="008D3B35">
      <w:pPr>
        <w:tabs>
          <w:tab w:val="left" w:pos="567"/>
        </w:tabs>
        <w:spacing w:line="260" w:lineRule="exact"/>
        <w:rPr>
          <w:sz w:val="22"/>
          <w:szCs w:val="22"/>
        </w:rPr>
      </w:pPr>
    </w:p>
    <w:p w14:paraId="2C0C8B9E" w14:textId="77777777" w:rsidR="008D3B35" w:rsidRDefault="008D3B35">
      <w:pPr>
        <w:tabs>
          <w:tab w:val="left" w:pos="567"/>
        </w:tabs>
        <w:spacing w:line="260" w:lineRule="exact"/>
        <w:rPr>
          <w:sz w:val="22"/>
          <w:szCs w:val="22"/>
        </w:rPr>
      </w:pPr>
    </w:p>
    <w:p w14:paraId="53729FD4" w14:textId="77777777" w:rsidR="00AD48DA" w:rsidRDefault="00AD48DA">
      <w:pPr>
        <w:tabs>
          <w:tab w:val="left" w:pos="567"/>
        </w:tabs>
        <w:spacing w:line="260" w:lineRule="exact"/>
        <w:rPr>
          <w:sz w:val="22"/>
          <w:szCs w:val="22"/>
        </w:rPr>
      </w:pPr>
    </w:p>
    <w:p w14:paraId="23E8EDF8" w14:textId="77777777" w:rsidR="00AD48DA" w:rsidRDefault="00AD48DA">
      <w:pPr>
        <w:tabs>
          <w:tab w:val="left" w:pos="567"/>
        </w:tabs>
        <w:spacing w:line="260" w:lineRule="exact"/>
        <w:rPr>
          <w:sz w:val="22"/>
          <w:szCs w:val="22"/>
        </w:rPr>
      </w:pPr>
    </w:p>
    <w:p w14:paraId="683A82EB" w14:textId="77777777" w:rsidR="00AD48DA" w:rsidRDefault="00AD48DA">
      <w:pPr>
        <w:tabs>
          <w:tab w:val="left" w:pos="567"/>
        </w:tabs>
        <w:spacing w:line="260" w:lineRule="exact"/>
        <w:rPr>
          <w:sz w:val="22"/>
          <w:szCs w:val="22"/>
        </w:rPr>
      </w:pPr>
    </w:p>
    <w:p w14:paraId="378C4FD1" w14:textId="77777777" w:rsidR="00AD48DA" w:rsidRDefault="00AD48DA">
      <w:pPr>
        <w:tabs>
          <w:tab w:val="left" w:pos="567"/>
        </w:tabs>
        <w:spacing w:line="260" w:lineRule="exact"/>
        <w:rPr>
          <w:sz w:val="22"/>
          <w:szCs w:val="22"/>
        </w:rPr>
      </w:pPr>
    </w:p>
    <w:p w14:paraId="54609EC7" w14:textId="77777777" w:rsidR="00AD48DA" w:rsidRPr="000E0F43" w:rsidRDefault="00AD48DA">
      <w:pPr>
        <w:tabs>
          <w:tab w:val="left" w:pos="567"/>
        </w:tabs>
        <w:spacing w:line="260" w:lineRule="exact"/>
        <w:rPr>
          <w:sz w:val="22"/>
          <w:szCs w:val="22"/>
        </w:rPr>
      </w:pPr>
    </w:p>
    <w:p w14:paraId="09CC73E0" w14:textId="77777777" w:rsidR="006D72A9" w:rsidRPr="005D554B" w:rsidRDefault="006D72A9" w:rsidP="006D72A9">
      <w:pPr>
        <w:tabs>
          <w:tab w:val="left" w:pos="567"/>
        </w:tabs>
        <w:spacing w:line="260" w:lineRule="exact"/>
        <w:jc w:val="center"/>
        <w:rPr>
          <w:b/>
          <w:snapToGrid w:val="0"/>
          <w:sz w:val="22"/>
        </w:rPr>
      </w:pPr>
      <w:r w:rsidRPr="005D554B">
        <w:rPr>
          <w:b/>
          <w:snapToGrid w:val="0"/>
          <w:sz w:val="22"/>
        </w:rPr>
        <w:t>II PRIEDAS</w:t>
      </w:r>
    </w:p>
    <w:p w14:paraId="0385FB98" w14:textId="77777777" w:rsidR="006D72A9" w:rsidRPr="005D554B" w:rsidRDefault="006D72A9" w:rsidP="006D72A9">
      <w:pPr>
        <w:tabs>
          <w:tab w:val="left" w:pos="567"/>
        </w:tabs>
        <w:spacing w:line="260" w:lineRule="exact"/>
        <w:ind w:left="1701" w:right="1416" w:hanging="567"/>
        <w:rPr>
          <w:snapToGrid w:val="0"/>
          <w:sz w:val="22"/>
        </w:rPr>
      </w:pPr>
    </w:p>
    <w:p w14:paraId="4611B7EE" w14:textId="77777777" w:rsidR="006D72A9" w:rsidRPr="005D554B" w:rsidRDefault="006D72A9" w:rsidP="006D72A9">
      <w:pPr>
        <w:tabs>
          <w:tab w:val="left" w:pos="567"/>
        </w:tabs>
        <w:spacing w:line="260" w:lineRule="exact"/>
        <w:jc w:val="center"/>
        <w:rPr>
          <w:i/>
          <w:snapToGrid w:val="0"/>
          <w:sz w:val="22"/>
        </w:rPr>
      </w:pPr>
      <w:r w:rsidRPr="005D554B">
        <w:rPr>
          <w:b/>
          <w:snapToGrid w:val="0"/>
          <w:sz w:val="22"/>
        </w:rPr>
        <w:t>REGISTRACIJOS SĄLYGOS</w:t>
      </w:r>
    </w:p>
    <w:p w14:paraId="30CA0AC4" w14:textId="77777777" w:rsidR="006D72A9" w:rsidRPr="005D554B" w:rsidRDefault="006D72A9" w:rsidP="006D72A9">
      <w:pPr>
        <w:tabs>
          <w:tab w:val="left" w:pos="567"/>
        </w:tabs>
        <w:spacing w:line="260" w:lineRule="exact"/>
        <w:rPr>
          <w:snapToGrid w:val="0"/>
          <w:sz w:val="22"/>
        </w:rPr>
      </w:pPr>
    </w:p>
    <w:p w14:paraId="520BCADB" w14:textId="106FF9EE" w:rsidR="006D72A9" w:rsidRPr="005D554B" w:rsidRDefault="006D72A9" w:rsidP="006D72A9">
      <w:pPr>
        <w:tabs>
          <w:tab w:val="left" w:pos="1701"/>
        </w:tabs>
        <w:spacing w:line="260" w:lineRule="exact"/>
        <w:ind w:left="1701" w:right="567" w:hanging="567"/>
        <w:rPr>
          <w:b/>
          <w:noProof/>
          <w:snapToGrid w:val="0"/>
          <w:sz w:val="22"/>
          <w:szCs w:val="24"/>
        </w:rPr>
      </w:pPr>
      <w:r w:rsidRPr="005D554B">
        <w:rPr>
          <w:b/>
          <w:noProof/>
          <w:snapToGrid w:val="0"/>
          <w:sz w:val="22"/>
          <w:szCs w:val="24"/>
        </w:rPr>
        <w:t>A.</w:t>
      </w:r>
      <w:r w:rsidRPr="005D554B">
        <w:rPr>
          <w:b/>
          <w:noProof/>
          <w:snapToGrid w:val="0"/>
          <w:sz w:val="22"/>
          <w:szCs w:val="24"/>
        </w:rPr>
        <w:tab/>
        <w:t>GAMINTOJAS, ATSAKINGAS UŽ SERIJŲ IŠLEIDIMĄ</w:t>
      </w:r>
    </w:p>
    <w:p w14:paraId="2972229B" w14:textId="77777777" w:rsidR="006D72A9" w:rsidRPr="005D554B" w:rsidRDefault="006D72A9" w:rsidP="006D72A9">
      <w:pPr>
        <w:tabs>
          <w:tab w:val="left" w:pos="1701"/>
        </w:tabs>
        <w:spacing w:line="260" w:lineRule="exact"/>
        <w:ind w:left="567" w:right="567" w:hanging="567"/>
        <w:rPr>
          <w:noProof/>
          <w:snapToGrid w:val="0"/>
          <w:sz w:val="22"/>
          <w:szCs w:val="24"/>
        </w:rPr>
      </w:pPr>
    </w:p>
    <w:p w14:paraId="1AA64F21" w14:textId="77777777" w:rsidR="006D72A9" w:rsidRPr="005D554B" w:rsidRDefault="006D72A9" w:rsidP="006D72A9">
      <w:pPr>
        <w:tabs>
          <w:tab w:val="left" w:pos="1701"/>
        </w:tabs>
        <w:spacing w:line="260" w:lineRule="exact"/>
        <w:ind w:left="1701" w:right="567" w:hanging="567"/>
        <w:rPr>
          <w:b/>
          <w:snapToGrid w:val="0"/>
          <w:sz w:val="22"/>
        </w:rPr>
      </w:pPr>
      <w:r w:rsidRPr="005D554B">
        <w:rPr>
          <w:b/>
          <w:snapToGrid w:val="0"/>
          <w:sz w:val="22"/>
        </w:rPr>
        <w:t>B.</w:t>
      </w:r>
      <w:r w:rsidRPr="005D554B">
        <w:rPr>
          <w:b/>
          <w:snapToGrid w:val="0"/>
          <w:sz w:val="22"/>
        </w:rPr>
        <w:tab/>
        <w:t>TIEKIMO IR VARTOJIMO SĄLYGOS AR APRIBOJIMAI</w:t>
      </w:r>
    </w:p>
    <w:p w14:paraId="785506FC" w14:textId="77777777" w:rsidR="008D3B35" w:rsidRPr="000E0F43" w:rsidRDefault="008D3B35">
      <w:pPr>
        <w:tabs>
          <w:tab w:val="left" w:pos="567"/>
        </w:tabs>
        <w:spacing w:line="260" w:lineRule="exact"/>
        <w:rPr>
          <w:sz w:val="22"/>
          <w:szCs w:val="22"/>
        </w:rPr>
      </w:pPr>
    </w:p>
    <w:p w14:paraId="70F9E289" w14:textId="77777777" w:rsidR="008D3B35" w:rsidRPr="000E0F43" w:rsidRDefault="008D3B35">
      <w:pPr>
        <w:tabs>
          <w:tab w:val="left" w:pos="567"/>
        </w:tabs>
        <w:spacing w:line="260" w:lineRule="exact"/>
        <w:rPr>
          <w:sz w:val="22"/>
          <w:szCs w:val="22"/>
        </w:rPr>
      </w:pPr>
    </w:p>
    <w:p w14:paraId="1149CF91" w14:textId="77777777" w:rsidR="008D3B35" w:rsidRPr="000E0F43" w:rsidRDefault="008D3B35">
      <w:pPr>
        <w:tabs>
          <w:tab w:val="left" w:pos="567"/>
        </w:tabs>
        <w:spacing w:line="260" w:lineRule="exact"/>
        <w:rPr>
          <w:sz w:val="22"/>
          <w:szCs w:val="22"/>
        </w:rPr>
      </w:pPr>
    </w:p>
    <w:p w14:paraId="7C61A06E" w14:textId="27E4F921" w:rsidR="006D72A9" w:rsidRPr="005D554B" w:rsidRDefault="00624213" w:rsidP="006D72A9">
      <w:pPr>
        <w:tabs>
          <w:tab w:val="left" w:pos="567"/>
        </w:tabs>
        <w:spacing w:line="260" w:lineRule="exact"/>
        <w:ind w:left="567" w:hanging="567"/>
        <w:rPr>
          <w:b/>
          <w:snapToGrid w:val="0"/>
          <w:sz w:val="22"/>
          <w:szCs w:val="24"/>
        </w:rPr>
      </w:pPr>
      <w:r>
        <w:rPr>
          <w:sz w:val="22"/>
          <w:szCs w:val="22"/>
        </w:rPr>
        <w:br w:type="page"/>
      </w:r>
      <w:r w:rsidR="006D72A9" w:rsidRPr="005D554B">
        <w:rPr>
          <w:b/>
          <w:snapToGrid w:val="0"/>
          <w:sz w:val="22"/>
        </w:rPr>
        <w:t>A.</w:t>
      </w:r>
      <w:r w:rsidR="006D72A9" w:rsidRPr="005D554B">
        <w:rPr>
          <w:b/>
          <w:snapToGrid w:val="0"/>
          <w:sz w:val="22"/>
          <w:szCs w:val="24"/>
        </w:rPr>
        <w:tab/>
      </w:r>
      <w:r w:rsidR="006D72A9" w:rsidRPr="005D554B">
        <w:rPr>
          <w:b/>
          <w:snapToGrid w:val="0"/>
          <w:sz w:val="22"/>
        </w:rPr>
        <w:t xml:space="preserve"> GAMINTOJAS, ATSAKINGAS UŽ SERIJŲ IŠLEIDIMĄ</w:t>
      </w:r>
    </w:p>
    <w:p w14:paraId="48549977" w14:textId="77777777" w:rsidR="006D72A9" w:rsidRPr="005D554B" w:rsidRDefault="006D72A9" w:rsidP="006D72A9">
      <w:pPr>
        <w:tabs>
          <w:tab w:val="left" w:pos="567"/>
        </w:tabs>
        <w:spacing w:line="260" w:lineRule="exact"/>
        <w:rPr>
          <w:snapToGrid w:val="0"/>
          <w:sz w:val="22"/>
          <w:szCs w:val="24"/>
        </w:rPr>
      </w:pPr>
    </w:p>
    <w:p w14:paraId="79BA8259" w14:textId="1BCB3769" w:rsidR="006D72A9" w:rsidRPr="005D554B" w:rsidRDefault="006D72A9" w:rsidP="006D72A9">
      <w:pPr>
        <w:tabs>
          <w:tab w:val="left" w:pos="567"/>
        </w:tabs>
        <w:jc w:val="both"/>
        <w:rPr>
          <w:snapToGrid w:val="0"/>
          <w:sz w:val="22"/>
          <w:szCs w:val="24"/>
        </w:rPr>
      </w:pPr>
      <w:r w:rsidRPr="005D554B">
        <w:rPr>
          <w:noProof/>
          <w:snapToGrid w:val="0"/>
          <w:sz w:val="22"/>
          <w:szCs w:val="24"/>
          <w:u w:val="single"/>
        </w:rPr>
        <w:t>Gamintojo, atsakingo už serijų išleidimą, pavadinimas ir adresas</w:t>
      </w:r>
    </w:p>
    <w:p w14:paraId="03278FDD" w14:textId="77777777" w:rsidR="006D72A9" w:rsidRPr="005D554B" w:rsidRDefault="006D72A9" w:rsidP="006D72A9">
      <w:pPr>
        <w:tabs>
          <w:tab w:val="left" w:pos="567"/>
        </w:tabs>
        <w:spacing w:line="260" w:lineRule="exact"/>
        <w:rPr>
          <w:snapToGrid w:val="0"/>
          <w:sz w:val="22"/>
          <w:szCs w:val="24"/>
        </w:rPr>
      </w:pPr>
    </w:p>
    <w:p w14:paraId="013887A1" w14:textId="77777777" w:rsidR="00D24D8C" w:rsidRPr="000E0F43" w:rsidRDefault="00D24D8C" w:rsidP="00D24D8C">
      <w:pPr>
        <w:jc w:val="both"/>
        <w:rPr>
          <w:sz w:val="22"/>
          <w:szCs w:val="22"/>
          <w:lang w:val="es-ES" w:eastAsia="lt-LT"/>
        </w:rPr>
      </w:pPr>
      <w:proofErr w:type="spellStart"/>
      <w:r w:rsidRPr="000E0F43">
        <w:rPr>
          <w:sz w:val="22"/>
          <w:szCs w:val="22"/>
          <w:lang w:val="es-ES" w:eastAsia="lt-LT"/>
        </w:rPr>
        <w:t>Infarmade</w:t>
      </w:r>
      <w:proofErr w:type="spellEnd"/>
      <w:r w:rsidRPr="000E0F43">
        <w:rPr>
          <w:sz w:val="22"/>
          <w:szCs w:val="22"/>
          <w:lang w:val="es-ES" w:eastAsia="lt-LT"/>
        </w:rPr>
        <w:t xml:space="preserve"> S.L.</w:t>
      </w:r>
    </w:p>
    <w:p w14:paraId="70B7E1A9" w14:textId="77777777" w:rsidR="00D24D8C" w:rsidRPr="000E0F43" w:rsidRDefault="00D24D8C" w:rsidP="00D24D8C">
      <w:pPr>
        <w:jc w:val="both"/>
        <w:rPr>
          <w:sz w:val="22"/>
          <w:szCs w:val="22"/>
          <w:lang w:val="es-ES" w:eastAsia="lt-LT"/>
        </w:rPr>
      </w:pPr>
      <w:r w:rsidRPr="000E0F43">
        <w:rPr>
          <w:sz w:val="22"/>
          <w:szCs w:val="22"/>
          <w:lang w:val="es-ES" w:eastAsia="lt-LT"/>
        </w:rPr>
        <w:t>Calle De La Torre De Los Herberos 35</w:t>
      </w:r>
    </w:p>
    <w:p w14:paraId="5958F6BF" w14:textId="77777777" w:rsidR="00D24D8C" w:rsidRPr="000E0F43" w:rsidRDefault="00D24D8C" w:rsidP="00D24D8C">
      <w:pPr>
        <w:jc w:val="both"/>
        <w:rPr>
          <w:sz w:val="22"/>
          <w:szCs w:val="22"/>
          <w:lang w:val="es-ES" w:eastAsia="lt-LT"/>
        </w:rPr>
      </w:pPr>
      <w:r w:rsidRPr="000E0F43">
        <w:rPr>
          <w:sz w:val="22"/>
          <w:szCs w:val="22"/>
          <w:lang w:val="es-ES" w:eastAsia="lt-LT"/>
        </w:rPr>
        <w:t>Polígono Industrial Carretera De La Isla</w:t>
      </w:r>
    </w:p>
    <w:p w14:paraId="44FEE769" w14:textId="77777777" w:rsidR="00D24D8C" w:rsidRPr="000E0F43" w:rsidRDefault="00D24D8C" w:rsidP="00D24D8C">
      <w:pPr>
        <w:jc w:val="both"/>
        <w:rPr>
          <w:sz w:val="22"/>
          <w:szCs w:val="22"/>
          <w:lang w:val="es-ES" w:eastAsia="lt-LT"/>
        </w:rPr>
      </w:pPr>
      <w:r w:rsidRPr="000E0F43">
        <w:rPr>
          <w:sz w:val="22"/>
          <w:szCs w:val="22"/>
          <w:lang w:val="es-ES" w:eastAsia="lt-LT"/>
        </w:rPr>
        <w:t>Dos Hermanas</w:t>
      </w:r>
    </w:p>
    <w:p w14:paraId="020081D0" w14:textId="77777777" w:rsidR="00D24D8C" w:rsidRPr="000E0F43" w:rsidRDefault="00D24D8C" w:rsidP="00D24D8C">
      <w:pPr>
        <w:jc w:val="both"/>
        <w:rPr>
          <w:sz w:val="22"/>
          <w:szCs w:val="22"/>
          <w:lang w:val="es-ES" w:eastAsia="lt-LT"/>
        </w:rPr>
      </w:pPr>
      <w:r w:rsidRPr="000E0F43">
        <w:rPr>
          <w:sz w:val="22"/>
          <w:szCs w:val="22"/>
          <w:lang w:val="es-ES" w:eastAsia="lt-LT"/>
        </w:rPr>
        <w:t>41703 Sevilla</w:t>
      </w:r>
    </w:p>
    <w:p w14:paraId="6880B3CB" w14:textId="77777777" w:rsidR="00D24D8C" w:rsidRPr="000E0F43" w:rsidRDefault="00D24D8C" w:rsidP="00D24D8C">
      <w:pPr>
        <w:jc w:val="both"/>
        <w:rPr>
          <w:sz w:val="22"/>
          <w:szCs w:val="22"/>
          <w:lang w:eastAsia="lt-LT"/>
        </w:rPr>
      </w:pPr>
      <w:proofErr w:type="spellStart"/>
      <w:r>
        <w:rPr>
          <w:sz w:val="22"/>
          <w:szCs w:val="22"/>
          <w:lang w:val="es-ES" w:eastAsia="lt-LT"/>
        </w:rPr>
        <w:t>Ispanija</w:t>
      </w:r>
      <w:proofErr w:type="spellEnd"/>
    </w:p>
    <w:p w14:paraId="1ACBF3EE" w14:textId="77777777" w:rsidR="006D72A9" w:rsidRPr="005D554B" w:rsidRDefault="006D72A9" w:rsidP="006D72A9">
      <w:pPr>
        <w:tabs>
          <w:tab w:val="left" w:pos="567"/>
        </w:tabs>
        <w:spacing w:line="260" w:lineRule="exact"/>
        <w:rPr>
          <w:snapToGrid w:val="0"/>
          <w:sz w:val="22"/>
          <w:szCs w:val="24"/>
        </w:rPr>
      </w:pPr>
    </w:p>
    <w:p w14:paraId="1D59B0DA" w14:textId="77777777" w:rsidR="006D72A9" w:rsidRPr="005D554B" w:rsidRDefault="006D72A9" w:rsidP="006D72A9">
      <w:pPr>
        <w:tabs>
          <w:tab w:val="left" w:pos="567"/>
        </w:tabs>
        <w:spacing w:line="260" w:lineRule="exact"/>
        <w:rPr>
          <w:snapToGrid w:val="0"/>
          <w:sz w:val="22"/>
          <w:szCs w:val="24"/>
        </w:rPr>
      </w:pPr>
    </w:p>
    <w:p w14:paraId="14E2684D" w14:textId="77777777" w:rsidR="006D72A9" w:rsidRPr="005D554B" w:rsidRDefault="006D72A9" w:rsidP="006D72A9">
      <w:pPr>
        <w:tabs>
          <w:tab w:val="left" w:pos="567"/>
        </w:tabs>
        <w:ind w:left="567" w:hanging="567"/>
        <w:rPr>
          <w:snapToGrid w:val="0"/>
          <w:sz w:val="22"/>
          <w:szCs w:val="24"/>
        </w:rPr>
      </w:pPr>
      <w:r w:rsidRPr="005D554B">
        <w:rPr>
          <w:b/>
          <w:noProof/>
          <w:snapToGrid w:val="0"/>
          <w:sz w:val="22"/>
          <w:szCs w:val="24"/>
        </w:rPr>
        <w:t>B.</w:t>
      </w:r>
      <w:r w:rsidRPr="005D554B">
        <w:rPr>
          <w:b/>
          <w:snapToGrid w:val="0"/>
          <w:sz w:val="22"/>
          <w:szCs w:val="24"/>
        </w:rPr>
        <w:tab/>
      </w:r>
      <w:r w:rsidRPr="005D554B">
        <w:rPr>
          <w:b/>
          <w:noProof/>
          <w:snapToGrid w:val="0"/>
          <w:sz w:val="22"/>
          <w:szCs w:val="24"/>
        </w:rPr>
        <w:t>TIEKIMO IR VARTOJIMO SĄLYGOS AR APRIBOJIMAI</w:t>
      </w:r>
    </w:p>
    <w:p w14:paraId="4CC801ED" w14:textId="77777777" w:rsidR="006D72A9" w:rsidRPr="005D554B" w:rsidRDefault="006D72A9" w:rsidP="006D72A9">
      <w:pPr>
        <w:tabs>
          <w:tab w:val="left" w:pos="567"/>
        </w:tabs>
        <w:spacing w:line="260" w:lineRule="exact"/>
        <w:rPr>
          <w:snapToGrid w:val="0"/>
          <w:sz w:val="22"/>
          <w:szCs w:val="24"/>
        </w:rPr>
      </w:pPr>
    </w:p>
    <w:p w14:paraId="5BC64A4E" w14:textId="77C82532" w:rsidR="006D72A9" w:rsidRPr="005D554B" w:rsidRDefault="006D72A9" w:rsidP="006D72A9">
      <w:pPr>
        <w:tabs>
          <w:tab w:val="left" w:pos="567"/>
        </w:tabs>
        <w:spacing w:line="260" w:lineRule="exact"/>
        <w:rPr>
          <w:snapToGrid w:val="0"/>
          <w:sz w:val="22"/>
          <w:szCs w:val="24"/>
        </w:rPr>
      </w:pPr>
      <w:r w:rsidRPr="005D554B">
        <w:rPr>
          <w:snapToGrid w:val="0"/>
          <w:sz w:val="22"/>
        </w:rPr>
        <w:t>Nereceptinis vaistinis preparatas.</w:t>
      </w:r>
    </w:p>
    <w:p w14:paraId="57ACA592" w14:textId="611D7551" w:rsidR="006D72A9" w:rsidRDefault="006D72A9">
      <w:pPr>
        <w:rPr>
          <w:sz w:val="22"/>
          <w:szCs w:val="22"/>
        </w:rPr>
      </w:pPr>
      <w:r>
        <w:rPr>
          <w:sz w:val="22"/>
          <w:szCs w:val="22"/>
        </w:rPr>
        <w:br w:type="page"/>
      </w:r>
    </w:p>
    <w:p w14:paraId="29F2C916" w14:textId="77777777" w:rsidR="00624213" w:rsidRDefault="00624213">
      <w:pPr>
        <w:rPr>
          <w:sz w:val="22"/>
          <w:szCs w:val="22"/>
        </w:rPr>
      </w:pPr>
    </w:p>
    <w:p w14:paraId="30C6AF8E" w14:textId="77777777" w:rsidR="008D3B35" w:rsidRPr="000E0F43" w:rsidRDefault="008D3B35">
      <w:pPr>
        <w:tabs>
          <w:tab w:val="left" w:pos="567"/>
        </w:tabs>
        <w:spacing w:line="260" w:lineRule="exact"/>
        <w:rPr>
          <w:sz w:val="22"/>
          <w:szCs w:val="22"/>
        </w:rPr>
      </w:pPr>
    </w:p>
    <w:p w14:paraId="1558BF36" w14:textId="77777777" w:rsidR="008D3B35" w:rsidRDefault="008D3B35">
      <w:pPr>
        <w:tabs>
          <w:tab w:val="left" w:pos="567"/>
        </w:tabs>
        <w:spacing w:line="260" w:lineRule="exact"/>
        <w:rPr>
          <w:sz w:val="22"/>
          <w:szCs w:val="22"/>
        </w:rPr>
      </w:pPr>
    </w:p>
    <w:p w14:paraId="119D6B25" w14:textId="77777777" w:rsidR="006D72A9" w:rsidRDefault="006D72A9">
      <w:pPr>
        <w:tabs>
          <w:tab w:val="left" w:pos="567"/>
        </w:tabs>
        <w:spacing w:line="260" w:lineRule="exact"/>
        <w:rPr>
          <w:sz w:val="22"/>
          <w:szCs w:val="22"/>
        </w:rPr>
      </w:pPr>
    </w:p>
    <w:p w14:paraId="5F82DB9B" w14:textId="77777777" w:rsidR="006D72A9" w:rsidRDefault="006D72A9">
      <w:pPr>
        <w:tabs>
          <w:tab w:val="left" w:pos="567"/>
        </w:tabs>
        <w:spacing w:line="260" w:lineRule="exact"/>
        <w:rPr>
          <w:sz w:val="22"/>
          <w:szCs w:val="22"/>
        </w:rPr>
      </w:pPr>
    </w:p>
    <w:p w14:paraId="3D0A79F3" w14:textId="77777777" w:rsidR="006D72A9" w:rsidRDefault="006D72A9">
      <w:pPr>
        <w:tabs>
          <w:tab w:val="left" w:pos="567"/>
        </w:tabs>
        <w:spacing w:line="260" w:lineRule="exact"/>
        <w:rPr>
          <w:sz w:val="22"/>
          <w:szCs w:val="22"/>
        </w:rPr>
      </w:pPr>
    </w:p>
    <w:p w14:paraId="777CF090" w14:textId="77777777" w:rsidR="006D72A9" w:rsidRDefault="006D72A9">
      <w:pPr>
        <w:tabs>
          <w:tab w:val="left" w:pos="567"/>
        </w:tabs>
        <w:spacing w:line="260" w:lineRule="exact"/>
        <w:rPr>
          <w:sz w:val="22"/>
          <w:szCs w:val="22"/>
        </w:rPr>
      </w:pPr>
    </w:p>
    <w:p w14:paraId="42DC8E12" w14:textId="77777777" w:rsidR="006D72A9" w:rsidRDefault="006D72A9">
      <w:pPr>
        <w:tabs>
          <w:tab w:val="left" w:pos="567"/>
        </w:tabs>
        <w:spacing w:line="260" w:lineRule="exact"/>
        <w:rPr>
          <w:sz w:val="22"/>
          <w:szCs w:val="22"/>
        </w:rPr>
      </w:pPr>
    </w:p>
    <w:p w14:paraId="731E54FA" w14:textId="77777777" w:rsidR="006D72A9" w:rsidRDefault="006D72A9">
      <w:pPr>
        <w:tabs>
          <w:tab w:val="left" w:pos="567"/>
        </w:tabs>
        <w:spacing w:line="260" w:lineRule="exact"/>
        <w:rPr>
          <w:sz w:val="22"/>
          <w:szCs w:val="22"/>
        </w:rPr>
      </w:pPr>
    </w:p>
    <w:p w14:paraId="5818D3EA" w14:textId="77777777" w:rsidR="006D72A9" w:rsidRDefault="006D72A9">
      <w:pPr>
        <w:tabs>
          <w:tab w:val="left" w:pos="567"/>
        </w:tabs>
        <w:spacing w:line="260" w:lineRule="exact"/>
        <w:rPr>
          <w:sz w:val="22"/>
          <w:szCs w:val="22"/>
        </w:rPr>
      </w:pPr>
    </w:p>
    <w:p w14:paraId="0957C84E" w14:textId="77777777" w:rsidR="006D72A9" w:rsidRDefault="006D72A9">
      <w:pPr>
        <w:tabs>
          <w:tab w:val="left" w:pos="567"/>
        </w:tabs>
        <w:spacing w:line="260" w:lineRule="exact"/>
        <w:rPr>
          <w:sz w:val="22"/>
          <w:szCs w:val="22"/>
        </w:rPr>
      </w:pPr>
    </w:p>
    <w:p w14:paraId="1F76253F" w14:textId="77777777" w:rsidR="006D72A9" w:rsidRDefault="006D72A9">
      <w:pPr>
        <w:tabs>
          <w:tab w:val="left" w:pos="567"/>
        </w:tabs>
        <w:spacing w:line="260" w:lineRule="exact"/>
        <w:rPr>
          <w:sz w:val="22"/>
          <w:szCs w:val="22"/>
        </w:rPr>
      </w:pPr>
    </w:p>
    <w:p w14:paraId="197587ED" w14:textId="77777777" w:rsidR="006D72A9" w:rsidRDefault="006D72A9">
      <w:pPr>
        <w:tabs>
          <w:tab w:val="left" w:pos="567"/>
        </w:tabs>
        <w:spacing w:line="260" w:lineRule="exact"/>
        <w:rPr>
          <w:sz w:val="22"/>
          <w:szCs w:val="22"/>
        </w:rPr>
      </w:pPr>
    </w:p>
    <w:p w14:paraId="3A85E090" w14:textId="77777777" w:rsidR="006D72A9" w:rsidRPr="000E0F43" w:rsidRDefault="006D72A9">
      <w:pPr>
        <w:tabs>
          <w:tab w:val="left" w:pos="567"/>
        </w:tabs>
        <w:spacing w:line="260" w:lineRule="exact"/>
        <w:rPr>
          <w:sz w:val="22"/>
          <w:szCs w:val="22"/>
        </w:rPr>
      </w:pPr>
    </w:p>
    <w:p w14:paraId="08AC470C" w14:textId="77777777" w:rsidR="008D3B35" w:rsidRPr="000E0F43" w:rsidRDefault="008D3B35">
      <w:pPr>
        <w:tabs>
          <w:tab w:val="left" w:pos="567"/>
        </w:tabs>
        <w:spacing w:line="260" w:lineRule="exact"/>
        <w:rPr>
          <w:b/>
          <w:sz w:val="22"/>
          <w:szCs w:val="22"/>
        </w:rPr>
      </w:pPr>
    </w:p>
    <w:p w14:paraId="542E5553" w14:textId="77777777" w:rsidR="008D3B35" w:rsidRPr="000E0F43" w:rsidRDefault="008D3B35">
      <w:pPr>
        <w:tabs>
          <w:tab w:val="left" w:pos="567"/>
        </w:tabs>
        <w:spacing w:line="260" w:lineRule="exact"/>
        <w:rPr>
          <w:b/>
          <w:sz w:val="22"/>
          <w:szCs w:val="22"/>
        </w:rPr>
      </w:pPr>
    </w:p>
    <w:p w14:paraId="108C3350" w14:textId="77777777" w:rsidR="008D3B35" w:rsidRPr="000E0F43" w:rsidRDefault="008D3B35">
      <w:pPr>
        <w:tabs>
          <w:tab w:val="left" w:pos="567"/>
        </w:tabs>
        <w:spacing w:line="260" w:lineRule="exact"/>
        <w:rPr>
          <w:b/>
          <w:sz w:val="22"/>
          <w:szCs w:val="22"/>
        </w:rPr>
      </w:pPr>
    </w:p>
    <w:p w14:paraId="6D993596" w14:textId="77777777" w:rsidR="008D3B35" w:rsidRPr="000E0F43" w:rsidRDefault="008D3B35">
      <w:pPr>
        <w:tabs>
          <w:tab w:val="left" w:pos="567"/>
        </w:tabs>
        <w:spacing w:line="260" w:lineRule="exact"/>
        <w:rPr>
          <w:b/>
          <w:sz w:val="22"/>
          <w:szCs w:val="22"/>
        </w:rPr>
      </w:pPr>
    </w:p>
    <w:p w14:paraId="29A9BE2B" w14:textId="77777777" w:rsidR="008D3B35" w:rsidRPr="000E0F43" w:rsidRDefault="008D3B35">
      <w:pPr>
        <w:tabs>
          <w:tab w:val="left" w:pos="567"/>
        </w:tabs>
        <w:spacing w:line="260" w:lineRule="exact"/>
        <w:rPr>
          <w:b/>
          <w:sz w:val="22"/>
          <w:szCs w:val="22"/>
        </w:rPr>
      </w:pPr>
    </w:p>
    <w:p w14:paraId="6FF14911" w14:textId="77777777" w:rsidR="008D3B35" w:rsidRDefault="008D3B35">
      <w:pPr>
        <w:tabs>
          <w:tab w:val="left" w:pos="567"/>
        </w:tabs>
        <w:spacing w:line="260" w:lineRule="exact"/>
        <w:rPr>
          <w:b/>
          <w:sz w:val="22"/>
          <w:szCs w:val="22"/>
        </w:rPr>
      </w:pPr>
    </w:p>
    <w:p w14:paraId="2AF7151A" w14:textId="77777777" w:rsidR="00AD48DA" w:rsidRDefault="00AD48DA">
      <w:pPr>
        <w:tabs>
          <w:tab w:val="left" w:pos="567"/>
        </w:tabs>
        <w:spacing w:line="260" w:lineRule="exact"/>
        <w:rPr>
          <w:b/>
          <w:sz w:val="22"/>
          <w:szCs w:val="22"/>
        </w:rPr>
      </w:pPr>
    </w:p>
    <w:p w14:paraId="25BE781E" w14:textId="77777777" w:rsidR="00AD48DA" w:rsidRDefault="00AD48DA">
      <w:pPr>
        <w:tabs>
          <w:tab w:val="left" w:pos="567"/>
        </w:tabs>
        <w:spacing w:line="260" w:lineRule="exact"/>
        <w:rPr>
          <w:b/>
          <w:sz w:val="22"/>
          <w:szCs w:val="22"/>
        </w:rPr>
      </w:pPr>
    </w:p>
    <w:p w14:paraId="32865C36" w14:textId="77777777" w:rsidR="00AD48DA" w:rsidRPr="000E0F43" w:rsidRDefault="00AD48DA">
      <w:pPr>
        <w:tabs>
          <w:tab w:val="left" w:pos="567"/>
        </w:tabs>
        <w:spacing w:line="260" w:lineRule="exact"/>
        <w:rPr>
          <w:b/>
          <w:sz w:val="22"/>
          <w:szCs w:val="22"/>
        </w:rPr>
      </w:pPr>
    </w:p>
    <w:p w14:paraId="168CFC07" w14:textId="77777777" w:rsidR="008D3B35" w:rsidRPr="000E0F43" w:rsidRDefault="00AB4978">
      <w:pPr>
        <w:keepNext/>
        <w:tabs>
          <w:tab w:val="left" w:pos="567"/>
        </w:tabs>
        <w:jc w:val="center"/>
        <w:outlineLvl w:val="1"/>
        <w:rPr>
          <w:b/>
          <w:sz w:val="22"/>
          <w:szCs w:val="22"/>
          <w:lang w:eastAsia="x-none"/>
        </w:rPr>
      </w:pPr>
      <w:r w:rsidRPr="000E0F43">
        <w:rPr>
          <w:b/>
          <w:bCs/>
          <w:iCs/>
          <w:sz w:val="22"/>
          <w:szCs w:val="22"/>
          <w:lang w:eastAsia="x-none"/>
        </w:rPr>
        <w:t>III PRIEDAS</w:t>
      </w:r>
    </w:p>
    <w:p w14:paraId="39AD4CEB" w14:textId="77777777" w:rsidR="008D3B35" w:rsidRPr="000E0F43" w:rsidRDefault="008D3B35">
      <w:pPr>
        <w:tabs>
          <w:tab w:val="left" w:pos="567"/>
        </w:tabs>
        <w:spacing w:line="260" w:lineRule="exact"/>
        <w:rPr>
          <w:sz w:val="22"/>
          <w:szCs w:val="22"/>
        </w:rPr>
      </w:pPr>
    </w:p>
    <w:p w14:paraId="486CABF0" w14:textId="77777777" w:rsidR="008D3B35" w:rsidRPr="000E0F43" w:rsidRDefault="00AB4978">
      <w:pPr>
        <w:keepNext/>
        <w:tabs>
          <w:tab w:val="left" w:pos="567"/>
        </w:tabs>
        <w:jc w:val="center"/>
        <w:outlineLvl w:val="1"/>
        <w:rPr>
          <w:b/>
          <w:sz w:val="22"/>
          <w:szCs w:val="22"/>
          <w:lang w:eastAsia="x-none"/>
        </w:rPr>
      </w:pPr>
      <w:r w:rsidRPr="000E0F43">
        <w:rPr>
          <w:b/>
          <w:bCs/>
          <w:iCs/>
          <w:sz w:val="22"/>
          <w:szCs w:val="22"/>
          <w:lang w:eastAsia="x-none"/>
        </w:rPr>
        <w:t>ŽENKLINIMAS IR PAKUOTĖS LAPELIS</w:t>
      </w:r>
    </w:p>
    <w:p w14:paraId="0C0CE47E" w14:textId="77777777" w:rsidR="008D3B35" w:rsidRPr="000E0F43" w:rsidRDefault="00AB4978">
      <w:pPr>
        <w:tabs>
          <w:tab w:val="left" w:pos="567"/>
        </w:tabs>
        <w:spacing w:line="260" w:lineRule="exact"/>
        <w:rPr>
          <w:sz w:val="22"/>
          <w:szCs w:val="22"/>
        </w:rPr>
      </w:pPr>
      <w:r w:rsidRPr="000E0F43">
        <w:rPr>
          <w:sz w:val="22"/>
          <w:szCs w:val="22"/>
        </w:rPr>
        <w:br w:type="page"/>
      </w:r>
    </w:p>
    <w:p w14:paraId="65A66221" w14:textId="77777777" w:rsidR="008D3B35" w:rsidRPr="000E0F43" w:rsidRDefault="008D3B35">
      <w:pPr>
        <w:tabs>
          <w:tab w:val="left" w:pos="567"/>
        </w:tabs>
        <w:spacing w:line="260" w:lineRule="exact"/>
        <w:rPr>
          <w:sz w:val="22"/>
          <w:szCs w:val="22"/>
        </w:rPr>
      </w:pPr>
    </w:p>
    <w:p w14:paraId="3B0F7A35" w14:textId="77777777" w:rsidR="008D3B35" w:rsidRPr="000E0F43" w:rsidRDefault="008D3B35">
      <w:pPr>
        <w:tabs>
          <w:tab w:val="left" w:pos="567"/>
        </w:tabs>
        <w:spacing w:line="260" w:lineRule="exact"/>
        <w:rPr>
          <w:sz w:val="22"/>
          <w:szCs w:val="22"/>
        </w:rPr>
      </w:pPr>
    </w:p>
    <w:p w14:paraId="5BD02482" w14:textId="77777777" w:rsidR="008D3B35" w:rsidRPr="000E0F43" w:rsidRDefault="008D3B35">
      <w:pPr>
        <w:tabs>
          <w:tab w:val="left" w:pos="567"/>
        </w:tabs>
        <w:spacing w:line="260" w:lineRule="exact"/>
        <w:rPr>
          <w:sz w:val="22"/>
          <w:szCs w:val="22"/>
        </w:rPr>
      </w:pPr>
    </w:p>
    <w:p w14:paraId="5B158696" w14:textId="77777777" w:rsidR="008D3B35" w:rsidRPr="000E0F43" w:rsidRDefault="008D3B35">
      <w:pPr>
        <w:tabs>
          <w:tab w:val="left" w:pos="567"/>
        </w:tabs>
        <w:spacing w:line="260" w:lineRule="exact"/>
        <w:rPr>
          <w:sz w:val="22"/>
          <w:szCs w:val="22"/>
        </w:rPr>
      </w:pPr>
    </w:p>
    <w:p w14:paraId="63D90FE4" w14:textId="77777777" w:rsidR="008D3B35" w:rsidRPr="000E0F43" w:rsidRDefault="008D3B35">
      <w:pPr>
        <w:tabs>
          <w:tab w:val="left" w:pos="567"/>
        </w:tabs>
        <w:spacing w:line="260" w:lineRule="exact"/>
        <w:rPr>
          <w:sz w:val="22"/>
          <w:szCs w:val="22"/>
        </w:rPr>
      </w:pPr>
    </w:p>
    <w:p w14:paraId="19439125" w14:textId="77777777" w:rsidR="008D3B35" w:rsidRPr="000E0F43" w:rsidRDefault="008D3B35">
      <w:pPr>
        <w:tabs>
          <w:tab w:val="left" w:pos="567"/>
        </w:tabs>
        <w:spacing w:line="260" w:lineRule="exact"/>
        <w:rPr>
          <w:sz w:val="22"/>
          <w:szCs w:val="22"/>
        </w:rPr>
      </w:pPr>
    </w:p>
    <w:p w14:paraId="502400D2" w14:textId="77777777" w:rsidR="008D3B35" w:rsidRPr="000E0F43" w:rsidRDefault="008D3B35">
      <w:pPr>
        <w:tabs>
          <w:tab w:val="left" w:pos="567"/>
        </w:tabs>
        <w:spacing w:line="260" w:lineRule="exact"/>
        <w:rPr>
          <w:sz w:val="22"/>
          <w:szCs w:val="22"/>
        </w:rPr>
      </w:pPr>
    </w:p>
    <w:p w14:paraId="104063F7" w14:textId="77777777" w:rsidR="008D3B35" w:rsidRPr="000E0F43" w:rsidRDefault="008D3B35">
      <w:pPr>
        <w:tabs>
          <w:tab w:val="left" w:pos="567"/>
        </w:tabs>
        <w:spacing w:line="260" w:lineRule="exact"/>
        <w:rPr>
          <w:sz w:val="22"/>
          <w:szCs w:val="22"/>
        </w:rPr>
      </w:pPr>
    </w:p>
    <w:p w14:paraId="1147AEE2" w14:textId="77777777" w:rsidR="008D3B35" w:rsidRPr="000E0F43" w:rsidRDefault="008D3B35">
      <w:pPr>
        <w:tabs>
          <w:tab w:val="left" w:pos="567"/>
        </w:tabs>
        <w:spacing w:line="260" w:lineRule="exact"/>
        <w:rPr>
          <w:sz w:val="22"/>
          <w:szCs w:val="22"/>
        </w:rPr>
      </w:pPr>
    </w:p>
    <w:p w14:paraId="060CD7C4" w14:textId="77777777" w:rsidR="008D3B35" w:rsidRPr="000E0F43" w:rsidRDefault="008D3B35">
      <w:pPr>
        <w:tabs>
          <w:tab w:val="left" w:pos="567"/>
        </w:tabs>
        <w:spacing w:line="260" w:lineRule="exact"/>
        <w:rPr>
          <w:sz w:val="22"/>
          <w:szCs w:val="22"/>
        </w:rPr>
      </w:pPr>
    </w:p>
    <w:p w14:paraId="35BE2E81" w14:textId="77777777" w:rsidR="008D3B35" w:rsidRPr="000E0F43" w:rsidRDefault="008D3B35">
      <w:pPr>
        <w:tabs>
          <w:tab w:val="left" w:pos="567"/>
        </w:tabs>
        <w:spacing w:line="260" w:lineRule="exact"/>
        <w:rPr>
          <w:sz w:val="22"/>
          <w:szCs w:val="22"/>
        </w:rPr>
      </w:pPr>
    </w:p>
    <w:p w14:paraId="5C0ADC75" w14:textId="77777777" w:rsidR="008D3B35" w:rsidRPr="000E0F43" w:rsidRDefault="008D3B35">
      <w:pPr>
        <w:tabs>
          <w:tab w:val="left" w:pos="567"/>
        </w:tabs>
        <w:spacing w:line="260" w:lineRule="exact"/>
        <w:rPr>
          <w:sz w:val="22"/>
          <w:szCs w:val="22"/>
        </w:rPr>
      </w:pPr>
    </w:p>
    <w:p w14:paraId="27B86D4A" w14:textId="77777777" w:rsidR="008D3B35" w:rsidRPr="000E0F43" w:rsidRDefault="008D3B35">
      <w:pPr>
        <w:tabs>
          <w:tab w:val="left" w:pos="567"/>
        </w:tabs>
        <w:spacing w:line="260" w:lineRule="exact"/>
        <w:rPr>
          <w:sz w:val="22"/>
          <w:szCs w:val="22"/>
        </w:rPr>
      </w:pPr>
    </w:p>
    <w:p w14:paraId="6945823A" w14:textId="77777777" w:rsidR="008D3B35" w:rsidRPr="000E0F43" w:rsidRDefault="008D3B35">
      <w:pPr>
        <w:tabs>
          <w:tab w:val="left" w:pos="567"/>
        </w:tabs>
        <w:spacing w:line="260" w:lineRule="exact"/>
        <w:rPr>
          <w:sz w:val="22"/>
          <w:szCs w:val="22"/>
        </w:rPr>
      </w:pPr>
    </w:p>
    <w:p w14:paraId="2AA1DCD0" w14:textId="77777777" w:rsidR="008D3B35" w:rsidRPr="000E0F43" w:rsidRDefault="008D3B35">
      <w:pPr>
        <w:tabs>
          <w:tab w:val="left" w:pos="567"/>
        </w:tabs>
        <w:spacing w:line="260" w:lineRule="exact"/>
        <w:rPr>
          <w:sz w:val="22"/>
          <w:szCs w:val="22"/>
        </w:rPr>
      </w:pPr>
    </w:p>
    <w:p w14:paraId="1EA0E710" w14:textId="77777777" w:rsidR="008D3B35" w:rsidRPr="000E0F43" w:rsidRDefault="008D3B35">
      <w:pPr>
        <w:tabs>
          <w:tab w:val="left" w:pos="567"/>
        </w:tabs>
        <w:spacing w:line="260" w:lineRule="exact"/>
        <w:rPr>
          <w:sz w:val="22"/>
          <w:szCs w:val="22"/>
        </w:rPr>
      </w:pPr>
    </w:p>
    <w:p w14:paraId="1DCD1FF0" w14:textId="77777777" w:rsidR="008D3B35" w:rsidRPr="000E0F43" w:rsidRDefault="008D3B35">
      <w:pPr>
        <w:tabs>
          <w:tab w:val="left" w:pos="567"/>
        </w:tabs>
        <w:spacing w:line="260" w:lineRule="exact"/>
        <w:rPr>
          <w:sz w:val="22"/>
          <w:szCs w:val="22"/>
        </w:rPr>
      </w:pPr>
    </w:p>
    <w:p w14:paraId="614F0CD5" w14:textId="77777777" w:rsidR="008D3B35" w:rsidRPr="000E0F43" w:rsidRDefault="008D3B35">
      <w:pPr>
        <w:tabs>
          <w:tab w:val="left" w:pos="567"/>
        </w:tabs>
        <w:spacing w:line="260" w:lineRule="exact"/>
        <w:rPr>
          <w:sz w:val="22"/>
          <w:szCs w:val="22"/>
        </w:rPr>
      </w:pPr>
    </w:p>
    <w:p w14:paraId="30AC2EA2" w14:textId="77777777" w:rsidR="008D3B35" w:rsidRPr="000E0F43" w:rsidRDefault="008D3B35">
      <w:pPr>
        <w:tabs>
          <w:tab w:val="left" w:pos="567"/>
        </w:tabs>
        <w:spacing w:line="260" w:lineRule="exact"/>
        <w:rPr>
          <w:sz w:val="22"/>
          <w:szCs w:val="22"/>
        </w:rPr>
      </w:pPr>
    </w:p>
    <w:p w14:paraId="5885BBDD" w14:textId="77777777" w:rsidR="008D3B35" w:rsidRPr="000E0F43" w:rsidRDefault="008D3B35">
      <w:pPr>
        <w:tabs>
          <w:tab w:val="left" w:pos="567"/>
        </w:tabs>
        <w:spacing w:line="260" w:lineRule="exact"/>
        <w:rPr>
          <w:sz w:val="22"/>
          <w:szCs w:val="22"/>
        </w:rPr>
      </w:pPr>
    </w:p>
    <w:p w14:paraId="1D850446" w14:textId="77777777" w:rsidR="008D3B35" w:rsidRPr="000E0F43" w:rsidRDefault="008D3B35">
      <w:pPr>
        <w:tabs>
          <w:tab w:val="left" w:pos="567"/>
        </w:tabs>
        <w:spacing w:line="260" w:lineRule="exact"/>
        <w:rPr>
          <w:sz w:val="22"/>
          <w:szCs w:val="22"/>
        </w:rPr>
      </w:pPr>
    </w:p>
    <w:p w14:paraId="1301B5FE" w14:textId="77777777" w:rsidR="008D3B35" w:rsidRDefault="008D3B35">
      <w:pPr>
        <w:tabs>
          <w:tab w:val="left" w:pos="567"/>
        </w:tabs>
        <w:spacing w:line="260" w:lineRule="exact"/>
        <w:rPr>
          <w:sz w:val="22"/>
          <w:szCs w:val="22"/>
        </w:rPr>
      </w:pPr>
    </w:p>
    <w:p w14:paraId="0A3B94D4" w14:textId="77777777" w:rsidR="00AD48DA" w:rsidRPr="000E0F43" w:rsidRDefault="00AD48DA">
      <w:pPr>
        <w:tabs>
          <w:tab w:val="left" w:pos="567"/>
        </w:tabs>
        <w:spacing w:line="260" w:lineRule="exact"/>
        <w:rPr>
          <w:sz w:val="22"/>
          <w:szCs w:val="22"/>
        </w:rPr>
      </w:pPr>
    </w:p>
    <w:p w14:paraId="43AF8C78" w14:textId="77777777" w:rsidR="008D3B35" w:rsidRPr="000E0F43" w:rsidRDefault="00AB4978">
      <w:pPr>
        <w:keepNext/>
        <w:tabs>
          <w:tab w:val="left" w:pos="567"/>
        </w:tabs>
        <w:jc w:val="center"/>
        <w:outlineLvl w:val="1"/>
        <w:rPr>
          <w:b/>
          <w:sz w:val="22"/>
          <w:szCs w:val="22"/>
          <w:lang w:eastAsia="x-none"/>
        </w:rPr>
      </w:pPr>
      <w:r w:rsidRPr="000E0F43">
        <w:rPr>
          <w:b/>
          <w:bCs/>
          <w:iCs/>
          <w:sz w:val="22"/>
          <w:szCs w:val="22"/>
          <w:lang w:eastAsia="x-none"/>
        </w:rPr>
        <w:t>A. ŽENKLINIMAS</w:t>
      </w:r>
    </w:p>
    <w:p w14:paraId="40AC9E1A" w14:textId="77777777" w:rsidR="008D3B35" w:rsidRPr="000E0F43" w:rsidRDefault="00AB4978">
      <w:pPr>
        <w:tabs>
          <w:tab w:val="left" w:pos="567"/>
        </w:tabs>
        <w:spacing w:line="260" w:lineRule="exact"/>
        <w:rPr>
          <w:sz w:val="22"/>
          <w:szCs w:val="22"/>
        </w:rPr>
      </w:pPr>
      <w:r w:rsidRPr="000E0F43">
        <w:rPr>
          <w:sz w:val="22"/>
          <w:szCs w:val="22"/>
        </w:rPr>
        <w:br w:type="page"/>
      </w:r>
    </w:p>
    <w:p w14:paraId="393A225D" w14:textId="23703FDE" w:rsidR="008D3B35" w:rsidRPr="000E0F43" w:rsidRDefault="00AB4978">
      <w:pPr>
        <w:pBdr>
          <w:top w:val="single" w:sz="4" w:space="1" w:color="auto"/>
          <w:left w:val="single" w:sz="4" w:space="4" w:color="auto"/>
          <w:bottom w:val="single" w:sz="4" w:space="1" w:color="auto"/>
          <w:right w:val="single" w:sz="4" w:space="4" w:color="auto"/>
        </w:pBdr>
        <w:tabs>
          <w:tab w:val="left" w:pos="567"/>
        </w:tabs>
        <w:rPr>
          <w:b/>
          <w:sz w:val="22"/>
          <w:szCs w:val="22"/>
        </w:rPr>
      </w:pPr>
      <w:r w:rsidRPr="000E0F43">
        <w:rPr>
          <w:b/>
          <w:sz w:val="22"/>
          <w:szCs w:val="22"/>
        </w:rPr>
        <w:t>INFORMACIJA ANT IŠORINĖS PAKUOTĖS</w:t>
      </w:r>
    </w:p>
    <w:p w14:paraId="0645183D" w14:textId="77777777" w:rsidR="008D3B35" w:rsidRPr="000E0F43" w:rsidRDefault="008D3B35">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23BF9675" w14:textId="31A02E3C" w:rsidR="008D3B35" w:rsidRPr="000E0F43" w:rsidRDefault="00CD2980">
      <w:pPr>
        <w:pBdr>
          <w:top w:val="single" w:sz="4" w:space="1" w:color="auto"/>
          <w:left w:val="single" w:sz="4" w:space="4" w:color="auto"/>
          <w:bottom w:val="single" w:sz="4" w:space="1" w:color="auto"/>
          <w:right w:val="single" w:sz="4" w:space="4" w:color="auto"/>
        </w:pBdr>
        <w:tabs>
          <w:tab w:val="left" w:pos="567"/>
        </w:tabs>
        <w:rPr>
          <w:b/>
          <w:sz w:val="22"/>
          <w:szCs w:val="22"/>
        </w:rPr>
      </w:pPr>
      <w:r w:rsidRPr="000E0F43">
        <w:rPr>
          <w:b/>
          <w:sz w:val="22"/>
          <w:szCs w:val="22"/>
        </w:rPr>
        <w:t>KARTONINĖ DĖŽUTĖ</w:t>
      </w:r>
    </w:p>
    <w:p w14:paraId="07FBC61F" w14:textId="77777777" w:rsidR="008D3B35" w:rsidRPr="000E0F43" w:rsidRDefault="008D3B35">
      <w:pPr>
        <w:tabs>
          <w:tab w:val="left" w:pos="567"/>
        </w:tabs>
        <w:spacing w:line="260" w:lineRule="exact"/>
        <w:rPr>
          <w:sz w:val="22"/>
          <w:szCs w:val="22"/>
        </w:rPr>
      </w:pPr>
    </w:p>
    <w:p w14:paraId="60EC4EE7" w14:textId="77777777" w:rsidR="008D3B35" w:rsidRPr="000E0F43" w:rsidRDefault="008D3B35">
      <w:pPr>
        <w:tabs>
          <w:tab w:val="left" w:pos="567"/>
        </w:tabs>
        <w:spacing w:line="260" w:lineRule="exact"/>
        <w:rPr>
          <w:sz w:val="22"/>
          <w:szCs w:val="22"/>
        </w:rPr>
      </w:pPr>
    </w:p>
    <w:p w14:paraId="649BE43C" w14:textId="77777777" w:rsidR="008D3B35" w:rsidRPr="000E0F43"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0E0F43">
        <w:rPr>
          <w:b/>
          <w:sz w:val="22"/>
          <w:szCs w:val="22"/>
        </w:rPr>
        <w:t>1.</w:t>
      </w:r>
      <w:r w:rsidRPr="000E0F43">
        <w:rPr>
          <w:b/>
          <w:sz w:val="22"/>
          <w:szCs w:val="22"/>
        </w:rPr>
        <w:tab/>
      </w:r>
      <w:r w:rsidRPr="000E0F43">
        <w:rPr>
          <w:b/>
          <w:caps/>
          <w:sz w:val="22"/>
          <w:szCs w:val="22"/>
        </w:rPr>
        <w:t>VAISTINIO</w:t>
      </w:r>
      <w:r w:rsidRPr="000E0F43">
        <w:rPr>
          <w:b/>
          <w:sz w:val="22"/>
          <w:szCs w:val="22"/>
        </w:rPr>
        <w:t xml:space="preserve"> PREPARATO PAVADINIMAS</w:t>
      </w:r>
    </w:p>
    <w:p w14:paraId="4B8FB65A" w14:textId="77777777" w:rsidR="008D3B35" w:rsidRPr="000E0F43" w:rsidRDefault="008D3B35">
      <w:pPr>
        <w:tabs>
          <w:tab w:val="left" w:pos="567"/>
        </w:tabs>
        <w:spacing w:line="260" w:lineRule="exact"/>
        <w:rPr>
          <w:sz w:val="22"/>
          <w:szCs w:val="22"/>
        </w:rPr>
      </w:pPr>
    </w:p>
    <w:p w14:paraId="7D403C7C" w14:textId="4D04D81F" w:rsidR="00CD2980" w:rsidRPr="00513F7B" w:rsidRDefault="0072782C" w:rsidP="00CD2980">
      <w:pPr>
        <w:shd w:val="clear" w:color="auto" w:fill="FFFFFF"/>
        <w:rPr>
          <w:bCs/>
          <w:sz w:val="22"/>
          <w:szCs w:val="22"/>
          <w:lang w:eastAsia="es-ES"/>
        </w:rPr>
      </w:pPr>
      <w:proofErr w:type="spellStart"/>
      <w:r w:rsidRPr="00513F7B">
        <w:rPr>
          <w:bCs/>
          <w:sz w:val="22"/>
          <w:szCs w:val="22"/>
        </w:rPr>
        <w:t>Effafen</w:t>
      </w:r>
      <w:proofErr w:type="spellEnd"/>
      <w:r w:rsidRPr="00513F7B">
        <w:rPr>
          <w:bCs/>
          <w:sz w:val="22"/>
          <w:szCs w:val="22"/>
        </w:rPr>
        <w:t xml:space="preserve"> apelsinų skonio</w:t>
      </w:r>
      <w:r w:rsidR="00CD2980" w:rsidRPr="00513F7B">
        <w:rPr>
          <w:bCs/>
          <w:sz w:val="22"/>
          <w:szCs w:val="22"/>
        </w:rPr>
        <w:t xml:space="preserve"> 8,75 mg kietosios pastilės</w:t>
      </w:r>
    </w:p>
    <w:p w14:paraId="124BCD39" w14:textId="076E19AC" w:rsidR="008D3B35" w:rsidRPr="000E0F43" w:rsidRDefault="00CD2980" w:rsidP="00CD2980">
      <w:pPr>
        <w:shd w:val="clear" w:color="auto" w:fill="FFFFFF"/>
        <w:rPr>
          <w:bCs/>
          <w:sz w:val="22"/>
          <w:szCs w:val="22"/>
          <w:lang w:eastAsia="es-ES"/>
        </w:rPr>
      </w:pPr>
      <w:proofErr w:type="spellStart"/>
      <w:r w:rsidRPr="00513F7B">
        <w:rPr>
          <w:bCs/>
          <w:sz w:val="22"/>
          <w:szCs w:val="22"/>
        </w:rPr>
        <w:t>flurbiprofenas</w:t>
      </w:r>
      <w:proofErr w:type="spellEnd"/>
      <w:r w:rsidR="00AB4978" w:rsidRPr="000E0F43">
        <w:rPr>
          <w:sz w:val="22"/>
          <w:szCs w:val="22"/>
        </w:rPr>
        <w:t xml:space="preserve"> </w:t>
      </w:r>
    </w:p>
    <w:p w14:paraId="010CBAC9" w14:textId="77777777" w:rsidR="008D3B35" w:rsidRPr="000E0F43" w:rsidRDefault="008D3B35">
      <w:pPr>
        <w:tabs>
          <w:tab w:val="left" w:pos="567"/>
        </w:tabs>
        <w:spacing w:line="260" w:lineRule="exact"/>
        <w:rPr>
          <w:sz w:val="22"/>
          <w:szCs w:val="22"/>
        </w:rPr>
      </w:pPr>
    </w:p>
    <w:p w14:paraId="60665189" w14:textId="77777777" w:rsidR="008D3B35" w:rsidRPr="000E0F43" w:rsidRDefault="008D3B35">
      <w:pPr>
        <w:tabs>
          <w:tab w:val="left" w:pos="567"/>
        </w:tabs>
        <w:spacing w:line="260" w:lineRule="exact"/>
        <w:rPr>
          <w:sz w:val="22"/>
          <w:szCs w:val="22"/>
        </w:rPr>
      </w:pPr>
    </w:p>
    <w:p w14:paraId="5052EE87" w14:textId="77777777" w:rsidR="008D3B35" w:rsidRPr="000E0F43" w:rsidRDefault="00AB497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0E0F43">
        <w:rPr>
          <w:b/>
          <w:sz w:val="22"/>
          <w:szCs w:val="22"/>
        </w:rPr>
        <w:t>2.</w:t>
      </w:r>
      <w:r w:rsidRPr="000E0F43">
        <w:rPr>
          <w:b/>
          <w:sz w:val="22"/>
          <w:szCs w:val="22"/>
        </w:rPr>
        <w:tab/>
        <w:t>VEIKLIOJI (-IOS) MEDŽIAGA (-OS) IR JOS (-Ų) KIEKIS (-IAI)</w:t>
      </w:r>
    </w:p>
    <w:p w14:paraId="18959CB8" w14:textId="77777777" w:rsidR="008D3B35" w:rsidRPr="000E0F43" w:rsidRDefault="008D3B35">
      <w:pPr>
        <w:tabs>
          <w:tab w:val="left" w:pos="567"/>
        </w:tabs>
        <w:spacing w:line="260" w:lineRule="exact"/>
        <w:rPr>
          <w:sz w:val="22"/>
          <w:szCs w:val="22"/>
        </w:rPr>
      </w:pPr>
    </w:p>
    <w:p w14:paraId="3EA9F2FF" w14:textId="0F746726" w:rsidR="008D3B35" w:rsidRPr="000E0F43" w:rsidRDefault="00CD2980">
      <w:pPr>
        <w:tabs>
          <w:tab w:val="left" w:pos="567"/>
        </w:tabs>
        <w:spacing w:line="260" w:lineRule="exact"/>
        <w:rPr>
          <w:bCs/>
          <w:sz w:val="22"/>
          <w:szCs w:val="22"/>
        </w:rPr>
      </w:pPr>
      <w:r w:rsidRPr="000E0F43">
        <w:rPr>
          <w:bCs/>
          <w:sz w:val="22"/>
          <w:szCs w:val="22"/>
        </w:rPr>
        <w:t xml:space="preserve">Kiekvienoje kietojoje pastilėje yra 8,75 mg </w:t>
      </w:r>
      <w:proofErr w:type="spellStart"/>
      <w:r w:rsidRPr="000E0F43">
        <w:rPr>
          <w:bCs/>
          <w:sz w:val="22"/>
          <w:szCs w:val="22"/>
        </w:rPr>
        <w:t>flurbiprofeno</w:t>
      </w:r>
      <w:proofErr w:type="spellEnd"/>
      <w:r w:rsidRPr="000E0F43">
        <w:rPr>
          <w:bCs/>
          <w:sz w:val="22"/>
          <w:szCs w:val="22"/>
        </w:rPr>
        <w:t>.</w:t>
      </w:r>
    </w:p>
    <w:p w14:paraId="4076D992" w14:textId="77777777" w:rsidR="00CD2980" w:rsidRPr="000E0F43" w:rsidRDefault="00CD2980">
      <w:pPr>
        <w:tabs>
          <w:tab w:val="left" w:pos="567"/>
        </w:tabs>
        <w:spacing w:line="260" w:lineRule="exact"/>
        <w:rPr>
          <w:sz w:val="22"/>
          <w:szCs w:val="22"/>
        </w:rPr>
      </w:pPr>
    </w:p>
    <w:p w14:paraId="0150AFC9" w14:textId="77777777" w:rsidR="00CD2980" w:rsidRPr="000E0F43" w:rsidRDefault="00CD2980">
      <w:pPr>
        <w:tabs>
          <w:tab w:val="left" w:pos="567"/>
        </w:tabs>
        <w:spacing w:line="260" w:lineRule="exact"/>
        <w:rPr>
          <w:sz w:val="22"/>
          <w:szCs w:val="22"/>
        </w:rPr>
      </w:pPr>
    </w:p>
    <w:p w14:paraId="18DBE44D" w14:textId="77777777" w:rsidR="008D3B35" w:rsidRPr="000E0F43"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0E0F43">
        <w:rPr>
          <w:b/>
          <w:sz w:val="22"/>
          <w:szCs w:val="22"/>
        </w:rPr>
        <w:t>3.</w:t>
      </w:r>
      <w:r w:rsidRPr="000E0F43">
        <w:rPr>
          <w:b/>
          <w:sz w:val="22"/>
          <w:szCs w:val="22"/>
        </w:rPr>
        <w:tab/>
        <w:t>PAGALBINIŲ MEDŽIAGŲ SĄRAŠAS</w:t>
      </w:r>
    </w:p>
    <w:p w14:paraId="46D21246" w14:textId="77777777" w:rsidR="008D3B35" w:rsidRPr="000E0F43" w:rsidRDefault="008D3B35">
      <w:pPr>
        <w:tabs>
          <w:tab w:val="left" w:pos="567"/>
        </w:tabs>
        <w:spacing w:line="260" w:lineRule="exact"/>
        <w:rPr>
          <w:sz w:val="22"/>
          <w:szCs w:val="22"/>
        </w:rPr>
      </w:pPr>
    </w:p>
    <w:p w14:paraId="5F641560" w14:textId="1C73FAC2" w:rsidR="00342A00" w:rsidRDefault="00342A00" w:rsidP="00342A00">
      <w:pPr>
        <w:shd w:val="clear" w:color="auto" w:fill="FFFFFF" w:themeFill="background1"/>
        <w:rPr>
          <w:sz w:val="22"/>
          <w:szCs w:val="22"/>
          <w:lang w:eastAsia="es-ES"/>
        </w:rPr>
      </w:pPr>
      <w:proofErr w:type="spellStart"/>
      <w:r w:rsidRPr="004861F5">
        <w:rPr>
          <w:sz w:val="22"/>
          <w:szCs w:val="22"/>
          <w:lang w:eastAsia="es-ES"/>
        </w:rPr>
        <w:t>Izomaltas</w:t>
      </w:r>
      <w:proofErr w:type="spellEnd"/>
      <w:r w:rsidRPr="004861F5">
        <w:rPr>
          <w:sz w:val="22"/>
          <w:szCs w:val="22"/>
          <w:lang w:eastAsia="es-ES"/>
        </w:rPr>
        <w:t xml:space="preserve"> (E953)</w:t>
      </w:r>
      <w:r w:rsidR="00D66BFA">
        <w:rPr>
          <w:sz w:val="22"/>
          <w:szCs w:val="22"/>
          <w:lang w:eastAsia="es-ES"/>
        </w:rPr>
        <w:t>, s</w:t>
      </w:r>
      <w:r w:rsidRPr="004861F5">
        <w:rPr>
          <w:sz w:val="22"/>
          <w:szCs w:val="22"/>
          <w:lang w:eastAsia="es-ES"/>
        </w:rPr>
        <w:t xml:space="preserve">kystasis </w:t>
      </w:r>
      <w:proofErr w:type="spellStart"/>
      <w:r w:rsidRPr="004861F5">
        <w:rPr>
          <w:sz w:val="22"/>
          <w:szCs w:val="22"/>
          <w:lang w:eastAsia="es-ES"/>
        </w:rPr>
        <w:t>maltitolis</w:t>
      </w:r>
      <w:proofErr w:type="spellEnd"/>
      <w:r w:rsidRPr="004861F5">
        <w:rPr>
          <w:sz w:val="22"/>
          <w:szCs w:val="22"/>
          <w:lang w:eastAsia="es-ES"/>
        </w:rPr>
        <w:t xml:space="preserve"> (E965)</w:t>
      </w:r>
      <w:r w:rsidR="00D66BFA">
        <w:rPr>
          <w:sz w:val="22"/>
          <w:szCs w:val="22"/>
          <w:lang w:eastAsia="es-ES"/>
        </w:rPr>
        <w:t xml:space="preserve">, </w:t>
      </w:r>
      <w:proofErr w:type="spellStart"/>
      <w:r w:rsidR="00D66BFA">
        <w:rPr>
          <w:sz w:val="22"/>
          <w:szCs w:val="22"/>
          <w:lang w:eastAsia="es-ES"/>
        </w:rPr>
        <w:t>a</w:t>
      </w:r>
      <w:r w:rsidRPr="004861F5">
        <w:rPr>
          <w:sz w:val="22"/>
          <w:szCs w:val="22"/>
          <w:lang w:eastAsia="es-ES"/>
        </w:rPr>
        <w:t>cesulfamas</w:t>
      </w:r>
      <w:proofErr w:type="spellEnd"/>
      <w:r w:rsidRPr="004861F5">
        <w:rPr>
          <w:sz w:val="22"/>
          <w:szCs w:val="22"/>
          <w:lang w:eastAsia="es-ES"/>
        </w:rPr>
        <w:t xml:space="preserve"> kalis (E950)</w:t>
      </w:r>
      <w:r w:rsidR="00D66BFA">
        <w:rPr>
          <w:sz w:val="22"/>
          <w:szCs w:val="22"/>
          <w:lang w:eastAsia="es-ES"/>
        </w:rPr>
        <w:t xml:space="preserve">, </w:t>
      </w:r>
      <w:proofErr w:type="spellStart"/>
      <w:r w:rsidR="00D66BFA">
        <w:rPr>
          <w:sz w:val="22"/>
          <w:szCs w:val="22"/>
          <w:lang w:eastAsia="es-ES"/>
        </w:rPr>
        <w:t>m</w:t>
      </w:r>
      <w:r w:rsidRPr="004861F5">
        <w:rPr>
          <w:sz w:val="22"/>
          <w:szCs w:val="22"/>
          <w:lang w:eastAsia="es-ES"/>
        </w:rPr>
        <w:t>akrogolis</w:t>
      </w:r>
      <w:proofErr w:type="spellEnd"/>
      <w:r w:rsidRPr="004861F5">
        <w:rPr>
          <w:sz w:val="22"/>
          <w:szCs w:val="22"/>
          <w:lang w:eastAsia="es-ES"/>
        </w:rPr>
        <w:t xml:space="preserve"> 400</w:t>
      </w:r>
      <w:r w:rsidR="00D66BFA">
        <w:rPr>
          <w:sz w:val="22"/>
          <w:szCs w:val="22"/>
          <w:lang w:eastAsia="es-ES"/>
        </w:rPr>
        <w:t xml:space="preserve">, </w:t>
      </w:r>
      <w:proofErr w:type="spellStart"/>
      <w:r w:rsidR="00D66BFA">
        <w:rPr>
          <w:sz w:val="22"/>
          <w:szCs w:val="22"/>
          <w:lang w:eastAsia="es-ES"/>
        </w:rPr>
        <w:t>l</w:t>
      </w:r>
      <w:r w:rsidRPr="004861F5">
        <w:rPr>
          <w:sz w:val="22"/>
          <w:szCs w:val="22"/>
          <w:lang w:eastAsia="es-ES"/>
        </w:rPr>
        <w:t>evomentolis</w:t>
      </w:r>
      <w:proofErr w:type="spellEnd"/>
      <w:r w:rsidR="00D66BFA">
        <w:rPr>
          <w:sz w:val="22"/>
          <w:szCs w:val="22"/>
          <w:lang w:eastAsia="es-ES"/>
        </w:rPr>
        <w:t xml:space="preserve">, </w:t>
      </w:r>
      <w:r w:rsidR="00D66BFA" w:rsidRPr="00513F7B">
        <w:rPr>
          <w:sz w:val="22"/>
          <w:szCs w:val="22"/>
          <w:lang w:eastAsia="es-ES"/>
        </w:rPr>
        <w:t>a</w:t>
      </w:r>
      <w:r w:rsidRPr="00513F7B">
        <w:rPr>
          <w:sz w:val="22"/>
          <w:szCs w:val="22"/>
          <w:lang w:eastAsia="es-ES"/>
        </w:rPr>
        <w:t xml:space="preserve">pelsinų </w:t>
      </w:r>
      <w:r w:rsidR="00DC2E4D">
        <w:rPr>
          <w:sz w:val="22"/>
          <w:szCs w:val="22"/>
          <w:lang w:eastAsia="es-ES"/>
        </w:rPr>
        <w:t>sulčių kvapioji medžiaga</w:t>
      </w:r>
      <w:r w:rsidRPr="00513F7B">
        <w:rPr>
          <w:sz w:val="22"/>
          <w:szCs w:val="22"/>
          <w:lang w:eastAsia="es-ES"/>
        </w:rPr>
        <w:t xml:space="preserve"> (</w:t>
      </w:r>
      <w:r w:rsidRPr="00513F7B">
        <w:rPr>
          <w:sz w:val="22"/>
          <w:szCs w:val="22"/>
        </w:rPr>
        <w:t>sudėtyje</w:t>
      </w:r>
      <w:r w:rsidRPr="00513F7B">
        <w:rPr>
          <w:sz w:val="22"/>
          <w:szCs w:val="22"/>
          <w:lang w:eastAsia="es-ES"/>
        </w:rPr>
        <w:t xml:space="preserve"> </w:t>
      </w:r>
      <w:r w:rsidRPr="004861F5">
        <w:rPr>
          <w:sz w:val="22"/>
          <w:szCs w:val="22"/>
          <w:lang w:eastAsia="es-ES"/>
        </w:rPr>
        <w:t xml:space="preserve">yra </w:t>
      </w:r>
      <w:proofErr w:type="spellStart"/>
      <w:r w:rsidRPr="004861F5">
        <w:rPr>
          <w:sz w:val="22"/>
          <w:szCs w:val="22"/>
          <w:lang w:eastAsia="es-ES"/>
        </w:rPr>
        <w:t>triacetino</w:t>
      </w:r>
      <w:proofErr w:type="spellEnd"/>
      <w:r w:rsidRPr="004861F5">
        <w:rPr>
          <w:sz w:val="22"/>
          <w:szCs w:val="22"/>
          <w:lang w:eastAsia="es-ES"/>
        </w:rPr>
        <w:t xml:space="preserve"> (E1518), </w:t>
      </w:r>
      <w:proofErr w:type="spellStart"/>
      <w:r w:rsidRPr="004861F5">
        <w:rPr>
          <w:sz w:val="22"/>
          <w:szCs w:val="22"/>
          <w:lang w:eastAsia="es-ES"/>
        </w:rPr>
        <w:t>citral</w:t>
      </w:r>
      <w:r w:rsidR="00DC2E4D">
        <w:rPr>
          <w:sz w:val="22"/>
          <w:szCs w:val="22"/>
          <w:lang w:eastAsia="es-ES"/>
        </w:rPr>
        <w:t>io</w:t>
      </w:r>
      <w:proofErr w:type="spellEnd"/>
      <w:r w:rsidRPr="004861F5">
        <w:rPr>
          <w:sz w:val="22"/>
          <w:szCs w:val="22"/>
          <w:lang w:eastAsia="es-ES"/>
        </w:rPr>
        <w:t xml:space="preserve">, </w:t>
      </w:r>
      <w:proofErr w:type="spellStart"/>
      <w:r w:rsidRPr="004861F5">
        <w:rPr>
          <w:sz w:val="22"/>
          <w:szCs w:val="22"/>
          <w:lang w:eastAsia="es-ES"/>
        </w:rPr>
        <w:t>citronelol</w:t>
      </w:r>
      <w:r w:rsidR="00DC2E4D">
        <w:rPr>
          <w:sz w:val="22"/>
          <w:szCs w:val="22"/>
          <w:lang w:eastAsia="es-ES"/>
        </w:rPr>
        <w:t>io</w:t>
      </w:r>
      <w:proofErr w:type="spellEnd"/>
      <w:r w:rsidRPr="004861F5">
        <w:rPr>
          <w:sz w:val="22"/>
          <w:szCs w:val="22"/>
          <w:lang w:eastAsia="es-ES"/>
        </w:rPr>
        <w:t xml:space="preserve">, </w:t>
      </w:r>
      <w:proofErr w:type="spellStart"/>
      <w:r w:rsidRPr="004861F5">
        <w:rPr>
          <w:sz w:val="22"/>
          <w:szCs w:val="22"/>
          <w:lang w:eastAsia="es-ES"/>
        </w:rPr>
        <w:t>geraniol</w:t>
      </w:r>
      <w:r w:rsidR="00DC2E4D">
        <w:rPr>
          <w:sz w:val="22"/>
          <w:szCs w:val="22"/>
          <w:lang w:eastAsia="es-ES"/>
        </w:rPr>
        <w:t>io</w:t>
      </w:r>
      <w:proofErr w:type="spellEnd"/>
      <w:r w:rsidRPr="004861F5">
        <w:rPr>
          <w:sz w:val="22"/>
          <w:szCs w:val="22"/>
          <w:lang w:eastAsia="es-ES"/>
        </w:rPr>
        <w:t xml:space="preserve"> ir </w:t>
      </w:r>
      <w:proofErr w:type="spellStart"/>
      <w:r w:rsidRPr="004861F5">
        <w:rPr>
          <w:sz w:val="22"/>
          <w:szCs w:val="22"/>
          <w:lang w:eastAsia="es-ES"/>
        </w:rPr>
        <w:t>linalol</w:t>
      </w:r>
      <w:r w:rsidR="00DC2E4D">
        <w:rPr>
          <w:sz w:val="22"/>
          <w:szCs w:val="22"/>
          <w:lang w:eastAsia="es-ES"/>
        </w:rPr>
        <w:t>o</w:t>
      </w:r>
      <w:proofErr w:type="spellEnd"/>
      <w:r w:rsidRPr="004861F5">
        <w:rPr>
          <w:sz w:val="22"/>
          <w:szCs w:val="22"/>
          <w:lang w:eastAsia="es-ES"/>
        </w:rPr>
        <w:t>)</w:t>
      </w:r>
    </w:p>
    <w:p w14:paraId="01822153" w14:textId="77777777" w:rsidR="00CD2980" w:rsidRPr="000E0F43" w:rsidRDefault="00CD2980" w:rsidP="00CD2980">
      <w:pPr>
        <w:rPr>
          <w:bCs/>
          <w:sz w:val="22"/>
          <w:szCs w:val="22"/>
          <w:lang w:eastAsia="es-ES"/>
        </w:rPr>
      </w:pPr>
    </w:p>
    <w:p w14:paraId="784522F3" w14:textId="28679CF9" w:rsidR="00CD2980" w:rsidRPr="000E0F43" w:rsidRDefault="00CD2980" w:rsidP="00CD2980">
      <w:pPr>
        <w:rPr>
          <w:bCs/>
          <w:sz w:val="22"/>
          <w:szCs w:val="22"/>
        </w:rPr>
      </w:pPr>
      <w:r w:rsidRPr="000E0F43">
        <w:rPr>
          <w:bCs/>
          <w:sz w:val="22"/>
          <w:szCs w:val="22"/>
        </w:rPr>
        <w:t xml:space="preserve">Daugiau informacijos </w:t>
      </w:r>
      <w:r w:rsidR="00DC2E4D">
        <w:rPr>
          <w:bCs/>
          <w:sz w:val="22"/>
          <w:szCs w:val="22"/>
        </w:rPr>
        <w:t>žr.</w:t>
      </w:r>
      <w:r w:rsidRPr="000E0F43">
        <w:rPr>
          <w:bCs/>
          <w:sz w:val="22"/>
          <w:szCs w:val="22"/>
        </w:rPr>
        <w:t xml:space="preserve"> pakuotės lapelyje.</w:t>
      </w:r>
    </w:p>
    <w:p w14:paraId="70A318DA" w14:textId="77777777" w:rsidR="00CD2980" w:rsidRPr="000E0F43" w:rsidRDefault="00CD2980">
      <w:pPr>
        <w:tabs>
          <w:tab w:val="left" w:pos="567"/>
        </w:tabs>
        <w:spacing w:line="260" w:lineRule="exact"/>
        <w:rPr>
          <w:sz w:val="22"/>
          <w:szCs w:val="22"/>
        </w:rPr>
      </w:pPr>
    </w:p>
    <w:p w14:paraId="0413D908" w14:textId="77777777" w:rsidR="008D3B35" w:rsidRPr="000E0F43" w:rsidRDefault="008D3B35">
      <w:pPr>
        <w:tabs>
          <w:tab w:val="left" w:pos="567"/>
        </w:tabs>
        <w:spacing w:line="260" w:lineRule="exact"/>
        <w:rPr>
          <w:sz w:val="22"/>
          <w:szCs w:val="22"/>
        </w:rPr>
      </w:pPr>
    </w:p>
    <w:p w14:paraId="0879B3F8" w14:textId="77777777" w:rsidR="008D3B35" w:rsidRPr="000E0F43"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0E0F43">
        <w:rPr>
          <w:b/>
          <w:sz w:val="22"/>
          <w:szCs w:val="22"/>
        </w:rPr>
        <w:t>4.</w:t>
      </w:r>
      <w:r w:rsidRPr="000E0F43">
        <w:rPr>
          <w:b/>
          <w:sz w:val="22"/>
          <w:szCs w:val="22"/>
        </w:rPr>
        <w:tab/>
        <w:t>FARMACINĖ FORMA IR KIEKIS PAKUOTĖJE</w:t>
      </w:r>
    </w:p>
    <w:p w14:paraId="3FF9DD14" w14:textId="77777777" w:rsidR="008D3B35" w:rsidRPr="000E0F43" w:rsidRDefault="008D3B35">
      <w:pPr>
        <w:tabs>
          <w:tab w:val="left" w:pos="567"/>
        </w:tabs>
        <w:spacing w:line="260" w:lineRule="exact"/>
        <w:rPr>
          <w:sz w:val="22"/>
          <w:szCs w:val="22"/>
        </w:rPr>
      </w:pPr>
    </w:p>
    <w:p w14:paraId="60A14E52" w14:textId="09D3B621" w:rsidR="00CD2980" w:rsidRPr="000E0F43" w:rsidRDefault="00DC2E4D" w:rsidP="00CD2980">
      <w:pPr>
        <w:rPr>
          <w:bCs/>
          <w:sz w:val="22"/>
          <w:szCs w:val="22"/>
          <w:lang w:eastAsia="es-ES"/>
        </w:rPr>
      </w:pPr>
      <w:r>
        <w:rPr>
          <w:bCs/>
          <w:sz w:val="22"/>
          <w:szCs w:val="22"/>
        </w:rPr>
        <w:t>K</w:t>
      </w:r>
      <w:r w:rsidR="00CD2980" w:rsidRPr="000E0F43">
        <w:rPr>
          <w:bCs/>
          <w:sz w:val="22"/>
          <w:szCs w:val="22"/>
        </w:rPr>
        <w:t>ieto</w:t>
      </w:r>
      <w:r>
        <w:rPr>
          <w:bCs/>
          <w:sz w:val="22"/>
          <w:szCs w:val="22"/>
        </w:rPr>
        <w:t>j</w:t>
      </w:r>
      <w:r w:rsidR="006E37E3">
        <w:rPr>
          <w:bCs/>
          <w:sz w:val="22"/>
          <w:szCs w:val="22"/>
        </w:rPr>
        <w:t>i</w:t>
      </w:r>
      <w:r w:rsidR="00CD2980" w:rsidRPr="000E0F43">
        <w:rPr>
          <w:bCs/>
          <w:sz w:val="22"/>
          <w:szCs w:val="22"/>
        </w:rPr>
        <w:t xml:space="preserve"> pastilė</w:t>
      </w:r>
    </w:p>
    <w:p w14:paraId="27468A6A" w14:textId="77777777" w:rsidR="00CD2980" w:rsidRPr="000E0F43" w:rsidRDefault="00CD2980" w:rsidP="00CD2980">
      <w:pPr>
        <w:rPr>
          <w:bCs/>
          <w:sz w:val="22"/>
          <w:szCs w:val="22"/>
          <w:lang w:eastAsia="es-ES"/>
        </w:rPr>
      </w:pPr>
    </w:p>
    <w:p w14:paraId="3DC82EDC" w14:textId="5FA2E69F" w:rsidR="0029327C" w:rsidRDefault="0029327C" w:rsidP="00CD2980">
      <w:pPr>
        <w:rPr>
          <w:bCs/>
          <w:sz w:val="22"/>
          <w:szCs w:val="22"/>
          <w:lang w:eastAsia="es-ES"/>
        </w:rPr>
      </w:pPr>
      <w:r>
        <w:rPr>
          <w:bCs/>
          <w:sz w:val="22"/>
          <w:szCs w:val="22"/>
        </w:rPr>
        <w:t>8</w:t>
      </w:r>
      <w:r w:rsidRPr="000E0F43">
        <w:rPr>
          <w:bCs/>
          <w:sz w:val="22"/>
          <w:szCs w:val="22"/>
        </w:rPr>
        <w:t> kiet</w:t>
      </w:r>
      <w:r w:rsidR="00DC2E4D">
        <w:rPr>
          <w:bCs/>
          <w:sz w:val="22"/>
          <w:szCs w:val="22"/>
        </w:rPr>
        <w:t>osios</w:t>
      </w:r>
      <w:r w:rsidRPr="000E0F43">
        <w:rPr>
          <w:bCs/>
          <w:sz w:val="22"/>
          <w:szCs w:val="22"/>
        </w:rPr>
        <w:t xml:space="preserve"> pastil</w:t>
      </w:r>
      <w:r w:rsidR="00DC2E4D">
        <w:rPr>
          <w:bCs/>
          <w:sz w:val="22"/>
          <w:szCs w:val="22"/>
        </w:rPr>
        <w:t>ės</w:t>
      </w:r>
    </w:p>
    <w:p w14:paraId="5838CA31" w14:textId="7975F86C" w:rsidR="00CD2980" w:rsidRPr="000E0F43" w:rsidRDefault="00CD2980" w:rsidP="00CD2980">
      <w:pPr>
        <w:rPr>
          <w:bCs/>
          <w:sz w:val="22"/>
          <w:szCs w:val="22"/>
          <w:lang w:eastAsia="es-ES"/>
        </w:rPr>
      </w:pPr>
      <w:r w:rsidRPr="00AD48DA">
        <w:rPr>
          <w:bCs/>
          <w:sz w:val="22"/>
          <w:szCs w:val="22"/>
          <w:highlight w:val="lightGray"/>
        </w:rPr>
        <w:t>16 kietųjų pastilių</w:t>
      </w:r>
    </w:p>
    <w:p w14:paraId="15B190CC" w14:textId="77777777" w:rsidR="00CD2980" w:rsidRPr="000E0F43" w:rsidRDefault="00CD2980" w:rsidP="00CD2980">
      <w:pPr>
        <w:rPr>
          <w:bCs/>
          <w:sz w:val="22"/>
          <w:szCs w:val="22"/>
          <w:lang w:eastAsia="es-ES"/>
        </w:rPr>
      </w:pPr>
      <w:r w:rsidRPr="000E0F43">
        <w:rPr>
          <w:bCs/>
          <w:sz w:val="22"/>
          <w:szCs w:val="22"/>
          <w:highlight w:val="lightGray"/>
        </w:rPr>
        <w:t>24 kietosios pastilės</w:t>
      </w:r>
    </w:p>
    <w:p w14:paraId="3E4B0F93" w14:textId="77777777" w:rsidR="00CD2980" w:rsidRPr="000E0F43" w:rsidRDefault="00CD2980">
      <w:pPr>
        <w:tabs>
          <w:tab w:val="left" w:pos="567"/>
        </w:tabs>
        <w:spacing w:line="260" w:lineRule="exact"/>
        <w:rPr>
          <w:sz w:val="22"/>
          <w:szCs w:val="22"/>
        </w:rPr>
      </w:pPr>
    </w:p>
    <w:p w14:paraId="6FA313A4" w14:textId="77777777" w:rsidR="008D3B35" w:rsidRPr="000E0F43" w:rsidRDefault="008D3B35">
      <w:pPr>
        <w:tabs>
          <w:tab w:val="left" w:pos="567"/>
        </w:tabs>
        <w:spacing w:line="260" w:lineRule="exact"/>
        <w:rPr>
          <w:sz w:val="22"/>
          <w:szCs w:val="22"/>
        </w:rPr>
      </w:pPr>
    </w:p>
    <w:p w14:paraId="5E357070" w14:textId="77777777" w:rsidR="008D3B35" w:rsidRPr="000E0F43"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0E0F43">
        <w:rPr>
          <w:b/>
          <w:sz w:val="22"/>
          <w:szCs w:val="22"/>
        </w:rPr>
        <w:t>5.</w:t>
      </w:r>
      <w:r w:rsidRPr="000E0F43">
        <w:rPr>
          <w:b/>
          <w:sz w:val="22"/>
          <w:szCs w:val="22"/>
        </w:rPr>
        <w:tab/>
        <w:t>VARTOJIMO METODAS IR BŪDAS (-AI)</w:t>
      </w:r>
    </w:p>
    <w:p w14:paraId="43276E40" w14:textId="77777777" w:rsidR="008D3B35" w:rsidRPr="000E0F43" w:rsidRDefault="008D3B35">
      <w:pPr>
        <w:tabs>
          <w:tab w:val="left" w:pos="567"/>
        </w:tabs>
        <w:spacing w:line="260" w:lineRule="exact"/>
        <w:rPr>
          <w:sz w:val="22"/>
          <w:szCs w:val="22"/>
        </w:rPr>
      </w:pPr>
    </w:p>
    <w:p w14:paraId="1DC90532" w14:textId="77777777" w:rsidR="00CD2980" w:rsidRPr="000E0F43" w:rsidRDefault="00CD2980" w:rsidP="00CD2980">
      <w:pPr>
        <w:rPr>
          <w:bCs/>
          <w:sz w:val="22"/>
          <w:szCs w:val="22"/>
          <w:lang w:eastAsia="es-ES"/>
        </w:rPr>
      </w:pPr>
      <w:r w:rsidRPr="000E0F43">
        <w:rPr>
          <w:bCs/>
          <w:sz w:val="22"/>
          <w:szCs w:val="22"/>
        </w:rPr>
        <w:t>Vartoti ant burnos gleivinės.</w:t>
      </w:r>
    </w:p>
    <w:p w14:paraId="43D9228F" w14:textId="77777777" w:rsidR="00CD2980" w:rsidRPr="000E0F43" w:rsidRDefault="00CD2980" w:rsidP="00CD2980">
      <w:pPr>
        <w:rPr>
          <w:bCs/>
          <w:sz w:val="22"/>
          <w:szCs w:val="22"/>
          <w:lang w:eastAsia="es-ES"/>
        </w:rPr>
      </w:pPr>
    </w:p>
    <w:p w14:paraId="7C0FA827" w14:textId="77777777" w:rsidR="00CD2980" w:rsidRPr="000E0F43" w:rsidRDefault="00CD2980" w:rsidP="00CD2980">
      <w:pPr>
        <w:rPr>
          <w:bCs/>
          <w:sz w:val="22"/>
          <w:szCs w:val="22"/>
          <w:lang w:eastAsia="es-ES"/>
        </w:rPr>
      </w:pPr>
      <w:r w:rsidRPr="000E0F43">
        <w:rPr>
          <w:bCs/>
          <w:sz w:val="22"/>
          <w:szCs w:val="22"/>
        </w:rPr>
        <w:t>Prieš vartojimą perskaitykite pakuotės lapelį.</w:t>
      </w:r>
    </w:p>
    <w:p w14:paraId="2F200F6B" w14:textId="77777777" w:rsidR="008D3B35" w:rsidRPr="000E0F43" w:rsidRDefault="008D3B35">
      <w:pPr>
        <w:tabs>
          <w:tab w:val="left" w:pos="567"/>
        </w:tabs>
        <w:spacing w:line="260" w:lineRule="exact"/>
        <w:rPr>
          <w:sz w:val="22"/>
          <w:szCs w:val="22"/>
        </w:rPr>
      </w:pPr>
    </w:p>
    <w:p w14:paraId="7BFC3B42" w14:textId="77777777" w:rsidR="008D3B35" w:rsidRPr="000E0F43" w:rsidRDefault="008D3B35">
      <w:pPr>
        <w:tabs>
          <w:tab w:val="left" w:pos="567"/>
        </w:tabs>
        <w:spacing w:line="260" w:lineRule="exact"/>
        <w:rPr>
          <w:sz w:val="22"/>
          <w:szCs w:val="22"/>
        </w:rPr>
      </w:pPr>
    </w:p>
    <w:p w14:paraId="167A4672" w14:textId="77777777" w:rsidR="008D3B35" w:rsidRPr="000E0F43"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0E0F43">
        <w:rPr>
          <w:b/>
          <w:sz w:val="22"/>
          <w:szCs w:val="22"/>
        </w:rPr>
        <w:t>6.</w:t>
      </w:r>
      <w:r w:rsidRPr="000E0F43">
        <w:rPr>
          <w:b/>
          <w:sz w:val="22"/>
          <w:szCs w:val="22"/>
        </w:rPr>
        <w:tab/>
        <w:t>SPECIALUS ĮSPĖJIMAS, KAD VAISTINĮ PREPARATĄ BŪTINA LAIKYTI VAIKAMS NEPASTEBIMOJE IR  NEPASIEKIAMOJE VIETOJE</w:t>
      </w:r>
    </w:p>
    <w:p w14:paraId="6BED3371" w14:textId="77777777" w:rsidR="008D3B35" w:rsidRPr="000E0F43" w:rsidRDefault="008D3B35">
      <w:pPr>
        <w:tabs>
          <w:tab w:val="left" w:pos="567"/>
        </w:tabs>
        <w:spacing w:line="260" w:lineRule="exact"/>
        <w:rPr>
          <w:sz w:val="22"/>
          <w:szCs w:val="22"/>
        </w:rPr>
      </w:pPr>
    </w:p>
    <w:p w14:paraId="05DB6074" w14:textId="77777777" w:rsidR="008D3B35" w:rsidRPr="000E0F43" w:rsidRDefault="00AB4978">
      <w:pPr>
        <w:tabs>
          <w:tab w:val="left" w:pos="567"/>
        </w:tabs>
        <w:spacing w:line="260" w:lineRule="exact"/>
        <w:rPr>
          <w:sz w:val="22"/>
          <w:szCs w:val="22"/>
        </w:rPr>
      </w:pPr>
      <w:r w:rsidRPr="000E0F43">
        <w:rPr>
          <w:sz w:val="22"/>
          <w:szCs w:val="22"/>
        </w:rPr>
        <w:t>Laikyti vaikams nepastebimoje ir nepasiekiamoje vietoje.</w:t>
      </w:r>
    </w:p>
    <w:p w14:paraId="4C0FF2EB" w14:textId="77777777" w:rsidR="008D3B35" w:rsidRPr="000E0F43" w:rsidRDefault="008D3B35">
      <w:pPr>
        <w:tabs>
          <w:tab w:val="left" w:pos="567"/>
        </w:tabs>
        <w:spacing w:line="260" w:lineRule="exact"/>
        <w:rPr>
          <w:sz w:val="22"/>
          <w:szCs w:val="22"/>
        </w:rPr>
      </w:pPr>
    </w:p>
    <w:p w14:paraId="1AE704BB" w14:textId="77777777" w:rsidR="008D3B35" w:rsidRPr="000E0F43" w:rsidRDefault="008D3B35">
      <w:pPr>
        <w:tabs>
          <w:tab w:val="left" w:pos="567"/>
        </w:tabs>
        <w:spacing w:line="260" w:lineRule="exact"/>
        <w:rPr>
          <w:sz w:val="22"/>
          <w:szCs w:val="22"/>
        </w:rPr>
      </w:pPr>
    </w:p>
    <w:p w14:paraId="2BAD27DE" w14:textId="77777777" w:rsidR="008D3B35" w:rsidRPr="000E0F43"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0E0F43">
        <w:rPr>
          <w:b/>
          <w:sz w:val="22"/>
          <w:szCs w:val="22"/>
        </w:rPr>
        <w:t>7.</w:t>
      </w:r>
      <w:r w:rsidRPr="000E0F43">
        <w:rPr>
          <w:b/>
          <w:sz w:val="22"/>
          <w:szCs w:val="22"/>
        </w:rPr>
        <w:tab/>
        <w:t>KITAS (-I) SPECIALUS (-ŪS) ĮSPĖJIMAS (-AI) (JEI REIKIA)</w:t>
      </w:r>
    </w:p>
    <w:p w14:paraId="2CDF3063" w14:textId="77777777" w:rsidR="008D3B35" w:rsidRPr="000E0F43" w:rsidRDefault="008D3B35">
      <w:pPr>
        <w:tabs>
          <w:tab w:val="left" w:pos="567"/>
        </w:tabs>
        <w:spacing w:line="260" w:lineRule="exact"/>
        <w:rPr>
          <w:sz w:val="22"/>
          <w:szCs w:val="22"/>
        </w:rPr>
      </w:pPr>
    </w:p>
    <w:p w14:paraId="09501D69" w14:textId="77777777" w:rsidR="008D3B35" w:rsidRPr="000E0F43" w:rsidRDefault="008D3B35">
      <w:pPr>
        <w:tabs>
          <w:tab w:val="left" w:pos="567"/>
        </w:tabs>
        <w:spacing w:line="260" w:lineRule="exact"/>
        <w:rPr>
          <w:sz w:val="22"/>
          <w:szCs w:val="22"/>
        </w:rPr>
      </w:pPr>
    </w:p>
    <w:p w14:paraId="6184F7A5" w14:textId="77777777" w:rsidR="008D3B35" w:rsidRPr="000E0F43"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0E0F43">
        <w:rPr>
          <w:b/>
          <w:sz w:val="22"/>
          <w:szCs w:val="22"/>
        </w:rPr>
        <w:t>8.</w:t>
      </w:r>
      <w:r w:rsidRPr="000E0F43">
        <w:rPr>
          <w:b/>
          <w:sz w:val="22"/>
          <w:szCs w:val="22"/>
        </w:rPr>
        <w:tab/>
        <w:t>TINKAMUMO LAIKAS</w:t>
      </w:r>
    </w:p>
    <w:p w14:paraId="451D5F1D" w14:textId="77777777" w:rsidR="008D3B35" w:rsidRPr="000E0F43" w:rsidRDefault="008D3B35">
      <w:pPr>
        <w:tabs>
          <w:tab w:val="left" w:pos="567"/>
        </w:tabs>
        <w:spacing w:line="260" w:lineRule="exact"/>
        <w:rPr>
          <w:sz w:val="22"/>
          <w:szCs w:val="22"/>
        </w:rPr>
      </w:pPr>
    </w:p>
    <w:p w14:paraId="542F3C12" w14:textId="1AEC5085" w:rsidR="008D3B35" w:rsidRPr="000E0F43" w:rsidRDefault="00AB4978" w:rsidP="00CD2980">
      <w:pPr>
        <w:tabs>
          <w:tab w:val="left" w:pos="567"/>
        </w:tabs>
        <w:spacing w:line="260" w:lineRule="exact"/>
        <w:rPr>
          <w:sz w:val="22"/>
          <w:szCs w:val="22"/>
        </w:rPr>
      </w:pPr>
      <w:r w:rsidRPr="000E0F43">
        <w:rPr>
          <w:sz w:val="22"/>
          <w:szCs w:val="22"/>
        </w:rPr>
        <w:t xml:space="preserve">Tinka iki </w:t>
      </w:r>
    </w:p>
    <w:p w14:paraId="332051B6" w14:textId="77777777" w:rsidR="008D3B35" w:rsidRPr="000E0F43" w:rsidRDefault="008D3B35">
      <w:pPr>
        <w:tabs>
          <w:tab w:val="left" w:pos="567"/>
        </w:tabs>
        <w:spacing w:line="260" w:lineRule="exact"/>
        <w:rPr>
          <w:sz w:val="22"/>
          <w:szCs w:val="22"/>
        </w:rPr>
      </w:pPr>
    </w:p>
    <w:p w14:paraId="79EB7E6B" w14:textId="77777777" w:rsidR="008D3B35" w:rsidRPr="000E0F43" w:rsidRDefault="008D3B35">
      <w:pPr>
        <w:tabs>
          <w:tab w:val="left" w:pos="567"/>
        </w:tabs>
        <w:spacing w:line="260" w:lineRule="exact"/>
        <w:rPr>
          <w:sz w:val="22"/>
          <w:szCs w:val="22"/>
        </w:rPr>
      </w:pPr>
    </w:p>
    <w:p w14:paraId="5A5DBDC4" w14:textId="77777777" w:rsidR="008D3B35" w:rsidRPr="000E0F43" w:rsidRDefault="00AB4978">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0E0F43">
        <w:rPr>
          <w:b/>
          <w:sz w:val="22"/>
          <w:szCs w:val="22"/>
        </w:rPr>
        <w:t>9.</w:t>
      </w:r>
      <w:r w:rsidRPr="000E0F43">
        <w:rPr>
          <w:b/>
          <w:sz w:val="22"/>
          <w:szCs w:val="22"/>
        </w:rPr>
        <w:tab/>
        <w:t>SPECIALIOS LAIKYMO SĄLYGOS</w:t>
      </w:r>
    </w:p>
    <w:p w14:paraId="5945DB72" w14:textId="77777777" w:rsidR="008D3B35" w:rsidRPr="000E0F43" w:rsidRDefault="008D3B35">
      <w:pPr>
        <w:tabs>
          <w:tab w:val="left" w:pos="567"/>
        </w:tabs>
        <w:spacing w:line="260" w:lineRule="exact"/>
        <w:rPr>
          <w:sz w:val="22"/>
          <w:szCs w:val="22"/>
        </w:rPr>
      </w:pPr>
    </w:p>
    <w:p w14:paraId="68009D0C" w14:textId="77777777" w:rsidR="008D3B35" w:rsidRPr="000E0F43" w:rsidRDefault="008D3B35">
      <w:pPr>
        <w:tabs>
          <w:tab w:val="left" w:pos="567"/>
        </w:tabs>
        <w:spacing w:line="260" w:lineRule="exact"/>
        <w:rPr>
          <w:sz w:val="22"/>
          <w:szCs w:val="22"/>
        </w:rPr>
      </w:pPr>
    </w:p>
    <w:p w14:paraId="7A95C021" w14:textId="77777777" w:rsidR="008D3B35" w:rsidRPr="000E0F43" w:rsidRDefault="00AB4978">
      <w:pPr>
        <w:pBdr>
          <w:top w:val="single" w:sz="4" w:space="1" w:color="auto"/>
          <w:left w:val="single" w:sz="4" w:space="4" w:color="auto"/>
          <w:bottom w:val="single" w:sz="4" w:space="1" w:color="auto"/>
          <w:right w:val="single" w:sz="4" w:space="4" w:color="auto"/>
        </w:pBdr>
        <w:tabs>
          <w:tab w:val="left" w:pos="567"/>
        </w:tabs>
        <w:rPr>
          <w:b/>
          <w:sz w:val="22"/>
          <w:szCs w:val="22"/>
        </w:rPr>
      </w:pPr>
      <w:r w:rsidRPr="000E0F43">
        <w:rPr>
          <w:b/>
          <w:sz w:val="22"/>
          <w:szCs w:val="22"/>
        </w:rPr>
        <w:t>10.</w:t>
      </w:r>
      <w:r w:rsidRPr="000E0F43">
        <w:rPr>
          <w:b/>
          <w:sz w:val="22"/>
          <w:szCs w:val="22"/>
        </w:rPr>
        <w:tab/>
        <w:t>SPECIALIOS ATSARGUMO PRIEMONĖS DĖL NESUVARTOTO VAISTINIO PREPARATO AR JO ATLIEKŲ TVARKYMO (JEI REIKIA)</w:t>
      </w:r>
    </w:p>
    <w:p w14:paraId="5DF8ABF8" w14:textId="77777777" w:rsidR="008D3B35" w:rsidRPr="000E0F43" w:rsidRDefault="008D3B35">
      <w:pPr>
        <w:tabs>
          <w:tab w:val="left" w:pos="567"/>
        </w:tabs>
        <w:spacing w:line="260" w:lineRule="exact"/>
        <w:rPr>
          <w:sz w:val="22"/>
          <w:szCs w:val="22"/>
        </w:rPr>
      </w:pPr>
    </w:p>
    <w:p w14:paraId="27EA3E35" w14:textId="77777777" w:rsidR="008D3B35" w:rsidRPr="000E0F43" w:rsidRDefault="008D3B35">
      <w:pPr>
        <w:tabs>
          <w:tab w:val="left" w:pos="567"/>
        </w:tabs>
        <w:spacing w:line="260" w:lineRule="exact"/>
        <w:rPr>
          <w:sz w:val="22"/>
          <w:szCs w:val="22"/>
        </w:rPr>
      </w:pPr>
    </w:p>
    <w:p w14:paraId="60614D6B" w14:textId="77777777" w:rsidR="008D3B35" w:rsidRPr="000E0F43" w:rsidRDefault="00AB4978">
      <w:pPr>
        <w:pBdr>
          <w:top w:val="single" w:sz="4" w:space="1" w:color="auto"/>
          <w:left w:val="single" w:sz="4" w:space="4" w:color="auto"/>
          <w:bottom w:val="single" w:sz="4" w:space="1" w:color="auto"/>
          <w:right w:val="single" w:sz="4" w:space="4" w:color="auto"/>
        </w:pBdr>
        <w:tabs>
          <w:tab w:val="left" w:pos="567"/>
        </w:tabs>
        <w:rPr>
          <w:b/>
          <w:sz w:val="22"/>
          <w:szCs w:val="22"/>
        </w:rPr>
      </w:pPr>
      <w:r w:rsidRPr="000E0F43">
        <w:rPr>
          <w:b/>
          <w:sz w:val="22"/>
          <w:szCs w:val="22"/>
        </w:rPr>
        <w:t>11.</w:t>
      </w:r>
      <w:r w:rsidRPr="000E0F43">
        <w:rPr>
          <w:b/>
          <w:sz w:val="22"/>
          <w:szCs w:val="22"/>
        </w:rPr>
        <w:tab/>
      </w:r>
      <w:r w:rsidRPr="000E0F43">
        <w:rPr>
          <w:b/>
          <w:caps/>
          <w:sz w:val="22"/>
          <w:szCs w:val="22"/>
        </w:rPr>
        <w:t xml:space="preserve"> REGISTRUOTOJO PAVADINIMAS IR ADRESAS</w:t>
      </w:r>
    </w:p>
    <w:p w14:paraId="0FE3FDBB" w14:textId="77777777" w:rsidR="008D3B35" w:rsidRPr="000E0F43" w:rsidRDefault="008D3B35">
      <w:pPr>
        <w:tabs>
          <w:tab w:val="left" w:pos="567"/>
        </w:tabs>
        <w:spacing w:line="260" w:lineRule="exact"/>
        <w:rPr>
          <w:sz w:val="22"/>
          <w:szCs w:val="22"/>
        </w:rPr>
      </w:pPr>
    </w:p>
    <w:p w14:paraId="7DEE8F50" w14:textId="77777777" w:rsidR="00A223EA" w:rsidRPr="000E0F43" w:rsidRDefault="00A223EA" w:rsidP="00A223EA">
      <w:pPr>
        <w:tabs>
          <w:tab w:val="left" w:pos="567"/>
        </w:tabs>
        <w:spacing w:line="260" w:lineRule="exact"/>
        <w:rPr>
          <w:sz w:val="22"/>
          <w:szCs w:val="22"/>
        </w:rPr>
      </w:pPr>
      <w:r w:rsidRPr="000E0F43">
        <w:rPr>
          <w:sz w:val="22"/>
          <w:szCs w:val="22"/>
        </w:rPr>
        <w:t xml:space="preserve">MAPAEX CONSUMER HEALTHCARE (IRELAND) PRIVATE LIMITED </w:t>
      </w:r>
    </w:p>
    <w:p w14:paraId="43FCD8E3" w14:textId="77777777" w:rsidR="00A223EA" w:rsidRPr="000E0F43" w:rsidRDefault="00A223EA" w:rsidP="00A223EA">
      <w:pPr>
        <w:tabs>
          <w:tab w:val="left" w:pos="567"/>
        </w:tabs>
        <w:spacing w:line="260" w:lineRule="exact"/>
        <w:rPr>
          <w:sz w:val="22"/>
          <w:szCs w:val="22"/>
        </w:rPr>
      </w:pPr>
      <w:r w:rsidRPr="000E0F43">
        <w:rPr>
          <w:sz w:val="22"/>
          <w:szCs w:val="22"/>
        </w:rPr>
        <w:t xml:space="preserve">IDA </w:t>
      </w:r>
      <w:proofErr w:type="spellStart"/>
      <w:r w:rsidRPr="000E0F43">
        <w:rPr>
          <w:sz w:val="22"/>
          <w:szCs w:val="22"/>
        </w:rPr>
        <w:t>Business</w:t>
      </w:r>
      <w:proofErr w:type="spellEnd"/>
      <w:r w:rsidRPr="000E0F43">
        <w:rPr>
          <w:sz w:val="22"/>
          <w:szCs w:val="22"/>
        </w:rPr>
        <w:t xml:space="preserve"> </w:t>
      </w:r>
      <w:proofErr w:type="spellStart"/>
      <w:r w:rsidRPr="000E0F43">
        <w:rPr>
          <w:sz w:val="22"/>
          <w:szCs w:val="22"/>
        </w:rPr>
        <w:t>Park</w:t>
      </w:r>
      <w:proofErr w:type="spellEnd"/>
      <w:r w:rsidRPr="000E0F43">
        <w:rPr>
          <w:sz w:val="22"/>
          <w:szCs w:val="22"/>
        </w:rPr>
        <w:t xml:space="preserve">, </w:t>
      </w:r>
      <w:proofErr w:type="spellStart"/>
      <w:r w:rsidRPr="000E0F43">
        <w:rPr>
          <w:sz w:val="22"/>
          <w:szCs w:val="22"/>
        </w:rPr>
        <w:t>Green</w:t>
      </w:r>
      <w:proofErr w:type="spellEnd"/>
      <w:r w:rsidRPr="000E0F43">
        <w:rPr>
          <w:sz w:val="22"/>
          <w:szCs w:val="22"/>
        </w:rPr>
        <w:t xml:space="preserve"> </w:t>
      </w:r>
      <w:proofErr w:type="spellStart"/>
      <w:r w:rsidRPr="000E0F43">
        <w:rPr>
          <w:sz w:val="22"/>
          <w:szCs w:val="22"/>
        </w:rPr>
        <w:t>Road</w:t>
      </w:r>
      <w:proofErr w:type="spellEnd"/>
      <w:r w:rsidRPr="000E0F43">
        <w:rPr>
          <w:sz w:val="22"/>
          <w:szCs w:val="22"/>
        </w:rPr>
        <w:t xml:space="preserve">, </w:t>
      </w:r>
      <w:proofErr w:type="spellStart"/>
      <w:r w:rsidRPr="000E0F43">
        <w:rPr>
          <w:sz w:val="22"/>
          <w:szCs w:val="22"/>
        </w:rPr>
        <w:t>Newbridge</w:t>
      </w:r>
      <w:proofErr w:type="spellEnd"/>
      <w:r w:rsidRPr="000E0F43">
        <w:rPr>
          <w:sz w:val="22"/>
          <w:szCs w:val="22"/>
        </w:rPr>
        <w:t xml:space="preserve"> </w:t>
      </w:r>
    </w:p>
    <w:p w14:paraId="56195ACC" w14:textId="77777777" w:rsidR="00A223EA" w:rsidRPr="000E0F43" w:rsidRDefault="00A223EA" w:rsidP="00A223EA">
      <w:pPr>
        <w:tabs>
          <w:tab w:val="left" w:pos="567"/>
        </w:tabs>
        <w:spacing w:line="260" w:lineRule="exact"/>
        <w:rPr>
          <w:sz w:val="22"/>
          <w:szCs w:val="22"/>
        </w:rPr>
      </w:pPr>
      <w:proofErr w:type="spellStart"/>
      <w:r w:rsidRPr="000E0F43">
        <w:rPr>
          <w:sz w:val="22"/>
          <w:szCs w:val="22"/>
        </w:rPr>
        <w:t>Kildare</w:t>
      </w:r>
      <w:proofErr w:type="spellEnd"/>
      <w:r w:rsidRPr="000E0F43">
        <w:rPr>
          <w:sz w:val="22"/>
          <w:szCs w:val="22"/>
        </w:rPr>
        <w:t xml:space="preserve"> </w:t>
      </w:r>
    </w:p>
    <w:p w14:paraId="25BD3840" w14:textId="77777777" w:rsidR="00A223EA" w:rsidRPr="000E0F43" w:rsidRDefault="00A223EA" w:rsidP="00A223EA">
      <w:pPr>
        <w:tabs>
          <w:tab w:val="left" w:pos="567"/>
        </w:tabs>
        <w:spacing w:line="260" w:lineRule="exact"/>
        <w:rPr>
          <w:sz w:val="22"/>
          <w:szCs w:val="22"/>
        </w:rPr>
      </w:pPr>
      <w:r w:rsidRPr="000E0F43">
        <w:rPr>
          <w:sz w:val="22"/>
          <w:szCs w:val="22"/>
        </w:rPr>
        <w:t xml:space="preserve">W12 X902 </w:t>
      </w:r>
    </w:p>
    <w:p w14:paraId="59B6AC05" w14:textId="73F3670C" w:rsidR="008D3B35" w:rsidRPr="000E0F43" w:rsidRDefault="000E0F43" w:rsidP="00A223EA">
      <w:pPr>
        <w:tabs>
          <w:tab w:val="left" w:pos="567"/>
        </w:tabs>
        <w:spacing w:line="260" w:lineRule="exact"/>
        <w:rPr>
          <w:sz w:val="22"/>
          <w:szCs w:val="22"/>
        </w:rPr>
      </w:pPr>
      <w:r>
        <w:rPr>
          <w:sz w:val="22"/>
          <w:szCs w:val="22"/>
        </w:rPr>
        <w:t>Airija</w:t>
      </w:r>
    </w:p>
    <w:p w14:paraId="6B2FA084" w14:textId="77777777" w:rsidR="00A223EA" w:rsidRPr="000E0F43" w:rsidRDefault="00A223EA" w:rsidP="00A223EA">
      <w:pPr>
        <w:tabs>
          <w:tab w:val="left" w:pos="567"/>
        </w:tabs>
        <w:spacing w:line="260" w:lineRule="exact"/>
        <w:rPr>
          <w:sz w:val="22"/>
          <w:szCs w:val="22"/>
        </w:rPr>
      </w:pPr>
    </w:p>
    <w:p w14:paraId="4FF22324" w14:textId="77777777" w:rsidR="008D3B35" w:rsidRPr="000E0F43" w:rsidRDefault="008D3B35">
      <w:pPr>
        <w:tabs>
          <w:tab w:val="left" w:pos="567"/>
        </w:tabs>
        <w:spacing w:line="260" w:lineRule="exact"/>
        <w:rPr>
          <w:sz w:val="22"/>
          <w:szCs w:val="22"/>
        </w:rPr>
      </w:pPr>
    </w:p>
    <w:p w14:paraId="173B086D" w14:textId="77777777" w:rsidR="008D3B35" w:rsidRPr="000E0F43" w:rsidRDefault="00AB4978">
      <w:pPr>
        <w:pBdr>
          <w:top w:val="single" w:sz="4" w:space="1" w:color="auto"/>
          <w:left w:val="single" w:sz="4" w:space="4" w:color="auto"/>
          <w:bottom w:val="single" w:sz="4" w:space="1" w:color="auto"/>
          <w:right w:val="single" w:sz="4" w:space="4" w:color="auto"/>
        </w:pBdr>
        <w:tabs>
          <w:tab w:val="left" w:pos="567"/>
        </w:tabs>
        <w:rPr>
          <w:sz w:val="22"/>
          <w:szCs w:val="22"/>
        </w:rPr>
      </w:pPr>
      <w:r w:rsidRPr="000E0F43">
        <w:rPr>
          <w:b/>
          <w:sz w:val="22"/>
          <w:szCs w:val="22"/>
        </w:rPr>
        <w:t>12.</w:t>
      </w:r>
      <w:r w:rsidRPr="000E0F43">
        <w:rPr>
          <w:b/>
          <w:sz w:val="22"/>
          <w:szCs w:val="22"/>
        </w:rPr>
        <w:tab/>
        <w:t xml:space="preserve">REGISTRACIJOS PAŽYMĖJIMO NUMERIS (-IAI) </w:t>
      </w:r>
    </w:p>
    <w:p w14:paraId="4EBF0A19" w14:textId="77777777" w:rsidR="008D3B35" w:rsidRPr="000E0F43" w:rsidRDefault="008D3B35">
      <w:pPr>
        <w:tabs>
          <w:tab w:val="left" w:pos="567"/>
        </w:tabs>
        <w:spacing w:line="260" w:lineRule="exact"/>
        <w:rPr>
          <w:sz w:val="22"/>
          <w:szCs w:val="22"/>
        </w:rPr>
      </w:pPr>
    </w:p>
    <w:p w14:paraId="43738062" w14:textId="77777777" w:rsidR="00457E01" w:rsidRPr="00457E01" w:rsidRDefault="00457E01" w:rsidP="00457E01">
      <w:pPr>
        <w:tabs>
          <w:tab w:val="left" w:pos="567"/>
        </w:tabs>
        <w:spacing w:line="260" w:lineRule="exact"/>
        <w:rPr>
          <w:bCs/>
          <w:sz w:val="22"/>
          <w:szCs w:val="22"/>
          <w:highlight w:val="lightGray"/>
        </w:rPr>
      </w:pPr>
      <w:r w:rsidRPr="00457E01">
        <w:rPr>
          <w:bCs/>
          <w:sz w:val="22"/>
          <w:szCs w:val="22"/>
        </w:rPr>
        <w:t xml:space="preserve">LT/1/25/5886/001 </w:t>
      </w:r>
      <w:r w:rsidRPr="00457E01">
        <w:rPr>
          <w:bCs/>
          <w:sz w:val="22"/>
          <w:szCs w:val="22"/>
          <w:highlight w:val="lightGray"/>
        </w:rPr>
        <w:t>– N8</w:t>
      </w:r>
    </w:p>
    <w:p w14:paraId="4110F942" w14:textId="77777777" w:rsidR="00457E01" w:rsidRPr="00457E01" w:rsidRDefault="00457E01" w:rsidP="00457E01">
      <w:pPr>
        <w:tabs>
          <w:tab w:val="left" w:pos="567"/>
        </w:tabs>
        <w:spacing w:line="260" w:lineRule="exact"/>
        <w:rPr>
          <w:bCs/>
          <w:sz w:val="22"/>
          <w:szCs w:val="22"/>
          <w:highlight w:val="lightGray"/>
        </w:rPr>
      </w:pPr>
      <w:r w:rsidRPr="00457E01">
        <w:rPr>
          <w:bCs/>
          <w:sz w:val="22"/>
          <w:szCs w:val="22"/>
          <w:highlight w:val="lightGray"/>
        </w:rPr>
        <w:t>LT/1/25/5886/002 – N16</w:t>
      </w:r>
    </w:p>
    <w:p w14:paraId="3DC60346" w14:textId="35130B37" w:rsidR="008D3B35" w:rsidRDefault="00457E01" w:rsidP="00457E01">
      <w:pPr>
        <w:tabs>
          <w:tab w:val="left" w:pos="567"/>
        </w:tabs>
        <w:spacing w:line="260" w:lineRule="exact"/>
        <w:rPr>
          <w:bCs/>
          <w:sz w:val="22"/>
          <w:szCs w:val="22"/>
        </w:rPr>
      </w:pPr>
      <w:r w:rsidRPr="00457E01">
        <w:rPr>
          <w:bCs/>
          <w:sz w:val="22"/>
          <w:szCs w:val="22"/>
          <w:highlight w:val="lightGray"/>
        </w:rPr>
        <w:t>LT/1/25/5886/003 – N24</w:t>
      </w:r>
    </w:p>
    <w:p w14:paraId="36A20703" w14:textId="77777777" w:rsidR="00457E01" w:rsidRPr="000E0F43" w:rsidRDefault="00457E01" w:rsidP="00457E01">
      <w:pPr>
        <w:tabs>
          <w:tab w:val="left" w:pos="567"/>
        </w:tabs>
        <w:spacing w:line="260" w:lineRule="exact"/>
        <w:rPr>
          <w:sz w:val="22"/>
          <w:szCs w:val="22"/>
        </w:rPr>
      </w:pPr>
    </w:p>
    <w:p w14:paraId="70786CB1" w14:textId="77777777" w:rsidR="008D3B35" w:rsidRPr="000E0F43" w:rsidRDefault="008D3B35">
      <w:pPr>
        <w:tabs>
          <w:tab w:val="left" w:pos="567"/>
        </w:tabs>
        <w:spacing w:line="260" w:lineRule="exact"/>
        <w:rPr>
          <w:sz w:val="22"/>
          <w:szCs w:val="22"/>
        </w:rPr>
      </w:pPr>
    </w:p>
    <w:p w14:paraId="56EEC174" w14:textId="77777777" w:rsidR="008D3B35" w:rsidRPr="000E0F43" w:rsidRDefault="00AB4978">
      <w:pPr>
        <w:pBdr>
          <w:top w:val="single" w:sz="4" w:space="1" w:color="auto"/>
          <w:left w:val="single" w:sz="4" w:space="4" w:color="auto"/>
          <w:bottom w:val="single" w:sz="4" w:space="1" w:color="auto"/>
          <w:right w:val="single" w:sz="4" w:space="4" w:color="auto"/>
        </w:pBdr>
        <w:tabs>
          <w:tab w:val="left" w:pos="567"/>
        </w:tabs>
        <w:rPr>
          <w:sz w:val="22"/>
          <w:szCs w:val="22"/>
        </w:rPr>
      </w:pPr>
      <w:r w:rsidRPr="000E0F43">
        <w:rPr>
          <w:b/>
          <w:sz w:val="22"/>
          <w:szCs w:val="22"/>
        </w:rPr>
        <w:t>13.</w:t>
      </w:r>
      <w:r w:rsidRPr="000E0F43">
        <w:rPr>
          <w:b/>
          <w:sz w:val="22"/>
          <w:szCs w:val="22"/>
        </w:rPr>
        <w:tab/>
        <w:t xml:space="preserve">SERIJOS NUMERIS </w:t>
      </w:r>
    </w:p>
    <w:p w14:paraId="2080626C" w14:textId="77777777" w:rsidR="008D3B35" w:rsidRPr="000E0F43" w:rsidRDefault="008D3B35">
      <w:pPr>
        <w:tabs>
          <w:tab w:val="left" w:pos="567"/>
        </w:tabs>
        <w:spacing w:line="260" w:lineRule="exact"/>
        <w:rPr>
          <w:sz w:val="22"/>
          <w:szCs w:val="22"/>
        </w:rPr>
      </w:pPr>
    </w:p>
    <w:p w14:paraId="784C968F" w14:textId="33B8CD7D" w:rsidR="008D3B35" w:rsidRPr="000E0F43" w:rsidRDefault="00AB4978">
      <w:pPr>
        <w:tabs>
          <w:tab w:val="left" w:pos="567"/>
        </w:tabs>
        <w:spacing w:line="260" w:lineRule="exact"/>
        <w:rPr>
          <w:sz w:val="22"/>
          <w:szCs w:val="22"/>
        </w:rPr>
      </w:pPr>
      <w:r w:rsidRPr="000E0F43">
        <w:rPr>
          <w:sz w:val="22"/>
          <w:szCs w:val="22"/>
        </w:rPr>
        <w:t>Serija</w:t>
      </w:r>
    </w:p>
    <w:p w14:paraId="78A38A1F" w14:textId="77777777" w:rsidR="008D3B35" w:rsidRPr="000E0F43" w:rsidRDefault="008D3B35">
      <w:pPr>
        <w:tabs>
          <w:tab w:val="left" w:pos="567"/>
        </w:tabs>
        <w:spacing w:line="260" w:lineRule="exact"/>
        <w:rPr>
          <w:sz w:val="22"/>
          <w:szCs w:val="22"/>
        </w:rPr>
      </w:pPr>
    </w:p>
    <w:p w14:paraId="34F6D0FB" w14:textId="77777777" w:rsidR="008D3B35" w:rsidRPr="000E0F43" w:rsidRDefault="008D3B35">
      <w:pPr>
        <w:tabs>
          <w:tab w:val="left" w:pos="567"/>
        </w:tabs>
        <w:spacing w:line="260" w:lineRule="exact"/>
        <w:rPr>
          <w:sz w:val="22"/>
          <w:szCs w:val="22"/>
        </w:rPr>
      </w:pPr>
    </w:p>
    <w:p w14:paraId="7BBC01A0" w14:textId="77777777" w:rsidR="008D3B35" w:rsidRPr="000E0F43" w:rsidRDefault="00AB4978">
      <w:pPr>
        <w:pBdr>
          <w:top w:val="single" w:sz="4" w:space="1" w:color="auto"/>
          <w:left w:val="single" w:sz="4" w:space="4" w:color="auto"/>
          <w:bottom w:val="single" w:sz="4" w:space="1" w:color="auto"/>
          <w:right w:val="single" w:sz="4" w:space="4" w:color="auto"/>
        </w:pBdr>
        <w:tabs>
          <w:tab w:val="left" w:pos="567"/>
        </w:tabs>
        <w:rPr>
          <w:sz w:val="22"/>
          <w:szCs w:val="22"/>
        </w:rPr>
      </w:pPr>
      <w:r w:rsidRPr="000E0F43">
        <w:rPr>
          <w:b/>
          <w:sz w:val="22"/>
          <w:szCs w:val="22"/>
        </w:rPr>
        <w:t>14.</w:t>
      </w:r>
      <w:r w:rsidRPr="000E0F43">
        <w:rPr>
          <w:b/>
          <w:sz w:val="22"/>
          <w:szCs w:val="22"/>
        </w:rPr>
        <w:tab/>
        <w:t>PARDAVIMO (IŠDAVIMO) TVARKA</w:t>
      </w:r>
    </w:p>
    <w:p w14:paraId="76974C29" w14:textId="77777777" w:rsidR="008D3B35" w:rsidRPr="000E0F43" w:rsidRDefault="008D3B35">
      <w:pPr>
        <w:tabs>
          <w:tab w:val="left" w:pos="567"/>
        </w:tabs>
        <w:spacing w:line="260" w:lineRule="exact"/>
        <w:rPr>
          <w:sz w:val="22"/>
          <w:szCs w:val="22"/>
        </w:rPr>
      </w:pPr>
    </w:p>
    <w:p w14:paraId="4AD73FEF" w14:textId="271F7D63" w:rsidR="008D3B35" w:rsidRPr="000E0F43" w:rsidRDefault="00AB4978">
      <w:pPr>
        <w:tabs>
          <w:tab w:val="left" w:pos="567"/>
        </w:tabs>
        <w:spacing w:line="260" w:lineRule="exact"/>
        <w:rPr>
          <w:sz w:val="22"/>
          <w:szCs w:val="22"/>
        </w:rPr>
      </w:pPr>
      <w:r w:rsidRPr="000E0F43">
        <w:rPr>
          <w:sz w:val="22"/>
          <w:szCs w:val="22"/>
        </w:rPr>
        <w:t>Nereceptinis vaistas</w:t>
      </w:r>
    </w:p>
    <w:p w14:paraId="3EBC95AE" w14:textId="77777777" w:rsidR="008D3B35" w:rsidRPr="000E0F43" w:rsidRDefault="008D3B35">
      <w:pPr>
        <w:tabs>
          <w:tab w:val="left" w:pos="567"/>
        </w:tabs>
        <w:spacing w:line="260" w:lineRule="exact"/>
        <w:rPr>
          <w:sz w:val="22"/>
          <w:szCs w:val="22"/>
        </w:rPr>
      </w:pPr>
    </w:p>
    <w:p w14:paraId="63C71697" w14:textId="77777777" w:rsidR="008D3B35" w:rsidRPr="000E0F43" w:rsidRDefault="008D3B35">
      <w:pPr>
        <w:tabs>
          <w:tab w:val="left" w:pos="567"/>
        </w:tabs>
        <w:spacing w:line="260" w:lineRule="exact"/>
        <w:rPr>
          <w:sz w:val="22"/>
          <w:szCs w:val="22"/>
        </w:rPr>
      </w:pPr>
    </w:p>
    <w:p w14:paraId="67BA8BA6" w14:textId="77777777" w:rsidR="008D3B35" w:rsidRPr="000E0F43" w:rsidRDefault="00AB4978">
      <w:pPr>
        <w:pBdr>
          <w:top w:val="single" w:sz="4" w:space="2" w:color="auto"/>
          <w:left w:val="single" w:sz="4" w:space="4" w:color="auto"/>
          <w:bottom w:val="single" w:sz="4" w:space="1" w:color="auto"/>
          <w:right w:val="single" w:sz="4" w:space="4" w:color="auto"/>
        </w:pBdr>
        <w:tabs>
          <w:tab w:val="left" w:pos="567"/>
        </w:tabs>
        <w:rPr>
          <w:sz w:val="22"/>
          <w:szCs w:val="22"/>
        </w:rPr>
      </w:pPr>
      <w:r w:rsidRPr="000E0F43">
        <w:rPr>
          <w:b/>
          <w:sz w:val="22"/>
          <w:szCs w:val="22"/>
        </w:rPr>
        <w:t>15.</w:t>
      </w:r>
      <w:r w:rsidRPr="000E0F43">
        <w:rPr>
          <w:b/>
          <w:sz w:val="22"/>
          <w:szCs w:val="22"/>
        </w:rPr>
        <w:tab/>
        <w:t>VARTOJIMO INSTRUKCIJA</w:t>
      </w:r>
    </w:p>
    <w:p w14:paraId="7A8C559D" w14:textId="77777777" w:rsidR="008D3B35" w:rsidRPr="000E0F43" w:rsidRDefault="008D3B35">
      <w:pPr>
        <w:tabs>
          <w:tab w:val="left" w:pos="567"/>
        </w:tabs>
        <w:spacing w:line="260" w:lineRule="exact"/>
        <w:rPr>
          <w:sz w:val="22"/>
          <w:szCs w:val="22"/>
        </w:rPr>
      </w:pPr>
    </w:p>
    <w:p w14:paraId="314F7541" w14:textId="1BF2F2FF" w:rsidR="00CD2980" w:rsidRPr="000E0F43" w:rsidRDefault="00052535" w:rsidP="00CD2980">
      <w:pPr>
        <w:rPr>
          <w:bCs/>
          <w:sz w:val="22"/>
          <w:szCs w:val="22"/>
          <w:lang w:eastAsia="es-ES"/>
        </w:rPr>
      </w:pPr>
      <w:r w:rsidRPr="00052535">
        <w:rPr>
          <w:bCs/>
          <w:sz w:val="22"/>
          <w:szCs w:val="22"/>
        </w:rPr>
        <w:t>Vietiniam</w:t>
      </w:r>
      <w:r>
        <w:rPr>
          <w:bCs/>
          <w:sz w:val="22"/>
          <w:szCs w:val="22"/>
        </w:rPr>
        <w:t xml:space="preserve"> t</w:t>
      </w:r>
      <w:r w:rsidR="00CD2980" w:rsidRPr="000E0F43">
        <w:rPr>
          <w:bCs/>
          <w:sz w:val="22"/>
          <w:szCs w:val="22"/>
        </w:rPr>
        <w:t>rumpalaikiam gerklės skausmo simptomų, tokių kaip gerklės skausmas, jautrumas, patinimas ir sunkumas ryti, malšinimui suaugusiesiems ir paaugliams nuo 12 metų.</w:t>
      </w:r>
    </w:p>
    <w:p w14:paraId="505210A9" w14:textId="77777777" w:rsidR="00CD2980" w:rsidRPr="000E0F43" w:rsidRDefault="00CD2980" w:rsidP="00CD2980">
      <w:pPr>
        <w:rPr>
          <w:bCs/>
          <w:sz w:val="22"/>
          <w:szCs w:val="22"/>
          <w:lang w:eastAsia="es-ES"/>
        </w:rPr>
      </w:pPr>
    </w:p>
    <w:p w14:paraId="27BE6EB6" w14:textId="77777777" w:rsidR="00662496" w:rsidRDefault="00CD2980" w:rsidP="00CD2980">
      <w:pPr>
        <w:rPr>
          <w:bCs/>
          <w:sz w:val="22"/>
          <w:szCs w:val="22"/>
          <w:lang w:eastAsia="es-ES"/>
        </w:rPr>
      </w:pPr>
      <w:r w:rsidRPr="000E0F43">
        <w:rPr>
          <w:bCs/>
          <w:sz w:val="22"/>
          <w:szCs w:val="22"/>
        </w:rPr>
        <w:t>Daugiau informacijos rasite pakuotės lapelyje.</w:t>
      </w:r>
    </w:p>
    <w:p w14:paraId="506DE64A" w14:textId="77777777" w:rsidR="00662496" w:rsidRDefault="00CD2980" w:rsidP="00662496">
      <w:pPr>
        <w:rPr>
          <w:bCs/>
          <w:sz w:val="22"/>
          <w:szCs w:val="22"/>
          <w:lang w:eastAsia="es-ES"/>
        </w:rPr>
      </w:pPr>
      <w:r w:rsidRPr="000E0F43">
        <w:rPr>
          <w:bCs/>
          <w:sz w:val="22"/>
          <w:szCs w:val="22"/>
        </w:rPr>
        <w:t>Suaugusiesiems ir paaugliams nuo 12 metų:</w:t>
      </w:r>
    </w:p>
    <w:p w14:paraId="5E67B519" w14:textId="77777777" w:rsidR="00662496" w:rsidRDefault="00CD2980" w:rsidP="00662496">
      <w:pPr>
        <w:rPr>
          <w:bCs/>
          <w:sz w:val="22"/>
          <w:szCs w:val="22"/>
          <w:lang w:eastAsia="es-ES"/>
        </w:rPr>
      </w:pPr>
      <w:r w:rsidRPr="000E0F43">
        <w:rPr>
          <w:bCs/>
          <w:sz w:val="22"/>
          <w:szCs w:val="22"/>
        </w:rPr>
        <w:t>Čiulpti po vieną kietąją pastilę kas 3–6 valandas pagal poreikį.</w:t>
      </w:r>
    </w:p>
    <w:p w14:paraId="5ED7EBB6" w14:textId="5FC9DE72" w:rsidR="00CD2980" w:rsidRPr="000E0F43" w:rsidRDefault="00CD2980" w:rsidP="00662496">
      <w:pPr>
        <w:rPr>
          <w:bCs/>
          <w:sz w:val="22"/>
          <w:szCs w:val="22"/>
          <w:lang w:eastAsia="es-ES"/>
        </w:rPr>
      </w:pPr>
      <w:r w:rsidRPr="000E0F43">
        <w:rPr>
          <w:bCs/>
          <w:sz w:val="22"/>
          <w:szCs w:val="22"/>
        </w:rPr>
        <w:t>Nevartoti daugiau kaip 5 kietųjų pastilių per 24 valandas.</w:t>
      </w:r>
    </w:p>
    <w:p w14:paraId="1C7A924A" w14:textId="4197DB96" w:rsidR="00CD2980" w:rsidRPr="000E0F43" w:rsidRDefault="00CD2980" w:rsidP="00662496">
      <w:pPr>
        <w:rPr>
          <w:bCs/>
          <w:sz w:val="22"/>
          <w:szCs w:val="22"/>
          <w:lang w:eastAsia="es-ES"/>
        </w:rPr>
      </w:pPr>
      <w:r w:rsidRPr="000E0F43">
        <w:rPr>
          <w:bCs/>
          <w:sz w:val="22"/>
          <w:szCs w:val="22"/>
        </w:rPr>
        <w:t xml:space="preserve">Nevartoti ilgiau kaip </w:t>
      </w:r>
      <w:r w:rsidR="00662496">
        <w:rPr>
          <w:bCs/>
          <w:sz w:val="22"/>
          <w:szCs w:val="22"/>
        </w:rPr>
        <w:t>3</w:t>
      </w:r>
      <w:r w:rsidRPr="000E0F43">
        <w:rPr>
          <w:bCs/>
          <w:sz w:val="22"/>
          <w:szCs w:val="22"/>
        </w:rPr>
        <w:t> dienas.</w:t>
      </w:r>
    </w:p>
    <w:p w14:paraId="73E4F31C" w14:textId="77777777" w:rsidR="00CD2980" w:rsidRPr="000E0F43" w:rsidRDefault="00CD2980">
      <w:pPr>
        <w:tabs>
          <w:tab w:val="left" w:pos="567"/>
        </w:tabs>
        <w:spacing w:line="260" w:lineRule="exact"/>
        <w:rPr>
          <w:sz w:val="22"/>
          <w:szCs w:val="22"/>
        </w:rPr>
      </w:pPr>
    </w:p>
    <w:p w14:paraId="305921D5" w14:textId="77777777" w:rsidR="00CD2980" w:rsidRPr="000E0F43" w:rsidRDefault="00CD2980">
      <w:pPr>
        <w:tabs>
          <w:tab w:val="left" w:pos="567"/>
        </w:tabs>
        <w:spacing w:line="260" w:lineRule="exact"/>
        <w:rPr>
          <w:sz w:val="22"/>
          <w:szCs w:val="22"/>
        </w:rPr>
      </w:pPr>
    </w:p>
    <w:p w14:paraId="74BD60F7" w14:textId="77777777" w:rsidR="008D3B35" w:rsidRPr="000E0F43" w:rsidRDefault="008D3B35">
      <w:pPr>
        <w:tabs>
          <w:tab w:val="left" w:pos="567"/>
        </w:tabs>
        <w:spacing w:line="260" w:lineRule="exact"/>
        <w:rPr>
          <w:sz w:val="22"/>
          <w:szCs w:val="22"/>
        </w:rPr>
      </w:pPr>
    </w:p>
    <w:p w14:paraId="203DEA87" w14:textId="77777777" w:rsidR="008D3B35" w:rsidRPr="000E0F43" w:rsidRDefault="00AB4978">
      <w:pPr>
        <w:pBdr>
          <w:top w:val="single" w:sz="4" w:space="1" w:color="auto"/>
          <w:left w:val="single" w:sz="4" w:space="4" w:color="auto"/>
          <w:bottom w:val="single" w:sz="4" w:space="0" w:color="auto"/>
          <w:right w:val="single" w:sz="4" w:space="4" w:color="auto"/>
        </w:pBdr>
        <w:tabs>
          <w:tab w:val="left" w:pos="567"/>
        </w:tabs>
        <w:rPr>
          <w:color w:val="008000"/>
          <w:sz w:val="22"/>
          <w:szCs w:val="22"/>
        </w:rPr>
      </w:pPr>
      <w:r w:rsidRPr="000E0F43">
        <w:rPr>
          <w:b/>
          <w:sz w:val="22"/>
          <w:szCs w:val="22"/>
        </w:rPr>
        <w:t>16.</w:t>
      </w:r>
      <w:r w:rsidRPr="000E0F43">
        <w:rPr>
          <w:b/>
          <w:sz w:val="22"/>
          <w:szCs w:val="22"/>
        </w:rPr>
        <w:tab/>
        <w:t>INFORMACIJA BRAILIO RAŠTU</w:t>
      </w:r>
    </w:p>
    <w:p w14:paraId="025B0E32" w14:textId="77777777" w:rsidR="008D3B35" w:rsidRPr="000E0F43" w:rsidRDefault="008D3B35">
      <w:pPr>
        <w:tabs>
          <w:tab w:val="left" w:pos="567"/>
        </w:tabs>
        <w:spacing w:line="260" w:lineRule="exact"/>
        <w:rPr>
          <w:sz w:val="22"/>
          <w:szCs w:val="22"/>
        </w:rPr>
      </w:pPr>
    </w:p>
    <w:p w14:paraId="7F0351A3" w14:textId="145B5AF2" w:rsidR="00CD2980" w:rsidRPr="000E0F43" w:rsidRDefault="0072782C" w:rsidP="00CD2980">
      <w:pPr>
        <w:rPr>
          <w:bCs/>
          <w:sz w:val="22"/>
          <w:szCs w:val="22"/>
          <w:lang w:eastAsia="es-ES"/>
        </w:rPr>
      </w:pPr>
      <w:r>
        <w:rPr>
          <w:bCs/>
          <w:sz w:val="22"/>
          <w:szCs w:val="22"/>
        </w:rPr>
        <w:t xml:space="preserve"> </w:t>
      </w:r>
      <w:proofErr w:type="spellStart"/>
      <w:r>
        <w:rPr>
          <w:bCs/>
          <w:sz w:val="22"/>
          <w:szCs w:val="22"/>
        </w:rPr>
        <w:t>Effafen</w:t>
      </w:r>
      <w:proofErr w:type="spellEnd"/>
      <w:r>
        <w:rPr>
          <w:bCs/>
          <w:sz w:val="22"/>
          <w:szCs w:val="22"/>
        </w:rPr>
        <w:t xml:space="preserve"> apelsinų skonio</w:t>
      </w:r>
    </w:p>
    <w:p w14:paraId="73F46300" w14:textId="77777777" w:rsidR="008D3B35" w:rsidRPr="000E0F43" w:rsidRDefault="008D3B35">
      <w:pPr>
        <w:tabs>
          <w:tab w:val="left" w:pos="567"/>
        </w:tabs>
        <w:spacing w:line="260" w:lineRule="exact"/>
        <w:rPr>
          <w:sz w:val="22"/>
          <w:szCs w:val="22"/>
        </w:rPr>
      </w:pPr>
    </w:p>
    <w:p w14:paraId="0186FD80" w14:textId="77777777" w:rsidR="008D3B35" w:rsidRPr="000E0F43" w:rsidRDefault="008D3B35">
      <w:pPr>
        <w:tabs>
          <w:tab w:val="left" w:pos="567"/>
        </w:tabs>
        <w:spacing w:line="260" w:lineRule="exact"/>
        <w:rPr>
          <w:sz w:val="22"/>
          <w:szCs w:val="22"/>
          <w:shd w:val="clear" w:color="auto" w:fill="CCCCCC"/>
        </w:rPr>
      </w:pPr>
    </w:p>
    <w:p w14:paraId="32B7CCC6" w14:textId="77777777" w:rsidR="008D3B35" w:rsidRPr="000E0F43" w:rsidRDefault="00AB497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sidRPr="000E0F43">
        <w:rPr>
          <w:b/>
          <w:sz w:val="22"/>
          <w:szCs w:val="22"/>
        </w:rPr>
        <w:t>17.</w:t>
      </w:r>
      <w:r w:rsidRPr="000E0F43">
        <w:rPr>
          <w:b/>
          <w:sz w:val="22"/>
          <w:szCs w:val="22"/>
        </w:rPr>
        <w:tab/>
        <w:t>UNIKALUS IDENTIFIKATORIUS – 2D BRŪKŠNINIS KODAS</w:t>
      </w:r>
    </w:p>
    <w:p w14:paraId="7D392CB3" w14:textId="77777777" w:rsidR="00CD2980" w:rsidRPr="000E0F43" w:rsidRDefault="00CD2980">
      <w:pPr>
        <w:tabs>
          <w:tab w:val="left" w:pos="567"/>
        </w:tabs>
        <w:spacing w:line="260" w:lineRule="exact"/>
        <w:rPr>
          <w:sz w:val="22"/>
          <w:szCs w:val="22"/>
        </w:rPr>
      </w:pPr>
    </w:p>
    <w:p w14:paraId="0599B9D0" w14:textId="1574D05B" w:rsidR="008D3B35" w:rsidRPr="000E0F43" w:rsidRDefault="00AB4978">
      <w:pPr>
        <w:tabs>
          <w:tab w:val="left" w:pos="567"/>
        </w:tabs>
        <w:spacing w:line="260" w:lineRule="exact"/>
        <w:rPr>
          <w:sz w:val="22"/>
          <w:szCs w:val="22"/>
          <w:highlight w:val="lightGray"/>
        </w:rPr>
      </w:pPr>
      <w:r w:rsidRPr="000E0F43">
        <w:rPr>
          <w:sz w:val="22"/>
          <w:szCs w:val="22"/>
          <w:highlight w:val="lightGray"/>
        </w:rPr>
        <w:t>Duomenys nebūtini.</w:t>
      </w:r>
    </w:p>
    <w:p w14:paraId="757A1F46" w14:textId="77777777" w:rsidR="008D3B35" w:rsidRPr="000E0F43" w:rsidRDefault="008D3B35">
      <w:pPr>
        <w:tabs>
          <w:tab w:val="left" w:pos="567"/>
        </w:tabs>
        <w:spacing w:line="260" w:lineRule="exact"/>
        <w:rPr>
          <w:sz w:val="22"/>
          <w:szCs w:val="22"/>
        </w:rPr>
      </w:pPr>
    </w:p>
    <w:p w14:paraId="690EC1E7" w14:textId="77777777" w:rsidR="008D3B35" w:rsidRPr="000E0F43" w:rsidRDefault="008D3B35">
      <w:pPr>
        <w:tabs>
          <w:tab w:val="left" w:pos="567"/>
        </w:tabs>
        <w:spacing w:line="260" w:lineRule="exact"/>
        <w:rPr>
          <w:sz w:val="22"/>
          <w:szCs w:val="22"/>
        </w:rPr>
      </w:pPr>
    </w:p>
    <w:p w14:paraId="7631B652" w14:textId="77777777" w:rsidR="008D3B35" w:rsidRPr="000E0F43" w:rsidRDefault="00AB497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sidRPr="000E0F43">
        <w:rPr>
          <w:b/>
          <w:sz w:val="22"/>
          <w:szCs w:val="22"/>
        </w:rPr>
        <w:t>18.</w:t>
      </w:r>
      <w:r w:rsidRPr="000E0F43">
        <w:rPr>
          <w:b/>
          <w:sz w:val="22"/>
          <w:szCs w:val="22"/>
        </w:rPr>
        <w:tab/>
        <w:t>UNIKALUS IDENTIFIKATORIUS – ŽMONĖMS SUPRANTAMI DUOMENYS</w:t>
      </w:r>
    </w:p>
    <w:p w14:paraId="6C2C6E35" w14:textId="77777777" w:rsidR="008D3B35" w:rsidRPr="000E0F43" w:rsidRDefault="008D3B35">
      <w:pPr>
        <w:tabs>
          <w:tab w:val="left" w:pos="567"/>
        </w:tabs>
        <w:spacing w:line="260" w:lineRule="exact"/>
        <w:rPr>
          <w:sz w:val="22"/>
          <w:szCs w:val="22"/>
        </w:rPr>
      </w:pPr>
    </w:p>
    <w:p w14:paraId="383424DC" w14:textId="77777777" w:rsidR="008D3B35" w:rsidRPr="008A00A7" w:rsidRDefault="008D3B35">
      <w:pPr>
        <w:tabs>
          <w:tab w:val="left" w:pos="567"/>
        </w:tabs>
        <w:spacing w:line="260" w:lineRule="exact"/>
        <w:rPr>
          <w:vanish/>
          <w:sz w:val="22"/>
          <w:szCs w:val="22"/>
        </w:rPr>
      </w:pPr>
    </w:p>
    <w:p w14:paraId="4376DD38" w14:textId="2301E694" w:rsidR="008D3B35" w:rsidRPr="008A00A7" w:rsidRDefault="00AB4978">
      <w:pPr>
        <w:tabs>
          <w:tab w:val="left" w:pos="567"/>
        </w:tabs>
        <w:spacing w:line="260" w:lineRule="exact"/>
        <w:rPr>
          <w:vanish/>
          <w:sz w:val="22"/>
          <w:szCs w:val="22"/>
        </w:rPr>
      </w:pPr>
      <w:r w:rsidRPr="008A00A7">
        <w:rPr>
          <w:sz w:val="22"/>
          <w:szCs w:val="22"/>
          <w:highlight w:val="lightGray"/>
          <w:shd w:val="clear" w:color="auto" w:fill="CCCCCC"/>
        </w:rPr>
        <w:t>Duomenys nebūtini.</w:t>
      </w:r>
    </w:p>
    <w:p w14:paraId="42118A41" w14:textId="77777777" w:rsidR="008D3B35" w:rsidRPr="008A00A7" w:rsidRDefault="008D3B35">
      <w:pPr>
        <w:tabs>
          <w:tab w:val="left" w:pos="567"/>
        </w:tabs>
        <w:spacing w:line="260" w:lineRule="exact"/>
        <w:rPr>
          <w:vanish/>
          <w:sz w:val="22"/>
          <w:szCs w:val="22"/>
        </w:rPr>
      </w:pPr>
    </w:p>
    <w:p w14:paraId="35F1C272" w14:textId="77777777" w:rsidR="008D3B35" w:rsidRPr="000E0F43" w:rsidRDefault="008D3B35">
      <w:pPr>
        <w:tabs>
          <w:tab w:val="left" w:pos="567"/>
        </w:tabs>
        <w:spacing w:line="260" w:lineRule="exact"/>
        <w:rPr>
          <w:sz w:val="22"/>
          <w:szCs w:val="22"/>
        </w:rPr>
      </w:pPr>
    </w:p>
    <w:p w14:paraId="16BD594C" w14:textId="77777777" w:rsidR="008D3B35" w:rsidRPr="000E0F43" w:rsidRDefault="00AB4978">
      <w:pPr>
        <w:tabs>
          <w:tab w:val="left" w:pos="567"/>
        </w:tabs>
        <w:spacing w:line="260" w:lineRule="exact"/>
        <w:rPr>
          <w:sz w:val="22"/>
          <w:szCs w:val="22"/>
        </w:rPr>
      </w:pPr>
      <w:r w:rsidRPr="000E0F43">
        <w:rPr>
          <w:sz w:val="22"/>
          <w:szCs w:val="22"/>
        </w:rPr>
        <w:br w:type="page"/>
      </w:r>
    </w:p>
    <w:p w14:paraId="79176FD4" w14:textId="77777777" w:rsidR="008D3B35" w:rsidRPr="000E0F43" w:rsidRDefault="00AB497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r w:rsidRPr="000E0F43">
        <w:rPr>
          <w:b/>
          <w:sz w:val="22"/>
          <w:szCs w:val="22"/>
        </w:rPr>
        <w:t>MINIMALI INFORMACIJA ANT LIZDINIŲ PLOKŠTELIŲ ARBA DVISLUOKSNIŲ JUOSTELIŲ</w:t>
      </w:r>
    </w:p>
    <w:p w14:paraId="132A1333" w14:textId="77777777" w:rsidR="008D3B35" w:rsidRPr="000E0F43" w:rsidRDefault="008D3B35">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p>
    <w:p w14:paraId="188F3340" w14:textId="43CBD57A" w:rsidR="000C38F2" w:rsidRPr="000E0F43" w:rsidRDefault="000C38F2">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r w:rsidRPr="000E0F43">
        <w:rPr>
          <w:b/>
          <w:sz w:val="22"/>
          <w:szCs w:val="22"/>
        </w:rPr>
        <w:t>LIZDINĖ PLOKŠTELĖ</w:t>
      </w:r>
    </w:p>
    <w:p w14:paraId="431D322B" w14:textId="77777777" w:rsidR="008D3B35" w:rsidRPr="000E0F43" w:rsidRDefault="008D3B35">
      <w:pPr>
        <w:tabs>
          <w:tab w:val="left" w:pos="567"/>
        </w:tabs>
        <w:spacing w:line="260" w:lineRule="exact"/>
        <w:rPr>
          <w:sz w:val="22"/>
          <w:szCs w:val="22"/>
        </w:rPr>
      </w:pPr>
    </w:p>
    <w:p w14:paraId="521A771C" w14:textId="77777777" w:rsidR="008D3B35" w:rsidRPr="000E0F43" w:rsidRDefault="008D3B35">
      <w:pPr>
        <w:tabs>
          <w:tab w:val="left" w:pos="567"/>
        </w:tabs>
        <w:spacing w:line="260" w:lineRule="exact"/>
        <w:rPr>
          <w:sz w:val="22"/>
          <w:szCs w:val="22"/>
        </w:rPr>
      </w:pPr>
    </w:p>
    <w:p w14:paraId="5C583EB1" w14:textId="77777777" w:rsidR="008D3B35" w:rsidRPr="000E0F43" w:rsidRDefault="00AB4978">
      <w:pPr>
        <w:pBdr>
          <w:top w:val="single" w:sz="4" w:space="1" w:color="auto"/>
          <w:left w:val="single" w:sz="4" w:space="4" w:color="auto"/>
          <w:bottom w:val="single" w:sz="4" w:space="1" w:color="auto"/>
          <w:right w:val="single" w:sz="4" w:space="4" w:color="auto"/>
        </w:pBdr>
        <w:tabs>
          <w:tab w:val="left" w:pos="567"/>
        </w:tabs>
        <w:rPr>
          <w:b/>
          <w:sz w:val="22"/>
          <w:szCs w:val="22"/>
        </w:rPr>
      </w:pPr>
      <w:r w:rsidRPr="000E0F43">
        <w:rPr>
          <w:b/>
          <w:sz w:val="22"/>
          <w:szCs w:val="22"/>
        </w:rPr>
        <w:t>1.</w:t>
      </w:r>
      <w:r w:rsidRPr="000E0F43">
        <w:rPr>
          <w:b/>
          <w:sz w:val="22"/>
          <w:szCs w:val="22"/>
        </w:rPr>
        <w:tab/>
      </w:r>
      <w:r w:rsidRPr="000E0F43">
        <w:rPr>
          <w:b/>
          <w:caps/>
          <w:sz w:val="22"/>
          <w:szCs w:val="22"/>
        </w:rPr>
        <w:t>VAISTINIO</w:t>
      </w:r>
      <w:r w:rsidRPr="000E0F43">
        <w:rPr>
          <w:b/>
          <w:sz w:val="22"/>
          <w:szCs w:val="22"/>
        </w:rPr>
        <w:t xml:space="preserve"> PREPARATO PAVADINIMAS</w:t>
      </w:r>
    </w:p>
    <w:p w14:paraId="4069FE1E" w14:textId="77777777" w:rsidR="008D3B35" w:rsidRPr="000E0F43" w:rsidRDefault="008D3B35">
      <w:pPr>
        <w:tabs>
          <w:tab w:val="left" w:pos="567"/>
        </w:tabs>
        <w:spacing w:line="260" w:lineRule="exact"/>
        <w:rPr>
          <w:sz w:val="22"/>
          <w:szCs w:val="22"/>
        </w:rPr>
      </w:pPr>
    </w:p>
    <w:p w14:paraId="13F570F4" w14:textId="0E8C33A0" w:rsidR="00D44865" w:rsidRPr="000E0F43" w:rsidRDefault="0072782C" w:rsidP="00D44865">
      <w:pPr>
        <w:shd w:val="clear" w:color="auto" w:fill="FFFFFF"/>
        <w:rPr>
          <w:bCs/>
          <w:sz w:val="22"/>
          <w:szCs w:val="22"/>
          <w:lang w:eastAsia="es-ES"/>
        </w:rPr>
      </w:pPr>
      <w:proofErr w:type="spellStart"/>
      <w:r>
        <w:rPr>
          <w:bCs/>
          <w:sz w:val="22"/>
          <w:szCs w:val="22"/>
        </w:rPr>
        <w:t>Effafen</w:t>
      </w:r>
      <w:proofErr w:type="spellEnd"/>
      <w:r>
        <w:rPr>
          <w:bCs/>
          <w:sz w:val="22"/>
          <w:szCs w:val="22"/>
        </w:rPr>
        <w:t xml:space="preserve"> apelsinų skonio</w:t>
      </w:r>
      <w:r w:rsidR="00D44865" w:rsidRPr="000E0F43">
        <w:rPr>
          <w:bCs/>
          <w:sz w:val="22"/>
          <w:szCs w:val="22"/>
        </w:rPr>
        <w:t xml:space="preserve"> 8,75 mg kietosios pastilės</w:t>
      </w:r>
    </w:p>
    <w:p w14:paraId="49FAF7F0" w14:textId="77777777" w:rsidR="00D44865" w:rsidRPr="000E0F43" w:rsidRDefault="00D44865" w:rsidP="00D44865">
      <w:pPr>
        <w:shd w:val="clear" w:color="auto" w:fill="FFFFFF"/>
        <w:rPr>
          <w:bCs/>
          <w:sz w:val="22"/>
          <w:szCs w:val="22"/>
          <w:lang w:eastAsia="es-ES"/>
        </w:rPr>
      </w:pPr>
      <w:proofErr w:type="spellStart"/>
      <w:r w:rsidRPr="000E0F43">
        <w:rPr>
          <w:bCs/>
          <w:sz w:val="22"/>
          <w:szCs w:val="22"/>
        </w:rPr>
        <w:t>flurbiprofenas</w:t>
      </w:r>
      <w:proofErr w:type="spellEnd"/>
    </w:p>
    <w:p w14:paraId="531B1B30" w14:textId="77777777" w:rsidR="008D3B35" w:rsidRPr="000E0F43" w:rsidRDefault="008D3B35">
      <w:pPr>
        <w:tabs>
          <w:tab w:val="left" w:pos="567"/>
        </w:tabs>
        <w:spacing w:line="260" w:lineRule="exact"/>
        <w:rPr>
          <w:sz w:val="22"/>
          <w:szCs w:val="22"/>
        </w:rPr>
      </w:pPr>
    </w:p>
    <w:p w14:paraId="51EEE42B" w14:textId="77777777" w:rsidR="008D3B35" w:rsidRPr="000E0F43" w:rsidRDefault="008D3B35">
      <w:pPr>
        <w:tabs>
          <w:tab w:val="left" w:pos="567"/>
        </w:tabs>
        <w:spacing w:line="260" w:lineRule="exact"/>
        <w:rPr>
          <w:sz w:val="22"/>
          <w:szCs w:val="22"/>
        </w:rPr>
      </w:pPr>
    </w:p>
    <w:p w14:paraId="54B41665" w14:textId="77777777" w:rsidR="008D3B35" w:rsidRPr="000E0F43" w:rsidRDefault="00AB4978">
      <w:pPr>
        <w:pBdr>
          <w:top w:val="single" w:sz="4" w:space="1" w:color="auto"/>
          <w:left w:val="single" w:sz="4" w:space="4" w:color="auto"/>
          <w:bottom w:val="single" w:sz="4" w:space="1" w:color="auto"/>
          <w:right w:val="single" w:sz="4" w:space="4" w:color="auto"/>
        </w:pBdr>
        <w:tabs>
          <w:tab w:val="left" w:pos="567"/>
        </w:tabs>
        <w:rPr>
          <w:b/>
          <w:sz w:val="22"/>
          <w:szCs w:val="22"/>
        </w:rPr>
      </w:pPr>
      <w:r w:rsidRPr="000E0F43">
        <w:rPr>
          <w:b/>
          <w:sz w:val="22"/>
          <w:szCs w:val="22"/>
        </w:rPr>
        <w:t>2.</w:t>
      </w:r>
      <w:r w:rsidRPr="000E0F43">
        <w:rPr>
          <w:b/>
          <w:sz w:val="22"/>
          <w:szCs w:val="22"/>
        </w:rPr>
        <w:tab/>
      </w:r>
      <w:r w:rsidRPr="000E0F43">
        <w:rPr>
          <w:b/>
          <w:caps/>
          <w:sz w:val="22"/>
          <w:szCs w:val="22"/>
        </w:rPr>
        <w:t>REGISTRUOTOJO pavadinimas</w:t>
      </w:r>
    </w:p>
    <w:p w14:paraId="1BCBF331" w14:textId="77777777" w:rsidR="008D3B35" w:rsidRPr="000E0F43" w:rsidRDefault="008D3B35">
      <w:pPr>
        <w:tabs>
          <w:tab w:val="left" w:pos="567"/>
        </w:tabs>
        <w:spacing w:line="260" w:lineRule="exact"/>
        <w:rPr>
          <w:sz w:val="22"/>
          <w:szCs w:val="22"/>
        </w:rPr>
      </w:pPr>
    </w:p>
    <w:p w14:paraId="1D76205F" w14:textId="1CD9230F" w:rsidR="008D3B35" w:rsidRPr="000E0F43" w:rsidRDefault="000928A7">
      <w:pPr>
        <w:tabs>
          <w:tab w:val="left" w:pos="567"/>
        </w:tabs>
        <w:spacing w:line="260" w:lineRule="exact"/>
        <w:rPr>
          <w:sz w:val="22"/>
          <w:szCs w:val="22"/>
        </w:rPr>
      </w:pPr>
      <w:r w:rsidRPr="000E0F43">
        <w:rPr>
          <w:sz w:val="22"/>
          <w:szCs w:val="22"/>
        </w:rPr>
        <w:t>MAPAEX CONSUMER HEALTHCARE (IRELAND) PRIVATE LIMITED</w:t>
      </w:r>
    </w:p>
    <w:p w14:paraId="3A762AEB" w14:textId="77777777" w:rsidR="000928A7" w:rsidRPr="000E0F43" w:rsidRDefault="000928A7">
      <w:pPr>
        <w:tabs>
          <w:tab w:val="left" w:pos="567"/>
        </w:tabs>
        <w:spacing w:line="260" w:lineRule="exact"/>
        <w:rPr>
          <w:sz w:val="22"/>
          <w:szCs w:val="22"/>
        </w:rPr>
      </w:pPr>
    </w:p>
    <w:p w14:paraId="57C4AC76" w14:textId="77777777" w:rsidR="008D3B35" w:rsidRPr="000E0F43" w:rsidRDefault="008D3B35">
      <w:pPr>
        <w:tabs>
          <w:tab w:val="left" w:pos="567"/>
        </w:tabs>
        <w:spacing w:line="260" w:lineRule="exact"/>
        <w:rPr>
          <w:sz w:val="22"/>
          <w:szCs w:val="22"/>
        </w:rPr>
      </w:pPr>
    </w:p>
    <w:p w14:paraId="2F18FD71" w14:textId="77777777" w:rsidR="008D3B35" w:rsidRPr="000E0F43" w:rsidRDefault="00AB4978">
      <w:pPr>
        <w:pBdr>
          <w:top w:val="single" w:sz="4" w:space="1" w:color="auto"/>
          <w:left w:val="single" w:sz="4" w:space="4" w:color="auto"/>
          <w:bottom w:val="single" w:sz="4" w:space="2" w:color="auto"/>
          <w:right w:val="single" w:sz="4" w:space="4" w:color="auto"/>
        </w:pBdr>
        <w:tabs>
          <w:tab w:val="left" w:pos="567"/>
        </w:tabs>
        <w:rPr>
          <w:b/>
          <w:sz w:val="22"/>
          <w:szCs w:val="22"/>
        </w:rPr>
      </w:pPr>
      <w:r w:rsidRPr="000E0F43">
        <w:rPr>
          <w:b/>
          <w:sz w:val="22"/>
          <w:szCs w:val="22"/>
        </w:rPr>
        <w:t>3.</w:t>
      </w:r>
      <w:r w:rsidRPr="000E0F43">
        <w:rPr>
          <w:b/>
          <w:sz w:val="22"/>
          <w:szCs w:val="22"/>
        </w:rPr>
        <w:tab/>
        <w:t>TINKAMUMO LAIKAS</w:t>
      </w:r>
    </w:p>
    <w:p w14:paraId="6CBF91F8" w14:textId="77777777" w:rsidR="008D3B35" w:rsidRPr="000E0F43" w:rsidRDefault="008D3B35">
      <w:pPr>
        <w:tabs>
          <w:tab w:val="left" w:pos="567"/>
        </w:tabs>
        <w:spacing w:line="260" w:lineRule="exact"/>
        <w:rPr>
          <w:sz w:val="22"/>
          <w:szCs w:val="22"/>
        </w:rPr>
      </w:pPr>
    </w:p>
    <w:p w14:paraId="0C4FC099" w14:textId="4CE59BF7" w:rsidR="008D3B35" w:rsidRPr="000E0F43" w:rsidRDefault="00AB4978">
      <w:pPr>
        <w:tabs>
          <w:tab w:val="left" w:pos="567"/>
        </w:tabs>
        <w:spacing w:line="260" w:lineRule="exact"/>
        <w:rPr>
          <w:sz w:val="22"/>
          <w:szCs w:val="22"/>
        </w:rPr>
      </w:pPr>
      <w:r w:rsidRPr="000E0F43">
        <w:rPr>
          <w:sz w:val="22"/>
          <w:szCs w:val="22"/>
        </w:rPr>
        <w:t>EXP</w:t>
      </w:r>
    </w:p>
    <w:p w14:paraId="6A9C5777" w14:textId="77777777" w:rsidR="008D3B35" w:rsidRPr="000E0F43" w:rsidRDefault="008D3B35">
      <w:pPr>
        <w:tabs>
          <w:tab w:val="left" w:pos="567"/>
        </w:tabs>
        <w:spacing w:line="260" w:lineRule="exact"/>
        <w:rPr>
          <w:sz w:val="22"/>
          <w:szCs w:val="22"/>
        </w:rPr>
      </w:pPr>
    </w:p>
    <w:p w14:paraId="0AD45EAE" w14:textId="77777777" w:rsidR="008D3B35" w:rsidRPr="000E0F43" w:rsidRDefault="008D3B35">
      <w:pPr>
        <w:tabs>
          <w:tab w:val="left" w:pos="567"/>
        </w:tabs>
        <w:spacing w:line="260" w:lineRule="exact"/>
        <w:rPr>
          <w:sz w:val="22"/>
          <w:szCs w:val="22"/>
        </w:rPr>
      </w:pPr>
    </w:p>
    <w:p w14:paraId="1040E2A6" w14:textId="77777777" w:rsidR="008D3B35" w:rsidRPr="000E0F43" w:rsidRDefault="00AB4978">
      <w:pPr>
        <w:suppressLineNumbers/>
        <w:pBdr>
          <w:top w:val="single" w:sz="4" w:space="1" w:color="auto"/>
          <w:left w:val="single" w:sz="4" w:space="4" w:color="auto"/>
          <w:bottom w:val="single" w:sz="4" w:space="1" w:color="auto"/>
          <w:right w:val="single" w:sz="4" w:space="4" w:color="auto"/>
        </w:pBdr>
        <w:tabs>
          <w:tab w:val="left" w:pos="567"/>
        </w:tabs>
        <w:rPr>
          <w:b/>
          <w:sz w:val="22"/>
          <w:szCs w:val="22"/>
        </w:rPr>
      </w:pPr>
      <w:r w:rsidRPr="000E0F43">
        <w:rPr>
          <w:b/>
          <w:sz w:val="22"/>
          <w:szCs w:val="22"/>
        </w:rPr>
        <w:t>4.</w:t>
      </w:r>
      <w:r w:rsidRPr="000E0F43">
        <w:rPr>
          <w:b/>
          <w:sz w:val="22"/>
          <w:szCs w:val="22"/>
        </w:rPr>
        <w:tab/>
        <w:t>SERIJOS NUMERIS</w:t>
      </w:r>
    </w:p>
    <w:p w14:paraId="2443BEF1" w14:textId="77777777" w:rsidR="008D3B35" w:rsidRPr="000E0F43" w:rsidRDefault="008D3B35">
      <w:pPr>
        <w:tabs>
          <w:tab w:val="left" w:pos="567"/>
        </w:tabs>
        <w:spacing w:line="260" w:lineRule="exact"/>
        <w:rPr>
          <w:sz w:val="22"/>
          <w:szCs w:val="22"/>
        </w:rPr>
      </w:pPr>
    </w:p>
    <w:p w14:paraId="5600E5B6" w14:textId="7B721BA8" w:rsidR="008D3B35" w:rsidRPr="000E0F43" w:rsidRDefault="00AB4978">
      <w:pPr>
        <w:tabs>
          <w:tab w:val="left" w:pos="567"/>
        </w:tabs>
        <w:rPr>
          <w:b/>
          <w:sz w:val="22"/>
          <w:szCs w:val="22"/>
        </w:rPr>
      </w:pPr>
      <w:proofErr w:type="spellStart"/>
      <w:r w:rsidRPr="000E0F43">
        <w:rPr>
          <w:sz w:val="22"/>
          <w:szCs w:val="22"/>
        </w:rPr>
        <w:t>Lot</w:t>
      </w:r>
      <w:proofErr w:type="spellEnd"/>
    </w:p>
    <w:p w14:paraId="7B795FDD" w14:textId="77777777" w:rsidR="008D3B35" w:rsidRPr="000E0F43" w:rsidRDefault="008D3B35">
      <w:pPr>
        <w:tabs>
          <w:tab w:val="left" w:pos="567"/>
        </w:tabs>
        <w:spacing w:line="260" w:lineRule="exact"/>
        <w:rPr>
          <w:sz w:val="22"/>
          <w:szCs w:val="22"/>
        </w:rPr>
      </w:pPr>
    </w:p>
    <w:p w14:paraId="7A5F9EF0" w14:textId="77777777" w:rsidR="008D3B35" w:rsidRPr="000E0F43" w:rsidRDefault="008D3B35">
      <w:pPr>
        <w:tabs>
          <w:tab w:val="left" w:pos="567"/>
        </w:tabs>
        <w:spacing w:line="260" w:lineRule="exact"/>
        <w:rPr>
          <w:sz w:val="22"/>
          <w:szCs w:val="22"/>
        </w:rPr>
      </w:pPr>
    </w:p>
    <w:p w14:paraId="41614E8E" w14:textId="77777777" w:rsidR="008D3B35" w:rsidRPr="000E0F43" w:rsidRDefault="00AB4978">
      <w:pPr>
        <w:pBdr>
          <w:top w:val="single" w:sz="4" w:space="1" w:color="auto"/>
          <w:left w:val="single" w:sz="4" w:space="4" w:color="auto"/>
          <w:bottom w:val="single" w:sz="4" w:space="1" w:color="auto"/>
          <w:right w:val="single" w:sz="4" w:space="4" w:color="auto"/>
        </w:pBdr>
        <w:tabs>
          <w:tab w:val="left" w:pos="567"/>
        </w:tabs>
        <w:rPr>
          <w:b/>
          <w:sz w:val="22"/>
          <w:szCs w:val="22"/>
        </w:rPr>
      </w:pPr>
      <w:r w:rsidRPr="000E0F43">
        <w:rPr>
          <w:b/>
          <w:sz w:val="22"/>
          <w:szCs w:val="22"/>
        </w:rPr>
        <w:t>5.</w:t>
      </w:r>
      <w:r w:rsidRPr="000E0F43">
        <w:rPr>
          <w:b/>
          <w:sz w:val="22"/>
          <w:szCs w:val="22"/>
        </w:rPr>
        <w:tab/>
        <w:t>KITA</w:t>
      </w:r>
    </w:p>
    <w:p w14:paraId="4D0F70AE" w14:textId="77777777" w:rsidR="008D3B35" w:rsidRPr="000E0F43" w:rsidRDefault="008D3B35">
      <w:pPr>
        <w:tabs>
          <w:tab w:val="left" w:pos="567"/>
        </w:tabs>
        <w:spacing w:line="260" w:lineRule="exact"/>
        <w:rPr>
          <w:sz w:val="22"/>
          <w:szCs w:val="22"/>
        </w:rPr>
      </w:pPr>
    </w:p>
    <w:p w14:paraId="6462ADE8" w14:textId="77777777" w:rsidR="008D3B35" w:rsidRPr="000E0F43" w:rsidRDefault="008D3B35">
      <w:pPr>
        <w:tabs>
          <w:tab w:val="left" w:pos="567"/>
        </w:tabs>
        <w:spacing w:line="260" w:lineRule="exact"/>
        <w:rPr>
          <w:sz w:val="22"/>
          <w:szCs w:val="22"/>
        </w:rPr>
      </w:pPr>
    </w:p>
    <w:p w14:paraId="126F96BC" w14:textId="77777777" w:rsidR="008D3B35" w:rsidRPr="000E0F43" w:rsidRDefault="008D3B35">
      <w:pPr>
        <w:tabs>
          <w:tab w:val="left" w:pos="567"/>
        </w:tabs>
        <w:spacing w:line="260" w:lineRule="exact"/>
        <w:rPr>
          <w:sz w:val="22"/>
          <w:szCs w:val="22"/>
        </w:rPr>
      </w:pPr>
    </w:p>
    <w:p w14:paraId="5DF655AE" w14:textId="77777777" w:rsidR="008D3B35" w:rsidRPr="000E0F43" w:rsidRDefault="008D3B35">
      <w:pPr>
        <w:tabs>
          <w:tab w:val="left" w:pos="567"/>
        </w:tabs>
        <w:spacing w:line="260" w:lineRule="exact"/>
        <w:rPr>
          <w:sz w:val="22"/>
          <w:szCs w:val="22"/>
        </w:rPr>
      </w:pPr>
    </w:p>
    <w:p w14:paraId="4E41D491" w14:textId="77777777" w:rsidR="008D3B35" w:rsidRPr="000E0F43" w:rsidRDefault="008D3B35">
      <w:pPr>
        <w:tabs>
          <w:tab w:val="left" w:pos="567"/>
        </w:tabs>
        <w:spacing w:line="260" w:lineRule="exact"/>
        <w:rPr>
          <w:sz w:val="22"/>
          <w:szCs w:val="22"/>
        </w:rPr>
      </w:pPr>
    </w:p>
    <w:p w14:paraId="4E84AF25" w14:textId="77777777" w:rsidR="008D3B35" w:rsidRPr="000E0F43" w:rsidRDefault="008D3B35">
      <w:pPr>
        <w:tabs>
          <w:tab w:val="left" w:pos="567"/>
        </w:tabs>
        <w:spacing w:line="260" w:lineRule="exact"/>
        <w:rPr>
          <w:sz w:val="22"/>
          <w:szCs w:val="22"/>
        </w:rPr>
      </w:pPr>
    </w:p>
    <w:p w14:paraId="533FEA91" w14:textId="77777777" w:rsidR="008D3B35" w:rsidRPr="000E0F43" w:rsidRDefault="008D3B35">
      <w:pPr>
        <w:tabs>
          <w:tab w:val="left" w:pos="567"/>
        </w:tabs>
        <w:spacing w:line="260" w:lineRule="exact"/>
        <w:rPr>
          <w:sz w:val="22"/>
          <w:szCs w:val="22"/>
        </w:rPr>
      </w:pPr>
    </w:p>
    <w:p w14:paraId="5616AB7E" w14:textId="77777777" w:rsidR="008D3B35" w:rsidRPr="000E0F43" w:rsidRDefault="008D3B35">
      <w:pPr>
        <w:tabs>
          <w:tab w:val="left" w:pos="567"/>
        </w:tabs>
        <w:spacing w:line="260" w:lineRule="exact"/>
        <w:rPr>
          <w:sz w:val="22"/>
          <w:szCs w:val="22"/>
        </w:rPr>
      </w:pPr>
    </w:p>
    <w:p w14:paraId="3EBDF36A" w14:textId="77777777" w:rsidR="008D3B35" w:rsidRPr="000E0F43" w:rsidRDefault="008D3B35">
      <w:pPr>
        <w:tabs>
          <w:tab w:val="left" w:pos="567"/>
        </w:tabs>
        <w:spacing w:line="260" w:lineRule="exact"/>
        <w:rPr>
          <w:sz w:val="22"/>
          <w:szCs w:val="22"/>
        </w:rPr>
      </w:pPr>
    </w:p>
    <w:p w14:paraId="182FFFE7" w14:textId="77777777" w:rsidR="008D3B35" w:rsidRPr="000E0F43" w:rsidRDefault="008D3B35">
      <w:pPr>
        <w:tabs>
          <w:tab w:val="left" w:pos="567"/>
        </w:tabs>
        <w:spacing w:line="260" w:lineRule="exact"/>
        <w:rPr>
          <w:sz w:val="22"/>
          <w:szCs w:val="22"/>
        </w:rPr>
      </w:pPr>
    </w:p>
    <w:p w14:paraId="047904F5" w14:textId="77777777" w:rsidR="008D3B35" w:rsidRPr="000E0F43" w:rsidRDefault="008D3B35">
      <w:pPr>
        <w:tabs>
          <w:tab w:val="left" w:pos="567"/>
        </w:tabs>
        <w:spacing w:line="260" w:lineRule="exact"/>
        <w:rPr>
          <w:sz w:val="22"/>
          <w:szCs w:val="22"/>
        </w:rPr>
      </w:pPr>
    </w:p>
    <w:p w14:paraId="31BFDBC9" w14:textId="77777777" w:rsidR="008D3B35" w:rsidRPr="000E0F43" w:rsidRDefault="008D3B35">
      <w:pPr>
        <w:tabs>
          <w:tab w:val="left" w:pos="567"/>
        </w:tabs>
        <w:spacing w:line="260" w:lineRule="exact"/>
        <w:rPr>
          <w:sz w:val="22"/>
          <w:szCs w:val="22"/>
        </w:rPr>
      </w:pPr>
    </w:p>
    <w:p w14:paraId="285F6B03" w14:textId="5848C1C8" w:rsidR="00076A0D" w:rsidRPr="000E0F43" w:rsidRDefault="00076A0D">
      <w:pPr>
        <w:rPr>
          <w:sz w:val="22"/>
          <w:szCs w:val="22"/>
        </w:rPr>
      </w:pPr>
      <w:r w:rsidRPr="000E0F43">
        <w:rPr>
          <w:sz w:val="22"/>
          <w:szCs w:val="22"/>
        </w:rPr>
        <w:br w:type="page"/>
      </w:r>
    </w:p>
    <w:p w14:paraId="7A3F0A9E" w14:textId="77777777" w:rsidR="008D3B35" w:rsidRPr="000E0F43" w:rsidRDefault="008D3B35">
      <w:pPr>
        <w:tabs>
          <w:tab w:val="left" w:pos="567"/>
        </w:tabs>
        <w:spacing w:line="260" w:lineRule="exact"/>
        <w:rPr>
          <w:sz w:val="22"/>
          <w:szCs w:val="22"/>
        </w:rPr>
      </w:pPr>
    </w:p>
    <w:p w14:paraId="6F992662" w14:textId="77777777" w:rsidR="008D3B35" w:rsidRPr="000E0F43" w:rsidRDefault="008D3B35">
      <w:pPr>
        <w:tabs>
          <w:tab w:val="left" w:pos="567"/>
        </w:tabs>
        <w:spacing w:line="260" w:lineRule="exact"/>
        <w:rPr>
          <w:sz w:val="22"/>
          <w:szCs w:val="22"/>
        </w:rPr>
      </w:pPr>
    </w:p>
    <w:p w14:paraId="616264B4" w14:textId="77777777" w:rsidR="008D3B35" w:rsidRDefault="008D3B35">
      <w:pPr>
        <w:tabs>
          <w:tab w:val="left" w:pos="567"/>
        </w:tabs>
        <w:spacing w:line="260" w:lineRule="exact"/>
        <w:rPr>
          <w:sz w:val="22"/>
          <w:szCs w:val="22"/>
        </w:rPr>
      </w:pPr>
    </w:p>
    <w:p w14:paraId="097C6ABD" w14:textId="77777777" w:rsidR="00DC2E4D" w:rsidRDefault="00DC2E4D">
      <w:pPr>
        <w:tabs>
          <w:tab w:val="left" w:pos="567"/>
        </w:tabs>
        <w:spacing w:line="260" w:lineRule="exact"/>
        <w:rPr>
          <w:sz w:val="22"/>
          <w:szCs w:val="22"/>
        </w:rPr>
      </w:pPr>
    </w:p>
    <w:p w14:paraId="4B54A5BB" w14:textId="77777777" w:rsidR="00DC2E4D" w:rsidRDefault="00DC2E4D">
      <w:pPr>
        <w:tabs>
          <w:tab w:val="left" w:pos="567"/>
        </w:tabs>
        <w:spacing w:line="260" w:lineRule="exact"/>
        <w:rPr>
          <w:sz w:val="22"/>
          <w:szCs w:val="22"/>
        </w:rPr>
      </w:pPr>
    </w:p>
    <w:p w14:paraId="4DD8F109" w14:textId="77777777" w:rsidR="00DC2E4D" w:rsidRDefault="00DC2E4D">
      <w:pPr>
        <w:tabs>
          <w:tab w:val="left" w:pos="567"/>
        </w:tabs>
        <w:spacing w:line="260" w:lineRule="exact"/>
        <w:rPr>
          <w:sz w:val="22"/>
          <w:szCs w:val="22"/>
        </w:rPr>
      </w:pPr>
    </w:p>
    <w:p w14:paraId="64F157D1" w14:textId="77777777" w:rsidR="00DC2E4D" w:rsidRDefault="00DC2E4D">
      <w:pPr>
        <w:tabs>
          <w:tab w:val="left" w:pos="567"/>
        </w:tabs>
        <w:spacing w:line="260" w:lineRule="exact"/>
        <w:rPr>
          <w:sz w:val="22"/>
          <w:szCs w:val="22"/>
        </w:rPr>
      </w:pPr>
    </w:p>
    <w:p w14:paraId="29A8D524" w14:textId="77777777" w:rsidR="00DC2E4D" w:rsidRDefault="00DC2E4D">
      <w:pPr>
        <w:tabs>
          <w:tab w:val="left" w:pos="567"/>
        </w:tabs>
        <w:spacing w:line="260" w:lineRule="exact"/>
        <w:rPr>
          <w:sz w:val="22"/>
          <w:szCs w:val="22"/>
        </w:rPr>
      </w:pPr>
    </w:p>
    <w:p w14:paraId="5D8D0781" w14:textId="77777777" w:rsidR="00DC2E4D" w:rsidRDefault="00DC2E4D">
      <w:pPr>
        <w:tabs>
          <w:tab w:val="left" w:pos="567"/>
        </w:tabs>
        <w:spacing w:line="260" w:lineRule="exact"/>
        <w:rPr>
          <w:sz w:val="22"/>
          <w:szCs w:val="22"/>
        </w:rPr>
      </w:pPr>
    </w:p>
    <w:p w14:paraId="7781B3D4" w14:textId="77777777" w:rsidR="00DC2E4D" w:rsidRPr="000E0F43" w:rsidRDefault="00DC2E4D">
      <w:pPr>
        <w:tabs>
          <w:tab w:val="left" w:pos="567"/>
        </w:tabs>
        <w:spacing w:line="260" w:lineRule="exact"/>
        <w:rPr>
          <w:sz w:val="22"/>
          <w:szCs w:val="22"/>
        </w:rPr>
      </w:pPr>
    </w:p>
    <w:p w14:paraId="16BE24D6" w14:textId="77777777" w:rsidR="008D3B35" w:rsidRPr="000E0F43" w:rsidRDefault="008D3B35">
      <w:pPr>
        <w:tabs>
          <w:tab w:val="left" w:pos="567"/>
        </w:tabs>
        <w:spacing w:line="260" w:lineRule="exact"/>
        <w:rPr>
          <w:sz w:val="22"/>
          <w:szCs w:val="22"/>
        </w:rPr>
      </w:pPr>
    </w:p>
    <w:p w14:paraId="1797D83F" w14:textId="77777777" w:rsidR="008D3B35" w:rsidRPr="000E0F43" w:rsidRDefault="008D3B35">
      <w:pPr>
        <w:tabs>
          <w:tab w:val="left" w:pos="567"/>
        </w:tabs>
        <w:spacing w:line="260" w:lineRule="exact"/>
        <w:rPr>
          <w:sz w:val="22"/>
          <w:szCs w:val="22"/>
        </w:rPr>
      </w:pPr>
    </w:p>
    <w:p w14:paraId="374FACB3" w14:textId="77777777" w:rsidR="008D3B35" w:rsidRPr="000E0F43" w:rsidRDefault="008D3B35">
      <w:pPr>
        <w:tabs>
          <w:tab w:val="left" w:pos="567"/>
        </w:tabs>
        <w:spacing w:line="260" w:lineRule="exact"/>
        <w:rPr>
          <w:sz w:val="22"/>
          <w:szCs w:val="22"/>
        </w:rPr>
      </w:pPr>
    </w:p>
    <w:p w14:paraId="06A11145" w14:textId="77777777" w:rsidR="008D3B35" w:rsidRPr="000E0F43" w:rsidRDefault="008D3B35">
      <w:pPr>
        <w:tabs>
          <w:tab w:val="left" w:pos="567"/>
        </w:tabs>
        <w:spacing w:line="260" w:lineRule="exact"/>
        <w:rPr>
          <w:sz w:val="22"/>
          <w:szCs w:val="22"/>
        </w:rPr>
      </w:pPr>
    </w:p>
    <w:p w14:paraId="6C20270E" w14:textId="77777777" w:rsidR="008D3B35" w:rsidRPr="000E0F43" w:rsidRDefault="008D3B35">
      <w:pPr>
        <w:tabs>
          <w:tab w:val="left" w:pos="567"/>
        </w:tabs>
        <w:spacing w:line="260" w:lineRule="exact"/>
        <w:rPr>
          <w:sz w:val="22"/>
          <w:szCs w:val="22"/>
        </w:rPr>
      </w:pPr>
    </w:p>
    <w:p w14:paraId="28873D9F" w14:textId="77777777" w:rsidR="008D3B35" w:rsidRPr="000E0F43" w:rsidRDefault="008D3B35">
      <w:pPr>
        <w:tabs>
          <w:tab w:val="left" w:pos="567"/>
        </w:tabs>
        <w:spacing w:line="260" w:lineRule="exact"/>
        <w:rPr>
          <w:sz w:val="22"/>
          <w:szCs w:val="22"/>
        </w:rPr>
      </w:pPr>
    </w:p>
    <w:p w14:paraId="6753C836" w14:textId="77777777" w:rsidR="008D3B35" w:rsidRPr="000E0F43" w:rsidRDefault="008D3B35">
      <w:pPr>
        <w:tabs>
          <w:tab w:val="left" w:pos="567"/>
        </w:tabs>
        <w:spacing w:line="260" w:lineRule="exact"/>
        <w:rPr>
          <w:sz w:val="22"/>
          <w:szCs w:val="22"/>
        </w:rPr>
      </w:pPr>
    </w:p>
    <w:p w14:paraId="1434BC73" w14:textId="77777777" w:rsidR="008D3B35" w:rsidRPr="000E0F43" w:rsidRDefault="008D3B35">
      <w:pPr>
        <w:tabs>
          <w:tab w:val="left" w:pos="567"/>
        </w:tabs>
        <w:spacing w:line="260" w:lineRule="exact"/>
        <w:rPr>
          <w:sz w:val="22"/>
          <w:szCs w:val="22"/>
        </w:rPr>
      </w:pPr>
    </w:p>
    <w:p w14:paraId="462E52C8" w14:textId="77777777" w:rsidR="008D3B35" w:rsidRDefault="008D3B35">
      <w:pPr>
        <w:tabs>
          <w:tab w:val="left" w:pos="567"/>
        </w:tabs>
        <w:spacing w:line="260" w:lineRule="exact"/>
        <w:rPr>
          <w:sz w:val="22"/>
          <w:szCs w:val="22"/>
        </w:rPr>
      </w:pPr>
    </w:p>
    <w:p w14:paraId="7EE5D217" w14:textId="77777777" w:rsidR="00AD48DA" w:rsidRDefault="00AD48DA">
      <w:pPr>
        <w:tabs>
          <w:tab w:val="left" w:pos="567"/>
        </w:tabs>
        <w:spacing w:line="260" w:lineRule="exact"/>
        <w:rPr>
          <w:sz w:val="22"/>
          <w:szCs w:val="22"/>
        </w:rPr>
      </w:pPr>
    </w:p>
    <w:p w14:paraId="4DCCE762" w14:textId="77777777" w:rsidR="00AD48DA" w:rsidRDefault="00AD48DA">
      <w:pPr>
        <w:tabs>
          <w:tab w:val="left" w:pos="567"/>
        </w:tabs>
        <w:spacing w:line="260" w:lineRule="exact"/>
        <w:rPr>
          <w:sz w:val="22"/>
          <w:szCs w:val="22"/>
        </w:rPr>
      </w:pPr>
    </w:p>
    <w:p w14:paraId="06355DFD" w14:textId="77777777" w:rsidR="00AD48DA" w:rsidRDefault="00AD48DA">
      <w:pPr>
        <w:tabs>
          <w:tab w:val="left" w:pos="567"/>
        </w:tabs>
        <w:spacing w:line="260" w:lineRule="exact"/>
        <w:rPr>
          <w:sz w:val="22"/>
          <w:szCs w:val="22"/>
        </w:rPr>
      </w:pPr>
    </w:p>
    <w:p w14:paraId="7E72B102" w14:textId="77777777" w:rsidR="00AD48DA" w:rsidRPr="000E0F43" w:rsidRDefault="00AD48DA">
      <w:pPr>
        <w:tabs>
          <w:tab w:val="left" w:pos="567"/>
        </w:tabs>
        <w:spacing w:line="260" w:lineRule="exact"/>
        <w:rPr>
          <w:sz w:val="22"/>
          <w:szCs w:val="22"/>
        </w:rPr>
      </w:pPr>
    </w:p>
    <w:p w14:paraId="7A2A95AC" w14:textId="77777777" w:rsidR="008D3B35" w:rsidRPr="000E0F43" w:rsidRDefault="00AB4978">
      <w:pPr>
        <w:tabs>
          <w:tab w:val="left" w:pos="567"/>
        </w:tabs>
        <w:spacing w:line="260" w:lineRule="exact"/>
        <w:jc w:val="center"/>
        <w:rPr>
          <w:b/>
          <w:sz w:val="22"/>
          <w:szCs w:val="22"/>
        </w:rPr>
      </w:pPr>
      <w:r w:rsidRPr="000E0F43">
        <w:rPr>
          <w:b/>
          <w:sz w:val="22"/>
          <w:szCs w:val="22"/>
        </w:rPr>
        <w:t>B. PAKUOTĖS LAPELIS</w:t>
      </w:r>
    </w:p>
    <w:p w14:paraId="4EBCF194" w14:textId="75287B2E" w:rsidR="008D3B35" w:rsidRPr="000E0F43" w:rsidRDefault="00AB4978">
      <w:pPr>
        <w:keepNext/>
        <w:tabs>
          <w:tab w:val="left" w:pos="567"/>
        </w:tabs>
        <w:jc w:val="center"/>
        <w:outlineLvl w:val="1"/>
        <w:rPr>
          <w:b/>
          <w:sz w:val="22"/>
          <w:szCs w:val="22"/>
          <w:lang w:eastAsia="x-none"/>
        </w:rPr>
      </w:pPr>
      <w:r w:rsidRPr="000E0F43">
        <w:rPr>
          <w:b/>
          <w:bCs/>
          <w:iCs/>
          <w:sz w:val="22"/>
          <w:szCs w:val="22"/>
          <w:lang w:eastAsia="x-none"/>
        </w:rPr>
        <w:br w:type="page"/>
        <w:t>Pakuotės lapelis:</w:t>
      </w:r>
      <w:r w:rsidRPr="000E0F43">
        <w:rPr>
          <w:b/>
          <w:sz w:val="22"/>
          <w:szCs w:val="22"/>
          <w:lang w:eastAsia="x-none"/>
        </w:rPr>
        <w:t xml:space="preserve"> </w:t>
      </w:r>
      <w:r w:rsidRPr="000E0F43">
        <w:rPr>
          <w:b/>
          <w:bCs/>
          <w:iCs/>
          <w:sz w:val="22"/>
          <w:szCs w:val="22"/>
          <w:lang w:eastAsia="x-none"/>
        </w:rPr>
        <w:t>informacija vartotojui</w:t>
      </w:r>
    </w:p>
    <w:p w14:paraId="418C8B9D" w14:textId="77777777" w:rsidR="008D3B35" w:rsidRPr="000E0F43" w:rsidRDefault="008D3B35">
      <w:pPr>
        <w:numPr>
          <w:ilvl w:val="12"/>
          <w:numId w:val="0"/>
        </w:numPr>
        <w:jc w:val="center"/>
        <w:rPr>
          <w:sz w:val="22"/>
          <w:szCs w:val="22"/>
        </w:rPr>
      </w:pPr>
    </w:p>
    <w:p w14:paraId="4369A62E" w14:textId="077654A1" w:rsidR="00076A0D" w:rsidRPr="000E0F43" w:rsidRDefault="0072782C" w:rsidP="00076A0D">
      <w:pPr>
        <w:widowControl w:val="0"/>
        <w:autoSpaceDE w:val="0"/>
        <w:autoSpaceDN w:val="0"/>
        <w:ind w:right="11"/>
        <w:jc w:val="center"/>
        <w:rPr>
          <w:b/>
          <w:sz w:val="22"/>
          <w:szCs w:val="22"/>
        </w:rPr>
      </w:pPr>
      <w:proofErr w:type="spellStart"/>
      <w:r>
        <w:rPr>
          <w:b/>
          <w:sz w:val="22"/>
          <w:szCs w:val="22"/>
        </w:rPr>
        <w:t>Effafen</w:t>
      </w:r>
      <w:proofErr w:type="spellEnd"/>
      <w:r>
        <w:rPr>
          <w:b/>
          <w:sz w:val="22"/>
          <w:szCs w:val="22"/>
        </w:rPr>
        <w:t xml:space="preserve"> apelsinų skonio</w:t>
      </w:r>
      <w:r w:rsidR="00076A0D" w:rsidRPr="000E0F43">
        <w:rPr>
          <w:b/>
          <w:sz w:val="22"/>
          <w:szCs w:val="22"/>
        </w:rPr>
        <w:t xml:space="preserve"> 8,75 mg kietosios pastilės</w:t>
      </w:r>
    </w:p>
    <w:p w14:paraId="47190B5A" w14:textId="77777777" w:rsidR="00076A0D" w:rsidRPr="000E0F43" w:rsidRDefault="00076A0D" w:rsidP="00076A0D">
      <w:pPr>
        <w:widowControl w:val="0"/>
        <w:autoSpaceDE w:val="0"/>
        <w:autoSpaceDN w:val="0"/>
        <w:ind w:left="1985" w:right="2381"/>
        <w:jc w:val="center"/>
        <w:rPr>
          <w:bCs/>
          <w:sz w:val="22"/>
          <w:szCs w:val="22"/>
        </w:rPr>
      </w:pPr>
      <w:proofErr w:type="spellStart"/>
      <w:r w:rsidRPr="000E0F43">
        <w:rPr>
          <w:sz w:val="22"/>
          <w:szCs w:val="22"/>
        </w:rPr>
        <w:t>flurbiprofenas</w:t>
      </w:r>
      <w:proofErr w:type="spellEnd"/>
    </w:p>
    <w:p w14:paraId="26D550F7" w14:textId="77777777" w:rsidR="00076A0D" w:rsidRPr="000E0F43" w:rsidRDefault="00076A0D" w:rsidP="00076A0D">
      <w:pPr>
        <w:widowControl w:val="0"/>
        <w:autoSpaceDE w:val="0"/>
        <w:autoSpaceDN w:val="0"/>
        <w:ind w:left="1985" w:right="2381"/>
        <w:jc w:val="center"/>
        <w:rPr>
          <w:bCs/>
          <w:sz w:val="22"/>
          <w:szCs w:val="22"/>
        </w:rPr>
      </w:pPr>
    </w:p>
    <w:p w14:paraId="608FE254" w14:textId="77777777" w:rsidR="00076A0D" w:rsidRPr="000E0F43" w:rsidRDefault="00076A0D" w:rsidP="00076A0D">
      <w:pPr>
        <w:widowControl w:val="0"/>
        <w:autoSpaceDE w:val="0"/>
        <w:autoSpaceDN w:val="0"/>
        <w:rPr>
          <w:b/>
          <w:sz w:val="22"/>
          <w:szCs w:val="22"/>
        </w:rPr>
      </w:pPr>
    </w:p>
    <w:p w14:paraId="0AEA9F1D" w14:textId="77777777" w:rsidR="00076A0D" w:rsidRPr="000E0F43" w:rsidRDefault="00076A0D" w:rsidP="00076A0D">
      <w:pPr>
        <w:widowControl w:val="0"/>
        <w:autoSpaceDE w:val="0"/>
        <w:autoSpaceDN w:val="0"/>
        <w:ind w:left="116"/>
        <w:rPr>
          <w:b/>
          <w:sz w:val="22"/>
          <w:szCs w:val="22"/>
        </w:rPr>
      </w:pPr>
      <w:r w:rsidRPr="000E0F43">
        <w:rPr>
          <w:b/>
          <w:bCs/>
          <w:sz w:val="22"/>
          <w:szCs w:val="22"/>
        </w:rPr>
        <w:t>Atidžiai perskaitykite visą šį lapelį, prieš pradėdami vartoti vaistą, nes jame pateikiama Jums svarbi informacija</w:t>
      </w:r>
      <w:r w:rsidRPr="000E0F43">
        <w:rPr>
          <w:b/>
          <w:sz w:val="22"/>
          <w:szCs w:val="22"/>
        </w:rPr>
        <w:t>.</w:t>
      </w:r>
    </w:p>
    <w:p w14:paraId="65E6D2E8" w14:textId="3625DC31" w:rsidR="00076A0D" w:rsidRPr="000E0F43" w:rsidRDefault="00076A0D" w:rsidP="00076A0D">
      <w:pPr>
        <w:widowControl w:val="0"/>
        <w:autoSpaceDE w:val="0"/>
        <w:autoSpaceDN w:val="0"/>
        <w:ind w:left="116"/>
        <w:rPr>
          <w:bCs/>
          <w:sz w:val="22"/>
          <w:szCs w:val="22"/>
        </w:rPr>
      </w:pPr>
      <w:r w:rsidRPr="000E0F43">
        <w:rPr>
          <w:bCs/>
          <w:sz w:val="22"/>
          <w:szCs w:val="22"/>
        </w:rPr>
        <w:t>Visada vartokite šį vaistą tiksliai kaip aprašyta šiame lapelyje arba kaip nurodė gydytojas ar</w:t>
      </w:r>
      <w:r w:rsidR="004865C1">
        <w:rPr>
          <w:bCs/>
          <w:sz w:val="22"/>
          <w:szCs w:val="22"/>
        </w:rPr>
        <w:t>ba</w:t>
      </w:r>
      <w:r w:rsidRPr="000E0F43">
        <w:rPr>
          <w:bCs/>
          <w:sz w:val="22"/>
          <w:szCs w:val="22"/>
        </w:rPr>
        <w:t xml:space="preserve"> vaistininkas. </w:t>
      </w:r>
    </w:p>
    <w:p w14:paraId="6335F109" w14:textId="77777777" w:rsidR="00076A0D" w:rsidRPr="000E0F43" w:rsidRDefault="00076A0D" w:rsidP="00076A0D">
      <w:pPr>
        <w:widowControl w:val="0"/>
        <w:numPr>
          <w:ilvl w:val="0"/>
          <w:numId w:val="6"/>
        </w:numPr>
        <w:tabs>
          <w:tab w:val="left" w:pos="477"/>
          <w:tab w:val="left" w:pos="478"/>
        </w:tabs>
        <w:autoSpaceDE w:val="0"/>
        <w:autoSpaceDN w:val="0"/>
        <w:ind w:hanging="362"/>
        <w:rPr>
          <w:sz w:val="22"/>
          <w:szCs w:val="22"/>
        </w:rPr>
      </w:pPr>
      <w:r w:rsidRPr="000E0F43">
        <w:rPr>
          <w:sz w:val="22"/>
          <w:szCs w:val="22"/>
        </w:rPr>
        <w:t>Neišmeskite šio lapelio, nes vėl gali prireikti jį perskaityti.</w:t>
      </w:r>
    </w:p>
    <w:p w14:paraId="276CCF8C" w14:textId="6199696C" w:rsidR="00076A0D" w:rsidRPr="000E0F43" w:rsidRDefault="00076A0D" w:rsidP="00076A0D">
      <w:pPr>
        <w:widowControl w:val="0"/>
        <w:numPr>
          <w:ilvl w:val="0"/>
          <w:numId w:val="6"/>
        </w:numPr>
        <w:tabs>
          <w:tab w:val="left" w:pos="477"/>
          <w:tab w:val="left" w:pos="478"/>
        </w:tabs>
        <w:autoSpaceDE w:val="0"/>
        <w:autoSpaceDN w:val="0"/>
        <w:ind w:hanging="362"/>
        <w:rPr>
          <w:sz w:val="22"/>
          <w:szCs w:val="22"/>
        </w:rPr>
      </w:pPr>
      <w:r w:rsidRPr="000E0F43">
        <w:rPr>
          <w:sz w:val="22"/>
          <w:szCs w:val="22"/>
        </w:rPr>
        <w:t xml:space="preserve">Jeigu </w:t>
      </w:r>
      <w:r w:rsidR="001F5FB7">
        <w:rPr>
          <w:sz w:val="22"/>
          <w:szCs w:val="22"/>
        </w:rPr>
        <w:t>norite sužinoti daugiau arba pasitarti</w:t>
      </w:r>
      <w:r w:rsidRPr="000E0F43">
        <w:rPr>
          <w:sz w:val="22"/>
          <w:szCs w:val="22"/>
        </w:rPr>
        <w:t>, kreipkitės į vaistininką.</w:t>
      </w:r>
    </w:p>
    <w:p w14:paraId="1462E935" w14:textId="77777777" w:rsidR="00076A0D" w:rsidRPr="000E0F43" w:rsidRDefault="00076A0D" w:rsidP="00076A0D">
      <w:pPr>
        <w:widowControl w:val="0"/>
        <w:numPr>
          <w:ilvl w:val="0"/>
          <w:numId w:val="6"/>
        </w:numPr>
        <w:tabs>
          <w:tab w:val="left" w:pos="477"/>
          <w:tab w:val="left" w:pos="478"/>
        </w:tabs>
        <w:autoSpaceDE w:val="0"/>
        <w:autoSpaceDN w:val="0"/>
        <w:ind w:right="730"/>
        <w:rPr>
          <w:sz w:val="22"/>
          <w:szCs w:val="22"/>
        </w:rPr>
      </w:pPr>
      <w:r w:rsidRPr="000E0F43">
        <w:rPr>
          <w:sz w:val="22"/>
          <w:szCs w:val="22"/>
        </w:rPr>
        <w:t>Jeigu pasireiškė šalutinis poveikis (net jeigu jis šiame lapelyje nenurodytas), kreipkitės į gydytoją arba vaistininką. Žr. 4 skyrių.</w:t>
      </w:r>
    </w:p>
    <w:p w14:paraId="31994456" w14:textId="7A1DCCF2" w:rsidR="00076A0D" w:rsidRPr="000E0F43" w:rsidRDefault="00076A0D" w:rsidP="00076A0D">
      <w:pPr>
        <w:widowControl w:val="0"/>
        <w:numPr>
          <w:ilvl w:val="0"/>
          <w:numId w:val="6"/>
        </w:numPr>
        <w:tabs>
          <w:tab w:val="left" w:pos="477"/>
          <w:tab w:val="left" w:pos="478"/>
        </w:tabs>
        <w:autoSpaceDE w:val="0"/>
        <w:autoSpaceDN w:val="0"/>
        <w:ind w:hanging="362"/>
        <w:rPr>
          <w:sz w:val="22"/>
          <w:szCs w:val="22"/>
        </w:rPr>
      </w:pPr>
      <w:r w:rsidRPr="000E0F43">
        <w:rPr>
          <w:sz w:val="22"/>
          <w:szCs w:val="22"/>
        </w:rPr>
        <w:t xml:space="preserve">Jei per </w:t>
      </w:r>
      <w:r w:rsidR="00D66348">
        <w:rPr>
          <w:sz w:val="22"/>
          <w:szCs w:val="22"/>
        </w:rPr>
        <w:t>3</w:t>
      </w:r>
      <w:r w:rsidRPr="000E0F43">
        <w:rPr>
          <w:sz w:val="22"/>
          <w:szCs w:val="22"/>
        </w:rPr>
        <w:t> dienas Jūsų savijauta nepagerėjo arba net pablogėjo, kreipkitės į gydytoją.</w:t>
      </w:r>
    </w:p>
    <w:p w14:paraId="5FDF65EA" w14:textId="77777777" w:rsidR="00076A0D" w:rsidRPr="000E0F43" w:rsidRDefault="00076A0D" w:rsidP="00076A0D">
      <w:pPr>
        <w:widowControl w:val="0"/>
        <w:autoSpaceDE w:val="0"/>
        <w:autoSpaceDN w:val="0"/>
        <w:rPr>
          <w:sz w:val="22"/>
          <w:szCs w:val="22"/>
        </w:rPr>
      </w:pPr>
    </w:p>
    <w:p w14:paraId="1855B793" w14:textId="77777777" w:rsidR="00076A0D" w:rsidRPr="000E0F43" w:rsidRDefault="00076A0D" w:rsidP="00076A0D">
      <w:pPr>
        <w:widowControl w:val="0"/>
        <w:autoSpaceDE w:val="0"/>
        <w:autoSpaceDN w:val="0"/>
        <w:ind w:left="116"/>
        <w:outlineLvl w:val="0"/>
        <w:rPr>
          <w:b/>
          <w:bCs/>
          <w:sz w:val="22"/>
          <w:szCs w:val="22"/>
        </w:rPr>
      </w:pPr>
      <w:r w:rsidRPr="000E0F43">
        <w:rPr>
          <w:b/>
          <w:bCs/>
          <w:sz w:val="22"/>
          <w:szCs w:val="22"/>
        </w:rPr>
        <w:t>Apie ką rašoma šiame lapelyje?</w:t>
      </w:r>
    </w:p>
    <w:p w14:paraId="2B7035A8" w14:textId="77777777" w:rsidR="00076A0D" w:rsidRPr="000E0F43" w:rsidRDefault="00076A0D" w:rsidP="00076A0D">
      <w:pPr>
        <w:widowControl w:val="0"/>
        <w:autoSpaceDE w:val="0"/>
        <w:autoSpaceDN w:val="0"/>
        <w:rPr>
          <w:b/>
          <w:sz w:val="22"/>
          <w:szCs w:val="22"/>
        </w:rPr>
      </w:pPr>
    </w:p>
    <w:p w14:paraId="0AC72ACD" w14:textId="556E3245" w:rsidR="00076A0D" w:rsidRPr="000E0F43" w:rsidRDefault="00076A0D" w:rsidP="00076A0D">
      <w:pPr>
        <w:widowControl w:val="0"/>
        <w:numPr>
          <w:ilvl w:val="0"/>
          <w:numId w:val="5"/>
        </w:numPr>
        <w:tabs>
          <w:tab w:val="left" w:pos="537"/>
          <w:tab w:val="left" w:pos="538"/>
        </w:tabs>
        <w:autoSpaceDE w:val="0"/>
        <w:autoSpaceDN w:val="0"/>
        <w:ind w:hanging="422"/>
        <w:rPr>
          <w:sz w:val="22"/>
          <w:szCs w:val="22"/>
        </w:rPr>
      </w:pPr>
      <w:r w:rsidRPr="000E0F43">
        <w:rPr>
          <w:sz w:val="22"/>
          <w:szCs w:val="22"/>
        </w:rPr>
        <w:t>Kas yra</w:t>
      </w:r>
      <w:r w:rsidR="0072782C">
        <w:rPr>
          <w:sz w:val="22"/>
          <w:szCs w:val="22"/>
        </w:rPr>
        <w:t xml:space="preserve"> </w:t>
      </w:r>
      <w:proofErr w:type="spellStart"/>
      <w:r w:rsidR="0072782C">
        <w:rPr>
          <w:sz w:val="22"/>
          <w:szCs w:val="22"/>
        </w:rPr>
        <w:t>Effafen</w:t>
      </w:r>
      <w:proofErr w:type="spellEnd"/>
      <w:r w:rsidR="0072782C">
        <w:rPr>
          <w:sz w:val="22"/>
          <w:szCs w:val="22"/>
        </w:rPr>
        <w:t xml:space="preserve"> apelsinų skonio</w:t>
      </w:r>
      <w:r w:rsidRPr="000E0F43">
        <w:rPr>
          <w:sz w:val="22"/>
          <w:szCs w:val="22"/>
        </w:rPr>
        <w:t xml:space="preserve"> ir kam jis vartojamas</w:t>
      </w:r>
    </w:p>
    <w:p w14:paraId="15C1B9DD" w14:textId="7F8B5954" w:rsidR="00076A0D" w:rsidRPr="000E0F43" w:rsidRDefault="00076A0D" w:rsidP="00076A0D">
      <w:pPr>
        <w:widowControl w:val="0"/>
        <w:numPr>
          <w:ilvl w:val="0"/>
          <w:numId w:val="5"/>
        </w:numPr>
        <w:tabs>
          <w:tab w:val="left" w:pos="537"/>
          <w:tab w:val="left" w:pos="538"/>
        </w:tabs>
        <w:autoSpaceDE w:val="0"/>
        <w:autoSpaceDN w:val="0"/>
        <w:ind w:hanging="422"/>
        <w:rPr>
          <w:sz w:val="22"/>
          <w:szCs w:val="22"/>
        </w:rPr>
      </w:pPr>
      <w:r w:rsidRPr="000E0F43">
        <w:rPr>
          <w:sz w:val="22"/>
          <w:szCs w:val="22"/>
        </w:rPr>
        <w:t>Kas žinotina prieš vartojant</w:t>
      </w:r>
      <w:r w:rsidR="0072782C">
        <w:rPr>
          <w:sz w:val="22"/>
          <w:szCs w:val="22"/>
        </w:rPr>
        <w:t xml:space="preserve"> </w:t>
      </w:r>
      <w:proofErr w:type="spellStart"/>
      <w:r w:rsidR="0072782C">
        <w:rPr>
          <w:sz w:val="22"/>
          <w:szCs w:val="22"/>
        </w:rPr>
        <w:t>Effafen</w:t>
      </w:r>
      <w:proofErr w:type="spellEnd"/>
      <w:r w:rsidR="0072782C">
        <w:rPr>
          <w:sz w:val="22"/>
          <w:szCs w:val="22"/>
        </w:rPr>
        <w:t xml:space="preserve"> apelsinų skonio</w:t>
      </w:r>
      <w:r w:rsidRPr="000E0F43">
        <w:rPr>
          <w:sz w:val="22"/>
          <w:szCs w:val="22"/>
        </w:rPr>
        <w:t xml:space="preserve"> </w:t>
      </w:r>
    </w:p>
    <w:p w14:paraId="44042063" w14:textId="1FEEEAAC" w:rsidR="00076A0D" w:rsidRPr="000E0F43" w:rsidRDefault="00076A0D" w:rsidP="00076A0D">
      <w:pPr>
        <w:widowControl w:val="0"/>
        <w:numPr>
          <w:ilvl w:val="0"/>
          <w:numId w:val="5"/>
        </w:numPr>
        <w:tabs>
          <w:tab w:val="left" w:pos="537"/>
          <w:tab w:val="left" w:pos="538"/>
        </w:tabs>
        <w:autoSpaceDE w:val="0"/>
        <w:autoSpaceDN w:val="0"/>
        <w:ind w:hanging="422"/>
        <w:rPr>
          <w:sz w:val="22"/>
          <w:szCs w:val="22"/>
        </w:rPr>
      </w:pPr>
      <w:r w:rsidRPr="000E0F43">
        <w:rPr>
          <w:sz w:val="22"/>
          <w:szCs w:val="22"/>
        </w:rPr>
        <w:t>Kaip vartoti</w:t>
      </w:r>
      <w:r w:rsidR="0072782C">
        <w:rPr>
          <w:sz w:val="22"/>
          <w:szCs w:val="22"/>
        </w:rPr>
        <w:t xml:space="preserve"> </w:t>
      </w:r>
      <w:proofErr w:type="spellStart"/>
      <w:r w:rsidR="0072782C">
        <w:rPr>
          <w:sz w:val="22"/>
          <w:szCs w:val="22"/>
        </w:rPr>
        <w:t>Effafen</w:t>
      </w:r>
      <w:proofErr w:type="spellEnd"/>
      <w:r w:rsidR="0072782C">
        <w:rPr>
          <w:sz w:val="22"/>
          <w:szCs w:val="22"/>
        </w:rPr>
        <w:t xml:space="preserve"> apelsinų skonio</w:t>
      </w:r>
      <w:r w:rsidRPr="000E0F43">
        <w:rPr>
          <w:sz w:val="22"/>
          <w:szCs w:val="22"/>
        </w:rPr>
        <w:t xml:space="preserve"> </w:t>
      </w:r>
    </w:p>
    <w:p w14:paraId="6D5B4C48" w14:textId="77777777" w:rsidR="00076A0D" w:rsidRPr="000E0F43" w:rsidRDefault="00076A0D" w:rsidP="00076A0D">
      <w:pPr>
        <w:widowControl w:val="0"/>
        <w:numPr>
          <w:ilvl w:val="0"/>
          <w:numId w:val="5"/>
        </w:numPr>
        <w:tabs>
          <w:tab w:val="left" w:pos="537"/>
          <w:tab w:val="left" w:pos="538"/>
        </w:tabs>
        <w:autoSpaceDE w:val="0"/>
        <w:autoSpaceDN w:val="0"/>
        <w:ind w:hanging="422"/>
        <w:rPr>
          <w:sz w:val="22"/>
          <w:szCs w:val="22"/>
        </w:rPr>
      </w:pPr>
      <w:r w:rsidRPr="000E0F43">
        <w:rPr>
          <w:sz w:val="22"/>
          <w:szCs w:val="22"/>
        </w:rPr>
        <w:t>Galimas šalutinis poveikis</w:t>
      </w:r>
    </w:p>
    <w:p w14:paraId="628A4996" w14:textId="2BAD8567" w:rsidR="00076A0D" w:rsidRPr="000E0F43" w:rsidRDefault="00076A0D" w:rsidP="00076A0D">
      <w:pPr>
        <w:widowControl w:val="0"/>
        <w:numPr>
          <w:ilvl w:val="0"/>
          <w:numId w:val="5"/>
        </w:numPr>
        <w:tabs>
          <w:tab w:val="left" w:pos="537"/>
          <w:tab w:val="left" w:pos="538"/>
        </w:tabs>
        <w:autoSpaceDE w:val="0"/>
        <w:autoSpaceDN w:val="0"/>
        <w:ind w:hanging="422"/>
        <w:rPr>
          <w:sz w:val="22"/>
          <w:szCs w:val="22"/>
        </w:rPr>
      </w:pPr>
      <w:r w:rsidRPr="000E0F43">
        <w:rPr>
          <w:sz w:val="22"/>
          <w:szCs w:val="22"/>
        </w:rPr>
        <w:t xml:space="preserve">Kaip laikyti </w:t>
      </w:r>
      <w:proofErr w:type="spellStart"/>
      <w:r w:rsidR="0072782C">
        <w:rPr>
          <w:sz w:val="22"/>
          <w:szCs w:val="22"/>
        </w:rPr>
        <w:t>Effafen</w:t>
      </w:r>
      <w:proofErr w:type="spellEnd"/>
      <w:r w:rsidR="0072782C">
        <w:rPr>
          <w:sz w:val="22"/>
          <w:szCs w:val="22"/>
        </w:rPr>
        <w:t xml:space="preserve"> apelsinų skonio</w:t>
      </w:r>
      <w:r w:rsidRPr="000E0F43">
        <w:rPr>
          <w:sz w:val="22"/>
          <w:szCs w:val="22"/>
        </w:rPr>
        <w:t xml:space="preserve"> </w:t>
      </w:r>
    </w:p>
    <w:p w14:paraId="6E35DAD4" w14:textId="77777777" w:rsidR="00076A0D" w:rsidRPr="000E0F43" w:rsidRDefault="00076A0D" w:rsidP="00076A0D">
      <w:pPr>
        <w:widowControl w:val="0"/>
        <w:numPr>
          <w:ilvl w:val="0"/>
          <w:numId w:val="5"/>
        </w:numPr>
        <w:tabs>
          <w:tab w:val="left" w:pos="537"/>
          <w:tab w:val="left" w:pos="538"/>
        </w:tabs>
        <w:autoSpaceDE w:val="0"/>
        <w:autoSpaceDN w:val="0"/>
        <w:ind w:hanging="422"/>
        <w:rPr>
          <w:sz w:val="22"/>
          <w:szCs w:val="22"/>
        </w:rPr>
      </w:pPr>
      <w:r w:rsidRPr="000E0F43">
        <w:rPr>
          <w:sz w:val="22"/>
          <w:szCs w:val="22"/>
        </w:rPr>
        <w:t>Pakuotės turinys ir kita informacija</w:t>
      </w:r>
    </w:p>
    <w:p w14:paraId="2318E0F7" w14:textId="77777777" w:rsidR="00076A0D" w:rsidRPr="000E0F43" w:rsidRDefault="00076A0D" w:rsidP="00076A0D">
      <w:pPr>
        <w:widowControl w:val="0"/>
        <w:autoSpaceDE w:val="0"/>
        <w:autoSpaceDN w:val="0"/>
        <w:rPr>
          <w:sz w:val="22"/>
          <w:szCs w:val="22"/>
        </w:rPr>
      </w:pPr>
    </w:p>
    <w:p w14:paraId="0C7B3794" w14:textId="77777777" w:rsidR="00076A0D" w:rsidRPr="000E0F43" w:rsidRDefault="00076A0D" w:rsidP="00076A0D">
      <w:pPr>
        <w:widowControl w:val="0"/>
        <w:autoSpaceDE w:val="0"/>
        <w:autoSpaceDN w:val="0"/>
        <w:rPr>
          <w:sz w:val="22"/>
          <w:szCs w:val="22"/>
        </w:rPr>
      </w:pPr>
    </w:p>
    <w:p w14:paraId="6E0FE60E" w14:textId="1EF28658" w:rsidR="00076A0D" w:rsidRPr="000E0F43" w:rsidRDefault="00076A0D" w:rsidP="008A00A7">
      <w:pPr>
        <w:widowControl w:val="0"/>
        <w:numPr>
          <w:ilvl w:val="0"/>
          <w:numId w:val="4"/>
        </w:numPr>
        <w:tabs>
          <w:tab w:val="left" w:pos="567"/>
        </w:tabs>
        <w:autoSpaceDE w:val="0"/>
        <w:autoSpaceDN w:val="0"/>
        <w:ind w:hanging="688"/>
        <w:outlineLvl w:val="0"/>
        <w:rPr>
          <w:b/>
          <w:bCs/>
          <w:sz w:val="22"/>
          <w:szCs w:val="22"/>
        </w:rPr>
      </w:pPr>
      <w:r w:rsidRPr="000E0F43">
        <w:rPr>
          <w:b/>
          <w:bCs/>
          <w:sz w:val="22"/>
          <w:szCs w:val="22"/>
        </w:rPr>
        <w:t xml:space="preserve">Kas yra </w:t>
      </w:r>
      <w:r w:rsidR="0072782C">
        <w:rPr>
          <w:b/>
          <w:bCs/>
          <w:sz w:val="22"/>
          <w:szCs w:val="22"/>
        </w:rPr>
        <w:t xml:space="preserve"> </w:t>
      </w:r>
      <w:proofErr w:type="spellStart"/>
      <w:r w:rsidR="0072782C">
        <w:rPr>
          <w:b/>
          <w:bCs/>
          <w:sz w:val="22"/>
          <w:szCs w:val="22"/>
        </w:rPr>
        <w:t>Effafen</w:t>
      </w:r>
      <w:proofErr w:type="spellEnd"/>
      <w:r w:rsidR="0072782C">
        <w:rPr>
          <w:b/>
          <w:bCs/>
          <w:sz w:val="22"/>
          <w:szCs w:val="22"/>
        </w:rPr>
        <w:t xml:space="preserve"> apelsinų skonio</w:t>
      </w:r>
      <w:r w:rsidRPr="000E0F43">
        <w:rPr>
          <w:b/>
          <w:bCs/>
          <w:sz w:val="22"/>
          <w:szCs w:val="22"/>
        </w:rPr>
        <w:t xml:space="preserve"> ir kam jis vartojamas</w:t>
      </w:r>
    </w:p>
    <w:p w14:paraId="72F99740" w14:textId="77777777" w:rsidR="00076A0D" w:rsidRPr="000E0F43" w:rsidRDefault="00076A0D" w:rsidP="00076A0D">
      <w:pPr>
        <w:widowControl w:val="0"/>
        <w:autoSpaceDE w:val="0"/>
        <w:autoSpaceDN w:val="0"/>
        <w:rPr>
          <w:b/>
          <w:sz w:val="22"/>
          <w:szCs w:val="22"/>
        </w:rPr>
      </w:pPr>
    </w:p>
    <w:p w14:paraId="6C2C6F4E" w14:textId="3AE38DBF" w:rsidR="00076A0D" w:rsidRPr="000E0F43" w:rsidRDefault="0072782C" w:rsidP="00076A0D">
      <w:pPr>
        <w:rPr>
          <w:sz w:val="22"/>
          <w:szCs w:val="22"/>
        </w:rPr>
      </w:pPr>
      <w:proofErr w:type="spellStart"/>
      <w:r>
        <w:rPr>
          <w:sz w:val="22"/>
          <w:szCs w:val="22"/>
        </w:rPr>
        <w:t>Effafen</w:t>
      </w:r>
      <w:proofErr w:type="spellEnd"/>
      <w:r>
        <w:rPr>
          <w:sz w:val="22"/>
          <w:szCs w:val="22"/>
        </w:rPr>
        <w:t xml:space="preserve"> apelsinų skonio</w:t>
      </w:r>
      <w:r w:rsidR="00076A0D" w:rsidRPr="000E0F43">
        <w:rPr>
          <w:sz w:val="22"/>
          <w:szCs w:val="22"/>
        </w:rPr>
        <w:t xml:space="preserve"> sudėtyje yra </w:t>
      </w:r>
      <w:proofErr w:type="spellStart"/>
      <w:r w:rsidR="00076A0D" w:rsidRPr="000E0F43">
        <w:rPr>
          <w:sz w:val="22"/>
          <w:szCs w:val="22"/>
        </w:rPr>
        <w:t>flurbiprofeno</w:t>
      </w:r>
      <w:proofErr w:type="spellEnd"/>
      <w:r w:rsidR="00076A0D" w:rsidRPr="000E0F43">
        <w:rPr>
          <w:sz w:val="22"/>
          <w:szCs w:val="22"/>
        </w:rPr>
        <w:t xml:space="preserve">. </w:t>
      </w:r>
      <w:proofErr w:type="spellStart"/>
      <w:r w:rsidR="00076A0D" w:rsidRPr="000E0F43">
        <w:rPr>
          <w:sz w:val="22"/>
          <w:szCs w:val="22"/>
        </w:rPr>
        <w:t>Flurbiprofenas</w:t>
      </w:r>
      <w:proofErr w:type="spellEnd"/>
      <w:r w:rsidR="00076A0D" w:rsidRPr="000E0F43">
        <w:rPr>
          <w:sz w:val="22"/>
          <w:szCs w:val="22"/>
        </w:rPr>
        <w:t xml:space="preserve"> priklauso vaistų, vadinamų nesteroidiniais vaistais nuo uždegimo (NVNU), grupei, pasižyminčiai skausmą malšinančiomis, karščiavimą mažinančiomis ir priešuždegiminėmis savybėmis.</w:t>
      </w:r>
    </w:p>
    <w:p w14:paraId="7FB6E351" w14:textId="77777777" w:rsidR="00076A0D" w:rsidRPr="000E0F43" w:rsidRDefault="00076A0D" w:rsidP="00076A0D">
      <w:pPr>
        <w:rPr>
          <w:sz w:val="22"/>
          <w:szCs w:val="22"/>
          <w:lang w:eastAsia="da-DK"/>
        </w:rPr>
      </w:pPr>
    </w:p>
    <w:p w14:paraId="5257815D" w14:textId="62C07D07" w:rsidR="00545C2E" w:rsidRPr="000E0F43" w:rsidRDefault="0072782C" w:rsidP="00076A0D">
      <w:pPr>
        <w:rPr>
          <w:sz w:val="22"/>
          <w:szCs w:val="22"/>
        </w:rPr>
      </w:pPr>
      <w:proofErr w:type="spellStart"/>
      <w:r>
        <w:rPr>
          <w:sz w:val="22"/>
          <w:szCs w:val="22"/>
        </w:rPr>
        <w:t>Effafen</w:t>
      </w:r>
      <w:proofErr w:type="spellEnd"/>
      <w:r>
        <w:rPr>
          <w:sz w:val="22"/>
          <w:szCs w:val="22"/>
        </w:rPr>
        <w:t xml:space="preserve"> apelsinų skonio</w:t>
      </w:r>
      <w:r w:rsidR="00076A0D" w:rsidRPr="000E0F43">
        <w:rPr>
          <w:sz w:val="22"/>
          <w:szCs w:val="22"/>
        </w:rPr>
        <w:t xml:space="preserve"> yra skirtas </w:t>
      </w:r>
      <w:r w:rsidR="00AD04BB" w:rsidRPr="00AD04BB">
        <w:rPr>
          <w:sz w:val="22"/>
          <w:szCs w:val="22"/>
        </w:rPr>
        <w:t>vietiniam</w:t>
      </w:r>
      <w:r w:rsidR="00AD04BB">
        <w:rPr>
          <w:sz w:val="22"/>
          <w:szCs w:val="22"/>
        </w:rPr>
        <w:t xml:space="preserve"> </w:t>
      </w:r>
      <w:r w:rsidR="00076A0D" w:rsidRPr="000E0F43">
        <w:rPr>
          <w:sz w:val="22"/>
          <w:szCs w:val="22"/>
        </w:rPr>
        <w:t xml:space="preserve">trumpalaikiam </w:t>
      </w:r>
      <w:r w:rsidR="00545C2E">
        <w:rPr>
          <w:sz w:val="22"/>
          <w:szCs w:val="22"/>
        </w:rPr>
        <w:t xml:space="preserve">suaugusiųjų ir vyresnių kaip 12 metų paauglių </w:t>
      </w:r>
      <w:r w:rsidR="00076A0D" w:rsidRPr="000E0F43">
        <w:rPr>
          <w:sz w:val="22"/>
          <w:szCs w:val="22"/>
        </w:rPr>
        <w:t>gerklės skausmo simptomų, tokių kaip skausmas, patinimas ir sunkumas ryti, malšinimui</w:t>
      </w:r>
      <w:r w:rsidR="00545C2E">
        <w:rPr>
          <w:sz w:val="22"/>
          <w:szCs w:val="22"/>
        </w:rPr>
        <w:t>.</w:t>
      </w:r>
    </w:p>
    <w:p w14:paraId="55D6392F" w14:textId="77777777" w:rsidR="00076A0D" w:rsidRPr="000E0F43" w:rsidRDefault="00076A0D" w:rsidP="00076A0D">
      <w:pPr>
        <w:rPr>
          <w:sz w:val="22"/>
          <w:szCs w:val="22"/>
          <w:highlight w:val="yellow"/>
          <w:lang w:eastAsia="da-DK"/>
        </w:rPr>
      </w:pPr>
    </w:p>
    <w:p w14:paraId="165CAFDF" w14:textId="037C9FA4" w:rsidR="00076A0D" w:rsidRPr="000E0F43" w:rsidRDefault="00076A0D" w:rsidP="00076A0D">
      <w:pPr>
        <w:rPr>
          <w:sz w:val="22"/>
          <w:szCs w:val="22"/>
        </w:rPr>
      </w:pPr>
      <w:r w:rsidRPr="000E0F43">
        <w:rPr>
          <w:sz w:val="22"/>
          <w:szCs w:val="22"/>
        </w:rPr>
        <w:t xml:space="preserve">Jei per </w:t>
      </w:r>
      <w:r w:rsidR="00F20909">
        <w:rPr>
          <w:sz w:val="22"/>
          <w:szCs w:val="22"/>
        </w:rPr>
        <w:t>3</w:t>
      </w:r>
      <w:r w:rsidRPr="000E0F43">
        <w:rPr>
          <w:sz w:val="22"/>
          <w:szCs w:val="22"/>
        </w:rPr>
        <w:t> dienas Jūsų savijauta nepagerėjo arba net pablogėjo, kreipkitės į gydytoją.</w:t>
      </w:r>
    </w:p>
    <w:p w14:paraId="7CD3B1C9" w14:textId="77777777" w:rsidR="00076A0D" w:rsidRPr="000E0F43" w:rsidRDefault="00076A0D" w:rsidP="00076A0D">
      <w:pPr>
        <w:rPr>
          <w:b/>
          <w:sz w:val="22"/>
          <w:szCs w:val="22"/>
          <w:lang w:eastAsia="da-DK"/>
        </w:rPr>
      </w:pPr>
    </w:p>
    <w:p w14:paraId="60585990" w14:textId="77777777" w:rsidR="00076A0D" w:rsidRPr="000E0F43" w:rsidRDefault="00076A0D" w:rsidP="00076A0D">
      <w:pPr>
        <w:rPr>
          <w:b/>
          <w:sz w:val="22"/>
          <w:szCs w:val="22"/>
          <w:lang w:eastAsia="da-DK"/>
        </w:rPr>
      </w:pPr>
    </w:p>
    <w:p w14:paraId="3870D8BB" w14:textId="278D80E2" w:rsidR="00076A0D" w:rsidRPr="000E0F43" w:rsidRDefault="00076A0D" w:rsidP="008A00A7">
      <w:pPr>
        <w:widowControl w:val="0"/>
        <w:numPr>
          <w:ilvl w:val="0"/>
          <w:numId w:val="4"/>
        </w:numPr>
        <w:tabs>
          <w:tab w:val="left" w:pos="567"/>
        </w:tabs>
        <w:autoSpaceDE w:val="0"/>
        <w:autoSpaceDN w:val="0"/>
        <w:ind w:left="567" w:hanging="567"/>
        <w:outlineLvl w:val="0"/>
        <w:rPr>
          <w:b/>
          <w:bCs/>
          <w:spacing w:val="-8"/>
          <w:sz w:val="22"/>
          <w:szCs w:val="22"/>
        </w:rPr>
      </w:pPr>
      <w:r w:rsidRPr="000E0F43">
        <w:rPr>
          <w:b/>
          <w:bCs/>
          <w:sz w:val="22"/>
          <w:szCs w:val="22"/>
        </w:rPr>
        <w:t xml:space="preserve">Kas žinotina prieš vartojant </w:t>
      </w:r>
      <w:r w:rsidR="0072782C">
        <w:rPr>
          <w:b/>
          <w:bCs/>
          <w:sz w:val="22"/>
          <w:szCs w:val="22"/>
        </w:rPr>
        <w:t xml:space="preserve"> </w:t>
      </w:r>
      <w:proofErr w:type="spellStart"/>
      <w:r w:rsidR="0072782C">
        <w:rPr>
          <w:b/>
          <w:bCs/>
          <w:sz w:val="22"/>
          <w:szCs w:val="22"/>
        </w:rPr>
        <w:t>Effafen</w:t>
      </w:r>
      <w:proofErr w:type="spellEnd"/>
      <w:r w:rsidR="0072782C">
        <w:rPr>
          <w:b/>
          <w:bCs/>
          <w:sz w:val="22"/>
          <w:szCs w:val="22"/>
        </w:rPr>
        <w:t xml:space="preserve"> apelsinų skonio</w:t>
      </w:r>
      <w:r w:rsidRPr="000E0F43">
        <w:rPr>
          <w:b/>
          <w:bCs/>
          <w:sz w:val="22"/>
          <w:szCs w:val="22"/>
        </w:rPr>
        <w:t xml:space="preserve"> </w:t>
      </w:r>
    </w:p>
    <w:p w14:paraId="5C375B98" w14:textId="77777777" w:rsidR="00076A0D" w:rsidRPr="000E0F43" w:rsidRDefault="00076A0D" w:rsidP="00076A0D">
      <w:pPr>
        <w:tabs>
          <w:tab w:val="left" w:pos="851"/>
        </w:tabs>
        <w:ind w:left="851" w:hanging="851"/>
        <w:rPr>
          <w:sz w:val="22"/>
          <w:szCs w:val="22"/>
          <w:lang w:eastAsia="da-DK"/>
        </w:rPr>
      </w:pPr>
    </w:p>
    <w:p w14:paraId="52C1B201" w14:textId="0D894DF6" w:rsidR="00076A0D" w:rsidRPr="000E0F43" w:rsidRDefault="0072782C" w:rsidP="00076A0D">
      <w:pPr>
        <w:autoSpaceDE w:val="0"/>
        <w:autoSpaceDN w:val="0"/>
        <w:adjustRightInd w:val="0"/>
        <w:rPr>
          <w:bCs/>
          <w:color w:val="000000"/>
          <w:sz w:val="22"/>
          <w:szCs w:val="22"/>
        </w:rPr>
      </w:pPr>
      <w:proofErr w:type="spellStart"/>
      <w:r w:rsidRPr="00AD48DA">
        <w:rPr>
          <w:b/>
          <w:color w:val="000000"/>
          <w:sz w:val="22"/>
          <w:szCs w:val="22"/>
        </w:rPr>
        <w:t>Effafen</w:t>
      </w:r>
      <w:proofErr w:type="spellEnd"/>
      <w:r w:rsidRPr="00AD48DA">
        <w:rPr>
          <w:b/>
          <w:color w:val="000000"/>
          <w:sz w:val="22"/>
          <w:szCs w:val="22"/>
        </w:rPr>
        <w:t xml:space="preserve"> apelsinų skonio</w:t>
      </w:r>
      <w:r w:rsidR="00076A0D" w:rsidRPr="000E0F43">
        <w:rPr>
          <w:bCs/>
          <w:color w:val="000000"/>
          <w:sz w:val="22"/>
          <w:szCs w:val="22"/>
        </w:rPr>
        <w:t xml:space="preserve"> </w:t>
      </w:r>
      <w:r w:rsidR="00076A0D" w:rsidRPr="000E0F43">
        <w:rPr>
          <w:b/>
          <w:color w:val="000000"/>
          <w:sz w:val="22"/>
          <w:szCs w:val="22"/>
        </w:rPr>
        <w:t>vartoti draudžiama</w:t>
      </w:r>
      <w:r w:rsidR="004C6B2D">
        <w:rPr>
          <w:b/>
          <w:color w:val="000000"/>
          <w:sz w:val="22"/>
          <w:szCs w:val="22"/>
        </w:rPr>
        <w:t>:</w:t>
      </w:r>
    </w:p>
    <w:p w14:paraId="283A9CCF" w14:textId="77777777" w:rsidR="00076A0D" w:rsidRPr="000E0F43" w:rsidRDefault="00076A0D" w:rsidP="00076A0D">
      <w:pPr>
        <w:widowControl w:val="0"/>
        <w:numPr>
          <w:ilvl w:val="0"/>
          <w:numId w:val="7"/>
        </w:numPr>
        <w:autoSpaceDE w:val="0"/>
        <w:autoSpaceDN w:val="0"/>
        <w:adjustRightInd w:val="0"/>
        <w:rPr>
          <w:color w:val="000000"/>
          <w:sz w:val="22"/>
          <w:szCs w:val="22"/>
        </w:rPr>
      </w:pPr>
      <w:r w:rsidRPr="000E0F43">
        <w:rPr>
          <w:color w:val="000000"/>
          <w:sz w:val="22"/>
          <w:szCs w:val="22"/>
        </w:rPr>
        <w:t xml:space="preserve">jeigu yra alergija </w:t>
      </w:r>
      <w:proofErr w:type="spellStart"/>
      <w:r w:rsidRPr="000E0F43">
        <w:rPr>
          <w:color w:val="000000"/>
          <w:sz w:val="22"/>
          <w:szCs w:val="22"/>
        </w:rPr>
        <w:t>flurbiprofenui</w:t>
      </w:r>
      <w:proofErr w:type="spellEnd"/>
      <w:r w:rsidRPr="000E0F43">
        <w:rPr>
          <w:color w:val="000000"/>
          <w:sz w:val="22"/>
          <w:szCs w:val="22"/>
        </w:rPr>
        <w:t xml:space="preserve"> arba bet kuriai pagalbinei šio vaisto medžiagai (jos išvardytos 6 skyriuje);</w:t>
      </w:r>
    </w:p>
    <w:p w14:paraId="6B9E893D" w14:textId="4B235EE5" w:rsidR="00076A0D" w:rsidRPr="000E0F43" w:rsidRDefault="00076A0D" w:rsidP="00076A0D">
      <w:pPr>
        <w:widowControl w:val="0"/>
        <w:numPr>
          <w:ilvl w:val="0"/>
          <w:numId w:val="7"/>
        </w:numPr>
        <w:tabs>
          <w:tab w:val="left" w:pos="709"/>
        </w:tabs>
        <w:autoSpaceDE w:val="0"/>
        <w:autoSpaceDN w:val="0"/>
        <w:rPr>
          <w:color w:val="000000"/>
          <w:sz w:val="22"/>
          <w:szCs w:val="22"/>
        </w:rPr>
      </w:pPr>
      <w:r w:rsidRPr="000E0F43">
        <w:rPr>
          <w:color w:val="000000"/>
          <w:sz w:val="22"/>
          <w:szCs w:val="22"/>
        </w:rPr>
        <w:t xml:space="preserve">jeigu pavartojus </w:t>
      </w:r>
      <w:proofErr w:type="spellStart"/>
      <w:r w:rsidRPr="000E0F43">
        <w:rPr>
          <w:color w:val="000000"/>
          <w:sz w:val="22"/>
          <w:szCs w:val="22"/>
        </w:rPr>
        <w:t>acetilsalicilo</w:t>
      </w:r>
      <w:proofErr w:type="spellEnd"/>
      <w:r w:rsidRPr="000E0F43">
        <w:rPr>
          <w:color w:val="000000"/>
          <w:sz w:val="22"/>
          <w:szCs w:val="22"/>
        </w:rPr>
        <w:t xml:space="preserve"> rūgšties ar bet kurio kito NVNU, Jums pasireiškė astma, netikėtas </w:t>
      </w:r>
      <w:r w:rsidR="00CA46B4">
        <w:rPr>
          <w:color w:val="000000"/>
          <w:sz w:val="22"/>
          <w:szCs w:val="22"/>
        </w:rPr>
        <w:t>triukšmingas</w:t>
      </w:r>
      <w:r w:rsidR="00B862DC">
        <w:rPr>
          <w:color w:val="000000"/>
          <w:sz w:val="22"/>
          <w:szCs w:val="22"/>
        </w:rPr>
        <w:t xml:space="preserve"> </w:t>
      </w:r>
      <w:r w:rsidRPr="000E0F43">
        <w:rPr>
          <w:color w:val="000000"/>
          <w:sz w:val="22"/>
          <w:szCs w:val="22"/>
        </w:rPr>
        <w:t>kvėpavim</w:t>
      </w:r>
      <w:r w:rsidR="00B862DC">
        <w:rPr>
          <w:color w:val="000000"/>
          <w:sz w:val="22"/>
          <w:szCs w:val="22"/>
        </w:rPr>
        <w:t>as</w:t>
      </w:r>
      <w:r w:rsidRPr="000E0F43">
        <w:rPr>
          <w:color w:val="000000"/>
          <w:sz w:val="22"/>
          <w:szCs w:val="22"/>
        </w:rPr>
        <w:t xml:space="preserve"> ar pasunkėjęs kvėpavimas, sloga, veido patinimas ar odos bėrimas su niež</w:t>
      </w:r>
      <w:r w:rsidR="00670A2F">
        <w:rPr>
          <w:color w:val="000000"/>
          <w:sz w:val="22"/>
          <w:szCs w:val="22"/>
        </w:rPr>
        <w:t>ėjimu</w:t>
      </w:r>
      <w:r w:rsidRPr="000E0F43">
        <w:rPr>
          <w:color w:val="000000"/>
          <w:sz w:val="22"/>
          <w:szCs w:val="22"/>
        </w:rPr>
        <w:t xml:space="preserve"> (dilgėlinė);</w:t>
      </w:r>
    </w:p>
    <w:p w14:paraId="3C03D369" w14:textId="77777777" w:rsidR="00076A0D" w:rsidRPr="000E0F43" w:rsidRDefault="00076A0D" w:rsidP="00076A0D">
      <w:pPr>
        <w:widowControl w:val="0"/>
        <w:numPr>
          <w:ilvl w:val="0"/>
          <w:numId w:val="7"/>
        </w:numPr>
        <w:tabs>
          <w:tab w:val="left" w:pos="709"/>
        </w:tabs>
        <w:autoSpaceDE w:val="0"/>
        <w:autoSpaceDN w:val="0"/>
        <w:rPr>
          <w:color w:val="000000"/>
          <w:sz w:val="22"/>
          <w:szCs w:val="22"/>
        </w:rPr>
      </w:pPr>
      <w:r w:rsidRPr="000E0F43">
        <w:rPr>
          <w:color w:val="000000"/>
          <w:sz w:val="22"/>
          <w:szCs w:val="22"/>
        </w:rPr>
        <w:t>jeigu Jums yra arba buvo skrandžio ar žarnyno opa (du ar daugiau skrandžio ar dvylikapirštės žarnos opos epizodų);</w:t>
      </w:r>
    </w:p>
    <w:p w14:paraId="79D22C7F" w14:textId="32CB7383" w:rsidR="00076A0D" w:rsidRPr="000E0F43" w:rsidRDefault="00076A0D" w:rsidP="00076A0D">
      <w:pPr>
        <w:widowControl w:val="0"/>
        <w:numPr>
          <w:ilvl w:val="0"/>
          <w:numId w:val="7"/>
        </w:numPr>
        <w:tabs>
          <w:tab w:val="left" w:pos="709"/>
        </w:tabs>
        <w:autoSpaceDE w:val="0"/>
        <w:autoSpaceDN w:val="0"/>
        <w:rPr>
          <w:color w:val="000000"/>
          <w:sz w:val="22"/>
          <w:szCs w:val="22"/>
        </w:rPr>
      </w:pPr>
      <w:r w:rsidRPr="000E0F43">
        <w:rPr>
          <w:color w:val="000000"/>
          <w:sz w:val="22"/>
          <w:szCs w:val="22"/>
        </w:rPr>
        <w:t xml:space="preserve">jeigu Jums </w:t>
      </w:r>
      <w:r w:rsidR="00D30C2C" w:rsidRPr="000E0F43">
        <w:rPr>
          <w:color w:val="000000"/>
          <w:sz w:val="22"/>
          <w:szCs w:val="22"/>
        </w:rPr>
        <w:t xml:space="preserve">pavartojus kito NVNU </w:t>
      </w:r>
      <w:r w:rsidRPr="000E0F43">
        <w:rPr>
          <w:color w:val="000000"/>
          <w:sz w:val="22"/>
          <w:szCs w:val="22"/>
        </w:rPr>
        <w:t>buvo kraujavimas iš virškinimo trakto arba jo perforacija</w:t>
      </w:r>
      <w:r w:rsidR="008F46CF">
        <w:rPr>
          <w:color w:val="000000"/>
          <w:sz w:val="22"/>
          <w:szCs w:val="22"/>
        </w:rPr>
        <w:t xml:space="preserve"> (pra</w:t>
      </w:r>
      <w:r w:rsidR="00071034">
        <w:rPr>
          <w:color w:val="000000"/>
          <w:sz w:val="22"/>
          <w:szCs w:val="22"/>
        </w:rPr>
        <w:t>kiurimas</w:t>
      </w:r>
      <w:r w:rsidR="008F46CF">
        <w:rPr>
          <w:color w:val="000000"/>
          <w:sz w:val="22"/>
          <w:szCs w:val="22"/>
        </w:rPr>
        <w:t>)</w:t>
      </w:r>
      <w:r w:rsidRPr="000E0F43">
        <w:rPr>
          <w:color w:val="000000"/>
          <w:sz w:val="22"/>
          <w:szCs w:val="22"/>
        </w:rPr>
        <w:t>, sunkus kolitas</w:t>
      </w:r>
      <w:r w:rsidR="00E51E8A">
        <w:rPr>
          <w:color w:val="000000"/>
          <w:sz w:val="22"/>
          <w:szCs w:val="22"/>
        </w:rPr>
        <w:t xml:space="preserve"> (storosios žarnos uždegimas)</w:t>
      </w:r>
      <w:r w:rsidRPr="000E0F43">
        <w:rPr>
          <w:color w:val="000000"/>
          <w:sz w:val="22"/>
          <w:szCs w:val="22"/>
        </w:rPr>
        <w:t xml:space="preserve"> arba kraujo </w:t>
      </w:r>
      <w:r w:rsidR="00CA716B">
        <w:rPr>
          <w:color w:val="000000"/>
          <w:sz w:val="22"/>
          <w:szCs w:val="22"/>
        </w:rPr>
        <w:t>sutrikimų</w:t>
      </w:r>
      <w:r w:rsidRPr="000E0F43">
        <w:rPr>
          <w:color w:val="000000"/>
          <w:sz w:val="22"/>
          <w:szCs w:val="22"/>
        </w:rPr>
        <w:t>;</w:t>
      </w:r>
    </w:p>
    <w:p w14:paraId="0F01FDAC" w14:textId="77777777" w:rsidR="00076A0D" w:rsidRPr="000E0F43" w:rsidDel="000A7D2F" w:rsidRDefault="00076A0D" w:rsidP="00076A0D">
      <w:pPr>
        <w:widowControl w:val="0"/>
        <w:numPr>
          <w:ilvl w:val="0"/>
          <w:numId w:val="7"/>
        </w:numPr>
        <w:tabs>
          <w:tab w:val="left" w:pos="709"/>
        </w:tabs>
        <w:autoSpaceDE w:val="0"/>
        <w:autoSpaceDN w:val="0"/>
        <w:rPr>
          <w:color w:val="000000"/>
          <w:sz w:val="22"/>
          <w:szCs w:val="22"/>
        </w:rPr>
      </w:pPr>
      <w:r w:rsidRPr="000E0F43">
        <w:rPr>
          <w:color w:val="000000"/>
          <w:sz w:val="22"/>
          <w:szCs w:val="22"/>
        </w:rPr>
        <w:t>jeigu esate paskutiniame nėštumo trimestre;</w:t>
      </w:r>
    </w:p>
    <w:p w14:paraId="5A6D7AF0" w14:textId="77777777" w:rsidR="00076A0D" w:rsidRPr="000E0F43" w:rsidRDefault="00076A0D" w:rsidP="00076A0D">
      <w:pPr>
        <w:widowControl w:val="0"/>
        <w:numPr>
          <w:ilvl w:val="0"/>
          <w:numId w:val="7"/>
        </w:numPr>
        <w:tabs>
          <w:tab w:val="left" w:pos="709"/>
        </w:tabs>
        <w:autoSpaceDE w:val="0"/>
        <w:autoSpaceDN w:val="0"/>
        <w:rPr>
          <w:color w:val="000000"/>
          <w:sz w:val="22"/>
          <w:szCs w:val="22"/>
        </w:rPr>
      </w:pPr>
      <w:r w:rsidRPr="000E0F43">
        <w:rPr>
          <w:color w:val="000000"/>
          <w:sz w:val="22"/>
          <w:szCs w:val="22"/>
        </w:rPr>
        <w:t xml:space="preserve">jeigu Jums yra arba buvo sunkus širdies, kepenų ar inkstų nepakankamumas. </w:t>
      </w:r>
    </w:p>
    <w:p w14:paraId="35121FA8" w14:textId="77777777" w:rsidR="00076A0D" w:rsidRPr="000E0F43" w:rsidRDefault="00076A0D" w:rsidP="00076A0D">
      <w:pPr>
        <w:tabs>
          <w:tab w:val="left" w:pos="709"/>
        </w:tabs>
        <w:rPr>
          <w:color w:val="000000"/>
          <w:sz w:val="22"/>
          <w:szCs w:val="22"/>
          <w:lang w:eastAsia="es-ES"/>
        </w:rPr>
      </w:pPr>
    </w:p>
    <w:p w14:paraId="13553B0A" w14:textId="77777777" w:rsidR="00076A0D" w:rsidRPr="000E0F43" w:rsidRDefault="00076A0D" w:rsidP="00076A0D">
      <w:pPr>
        <w:tabs>
          <w:tab w:val="left" w:pos="709"/>
        </w:tabs>
        <w:rPr>
          <w:color w:val="000000"/>
          <w:sz w:val="22"/>
          <w:szCs w:val="22"/>
          <w:lang w:eastAsia="es-ES"/>
        </w:rPr>
      </w:pPr>
    </w:p>
    <w:p w14:paraId="47C69B4A" w14:textId="77777777" w:rsidR="00076A0D" w:rsidRPr="000E0F43" w:rsidRDefault="00076A0D" w:rsidP="00076A0D">
      <w:pPr>
        <w:tabs>
          <w:tab w:val="left" w:pos="709"/>
        </w:tabs>
        <w:rPr>
          <w:b/>
          <w:bCs/>
          <w:sz w:val="22"/>
          <w:szCs w:val="22"/>
        </w:rPr>
      </w:pPr>
      <w:r w:rsidRPr="000E0F43">
        <w:rPr>
          <w:b/>
          <w:sz w:val="22"/>
          <w:szCs w:val="22"/>
        </w:rPr>
        <w:t xml:space="preserve">Įspėjimai ir atsargumo priemonės </w:t>
      </w:r>
    </w:p>
    <w:p w14:paraId="2940499D" w14:textId="421B25E2" w:rsidR="00076A0D" w:rsidRPr="000E0F43" w:rsidRDefault="00076A0D" w:rsidP="00076A0D">
      <w:pPr>
        <w:tabs>
          <w:tab w:val="left" w:pos="709"/>
        </w:tabs>
        <w:rPr>
          <w:bCs/>
          <w:sz w:val="22"/>
          <w:szCs w:val="22"/>
        </w:rPr>
      </w:pPr>
      <w:r w:rsidRPr="000E0F43">
        <w:rPr>
          <w:sz w:val="22"/>
          <w:szCs w:val="22"/>
        </w:rPr>
        <w:t>Pasitarkite su gydytoju arba vaistininku, prieš pradėdami vartoti</w:t>
      </w:r>
      <w:r w:rsidR="0072782C">
        <w:rPr>
          <w:sz w:val="22"/>
          <w:szCs w:val="22"/>
        </w:rPr>
        <w:t xml:space="preserve"> </w:t>
      </w:r>
      <w:proofErr w:type="spellStart"/>
      <w:r w:rsidR="0072782C">
        <w:rPr>
          <w:sz w:val="22"/>
          <w:szCs w:val="22"/>
        </w:rPr>
        <w:t>Effafen</w:t>
      </w:r>
      <w:proofErr w:type="spellEnd"/>
      <w:r w:rsidR="0072782C">
        <w:rPr>
          <w:sz w:val="22"/>
          <w:szCs w:val="22"/>
        </w:rPr>
        <w:t xml:space="preserve"> apelsinų skonio</w:t>
      </w:r>
      <w:r w:rsidRPr="000E0F43">
        <w:rPr>
          <w:sz w:val="22"/>
          <w:szCs w:val="22"/>
        </w:rPr>
        <w:t>:</w:t>
      </w:r>
    </w:p>
    <w:p w14:paraId="2254DCCF" w14:textId="77777777" w:rsidR="00076A0D" w:rsidRPr="000E0F43" w:rsidRDefault="00076A0D" w:rsidP="00076A0D">
      <w:pPr>
        <w:widowControl w:val="0"/>
        <w:numPr>
          <w:ilvl w:val="0"/>
          <w:numId w:val="8"/>
        </w:numPr>
        <w:tabs>
          <w:tab w:val="left" w:pos="709"/>
        </w:tabs>
        <w:autoSpaceDE w:val="0"/>
        <w:autoSpaceDN w:val="0"/>
        <w:rPr>
          <w:sz w:val="22"/>
          <w:szCs w:val="22"/>
        </w:rPr>
      </w:pPr>
      <w:r w:rsidRPr="000E0F43">
        <w:rPr>
          <w:color w:val="000000"/>
          <w:sz w:val="22"/>
          <w:szCs w:val="22"/>
        </w:rPr>
        <w:t>jeigu Jums kada nors buvo astma arba yra alergija;</w:t>
      </w:r>
    </w:p>
    <w:p w14:paraId="2CA7C3B2" w14:textId="77777777" w:rsidR="00076A0D" w:rsidRPr="000E0F43" w:rsidRDefault="00076A0D" w:rsidP="00076A0D">
      <w:pPr>
        <w:widowControl w:val="0"/>
        <w:numPr>
          <w:ilvl w:val="0"/>
          <w:numId w:val="8"/>
        </w:numPr>
        <w:tabs>
          <w:tab w:val="left" w:pos="709"/>
        </w:tabs>
        <w:autoSpaceDE w:val="0"/>
        <w:autoSpaceDN w:val="0"/>
        <w:rPr>
          <w:sz w:val="22"/>
          <w:szCs w:val="22"/>
        </w:rPr>
      </w:pPr>
      <w:r w:rsidRPr="000E0F43">
        <w:rPr>
          <w:color w:val="000000"/>
          <w:sz w:val="22"/>
          <w:szCs w:val="22"/>
        </w:rPr>
        <w:t xml:space="preserve">jeigu Jums yra </w:t>
      </w:r>
      <w:proofErr w:type="spellStart"/>
      <w:r w:rsidRPr="000E0F43">
        <w:rPr>
          <w:color w:val="000000"/>
          <w:sz w:val="22"/>
          <w:szCs w:val="22"/>
        </w:rPr>
        <w:t>tonzilitas</w:t>
      </w:r>
      <w:proofErr w:type="spellEnd"/>
      <w:r w:rsidRPr="000E0F43">
        <w:rPr>
          <w:color w:val="000000"/>
          <w:sz w:val="22"/>
          <w:szCs w:val="22"/>
        </w:rPr>
        <w:t xml:space="preserve"> (tonzilių patinimas) arba manote, kad Jums gali būti gerklės bakterinė infekcija (nes gali prireikti antibiotikų);</w:t>
      </w:r>
    </w:p>
    <w:p w14:paraId="3B0B5CFB" w14:textId="77777777" w:rsidR="00076A0D" w:rsidRPr="000E0F43" w:rsidRDefault="00076A0D" w:rsidP="00076A0D">
      <w:pPr>
        <w:widowControl w:val="0"/>
        <w:numPr>
          <w:ilvl w:val="0"/>
          <w:numId w:val="8"/>
        </w:numPr>
        <w:tabs>
          <w:tab w:val="left" w:pos="709"/>
        </w:tabs>
        <w:autoSpaceDE w:val="0"/>
        <w:autoSpaceDN w:val="0"/>
        <w:rPr>
          <w:sz w:val="22"/>
          <w:szCs w:val="22"/>
        </w:rPr>
      </w:pPr>
      <w:r w:rsidRPr="000E0F43">
        <w:rPr>
          <w:color w:val="000000"/>
          <w:sz w:val="22"/>
          <w:szCs w:val="22"/>
        </w:rPr>
        <w:t>jeigu Jums yra širdies ir kraujagyslių, kepenų ar inkstų problemų;</w:t>
      </w:r>
    </w:p>
    <w:p w14:paraId="3DFAD071" w14:textId="77777777" w:rsidR="00076A0D" w:rsidRPr="000E0F43" w:rsidRDefault="00076A0D" w:rsidP="00076A0D">
      <w:pPr>
        <w:widowControl w:val="0"/>
        <w:numPr>
          <w:ilvl w:val="0"/>
          <w:numId w:val="8"/>
        </w:numPr>
        <w:tabs>
          <w:tab w:val="left" w:pos="709"/>
        </w:tabs>
        <w:autoSpaceDE w:val="0"/>
        <w:autoSpaceDN w:val="0"/>
        <w:rPr>
          <w:sz w:val="22"/>
          <w:szCs w:val="22"/>
        </w:rPr>
      </w:pPr>
      <w:r w:rsidRPr="000E0F43">
        <w:rPr>
          <w:color w:val="000000"/>
          <w:sz w:val="22"/>
          <w:szCs w:val="22"/>
        </w:rPr>
        <w:t>jeigu Jums buvo insultas;</w:t>
      </w:r>
    </w:p>
    <w:p w14:paraId="5A1B4EEC" w14:textId="77777777" w:rsidR="00076A0D" w:rsidRPr="000E0F43" w:rsidRDefault="00076A0D" w:rsidP="00076A0D">
      <w:pPr>
        <w:widowControl w:val="0"/>
        <w:numPr>
          <w:ilvl w:val="0"/>
          <w:numId w:val="8"/>
        </w:numPr>
        <w:tabs>
          <w:tab w:val="left" w:pos="709"/>
        </w:tabs>
        <w:autoSpaceDE w:val="0"/>
        <w:autoSpaceDN w:val="0"/>
        <w:rPr>
          <w:sz w:val="22"/>
          <w:szCs w:val="22"/>
        </w:rPr>
      </w:pPr>
      <w:r w:rsidRPr="000E0F43">
        <w:rPr>
          <w:color w:val="000000"/>
          <w:sz w:val="22"/>
          <w:szCs w:val="22"/>
        </w:rPr>
        <w:t>jeigu esate sirgę žarnyno ligomis (opiniu kolitu, Krono liga);</w:t>
      </w:r>
    </w:p>
    <w:p w14:paraId="64AFA5B3" w14:textId="321069B1" w:rsidR="00076A0D" w:rsidRPr="000E0F43" w:rsidRDefault="00076A0D" w:rsidP="00076A0D">
      <w:pPr>
        <w:widowControl w:val="0"/>
        <w:numPr>
          <w:ilvl w:val="0"/>
          <w:numId w:val="8"/>
        </w:numPr>
        <w:tabs>
          <w:tab w:val="left" w:pos="709"/>
        </w:tabs>
        <w:autoSpaceDE w:val="0"/>
        <w:autoSpaceDN w:val="0"/>
        <w:rPr>
          <w:sz w:val="22"/>
          <w:szCs w:val="22"/>
        </w:rPr>
      </w:pPr>
      <w:r w:rsidRPr="000E0F43">
        <w:rPr>
          <w:color w:val="000000"/>
          <w:sz w:val="22"/>
          <w:szCs w:val="22"/>
        </w:rPr>
        <w:t>jeigu J</w:t>
      </w:r>
      <w:r w:rsidR="00897666">
        <w:rPr>
          <w:color w:val="000000"/>
          <w:sz w:val="22"/>
          <w:szCs w:val="22"/>
        </w:rPr>
        <w:t>ūs turite</w:t>
      </w:r>
      <w:r w:rsidRPr="000E0F43">
        <w:rPr>
          <w:color w:val="000000"/>
          <w:sz w:val="22"/>
          <w:szCs w:val="22"/>
        </w:rPr>
        <w:t xml:space="preserve"> aukšt</w:t>
      </w:r>
      <w:r w:rsidR="006A744D">
        <w:rPr>
          <w:color w:val="000000"/>
          <w:sz w:val="22"/>
          <w:szCs w:val="22"/>
        </w:rPr>
        <w:t>ą</w:t>
      </w:r>
      <w:r w:rsidRPr="000E0F43">
        <w:rPr>
          <w:color w:val="000000"/>
          <w:sz w:val="22"/>
          <w:szCs w:val="22"/>
        </w:rPr>
        <w:t xml:space="preserve"> kraujospūd</w:t>
      </w:r>
      <w:r w:rsidR="006A744D">
        <w:rPr>
          <w:color w:val="000000"/>
          <w:sz w:val="22"/>
          <w:szCs w:val="22"/>
        </w:rPr>
        <w:t>į</w:t>
      </w:r>
      <w:r w:rsidR="00FB6F30">
        <w:rPr>
          <w:color w:val="000000"/>
          <w:sz w:val="22"/>
          <w:szCs w:val="22"/>
        </w:rPr>
        <w:t xml:space="preserve"> arba yra širdies nepakankamumas</w:t>
      </w:r>
      <w:r w:rsidRPr="000E0F43">
        <w:rPr>
          <w:color w:val="000000"/>
          <w:sz w:val="22"/>
          <w:szCs w:val="22"/>
        </w:rPr>
        <w:t>;</w:t>
      </w:r>
    </w:p>
    <w:p w14:paraId="4174A86E" w14:textId="77777777" w:rsidR="00076A0D" w:rsidRPr="000E0F43" w:rsidRDefault="00076A0D" w:rsidP="00076A0D">
      <w:pPr>
        <w:widowControl w:val="0"/>
        <w:numPr>
          <w:ilvl w:val="0"/>
          <w:numId w:val="8"/>
        </w:numPr>
        <w:tabs>
          <w:tab w:val="left" w:pos="709"/>
        </w:tabs>
        <w:autoSpaceDE w:val="0"/>
        <w:autoSpaceDN w:val="0"/>
        <w:rPr>
          <w:sz w:val="22"/>
          <w:szCs w:val="22"/>
        </w:rPr>
      </w:pPr>
      <w:r w:rsidRPr="000E0F43">
        <w:rPr>
          <w:color w:val="000000"/>
          <w:sz w:val="22"/>
          <w:szCs w:val="22"/>
        </w:rPr>
        <w:t>jeigu sergate lėtine autoimunine liga (įskaitant sisteminę raudonąją vilkligę ar mišrią jungiamojo audinio ligą);</w:t>
      </w:r>
    </w:p>
    <w:p w14:paraId="336E6D16" w14:textId="4601A6B6" w:rsidR="00076A0D" w:rsidRPr="000E0F43" w:rsidRDefault="00076A0D" w:rsidP="00076A0D">
      <w:pPr>
        <w:widowControl w:val="0"/>
        <w:numPr>
          <w:ilvl w:val="0"/>
          <w:numId w:val="8"/>
        </w:numPr>
        <w:tabs>
          <w:tab w:val="left" w:pos="709"/>
        </w:tabs>
        <w:autoSpaceDE w:val="0"/>
        <w:autoSpaceDN w:val="0"/>
        <w:rPr>
          <w:sz w:val="22"/>
          <w:szCs w:val="22"/>
        </w:rPr>
      </w:pPr>
      <w:r w:rsidRPr="000E0F43">
        <w:rPr>
          <w:color w:val="000000"/>
          <w:sz w:val="22"/>
          <w:szCs w:val="22"/>
        </w:rPr>
        <w:t xml:space="preserve">jeigu esate senyvo amžiaus, nes Jums </w:t>
      </w:r>
      <w:r w:rsidR="00F93B36">
        <w:rPr>
          <w:color w:val="000000"/>
          <w:sz w:val="22"/>
          <w:szCs w:val="22"/>
        </w:rPr>
        <w:t xml:space="preserve">gali </w:t>
      </w:r>
      <w:r w:rsidRPr="000E0F43">
        <w:rPr>
          <w:color w:val="000000"/>
          <w:sz w:val="22"/>
          <w:szCs w:val="22"/>
        </w:rPr>
        <w:t>dažniau pasirei</w:t>
      </w:r>
      <w:r w:rsidR="00F93B36">
        <w:rPr>
          <w:color w:val="000000"/>
          <w:sz w:val="22"/>
          <w:szCs w:val="22"/>
        </w:rPr>
        <w:t>kšti</w:t>
      </w:r>
      <w:r w:rsidRPr="000E0F43">
        <w:rPr>
          <w:color w:val="000000"/>
          <w:sz w:val="22"/>
          <w:szCs w:val="22"/>
        </w:rPr>
        <w:t xml:space="preserve"> šiame lapelyje išvardytas šalutinis poveikis;</w:t>
      </w:r>
    </w:p>
    <w:p w14:paraId="2E5BB8C3" w14:textId="6B057CDC" w:rsidR="00076A0D" w:rsidRPr="000E0F43" w:rsidRDefault="00076A0D" w:rsidP="00076A0D">
      <w:pPr>
        <w:widowControl w:val="0"/>
        <w:numPr>
          <w:ilvl w:val="0"/>
          <w:numId w:val="8"/>
        </w:numPr>
        <w:tabs>
          <w:tab w:val="left" w:pos="709"/>
        </w:tabs>
        <w:autoSpaceDE w:val="0"/>
        <w:autoSpaceDN w:val="0"/>
        <w:rPr>
          <w:sz w:val="22"/>
          <w:szCs w:val="22"/>
        </w:rPr>
      </w:pPr>
      <w:r w:rsidRPr="000E0F43">
        <w:rPr>
          <w:sz w:val="22"/>
          <w:szCs w:val="22"/>
        </w:rPr>
        <w:t>jeigu esate pirmuosius 6 mėnesius nėščia arba žindote</w:t>
      </w:r>
      <w:r w:rsidR="00FB6F30">
        <w:rPr>
          <w:sz w:val="22"/>
          <w:szCs w:val="22"/>
        </w:rPr>
        <w:t xml:space="preserve"> kūdikį</w:t>
      </w:r>
      <w:r w:rsidRPr="000E0F43">
        <w:rPr>
          <w:sz w:val="22"/>
          <w:szCs w:val="22"/>
        </w:rPr>
        <w:t>;</w:t>
      </w:r>
    </w:p>
    <w:p w14:paraId="43EB696A" w14:textId="748D52E5" w:rsidR="001D39DB" w:rsidRPr="001D39DB" w:rsidRDefault="001D39DB" w:rsidP="001D39DB">
      <w:pPr>
        <w:widowControl w:val="0"/>
        <w:numPr>
          <w:ilvl w:val="0"/>
          <w:numId w:val="8"/>
        </w:numPr>
        <w:tabs>
          <w:tab w:val="left" w:pos="709"/>
        </w:tabs>
        <w:autoSpaceDE w:val="0"/>
        <w:autoSpaceDN w:val="0"/>
        <w:rPr>
          <w:sz w:val="22"/>
          <w:szCs w:val="22"/>
        </w:rPr>
      </w:pPr>
      <w:r w:rsidRPr="000E0F43">
        <w:rPr>
          <w:sz w:val="22"/>
          <w:szCs w:val="22"/>
        </w:rPr>
        <w:t>jeigu</w:t>
      </w:r>
      <w:r>
        <w:rPr>
          <w:sz w:val="22"/>
          <w:szCs w:val="22"/>
        </w:rPr>
        <w:t xml:space="preserve"> j</w:t>
      </w:r>
      <w:r w:rsidRPr="001D39DB">
        <w:rPr>
          <w:sz w:val="22"/>
          <w:szCs w:val="22"/>
        </w:rPr>
        <w:t>ums pasireiškė analgetikų sukeltas galvos skausmas</w:t>
      </w:r>
      <w:r w:rsidR="0028776C">
        <w:rPr>
          <w:sz w:val="22"/>
          <w:szCs w:val="22"/>
        </w:rPr>
        <w:t>;</w:t>
      </w:r>
    </w:p>
    <w:p w14:paraId="67268506" w14:textId="6CB21A7E" w:rsidR="001D39DB" w:rsidRPr="000E0F43" w:rsidRDefault="001D39DB" w:rsidP="001D39DB">
      <w:pPr>
        <w:widowControl w:val="0"/>
        <w:numPr>
          <w:ilvl w:val="0"/>
          <w:numId w:val="8"/>
        </w:numPr>
        <w:tabs>
          <w:tab w:val="left" w:pos="709"/>
        </w:tabs>
        <w:autoSpaceDE w:val="0"/>
        <w:autoSpaceDN w:val="0"/>
        <w:rPr>
          <w:sz w:val="22"/>
          <w:szCs w:val="22"/>
        </w:rPr>
      </w:pPr>
      <w:r w:rsidRPr="000E0F43">
        <w:rPr>
          <w:sz w:val="22"/>
          <w:szCs w:val="22"/>
        </w:rPr>
        <w:t>jeigu</w:t>
      </w:r>
      <w:r>
        <w:rPr>
          <w:sz w:val="22"/>
          <w:szCs w:val="22"/>
        </w:rPr>
        <w:t xml:space="preserve"> s</w:t>
      </w:r>
      <w:r w:rsidRPr="001D39DB">
        <w:rPr>
          <w:sz w:val="22"/>
          <w:szCs w:val="22"/>
        </w:rPr>
        <w:t>ergate cukriniu diabetu</w:t>
      </w:r>
      <w:r w:rsidR="0028776C">
        <w:rPr>
          <w:sz w:val="22"/>
          <w:szCs w:val="22"/>
        </w:rPr>
        <w:t>;</w:t>
      </w:r>
    </w:p>
    <w:p w14:paraId="1D6421F9" w14:textId="7D3C5A5A" w:rsidR="00076A0D" w:rsidRPr="000E0F43" w:rsidRDefault="00076A0D" w:rsidP="00076A0D">
      <w:pPr>
        <w:widowControl w:val="0"/>
        <w:numPr>
          <w:ilvl w:val="0"/>
          <w:numId w:val="8"/>
        </w:numPr>
        <w:tabs>
          <w:tab w:val="left" w:pos="709"/>
        </w:tabs>
        <w:autoSpaceDE w:val="0"/>
        <w:autoSpaceDN w:val="0"/>
        <w:rPr>
          <w:sz w:val="22"/>
          <w:szCs w:val="22"/>
        </w:rPr>
      </w:pPr>
      <w:r w:rsidRPr="000E0F43">
        <w:rPr>
          <w:sz w:val="22"/>
          <w:szCs w:val="22"/>
        </w:rPr>
        <w:t xml:space="preserve">jeigu </w:t>
      </w:r>
      <w:r w:rsidR="007E037B">
        <w:rPr>
          <w:sz w:val="22"/>
          <w:szCs w:val="22"/>
        </w:rPr>
        <w:t>j</w:t>
      </w:r>
      <w:r w:rsidRPr="000E0F43">
        <w:rPr>
          <w:sz w:val="22"/>
          <w:szCs w:val="22"/>
        </w:rPr>
        <w:t>ums yra infekcija – žr. toliau esantį skyrių „Infekcijos“.</w:t>
      </w:r>
    </w:p>
    <w:p w14:paraId="2577FD57" w14:textId="77777777" w:rsidR="00076A0D" w:rsidRPr="000E0F43" w:rsidRDefault="00076A0D" w:rsidP="00076A0D">
      <w:pPr>
        <w:autoSpaceDE w:val="0"/>
        <w:autoSpaceDN w:val="0"/>
        <w:adjustRightInd w:val="0"/>
        <w:rPr>
          <w:color w:val="000000"/>
          <w:sz w:val="22"/>
          <w:szCs w:val="22"/>
          <w:lang w:eastAsia="es-ES"/>
        </w:rPr>
      </w:pPr>
    </w:p>
    <w:p w14:paraId="073EA8B5" w14:textId="07AF44FE" w:rsidR="00076A0D" w:rsidRPr="000E0F43" w:rsidRDefault="00076A0D" w:rsidP="00076A0D">
      <w:pPr>
        <w:autoSpaceDE w:val="0"/>
        <w:autoSpaceDN w:val="0"/>
        <w:adjustRightInd w:val="0"/>
        <w:rPr>
          <w:b/>
          <w:bCs/>
          <w:color w:val="000000"/>
          <w:sz w:val="22"/>
          <w:szCs w:val="22"/>
        </w:rPr>
      </w:pPr>
      <w:r w:rsidRPr="000E0F43">
        <w:rPr>
          <w:b/>
          <w:color w:val="000000"/>
          <w:sz w:val="22"/>
          <w:szCs w:val="22"/>
        </w:rPr>
        <w:t xml:space="preserve">Vartojant </w:t>
      </w:r>
      <w:proofErr w:type="spellStart"/>
      <w:r w:rsidR="0072782C">
        <w:rPr>
          <w:b/>
          <w:bCs/>
          <w:sz w:val="22"/>
          <w:szCs w:val="22"/>
        </w:rPr>
        <w:t>Effafen</w:t>
      </w:r>
      <w:proofErr w:type="spellEnd"/>
      <w:r w:rsidR="0072782C">
        <w:rPr>
          <w:b/>
          <w:bCs/>
          <w:sz w:val="22"/>
          <w:szCs w:val="22"/>
        </w:rPr>
        <w:t xml:space="preserve"> apelsinų skonio</w:t>
      </w:r>
    </w:p>
    <w:p w14:paraId="09DAE0C7" w14:textId="62BF631E"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Atsiradus pirmiesiems odos reakcijos požymiams (bėrimas, pleiskanojimas</w:t>
      </w:r>
      <w:r w:rsidR="00CE44E1">
        <w:rPr>
          <w:color w:val="000000"/>
          <w:sz w:val="22"/>
          <w:szCs w:val="22"/>
        </w:rPr>
        <w:t xml:space="preserve"> (</w:t>
      </w:r>
      <w:proofErr w:type="spellStart"/>
      <w:r w:rsidR="00CE44E1">
        <w:rPr>
          <w:color w:val="000000"/>
          <w:sz w:val="22"/>
          <w:szCs w:val="22"/>
        </w:rPr>
        <w:t>lupimąsis</w:t>
      </w:r>
      <w:proofErr w:type="spellEnd"/>
      <w:r w:rsidR="00CE44E1">
        <w:rPr>
          <w:color w:val="000000"/>
          <w:sz w:val="22"/>
          <w:szCs w:val="22"/>
        </w:rPr>
        <w:t>)</w:t>
      </w:r>
      <w:r w:rsidRPr="000E0F43">
        <w:rPr>
          <w:color w:val="000000"/>
          <w:sz w:val="22"/>
          <w:szCs w:val="22"/>
        </w:rPr>
        <w:t>) arba kitiems alerginės reakcijos požymiams, nutraukite šio vaisto vartojimą ir nedelsdami kreipkitės į gydytoją.</w:t>
      </w:r>
    </w:p>
    <w:p w14:paraId="2CEDEE89"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Apie bet kokius neįprastus pilvo simptomus (ypač kraujavimą) praneškite gydytojui. Jeigu Jums nepagerėjo, pablogėjo ar atsirado naujų simptomų, kreipkitės į gydytoją.</w:t>
      </w:r>
    </w:p>
    <w:p w14:paraId="3EE4D91C" w14:textId="320333E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 xml:space="preserve">Vaistų, kurių sudėtyje yra </w:t>
      </w:r>
      <w:proofErr w:type="spellStart"/>
      <w:r w:rsidRPr="000E0F43">
        <w:rPr>
          <w:color w:val="000000"/>
          <w:sz w:val="22"/>
          <w:szCs w:val="22"/>
        </w:rPr>
        <w:t>flurbiprofeno</w:t>
      </w:r>
      <w:proofErr w:type="spellEnd"/>
      <w:r w:rsidRPr="000E0F43">
        <w:rPr>
          <w:color w:val="000000"/>
          <w:sz w:val="22"/>
          <w:szCs w:val="22"/>
        </w:rPr>
        <w:t xml:space="preserve">, vartojimas gali būti susijęs su nedideliu širdies priepuolio (miokardo infarkto) ar insulto rizikos padidėjimu. Bet kokia rizika yra labiau tikėtina vartojant dideles dozes ir </w:t>
      </w:r>
      <w:r w:rsidR="006C449E">
        <w:rPr>
          <w:color w:val="000000"/>
          <w:sz w:val="22"/>
          <w:szCs w:val="22"/>
        </w:rPr>
        <w:t>ilgą laiką</w:t>
      </w:r>
      <w:r w:rsidRPr="000E0F43">
        <w:rPr>
          <w:color w:val="000000"/>
          <w:sz w:val="22"/>
          <w:szCs w:val="22"/>
        </w:rPr>
        <w:t>. Neviršykite rekomenduojamos dozės ar gydymo trukmės (</w:t>
      </w:r>
      <w:r w:rsidR="004B0A36">
        <w:rPr>
          <w:color w:val="000000"/>
          <w:sz w:val="22"/>
          <w:szCs w:val="22"/>
        </w:rPr>
        <w:t>3</w:t>
      </w:r>
      <w:r w:rsidRPr="000E0F43">
        <w:rPr>
          <w:color w:val="000000"/>
          <w:sz w:val="22"/>
          <w:szCs w:val="22"/>
        </w:rPr>
        <w:t> dienų).</w:t>
      </w:r>
    </w:p>
    <w:p w14:paraId="6C69CAC1" w14:textId="77777777" w:rsidR="00076A0D" w:rsidRPr="000E0F43" w:rsidRDefault="00076A0D" w:rsidP="00076A0D">
      <w:pPr>
        <w:tabs>
          <w:tab w:val="left" w:pos="709"/>
        </w:tabs>
        <w:rPr>
          <w:color w:val="000000"/>
          <w:sz w:val="22"/>
          <w:szCs w:val="22"/>
          <w:lang w:eastAsia="es-ES"/>
        </w:rPr>
      </w:pPr>
    </w:p>
    <w:p w14:paraId="3194482C" w14:textId="77777777" w:rsidR="00076A0D" w:rsidRPr="000E0F43" w:rsidRDefault="00076A0D" w:rsidP="00076A0D">
      <w:pPr>
        <w:tabs>
          <w:tab w:val="left" w:pos="709"/>
        </w:tabs>
        <w:rPr>
          <w:b/>
          <w:bCs/>
          <w:sz w:val="22"/>
          <w:szCs w:val="22"/>
        </w:rPr>
      </w:pPr>
      <w:r w:rsidRPr="000E0F43">
        <w:rPr>
          <w:b/>
          <w:sz w:val="22"/>
          <w:szCs w:val="22"/>
        </w:rPr>
        <w:t>Infekcijos</w:t>
      </w:r>
    </w:p>
    <w:p w14:paraId="20A195C8" w14:textId="33258234" w:rsidR="00076A0D" w:rsidRPr="000E0F43" w:rsidRDefault="00076A0D" w:rsidP="00076A0D">
      <w:pPr>
        <w:tabs>
          <w:tab w:val="left" w:pos="709"/>
        </w:tabs>
        <w:rPr>
          <w:b/>
          <w:bCs/>
          <w:sz w:val="22"/>
          <w:szCs w:val="22"/>
        </w:rPr>
      </w:pPr>
      <w:r w:rsidRPr="000E0F43">
        <w:rPr>
          <w:sz w:val="22"/>
          <w:szCs w:val="22"/>
        </w:rPr>
        <w:t>NVNU gali slėpti infekcijos požymius, pavyzdžiui, karščiavimą ir skausmą. Dėl to gali vėluoti tinkamas infekcijos gydymas, o tai gali padidinti komplikacijų riziką. Jeigu vartojate š</w:t>
      </w:r>
      <w:r w:rsidR="00E72B66">
        <w:rPr>
          <w:sz w:val="22"/>
          <w:szCs w:val="22"/>
        </w:rPr>
        <w:t>io</w:t>
      </w:r>
      <w:r w:rsidRPr="000E0F43">
        <w:rPr>
          <w:sz w:val="22"/>
          <w:szCs w:val="22"/>
        </w:rPr>
        <w:t xml:space="preserve"> vaist</w:t>
      </w:r>
      <w:r w:rsidR="00E72B66">
        <w:rPr>
          <w:sz w:val="22"/>
          <w:szCs w:val="22"/>
        </w:rPr>
        <w:t>o</w:t>
      </w:r>
      <w:r w:rsidRPr="000E0F43">
        <w:rPr>
          <w:sz w:val="22"/>
          <w:szCs w:val="22"/>
        </w:rPr>
        <w:t xml:space="preserve"> infekcijos metu ir infekcijos simptomai išlieka arba pasunkėja, nedelsdami kreipkitės į gydytoją arba vaistininką.</w:t>
      </w:r>
    </w:p>
    <w:p w14:paraId="71FBCC4E" w14:textId="77777777" w:rsidR="00076A0D" w:rsidRPr="000E0F43" w:rsidRDefault="00076A0D" w:rsidP="00076A0D">
      <w:pPr>
        <w:tabs>
          <w:tab w:val="left" w:pos="709"/>
        </w:tabs>
        <w:ind w:left="720"/>
        <w:rPr>
          <w:color w:val="000000"/>
          <w:sz w:val="22"/>
          <w:szCs w:val="22"/>
          <w:lang w:eastAsia="es-ES"/>
        </w:rPr>
      </w:pPr>
    </w:p>
    <w:p w14:paraId="63D9C472" w14:textId="77777777" w:rsidR="00076A0D" w:rsidRPr="000E0F43" w:rsidRDefault="00076A0D" w:rsidP="00076A0D">
      <w:pPr>
        <w:tabs>
          <w:tab w:val="left" w:pos="709"/>
        </w:tabs>
        <w:rPr>
          <w:b/>
          <w:sz w:val="22"/>
          <w:szCs w:val="22"/>
        </w:rPr>
      </w:pPr>
      <w:r w:rsidRPr="000E0F43">
        <w:rPr>
          <w:b/>
          <w:sz w:val="22"/>
          <w:szCs w:val="22"/>
        </w:rPr>
        <w:t xml:space="preserve">Vaikams </w:t>
      </w:r>
    </w:p>
    <w:p w14:paraId="345229D9" w14:textId="4100DD88" w:rsidR="00076A0D" w:rsidRPr="000E0F43" w:rsidRDefault="005D34F8" w:rsidP="00076A0D">
      <w:pPr>
        <w:tabs>
          <w:tab w:val="left" w:pos="709"/>
        </w:tabs>
        <w:rPr>
          <w:sz w:val="22"/>
          <w:szCs w:val="22"/>
        </w:rPr>
      </w:pPr>
      <w:r>
        <w:rPr>
          <w:sz w:val="22"/>
          <w:szCs w:val="22"/>
        </w:rPr>
        <w:t>Šis vaistas nėra skirtas</w:t>
      </w:r>
      <w:r w:rsidR="00076A0D" w:rsidRPr="000E0F43">
        <w:rPr>
          <w:sz w:val="22"/>
          <w:szCs w:val="22"/>
        </w:rPr>
        <w:t xml:space="preserve"> jaunesniems nei 12 metų vaikams.</w:t>
      </w:r>
    </w:p>
    <w:p w14:paraId="4F1C3AE7" w14:textId="77777777" w:rsidR="00076A0D" w:rsidRPr="000E0F43" w:rsidRDefault="00076A0D" w:rsidP="00076A0D">
      <w:pPr>
        <w:tabs>
          <w:tab w:val="left" w:pos="709"/>
        </w:tabs>
        <w:rPr>
          <w:sz w:val="22"/>
          <w:szCs w:val="22"/>
          <w:lang w:eastAsia="da-DK"/>
        </w:rPr>
      </w:pPr>
    </w:p>
    <w:p w14:paraId="090C9E4B" w14:textId="593F7FAC" w:rsidR="00076A0D" w:rsidRPr="000E0F43" w:rsidRDefault="00076A0D" w:rsidP="00076A0D">
      <w:pPr>
        <w:autoSpaceDE w:val="0"/>
        <w:autoSpaceDN w:val="0"/>
        <w:adjustRightInd w:val="0"/>
        <w:rPr>
          <w:color w:val="000000"/>
          <w:sz w:val="22"/>
          <w:szCs w:val="22"/>
        </w:rPr>
      </w:pPr>
      <w:r w:rsidRPr="000E0F43">
        <w:rPr>
          <w:b/>
          <w:color w:val="000000"/>
          <w:sz w:val="22"/>
          <w:szCs w:val="22"/>
        </w:rPr>
        <w:t xml:space="preserve">Kiti vaistai ir </w:t>
      </w:r>
      <w:proofErr w:type="spellStart"/>
      <w:r w:rsidR="0072782C">
        <w:rPr>
          <w:b/>
          <w:color w:val="000000"/>
          <w:sz w:val="22"/>
          <w:szCs w:val="22"/>
        </w:rPr>
        <w:t>Effafen</w:t>
      </w:r>
      <w:proofErr w:type="spellEnd"/>
      <w:r w:rsidR="0072782C">
        <w:rPr>
          <w:b/>
          <w:color w:val="000000"/>
          <w:sz w:val="22"/>
          <w:szCs w:val="22"/>
        </w:rPr>
        <w:t xml:space="preserve"> apelsinų skonio</w:t>
      </w:r>
      <w:r w:rsidRPr="000E0F43">
        <w:rPr>
          <w:color w:val="000000"/>
          <w:sz w:val="22"/>
          <w:szCs w:val="22"/>
        </w:rPr>
        <w:t xml:space="preserve"> </w:t>
      </w:r>
    </w:p>
    <w:p w14:paraId="442145B7" w14:textId="77777777" w:rsidR="00076A0D" w:rsidRPr="000E0F43" w:rsidRDefault="00076A0D" w:rsidP="00076A0D">
      <w:pPr>
        <w:autoSpaceDE w:val="0"/>
        <w:autoSpaceDN w:val="0"/>
        <w:adjustRightInd w:val="0"/>
        <w:rPr>
          <w:color w:val="000000"/>
          <w:sz w:val="22"/>
          <w:szCs w:val="22"/>
        </w:rPr>
      </w:pPr>
      <w:r w:rsidRPr="000E0F43">
        <w:rPr>
          <w:sz w:val="22"/>
          <w:szCs w:val="22"/>
        </w:rPr>
        <w:t xml:space="preserve">Jeigu vartojate ar neseniai vartojote kitų vaistų arba dėl to nesate tikri, apie tai pasakykite </w:t>
      </w:r>
      <w:r w:rsidRPr="000E0F43">
        <w:rPr>
          <w:color w:val="000000"/>
          <w:sz w:val="22"/>
          <w:szCs w:val="22"/>
        </w:rPr>
        <w:t>gydytojui arba vaistininkui. Ypač informuokite juos, jei vartojate:</w:t>
      </w:r>
    </w:p>
    <w:p w14:paraId="4B7C463C"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 xml:space="preserve">mažas </w:t>
      </w:r>
      <w:proofErr w:type="spellStart"/>
      <w:r w:rsidRPr="000E0F43">
        <w:rPr>
          <w:color w:val="000000"/>
          <w:sz w:val="22"/>
          <w:szCs w:val="22"/>
        </w:rPr>
        <w:t>acetilsalicilo</w:t>
      </w:r>
      <w:proofErr w:type="spellEnd"/>
      <w:r w:rsidRPr="000E0F43">
        <w:rPr>
          <w:color w:val="000000"/>
          <w:sz w:val="22"/>
          <w:szCs w:val="22"/>
        </w:rPr>
        <w:t xml:space="preserve"> rūgšties dozes (iki 75 mg per parą);</w:t>
      </w:r>
    </w:p>
    <w:p w14:paraId="799F53F2" w14:textId="190DAB35" w:rsidR="00076A0D" w:rsidRPr="000E0F43" w:rsidRDefault="00076A0D" w:rsidP="00076A0D">
      <w:pPr>
        <w:widowControl w:val="0"/>
        <w:numPr>
          <w:ilvl w:val="0"/>
          <w:numId w:val="8"/>
        </w:numPr>
        <w:tabs>
          <w:tab w:val="left" w:pos="709"/>
        </w:tabs>
        <w:autoSpaceDE w:val="0"/>
        <w:autoSpaceDN w:val="0"/>
        <w:rPr>
          <w:sz w:val="22"/>
          <w:szCs w:val="22"/>
        </w:rPr>
      </w:pPr>
      <w:r w:rsidRPr="000E0F43">
        <w:rPr>
          <w:color w:val="000000"/>
          <w:sz w:val="22"/>
          <w:szCs w:val="22"/>
        </w:rPr>
        <w:t xml:space="preserve">vaistus nuo aukšto kraujospūdžio ar širdies nepakankamumo </w:t>
      </w:r>
      <w:r w:rsidRPr="000E0F43">
        <w:rPr>
          <w:sz w:val="22"/>
          <w:szCs w:val="22"/>
        </w:rPr>
        <w:t>(</w:t>
      </w:r>
      <w:proofErr w:type="spellStart"/>
      <w:r w:rsidRPr="000E0F43">
        <w:rPr>
          <w:sz w:val="22"/>
          <w:szCs w:val="22"/>
        </w:rPr>
        <w:t>antihipertenzinius</w:t>
      </w:r>
      <w:proofErr w:type="spellEnd"/>
      <w:r w:rsidR="00A07BEF">
        <w:rPr>
          <w:sz w:val="22"/>
          <w:szCs w:val="22"/>
        </w:rPr>
        <w:t xml:space="preserve"> vaistus</w:t>
      </w:r>
      <w:r w:rsidRPr="000E0F43">
        <w:rPr>
          <w:sz w:val="22"/>
          <w:szCs w:val="22"/>
        </w:rPr>
        <w:t>, širdies glikozidus);</w:t>
      </w:r>
    </w:p>
    <w:p w14:paraId="7064572F"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šlapimo išsiskyrimą skatinančias tabletes (diuretikus, įskaitant kalį sulaikančius vaistus);</w:t>
      </w:r>
    </w:p>
    <w:p w14:paraId="5471920C"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 xml:space="preserve">kraują skystinančius vaistus (antikoaguliantus, trombocitų </w:t>
      </w:r>
      <w:proofErr w:type="spellStart"/>
      <w:r w:rsidRPr="000E0F43">
        <w:rPr>
          <w:color w:val="000000"/>
          <w:sz w:val="22"/>
          <w:szCs w:val="22"/>
        </w:rPr>
        <w:t>agregaciją</w:t>
      </w:r>
      <w:proofErr w:type="spellEnd"/>
      <w:r w:rsidRPr="000E0F43">
        <w:rPr>
          <w:color w:val="000000"/>
          <w:sz w:val="22"/>
          <w:szCs w:val="22"/>
        </w:rPr>
        <w:t xml:space="preserve"> slopinančius vaistus);</w:t>
      </w:r>
    </w:p>
    <w:p w14:paraId="23FCA676"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vaistus nuo podagros (</w:t>
      </w:r>
      <w:proofErr w:type="spellStart"/>
      <w:r w:rsidRPr="000E0F43">
        <w:rPr>
          <w:color w:val="000000"/>
          <w:sz w:val="22"/>
          <w:szCs w:val="22"/>
        </w:rPr>
        <w:t>probenecidą</w:t>
      </w:r>
      <w:proofErr w:type="spellEnd"/>
      <w:r w:rsidRPr="000E0F43">
        <w:rPr>
          <w:color w:val="000000"/>
          <w:sz w:val="22"/>
          <w:szCs w:val="22"/>
        </w:rPr>
        <w:t xml:space="preserve">, </w:t>
      </w:r>
      <w:proofErr w:type="spellStart"/>
      <w:r w:rsidRPr="000E0F43">
        <w:rPr>
          <w:color w:val="000000"/>
          <w:sz w:val="22"/>
          <w:szCs w:val="22"/>
        </w:rPr>
        <w:t>sulfinpirazoną</w:t>
      </w:r>
      <w:proofErr w:type="spellEnd"/>
      <w:r w:rsidRPr="000E0F43">
        <w:rPr>
          <w:color w:val="000000"/>
          <w:sz w:val="22"/>
          <w:szCs w:val="22"/>
        </w:rPr>
        <w:t>);</w:t>
      </w:r>
    </w:p>
    <w:p w14:paraId="2E8AB703"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 xml:space="preserve">kitus NVNU ar kortikosteroidus (pvz., </w:t>
      </w:r>
      <w:proofErr w:type="spellStart"/>
      <w:r w:rsidRPr="000E0F43">
        <w:rPr>
          <w:color w:val="000000"/>
          <w:sz w:val="22"/>
          <w:szCs w:val="22"/>
        </w:rPr>
        <w:t>celekoksibą</w:t>
      </w:r>
      <w:proofErr w:type="spellEnd"/>
      <w:r w:rsidRPr="000E0F43">
        <w:rPr>
          <w:color w:val="000000"/>
          <w:sz w:val="22"/>
          <w:szCs w:val="22"/>
        </w:rPr>
        <w:t xml:space="preserve">, </w:t>
      </w:r>
      <w:proofErr w:type="spellStart"/>
      <w:r w:rsidRPr="000E0F43">
        <w:rPr>
          <w:color w:val="000000"/>
          <w:sz w:val="22"/>
          <w:szCs w:val="22"/>
        </w:rPr>
        <w:t>ibuprofeną</w:t>
      </w:r>
      <w:proofErr w:type="spellEnd"/>
      <w:r w:rsidRPr="000E0F43">
        <w:rPr>
          <w:color w:val="000000"/>
          <w:sz w:val="22"/>
          <w:szCs w:val="22"/>
        </w:rPr>
        <w:t xml:space="preserve">, </w:t>
      </w:r>
      <w:proofErr w:type="spellStart"/>
      <w:r w:rsidRPr="000E0F43">
        <w:rPr>
          <w:color w:val="000000"/>
          <w:sz w:val="22"/>
          <w:szCs w:val="22"/>
        </w:rPr>
        <w:t>diklofenako</w:t>
      </w:r>
      <w:proofErr w:type="spellEnd"/>
      <w:r w:rsidRPr="000E0F43">
        <w:rPr>
          <w:color w:val="000000"/>
          <w:sz w:val="22"/>
          <w:szCs w:val="22"/>
        </w:rPr>
        <w:t xml:space="preserve"> natrio druską ar prednizoloną);</w:t>
      </w:r>
    </w:p>
    <w:p w14:paraId="1A9BC622"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proofErr w:type="spellStart"/>
      <w:r w:rsidRPr="000E0F43">
        <w:rPr>
          <w:color w:val="000000"/>
          <w:sz w:val="22"/>
          <w:szCs w:val="22"/>
        </w:rPr>
        <w:t>mifepristoną</w:t>
      </w:r>
      <w:proofErr w:type="spellEnd"/>
      <w:r w:rsidRPr="000E0F43">
        <w:rPr>
          <w:color w:val="000000"/>
          <w:sz w:val="22"/>
          <w:szCs w:val="22"/>
        </w:rPr>
        <w:t xml:space="preserve"> (vaistą, vartojamą nėštumui nutraukti);</w:t>
      </w:r>
    </w:p>
    <w:p w14:paraId="650CCA3C"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proofErr w:type="spellStart"/>
      <w:r w:rsidRPr="000E0F43">
        <w:rPr>
          <w:color w:val="000000"/>
          <w:sz w:val="22"/>
          <w:szCs w:val="22"/>
        </w:rPr>
        <w:t>chinolonų</w:t>
      </w:r>
      <w:proofErr w:type="spellEnd"/>
      <w:r w:rsidRPr="000E0F43">
        <w:rPr>
          <w:color w:val="000000"/>
          <w:sz w:val="22"/>
          <w:szCs w:val="22"/>
        </w:rPr>
        <w:t xml:space="preserve"> klasės antibiotikus (pvz., </w:t>
      </w:r>
      <w:proofErr w:type="spellStart"/>
      <w:r w:rsidRPr="000E0F43">
        <w:rPr>
          <w:color w:val="000000"/>
          <w:sz w:val="22"/>
          <w:szCs w:val="22"/>
        </w:rPr>
        <w:t>ciprofloksaciną</w:t>
      </w:r>
      <w:proofErr w:type="spellEnd"/>
      <w:r w:rsidRPr="000E0F43">
        <w:rPr>
          <w:color w:val="000000"/>
          <w:sz w:val="22"/>
          <w:szCs w:val="22"/>
        </w:rPr>
        <w:t>);</w:t>
      </w:r>
    </w:p>
    <w:p w14:paraId="36B74F5E"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proofErr w:type="spellStart"/>
      <w:r w:rsidRPr="000E0F43">
        <w:rPr>
          <w:color w:val="000000"/>
          <w:sz w:val="22"/>
          <w:szCs w:val="22"/>
        </w:rPr>
        <w:t>ciklosporiną</w:t>
      </w:r>
      <w:proofErr w:type="spellEnd"/>
      <w:r w:rsidRPr="000E0F43">
        <w:rPr>
          <w:color w:val="000000"/>
          <w:sz w:val="22"/>
          <w:szCs w:val="22"/>
        </w:rPr>
        <w:t xml:space="preserve"> ar </w:t>
      </w:r>
      <w:proofErr w:type="spellStart"/>
      <w:r w:rsidRPr="000E0F43">
        <w:rPr>
          <w:color w:val="000000"/>
          <w:sz w:val="22"/>
          <w:szCs w:val="22"/>
        </w:rPr>
        <w:t>takrolimuzą</w:t>
      </w:r>
      <w:proofErr w:type="spellEnd"/>
      <w:r w:rsidRPr="000E0F43">
        <w:rPr>
          <w:color w:val="000000"/>
          <w:sz w:val="22"/>
          <w:szCs w:val="22"/>
        </w:rPr>
        <w:t xml:space="preserve"> (vaistus, vartojamus imuninei sistemai slopinti);</w:t>
      </w:r>
    </w:p>
    <w:p w14:paraId="316C8E62"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proofErr w:type="spellStart"/>
      <w:r w:rsidRPr="000E0F43">
        <w:rPr>
          <w:color w:val="000000"/>
          <w:sz w:val="22"/>
          <w:szCs w:val="22"/>
        </w:rPr>
        <w:t>fenitoiną</w:t>
      </w:r>
      <w:proofErr w:type="spellEnd"/>
      <w:r w:rsidRPr="000E0F43">
        <w:rPr>
          <w:color w:val="000000"/>
          <w:sz w:val="22"/>
          <w:szCs w:val="22"/>
        </w:rPr>
        <w:t xml:space="preserve"> (vaistą epilepsijai gydyti);</w:t>
      </w:r>
    </w:p>
    <w:p w14:paraId="2C9F1926"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proofErr w:type="spellStart"/>
      <w:r w:rsidRPr="000E0F43">
        <w:rPr>
          <w:color w:val="000000"/>
          <w:sz w:val="22"/>
          <w:szCs w:val="22"/>
        </w:rPr>
        <w:t>metotreksatą</w:t>
      </w:r>
      <w:proofErr w:type="spellEnd"/>
      <w:r w:rsidRPr="000E0F43">
        <w:rPr>
          <w:color w:val="000000"/>
          <w:sz w:val="22"/>
          <w:szCs w:val="22"/>
        </w:rPr>
        <w:t xml:space="preserve"> (vaistą autoimuninėms ligoms ar vėžiui gydyti);</w:t>
      </w:r>
    </w:p>
    <w:p w14:paraId="6E948E95" w14:textId="2BBE289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li</w:t>
      </w:r>
      <w:r w:rsidR="00770CC7">
        <w:rPr>
          <w:color w:val="000000"/>
          <w:sz w:val="22"/>
          <w:szCs w:val="22"/>
        </w:rPr>
        <w:t>čio preparatus</w:t>
      </w:r>
      <w:r w:rsidRPr="000E0F43">
        <w:rPr>
          <w:color w:val="000000"/>
          <w:sz w:val="22"/>
          <w:szCs w:val="22"/>
        </w:rPr>
        <w:t xml:space="preserve"> ar selektyvius </w:t>
      </w:r>
      <w:proofErr w:type="spellStart"/>
      <w:r w:rsidRPr="000E0F43">
        <w:rPr>
          <w:color w:val="000000"/>
          <w:sz w:val="22"/>
          <w:szCs w:val="22"/>
        </w:rPr>
        <w:t>serotonino</w:t>
      </w:r>
      <w:proofErr w:type="spellEnd"/>
      <w:r w:rsidRPr="000E0F43">
        <w:rPr>
          <w:color w:val="000000"/>
          <w:sz w:val="22"/>
          <w:szCs w:val="22"/>
        </w:rPr>
        <w:t xml:space="preserve"> reabsorbcijos inhibitorius (vaistus nuo depresijos);</w:t>
      </w:r>
    </w:p>
    <w:p w14:paraId="542EEAC8"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geriamuosius vaistus nuo diabeto (cukriniam diabetui gydyti);</w:t>
      </w:r>
    </w:p>
    <w:p w14:paraId="26F1CFDA"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proofErr w:type="spellStart"/>
      <w:r w:rsidRPr="000E0F43">
        <w:rPr>
          <w:color w:val="000000"/>
          <w:sz w:val="22"/>
          <w:szCs w:val="22"/>
        </w:rPr>
        <w:t>zidovudiną</w:t>
      </w:r>
      <w:proofErr w:type="spellEnd"/>
      <w:r w:rsidRPr="000E0F43">
        <w:rPr>
          <w:color w:val="000000"/>
          <w:sz w:val="22"/>
          <w:szCs w:val="22"/>
        </w:rPr>
        <w:t xml:space="preserve"> (ŽIV infekcijai gydyti);</w:t>
      </w:r>
    </w:p>
    <w:p w14:paraId="25BFA5D4" w14:textId="7411DE72" w:rsidR="00076A0D" w:rsidRDefault="00076A0D" w:rsidP="00076A0D">
      <w:pPr>
        <w:widowControl w:val="0"/>
        <w:numPr>
          <w:ilvl w:val="0"/>
          <w:numId w:val="8"/>
        </w:numPr>
        <w:tabs>
          <w:tab w:val="left" w:pos="709"/>
        </w:tabs>
        <w:autoSpaceDE w:val="0"/>
        <w:autoSpaceDN w:val="0"/>
        <w:rPr>
          <w:color w:val="000000"/>
          <w:sz w:val="22"/>
          <w:szCs w:val="22"/>
        </w:rPr>
      </w:pPr>
      <w:proofErr w:type="spellStart"/>
      <w:r w:rsidRPr="000E0F43">
        <w:rPr>
          <w:color w:val="000000"/>
          <w:sz w:val="22"/>
          <w:szCs w:val="22"/>
        </w:rPr>
        <w:t>flukonazolą</w:t>
      </w:r>
      <w:proofErr w:type="spellEnd"/>
      <w:r w:rsidRPr="000E0F43">
        <w:rPr>
          <w:color w:val="000000"/>
          <w:sz w:val="22"/>
          <w:szCs w:val="22"/>
        </w:rPr>
        <w:t xml:space="preserve"> (priešgrybelinį vaistą, naudojamą įvairioms grybelinėms infekcijoms gydyti)</w:t>
      </w:r>
      <w:r w:rsidR="009E14B5">
        <w:rPr>
          <w:color w:val="000000"/>
          <w:sz w:val="22"/>
          <w:szCs w:val="22"/>
        </w:rPr>
        <w:t>;</w:t>
      </w:r>
    </w:p>
    <w:p w14:paraId="4D32964F" w14:textId="6C8FAA01" w:rsidR="00915BAD" w:rsidRPr="00915BAD" w:rsidRDefault="00915BAD" w:rsidP="00915BAD">
      <w:pPr>
        <w:widowControl w:val="0"/>
        <w:numPr>
          <w:ilvl w:val="0"/>
          <w:numId w:val="8"/>
        </w:numPr>
        <w:tabs>
          <w:tab w:val="left" w:pos="709"/>
        </w:tabs>
        <w:autoSpaceDE w:val="0"/>
        <w:autoSpaceDN w:val="0"/>
        <w:rPr>
          <w:color w:val="000000"/>
          <w:sz w:val="22"/>
          <w:szCs w:val="22"/>
        </w:rPr>
      </w:pPr>
      <w:proofErr w:type="spellStart"/>
      <w:r>
        <w:rPr>
          <w:color w:val="000000"/>
          <w:sz w:val="22"/>
          <w:szCs w:val="22"/>
        </w:rPr>
        <w:t>a</w:t>
      </w:r>
      <w:r w:rsidRPr="00915BAD">
        <w:rPr>
          <w:color w:val="000000"/>
          <w:sz w:val="22"/>
          <w:szCs w:val="22"/>
        </w:rPr>
        <w:t>ntacidus</w:t>
      </w:r>
      <w:proofErr w:type="spellEnd"/>
      <w:r w:rsidRPr="00915BAD">
        <w:rPr>
          <w:color w:val="000000"/>
          <w:sz w:val="22"/>
          <w:szCs w:val="22"/>
        </w:rPr>
        <w:t xml:space="preserve"> (vaistus nuo skrandžio rūgšties)</w:t>
      </w:r>
      <w:r w:rsidR="009E14B5">
        <w:rPr>
          <w:color w:val="000000"/>
          <w:sz w:val="22"/>
          <w:szCs w:val="22"/>
        </w:rPr>
        <w:t>;</w:t>
      </w:r>
    </w:p>
    <w:p w14:paraId="412B99F1" w14:textId="06714DB4" w:rsidR="00915BAD" w:rsidRPr="000E0F43" w:rsidRDefault="00915BAD" w:rsidP="00915BAD">
      <w:pPr>
        <w:widowControl w:val="0"/>
        <w:numPr>
          <w:ilvl w:val="0"/>
          <w:numId w:val="8"/>
        </w:numPr>
        <w:tabs>
          <w:tab w:val="left" w:pos="709"/>
        </w:tabs>
        <w:autoSpaceDE w:val="0"/>
        <w:autoSpaceDN w:val="0"/>
        <w:rPr>
          <w:color w:val="000000"/>
          <w:sz w:val="22"/>
          <w:szCs w:val="22"/>
        </w:rPr>
      </w:pPr>
      <w:proofErr w:type="spellStart"/>
      <w:r>
        <w:rPr>
          <w:color w:val="000000"/>
          <w:sz w:val="22"/>
          <w:szCs w:val="22"/>
        </w:rPr>
        <w:t>a</w:t>
      </w:r>
      <w:r w:rsidRPr="00915BAD">
        <w:rPr>
          <w:color w:val="000000"/>
          <w:sz w:val="22"/>
          <w:szCs w:val="22"/>
        </w:rPr>
        <w:t>cetazolamidą</w:t>
      </w:r>
      <w:proofErr w:type="spellEnd"/>
      <w:r w:rsidRPr="00915BAD">
        <w:rPr>
          <w:color w:val="000000"/>
          <w:sz w:val="22"/>
          <w:szCs w:val="22"/>
        </w:rPr>
        <w:t xml:space="preserve"> (glaukom</w:t>
      </w:r>
      <w:r w:rsidR="00F21B22">
        <w:rPr>
          <w:color w:val="000000"/>
          <w:sz w:val="22"/>
          <w:szCs w:val="22"/>
        </w:rPr>
        <w:t>os</w:t>
      </w:r>
      <w:r w:rsidRPr="00915BAD">
        <w:rPr>
          <w:color w:val="000000"/>
          <w:sz w:val="22"/>
          <w:szCs w:val="22"/>
        </w:rPr>
        <w:t xml:space="preserve"> ar skysčių susilaikymo gydymui).</w:t>
      </w:r>
    </w:p>
    <w:p w14:paraId="4449825E" w14:textId="77777777" w:rsidR="00076A0D" w:rsidRPr="000E0F43" w:rsidRDefault="00076A0D" w:rsidP="00076A0D">
      <w:pPr>
        <w:tabs>
          <w:tab w:val="left" w:pos="709"/>
        </w:tabs>
        <w:rPr>
          <w:color w:val="000000"/>
          <w:sz w:val="22"/>
          <w:szCs w:val="22"/>
          <w:lang w:eastAsia="es-ES"/>
        </w:rPr>
      </w:pPr>
    </w:p>
    <w:p w14:paraId="531B2D82" w14:textId="43BE95E8" w:rsidR="00076A0D" w:rsidRPr="000E0F43" w:rsidRDefault="0072782C" w:rsidP="00076A0D">
      <w:pPr>
        <w:autoSpaceDE w:val="0"/>
        <w:autoSpaceDN w:val="0"/>
        <w:adjustRightInd w:val="0"/>
        <w:rPr>
          <w:b/>
          <w:bCs/>
          <w:color w:val="000000"/>
          <w:sz w:val="22"/>
          <w:szCs w:val="22"/>
        </w:rPr>
      </w:pPr>
      <w:proofErr w:type="spellStart"/>
      <w:r>
        <w:rPr>
          <w:b/>
          <w:color w:val="000000"/>
          <w:sz w:val="22"/>
          <w:szCs w:val="22"/>
        </w:rPr>
        <w:t>Effafen</w:t>
      </w:r>
      <w:proofErr w:type="spellEnd"/>
      <w:r>
        <w:rPr>
          <w:b/>
          <w:color w:val="000000"/>
          <w:sz w:val="22"/>
          <w:szCs w:val="22"/>
        </w:rPr>
        <w:t xml:space="preserve"> apelsinų skonio</w:t>
      </w:r>
      <w:r w:rsidR="00076A0D" w:rsidRPr="000E0F43">
        <w:rPr>
          <w:b/>
          <w:color w:val="000000"/>
          <w:sz w:val="22"/>
          <w:szCs w:val="22"/>
        </w:rPr>
        <w:t xml:space="preserve"> vartojimas su maistu, gėrimais ir alkoholiu</w:t>
      </w:r>
    </w:p>
    <w:p w14:paraId="54ADBA81" w14:textId="0189C2DF" w:rsidR="00076A0D" w:rsidRPr="000E0F43" w:rsidRDefault="00076A0D" w:rsidP="00076A0D">
      <w:pPr>
        <w:autoSpaceDE w:val="0"/>
        <w:autoSpaceDN w:val="0"/>
        <w:adjustRightInd w:val="0"/>
        <w:rPr>
          <w:color w:val="000000"/>
          <w:sz w:val="22"/>
          <w:szCs w:val="22"/>
        </w:rPr>
      </w:pPr>
      <w:r w:rsidRPr="000E0F43">
        <w:rPr>
          <w:color w:val="000000"/>
          <w:sz w:val="22"/>
          <w:szCs w:val="22"/>
        </w:rPr>
        <w:t>Gydymo</w:t>
      </w:r>
      <w:r w:rsidR="0072782C">
        <w:rPr>
          <w:color w:val="000000"/>
          <w:sz w:val="22"/>
          <w:szCs w:val="22"/>
        </w:rPr>
        <w:t xml:space="preserve"> </w:t>
      </w:r>
      <w:proofErr w:type="spellStart"/>
      <w:r w:rsidR="0072782C">
        <w:rPr>
          <w:color w:val="000000"/>
          <w:sz w:val="22"/>
          <w:szCs w:val="22"/>
        </w:rPr>
        <w:t>Effafen</w:t>
      </w:r>
      <w:proofErr w:type="spellEnd"/>
      <w:r w:rsidR="0072782C">
        <w:rPr>
          <w:color w:val="000000"/>
          <w:sz w:val="22"/>
          <w:szCs w:val="22"/>
        </w:rPr>
        <w:t xml:space="preserve"> apelsinų skonio</w:t>
      </w:r>
      <w:r w:rsidRPr="000E0F43">
        <w:rPr>
          <w:color w:val="000000"/>
          <w:sz w:val="22"/>
          <w:szCs w:val="22"/>
        </w:rPr>
        <w:t xml:space="preserve"> metu reikia vengti alkoholio</w:t>
      </w:r>
      <w:r w:rsidR="000157F5">
        <w:rPr>
          <w:color w:val="000000"/>
          <w:sz w:val="22"/>
          <w:szCs w:val="22"/>
        </w:rPr>
        <w:t xml:space="preserve"> vartojimo</w:t>
      </w:r>
      <w:r w:rsidRPr="000E0F43">
        <w:rPr>
          <w:color w:val="000000"/>
          <w:sz w:val="22"/>
          <w:szCs w:val="22"/>
        </w:rPr>
        <w:t xml:space="preserve">, nes jis gali padidinti kraujavimo iš skrandžio ar žarnyno riziką. </w:t>
      </w:r>
      <w:r w:rsidR="008C32A7" w:rsidRPr="008C32A7">
        <w:rPr>
          <w:color w:val="000000"/>
          <w:sz w:val="22"/>
          <w:szCs w:val="22"/>
        </w:rPr>
        <w:t>Vartojimas kartu su maistu gali uždelsti poveikio pradžią.</w:t>
      </w:r>
    </w:p>
    <w:p w14:paraId="27D8BE62" w14:textId="77777777" w:rsidR="00076A0D" w:rsidRPr="000E0F43" w:rsidRDefault="00076A0D" w:rsidP="00076A0D">
      <w:pPr>
        <w:autoSpaceDE w:val="0"/>
        <w:autoSpaceDN w:val="0"/>
        <w:adjustRightInd w:val="0"/>
        <w:rPr>
          <w:b/>
          <w:bCs/>
          <w:color w:val="000000"/>
          <w:sz w:val="22"/>
          <w:szCs w:val="22"/>
          <w:lang w:eastAsia="es-ES"/>
        </w:rPr>
      </w:pPr>
    </w:p>
    <w:p w14:paraId="410C6F12" w14:textId="77777777" w:rsidR="00076A0D" w:rsidRPr="000E0F43" w:rsidRDefault="00076A0D" w:rsidP="00076A0D">
      <w:pPr>
        <w:autoSpaceDE w:val="0"/>
        <w:autoSpaceDN w:val="0"/>
        <w:adjustRightInd w:val="0"/>
        <w:rPr>
          <w:color w:val="000000"/>
          <w:sz w:val="22"/>
          <w:szCs w:val="22"/>
        </w:rPr>
      </w:pPr>
      <w:r w:rsidRPr="000E0F43">
        <w:rPr>
          <w:b/>
          <w:color w:val="000000"/>
          <w:sz w:val="22"/>
          <w:szCs w:val="22"/>
        </w:rPr>
        <w:t>Nėštumas, žindymo laikotarpis ir vaisingumas</w:t>
      </w:r>
    </w:p>
    <w:p w14:paraId="0F2F94AB" w14:textId="7B81A82D" w:rsidR="00D35BFB" w:rsidRPr="00D35BFB" w:rsidRDefault="0032599F" w:rsidP="00D35BFB">
      <w:pPr>
        <w:autoSpaceDE w:val="0"/>
        <w:autoSpaceDN w:val="0"/>
        <w:adjustRightInd w:val="0"/>
        <w:rPr>
          <w:color w:val="000000"/>
          <w:sz w:val="22"/>
          <w:szCs w:val="22"/>
        </w:rPr>
      </w:pPr>
      <w:r>
        <w:rPr>
          <w:color w:val="000000"/>
          <w:sz w:val="22"/>
          <w:szCs w:val="22"/>
        </w:rPr>
        <w:t>Geriamosios</w:t>
      </w:r>
      <w:r w:rsidRPr="00D35BFB">
        <w:rPr>
          <w:color w:val="000000"/>
          <w:sz w:val="22"/>
          <w:szCs w:val="22"/>
        </w:rPr>
        <w:t xml:space="preserve"> </w:t>
      </w:r>
      <w:proofErr w:type="spellStart"/>
      <w:r w:rsidR="00D35BFB" w:rsidRPr="00D35BFB">
        <w:rPr>
          <w:color w:val="000000"/>
          <w:sz w:val="22"/>
          <w:szCs w:val="22"/>
        </w:rPr>
        <w:t>flurbiprofeno</w:t>
      </w:r>
      <w:proofErr w:type="spellEnd"/>
      <w:r w:rsidR="00D35BFB" w:rsidRPr="00D35BFB">
        <w:rPr>
          <w:color w:val="000000"/>
          <w:sz w:val="22"/>
          <w:szCs w:val="22"/>
        </w:rPr>
        <w:t xml:space="preserve"> formos (pvz., tabletės) gali sukelti neigiamą poveikį </w:t>
      </w:r>
      <w:r>
        <w:rPr>
          <w:color w:val="000000"/>
          <w:sz w:val="22"/>
          <w:szCs w:val="22"/>
        </w:rPr>
        <w:t>Jūsų negimusiam vaikui</w:t>
      </w:r>
      <w:r w:rsidR="00D35BFB" w:rsidRPr="00D35BFB">
        <w:rPr>
          <w:color w:val="000000"/>
          <w:sz w:val="22"/>
          <w:szCs w:val="22"/>
        </w:rPr>
        <w:t>. Nežinoma, ar ta</w:t>
      </w:r>
      <w:r>
        <w:rPr>
          <w:color w:val="000000"/>
          <w:sz w:val="22"/>
          <w:szCs w:val="22"/>
        </w:rPr>
        <w:t xml:space="preserve"> pati rizika </w:t>
      </w:r>
      <w:r w:rsidR="00D35BFB" w:rsidRPr="00D35BFB">
        <w:rPr>
          <w:color w:val="000000"/>
          <w:sz w:val="22"/>
          <w:szCs w:val="22"/>
        </w:rPr>
        <w:t>taikytina</w:t>
      </w:r>
      <w:r>
        <w:rPr>
          <w:color w:val="000000"/>
          <w:sz w:val="22"/>
          <w:szCs w:val="22"/>
        </w:rPr>
        <w:t xml:space="preserve"> ir</w:t>
      </w:r>
      <w:r w:rsidR="00D35BFB" w:rsidRPr="00D35BFB">
        <w:rPr>
          <w:color w:val="000000"/>
          <w:sz w:val="22"/>
          <w:szCs w:val="22"/>
        </w:rPr>
        <w:t xml:space="preserve"> vietiniam </w:t>
      </w:r>
      <w:proofErr w:type="spellStart"/>
      <w:r w:rsidR="00841604" w:rsidRPr="00AD48DA">
        <w:rPr>
          <w:bCs/>
          <w:color w:val="000000"/>
          <w:sz w:val="22"/>
          <w:szCs w:val="22"/>
        </w:rPr>
        <w:t>Effafen</w:t>
      </w:r>
      <w:proofErr w:type="spellEnd"/>
      <w:r w:rsidR="00841604" w:rsidRPr="00AD48DA">
        <w:rPr>
          <w:bCs/>
          <w:color w:val="000000"/>
          <w:sz w:val="22"/>
          <w:szCs w:val="22"/>
        </w:rPr>
        <w:t xml:space="preserve"> apelsinų skonio</w:t>
      </w:r>
      <w:r w:rsidR="00D35BFB" w:rsidRPr="00D35BFB">
        <w:rPr>
          <w:color w:val="000000"/>
          <w:sz w:val="22"/>
          <w:szCs w:val="22"/>
        </w:rPr>
        <w:t xml:space="preserve"> vartojimui.</w:t>
      </w:r>
    </w:p>
    <w:p w14:paraId="2F672BC1" w14:textId="0CB95DD7" w:rsidR="00D35BFB" w:rsidRPr="00D35BFB" w:rsidRDefault="00D35BFB" w:rsidP="00D35BFB">
      <w:pPr>
        <w:autoSpaceDE w:val="0"/>
        <w:autoSpaceDN w:val="0"/>
        <w:adjustRightInd w:val="0"/>
        <w:rPr>
          <w:color w:val="000000"/>
          <w:sz w:val="22"/>
          <w:szCs w:val="22"/>
        </w:rPr>
      </w:pPr>
      <w:r w:rsidRPr="00D35BFB">
        <w:rPr>
          <w:color w:val="000000"/>
          <w:sz w:val="22"/>
          <w:szCs w:val="22"/>
        </w:rPr>
        <w:t>Jeigu esate nėščia, žindote</w:t>
      </w:r>
      <w:r w:rsidR="004411A8">
        <w:rPr>
          <w:color w:val="000000"/>
          <w:sz w:val="22"/>
          <w:szCs w:val="22"/>
        </w:rPr>
        <w:t xml:space="preserve"> kūdikį</w:t>
      </w:r>
      <w:r w:rsidRPr="00D35BFB">
        <w:rPr>
          <w:color w:val="000000"/>
          <w:sz w:val="22"/>
          <w:szCs w:val="22"/>
        </w:rPr>
        <w:t xml:space="preserve">, manote, kad </w:t>
      </w:r>
      <w:r w:rsidR="004411A8">
        <w:rPr>
          <w:color w:val="000000"/>
          <w:sz w:val="22"/>
          <w:szCs w:val="22"/>
        </w:rPr>
        <w:t>galbūt esate</w:t>
      </w:r>
      <w:r w:rsidRPr="00D35BFB">
        <w:rPr>
          <w:color w:val="000000"/>
          <w:sz w:val="22"/>
          <w:szCs w:val="22"/>
        </w:rPr>
        <w:t xml:space="preserve"> nėščia</w:t>
      </w:r>
      <w:r w:rsidR="004411A8">
        <w:rPr>
          <w:color w:val="000000"/>
          <w:sz w:val="22"/>
          <w:szCs w:val="22"/>
        </w:rPr>
        <w:t>,</w:t>
      </w:r>
      <w:r w:rsidRPr="00D35BFB">
        <w:rPr>
          <w:color w:val="000000"/>
          <w:sz w:val="22"/>
          <w:szCs w:val="22"/>
        </w:rPr>
        <w:t xml:space="preserve"> arba planuojate pastoti, </w:t>
      </w:r>
      <w:r w:rsidR="004411A8">
        <w:rPr>
          <w:color w:val="000000"/>
          <w:sz w:val="22"/>
          <w:szCs w:val="22"/>
        </w:rPr>
        <w:t xml:space="preserve">tai prieš vartodama šį vaistą </w:t>
      </w:r>
      <w:r w:rsidRPr="00D35BFB">
        <w:rPr>
          <w:color w:val="000000"/>
          <w:sz w:val="22"/>
          <w:szCs w:val="22"/>
        </w:rPr>
        <w:t xml:space="preserve">pasitarkite su gydytoju arba vaistininku. </w:t>
      </w:r>
      <w:r w:rsidR="00841604">
        <w:rPr>
          <w:color w:val="000000"/>
          <w:sz w:val="22"/>
          <w:szCs w:val="22"/>
        </w:rPr>
        <w:t>Nevartokite</w:t>
      </w:r>
      <w:r w:rsidR="00841604" w:rsidRPr="00841604">
        <w:rPr>
          <w:b/>
          <w:color w:val="000000"/>
          <w:sz w:val="22"/>
          <w:szCs w:val="22"/>
        </w:rPr>
        <w:t xml:space="preserve"> </w:t>
      </w:r>
      <w:proofErr w:type="spellStart"/>
      <w:r w:rsidR="00841604" w:rsidRPr="00AD48DA">
        <w:rPr>
          <w:bCs/>
          <w:color w:val="000000"/>
          <w:sz w:val="22"/>
          <w:szCs w:val="22"/>
        </w:rPr>
        <w:t>Effafen</w:t>
      </w:r>
      <w:proofErr w:type="spellEnd"/>
      <w:r w:rsidR="00841604" w:rsidRPr="00AD48DA">
        <w:rPr>
          <w:bCs/>
          <w:color w:val="000000"/>
          <w:sz w:val="22"/>
          <w:szCs w:val="22"/>
        </w:rPr>
        <w:t xml:space="preserve"> apelsinų skonio</w:t>
      </w:r>
      <w:r w:rsidRPr="00D35BFB">
        <w:rPr>
          <w:color w:val="000000"/>
          <w:sz w:val="22"/>
          <w:szCs w:val="22"/>
        </w:rPr>
        <w:t xml:space="preserve">, jeigu esate </w:t>
      </w:r>
      <w:r w:rsidR="00B04704">
        <w:rPr>
          <w:color w:val="000000"/>
          <w:sz w:val="22"/>
          <w:szCs w:val="22"/>
        </w:rPr>
        <w:t xml:space="preserve">nėščia </w:t>
      </w:r>
      <w:r w:rsidRPr="00D35BFB">
        <w:rPr>
          <w:color w:val="000000"/>
          <w:sz w:val="22"/>
          <w:szCs w:val="22"/>
        </w:rPr>
        <w:t>paskutinį nėštumo trimestrą.</w:t>
      </w:r>
    </w:p>
    <w:p w14:paraId="24065778" w14:textId="07CB73B2" w:rsidR="00D35BFB" w:rsidRPr="00D35BFB" w:rsidRDefault="00B04704" w:rsidP="00D35BFB">
      <w:pPr>
        <w:autoSpaceDE w:val="0"/>
        <w:autoSpaceDN w:val="0"/>
        <w:adjustRightInd w:val="0"/>
        <w:rPr>
          <w:color w:val="000000"/>
          <w:sz w:val="22"/>
          <w:szCs w:val="22"/>
        </w:rPr>
      </w:pPr>
      <w:r>
        <w:rPr>
          <w:color w:val="000000"/>
          <w:sz w:val="22"/>
          <w:szCs w:val="22"/>
        </w:rPr>
        <w:t>Nevartokite</w:t>
      </w:r>
      <w:r w:rsidR="00D35BFB" w:rsidRPr="00D35BFB">
        <w:rPr>
          <w:color w:val="000000"/>
          <w:sz w:val="22"/>
          <w:szCs w:val="22"/>
        </w:rPr>
        <w:t xml:space="preserve"> </w:t>
      </w:r>
      <w:proofErr w:type="spellStart"/>
      <w:r w:rsidRPr="00AD48DA">
        <w:rPr>
          <w:bCs/>
          <w:color w:val="000000"/>
          <w:sz w:val="22"/>
          <w:szCs w:val="22"/>
        </w:rPr>
        <w:t>Effafen</w:t>
      </w:r>
      <w:proofErr w:type="spellEnd"/>
      <w:r w:rsidRPr="00AD48DA">
        <w:rPr>
          <w:bCs/>
          <w:color w:val="000000"/>
          <w:sz w:val="22"/>
          <w:szCs w:val="22"/>
        </w:rPr>
        <w:t xml:space="preserve"> apelsinų skonio</w:t>
      </w:r>
      <w:r w:rsidRPr="000E0F43">
        <w:rPr>
          <w:color w:val="000000"/>
          <w:sz w:val="22"/>
          <w:szCs w:val="22"/>
        </w:rPr>
        <w:t xml:space="preserve"> </w:t>
      </w:r>
      <w:r w:rsidR="00D35BFB" w:rsidRPr="00D35BFB">
        <w:rPr>
          <w:color w:val="000000"/>
          <w:sz w:val="22"/>
          <w:szCs w:val="22"/>
        </w:rPr>
        <w:t xml:space="preserve">per pirmuosius 6 nėštumo mėnesius, nebent </w:t>
      </w:r>
      <w:r>
        <w:rPr>
          <w:color w:val="000000"/>
          <w:sz w:val="22"/>
          <w:szCs w:val="22"/>
        </w:rPr>
        <w:t>yra neabejotinai</w:t>
      </w:r>
      <w:r w:rsidR="00D35BFB" w:rsidRPr="00D35BFB">
        <w:rPr>
          <w:color w:val="000000"/>
          <w:sz w:val="22"/>
          <w:szCs w:val="22"/>
        </w:rPr>
        <w:t xml:space="preserve"> būtina ir tik gydytoj</w:t>
      </w:r>
      <w:r>
        <w:rPr>
          <w:color w:val="000000"/>
          <w:sz w:val="22"/>
          <w:szCs w:val="22"/>
        </w:rPr>
        <w:t>ui leidus</w:t>
      </w:r>
      <w:r w:rsidR="00D35BFB" w:rsidRPr="00D35BFB">
        <w:rPr>
          <w:color w:val="000000"/>
          <w:sz w:val="22"/>
          <w:szCs w:val="22"/>
        </w:rPr>
        <w:t>. Jei gydymas yra būtinas, naudokite mažiausią dozę trumpiausią įmanomą laiką.</w:t>
      </w:r>
    </w:p>
    <w:p w14:paraId="607D89D4" w14:textId="23221AEE" w:rsidR="00076A0D" w:rsidRPr="000E0F43" w:rsidRDefault="00D35BFB" w:rsidP="00D35BFB">
      <w:pPr>
        <w:autoSpaceDE w:val="0"/>
        <w:autoSpaceDN w:val="0"/>
        <w:adjustRightInd w:val="0"/>
        <w:rPr>
          <w:color w:val="000000"/>
          <w:sz w:val="22"/>
          <w:szCs w:val="22"/>
          <w:lang w:eastAsia="es-ES"/>
        </w:rPr>
      </w:pPr>
      <w:proofErr w:type="spellStart"/>
      <w:r w:rsidRPr="00D35BFB">
        <w:rPr>
          <w:color w:val="000000"/>
          <w:sz w:val="22"/>
          <w:szCs w:val="22"/>
        </w:rPr>
        <w:t>Flurbiprofenas</w:t>
      </w:r>
      <w:proofErr w:type="spellEnd"/>
      <w:r w:rsidRPr="00D35BFB">
        <w:rPr>
          <w:color w:val="000000"/>
          <w:sz w:val="22"/>
          <w:szCs w:val="22"/>
        </w:rPr>
        <w:t xml:space="preserve"> priklauso vaistų grupei, galinčiai paveikti moterų vaisingumą. Šis poveikis yra grįžtamas nutraukus gydymą. </w:t>
      </w:r>
      <w:r w:rsidR="008441C9">
        <w:rPr>
          <w:color w:val="000000"/>
          <w:sz w:val="22"/>
          <w:szCs w:val="22"/>
        </w:rPr>
        <w:t>Mažai tikėtina, kad šios pas</w:t>
      </w:r>
      <w:r w:rsidR="009032FF">
        <w:rPr>
          <w:color w:val="000000"/>
          <w:sz w:val="22"/>
          <w:szCs w:val="22"/>
        </w:rPr>
        <w:t xml:space="preserve">tilės, vartojamos retkarčiais, </w:t>
      </w:r>
      <w:r w:rsidRPr="00D35BFB">
        <w:rPr>
          <w:color w:val="000000"/>
          <w:sz w:val="22"/>
          <w:szCs w:val="22"/>
        </w:rPr>
        <w:t>turės įtakos pastojimo galimybėms, tačiau jeigu turite sunkumų pastoti, pasitarkite su gydytoju prieš vartodama šį vaistą.</w:t>
      </w:r>
    </w:p>
    <w:p w14:paraId="0F1D688D" w14:textId="77777777" w:rsidR="00D35BFB" w:rsidRDefault="00D35BFB" w:rsidP="00076A0D">
      <w:pPr>
        <w:autoSpaceDE w:val="0"/>
        <w:autoSpaceDN w:val="0"/>
        <w:adjustRightInd w:val="0"/>
        <w:rPr>
          <w:b/>
          <w:color w:val="000000"/>
          <w:sz w:val="22"/>
          <w:szCs w:val="22"/>
        </w:rPr>
      </w:pPr>
    </w:p>
    <w:p w14:paraId="4B1D6979" w14:textId="42B75AA6" w:rsidR="00076A0D" w:rsidRPr="000E0F43" w:rsidRDefault="00076A0D" w:rsidP="00076A0D">
      <w:pPr>
        <w:autoSpaceDE w:val="0"/>
        <w:autoSpaceDN w:val="0"/>
        <w:adjustRightInd w:val="0"/>
        <w:rPr>
          <w:color w:val="000000"/>
          <w:sz w:val="22"/>
          <w:szCs w:val="22"/>
        </w:rPr>
      </w:pPr>
      <w:r w:rsidRPr="000E0F43">
        <w:rPr>
          <w:b/>
          <w:color w:val="000000"/>
          <w:sz w:val="22"/>
          <w:szCs w:val="22"/>
        </w:rPr>
        <w:t>Vairavimas ir mechanizmų valdymas</w:t>
      </w:r>
    </w:p>
    <w:p w14:paraId="42643088" w14:textId="6E6FD6D4" w:rsidR="00076A0D" w:rsidRPr="000E0F43" w:rsidRDefault="0072782C" w:rsidP="00076A0D">
      <w:pPr>
        <w:autoSpaceDE w:val="0"/>
        <w:autoSpaceDN w:val="0"/>
        <w:adjustRightInd w:val="0"/>
        <w:rPr>
          <w:color w:val="000000"/>
          <w:sz w:val="22"/>
          <w:szCs w:val="22"/>
        </w:rPr>
      </w:pPr>
      <w:proofErr w:type="spellStart"/>
      <w:r>
        <w:rPr>
          <w:color w:val="000000"/>
          <w:sz w:val="22"/>
          <w:szCs w:val="22"/>
        </w:rPr>
        <w:t>Effafen</w:t>
      </w:r>
      <w:proofErr w:type="spellEnd"/>
      <w:r>
        <w:rPr>
          <w:color w:val="000000"/>
          <w:sz w:val="22"/>
          <w:szCs w:val="22"/>
        </w:rPr>
        <w:t xml:space="preserve"> apelsinų skonio</w:t>
      </w:r>
      <w:r w:rsidR="00076A0D" w:rsidRPr="000E0F43">
        <w:rPr>
          <w:color w:val="000000"/>
          <w:sz w:val="22"/>
          <w:szCs w:val="22"/>
        </w:rPr>
        <w:t xml:space="preserve"> neturėtų paveikti gebėjimo vairuoti ir valdyti mechanizmus. Tačiau svaigulys ir regos sutrikimai yra galimi NVNU vartojimo šalutinio poveikio reiškiniai. Jei jie pasireiškė, nevairuokite ir nevaldykite mechanizmų. Mieguistumas taip pat yra galimas šalutinis poveikis ir jis gali turėti įtakos gebėjimui vairuoti.</w:t>
      </w:r>
    </w:p>
    <w:p w14:paraId="18A6A8A0" w14:textId="77777777" w:rsidR="00076A0D" w:rsidRPr="000E0F43" w:rsidRDefault="00076A0D" w:rsidP="00076A0D">
      <w:pPr>
        <w:autoSpaceDE w:val="0"/>
        <w:autoSpaceDN w:val="0"/>
        <w:adjustRightInd w:val="0"/>
        <w:rPr>
          <w:color w:val="000000"/>
          <w:sz w:val="22"/>
          <w:szCs w:val="22"/>
          <w:lang w:eastAsia="es-ES"/>
        </w:rPr>
      </w:pPr>
    </w:p>
    <w:p w14:paraId="0AFA351A" w14:textId="2B125DAF" w:rsidR="006E37E3" w:rsidRDefault="0072782C" w:rsidP="006E37E3">
      <w:pPr>
        <w:tabs>
          <w:tab w:val="left" w:pos="0"/>
        </w:tabs>
        <w:rPr>
          <w:color w:val="000000"/>
          <w:sz w:val="22"/>
          <w:szCs w:val="22"/>
        </w:rPr>
      </w:pPr>
      <w:proofErr w:type="spellStart"/>
      <w:r>
        <w:rPr>
          <w:b/>
          <w:color w:val="000000"/>
          <w:sz w:val="22"/>
          <w:szCs w:val="22"/>
        </w:rPr>
        <w:t>Effafen</w:t>
      </w:r>
      <w:proofErr w:type="spellEnd"/>
      <w:r>
        <w:rPr>
          <w:b/>
          <w:color w:val="000000"/>
          <w:sz w:val="22"/>
          <w:szCs w:val="22"/>
        </w:rPr>
        <w:t xml:space="preserve"> apelsinų skonio</w:t>
      </w:r>
      <w:r w:rsidR="00076A0D" w:rsidRPr="000E0F43">
        <w:rPr>
          <w:b/>
          <w:color w:val="000000"/>
          <w:sz w:val="22"/>
          <w:szCs w:val="22"/>
        </w:rPr>
        <w:t xml:space="preserve"> sudėtyje yra </w:t>
      </w:r>
      <w:proofErr w:type="spellStart"/>
      <w:r w:rsidR="00FE4193" w:rsidRPr="00FE4193">
        <w:rPr>
          <w:b/>
          <w:color w:val="000000"/>
          <w:sz w:val="22"/>
          <w:szCs w:val="22"/>
        </w:rPr>
        <w:t>izomalt</w:t>
      </w:r>
      <w:r w:rsidR="00DC2E4D">
        <w:rPr>
          <w:b/>
          <w:color w:val="000000"/>
          <w:sz w:val="22"/>
          <w:szCs w:val="22"/>
        </w:rPr>
        <w:t>o</w:t>
      </w:r>
      <w:proofErr w:type="spellEnd"/>
      <w:r w:rsidR="00FE4193" w:rsidRPr="00FE4193">
        <w:rPr>
          <w:b/>
          <w:color w:val="000000"/>
          <w:sz w:val="22"/>
          <w:szCs w:val="22"/>
        </w:rPr>
        <w:t xml:space="preserve"> (E953) ir </w:t>
      </w:r>
      <w:proofErr w:type="spellStart"/>
      <w:r w:rsidR="00FE4193" w:rsidRPr="00FE4193">
        <w:rPr>
          <w:b/>
          <w:color w:val="000000"/>
          <w:sz w:val="22"/>
          <w:szCs w:val="22"/>
        </w:rPr>
        <w:t>maltitoli</w:t>
      </w:r>
      <w:r w:rsidR="00DC2E4D">
        <w:rPr>
          <w:b/>
          <w:color w:val="000000"/>
          <w:sz w:val="22"/>
          <w:szCs w:val="22"/>
        </w:rPr>
        <w:t>o</w:t>
      </w:r>
      <w:proofErr w:type="spellEnd"/>
      <w:r w:rsidR="00FE4193" w:rsidRPr="00FE4193">
        <w:rPr>
          <w:b/>
          <w:color w:val="000000"/>
          <w:sz w:val="22"/>
          <w:szCs w:val="22"/>
        </w:rPr>
        <w:t xml:space="preserve"> (E965).</w:t>
      </w:r>
    </w:p>
    <w:p w14:paraId="4C9FC616" w14:textId="29BA586C" w:rsidR="00076A0D" w:rsidRDefault="00076A0D" w:rsidP="006E37E3">
      <w:pPr>
        <w:tabs>
          <w:tab w:val="left" w:pos="0"/>
        </w:tabs>
        <w:rPr>
          <w:color w:val="000000"/>
          <w:sz w:val="22"/>
          <w:szCs w:val="22"/>
        </w:rPr>
      </w:pPr>
      <w:r w:rsidRPr="000E0F43">
        <w:rPr>
          <w:color w:val="000000"/>
          <w:sz w:val="22"/>
          <w:szCs w:val="22"/>
        </w:rPr>
        <w:t>Jei</w:t>
      </w:r>
      <w:r w:rsidR="00DC2E4D">
        <w:rPr>
          <w:color w:val="000000"/>
          <w:sz w:val="22"/>
          <w:szCs w:val="22"/>
        </w:rPr>
        <w:t>gu</w:t>
      </w:r>
      <w:r w:rsidRPr="000E0F43">
        <w:rPr>
          <w:color w:val="000000"/>
          <w:sz w:val="22"/>
          <w:szCs w:val="22"/>
        </w:rPr>
        <w:t xml:space="preserve"> gydytojas Jums yra sakęs, kad netoleruojate kokių nors angliavandenių, </w:t>
      </w:r>
      <w:r w:rsidRPr="000E0F43">
        <w:rPr>
          <w:sz w:val="22"/>
          <w:szCs w:val="22"/>
        </w:rPr>
        <w:t>kreipkitės į jį prieš pradėdami vartoti šį vaistą</w:t>
      </w:r>
      <w:r w:rsidRPr="000E0F43">
        <w:rPr>
          <w:color w:val="000000"/>
          <w:sz w:val="22"/>
          <w:szCs w:val="22"/>
        </w:rPr>
        <w:t>.</w:t>
      </w:r>
    </w:p>
    <w:p w14:paraId="2EBC0D72" w14:textId="77777777" w:rsidR="00DC2E4D" w:rsidRDefault="00DC2E4D" w:rsidP="006E37E3">
      <w:pPr>
        <w:tabs>
          <w:tab w:val="left" w:pos="0"/>
        </w:tabs>
        <w:rPr>
          <w:color w:val="000000"/>
          <w:sz w:val="22"/>
          <w:szCs w:val="22"/>
        </w:rPr>
      </w:pPr>
    </w:p>
    <w:p w14:paraId="4C69C0D0" w14:textId="68F441EB" w:rsidR="00C12C7F" w:rsidRDefault="0072782C" w:rsidP="006E37E3">
      <w:pPr>
        <w:tabs>
          <w:tab w:val="left" w:pos="0"/>
        </w:tabs>
        <w:rPr>
          <w:bCs/>
          <w:color w:val="000000"/>
          <w:sz w:val="22"/>
          <w:szCs w:val="22"/>
        </w:rPr>
      </w:pPr>
      <w:proofErr w:type="spellStart"/>
      <w:r>
        <w:rPr>
          <w:sz w:val="22"/>
          <w:szCs w:val="22"/>
        </w:rPr>
        <w:t>Effafen</w:t>
      </w:r>
      <w:proofErr w:type="spellEnd"/>
      <w:r>
        <w:rPr>
          <w:sz w:val="22"/>
          <w:szCs w:val="22"/>
        </w:rPr>
        <w:t xml:space="preserve"> apelsinų skonio</w:t>
      </w:r>
      <w:r w:rsidR="00C12C7F" w:rsidRPr="000E0F43">
        <w:rPr>
          <w:sz w:val="22"/>
          <w:szCs w:val="22"/>
        </w:rPr>
        <w:t xml:space="preserve"> </w:t>
      </w:r>
      <w:r w:rsidR="00C12C7F" w:rsidRPr="00C12C7F">
        <w:rPr>
          <w:bCs/>
          <w:color w:val="000000"/>
          <w:sz w:val="22"/>
          <w:szCs w:val="22"/>
        </w:rPr>
        <w:t xml:space="preserve">gali </w:t>
      </w:r>
      <w:r w:rsidR="00DC2E4D">
        <w:rPr>
          <w:bCs/>
          <w:color w:val="000000"/>
          <w:sz w:val="22"/>
          <w:szCs w:val="22"/>
        </w:rPr>
        <w:t>truputį laisvinti</w:t>
      </w:r>
      <w:r w:rsidR="00C12C7F" w:rsidRPr="00C12C7F">
        <w:rPr>
          <w:bCs/>
          <w:color w:val="000000"/>
          <w:sz w:val="22"/>
          <w:szCs w:val="22"/>
        </w:rPr>
        <w:t xml:space="preserve"> vidurius</w:t>
      </w:r>
      <w:r w:rsidR="00DC2E4D">
        <w:rPr>
          <w:bCs/>
          <w:color w:val="000000"/>
          <w:sz w:val="22"/>
          <w:szCs w:val="22"/>
        </w:rPr>
        <w:t>.</w:t>
      </w:r>
      <w:r w:rsidR="00C12C7F" w:rsidRPr="00C12C7F">
        <w:rPr>
          <w:bCs/>
          <w:color w:val="000000"/>
          <w:sz w:val="22"/>
          <w:szCs w:val="22"/>
        </w:rPr>
        <w:t xml:space="preserve"> </w:t>
      </w:r>
      <w:r w:rsidR="00DC2E4D">
        <w:rPr>
          <w:bCs/>
          <w:color w:val="000000"/>
          <w:sz w:val="22"/>
          <w:szCs w:val="22"/>
        </w:rPr>
        <w:t>1</w:t>
      </w:r>
      <w:r w:rsidR="00396393">
        <w:rPr>
          <w:bCs/>
          <w:color w:val="000000"/>
          <w:sz w:val="22"/>
          <w:szCs w:val="22"/>
        </w:rPr>
        <w:t> </w:t>
      </w:r>
      <w:r w:rsidR="00DC2E4D">
        <w:rPr>
          <w:bCs/>
          <w:color w:val="000000"/>
          <w:sz w:val="22"/>
          <w:szCs w:val="22"/>
        </w:rPr>
        <w:t xml:space="preserve">g </w:t>
      </w:r>
      <w:proofErr w:type="spellStart"/>
      <w:r w:rsidR="00DC2E4D">
        <w:rPr>
          <w:bCs/>
          <w:color w:val="000000"/>
          <w:sz w:val="22"/>
          <w:szCs w:val="22"/>
        </w:rPr>
        <w:t>m</w:t>
      </w:r>
      <w:r w:rsidR="00C12C7F" w:rsidRPr="00C12C7F">
        <w:rPr>
          <w:bCs/>
          <w:color w:val="000000"/>
          <w:sz w:val="22"/>
          <w:szCs w:val="22"/>
        </w:rPr>
        <w:t>altitolio</w:t>
      </w:r>
      <w:proofErr w:type="spellEnd"/>
      <w:r w:rsidR="00C12C7F" w:rsidRPr="00C12C7F">
        <w:rPr>
          <w:bCs/>
          <w:color w:val="000000"/>
          <w:sz w:val="22"/>
          <w:szCs w:val="22"/>
        </w:rPr>
        <w:t xml:space="preserve"> ir </w:t>
      </w:r>
      <w:proofErr w:type="spellStart"/>
      <w:r w:rsidR="00C12C7F" w:rsidRPr="00C12C7F">
        <w:rPr>
          <w:bCs/>
          <w:color w:val="000000"/>
          <w:sz w:val="22"/>
          <w:szCs w:val="22"/>
        </w:rPr>
        <w:t>izomalto</w:t>
      </w:r>
      <w:proofErr w:type="spellEnd"/>
      <w:r w:rsidR="00C12C7F" w:rsidRPr="00C12C7F">
        <w:rPr>
          <w:bCs/>
          <w:color w:val="000000"/>
          <w:sz w:val="22"/>
          <w:szCs w:val="22"/>
        </w:rPr>
        <w:t xml:space="preserve"> </w:t>
      </w:r>
      <w:r w:rsidR="00DC2E4D">
        <w:rPr>
          <w:bCs/>
          <w:color w:val="000000"/>
          <w:sz w:val="22"/>
          <w:szCs w:val="22"/>
        </w:rPr>
        <w:t>energinė</w:t>
      </w:r>
      <w:r w:rsidR="00C12C7F" w:rsidRPr="00C12C7F">
        <w:rPr>
          <w:bCs/>
          <w:color w:val="000000"/>
          <w:sz w:val="22"/>
          <w:szCs w:val="22"/>
        </w:rPr>
        <w:t xml:space="preserve"> vertė </w:t>
      </w:r>
      <w:r w:rsidR="00DC2E4D">
        <w:rPr>
          <w:bCs/>
          <w:color w:val="000000"/>
          <w:sz w:val="22"/>
          <w:szCs w:val="22"/>
        </w:rPr>
        <w:t>-</w:t>
      </w:r>
      <w:r w:rsidR="00C12C7F" w:rsidRPr="00C12C7F">
        <w:rPr>
          <w:bCs/>
          <w:color w:val="000000"/>
          <w:sz w:val="22"/>
          <w:szCs w:val="22"/>
        </w:rPr>
        <w:t xml:space="preserve"> 2,3</w:t>
      </w:r>
      <w:r w:rsidR="00396393">
        <w:rPr>
          <w:bCs/>
          <w:color w:val="000000"/>
          <w:sz w:val="22"/>
          <w:szCs w:val="22"/>
        </w:rPr>
        <w:t> </w:t>
      </w:r>
      <w:r w:rsidR="00C12C7F" w:rsidRPr="00C12C7F">
        <w:rPr>
          <w:bCs/>
          <w:color w:val="000000"/>
          <w:sz w:val="22"/>
          <w:szCs w:val="22"/>
        </w:rPr>
        <w:t>kcal</w:t>
      </w:r>
      <w:r w:rsidR="00DC2E4D">
        <w:rPr>
          <w:bCs/>
          <w:color w:val="000000"/>
          <w:sz w:val="22"/>
          <w:szCs w:val="22"/>
        </w:rPr>
        <w:t>.</w:t>
      </w:r>
    </w:p>
    <w:p w14:paraId="3DEE7B20" w14:textId="77777777" w:rsidR="00C12C7F" w:rsidRPr="000E0F43" w:rsidRDefault="00C12C7F" w:rsidP="006E37E3">
      <w:pPr>
        <w:tabs>
          <w:tab w:val="left" w:pos="0"/>
        </w:tabs>
        <w:rPr>
          <w:bCs/>
          <w:color w:val="000000"/>
          <w:sz w:val="22"/>
          <w:szCs w:val="22"/>
        </w:rPr>
      </w:pPr>
    </w:p>
    <w:p w14:paraId="287F0A2B" w14:textId="194F8DBA" w:rsidR="00076A0D" w:rsidRPr="000E0F43" w:rsidRDefault="0072782C" w:rsidP="008A00A7">
      <w:pPr>
        <w:widowControl w:val="0"/>
        <w:autoSpaceDE w:val="0"/>
        <w:autoSpaceDN w:val="0"/>
        <w:ind w:right="18"/>
        <w:rPr>
          <w:spacing w:val="-1"/>
          <w:sz w:val="22"/>
          <w:szCs w:val="22"/>
        </w:rPr>
      </w:pPr>
      <w:proofErr w:type="spellStart"/>
      <w:r>
        <w:rPr>
          <w:sz w:val="22"/>
          <w:szCs w:val="22"/>
        </w:rPr>
        <w:t>Effafen</w:t>
      </w:r>
      <w:proofErr w:type="spellEnd"/>
      <w:r>
        <w:rPr>
          <w:sz w:val="22"/>
          <w:szCs w:val="22"/>
        </w:rPr>
        <w:t xml:space="preserve"> apelsinų skonio</w:t>
      </w:r>
      <w:r w:rsidR="00076A0D" w:rsidRPr="000E0F43">
        <w:rPr>
          <w:sz w:val="22"/>
          <w:szCs w:val="22"/>
        </w:rPr>
        <w:t xml:space="preserve"> </w:t>
      </w:r>
      <w:r w:rsidR="00DC2E4D">
        <w:rPr>
          <w:sz w:val="22"/>
          <w:szCs w:val="22"/>
        </w:rPr>
        <w:t xml:space="preserve">kvapiosios medžiagos </w:t>
      </w:r>
      <w:r w:rsidR="00076A0D" w:rsidRPr="000E0F43">
        <w:rPr>
          <w:sz w:val="22"/>
          <w:szCs w:val="22"/>
        </w:rPr>
        <w:t xml:space="preserve">sudėtyje yra </w:t>
      </w:r>
      <w:r w:rsidR="00DC2E4D">
        <w:rPr>
          <w:sz w:val="22"/>
          <w:szCs w:val="22"/>
        </w:rPr>
        <w:t>alergenų</w:t>
      </w:r>
      <w:r w:rsidR="00396393">
        <w:rPr>
          <w:sz w:val="22"/>
          <w:szCs w:val="22"/>
        </w:rPr>
        <w:t>-</w:t>
      </w:r>
      <w:r w:rsidR="00903A43" w:rsidRPr="00903A43">
        <w:rPr>
          <w:sz w:val="22"/>
          <w:szCs w:val="22"/>
        </w:rPr>
        <w:t xml:space="preserve"> </w:t>
      </w:r>
      <w:proofErr w:type="spellStart"/>
      <w:r w:rsidR="00903A43" w:rsidRPr="00903A43">
        <w:rPr>
          <w:sz w:val="22"/>
          <w:szCs w:val="22"/>
        </w:rPr>
        <w:t>citrali</w:t>
      </w:r>
      <w:r w:rsidR="00DC2E4D">
        <w:rPr>
          <w:sz w:val="22"/>
          <w:szCs w:val="22"/>
        </w:rPr>
        <w:t>o</w:t>
      </w:r>
      <w:proofErr w:type="spellEnd"/>
      <w:r w:rsidR="00903A43" w:rsidRPr="00903A43">
        <w:rPr>
          <w:sz w:val="22"/>
          <w:szCs w:val="22"/>
        </w:rPr>
        <w:t xml:space="preserve">, </w:t>
      </w:r>
      <w:proofErr w:type="spellStart"/>
      <w:r w:rsidR="00903A43" w:rsidRPr="00903A43">
        <w:rPr>
          <w:sz w:val="22"/>
          <w:szCs w:val="22"/>
        </w:rPr>
        <w:t>citroneloli</w:t>
      </w:r>
      <w:r w:rsidR="00DC2E4D">
        <w:rPr>
          <w:sz w:val="22"/>
          <w:szCs w:val="22"/>
        </w:rPr>
        <w:t>o</w:t>
      </w:r>
      <w:proofErr w:type="spellEnd"/>
      <w:r w:rsidR="00903A43" w:rsidRPr="00903A43">
        <w:rPr>
          <w:sz w:val="22"/>
          <w:szCs w:val="22"/>
        </w:rPr>
        <w:t xml:space="preserve">, </w:t>
      </w:r>
      <w:proofErr w:type="spellStart"/>
      <w:r w:rsidR="00903A43" w:rsidRPr="00903A43">
        <w:rPr>
          <w:sz w:val="22"/>
          <w:szCs w:val="22"/>
        </w:rPr>
        <w:t>galianoli</w:t>
      </w:r>
      <w:r w:rsidR="00DC2E4D">
        <w:rPr>
          <w:sz w:val="22"/>
          <w:szCs w:val="22"/>
        </w:rPr>
        <w:t>o</w:t>
      </w:r>
      <w:proofErr w:type="spellEnd"/>
      <w:r w:rsidR="00903A43" w:rsidRPr="00903A43">
        <w:rPr>
          <w:sz w:val="22"/>
          <w:szCs w:val="22"/>
        </w:rPr>
        <w:t xml:space="preserve"> ir </w:t>
      </w:r>
      <w:proofErr w:type="spellStart"/>
      <w:r w:rsidR="00903A43" w:rsidRPr="00903A43">
        <w:rPr>
          <w:sz w:val="22"/>
          <w:szCs w:val="22"/>
        </w:rPr>
        <w:t>linaloli</w:t>
      </w:r>
      <w:r w:rsidR="00DC2E4D">
        <w:rPr>
          <w:sz w:val="22"/>
          <w:szCs w:val="22"/>
        </w:rPr>
        <w:t>o</w:t>
      </w:r>
      <w:proofErr w:type="spellEnd"/>
      <w:r w:rsidR="00903A43" w:rsidRPr="00903A43">
        <w:rPr>
          <w:sz w:val="22"/>
          <w:szCs w:val="22"/>
        </w:rPr>
        <w:t>, kurie gali sukelti alergin</w:t>
      </w:r>
      <w:r w:rsidR="00DC2E4D">
        <w:rPr>
          <w:sz w:val="22"/>
          <w:szCs w:val="22"/>
        </w:rPr>
        <w:t>ių</w:t>
      </w:r>
      <w:r w:rsidR="00903A43" w:rsidRPr="00903A43">
        <w:rPr>
          <w:sz w:val="22"/>
          <w:szCs w:val="22"/>
        </w:rPr>
        <w:t xml:space="preserve"> reakcij</w:t>
      </w:r>
      <w:r w:rsidR="00DC2E4D">
        <w:rPr>
          <w:sz w:val="22"/>
          <w:szCs w:val="22"/>
        </w:rPr>
        <w:t>ų</w:t>
      </w:r>
      <w:r w:rsidR="00903A43" w:rsidRPr="00903A43">
        <w:rPr>
          <w:sz w:val="22"/>
          <w:szCs w:val="22"/>
        </w:rPr>
        <w:t>.</w:t>
      </w:r>
    </w:p>
    <w:p w14:paraId="2CB5D4BC" w14:textId="77777777" w:rsidR="00076A0D" w:rsidRDefault="00076A0D" w:rsidP="00076A0D">
      <w:pPr>
        <w:tabs>
          <w:tab w:val="left" w:pos="0"/>
        </w:tabs>
        <w:rPr>
          <w:sz w:val="22"/>
          <w:szCs w:val="22"/>
          <w:lang w:eastAsia="da-DK"/>
        </w:rPr>
      </w:pPr>
    </w:p>
    <w:p w14:paraId="3BD0732E" w14:textId="77777777" w:rsidR="006E37E3" w:rsidRPr="000E0F43" w:rsidRDefault="006E37E3" w:rsidP="00076A0D">
      <w:pPr>
        <w:tabs>
          <w:tab w:val="left" w:pos="0"/>
        </w:tabs>
        <w:rPr>
          <w:sz w:val="22"/>
          <w:szCs w:val="22"/>
          <w:lang w:eastAsia="da-DK"/>
        </w:rPr>
      </w:pPr>
    </w:p>
    <w:p w14:paraId="56AF0437" w14:textId="1BFCD830" w:rsidR="00076A0D" w:rsidRPr="000E0F43" w:rsidRDefault="00076A0D" w:rsidP="006E37E3">
      <w:pPr>
        <w:widowControl w:val="0"/>
        <w:numPr>
          <w:ilvl w:val="0"/>
          <w:numId w:val="4"/>
        </w:numPr>
        <w:autoSpaceDE w:val="0"/>
        <w:autoSpaceDN w:val="0"/>
        <w:ind w:left="567" w:hanging="567"/>
        <w:rPr>
          <w:b/>
          <w:sz w:val="22"/>
          <w:szCs w:val="22"/>
        </w:rPr>
      </w:pPr>
      <w:r w:rsidRPr="000E0F43">
        <w:rPr>
          <w:b/>
          <w:sz w:val="22"/>
          <w:szCs w:val="22"/>
        </w:rPr>
        <w:t xml:space="preserve">Kaip vartoti </w:t>
      </w:r>
      <w:proofErr w:type="spellStart"/>
      <w:r w:rsidR="0072782C">
        <w:rPr>
          <w:b/>
          <w:sz w:val="22"/>
          <w:szCs w:val="22"/>
        </w:rPr>
        <w:t>Effafen</w:t>
      </w:r>
      <w:proofErr w:type="spellEnd"/>
      <w:r w:rsidR="0072782C">
        <w:rPr>
          <w:b/>
          <w:sz w:val="22"/>
          <w:szCs w:val="22"/>
        </w:rPr>
        <w:t xml:space="preserve"> apelsinų skonio</w:t>
      </w:r>
    </w:p>
    <w:p w14:paraId="13419C9B" w14:textId="77777777" w:rsidR="00076A0D" w:rsidRPr="000E0F43" w:rsidRDefault="00076A0D" w:rsidP="00076A0D">
      <w:pPr>
        <w:ind w:left="688"/>
        <w:rPr>
          <w:b/>
          <w:sz w:val="22"/>
          <w:szCs w:val="22"/>
          <w:lang w:eastAsia="da-DK"/>
        </w:rPr>
      </w:pPr>
    </w:p>
    <w:p w14:paraId="5721ABFE" w14:textId="4DFE6514" w:rsidR="00076A0D" w:rsidRPr="000E0F43" w:rsidRDefault="00076A0D" w:rsidP="00076A0D">
      <w:pPr>
        <w:tabs>
          <w:tab w:val="left" w:pos="0"/>
        </w:tabs>
        <w:rPr>
          <w:sz w:val="22"/>
          <w:szCs w:val="22"/>
        </w:rPr>
      </w:pPr>
      <w:r w:rsidRPr="000E0F43">
        <w:rPr>
          <w:sz w:val="22"/>
          <w:szCs w:val="22"/>
        </w:rPr>
        <w:t xml:space="preserve">Visada vartokite </w:t>
      </w:r>
      <w:r w:rsidR="00A21672">
        <w:rPr>
          <w:sz w:val="22"/>
          <w:szCs w:val="22"/>
        </w:rPr>
        <w:t>šį vaistą</w:t>
      </w:r>
      <w:r w:rsidRPr="000E0F43">
        <w:rPr>
          <w:sz w:val="22"/>
          <w:szCs w:val="22"/>
        </w:rPr>
        <w:t xml:space="preserve"> tiksliai, kaip aprašyta šiame lapelyje arba kaip nurodė gydytojas arba vaistininkas. Jei abejojate, kreipkitės į gydytoją arba vaistininką.</w:t>
      </w:r>
    </w:p>
    <w:p w14:paraId="41D00644" w14:textId="77777777" w:rsidR="00076A0D" w:rsidRPr="000E0F43" w:rsidRDefault="00076A0D" w:rsidP="00076A0D">
      <w:pPr>
        <w:tabs>
          <w:tab w:val="left" w:pos="851"/>
        </w:tabs>
        <w:ind w:left="851" w:hanging="851"/>
        <w:rPr>
          <w:sz w:val="22"/>
          <w:szCs w:val="22"/>
          <w:lang w:eastAsia="da-DK"/>
        </w:rPr>
      </w:pPr>
    </w:p>
    <w:p w14:paraId="648D341F" w14:textId="3378A096" w:rsidR="00076A0D" w:rsidRPr="000E0F43" w:rsidRDefault="00076A0D" w:rsidP="00076A0D">
      <w:pPr>
        <w:tabs>
          <w:tab w:val="left" w:pos="0"/>
        </w:tabs>
        <w:rPr>
          <w:sz w:val="22"/>
          <w:szCs w:val="22"/>
        </w:rPr>
      </w:pPr>
      <w:r w:rsidRPr="000E0F43">
        <w:rPr>
          <w:color w:val="000000"/>
          <w:sz w:val="22"/>
          <w:szCs w:val="22"/>
        </w:rPr>
        <w:t>Rekomenduojama dozė s</w:t>
      </w:r>
      <w:r w:rsidRPr="000E0F43">
        <w:rPr>
          <w:sz w:val="22"/>
          <w:szCs w:val="22"/>
        </w:rPr>
        <w:t>uaugusiesiems ir paaugliams nuo 12 metų</w:t>
      </w:r>
      <w:r w:rsidR="00B15415">
        <w:rPr>
          <w:sz w:val="22"/>
          <w:szCs w:val="22"/>
        </w:rPr>
        <w:t xml:space="preserve"> nurodyta toliau.</w:t>
      </w:r>
    </w:p>
    <w:p w14:paraId="181565CD" w14:textId="77777777" w:rsidR="00076A0D" w:rsidRPr="000E0F43" w:rsidRDefault="00076A0D" w:rsidP="00076A0D">
      <w:pPr>
        <w:tabs>
          <w:tab w:val="left" w:pos="0"/>
        </w:tabs>
        <w:ind w:left="851" w:hanging="851"/>
        <w:rPr>
          <w:color w:val="000000"/>
          <w:sz w:val="22"/>
          <w:szCs w:val="22"/>
        </w:rPr>
      </w:pPr>
      <w:r w:rsidRPr="000E0F43">
        <w:rPr>
          <w:color w:val="000000"/>
          <w:sz w:val="22"/>
          <w:szCs w:val="22"/>
        </w:rPr>
        <w:t>1 kietoji pastilė kas 3–6 valandas pagal poreikį.</w:t>
      </w:r>
    </w:p>
    <w:p w14:paraId="07EF2977" w14:textId="77777777" w:rsidR="00076A0D" w:rsidRPr="000E0F43" w:rsidRDefault="00076A0D" w:rsidP="00076A0D">
      <w:pPr>
        <w:tabs>
          <w:tab w:val="left" w:pos="709"/>
        </w:tabs>
        <w:rPr>
          <w:color w:val="000000"/>
          <w:sz w:val="22"/>
          <w:szCs w:val="22"/>
        </w:rPr>
      </w:pPr>
      <w:r w:rsidRPr="000E0F43">
        <w:rPr>
          <w:color w:val="000000"/>
          <w:sz w:val="22"/>
          <w:szCs w:val="22"/>
        </w:rPr>
        <w:t xml:space="preserve">Nevartokite daugiau kaip 5 kietųjų pastilių per 24 valandas. </w:t>
      </w:r>
    </w:p>
    <w:p w14:paraId="7D167259" w14:textId="77777777" w:rsidR="00076A0D" w:rsidRPr="000E0F43" w:rsidRDefault="00076A0D" w:rsidP="00076A0D">
      <w:pPr>
        <w:tabs>
          <w:tab w:val="left" w:pos="709"/>
        </w:tabs>
        <w:rPr>
          <w:color w:val="000000"/>
          <w:sz w:val="22"/>
          <w:szCs w:val="22"/>
        </w:rPr>
      </w:pPr>
      <w:r w:rsidRPr="000E0F43">
        <w:rPr>
          <w:color w:val="000000"/>
          <w:sz w:val="22"/>
          <w:szCs w:val="22"/>
        </w:rPr>
        <w:t>Paimkite 1 kietąją pastilę ir lėtai ištirpinkite burnoje. Visada judinkite pastilę burnoje, kol ji tirpsta.</w:t>
      </w:r>
    </w:p>
    <w:p w14:paraId="612DC268" w14:textId="77777777" w:rsidR="00076A0D" w:rsidRPr="000E0F43" w:rsidRDefault="00076A0D" w:rsidP="00076A0D">
      <w:pPr>
        <w:tabs>
          <w:tab w:val="left" w:pos="0"/>
        </w:tabs>
        <w:rPr>
          <w:sz w:val="22"/>
          <w:szCs w:val="22"/>
          <w:lang w:eastAsia="da-DK"/>
        </w:rPr>
      </w:pPr>
    </w:p>
    <w:p w14:paraId="3387F636" w14:textId="77777777" w:rsidR="00076A0D" w:rsidRPr="000E0F43" w:rsidRDefault="00076A0D" w:rsidP="00076A0D">
      <w:pPr>
        <w:tabs>
          <w:tab w:val="left" w:pos="0"/>
        </w:tabs>
        <w:rPr>
          <w:b/>
          <w:sz w:val="22"/>
          <w:szCs w:val="22"/>
        </w:rPr>
      </w:pPr>
      <w:r w:rsidRPr="000E0F43">
        <w:rPr>
          <w:b/>
          <w:sz w:val="22"/>
          <w:szCs w:val="22"/>
        </w:rPr>
        <w:t>Vartojimas vaikams</w:t>
      </w:r>
    </w:p>
    <w:p w14:paraId="01FD34B6" w14:textId="35B558AF" w:rsidR="00076A0D" w:rsidRPr="000E0F43" w:rsidRDefault="003E3106" w:rsidP="00076A0D">
      <w:pPr>
        <w:tabs>
          <w:tab w:val="left" w:pos="0"/>
        </w:tabs>
        <w:rPr>
          <w:sz w:val="22"/>
          <w:szCs w:val="22"/>
        </w:rPr>
      </w:pPr>
      <w:r>
        <w:rPr>
          <w:sz w:val="22"/>
          <w:szCs w:val="22"/>
        </w:rPr>
        <w:t>Šios pastilės nėra skirtos</w:t>
      </w:r>
      <w:r w:rsidR="00076A0D" w:rsidRPr="000E0F43">
        <w:rPr>
          <w:sz w:val="22"/>
          <w:szCs w:val="22"/>
        </w:rPr>
        <w:t xml:space="preserve"> jaunesniems nei 12 metų vaikams.</w:t>
      </w:r>
    </w:p>
    <w:p w14:paraId="69DBDB58" w14:textId="77777777" w:rsidR="00076A0D" w:rsidRPr="000E0F43" w:rsidRDefault="00076A0D" w:rsidP="00076A0D">
      <w:pPr>
        <w:tabs>
          <w:tab w:val="left" w:pos="0"/>
        </w:tabs>
        <w:rPr>
          <w:sz w:val="22"/>
          <w:szCs w:val="22"/>
          <w:lang w:eastAsia="da-DK"/>
        </w:rPr>
      </w:pPr>
    </w:p>
    <w:p w14:paraId="327AA5C6" w14:textId="791C02F4" w:rsidR="00076A0D" w:rsidRPr="000E0F43" w:rsidRDefault="00076A0D" w:rsidP="00076A0D">
      <w:pPr>
        <w:autoSpaceDE w:val="0"/>
        <w:autoSpaceDN w:val="0"/>
        <w:adjustRightInd w:val="0"/>
        <w:rPr>
          <w:color w:val="000000"/>
          <w:sz w:val="22"/>
          <w:szCs w:val="22"/>
        </w:rPr>
      </w:pPr>
      <w:r w:rsidRPr="000E0F43">
        <w:rPr>
          <w:b/>
          <w:color w:val="000000"/>
          <w:sz w:val="22"/>
          <w:szCs w:val="22"/>
        </w:rPr>
        <w:t xml:space="preserve">Šios kietosios pastilės skirtos tik trumpalaikiam gydymui. </w:t>
      </w:r>
      <w:r w:rsidRPr="000E0F43">
        <w:rPr>
          <w:color w:val="000000"/>
          <w:sz w:val="22"/>
          <w:szCs w:val="22"/>
        </w:rPr>
        <w:t>Reikia vartoti mažiausią veiksmingą dozę trumpiausią laiką, būtina simptomams palengvinti. Jei Jums yra infekcija</w:t>
      </w:r>
      <w:r w:rsidR="00735392">
        <w:rPr>
          <w:color w:val="000000"/>
          <w:sz w:val="22"/>
          <w:szCs w:val="22"/>
        </w:rPr>
        <w:t xml:space="preserve"> ir</w:t>
      </w:r>
      <w:r w:rsidRPr="000E0F43">
        <w:rPr>
          <w:color w:val="000000"/>
          <w:sz w:val="22"/>
          <w:szCs w:val="22"/>
        </w:rPr>
        <w:t xml:space="preserve"> </w:t>
      </w:r>
      <w:r w:rsidR="00735392" w:rsidRPr="000E0F43">
        <w:rPr>
          <w:color w:val="000000"/>
          <w:sz w:val="22"/>
          <w:szCs w:val="22"/>
        </w:rPr>
        <w:t>simptomai (pvz., karščiavimas ir skausmas) išlieka arba pablogėja</w:t>
      </w:r>
      <w:r w:rsidR="00735392">
        <w:rPr>
          <w:color w:val="000000"/>
          <w:sz w:val="22"/>
          <w:szCs w:val="22"/>
        </w:rPr>
        <w:t xml:space="preserve">, </w:t>
      </w:r>
      <w:r w:rsidRPr="000E0F43">
        <w:rPr>
          <w:color w:val="000000"/>
          <w:sz w:val="22"/>
          <w:szCs w:val="22"/>
        </w:rPr>
        <w:t>nedelsdami kreipkitės į gydytoją arba vaistininką</w:t>
      </w:r>
      <w:r w:rsidR="00735392">
        <w:rPr>
          <w:color w:val="000000"/>
          <w:sz w:val="22"/>
          <w:szCs w:val="22"/>
        </w:rPr>
        <w:t xml:space="preserve"> </w:t>
      </w:r>
      <w:r w:rsidRPr="000E0F43">
        <w:rPr>
          <w:color w:val="000000"/>
          <w:sz w:val="22"/>
          <w:szCs w:val="22"/>
        </w:rPr>
        <w:t xml:space="preserve">(žr. 2 skyrių). Jei atsiranda burnos dirginimas, </w:t>
      </w:r>
      <w:proofErr w:type="spellStart"/>
      <w:r w:rsidRPr="000E0F43">
        <w:rPr>
          <w:color w:val="000000"/>
          <w:sz w:val="22"/>
          <w:szCs w:val="22"/>
        </w:rPr>
        <w:t>flurbiprofeno</w:t>
      </w:r>
      <w:proofErr w:type="spellEnd"/>
      <w:r w:rsidRPr="000E0F43">
        <w:rPr>
          <w:color w:val="000000"/>
          <w:sz w:val="22"/>
          <w:szCs w:val="22"/>
        </w:rPr>
        <w:t xml:space="preserve"> vartojimą reikia nutraukti.</w:t>
      </w:r>
    </w:p>
    <w:p w14:paraId="26366F81" w14:textId="77777777" w:rsidR="00076A0D" w:rsidRPr="000E0F43" w:rsidRDefault="00076A0D" w:rsidP="00076A0D">
      <w:pPr>
        <w:tabs>
          <w:tab w:val="left" w:pos="709"/>
        </w:tabs>
        <w:rPr>
          <w:color w:val="000000"/>
          <w:sz w:val="22"/>
          <w:szCs w:val="22"/>
          <w:lang w:eastAsia="es-ES"/>
        </w:rPr>
      </w:pPr>
    </w:p>
    <w:p w14:paraId="116061C9" w14:textId="42AA4E71" w:rsidR="00076A0D" w:rsidRPr="000E0F43" w:rsidRDefault="00076A0D" w:rsidP="00076A0D">
      <w:pPr>
        <w:tabs>
          <w:tab w:val="left" w:pos="709"/>
        </w:tabs>
        <w:rPr>
          <w:color w:val="000000"/>
          <w:sz w:val="22"/>
          <w:szCs w:val="22"/>
        </w:rPr>
      </w:pPr>
      <w:r w:rsidRPr="000E0F43">
        <w:rPr>
          <w:b/>
          <w:color w:val="000000"/>
          <w:sz w:val="22"/>
          <w:szCs w:val="22"/>
        </w:rPr>
        <w:t>Nevartokite</w:t>
      </w:r>
      <w:r w:rsidR="0072782C">
        <w:rPr>
          <w:b/>
          <w:sz w:val="22"/>
          <w:szCs w:val="22"/>
        </w:rPr>
        <w:t xml:space="preserve"> </w:t>
      </w:r>
      <w:proofErr w:type="spellStart"/>
      <w:r w:rsidR="0072782C">
        <w:rPr>
          <w:b/>
          <w:sz w:val="22"/>
          <w:szCs w:val="22"/>
        </w:rPr>
        <w:t>Effafen</w:t>
      </w:r>
      <w:proofErr w:type="spellEnd"/>
      <w:r w:rsidR="0072782C">
        <w:rPr>
          <w:b/>
          <w:sz w:val="22"/>
          <w:szCs w:val="22"/>
        </w:rPr>
        <w:t xml:space="preserve"> apelsinų skonio</w:t>
      </w:r>
      <w:r w:rsidRPr="000E0F43">
        <w:rPr>
          <w:b/>
          <w:sz w:val="22"/>
          <w:szCs w:val="22"/>
        </w:rPr>
        <w:t xml:space="preserve"> </w:t>
      </w:r>
      <w:r w:rsidRPr="000E0F43">
        <w:rPr>
          <w:b/>
          <w:color w:val="000000"/>
          <w:sz w:val="22"/>
          <w:szCs w:val="22"/>
        </w:rPr>
        <w:t xml:space="preserve">ilgiau kaip </w:t>
      </w:r>
      <w:r w:rsidR="00BB3C33">
        <w:rPr>
          <w:b/>
          <w:color w:val="000000"/>
          <w:sz w:val="22"/>
          <w:szCs w:val="22"/>
        </w:rPr>
        <w:t>3</w:t>
      </w:r>
      <w:r w:rsidRPr="000E0F43">
        <w:rPr>
          <w:b/>
          <w:color w:val="000000"/>
          <w:sz w:val="22"/>
          <w:szCs w:val="22"/>
        </w:rPr>
        <w:t> dienas,</w:t>
      </w:r>
      <w:r w:rsidRPr="000E0F43">
        <w:rPr>
          <w:color w:val="000000"/>
          <w:sz w:val="22"/>
          <w:szCs w:val="22"/>
        </w:rPr>
        <w:t xml:space="preserve"> nebent taip nurodė gydytojas. Jeigu Jums nepagerėjo, pablogėjo arba atsirado naujų simptomų, kreipkitės į gydytoją.</w:t>
      </w:r>
    </w:p>
    <w:p w14:paraId="39941F28" w14:textId="77777777" w:rsidR="00076A0D" w:rsidRPr="000E0F43" w:rsidRDefault="00076A0D" w:rsidP="00076A0D">
      <w:pPr>
        <w:tabs>
          <w:tab w:val="left" w:pos="851"/>
        </w:tabs>
        <w:rPr>
          <w:sz w:val="22"/>
          <w:szCs w:val="22"/>
          <w:lang w:eastAsia="da-DK"/>
        </w:rPr>
      </w:pPr>
    </w:p>
    <w:p w14:paraId="027C11C9" w14:textId="1A900C03" w:rsidR="00076A0D" w:rsidRPr="000E0F43" w:rsidRDefault="00076A0D" w:rsidP="00076A0D">
      <w:pPr>
        <w:tabs>
          <w:tab w:val="left" w:pos="851"/>
        </w:tabs>
        <w:ind w:left="851" w:hanging="851"/>
        <w:rPr>
          <w:b/>
          <w:sz w:val="22"/>
          <w:szCs w:val="22"/>
        </w:rPr>
      </w:pPr>
      <w:r w:rsidRPr="000E0F43">
        <w:rPr>
          <w:b/>
          <w:bCs/>
          <w:sz w:val="22"/>
          <w:szCs w:val="22"/>
        </w:rPr>
        <w:t xml:space="preserve">Ką daryti pavartojus per didelę </w:t>
      </w:r>
      <w:proofErr w:type="spellStart"/>
      <w:r w:rsidR="0072782C">
        <w:rPr>
          <w:b/>
          <w:sz w:val="22"/>
          <w:szCs w:val="22"/>
        </w:rPr>
        <w:t>Effafen</w:t>
      </w:r>
      <w:proofErr w:type="spellEnd"/>
      <w:r w:rsidR="0072782C">
        <w:rPr>
          <w:b/>
          <w:sz w:val="22"/>
          <w:szCs w:val="22"/>
        </w:rPr>
        <w:t xml:space="preserve"> apelsinų skonio</w:t>
      </w:r>
      <w:r w:rsidRPr="000E0F43">
        <w:rPr>
          <w:b/>
          <w:sz w:val="22"/>
          <w:szCs w:val="22"/>
        </w:rPr>
        <w:t xml:space="preserve"> dozę</w:t>
      </w:r>
    </w:p>
    <w:p w14:paraId="6CC2EDBC" w14:textId="749741D9" w:rsidR="00076A0D" w:rsidRPr="000E0F43" w:rsidRDefault="00CC7F04" w:rsidP="00076A0D">
      <w:pPr>
        <w:tabs>
          <w:tab w:val="left" w:pos="709"/>
        </w:tabs>
        <w:rPr>
          <w:sz w:val="22"/>
          <w:szCs w:val="22"/>
        </w:rPr>
      </w:pPr>
      <w:r>
        <w:rPr>
          <w:color w:val="000000"/>
          <w:sz w:val="22"/>
          <w:szCs w:val="22"/>
        </w:rPr>
        <w:t>Nedelsdami p</w:t>
      </w:r>
      <w:r w:rsidR="00076A0D" w:rsidRPr="000E0F43">
        <w:rPr>
          <w:color w:val="000000"/>
          <w:sz w:val="22"/>
          <w:szCs w:val="22"/>
        </w:rPr>
        <w:t>asitarkite su gydytoju arba vaistininku</w:t>
      </w:r>
      <w:r>
        <w:rPr>
          <w:color w:val="000000"/>
          <w:sz w:val="22"/>
          <w:szCs w:val="22"/>
        </w:rPr>
        <w:t>,</w:t>
      </w:r>
      <w:r w:rsidR="00076A0D" w:rsidRPr="000E0F43">
        <w:rPr>
          <w:color w:val="000000"/>
          <w:sz w:val="22"/>
          <w:szCs w:val="22"/>
        </w:rPr>
        <w:t xml:space="preserve"> arba vykite į artimiausią ligoninę. Perdozavimo simptomai gali būti pykinimas</w:t>
      </w:r>
      <w:r>
        <w:rPr>
          <w:color w:val="000000"/>
          <w:sz w:val="22"/>
          <w:szCs w:val="22"/>
        </w:rPr>
        <w:t>,</w:t>
      </w:r>
      <w:r w:rsidR="00076A0D" w:rsidRPr="000E0F43">
        <w:rPr>
          <w:color w:val="000000"/>
          <w:sz w:val="22"/>
          <w:szCs w:val="22"/>
        </w:rPr>
        <w:t xml:space="preserve"> vėmimas, pilvo skausmas arba, retais atvejais, viduriavimas. Taip pat gali pasireikšti </w:t>
      </w:r>
      <w:r>
        <w:rPr>
          <w:color w:val="000000"/>
          <w:sz w:val="22"/>
          <w:szCs w:val="22"/>
        </w:rPr>
        <w:t>ūžesys</w:t>
      </w:r>
      <w:r w:rsidR="00076A0D" w:rsidRPr="000E0F43">
        <w:rPr>
          <w:color w:val="000000"/>
          <w:sz w:val="22"/>
          <w:szCs w:val="22"/>
        </w:rPr>
        <w:t>, galvos skausmas ir kraujavimas iš virškinimo trakto.</w:t>
      </w:r>
    </w:p>
    <w:p w14:paraId="0D273B77" w14:textId="77777777" w:rsidR="00076A0D" w:rsidRDefault="00076A0D" w:rsidP="00076A0D">
      <w:pPr>
        <w:tabs>
          <w:tab w:val="left" w:pos="851"/>
        </w:tabs>
        <w:rPr>
          <w:sz w:val="22"/>
          <w:szCs w:val="22"/>
          <w:lang w:eastAsia="da-DK"/>
        </w:rPr>
      </w:pPr>
    </w:p>
    <w:p w14:paraId="636709F7" w14:textId="710625BC" w:rsidR="00273BBA" w:rsidRPr="00AD48DA" w:rsidRDefault="00AA7B05" w:rsidP="00273BBA">
      <w:pPr>
        <w:tabs>
          <w:tab w:val="left" w:pos="851"/>
        </w:tabs>
        <w:rPr>
          <w:b/>
          <w:sz w:val="22"/>
          <w:lang w:val="pt-PT"/>
        </w:rPr>
      </w:pPr>
      <w:r w:rsidRPr="00AD48DA">
        <w:rPr>
          <w:b/>
          <w:sz w:val="22"/>
          <w:lang w:val="pt-PT"/>
        </w:rPr>
        <w:t>Pamiršus pavartoti</w:t>
      </w:r>
      <w:r w:rsidR="0072782C">
        <w:rPr>
          <w:b/>
          <w:sz w:val="22"/>
          <w:szCs w:val="22"/>
        </w:rPr>
        <w:t xml:space="preserve"> </w:t>
      </w:r>
      <w:proofErr w:type="spellStart"/>
      <w:r w:rsidR="0072782C">
        <w:rPr>
          <w:b/>
          <w:sz w:val="22"/>
          <w:szCs w:val="22"/>
        </w:rPr>
        <w:t>Effafen</w:t>
      </w:r>
      <w:proofErr w:type="spellEnd"/>
      <w:r w:rsidR="0072782C">
        <w:rPr>
          <w:b/>
          <w:sz w:val="22"/>
          <w:szCs w:val="22"/>
        </w:rPr>
        <w:t xml:space="preserve"> apelsinų skonio</w:t>
      </w:r>
    </w:p>
    <w:p w14:paraId="7C4F5ABF" w14:textId="0EE1BC04" w:rsidR="00BB3C33" w:rsidRPr="00AD48DA" w:rsidRDefault="00AA7B05" w:rsidP="00076A0D">
      <w:pPr>
        <w:tabs>
          <w:tab w:val="left" w:pos="851"/>
        </w:tabs>
        <w:rPr>
          <w:sz w:val="22"/>
          <w:szCs w:val="22"/>
          <w:lang w:val="sv-SE" w:eastAsia="da-DK"/>
        </w:rPr>
      </w:pPr>
      <w:r w:rsidRPr="00AD48DA">
        <w:rPr>
          <w:sz w:val="22"/>
          <w:szCs w:val="22"/>
          <w:lang w:val="sv-SE" w:eastAsia="da-DK"/>
        </w:rPr>
        <w:t>Negalima vartoti dvigubos dozes norint kompensuoti praleistą doze.</w:t>
      </w:r>
    </w:p>
    <w:p w14:paraId="6A1E80E6" w14:textId="77777777" w:rsidR="00AA7B05" w:rsidRPr="000E0F43" w:rsidRDefault="00AA7B05" w:rsidP="00076A0D">
      <w:pPr>
        <w:tabs>
          <w:tab w:val="left" w:pos="851"/>
        </w:tabs>
        <w:rPr>
          <w:sz w:val="22"/>
          <w:szCs w:val="22"/>
          <w:lang w:eastAsia="da-DK"/>
        </w:rPr>
      </w:pPr>
    </w:p>
    <w:p w14:paraId="3520F981" w14:textId="77777777" w:rsidR="00076A0D" w:rsidRPr="000E0F43" w:rsidRDefault="00076A0D" w:rsidP="00076A0D">
      <w:pPr>
        <w:tabs>
          <w:tab w:val="left" w:pos="851"/>
        </w:tabs>
        <w:ind w:left="851" w:hanging="851"/>
        <w:rPr>
          <w:sz w:val="22"/>
          <w:szCs w:val="22"/>
        </w:rPr>
      </w:pPr>
      <w:r w:rsidRPr="000E0F43">
        <w:rPr>
          <w:sz w:val="22"/>
          <w:szCs w:val="22"/>
        </w:rPr>
        <w:t>Jeigu kiltų daugiau klausimų dėl šio vaisto vartojimo, kreipkitės į gydytoją arba vaistininką.</w:t>
      </w:r>
    </w:p>
    <w:p w14:paraId="4D10A952" w14:textId="77777777" w:rsidR="00076A0D" w:rsidRPr="000E0F43" w:rsidRDefault="00076A0D" w:rsidP="00076A0D">
      <w:pPr>
        <w:tabs>
          <w:tab w:val="left" w:pos="851"/>
        </w:tabs>
        <w:rPr>
          <w:sz w:val="22"/>
          <w:szCs w:val="22"/>
          <w:lang w:eastAsia="da-DK"/>
        </w:rPr>
      </w:pPr>
    </w:p>
    <w:p w14:paraId="133C985E" w14:textId="77777777" w:rsidR="00076A0D" w:rsidRPr="000E0F43" w:rsidRDefault="00076A0D" w:rsidP="00076A0D">
      <w:pPr>
        <w:tabs>
          <w:tab w:val="left" w:pos="851"/>
        </w:tabs>
        <w:rPr>
          <w:sz w:val="22"/>
          <w:szCs w:val="22"/>
          <w:lang w:eastAsia="da-DK"/>
        </w:rPr>
      </w:pPr>
    </w:p>
    <w:p w14:paraId="16ADFF01" w14:textId="77777777" w:rsidR="00076A0D" w:rsidRPr="000E0F43" w:rsidRDefault="00076A0D" w:rsidP="006E37E3">
      <w:pPr>
        <w:widowControl w:val="0"/>
        <w:numPr>
          <w:ilvl w:val="0"/>
          <w:numId w:val="4"/>
        </w:numPr>
        <w:autoSpaceDE w:val="0"/>
        <w:autoSpaceDN w:val="0"/>
        <w:ind w:left="567" w:hanging="567"/>
        <w:rPr>
          <w:b/>
          <w:bCs/>
          <w:sz w:val="22"/>
          <w:szCs w:val="22"/>
        </w:rPr>
      </w:pPr>
      <w:r w:rsidRPr="000E0F43">
        <w:rPr>
          <w:b/>
          <w:sz w:val="22"/>
          <w:szCs w:val="22"/>
        </w:rPr>
        <w:t>Galimas šalutinis poveikis</w:t>
      </w:r>
    </w:p>
    <w:p w14:paraId="2C1C8D53" w14:textId="77777777" w:rsidR="00076A0D" w:rsidRPr="000E0F43" w:rsidRDefault="00076A0D" w:rsidP="00076A0D">
      <w:pPr>
        <w:tabs>
          <w:tab w:val="left" w:pos="851"/>
        </w:tabs>
        <w:ind w:left="851" w:hanging="851"/>
        <w:rPr>
          <w:sz w:val="22"/>
          <w:szCs w:val="22"/>
          <w:lang w:eastAsia="da-DK"/>
        </w:rPr>
      </w:pPr>
    </w:p>
    <w:p w14:paraId="5E667953" w14:textId="77777777" w:rsidR="00076A0D" w:rsidRPr="000E0F43" w:rsidRDefault="00076A0D" w:rsidP="00076A0D">
      <w:pPr>
        <w:tabs>
          <w:tab w:val="left" w:pos="0"/>
        </w:tabs>
        <w:rPr>
          <w:sz w:val="22"/>
          <w:szCs w:val="22"/>
        </w:rPr>
      </w:pPr>
      <w:r w:rsidRPr="000E0F43">
        <w:rPr>
          <w:sz w:val="22"/>
          <w:szCs w:val="22"/>
        </w:rPr>
        <w:t>Šis vaistas, kaip ir visi kiti, gali sukelti šalutinį poveikį, nors jis pasireiškia ne visiems žmonėms.</w:t>
      </w:r>
    </w:p>
    <w:p w14:paraId="1C494CA1" w14:textId="77777777" w:rsidR="00076A0D" w:rsidRPr="000E0F43" w:rsidRDefault="00076A0D" w:rsidP="00076A0D">
      <w:pPr>
        <w:tabs>
          <w:tab w:val="left" w:pos="851"/>
        </w:tabs>
        <w:ind w:left="851" w:hanging="851"/>
        <w:rPr>
          <w:sz w:val="22"/>
          <w:szCs w:val="22"/>
          <w:lang w:eastAsia="da-DK"/>
        </w:rPr>
      </w:pPr>
    </w:p>
    <w:p w14:paraId="430D9068" w14:textId="77777777" w:rsidR="00076A0D" w:rsidRPr="000E0F43" w:rsidRDefault="00076A0D" w:rsidP="00076A0D">
      <w:pPr>
        <w:tabs>
          <w:tab w:val="left" w:pos="0"/>
        </w:tabs>
        <w:rPr>
          <w:sz w:val="22"/>
          <w:szCs w:val="22"/>
        </w:rPr>
      </w:pPr>
      <w:r w:rsidRPr="000E0F43">
        <w:rPr>
          <w:sz w:val="22"/>
          <w:szCs w:val="22"/>
        </w:rPr>
        <w:t>NUTRAUKITE šio vaisto vartojimą ir nedelsdami kreipkitės į gydytoją, jei pasireiškia:</w:t>
      </w:r>
    </w:p>
    <w:p w14:paraId="7A69D067" w14:textId="35E1E259"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 xml:space="preserve">alerginės reakcijos požymiai, tokie kaip astma, netikėtas švokštimas ar dusulys, </w:t>
      </w:r>
      <w:r w:rsidR="00394356">
        <w:rPr>
          <w:color w:val="000000"/>
          <w:sz w:val="22"/>
          <w:szCs w:val="22"/>
        </w:rPr>
        <w:t>niežėjimas</w:t>
      </w:r>
      <w:r w:rsidRPr="000E0F43">
        <w:rPr>
          <w:color w:val="000000"/>
          <w:sz w:val="22"/>
          <w:szCs w:val="22"/>
        </w:rPr>
        <w:t>, sloga, odos bėrimas ir kt.;</w:t>
      </w:r>
    </w:p>
    <w:p w14:paraId="486CEB77"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veido, liežuvio ar gerklės patinimas, dėl kurio pasunkėja kvėpavimas, padažnėja širdies plakimas ir sumažėja kraujospūdis, dėl ko ištinka šokas (tai gali atsitikti net pirmą kartą pavartojus vaisto);</w:t>
      </w:r>
    </w:p>
    <w:p w14:paraId="15920B60"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sunkios odos reakcijos, pavyzdžiui, odos lupimasis, pūslių susidarymas ar pleiskanojimas.</w:t>
      </w:r>
    </w:p>
    <w:p w14:paraId="1ECB1EDE" w14:textId="77777777" w:rsidR="00076A0D" w:rsidRPr="000E0F43" w:rsidRDefault="00076A0D" w:rsidP="00076A0D">
      <w:pPr>
        <w:tabs>
          <w:tab w:val="left" w:pos="709"/>
        </w:tabs>
        <w:rPr>
          <w:color w:val="000000"/>
          <w:sz w:val="22"/>
          <w:szCs w:val="22"/>
          <w:lang w:eastAsia="es-ES"/>
        </w:rPr>
      </w:pPr>
    </w:p>
    <w:p w14:paraId="716BFEF1" w14:textId="77777777" w:rsidR="00076A0D" w:rsidRPr="000E0F43" w:rsidRDefault="00076A0D" w:rsidP="00076A0D">
      <w:pPr>
        <w:tabs>
          <w:tab w:val="left" w:pos="709"/>
        </w:tabs>
        <w:rPr>
          <w:color w:val="000000"/>
          <w:sz w:val="22"/>
          <w:szCs w:val="22"/>
        </w:rPr>
      </w:pPr>
      <w:r w:rsidRPr="000E0F43">
        <w:rPr>
          <w:color w:val="000000"/>
          <w:sz w:val="22"/>
          <w:szCs w:val="22"/>
        </w:rPr>
        <w:t>Pasitarkite su gydytoju arba vaistininku, jei pasireiškia bet kuris iš šių reiškinių arba bet koks kitas poveikis, kuris nėra aprašytas.</w:t>
      </w:r>
    </w:p>
    <w:p w14:paraId="57204AA7" w14:textId="77777777" w:rsidR="00076A0D" w:rsidRPr="000E0F43" w:rsidRDefault="00076A0D" w:rsidP="00076A0D">
      <w:pPr>
        <w:tabs>
          <w:tab w:val="left" w:pos="709"/>
        </w:tabs>
        <w:rPr>
          <w:color w:val="000000"/>
          <w:sz w:val="22"/>
          <w:szCs w:val="22"/>
          <w:lang w:eastAsia="es-ES"/>
        </w:rPr>
      </w:pPr>
    </w:p>
    <w:p w14:paraId="0CDCC01D" w14:textId="35B54779" w:rsidR="00076A0D" w:rsidRPr="000E0F43" w:rsidRDefault="00076A0D" w:rsidP="00076A0D">
      <w:pPr>
        <w:tabs>
          <w:tab w:val="left" w:pos="709"/>
        </w:tabs>
        <w:rPr>
          <w:color w:val="000000"/>
          <w:sz w:val="22"/>
          <w:szCs w:val="22"/>
        </w:rPr>
      </w:pPr>
      <w:r w:rsidRPr="000E0F43">
        <w:rPr>
          <w:color w:val="000000"/>
          <w:sz w:val="22"/>
          <w:szCs w:val="22"/>
        </w:rPr>
        <w:t>Kiti galimi šalutinio poveikio reiškiniai</w:t>
      </w:r>
      <w:r w:rsidR="0022691B">
        <w:rPr>
          <w:color w:val="000000"/>
          <w:sz w:val="22"/>
          <w:szCs w:val="22"/>
        </w:rPr>
        <w:t>.</w:t>
      </w:r>
    </w:p>
    <w:p w14:paraId="0BC2CB0A" w14:textId="77777777" w:rsidR="00076A0D" w:rsidRPr="000E0F43" w:rsidRDefault="00076A0D" w:rsidP="00076A0D">
      <w:pPr>
        <w:tabs>
          <w:tab w:val="left" w:pos="709"/>
        </w:tabs>
        <w:rPr>
          <w:color w:val="000000"/>
          <w:sz w:val="22"/>
          <w:szCs w:val="22"/>
          <w:lang w:eastAsia="es-ES"/>
        </w:rPr>
      </w:pPr>
    </w:p>
    <w:p w14:paraId="4AF40271" w14:textId="09DB615C" w:rsidR="00076A0D" w:rsidRPr="000E0F43" w:rsidRDefault="00076A0D" w:rsidP="00076A0D">
      <w:pPr>
        <w:tabs>
          <w:tab w:val="left" w:pos="709"/>
        </w:tabs>
        <w:rPr>
          <w:b/>
          <w:sz w:val="22"/>
          <w:szCs w:val="22"/>
        </w:rPr>
      </w:pPr>
      <w:r w:rsidRPr="000E0F43">
        <w:rPr>
          <w:b/>
          <w:sz w:val="22"/>
          <w:szCs w:val="22"/>
        </w:rPr>
        <w:t>Labai dažn</w:t>
      </w:r>
      <w:r w:rsidR="0022691B">
        <w:rPr>
          <w:b/>
          <w:sz w:val="22"/>
          <w:szCs w:val="22"/>
        </w:rPr>
        <w:t>i šalutinio poveikio reiškiniai</w:t>
      </w:r>
      <w:r w:rsidRPr="000E0F43">
        <w:rPr>
          <w:b/>
          <w:sz w:val="22"/>
          <w:szCs w:val="22"/>
        </w:rPr>
        <w:t xml:space="preserve"> </w:t>
      </w:r>
      <w:r w:rsidRPr="00AD48DA">
        <w:rPr>
          <w:b/>
          <w:bCs/>
          <w:iCs/>
          <w:sz w:val="22"/>
          <w:szCs w:val="22"/>
        </w:rPr>
        <w:t>(gali pasireikšti ne rečiau kaip 1 iš 10 asmenų)</w:t>
      </w:r>
      <w:r w:rsidR="0022691B" w:rsidRPr="00AD48DA">
        <w:rPr>
          <w:b/>
          <w:bCs/>
          <w:iCs/>
          <w:sz w:val="22"/>
          <w:szCs w:val="22"/>
        </w:rPr>
        <w:t>:</w:t>
      </w:r>
    </w:p>
    <w:p w14:paraId="0E0E91A7" w14:textId="31B3AA32" w:rsidR="00076A0D" w:rsidRPr="000E0F43" w:rsidRDefault="00115A2A" w:rsidP="00076A0D">
      <w:pPr>
        <w:widowControl w:val="0"/>
        <w:numPr>
          <w:ilvl w:val="0"/>
          <w:numId w:val="8"/>
        </w:numPr>
        <w:tabs>
          <w:tab w:val="left" w:pos="709"/>
        </w:tabs>
        <w:autoSpaceDE w:val="0"/>
        <w:autoSpaceDN w:val="0"/>
        <w:rPr>
          <w:sz w:val="22"/>
          <w:szCs w:val="22"/>
        </w:rPr>
      </w:pPr>
      <w:r>
        <w:rPr>
          <w:sz w:val="22"/>
          <w:szCs w:val="22"/>
        </w:rPr>
        <w:t>burnos gleivinė</w:t>
      </w:r>
      <w:r w:rsidR="0098638E">
        <w:rPr>
          <w:sz w:val="22"/>
          <w:szCs w:val="22"/>
        </w:rPr>
        <w:t>s uždegimas</w:t>
      </w:r>
      <w:r w:rsidR="00B237D3">
        <w:rPr>
          <w:sz w:val="22"/>
          <w:szCs w:val="22"/>
        </w:rPr>
        <w:t xml:space="preserve"> (</w:t>
      </w:r>
      <w:r w:rsidR="00B237D3" w:rsidRPr="000E0F43">
        <w:rPr>
          <w:sz w:val="22"/>
          <w:szCs w:val="22"/>
        </w:rPr>
        <w:t>stomatitas</w:t>
      </w:r>
      <w:r w:rsidR="00B237D3">
        <w:rPr>
          <w:sz w:val="22"/>
          <w:szCs w:val="22"/>
        </w:rPr>
        <w:t>)</w:t>
      </w:r>
      <w:r w:rsidR="00AD2736">
        <w:rPr>
          <w:sz w:val="22"/>
          <w:szCs w:val="22"/>
        </w:rPr>
        <w:t>.</w:t>
      </w:r>
    </w:p>
    <w:p w14:paraId="5FF67D05" w14:textId="77777777" w:rsidR="00076A0D" w:rsidRPr="000E0F43" w:rsidRDefault="00076A0D" w:rsidP="00076A0D">
      <w:pPr>
        <w:tabs>
          <w:tab w:val="left" w:pos="851"/>
        </w:tabs>
        <w:ind w:left="851" w:hanging="851"/>
        <w:rPr>
          <w:sz w:val="22"/>
          <w:szCs w:val="22"/>
          <w:lang w:eastAsia="da-DK"/>
        </w:rPr>
      </w:pPr>
    </w:p>
    <w:p w14:paraId="0E27225A" w14:textId="4032C729" w:rsidR="00076A0D" w:rsidRPr="000E0F43" w:rsidRDefault="00076A0D" w:rsidP="00076A0D">
      <w:pPr>
        <w:tabs>
          <w:tab w:val="left" w:pos="851"/>
        </w:tabs>
        <w:ind w:left="851" w:hanging="851"/>
        <w:rPr>
          <w:b/>
          <w:sz w:val="22"/>
          <w:szCs w:val="22"/>
        </w:rPr>
      </w:pPr>
      <w:r w:rsidRPr="000E0F43">
        <w:rPr>
          <w:b/>
          <w:sz w:val="22"/>
          <w:szCs w:val="22"/>
        </w:rPr>
        <w:t>Dažn</w:t>
      </w:r>
      <w:r w:rsidR="0022691B">
        <w:rPr>
          <w:b/>
          <w:sz w:val="22"/>
          <w:szCs w:val="22"/>
        </w:rPr>
        <w:t>i šalutinio poveikio reiškiniai</w:t>
      </w:r>
      <w:r w:rsidRPr="00AD2736">
        <w:rPr>
          <w:b/>
          <w:sz w:val="22"/>
          <w:szCs w:val="22"/>
        </w:rPr>
        <w:t xml:space="preserve"> </w:t>
      </w:r>
      <w:r w:rsidRPr="00AD48DA">
        <w:rPr>
          <w:b/>
          <w:iCs/>
          <w:sz w:val="22"/>
          <w:szCs w:val="22"/>
        </w:rPr>
        <w:t>(gali pasireikšti rečiau kaip 1 iš 10 asmenų)</w:t>
      </w:r>
      <w:r w:rsidR="0022691B" w:rsidRPr="00AD48DA">
        <w:rPr>
          <w:b/>
          <w:iCs/>
          <w:sz w:val="22"/>
          <w:szCs w:val="22"/>
        </w:rPr>
        <w:t>:</w:t>
      </w:r>
    </w:p>
    <w:p w14:paraId="0E5DA200" w14:textId="0423CD85" w:rsidR="00076A0D" w:rsidRPr="000E0F43" w:rsidRDefault="00076A0D" w:rsidP="00076A0D">
      <w:pPr>
        <w:widowControl w:val="0"/>
        <w:numPr>
          <w:ilvl w:val="0"/>
          <w:numId w:val="9"/>
        </w:numPr>
        <w:tabs>
          <w:tab w:val="left" w:pos="851"/>
        </w:tabs>
        <w:autoSpaceDE w:val="0"/>
        <w:autoSpaceDN w:val="0"/>
        <w:ind w:left="709"/>
        <w:rPr>
          <w:sz w:val="22"/>
          <w:szCs w:val="22"/>
        </w:rPr>
      </w:pPr>
      <w:r w:rsidRPr="000E0F43">
        <w:rPr>
          <w:sz w:val="22"/>
          <w:szCs w:val="22"/>
        </w:rPr>
        <w:t xml:space="preserve">svaigulys, galvos skausmas, </w:t>
      </w:r>
      <w:proofErr w:type="spellStart"/>
      <w:r w:rsidRPr="000E0F43">
        <w:rPr>
          <w:sz w:val="22"/>
          <w:szCs w:val="22"/>
        </w:rPr>
        <w:t>parestezija</w:t>
      </w:r>
      <w:proofErr w:type="spellEnd"/>
      <w:r w:rsidR="00973B9C">
        <w:rPr>
          <w:sz w:val="22"/>
          <w:szCs w:val="22"/>
        </w:rPr>
        <w:t>;</w:t>
      </w:r>
    </w:p>
    <w:p w14:paraId="391CA288" w14:textId="46F0AD4B" w:rsidR="00076A0D" w:rsidRPr="000E0F43" w:rsidRDefault="00076A0D" w:rsidP="00076A0D">
      <w:pPr>
        <w:widowControl w:val="0"/>
        <w:numPr>
          <w:ilvl w:val="0"/>
          <w:numId w:val="9"/>
        </w:numPr>
        <w:tabs>
          <w:tab w:val="left" w:pos="851"/>
        </w:tabs>
        <w:autoSpaceDE w:val="0"/>
        <w:autoSpaceDN w:val="0"/>
        <w:ind w:left="709"/>
        <w:rPr>
          <w:sz w:val="22"/>
          <w:szCs w:val="22"/>
        </w:rPr>
      </w:pPr>
      <w:r w:rsidRPr="000E0F43">
        <w:rPr>
          <w:sz w:val="22"/>
          <w:szCs w:val="22"/>
        </w:rPr>
        <w:t>gerklės dirginimas</w:t>
      </w:r>
      <w:r w:rsidR="00973B9C">
        <w:rPr>
          <w:sz w:val="22"/>
          <w:szCs w:val="22"/>
        </w:rPr>
        <w:t>;</w:t>
      </w:r>
    </w:p>
    <w:p w14:paraId="1A940EA7" w14:textId="21C3E697" w:rsidR="00076A0D" w:rsidRPr="000E0F43" w:rsidRDefault="00076A0D" w:rsidP="00076A0D">
      <w:pPr>
        <w:widowControl w:val="0"/>
        <w:numPr>
          <w:ilvl w:val="0"/>
          <w:numId w:val="9"/>
        </w:numPr>
        <w:tabs>
          <w:tab w:val="left" w:pos="851"/>
        </w:tabs>
        <w:autoSpaceDE w:val="0"/>
        <w:autoSpaceDN w:val="0"/>
        <w:ind w:left="709"/>
        <w:rPr>
          <w:sz w:val="22"/>
          <w:szCs w:val="22"/>
        </w:rPr>
      </w:pPr>
      <w:r w:rsidRPr="000E0F43">
        <w:rPr>
          <w:sz w:val="22"/>
          <w:szCs w:val="22"/>
        </w:rPr>
        <w:t>burnos opos arba skausmas burnoje</w:t>
      </w:r>
      <w:r w:rsidR="00973B9C">
        <w:rPr>
          <w:sz w:val="22"/>
          <w:szCs w:val="22"/>
        </w:rPr>
        <w:t>;</w:t>
      </w:r>
    </w:p>
    <w:p w14:paraId="3D02EEF1" w14:textId="62B095DE" w:rsidR="00076A0D" w:rsidRPr="000E0F43" w:rsidRDefault="00076A0D" w:rsidP="00076A0D">
      <w:pPr>
        <w:widowControl w:val="0"/>
        <w:numPr>
          <w:ilvl w:val="0"/>
          <w:numId w:val="9"/>
        </w:numPr>
        <w:tabs>
          <w:tab w:val="left" w:pos="851"/>
        </w:tabs>
        <w:autoSpaceDE w:val="0"/>
        <w:autoSpaceDN w:val="0"/>
        <w:ind w:left="709"/>
        <w:rPr>
          <w:sz w:val="22"/>
          <w:szCs w:val="22"/>
        </w:rPr>
      </w:pPr>
      <w:r w:rsidRPr="000E0F43">
        <w:rPr>
          <w:sz w:val="22"/>
          <w:szCs w:val="22"/>
        </w:rPr>
        <w:t>gerklės skausmas</w:t>
      </w:r>
      <w:r w:rsidR="00973B9C">
        <w:rPr>
          <w:sz w:val="22"/>
          <w:szCs w:val="22"/>
        </w:rPr>
        <w:t>;</w:t>
      </w:r>
    </w:p>
    <w:p w14:paraId="349557F6" w14:textId="08EFACB1" w:rsidR="00076A0D" w:rsidRPr="000E0F43" w:rsidRDefault="00076A0D" w:rsidP="00076A0D">
      <w:pPr>
        <w:widowControl w:val="0"/>
        <w:numPr>
          <w:ilvl w:val="0"/>
          <w:numId w:val="9"/>
        </w:numPr>
        <w:tabs>
          <w:tab w:val="left" w:pos="851"/>
        </w:tabs>
        <w:autoSpaceDE w:val="0"/>
        <w:autoSpaceDN w:val="0"/>
        <w:ind w:left="709"/>
        <w:rPr>
          <w:sz w:val="22"/>
          <w:szCs w:val="22"/>
        </w:rPr>
      </w:pPr>
      <w:r w:rsidRPr="000E0F43">
        <w:rPr>
          <w:sz w:val="22"/>
          <w:szCs w:val="22"/>
        </w:rPr>
        <w:t>diskomfortas ar neįprastas pojūtis burnoje (pvz., šiluma, deginimas, dilgčiojimas</w:t>
      </w:r>
      <w:r w:rsidR="00E247B3">
        <w:rPr>
          <w:sz w:val="22"/>
          <w:szCs w:val="22"/>
        </w:rPr>
        <w:t>, perštėjimas</w:t>
      </w:r>
      <w:r w:rsidRPr="000E0F43">
        <w:rPr>
          <w:sz w:val="22"/>
          <w:szCs w:val="22"/>
        </w:rPr>
        <w:t xml:space="preserve"> ir kt.)</w:t>
      </w:r>
      <w:r w:rsidR="00973B9C">
        <w:rPr>
          <w:sz w:val="22"/>
          <w:szCs w:val="22"/>
        </w:rPr>
        <w:t>;</w:t>
      </w:r>
    </w:p>
    <w:p w14:paraId="605C4BFC" w14:textId="770F4755" w:rsidR="00076A0D" w:rsidRDefault="00076A0D" w:rsidP="00076A0D">
      <w:pPr>
        <w:widowControl w:val="0"/>
        <w:numPr>
          <w:ilvl w:val="0"/>
          <w:numId w:val="9"/>
        </w:numPr>
        <w:tabs>
          <w:tab w:val="left" w:pos="851"/>
        </w:tabs>
        <w:autoSpaceDE w:val="0"/>
        <w:autoSpaceDN w:val="0"/>
        <w:ind w:left="709"/>
        <w:rPr>
          <w:sz w:val="22"/>
          <w:szCs w:val="22"/>
        </w:rPr>
      </w:pPr>
      <w:r w:rsidRPr="000E0F43">
        <w:rPr>
          <w:sz w:val="22"/>
          <w:szCs w:val="22"/>
        </w:rPr>
        <w:t>pykinimas ir viduriavimas</w:t>
      </w:r>
      <w:r w:rsidR="00973B9C">
        <w:rPr>
          <w:sz w:val="22"/>
          <w:szCs w:val="22"/>
        </w:rPr>
        <w:t>;</w:t>
      </w:r>
    </w:p>
    <w:p w14:paraId="28F9C066" w14:textId="4BD94B50" w:rsidR="00F40494" w:rsidRPr="000E0F43" w:rsidRDefault="00F40494" w:rsidP="00076A0D">
      <w:pPr>
        <w:widowControl w:val="0"/>
        <w:numPr>
          <w:ilvl w:val="0"/>
          <w:numId w:val="9"/>
        </w:numPr>
        <w:tabs>
          <w:tab w:val="left" w:pos="851"/>
        </w:tabs>
        <w:autoSpaceDE w:val="0"/>
        <w:autoSpaceDN w:val="0"/>
        <w:ind w:left="709"/>
        <w:rPr>
          <w:sz w:val="22"/>
          <w:szCs w:val="22"/>
        </w:rPr>
      </w:pPr>
      <w:r w:rsidRPr="00F40494">
        <w:rPr>
          <w:sz w:val="22"/>
          <w:szCs w:val="22"/>
        </w:rPr>
        <w:t>pilvo skausmas</w:t>
      </w:r>
      <w:r w:rsidR="00973B9C">
        <w:rPr>
          <w:sz w:val="22"/>
          <w:szCs w:val="22"/>
        </w:rPr>
        <w:t>.</w:t>
      </w:r>
    </w:p>
    <w:p w14:paraId="4FDBF7A9" w14:textId="77777777" w:rsidR="00076A0D" w:rsidRPr="000E0F43" w:rsidRDefault="00076A0D" w:rsidP="00076A0D">
      <w:pPr>
        <w:tabs>
          <w:tab w:val="left" w:pos="851"/>
        </w:tabs>
        <w:ind w:left="851" w:hanging="851"/>
        <w:rPr>
          <w:sz w:val="22"/>
          <w:szCs w:val="22"/>
          <w:lang w:eastAsia="da-DK"/>
        </w:rPr>
      </w:pPr>
    </w:p>
    <w:p w14:paraId="44B8E490" w14:textId="00BC0123" w:rsidR="00076A0D" w:rsidRPr="00AD2736" w:rsidRDefault="00076A0D" w:rsidP="00076A0D">
      <w:pPr>
        <w:tabs>
          <w:tab w:val="left" w:pos="851"/>
        </w:tabs>
        <w:ind w:left="851" w:hanging="851"/>
        <w:rPr>
          <w:b/>
          <w:sz w:val="22"/>
          <w:szCs w:val="22"/>
        </w:rPr>
      </w:pPr>
      <w:r w:rsidRPr="00AD2736">
        <w:rPr>
          <w:b/>
          <w:sz w:val="22"/>
          <w:szCs w:val="22"/>
        </w:rPr>
        <w:t>Nedažn</w:t>
      </w:r>
      <w:r w:rsidR="006F279E">
        <w:rPr>
          <w:b/>
          <w:sz w:val="22"/>
          <w:szCs w:val="22"/>
        </w:rPr>
        <w:t xml:space="preserve">i šalutinio poveikio reiškiniai </w:t>
      </w:r>
      <w:r w:rsidRPr="00AD48DA">
        <w:rPr>
          <w:b/>
          <w:sz w:val="22"/>
          <w:szCs w:val="22"/>
        </w:rPr>
        <w:t>(gali pasireikšti rečiau kaip 1 iš 100 asmenų)</w:t>
      </w:r>
      <w:r w:rsidR="00AD2736">
        <w:rPr>
          <w:b/>
          <w:sz w:val="22"/>
          <w:szCs w:val="22"/>
        </w:rPr>
        <w:t>:</w:t>
      </w:r>
    </w:p>
    <w:p w14:paraId="23C0EB58" w14:textId="386C0D28" w:rsidR="00076A0D" w:rsidRPr="000E0F43" w:rsidRDefault="00E125F7" w:rsidP="00076A0D">
      <w:pPr>
        <w:widowControl w:val="0"/>
        <w:numPr>
          <w:ilvl w:val="0"/>
          <w:numId w:val="9"/>
        </w:numPr>
        <w:tabs>
          <w:tab w:val="left" w:pos="851"/>
        </w:tabs>
        <w:autoSpaceDE w:val="0"/>
        <w:autoSpaceDN w:val="0"/>
        <w:rPr>
          <w:sz w:val="22"/>
          <w:szCs w:val="22"/>
        </w:rPr>
      </w:pPr>
      <w:r>
        <w:rPr>
          <w:sz w:val="22"/>
          <w:szCs w:val="22"/>
        </w:rPr>
        <w:t>mieguistumas</w:t>
      </w:r>
      <w:r w:rsidR="00076A0D" w:rsidRPr="000E0F43">
        <w:rPr>
          <w:sz w:val="22"/>
          <w:szCs w:val="22"/>
        </w:rPr>
        <w:t xml:space="preserve"> arba </w:t>
      </w:r>
      <w:r>
        <w:rPr>
          <w:sz w:val="22"/>
          <w:szCs w:val="22"/>
        </w:rPr>
        <w:t>sunkumas</w:t>
      </w:r>
      <w:r w:rsidRPr="000E0F43">
        <w:rPr>
          <w:sz w:val="22"/>
          <w:szCs w:val="22"/>
        </w:rPr>
        <w:t xml:space="preserve"> </w:t>
      </w:r>
      <w:r w:rsidR="00076A0D" w:rsidRPr="000E0F43">
        <w:rPr>
          <w:sz w:val="22"/>
          <w:szCs w:val="22"/>
        </w:rPr>
        <w:t>užmigti</w:t>
      </w:r>
      <w:r>
        <w:rPr>
          <w:sz w:val="22"/>
          <w:szCs w:val="22"/>
        </w:rPr>
        <w:t>;</w:t>
      </w:r>
    </w:p>
    <w:p w14:paraId="3B114AD6" w14:textId="052BE244" w:rsidR="00076A0D" w:rsidRPr="000E0F43" w:rsidRDefault="00076A0D" w:rsidP="00076A0D">
      <w:pPr>
        <w:widowControl w:val="0"/>
        <w:numPr>
          <w:ilvl w:val="0"/>
          <w:numId w:val="9"/>
        </w:numPr>
        <w:tabs>
          <w:tab w:val="left" w:pos="851"/>
        </w:tabs>
        <w:autoSpaceDE w:val="0"/>
        <w:autoSpaceDN w:val="0"/>
        <w:rPr>
          <w:sz w:val="22"/>
          <w:szCs w:val="22"/>
        </w:rPr>
      </w:pPr>
      <w:r w:rsidRPr="000E0F43">
        <w:rPr>
          <w:sz w:val="22"/>
          <w:szCs w:val="22"/>
        </w:rPr>
        <w:t>astmos pa</w:t>
      </w:r>
      <w:r w:rsidR="001F4804">
        <w:rPr>
          <w:sz w:val="22"/>
          <w:szCs w:val="22"/>
        </w:rPr>
        <w:t>ūmėjimas</w:t>
      </w:r>
      <w:r w:rsidRPr="000E0F43">
        <w:rPr>
          <w:sz w:val="22"/>
          <w:szCs w:val="22"/>
        </w:rPr>
        <w:t xml:space="preserve"> ir bronchų spazmas, dusulys, švokštimas</w:t>
      </w:r>
      <w:r w:rsidR="00E125F7">
        <w:rPr>
          <w:sz w:val="22"/>
          <w:szCs w:val="22"/>
        </w:rPr>
        <w:t>;</w:t>
      </w:r>
    </w:p>
    <w:p w14:paraId="2170D29B" w14:textId="30A0C3CE" w:rsidR="00076A0D" w:rsidRPr="000E0F43" w:rsidRDefault="00076A0D" w:rsidP="00076A0D">
      <w:pPr>
        <w:widowControl w:val="0"/>
        <w:numPr>
          <w:ilvl w:val="0"/>
          <w:numId w:val="9"/>
        </w:numPr>
        <w:tabs>
          <w:tab w:val="left" w:pos="851"/>
        </w:tabs>
        <w:autoSpaceDE w:val="0"/>
        <w:autoSpaceDN w:val="0"/>
        <w:rPr>
          <w:sz w:val="22"/>
          <w:szCs w:val="22"/>
        </w:rPr>
      </w:pPr>
      <w:r w:rsidRPr="000E0F43">
        <w:rPr>
          <w:sz w:val="22"/>
          <w:szCs w:val="22"/>
        </w:rPr>
        <w:t>pūslelės burnoje ar gerklėje, gerklės aptirpimas</w:t>
      </w:r>
      <w:r w:rsidR="00E125F7">
        <w:rPr>
          <w:sz w:val="22"/>
          <w:szCs w:val="22"/>
        </w:rPr>
        <w:t>;</w:t>
      </w:r>
    </w:p>
    <w:p w14:paraId="004C3624" w14:textId="634D3CC0" w:rsidR="00076A0D" w:rsidRPr="000E0F43" w:rsidRDefault="00494841" w:rsidP="00076A0D">
      <w:pPr>
        <w:widowControl w:val="0"/>
        <w:numPr>
          <w:ilvl w:val="0"/>
          <w:numId w:val="9"/>
        </w:numPr>
        <w:tabs>
          <w:tab w:val="left" w:pos="851"/>
        </w:tabs>
        <w:autoSpaceDE w:val="0"/>
        <w:autoSpaceDN w:val="0"/>
        <w:rPr>
          <w:sz w:val="22"/>
          <w:szCs w:val="22"/>
        </w:rPr>
      </w:pPr>
      <w:r>
        <w:rPr>
          <w:sz w:val="22"/>
          <w:szCs w:val="22"/>
        </w:rPr>
        <w:t xml:space="preserve">sausa </w:t>
      </w:r>
      <w:r w:rsidR="00076A0D" w:rsidRPr="000E0F43">
        <w:rPr>
          <w:sz w:val="22"/>
          <w:szCs w:val="22"/>
        </w:rPr>
        <w:t>burn</w:t>
      </w:r>
      <w:r>
        <w:rPr>
          <w:sz w:val="22"/>
          <w:szCs w:val="22"/>
        </w:rPr>
        <w:t>a</w:t>
      </w:r>
      <w:r w:rsidR="00E125F7">
        <w:rPr>
          <w:sz w:val="22"/>
          <w:szCs w:val="22"/>
        </w:rPr>
        <w:t>;</w:t>
      </w:r>
    </w:p>
    <w:p w14:paraId="06C5AE8A" w14:textId="0347719E" w:rsidR="00076A0D" w:rsidRPr="000E0F43" w:rsidRDefault="00076A0D" w:rsidP="00076A0D">
      <w:pPr>
        <w:widowControl w:val="0"/>
        <w:numPr>
          <w:ilvl w:val="0"/>
          <w:numId w:val="9"/>
        </w:numPr>
        <w:tabs>
          <w:tab w:val="left" w:pos="709"/>
        </w:tabs>
        <w:autoSpaceDE w:val="0"/>
        <w:autoSpaceDN w:val="0"/>
        <w:ind w:left="709" w:hanging="349"/>
        <w:rPr>
          <w:sz w:val="22"/>
          <w:szCs w:val="22"/>
        </w:rPr>
      </w:pPr>
      <w:r w:rsidRPr="000E0F43">
        <w:rPr>
          <w:sz w:val="22"/>
          <w:szCs w:val="22"/>
        </w:rPr>
        <w:t>skausmas arba karštis, deginimo pojūtis burnoje ar burnos ertmėje (</w:t>
      </w:r>
      <w:proofErr w:type="spellStart"/>
      <w:r w:rsidRPr="000E0F43">
        <w:rPr>
          <w:sz w:val="22"/>
          <w:szCs w:val="22"/>
        </w:rPr>
        <w:t>glosodinija</w:t>
      </w:r>
      <w:proofErr w:type="spellEnd"/>
      <w:r w:rsidRPr="000E0F43">
        <w:rPr>
          <w:sz w:val="22"/>
          <w:szCs w:val="22"/>
        </w:rPr>
        <w:t>), pakitęs skonio pojūtis, pilvo pūtimas, duj</w:t>
      </w:r>
      <w:r w:rsidR="00B473E6">
        <w:rPr>
          <w:sz w:val="22"/>
          <w:szCs w:val="22"/>
        </w:rPr>
        <w:t>ų kaupimasis</w:t>
      </w:r>
      <w:r w:rsidRPr="000E0F43">
        <w:rPr>
          <w:sz w:val="22"/>
          <w:szCs w:val="22"/>
        </w:rPr>
        <w:t xml:space="preserve">, vidurių užkietėjimas, </w:t>
      </w:r>
      <w:proofErr w:type="spellStart"/>
      <w:r w:rsidRPr="000E0F43">
        <w:rPr>
          <w:sz w:val="22"/>
          <w:szCs w:val="22"/>
        </w:rPr>
        <w:t>nevirškinimas</w:t>
      </w:r>
      <w:proofErr w:type="spellEnd"/>
      <w:r w:rsidRPr="000E0F43">
        <w:rPr>
          <w:sz w:val="22"/>
          <w:szCs w:val="22"/>
        </w:rPr>
        <w:t>, vėmimas</w:t>
      </w:r>
      <w:r w:rsidR="00E125F7">
        <w:rPr>
          <w:sz w:val="22"/>
          <w:szCs w:val="22"/>
        </w:rPr>
        <w:t>;</w:t>
      </w:r>
    </w:p>
    <w:p w14:paraId="68C5A518" w14:textId="66DE6F5F" w:rsidR="00076A0D" w:rsidRPr="000E0F43" w:rsidRDefault="00076A0D" w:rsidP="00076A0D">
      <w:pPr>
        <w:widowControl w:val="0"/>
        <w:numPr>
          <w:ilvl w:val="0"/>
          <w:numId w:val="9"/>
        </w:numPr>
        <w:tabs>
          <w:tab w:val="left" w:pos="851"/>
        </w:tabs>
        <w:autoSpaceDE w:val="0"/>
        <w:autoSpaceDN w:val="0"/>
        <w:rPr>
          <w:sz w:val="22"/>
          <w:szCs w:val="22"/>
        </w:rPr>
      </w:pPr>
      <w:r w:rsidRPr="000E0F43">
        <w:rPr>
          <w:sz w:val="22"/>
          <w:szCs w:val="22"/>
        </w:rPr>
        <w:t>sumažėjęs jautrumas gerklėje</w:t>
      </w:r>
      <w:r w:rsidR="00E125F7">
        <w:rPr>
          <w:sz w:val="22"/>
          <w:szCs w:val="22"/>
        </w:rPr>
        <w:t>;</w:t>
      </w:r>
    </w:p>
    <w:p w14:paraId="015B8472" w14:textId="761E26D4" w:rsidR="00076A0D" w:rsidRPr="000E0F43" w:rsidRDefault="00076A0D" w:rsidP="00076A0D">
      <w:pPr>
        <w:widowControl w:val="0"/>
        <w:numPr>
          <w:ilvl w:val="0"/>
          <w:numId w:val="9"/>
        </w:numPr>
        <w:tabs>
          <w:tab w:val="left" w:pos="851"/>
        </w:tabs>
        <w:autoSpaceDE w:val="0"/>
        <w:autoSpaceDN w:val="0"/>
        <w:rPr>
          <w:sz w:val="22"/>
          <w:szCs w:val="22"/>
        </w:rPr>
      </w:pPr>
      <w:r w:rsidRPr="000E0F43">
        <w:rPr>
          <w:sz w:val="22"/>
          <w:szCs w:val="22"/>
        </w:rPr>
        <w:t>karščiavimas, skausmas</w:t>
      </w:r>
      <w:r w:rsidR="00E125F7">
        <w:rPr>
          <w:sz w:val="22"/>
          <w:szCs w:val="22"/>
        </w:rPr>
        <w:t>;</w:t>
      </w:r>
    </w:p>
    <w:p w14:paraId="2EF4C1D6" w14:textId="68717113" w:rsidR="00076A0D" w:rsidRDefault="00076A0D" w:rsidP="00076A0D">
      <w:pPr>
        <w:widowControl w:val="0"/>
        <w:numPr>
          <w:ilvl w:val="0"/>
          <w:numId w:val="9"/>
        </w:numPr>
        <w:tabs>
          <w:tab w:val="left" w:pos="851"/>
        </w:tabs>
        <w:autoSpaceDE w:val="0"/>
        <w:autoSpaceDN w:val="0"/>
        <w:rPr>
          <w:sz w:val="22"/>
          <w:szCs w:val="22"/>
        </w:rPr>
      </w:pPr>
      <w:r w:rsidRPr="000E0F43">
        <w:rPr>
          <w:sz w:val="22"/>
          <w:szCs w:val="22"/>
        </w:rPr>
        <w:t>odos bėrimai, niežtinti oda</w:t>
      </w:r>
      <w:r w:rsidR="00E125F7">
        <w:rPr>
          <w:sz w:val="22"/>
          <w:szCs w:val="22"/>
        </w:rPr>
        <w:t>.</w:t>
      </w:r>
    </w:p>
    <w:p w14:paraId="5461DAD7" w14:textId="77777777" w:rsidR="00C72D1A" w:rsidRPr="000E0F43" w:rsidRDefault="00C72D1A" w:rsidP="00F40494">
      <w:pPr>
        <w:widowControl w:val="0"/>
        <w:tabs>
          <w:tab w:val="left" w:pos="851"/>
        </w:tabs>
        <w:autoSpaceDE w:val="0"/>
        <w:autoSpaceDN w:val="0"/>
        <w:ind w:left="720"/>
        <w:rPr>
          <w:sz w:val="22"/>
          <w:szCs w:val="22"/>
        </w:rPr>
      </w:pPr>
    </w:p>
    <w:p w14:paraId="7EBCFFF6" w14:textId="77777777" w:rsidR="00076A0D" w:rsidRPr="000E0F43" w:rsidRDefault="00076A0D" w:rsidP="00076A0D">
      <w:pPr>
        <w:tabs>
          <w:tab w:val="left" w:pos="851"/>
        </w:tabs>
        <w:ind w:left="720"/>
        <w:rPr>
          <w:sz w:val="22"/>
          <w:szCs w:val="22"/>
          <w:lang w:eastAsia="da-DK"/>
        </w:rPr>
      </w:pPr>
    </w:p>
    <w:p w14:paraId="33B4882D" w14:textId="49378E91" w:rsidR="00076A0D" w:rsidRPr="00AD2736" w:rsidRDefault="00076A0D" w:rsidP="00076A0D">
      <w:pPr>
        <w:tabs>
          <w:tab w:val="left" w:pos="851"/>
        </w:tabs>
        <w:ind w:left="851" w:hanging="851"/>
        <w:rPr>
          <w:b/>
          <w:sz w:val="22"/>
          <w:szCs w:val="22"/>
        </w:rPr>
      </w:pPr>
      <w:r w:rsidRPr="00AD2736">
        <w:rPr>
          <w:b/>
          <w:sz w:val="22"/>
          <w:szCs w:val="22"/>
        </w:rPr>
        <w:t>Ret</w:t>
      </w:r>
      <w:r w:rsidR="006F279E">
        <w:rPr>
          <w:b/>
          <w:sz w:val="22"/>
          <w:szCs w:val="22"/>
        </w:rPr>
        <w:t>i šalutinio poveikio reiškiniai</w:t>
      </w:r>
      <w:r w:rsidRPr="00AD2736">
        <w:rPr>
          <w:b/>
          <w:sz w:val="22"/>
          <w:szCs w:val="22"/>
        </w:rPr>
        <w:t xml:space="preserve"> </w:t>
      </w:r>
      <w:r w:rsidRPr="00AD48DA">
        <w:rPr>
          <w:b/>
          <w:sz w:val="22"/>
          <w:szCs w:val="22"/>
        </w:rPr>
        <w:t>(gali pasireikšti rečiau kaip 1 iš 1 000 asmenų)</w:t>
      </w:r>
      <w:r w:rsidR="00AD2736">
        <w:rPr>
          <w:b/>
          <w:sz w:val="22"/>
          <w:szCs w:val="22"/>
        </w:rPr>
        <w:t>:</w:t>
      </w:r>
    </w:p>
    <w:p w14:paraId="2FD8F5B3" w14:textId="73651D53" w:rsidR="00076A0D" w:rsidRPr="000E0F43" w:rsidRDefault="00076A0D" w:rsidP="00076A0D">
      <w:pPr>
        <w:widowControl w:val="0"/>
        <w:numPr>
          <w:ilvl w:val="0"/>
          <w:numId w:val="9"/>
        </w:numPr>
        <w:tabs>
          <w:tab w:val="left" w:pos="851"/>
        </w:tabs>
        <w:autoSpaceDE w:val="0"/>
        <w:autoSpaceDN w:val="0"/>
        <w:rPr>
          <w:sz w:val="22"/>
          <w:szCs w:val="22"/>
        </w:rPr>
      </w:pPr>
      <w:r w:rsidRPr="000E0F43">
        <w:rPr>
          <w:sz w:val="22"/>
          <w:szCs w:val="22"/>
        </w:rPr>
        <w:t>anafilaksinė reakcija</w:t>
      </w:r>
      <w:r w:rsidR="006F279E">
        <w:rPr>
          <w:sz w:val="22"/>
          <w:szCs w:val="22"/>
        </w:rPr>
        <w:t>;</w:t>
      </w:r>
    </w:p>
    <w:p w14:paraId="31569537" w14:textId="5FFB43C7" w:rsidR="00076A0D" w:rsidRPr="000E0F43" w:rsidRDefault="00076A0D" w:rsidP="00076A0D">
      <w:pPr>
        <w:widowControl w:val="0"/>
        <w:numPr>
          <w:ilvl w:val="0"/>
          <w:numId w:val="9"/>
        </w:numPr>
        <w:tabs>
          <w:tab w:val="left" w:pos="851"/>
        </w:tabs>
        <w:autoSpaceDE w:val="0"/>
        <w:autoSpaceDN w:val="0"/>
        <w:rPr>
          <w:sz w:val="22"/>
          <w:szCs w:val="22"/>
        </w:rPr>
      </w:pPr>
      <w:r w:rsidRPr="000E0F43">
        <w:rPr>
          <w:sz w:val="22"/>
          <w:szCs w:val="22"/>
        </w:rPr>
        <w:t>gelta</w:t>
      </w:r>
      <w:r w:rsidR="00D63210" w:rsidRPr="00D63210">
        <w:rPr>
          <w:sz w:val="22"/>
          <w:szCs w:val="22"/>
        </w:rPr>
        <w:t xml:space="preserve"> ir trombocitų skaičiaus sumažėjimas (</w:t>
      </w:r>
      <w:proofErr w:type="spellStart"/>
      <w:r w:rsidR="00D63210" w:rsidRPr="00D63210">
        <w:rPr>
          <w:sz w:val="22"/>
          <w:szCs w:val="22"/>
        </w:rPr>
        <w:t>trombocitopenija</w:t>
      </w:r>
      <w:proofErr w:type="spellEnd"/>
      <w:r w:rsidR="00D63210" w:rsidRPr="00D63210">
        <w:rPr>
          <w:sz w:val="22"/>
          <w:szCs w:val="22"/>
        </w:rPr>
        <w:t>), tačiau tai paprastai išnyksta nutraukus vaisto vartojimą.</w:t>
      </w:r>
    </w:p>
    <w:p w14:paraId="61A739DE" w14:textId="77777777" w:rsidR="00076A0D" w:rsidRPr="000E0F43" w:rsidRDefault="00076A0D" w:rsidP="00076A0D">
      <w:pPr>
        <w:tabs>
          <w:tab w:val="left" w:pos="851"/>
        </w:tabs>
        <w:rPr>
          <w:sz w:val="22"/>
          <w:szCs w:val="22"/>
          <w:lang w:eastAsia="da-DK"/>
        </w:rPr>
      </w:pPr>
    </w:p>
    <w:p w14:paraId="6763E026" w14:textId="0922F264" w:rsidR="00076A0D" w:rsidRPr="000E0F43" w:rsidRDefault="00076A0D" w:rsidP="00076A0D">
      <w:pPr>
        <w:tabs>
          <w:tab w:val="left" w:pos="851"/>
        </w:tabs>
        <w:rPr>
          <w:b/>
          <w:sz w:val="22"/>
          <w:szCs w:val="22"/>
        </w:rPr>
      </w:pPr>
      <w:r w:rsidRPr="000E0F43">
        <w:rPr>
          <w:b/>
          <w:sz w:val="22"/>
          <w:szCs w:val="22"/>
        </w:rPr>
        <w:t xml:space="preserve">Labai </w:t>
      </w:r>
      <w:r w:rsidRPr="00AD2736">
        <w:rPr>
          <w:b/>
          <w:sz w:val="22"/>
          <w:szCs w:val="22"/>
        </w:rPr>
        <w:t>ret</w:t>
      </w:r>
      <w:r w:rsidR="006F279E">
        <w:rPr>
          <w:b/>
          <w:sz w:val="22"/>
          <w:szCs w:val="22"/>
        </w:rPr>
        <w:t>i šalutinio poveikio reiškiniai</w:t>
      </w:r>
      <w:r w:rsidRPr="00AD2736">
        <w:rPr>
          <w:b/>
          <w:sz w:val="22"/>
          <w:szCs w:val="22"/>
        </w:rPr>
        <w:t xml:space="preserve"> </w:t>
      </w:r>
      <w:r w:rsidRPr="00AD48DA">
        <w:rPr>
          <w:b/>
          <w:iCs/>
          <w:sz w:val="22"/>
          <w:szCs w:val="22"/>
        </w:rPr>
        <w:t>(gali pasireikšti rečiau kaip 1 iš 10 000 asmenų)</w:t>
      </w:r>
      <w:r w:rsidR="00AD2736">
        <w:rPr>
          <w:b/>
          <w:iCs/>
          <w:sz w:val="22"/>
          <w:szCs w:val="22"/>
        </w:rPr>
        <w:t>:</w:t>
      </w:r>
    </w:p>
    <w:p w14:paraId="7D9AFE39" w14:textId="4A72B1BE" w:rsidR="00076A0D" w:rsidRPr="000E0F43" w:rsidRDefault="00076A0D" w:rsidP="00076A0D">
      <w:pPr>
        <w:widowControl w:val="0"/>
        <w:numPr>
          <w:ilvl w:val="0"/>
          <w:numId w:val="8"/>
        </w:numPr>
        <w:tabs>
          <w:tab w:val="left" w:pos="851"/>
        </w:tabs>
        <w:autoSpaceDE w:val="0"/>
        <w:autoSpaceDN w:val="0"/>
        <w:rPr>
          <w:sz w:val="22"/>
          <w:szCs w:val="22"/>
        </w:rPr>
      </w:pPr>
      <w:r w:rsidRPr="000E0F43">
        <w:rPr>
          <w:sz w:val="22"/>
          <w:szCs w:val="22"/>
        </w:rPr>
        <w:t>kraujavimas iš virškinimo trakto</w:t>
      </w:r>
      <w:r w:rsidR="009E0BE9">
        <w:rPr>
          <w:sz w:val="22"/>
          <w:szCs w:val="22"/>
        </w:rPr>
        <w:t xml:space="preserve"> (juodos, kietos išmatos su pilvo skausmu, galimas kraujas išmatose arba vėmimas su krauju);</w:t>
      </w:r>
    </w:p>
    <w:p w14:paraId="3E17CA8A" w14:textId="6A6A087B" w:rsidR="00076A0D" w:rsidRPr="000E0F43" w:rsidRDefault="007943E5" w:rsidP="00076A0D">
      <w:pPr>
        <w:widowControl w:val="0"/>
        <w:numPr>
          <w:ilvl w:val="0"/>
          <w:numId w:val="8"/>
        </w:numPr>
        <w:tabs>
          <w:tab w:val="left" w:pos="851"/>
        </w:tabs>
        <w:autoSpaceDE w:val="0"/>
        <w:autoSpaceDN w:val="0"/>
        <w:rPr>
          <w:sz w:val="22"/>
          <w:szCs w:val="22"/>
        </w:rPr>
      </w:pPr>
      <w:r>
        <w:rPr>
          <w:sz w:val="22"/>
          <w:szCs w:val="22"/>
        </w:rPr>
        <w:t>įvairių kūno dalių patinimas (</w:t>
      </w:r>
      <w:proofErr w:type="spellStart"/>
      <w:r w:rsidR="00076A0D" w:rsidRPr="000E0F43">
        <w:rPr>
          <w:sz w:val="22"/>
          <w:szCs w:val="22"/>
        </w:rPr>
        <w:t>angioneurozinė</w:t>
      </w:r>
      <w:proofErr w:type="spellEnd"/>
      <w:r w:rsidR="00076A0D" w:rsidRPr="000E0F43">
        <w:rPr>
          <w:sz w:val="22"/>
          <w:szCs w:val="22"/>
        </w:rPr>
        <w:t xml:space="preserve"> edema</w:t>
      </w:r>
      <w:r>
        <w:rPr>
          <w:sz w:val="22"/>
          <w:szCs w:val="22"/>
        </w:rPr>
        <w:t>)</w:t>
      </w:r>
      <w:r w:rsidR="009E0BE9">
        <w:rPr>
          <w:sz w:val="22"/>
          <w:szCs w:val="22"/>
        </w:rPr>
        <w:t>.</w:t>
      </w:r>
    </w:p>
    <w:p w14:paraId="31C1F776" w14:textId="77777777" w:rsidR="00076A0D" w:rsidRPr="000E0F43" w:rsidRDefault="00076A0D" w:rsidP="00076A0D">
      <w:pPr>
        <w:tabs>
          <w:tab w:val="left" w:pos="851"/>
        </w:tabs>
        <w:ind w:left="720"/>
        <w:rPr>
          <w:sz w:val="22"/>
          <w:szCs w:val="22"/>
          <w:lang w:eastAsia="da-DK"/>
        </w:rPr>
      </w:pPr>
    </w:p>
    <w:p w14:paraId="793F2FD9" w14:textId="1CB995E9" w:rsidR="00076A0D" w:rsidRPr="000E0F43" w:rsidRDefault="00076A0D" w:rsidP="00D02502">
      <w:pPr>
        <w:tabs>
          <w:tab w:val="left" w:pos="851"/>
        </w:tabs>
        <w:rPr>
          <w:b/>
          <w:bCs/>
          <w:sz w:val="22"/>
          <w:szCs w:val="22"/>
        </w:rPr>
      </w:pPr>
      <w:r w:rsidRPr="000E0F43">
        <w:rPr>
          <w:b/>
          <w:sz w:val="22"/>
          <w:szCs w:val="22"/>
        </w:rPr>
        <w:t>Dažnis nežinomas (negali būti apskaičiuotas pagal turimus duomenis)</w:t>
      </w:r>
      <w:r w:rsidR="00AD2736">
        <w:rPr>
          <w:b/>
          <w:sz w:val="22"/>
          <w:szCs w:val="22"/>
        </w:rPr>
        <w:t>:</w:t>
      </w:r>
    </w:p>
    <w:p w14:paraId="264473B7" w14:textId="16B8CC3C" w:rsidR="00EA0AEE" w:rsidRDefault="00076A0D" w:rsidP="00D02502">
      <w:pPr>
        <w:widowControl w:val="0"/>
        <w:numPr>
          <w:ilvl w:val="0"/>
          <w:numId w:val="8"/>
        </w:numPr>
        <w:tabs>
          <w:tab w:val="left" w:pos="851"/>
        </w:tabs>
        <w:autoSpaceDE w:val="0"/>
        <w:autoSpaceDN w:val="0"/>
        <w:rPr>
          <w:sz w:val="22"/>
          <w:szCs w:val="22"/>
        </w:rPr>
      </w:pPr>
      <w:r w:rsidRPr="000E0F43">
        <w:rPr>
          <w:sz w:val="22"/>
          <w:szCs w:val="22"/>
        </w:rPr>
        <w:t>anemija</w:t>
      </w:r>
      <w:r w:rsidR="007943E5">
        <w:rPr>
          <w:sz w:val="22"/>
          <w:szCs w:val="22"/>
        </w:rPr>
        <w:t>;</w:t>
      </w:r>
    </w:p>
    <w:p w14:paraId="081B8AB3" w14:textId="4A7FE34D" w:rsidR="00076A0D" w:rsidRPr="000E0F43" w:rsidRDefault="00076A0D" w:rsidP="00D02502">
      <w:pPr>
        <w:widowControl w:val="0"/>
        <w:numPr>
          <w:ilvl w:val="0"/>
          <w:numId w:val="8"/>
        </w:numPr>
        <w:tabs>
          <w:tab w:val="left" w:pos="851"/>
        </w:tabs>
        <w:autoSpaceDE w:val="0"/>
        <w:autoSpaceDN w:val="0"/>
        <w:rPr>
          <w:sz w:val="22"/>
          <w:szCs w:val="22"/>
        </w:rPr>
      </w:pPr>
      <w:r w:rsidRPr="000E0F43">
        <w:rPr>
          <w:sz w:val="22"/>
          <w:szCs w:val="22"/>
        </w:rPr>
        <w:t xml:space="preserve">patinimas (edema), aukštas kraujospūdis, širdies nepakankamumas ar </w:t>
      </w:r>
      <w:r w:rsidR="0051685F">
        <w:rPr>
          <w:sz w:val="22"/>
          <w:szCs w:val="22"/>
        </w:rPr>
        <w:t xml:space="preserve">širdies </w:t>
      </w:r>
      <w:r w:rsidRPr="000E0F43">
        <w:rPr>
          <w:sz w:val="22"/>
          <w:szCs w:val="22"/>
        </w:rPr>
        <w:t>priepuolis</w:t>
      </w:r>
      <w:r w:rsidR="007943E5">
        <w:rPr>
          <w:sz w:val="22"/>
          <w:szCs w:val="22"/>
        </w:rPr>
        <w:t>;</w:t>
      </w:r>
    </w:p>
    <w:p w14:paraId="23A4BA0A" w14:textId="273FE215" w:rsidR="00076A0D" w:rsidRPr="000E0F43" w:rsidRDefault="00076A0D" w:rsidP="00D02502">
      <w:pPr>
        <w:widowControl w:val="0"/>
        <w:numPr>
          <w:ilvl w:val="0"/>
          <w:numId w:val="9"/>
        </w:numPr>
        <w:tabs>
          <w:tab w:val="left" w:pos="851"/>
        </w:tabs>
        <w:autoSpaceDE w:val="0"/>
        <w:autoSpaceDN w:val="0"/>
        <w:rPr>
          <w:sz w:val="22"/>
          <w:szCs w:val="22"/>
        </w:rPr>
      </w:pPr>
      <w:r w:rsidRPr="000E0F43">
        <w:rPr>
          <w:sz w:val="22"/>
          <w:szCs w:val="22"/>
        </w:rPr>
        <w:t xml:space="preserve">sunkios odos reakcijos, tokios kaip </w:t>
      </w:r>
      <w:proofErr w:type="spellStart"/>
      <w:r w:rsidRPr="000E0F43">
        <w:rPr>
          <w:sz w:val="22"/>
          <w:szCs w:val="22"/>
        </w:rPr>
        <w:t>pūslinės</w:t>
      </w:r>
      <w:proofErr w:type="spellEnd"/>
      <w:r w:rsidRPr="000E0F43">
        <w:rPr>
          <w:sz w:val="22"/>
          <w:szCs w:val="22"/>
        </w:rPr>
        <w:t xml:space="preserve"> reakcijos, įskaitant </w:t>
      </w:r>
      <w:proofErr w:type="spellStart"/>
      <w:r w:rsidRPr="000E0F43">
        <w:rPr>
          <w:sz w:val="22"/>
          <w:szCs w:val="22"/>
        </w:rPr>
        <w:t>Stevens-Johnson</w:t>
      </w:r>
      <w:proofErr w:type="spellEnd"/>
      <w:r w:rsidRPr="000E0F43">
        <w:rPr>
          <w:sz w:val="22"/>
          <w:szCs w:val="22"/>
        </w:rPr>
        <w:t xml:space="preserve"> sindromą, </w:t>
      </w:r>
      <w:proofErr w:type="spellStart"/>
      <w:r w:rsidRPr="000E0F43">
        <w:rPr>
          <w:sz w:val="22"/>
          <w:szCs w:val="22"/>
        </w:rPr>
        <w:t>Lyell</w:t>
      </w:r>
      <w:proofErr w:type="spellEnd"/>
      <w:r w:rsidRPr="000E0F43">
        <w:rPr>
          <w:sz w:val="22"/>
          <w:szCs w:val="22"/>
        </w:rPr>
        <w:t xml:space="preserve"> sindromą ir toksinę epidermio </w:t>
      </w:r>
      <w:proofErr w:type="spellStart"/>
      <w:r w:rsidRPr="000E0F43">
        <w:rPr>
          <w:sz w:val="22"/>
          <w:szCs w:val="22"/>
        </w:rPr>
        <w:t>nekrolizę</w:t>
      </w:r>
      <w:proofErr w:type="spellEnd"/>
      <w:r w:rsidR="007943E5">
        <w:rPr>
          <w:sz w:val="22"/>
          <w:szCs w:val="22"/>
        </w:rPr>
        <w:t>;</w:t>
      </w:r>
    </w:p>
    <w:p w14:paraId="0181D047" w14:textId="01E6774D" w:rsidR="00076A0D" w:rsidRPr="000E0F43" w:rsidRDefault="00076A0D" w:rsidP="00D02502">
      <w:pPr>
        <w:widowControl w:val="0"/>
        <w:numPr>
          <w:ilvl w:val="0"/>
          <w:numId w:val="9"/>
        </w:numPr>
        <w:tabs>
          <w:tab w:val="left" w:pos="851"/>
        </w:tabs>
        <w:autoSpaceDE w:val="0"/>
        <w:autoSpaceDN w:val="0"/>
        <w:rPr>
          <w:sz w:val="22"/>
          <w:szCs w:val="22"/>
        </w:rPr>
      </w:pPr>
      <w:r w:rsidRPr="000E0F43">
        <w:rPr>
          <w:sz w:val="22"/>
          <w:szCs w:val="22"/>
        </w:rPr>
        <w:t>hepatitas (kepenų uždegimas)</w:t>
      </w:r>
      <w:r w:rsidR="007943E5">
        <w:rPr>
          <w:sz w:val="22"/>
          <w:szCs w:val="22"/>
        </w:rPr>
        <w:t>;</w:t>
      </w:r>
    </w:p>
    <w:p w14:paraId="6C1FE192" w14:textId="3C3A0662" w:rsidR="00076A0D" w:rsidRPr="000E0F43" w:rsidRDefault="00076A0D" w:rsidP="00D02502">
      <w:pPr>
        <w:widowControl w:val="0"/>
        <w:numPr>
          <w:ilvl w:val="0"/>
          <w:numId w:val="9"/>
        </w:numPr>
        <w:tabs>
          <w:tab w:val="left" w:pos="851"/>
        </w:tabs>
        <w:autoSpaceDE w:val="0"/>
        <w:autoSpaceDN w:val="0"/>
        <w:rPr>
          <w:sz w:val="22"/>
          <w:szCs w:val="22"/>
        </w:rPr>
      </w:pPr>
      <w:r w:rsidRPr="000E0F43">
        <w:rPr>
          <w:sz w:val="22"/>
          <w:szCs w:val="22"/>
        </w:rPr>
        <w:t>sinusų skausmas</w:t>
      </w:r>
      <w:r w:rsidR="007943E5">
        <w:rPr>
          <w:sz w:val="22"/>
          <w:szCs w:val="22"/>
        </w:rPr>
        <w:t>.</w:t>
      </w:r>
    </w:p>
    <w:p w14:paraId="1E1D9D92" w14:textId="77777777" w:rsidR="00076A0D" w:rsidRPr="000E0F43" w:rsidRDefault="00076A0D" w:rsidP="00D02502">
      <w:pPr>
        <w:tabs>
          <w:tab w:val="left" w:pos="851"/>
        </w:tabs>
        <w:ind w:left="851" w:hanging="851"/>
        <w:rPr>
          <w:sz w:val="22"/>
          <w:szCs w:val="22"/>
          <w:lang w:eastAsia="da-DK"/>
        </w:rPr>
      </w:pPr>
    </w:p>
    <w:p w14:paraId="7132AEE5" w14:textId="77777777" w:rsidR="00076A0D" w:rsidRPr="000E0F43" w:rsidRDefault="00076A0D" w:rsidP="00D02502">
      <w:pPr>
        <w:tabs>
          <w:tab w:val="left" w:pos="851"/>
        </w:tabs>
        <w:ind w:left="851" w:hanging="851"/>
        <w:rPr>
          <w:b/>
          <w:sz w:val="22"/>
          <w:szCs w:val="22"/>
        </w:rPr>
      </w:pPr>
      <w:r w:rsidRPr="000E0F43">
        <w:rPr>
          <w:b/>
          <w:bCs/>
          <w:sz w:val="22"/>
          <w:szCs w:val="22"/>
        </w:rPr>
        <w:t>Pranešimas apie šalutinį poveikį</w:t>
      </w:r>
    </w:p>
    <w:p w14:paraId="40498FB5" w14:textId="58D102B0" w:rsidR="006F025B" w:rsidRDefault="006F025B" w:rsidP="00D02502">
      <w:pPr>
        <w:tabs>
          <w:tab w:val="left" w:pos="567"/>
        </w:tabs>
        <w:ind w:right="-29"/>
        <w:rPr>
          <w:noProof/>
          <w:snapToGrid w:val="0"/>
          <w:sz w:val="22"/>
        </w:rPr>
      </w:pPr>
      <w:r>
        <w:rPr>
          <w:sz w:val="22"/>
          <w:szCs w:val="22"/>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w:t>
      </w:r>
      <w:r w:rsidR="00DC2E4D" w:rsidRPr="00AD48DA">
        <w:rPr>
          <w:sz w:val="22"/>
          <w:szCs w:val="22"/>
          <w:lang w:eastAsia="lt-LT"/>
        </w:rPr>
        <w:t>+370</w:t>
      </w:r>
      <w:r>
        <w:rPr>
          <w:sz w:val="22"/>
          <w:szCs w:val="22"/>
          <w:lang w:eastAsia="lt-LT"/>
        </w:rPr>
        <w:t xml:space="preserve"> 800 73 568. Pranešdami apie šalutinį poveikį galite mums padėti gauti daugiau informacijos apie šio vaisto saugumą.</w:t>
      </w:r>
    </w:p>
    <w:p w14:paraId="1E28A44D" w14:textId="77777777" w:rsidR="00076A0D" w:rsidRPr="000E0F43" w:rsidRDefault="00076A0D" w:rsidP="00D02502">
      <w:pPr>
        <w:tabs>
          <w:tab w:val="left" w:pos="0"/>
        </w:tabs>
        <w:rPr>
          <w:b/>
          <w:sz w:val="22"/>
          <w:szCs w:val="22"/>
          <w:lang w:eastAsia="da-DK"/>
        </w:rPr>
      </w:pPr>
    </w:p>
    <w:p w14:paraId="1833DDF7" w14:textId="77777777" w:rsidR="00076A0D" w:rsidRPr="000E0F43" w:rsidRDefault="00076A0D" w:rsidP="00D02502">
      <w:pPr>
        <w:tabs>
          <w:tab w:val="left" w:pos="0"/>
        </w:tabs>
        <w:rPr>
          <w:b/>
          <w:sz w:val="22"/>
          <w:szCs w:val="22"/>
          <w:lang w:eastAsia="da-DK"/>
        </w:rPr>
      </w:pPr>
    </w:p>
    <w:p w14:paraId="18D704DB" w14:textId="0AE45873" w:rsidR="00076A0D" w:rsidRPr="000E0F43" w:rsidRDefault="00076A0D" w:rsidP="00D02502">
      <w:pPr>
        <w:widowControl w:val="0"/>
        <w:numPr>
          <w:ilvl w:val="0"/>
          <w:numId w:val="4"/>
        </w:numPr>
        <w:tabs>
          <w:tab w:val="num" w:pos="855"/>
        </w:tabs>
        <w:autoSpaceDE w:val="0"/>
        <w:autoSpaceDN w:val="0"/>
        <w:ind w:left="567" w:hanging="567"/>
        <w:rPr>
          <w:b/>
          <w:sz w:val="22"/>
          <w:szCs w:val="22"/>
        </w:rPr>
      </w:pPr>
      <w:r w:rsidRPr="000E0F43">
        <w:rPr>
          <w:b/>
          <w:sz w:val="22"/>
          <w:szCs w:val="22"/>
        </w:rPr>
        <w:t xml:space="preserve">Kaip laikyti </w:t>
      </w:r>
      <w:r w:rsidR="0072782C">
        <w:rPr>
          <w:b/>
          <w:sz w:val="22"/>
          <w:szCs w:val="22"/>
        </w:rPr>
        <w:t xml:space="preserve"> </w:t>
      </w:r>
      <w:proofErr w:type="spellStart"/>
      <w:r w:rsidR="0072782C">
        <w:rPr>
          <w:b/>
          <w:sz w:val="22"/>
          <w:szCs w:val="22"/>
        </w:rPr>
        <w:t>Effafen</w:t>
      </w:r>
      <w:proofErr w:type="spellEnd"/>
      <w:r w:rsidR="0072782C">
        <w:rPr>
          <w:b/>
          <w:sz w:val="22"/>
          <w:szCs w:val="22"/>
        </w:rPr>
        <w:t xml:space="preserve"> apelsinų skonio</w:t>
      </w:r>
      <w:r w:rsidRPr="000E0F43">
        <w:rPr>
          <w:sz w:val="22"/>
          <w:szCs w:val="22"/>
        </w:rPr>
        <w:t xml:space="preserve"> </w:t>
      </w:r>
    </w:p>
    <w:p w14:paraId="0BE1FAE9" w14:textId="77777777" w:rsidR="00076A0D" w:rsidRPr="000E0F43" w:rsidRDefault="00076A0D" w:rsidP="00D02502">
      <w:pPr>
        <w:rPr>
          <w:b/>
          <w:sz w:val="22"/>
          <w:szCs w:val="22"/>
          <w:lang w:eastAsia="da-DK"/>
        </w:rPr>
      </w:pPr>
    </w:p>
    <w:p w14:paraId="77637CB5" w14:textId="77777777" w:rsidR="00076A0D" w:rsidRPr="000E0F43" w:rsidRDefault="00076A0D" w:rsidP="00D02502">
      <w:pPr>
        <w:tabs>
          <w:tab w:val="left" w:pos="851"/>
        </w:tabs>
        <w:rPr>
          <w:sz w:val="22"/>
          <w:szCs w:val="22"/>
        </w:rPr>
      </w:pPr>
      <w:r w:rsidRPr="000E0F43">
        <w:rPr>
          <w:sz w:val="22"/>
          <w:szCs w:val="22"/>
        </w:rPr>
        <w:t>Šį vaistą laikykite vaikams nepastebimoje ir nepasiekiamoje vietoje.</w:t>
      </w:r>
    </w:p>
    <w:p w14:paraId="3EB41135" w14:textId="77777777" w:rsidR="00076A0D" w:rsidRPr="000E0F43" w:rsidRDefault="00076A0D" w:rsidP="00D02502">
      <w:pPr>
        <w:tabs>
          <w:tab w:val="left" w:pos="851"/>
        </w:tabs>
        <w:rPr>
          <w:sz w:val="22"/>
          <w:szCs w:val="22"/>
          <w:lang w:eastAsia="da-DK"/>
        </w:rPr>
      </w:pPr>
    </w:p>
    <w:p w14:paraId="1D04F5FF" w14:textId="7ADBB212" w:rsidR="00076A0D" w:rsidRPr="000E0F43" w:rsidRDefault="00076A0D" w:rsidP="00D02502">
      <w:pPr>
        <w:tabs>
          <w:tab w:val="left" w:pos="851"/>
        </w:tabs>
        <w:rPr>
          <w:sz w:val="22"/>
          <w:szCs w:val="22"/>
        </w:rPr>
      </w:pPr>
      <w:r w:rsidRPr="000E0F43">
        <w:rPr>
          <w:sz w:val="22"/>
          <w:szCs w:val="22"/>
        </w:rPr>
        <w:t xml:space="preserve">Ant dėžutės </w:t>
      </w:r>
      <w:r w:rsidR="0033116F" w:rsidRPr="000E0F43">
        <w:rPr>
          <w:sz w:val="22"/>
          <w:szCs w:val="22"/>
        </w:rPr>
        <w:t xml:space="preserve">po „Tinka iki </w:t>
      </w:r>
      <w:r w:rsidRPr="000E0F43">
        <w:rPr>
          <w:sz w:val="22"/>
          <w:szCs w:val="22"/>
        </w:rPr>
        <w:t xml:space="preserve">ir lizdinės plokštelės </w:t>
      </w:r>
      <w:r w:rsidR="0033116F">
        <w:rPr>
          <w:sz w:val="22"/>
          <w:szCs w:val="22"/>
        </w:rPr>
        <w:t>po „</w:t>
      </w:r>
      <w:r w:rsidRPr="000E0F43">
        <w:rPr>
          <w:sz w:val="22"/>
          <w:szCs w:val="22"/>
        </w:rPr>
        <w:t xml:space="preserve">EXP“ nurodytam tinkamumo laikui pasibaigus, šio vaisto vartoti negalima. </w:t>
      </w:r>
      <w:r w:rsidRPr="000E0F43">
        <w:rPr>
          <w:iCs/>
          <w:sz w:val="22"/>
          <w:szCs w:val="22"/>
        </w:rPr>
        <w:t>Vaistas tinkamas vartoti iki paskutinės nurodyto mėnesio dienos</w:t>
      </w:r>
      <w:r w:rsidRPr="000E0F43">
        <w:rPr>
          <w:sz w:val="22"/>
          <w:szCs w:val="22"/>
        </w:rPr>
        <w:t>.</w:t>
      </w:r>
    </w:p>
    <w:p w14:paraId="625E0603" w14:textId="77777777" w:rsidR="00076A0D" w:rsidRPr="000E0F43" w:rsidRDefault="00076A0D" w:rsidP="00D02502">
      <w:pPr>
        <w:tabs>
          <w:tab w:val="left" w:pos="851"/>
        </w:tabs>
        <w:rPr>
          <w:sz w:val="22"/>
          <w:szCs w:val="22"/>
          <w:lang w:eastAsia="da-DK"/>
        </w:rPr>
      </w:pPr>
    </w:p>
    <w:p w14:paraId="4C197AC7" w14:textId="77777777" w:rsidR="00076A0D" w:rsidRPr="000E0F43" w:rsidRDefault="00076A0D" w:rsidP="00D02502">
      <w:pPr>
        <w:tabs>
          <w:tab w:val="left" w:pos="851"/>
        </w:tabs>
        <w:rPr>
          <w:sz w:val="22"/>
          <w:szCs w:val="22"/>
        </w:rPr>
      </w:pPr>
      <w:r w:rsidRPr="000E0F43">
        <w:rPr>
          <w:sz w:val="22"/>
          <w:szCs w:val="22"/>
        </w:rPr>
        <w:t>Vaistų negalima išmesti į kanalizaciją arba su buitinėmis</w:t>
      </w:r>
      <w:r w:rsidRPr="000E0F43">
        <w:rPr>
          <w:color w:val="993366"/>
          <w:sz w:val="22"/>
          <w:szCs w:val="22"/>
        </w:rPr>
        <w:t xml:space="preserve"> </w:t>
      </w:r>
      <w:r w:rsidRPr="000E0F43">
        <w:rPr>
          <w:sz w:val="22"/>
          <w:szCs w:val="22"/>
        </w:rPr>
        <w:t>atliekomis. Kaip išmesti nereikalingus vaistus, klauskite vaistininko. Šios priemonės padės apsaugoti aplinką.</w:t>
      </w:r>
    </w:p>
    <w:p w14:paraId="08880E65" w14:textId="77777777" w:rsidR="00076A0D" w:rsidRPr="000E0F43" w:rsidRDefault="00076A0D" w:rsidP="00D02502">
      <w:pPr>
        <w:tabs>
          <w:tab w:val="left" w:pos="851"/>
        </w:tabs>
        <w:rPr>
          <w:sz w:val="22"/>
          <w:szCs w:val="22"/>
          <w:lang w:eastAsia="da-DK"/>
        </w:rPr>
      </w:pPr>
    </w:p>
    <w:p w14:paraId="669CF3F5" w14:textId="77777777" w:rsidR="00076A0D" w:rsidRPr="000E0F43" w:rsidRDefault="00076A0D" w:rsidP="00D02502">
      <w:pPr>
        <w:tabs>
          <w:tab w:val="left" w:pos="851"/>
        </w:tabs>
        <w:rPr>
          <w:sz w:val="22"/>
          <w:szCs w:val="22"/>
          <w:lang w:eastAsia="da-DK"/>
        </w:rPr>
      </w:pPr>
    </w:p>
    <w:p w14:paraId="2E47F1D8" w14:textId="77777777" w:rsidR="00076A0D" w:rsidRPr="000E0F43" w:rsidRDefault="00076A0D" w:rsidP="00D02502">
      <w:pPr>
        <w:widowControl w:val="0"/>
        <w:numPr>
          <w:ilvl w:val="0"/>
          <w:numId w:val="4"/>
        </w:numPr>
        <w:tabs>
          <w:tab w:val="num" w:pos="855"/>
        </w:tabs>
        <w:autoSpaceDE w:val="0"/>
        <w:autoSpaceDN w:val="0"/>
        <w:ind w:left="567" w:hanging="567"/>
        <w:rPr>
          <w:b/>
          <w:sz w:val="22"/>
          <w:szCs w:val="22"/>
        </w:rPr>
      </w:pPr>
      <w:r w:rsidRPr="000E0F43">
        <w:rPr>
          <w:b/>
          <w:sz w:val="22"/>
          <w:szCs w:val="22"/>
        </w:rPr>
        <w:t>Pakuotės turinys ir kita informacija</w:t>
      </w:r>
    </w:p>
    <w:p w14:paraId="1915BE44" w14:textId="77777777" w:rsidR="00076A0D" w:rsidRPr="000E0F43" w:rsidRDefault="00076A0D" w:rsidP="00D02502">
      <w:pPr>
        <w:rPr>
          <w:b/>
          <w:sz w:val="22"/>
          <w:szCs w:val="22"/>
          <w:lang w:eastAsia="da-DK"/>
        </w:rPr>
      </w:pPr>
    </w:p>
    <w:p w14:paraId="72310586" w14:textId="2E6CD469" w:rsidR="00076A0D" w:rsidRPr="000E0F43" w:rsidRDefault="0072782C" w:rsidP="00D02502">
      <w:pPr>
        <w:autoSpaceDE w:val="0"/>
        <w:autoSpaceDN w:val="0"/>
        <w:adjustRightInd w:val="0"/>
        <w:rPr>
          <w:color w:val="000000"/>
          <w:sz w:val="22"/>
          <w:szCs w:val="22"/>
        </w:rPr>
      </w:pPr>
      <w:r>
        <w:rPr>
          <w:b/>
          <w:color w:val="000000"/>
          <w:sz w:val="22"/>
          <w:szCs w:val="22"/>
        </w:rPr>
        <w:t xml:space="preserve"> </w:t>
      </w:r>
      <w:proofErr w:type="spellStart"/>
      <w:r>
        <w:rPr>
          <w:b/>
          <w:color w:val="000000"/>
          <w:sz w:val="22"/>
          <w:szCs w:val="22"/>
        </w:rPr>
        <w:t>Effafen</w:t>
      </w:r>
      <w:proofErr w:type="spellEnd"/>
      <w:r>
        <w:rPr>
          <w:b/>
          <w:color w:val="000000"/>
          <w:sz w:val="22"/>
          <w:szCs w:val="22"/>
        </w:rPr>
        <w:t xml:space="preserve"> apelsinų skonio</w:t>
      </w:r>
      <w:r w:rsidR="00076A0D" w:rsidRPr="000E0F43">
        <w:rPr>
          <w:color w:val="000000"/>
          <w:sz w:val="22"/>
          <w:szCs w:val="22"/>
        </w:rPr>
        <w:t xml:space="preserve"> </w:t>
      </w:r>
      <w:r w:rsidR="00076A0D" w:rsidRPr="000E0F43">
        <w:rPr>
          <w:b/>
          <w:color w:val="000000"/>
          <w:sz w:val="22"/>
          <w:szCs w:val="22"/>
        </w:rPr>
        <w:t>sudėtis</w:t>
      </w:r>
    </w:p>
    <w:p w14:paraId="5DADE92D" w14:textId="11B98136" w:rsidR="00076A0D" w:rsidRPr="005425FD" w:rsidRDefault="005425FD" w:rsidP="00D02502">
      <w:pPr>
        <w:autoSpaceDE w:val="0"/>
        <w:autoSpaceDN w:val="0"/>
        <w:adjustRightInd w:val="0"/>
        <w:rPr>
          <w:sz w:val="22"/>
          <w:szCs w:val="22"/>
        </w:rPr>
      </w:pPr>
      <w:r w:rsidRPr="005425FD">
        <w:rPr>
          <w:sz w:val="22"/>
          <w:szCs w:val="22"/>
        </w:rPr>
        <w:t xml:space="preserve">- </w:t>
      </w:r>
      <w:r w:rsidR="00076A0D" w:rsidRPr="005425FD">
        <w:rPr>
          <w:sz w:val="22"/>
          <w:szCs w:val="22"/>
        </w:rPr>
        <w:t xml:space="preserve">Veiklioji medžiaga yra </w:t>
      </w:r>
      <w:proofErr w:type="spellStart"/>
      <w:r w:rsidR="00076A0D" w:rsidRPr="005425FD">
        <w:rPr>
          <w:sz w:val="22"/>
          <w:szCs w:val="22"/>
        </w:rPr>
        <w:t>flurbipr</w:t>
      </w:r>
      <w:bookmarkStart w:id="2" w:name="_GoBack"/>
      <w:bookmarkEnd w:id="2"/>
      <w:r w:rsidR="00076A0D" w:rsidRPr="005425FD">
        <w:rPr>
          <w:sz w:val="22"/>
          <w:szCs w:val="22"/>
        </w:rPr>
        <w:t>ofenas</w:t>
      </w:r>
      <w:proofErr w:type="spellEnd"/>
      <w:r w:rsidR="00076A0D" w:rsidRPr="005425FD">
        <w:rPr>
          <w:sz w:val="22"/>
          <w:szCs w:val="22"/>
        </w:rPr>
        <w:t xml:space="preserve">. Vienoje kietojoje pastilėje yra 8,75 mg </w:t>
      </w:r>
      <w:proofErr w:type="spellStart"/>
      <w:r w:rsidR="00076A0D" w:rsidRPr="005425FD">
        <w:rPr>
          <w:sz w:val="22"/>
          <w:szCs w:val="22"/>
        </w:rPr>
        <w:t>flurbiprofeno</w:t>
      </w:r>
      <w:proofErr w:type="spellEnd"/>
      <w:r w:rsidR="00076A0D" w:rsidRPr="005425FD">
        <w:rPr>
          <w:sz w:val="22"/>
          <w:szCs w:val="22"/>
        </w:rPr>
        <w:t>.</w:t>
      </w:r>
    </w:p>
    <w:p w14:paraId="67C4B965" w14:textId="6FA3D602" w:rsidR="00076A0D" w:rsidRPr="006E37E3" w:rsidRDefault="0033116F" w:rsidP="00D02502">
      <w:pPr>
        <w:autoSpaceDE w:val="0"/>
        <w:autoSpaceDN w:val="0"/>
        <w:adjustRightInd w:val="0"/>
        <w:rPr>
          <w:sz w:val="22"/>
          <w:szCs w:val="22"/>
        </w:rPr>
      </w:pPr>
      <w:r>
        <w:rPr>
          <w:sz w:val="22"/>
          <w:szCs w:val="22"/>
        </w:rPr>
        <w:t xml:space="preserve">- </w:t>
      </w:r>
      <w:r w:rsidR="005425FD">
        <w:rPr>
          <w:sz w:val="22"/>
          <w:szCs w:val="22"/>
        </w:rPr>
        <w:t xml:space="preserve"> </w:t>
      </w:r>
      <w:r w:rsidR="00076A0D" w:rsidRPr="0033116F">
        <w:rPr>
          <w:sz w:val="22"/>
          <w:szCs w:val="22"/>
        </w:rPr>
        <w:t>Pagalbinės medžiagos yra</w:t>
      </w:r>
      <w:r w:rsidR="00076A0D" w:rsidRPr="005425FD">
        <w:rPr>
          <w:sz w:val="22"/>
          <w:szCs w:val="22"/>
        </w:rPr>
        <w:t xml:space="preserve">: </w:t>
      </w:r>
      <w:proofErr w:type="spellStart"/>
      <w:r w:rsidR="00DC2E4D">
        <w:rPr>
          <w:sz w:val="22"/>
          <w:szCs w:val="22"/>
        </w:rPr>
        <w:t>i</w:t>
      </w:r>
      <w:r w:rsidR="00D11CC3" w:rsidRPr="00D11CC3">
        <w:rPr>
          <w:sz w:val="22"/>
          <w:szCs w:val="22"/>
        </w:rPr>
        <w:t>zomaltas</w:t>
      </w:r>
      <w:proofErr w:type="spellEnd"/>
      <w:r w:rsidR="00D11CC3" w:rsidRPr="00D11CC3">
        <w:rPr>
          <w:sz w:val="22"/>
          <w:szCs w:val="22"/>
        </w:rPr>
        <w:t xml:space="preserve"> (E953)</w:t>
      </w:r>
      <w:r w:rsidR="00D11CC3">
        <w:rPr>
          <w:sz w:val="22"/>
          <w:szCs w:val="22"/>
        </w:rPr>
        <w:t>, s</w:t>
      </w:r>
      <w:r w:rsidR="00D11CC3" w:rsidRPr="00D11CC3">
        <w:rPr>
          <w:sz w:val="22"/>
          <w:szCs w:val="22"/>
        </w:rPr>
        <w:t xml:space="preserve">kystasis </w:t>
      </w:r>
      <w:proofErr w:type="spellStart"/>
      <w:r w:rsidR="00D11CC3" w:rsidRPr="00D11CC3">
        <w:rPr>
          <w:sz w:val="22"/>
          <w:szCs w:val="22"/>
        </w:rPr>
        <w:t>maltitolis</w:t>
      </w:r>
      <w:proofErr w:type="spellEnd"/>
      <w:r w:rsidR="00D11CC3" w:rsidRPr="00D11CC3">
        <w:rPr>
          <w:sz w:val="22"/>
          <w:szCs w:val="22"/>
        </w:rPr>
        <w:t xml:space="preserve"> (E965)</w:t>
      </w:r>
      <w:r w:rsidR="00D11CC3">
        <w:rPr>
          <w:sz w:val="22"/>
          <w:szCs w:val="22"/>
        </w:rPr>
        <w:t xml:space="preserve">, </w:t>
      </w:r>
      <w:proofErr w:type="spellStart"/>
      <w:r w:rsidR="00D11CC3">
        <w:rPr>
          <w:sz w:val="22"/>
          <w:szCs w:val="22"/>
        </w:rPr>
        <w:t>a</w:t>
      </w:r>
      <w:r w:rsidR="00D11CC3" w:rsidRPr="00D11CC3">
        <w:rPr>
          <w:sz w:val="22"/>
          <w:szCs w:val="22"/>
        </w:rPr>
        <w:t>cesulfamas</w:t>
      </w:r>
      <w:proofErr w:type="spellEnd"/>
      <w:r w:rsidR="00D11CC3" w:rsidRPr="00D11CC3">
        <w:rPr>
          <w:sz w:val="22"/>
          <w:szCs w:val="22"/>
        </w:rPr>
        <w:t xml:space="preserve"> kalis (E950)</w:t>
      </w:r>
      <w:r w:rsidR="00D11CC3">
        <w:rPr>
          <w:sz w:val="22"/>
          <w:szCs w:val="22"/>
        </w:rPr>
        <w:t xml:space="preserve">, </w:t>
      </w:r>
      <w:proofErr w:type="spellStart"/>
      <w:r w:rsidR="00D11CC3">
        <w:rPr>
          <w:sz w:val="22"/>
          <w:szCs w:val="22"/>
        </w:rPr>
        <w:t>m</w:t>
      </w:r>
      <w:r w:rsidR="00D11CC3" w:rsidRPr="00D11CC3">
        <w:rPr>
          <w:sz w:val="22"/>
          <w:szCs w:val="22"/>
        </w:rPr>
        <w:t>akrogolis</w:t>
      </w:r>
      <w:proofErr w:type="spellEnd"/>
      <w:r w:rsidR="00D11CC3" w:rsidRPr="00D11CC3">
        <w:rPr>
          <w:sz w:val="22"/>
          <w:szCs w:val="22"/>
        </w:rPr>
        <w:t xml:space="preserve"> 400</w:t>
      </w:r>
      <w:r w:rsidR="00D11CC3">
        <w:rPr>
          <w:sz w:val="22"/>
          <w:szCs w:val="22"/>
        </w:rPr>
        <w:t xml:space="preserve">, </w:t>
      </w:r>
      <w:proofErr w:type="spellStart"/>
      <w:r w:rsidR="00D11CC3">
        <w:rPr>
          <w:sz w:val="22"/>
          <w:szCs w:val="22"/>
        </w:rPr>
        <w:t>l</w:t>
      </w:r>
      <w:r w:rsidR="00D11CC3" w:rsidRPr="00D11CC3">
        <w:rPr>
          <w:sz w:val="22"/>
          <w:szCs w:val="22"/>
        </w:rPr>
        <w:t>evomentolis</w:t>
      </w:r>
      <w:proofErr w:type="spellEnd"/>
      <w:r w:rsidR="00D11CC3">
        <w:rPr>
          <w:sz w:val="22"/>
          <w:szCs w:val="22"/>
        </w:rPr>
        <w:t xml:space="preserve">, </w:t>
      </w:r>
      <w:r w:rsidR="00513F7B" w:rsidRPr="00B82042">
        <w:rPr>
          <w:sz w:val="22"/>
          <w:szCs w:val="22"/>
        </w:rPr>
        <w:t>apelsinų</w:t>
      </w:r>
      <w:r w:rsidR="00DC2E4D">
        <w:rPr>
          <w:sz w:val="22"/>
          <w:szCs w:val="22"/>
        </w:rPr>
        <w:t xml:space="preserve"> sulčių kvapioji medžiaga</w:t>
      </w:r>
      <w:r w:rsidR="00513F7B" w:rsidRPr="00D11CC3">
        <w:rPr>
          <w:sz w:val="22"/>
          <w:szCs w:val="22"/>
        </w:rPr>
        <w:t xml:space="preserve"> </w:t>
      </w:r>
      <w:r w:rsidR="00D11CC3" w:rsidRPr="00D11CC3">
        <w:rPr>
          <w:sz w:val="22"/>
          <w:szCs w:val="22"/>
        </w:rPr>
        <w:t xml:space="preserve">(sudėtyje yra </w:t>
      </w:r>
      <w:proofErr w:type="spellStart"/>
      <w:r w:rsidR="00D11CC3" w:rsidRPr="00D11CC3">
        <w:rPr>
          <w:sz w:val="22"/>
          <w:szCs w:val="22"/>
        </w:rPr>
        <w:t>triacetino</w:t>
      </w:r>
      <w:proofErr w:type="spellEnd"/>
      <w:r w:rsidR="00D11CC3" w:rsidRPr="00D11CC3">
        <w:rPr>
          <w:sz w:val="22"/>
          <w:szCs w:val="22"/>
        </w:rPr>
        <w:t xml:space="preserve"> (E1518),</w:t>
      </w:r>
      <w:r w:rsidR="001724F0">
        <w:rPr>
          <w:sz w:val="22"/>
          <w:szCs w:val="22"/>
        </w:rPr>
        <w:t xml:space="preserve"> paruoštų</w:t>
      </w:r>
      <w:r w:rsidR="00D11CC3" w:rsidRPr="00D11CC3">
        <w:rPr>
          <w:sz w:val="22"/>
          <w:szCs w:val="22"/>
        </w:rPr>
        <w:t xml:space="preserve"> kvapiųjų medžiagų, į natūralias panašių kvapiųjų medžiagų ir natūralių kvapiųjų medžiagų, įskaitant </w:t>
      </w:r>
      <w:proofErr w:type="spellStart"/>
      <w:r w:rsidR="00D11CC3" w:rsidRPr="00D11CC3">
        <w:rPr>
          <w:sz w:val="22"/>
          <w:szCs w:val="22"/>
        </w:rPr>
        <w:t>citral</w:t>
      </w:r>
      <w:r w:rsidR="001724F0">
        <w:rPr>
          <w:sz w:val="22"/>
          <w:szCs w:val="22"/>
        </w:rPr>
        <w:t>į</w:t>
      </w:r>
      <w:proofErr w:type="spellEnd"/>
      <w:r w:rsidR="00D11CC3" w:rsidRPr="00D11CC3">
        <w:rPr>
          <w:sz w:val="22"/>
          <w:szCs w:val="22"/>
        </w:rPr>
        <w:t xml:space="preserve">, </w:t>
      </w:r>
      <w:proofErr w:type="spellStart"/>
      <w:r w:rsidR="00D11CC3" w:rsidRPr="00D11CC3">
        <w:rPr>
          <w:sz w:val="22"/>
          <w:szCs w:val="22"/>
        </w:rPr>
        <w:t>citronelolį</w:t>
      </w:r>
      <w:proofErr w:type="spellEnd"/>
      <w:r w:rsidR="00D11CC3" w:rsidRPr="00D11CC3">
        <w:rPr>
          <w:sz w:val="22"/>
          <w:szCs w:val="22"/>
        </w:rPr>
        <w:t xml:space="preserve">, </w:t>
      </w:r>
      <w:proofErr w:type="spellStart"/>
      <w:r w:rsidR="00D11CC3" w:rsidRPr="00D11CC3">
        <w:rPr>
          <w:sz w:val="22"/>
          <w:szCs w:val="22"/>
        </w:rPr>
        <w:t>geraniolį</w:t>
      </w:r>
      <w:proofErr w:type="spellEnd"/>
      <w:r w:rsidR="00D11CC3" w:rsidRPr="00D11CC3">
        <w:rPr>
          <w:sz w:val="22"/>
          <w:szCs w:val="22"/>
        </w:rPr>
        <w:t xml:space="preserve"> ir </w:t>
      </w:r>
      <w:proofErr w:type="spellStart"/>
      <w:r w:rsidR="00D11CC3" w:rsidRPr="00D11CC3">
        <w:rPr>
          <w:sz w:val="22"/>
          <w:szCs w:val="22"/>
        </w:rPr>
        <w:t>linalolį</w:t>
      </w:r>
      <w:proofErr w:type="spellEnd"/>
      <w:r w:rsidR="00D11CC3" w:rsidRPr="00D11CC3">
        <w:rPr>
          <w:sz w:val="22"/>
          <w:szCs w:val="22"/>
        </w:rPr>
        <w:t>)</w:t>
      </w:r>
      <w:r w:rsidR="001724F0">
        <w:rPr>
          <w:sz w:val="22"/>
          <w:szCs w:val="22"/>
        </w:rPr>
        <w:t>.</w:t>
      </w:r>
    </w:p>
    <w:p w14:paraId="5098EE9C" w14:textId="77777777" w:rsidR="00076A0D" w:rsidRPr="000E0F43" w:rsidRDefault="00076A0D" w:rsidP="00D02502">
      <w:pPr>
        <w:autoSpaceDE w:val="0"/>
        <w:autoSpaceDN w:val="0"/>
        <w:adjustRightInd w:val="0"/>
        <w:rPr>
          <w:color w:val="000000"/>
          <w:sz w:val="22"/>
          <w:szCs w:val="22"/>
          <w:lang w:eastAsia="es-ES"/>
        </w:rPr>
      </w:pPr>
    </w:p>
    <w:p w14:paraId="1606BA54" w14:textId="28DD3EEA" w:rsidR="00076A0D" w:rsidRPr="000E0F43" w:rsidRDefault="0072782C" w:rsidP="00D02502">
      <w:pPr>
        <w:autoSpaceDE w:val="0"/>
        <w:autoSpaceDN w:val="0"/>
        <w:adjustRightInd w:val="0"/>
        <w:rPr>
          <w:color w:val="000000"/>
          <w:sz w:val="22"/>
          <w:szCs w:val="22"/>
        </w:rPr>
      </w:pPr>
      <w:r>
        <w:rPr>
          <w:b/>
          <w:color w:val="000000"/>
          <w:sz w:val="22"/>
          <w:szCs w:val="22"/>
        </w:rPr>
        <w:t xml:space="preserve"> </w:t>
      </w:r>
      <w:proofErr w:type="spellStart"/>
      <w:r>
        <w:rPr>
          <w:b/>
          <w:color w:val="000000"/>
          <w:sz w:val="22"/>
          <w:szCs w:val="22"/>
        </w:rPr>
        <w:t>Effafen</w:t>
      </w:r>
      <w:proofErr w:type="spellEnd"/>
      <w:r>
        <w:rPr>
          <w:b/>
          <w:color w:val="000000"/>
          <w:sz w:val="22"/>
          <w:szCs w:val="22"/>
        </w:rPr>
        <w:t xml:space="preserve"> apelsinų skonio</w:t>
      </w:r>
      <w:r w:rsidR="00076A0D" w:rsidRPr="000E0F43">
        <w:rPr>
          <w:color w:val="000000"/>
          <w:sz w:val="22"/>
          <w:szCs w:val="22"/>
        </w:rPr>
        <w:t xml:space="preserve"> </w:t>
      </w:r>
      <w:r w:rsidR="00076A0D" w:rsidRPr="000E0F43">
        <w:rPr>
          <w:b/>
          <w:color w:val="000000"/>
          <w:sz w:val="22"/>
          <w:szCs w:val="22"/>
        </w:rPr>
        <w:t>išvaizda ir kiekis pakuotėje</w:t>
      </w:r>
    </w:p>
    <w:p w14:paraId="1B26F253" w14:textId="77777777" w:rsidR="00076A0D" w:rsidRPr="000E0F43" w:rsidRDefault="00076A0D" w:rsidP="00D02502">
      <w:pPr>
        <w:autoSpaceDE w:val="0"/>
        <w:autoSpaceDN w:val="0"/>
        <w:rPr>
          <w:color w:val="000000"/>
          <w:sz w:val="22"/>
          <w:szCs w:val="22"/>
          <w:lang w:eastAsia="es-ES"/>
        </w:rPr>
      </w:pPr>
    </w:p>
    <w:p w14:paraId="402B0A68" w14:textId="7F86EAB4" w:rsidR="00076A0D" w:rsidRPr="000E0F43" w:rsidRDefault="0072782C" w:rsidP="00D02502">
      <w:pPr>
        <w:autoSpaceDE w:val="0"/>
        <w:autoSpaceDN w:val="0"/>
        <w:adjustRightInd w:val="0"/>
        <w:rPr>
          <w:color w:val="000000"/>
          <w:sz w:val="22"/>
          <w:szCs w:val="22"/>
        </w:rPr>
      </w:pPr>
      <w:proofErr w:type="spellStart"/>
      <w:r>
        <w:rPr>
          <w:color w:val="000000"/>
          <w:sz w:val="22"/>
          <w:szCs w:val="22"/>
        </w:rPr>
        <w:t>Effafen</w:t>
      </w:r>
      <w:proofErr w:type="spellEnd"/>
      <w:r>
        <w:rPr>
          <w:color w:val="000000"/>
          <w:sz w:val="22"/>
          <w:szCs w:val="22"/>
        </w:rPr>
        <w:t xml:space="preserve"> apelsinų skonio</w:t>
      </w:r>
      <w:r w:rsidR="00076A0D" w:rsidRPr="000E0F43">
        <w:rPr>
          <w:color w:val="000000"/>
          <w:sz w:val="22"/>
          <w:szCs w:val="22"/>
        </w:rPr>
        <w:t xml:space="preserve"> 8,75 mg kietosios pastilės yra baltos arba šviesiai geltonos spalvos, apvalios, plokščios, nuožulniais kraštais, </w:t>
      </w:r>
      <w:r w:rsidR="006F6853" w:rsidRPr="00B82042">
        <w:rPr>
          <w:sz w:val="22"/>
          <w:szCs w:val="22"/>
        </w:rPr>
        <w:t xml:space="preserve">apelsinų </w:t>
      </w:r>
      <w:r w:rsidR="006F6853" w:rsidRPr="008A00A7">
        <w:rPr>
          <w:sz w:val="22"/>
          <w:szCs w:val="22"/>
        </w:rPr>
        <w:t>skonio</w:t>
      </w:r>
      <w:r w:rsidR="00076A0D" w:rsidRPr="000E0F43">
        <w:rPr>
          <w:color w:val="000000"/>
          <w:sz w:val="22"/>
          <w:szCs w:val="22"/>
        </w:rPr>
        <w:t xml:space="preserve">, 7–8 mm storio ir 18–19 mm skersmens. Kietosios pastilės </w:t>
      </w:r>
      <w:r w:rsidR="00CF4BAE" w:rsidRPr="00CF4BAE">
        <w:rPr>
          <w:color w:val="000000"/>
          <w:sz w:val="22"/>
          <w:szCs w:val="22"/>
        </w:rPr>
        <w:t>yra supakuotos į balt</w:t>
      </w:r>
      <w:r w:rsidR="001724F0">
        <w:rPr>
          <w:color w:val="000000"/>
          <w:sz w:val="22"/>
          <w:szCs w:val="22"/>
        </w:rPr>
        <w:t>a</w:t>
      </w:r>
      <w:r w:rsidR="00CF4BAE" w:rsidRPr="00CF4BAE">
        <w:rPr>
          <w:color w:val="000000"/>
          <w:sz w:val="22"/>
          <w:szCs w:val="22"/>
        </w:rPr>
        <w:t>s</w:t>
      </w:r>
      <w:r w:rsidR="001724F0">
        <w:rPr>
          <w:color w:val="000000"/>
          <w:sz w:val="22"/>
          <w:szCs w:val="22"/>
        </w:rPr>
        <w:t>,</w:t>
      </w:r>
      <w:r w:rsidR="00CF4BAE" w:rsidRPr="00CF4BAE">
        <w:rPr>
          <w:color w:val="000000"/>
          <w:sz w:val="22"/>
          <w:szCs w:val="22"/>
        </w:rPr>
        <w:t xml:space="preserve"> </w:t>
      </w:r>
      <w:r w:rsidR="001724F0">
        <w:rPr>
          <w:color w:val="000000"/>
          <w:sz w:val="22"/>
          <w:szCs w:val="22"/>
        </w:rPr>
        <w:t>nepermatomas</w:t>
      </w:r>
      <w:r w:rsidR="00CF4BAE" w:rsidRPr="00CF4BAE">
        <w:rPr>
          <w:color w:val="000000"/>
          <w:sz w:val="22"/>
          <w:szCs w:val="22"/>
        </w:rPr>
        <w:t xml:space="preserve"> PVC</w:t>
      </w:r>
      <w:r w:rsidR="001724F0">
        <w:rPr>
          <w:color w:val="000000"/>
          <w:sz w:val="22"/>
          <w:szCs w:val="22"/>
        </w:rPr>
        <w:t xml:space="preserve"> / </w:t>
      </w:r>
      <w:r w:rsidR="00CF4BAE" w:rsidRPr="00CF4BAE">
        <w:rPr>
          <w:color w:val="000000"/>
          <w:sz w:val="22"/>
          <w:szCs w:val="22"/>
        </w:rPr>
        <w:t>PVDC</w:t>
      </w:r>
      <w:r w:rsidR="001724F0">
        <w:rPr>
          <w:color w:val="000000"/>
          <w:sz w:val="22"/>
          <w:szCs w:val="22"/>
        </w:rPr>
        <w:t xml:space="preserve"> //</w:t>
      </w:r>
      <w:r w:rsidR="00CF4BAE" w:rsidRPr="00CF4BAE">
        <w:rPr>
          <w:color w:val="000000"/>
          <w:sz w:val="22"/>
          <w:szCs w:val="22"/>
        </w:rPr>
        <w:t xml:space="preserve"> aliuminio lizdines plokšteles, kurios įdėtos į spausdintą kartoninę dėžutę.</w:t>
      </w:r>
    </w:p>
    <w:p w14:paraId="4E3B10B8" w14:textId="77777777" w:rsidR="00076A0D" w:rsidRPr="000E0F43" w:rsidRDefault="00076A0D" w:rsidP="00D02502">
      <w:pPr>
        <w:autoSpaceDE w:val="0"/>
        <w:autoSpaceDN w:val="0"/>
        <w:adjustRightInd w:val="0"/>
        <w:rPr>
          <w:color w:val="000000"/>
          <w:sz w:val="22"/>
          <w:szCs w:val="22"/>
          <w:lang w:eastAsia="es-ES"/>
        </w:rPr>
      </w:pPr>
    </w:p>
    <w:p w14:paraId="4AFD53FC" w14:textId="75E6FDEA" w:rsidR="00076A0D" w:rsidRPr="000E0F43" w:rsidRDefault="00076A0D" w:rsidP="00D02502">
      <w:pPr>
        <w:autoSpaceDE w:val="0"/>
        <w:autoSpaceDN w:val="0"/>
        <w:adjustRightInd w:val="0"/>
        <w:rPr>
          <w:color w:val="000000"/>
          <w:sz w:val="22"/>
          <w:szCs w:val="22"/>
        </w:rPr>
      </w:pPr>
      <w:r w:rsidRPr="000E0F43">
        <w:rPr>
          <w:color w:val="000000"/>
          <w:sz w:val="22"/>
          <w:szCs w:val="22"/>
        </w:rPr>
        <w:t>Pakuotės dyd</w:t>
      </w:r>
      <w:r w:rsidR="001724F0">
        <w:rPr>
          <w:color w:val="000000"/>
          <w:sz w:val="22"/>
          <w:szCs w:val="22"/>
        </w:rPr>
        <w:t>žiai</w:t>
      </w:r>
      <w:r w:rsidRPr="000E0F43">
        <w:rPr>
          <w:color w:val="000000"/>
          <w:sz w:val="22"/>
          <w:szCs w:val="22"/>
        </w:rPr>
        <w:t xml:space="preserve">: </w:t>
      </w:r>
      <w:r w:rsidR="00742022">
        <w:rPr>
          <w:color w:val="000000"/>
          <w:sz w:val="22"/>
          <w:szCs w:val="22"/>
        </w:rPr>
        <w:t xml:space="preserve">8, </w:t>
      </w:r>
      <w:r w:rsidRPr="000E0F43">
        <w:rPr>
          <w:color w:val="000000"/>
          <w:sz w:val="22"/>
          <w:szCs w:val="22"/>
        </w:rPr>
        <w:t>16 arba 24 kietosios pastilės.</w:t>
      </w:r>
    </w:p>
    <w:p w14:paraId="738BCF06" w14:textId="77777777" w:rsidR="00076A0D" w:rsidRPr="000E0F43" w:rsidRDefault="00076A0D" w:rsidP="00076A0D">
      <w:pPr>
        <w:autoSpaceDE w:val="0"/>
        <w:autoSpaceDN w:val="0"/>
        <w:adjustRightInd w:val="0"/>
        <w:rPr>
          <w:color w:val="000000"/>
          <w:sz w:val="22"/>
          <w:szCs w:val="22"/>
          <w:lang w:eastAsia="es-ES"/>
        </w:rPr>
      </w:pPr>
    </w:p>
    <w:p w14:paraId="05E349B4" w14:textId="2BC836FA" w:rsidR="00076A0D" w:rsidRPr="000E0F43" w:rsidRDefault="001724F0">
      <w:pPr>
        <w:jc w:val="both"/>
        <w:rPr>
          <w:b/>
          <w:bCs/>
          <w:sz w:val="22"/>
          <w:szCs w:val="22"/>
          <w:lang w:eastAsia="lt-LT"/>
        </w:rPr>
      </w:pPr>
      <w:r w:rsidRPr="005D554B">
        <w:rPr>
          <w:noProof/>
          <w:snapToGrid w:val="0"/>
          <w:sz w:val="22"/>
          <w:szCs w:val="24"/>
        </w:rPr>
        <w:t>Gali būti tiekiamos ne visų dydžių pakuotės.</w:t>
      </w:r>
    </w:p>
    <w:p w14:paraId="5D05340D" w14:textId="77777777" w:rsidR="00D02502" w:rsidRDefault="00D02502">
      <w:pPr>
        <w:jc w:val="both"/>
        <w:rPr>
          <w:b/>
          <w:bCs/>
          <w:sz w:val="22"/>
          <w:szCs w:val="22"/>
          <w:lang w:eastAsia="lt-LT"/>
        </w:rPr>
      </w:pPr>
    </w:p>
    <w:p w14:paraId="03D7E8CB" w14:textId="07E7A72E" w:rsidR="008D3B35" w:rsidRPr="000E0F43" w:rsidRDefault="00AB4978">
      <w:pPr>
        <w:jc w:val="both"/>
        <w:rPr>
          <w:b/>
          <w:bCs/>
          <w:sz w:val="22"/>
          <w:szCs w:val="22"/>
          <w:lang w:eastAsia="lt-LT"/>
        </w:rPr>
      </w:pPr>
      <w:r w:rsidRPr="000E0F43">
        <w:rPr>
          <w:b/>
          <w:bCs/>
          <w:sz w:val="22"/>
          <w:szCs w:val="22"/>
          <w:lang w:eastAsia="lt-LT"/>
        </w:rPr>
        <w:t>Registruotojas ir gamintojas</w:t>
      </w:r>
    </w:p>
    <w:p w14:paraId="0D0A5CCF" w14:textId="77777777" w:rsidR="008D3B35" w:rsidRPr="000E0F43" w:rsidRDefault="008D3B35">
      <w:pPr>
        <w:jc w:val="both"/>
        <w:rPr>
          <w:sz w:val="22"/>
          <w:szCs w:val="22"/>
          <w:lang w:eastAsia="lt-LT"/>
        </w:rPr>
      </w:pPr>
    </w:p>
    <w:p w14:paraId="264B9E1F" w14:textId="39A7E408" w:rsidR="00076A0D" w:rsidRPr="00AD48DA" w:rsidRDefault="00076A0D" w:rsidP="00076A0D">
      <w:pPr>
        <w:jc w:val="both"/>
        <w:rPr>
          <w:b/>
          <w:bCs/>
          <w:sz w:val="22"/>
          <w:szCs w:val="22"/>
          <w:lang w:eastAsia="lt-LT"/>
        </w:rPr>
      </w:pPr>
      <w:r w:rsidRPr="00AD48DA">
        <w:rPr>
          <w:i/>
          <w:iCs/>
          <w:sz w:val="22"/>
          <w:szCs w:val="22"/>
          <w:lang w:eastAsia="lt-LT"/>
        </w:rPr>
        <w:t>Registruotojas</w:t>
      </w:r>
    </w:p>
    <w:p w14:paraId="271271BD" w14:textId="5803D693" w:rsidR="00076A0D" w:rsidRPr="000E0F43" w:rsidRDefault="00076A0D" w:rsidP="00076A0D">
      <w:pPr>
        <w:jc w:val="both"/>
        <w:rPr>
          <w:sz w:val="22"/>
          <w:szCs w:val="22"/>
          <w:lang w:eastAsia="lt-LT"/>
        </w:rPr>
      </w:pPr>
      <w:r w:rsidRPr="000E0F43">
        <w:rPr>
          <w:sz w:val="22"/>
          <w:szCs w:val="22"/>
          <w:lang w:eastAsia="lt-LT"/>
        </w:rPr>
        <w:t>MAPAEX CONSUMER HEALTHCARE (IRELAND) PRIVATE LIMITED</w:t>
      </w:r>
    </w:p>
    <w:p w14:paraId="09A23695" w14:textId="77777777" w:rsidR="00076A0D" w:rsidRPr="000E0F43" w:rsidRDefault="00076A0D" w:rsidP="00076A0D">
      <w:pPr>
        <w:jc w:val="both"/>
        <w:rPr>
          <w:sz w:val="22"/>
          <w:szCs w:val="22"/>
          <w:lang w:val="en-US" w:eastAsia="lt-LT"/>
        </w:rPr>
      </w:pPr>
      <w:r w:rsidRPr="000E0F43">
        <w:rPr>
          <w:sz w:val="22"/>
          <w:szCs w:val="22"/>
          <w:lang w:val="en-US" w:eastAsia="lt-LT"/>
        </w:rPr>
        <w:t xml:space="preserve">IDA Business Park, Green Road, </w:t>
      </w:r>
      <w:proofErr w:type="spellStart"/>
      <w:r w:rsidRPr="000E0F43">
        <w:rPr>
          <w:sz w:val="22"/>
          <w:szCs w:val="22"/>
          <w:lang w:val="en-US" w:eastAsia="lt-LT"/>
        </w:rPr>
        <w:t>Newbridge</w:t>
      </w:r>
      <w:proofErr w:type="spellEnd"/>
    </w:p>
    <w:p w14:paraId="2F149A38" w14:textId="77777777" w:rsidR="00076A0D" w:rsidRPr="000E0F43" w:rsidRDefault="00076A0D" w:rsidP="00076A0D">
      <w:pPr>
        <w:jc w:val="both"/>
        <w:rPr>
          <w:sz w:val="22"/>
          <w:szCs w:val="22"/>
          <w:lang w:val="es-ES" w:eastAsia="lt-LT"/>
        </w:rPr>
      </w:pPr>
      <w:r w:rsidRPr="000E0F43">
        <w:rPr>
          <w:sz w:val="22"/>
          <w:szCs w:val="22"/>
          <w:lang w:val="es-ES" w:eastAsia="lt-LT"/>
        </w:rPr>
        <w:t>Kildare</w:t>
      </w:r>
    </w:p>
    <w:p w14:paraId="41954B02" w14:textId="446D10A3" w:rsidR="00076A0D" w:rsidRPr="000E0F43" w:rsidRDefault="00076A0D" w:rsidP="00076A0D">
      <w:pPr>
        <w:jc w:val="both"/>
        <w:rPr>
          <w:sz w:val="22"/>
          <w:szCs w:val="22"/>
          <w:lang w:val="es-ES" w:eastAsia="lt-LT"/>
        </w:rPr>
      </w:pPr>
      <w:r w:rsidRPr="000E0F43">
        <w:rPr>
          <w:sz w:val="22"/>
          <w:szCs w:val="22"/>
          <w:lang w:val="es-ES" w:eastAsia="lt-LT"/>
        </w:rPr>
        <w:t>W12 X902</w:t>
      </w:r>
    </w:p>
    <w:p w14:paraId="484A9CA2" w14:textId="66D5F439" w:rsidR="00076A0D" w:rsidRPr="000E0F43" w:rsidRDefault="0033116F" w:rsidP="00076A0D">
      <w:pPr>
        <w:jc w:val="both"/>
        <w:rPr>
          <w:sz w:val="22"/>
          <w:szCs w:val="22"/>
          <w:lang w:eastAsia="lt-LT"/>
        </w:rPr>
      </w:pPr>
      <w:proofErr w:type="spellStart"/>
      <w:r>
        <w:rPr>
          <w:sz w:val="22"/>
          <w:szCs w:val="22"/>
          <w:lang w:val="es-ES" w:eastAsia="lt-LT"/>
        </w:rPr>
        <w:t>Airija</w:t>
      </w:r>
      <w:proofErr w:type="spellEnd"/>
    </w:p>
    <w:p w14:paraId="0CF94ACD" w14:textId="77777777" w:rsidR="00076A0D" w:rsidRPr="000E0F43" w:rsidRDefault="00076A0D">
      <w:pPr>
        <w:jc w:val="both"/>
        <w:rPr>
          <w:sz w:val="22"/>
          <w:szCs w:val="22"/>
          <w:lang w:eastAsia="lt-LT"/>
        </w:rPr>
      </w:pPr>
    </w:p>
    <w:p w14:paraId="66031847" w14:textId="61C3C9E0" w:rsidR="008D3B35" w:rsidRPr="00AD48DA" w:rsidRDefault="00076A0D">
      <w:pPr>
        <w:jc w:val="both"/>
        <w:rPr>
          <w:i/>
          <w:iCs/>
          <w:sz w:val="22"/>
          <w:szCs w:val="22"/>
          <w:lang w:eastAsia="lt-LT"/>
        </w:rPr>
      </w:pPr>
      <w:r w:rsidRPr="00AD48DA">
        <w:rPr>
          <w:i/>
          <w:iCs/>
          <w:sz w:val="22"/>
          <w:szCs w:val="22"/>
          <w:lang w:eastAsia="lt-LT"/>
        </w:rPr>
        <w:t xml:space="preserve">Gamintojas: </w:t>
      </w:r>
    </w:p>
    <w:p w14:paraId="2EC3B67C" w14:textId="77777777" w:rsidR="00076A0D" w:rsidRPr="000E0F43" w:rsidRDefault="00076A0D" w:rsidP="00076A0D">
      <w:pPr>
        <w:jc w:val="both"/>
        <w:rPr>
          <w:sz w:val="22"/>
          <w:szCs w:val="22"/>
          <w:lang w:val="es-ES" w:eastAsia="lt-LT"/>
        </w:rPr>
      </w:pPr>
      <w:proofErr w:type="spellStart"/>
      <w:r w:rsidRPr="000E0F43">
        <w:rPr>
          <w:sz w:val="22"/>
          <w:szCs w:val="22"/>
          <w:lang w:val="es-ES" w:eastAsia="lt-LT"/>
        </w:rPr>
        <w:t>Infarmade</w:t>
      </w:r>
      <w:proofErr w:type="spellEnd"/>
      <w:r w:rsidRPr="000E0F43">
        <w:rPr>
          <w:sz w:val="22"/>
          <w:szCs w:val="22"/>
          <w:lang w:val="es-ES" w:eastAsia="lt-LT"/>
        </w:rPr>
        <w:t xml:space="preserve"> S.L.</w:t>
      </w:r>
    </w:p>
    <w:p w14:paraId="253C7C41" w14:textId="77777777" w:rsidR="00076A0D" w:rsidRPr="000E0F43" w:rsidRDefault="00076A0D" w:rsidP="00076A0D">
      <w:pPr>
        <w:jc w:val="both"/>
        <w:rPr>
          <w:sz w:val="22"/>
          <w:szCs w:val="22"/>
          <w:lang w:val="es-ES" w:eastAsia="lt-LT"/>
        </w:rPr>
      </w:pPr>
      <w:r w:rsidRPr="000E0F43">
        <w:rPr>
          <w:sz w:val="22"/>
          <w:szCs w:val="22"/>
          <w:lang w:val="es-ES" w:eastAsia="lt-LT"/>
        </w:rPr>
        <w:t>Calle De La Torre De Los Herberos 35</w:t>
      </w:r>
    </w:p>
    <w:p w14:paraId="1C778ED9" w14:textId="77777777" w:rsidR="00076A0D" w:rsidRPr="000E0F43" w:rsidRDefault="00076A0D" w:rsidP="00076A0D">
      <w:pPr>
        <w:jc w:val="both"/>
        <w:rPr>
          <w:sz w:val="22"/>
          <w:szCs w:val="22"/>
          <w:lang w:val="es-ES" w:eastAsia="lt-LT"/>
        </w:rPr>
      </w:pPr>
      <w:r w:rsidRPr="000E0F43">
        <w:rPr>
          <w:sz w:val="22"/>
          <w:szCs w:val="22"/>
          <w:lang w:val="es-ES" w:eastAsia="lt-LT"/>
        </w:rPr>
        <w:t>Polígono Industrial Carretera De La Isla</w:t>
      </w:r>
    </w:p>
    <w:p w14:paraId="31AFEE61" w14:textId="77777777" w:rsidR="00076A0D" w:rsidRPr="000E0F43" w:rsidRDefault="00076A0D" w:rsidP="00076A0D">
      <w:pPr>
        <w:jc w:val="both"/>
        <w:rPr>
          <w:sz w:val="22"/>
          <w:szCs w:val="22"/>
          <w:lang w:val="es-ES" w:eastAsia="lt-LT"/>
        </w:rPr>
      </w:pPr>
      <w:r w:rsidRPr="000E0F43">
        <w:rPr>
          <w:sz w:val="22"/>
          <w:szCs w:val="22"/>
          <w:lang w:val="es-ES" w:eastAsia="lt-LT"/>
        </w:rPr>
        <w:t>Dos Hermanas</w:t>
      </w:r>
    </w:p>
    <w:p w14:paraId="6C5C62B1" w14:textId="4558C705" w:rsidR="008D3B35" w:rsidRPr="000E0F43" w:rsidRDefault="00076A0D" w:rsidP="00076A0D">
      <w:pPr>
        <w:jc w:val="both"/>
        <w:rPr>
          <w:sz w:val="22"/>
          <w:szCs w:val="22"/>
          <w:lang w:val="es-ES" w:eastAsia="lt-LT"/>
        </w:rPr>
      </w:pPr>
      <w:r w:rsidRPr="000E0F43">
        <w:rPr>
          <w:sz w:val="22"/>
          <w:szCs w:val="22"/>
          <w:lang w:val="es-ES" w:eastAsia="lt-LT"/>
        </w:rPr>
        <w:t>41703 Sevilla</w:t>
      </w:r>
    </w:p>
    <w:p w14:paraId="0E3F7C2E" w14:textId="39072518" w:rsidR="00076A0D" w:rsidRPr="000E0F43" w:rsidRDefault="0033116F" w:rsidP="00076A0D">
      <w:pPr>
        <w:jc w:val="both"/>
        <w:rPr>
          <w:sz w:val="22"/>
          <w:szCs w:val="22"/>
          <w:lang w:eastAsia="lt-LT"/>
        </w:rPr>
      </w:pPr>
      <w:proofErr w:type="spellStart"/>
      <w:r>
        <w:rPr>
          <w:sz w:val="22"/>
          <w:szCs w:val="22"/>
          <w:lang w:val="es-ES" w:eastAsia="lt-LT"/>
        </w:rPr>
        <w:t>Ispanija</w:t>
      </w:r>
      <w:proofErr w:type="spellEnd"/>
    </w:p>
    <w:p w14:paraId="2686E1E9" w14:textId="77777777" w:rsidR="00076A0D" w:rsidRPr="000E0F43" w:rsidRDefault="00076A0D">
      <w:pPr>
        <w:jc w:val="both"/>
        <w:rPr>
          <w:sz w:val="22"/>
          <w:szCs w:val="22"/>
          <w:lang w:eastAsia="lt-LT"/>
        </w:rPr>
      </w:pPr>
    </w:p>
    <w:p w14:paraId="0CC25868" w14:textId="77777777" w:rsidR="00076A0D" w:rsidRPr="000E0F43" w:rsidRDefault="00076A0D">
      <w:pPr>
        <w:jc w:val="both"/>
        <w:rPr>
          <w:sz w:val="22"/>
          <w:szCs w:val="22"/>
          <w:lang w:eastAsia="lt-LT"/>
        </w:rPr>
      </w:pPr>
    </w:p>
    <w:p w14:paraId="2F431604" w14:textId="058D2F1C" w:rsidR="008D3B35" w:rsidRPr="000E0F43" w:rsidRDefault="00AB4978">
      <w:pPr>
        <w:jc w:val="both"/>
        <w:rPr>
          <w:b/>
          <w:bCs/>
          <w:sz w:val="22"/>
          <w:szCs w:val="22"/>
          <w:lang w:eastAsia="lt-LT"/>
        </w:rPr>
      </w:pPr>
      <w:r w:rsidRPr="000E0F43">
        <w:rPr>
          <w:b/>
          <w:bCs/>
          <w:sz w:val="22"/>
          <w:szCs w:val="22"/>
          <w:lang w:eastAsia="lt-LT"/>
        </w:rPr>
        <w:t>Šis vaistas Europos ekonominės erdvės valstybėse narėse registruotas tokiais pavadinimais:</w:t>
      </w:r>
    </w:p>
    <w:p w14:paraId="4C941853" w14:textId="160ABB58" w:rsidR="00520F9B" w:rsidRPr="00EA655C" w:rsidRDefault="00520F9B" w:rsidP="00520F9B">
      <w:pPr>
        <w:pStyle w:val="paragraph"/>
        <w:spacing w:before="0" w:beforeAutospacing="0" w:after="0" w:afterAutospacing="0"/>
        <w:textAlignment w:val="baseline"/>
        <w:rPr>
          <w:sz w:val="22"/>
          <w:szCs w:val="22"/>
          <w:lang w:eastAsia="sk-SK" w:bidi="sk-SK"/>
        </w:rPr>
      </w:pPr>
      <w:proofErr w:type="spellStart"/>
      <w:r w:rsidRPr="00520F9B">
        <w:rPr>
          <w:sz w:val="22"/>
          <w:szCs w:val="22"/>
          <w:lang w:eastAsia="sk-SK" w:bidi="sk-SK"/>
        </w:rPr>
        <w:t>Slovakija</w:t>
      </w:r>
      <w:proofErr w:type="spellEnd"/>
      <w:r w:rsidRPr="00A90519">
        <w:rPr>
          <w:sz w:val="22"/>
          <w:szCs w:val="22"/>
          <w:lang w:eastAsia="sk-SK" w:bidi="sk-SK"/>
        </w:rPr>
        <w:t xml:space="preserve">: </w:t>
      </w:r>
      <w:r w:rsidRPr="00A90519">
        <w:rPr>
          <w:sz w:val="22"/>
          <w:szCs w:val="22"/>
          <w:lang w:eastAsia="sk-SK" w:bidi="sk-SK"/>
        </w:rPr>
        <w:tab/>
      </w:r>
      <w:proofErr w:type="spellStart"/>
      <w:r w:rsidRPr="00A90519">
        <w:rPr>
          <w:sz w:val="22"/>
          <w:szCs w:val="22"/>
          <w:lang w:eastAsia="sk-SK" w:bidi="sk-SK"/>
        </w:rPr>
        <w:t>Vocasept</w:t>
      </w:r>
      <w:proofErr w:type="spellEnd"/>
      <w:r w:rsidRPr="00A90519">
        <w:rPr>
          <w:sz w:val="22"/>
          <w:szCs w:val="22"/>
          <w:lang w:eastAsia="sk-SK" w:bidi="sk-SK"/>
        </w:rPr>
        <w:t xml:space="preserve"> s </w:t>
      </w:r>
      <w:proofErr w:type="spellStart"/>
      <w:r w:rsidRPr="00A90519">
        <w:rPr>
          <w:sz w:val="22"/>
          <w:szCs w:val="22"/>
          <w:lang w:eastAsia="sk-SK" w:bidi="sk-SK"/>
        </w:rPr>
        <w:t>pomarančovou</w:t>
      </w:r>
      <w:proofErr w:type="spellEnd"/>
      <w:r w:rsidRPr="00A90519">
        <w:rPr>
          <w:sz w:val="22"/>
          <w:szCs w:val="22"/>
          <w:lang w:eastAsia="sk-SK" w:bidi="sk-SK"/>
        </w:rPr>
        <w:t xml:space="preserve"> </w:t>
      </w:r>
      <w:proofErr w:type="spellStart"/>
      <w:r w:rsidRPr="00A90519">
        <w:rPr>
          <w:sz w:val="22"/>
          <w:szCs w:val="22"/>
          <w:lang w:eastAsia="sk-SK" w:bidi="sk-SK"/>
        </w:rPr>
        <w:t>príchuťou</w:t>
      </w:r>
      <w:proofErr w:type="spellEnd"/>
      <w:r w:rsidRPr="00A90519">
        <w:rPr>
          <w:sz w:val="22"/>
          <w:szCs w:val="22"/>
          <w:lang w:eastAsia="sk-SK" w:bidi="sk-SK"/>
        </w:rPr>
        <w:t xml:space="preserve"> </w:t>
      </w:r>
      <w:proofErr w:type="spellStart"/>
      <w:r w:rsidRPr="00A90519">
        <w:rPr>
          <w:sz w:val="22"/>
          <w:szCs w:val="22"/>
          <w:lang w:eastAsia="sk-SK" w:bidi="sk-SK"/>
        </w:rPr>
        <w:t>bez</w:t>
      </w:r>
      <w:proofErr w:type="spellEnd"/>
      <w:r w:rsidRPr="00A90519">
        <w:rPr>
          <w:sz w:val="22"/>
          <w:szCs w:val="22"/>
          <w:lang w:eastAsia="sk-SK" w:bidi="sk-SK"/>
        </w:rPr>
        <w:t xml:space="preserve"> </w:t>
      </w:r>
      <w:proofErr w:type="spellStart"/>
      <w:r w:rsidRPr="00A90519">
        <w:rPr>
          <w:sz w:val="22"/>
          <w:szCs w:val="22"/>
          <w:lang w:eastAsia="sk-SK" w:bidi="sk-SK"/>
        </w:rPr>
        <w:t>cukru</w:t>
      </w:r>
      <w:proofErr w:type="spellEnd"/>
      <w:r w:rsidRPr="00A90519">
        <w:rPr>
          <w:sz w:val="22"/>
          <w:szCs w:val="22"/>
          <w:lang w:eastAsia="sk-SK" w:bidi="sk-SK"/>
        </w:rPr>
        <w:t xml:space="preserve"> 8,75 mg </w:t>
      </w:r>
      <w:proofErr w:type="spellStart"/>
      <w:r w:rsidRPr="00A90519">
        <w:rPr>
          <w:sz w:val="22"/>
          <w:szCs w:val="22"/>
          <w:lang w:eastAsia="sk-SK" w:bidi="sk-SK"/>
        </w:rPr>
        <w:t>tvrdé</w:t>
      </w:r>
      <w:proofErr w:type="spellEnd"/>
      <w:r w:rsidRPr="00A90519">
        <w:rPr>
          <w:sz w:val="22"/>
          <w:szCs w:val="22"/>
          <w:lang w:eastAsia="sk-SK" w:bidi="sk-SK"/>
        </w:rPr>
        <w:t xml:space="preserve"> </w:t>
      </w:r>
      <w:proofErr w:type="spellStart"/>
      <w:r w:rsidRPr="00A90519">
        <w:rPr>
          <w:sz w:val="22"/>
          <w:szCs w:val="22"/>
          <w:lang w:eastAsia="sk-SK" w:bidi="sk-SK"/>
        </w:rPr>
        <w:t>pastilky</w:t>
      </w:r>
      <w:proofErr w:type="spellEnd"/>
    </w:p>
    <w:p w14:paraId="68761865" w14:textId="34C1E866" w:rsidR="00520F9B" w:rsidRPr="00EA655C" w:rsidRDefault="000D3947" w:rsidP="00520F9B">
      <w:pPr>
        <w:pStyle w:val="paragraph"/>
        <w:spacing w:before="0" w:beforeAutospacing="0" w:after="0" w:afterAutospacing="0"/>
        <w:textAlignment w:val="baseline"/>
        <w:rPr>
          <w:sz w:val="22"/>
          <w:szCs w:val="22"/>
          <w:lang w:eastAsia="sk-SK" w:bidi="sk-SK"/>
        </w:rPr>
      </w:pPr>
      <w:proofErr w:type="spellStart"/>
      <w:r w:rsidRPr="000D3947">
        <w:rPr>
          <w:sz w:val="22"/>
          <w:szCs w:val="22"/>
          <w:lang w:eastAsia="sk-SK" w:bidi="sk-SK"/>
        </w:rPr>
        <w:t>Lenkija</w:t>
      </w:r>
      <w:proofErr w:type="spellEnd"/>
      <w:r w:rsidR="00520F9B" w:rsidRPr="00A90519">
        <w:rPr>
          <w:sz w:val="22"/>
          <w:szCs w:val="22"/>
          <w:lang w:eastAsia="sk-SK" w:bidi="sk-SK"/>
        </w:rPr>
        <w:t xml:space="preserve">: </w:t>
      </w:r>
      <w:r w:rsidR="00520F9B" w:rsidRPr="00A90519">
        <w:rPr>
          <w:sz w:val="22"/>
          <w:szCs w:val="22"/>
          <w:lang w:eastAsia="sk-SK" w:bidi="sk-SK"/>
        </w:rPr>
        <w:tab/>
      </w:r>
      <w:proofErr w:type="spellStart"/>
      <w:r w:rsidR="00520F9B" w:rsidRPr="00A90519">
        <w:rPr>
          <w:sz w:val="22"/>
          <w:szCs w:val="22"/>
          <w:lang w:eastAsia="sk-SK" w:bidi="sk-SK"/>
        </w:rPr>
        <w:t>Vocaflam</w:t>
      </w:r>
      <w:proofErr w:type="spellEnd"/>
      <w:r w:rsidR="00520F9B" w:rsidRPr="00A90519">
        <w:rPr>
          <w:sz w:val="22"/>
          <w:szCs w:val="22"/>
          <w:lang w:eastAsia="sk-SK" w:bidi="sk-SK"/>
        </w:rPr>
        <w:t xml:space="preserve"> </w:t>
      </w:r>
      <w:proofErr w:type="spellStart"/>
      <w:r w:rsidR="00520F9B" w:rsidRPr="00A90519">
        <w:rPr>
          <w:sz w:val="22"/>
          <w:szCs w:val="22"/>
          <w:lang w:eastAsia="sk-SK" w:bidi="sk-SK"/>
        </w:rPr>
        <w:t>smak</w:t>
      </w:r>
      <w:proofErr w:type="spellEnd"/>
      <w:r w:rsidR="00520F9B" w:rsidRPr="00A90519">
        <w:rPr>
          <w:sz w:val="22"/>
          <w:szCs w:val="22"/>
          <w:lang w:eastAsia="sk-SK" w:bidi="sk-SK"/>
        </w:rPr>
        <w:t xml:space="preserve"> </w:t>
      </w:r>
      <w:proofErr w:type="spellStart"/>
      <w:r w:rsidR="00520F9B" w:rsidRPr="00A90519">
        <w:rPr>
          <w:sz w:val="22"/>
          <w:szCs w:val="22"/>
          <w:lang w:eastAsia="sk-SK" w:bidi="sk-SK"/>
        </w:rPr>
        <w:t>pomarańczowy</w:t>
      </w:r>
      <w:proofErr w:type="spellEnd"/>
      <w:r w:rsidR="00520F9B" w:rsidRPr="00A90519">
        <w:rPr>
          <w:sz w:val="22"/>
          <w:szCs w:val="22"/>
          <w:lang w:eastAsia="sk-SK" w:bidi="sk-SK"/>
        </w:rPr>
        <w:t xml:space="preserve"> </w:t>
      </w:r>
      <w:proofErr w:type="spellStart"/>
      <w:r w:rsidR="00520F9B" w:rsidRPr="00A90519">
        <w:rPr>
          <w:sz w:val="22"/>
          <w:szCs w:val="22"/>
          <w:lang w:eastAsia="sk-SK" w:bidi="sk-SK"/>
        </w:rPr>
        <w:t>bez</w:t>
      </w:r>
      <w:proofErr w:type="spellEnd"/>
      <w:r w:rsidR="00520F9B" w:rsidRPr="00A90519">
        <w:rPr>
          <w:sz w:val="22"/>
          <w:szCs w:val="22"/>
          <w:lang w:eastAsia="sk-SK" w:bidi="sk-SK"/>
        </w:rPr>
        <w:t xml:space="preserve"> </w:t>
      </w:r>
      <w:proofErr w:type="spellStart"/>
      <w:r w:rsidR="00520F9B" w:rsidRPr="00A90519">
        <w:rPr>
          <w:sz w:val="22"/>
          <w:szCs w:val="22"/>
          <w:lang w:eastAsia="sk-SK" w:bidi="sk-SK"/>
        </w:rPr>
        <w:t>cukru</w:t>
      </w:r>
      <w:proofErr w:type="spellEnd"/>
    </w:p>
    <w:p w14:paraId="1592B848" w14:textId="67155BFE" w:rsidR="00520F9B" w:rsidRPr="00EA655C" w:rsidRDefault="00BB7E1F" w:rsidP="00EA655C">
      <w:pPr>
        <w:pStyle w:val="paragraph"/>
        <w:spacing w:before="0" w:beforeAutospacing="0" w:after="0" w:afterAutospacing="0"/>
        <w:textAlignment w:val="baseline"/>
        <w:rPr>
          <w:sz w:val="22"/>
          <w:szCs w:val="22"/>
          <w:lang w:eastAsia="sk-SK" w:bidi="sk-SK"/>
        </w:rPr>
      </w:pPr>
      <w:proofErr w:type="spellStart"/>
      <w:r w:rsidRPr="00EA655C">
        <w:rPr>
          <w:sz w:val="22"/>
          <w:szCs w:val="22"/>
          <w:lang w:eastAsia="sk-SK" w:bidi="sk-SK"/>
        </w:rPr>
        <w:t>Čekija</w:t>
      </w:r>
      <w:proofErr w:type="spellEnd"/>
      <w:r w:rsidRPr="00EA655C">
        <w:rPr>
          <w:sz w:val="22"/>
          <w:szCs w:val="22"/>
          <w:lang w:eastAsia="sk-SK" w:bidi="sk-SK"/>
        </w:rPr>
        <w:t>:</w:t>
      </w:r>
      <w:r w:rsidR="00520F9B" w:rsidRPr="00EA655C">
        <w:rPr>
          <w:sz w:val="22"/>
          <w:szCs w:val="22"/>
          <w:lang w:eastAsia="sk-SK" w:bidi="sk-SK"/>
        </w:rPr>
        <w:tab/>
      </w:r>
      <w:proofErr w:type="spellStart"/>
      <w:r w:rsidR="00520F9B" w:rsidRPr="00EA655C">
        <w:rPr>
          <w:sz w:val="22"/>
          <w:szCs w:val="22"/>
          <w:lang w:eastAsia="sk-SK" w:bidi="sk-SK"/>
        </w:rPr>
        <w:t>Vocafen</w:t>
      </w:r>
      <w:proofErr w:type="spellEnd"/>
      <w:r w:rsidR="00520F9B" w:rsidRPr="00EA655C">
        <w:rPr>
          <w:sz w:val="22"/>
          <w:szCs w:val="22"/>
          <w:lang w:eastAsia="sk-SK" w:bidi="sk-SK"/>
        </w:rPr>
        <w:t xml:space="preserve"> </w:t>
      </w:r>
      <w:proofErr w:type="spellStart"/>
      <w:r w:rsidR="00520F9B" w:rsidRPr="00EA655C">
        <w:rPr>
          <w:sz w:val="22"/>
          <w:szCs w:val="22"/>
          <w:lang w:eastAsia="sk-SK" w:bidi="sk-SK"/>
        </w:rPr>
        <w:t>pomeranč</w:t>
      </w:r>
      <w:proofErr w:type="spellEnd"/>
      <w:r w:rsidR="00520F9B" w:rsidRPr="00EA655C">
        <w:rPr>
          <w:sz w:val="22"/>
          <w:szCs w:val="22"/>
          <w:lang w:eastAsia="sk-SK" w:bidi="sk-SK"/>
        </w:rPr>
        <w:t xml:space="preserve"> </w:t>
      </w:r>
      <w:proofErr w:type="spellStart"/>
      <w:r w:rsidR="00520F9B" w:rsidRPr="00EA655C">
        <w:rPr>
          <w:sz w:val="22"/>
          <w:szCs w:val="22"/>
          <w:lang w:eastAsia="sk-SK" w:bidi="sk-SK"/>
        </w:rPr>
        <w:t>bez</w:t>
      </w:r>
      <w:proofErr w:type="spellEnd"/>
      <w:r w:rsidR="00520F9B" w:rsidRPr="00EA655C">
        <w:rPr>
          <w:sz w:val="22"/>
          <w:szCs w:val="22"/>
          <w:lang w:eastAsia="sk-SK" w:bidi="sk-SK"/>
        </w:rPr>
        <w:t xml:space="preserve"> </w:t>
      </w:r>
      <w:proofErr w:type="spellStart"/>
      <w:r w:rsidR="00520F9B" w:rsidRPr="00EA655C">
        <w:rPr>
          <w:sz w:val="22"/>
          <w:szCs w:val="22"/>
          <w:lang w:eastAsia="sk-SK" w:bidi="sk-SK"/>
        </w:rPr>
        <w:t>cukru</w:t>
      </w:r>
      <w:proofErr w:type="spellEnd"/>
    </w:p>
    <w:p w14:paraId="38B4509D" w14:textId="0DFD6B32" w:rsidR="00520F9B" w:rsidRPr="00EA655C" w:rsidRDefault="00BB7E1F" w:rsidP="00EA655C">
      <w:pPr>
        <w:pStyle w:val="paragraph"/>
        <w:spacing w:before="0" w:beforeAutospacing="0" w:after="0" w:afterAutospacing="0"/>
        <w:textAlignment w:val="baseline"/>
        <w:rPr>
          <w:sz w:val="22"/>
          <w:szCs w:val="22"/>
          <w:lang w:eastAsia="sk-SK" w:bidi="sk-SK"/>
        </w:rPr>
      </w:pPr>
      <w:proofErr w:type="spellStart"/>
      <w:r w:rsidRPr="00EA655C">
        <w:rPr>
          <w:sz w:val="22"/>
          <w:szCs w:val="22"/>
          <w:lang w:eastAsia="sk-SK" w:bidi="sk-SK"/>
        </w:rPr>
        <w:t>Rumunija</w:t>
      </w:r>
      <w:proofErr w:type="spellEnd"/>
      <w:r w:rsidRPr="00EA655C">
        <w:rPr>
          <w:sz w:val="22"/>
          <w:szCs w:val="22"/>
          <w:lang w:eastAsia="sk-SK" w:bidi="sk-SK"/>
        </w:rPr>
        <w:t>:</w:t>
      </w:r>
      <w:r w:rsidR="00520F9B" w:rsidRPr="00EA655C">
        <w:rPr>
          <w:sz w:val="22"/>
          <w:szCs w:val="22"/>
          <w:lang w:eastAsia="sk-SK" w:bidi="sk-SK"/>
        </w:rPr>
        <w:t xml:space="preserve"> </w:t>
      </w:r>
      <w:r w:rsidR="00520F9B" w:rsidRPr="00EA655C">
        <w:rPr>
          <w:sz w:val="22"/>
          <w:szCs w:val="22"/>
          <w:lang w:eastAsia="sk-SK" w:bidi="sk-SK"/>
        </w:rPr>
        <w:tab/>
      </w:r>
      <w:proofErr w:type="spellStart"/>
      <w:r w:rsidR="00520F9B" w:rsidRPr="00EA655C">
        <w:rPr>
          <w:sz w:val="22"/>
          <w:szCs w:val="22"/>
          <w:lang w:eastAsia="sk-SK" w:bidi="sk-SK"/>
        </w:rPr>
        <w:t>Vocaflam</w:t>
      </w:r>
      <w:proofErr w:type="spellEnd"/>
      <w:r w:rsidR="00520F9B" w:rsidRPr="00EA655C">
        <w:rPr>
          <w:sz w:val="22"/>
          <w:szCs w:val="22"/>
          <w:lang w:eastAsia="sk-SK" w:bidi="sk-SK"/>
        </w:rPr>
        <w:t xml:space="preserve"> </w:t>
      </w:r>
      <w:proofErr w:type="spellStart"/>
      <w:r w:rsidR="00520F9B" w:rsidRPr="00EA655C">
        <w:rPr>
          <w:sz w:val="22"/>
          <w:szCs w:val="22"/>
          <w:lang w:eastAsia="sk-SK" w:bidi="sk-SK"/>
        </w:rPr>
        <w:t>Portocale</w:t>
      </w:r>
      <w:proofErr w:type="spellEnd"/>
      <w:r w:rsidR="00520F9B" w:rsidRPr="00EA655C">
        <w:rPr>
          <w:sz w:val="22"/>
          <w:szCs w:val="22"/>
          <w:lang w:eastAsia="sk-SK" w:bidi="sk-SK"/>
        </w:rPr>
        <w:t xml:space="preserve"> </w:t>
      </w:r>
      <w:proofErr w:type="spellStart"/>
      <w:r w:rsidR="00520F9B" w:rsidRPr="00EA655C">
        <w:rPr>
          <w:sz w:val="22"/>
          <w:szCs w:val="22"/>
          <w:lang w:eastAsia="sk-SK" w:bidi="sk-SK"/>
        </w:rPr>
        <w:t>fără</w:t>
      </w:r>
      <w:proofErr w:type="spellEnd"/>
      <w:r w:rsidR="00520F9B" w:rsidRPr="00EA655C">
        <w:rPr>
          <w:sz w:val="22"/>
          <w:szCs w:val="22"/>
          <w:lang w:eastAsia="sk-SK" w:bidi="sk-SK"/>
        </w:rPr>
        <w:t xml:space="preserve"> </w:t>
      </w:r>
      <w:proofErr w:type="spellStart"/>
      <w:r w:rsidR="00520F9B" w:rsidRPr="00EA655C">
        <w:rPr>
          <w:sz w:val="22"/>
          <w:szCs w:val="22"/>
          <w:lang w:eastAsia="sk-SK" w:bidi="sk-SK"/>
        </w:rPr>
        <w:t>zahăr</w:t>
      </w:r>
      <w:proofErr w:type="spellEnd"/>
      <w:r w:rsidR="00520F9B" w:rsidRPr="00EA655C">
        <w:rPr>
          <w:sz w:val="22"/>
          <w:szCs w:val="22"/>
          <w:lang w:eastAsia="sk-SK" w:bidi="sk-SK"/>
        </w:rPr>
        <w:t xml:space="preserve"> 8,75 mg </w:t>
      </w:r>
      <w:proofErr w:type="spellStart"/>
      <w:r w:rsidR="00520F9B" w:rsidRPr="00EA655C">
        <w:rPr>
          <w:sz w:val="22"/>
          <w:szCs w:val="22"/>
          <w:lang w:eastAsia="sk-SK" w:bidi="sk-SK"/>
        </w:rPr>
        <w:t>pastile</w:t>
      </w:r>
      <w:proofErr w:type="spellEnd"/>
    </w:p>
    <w:p w14:paraId="7885622F" w14:textId="4E062458" w:rsidR="00520F9B" w:rsidRPr="00EA655C" w:rsidRDefault="000D3947" w:rsidP="00EA655C">
      <w:pPr>
        <w:pStyle w:val="paragraph"/>
        <w:spacing w:before="0" w:beforeAutospacing="0" w:after="0" w:afterAutospacing="0"/>
        <w:textAlignment w:val="baseline"/>
        <w:rPr>
          <w:sz w:val="22"/>
          <w:szCs w:val="22"/>
          <w:lang w:eastAsia="sk-SK" w:bidi="sk-SK"/>
        </w:rPr>
      </w:pPr>
      <w:proofErr w:type="spellStart"/>
      <w:r w:rsidRPr="004C5474">
        <w:rPr>
          <w:sz w:val="22"/>
          <w:szCs w:val="22"/>
          <w:lang w:eastAsia="sk-SK" w:bidi="sk-SK"/>
        </w:rPr>
        <w:t>Vengrija</w:t>
      </w:r>
      <w:proofErr w:type="spellEnd"/>
      <w:r w:rsidR="00520F9B" w:rsidRPr="00EA655C">
        <w:rPr>
          <w:sz w:val="22"/>
          <w:szCs w:val="22"/>
          <w:lang w:eastAsia="sk-SK" w:bidi="sk-SK"/>
        </w:rPr>
        <w:t xml:space="preserve">: </w:t>
      </w:r>
      <w:r w:rsidR="00520F9B" w:rsidRPr="00EA655C">
        <w:rPr>
          <w:sz w:val="22"/>
          <w:szCs w:val="22"/>
          <w:lang w:eastAsia="sk-SK" w:bidi="sk-SK"/>
        </w:rPr>
        <w:tab/>
      </w:r>
      <w:proofErr w:type="spellStart"/>
      <w:r w:rsidR="00520F9B" w:rsidRPr="00EA655C">
        <w:rPr>
          <w:sz w:val="22"/>
          <w:szCs w:val="22"/>
          <w:lang w:eastAsia="sk-SK" w:bidi="sk-SK"/>
        </w:rPr>
        <w:t>Vocafen</w:t>
      </w:r>
      <w:proofErr w:type="spellEnd"/>
      <w:r w:rsidR="00520F9B" w:rsidRPr="00EA655C">
        <w:rPr>
          <w:sz w:val="22"/>
          <w:szCs w:val="22"/>
          <w:lang w:eastAsia="sk-SK" w:bidi="sk-SK"/>
        </w:rPr>
        <w:t xml:space="preserve"> </w:t>
      </w:r>
      <w:proofErr w:type="spellStart"/>
      <w:r w:rsidR="00520F9B" w:rsidRPr="00EA655C">
        <w:rPr>
          <w:sz w:val="22"/>
          <w:szCs w:val="22"/>
          <w:lang w:eastAsia="sk-SK" w:bidi="sk-SK"/>
        </w:rPr>
        <w:t>cukormentes</w:t>
      </w:r>
      <w:proofErr w:type="spellEnd"/>
      <w:r w:rsidR="00520F9B" w:rsidRPr="00EA655C">
        <w:rPr>
          <w:sz w:val="22"/>
          <w:szCs w:val="22"/>
          <w:lang w:eastAsia="sk-SK" w:bidi="sk-SK"/>
        </w:rPr>
        <w:t xml:space="preserve"> </w:t>
      </w:r>
      <w:proofErr w:type="spellStart"/>
      <w:r w:rsidR="00520F9B" w:rsidRPr="00EA655C">
        <w:rPr>
          <w:sz w:val="22"/>
          <w:szCs w:val="22"/>
          <w:lang w:eastAsia="sk-SK" w:bidi="sk-SK"/>
        </w:rPr>
        <w:t>narancsízű</w:t>
      </w:r>
      <w:proofErr w:type="spellEnd"/>
      <w:r w:rsidR="00520F9B" w:rsidRPr="00EA655C">
        <w:rPr>
          <w:sz w:val="22"/>
          <w:szCs w:val="22"/>
          <w:lang w:eastAsia="sk-SK" w:bidi="sk-SK"/>
        </w:rPr>
        <w:t xml:space="preserve"> 8,75 mg </w:t>
      </w:r>
      <w:proofErr w:type="spellStart"/>
      <w:r w:rsidR="00520F9B" w:rsidRPr="00EA655C">
        <w:rPr>
          <w:sz w:val="22"/>
          <w:szCs w:val="22"/>
          <w:lang w:eastAsia="sk-SK" w:bidi="sk-SK"/>
        </w:rPr>
        <w:t>szopogató</w:t>
      </w:r>
      <w:proofErr w:type="spellEnd"/>
      <w:r w:rsidR="00520F9B" w:rsidRPr="00EA655C">
        <w:rPr>
          <w:sz w:val="22"/>
          <w:szCs w:val="22"/>
          <w:lang w:eastAsia="sk-SK" w:bidi="sk-SK"/>
        </w:rPr>
        <w:t xml:space="preserve"> </w:t>
      </w:r>
      <w:proofErr w:type="spellStart"/>
      <w:r w:rsidR="00520F9B" w:rsidRPr="00EA655C">
        <w:rPr>
          <w:sz w:val="22"/>
          <w:szCs w:val="22"/>
          <w:lang w:eastAsia="sk-SK" w:bidi="sk-SK"/>
        </w:rPr>
        <w:t>tabletta</w:t>
      </w:r>
      <w:proofErr w:type="spellEnd"/>
    </w:p>
    <w:p w14:paraId="3014AC65" w14:textId="5C92B9B6" w:rsidR="00520F9B" w:rsidRPr="00EA655C" w:rsidRDefault="00EA655C" w:rsidP="00EA655C">
      <w:pPr>
        <w:pStyle w:val="paragraph"/>
        <w:spacing w:before="0" w:beforeAutospacing="0" w:after="0" w:afterAutospacing="0"/>
        <w:textAlignment w:val="baseline"/>
        <w:rPr>
          <w:sz w:val="22"/>
          <w:szCs w:val="22"/>
          <w:lang w:eastAsia="sk-SK" w:bidi="sk-SK"/>
        </w:rPr>
      </w:pPr>
      <w:proofErr w:type="spellStart"/>
      <w:r w:rsidRPr="00EA655C">
        <w:rPr>
          <w:sz w:val="22"/>
          <w:szCs w:val="22"/>
          <w:lang w:eastAsia="sk-SK" w:bidi="sk-SK"/>
        </w:rPr>
        <w:t>Bulgarij</w:t>
      </w:r>
      <w:proofErr w:type="spellEnd"/>
      <w:r w:rsidR="00520F9B" w:rsidRPr="00EA655C">
        <w:rPr>
          <w:sz w:val="22"/>
          <w:szCs w:val="22"/>
          <w:lang w:eastAsia="sk-SK" w:bidi="sk-SK"/>
        </w:rPr>
        <w:t xml:space="preserve">:       </w:t>
      </w:r>
      <w:r>
        <w:rPr>
          <w:sz w:val="22"/>
          <w:szCs w:val="22"/>
          <w:lang w:eastAsia="sk-SK" w:bidi="sk-SK"/>
        </w:rPr>
        <w:t xml:space="preserve">  </w:t>
      </w:r>
      <w:r w:rsidR="00520F9B" w:rsidRPr="00EA655C">
        <w:rPr>
          <w:sz w:val="22"/>
          <w:szCs w:val="22"/>
          <w:lang w:eastAsia="sk-SK" w:bidi="sk-SK"/>
        </w:rPr>
        <w:t xml:space="preserve"> </w:t>
      </w:r>
      <w:proofErr w:type="spellStart"/>
      <w:r w:rsidR="00520F9B" w:rsidRPr="00EA655C">
        <w:rPr>
          <w:sz w:val="22"/>
          <w:szCs w:val="22"/>
          <w:lang w:eastAsia="sk-SK" w:bidi="sk-SK"/>
        </w:rPr>
        <w:t>Vocasept</w:t>
      </w:r>
      <w:proofErr w:type="spellEnd"/>
      <w:r w:rsidR="00520F9B" w:rsidRPr="00EA655C">
        <w:rPr>
          <w:sz w:val="22"/>
          <w:szCs w:val="22"/>
          <w:lang w:eastAsia="sk-SK" w:bidi="sk-SK"/>
        </w:rPr>
        <w:t xml:space="preserve"> Orange </w:t>
      </w:r>
      <w:proofErr w:type="spellStart"/>
      <w:r w:rsidR="00520F9B" w:rsidRPr="00EA655C">
        <w:rPr>
          <w:sz w:val="22"/>
          <w:szCs w:val="22"/>
          <w:lang w:eastAsia="sk-SK" w:bidi="sk-SK"/>
        </w:rPr>
        <w:t>Sugar</w:t>
      </w:r>
      <w:proofErr w:type="spellEnd"/>
      <w:r w:rsidR="00520F9B" w:rsidRPr="00EA655C">
        <w:rPr>
          <w:sz w:val="22"/>
          <w:szCs w:val="22"/>
          <w:lang w:eastAsia="sk-SK" w:bidi="sk-SK"/>
        </w:rPr>
        <w:t xml:space="preserve"> free 8,75 mg </w:t>
      </w:r>
      <w:proofErr w:type="spellStart"/>
      <w:r w:rsidR="00520F9B" w:rsidRPr="00EA655C">
        <w:rPr>
          <w:sz w:val="22"/>
          <w:szCs w:val="22"/>
          <w:lang w:eastAsia="sk-SK" w:bidi="sk-SK"/>
        </w:rPr>
        <w:t>Lozenges</w:t>
      </w:r>
      <w:proofErr w:type="spellEnd"/>
    </w:p>
    <w:p w14:paraId="24267A55" w14:textId="6B3FD65A" w:rsidR="00520F9B" w:rsidRPr="00EA655C" w:rsidRDefault="000D3947" w:rsidP="00EA655C">
      <w:pPr>
        <w:pStyle w:val="paragraph"/>
        <w:spacing w:before="0" w:beforeAutospacing="0" w:after="0" w:afterAutospacing="0"/>
        <w:textAlignment w:val="baseline"/>
        <w:rPr>
          <w:sz w:val="22"/>
          <w:szCs w:val="22"/>
          <w:lang w:eastAsia="sk-SK" w:bidi="sk-SK"/>
        </w:rPr>
      </w:pPr>
      <w:proofErr w:type="spellStart"/>
      <w:r w:rsidRPr="00EA655C">
        <w:rPr>
          <w:sz w:val="22"/>
          <w:szCs w:val="22"/>
          <w:lang w:eastAsia="sk-SK" w:bidi="sk-SK"/>
        </w:rPr>
        <w:t>Estija</w:t>
      </w:r>
      <w:proofErr w:type="spellEnd"/>
      <w:r w:rsidRPr="00EA655C">
        <w:rPr>
          <w:sz w:val="22"/>
          <w:szCs w:val="22"/>
          <w:lang w:eastAsia="sk-SK" w:bidi="sk-SK"/>
        </w:rPr>
        <w:t xml:space="preserve"> </w:t>
      </w:r>
      <w:r w:rsidR="00520F9B" w:rsidRPr="00EA655C">
        <w:rPr>
          <w:sz w:val="22"/>
          <w:szCs w:val="22"/>
          <w:lang w:eastAsia="sk-SK" w:bidi="sk-SK"/>
        </w:rPr>
        <w:t xml:space="preserve">o:        </w:t>
      </w:r>
      <w:r w:rsidR="00EA655C">
        <w:rPr>
          <w:sz w:val="22"/>
          <w:szCs w:val="22"/>
          <w:lang w:eastAsia="sk-SK" w:bidi="sk-SK"/>
        </w:rPr>
        <w:t xml:space="preserve">  </w:t>
      </w:r>
      <w:proofErr w:type="spellStart"/>
      <w:r w:rsidR="00520F9B" w:rsidRPr="00EA655C">
        <w:rPr>
          <w:sz w:val="22"/>
          <w:szCs w:val="22"/>
          <w:lang w:eastAsia="sk-SK" w:bidi="sk-SK"/>
        </w:rPr>
        <w:t>Vocasept</w:t>
      </w:r>
      <w:proofErr w:type="spellEnd"/>
      <w:r w:rsidR="00520F9B" w:rsidRPr="00EA655C">
        <w:rPr>
          <w:sz w:val="22"/>
          <w:szCs w:val="22"/>
          <w:lang w:eastAsia="sk-SK" w:bidi="sk-SK"/>
        </w:rPr>
        <w:t xml:space="preserve"> </w:t>
      </w:r>
      <w:proofErr w:type="spellStart"/>
      <w:r w:rsidR="00520F9B" w:rsidRPr="00EA655C">
        <w:rPr>
          <w:sz w:val="22"/>
          <w:szCs w:val="22"/>
          <w:lang w:eastAsia="sk-SK" w:bidi="sk-SK"/>
        </w:rPr>
        <w:t>apelsin</w:t>
      </w:r>
      <w:proofErr w:type="spellEnd"/>
      <w:r w:rsidR="00520F9B" w:rsidRPr="00EA655C">
        <w:rPr>
          <w:sz w:val="22"/>
          <w:szCs w:val="22"/>
          <w:lang w:eastAsia="sk-SK" w:bidi="sk-SK"/>
        </w:rPr>
        <w:t xml:space="preserve"> </w:t>
      </w:r>
      <w:proofErr w:type="spellStart"/>
      <w:r w:rsidR="00520F9B" w:rsidRPr="00EA655C">
        <w:rPr>
          <w:sz w:val="22"/>
          <w:szCs w:val="22"/>
          <w:lang w:eastAsia="sk-SK" w:bidi="sk-SK"/>
        </w:rPr>
        <w:t>suhkruvaba</w:t>
      </w:r>
      <w:proofErr w:type="spellEnd"/>
    </w:p>
    <w:p w14:paraId="732FC7F9" w14:textId="0A873A5C" w:rsidR="00520F9B" w:rsidRPr="00EA655C" w:rsidRDefault="000D3947" w:rsidP="00EA655C">
      <w:pPr>
        <w:pStyle w:val="paragraph"/>
        <w:spacing w:before="0" w:beforeAutospacing="0" w:after="0" w:afterAutospacing="0"/>
        <w:textAlignment w:val="baseline"/>
        <w:rPr>
          <w:sz w:val="22"/>
          <w:szCs w:val="22"/>
          <w:lang w:eastAsia="sk-SK" w:bidi="sk-SK"/>
        </w:rPr>
      </w:pPr>
      <w:proofErr w:type="spellStart"/>
      <w:r w:rsidRPr="004C5474">
        <w:rPr>
          <w:sz w:val="22"/>
          <w:szCs w:val="22"/>
          <w:lang w:eastAsia="sk-SK" w:bidi="sk-SK"/>
        </w:rPr>
        <w:t>Latvija</w:t>
      </w:r>
      <w:proofErr w:type="spellEnd"/>
      <w:r w:rsidR="00520F9B" w:rsidRPr="00EA655C">
        <w:rPr>
          <w:sz w:val="22"/>
          <w:szCs w:val="22"/>
          <w:lang w:eastAsia="sk-SK" w:bidi="sk-SK"/>
        </w:rPr>
        <w:t xml:space="preserve">:           </w:t>
      </w:r>
      <w:proofErr w:type="spellStart"/>
      <w:r w:rsidR="00520F9B" w:rsidRPr="00EA655C">
        <w:rPr>
          <w:sz w:val="22"/>
          <w:szCs w:val="22"/>
          <w:lang w:eastAsia="sk-SK" w:bidi="sk-SK"/>
        </w:rPr>
        <w:t>Vocafen</w:t>
      </w:r>
      <w:proofErr w:type="spellEnd"/>
      <w:r w:rsidR="00520F9B" w:rsidRPr="00EA655C">
        <w:rPr>
          <w:sz w:val="22"/>
          <w:szCs w:val="22"/>
          <w:lang w:eastAsia="sk-SK" w:bidi="sk-SK"/>
        </w:rPr>
        <w:t xml:space="preserve"> </w:t>
      </w:r>
      <w:proofErr w:type="spellStart"/>
      <w:r w:rsidR="00520F9B" w:rsidRPr="00EA655C">
        <w:rPr>
          <w:sz w:val="22"/>
          <w:szCs w:val="22"/>
          <w:lang w:eastAsia="sk-SK" w:bidi="sk-SK"/>
        </w:rPr>
        <w:t>ar</w:t>
      </w:r>
      <w:proofErr w:type="spellEnd"/>
      <w:r w:rsidR="00520F9B" w:rsidRPr="00EA655C">
        <w:rPr>
          <w:sz w:val="22"/>
          <w:szCs w:val="22"/>
          <w:lang w:eastAsia="sk-SK" w:bidi="sk-SK"/>
        </w:rPr>
        <w:t xml:space="preserve"> </w:t>
      </w:r>
      <w:proofErr w:type="spellStart"/>
      <w:r w:rsidR="00520F9B" w:rsidRPr="00EA655C">
        <w:rPr>
          <w:sz w:val="22"/>
          <w:szCs w:val="22"/>
          <w:lang w:eastAsia="sk-SK" w:bidi="sk-SK"/>
        </w:rPr>
        <w:t>apelsīna</w:t>
      </w:r>
      <w:proofErr w:type="spellEnd"/>
      <w:r w:rsidR="00520F9B" w:rsidRPr="00EA655C">
        <w:rPr>
          <w:sz w:val="22"/>
          <w:szCs w:val="22"/>
          <w:lang w:eastAsia="sk-SK" w:bidi="sk-SK"/>
        </w:rPr>
        <w:t xml:space="preserve"> </w:t>
      </w:r>
      <w:proofErr w:type="spellStart"/>
      <w:r w:rsidR="00520F9B" w:rsidRPr="00EA655C">
        <w:rPr>
          <w:sz w:val="22"/>
          <w:szCs w:val="22"/>
          <w:lang w:eastAsia="sk-SK" w:bidi="sk-SK"/>
        </w:rPr>
        <w:t>garšu</w:t>
      </w:r>
      <w:proofErr w:type="spellEnd"/>
      <w:r w:rsidR="00520F9B" w:rsidRPr="00EA655C">
        <w:rPr>
          <w:sz w:val="22"/>
          <w:szCs w:val="22"/>
          <w:lang w:eastAsia="sk-SK" w:bidi="sk-SK"/>
        </w:rPr>
        <w:t xml:space="preserve"> 8,75 mg </w:t>
      </w:r>
      <w:proofErr w:type="spellStart"/>
      <w:r w:rsidR="00520F9B" w:rsidRPr="00EA655C">
        <w:rPr>
          <w:sz w:val="22"/>
          <w:szCs w:val="22"/>
          <w:lang w:eastAsia="sk-SK" w:bidi="sk-SK"/>
        </w:rPr>
        <w:t>sūkājamās</w:t>
      </w:r>
      <w:proofErr w:type="spellEnd"/>
      <w:r w:rsidR="00520F9B" w:rsidRPr="00EA655C">
        <w:rPr>
          <w:sz w:val="22"/>
          <w:szCs w:val="22"/>
          <w:lang w:eastAsia="sk-SK" w:bidi="sk-SK"/>
        </w:rPr>
        <w:t xml:space="preserve"> </w:t>
      </w:r>
      <w:proofErr w:type="spellStart"/>
      <w:r w:rsidR="00520F9B" w:rsidRPr="00EA655C">
        <w:rPr>
          <w:sz w:val="22"/>
          <w:szCs w:val="22"/>
          <w:lang w:eastAsia="sk-SK" w:bidi="sk-SK"/>
        </w:rPr>
        <w:t>tabletes</w:t>
      </w:r>
      <w:proofErr w:type="spellEnd"/>
    </w:p>
    <w:p w14:paraId="0B178509" w14:textId="6A4B7120" w:rsidR="00520F9B" w:rsidRPr="00EA655C" w:rsidRDefault="004C5474" w:rsidP="00EA655C">
      <w:pPr>
        <w:pStyle w:val="paragraph"/>
        <w:spacing w:before="0" w:beforeAutospacing="0" w:after="0" w:afterAutospacing="0"/>
        <w:textAlignment w:val="baseline"/>
        <w:rPr>
          <w:sz w:val="22"/>
          <w:szCs w:val="22"/>
          <w:lang w:eastAsia="sk-SK" w:bidi="sk-SK"/>
        </w:rPr>
      </w:pPr>
      <w:proofErr w:type="spellStart"/>
      <w:r w:rsidRPr="00EA655C">
        <w:rPr>
          <w:sz w:val="22"/>
          <w:szCs w:val="22"/>
          <w:lang w:eastAsia="sk-SK" w:bidi="sk-SK"/>
        </w:rPr>
        <w:t>Lietuva</w:t>
      </w:r>
      <w:proofErr w:type="spellEnd"/>
      <w:r w:rsidR="00520F9B" w:rsidRPr="00EA655C">
        <w:rPr>
          <w:sz w:val="22"/>
          <w:szCs w:val="22"/>
          <w:lang w:eastAsia="sk-SK" w:bidi="sk-SK"/>
        </w:rPr>
        <w:t xml:space="preserve">:        </w:t>
      </w:r>
      <w:r w:rsidR="00EA655C">
        <w:rPr>
          <w:sz w:val="22"/>
          <w:szCs w:val="22"/>
          <w:lang w:eastAsia="sk-SK" w:bidi="sk-SK"/>
        </w:rPr>
        <w:t xml:space="preserve">  </w:t>
      </w:r>
      <w:r w:rsidR="00520F9B" w:rsidRPr="00EA655C">
        <w:rPr>
          <w:sz w:val="22"/>
          <w:szCs w:val="22"/>
          <w:lang w:eastAsia="sk-SK" w:bidi="sk-SK"/>
        </w:rPr>
        <w:t xml:space="preserve"> </w:t>
      </w:r>
      <w:proofErr w:type="spellStart"/>
      <w:r w:rsidR="00520F9B" w:rsidRPr="00EA655C">
        <w:rPr>
          <w:sz w:val="22"/>
          <w:szCs w:val="22"/>
          <w:lang w:eastAsia="sk-SK" w:bidi="sk-SK"/>
        </w:rPr>
        <w:t>Effafen</w:t>
      </w:r>
      <w:proofErr w:type="spellEnd"/>
      <w:r w:rsidR="00520F9B" w:rsidRPr="00EA655C">
        <w:rPr>
          <w:sz w:val="22"/>
          <w:szCs w:val="22"/>
          <w:lang w:eastAsia="sk-SK" w:bidi="sk-SK"/>
        </w:rPr>
        <w:t xml:space="preserve"> </w:t>
      </w:r>
      <w:proofErr w:type="spellStart"/>
      <w:r w:rsidR="00520F9B" w:rsidRPr="00EA655C">
        <w:rPr>
          <w:sz w:val="22"/>
          <w:szCs w:val="22"/>
          <w:lang w:eastAsia="sk-SK" w:bidi="sk-SK"/>
        </w:rPr>
        <w:t>apelsinų</w:t>
      </w:r>
      <w:proofErr w:type="spellEnd"/>
      <w:r w:rsidR="00520F9B" w:rsidRPr="00EA655C">
        <w:rPr>
          <w:sz w:val="22"/>
          <w:szCs w:val="22"/>
          <w:lang w:eastAsia="sk-SK" w:bidi="sk-SK"/>
        </w:rPr>
        <w:t xml:space="preserve"> </w:t>
      </w:r>
      <w:proofErr w:type="spellStart"/>
      <w:r w:rsidR="00520F9B" w:rsidRPr="00EA655C">
        <w:rPr>
          <w:sz w:val="22"/>
          <w:szCs w:val="22"/>
          <w:lang w:eastAsia="sk-SK" w:bidi="sk-SK"/>
        </w:rPr>
        <w:t>skonio</w:t>
      </w:r>
      <w:proofErr w:type="spellEnd"/>
      <w:r w:rsidR="00520F9B" w:rsidRPr="00EA655C">
        <w:rPr>
          <w:sz w:val="22"/>
          <w:szCs w:val="22"/>
          <w:lang w:eastAsia="sk-SK" w:bidi="sk-SK"/>
        </w:rPr>
        <w:t xml:space="preserve"> 8,75 mg </w:t>
      </w:r>
      <w:proofErr w:type="spellStart"/>
      <w:r w:rsidR="00520F9B" w:rsidRPr="00EA655C">
        <w:rPr>
          <w:sz w:val="22"/>
          <w:szCs w:val="22"/>
          <w:lang w:eastAsia="sk-SK" w:bidi="sk-SK"/>
        </w:rPr>
        <w:t>kietosios</w:t>
      </w:r>
      <w:proofErr w:type="spellEnd"/>
      <w:r w:rsidR="00520F9B" w:rsidRPr="00EA655C">
        <w:rPr>
          <w:sz w:val="22"/>
          <w:szCs w:val="22"/>
          <w:lang w:eastAsia="sk-SK" w:bidi="sk-SK"/>
        </w:rPr>
        <w:t xml:space="preserve"> </w:t>
      </w:r>
      <w:proofErr w:type="spellStart"/>
      <w:r w:rsidR="00520F9B" w:rsidRPr="00EA655C">
        <w:rPr>
          <w:sz w:val="22"/>
          <w:szCs w:val="22"/>
          <w:lang w:eastAsia="sk-SK" w:bidi="sk-SK"/>
        </w:rPr>
        <w:t>pastilės</w:t>
      </w:r>
      <w:proofErr w:type="spellEnd"/>
    </w:p>
    <w:p w14:paraId="4A7BCD2A" w14:textId="77777777" w:rsidR="00574E6E" w:rsidRDefault="00574E6E" w:rsidP="00DE63D9">
      <w:pPr>
        <w:jc w:val="both"/>
        <w:rPr>
          <w:sz w:val="22"/>
          <w:szCs w:val="22"/>
          <w:lang w:eastAsia="lt-LT"/>
        </w:rPr>
      </w:pPr>
    </w:p>
    <w:p w14:paraId="001486DD" w14:textId="77777777" w:rsidR="008D3B35" w:rsidRPr="000E0F43" w:rsidRDefault="008D3B35">
      <w:pPr>
        <w:jc w:val="both"/>
        <w:rPr>
          <w:sz w:val="22"/>
          <w:szCs w:val="22"/>
          <w:lang w:eastAsia="lt-LT"/>
        </w:rPr>
      </w:pPr>
    </w:p>
    <w:p w14:paraId="2E867799" w14:textId="73EDB126" w:rsidR="008D3B35" w:rsidRDefault="00AB4978">
      <w:pPr>
        <w:jc w:val="both"/>
        <w:rPr>
          <w:b/>
          <w:bCs/>
          <w:sz w:val="22"/>
          <w:szCs w:val="22"/>
          <w:lang w:eastAsia="lt-LT"/>
        </w:rPr>
      </w:pPr>
      <w:r w:rsidRPr="000E0F43">
        <w:rPr>
          <w:b/>
          <w:bCs/>
          <w:sz w:val="22"/>
          <w:szCs w:val="22"/>
          <w:lang w:eastAsia="lt-LT"/>
        </w:rPr>
        <w:t xml:space="preserve">Šis pakuotės lapelis paskutinį kartą peržiūrėtas </w:t>
      </w:r>
      <w:r w:rsidR="00457E01">
        <w:rPr>
          <w:b/>
          <w:bCs/>
          <w:sz w:val="22"/>
          <w:szCs w:val="22"/>
          <w:lang w:eastAsia="lt-LT"/>
        </w:rPr>
        <w:t>2025-11-11.</w:t>
      </w:r>
    </w:p>
    <w:p w14:paraId="53B7C142" w14:textId="77777777" w:rsidR="001724F0" w:rsidRDefault="001724F0">
      <w:pPr>
        <w:jc w:val="both"/>
        <w:rPr>
          <w:b/>
          <w:bCs/>
          <w:sz w:val="22"/>
          <w:szCs w:val="22"/>
          <w:lang w:eastAsia="lt-LT"/>
        </w:rPr>
      </w:pPr>
    </w:p>
    <w:p w14:paraId="1BA88F82" w14:textId="77777777" w:rsidR="001724F0" w:rsidRDefault="001724F0" w:rsidP="001724F0">
      <w:pPr>
        <w:jc w:val="both"/>
        <w:rPr>
          <w:sz w:val="22"/>
          <w:szCs w:val="22"/>
          <w:lang w:eastAsia="lt-LT"/>
        </w:rPr>
      </w:pPr>
      <w:r>
        <w:rPr>
          <w:sz w:val="22"/>
          <w:szCs w:val="22"/>
          <w:lang w:eastAsia="lt-LT"/>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w:t>
      </w:r>
    </w:p>
    <w:p w14:paraId="7B0EC56E" w14:textId="77777777" w:rsidR="001724F0" w:rsidRPr="000E0F43" w:rsidRDefault="001724F0">
      <w:pPr>
        <w:jc w:val="both"/>
        <w:rPr>
          <w:b/>
          <w:bCs/>
          <w:sz w:val="22"/>
          <w:szCs w:val="22"/>
          <w:lang w:eastAsia="lt-LT"/>
        </w:rPr>
      </w:pPr>
    </w:p>
    <w:sectPr w:rsidR="001724F0" w:rsidRPr="000E0F43" w:rsidSect="00A85693">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4A7C6" w14:textId="77777777" w:rsidR="00A85693" w:rsidRDefault="00A85693">
      <w:r>
        <w:separator/>
      </w:r>
    </w:p>
  </w:endnote>
  <w:endnote w:type="continuationSeparator" w:id="0">
    <w:p w14:paraId="5F089356" w14:textId="77777777" w:rsidR="00A85693" w:rsidRDefault="00A8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F668D" w14:textId="77777777" w:rsidR="00A85693" w:rsidRDefault="00A85693">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7D8CB" w14:textId="77777777" w:rsidR="00A85693" w:rsidRDefault="00A85693">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23AFE" w14:textId="77777777" w:rsidR="00A85693" w:rsidRDefault="00A85693">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A0CE7" w14:textId="77777777" w:rsidR="00A85693" w:rsidRDefault="00A85693">
      <w:r>
        <w:separator/>
      </w:r>
    </w:p>
  </w:footnote>
  <w:footnote w:type="continuationSeparator" w:id="0">
    <w:p w14:paraId="3F1FF6CE" w14:textId="77777777" w:rsidR="00A85693" w:rsidRDefault="00A85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AC98D" w14:textId="77777777" w:rsidR="00A85693" w:rsidRDefault="00A85693">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D0AF0" w14:textId="78E3E1A4" w:rsidR="00A85693" w:rsidRDefault="00A85693">
    <w:pPr>
      <w:pStyle w:val="Antrats"/>
      <w:jc w:val="center"/>
    </w:pPr>
  </w:p>
  <w:p w14:paraId="675988D4" w14:textId="77777777" w:rsidR="00A85693" w:rsidRDefault="00A85693">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E60E1" w14:textId="77777777" w:rsidR="00A85693" w:rsidRDefault="00A85693">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8CF"/>
    <w:multiLevelType w:val="hybridMultilevel"/>
    <w:tmpl w:val="7BCE027C"/>
    <w:lvl w:ilvl="0" w:tplc="812868FE">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EB11C8"/>
    <w:multiLevelType w:val="hybridMultilevel"/>
    <w:tmpl w:val="ACFCB32A"/>
    <w:lvl w:ilvl="0" w:tplc="C03676C2">
      <w:start w:val="1"/>
      <w:numFmt w:val="decimal"/>
      <w:lvlText w:val="%1."/>
      <w:lvlJc w:val="left"/>
      <w:pPr>
        <w:ind w:left="537" w:hanging="421"/>
      </w:pPr>
      <w:rPr>
        <w:rFonts w:ascii="Times New Roman" w:eastAsia="Times New Roman" w:hAnsi="Times New Roman" w:cs="Times New Roman" w:hint="default"/>
        <w:spacing w:val="-8"/>
        <w:w w:val="102"/>
        <w:sz w:val="22"/>
        <w:szCs w:val="22"/>
        <w:lang w:val="en-US" w:eastAsia="en-US" w:bidi="ar-SA"/>
      </w:rPr>
    </w:lvl>
    <w:lvl w:ilvl="1" w:tplc="85463C32">
      <w:numFmt w:val="bullet"/>
      <w:lvlText w:val="•"/>
      <w:lvlJc w:val="left"/>
      <w:pPr>
        <w:ind w:left="1361" w:hanging="421"/>
      </w:pPr>
      <w:rPr>
        <w:rFonts w:hint="default"/>
        <w:lang w:val="en-US" w:eastAsia="en-US" w:bidi="ar-SA"/>
      </w:rPr>
    </w:lvl>
    <w:lvl w:ilvl="2" w:tplc="A282E1B2">
      <w:numFmt w:val="bullet"/>
      <w:lvlText w:val="•"/>
      <w:lvlJc w:val="left"/>
      <w:pPr>
        <w:ind w:left="2183" w:hanging="421"/>
      </w:pPr>
      <w:rPr>
        <w:rFonts w:hint="default"/>
        <w:lang w:val="en-US" w:eastAsia="en-US" w:bidi="ar-SA"/>
      </w:rPr>
    </w:lvl>
    <w:lvl w:ilvl="3" w:tplc="003C4C06">
      <w:numFmt w:val="bullet"/>
      <w:lvlText w:val="•"/>
      <w:lvlJc w:val="left"/>
      <w:pPr>
        <w:ind w:left="3004" w:hanging="421"/>
      </w:pPr>
      <w:rPr>
        <w:rFonts w:hint="default"/>
        <w:lang w:val="en-US" w:eastAsia="en-US" w:bidi="ar-SA"/>
      </w:rPr>
    </w:lvl>
    <w:lvl w:ilvl="4" w:tplc="F9DC2A5A">
      <w:numFmt w:val="bullet"/>
      <w:lvlText w:val="•"/>
      <w:lvlJc w:val="left"/>
      <w:pPr>
        <w:ind w:left="3826" w:hanging="421"/>
      </w:pPr>
      <w:rPr>
        <w:rFonts w:hint="default"/>
        <w:lang w:val="en-US" w:eastAsia="en-US" w:bidi="ar-SA"/>
      </w:rPr>
    </w:lvl>
    <w:lvl w:ilvl="5" w:tplc="2DF463C0">
      <w:numFmt w:val="bullet"/>
      <w:lvlText w:val="•"/>
      <w:lvlJc w:val="left"/>
      <w:pPr>
        <w:ind w:left="4647" w:hanging="421"/>
      </w:pPr>
      <w:rPr>
        <w:rFonts w:hint="default"/>
        <w:lang w:val="en-US" w:eastAsia="en-US" w:bidi="ar-SA"/>
      </w:rPr>
    </w:lvl>
    <w:lvl w:ilvl="6" w:tplc="1578F2E6">
      <w:numFmt w:val="bullet"/>
      <w:lvlText w:val="•"/>
      <w:lvlJc w:val="left"/>
      <w:pPr>
        <w:ind w:left="5469" w:hanging="421"/>
      </w:pPr>
      <w:rPr>
        <w:rFonts w:hint="default"/>
        <w:lang w:val="en-US" w:eastAsia="en-US" w:bidi="ar-SA"/>
      </w:rPr>
    </w:lvl>
    <w:lvl w:ilvl="7" w:tplc="0AF82F8A">
      <w:numFmt w:val="bullet"/>
      <w:lvlText w:val="•"/>
      <w:lvlJc w:val="left"/>
      <w:pPr>
        <w:ind w:left="6290" w:hanging="421"/>
      </w:pPr>
      <w:rPr>
        <w:rFonts w:hint="default"/>
        <w:lang w:val="en-US" w:eastAsia="en-US" w:bidi="ar-SA"/>
      </w:rPr>
    </w:lvl>
    <w:lvl w:ilvl="8" w:tplc="4FA018BE">
      <w:numFmt w:val="bullet"/>
      <w:lvlText w:val="•"/>
      <w:lvlJc w:val="left"/>
      <w:pPr>
        <w:ind w:left="7112" w:hanging="421"/>
      </w:pPr>
      <w:rPr>
        <w:rFonts w:hint="default"/>
        <w:lang w:val="en-US" w:eastAsia="en-US" w:bidi="ar-SA"/>
      </w:rPr>
    </w:lvl>
  </w:abstractNum>
  <w:abstractNum w:abstractNumId="2" w15:restartNumberingAfterBreak="0">
    <w:nsid w:val="0D1C21F9"/>
    <w:multiLevelType w:val="hybridMultilevel"/>
    <w:tmpl w:val="0C02F444"/>
    <w:lvl w:ilvl="0" w:tplc="C1C8CEB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EA91C3E"/>
    <w:multiLevelType w:val="hybridMultilevel"/>
    <w:tmpl w:val="69320170"/>
    <w:lvl w:ilvl="0" w:tplc="E0B88760">
      <w:start w:val="3"/>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190C1DF0"/>
    <w:multiLevelType w:val="hybridMultilevel"/>
    <w:tmpl w:val="7FAC9288"/>
    <w:lvl w:ilvl="0" w:tplc="1890C4D0">
      <w:start w:val="1"/>
      <w:numFmt w:val="decimal"/>
      <w:lvlText w:val="%1."/>
      <w:lvlJc w:val="left"/>
      <w:pPr>
        <w:ind w:left="688" w:hanging="571"/>
      </w:pPr>
      <w:rPr>
        <w:rFonts w:ascii="Times New Roman" w:eastAsia="Times New Roman" w:hAnsi="Times New Roman" w:cs="Times New Roman" w:hint="default"/>
        <w:b/>
        <w:bCs/>
        <w:spacing w:val="0"/>
        <w:w w:val="102"/>
        <w:sz w:val="22"/>
        <w:szCs w:val="22"/>
        <w:lang w:val="en-US" w:eastAsia="en-US" w:bidi="ar-SA"/>
      </w:rPr>
    </w:lvl>
    <w:lvl w:ilvl="1" w:tplc="D326EE72">
      <w:numFmt w:val="bullet"/>
      <w:lvlText w:val=""/>
      <w:lvlJc w:val="left"/>
      <w:pPr>
        <w:ind w:left="823" w:hanging="286"/>
      </w:pPr>
      <w:rPr>
        <w:rFonts w:ascii="Symbol" w:eastAsia="Symbol" w:hAnsi="Symbol" w:cs="Symbol" w:hint="default"/>
        <w:w w:val="102"/>
        <w:sz w:val="22"/>
        <w:szCs w:val="22"/>
        <w:lang w:val="en-US" w:eastAsia="en-US" w:bidi="ar-SA"/>
      </w:rPr>
    </w:lvl>
    <w:lvl w:ilvl="2" w:tplc="4830AD32">
      <w:numFmt w:val="bullet"/>
      <w:lvlText w:val="•"/>
      <w:lvlJc w:val="left"/>
      <w:pPr>
        <w:ind w:left="1701" w:hanging="286"/>
      </w:pPr>
      <w:rPr>
        <w:rFonts w:hint="default"/>
        <w:lang w:val="en-US" w:eastAsia="en-US" w:bidi="ar-SA"/>
      </w:rPr>
    </w:lvl>
    <w:lvl w:ilvl="3" w:tplc="CF8A9D00">
      <w:numFmt w:val="bullet"/>
      <w:lvlText w:val="•"/>
      <w:lvlJc w:val="left"/>
      <w:pPr>
        <w:ind w:left="2583" w:hanging="286"/>
      </w:pPr>
      <w:rPr>
        <w:rFonts w:hint="default"/>
        <w:lang w:val="en-US" w:eastAsia="en-US" w:bidi="ar-SA"/>
      </w:rPr>
    </w:lvl>
    <w:lvl w:ilvl="4" w:tplc="944833DE">
      <w:numFmt w:val="bullet"/>
      <w:lvlText w:val="•"/>
      <w:lvlJc w:val="left"/>
      <w:pPr>
        <w:ind w:left="3465" w:hanging="286"/>
      </w:pPr>
      <w:rPr>
        <w:rFonts w:hint="default"/>
        <w:lang w:val="en-US" w:eastAsia="en-US" w:bidi="ar-SA"/>
      </w:rPr>
    </w:lvl>
    <w:lvl w:ilvl="5" w:tplc="244A7572">
      <w:numFmt w:val="bullet"/>
      <w:lvlText w:val="•"/>
      <w:lvlJc w:val="left"/>
      <w:pPr>
        <w:ind w:left="4346" w:hanging="286"/>
      </w:pPr>
      <w:rPr>
        <w:rFonts w:hint="default"/>
        <w:lang w:val="en-US" w:eastAsia="en-US" w:bidi="ar-SA"/>
      </w:rPr>
    </w:lvl>
    <w:lvl w:ilvl="6" w:tplc="24E85A8A">
      <w:numFmt w:val="bullet"/>
      <w:lvlText w:val="•"/>
      <w:lvlJc w:val="left"/>
      <w:pPr>
        <w:ind w:left="5228" w:hanging="286"/>
      </w:pPr>
      <w:rPr>
        <w:rFonts w:hint="default"/>
        <w:lang w:val="en-US" w:eastAsia="en-US" w:bidi="ar-SA"/>
      </w:rPr>
    </w:lvl>
    <w:lvl w:ilvl="7" w:tplc="B2201D80">
      <w:numFmt w:val="bullet"/>
      <w:lvlText w:val="•"/>
      <w:lvlJc w:val="left"/>
      <w:pPr>
        <w:ind w:left="6110" w:hanging="286"/>
      </w:pPr>
      <w:rPr>
        <w:rFonts w:hint="default"/>
        <w:lang w:val="en-US" w:eastAsia="en-US" w:bidi="ar-SA"/>
      </w:rPr>
    </w:lvl>
    <w:lvl w:ilvl="8" w:tplc="0A62B18E">
      <w:numFmt w:val="bullet"/>
      <w:lvlText w:val="•"/>
      <w:lvlJc w:val="left"/>
      <w:pPr>
        <w:ind w:left="6991" w:hanging="286"/>
      </w:pPr>
      <w:rPr>
        <w:rFonts w:hint="default"/>
        <w:lang w:val="en-US" w:eastAsia="en-US" w:bidi="ar-SA"/>
      </w:rPr>
    </w:lvl>
  </w:abstractNum>
  <w:abstractNum w:abstractNumId="5" w15:restartNumberingAfterBreak="0">
    <w:nsid w:val="1C565151"/>
    <w:multiLevelType w:val="hybridMultilevel"/>
    <w:tmpl w:val="C456AA16"/>
    <w:lvl w:ilvl="0" w:tplc="E0B88760">
      <w:start w:val="3"/>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3F7A7A76"/>
    <w:multiLevelType w:val="hybridMultilevel"/>
    <w:tmpl w:val="92766600"/>
    <w:lvl w:ilvl="0" w:tplc="C1C8CEB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50B5D0F"/>
    <w:multiLevelType w:val="hybridMultilevel"/>
    <w:tmpl w:val="BFF83898"/>
    <w:lvl w:ilvl="0" w:tplc="7E645136">
      <w:numFmt w:val="bullet"/>
      <w:lvlText w:val=""/>
      <w:lvlJc w:val="left"/>
      <w:pPr>
        <w:ind w:left="477" w:hanging="361"/>
      </w:pPr>
      <w:rPr>
        <w:rFonts w:ascii="Symbol" w:eastAsia="Symbol" w:hAnsi="Symbol" w:cs="Symbol" w:hint="default"/>
        <w:w w:val="102"/>
        <w:sz w:val="22"/>
        <w:szCs w:val="22"/>
        <w:lang w:val="en-US" w:eastAsia="en-US" w:bidi="ar-SA"/>
      </w:rPr>
    </w:lvl>
    <w:lvl w:ilvl="1" w:tplc="EF226C18">
      <w:numFmt w:val="bullet"/>
      <w:lvlText w:val="•"/>
      <w:lvlJc w:val="left"/>
      <w:pPr>
        <w:ind w:left="1307" w:hanging="361"/>
      </w:pPr>
      <w:rPr>
        <w:rFonts w:hint="default"/>
        <w:lang w:val="en-US" w:eastAsia="en-US" w:bidi="ar-SA"/>
      </w:rPr>
    </w:lvl>
    <w:lvl w:ilvl="2" w:tplc="39527A88">
      <w:numFmt w:val="bullet"/>
      <w:lvlText w:val="•"/>
      <w:lvlJc w:val="left"/>
      <w:pPr>
        <w:ind w:left="2135" w:hanging="361"/>
      </w:pPr>
      <w:rPr>
        <w:rFonts w:hint="default"/>
        <w:lang w:val="en-US" w:eastAsia="en-US" w:bidi="ar-SA"/>
      </w:rPr>
    </w:lvl>
    <w:lvl w:ilvl="3" w:tplc="303E46E0">
      <w:numFmt w:val="bullet"/>
      <w:lvlText w:val="•"/>
      <w:lvlJc w:val="left"/>
      <w:pPr>
        <w:ind w:left="2962" w:hanging="361"/>
      </w:pPr>
      <w:rPr>
        <w:rFonts w:hint="default"/>
        <w:lang w:val="en-US" w:eastAsia="en-US" w:bidi="ar-SA"/>
      </w:rPr>
    </w:lvl>
    <w:lvl w:ilvl="4" w:tplc="96360AE4">
      <w:numFmt w:val="bullet"/>
      <w:lvlText w:val="•"/>
      <w:lvlJc w:val="left"/>
      <w:pPr>
        <w:ind w:left="3790" w:hanging="361"/>
      </w:pPr>
      <w:rPr>
        <w:rFonts w:hint="default"/>
        <w:lang w:val="en-US" w:eastAsia="en-US" w:bidi="ar-SA"/>
      </w:rPr>
    </w:lvl>
    <w:lvl w:ilvl="5" w:tplc="22FA3664">
      <w:numFmt w:val="bullet"/>
      <w:lvlText w:val="•"/>
      <w:lvlJc w:val="left"/>
      <w:pPr>
        <w:ind w:left="4617" w:hanging="361"/>
      </w:pPr>
      <w:rPr>
        <w:rFonts w:hint="default"/>
        <w:lang w:val="en-US" w:eastAsia="en-US" w:bidi="ar-SA"/>
      </w:rPr>
    </w:lvl>
    <w:lvl w:ilvl="6" w:tplc="0AE69E48">
      <w:numFmt w:val="bullet"/>
      <w:lvlText w:val="•"/>
      <w:lvlJc w:val="left"/>
      <w:pPr>
        <w:ind w:left="5445" w:hanging="361"/>
      </w:pPr>
      <w:rPr>
        <w:rFonts w:hint="default"/>
        <w:lang w:val="en-US" w:eastAsia="en-US" w:bidi="ar-SA"/>
      </w:rPr>
    </w:lvl>
    <w:lvl w:ilvl="7" w:tplc="D8F49DEE">
      <w:numFmt w:val="bullet"/>
      <w:lvlText w:val="•"/>
      <w:lvlJc w:val="left"/>
      <w:pPr>
        <w:ind w:left="6272" w:hanging="361"/>
      </w:pPr>
      <w:rPr>
        <w:rFonts w:hint="default"/>
        <w:lang w:val="en-US" w:eastAsia="en-US" w:bidi="ar-SA"/>
      </w:rPr>
    </w:lvl>
    <w:lvl w:ilvl="8" w:tplc="2D661FE0">
      <w:numFmt w:val="bullet"/>
      <w:lvlText w:val="•"/>
      <w:lvlJc w:val="left"/>
      <w:pPr>
        <w:ind w:left="7100" w:hanging="361"/>
      </w:pPr>
      <w:rPr>
        <w:rFonts w:hint="default"/>
        <w:lang w:val="en-US" w:eastAsia="en-US" w:bidi="ar-SA"/>
      </w:rPr>
    </w:lvl>
  </w:abstractNum>
  <w:abstractNum w:abstractNumId="8" w15:restartNumberingAfterBreak="0">
    <w:nsid w:val="6E06331C"/>
    <w:multiLevelType w:val="hybridMultilevel"/>
    <w:tmpl w:val="7A44E222"/>
    <w:lvl w:ilvl="0" w:tplc="E0B88760">
      <w:start w:val="3"/>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4"/>
  </w:num>
  <w:num w:numId="5">
    <w:abstractNumId w:val="1"/>
  </w:num>
  <w:num w:numId="6">
    <w:abstractNumId w:val="7"/>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de-DE" w:vendorID="64" w:dllVersion="131078" w:nlCheck="1" w:checkStyle="0"/>
  <w:activeWritingStyle w:appName="MSWord" w:lang="en-US" w:vendorID="64" w:dllVersion="131078" w:nlCheck="1" w:checkStyle="1"/>
  <w:activeWritingStyle w:appName="MSWord" w:lang="es-ES" w:vendorID="64" w:dllVersion="131078" w:nlCheck="1" w:checkStyle="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1E2"/>
    <w:rsid w:val="0001379C"/>
    <w:rsid w:val="000157F5"/>
    <w:rsid w:val="00023E0C"/>
    <w:rsid w:val="00024A5B"/>
    <w:rsid w:val="00026487"/>
    <w:rsid w:val="000339A6"/>
    <w:rsid w:val="000476B9"/>
    <w:rsid w:val="00051326"/>
    <w:rsid w:val="00052535"/>
    <w:rsid w:val="00060AF0"/>
    <w:rsid w:val="000615E1"/>
    <w:rsid w:val="00071034"/>
    <w:rsid w:val="00072F92"/>
    <w:rsid w:val="00076A0D"/>
    <w:rsid w:val="00082885"/>
    <w:rsid w:val="000875C9"/>
    <w:rsid w:val="0009131F"/>
    <w:rsid w:val="000928A7"/>
    <w:rsid w:val="000A1CF9"/>
    <w:rsid w:val="000A2B9B"/>
    <w:rsid w:val="000A3A91"/>
    <w:rsid w:val="000B16B1"/>
    <w:rsid w:val="000C38F2"/>
    <w:rsid w:val="000D0269"/>
    <w:rsid w:val="000D3947"/>
    <w:rsid w:val="000E0F43"/>
    <w:rsid w:val="000E6BC3"/>
    <w:rsid w:val="000F3489"/>
    <w:rsid w:val="000F522F"/>
    <w:rsid w:val="0010393F"/>
    <w:rsid w:val="00115A2A"/>
    <w:rsid w:val="00144795"/>
    <w:rsid w:val="001457B4"/>
    <w:rsid w:val="001473E1"/>
    <w:rsid w:val="00150215"/>
    <w:rsid w:val="00154AFA"/>
    <w:rsid w:val="001718B0"/>
    <w:rsid w:val="001724F0"/>
    <w:rsid w:val="00192238"/>
    <w:rsid w:val="00194479"/>
    <w:rsid w:val="001B0D53"/>
    <w:rsid w:val="001B1108"/>
    <w:rsid w:val="001C5ED2"/>
    <w:rsid w:val="001D39DB"/>
    <w:rsid w:val="001E192C"/>
    <w:rsid w:val="001F0CEE"/>
    <w:rsid w:val="001F0D2C"/>
    <w:rsid w:val="001F3D69"/>
    <w:rsid w:val="001F4804"/>
    <w:rsid w:val="001F5FB7"/>
    <w:rsid w:val="00200682"/>
    <w:rsid w:val="00203AD8"/>
    <w:rsid w:val="00203FB8"/>
    <w:rsid w:val="00207857"/>
    <w:rsid w:val="002133E7"/>
    <w:rsid w:val="00223794"/>
    <w:rsid w:val="0022691B"/>
    <w:rsid w:val="00226F5C"/>
    <w:rsid w:val="00232F96"/>
    <w:rsid w:val="00233501"/>
    <w:rsid w:val="00257780"/>
    <w:rsid w:val="00263337"/>
    <w:rsid w:val="00263FCB"/>
    <w:rsid w:val="00264F58"/>
    <w:rsid w:val="002657DC"/>
    <w:rsid w:val="00273BBA"/>
    <w:rsid w:val="002750A3"/>
    <w:rsid w:val="00276DAB"/>
    <w:rsid w:val="00287560"/>
    <w:rsid w:val="0028776C"/>
    <w:rsid w:val="002919C4"/>
    <w:rsid w:val="0029327C"/>
    <w:rsid w:val="00295D5F"/>
    <w:rsid w:val="00297FC8"/>
    <w:rsid w:val="002B57DB"/>
    <w:rsid w:val="002C294F"/>
    <w:rsid w:val="002D005D"/>
    <w:rsid w:val="002D443D"/>
    <w:rsid w:val="002E6BAF"/>
    <w:rsid w:val="00307C8E"/>
    <w:rsid w:val="003225A8"/>
    <w:rsid w:val="0032599F"/>
    <w:rsid w:val="0033116F"/>
    <w:rsid w:val="00332860"/>
    <w:rsid w:val="0033563A"/>
    <w:rsid w:val="00342A00"/>
    <w:rsid w:val="003431CF"/>
    <w:rsid w:val="00343D87"/>
    <w:rsid w:val="0037046D"/>
    <w:rsid w:val="003709C1"/>
    <w:rsid w:val="00375B04"/>
    <w:rsid w:val="00394356"/>
    <w:rsid w:val="003944AF"/>
    <w:rsid w:val="00396393"/>
    <w:rsid w:val="003C0C31"/>
    <w:rsid w:val="003E3106"/>
    <w:rsid w:val="003F75A7"/>
    <w:rsid w:val="00400B1E"/>
    <w:rsid w:val="00403ED8"/>
    <w:rsid w:val="0041404A"/>
    <w:rsid w:val="00422956"/>
    <w:rsid w:val="00424179"/>
    <w:rsid w:val="00431E17"/>
    <w:rsid w:val="00432B75"/>
    <w:rsid w:val="00434FC1"/>
    <w:rsid w:val="00436696"/>
    <w:rsid w:val="004411A8"/>
    <w:rsid w:val="00450F16"/>
    <w:rsid w:val="004534D3"/>
    <w:rsid w:val="00457560"/>
    <w:rsid w:val="00457E01"/>
    <w:rsid w:val="00457FC2"/>
    <w:rsid w:val="00460C58"/>
    <w:rsid w:val="00465D65"/>
    <w:rsid w:val="00480366"/>
    <w:rsid w:val="00481230"/>
    <w:rsid w:val="00482DD9"/>
    <w:rsid w:val="0048450E"/>
    <w:rsid w:val="004861F5"/>
    <w:rsid w:val="004865C1"/>
    <w:rsid w:val="004874C0"/>
    <w:rsid w:val="004874ED"/>
    <w:rsid w:val="00494841"/>
    <w:rsid w:val="004A2A56"/>
    <w:rsid w:val="004B0A36"/>
    <w:rsid w:val="004B7B18"/>
    <w:rsid w:val="004C5474"/>
    <w:rsid w:val="004C6B2D"/>
    <w:rsid w:val="004D2EB5"/>
    <w:rsid w:val="004E12D7"/>
    <w:rsid w:val="004E392C"/>
    <w:rsid w:val="004E4C7A"/>
    <w:rsid w:val="004E5521"/>
    <w:rsid w:val="004F0F99"/>
    <w:rsid w:val="0050290E"/>
    <w:rsid w:val="00513F7B"/>
    <w:rsid w:val="0051685F"/>
    <w:rsid w:val="00520F9B"/>
    <w:rsid w:val="00531CF2"/>
    <w:rsid w:val="005425FD"/>
    <w:rsid w:val="00545C2E"/>
    <w:rsid w:val="00555DA1"/>
    <w:rsid w:val="0057163F"/>
    <w:rsid w:val="00574E6E"/>
    <w:rsid w:val="00583910"/>
    <w:rsid w:val="0059783A"/>
    <w:rsid w:val="005A210D"/>
    <w:rsid w:val="005A31D5"/>
    <w:rsid w:val="005B0A00"/>
    <w:rsid w:val="005B2660"/>
    <w:rsid w:val="005B26FD"/>
    <w:rsid w:val="005B454E"/>
    <w:rsid w:val="005B51F5"/>
    <w:rsid w:val="005C2B53"/>
    <w:rsid w:val="005D34F8"/>
    <w:rsid w:val="005D69E4"/>
    <w:rsid w:val="005E5666"/>
    <w:rsid w:val="005F322D"/>
    <w:rsid w:val="00621B8B"/>
    <w:rsid w:val="00624213"/>
    <w:rsid w:val="00630CE1"/>
    <w:rsid w:val="006330F5"/>
    <w:rsid w:val="00641B6D"/>
    <w:rsid w:val="00644144"/>
    <w:rsid w:val="00650F36"/>
    <w:rsid w:val="00662496"/>
    <w:rsid w:val="00670A2F"/>
    <w:rsid w:val="006808B8"/>
    <w:rsid w:val="006810E2"/>
    <w:rsid w:val="0068496B"/>
    <w:rsid w:val="006867F3"/>
    <w:rsid w:val="00690490"/>
    <w:rsid w:val="006925FB"/>
    <w:rsid w:val="006A4CAE"/>
    <w:rsid w:val="006A744D"/>
    <w:rsid w:val="006B0036"/>
    <w:rsid w:val="006B2157"/>
    <w:rsid w:val="006B6593"/>
    <w:rsid w:val="006B6C1D"/>
    <w:rsid w:val="006C3A8C"/>
    <w:rsid w:val="006C449E"/>
    <w:rsid w:val="006D0D9C"/>
    <w:rsid w:val="006D618E"/>
    <w:rsid w:val="006D72A9"/>
    <w:rsid w:val="006E37E3"/>
    <w:rsid w:val="006E4B05"/>
    <w:rsid w:val="006F025B"/>
    <w:rsid w:val="006F279E"/>
    <w:rsid w:val="006F6853"/>
    <w:rsid w:val="0072782C"/>
    <w:rsid w:val="00735392"/>
    <w:rsid w:val="00742022"/>
    <w:rsid w:val="00760C5D"/>
    <w:rsid w:val="00770CC7"/>
    <w:rsid w:val="00785F59"/>
    <w:rsid w:val="00786177"/>
    <w:rsid w:val="007878F8"/>
    <w:rsid w:val="007943E5"/>
    <w:rsid w:val="007A750E"/>
    <w:rsid w:val="007B1AC8"/>
    <w:rsid w:val="007B578F"/>
    <w:rsid w:val="007B5CF7"/>
    <w:rsid w:val="007C02E8"/>
    <w:rsid w:val="007C2B44"/>
    <w:rsid w:val="007C311D"/>
    <w:rsid w:val="007E037B"/>
    <w:rsid w:val="007E3ACE"/>
    <w:rsid w:val="007F3255"/>
    <w:rsid w:val="007F3774"/>
    <w:rsid w:val="007F3777"/>
    <w:rsid w:val="007F3F93"/>
    <w:rsid w:val="007F736F"/>
    <w:rsid w:val="00805B17"/>
    <w:rsid w:val="00816FBE"/>
    <w:rsid w:val="008314CC"/>
    <w:rsid w:val="0084055D"/>
    <w:rsid w:val="00841604"/>
    <w:rsid w:val="008441C9"/>
    <w:rsid w:val="00852CFB"/>
    <w:rsid w:val="00871097"/>
    <w:rsid w:val="0088508B"/>
    <w:rsid w:val="00891361"/>
    <w:rsid w:val="00892C67"/>
    <w:rsid w:val="00897666"/>
    <w:rsid w:val="008A00A7"/>
    <w:rsid w:val="008A0C37"/>
    <w:rsid w:val="008A6016"/>
    <w:rsid w:val="008A7675"/>
    <w:rsid w:val="008B03A0"/>
    <w:rsid w:val="008B0C4C"/>
    <w:rsid w:val="008C32A7"/>
    <w:rsid w:val="008D3B35"/>
    <w:rsid w:val="008E0FF9"/>
    <w:rsid w:val="008F46CF"/>
    <w:rsid w:val="009032FF"/>
    <w:rsid w:val="00903A43"/>
    <w:rsid w:val="00910898"/>
    <w:rsid w:val="009138A9"/>
    <w:rsid w:val="00914874"/>
    <w:rsid w:val="00914F2A"/>
    <w:rsid w:val="00915BAD"/>
    <w:rsid w:val="00916439"/>
    <w:rsid w:val="00920FEC"/>
    <w:rsid w:val="00934690"/>
    <w:rsid w:val="009371F3"/>
    <w:rsid w:val="00941845"/>
    <w:rsid w:val="00944786"/>
    <w:rsid w:val="00970EC0"/>
    <w:rsid w:val="00973B9C"/>
    <w:rsid w:val="0098638E"/>
    <w:rsid w:val="00990CA9"/>
    <w:rsid w:val="00990E06"/>
    <w:rsid w:val="009B439D"/>
    <w:rsid w:val="009D157D"/>
    <w:rsid w:val="009D1FCE"/>
    <w:rsid w:val="009D2CC0"/>
    <w:rsid w:val="009E0BE9"/>
    <w:rsid w:val="009E14B5"/>
    <w:rsid w:val="009E6D2B"/>
    <w:rsid w:val="009F7819"/>
    <w:rsid w:val="009F7A1D"/>
    <w:rsid w:val="00A009AF"/>
    <w:rsid w:val="00A04979"/>
    <w:rsid w:val="00A066F1"/>
    <w:rsid w:val="00A07BEF"/>
    <w:rsid w:val="00A21672"/>
    <w:rsid w:val="00A223EA"/>
    <w:rsid w:val="00A320AD"/>
    <w:rsid w:val="00A34C46"/>
    <w:rsid w:val="00A53BD9"/>
    <w:rsid w:val="00A650FB"/>
    <w:rsid w:val="00A842B4"/>
    <w:rsid w:val="00A85693"/>
    <w:rsid w:val="00A92724"/>
    <w:rsid w:val="00A927DB"/>
    <w:rsid w:val="00A92BCD"/>
    <w:rsid w:val="00A95686"/>
    <w:rsid w:val="00AA72AD"/>
    <w:rsid w:val="00AA7B05"/>
    <w:rsid w:val="00AB1E1C"/>
    <w:rsid w:val="00AB314E"/>
    <w:rsid w:val="00AB4978"/>
    <w:rsid w:val="00AC227B"/>
    <w:rsid w:val="00AD04BB"/>
    <w:rsid w:val="00AD2736"/>
    <w:rsid w:val="00AD48DA"/>
    <w:rsid w:val="00AD752B"/>
    <w:rsid w:val="00AF3A2F"/>
    <w:rsid w:val="00B04704"/>
    <w:rsid w:val="00B15415"/>
    <w:rsid w:val="00B226E8"/>
    <w:rsid w:val="00B237D3"/>
    <w:rsid w:val="00B31BC0"/>
    <w:rsid w:val="00B3353E"/>
    <w:rsid w:val="00B43073"/>
    <w:rsid w:val="00B473E6"/>
    <w:rsid w:val="00B52AD7"/>
    <w:rsid w:val="00B52D93"/>
    <w:rsid w:val="00B82042"/>
    <w:rsid w:val="00B862DC"/>
    <w:rsid w:val="00BA024E"/>
    <w:rsid w:val="00BA0934"/>
    <w:rsid w:val="00BB3ADA"/>
    <w:rsid w:val="00BB3C33"/>
    <w:rsid w:val="00BB655A"/>
    <w:rsid w:val="00BB7E1F"/>
    <w:rsid w:val="00BC02AB"/>
    <w:rsid w:val="00BC207A"/>
    <w:rsid w:val="00BC6604"/>
    <w:rsid w:val="00BD2627"/>
    <w:rsid w:val="00BE4B05"/>
    <w:rsid w:val="00C12C7F"/>
    <w:rsid w:val="00C13A29"/>
    <w:rsid w:val="00C15B3B"/>
    <w:rsid w:val="00C24A59"/>
    <w:rsid w:val="00C368A6"/>
    <w:rsid w:val="00C37025"/>
    <w:rsid w:val="00C553E7"/>
    <w:rsid w:val="00C66931"/>
    <w:rsid w:val="00C72D1A"/>
    <w:rsid w:val="00C72F04"/>
    <w:rsid w:val="00C738DE"/>
    <w:rsid w:val="00C74144"/>
    <w:rsid w:val="00C750C2"/>
    <w:rsid w:val="00C77A84"/>
    <w:rsid w:val="00C9132B"/>
    <w:rsid w:val="00CA435C"/>
    <w:rsid w:val="00CA46B4"/>
    <w:rsid w:val="00CA5607"/>
    <w:rsid w:val="00CA716B"/>
    <w:rsid w:val="00CB096E"/>
    <w:rsid w:val="00CC1780"/>
    <w:rsid w:val="00CC7F04"/>
    <w:rsid w:val="00CD2980"/>
    <w:rsid w:val="00CE3FE1"/>
    <w:rsid w:val="00CE44E1"/>
    <w:rsid w:val="00CF08B7"/>
    <w:rsid w:val="00CF4BAE"/>
    <w:rsid w:val="00CF50C0"/>
    <w:rsid w:val="00CF5212"/>
    <w:rsid w:val="00D01E8D"/>
    <w:rsid w:val="00D02502"/>
    <w:rsid w:val="00D025F4"/>
    <w:rsid w:val="00D0756F"/>
    <w:rsid w:val="00D077CA"/>
    <w:rsid w:val="00D11CC3"/>
    <w:rsid w:val="00D24D8C"/>
    <w:rsid w:val="00D2676D"/>
    <w:rsid w:val="00D30C2C"/>
    <w:rsid w:val="00D35BFB"/>
    <w:rsid w:val="00D37986"/>
    <w:rsid w:val="00D44865"/>
    <w:rsid w:val="00D63210"/>
    <w:rsid w:val="00D65B7B"/>
    <w:rsid w:val="00D66348"/>
    <w:rsid w:val="00D66BFA"/>
    <w:rsid w:val="00D72285"/>
    <w:rsid w:val="00D95AE4"/>
    <w:rsid w:val="00DB1C48"/>
    <w:rsid w:val="00DB61F4"/>
    <w:rsid w:val="00DC2E4D"/>
    <w:rsid w:val="00DC533F"/>
    <w:rsid w:val="00DE4BCE"/>
    <w:rsid w:val="00DE63D9"/>
    <w:rsid w:val="00DF5681"/>
    <w:rsid w:val="00E032CB"/>
    <w:rsid w:val="00E07DB5"/>
    <w:rsid w:val="00E125F7"/>
    <w:rsid w:val="00E15148"/>
    <w:rsid w:val="00E2069D"/>
    <w:rsid w:val="00E23459"/>
    <w:rsid w:val="00E247B3"/>
    <w:rsid w:val="00E34BA3"/>
    <w:rsid w:val="00E401E2"/>
    <w:rsid w:val="00E44759"/>
    <w:rsid w:val="00E45CFF"/>
    <w:rsid w:val="00E50CE5"/>
    <w:rsid w:val="00E5109A"/>
    <w:rsid w:val="00E51E8A"/>
    <w:rsid w:val="00E628A7"/>
    <w:rsid w:val="00E706AA"/>
    <w:rsid w:val="00E72B66"/>
    <w:rsid w:val="00E72DE9"/>
    <w:rsid w:val="00E75990"/>
    <w:rsid w:val="00E779FA"/>
    <w:rsid w:val="00E86F3F"/>
    <w:rsid w:val="00E87F61"/>
    <w:rsid w:val="00EA0AEE"/>
    <w:rsid w:val="00EA4B7D"/>
    <w:rsid w:val="00EA655C"/>
    <w:rsid w:val="00EC2F9D"/>
    <w:rsid w:val="00EC4777"/>
    <w:rsid w:val="00ED2F8F"/>
    <w:rsid w:val="00ED3352"/>
    <w:rsid w:val="00EE237E"/>
    <w:rsid w:val="00EE5EE8"/>
    <w:rsid w:val="00EF3B62"/>
    <w:rsid w:val="00EF7787"/>
    <w:rsid w:val="00F065B3"/>
    <w:rsid w:val="00F161B9"/>
    <w:rsid w:val="00F20909"/>
    <w:rsid w:val="00F21B22"/>
    <w:rsid w:val="00F25894"/>
    <w:rsid w:val="00F25C14"/>
    <w:rsid w:val="00F36E3A"/>
    <w:rsid w:val="00F40494"/>
    <w:rsid w:val="00F441DE"/>
    <w:rsid w:val="00F5308F"/>
    <w:rsid w:val="00F555D6"/>
    <w:rsid w:val="00F92D4A"/>
    <w:rsid w:val="00F93B36"/>
    <w:rsid w:val="00FA221E"/>
    <w:rsid w:val="00FA320F"/>
    <w:rsid w:val="00FA6DC2"/>
    <w:rsid w:val="00FB6F30"/>
    <w:rsid w:val="00FC6BCF"/>
    <w:rsid w:val="00FD1F21"/>
    <w:rsid w:val="00FD3B19"/>
    <w:rsid w:val="00FE008F"/>
    <w:rsid w:val="00FE4193"/>
    <w:rsid w:val="00FF5D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character" w:styleId="Vietosrezervavimoenklotekstas">
    <w:name w:val="Placeholder Text"/>
    <w:basedOn w:val="Numatytasispastraiposriftas"/>
    <w:rPr>
      <w:color w:val="808080"/>
    </w:rPr>
  </w:style>
  <w:style w:type="paragraph" w:styleId="Sraopastraipa">
    <w:name w:val="List Paragraph"/>
    <w:basedOn w:val="prastasis"/>
    <w:uiPriority w:val="34"/>
    <w:qFormat/>
    <w:rsid w:val="00D72285"/>
    <w:pPr>
      <w:spacing w:after="160" w:line="256" w:lineRule="auto"/>
      <w:ind w:left="720"/>
      <w:contextualSpacing/>
    </w:pPr>
    <w:rPr>
      <w:rFonts w:asciiTheme="minorHAnsi" w:eastAsiaTheme="minorHAnsi" w:hAnsiTheme="minorHAnsi" w:cstheme="minorBidi"/>
      <w:sz w:val="22"/>
      <w:szCs w:val="22"/>
      <w:lang w:val="de-DE"/>
    </w:rPr>
  </w:style>
  <w:style w:type="paragraph" w:customStyle="1" w:styleId="TableParagraph">
    <w:name w:val="Table Paragraph"/>
    <w:basedOn w:val="prastasis"/>
    <w:uiPriority w:val="1"/>
    <w:qFormat/>
    <w:rsid w:val="00D72285"/>
    <w:pPr>
      <w:widowControl w:val="0"/>
    </w:pPr>
    <w:rPr>
      <w:rFonts w:asciiTheme="minorHAnsi" w:eastAsiaTheme="minorHAnsi" w:hAnsiTheme="minorHAnsi" w:cstheme="minorBidi"/>
      <w:sz w:val="22"/>
      <w:szCs w:val="22"/>
      <w:lang w:val="de-DE"/>
    </w:rPr>
  </w:style>
  <w:style w:type="paragraph" w:customStyle="1" w:styleId="Default">
    <w:name w:val="Default"/>
    <w:rsid w:val="00D72285"/>
    <w:pPr>
      <w:autoSpaceDE w:val="0"/>
      <w:autoSpaceDN w:val="0"/>
      <w:adjustRightInd w:val="0"/>
    </w:pPr>
    <w:rPr>
      <w:color w:val="000000"/>
      <w:szCs w:val="24"/>
      <w:lang w:val="de-DE"/>
    </w:rPr>
  </w:style>
  <w:style w:type="table" w:customStyle="1" w:styleId="NormalTable0">
    <w:name w:val="Normal Table0"/>
    <w:uiPriority w:val="2"/>
    <w:semiHidden/>
    <w:qFormat/>
    <w:rsid w:val="00D72285"/>
    <w:pPr>
      <w:widowControl w:val="0"/>
    </w:pPr>
    <w:rPr>
      <w:rFonts w:asciiTheme="minorHAnsi" w:eastAsiaTheme="minorHAnsi" w:hAnsiTheme="minorHAnsi" w:cstheme="minorBidi"/>
      <w:sz w:val="22"/>
      <w:szCs w:val="22"/>
      <w:lang w:val="de-DE"/>
    </w:rPr>
    <w:tblPr>
      <w:tblCellMar>
        <w:top w:w="0" w:type="dxa"/>
        <w:left w:w="0" w:type="dxa"/>
        <w:bottom w:w="0" w:type="dxa"/>
        <w:right w:w="0" w:type="dxa"/>
      </w:tblCellMar>
    </w:tblPr>
  </w:style>
  <w:style w:type="paragraph" w:styleId="Pataisymai">
    <w:name w:val="Revision"/>
    <w:hidden/>
    <w:uiPriority w:val="99"/>
    <w:semiHidden/>
    <w:rsid w:val="00D72285"/>
    <w:rPr>
      <w:rFonts w:asciiTheme="minorHAnsi" w:eastAsiaTheme="minorHAnsi" w:hAnsiTheme="minorHAnsi" w:cstheme="minorBidi"/>
      <w:sz w:val="22"/>
      <w:szCs w:val="22"/>
      <w:lang w:val="de-DE"/>
    </w:rPr>
  </w:style>
  <w:style w:type="table" w:styleId="Lentelstinklelis">
    <w:name w:val="Table Grid"/>
    <w:basedOn w:val="prastojilentel"/>
    <w:uiPriority w:val="39"/>
    <w:rsid w:val="00D72285"/>
    <w:rPr>
      <w:rFonts w:eastAsiaTheme="minorHAnsi"/>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72285"/>
    <w:rPr>
      <w:sz w:val="16"/>
      <w:szCs w:val="16"/>
    </w:rPr>
  </w:style>
  <w:style w:type="paragraph" w:styleId="Komentarotekstas">
    <w:name w:val="annotation text"/>
    <w:basedOn w:val="prastasis"/>
    <w:link w:val="KomentarotekstasDiagrama"/>
    <w:uiPriority w:val="99"/>
    <w:unhideWhenUsed/>
    <w:rsid w:val="00D72285"/>
    <w:pPr>
      <w:spacing w:after="160"/>
    </w:pPr>
    <w:rPr>
      <w:rFonts w:asciiTheme="minorHAnsi" w:eastAsiaTheme="minorHAnsi" w:hAnsiTheme="minorHAnsi" w:cstheme="minorBidi"/>
      <w:sz w:val="20"/>
      <w:lang w:val="de-DE"/>
    </w:rPr>
  </w:style>
  <w:style w:type="character" w:customStyle="1" w:styleId="KomentarotekstasDiagrama">
    <w:name w:val="Komentaro tekstas Diagrama"/>
    <w:basedOn w:val="Numatytasispastraiposriftas"/>
    <w:link w:val="Komentarotekstas"/>
    <w:uiPriority w:val="99"/>
    <w:rsid w:val="00D72285"/>
    <w:rPr>
      <w:rFonts w:asciiTheme="minorHAnsi" w:eastAsiaTheme="minorHAnsi" w:hAnsiTheme="minorHAnsi" w:cstheme="minorBidi"/>
      <w:sz w:val="20"/>
      <w:lang w:val="de-DE"/>
    </w:rPr>
  </w:style>
  <w:style w:type="paragraph" w:styleId="Komentarotema">
    <w:name w:val="annotation subject"/>
    <w:basedOn w:val="Komentarotekstas"/>
    <w:next w:val="Komentarotekstas"/>
    <w:link w:val="KomentarotemaDiagrama"/>
    <w:uiPriority w:val="99"/>
    <w:semiHidden/>
    <w:unhideWhenUsed/>
    <w:rsid w:val="00D72285"/>
    <w:rPr>
      <w:b/>
      <w:bCs/>
    </w:rPr>
  </w:style>
  <w:style w:type="character" w:customStyle="1" w:styleId="KomentarotemaDiagrama">
    <w:name w:val="Komentaro tema Diagrama"/>
    <w:basedOn w:val="KomentarotekstasDiagrama"/>
    <w:link w:val="Komentarotema"/>
    <w:uiPriority w:val="99"/>
    <w:semiHidden/>
    <w:rsid w:val="00D72285"/>
    <w:rPr>
      <w:rFonts w:asciiTheme="minorHAnsi" w:eastAsiaTheme="minorHAnsi" w:hAnsiTheme="minorHAnsi" w:cstheme="minorBidi"/>
      <w:b/>
      <w:bCs/>
      <w:sz w:val="20"/>
      <w:lang w:val="de-DE"/>
    </w:rPr>
  </w:style>
  <w:style w:type="paragraph" w:styleId="Pagrindinistekstas">
    <w:name w:val="Body Text"/>
    <w:basedOn w:val="prastasis"/>
    <w:link w:val="PagrindinistekstasDiagrama"/>
    <w:uiPriority w:val="1"/>
    <w:qFormat/>
    <w:rsid w:val="00D72285"/>
    <w:pPr>
      <w:widowControl w:val="0"/>
      <w:spacing w:before="120"/>
      <w:ind w:left="567"/>
    </w:pPr>
    <w:rPr>
      <w:rFonts w:ascii="Calibri" w:eastAsia="Calibri" w:hAnsi="Calibri" w:cstheme="minorBidi"/>
      <w:sz w:val="22"/>
      <w:szCs w:val="22"/>
      <w:lang w:val="de-DE"/>
    </w:rPr>
  </w:style>
  <w:style w:type="character" w:customStyle="1" w:styleId="PagrindinistekstasDiagrama">
    <w:name w:val="Pagrindinis tekstas Diagrama"/>
    <w:basedOn w:val="Numatytasispastraiposriftas"/>
    <w:link w:val="Pagrindinistekstas"/>
    <w:uiPriority w:val="1"/>
    <w:rsid w:val="00D72285"/>
    <w:rPr>
      <w:rFonts w:ascii="Calibri" w:eastAsia="Calibri" w:hAnsi="Calibri" w:cstheme="minorBidi"/>
      <w:sz w:val="22"/>
      <w:szCs w:val="22"/>
      <w:lang w:val="de-DE"/>
    </w:rPr>
  </w:style>
  <w:style w:type="paragraph" w:customStyle="1" w:styleId="paragraph">
    <w:name w:val="paragraph"/>
    <w:basedOn w:val="prastasis"/>
    <w:rsid w:val="00520F9B"/>
    <w:pPr>
      <w:spacing w:before="100" w:beforeAutospacing="1" w:after="100" w:afterAutospacing="1"/>
    </w:pPr>
    <w:rPr>
      <w:szCs w:val="24"/>
      <w:lang w:val="es-ES" w:eastAsia="es-ES"/>
    </w:rPr>
  </w:style>
  <w:style w:type="character" w:styleId="Hipersaitas">
    <w:name w:val="Hyperlink"/>
    <w:uiPriority w:val="99"/>
    <w:rsid w:val="006D72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CBADA-C7B1-4CFA-8225-4A9263F4A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30046</Words>
  <Characters>17127</Characters>
  <Application>Microsoft Office Word</Application>
  <DocSecurity>0</DocSecurity>
  <Lines>142</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3</cp:revision>
  <cp:lastPrinted>2015-07-02T05:18:00Z</cp:lastPrinted>
  <dcterms:created xsi:type="dcterms:W3CDTF">2025-11-11T12:42:00Z</dcterms:created>
  <dcterms:modified xsi:type="dcterms:W3CDTF">2025-11-11T12:44:00Z</dcterms:modified>
</cp:coreProperties>
</file>