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97A7"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bookmarkStart w:id="0" w:name="_Toc129243137"/>
      <w:bookmarkStart w:id="1" w:name="_Toc129243262"/>
    </w:p>
    <w:p w14:paraId="454FC852"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0C4C5F0"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7EA3AFD"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FE5DB98"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0262E56"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73CC6418"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328D82C"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0F9AF61"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5C9FA34"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0905ED5"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D92BEDC"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1B0E194"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9CAC009"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235E7DF"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90D1E3E"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74E0E42"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885DCBC"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271DB36"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4F361F5"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801EED0"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D33873E"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CD81BA8"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79A9D677"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r w:rsidRPr="00313A85">
        <w:rPr>
          <w:rFonts w:ascii="Times New Roman" w:eastAsia="Times New Roman" w:hAnsi="Times New Roman" w:cs="Times New Roman"/>
          <w:b/>
          <w:caps/>
          <w:lang w:val="lt-LT" w:eastAsia="x-none"/>
        </w:rPr>
        <w:t>B. PAKUOTĖS LAPELIS</w:t>
      </w:r>
      <w:bookmarkEnd w:id="0"/>
      <w:bookmarkEnd w:id="1"/>
    </w:p>
    <w:p w14:paraId="03959CA7" w14:textId="77777777" w:rsidR="00313A85" w:rsidRPr="00313A85" w:rsidRDefault="00313A85" w:rsidP="00313A85">
      <w:pPr>
        <w:spacing w:after="0" w:line="240" w:lineRule="auto"/>
        <w:jc w:val="center"/>
        <w:rPr>
          <w:rFonts w:ascii="Times New Roman" w:eastAsia="Times New Roman" w:hAnsi="Times New Roman" w:cs="Times New Roman"/>
          <w:b/>
          <w:lang w:val="lt-LT"/>
        </w:rPr>
      </w:pPr>
      <w:r w:rsidRPr="00313A85">
        <w:rPr>
          <w:rFonts w:ascii="Times New Roman" w:eastAsia="Times New Roman" w:hAnsi="Times New Roman" w:cs="Times New Roman"/>
          <w:lang w:val="lt-LT"/>
        </w:rPr>
        <w:br w:type="page"/>
      </w:r>
      <w:r w:rsidRPr="00313A85">
        <w:rPr>
          <w:rFonts w:ascii="Times New Roman" w:eastAsia="Times New Roman" w:hAnsi="Times New Roman" w:cs="Times New Roman"/>
          <w:b/>
          <w:lang w:val="lt-LT"/>
        </w:rPr>
        <w:lastRenderedPageBreak/>
        <w:t>Pakuotės lapelis: informacija vartotojui</w:t>
      </w:r>
    </w:p>
    <w:p w14:paraId="1DA76B3E" w14:textId="77777777" w:rsidR="00313A85" w:rsidRPr="00313A85" w:rsidRDefault="00313A85" w:rsidP="00313A85">
      <w:pPr>
        <w:spacing w:after="0" w:line="240" w:lineRule="auto"/>
        <w:jc w:val="center"/>
        <w:rPr>
          <w:rFonts w:ascii="Times New Roman" w:eastAsia="Times New Roman" w:hAnsi="Times New Roman" w:cs="Times New Roman"/>
          <w:lang w:val="lt-LT"/>
        </w:rPr>
      </w:pPr>
    </w:p>
    <w:p w14:paraId="3AC9E252" w14:textId="5AC68BB3" w:rsidR="00313A85" w:rsidRPr="00313A85" w:rsidRDefault="00313A85" w:rsidP="00313A85">
      <w:pPr>
        <w:spacing w:after="0" w:line="240" w:lineRule="auto"/>
        <w:jc w:val="center"/>
        <w:rPr>
          <w:rFonts w:ascii="Times New Roman" w:eastAsia="Times New Roman" w:hAnsi="Times New Roman" w:cs="Times New Roman"/>
          <w:b/>
          <w:lang w:val="lt-LT"/>
        </w:rPr>
      </w:pPr>
      <w:r w:rsidRPr="00313A85">
        <w:rPr>
          <w:rFonts w:ascii="Times New Roman" w:eastAsia="Times New Roman" w:hAnsi="Times New Roman" w:cs="Times New Roman"/>
          <w:b/>
          <w:lang w:val="lt-LT"/>
        </w:rPr>
        <w:t>A</w:t>
      </w:r>
      <w:r w:rsidR="00C37FE2">
        <w:rPr>
          <w:rFonts w:ascii="Times New Roman" w:eastAsia="Times New Roman" w:hAnsi="Times New Roman" w:cs="Times New Roman"/>
          <w:b/>
          <w:lang w:val="lt-LT"/>
        </w:rPr>
        <w:t>diro</w:t>
      </w:r>
      <w:r w:rsidRPr="00313A85">
        <w:rPr>
          <w:rFonts w:ascii="Times New Roman" w:eastAsia="Times New Roman" w:hAnsi="Times New Roman" w:cs="Times New Roman"/>
          <w:b/>
          <w:lang w:val="lt-LT"/>
        </w:rPr>
        <w:t xml:space="preserve"> 100 mg skrandyje neirios tabletės</w:t>
      </w:r>
    </w:p>
    <w:p w14:paraId="6DFC317D" w14:textId="2A22D54B" w:rsidR="00313A85" w:rsidRPr="00313A85" w:rsidRDefault="00105C80" w:rsidP="00313A85">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a</w:t>
      </w:r>
      <w:r w:rsidR="00313A85" w:rsidRPr="00313A85">
        <w:rPr>
          <w:rFonts w:ascii="Times New Roman" w:eastAsia="Times New Roman" w:hAnsi="Times New Roman" w:cs="Times New Roman"/>
          <w:lang w:val="lt-LT"/>
        </w:rPr>
        <w:t>cetilsalicilo rūgštis</w:t>
      </w:r>
    </w:p>
    <w:p w14:paraId="7F03701B" w14:textId="77777777" w:rsidR="00313A85" w:rsidRPr="00313A85" w:rsidRDefault="00313A85" w:rsidP="00313A85">
      <w:pPr>
        <w:spacing w:after="0" w:line="240" w:lineRule="auto"/>
        <w:jc w:val="center"/>
        <w:rPr>
          <w:rFonts w:ascii="Times New Roman" w:eastAsia="Times New Roman" w:hAnsi="Times New Roman" w:cs="Times New Roman"/>
          <w:lang w:val="lt-LT"/>
        </w:rPr>
      </w:pPr>
    </w:p>
    <w:p w14:paraId="41F0CAFF"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Atidžiai perskaitykite visą šį lapelį, prieš pradėdami vartoti vaistą, nes jame pateikiama Jums svarbi informacija.</w:t>
      </w:r>
    </w:p>
    <w:p w14:paraId="4DA876F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Visada vartokite šį vaistą tiksliai kaip aprašyta šiame lapelyje arba kaip nurodė gydytojas arba vaistininkas.</w:t>
      </w:r>
    </w:p>
    <w:p w14:paraId="52E8FC3B" w14:textId="77777777" w:rsidR="00313A85" w:rsidRPr="00313A85" w:rsidRDefault="00313A85" w:rsidP="00313A85">
      <w:pPr>
        <w:numPr>
          <w:ilvl w:val="0"/>
          <w:numId w:val="19"/>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Neišmeskite šio lapelio, nes vėl gali prireikti jį perskaityti.</w:t>
      </w:r>
    </w:p>
    <w:p w14:paraId="4F21521A" w14:textId="77777777" w:rsidR="00313A85" w:rsidRPr="00313A85" w:rsidRDefault="00313A85" w:rsidP="00313A85">
      <w:pPr>
        <w:numPr>
          <w:ilvl w:val="0"/>
          <w:numId w:val="19"/>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norite sužinoti daugiau arba pasitarti, kreipkitės į vaistininką.</w:t>
      </w:r>
    </w:p>
    <w:p w14:paraId="4C579426" w14:textId="77777777" w:rsidR="00313A85" w:rsidRPr="00313A85" w:rsidRDefault="00313A85" w:rsidP="00313A85">
      <w:pPr>
        <w:numPr>
          <w:ilvl w:val="0"/>
          <w:numId w:val="19"/>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56DB5470" w14:textId="77777777" w:rsidR="00313A85" w:rsidRPr="00313A85" w:rsidRDefault="00313A85" w:rsidP="00313A85">
      <w:pPr>
        <w:numPr>
          <w:ilvl w:val="0"/>
          <w:numId w:val="19"/>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Jūsų savijauta nepagerėjo arba net pablogėjo, kreipkitės į gydytoją.</w:t>
      </w:r>
    </w:p>
    <w:p w14:paraId="37433656" w14:textId="77777777" w:rsidR="00313A85" w:rsidRPr="00313A85" w:rsidRDefault="00313A85" w:rsidP="00313A85">
      <w:pPr>
        <w:spacing w:after="0" w:line="240" w:lineRule="auto"/>
        <w:jc w:val="center"/>
        <w:rPr>
          <w:rFonts w:ascii="Times New Roman" w:eastAsia="Times New Roman" w:hAnsi="Times New Roman" w:cs="Times New Roman"/>
          <w:lang w:val="lt-LT"/>
        </w:rPr>
      </w:pPr>
    </w:p>
    <w:p w14:paraId="28885F6E"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r w:rsidRPr="00313A85">
        <w:rPr>
          <w:rFonts w:ascii="Times New Roman" w:eastAsia="Times New Roman" w:hAnsi="Times New Roman" w:cs="Times New Roman"/>
          <w:b/>
          <w:lang w:val="lt-LT"/>
        </w:rPr>
        <w:t>Apie ką rašoma šiame lapelyje?</w:t>
      </w:r>
    </w:p>
    <w:p w14:paraId="12C1BECE"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p>
    <w:p w14:paraId="2DC18F06" w14:textId="7FCE7335"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1.</w:t>
      </w:r>
      <w:r w:rsidRPr="00313A85">
        <w:rPr>
          <w:rFonts w:ascii="Times New Roman" w:eastAsia="Times New Roman" w:hAnsi="Times New Roman" w:cs="Times New Roman"/>
          <w:lang w:val="lt-LT"/>
        </w:rPr>
        <w:tab/>
        <w:t xml:space="preserve">Kas yra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ir kam jis vartojamas</w:t>
      </w:r>
    </w:p>
    <w:p w14:paraId="759896C5" w14:textId="1BD8D0C6"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2.</w:t>
      </w:r>
      <w:r w:rsidRPr="00313A85">
        <w:rPr>
          <w:rFonts w:ascii="Times New Roman" w:eastAsia="Times New Roman" w:hAnsi="Times New Roman" w:cs="Times New Roman"/>
          <w:lang w:val="lt-LT"/>
        </w:rPr>
        <w:tab/>
        <w:t xml:space="preserve">Kas žinotina prieš vartojant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w:t>
      </w:r>
    </w:p>
    <w:p w14:paraId="79DCE93E" w14:textId="6565B7EC"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3.</w:t>
      </w:r>
      <w:r w:rsidRPr="00313A85">
        <w:rPr>
          <w:rFonts w:ascii="Times New Roman" w:eastAsia="Times New Roman" w:hAnsi="Times New Roman" w:cs="Times New Roman"/>
          <w:lang w:val="lt-LT"/>
        </w:rPr>
        <w:tab/>
        <w:t xml:space="preserve">Kaip vartoti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w:t>
      </w:r>
    </w:p>
    <w:p w14:paraId="2AECDC19"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4.</w:t>
      </w:r>
      <w:r w:rsidRPr="00313A85">
        <w:rPr>
          <w:rFonts w:ascii="Times New Roman" w:eastAsia="Times New Roman" w:hAnsi="Times New Roman" w:cs="Times New Roman"/>
          <w:lang w:val="lt-LT"/>
        </w:rPr>
        <w:tab/>
        <w:t>Galimas šalutinis poveikis</w:t>
      </w:r>
    </w:p>
    <w:p w14:paraId="5BC46633" w14:textId="638BCEC5"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5.</w:t>
      </w:r>
      <w:r w:rsidRPr="00313A85">
        <w:rPr>
          <w:rFonts w:ascii="Times New Roman" w:eastAsia="Times New Roman" w:hAnsi="Times New Roman" w:cs="Times New Roman"/>
          <w:lang w:val="lt-LT"/>
        </w:rPr>
        <w:tab/>
        <w:t xml:space="preserve">Kaip laikyti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w:t>
      </w:r>
    </w:p>
    <w:p w14:paraId="1891986F"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6.</w:t>
      </w:r>
      <w:r w:rsidRPr="00313A85">
        <w:rPr>
          <w:rFonts w:ascii="Times New Roman" w:eastAsia="Times New Roman" w:hAnsi="Times New Roman" w:cs="Times New Roman"/>
          <w:lang w:val="lt-LT"/>
        </w:rPr>
        <w:tab/>
        <w:t>Pakuotės turinys ir kita informacija</w:t>
      </w:r>
    </w:p>
    <w:p w14:paraId="24918F00" w14:textId="77777777" w:rsidR="00313A85" w:rsidRPr="00313A85" w:rsidRDefault="00313A85" w:rsidP="00313A85">
      <w:pPr>
        <w:spacing w:after="0" w:line="240" w:lineRule="auto"/>
        <w:rPr>
          <w:rFonts w:ascii="Times New Roman" w:eastAsia="Times New Roman" w:hAnsi="Times New Roman" w:cs="Times New Roman"/>
          <w:lang w:val="lt-LT"/>
        </w:rPr>
      </w:pPr>
    </w:p>
    <w:p w14:paraId="7F27C112" w14:textId="77777777" w:rsidR="00313A85" w:rsidRPr="00313A85" w:rsidRDefault="00313A85" w:rsidP="00313A85">
      <w:pPr>
        <w:spacing w:after="0" w:line="240" w:lineRule="auto"/>
        <w:rPr>
          <w:rFonts w:ascii="Times New Roman" w:eastAsia="Times New Roman" w:hAnsi="Times New Roman" w:cs="Times New Roman"/>
          <w:lang w:val="lt-LT"/>
        </w:rPr>
      </w:pPr>
    </w:p>
    <w:p w14:paraId="3326DA15" w14:textId="562AC04E" w:rsidR="00313A85" w:rsidRPr="00313A85" w:rsidRDefault="00313A85" w:rsidP="00313A8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39"/>
      <w:bookmarkStart w:id="3" w:name="_Toc129243264"/>
      <w:r w:rsidRPr="00313A85">
        <w:rPr>
          <w:rFonts w:ascii="Times New Roman" w:eastAsia="Times New Roman" w:hAnsi="Times New Roman" w:cs="Times New Roman"/>
          <w:b/>
          <w:lang w:val="lt-LT"/>
        </w:rPr>
        <w:t>1.</w:t>
      </w:r>
      <w:r w:rsidRPr="00313A85">
        <w:rPr>
          <w:rFonts w:ascii="Times New Roman" w:eastAsia="Times New Roman" w:hAnsi="Times New Roman" w:cs="Times New Roman"/>
          <w:b/>
          <w:lang w:val="lt-LT"/>
        </w:rPr>
        <w:tab/>
        <w:t xml:space="preserve">Kas yra </w:t>
      </w:r>
      <w:r w:rsidR="00C37FE2">
        <w:rPr>
          <w:rFonts w:ascii="Times New Roman" w:eastAsia="Times New Roman" w:hAnsi="Times New Roman" w:cs="Times New Roman"/>
          <w:b/>
          <w:lang w:val="lt-LT"/>
        </w:rPr>
        <w:t>Adiro</w:t>
      </w:r>
      <w:r w:rsidRPr="00313A85">
        <w:rPr>
          <w:rFonts w:ascii="Times New Roman" w:eastAsia="Times New Roman" w:hAnsi="Times New Roman" w:cs="Times New Roman"/>
          <w:b/>
          <w:lang w:val="lt-LT"/>
        </w:rPr>
        <w:t xml:space="preserve"> ir kam jis vartojamas</w:t>
      </w:r>
      <w:bookmarkEnd w:id="2"/>
      <w:bookmarkEnd w:id="3"/>
    </w:p>
    <w:p w14:paraId="74892BEC" w14:textId="77777777" w:rsidR="00313A85" w:rsidRPr="00313A85" w:rsidRDefault="00313A85" w:rsidP="00313A85">
      <w:pPr>
        <w:spacing w:after="0" w:line="240" w:lineRule="auto"/>
        <w:rPr>
          <w:rFonts w:ascii="Times New Roman" w:eastAsia="Times New Roman" w:hAnsi="Times New Roman" w:cs="Times New Roman"/>
          <w:lang w:val="lt-LT"/>
        </w:rPr>
      </w:pPr>
    </w:p>
    <w:p w14:paraId="4D66E3D6" w14:textId="100F4369" w:rsidR="00313A85" w:rsidRPr="00313A85" w:rsidRDefault="00C37FE2"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xml:space="preserve"> sudėtyje yra acetilsalicilo rūgšties.</w:t>
      </w:r>
    </w:p>
    <w:p w14:paraId="7F3F602E" w14:textId="77777777" w:rsidR="00313A85" w:rsidRPr="00313A85" w:rsidRDefault="00313A85" w:rsidP="00313A85">
      <w:pPr>
        <w:spacing w:after="0" w:line="240" w:lineRule="auto"/>
        <w:rPr>
          <w:rFonts w:ascii="Times New Roman" w:eastAsia="Times New Roman" w:hAnsi="Times New Roman" w:cs="Times New Roman"/>
          <w:lang w:val="lt-LT"/>
        </w:rPr>
      </w:pPr>
    </w:p>
    <w:p w14:paraId="3D59C3F1" w14:textId="09883D65" w:rsidR="00313A85" w:rsidRPr="00313A85" w:rsidRDefault="00C37FE2"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xml:space="preserve"> tabletės vartojamos kraujo krešėjimui (trombocitų agregacijai) slopinti šiais atvejais:</w:t>
      </w:r>
    </w:p>
    <w:p w14:paraId="37BEB883" w14:textId="77777777"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nestabili krūtinės angina,</w:t>
      </w:r>
    </w:p>
    <w:p w14:paraId="2AB949C4" w14:textId="77777777"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ūminis miokardo infarktas,</w:t>
      </w:r>
    </w:p>
    <w:p w14:paraId="214FA551" w14:textId="77777777"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pakartotinio miokardo infarkto profilaktika,</w:t>
      </w:r>
    </w:p>
    <w:p w14:paraId="0785E859" w14:textId="77777777" w:rsidR="00313A85" w:rsidRPr="00313A85" w:rsidRDefault="00313A85" w:rsidP="00313A85">
      <w:pPr>
        <w:numPr>
          <w:ilvl w:val="0"/>
          <w:numId w:val="18"/>
        </w:numPr>
        <w:tabs>
          <w:tab w:val="left" w:pos="0"/>
        </w:tabs>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po chirurginės vainikinių arterijų operacijos,</w:t>
      </w:r>
    </w:p>
    <w:p w14:paraId="372F6298" w14:textId="77777777"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trumpalaikių smegenų išemijos priepuolių ir smegenų insulto profilaktika, pradinė pastarosios būklės stadija,</w:t>
      </w:r>
    </w:p>
    <w:p w14:paraId="2FE626E7" w14:textId="155D6A60"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pacientų, kuriems yra daug rizikos veiksnių, </w:t>
      </w:r>
      <w:r w:rsidR="00834559">
        <w:rPr>
          <w:rFonts w:ascii="Times New Roman" w:eastAsia="Times New Roman" w:hAnsi="Times New Roman" w:cs="Times New Roman"/>
          <w:lang w:val="lt-LT"/>
        </w:rPr>
        <w:t>vainikinių</w:t>
      </w:r>
      <w:r w:rsidR="00834559" w:rsidRPr="00313A85">
        <w:rPr>
          <w:rFonts w:ascii="Times New Roman" w:eastAsia="Times New Roman" w:hAnsi="Times New Roman" w:cs="Times New Roman"/>
          <w:lang w:val="lt-LT"/>
        </w:rPr>
        <w:t xml:space="preserve"> </w:t>
      </w:r>
      <w:r w:rsidRPr="00313A85">
        <w:rPr>
          <w:rFonts w:ascii="Times New Roman" w:eastAsia="Times New Roman" w:hAnsi="Times New Roman" w:cs="Times New Roman"/>
          <w:lang w:val="lt-LT"/>
        </w:rPr>
        <w:t>arterijų trombozės profilaktika,</w:t>
      </w:r>
    </w:p>
    <w:p w14:paraId="2B6F42E9" w14:textId="77777777"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venų trombozės ir plaučių embolijos profilaktika po ilgalaikio galūnės įtvėrimo.</w:t>
      </w:r>
    </w:p>
    <w:p w14:paraId="6666BA10" w14:textId="77777777" w:rsidR="00313A85" w:rsidRPr="00313A85" w:rsidRDefault="00313A85" w:rsidP="00313A85">
      <w:pPr>
        <w:spacing w:after="0" w:line="240" w:lineRule="auto"/>
        <w:rPr>
          <w:rFonts w:ascii="Times New Roman" w:eastAsia="Times New Roman" w:hAnsi="Times New Roman" w:cs="Times New Roman"/>
          <w:lang w:val="lt-LT"/>
        </w:rPr>
      </w:pPr>
    </w:p>
    <w:p w14:paraId="0DFCD45A" w14:textId="77777777" w:rsidR="00313A85" w:rsidRPr="00313A85" w:rsidRDefault="00313A85" w:rsidP="00313A85">
      <w:pPr>
        <w:spacing w:after="0" w:line="240" w:lineRule="auto"/>
        <w:rPr>
          <w:rFonts w:ascii="Times New Roman" w:eastAsia="Times New Roman" w:hAnsi="Times New Roman" w:cs="Times New Roman"/>
          <w:lang w:val="lt-LT"/>
        </w:rPr>
      </w:pPr>
    </w:p>
    <w:p w14:paraId="376B40AF" w14:textId="2B733518" w:rsidR="00313A85" w:rsidRPr="00313A85" w:rsidRDefault="00313A85" w:rsidP="00313A85">
      <w:pPr>
        <w:spacing w:after="0" w:line="240" w:lineRule="auto"/>
        <w:rPr>
          <w:rFonts w:ascii="Times New Roman" w:eastAsia="Times New Roman" w:hAnsi="Times New Roman" w:cs="Times New Roman"/>
          <w:b/>
          <w:lang w:val="lt-LT"/>
        </w:rPr>
      </w:pPr>
      <w:bookmarkStart w:id="4" w:name="_Toc129243140"/>
      <w:bookmarkStart w:id="5" w:name="_Toc129243265"/>
      <w:r w:rsidRPr="00313A85">
        <w:rPr>
          <w:rFonts w:ascii="Times New Roman" w:eastAsia="Times New Roman" w:hAnsi="Times New Roman" w:cs="Times New Roman"/>
          <w:b/>
          <w:lang w:val="lt-LT"/>
        </w:rPr>
        <w:t>2.</w:t>
      </w:r>
      <w:r w:rsidRPr="00313A85">
        <w:rPr>
          <w:rFonts w:ascii="Times New Roman" w:eastAsia="Times New Roman" w:hAnsi="Times New Roman" w:cs="Times New Roman"/>
          <w:b/>
          <w:lang w:val="lt-LT"/>
        </w:rPr>
        <w:tab/>
        <w:t xml:space="preserve">Kas žinotina prieš vartojant </w:t>
      </w:r>
      <w:bookmarkEnd w:id="4"/>
      <w:bookmarkEnd w:id="5"/>
      <w:r w:rsidR="00C37FE2">
        <w:rPr>
          <w:rFonts w:ascii="Times New Roman" w:eastAsia="Times New Roman" w:hAnsi="Times New Roman" w:cs="Times New Roman"/>
          <w:b/>
          <w:lang w:val="lt-LT"/>
        </w:rPr>
        <w:t>Adiro</w:t>
      </w:r>
    </w:p>
    <w:p w14:paraId="289D5810" w14:textId="77777777" w:rsidR="00313A85" w:rsidRPr="00313A85" w:rsidRDefault="00313A85" w:rsidP="00313A85">
      <w:pPr>
        <w:spacing w:after="0" w:line="240" w:lineRule="auto"/>
        <w:rPr>
          <w:rFonts w:ascii="Times New Roman" w:eastAsia="Times New Roman" w:hAnsi="Times New Roman" w:cs="Times New Roman"/>
          <w:b/>
          <w:lang w:val="lt-LT"/>
        </w:rPr>
      </w:pPr>
    </w:p>
    <w:p w14:paraId="3748132A" w14:textId="15E57A69" w:rsidR="00313A85" w:rsidRPr="00313A85" w:rsidRDefault="00C37FE2" w:rsidP="00313A85">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Adiro</w:t>
      </w:r>
      <w:r w:rsidR="00313A85" w:rsidRPr="00313A85">
        <w:rPr>
          <w:rFonts w:ascii="Times New Roman" w:eastAsia="Times New Roman" w:hAnsi="Times New Roman" w:cs="Times New Roman"/>
          <w:b/>
          <w:bCs/>
          <w:lang w:val="lt-LT"/>
        </w:rPr>
        <w:t xml:space="preserve"> vartoti </w:t>
      </w:r>
      <w:r w:rsidR="00A37A88">
        <w:rPr>
          <w:rFonts w:ascii="Times New Roman" w:eastAsia="Times New Roman" w:hAnsi="Times New Roman" w:cs="Times New Roman"/>
          <w:b/>
          <w:bCs/>
          <w:lang w:val="lt-LT"/>
        </w:rPr>
        <w:t>draudžiama</w:t>
      </w:r>
      <w:r w:rsidR="00313A85" w:rsidRPr="00313A85">
        <w:rPr>
          <w:rFonts w:ascii="Times New Roman" w:eastAsia="Times New Roman" w:hAnsi="Times New Roman" w:cs="Times New Roman"/>
          <w:b/>
          <w:bCs/>
          <w:lang w:val="lt-LT"/>
        </w:rPr>
        <w:t>:</w:t>
      </w:r>
    </w:p>
    <w:p w14:paraId="6313F252"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jeigu yra alergija acetilsalicilo rūgščiai, kitiems salicilatams arba bet kuriai pagalbinei šio vaisto  medžiagai (jos išvardintos 6 skyriuje); </w:t>
      </w:r>
    </w:p>
    <w:p w14:paraId="0F44193F"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anksčiau vartojant salicilatų arba kitų panašiai veikiančių vaistų (pvz., nesteroidinių vaistų nuo uždegimo) pasireiškė astma;</w:t>
      </w:r>
    </w:p>
    <w:p w14:paraId="4289371D"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yra ūminė skrandžio arba dvylikapirštės žarnos opa;</w:t>
      </w:r>
    </w:p>
    <w:p w14:paraId="25143A57"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hemoragine diateze (liga, pasireiškianti dažnomis kraujosruvomis, kraujavimu iš nosies ir dantenų, ilgai trunkančiu kraujavimu iš paviršinių žaizdų);</w:t>
      </w:r>
    </w:p>
    <w:p w14:paraId="140ED72D"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sunkiu inkstų funkcijos nepakankamumu;</w:t>
      </w:r>
    </w:p>
    <w:p w14:paraId="18619C56"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sunkiu kepenų funkcijos nepakankamumu;</w:t>
      </w:r>
    </w:p>
    <w:p w14:paraId="73B7518D"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sunkiu širdies nepakankamumu;</w:t>
      </w:r>
    </w:p>
    <w:p w14:paraId="5AC084E8"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vartojate 15 mg ar didesnę metotreksato dozę per savaitę (metotreksatas yra vaistas, kuriuo gydomos įvairios vėžio rūšys, reumatoidinis artritas ir kitos autoimuninės ligos);</w:t>
      </w:r>
    </w:p>
    <w:p w14:paraId="26B7ADB2"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esate paskutiniame nėštumo trimestre.</w:t>
      </w:r>
    </w:p>
    <w:p w14:paraId="6F8F5157" w14:textId="77777777" w:rsidR="00313A85" w:rsidRPr="00313A85" w:rsidRDefault="00313A85" w:rsidP="00313A85">
      <w:pPr>
        <w:spacing w:after="0" w:line="240" w:lineRule="auto"/>
        <w:ind w:left="567" w:hanging="567"/>
        <w:rPr>
          <w:rFonts w:ascii="Times New Roman" w:eastAsia="Times New Roman" w:hAnsi="Times New Roman" w:cs="Times New Roman"/>
          <w:lang w:val="lt-LT"/>
        </w:rPr>
      </w:pPr>
    </w:p>
    <w:p w14:paraId="683061FA" w14:textId="77777777" w:rsidR="00313A85" w:rsidRPr="00313A85" w:rsidRDefault="00313A85" w:rsidP="00313A85">
      <w:pPr>
        <w:keepNext/>
        <w:keepLines/>
        <w:spacing w:after="0" w:line="240" w:lineRule="auto"/>
        <w:ind w:left="567" w:hanging="567"/>
        <w:rPr>
          <w:rFonts w:ascii="Times New Roman" w:eastAsia="Times New Roman" w:hAnsi="Times New Roman" w:cs="Times New Roman"/>
          <w:b/>
          <w:bCs/>
          <w:lang w:val="lt-LT"/>
        </w:rPr>
      </w:pPr>
      <w:r w:rsidRPr="00313A85">
        <w:rPr>
          <w:rFonts w:ascii="Times New Roman" w:eastAsia="Times New Roman" w:hAnsi="Times New Roman" w:cs="Times New Roman"/>
          <w:b/>
          <w:bCs/>
          <w:lang w:val="lt-LT"/>
        </w:rPr>
        <w:lastRenderedPageBreak/>
        <w:t xml:space="preserve">Įspėjimai ir atsargumo priemonės </w:t>
      </w:r>
    </w:p>
    <w:p w14:paraId="232B98E7" w14:textId="51A4663D" w:rsidR="00313A85" w:rsidRPr="00313A85" w:rsidRDefault="00313A85" w:rsidP="00313A85">
      <w:pPr>
        <w:keepNext/>
        <w:keepLines/>
        <w:spacing w:after="0" w:line="240" w:lineRule="auto"/>
        <w:rPr>
          <w:rFonts w:ascii="Times New Roman" w:eastAsia="Calibri" w:hAnsi="Times New Roman" w:cs="Times New Roman"/>
          <w:lang w:val="lt-LT"/>
        </w:rPr>
      </w:pPr>
      <w:r w:rsidRPr="00313A85">
        <w:rPr>
          <w:rFonts w:ascii="Times New Roman" w:eastAsia="Calibri" w:hAnsi="Times New Roman" w:cs="Times New Roman"/>
          <w:noProof/>
          <w:lang w:val="lt-LT"/>
        </w:rPr>
        <w:t xml:space="preserve">Pasitarkite su gydytoju arba vaistininku, prieš pradėdami vartoti </w:t>
      </w:r>
      <w:r w:rsidR="00C37FE2">
        <w:rPr>
          <w:rFonts w:ascii="Times New Roman" w:eastAsia="Calibri" w:hAnsi="Times New Roman" w:cs="Times New Roman"/>
          <w:noProof/>
          <w:lang w:val="lt-LT"/>
        </w:rPr>
        <w:t>Adiro</w:t>
      </w:r>
      <w:r w:rsidRPr="00313A85">
        <w:rPr>
          <w:rFonts w:ascii="Times New Roman" w:eastAsia="Calibri" w:hAnsi="Times New Roman" w:cs="Times New Roman"/>
          <w:noProof/>
          <w:lang w:val="lt-LT"/>
        </w:rPr>
        <w:t>.</w:t>
      </w:r>
    </w:p>
    <w:p w14:paraId="5A958AAB" w14:textId="4C6787E9" w:rsidR="00313A85" w:rsidRPr="00313A85" w:rsidRDefault="00C37FE2"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xml:space="preserve"> galima vartoti toliau išvardytais atvejais tik įvertinus galimo pavojaus ir naudos sveikatai santykį. Pasakykite gydytojui:</w:t>
      </w:r>
    </w:p>
    <w:p w14:paraId="35F5972A" w14:textId="3BC6AD55"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yra alergija (padidėjęs jautrumas) kitiems vaistams nuo skausmo (analgetikams), vaistams</w:t>
      </w:r>
      <w:r w:rsidR="00494B8C">
        <w:rPr>
          <w:rFonts w:ascii="Times New Roman" w:eastAsia="Times New Roman" w:hAnsi="Times New Roman" w:cs="Times New Roman"/>
          <w:lang w:val="lt-LT"/>
        </w:rPr>
        <w:t xml:space="preserve"> nuo uždegimo</w:t>
      </w:r>
      <w:r w:rsidRPr="00313A85">
        <w:rPr>
          <w:rFonts w:ascii="Times New Roman" w:eastAsia="Times New Roman" w:hAnsi="Times New Roman" w:cs="Times New Roman"/>
          <w:lang w:val="lt-LT"/>
        </w:rPr>
        <w:t>, vaistams, kuriais gydomas reumatas, taip pat jei yra kitokia alergija;</w:t>
      </w:r>
    </w:p>
    <w:p w14:paraId="29B50651"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anksčiau buvo virškinimo trakto opų, įskaitant lėtinę ar pasikartojančią opaligę;</w:t>
      </w:r>
    </w:p>
    <w:p w14:paraId="20C02606"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anksčiau pasireiškė kraujavimas iš virškinimo trakto;</w:t>
      </w:r>
    </w:p>
    <w:p w14:paraId="067F6A6E"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kartu vartojate kitų kraujo krešėjimą stabdančių vaistų (antikoaguliantų);</w:t>
      </w:r>
    </w:p>
    <w:p w14:paraId="6122C4EB"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sutrikusi Jūsų inkstų funkcija arba širdies ir kraujagyslių funkcija (pvz., jei sergate inkstų kraujagyslių liga, jei yra stazinis širdies nepakankamumas, kraujo tūrio sumažėjimas, sunki chirurginė operacija, kraujo užkrėtimas (sepsis) arba sunkūs sutrikimai dėl kraujavimo), nes acetilsalicilo rūgštis gali dar labiau padidinti inkstų sutrikimo ir ūminio inkstų nepakankamumo riziką;</w:t>
      </w:r>
    </w:p>
    <w:p w14:paraId="0DE945BD"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Jums yra gliukozės-6-fosfatdehidrogenazės (G6PD) stoka, acetilsalicilo rūgštis gali sukelti hemolizę arba hemolizinę anemiją (tai mažakraujystės forma, kuomet ardomos raudonosios kraujo ląstelės eritrocitai);</w:t>
      </w:r>
    </w:p>
    <w:p w14:paraId="49251962"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kepenų funkcijos sutrikimu;</w:t>
      </w:r>
    </w:p>
    <w:p w14:paraId="2F4BA782" w14:textId="3557F2CF"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jeigu kartu vartojate nesteroidinių vaistų nuo uždegimo, pvz., ibuprofeno ir naprokseno (tai vaistai nuo skausmo, karščiavimo ir uždegimo) (žr. „Kiti vaistai ir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w:t>
      </w:r>
    </w:p>
    <w:p w14:paraId="0465F714" w14:textId="77777777" w:rsidR="00313A85" w:rsidRPr="00313A85" w:rsidRDefault="00313A85" w:rsidP="00313A85">
      <w:pPr>
        <w:spacing w:after="0" w:line="240" w:lineRule="auto"/>
        <w:rPr>
          <w:rFonts w:ascii="Times New Roman" w:eastAsia="Times New Roman" w:hAnsi="Times New Roman" w:cs="Times New Roman"/>
          <w:b/>
          <w:lang w:val="lt-LT"/>
        </w:rPr>
      </w:pPr>
    </w:p>
    <w:p w14:paraId="56C46D5E" w14:textId="59D261AF" w:rsidR="00313A85" w:rsidRPr="00313A85" w:rsidRDefault="00C37FE2"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xml:space="preserve"> gali sukelti astmos priepuolį arba kitokią alerginę reakciją. Tokio poveikio rizika didesnė tiems asmenims, kuriems yra astma, šienligė, nosies polipai, lėtinė kvėpavimo takų liga, ar pasireiškė alerginių reakcijų (pvz., odos reakcijos, niežulys, dilgėlinė) kitoms medžiagoms. </w:t>
      </w:r>
    </w:p>
    <w:p w14:paraId="48A48457" w14:textId="77777777" w:rsidR="00313A85" w:rsidRPr="00313A85" w:rsidRDefault="00313A85" w:rsidP="00313A85">
      <w:pPr>
        <w:spacing w:after="0" w:line="240" w:lineRule="auto"/>
        <w:rPr>
          <w:rFonts w:ascii="Times New Roman" w:eastAsia="Times New Roman" w:hAnsi="Times New Roman" w:cs="Times New Roman"/>
          <w:lang w:val="lt-LT"/>
        </w:rPr>
      </w:pPr>
    </w:p>
    <w:p w14:paraId="6A75EB99" w14:textId="7E7566F3"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Prieš operaciją dėl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vartojimo reikia pasitarti su gydytoju.</w:t>
      </w:r>
    </w:p>
    <w:p w14:paraId="48DC3F4C" w14:textId="77777777" w:rsidR="00313A85" w:rsidRPr="00313A85" w:rsidRDefault="00313A85" w:rsidP="00313A85">
      <w:pPr>
        <w:spacing w:after="0" w:line="240" w:lineRule="auto"/>
        <w:rPr>
          <w:rFonts w:ascii="Times New Roman" w:eastAsia="Times New Roman" w:hAnsi="Times New Roman" w:cs="Times New Roman"/>
          <w:lang w:val="lt-LT"/>
        </w:rPr>
      </w:pPr>
    </w:p>
    <w:p w14:paraId="447523F8" w14:textId="60A06B92" w:rsidR="00313A85" w:rsidRPr="00313A85" w:rsidRDefault="00C37FE2"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xml:space="preserve"> gali išprovokuoti podagros priepuolį.</w:t>
      </w:r>
    </w:p>
    <w:p w14:paraId="5CF1C75F" w14:textId="77777777" w:rsidR="00313A85" w:rsidRPr="00313A85" w:rsidRDefault="00313A85" w:rsidP="00313A85">
      <w:pPr>
        <w:spacing w:after="0" w:line="240" w:lineRule="auto"/>
        <w:rPr>
          <w:rFonts w:ascii="Times New Roman" w:eastAsia="Times New Roman" w:hAnsi="Times New Roman" w:cs="Times New Roman"/>
          <w:lang w:val="lt-LT"/>
        </w:rPr>
      </w:pPr>
    </w:p>
    <w:p w14:paraId="427A5F07" w14:textId="580D4C4B" w:rsidR="00313A85" w:rsidRPr="00313A85" w:rsidRDefault="00C37FE2"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xml:space="preserve">, nepasitarus su gydytoju, negalima vartoti vaikų ir paauglių virusinėms infekcijoms gydyti. Sergant kai kuriomis virusinėmis ligomis, ypač gripu ir vėjaraupiais, yra Reye sindromo – labai reto, bet galimai gyvybei pavojingo sutrikimo, kuriam prasidėjus būtina skubi medicinos pagalba – rizika. Vartojant </w:t>
      </w: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xml:space="preserve">, ši rizika gali padidėti. Jei, sergant minėtomis ligomis, prasideda nepaliaujamas vėmimas, tai gali būti Reye sindromo požymis. </w:t>
      </w:r>
    </w:p>
    <w:p w14:paraId="6B9C6F60" w14:textId="77777777" w:rsidR="00313A85" w:rsidRPr="00313A85" w:rsidRDefault="00313A85" w:rsidP="00313A85">
      <w:pPr>
        <w:spacing w:after="0" w:line="240" w:lineRule="auto"/>
        <w:rPr>
          <w:rFonts w:ascii="Times New Roman" w:eastAsia="Times New Roman" w:hAnsi="Times New Roman" w:cs="Times New Roman"/>
          <w:lang w:val="lt-LT"/>
        </w:rPr>
      </w:pPr>
    </w:p>
    <w:p w14:paraId="6B699BED"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Vaikams ir paaugliams</w:t>
      </w:r>
    </w:p>
    <w:p w14:paraId="4D8FBC39" w14:textId="2FAA0EF0" w:rsidR="00313A85" w:rsidRPr="00313A85" w:rsidRDefault="00C37FE2" w:rsidP="00313A85">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lt-LT"/>
        </w:rPr>
        <w:t>Adiro</w:t>
      </w:r>
      <w:r w:rsidR="00313A85" w:rsidRPr="00313A85">
        <w:rPr>
          <w:rFonts w:ascii="Times New Roman" w:eastAsia="Times New Roman" w:hAnsi="Times New Roman" w:cs="Times New Roman"/>
          <w:lang w:val="lt-LT" w:eastAsia="lt-LT"/>
        </w:rPr>
        <w:t xml:space="preserve"> nerekomenduojama vartoti jaunesniems kaip 18 metų vaikams</w:t>
      </w:r>
      <w:r w:rsidR="0069286F">
        <w:rPr>
          <w:rFonts w:ascii="Times New Roman" w:eastAsia="Times New Roman" w:hAnsi="Times New Roman" w:cs="Times New Roman"/>
          <w:lang w:val="lt-LT" w:eastAsia="lt-LT"/>
        </w:rPr>
        <w:t xml:space="preserve"> ir paaugliams</w:t>
      </w:r>
      <w:r w:rsidR="00313A85" w:rsidRPr="00313A85">
        <w:rPr>
          <w:rFonts w:ascii="Times New Roman" w:eastAsia="Times New Roman" w:hAnsi="Times New Roman" w:cs="Times New Roman"/>
          <w:lang w:val="lt-LT" w:eastAsia="lt-LT"/>
        </w:rPr>
        <w:t xml:space="preserve">. </w:t>
      </w:r>
    </w:p>
    <w:p w14:paraId="1E34AA8E" w14:textId="77777777" w:rsidR="00313A85" w:rsidRPr="00313A85" w:rsidRDefault="00313A85" w:rsidP="00313A85">
      <w:pPr>
        <w:spacing w:after="0" w:line="240" w:lineRule="auto"/>
        <w:rPr>
          <w:rFonts w:ascii="Times New Roman" w:eastAsia="Times New Roman" w:hAnsi="Times New Roman" w:cs="Times New Roman"/>
          <w:lang w:val="lt-LT"/>
        </w:rPr>
      </w:pPr>
    </w:p>
    <w:p w14:paraId="657FC6E0" w14:textId="25548D19"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 xml:space="preserve">Kiti vaistai ir </w:t>
      </w:r>
      <w:r w:rsidR="00C37FE2">
        <w:rPr>
          <w:rFonts w:ascii="Times New Roman" w:eastAsia="Times New Roman" w:hAnsi="Times New Roman" w:cs="Times New Roman"/>
          <w:b/>
          <w:lang w:val="lt-LT"/>
        </w:rPr>
        <w:t>Adiro</w:t>
      </w:r>
    </w:p>
    <w:p w14:paraId="71FD6F8A"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Calibri" w:hAnsi="Times New Roman" w:cs="Times New Roman"/>
          <w:noProof/>
          <w:lang w:val="lt-LT"/>
        </w:rPr>
        <w:t>Jeigu vartojate ar neseniai vartojote kitų vaistų arba dėl to nesate tikri, apie tai pasakykite gydytojui  arba vaistininkui</w:t>
      </w:r>
      <w:r w:rsidRPr="00313A85">
        <w:rPr>
          <w:rFonts w:ascii="Times New Roman" w:eastAsia="Times New Roman" w:hAnsi="Times New Roman" w:cs="Times New Roman"/>
          <w:lang w:val="lt-LT"/>
        </w:rPr>
        <w:t>:</w:t>
      </w:r>
    </w:p>
    <w:p w14:paraId="22ACFE1E" w14:textId="6D666EEC"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metotreksat</w:t>
      </w:r>
      <w:r w:rsidR="0069286F">
        <w:rPr>
          <w:rFonts w:ascii="Times New Roman" w:eastAsia="Times New Roman" w:hAnsi="Times New Roman" w:cs="Times New Roman"/>
          <w:lang w:val="lt-LT"/>
        </w:rPr>
        <w:t>o</w:t>
      </w:r>
      <w:r w:rsidRPr="00313A85">
        <w:rPr>
          <w:rFonts w:ascii="Times New Roman" w:eastAsia="Times New Roman" w:hAnsi="Times New Roman" w:cs="Times New Roman"/>
          <w:lang w:val="lt-LT"/>
        </w:rPr>
        <w:t>, vartojam</w:t>
      </w:r>
      <w:r w:rsidR="0069286F">
        <w:rPr>
          <w:rFonts w:ascii="Times New Roman" w:eastAsia="Times New Roman" w:hAnsi="Times New Roman" w:cs="Times New Roman"/>
          <w:lang w:val="lt-LT"/>
        </w:rPr>
        <w:t>o</w:t>
      </w:r>
      <w:r w:rsidRPr="00313A85">
        <w:rPr>
          <w:rFonts w:ascii="Times New Roman" w:eastAsia="Times New Roman" w:hAnsi="Times New Roman" w:cs="Times New Roman"/>
          <w:lang w:val="lt-LT"/>
        </w:rPr>
        <w:t xml:space="preserve"> mažesnėmis kaip 15 mg per savaitę dozėmis;</w:t>
      </w:r>
    </w:p>
    <w:p w14:paraId="619D7779" w14:textId="59D0234A"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kai </w:t>
      </w:r>
      <w:r w:rsidR="0069286F" w:rsidRPr="00313A85">
        <w:rPr>
          <w:rFonts w:ascii="Times New Roman" w:eastAsia="Times New Roman" w:hAnsi="Times New Roman" w:cs="Times New Roman"/>
          <w:lang w:val="lt-LT"/>
        </w:rPr>
        <w:t>kuri</w:t>
      </w:r>
      <w:r w:rsidR="0069286F">
        <w:rPr>
          <w:rFonts w:ascii="Times New Roman" w:eastAsia="Times New Roman" w:hAnsi="Times New Roman" w:cs="Times New Roman"/>
          <w:lang w:val="lt-LT"/>
        </w:rPr>
        <w:t>ų</w:t>
      </w:r>
      <w:r w:rsidR="0069286F" w:rsidRPr="00313A85">
        <w:rPr>
          <w:rFonts w:ascii="Times New Roman" w:eastAsia="Times New Roman" w:hAnsi="Times New Roman" w:cs="Times New Roman"/>
          <w:lang w:val="lt-LT"/>
        </w:rPr>
        <w:t xml:space="preserve"> </w:t>
      </w:r>
      <w:r w:rsidRPr="00313A85">
        <w:rPr>
          <w:rFonts w:ascii="Times New Roman" w:eastAsia="Times New Roman" w:hAnsi="Times New Roman" w:cs="Times New Roman"/>
          <w:lang w:val="lt-LT"/>
        </w:rPr>
        <w:t>nesteroidini</w:t>
      </w:r>
      <w:r w:rsidR="0069286F">
        <w:rPr>
          <w:rFonts w:ascii="Times New Roman" w:eastAsia="Times New Roman" w:hAnsi="Times New Roman" w:cs="Times New Roman"/>
          <w:lang w:val="lt-LT"/>
        </w:rPr>
        <w:t>ų</w:t>
      </w:r>
      <w:r w:rsidRPr="00313A85">
        <w:rPr>
          <w:rFonts w:ascii="Times New Roman" w:eastAsia="Times New Roman" w:hAnsi="Times New Roman" w:cs="Times New Roman"/>
          <w:lang w:val="lt-LT"/>
        </w:rPr>
        <w:t xml:space="preserve"> vaist</w:t>
      </w:r>
      <w:r w:rsidR="0069286F">
        <w:rPr>
          <w:rFonts w:ascii="Times New Roman" w:eastAsia="Times New Roman" w:hAnsi="Times New Roman" w:cs="Times New Roman"/>
          <w:lang w:val="lt-LT"/>
        </w:rPr>
        <w:t>ų</w:t>
      </w:r>
      <w:r w:rsidRPr="00313A85">
        <w:rPr>
          <w:rFonts w:ascii="Times New Roman" w:eastAsia="Times New Roman" w:hAnsi="Times New Roman" w:cs="Times New Roman"/>
          <w:lang w:val="lt-LT"/>
        </w:rPr>
        <w:t xml:space="preserve"> nuo uždegimo (NVNU), pvz., ibuprofen</w:t>
      </w:r>
      <w:r w:rsidR="0069286F">
        <w:rPr>
          <w:rFonts w:ascii="Times New Roman" w:eastAsia="Times New Roman" w:hAnsi="Times New Roman" w:cs="Times New Roman"/>
          <w:lang w:val="lt-LT"/>
        </w:rPr>
        <w:t>o</w:t>
      </w:r>
      <w:r w:rsidRPr="00313A85">
        <w:rPr>
          <w:rFonts w:ascii="Times New Roman" w:eastAsia="Times New Roman" w:hAnsi="Times New Roman" w:cs="Times New Roman"/>
          <w:lang w:val="lt-LT"/>
        </w:rPr>
        <w:t xml:space="preserve"> ir naproksen</w:t>
      </w:r>
      <w:r w:rsidR="0069286F">
        <w:rPr>
          <w:rFonts w:ascii="Times New Roman" w:eastAsia="Times New Roman" w:hAnsi="Times New Roman" w:cs="Times New Roman"/>
          <w:lang w:val="lt-LT"/>
        </w:rPr>
        <w:t>o</w:t>
      </w:r>
      <w:r w:rsidRPr="00313A85">
        <w:rPr>
          <w:rFonts w:ascii="Times New Roman" w:eastAsia="Times New Roman" w:hAnsi="Times New Roman" w:cs="Times New Roman"/>
          <w:lang w:val="lt-LT"/>
        </w:rPr>
        <w:t xml:space="preserve">, kurie mažina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slopinamąjį poveikį kraujo krešėjimui bei gali sumažinti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apsauginį poveikį nuo širdies smūgio ir insulto;</w:t>
      </w:r>
    </w:p>
    <w:p w14:paraId="70FD4E19"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kitų kraujo krešėjimą mažinančių vaistų;</w:t>
      </w:r>
    </w:p>
    <w:p w14:paraId="40A9F990"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šlapimo rūgšties išsiskyrimą skatinančių vaistų, pvz., benzbromarono, probenecido (jais gydoma podagra);</w:t>
      </w:r>
    </w:p>
    <w:p w14:paraId="53D7D31E"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kai kurių vaistų nuo depresijos, vadinamų selektyviais serotonino reabsorbcijos inhibitoriais;</w:t>
      </w:r>
    </w:p>
    <w:p w14:paraId="19CAFC85" w14:textId="1961DC6C"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digoksin</w:t>
      </w:r>
      <w:r w:rsidR="0069286F">
        <w:rPr>
          <w:rFonts w:ascii="Times New Roman" w:eastAsia="Times New Roman" w:hAnsi="Times New Roman" w:cs="Times New Roman"/>
          <w:lang w:val="lt-LT"/>
        </w:rPr>
        <w:t>o</w:t>
      </w:r>
      <w:r w:rsidRPr="00313A85">
        <w:rPr>
          <w:rFonts w:ascii="Times New Roman" w:eastAsia="Times New Roman" w:hAnsi="Times New Roman" w:cs="Times New Roman"/>
          <w:lang w:val="lt-LT"/>
        </w:rPr>
        <w:t xml:space="preserve"> (tai vaistas, kuriuo gydomos širdies ligos);</w:t>
      </w:r>
    </w:p>
    <w:p w14:paraId="1B462CE5"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vaistų nuo cukrinio diabeto, pvz., insulino, sulfonilkarbamidų grupės vaistų;</w:t>
      </w:r>
    </w:p>
    <w:p w14:paraId="6E3517F8"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diuretikų (tai vaistai, kurie skatina šlapimo susidarymą inkstuose, mažina skysčių ir kai kurių druskų kiekį organizme);</w:t>
      </w:r>
    </w:p>
    <w:p w14:paraId="05E56994"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geriamų ar leidžiamų gliukokortikoidų (tai hormoniniai vaistai nuo uždegimo ir alergijos), išskyrus hidrokortizoną, kai jis vartojamas pakeičiamajam gydymui Adisono ligos atveju;</w:t>
      </w:r>
    </w:p>
    <w:p w14:paraId="4D0FF635"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kai kurių vaistų nuo padidėjusio kraujospūdžio (pvz., enalaprilio, fosinoprilio ir kitų AKF inhibitoriais vadinamų vaistų);</w:t>
      </w:r>
    </w:p>
    <w:p w14:paraId="786525DE" w14:textId="5A846CA3" w:rsid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lastRenderedPageBreak/>
        <w:t>valproin</w:t>
      </w:r>
      <w:r w:rsidR="0069286F">
        <w:rPr>
          <w:rFonts w:ascii="Times New Roman" w:eastAsia="Times New Roman" w:hAnsi="Times New Roman" w:cs="Times New Roman"/>
          <w:lang w:val="lt-LT"/>
        </w:rPr>
        <w:t>ės</w:t>
      </w:r>
      <w:r w:rsidRPr="00313A85">
        <w:rPr>
          <w:rFonts w:ascii="Times New Roman" w:eastAsia="Times New Roman" w:hAnsi="Times New Roman" w:cs="Times New Roman"/>
          <w:lang w:val="lt-LT"/>
        </w:rPr>
        <w:t xml:space="preserve"> rūgšt</w:t>
      </w:r>
      <w:r w:rsidR="0069286F">
        <w:rPr>
          <w:rFonts w:ascii="Times New Roman" w:eastAsia="Times New Roman" w:hAnsi="Times New Roman" w:cs="Times New Roman"/>
          <w:lang w:val="lt-LT"/>
        </w:rPr>
        <w:t>ies</w:t>
      </w:r>
      <w:r w:rsidRPr="00313A85">
        <w:rPr>
          <w:rFonts w:ascii="Times New Roman" w:eastAsia="Times New Roman" w:hAnsi="Times New Roman" w:cs="Times New Roman"/>
          <w:lang w:val="lt-LT"/>
        </w:rPr>
        <w:t xml:space="preserve"> (tai vaistas nuo epilepsijos priepuolių).</w:t>
      </w:r>
    </w:p>
    <w:p w14:paraId="254896FD" w14:textId="10F2B659" w:rsidR="00445193" w:rsidRDefault="00445193" w:rsidP="00445193">
      <w:pPr>
        <w:spacing w:after="0" w:line="240" w:lineRule="auto"/>
        <w:contextualSpacing/>
        <w:rPr>
          <w:rFonts w:ascii="Times New Roman" w:eastAsia="Times New Roman" w:hAnsi="Times New Roman" w:cs="Times New Roman"/>
          <w:lang w:val="lt-LT"/>
        </w:rPr>
      </w:pPr>
    </w:p>
    <w:p w14:paraId="4A4A1EBE" w14:textId="7AD205CA" w:rsidR="00445193" w:rsidRPr="00313A85" w:rsidRDefault="00445193" w:rsidP="00445193">
      <w:pPr>
        <w:spacing w:after="0" w:line="240" w:lineRule="auto"/>
        <w:contextualSpacing/>
        <w:rPr>
          <w:rFonts w:ascii="Times New Roman" w:eastAsia="Times New Roman" w:hAnsi="Times New Roman" w:cs="Times New Roman"/>
          <w:lang w:val="lt-LT"/>
        </w:rPr>
      </w:pPr>
      <w:r w:rsidRPr="00445193">
        <w:rPr>
          <w:rFonts w:ascii="Times New Roman" w:eastAsia="Times New Roman" w:hAnsi="Times New Roman" w:cs="Times New Roman"/>
          <w:lang w:val="lt-LT"/>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p>
    <w:p w14:paraId="5B6AB4F3" w14:textId="77777777" w:rsidR="00313A85" w:rsidRPr="00313A85" w:rsidRDefault="00313A85" w:rsidP="00313A85">
      <w:pPr>
        <w:spacing w:after="0" w:line="240" w:lineRule="auto"/>
        <w:rPr>
          <w:rFonts w:ascii="Times New Roman" w:eastAsia="Times New Roman" w:hAnsi="Times New Roman" w:cs="Times New Roman"/>
          <w:lang w:val="lt-LT"/>
        </w:rPr>
      </w:pPr>
    </w:p>
    <w:p w14:paraId="27ACBF7F" w14:textId="4FDF0649" w:rsidR="00313A85" w:rsidRPr="00313A85" w:rsidRDefault="00C37FE2" w:rsidP="00313A85">
      <w:pPr>
        <w:spacing w:after="0" w:line="240" w:lineRule="auto"/>
        <w:rPr>
          <w:rFonts w:ascii="Times New Roman" w:eastAsia="Calibri" w:hAnsi="Times New Roman" w:cs="Times New Roman"/>
          <w:b/>
          <w:lang w:val="lt-LT"/>
        </w:rPr>
      </w:pPr>
      <w:r>
        <w:rPr>
          <w:rFonts w:ascii="Times New Roman" w:eastAsia="Times New Roman" w:hAnsi="Times New Roman" w:cs="Times New Roman"/>
          <w:b/>
          <w:lang w:val="lt-LT"/>
        </w:rPr>
        <w:t>Adiro</w:t>
      </w:r>
      <w:r w:rsidR="00313A85" w:rsidRPr="00313A85">
        <w:rPr>
          <w:rFonts w:ascii="Times New Roman" w:eastAsia="Times New Roman" w:hAnsi="Times New Roman" w:cs="Times New Roman"/>
          <w:b/>
          <w:lang w:val="lt-LT"/>
        </w:rPr>
        <w:t xml:space="preserve"> </w:t>
      </w:r>
      <w:r w:rsidR="00313A85" w:rsidRPr="00313A85">
        <w:rPr>
          <w:rFonts w:ascii="Times New Roman" w:eastAsia="Calibri" w:hAnsi="Times New Roman" w:cs="Times New Roman"/>
          <w:b/>
          <w:lang w:val="lt-LT"/>
        </w:rPr>
        <w:t>vartojimas su alkoholiu</w:t>
      </w:r>
    </w:p>
    <w:p w14:paraId="293B3039" w14:textId="77777777" w:rsidR="00313A85" w:rsidRPr="00313A85" w:rsidRDefault="00313A85" w:rsidP="00313A85">
      <w:pPr>
        <w:spacing w:after="0" w:line="240" w:lineRule="auto"/>
        <w:rPr>
          <w:rFonts w:ascii="Times New Roman" w:eastAsia="Calibri" w:hAnsi="Times New Roman" w:cs="Times New Roman"/>
          <w:lang w:val="lt-LT"/>
        </w:rPr>
      </w:pPr>
      <w:r w:rsidRPr="00313A85">
        <w:rPr>
          <w:rFonts w:ascii="Times New Roman" w:eastAsia="Calibri" w:hAnsi="Times New Roman" w:cs="Times New Roman"/>
          <w:lang w:val="lt-LT"/>
        </w:rPr>
        <w:t>Didėja virškinamojo trakto gleivinės pažeidimo ir kraujavimo rizika.</w:t>
      </w:r>
    </w:p>
    <w:p w14:paraId="5EB5C050" w14:textId="77777777" w:rsidR="00313A85" w:rsidRPr="00313A85" w:rsidRDefault="00313A85" w:rsidP="00313A85">
      <w:pPr>
        <w:spacing w:after="0" w:line="240" w:lineRule="auto"/>
        <w:rPr>
          <w:rFonts w:ascii="Times New Roman" w:eastAsia="Times New Roman" w:hAnsi="Times New Roman" w:cs="Times New Roman"/>
          <w:lang w:val="lt-LT"/>
        </w:rPr>
      </w:pPr>
    </w:p>
    <w:p w14:paraId="7D9FB372" w14:textId="77777777" w:rsidR="00313A85" w:rsidRPr="00313A85" w:rsidRDefault="00313A85" w:rsidP="00313A85">
      <w:pPr>
        <w:keepNext/>
        <w:tabs>
          <w:tab w:val="left" w:pos="567"/>
        </w:tabs>
        <w:spacing w:after="0" w:line="260" w:lineRule="exact"/>
        <w:jc w:val="both"/>
        <w:outlineLvl w:val="3"/>
        <w:rPr>
          <w:rFonts w:ascii="Times New Roman" w:eastAsia="Times New Roman" w:hAnsi="Times New Roman" w:cs="Times New Roman"/>
          <w:b/>
          <w:noProof/>
          <w:lang w:val="lt-LT"/>
        </w:rPr>
      </w:pPr>
      <w:r w:rsidRPr="00313A85">
        <w:rPr>
          <w:rFonts w:ascii="Times New Roman" w:eastAsia="Times New Roman" w:hAnsi="Times New Roman" w:cs="Times New Roman"/>
          <w:b/>
          <w:noProof/>
          <w:lang w:val="lt-LT"/>
        </w:rPr>
        <w:t xml:space="preserve">Nėštumas ir žindymo laikotarpis </w:t>
      </w:r>
    </w:p>
    <w:p w14:paraId="72B41C50" w14:textId="77777777" w:rsidR="00313A85" w:rsidRPr="00313A85" w:rsidRDefault="00313A85" w:rsidP="00313A85">
      <w:pPr>
        <w:numPr>
          <w:ilvl w:val="12"/>
          <w:numId w:val="0"/>
        </w:numPr>
        <w:spacing w:after="200" w:line="240" w:lineRule="auto"/>
        <w:rPr>
          <w:rFonts w:ascii="Times New Roman" w:eastAsia="Calibri" w:hAnsi="Times New Roman" w:cs="Times New Roman"/>
          <w:lang w:val="lt-LT"/>
        </w:rPr>
      </w:pPr>
      <w:r w:rsidRPr="00313A85">
        <w:rPr>
          <w:rFonts w:ascii="Times New Roman" w:eastAsia="Calibri" w:hAnsi="Times New Roman" w:cs="Times New Roman"/>
          <w:noProof/>
          <w:lang w:val="lt-LT"/>
        </w:rPr>
        <w:t>Jeigu esate nėščia, žindote kūdikį, manote, kad galbūt esate nėščia, arba planuojate pastoti, tai prieš vartodama šį vaistą, pasitarkite su gydytoju arba vaistininku.</w:t>
      </w:r>
      <w:r w:rsidRPr="00313A85">
        <w:rPr>
          <w:rFonts w:ascii="Times New Roman" w:eastAsia="Calibri" w:hAnsi="Times New Roman" w:cs="Times New Roman"/>
          <w:lang w:val="lt-LT"/>
        </w:rPr>
        <w:t xml:space="preserve"> </w:t>
      </w:r>
    </w:p>
    <w:p w14:paraId="02AF2BAB" w14:textId="77777777" w:rsidR="00313A85" w:rsidRPr="006B4E5D" w:rsidRDefault="00313A85" w:rsidP="00313A85">
      <w:pPr>
        <w:spacing w:after="0" w:line="240" w:lineRule="auto"/>
        <w:rPr>
          <w:rFonts w:ascii="Times New Roman" w:eastAsia="Times New Roman" w:hAnsi="Times New Roman" w:cs="Times New Roman"/>
          <w:u w:val="single"/>
          <w:lang w:val="lt-LT"/>
        </w:rPr>
      </w:pPr>
      <w:r w:rsidRPr="006B4E5D">
        <w:rPr>
          <w:rFonts w:ascii="Times New Roman" w:eastAsia="Times New Roman" w:hAnsi="Times New Roman" w:cs="Times New Roman"/>
          <w:u w:val="single"/>
          <w:lang w:val="lt-LT"/>
        </w:rPr>
        <w:t>Nėštumas</w:t>
      </w:r>
    </w:p>
    <w:p w14:paraId="152AE350" w14:textId="53E2D731"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Negalima atmesti tikimybės, kad, ankstyvuoju nėštumo laikotarpiu vartojant acetilsalicilo rūgšt</w:t>
      </w:r>
      <w:r w:rsidR="0069286F">
        <w:rPr>
          <w:rFonts w:ascii="Times New Roman" w:eastAsia="Times New Roman" w:hAnsi="Times New Roman" w:cs="Times New Roman"/>
          <w:lang w:val="lt-LT"/>
        </w:rPr>
        <w:t>ies</w:t>
      </w:r>
      <w:r w:rsidRPr="00313A85">
        <w:rPr>
          <w:rFonts w:ascii="Times New Roman" w:eastAsia="Times New Roman" w:hAnsi="Times New Roman" w:cs="Times New Roman"/>
          <w:lang w:val="lt-LT"/>
        </w:rPr>
        <w:t xml:space="preserve">, gali padidėti persileidimų ir apsigimimų rizika. </w:t>
      </w:r>
    </w:p>
    <w:p w14:paraId="295F43A4" w14:textId="337FC43C"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Pirmąjį</w:t>
      </w:r>
      <w:r w:rsidR="0069286F">
        <w:rPr>
          <w:rFonts w:ascii="Times New Roman" w:eastAsia="Times New Roman" w:hAnsi="Times New Roman" w:cs="Times New Roman"/>
          <w:lang w:val="lt-LT"/>
        </w:rPr>
        <w:t xml:space="preserve"> </w:t>
      </w:r>
      <w:r w:rsidRPr="00313A85">
        <w:rPr>
          <w:rFonts w:ascii="Times New Roman" w:eastAsia="Times New Roman" w:hAnsi="Times New Roman" w:cs="Times New Roman"/>
          <w:lang w:val="lt-LT"/>
        </w:rPr>
        <w:t>–</w:t>
      </w:r>
      <w:r w:rsidR="0069286F">
        <w:rPr>
          <w:rFonts w:ascii="Times New Roman" w:eastAsia="Times New Roman" w:hAnsi="Times New Roman" w:cs="Times New Roman"/>
          <w:lang w:val="lt-LT"/>
        </w:rPr>
        <w:t xml:space="preserve"> </w:t>
      </w:r>
      <w:r w:rsidRPr="00313A85">
        <w:rPr>
          <w:rFonts w:ascii="Times New Roman" w:eastAsia="Times New Roman" w:hAnsi="Times New Roman" w:cs="Times New Roman"/>
          <w:lang w:val="lt-LT"/>
        </w:rPr>
        <w:t>šeštąjį nėštumo mėnes</w:t>
      </w:r>
      <w:r w:rsidR="006B4E5D">
        <w:rPr>
          <w:rFonts w:ascii="Times New Roman" w:eastAsia="Times New Roman" w:hAnsi="Times New Roman" w:cs="Times New Roman"/>
          <w:lang w:val="lt-LT"/>
        </w:rPr>
        <w:t>į</w:t>
      </w:r>
      <w:r w:rsidRPr="00313A85">
        <w:rPr>
          <w:rFonts w:ascii="Times New Roman" w:eastAsia="Times New Roman" w:hAnsi="Times New Roman" w:cs="Times New Roman"/>
          <w:lang w:val="lt-LT"/>
        </w:rPr>
        <w:t xml:space="preserve">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vartoti negalima, nebent neabejotinai būtina. Jei Jūs esate nėščia arba norite pastoti ir Jums būtina vartoti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gydytojas Jums skirs kuo mažesnę dozę ir gydys kuo trumpesnį laiką.</w:t>
      </w:r>
    </w:p>
    <w:p w14:paraId="46B2B14F" w14:textId="77777777" w:rsidR="00313A85" w:rsidRPr="00313A85" w:rsidRDefault="00313A85" w:rsidP="00313A85">
      <w:pPr>
        <w:spacing w:after="0" w:line="240" w:lineRule="auto"/>
        <w:rPr>
          <w:rFonts w:ascii="Times New Roman" w:eastAsia="Times New Roman" w:hAnsi="Times New Roman" w:cs="Times New Roman"/>
          <w:lang w:val="lt-LT"/>
        </w:rPr>
      </w:pPr>
    </w:p>
    <w:p w14:paraId="50490F85" w14:textId="1EAC5A07" w:rsidR="00313A85" w:rsidRPr="00313A85" w:rsidRDefault="00C37FE2"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vartojamas paskutinius 3 nėštumo mėnesius, gali pailginti nėštumo trukmę ir slopinti gimdos susitraukimus bei daryti toksinį poveikį vaisiaus širdžiai ir plaučiams, sutrikdyti vaisiaus inkstų funkciją. Be to, gali padidėti ir motinos, ir vaisiaus polinkis į kraujavimą.</w:t>
      </w:r>
    </w:p>
    <w:p w14:paraId="1DE549C5" w14:textId="7595A15D"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Trečiąjį nėštumo trimestrą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vartoti draudžiama.</w:t>
      </w:r>
    </w:p>
    <w:p w14:paraId="004BC5FD" w14:textId="77777777" w:rsidR="00313A85" w:rsidRPr="00313A85" w:rsidRDefault="00313A85" w:rsidP="00313A85">
      <w:pPr>
        <w:spacing w:after="0" w:line="240" w:lineRule="auto"/>
        <w:rPr>
          <w:rFonts w:ascii="Times New Roman" w:eastAsia="Times New Roman" w:hAnsi="Times New Roman" w:cs="Times New Roman"/>
          <w:lang w:val="lt-LT"/>
        </w:rPr>
      </w:pPr>
    </w:p>
    <w:p w14:paraId="75F72FF5" w14:textId="77777777" w:rsidR="00313A85" w:rsidRPr="007B36BF" w:rsidRDefault="00313A85" w:rsidP="00313A85">
      <w:pPr>
        <w:spacing w:after="0" w:line="240" w:lineRule="auto"/>
        <w:rPr>
          <w:rFonts w:ascii="Times New Roman" w:eastAsia="Times New Roman" w:hAnsi="Times New Roman" w:cs="Times New Roman"/>
          <w:u w:val="single"/>
          <w:lang w:val="lt-LT"/>
        </w:rPr>
      </w:pPr>
      <w:r w:rsidRPr="007B36BF">
        <w:rPr>
          <w:rFonts w:ascii="Times New Roman" w:eastAsia="Times New Roman" w:hAnsi="Times New Roman" w:cs="Times New Roman"/>
          <w:u w:val="single"/>
          <w:lang w:val="lt-LT"/>
        </w:rPr>
        <w:t>Žindymo laikotarpis</w:t>
      </w:r>
    </w:p>
    <w:p w14:paraId="26F7BAE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Mažas kiekis acetilsalicilo rūgšties ir jos skilimo produktų prasiskverbia į motinos pieną. </w:t>
      </w:r>
    </w:p>
    <w:p w14:paraId="08CACDC6" w14:textId="58B7A6BB"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Atsitiktinai pavartojus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nepageidaujamo poveikio kūdikiui iki šiol nenustatyta, dėl to žindymo nutraukti paprastai neprireikia. </w:t>
      </w:r>
    </w:p>
    <w:p w14:paraId="6744D6D4" w14:textId="236C64A1"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Reguliariai vartojant dideles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dozes, žindymą rekomenduojama nutraukti.</w:t>
      </w:r>
    </w:p>
    <w:p w14:paraId="56F2822B" w14:textId="77777777" w:rsidR="00D84C5B" w:rsidRPr="00652DCA" w:rsidRDefault="00D84C5B" w:rsidP="00D84C5B">
      <w:pPr>
        <w:autoSpaceDE w:val="0"/>
        <w:autoSpaceDN w:val="0"/>
        <w:adjustRightInd w:val="0"/>
        <w:spacing w:after="0" w:line="240" w:lineRule="auto"/>
        <w:rPr>
          <w:rFonts w:ascii="Times New Roman" w:eastAsia="Calibri" w:hAnsi="Times New Roman" w:cs="Times New Roman"/>
          <w:highlight w:val="green"/>
          <w:u w:val="single"/>
          <w:lang w:val="lt-LT"/>
        </w:rPr>
      </w:pPr>
      <w:bookmarkStart w:id="6" w:name="_Hlk49158405"/>
    </w:p>
    <w:p w14:paraId="30788ED4" w14:textId="77777777" w:rsidR="00D84C5B" w:rsidRPr="00652DCA" w:rsidRDefault="00D84C5B" w:rsidP="00D84C5B">
      <w:pPr>
        <w:autoSpaceDE w:val="0"/>
        <w:autoSpaceDN w:val="0"/>
        <w:adjustRightInd w:val="0"/>
        <w:spacing w:after="0" w:line="240" w:lineRule="auto"/>
        <w:rPr>
          <w:rFonts w:ascii="Times New Roman" w:eastAsia="Calibri" w:hAnsi="Times New Roman" w:cs="Times New Roman"/>
          <w:u w:val="single"/>
          <w:lang w:val="lt-LT"/>
        </w:rPr>
      </w:pPr>
      <w:r w:rsidRPr="007B36BF">
        <w:rPr>
          <w:rFonts w:ascii="Times New Roman" w:eastAsia="Calibri" w:hAnsi="Times New Roman" w:cs="Times New Roman"/>
          <w:u w:val="single"/>
          <w:lang w:val="lt-LT"/>
        </w:rPr>
        <w:t>Vaisingumas</w:t>
      </w:r>
    </w:p>
    <w:p w14:paraId="1C0C2160" w14:textId="77777777" w:rsidR="00D84C5B" w:rsidRPr="00A56486" w:rsidRDefault="00D84C5B" w:rsidP="00D84C5B">
      <w:pPr>
        <w:autoSpaceDE w:val="0"/>
        <w:autoSpaceDN w:val="0"/>
        <w:adjustRightInd w:val="0"/>
        <w:spacing w:after="0" w:line="240" w:lineRule="auto"/>
        <w:rPr>
          <w:rFonts w:ascii="Times New Roman" w:eastAsia="Calibri" w:hAnsi="Times New Roman" w:cs="Times New Roman"/>
          <w:lang w:val="lt-LT"/>
        </w:rPr>
      </w:pPr>
      <w:r w:rsidRPr="00A56486">
        <w:rPr>
          <w:rFonts w:ascii="Times New Roman" w:eastAsia="Calibri" w:hAnsi="Times New Roman" w:cs="Times New Roman"/>
          <w:lang w:val="lt-LT"/>
        </w:rPr>
        <w:t>Remiantis ribotais paskelbtais duomenimis, tyrimai su žmonėmis neparodė aiškaus acetilsalicilo rūgšties žalingo poveikio vaisingumui ir nėra įtikinamų įrodymų iš tyrimų su gyvūnais.</w:t>
      </w:r>
    </w:p>
    <w:bookmarkEnd w:id="6"/>
    <w:p w14:paraId="186928DC" w14:textId="77777777" w:rsidR="00313A85" w:rsidRPr="00313A85" w:rsidRDefault="00313A85" w:rsidP="00313A85">
      <w:pPr>
        <w:spacing w:after="0" w:line="240" w:lineRule="auto"/>
        <w:rPr>
          <w:rFonts w:ascii="Times New Roman" w:eastAsia="Times New Roman" w:hAnsi="Times New Roman" w:cs="Times New Roman"/>
          <w:lang w:val="lt-LT"/>
        </w:rPr>
      </w:pPr>
    </w:p>
    <w:p w14:paraId="15513041"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 xml:space="preserve">Vairavimas ir mechanizmų valdymas </w:t>
      </w:r>
    </w:p>
    <w:p w14:paraId="66B4E728" w14:textId="61265CA6" w:rsidR="00313A85" w:rsidRDefault="00C37FE2"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xml:space="preserve"> neveikia gebėjimo vairuoti ir valdyti mechanizmus.</w:t>
      </w:r>
    </w:p>
    <w:p w14:paraId="6F7A2A67" w14:textId="4260E508" w:rsidR="00A37A88" w:rsidRDefault="00A37A88" w:rsidP="00313A85">
      <w:pPr>
        <w:spacing w:after="0" w:line="240" w:lineRule="auto"/>
        <w:rPr>
          <w:rFonts w:ascii="Times New Roman" w:eastAsia="Times New Roman" w:hAnsi="Times New Roman" w:cs="Times New Roman"/>
          <w:lang w:val="lt-LT"/>
        </w:rPr>
      </w:pPr>
    </w:p>
    <w:p w14:paraId="20E3F098" w14:textId="5372114E" w:rsidR="00A37A88" w:rsidRPr="00A37A88" w:rsidRDefault="00C37FE2" w:rsidP="00A37A88">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szCs w:val="20"/>
          <w:lang w:val="lt-LT"/>
        </w:rPr>
        <w:t>Adiro</w:t>
      </w:r>
      <w:r w:rsidR="00A37A88" w:rsidRPr="00A37A88">
        <w:rPr>
          <w:rFonts w:ascii="Times New Roman" w:eastAsia="Times New Roman" w:hAnsi="Times New Roman" w:cs="Times New Roman"/>
          <w:b/>
          <w:szCs w:val="20"/>
          <w:lang w:val="lt-LT"/>
        </w:rPr>
        <w:t xml:space="preserve"> sudėtyje yra natrio</w:t>
      </w:r>
    </w:p>
    <w:p w14:paraId="4514D68D" w14:textId="5CB24A3A" w:rsidR="00313A85" w:rsidRPr="00313A85" w:rsidRDefault="00A37A88" w:rsidP="00313A85">
      <w:pPr>
        <w:spacing w:after="0" w:line="240" w:lineRule="auto"/>
        <w:rPr>
          <w:rFonts w:ascii="Times New Roman" w:eastAsia="Times New Roman" w:hAnsi="Times New Roman" w:cs="Times New Roman"/>
          <w:lang w:val="lt-LT"/>
        </w:rPr>
      </w:pPr>
      <w:r w:rsidRPr="00A37A88">
        <w:rPr>
          <w:rFonts w:ascii="Times New Roman" w:eastAsia="Times New Roman" w:hAnsi="Times New Roman" w:cs="Times New Roman"/>
          <w:lang w:val="lt-LT"/>
        </w:rPr>
        <w:t>Šio vaisto vienoje tabletėje yra mažiau kaip 1 mmol (23 mg) natrio, t.y. jis beveik neturi reikšmės.</w:t>
      </w:r>
    </w:p>
    <w:p w14:paraId="4B77C413" w14:textId="77777777" w:rsidR="00313A85" w:rsidRPr="00313A85" w:rsidRDefault="00313A85" w:rsidP="00313A85">
      <w:pPr>
        <w:spacing w:after="0" w:line="240" w:lineRule="auto"/>
        <w:rPr>
          <w:rFonts w:ascii="Times New Roman" w:eastAsia="Times New Roman" w:hAnsi="Times New Roman" w:cs="Times New Roman"/>
          <w:lang w:val="lt-LT"/>
        </w:rPr>
      </w:pPr>
    </w:p>
    <w:p w14:paraId="4CA9F979" w14:textId="016AECF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3.</w:t>
      </w:r>
      <w:r w:rsidRPr="00313A85">
        <w:rPr>
          <w:rFonts w:ascii="Times New Roman" w:eastAsia="Times New Roman" w:hAnsi="Times New Roman" w:cs="Times New Roman"/>
          <w:b/>
          <w:lang w:val="lt-LT"/>
        </w:rPr>
        <w:tab/>
        <w:t xml:space="preserve">Kaip vartoti </w:t>
      </w:r>
      <w:r w:rsidR="00C37FE2">
        <w:rPr>
          <w:rFonts w:ascii="Times New Roman" w:eastAsia="Times New Roman" w:hAnsi="Times New Roman" w:cs="Times New Roman"/>
          <w:b/>
          <w:lang w:val="lt-LT"/>
        </w:rPr>
        <w:t>Adiro</w:t>
      </w:r>
    </w:p>
    <w:p w14:paraId="2FD4785D" w14:textId="77777777" w:rsidR="00313A85" w:rsidRPr="00313A85" w:rsidRDefault="00313A85" w:rsidP="00313A85">
      <w:pPr>
        <w:spacing w:after="0" w:line="240" w:lineRule="auto"/>
        <w:rPr>
          <w:rFonts w:ascii="Times New Roman" w:eastAsia="Times New Roman" w:hAnsi="Times New Roman" w:cs="Times New Roman"/>
          <w:lang w:val="lt-LT"/>
        </w:rPr>
      </w:pPr>
    </w:p>
    <w:p w14:paraId="051A66B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Visada vartokite šį vaistą tiksliai kaip nurodė gydytojas. Jei abejojate, kreipkitės į gydytoją arba vaistininką.</w:t>
      </w:r>
    </w:p>
    <w:p w14:paraId="60E38000" w14:textId="77777777" w:rsidR="00313A85" w:rsidRPr="00313A85" w:rsidRDefault="00313A85" w:rsidP="00313A85">
      <w:pPr>
        <w:spacing w:after="0" w:line="240" w:lineRule="auto"/>
        <w:rPr>
          <w:rFonts w:ascii="Times New Roman" w:eastAsia="Times New Roman" w:hAnsi="Times New Roman" w:cs="Times New Roman"/>
          <w:lang w:val="lt-LT"/>
        </w:rPr>
      </w:pPr>
    </w:p>
    <w:p w14:paraId="12B27411" w14:textId="77777777" w:rsidR="00313A85" w:rsidRPr="00313A85" w:rsidRDefault="00313A85" w:rsidP="00313A85">
      <w:pPr>
        <w:keepNext/>
        <w:tabs>
          <w:tab w:val="left" w:pos="567"/>
        </w:tabs>
        <w:spacing w:after="0" w:line="240" w:lineRule="auto"/>
        <w:outlineLvl w:val="3"/>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Nestabili krūtinės angina, pakartotinio miokardo infarkto profilaktika, po vainikinių arterijų operacijos. </w:t>
      </w:r>
      <w:r w:rsidRPr="00313A85">
        <w:rPr>
          <w:rFonts w:ascii="Times New Roman" w:eastAsia="Times New Roman" w:hAnsi="Times New Roman" w:cs="Times New Roman"/>
          <w:lang w:val="lt-LT"/>
        </w:rPr>
        <w:t>1–3 tabletės per parą.</w:t>
      </w:r>
    </w:p>
    <w:p w14:paraId="631B7183" w14:textId="77777777" w:rsidR="00313A85" w:rsidRPr="00313A85" w:rsidRDefault="00313A85" w:rsidP="00313A85">
      <w:pPr>
        <w:spacing w:after="0" w:line="240" w:lineRule="auto"/>
        <w:rPr>
          <w:rFonts w:ascii="Times New Roman" w:eastAsia="Times New Roman" w:hAnsi="Times New Roman" w:cs="Times New Roman"/>
          <w:lang w:val="lt-LT"/>
        </w:rPr>
      </w:pPr>
    </w:p>
    <w:p w14:paraId="2EDE976A" w14:textId="77777777" w:rsidR="00313A85" w:rsidRPr="00313A85" w:rsidRDefault="00313A85" w:rsidP="00313A85">
      <w:pPr>
        <w:keepNext/>
        <w:tabs>
          <w:tab w:val="left" w:pos="567"/>
        </w:tabs>
        <w:spacing w:after="0" w:line="240" w:lineRule="auto"/>
        <w:outlineLvl w:val="3"/>
        <w:rPr>
          <w:rFonts w:ascii="Times New Roman" w:eastAsia="Times New Roman" w:hAnsi="Times New Roman" w:cs="Times New Roman"/>
          <w:lang w:val="lt-LT"/>
        </w:rPr>
      </w:pPr>
      <w:r w:rsidRPr="00313A85">
        <w:rPr>
          <w:rFonts w:ascii="Times New Roman" w:eastAsia="Times New Roman" w:hAnsi="Times New Roman" w:cs="Times New Roman"/>
          <w:i/>
          <w:noProof/>
          <w:lang w:val="lt-LT"/>
        </w:rPr>
        <w:t>Ūminis miokardo infarktas.</w:t>
      </w:r>
      <w:r w:rsidRPr="00313A85">
        <w:rPr>
          <w:rFonts w:ascii="Times New Roman" w:eastAsia="Times New Roman" w:hAnsi="Times New Roman" w:cs="Times New Roman"/>
          <w:b/>
          <w:i/>
          <w:noProof/>
          <w:lang w:val="lt-LT"/>
        </w:rPr>
        <w:t xml:space="preserve"> </w:t>
      </w:r>
      <w:r w:rsidRPr="00313A85">
        <w:rPr>
          <w:rFonts w:ascii="Times New Roman" w:eastAsia="Times New Roman" w:hAnsi="Times New Roman" w:cs="Times New Roman"/>
          <w:lang w:val="lt-LT"/>
        </w:rPr>
        <w:t>1–2 tabletės per parą.</w:t>
      </w:r>
    </w:p>
    <w:p w14:paraId="2C639BC5" w14:textId="77777777" w:rsidR="00313A85" w:rsidRPr="00313A85" w:rsidRDefault="00313A85" w:rsidP="00313A85">
      <w:pPr>
        <w:spacing w:after="0" w:line="240" w:lineRule="auto"/>
        <w:rPr>
          <w:rFonts w:ascii="Times New Roman" w:eastAsia="Times New Roman" w:hAnsi="Times New Roman" w:cs="Times New Roman"/>
          <w:i/>
          <w:lang w:val="lt-LT"/>
        </w:rPr>
      </w:pPr>
    </w:p>
    <w:p w14:paraId="045B9B61" w14:textId="77777777" w:rsidR="00313A85" w:rsidRPr="00313A85" w:rsidRDefault="00313A85" w:rsidP="00313A85">
      <w:pPr>
        <w:keepNext/>
        <w:tabs>
          <w:tab w:val="left" w:pos="567"/>
        </w:tabs>
        <w:spacing w:after="0" w:line="240" w:lineRule="auto"/>
        <w:outlineLvl w:val="3"/>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Trumpalaikių smegenų išemijos priepuolių ir smegenų infarkto profilaktika. </w:t>
      </w:r>
      <w:r w:rsidRPr="00313A85">
        <w:rPr>
          <w:rFonts w:ascii="Times New Roman" w:eastAsia="Times New Roman" w:hAnsi="Times New Roman" w:cs="Times New Roman"/>
          <w:lang w:val="lt-LT"/>
        </w:rPr>
        <w:t>1–3 tabletės per parą.</w:t>
      </w:r>
    </w:p>
    <w:p w14:paraId="49647E4D" w14:textId="77777777" w:rsidR="00313A85" w:rsidRPr="00313A85" w:rsidRDefault="00313A85" w:rsidP="00313A85">
      <w:pPr>
        <w:spacing w:after="0" w:line="240" w:lineRule="auto"/>
        <w:rPr>
          <w:rFonts w:ascii="Times New Roman" w:eastAsia="Times New Roman" w:hAnsi="Times New Roman" w:cs="Times New Roman"/>
          <w:lang w:val="lt-LT"/>
        </w:rPr>
      </w:pPr>
    </w:p>
    <w:p w14:paraId="2F4E344E" w14:textId="22445603"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Pacientų, kuriems yra daug rizikos veiksnių, </w:t>
      </w:r>
      <w:r w:rsidR="00834559">
        <w:rPr>
          <w:rFonts w:ascii="Times New Roman" w:eastAsia="Times New Roman" w:hAnsi="Times New Roman" w:cs="Times New Roman"/>
          <w:i/>
          <w:lang w:val="lt-LT"/>
        </w:rPr>
        <w:t>vainikinių</w:t>
      </w:r>
      <w:r w:rsidR="00834559" w:rsidRPr="00313A85">
        <w:rPr>
          <w:rFonts w:ascii="Times New Roman" w:eastAsia="Times New Roman" w:hAnsi="Times New Roman" w:cs="Times New Roman"/>
          <w:i/>
          <w:lang w:val="lt-LT"/>
        </w:rPr>
        <w:t xml:space="preserve"> </w:t>
      </w:r>
      <w:r w:rsidRPr="00313A85">
        <w:rPr>
          <w:rFonts w:ascii="Times New Roman" w:eastAsia="Times New Roman" w:hAnsi="Times New Roman" w:cs="Times New Roman"/>
          <w:i/>
          <w:lang w:val="lt-LT"/>
        </w:rPr>
        <w:t xml:space="preserve">arterijų trombozės profilaktika. </w:t>
      </w:r>
      <w:r w:rsidRPr="00313A85">
        <w:rPr>
          <w:rFonts w:ascii="Times New Roman" w:eastAsia="Times New Roman" w:hAnsi="Times New Roman" w:cs="Times New Roman"/>
          <w:lang w:val="lt-LT"/>
        </w:rPr>
        <w:t>Patariama kasdien gerti po 1–2 tabletes arba kas antrą dieną po 3 tabletes.</w:t>
      </w:r>
    </w:p>
    <w:p w14:paraId="66395020" w14:textId="77777777" w:rsidR="00313A85" w:rsidRPr="00313A85" w:rsidRDefault="00313A85" w:rsidP="00313A85">
      <w:pPr>
        <w:spacing w:after="0" w:line="240" w:lineRule="auto"/>
        <w:rPr>
          <w:rFonts w:ascii="Times New Roman" w:eastAsia="Times New Roman" w:hAnsi="Times New Roman" w:cs="Times New Roman"/>
          <w:lang w:val="lt-LT"/>
        </w:rPr>
      </w:pPr>
    </w:p>
    <w:p w14:paraId="3FC3D9E1"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i/>
          <w:lang w:val="lt-LT"/>
        </w:rPr>
        <w:lastRenderedPageBreak/>
        <w:t>Venų trombozės ir plaučių embolijos profilaktika po ilgalaikio galūnės įtvėrimo</w:t>
      </w:r>
      <w:r w:rsidRPr="00313A85">
        <w:rPr>
          <w:rFonts w:ascii="Times New Roman" w:eastAsia="Times New Roman" w:hAnsi="Times New Roman" w:cs="Times New Roman"/>
          <w:lang w:val="lt-LT"/>
        </w:rPr>
        <w:t>. 1–3 tabletės per parą.</w:t>
      </w:r>
    </w:p>
    <w:p w14:paraId="578A690C"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snapToGrid w:val="0"/>
          <w:lang w:val="lt-LT"/>
        </w:rPr>
      </w:pPr>
    </w:p>
    <w:p w14:paraId="73ECE92B"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 xml:space="preserve">Visą paros dozę galima gerti iš karto. </w:t>
      </w:r>
    </w:p>
    <w:p w14:paraId="62BA0178"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snapToGrid w:val="0"/>
          <w:lang w:val="lt-LT"/>
        </w:rPr>
      </w:pPr>
    </w:p>
    <w:p w14:paraId="14D73356" w14:textId="7C30446F" w:rsidR="00313A85" w:rsidRPr="00313A85" w:rsidRDefault="00C37FE2"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xml:space="preserve"> tabletes geriausia gerti mažiausiai 30 minučių prieš valgį, užgeriant dideliu kiekiu vandens.</w:t>
      </w:r>
    </w:p>
    <w:p w14:paraId="0A250FB8" w14:textId="77777777" w:rsidR="00313A85" w:rsidRPr="00313A85" w:rsidRDefault="00313A85" w:rsidP="00313A85">
      <w:pPr>
        <w:spacing w:after="0" w:line="240" w:lineRule="auto"/>
        <w:rPr>
          <w:rFonts w:ascii="Times New Roman" w:eastAsia="Times New Roman" w:hAnsi="Times New Roman" w:cs="Times New Roman"/>
          <w:lang w:val="lt-LT"/>
        </w:rPr>
      </w:pPr>
    </w:p>
    <w:p w14:paraId="4AD8B233" w14:textId="77777777" w:rsidR="00313A85" w:rsidRPr="00313A85" w:rsidRDefault="00313A85" w:rsidP="00313A85">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313A85">
        <w:rPr>
          <w:rFonts w:ascii="Times New Roman" w:eastAsia="Times New Roman" w:hAnsi="Times New Roman" w:cs="Times New Roman"/>
          <w:i/>
          <w:snapToGrid w:val="0"/>
          <w:lang w:val="lt-LT"/>
        </w:rPr>
        <w:t>Pacientams, kurių inkstų funkcija sutrikusi</w:t>
      </w:r>
    </w:p>
    <w:p w14:paraId="76393CBE" w14:textId="3CD63619" w:rsidR="00313A85" w:rsidRPr="00313A85" w:rsidRDefault="00C37FE2" w:rsidP="00313A85">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lang w:val="lt-LT"/>
        </w:rPr>
      </w:pPr>
      <w:r>
        <w:rPr>
          <w:rFonts w:ascii="Times New Roman" w:eastAsia="Calibri" w:hAnsi="Times New Roman" w:cs="Times New Roman"/>
          <w:lang w:val="lt-LT"/>
        </w:rPr>
        <w:t>Adiro</w:t>
      </w:r>
      <w:r w:rsidR="00313A85" w:rsidRPr="00313A85">
        <w:rPr>
          <w:rFonts w:ascii="Times New Roman" w:eastAsia="Calibri" w:hAnsi="Times New Roman" w:cs="Times New Roman"/>
          <w:lang w:val="lt-LT"/>
        </w:rPr>
        <w:t xml:space="preserve"> negalima vartoti pacientams, kuriems yra sunkus inkstų funkcijos sutrikimas.</w:t>
      </w:r>
    </w:p>
    <w:p w14:paraId="0CDC4CA6" w14:textId="1ABBEE93" w:rsidR="00313A85" w:rsidRPr="00313A85" w:rsidRDefault="00C37FE2" w:rsidP="00313A85">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Adiro</w:t>
      </w:r>
      <w:r w:rsidR="00313A85" w:rsidRPr="00313A85">
        <w:rPr>
          <w:rFonts w:ascii="Times New Roman" w:eastAsia="Times New Roman" w:hAnsi="Times New Roman" w:cs="Times New Roman"/>
          <w:snapToGrid w:val="0"/>
          <w:lang w:val="lt-LT"/>
        </w:rPr>
        <w:t xml:space="preserve"> reikia vartoti ypač atsargiai pacientams, kurių inkstų funkcija sutrikusi, nes acetilsalicilo rūgštis gali dar labiau padidinti inkstų sutrikimo ir ūminio inkstų nepakankamumo riziką</w:t>
      </w:r>
      <w:r w:rsidR="00313A85" w:rsidRPr="00313A85">
        <w:rPr>
          <w:rFonts w:ascii="Times New Roman" w:eastAsia="Calibri" w:hAnsi="Times New Roman" w:cs="Times New Roman"/>
          <w:lang w:val="lt-LT"/>
        </w:rPr>
        <w:t>.</w:t>
      </w:r>
    </w:p>
    <w:p w14:paraId="7A752716" w14:textId="77777777" w:rsidR="00313A85" w:rsidRPr="00313A85" w:rsidRDefault="00313A85" w:rsidP="00313A85">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lang w:val="lt-LT"/>
        </w:rPr>
      </w:pPr>
    </w:p>
    <w:p w14:paraId="7B696C54" w14:textId="77777777" w:rsidR="00313A85" w:rsidRPr="00313A85" w:rsidRDefault="00313A85" w:rsidP="00313A85">
      <w:pPr>
        <w:keepNext/>
        <w:suppressLineNumbers/>
        <w:tabs>
          <w:tab w:val="left" w:pos="567"/>
        </w:tabs>
        <w:autoSpaceDE w:val="0"/>
        <w:autoSpaceDN w:val="0"/>
        <w:adjustRightInd w:val="0"/>
        <w:spacing w:after="0" w:line="240" w:lineRule="atLeast"/>
        <w:rPr>
          <w:rFonts w:ascii="Times New Roman" w:eastAsia="Times New Roman" w:hAnsi="Times New Roman" w:cs="Times New Roman"/>
          <w:snapToGrid w:val="0"/>
          <w:lang w:val="lt-LT"/>
        </w:rPr>
      </w:pPr>
      <w:r w:rsidRPr="00313A85">
        <w:rPr>
          <w:rFonts w:ascii="Times New Roman" w:eastAsia="Times New Roman" w:hAnsi="Times New Roman" w:cs="Times New Roman"/>
          <w:i/>
          <w:snapToGrid w:val="0"/>
          <w:lang w:val="lt-LT"/>
        </w:rPr>
        <w:t xml:space="preserve">Pacientams, kurių kepenų funkcija sutrikusi </w:t>
      </w:r>
    </w:p>
    <w:p w14:paraId="166DBDBE" w14:textId="6C69E7E2" w:rsidR="00313A85" w:rsidRPr="00313A85" w:rsidRDefault="00C37FE2" w:rsidP="00313A85">
      <w:pPr>
        <w:keepNext/>
        <w:suppressLineNumbers/>
        <w:tabs>
          <w:tab w:val="left" w:pos="567"/>
        </w:tabs>
        <w:autoSpaceDE w:val="0"/>
        <w:autoSpaceDN w:val="0"/>
        <w:adjustRightInd w:val="0"/>
        <w:spacing w:after="0" w:line="260" w:lineRule="exact"/>
        <w:rPr>
          <w:rFonts w:ascii="Times New Roman" w:eastAsia="Times New Roman" w:hAnsi="Times New Roman" w:cs="Times New Roman"/>
          <w:i/>
          <w:snapToGrid w:val="0"/>
          <w:lang w:val="lt-LT"/>
        </w:rPr>
      </w:pPr>
      <w:r>
        <w:rPr>
          <w:rFonts w:ascii="Times New Roman" w:eastAsia="Calibri" w:hAnsi="Times New Roman" w:cs="Times New Roman"/>
          <w:lang w:val="lt-LT"/>
        </w:rPr>
        <w:t>Adiro</w:t>
      </w:r>
      <w:r w:rsidR="00313A85" w:rsidRPr="00313A85">
        <w:rPr>
          <w:rFonts w:ascii="Times New Roman" w:eastAsia="Calibri" w:hAnsi="Times New Roman" w:cs="Times New Roman"/>
          <w:lang w:val="lt-LT"/>
        </w:rPr>
        <w:t xml:space="preserve"> negalima vartoti pacientams, kuriems yra sunkus kepenų funkcijos sutrikimas.</w:t>
      </w:r>
    </w:p>
    <w:p w14:paraId="0B14D2CE" w14:textId="4922DAB9" w:rsidR="00313A85" w:rsidRPr="00313A85" w:rsidRDefault="00C37FE2" w:rsidP="00313A85">
      <w:pPr>
        <w:keepNext/>
        <w:suppressLineNumbers/>
        <w:tabs>
          <w:tab w:val="left" w:pos="567"/>
        </w:tabs>
        <w:spacing w:after="0" w:line="240" w:lineRule="atLeast"/>
        <w:rPr>
          <w:rFonts w:ascii="Times New Roman" w:eastAsia="Times New Roman" w:hAnsi="Times New Roman" w:cs="Times New Roman"/>
          <w:lang w:val="lt-LT"/>
        </w:rPr>
      </w:pPr>
      <w:r>
        <w:rPr>
          <w:rFonts w:ascii="Times New Roman" w:eastAsia="Times New Roman" w:hAnsi="Times New Roman" w:cs="Times New Roman"/>
          <w:snapToGrid w:val="0"/>
          <w:lang w:val="lt-LT"/>
        </w:rPr>
        <w:t>Adiro</w:t>
      </w:r>
      <w:r w:rsidR="00313A85" w:rsidRPr="00313A85">
        <w:rPr>
          <w:rFonts w:ascii="Times New Roman" w:eastAsia="Times New Roman" w:hAnsi="Times New Roman" w:cs="Times New Roman"/>
          <w:snapToGrid w:val="0"/>
          <w:lang w:val="lt-LT"/>
        </w:rPr>
        <w:t xml:space="preserve"> reikia vartoti ypač atsargiai pacientams, kurie serga kepenų funkcijos sutrikimu.</w:t>
      </w:r>
    </w:p>
    <w:p w14:paraId="38E7E5D4" w14:textId="77777777" w:rsidR="00313A85" w:rsidRPr="00313A85" w:rsidRDefault="00313A85" w:rsidP="00313A85">
      <w:pPr>
        <w:spacing w:after="0" w:line="240" w:lineRule="auto"/>
        <w:rPr>
          <w:rFonts w:ascii="Times New Roman" w:eastAsia="Times New Roman" w:hAnsi="Times New Roman" w:cs="Times New Roman"/>
          <w:lang w:val="lt-LT"/>
        </w:rPr>
      </w:pPr>
    </w:p>
    <w:p w14:paraId="3368CA50" w14:textId="2DDC8D7B"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 xml:space="preserve">Ką daryti pavartojus per didelę </w:t>
      </w:r>
      <w:r w:rsidR="00C37FE2">
        <w:rPr>
          <w:rFonts w:ascii="Times New Roman" w:eastAsia="Times New Roman" w:hAnsi="Times New Roman" w:cs="Times New Roman"/>
          <w:b/>
          <w:lang w:val="lt-LT"/>
        </w:rPr>
        <w:t>Adiro</w:t>
      </w:r>
      <w:r w:rsidRPr="00313A85">
        <w:rPr>
          <w:rFonts w:ascii="Times New Roman" w:eastAsia="Times New Roman" w:hAnsi="Times New Roman" w:cs="Times New Roman"/>
          <w:b/>
          <w:lang w:val="lt-LT"/>
        </w:rPr>
        <w:t xml:space="preserve"> dozę</w:t>
      </w:r>
    </w:p>
    <w:p w14:paraId="56261FCD" w14:textId="23F31D89"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Atsitiktinai išgėrus daugiau nei paskirta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tablečių, gali kilti pavojus sveikatai ar net gyvybei, todėl būtina nedelsiant kreiptis į gydytoją. Apsinuodijimo atveju reikia plauti skrandį ar sukelti vėmimą, gerti aktyvintosios anglies. </w:t>
      </w:r>
    </w:p>
    <w:p w14:paraId="0F9ED2EB" w14:textId="77777777" w:rsidR="00313A85" w:rsidRPr="00313A85" w:rsidRDefault="00313A85" w:rsidP="00313A85">
      <w:pPr>
        <w:spacing w:after="0" w:line="240" w:lineRule="auto"/>
        <w:rPr>
          <w:rFonts w:ascii="Times New Roman" w:eastAsia="Times New Roman" w:hAnsi="Times New Roman" w:cs="Times New Roman"/>
          <w:lang w:val="lt-LT"/>
        </w:rPr>
      </w:pPr>
    </w:p>
    <w:p w14:paraId="5B0E33DF" w14:textId="3F1897D8"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Pavartojus didelę </w:t>
      </w:r>
      <w:r w:rsidR="00C37FE2">
        <w:rPr>
          <w:rFonts w:ascii="Times New Roman" w:eastAsia="Times New Roman" w:hAnsi="Times New Roman" w:cs="Times New Roman"/>
          <w:lang w:val="lt-LT"/>
        </w:rPr>
        <w:t>Adiro</w:t>
      </w:r>
      <w:r w:rsidRPr="00313A85">
        <w:rPr>
          <w:rFonts w:ascii="Times New Roman" w:eastAsia="Times New Roman" w:hAnsi="Times New Roman" w:cs="Times New Roman"/>
          <w:lang w:val="lt-LT"/>
        </w:rPr>
        <w:t xml:space="preserve"> dozę, gali pasireikšti galvos svaigimas, galvos sukimasis, spengimas ausyse, prikurtimas, prakaitavimas, pykinimas ir vėmimas, galvos skausmas ir sumišimas.</w:t>
      </w:r>
      <w:r w:rsidRPr="00313A85">
        <w:rPr>
          <w:rFonts w:ascii="Times New Roman" w:eastAsia="Times New Roman" w:hAnsi="Times New Roman" w:cs="Times New Roman"/>
          <w:i/>
          <w:lang w:val="lt-LT"/>
        </w:rPr>
        <w:t xml:space="preserve"> </w:t>
      </w:r>
      <w:r w:rsidRPr="00313A85">
        <w:rPr>
          <w:rFonts w:ascii="Times New Roman" w:eastAsia="Times New Roman" w:hAnsi="Times New Roman" w:cs="Times New Roman"/>
          <w:lang w:val="lt-LT"/>
        </w:rPr>
        <w:t>Sunkaus apsinuodijimo atveju gali pasireikšti karščiavimas, pagreitėjęs ir sustiprėjęs kvėpavimas, koma, ūmus kraujotakos nepakankamumas, kvėpavimo nepakankamumas, sąmonės sutrikimas, traukuliai.</w:t>
      </w:r>
    </w:p>
    <w:p w14:paraId="4AE8DC2F" w14:textId="77777777" w:rsidR="00313A85" w:rsidRPr="00313A85" w:rsidRDefault="00313A85" w:rsidP="00313A85">
      <w:pPr>
        <w:spacing w:after="0" w:line="240" w:lineRule="auto"/>
        <w:rPr>
          <w:rFonts w:ascii="Times New Roman" w:eastAsia="Times New Roman" w:hAnsi="Times New Roman" w:cs="Times New Roman"/>
          <w:lang w:val="lt-LT"/>
        </w:rPr>
      </w:pPr>
    </w:p>
    <w:p w14:paraId="6253DFAC" w14:textId="0AF5F701" w:rsidR="00313A85" w:rsidRPr="00313A85" w:rsidRDefault="00313A85" w:rsidP="00313A85">
      <w:pPr>
        <w:spacing w:after="0" w:line="220" w:lineRule="exact"/>
        <w:rPr>
          <w:rFonts w:ascii="Times New Roman" w:eastAsia="Times New Roman" w:hAnsi="Times New Roman" w:cs="Times New Roman"/>
          <w:b/>
          <w:bCs/>
          <w:lang w:val="lt-LT"/>
        </w:rPr>
      </w:pPr>
      <w:r w:rsidRPr="00313A85">
        <w:rPr>
          <w:rFonts w:ascii="Times New Roman" w:eastAsia="Times New Roman" w:hAnsi="Times New Roman" w:cs="Times New Roman"/>
          <w:b/>
          <w:bCs/>
          <w:lang w:val="lt-LT"/>
        </w:rPr>
        <w:t xml:space="preserve">Pamiršus pavartoti </w:t>
      </w:r>
      <w:r w:rsidR="00C37FE2">
        <w:rPr>
          <w:rFonts w:ascii="Times New Roman" w:eastAsia="Times New Roman" w:hAnsi="Times New Roman" w:cs="Times New Roman"/>
          <w:b/>
          <w:bCs/>
          <w:lang w:val="lt-LT"/>
        </w:rPr>
        <w:t>Adiro</w:t>
      </w:r>
    </w:p>
    <w:p w14:paraId="46B8B934"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Negalima vartoti dvigubos dozės norint kompensuoti praleistą dozę.</w:t>
      </w:r>
    </w:p>
    <w:p w14:paraId="37A5D310" w14:textId="77777777" w:rsidR="00313A85" w:rsidRPr="00313A85" w:rsidRDefault="00313A85" w:rsidP="00313A85">
      <w:pPr>
        <w:spacing w:after="0" w:line="240" w:lineRule="auto"/>
        <w:rPr>
          <w:rFonts w:ascii="Times New Roman" w:eastAsia="Times New Roman" w:hAnsi="Times New Roman" w:cs="Times New Roman"/>
          <w:lang w:val="lt-LT"/>
        </w:rPr>
      </w:pPr>
    </w:p>
    <w:p w14:paraId="6F9ED81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Jeigu kiltų daugiau klausimų dėl šio vaisto vartojimo, kreipkitės į gydytoją arba vaistininką.</w:t>
      </w:r>
    </w:p>
    <w:p w14:paraId="3BD5BF6E" w14:textId="77777777" w:rsidR="00313A85" w:rsidRPr="00313A85" w:rsidRDefault="00313A85" w:rsidP="00313A85">
      <w:pPr>
        <w:spacing w:after="0" w:line="240" w:lineRule="auto"/>
        <w:rPr>
          <w:rFonts w:ascii="Times New Roman" w:eastAsia="Times New Roman" w:hAnsi="Times New Roman" w:cs="Times New Roman"/>
          <w:lang w:val="lt-LT"/>
        </w:rPr>
      </w:pPr>
    </w:p>
    <w:p w14:paraId="121DB236" w14:textId="77777777" w:rsidR="00313A85" w:rsidRPr="00313A85" w:rsidRDefault="00313A85" w:rsidP="00313A85">
      <w:pPr>
        <w:spacing w:after="0" w:line="240" w:lineRule="auto"/>
        <w:rPr>
          <w:rFonts w:ascii="Times New Roman" w:eastAsia="Times New Roman" w:hAnsi="Times New Roman" w:cs="Times New Roman"/>
          <w:lang w:val="lt-LT"/>
        </w:rPr>
      </w:pPr>
    </w:p>
    <w:p w14:paraId="184A6D87" w14:textId="77777777" w:rsidR="00313A85" w:rsidRPr="00313A85" w:rsidRDefault="00313A85" w:rsidP="00313A8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142"/>
      <w:bookmarkStart w:id="8" w:name="_Toc129243267"/>
      <w:r w:rsidRPr="00313A85">
        <w:rPr>
          <w:rFonts w:ascii="Times New Roman" w:eastAsia="Times New Roman" w:hAnsi="Times New Roman" w:cs="Times New Roman"/>
          <w:b/>
          <w:lang w:val="lt-LT"/>
        </w:rPr>
        <w:t>4.</w:t>
      </w:r>
      <w:r w:rsidRPr="00313A85">
        <w:rPr>
          <w:rFonts w:ascii="Times New Roman" w:eastAsia="Times New Roman" w:hAnsi="Times New Roman" w:cs="Times New Roman"/>
          <w:b/>
          <w:lang w:val="lt-LT"/>
        </w:rPr>
        <w:tab/>
        <w:t>Galimas šalutinis poveikis</w:t>
      </w:r>
      <w:bookmarkEnd w:id="7"/>
      <w:bookmarkEnd w:id="8"/>
    </w:p>
    <w:p w14:paraId="7A589873" w14:textId="77777777" w:rsidR="00313A85" w:rsidRPr="00313A85" w:rsidRDefault="00313A85" w:rsidP="00313A85">
      <w:pPr>
        <w:spacing w:after="0" w:line="240" w:lineRule="auto"/>
        <w:rPr>
          <w:rFonts w:ascii="Times New Roman" w:eastAsia="Times New Roman" w:hAnsi="Times New Roman" w:cs="Times New Roman"/>
          <w:lang w:val="lt-LT"/>
        </w:rPr>
      </w:pPr>
    </w:p>
    <w:p w14:paraId="33DD6DC3"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Šis vaistas, kaip ir visi kiti, gali sukelti šalutinį poveikį, nors jis pasireiškia ne visiems žmonėms.</w:t>
      </w:r>
    </w:p>
    <w:p w14:paraId="50C8A097" w14:textId="77777777" w:rsidR="00313A85" w:rsidRDefault="00313A85" w:rsidP="00313A85">
      <w:pPr>
        <w:spacing w:after="0" w:line="240" w:lineRule="auto"/>
        <w:rPr>
          <w:rFonts w:ascii="Times New Roman" w:eastAsia="Times New Roman" w:hAnsi="Times New Roman" w:cs="Times New Roman"/>
          <w:lang w:val="lt-LT"/>
        </w:rPr>
      </w:pPr>
    </w:p>
    <w:p w14:paraId="3BC59706" w14:textId="32A48456" w:rsidR="00162439" w:rsidRPr="00E765D6" w:rsidRDefault="00162439" w:rsidP="00313A85">
      <w:pPr>
        <w:spacing w:after="0" w:line="240" w:lineRule="auto"/>
        <w:rPr>
          <w:rFonts w:ascii="Times New Roman" w:eastAsia="Times New Roman" w:hAnsi="Times New Roman" w:cs="Times New Roman"/>
          <w:b/>
          <w:bCs/>
          <w:lang w:val="lt-LT"/>
        </w:rPr>
      </w:pPr>
      <w:r w:rsidRPr="00E765D6">
        <w:rPr>
          <w:rFonts w:ascii="Times New Roman" w:eastAsia="Times New Roman" w:hAnsi="Times New Roman" w:cs="Times New Roman"/>
          <w:b/>
          <w:bCs/>
          <w:lang w:val="lt-LT"/>
        </w:rPr>
        <w:t>Šiame skyriuje pateikiamas sunkiausias šalutinis poveikis, kurį galite atpažinti patys</w:t>
      </w:r>
      <w:r w:rsidR="0069286F">
        <w:rPr>
          <w:rFonts w:ascii="Times New Roman" w:eastAsia="Times New Roman" w:hAnsi="Times New Roman" w:cs="Times New Roman"/>
          <w:b/>
          <w:bCs/>
          <w:lang w:val="lt-LT"/>
        </w:rPr>
        <w:t>.</w:t>
      </w:r>
    </w:p>
    <w:p w14:paraId="263F96AD" w14:textId="77777777" w:rsidR="00162439" w:rsidRDefault="00162439" w:rsidP="00313A85">
      <w:pPr>
        <w:spacing w:after="0" w:line="240" w:lineRule="auto"/>
        <w:rPr>
          <w:rFonts w:ascii="Times New Roman" w:eastAsia="Times New Roman" w:hAnsi="Times New Roman" w:cs="Times New Roman"/>
          <w:lang w:val="lt-LT"/>
        </w:rPr>
      </w:pPr>
    </w:p>
    <w:p w14:paraId="708427FD" w14:textId="77777777" w:rsidR="00162439" w:rsidRDefault="00162439" w:rsidP="00162439">
      <w:pPr>
        <w:spacing w:after="0" w:line="240" w:lineRule="auto"/>
        <w:rPr>
          <w:rFonts w:ascii="Times New Roman" w:eastAsia="Times New Roman" w:hAnsi="Times New Roman" w:cs="Times New Roman"/>
          <w:b/>
          <w:bCs/>
          <w:lang w:val="lt-LT"/>
        </w:rPr>
      </w:pPr>
      <w:r w:rsidRPr="00E765D6">
        <w:rPr>
          <w:rFonts w:ascii="Times New Roman" w:eastAsia="Times New Roman" w:hAnsi="Times New Roman" w:cs="Times New Roman"/>
          <w:b/>
          <w:bCs/>
          <w:lang w:val="lt-LT"/>
        </w:rPr>
        <w:t>Galimas šalutinis poveikis, kuris gali būti stipraus kraujavimo požymis</w:t>
      </w:r>
    </w:p>
    <w:p w14:paraId="18FEF725" w14:textId="77777777" w:rsidR="00162439" w:rsidRDefault="00162439" w:rsidP="00162439">
      <w:pPr>
        <w:spacing w:after="0" w:line="240" w:lineRule="auto"/>
        <w:rPr>
          <w:rFonts w:ascii="Times New Roman" w:eastAsia="Times New Roman" w:hAnsi="Times New Roman" w:cs="Times New Roman"/>
          <w:b/>
          <w:bCs/>
          <w:lang w:val="lt-LT"/>
        </w:rPr>
      </w:pPr>
      <w:r w:rsidRPr="00E765D6">
        <w:rPr>
          <w:rFonts w:ascii="Times New Roman" w:eastAsia="Times New Roman" w:hAnsi="Times New Roman" w:cs="Times New Roman"/>
          <w:b/>
          <w:bCs/>
          <w:lang w:val="lt-LT"/>
        </w:rPr>
        <w:t xml:space="preserve">Nedelsdami pasakykite savo gydytojui, </w:t>
      </w:r>
      <w:r w:rsidRPr="00F533E3">
        <w:rPr>
          <w:rFonts w:ascii="Times New Roman" w:eastAsia="Times New Roman" w:hAnsi="Times New Roman" w:cs="Times New Roman"/>
          <w:lang w:val="lt-LT"/>
        </w:rPr>
        <w:t>jei pasireiškia bet kuris iš šių šalu</w:t>
      </w:r>
      <w:r w:rsidRPr="003C6FEE">
        <w:rPr>
          <w:rFonts w:ascii="Times New Roman" w:eastAsia="Times New Roman" w:hAnsi="Times New Roman" w:cs="Times New Roman"/>
          <w:lang w:val="lt-LT"/>
        </w:rPr>
        <w:t>tinių poveikių:</w:t>
      </w:r>
    </w:p>
    <w:p w14:paraId="085BFF04" w14:textId="77777777" w:rsidR="00162439" w:rsidRDefault="00162439" w:rsidP="00162439">
      <w:pPr>
        <w:pStyle w:val="Sraopastraipa"/>
        <w:numPr>
          <w:ilvl w:val="0"/>
          <w:numId w:val="25"/>
        </w:numPr>
        <w:spacing w:after="0" w:line="240" w:lineRule="auto"/>
        <w:rPr>
          <w:rFonts w:ascii="Times New Roman" w:eastAsia="Times New Roman" w:hAnsi="Times New Roman" w:cs="Times New Roman"/>
          <w:lang w:val="lt-LT"/>
        </w:rPr>
      </w:pPr>
      <w:r w:rsidRPr="00E765D6">
        <w:rPr>
          <w:rFonts w:ascii="Times New Roman" w:eastAsia="Times New Roman" w:hAnsi="Times New Roman" w:cs="Times New Roman"/>
          <w:lang w:val="lt-LT"/>
        </w:rPr>
        <w:t>ilgai trunkantis ar sunkus kraujavimas;</w:t>
      </w:r>
    </w:p>
    <w:p w14:paraId="4C52F540" w14:textId="77777777" w:rsidR="006167DA" w:rsidRDefault="006167DA" w:rsidP="00162439">
      <w:pPr>
        <w:pStyle w:val="Sraopastraipa"/>
        <w:numPr>
          <w:ilvl w:val="0"/>
          <w:numId w:val="25"/>
        </w:numPr>
        <w:spacing w:after="0" w:line="240" w:lineRule="auto"/>
        <w:rPr>
          <w:rFonts w:ascii="Times New Roman" w:eastAsia="Times New Roman" w:hAnsi="Times New Roman" w:cs="Times New Roman"/>
          <w:lang w:val="lt-LT"/>
        </w:rPr>
      </w:pPr>
      <w:r w:rsidRPr="006167DA">
        <w:rPr>
          <w:rFonts w:ascii="Times New Roman" w:eastAsia="Times New Roman" w:hAnsi="Times New Roman" w:cs="Times New Roman"/>
          <w:lang w:val="lt-LT"/>
        </w:rPr>
        <w:t>vėmimas krauju ar į kavos tirščius panašiu skrandžio turiniu</w:t>
      </w:r>
      <w:r>
        <w:rPr>
          <w:rFonts w:ascii="Times New Roman" w:eastAsia="Times New Roman" w:hAnsi="Times New Roman" w:cs="Times New Roman"/>
          <w:lang w:val="lt-LT"/>
        </w:rPr>
        <w:t>;</w:t>
      </w:r>
    </w:p>
    <w:p w14:paraId="259765F4" w14:textId="77777777" w:rsidR="00F6436D" w:rsidRDefault="00F6436D" w:rsidP="00162439">
      <w:pPr>
        <w:pStyle w:val="Sraopastraipa"/>
        <w:numPr>
          <w:ilvl w:val="0"/>
          <w:numId w:val="2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kraujas išmatose arba </w:t>
      </w:r>
      <w:r w:rsidRPr="00F6436D">
        <w:rPr>
          <w:rFonts w:ascii="Times New Roman" w:eastAsia="Times New Roman" w:hAnsi="Times New Roman" w:cs="Times New Roman"/>
          <w:lang w:val="lt-LT"/>
        </w:rPr>
        <w:t>juodos, deguto spalvos</w:t>
      </w:r>
      <w:r>
        <w:rPr>
          <w:rFonts w:ascii="Times New Roman" w:eastAsia="Times New Roman" w:hAnsi="Times New Roman" w:cs="Times New Roman"/>
          <w:lang w:val="lt-LT"/>
        </w:rPr>
        <w:t xml:space="preserve"> išmatos;</w:t>
      </w:r>
    </w:p>
    <w:p w14:paraId="3C2F02FB" w14:textId="77777777" w:rsidR="00F6436D" w:rsidRDefault="00F6436D" w:rsidP="00162439">
      <w:pPr>
        <w:pStyle w:val="Sraopastraipa"/>
        <w:numPr>
          <w:ilvl w:val="0"/>
          <w:numId w:val="25"/>
        </w:numPr>
        <w:spacing w:after="0" w:line="240" w:lineRule="auto"/>
        <w:rPr>
          <w:rFonts w:ascii="Times New Roman" w:eastAsia="Times New Roman" w:hAnsi="Times New Roman" w:cs="Times New Roman"/>
          <w:lang w:val="lt-LT"/>
        </w:rPr>
      </w:pPr>
      <w:r w:rsidRPr="00F6436D">
        <w:rPr>
          <w:rFonts w:ascii="Times New Roman" w:eastAsia="Times New Roman" w:hAnsi="Times New Roman" w:cs="Times New Roman"/>
          <w:lang w:val="lt-LT"/>
        </w:rPr>
        <w:t>kraujavim</w:t>
      </w:r>
      <w:r>
        <w:rPr>
          <w:rFonts w:ascii="Times New Roman" w:eastAsia="Times New Roman" w:hAnsi="Times New Roman" w:cs="Times New Roman"/>
          <w:lang w:val="lt-LT"/>
        </w:rPr>
        <w:t>o</w:t>
      </w:r>
      <w:r w:rsidRPr="00F6436D">
        <w:rPr>
          <w:rFonts w:ascii="Times New Roman" w:eastAsia="Times New Roman" w:hAnsi="Times New Roman" w:cs="Times New Roman"/>
          <w:lang w:val="lt-LT"/>
        </w:rPr>
        <w:t xml:space="preserve"> į smegenis ar į kaukolės vidų</w:t>
      </w:r>
      <w:r>
        <w:rPr>
          <w:rFonts w:ascii="Times New Roman" w:eastAsia="Times New Roman" w:hAnsi="Times New Roman" w:cs="Times New Roman"/>
          <w:lang w:val="lt-LT"/>
        </w:rPr>
        <w:t xml:space="preserve"> simptomai, tokie kaip </w:t>
      </w:r>
      <w:r w:rsidRPr="00F6436D">
        <w:rPr>
          <w:rFonts w:ascii="Times New Roman" w:eastAsia="Times New Roman" w:hAnsi="Times New Roman" w:cs="Times New Roman"/>
          <w:lang w:val="lt-LT"/>
        </w:rPr>
        <w:t>neįprastai stiprus galvos skausmas su vėmimu</w:t>
      </w:r>
      <w:r>
        <w:rPr>
          <w:rFonts w:ascii="Times New Roman" w:eastAsia="Times New Roman" w:hAnsi="Times New Roman" w:cs="Times New Roman"/>
          <w:lang w:val="lt-LT"/>
        </w:rPr>
        <w:t xml:space="preserve">, </w:t>
      </w:r>
      <w:r w:rsidRPr="00F6436D">
        <w:rPr>
          <w:rFonts w:ascii="Times New Roman" w:eastAsia="Times New Roman" w:hAnsi="Times New Roman" w:cs="Times New Roman"/>
          <w:lang w:val="lt-LT"/>
        </w:rPr>
        <w:t>silpnumas vienoje kūno pusėje</w:t>
      </w:r>
      <w:r w:rsidR="0098533C">
        <w:rPr>
          <w:rFonts w:ascii="Times New Roman" w:eastAsia="Times New Roman" w:hAnsi="Times New Roman" w:cs="Times New Roman"/>
          <w:lang w:val="lt-LT"/>
        </w:rPr>
        <w:t>,</w:t>
      </w:r>
      <w:r w:rsidR="0098533C" w:rsidRPr="00652DCA">
        <w:rPr>
          <w:lang w:val="lt-LT"/>
        </w:rPr>
        <w:t xml:space="preserve"> </w:t>
      </w:r>
      <w:r w:rsidR="0098533C" w:rsidRPr="0098533C">
        <w:rPr>
          <w:rFonts w:ascii="Times New Roman" w:eastAsia="Times New Roman" w:hAnsi="Times New Roman" w:cs="Times New Roman"/>
          <w:lang w:val="lt-LT"/>
        </w:rPr>
        <w:t>traukuliai</w:t>
      </w:r>
      <w:r w:rsidR="0098533C">
        <w:rPr>
          <w:rFonts w:ascii="Times New Roman" w:eastAsia="Times New Roman" w:hAnsi="Times New Roman" w:cs="Times New Roman"/>
          <w:lang w:val="lt-LT"/>
        </w:rPr>
        <w:t xml:space="preserve">, </w:t>
      </w:r>
      <w:r w:rsidR="0098533C" w:rsidRPr="0098533C">
        <w:rPr>
          <w:rFonts w:ascii="Times New Roman" w:eastAsia="Times New Roman" w:hAnsi="Times New Roman" w:cs="Times New Roman"/>
          <w:lang w:val="lt-LT"/>
        </w:rPr>
        <w:t>sumažėj</w:t>
      </w:r>
      <w:r w:rsidR="0098533C">
        <w:rPr>
          <w:rFonts w:ascii="Times New Roman" w:eastAsia="Times New Roman" w:hAnsi="Times New Roman" w:cs="Times New Roman"/>
          <w:lang w:val="lt-LT"/>
        </w:rPr>
        <w:t>ęs</w:t>
      </w:r>
      <w:r w:rsidR="0098533C" w:rsidRPr="0098533C">
        <w:rPr>
          <w:rFonts w:ascii="Times New Roman" w:eastAsia="Times New Roman" w:hAnsi="Times New Roman" w:cs="Times New Roman"/>
          <w:lang w:val="lt-LT"/>
        </w:rPr>
        <w:t xml:space="preserve"> sąmoningum</w:t>
      </w:r>
      <w:r w:rsidR="0098533C">
        <w:rPr>
          <w:rFonts w:ascii="Times New Roman" w:eastAsia="Times New Roman" w:hAnsi="Times New Roman" w:cs="Times New Roman"/>
          <w:lang w:val="lt-LT"/>
        </w:rPr>
        <w:t>as;</w:t>
      </w:r>
    </w:p>
    <w:p w14:paraId="729219A4" w14:textId="77777777" w:rsidR="0098533C" w:rsidRPr="00162439" w:rsidRDefault="0098533C" w:rsidP="00E765D6">
      <w:pPr>
        <w:pStyle w:val="Sraopastraipa"/>
        <w:numPr>
          <w:ilvl w:val="0"/>
          <w:numId w:val="25"/>
        </w:numPr>
        <w:spacing w:after="0" w:line="240" w:lineRule="auto"/>
        <w:rPr>
          <w:rFonts w:ascii="Times New Roman" w:eastAsia="Times New Roman" w:hAnsi="Times New Roman" w:cs="Times New Roman"/>
          <w:lang w:val="lt-LT"/>
        </w:rPr>
      </w:pPr>
      <w:r w:rsidRPr="0098533C">
        <w:rPr>
          <w:rFonts w:ascii="Times New Roman" w:eastAsia="Times New Roman" w:hAnsi="Times New Roman" w:cs="Times New Roman"/>
          <w:lang w:val="lt-LT"/>
        </w:rPr>
        <w:t>neįprastas silpnumas</w:t>
      </w:r>
      <w:r>
        <w:rPr>
          <w:rFonts w:ascii="Times New Roman" w:eastAsia="Times New Roman" w:hAnsi="Times New Roman" w:cs="Times New Roman"/>
          <w:lang w:val="lt-LT"/>
        </w:rPr>
        <w:t xml:space="preserve">, nuovargis, </w:t>
      </w:r>
      <w:r w:rsidRPr="0098533C">
        <w:rPr>
          <w:rFonts w:ascii="Times New Roman" w:eastAsia="Times New Roman" w:hAnsi="Times New Roman" w:cs="Times New Roman"/>
          <w:lang w:val="lt-LT"/>
        </w:rPr>
        <w:t>blyškumas</w:t>
      </w:r>
      <w:r>
        <w:rPr>
          <w:rFonts w:ascii="Times New Roman" w:eastAsia="Times New Roman" w:hAnsi="Times New Roman" w:cs="Times New Roman"/>
          <w:lang w:val="lt-LT"/>
        </w:rPr>
        <w:t xml:space="preserve">, </w:t>
      </w:r>
      <w:r w:rsidRPr="0098533C">
        <w:rPr>
          <w:rFonts w:ascii="Times New Roman" w:eastAsia="Times New Roman" w:hAnsi="Times New Roman" w:cs="Times New Roman"/>
          <w:lang w:val="lt-LT"/>
        </w:rPr>
        <w:t>dusulys</w:t>
      </w:r>
      <w:r>
        <w:rPr>
          <w:rFonts w:ascii="Times New Roman" w:eastAsia="Times New Roman" w:hAnsi="Times New Roman" w:cs="Times New Roman"/>
          <w:lang w:val="lt-LT"/>
        </w:rPr>
        <w:t>, kurie gal</w:t>
      </w:r>
      <w:r w:rsidR="00F533E3">
        <w:rPr>
          <w:rFonts w:ascii="Times New Roman" w:eastAsia="Times New Roman" w:hAnsi="Times New Roman" w:cs="Times New Roman"/>
          <w:lang w:val="lt-LT"/>
        </w:rPr>
        <w:t>i</w:t>
      </w:r>
      <w:r>
        <w:rPr>
          <w:rFonts w:ascii="Times New Roman" w:eastAsia="Times New Roman" w:hAnsi="Times New Roman" w:cs="Times New Roman"/>
          <w:lang w:val="lt-LT"/>
        </w:rPr>
        <w:t xml:space="preserve"> būti kraujavimo požymiais.</w:t>
      </w:r>
    </w:p>
    <w:p w14:paraId="69EEAD33" w14:textId="77777777" w:rsidR="00162439" w:rsidRDefault="00162439" w:rsidP="00313A85">
      <w:pPr>
        <w:spacing w:after="0" w:line="240" w:lineRule="auto"/>
        <w:rPr>
          <w:rFonts w:ascii="Times New Roman" w:eastAsia="Times New Roman" w:hAnsi="Times New Roman" w:cs="Times New Roman"/>
          <w:i/>
          <w:lang w:val="lt-LT"/>
        </w:rPr>
      </w:pPr>
    </w:p>
    <w:p w14:paraId="04776ADA" w14:textId="599BC08C" w:rsidR="00F533E3" w:rsidRPr="00E765D6" w:rsidRDefault="00F533E3" w:rsidP="00313A85">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Stiprūs kraujavimai paprastai yra nedažni (</w:t>
      </w:r>
      <w:r w:rsidRPr="00E765D6">
        <w:rPr>
          <w:rFonts w:ascii="Times New Roman" w:eastAsia="Times New Roman" w:hAnsi="Times New Roman" w:cs="Times New Roman"/>
          <w:iCs/>
          <w:lang w:val="lt-LT"/>
        </w:rPr>
        <w:t>gali pasireikšti rečiau kaip 1 iš 100 asmenų</w:t>
      </w:r>
      <w:r>
        <w:rPr>
          <w:rFonts w:ascii="Times New Roman" w:eastAsia="Times New Roman" w:hAnsi="Times New Roman" w:cs="Times New Roman"/>
          <w:iCs/>
          <w:lang w:val="lt-LT"/>
        </w:rPr>
        <w:t>) arba reti (</w:t>
      </w:r>
      <w:r w:rsidRPr="00F533E3">
        <w:rPr>
          <w:rFonts w:ascii="Times New Roman" w:eastAsia="Times New Roman" w:hAnsi="Times New Roman" w:cs="Times New Roman"/>
          <w:iCs/>
          <w:lang w:val="lt-LT"/>
        </w:rPr>
        <w:t>gali pasireikšti rečiau kaip 1 iš 100</w:t>
      </w:r>
      <w:r>
        <w:rPr>
          <w:rFonts w:ascii="Times New Roman" w:eastAsia="Times New Roman" w:hAnsi="Times New Roman" w:cs="Times New Roman"/>
          <w:iCs/>
          <w:lang w:val="lt-LT"/>
        </w:rPr>
        <w:t>0</w:t>
      </w:r>
      <w:r w:rsidRPr="00F533E3">
        <w:rPr>
          <w:rFonts w:ascii="Times New Roman" w:eastAsia="Times New Roman" w:hAnsi="Times New Roman" w:cs="Times New Roman"/>
          <w:iCs/>
          <w:lang w:val="lt-LT"/>
        </w:rPr>
        <w:t xml:space="preserve"> asmenų</w:t>
      </w:r>
      <w:r>
        <w:rPr>
          <w:rFonts w:ascii="Times New Roman" w:eastAsia="Times New Roman" w:hAnsi="Times New Roman" w:cs="Times New Roman"/>
          <w:iCs/>
          <w:lang w:val="lt-LT"/>
        </w:rPr>
        <w:t>)</w:t>
      </w:r>
      <w:r w:rsidR="00411BD1">
        <w:rPr>
          <w:rFonts w:ascii="Times New Roman" w:eastAsia="Times New Roman" w:hAnsi="Times New Roman" w:cs="Times New Roman"/>
          <w:iCs/>
          <w:lang w:val="lt-LT"/>
        </w:rPr>
        <w:t xml:space="preserve"> </w:t>
      </w:r>
      <w:r w:rsidR="00411BD1" w:rsidRPr="00411BD1">
        <w:rPr>
          <w:rFonts w:ascii="Times New Roman" w:eastAsia="Times New Roman" w:hAnsi="Times New Roman" w:cs="Times New Roman"/>
          <w:iCs/>
          <w:lang w:val="lt-LT"/>
        </w:rPr>
        <w:t>šalutinio poveikio reiškiniai</w:t>
      </w:r>
      <w:r>
        <w:rPr>
          <w:rFonts w:ascii="Times New Roman" w:eastAsia="Times New Roman" w:hAnsi="Times New Roman" w:cs="Times New Roman"/>
          <w:iCs/>
          <w:lang w:val="lt-LT"/>
        </w:rPr>
        <w:t xml:space="preserve">. </w:t>
      </w:r>
    </w:p>
    <w:p w14:paraId="744AE131" w14:textId="77777777" w:rsidR="00162439" w:rsidRDefault="00162439" w:rsidP="00313A85">
      <w:pPr>
        <w:spacing w:after="0" w:line="240" w:lineRule="auto"/>
        <w:rPr>
          <w:rFonts w:ascii="Times New Roman" w:eastAsia="Times New Roman" w:hAnsi="Times New Roman" w:cs="Times New Roman"/>
          <w:i/>
          <w:lang w:val="lt-LT"/>
        </w:rPr>
      </w:pPr>
    </w:p>
    <w:p w14:paraId="77AE173F" w14:textId="77777777" w:rsidR="00F533E3" w:rsidRPr="00E765D6" w:rsidRDefault="00F533E3" w:rsidP="00F533E3">
      <w:pPr>
        <w:autoSpaceDE w:val="0"/>
        <w:autoSpaceDN w:val="0"/>
        <w:adjustRightInd w:val="0"/>
        <w:spacing w:after="0" w:line="240" w:lineRule="auto"/>
        <w:rPr>
          <w:rFonts w:ascii="Times New Roman" w:eastAsia="Times New Roman" w:hAnsi="Times New Roman" w:cs="Times New Roman"/>
          <w:b/>
          <w:bCs/>
          <w:iCs/>
          <w:lang w:val="lt-LT"/>
        </w:rPr>
      </w:pPr>
      <w:r w:rsidRPr="00E765D6">
        <w:rPr>
          <w:rFonts w:ascii="Times New Roman" w:eastAsia="Times New Roman" w:hAnsi="Times New Roman" w:cs="Times New Roman"/>
          <w:b/>
          <w:bCs/>
          <w:iCs/>
          <w:lang w:val="lt-LT"/>
        </w:rPr>
        <w:t>Galimas šalutinis poveikis, kuris gali būti sunkių alerginių reakcijų požymis</w:t>
      </w:r>
    </w:p>
    <w:p w14:paraId="6CBED53A" w14:textId="77777777" w:rsidR="00F533E3" w:rsidRPr="00E765D6" w:rsidRDefault="00F533E3" w:rsidP="00F533E3">
      <w:pPr>
        <w:spacing w:after="0" w:line="240" w:lineRule="auto"/>
        <w:rPr>
          <w:rFonts w:ascii="Times New Roman" w:eastAsia="Times New Roman" w:hAnsi="Times New Roman" w:cs="Times New Roman"/>
          <w:b/>
          <w:bCs/>
          <w:iCs/>
          <w:lang w:val="lt-LT"/>
        </w:rPr>
      </w:pPr>
      <w:r w:rsidRPr="00E765D6">
        <w:rPr>
          <w:rFonts w:ascii="Times New Roman" w:eastAsia="Times New Roman" w:hAnsi="Times New Roman" w:cs="Times New Roman"/>
          <w:b/>
          <w:bCs/>
          <w:iCs/>
          <w:lang w:val="lt-LT"/>
        </w:rPr>
        <w:t xml:space="preserve">Nedelsdami pasakykite gydytojui, </w:t>
      </w:r>
      <w:r w:rsidRPr="00E765D6">
        <w:rPr>
          <w:rFonts w:ascii="Times New Roman" w:eastAsia="Times New Roman" w:hAnsi="Times New Roman" w:cs="Times New Roman"/>
          <w:iCs/>
          <w:lang w:val="lt-LT"/>
        </w:rPr>
        <w:t>jeigu Jums pasireiškia toliau išvardytas šalutinis poveikis:</w:t>
      </w:r>
    </w:p>
    <w:p w14:paraId="15E1D275" w14:textId="77777777" w:rsidR="00411BD1" w:rsidRDefault="00F533E3" w:rsidP="00E765D6">
      <w:pPr>
        <w:pStyle w:val="Sraopastraipa"/>
        <w:numPr>
          <w:ilvl w:val="0"/>
          <w:numId w:val="25"/>
        </w:numPr>
        <w:spacing w:after="0" w:line="240" w:lineRule="auto"/>
        <w:rPr>
          <w:rFonts w:ascii="Times New Roman" w:eastAsia="Times New Roman" w:hAnsi="Times New Roman" w:cs="Times New Roman"/>
          <w:lang w:val="lt-LT"/>
        </w:rPr>
      </w:pPr>
      <w:r w:rsidRPr="00E765D6">
        <w:rPr>
          <w:rFonts w:ascii="Times New Roman" w:eastAsia="Times New Roman" w:hAnsi="Times New Roman" w:cs="Times New Roman"/>
          <w:lang w:val="lt-LT"/>
        </w:rPr>
        <w:t>veido, lūpų, burnos, liežuvio ir ryklės tinimas</w:t>
      </w:r>
      <w:r>
        <w:rPr>
          <w:rFonts w:ascii="Times New Roman" w:eastAsia="Times New Roman" w:hAnsi="Times New Roman" w:cs="Times New Roman"/>
          <w:lang w:val="lt-LT"/>
        </w:rPr>
        <w:t>;</w:t>
      </w:r>
      <w:r w:rsidRPr="00E765D6">
        <w:rPr>
          <w:rFonts w:ascii="Times New Roman" w:eastAsia="Times New Roman" w:hAnsi="Times New Roman" w:cs="Times New Roman"/>
          <w:lang w:val="lt-LT"/>
        </w:rPr>
        <w:t xml:space="preserve"> </w:t>
      </w:r>
    </w:p>
    <w:p w14:paraId="0938DDFA" w14:textId="77777777" w:rsidR="00411BD1" w:rsidRDefault="00F533E3" w:rsidP="00E765D6">
      <w:pPr>
        <w:pStyle w:val="Sraopastraipa"/>
        <w:numPr>
          <w:ilvl w:val="0"/>
          <w:numId w:val="25"/>
        </w:numPr>
        <w:spacing w:after="0" w:line="240" w:lineRule="auto"/>
        <w:rPr>
          <w:rFonts w:ascii="Times New Roman" w:eastAsia="Times New Roman" w:hAnsi="Times New Roman" w:cs="Times New Roman"/>
          <w:lang w:val="lt-LT"/>
        </w:rPr>
      </w:pPr>
      <w:r w:rsidRPr="00E765D6">
        <w:rPr>
          <w:rFonts w:ascii="Times New Roman" w:eastAsia="Times New Roman" w:hAnsi="Times New Roman" w:cs="Times New Roman"/>
          <w:lang w:val="lt-LT"/>
        </w:rPr>
        <w:t>apsunkintas rijimas</w:t>
      </w:r>
      <w:r>
        <w:rPr>
          <w:rFonts w:ascii="Times New Roman" w:eastAsia="Times New Roman" w:hAnsi="Times New Roman" w:cs="Times New Roman"/>
          <w:lang w:val="lt-LT"/>
        </w:rPr>
        <w:t>;</w:t>
      </w:r>
      <w:r w:rsidRPr="00E765D6">
        <w:rPr>
          <w:rFonts w:ascii="Times New Roman" w:eastAsia="Times New Roman" w:hAnsi="Times New Roman" w:cs="Times New Roman"/>
          <w:lang w:val="lt-LT"/>
        </w:rPr>
        <w:t xml:space="preserve"> </w:t>
      </w:r>
    </w:p>
    <w:p w14:paraId="097606A2" w14:textId="7C55CBDC" w:rsidR="00411BD1" w:rsidRDefault="00F533E3" w:rsidP="00E765D6">
      <w:pPr>
        <w:pStyle w:val="Sraopastraipa"/>
        <w:numPr>
          <w:ilvl w:val="0"/>
          <w:numId w:val="25"/>
        </w:numPr>
        <w:spacing w:after="0" w:line="240" w:lineRule="auto"/>
        <w:rPr>
          <w:rFonts w:ascii="Times New Roman" w:eastAsia="Times New Roman" w:hAnsi="Times New Roman" w:cs="Times New Roman"/>
          <w:lang w:val="lt-LT"/>
        </w:rPr>
      </w:pPr>
      <w:r w:rsidRPr="00E765D6">
        <w:rPr>
          <w:rFonts w:ascii="Times New Roman" w:eastAsia="Times New Roman" w:hAnsi="Times New Roman" w:cs="Times New Roman"/>
          <w:lang w:val="lt-LT"/>
        </w:rPr>
        <w:t>apsunkintas</w:t>
      </w:r>
      <w:r w:rsidRPr="00F533E3">
        <w:rPr>
          <w:rFonts w:ascii="Times New Roman" w:eastAsia="Times New Roman" w:hAnsi="Times New Roman" w:cs="Times New Roman"/>
          <w:lang w:val="lt-LT"/>
        </w:rPr>
        <w:t xml:space="preserve"> </w:t>
      </w:r>
      <w:r w:rsidRPr="00E765D6">
        <w:rPr>
          <w:rFonts w:ascii="Times New Roman" w:eastAsia="Times New Roman" w:hAnsi="Times New Roman" w:cs="Times New Roman"/>
          <w:lang w:val="lt-LT"/>
        </w:rPr>
        <w:t>kvėpavimas</w:t>
      </w:r>
      <w:r w:rsidR="003C6FEE" w:rsidRPr="00E765D6">
        <w:rPr>
          <w:rFonts w:ascii="Times New Roman" w:eastAsia="Times New Roman" w:hAnsi="Times New Roman" w:cs="Times New Roman"/>
          <w:lang w:val="lt-LT"/>
        </w:rPr>
        <w:t xml:space="preserve"> ar</w:t>
      </w:r>
      <w:r w:rsidR="003C6FEE">
        <w:t xml:space="preserve"> </w:t>
      </w:r>
      <w:r w:rsidR="003C6FEE" w:rsidRPr="003C6FEE">
        <w:rPr>
          <w:rFonts w:ascii="Times New Roman" w:eastAsia="Times New Roman" w:hAnsi="Times New Roman" w:cs="Times New Roman"/>
          <w:lang w:val="lt-LT"/>
        </w:rPr>
        <w:t>švokštim</w:t>
      </w:r>
      <w:r w:rsidR="003C6FEE">
        <w:rPr>
          <w:rFonts w:ascii="Times New Roman" w:eastAsia="Times New Roman" w:hAnsi="Times New Roman" w:cs="Times New Roman"/>
          <w:lang w:val="lt-LT"/>
        </w:rPr>
        <w:t>as</w:t>
      </w:r>
      <w:r w:rsidR="00411BD1">
        <w:rPr>
          <w:rFonts w:ascii="Times New Roman" w:eastAsia="Times New Roman" w:hAnsi="Times New Roman" w:cs="Times New Roman"/>
          <w:lang w:val="lt-LT"/>
        </w:rPr>
        <w:t>;</w:t>
      </w:r>
      <w:r w:rsidRPr="00E765D6">
        <w:rPr>
          <w:rFonts w:ascii="Times New Roman" w:eastAsia="Times New Roman" w:hAnsi="Times New Roman" w:cs="Times New Roman"/>
          <w:lang w:val="lt-LT"/>
        </w:rPr>
        <w:t xml:space="preserve"> </w:t>
      </w:r>
    </w:p>
    <w:p w14:paraId="70071052" w14:textId="65A86D4D" w:rsidR="00F533E3" w:rsidRPr="00E765D6" w:rsidRDefault="00F533E3" w:rsidP="00E765D6">
      <w:pPr>
        <w:pStyle w:val="Sraopastraipa"/>
        <w:numPr>
          <w:ilvl w:val="0"/>
          <w:numId w:val="25"/>
        </w:numPr>
        <w:spacing w:after="0" w:line="240" w:lineRule="auto"/>
        <w:rPr>
          <w:rFonts w:ascii="Times New Roman" w:eastAsia="Times New Roman" w:hAnsi="Times New Roman" w:cs="Times New Roman"/>
          <w:lang w:val="lt-LT"/>
        </w:rPr>
      </w:pPr>
      <w:r w:rsidRPr="00E765D6">
        <w:rPr>
          <w:rFonts w:ascii="Times New Roman" w:eastAsia="Times New Roman" w:hAnsi="Times New Roman" w:cs="Times New Roman"/>
          <w:lang w:val="lt-LT"/>
        </w:rPr>
        <w:t>staigus kraujospūdžio sumažėjimas.</w:t>
      </w:r>
    </w:p>
    <w:p w14:paraId="5A0A1C8A" w14:textId="77777777" w:rsidR="00F533E3" w:rsidRDefault="00F533E3" w:rsidP="00313A85">
      <w:pPr>
        <w:spacing w:after="0" w:line="240" w:lineRule="auto"/>
        <w:rPr>
          <w:rFonts w:ascii="Times New Roman" w:eastAsia="Times New Roman" w:hAnsi="Times New Roman" w:cs="Times New Roman"/>
          <w:i/>
          <w:lang w:val="lt-LT"/>
        </w:rPr>
      </w:pPr>
    </w:p>
    <w:p w14:paraId="50F5B29F" w14:textId="21B7562F" w:rsidR="003C6FEE" w:rsidRPr="00C11B9C" w:rsidRDefault="003C6FEE" w:rsidP="003C6FEE">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lastRenderedPageBreak/>
        <w:t>S</w:t>
      </w:r>
      <w:r w:rsidRPr="003C6FEE">
        <w:rPr>
          <w:rFonts w:ascii="Times New Roman" w:eastAsia="Times New Roman" w:hAnsi="Times New Roman" w:cs="Times New Roman"/>
          <w:iCs/>
          <w:lang w:val="lt-LT"/>
        </w:rPr>
        <w:t>unki</w:t>
      </w:r>
      <w:r>
        <w:rPr>
          <w:rFonts w:ascii="Times New Roman" w:eastAsia="Times New Roman" w:hAnsi="Times New Roman" w:cs="Times New Roman"/>
          <w:iCs/>
          <w:lang w:val="lt-LT"/>
        </w:rPr>
        <w:t>os</w:t>
      </w:r>
      <w:r w:rsidRPr="003C6FEE">
        <w:rPr>
          <w:rFonts w:ascii="Times New Roman" w:eastAsia="Times New Roman" w:hAnsi="Times New Roman" w:cs="Times New Roman"/>
          <w:iCs/>
          <w:lang w:val="lt-LT"/>
        </w:rPr>
        <w:t xml:space="preserve"> alergin</w:t>
      </w:r>
      <w:r>
        <w:rPr>
          <w:rFonts w:ascii="Times New Roman" w:eastAsia="Times New Roman" w:hAnsi="Times New Roman" w:cs="Times New Roman"/>
          <w:iCs/>
          <w:lang w:val="lt-LT"/>
        </w:rPr>
        <w:t>ės</w:t>
      </w:r>
      <w:r w:rsidRPr="003C6FEE">
        <w:rPr>
          <w:rFonts w:ascii="Times New Roman" w:eastAsia="Times New Roman" w:hAnsi="Times New Roman" w:cs="Times New Roman"/>
          <w:iCs/>
          <w:lang w:val="lt-LT"/>
        </w:rPr>
        <w:t xml:space="preserve"> reakcij</w:t>
      </w:r>
      <w:r>
        <w:rPr>
          <w:rFonts w:ascii="Times New Roman" w:eastAsia="Times New Roman" w:hAnsi="Times New Roman" w:cs="Times New Roman"/>
          <w:iCs/>
          <w:lang w:val="lt-LT"/>
        </w:rPr>
        <w:t>os</w:t>
      </w:r>
      <w:r w:rsidRPr="003C6FEE">
        <w:rPr>
          <w:rFonts w:ascii="Times New Roman" w:eastAsia="Times New Roman" w:hAnsi="Times New Roman" w:cs="Times New Roman"/>
          <w:iCs/>
          <w:lang w:val="lt-LT"/>
        </w:rPr>
        <w:t xml:space="preserve"> </w:t>
      </w:r>
      <w:r>
        <w:rPr>
          <w:rFonts w:ascii="Times New Roman" w:eastAsia="Times New Roman" w:hAnsi="Times New Roman" w:cs="Times New Roman"/>
          <w:iCs/>
          <w:lang w:val="lt-LT"/>
        </w:rPr>
        <w:t>paprastai yra nedažn</w:t>
      </w:r>
      <w:r w:rsidR="00411BD1">
        <w:rPr>
          <w:rFonts w:ascii="Times New Roman" w:eastAsia="Times New Roman" w:hAnsi="Times New Roman" w:cs="Times New Roman"/>
          <w:iCs/>
          <w:lang w:val="lt-LT"/>
        </w:rPr>
        <w:t>i</w:t>
      </w:r>
      <w:r>
        <w:rPr>
          <w:rFonts w:ascii="Times New Roman" w:eastAsia="Times New Roman" w:hAnsi="Times New Roman" w:cs="Times New Roman"/>
          <w:iCs/>
          <w:lang w:val="lt-LT"/>
        </w:rPr>
        <w:t xml:space="preserve"> (</w:t>
      </w:r>
      <w:r w:rsidRPr="00C11B9C">
        <w:rPr>
          <w:rFonts w:ascii="Times New Roman" w:eastAsia="Times New Roman" w:hAnsi="Times New Roman" w:cs="Times New Roman"/>
          <w:iCs/>
          <w:lang w:val="lt-LT"/>
        </w:rPr>
        <w:t>gali pasireikšti rečiau kaip 1 iš 100 asmenų</w:t>
      </w:r>
      <w:r>
        <w:rPr>
          <w:rFonts w:ascii="Times New Roman" w:eastAsia="Times New Roman" w:hAnsi="Times New Roman" w:cs="Times New Roman"/>
          <w:iCs/>
          <w:lang w:val="lt-LT"/>
        </w:rPr>
        <w:t>) arba ret</w:t>
      </w:r>
      <w:r w:rsidR="00411BD1">
        <w:rPr>
          <w:rFonts w:ascii="Times New Roman" w:eastAsia="Times New Roman" w:hAnsi="Times New Roman" w:cs="Times New Roman"/>
          <w:iCs/>
          <w:lang w:val="lt-LT"/>
        </w:rPr>
        <w:t>i</w:t>
      </w:r>
      <w:r>
        <w:rPr>
          <w:rFonts w:ascii="Times New Roman" w:eastAsia="Times New Roman" w:hAnsi="Times New Roman" w:cs="Times New Roman"/>
          <w:iCs/>
          <w:lang w:val="lt-LT"/>
        </w:rPr>
        <w:t xml:space="preserve"> (</w:t>
      </w:r>
      <w:r w:rsidRPr="00F533E3">
        <w:rPr>
          <w:rFonts w:ascii="Times New Roman" w:eastAsia="Times New Roman" w:hAnsi="Times New Roman" w:cs="Times New Roman"/>
          <w:iCs/>
          <w:lang w:val="lt-LT"/>
        </w:rPr>
        <w:t>gali pasireikšti rečiau kaip 1 iš 100</w:t>
      </w:r>
      <w:r>
        <w:rPr>
          <w:rFonts w:ascii="Times New Roman" w:eastAsia="Times New Roman" w:hAnsi="Times New Roman" w:cs="Times New Roman"/>
          <w:iCs/>
          <w:lang w:val="lt-LT"/>
        </w:rPr>
        <w:t>0</w:t>
      </w:r>
      <w:r w:rsidRPr="00F533E3">
        <w:rPr>
          <w:rFonts w:ascii="Times New Roman" w:eastAsia="Times New Roman" w:hAnsi="Times New Roman" w:cs="Times New Roman"/>
          <w:iCs/>
          <w:lang w:val="lt-LT"/>
        </w:rPr>
        <w:t xml:space="preserve"> asmenų</w:t>
      </w:r>
      <w:r>
        <w:rPr>
          <w:rFonts w:ascii="Times New Roman" w:eastAsia="Times New Roman" w:hAnsi="Times New Roman" w:cs="Times New Roman"/>
          <w:iCs/>
          <w:lang w:val="lt-LT"/>
        </w:rPr>
        <w:t>)</w:t>
      </w:r>
      <w:r w:rsidR="00411BD1">
        <w:rPr>
          <w:rFonts w:ascii="Times New Roman" w:eastAsia="Times New Roman" w:hAnsi="Times New Roman" w:cs="Times New Roman"/>
          <w:iCs/>
          <w:lang w:val="lt-LT"/>
        </w:rPr>
        <w:t xml:space="preserve"> </w:t>
      </w:r>
      <w:r w:rsidR="00411BD1" w:rsidRPr="00411BD1">
        <w:rPr>
          <w:rFonts w:ascii="Times New Roman" w:eastAsia="Times New Roman" w:hAnsi="Times New Roman" w:cs="Times New Roman"/>
          <w:iCs/>
          <w:lang w:val="lt-LT"/>
        </w:rPr>
        <w:t>šalutinio poveikio reiškiniai</w:t>
      </w:r>
      <w:r>
        <w:rPr>
          <w:rFonts w:ascii="Times New Roman" w:eastAsia="Times New Roman" w:hAnsi="Times New Roman" w:cs="Times New Roman"/>
          <w:iCs/>
          <w:lang w:val="lt-LT"/>
        </w:rPr>
        <w:t xml:space="preserve">. </w:t>
      </w:r>
    </w:p>
    <w:p w14:paraId="7CD26B74" w14:textId="77777777" w:rsidR="003C6FEE" w:rsidRPr="003C6FEE" w:rsidRDefault="003C6FEE" w:rsidP="003C6FEE">
      <w:pPr>
        <w:spacing w:after="0" w:line="240" w:lineRule="auto"/>
        <w:rPr>
          <w:rFonts w:ascii="Times New Roman" w:eastAsia="Times New Roman" w:hAnsi="Times New Roman" w:cs="Times New Roman"/>
          <w:i/>
          <w:lang w:val="lt-LT"/>
        </w:rPr>
      </w:pPr>
    </w:p>
    <w:p w14:paraId="2671A3E4" w14:textId="5467D82E" w:rsidR="003C6FEE" w:rsidRDefault="003C6FEE" w:rsidP="003C6FEE">
      <w:pPr>
        <w:spacing w:after="0" w:line="240" w:lineRule="auto"/>
        <w:rPr>
          <w:rFonts w:ascii="Times New Roman" w:eastAsia="Times New Roman" w:hAnsi="Times New Roman" w:cs="Times New Roman"/>
          <w:i/>
          <w:lang w:val="lt-LT"/>
        </w:rPr>
      </w:pPr>
      <w:r w:rsidRPr="00E765D6">
        <w:rPr>
          <w:rFonts w:ascii="Times New Roman" w:eastAsia="Times New Roman" w:hAnsi="Times New Roman" w:cs="Times New Roman"/>
          <w:b/>
          <w:bCs/>
          <w:iCs/>
          <w:lang w:val="lt-LT"/>
        </w:rPr>
        <w:t xml:space="preserve">Kiti šalutiniai poveikiai, pastebėti gydymo </w:t>
      </w:r>
      <w:r w:rsidR="00C37FE2">
        <w:rPr>
          <w:rFonts w:ascii="Times New Roman" w:eastAsia="Times New Roman" w:hAnsi="Times New Roman" w:cs="Times New Roman"/>
          <w:b/>
          <w:bCs/>
          <w:iCs/>
          <w:lang w:val="lt-LT"/>
        </w:rPr>
        <w:t>Adiro</w:t>
      </w:r>
      <w:r w:rsidRPr="00E765D6">
        <w:rPr>
          <w:rFonts w:ascii="Times New Roman" w:eastAsia="Times New Roman" w:hAnsi="Times New Roman" w:cs="Times New Roman"/>
          <w:b/>
          <w:bCs/>
          <w:iCs/>
          <w:lang w:val="lt-LT"/>
        </w:rPr>
        <w:t xml:space="preserve"> metu ir suskirstyti pagal pasireiškimo dažnį, nurodyti toliau:</w:t>
      </w:r>
    </w:p>
    <w:p w14:paraId="42B9CF64" w14:textId="77777777" w:rsidR="00E16B12" w:rsidRDefault="006C726F" w:rsidP="00E16B12">
      <w:pPr>
        <w:spacing w:after="0" w:line="240" w:lineRule="auto"/>
        <w:rPr>
          <w:rFonts w:ascii="Times New Roman" w:eastAsia="Times New Roman" w:hAnsi="Times New Roman" w:cs="Times New Roman"/>
          <w:b/>
          <w:bCs/>
          <w:noProof/>
          <w:snapToGrid w:val="0"/>
          <w:lang w:val="lt-LT"/>
        </w:rPr>
      </w:pPr>
      <w:r w:rsidRPr="006C726F">
        <w:rPr>
          <w:rFonts w:ascii="Times New Roman" w:eastAsia="Times New Roman" w:hAnsi="Times New Roman" w:cs="Times New Roman"/>
          <w:b/>
          <w:bCs/>
          <w:noProof/>
          <w:snapToGrid w:val="0"/>
          <w:lang w:val="lt-LT"/>
        </w:rPr>
        <w:t>Dažni šalutinio poveikio reiškiniai (gali pasireikšti rečiau kaip 1 iš 10 asmenų)</w:t>
      </w:r>
      <w:r>
        <w:rPr>
          <w:rFonts w:ascii="Times New Roman" w:eastAsia="Times New Roman" w:hAnsi="Times New Roman" w:cs="Times New Roman"/>
          <w:b/>
          <w:bCs/>
          <w:noProof/>
          <w:snapToGrid w:val="0"/>
          <w:lang w:val="lt-LT"/>
        </w:rPr>
        <w:t>:</w:t>
      </w:r>
    </w:p>
    <w:p w14:paraId="2452241A" w14:textId="49258EC1" w:rsidR="00022312" w:rsidRDefault="00022312" w:rsidP="00E16B12">
      <w:pPr>
        <w:numPr>
          <w:ilvl w:val="0"/>
          <w:numId w:val="22"/>
        </w:numPr>
        <w:spacing w:after="0" w:line="240" w:lineRule="auto"/>
        <w:rPr>
          <w:rFonts w:ascii="Times New Roman" w:eastAsia="Times New Roman" w:hAnsi="Times New Roman" w:cs="Times New Roman"/>
          <w:lang w:val="lt-LT"/>
        </w:rPr>
      </w:pPr>
      <w:r w:rsidRPr="00E16B12">
        <w:rPr>
          <w:rFonts w:ascii="Times New Roman" w:eastAsia="Times New Roman" w:hAnsi="Times New Roman" w:cs="Times New Roman"/>
          <w:lang w:val="lt-LT"/>
        </w:rPr>
        <w:t>galvo</w:t>
      </w:r>
      <w:r w:rsidRPr="00022312">
        <w:rPr>
          <w:rFonts w:ascii="Times New Roman" w:eastAsia="Times New Roman" w:hAnsi="Times New Roman" w:cs="Times New Roman"/>
          <w:lang w:val="lt-LT"/>
        </w:rPr>
        <w:t>s svaigimas</w:t>
      </w:r>
      <w:r w:rsidR="001215F3">
        <w:rPr>
          <w:rFonts w:ascii="Times New Roman" w:eastAsia="Times New Roman" w:hAnsi="Times New Roman" w:cs="Times New Roman"/>
          <w:lang w:val="lt-LT"/>
        </w:rPr>
        <w:t>;</w:t>
      </w:r>
      <w:r w:rsidRPr="00022312">
        <w:rPr>
          <w:rFonts w:ascii="Times New Roman" w:eastAsia="Times New Roman" w:hAnsi="Times New Roman" w:cs="Times New Roman"/>
          <w:lang w:val="lt-LT"/>
        </w:rPr>
        <w:t xml:space="preserve"> </w:t>
      </w:r>
    </w:p>
    <w:p w14:paraId="7E3FB90E" w14:textId="77777777" w:rsidR="00022312" w:rsidRDefault="00022312" w:rsidP="00313A85">
      <w:pPr>
        <w:numPr>
          <w:ilvl w:val="0"/>
          <w:numId w:val="22"/>
        </w:numPr>
        <w:spacing w:after="0" w:line="240" w:lineRule="auto"/>
        <w:rPr>
          <w:rFonts w:ascii="Times New Roman" w:eastAsia="Times New Roman" w:hAnsi="Times New Roman" w:cs="Times New Roman"/>
          <w:lang w:val="lt-LT"/>
        </w:rPr>
      </w:pPr>
      <w:r w:rsidRPr="00022312">
        <w:rPr>
          <w:rFonts w:ascii="Times New Roman" w:eastAsia="Times New Roman" w:hAnsi="Times New Roman" w:cs="Times New Roman"/>
          <w:lang w:val="lt-LT"/>
        </w:rPr>
        <w:t>spengimas ausyse</w:t>
      </w:r>
      <w:r w:rsidR="001215F3">
        <w:rPr>
          <w:rFonts w:ascii="Times New Roman" w:eastAsia="Times New Roman" w:hAnsi="Times New Roman" w:cs="Times New Roman"/>
          <w:lang w:val="lt-LT"/>
        </w:rPr>
        <w:t>;</w:t>
      </w:r>
    </w:p>
    <w:p w14:paraId="6DAB5674" w14:textId="77777777" w:rsidR="00557DB7" w:rsidRDefault="00022312" w:rsidP="00313A85">
      <w:pPr>
        <w:numPr>
          <w:ilvl w:val="0"/>
          <w:numId w:val="22"/>
        </w:numPr>
        <w:spacing w:after="0" w:line="240" w:lineRule="auto"/>
        <w:rPr>
          <w:rFonts w:ascii="Times New Roman" w:eastAsia="Times New Roman" w:hAnsi="Times New Roman" w:cs="Times New Roman"/>
          <w:lang w:val="lt-LT"/>
        </w:rPr>
      </w:pPr>
      <w:r w:rsidRPr="00022312">
        <w:rPr>
          <w:rFonts w:ascii="Times New Roman" w:eastAsia="Times New Roman" w:hAnsi="Times New Roman" w:cs="Times New Roman"/>
          <w:lang w:val="lt-LT"/>
        </w:rPr>
        <w:t>kraujavimas iš nosies</w:t>
      </w:r>
      <w:r w:rsidR="0098718D">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p>
    <w:p w14:paraId="61209075" w14:textId="77777777" w:rsidR="00022312" w:rsidRDefault="00102A26" w:rsidP="00313A85">
      <w:pPr>
        <w:numPr>
          <w:ilvl w:val="0"/>
          <w:numId w:val="22"/>
        </w:numPr>
        <w:spacing w:after="0" w:line="240" w:lineRule="auto"/>
        <w:rPr>
          <w:rFonts w:ascii="Times New Roman" w:eastAsia="Times New Roman" w:hAnsi="Times New Roman" w:cs="Times New Roman"/>
          <w:lang w:val="lt-LT"/>
        </w:rPr>
      </w:pPr>
      <w:r w:rsidRPr="00102A26">
        <w:rPr>
          <w:rFonts w:ascii="Times New Roman" w:eastAsia="Times New Roman" w:hAnsi="Times New Roman" w:cs="Times New Roman"/>
          <w:lang w:val="lt-LT"/>
        </w:rPr>
        <w:t>slog</w:t>
      </w:r>
      <w:r>
        <w:rPr>
          <w:rFonts w:ascii="Times New Roman" w:eastAsia="Times New Roman" w:hAnsi="Times New Roman" w:cs="Times New Roman"/>
          <w:lang w:val="lt-LT"/>
        </w:rPr>
        <w:t>a</w:t>
      </w:r>
      <w:r w:rsidR="001215F3">
        <w:rPr>
          <w:rFonts w:ascii="Times New Roman" w:eastAsia="Times New Roman" w:hAnsi="Times New Roman" w:cs="Times New Roman"/>
          <w:lang w:val="lt-LT"/>
        </w:rPr>
        <w:t>;</w:t>
      </w:r>
    </w:p>
    <w:p w14:paraId="3952BD22" w14:textId="21E09E01" w:rsidR="00ED60F7" w:rsidRDefault="00484C66">
      <w:pPr>
        <w:pStyle w:val="Sraopastraipa"/>
        <w:numPr>
          <w:ilvl w:val="0"/>
          <w:numId w:val="22"/>
        </w:numPr>
        <w:spacing w:after="0" w:line="240" w:lineRule="auto"/>
        <w:rPr>
          <w:rFonts w:ascii="Times New Roman" w:eastAsia="Times New Roman" w:hAnsi="Times New Roman" w:cs="Times New Roman"/>
          <w:lang w:val="lt-LT"/>
        </w:rPr>
      </w:pPr>
      <w:r w:rsidRPr="00484C66">
        <w:rPr>
          <w:rFonts w:ascii="Times New Roman" w:eastAsia="Times New Roman" w:hAnsi="Times New Roman" w:cs="Times New Roman"/>
          <w:lang w:val="lt-LT"/>
        </w:rPr>
        <w:t>skrandžio ir žarnyno uždegimas</w:t>
      </w:r>
      <w:r w:rsidRPr="00484C66" w:rsidDel="00ED60F7">
        <w:rPr>
          <w:rFonts w:ascii="Times New Roman" w:eastAsia="Times New Roman" w:hAnsi="Times New Roman" w:cs="Times New Roman"/>
          <w:lang w:val="lt-LT"/>
        </w:rPr>
        <w:t xml:space="preserve"> </w:t>
      </w:r>
      <w:r w:rsidRPr="00484C66">
        <w:rPr>
          <w:rFonts w:ascii="Times New Roman" w:eastAsia="Times New Roman" w:hAnsi="Times New Roman" w:cs="Times New Roman"/>
          <w:lang w:val="lt-LT"/>
        </w:rPr>
        <w:t>bei</w:t>
      </w:r>
      <w:r w:rsidR="00313A85" w:rsidRPr="00484C66">
        <w:rPr>
          <w:rFonts w:ascii="Times New Roman" w:eastAsia="Times New Roman" w:hAnsi="Times New Roman" w:cs="Times New Roman"/>
          <w:lang w:val="lt-LT"/>
        </w:rPr>
        <w:t xml:space="preserve"> skausma</w:t>
      </w:r>
      <w:r w:rsidRPr="00484C66">
        <w:rPr>
          <w:rFonts w:ascii="Times New Roman" w:eastAsia="Times New Roman" w:hAnsi="Times New Roman" w:cs="Times New Roman"/>
          <w:lang w:val="lt-LT"/>
        </w:rPr>
        <w:t>s</w:t>
      </w:r>
      <w:r w:rsidR="00ED60F7" w:rsidRPr="00484C66">
        <w:rPr>
          <w:rFonts w:ascii="Times New Roman" w:eastAsia="Times New Roman" w:hAnsi="Times New Roman" w:cs="Times New Roman"/>
          <w:lang w:val="lt-LT"/>
        </w:rPr>
        <w:t xml:space="preserve">, </w:t>
      </w:r>
      <w:r w:rsidRPr="00484C66">
        <w:rPr>
          <w:rFonts w:ascii="Times New Roman" w:eastAsia="Times New Roman" w:hAnsi="Times New Roman" w:cs="Times New Roman"/>
          <w:lang w:val="lt-LT"/>
        </w:rPr>
        <w:t xml:space="preserve">nevirškinimas, </w:t>
      </w:r>
      <w:r>
        <w:rPr>
          <w:rFonts w:ascii="Times New Roman" w:eastAsia="Times New Roman" w:hAnsi="Times New Roman" w:cs="Times New Roman"/>
          <w:lang w:val="lt-LT"/>
        </w:rPr>
        <w:t>pykinimas ar vėmimas, viduriavimas</w:t>
      </w:r>
      <w:r w:rsidR="001215F3" w:rsidRPr="00484C66">
        <w:rPr>
          <w:rFonts w:ascii="Times New Roman" w:eastAsia="Times New Roman" w:hAnsi="Times New Roman" w:cs="Times New Roman"/>
          <w:lang w:val="lt-LT"/>
        </w:rPr>
        <w:t>;</w:t>
      </w:r>
      <w:r w:rsidR="00ED60F7" w:rsidRPr="00484C66">
        <w:rPr>
          <w:rFonts w:ascii="Times New Roman" w:eastAsia="Times New Roman" w:hAnsi="Times New Roman" w:cs="Times New Roman"/>
          <w:lang w:val="lt-LT"/>
        </w:rPr>
        <w:t xml:space="preserve"> </w:t>
      </w:r>
    </w:p>
    <w:p w14:paraId="362E9905" w14:textId="77777777" w:rsidR="00C3299A" w:rsidRPr="00C3299A" w:rsidRDefault="007B1818" w:rsidP="00A56486">
      <w:pPr>
        <w:pStyle w:val="Sraopastraipa"/>
        <w:numPr>
          <w:ilvl w:val="0"/>
          <w:numId w:val="2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lengvas</w:t>
      </w:r>
      <w:r w:rsidR="00C3299A" w:rsidRPr="00C3299A">
        <w:rPr>
          <w:rFonts w:ascii="Times New Roman" w:eastAsia="Times New Roman" w:hAnsi="Times New Roman" w:cs="Times New Roman"/>
          <w:lang w:val="lt-LT"/>
        </w:rPr>
        <w:t xml:space="preserve">, </w:t>
      </w:r>
      <w:r w:rsidR="004C506B">
        <w:rPr>
          <w:rFonts w:ascii="Times New Roman" w:eastAsia="Times New Roman" w:hAnsi="Times New Roman" w:cs="Times New Roman"/>
          <w:lang w:val="lt-LT"/>
        </w:rPr>
        <w:t>nepastebimas</w:t>
      </w:r>
      <w:r w:rsidR="00C3299A" w:rsidRPr="00C3299A">
        <w:rPr>
          <w:rFonts w:ascii="Times New Roman" w:eastAsia="Times New Roman" w:hAnsi="Times New Roman" w:cs="Times New Roman"/>
          <w:lang w:val="lt-LT"/>
        </w:rPr>
        <w:t xml:space="preserve"> (</w:t>
      </w:r>
      <w:r>
        <w:rPr>
          <w:rFonts w:ascii="Times New Roman" w:eastAsia="Times New Roman" w:hAnsi="Times New Roman" w:cs="Times New Roman"/>
          <w:lang w:val="lt-LT"/>
        </w:rPr>
        <w:t>slaptas</w:t>
      </w:r>
      <w:r w:rsidR="00C3299A" w:rsidRPr="00C3299A">
        <w:rPr>
          <w:rFonts w:ascii="Times New Roman" w:eastAsia="Times New Roman" w:hAnsi="Times New Roman" w:cs="Times New Roman"/>
          <w:lang w:val="lt-LT"/>
        </w:rPr>
        <w:t xml:space="preserve">) </w:t>
      </w:r>
      <w:r>
        <w:rPr>
          <w:rFonts w:ascii="Times New Roman" w:eastAsia="Times New Roman" w:hAnsi="Times New Roman" w:cs="Times New Roman"/>
          <w:lang w:val="lt-LT"/>
        </w:rPr>
        <w:t>kraujavimas iš skrandžio ar žarnyno</w:t>
      </w:r>
      <w:r w:rsidR="0098718D">
        <w:rPr>
          <w:rFonts w:ascii="Times New Roman" w:eastAsia="Times New Roman" w:hAnsi="Times New Roman" w:cs="Times New Roman"/>
          <w:lang w:val="lt-LT"/>
        </w:rPr>
        <w:t>;</w:t>
      </w:r>
    </w:p>
    <w:p w14:paraId="34B11C39" w14:textId="77777777" w:rsidR="00484C66" w:rsidRDefault="00ED60F7" w:rsidP="00313A85">
      <w:pPr>
        <w:numPr>
          <w:ilvl w:val="0"/>
          <w:numId w:val="2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bėrimas</w:t>
      </w:r>
      <w:r w:rsidR="0098718D">
        <w:rPr>
          <w:rFonts w:ascii="Times New Roman" w:eastAsia="Times New Roman" w:hAnsi="Times New Roman" w:cs="Times New Roman"/>
          <w:lang w:val="lt-LT"/>
        </w:rPr>
        <w:t>;</w:t>
      </w:r>
    </w:p>
    <w:p w14:paraId="09949485" w14:textId="77777777" w:rsidR="00ED60F7" w:rsidRDefault="00484C66" w:rsidP="00313A85">
      <w:pPr>
        <w:numPr>
          <w:ilvl w:val="0"/>
          <w:numId w:val="2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odos</w:t>
      </w:r>
      <w:r w:rsidR="00ED60F7">
        <w:rPr>
          <w:rFonts w:ascii="Times New Roman" w:eastAsia="Times New Roman" w:hAnsi="Times New Roman" w:cs="Times New Roman"/>
          <w:lang w:val="lt-LT"/>
        </w:rPr>
        <w:t xml:space="preserve"> niežėjimas</w:t>
      </w:r>
      <w:r w:rsidR="0098718D">
        <w:rPr>
          <w:rFonts w:ascii="Times New Roman" w:eastAsia="Times New Roman" w:hAnsi="Times New Roman" w:cs="Times New Roman"/>
          <w:lang w:val="lt-LT"/>
        </w:rPr>
        <w:t>;</w:t>
      </w:r>
    </w:p>
    <w:p w14:paraId="241275AE" w14:textId="77777777" w:rsidR="0005648E" w:rsidRPr="00484C66" w:rsidRDefault="00484C66" w:rsidP="00484C66">
      <w:pPr>
        <w:numPr>
          <w:ilvl w:val="0"/>
          <w:numId w:val="22"/>
        </w:numPr>
        <w:spacing w:after="0" w:line="240" w:lineRule="auto"/>
        <w:rPr>
          <w:rFonts w:ascii="Times New Roman" w:eastAsia="Times New Roman" w:hAnsi="Times New Roman" w:cs="Times New Roman"/>
          <w:lang w:val="lt-LT"/>
        </w:rPr>
      </w:pPr>
      <w:r w:rsidRPr="00484C66">
        <w:rPr>
          <w:rFonts w:ascii="Times New Roman" w:eastAsia="Times New Roman" w:hAnsi="Times New Roman" w:cs="Times New Roman"/>
          <w:lang w:val="lt-LT"/>
        </w:rPr>
        <w:t>kraujavimas iš šlapimo ar lytinių organų (įskaitant kraują</w:t>
      </w:r>
      <w:r w:rsidRPr="0057642E">
        <w:rPr>
          <w:rFonts w:ascii="Times New Roman" w:eastAsia="Times New Roman" w:hAnsi="Times New Roman" w:cs="Times New Roman"/>
          <w:lang w:val="lt-LT"/>
        </w:rPr>
        <w:t xml:space="preserve"> </w:t>
      </w:r>
      <w:r w:rsidRPr="00484C66">
        <w:rPr>
          <w:rFonts w:ascii="Times New Roman" w:eastAsia="Times New Roman" w:hAnsi="Times New Roman" w:cs="Times New Roman"/>
          <w:lang w:val="lt-LT"/>
        </w:rPr>
        <w:t>šlapime ir gausų mėnesinių kraujavimą)</w:t>
      </w:r>
      <w:r w:rsidR="001215F3" w:rsidRPr="00484C66">
        <w:rPr>
          <w:rFonts w:ascii="Times New Roman" w:eastAsia="Times New Roman" w:hAnsi="Times New Roman" w:cs="Times New Roman"/>
          <w:lang w:val="lt-LT"/>
        </w:rPr>
        <w:t>.</w:t>
      </w:r>
    </w:p>
    <w:p w14:paraId="79320914" w14:textId="77777777" w:rsidR="00313A85" w:rsidRPr="00313A85" w:rsidRDefault="00313A85" w:rsidP="00313A85">
      <w:pPr>
        <w:spacing w:after="0" w:line="240" w:lineRule="auto"/>
        <w:rPr>
          <w:rFonts w:ascii="Times New Roman" w:eastAsia="Times New Roman" w:hAnsi="Times New Roman" w:cs="Times New Roman"/>
          <w:lang w:val="lt-LT"/>
        </w:rPr>
      </w:pPr>
    </w:p>
    <w:p w14:paraId="397A2477" w14:textId="77777777" w:rsidR="00E16B12" w:rsidRDefault="006C726F" w:rsidP="00E16B12">
      <w:pPr>
        <w:spacing w:after="0" w:line="240" w:lineRule="auto"/>
        <w:rPr>
          <w:rFonts w:ascii="Times New Roman" w:eastAsia="Times New Roman" w:hAnsi="Times New Roman" w:cs="Times New Roman"/>
          <w:b/>
          <w:bCs/>
          <w:noProof/>
          <w:snapToGrid w:val="0"/>
          <w:lang w:val="lt-LT"/>
        </w:rPr>
      </w:pPr>
      <w:r w:rsidRPr="006C726F">
        <w:rPr>
          <w:rFonts w:ascii="Times New Roman" w:eastAsia="Times New Roman" w:hAnsi="Times New Roman" w:cs="Times New Roman"/>
          <w:b/>
          <w:bCs/>
          <w:noProof/>
          <w:snapToGrid w:val="0"/>
          <w:lang w:val="lt-LT"/>
        </w:rPr>
        <w:t>Nedažni šalutinio poveikio reiškiniai (gali pasireikšti rečiau kaip 1 iš 100 asmenų):</w:t>
      </w:r>
    </w:p>
    <w:p w14:paraId="1E63509A" w14:textId="1B6C85C7" w:rsidR="001215F3" w:rsidRDefault="001215F3" w:rsidP="00E16B12">
      <w:pPr>
        <w:numPr>
          <w:ilvl w:val="0"/>
          <w:numId w:val="22"/>
        </w:numPr>
        <w:spacing w:after="0" w:line="240" w:lineRule="auto"/>
        <w:rPr>
          <w:rFonts w:ascii="Times New Roman" w:eastAsia="Times New Roman" w:hAnsi="Times New Roman" w:cs="Times New Roman"/>
          <w:lang w:val="lt-LT"/>
        </w:rPr>
      </w:pPr>
      <w:r w:rsidRPr="001215F3">
        <w:rPr>
          <w:rFonts w:ascii="Times New Roman" w:eastAsia="Times New Roman" w:hAnsi="Times New Roman" w:cs="Times New Roman"/>
          <w:lang w:val="lt-LT"/>
        </w:rPr>
        <w:t>geležies stokos mažakrayjystė</w:t>
      </w:r>
      <w:r w:rsidR="0057642E">
        <w:rPr>
          <w:rFonts w:ascii="Times New Roman" w:eastAsia="Times New Roman" w:hAnsi="Times New Roman" w:cs="Times New Roman"/>
          <w:lang w:val="lt-LT"/>
        </w:rPr>
        <w:t xml:space="preserve"> dėl kraujavimo (matom</w:t>
      </w:r>
      <w:r w:rsidR="004C506B">
        <w:rPr>
          <w:rFonts w:ascii="Times New Roman" w:eastAsia="Times New Roman" w:hAnsi="Times New Roman" w:cs="Times New Roman"/>
          <w:lang w:val="lt-LT"/>
        </w:rPr>
        <w:t>a</w:t>
      </w:r>
      <w:r w:rsidR="0057642E">
        <w:rPr>
          <w:rFonts w:ascii="Times New Roman" w:eastAsia="Times New Roman" w:hAnsi="Times New Roman" w:cs="Times New Roman"/>
          <w:lang w:val="lt-LT"/>
        </w:rPr>
        <w:t xml:space="preserve"> arba ne)</w:t>
      </w:r>
      <w:r w:rsidR="00C2577A">
        <w:rPr>
          <w:rFonts w:ascii="Times New Roman" w:eastAsia="Times New Roman" w:hAnsi="Times New Roman" w:cs="Times New Roman"/>
          <w:lang w:val="lt-LT"/>
        </w:rPr>
        <w:t>;</w:t>
      </w:r>
    </w:p>
    <w:p w14:paraId="6317F7DD" w14:textId="77777777" w:rsidR="0057642E" w:rsidRDefault="001215F3" w:rsidP="001215F3">
      <w:pPr>
        <w:numPr>
          <w:ilvl w:val="0"/>
          <w:numId w:val="2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Pr="001215F3">
        <w:rPr>
          <w:rFonts w:ascii="Times New Roman" w:eastAsia="Times New Roman" w:hAnsi="Times New Roman" w:cs="Times New Roman"/>
          <w:lang w:val="lt-LT"/>
        </w:rPr>
        <w:t>adidėjęs jautrumas vaistams</w:t>
      </w:r>
      <w:r w:rsidR="00C2577A">
        <w:rPr>
          <w:rFonts w:ascii="Times New Roman" w:eastAsia="Times New Roman" w:hAnsi="Times New Roman" w:cs="Times New Roman"/>
          <w:lang w:val="lt-LT"/>
        </w:rPr>
        <w:t>;</w:t>
      </w:r>
      <w:r w:rsidR="00F041C9">
        <w:rPr>
          <w:rFonts w:ascii="Times New Roman" w:eastAsia="Times New Roman" w:hAnsi="Times New Roman" w:cs="Times New Roman"/>
          <w:lang w:val="lt-LT"/>
        </w:rPr>
        <w:t xml:space="preserve"> </w:t>
      </w:r>
    </w:p>
    <w:p w14:paraId="298CC3E9" w14:textId="77777777" w:rsidR="001215F3" w:rsidRPr="00652DCA" w:rsidRDefault="0057642E" w:rsidP="001215F3">
      <w:pPr>
        <w:numPr>
          <w:ilvl w:val="0"/>
          <w:numId w:val="22"/>
        </w:numPr>
        <w:spacing w:after="0" w:line="240" w:lineRule="auto"/>
        <w:rPr>
          <w:lang w:val="lt-LT"/>
        </w:rPr>
      </w:pPr>
      <w:r>
        <w:rPr>
          <w:rFonts w:ascii="Times New Roman" w:eastAsia="Times New Roman" w:hAnsi="Times New Roman" w:cs="Times New Roman"/>
          <w:lang w:val="lt-LT"/>
        </w:rPr>
        <w:t>mėlynės arba</w:t>
      </w:r>
      <w:r w:rsidRPr="00652DCA">
        <w:rPr>
          <w:lang w:val="lt-LT"/>
        </w:rPr>
        <w:t xml:space="preserve"> </w:t>
      </w:r>
      <w:r w:rsidR="007F5DC3" w:rsidRPr="00A56486">
        <w:rPr>
          <w:rFonts w:ascii="Times New Roman" w:eastAsia="Times New Roman" w:hAnsi="Times New Roman" w:cs="Times New Roman"/>
          <w:lang w:val="lt-LT"/>
        </w:rPr>
        <w:t>lokalus tinimas</w:t>
      </w:r>
      <w:r w:rsidR="00EA62A7">
        <w:rPr>
          <w:rFonts w:ascii="Times New Roman" w:eastAsia="Times New Roman" w:hAnsi="Times New Roman" w:cs="Times New Roman"/>
          <w:lang w:val="lt-LT"/>
        </w:rPr>
        <w:t xml:space="preserve"> </w:t>
      </w:r>
      <w:r w:rsidR="00EA62A7" w:rsidRPr="00EA62A7">
        <w:rPr>
          <w:rFonts w:ascii="Times New Roman" w:eastAsia="Times New Roman" w:hAnsi="Times New Roman" w:cs="Times New Roman"/>
          <w:lang w:val="lt-LT"/>
        </w:rPr>
        <w:t xml:space="preserve">dėl </w:t>
      </w:r>
      <w:r w:rsidR="00946A48" w:rsidRPr="00A56486">
        <w:rPr>
          <w:rFonts w:ascii="Times New Roman" w:eastAsia="Times New Roman" w:hAnsi="Times New Roman" w:cs="Times New Roman"/>
          <w:lang w:val="lt-LT"/>
        </w:rPr>
        <w:t>išsiliejusio kraujo</w:t>
      </w:r>
      <w:r w:rsidR="00C2577A" w:rsidRPr="00A56486">
        <w:rPr>
          <w:rFonts w:ascii="Times New Roman" w:eastAsia="Times New Roman" w:hAnsi="Times New Roman" w:cs="Times New Roman"/>
          <w:lang w:val="lt-LT"/>
        </w:rPr>
        <w:t>;</w:t>
      </w:r>
    </w:p>
    <w:p w14:paraId="18448755" w14:textId="77777777" w:rsidR="00C2577A" w:rsidRDefault="00C2577A" w:rsidP="001215F3">
      <w:pPr>
        <w:numPr>
          <w:ilvl w:val="0"/>
          <w:numId w:val="22"/>
        </w:numPr>
        <w:spacing w:after="0" w:line="240" w:lineRule="auto"/>
        <w:rPr>
          <w:rFonts w:ascii="Times New Roman" w:eastAsia="Times New Roman" w:hAnsi="Times New Roman" w:cs="Times New Roman"/>
          <w:lang w:val="lt-LT"/>
        </w:rPr>
      </w:pPr>
      <w:r w:rsidRPr="00C2577A">
        <w:rPr>
          <w:rFonts w:ascii="Times New Roman" w:eastAsia="Times New Roman" w:hAnsi="Times New Roman" w:cs="Times New Roman"/>
          <w:lang w:val="lt-LT"/>
        </w:rPr>
        <w:t>užsikimšusi nosis</w:t>
      </w:r>
      <w:r>
        <w:rPr>
          <w:rFonts w:ascii="Times New Roman" w:eastAsia="Times New Roman" w:hAnsi="Times New Roman" w:cs="Times New Roman"/>
          <w:lang w:val="lt-LT"/>
        </w:rPr>
        <w:t>;</w:t>
      </w:r>
    </w:p>
    <w:p w14:paraId="18087883" w14:textId="77777777" w:rsidR="00C2577A" w:rsidRDefault="00C2577A" w:rsidP="001215F3">
      <w:pPr>
        <w:numPr>
          <w:ilvl w:val="0"/>
          <w:numId w:val="2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w:t>
      </w:r>
      <w:r w:rsidRPr="00C2577A">
        <w:rPr>
          <w:rFonts w:ascii="Times New Roman" w:eastAsia="Times New Roman" w:hAnsi="Times New Roman" w:cs="Times New Roman"/>
          <w:lang w:val="lt-LT"/>
        </w:rPr>
        <w:t>antenų kraujavimas</w:t>
      </w:r>
      <w:r>
        <w:rPr>
          <w:rFonts w:ascii="Times New Roman" w:eastAsia="Times New Roman" w:hAnsi="Times New Roman" w:cs="Times New Roman"/>
          <w:lang w:val="lt-LT"/>
        </w:rPr>
        <w:t>;</w:t>
      </w:r>
    </w:p>
    <w:p w14:paraId="1803E8A6" w14:textId="77777777" w:rsidR="00C2577A" w:rsidRDefault="00C2577A" w:rsidP="001215F3">
      <w:pPr>
        <w:numPr>
          <w:ilvl w:val="0"/>
          <w:numId w:val="22"/>
        </w:numPr>
        <w:spacing w:after="0" w:line="240" w:lineRule="auto"/>
        <w:rPr>
          <w:rFonts w:ascii="Times New Roman" w:eastAsia="Times New Roman" w:hAnsi="Times New Roman" w:cs="Times New Roman"/>
          <w:lang w:val="lt-LT"/>
        </w:rPr>
      </w:pPr>
      <w:r w:rsidRPr="00C2577A">
        <w:rPr>
          <w:rFonts w:ascii="Times New Roman" w:eastAsia="Times New Roman" w:hAnsi="Times New Roman" w:cs="Times New Roman"/>
          <w:lang w:val="lt-LT"/>
        </w:rPr>
        <w:t>skrandžio ar žarnyno op</w:t>
      </w:r>
      <w:r>
        <w:rPr>
          <w:rFonts w:ascii="Times New Roman" w:eastAsia="Times New Roman" w:hAnsi="Times New Roman" w:cs="Times New Roman"/>
          <w:lang w:val="lt-LT"/>
        </w:rPr>
        <w:t>a;</w:t>
      </w:r>
    </w:p>
    <w:p w14:paraId="6900DE7A" w14:textId="77777777" w:rsidR="007F5DC3" w:rsidRDefault="007F5DC3" w:rsidP="001215F3">
      <w:pPr>
        <w:numPr>
          <w:ilvl w:val="0"/>
          <w:numId w:val="22"/>
        </w:numPr>
        <w:spacing w:after="0" w:line="240" w:lineRule="auto"/>
        <w:rPr>
          <w:rFonts w:ascii="Times New Roman" w:eastAsia="Times New Roman" w:hAnsi="Times New Roman" w:cs="Times New Roman"/>
          <w:lang w:val="lt-LT"/>
        </w:rPr>
      </w:pPr>
      <w:r w:rsidRPr="007F5DC3">
        <w:rPr>
          <w:rFonts w:ascii="Times New Roman" w:eastAsia="Times New Roman" w:hAnsi="Times New Roman" w:cs="Times New Roman"/>
          <w:lang w:val="lt-LT"/>
        </w:rPr>
        <w:t>sutrikusi kepenų funkcija (gydytojas tai gali nustatyti atlikęs tyrimus);</w:t>
      </w:r>
    </w:p>
    <w:p w14:paraId="6163D4AC" w14:textId="77777777" w:rsidR="007F5DC3" w:rsidRPr="00F041C9" w:rsidRDefault="007F5DC3" w:rsidP="001215F3">
      <w:pPr>
        <w:numPr>
          <w:ilvl w:val="0"/>
          <w:numId w:val="22"/>
        </w:numPr>
        <w:spacing w:after="0" w:line="240" w:lineRule="auto"/>
        <w:rPr>
          <w:rFonts w:ascii="Times New Roman" w:eastAsia="Times New Roman" w:hAnsi="Times New Roman" w:cs="Times New Roman"/>
          <w:lang w:val="lt-LT"/>
        </w:rPr>
      </w:pPr>
      <w:r w:rsidRPr="007F5DC3">
        <w:rPr>
          <w:rFonts w:ascii="Times New Roman" w:eastAsia="Times New Roman" w:hAnsi="Times New Roman" w:cs="Times New Roman"/>
          <w:lang w:val="lt-LT"/>
        </w:rPr>
        <w:t>dilgėlinė</w:t>
      </w:r>
      <w:r w:rsidR="005668C0">
        <w:rPr>
          <w:rFonts w:ascii="Times New Roman" w:eastAsia="Times New Roman" w:hAnsi="Times New Roman" w:cs="Times New Roman"/>
          <w:lang w:val="lt-LT"/>
        </w:rPr>
        <w:t>.</w:t>
      </w:r>
    </w:p>
    <w:p w14:paraId="0B790DCF" w14:textId="77777777" w:rsidR="00313A85" w:rsidRPr="00313A85" w:rsidRDefault="00313A85" w:rsidP="00313A85">
      <w:pPr>
        <w:spacing w:after="0" w:line="240" w:lineRule="auto"/>
        <w:rPr>
          <w:rFonts w:ascii="Times New Roman" w:eastAsia="Times New Roman" w:hAnsi="Times New Roman" w:cs="Times New Roman"/>
          <w:lang w:val="lt-LT"/>
        </w:rPr>
      </w:pPr>
    </w:p>
    <w:p w14:paraId="7A14F591" w14:textId="77777777" w:rsidR="00E16B12" w:rsidRDefault="006C726F" w:rsidP="00E16B12">
      <w:pPr>
        <w:spacing w:after="0" w:line="240" w:lineRule="auto"/>
        <w:rPr>
          <w:rFonts w:ascii="Times New Roman" w:eastAsia="Times New Roman" w:hAnsi="Times New Roman" w:cs="Times New Roman"/>
          <w:b/>
          <w:bCs/>
          <w:noProof/>
          <w:snapToGrid w:val="0"/>
          <w:lang w:val="lt-LT"/>
        </w:rPr>
      </w:pPr>
      <w:r w:rsidRPr="006C726F">
        <w:rPr>
          <w:rFonts w:ascii="Times New Roman" w:eastAsia="Times New Roman" w:hAnsi="Times New Roman" w:cs="Times New Roman"/>
          <w:b/>
          <w:bCs/>
          <w:noProof/>
          <w:snapToGrid w:val="0"/>
          <w:lang w:val="lt-LT"/>
        </w:rPr>
        <w:t>Reti šalutinio poveikio reiškiniai (gali pasireikšti rečiau kaip 1 iš 1 000 asmenų):</w:t>
      </w:r>
    </w:p>
    <w:p w14:paraId="0CDFB5CC" w14:textId="2558EF0D" w:rsidR="00313A85" w:rsidRDefault="006E4DE3">
      <w:pPr>
        <w:numPr>
          <w:ilvl w:val="0"/>
          <w:numId w:val="22"/>
        </w:numPr>
        <w:spacing w:after="0" w:line="240" w:lineRule="auto"/>
        <w:rPr>
          <w:rFonts w:ascii="Times New Roman" w:eastAsia="Times New Roman" w:hAnsi="Times New Roman" w:cs="Times New Roman"/>
          <w:lang w:val="lt-LT"/>
        </w:rPr>
      </w:pPr>
      <w:r w:rsidRPr="006E4DE3">
        <w:rPr>
          <w:rFonts w:ascii="Times New Roman" w:eastAsia="Times New Roman" w:hAnsi="Times New Roman" w:cs="Times New Roman"/>
          <w:lang w:val="lt-LT"/>
        </w:rPr>
        <w:t>kraujavimas į raumenis;</w:t>
      </w:r>
    </w:p>
    <w:p w14:paraId="7D4E0455" w14:textId="77777777" w:rsidR="006E4DE3" w:rsidRDefault="006E4DE3" w:rsidP="00313A85">
      <w:pPr>
        <w:numPr>
          <w:ilvl w:val="0"/>
          <w:numId w:val="22"/>
        </w:numPr>
        <w:spacing w:after="0" w:line="240" w:lineRule="auto"/>
        <w:rPr>
          <w:rFonts w:ascii="Times New Roman" w:eastAsia="Times New Roman" w:hAnsi="Times New Roman" w:cs="Times New Roman"/>
          <w:lang w:val="lt-LT"/>
        </w:rPr>
      </w:pPr>
      <w:r w:rsidRPr="006E4DE3">
        <w:rPr>
          <w:rFonts w:ascii="Times New Roman" w:eastAsia="Times New Roman" w:hAnsi="Times New Roman" w:cs="Times New Roman"/>
          <w:lang w:val="lt-LT"/>
        </w:rPr>
        <w:t>skrandžio ar žarnyno</w:t>
      </w:r>
      <w:r w:rsidR="00B878C5">
        <w:rPr>
          <w:rFonts w:ascii="Times New Roman" w:eastAsia="Times New Roman" w:hAnsi="Times New Roman" w:cs="Times New Roman"/>
          <w:lang w:val="lt-LT"/>
        </w:rPr>
        <w:t xml:space="preserve"> opos</w:t>
      </w:r>
      <w:r w:rsidRPr="006E4DE3">
        <w:rPr>
          <w:rFonts w:ascii="Times New Roman" w:eastAsia="Times New Roman" w:hAnsi="Times New Roman" w:cs="Times New Roman"/>
          <w:lang w:val="lt-LT"/>
        </w:rPr>
        <w:t xml:space="preserve"> </w:t>
      </w:r>
      <w:r w:rsidR="00B878C5">
        <w:rPr>
          <w:rFonts w:ascii="Times New Roman" w:eastAsia="Times New Roman" w:hAnsi="Times New Roman" w:cs="Times New Roman"/>
          <w:lang w:val="lt-LT"/>
        </w:rPr>
        <w:t>prakiurimas</w:t>
      </w:r>
      <w:r>
        <w:rPr>
          <w:rFonts w:ascii="Times New Roman" w:eastAsia="Times New Roman" w:hAnsi="Times New Roman" w:cs="Times New Roman"/>
          <w:lang w:val="lt-LT"/>
        </w:rPr>
        <w:t>;</w:t>
      </w:r>
    </w:p>
    <w:p w14:paraId="35093E0B" w14:textId="77777777" w:rsidR="00B878C5" w:rsidRDefault="006E4DE3" w:rsidP="00313A85">
      <w:pPr>
        <w:numPr>
          <w:ilvl w:val="0"/>
          <w:numId w:val="22"/>
        </w:numPr>
        <w:spacing w:after="0" w:line="240" w:lineRule="auto"/>
        <w:rPr>
          <w:rFonts w:ascii="Times New Roman" w:eastAsia="Times New Roman" w:hAnsi="Times New Roman" w:cs="Times New Roman"/>
          <w:lang w:val="lt-LT"/>
        </w:rPr>
      </w:pPr>
      <w:r w:rsidRPr="006E4DE3">
        <w:rPr>
          <w:rFonts w:ascii="Times New Roman" w:eastAsia="Times New Roman" w:hAnsi="Times New Roman" w:cs="Times New Roman"/>
          <w:lang w:val="lt-LT"/>
        </w:rPr>
        <w:t>kraujo tyrimai gali rodyti kai kurių kepenų fermentų (transaminazių)</w:t>
      </w:r>
      <w:r>
        <w:rPr>
          <w:rFonts w:ascii="Times New Roman" w:eastAsia="Times New Roman" w:hAnsi="Times New Roman" w:cs="Times New Roman"/>
          <w:lang w:val="lt-LT"/>
        </w:rPr>
        <w:t xml:space="preserve"> </w:t>
      </w:r>
      <w:r w:rsidRPr="006E4DE3">
        <w:rPr>
          <w:rFonts w:ascii="Times New Roman" w:eastAsia="Times New Roman" w:hAnsi="Times New Roman" w:cs="Times New Roman"/>
          <w:lang w:val="lt-LT"/>
        </w:rPr>
        <w:t>kiekio padidėjimą</w:t>
      </w:r>
      <w:r w:rsidR="00B878C5">
        <w:rPr>
          <w:rFonts w:ascii="Times New Roman" w:eastAsia="Times New Roman" w:hAnsi="Times New Roman" w:cs="Times New Roman"/>
          <w:lang w:val="lt-LT"/>
        </w:rPr>
        <w:t>;</w:t>
      </w:r>
    </w:p>
    <w:p w14:paraId="3894CC17" w14:textId="74661AB3" w:rsidR="00313A85" w:rsidRPr="00313A85" w:rsidRDefault="00B878C5" w:rsidP="00313A85">
      <w:pPr>
        <w:numPr>
          <w:ilvl w:val="0"/>
          <w:numId w:val="22"/>
        </w:numPr>
        <w:spacing w:after="0" w:line="240" w:lineRule="auto"/>
        <w:rPr>
          <w:rFonts w:ascii="Times New Roman" w:eastAsia="Times New Roman" w:hAnsi="Times New Roman" w:cs="Times New Roman"/>
          <w:lang w:val="lt-LT"/>
        </w:rPr>
      </w:pPr>
      <w:r w:rsidRPr="00B878C5">
        <w:rPr>
          <w:rFonts w:ascii="Times New Roman" w:eastAsia="Times New Roman" w:hAnsi="Times New Roman" w:cs="Times New Roman"/>
          <w:lang w:val="lt-LT"/>
        </w:rPr>
        <w:t>inkstų funkcijos sutrikimas ar inkstų nepakankamumas</w:t>
      </w:r>
      <w:r w:rsidR="006E4DE3" w:rsidRPr="00B878C5">
        <w:rPr>
          <w:rFonts w:ascii="Times New Roman" w:eastAsia="Times New Roman" w:hAnsi="Times New Roman" w:cs="Times New Roman"/>
          <w:lang w:val="lt-LT"/>
        </w:rPr>
        <w:t xml:space="preserve"> </w:t>
      </w:r>
      <w:r w:rsidRPr="00DE5855">
        <w:rPr>
          <w:rFonts w:ascii="Times New Roman" w:eastAsia="Times New Roman" w:hAnsi="Times New Roman" w:cs="Times New Roman"/>
          <w:lang w:val="lt-LT"/>
        </w:rPr>
        <w:t>(</w:t>
      </w:r>
      <w:r w:rsidRPr="00835ACD">
        <w:rPr>
          <w:rFonts w:ascii="Times New Roman" w:eastAsia="Times New Roman" w:hAnsi="Times New Roman" w:cs="Times New Roman"/>
          <w:lang w:val="lt-LT"/>
        </w:rPr>
        <w:t>jei jums jau yra sutrikusi inkstų funkcija ar sutrikusi širdies ir kraujagyslių kraujotaka</w:t>
      </w:r>
      <w:r w:rsidRPr="00EF4AD9">
        <w:rPr>
          <w:rFonts w:ascii="Times New Roman" w:eastAsia="Times New Roman" w:hAnsi="Times New Roman" w:cs="Times New Roman"/>
          <w:lang w:val="lt-LT"/>
        </w:rPr>
        <w:t>).</w:t>
      </w:r>
    </w:p>
    <w:p w14:paraId="3F665EAE" w14:textId="77777777" w:rsidR="00313A85" w:rsidRPr="00313A85" w:rsidRDefault="00313A85" w:rsidP="00313A85">
      <w:pPr>
        <w:spacing w:after="0" w:line="240" w:lineRule="auto"/>
        <w:rPr>
          <w:rFonts w:ascii="Times New Roman" w:eastAsia="Times New Roman" w:hAnsi="Times New Roman" w:cs="Times New Roman"/>
          <w:lang w:val="lt-LT"/>
        </w:rPr>
      </w:pPr>
    </w:p>
    <w:p w14:paraId="386F05AA" w14:textId="6EBA38A6" w:rsidR="00E16B12" w:rsidRPr="00313A85" w:rsidRDefault="006C726F" w:rsidP="00E16B12">
      <w:pPr>
        <w:spacing w:after="0" w:line="240" w:lineRule="auto"/>
        <w:rPr>
          <w:rFonts w:ascii="Times New Roman" w:eastAsia="Times New Roman" w:hAnsi="Times New Roman" w:cs="Times New Roman"/>
          <w:lang w:val="lt-LT"/>
        </w:rPr>
      </w:pPr>
      <w:r w:rsidRPr="006C726F">
        <w:rPr>
          <w:rFonts w:ascii="Times New Roman" w:eastAsia="Times New Roman" w:hAnsi="Times New Roman" w:cs="Times New Roman"/>
          <w:b/>
          <w:bCs/>
          <w:noProof/>
          <w:snapToGrid w:val="0"/>
          <w:lang w:val="lt-LT"/>
        </w:rPr>
        <w:t>Šalutini</w:t>
      </w:r>
      <w:r>
        <w:rPr>
          <w:rFonts w:ascii="Times New Roman" w:eastAsia="Times New Roman" w:hAnsi="Times New Roman" w:cs="Times New Roman"/>
          <w:b/>
          <w:bCs/>
          <w:noProof/>
          <w:snapToGrid w:val="0"/>
          <w:lang w:val="lt-LT"/>
        </w:rPr>
        <w:t xml:space="preserve">o poveikio reiškiniai, kurių </w:t>
      </w:r>
      <w:r w:rsidRPr="006C726F">
        <w:rPr>
          <w:rFonts w:ascii="Times New Roman" w:eastAsia="Times New Roman" w:hAnsi="Times New Roman" w:cs="Times New Roman"/>
          <w:b/>
          <w:bCs/>
          <w:noProof/>
          <w:snapToGrid w:val="0"/>
          <w:lang w:val="lt-LT"/>
        </w:rPr>
        <w:t>dažnis nežinomas (negali būti apskaičiuotas pagal turimus duomenis):</w:t>
      </w:r>
    </w:p>
    <w:p w14:paraId="66A87B9E" w14:textId="54665ABC" w:rsidR="00313A85" w:rsidRPr="00B81955" w:rsidRDefault="00DE5855" w:rsidP="00B81955">
      <w:pPr>
        <w:pStyle w:val="Sraopastraipa"/>
        <w:numPr>
          <w:ilvl w:val="0"/>
          <w:numId w:val="26"/>
        </w:numPr>
        <w:spacing w:after="0" w:line="240" w:lineRule="auto"/>
        <w:rPr>
          <w:rFonts w:ascii="Times New Roman" w:eastAsia="Times New Roman" w:hAnsi="Times New Roman" w:cs="Times New Roman"/>
          <w:lang w:val="lt-LT"/>
        </w:rPr>
      </w:pPr>
      <w:r w:rsidRPr="00B81955">
        <w:rPr>
          <w:rFonts w:ascii="Times New Roman" w:eastAsia="Times New Roman" w:hAnsi="Times New Roman" w:cs="Times New Roman"/>
          <w:lang w:val="lt-LT"/>
        </w:rPr>
        <w:t>raudonųjų kraujo ląstelių suardymas, kuris gali sukelti</w:t>
      </w:r>
      <w:r w:rsidRPr="00B81955" w:rsidDel="00B878C5">
        <w:rPr>
          <w:rFonts w:ascii="Times New Roman" w:eastAsia="Times New Roman" w:hAnsi="Times New Roman" w:cs="Times New Roman"/>
          <w:lang w:val="lt-LT"/>
        </w:rPr>
        <w:t xml:space="preserve"> </w:t>
      </w:r>
      <w:r w:rsidRPr="00B81955">
        <w:rPr>
          <w:rFonts w:ascii="Times New Roman" w:eastAsia="Times New Roman" w:hAnsi="Times New Roman" w:cs="Times New Roman"/>
          <w:lang w:val="lt-LT"/>
        </w:rPr>
        <w:t>mažakraujystę</w:t>
      </w:r>
      <w:r w:rsidRPr="00B81955" w:rsidDel="00B878C5">
        <w:rPr>
          <w:rFonts w:ascii="Times New Roman" w:eastAsia="Times New Roman" w:hAnsi="Times New Roman" w:cs="Times New Roman"/>
          <w:lang w:val="lt-LT"/>
        </w:rPr>
        <w:t xml:space="preserve"> </w:t>
      </w:r>
      <w:r w:rsidRPr="00B81955">
        <w:rPr>
          <w:rFonts w:ascii="Times New Roman" w:eastAsia="Times New Roman" w:hAnsi="Times New Roman" w:cs="Times New Roman"/>
          <w:lang w:val="lt-LT"/>
        </w:rPr>
        <w:t xml:space="preserve">(jei jums yra sunki </w:t>
      </w:r>
      <w:r w:rsidR="00313A85" w:rsidRPr="00B81955">
        <w:rPr>
          <w:rFonts w:ascii="Times New Roman" w:eastAsia="Times New Roman" w:hAnsi="Times New Roman" w:cs="Times New Roman"/>
          <w:lang w:val="lt-LT"/>
        </w:rPr>
        <w:t>fermento gliukozės-6-fosfatdehidrogenazės (G6PD) stoka</w:t>
      </w:r>
      <w:r w:rsidR="00835ACD" w:rsidRPr="00B81955">
        <w:rPr>
          <w:rFonts w:ascii="Times New Roman" w:eastAsia="Times New Roman" w:hAnsi="Times New Roman" w:cs="Times New Roman"/>
          <w:lang w:val="lt-LT"/>
        </w:rPr>
        <w:t>)</w:t>
      </w:r>
      <w:r w:rsidR="00313A85" w:rsidRPr="00B81955">
        <w:rPr>
          <w:rFonts w:ascii="Times New Roman" w:eastAsia="Times New Roman" w:hAnsi="Times New Roman" w:cs="Times New Roman"/>
          <w:lang w:val="lt-LT"/>
        </w:rPr>
        <w:t>;</w:t>
      </w:r>
    </w:p>
    <w:p w14:paraId="689B5495" w14:textId="77777777" w:rsidR="00835ACD" w:rsidRDefault="00835ACD" w:rsidP="00313A85">
      <w:pPr>
        <w:numPr>
          <w:ilvl w:val="0"/>
          <w:numId w:val="22"/>
        </w:numPr>
        <w:spacing w:after="0" w:line="240" w:lineRule="auto"/>
        <w:rPr>
          <w:rFonts w:ascii="Times New Roman" w:eastAsia="Times New Roman" w:hAnsi="Times New Roman" w:cs="Times New Roman"/>
          <w:lang w:val="lt-LT"/>
        </w:rPr>
      </w:pPr>
      <w:r w:rsidRPr="00835ACD">
        <w:rPr>
          <w:rFonts w:ascii="Times New Roman" w:eastAsia="Times New Roman" w:hAnsi="Times New Roman" w:cs="Times New Roman"/>
          <w:lang w:val="lt-LT"/>
        </w:rPr>
        <w:t xml:space="preserve">kraujavimas </w:t>
      </w:r>
      <w:r>
        <w:rPr>
          <w:rFonts w:ascii="Times New Roman" w:eastAsia="Times New Roman" w:hAnsi="Times New Roman" w:cs="Times New Roman"/>
          <w:lang w:val="lt-LT"/>
        </w:rPr>
        <w:t>operacijos metu ar po jos;</w:t>
      </w:r>
    </w:p>
    <w:p w14:paraId="2CA5B17D" w14:textId="75B3C3D2" w:rsidR="00EF4AD9" w:rsidRPr="00313A85" w:rsidRDefault="00EF4AD9" w:rsidP="00313A85">
      <w:pPr>
        <w:numPr>
          <w:ilvl w:val="0"/>
          <w:numId w:val="22"/>
        </w:numPr>
        <w:spacing w:after="0" w:line="240" w:lineRule="auto"/>
        <w:rPr>
          <w:rFonts w:ascii="Times New Roman" w:eastAsia="Times New Roman" w:hAnsi="Times New Roman" w:cs="Times New Roman"/>
          <w:lang w:val="lt-LT"/>
        </w:rPr>
      </w:pPr>
      <w:r w:rsidRPr="00EF4AD9">
        <w:rPr>
          <w:rFonts w:ascii="Times New Roman" w:eastAsia="Times New Roman" w:hAnsi="Times New Roman" w:cs="Times New Roman"/>
          <w:lang w:val="lt-LT"/>
        </w:rPr>
        <w:t>kvėpavimo sistemos sutrikimai</w:t>
      </w:r>
      <w:r>
        <w:rPr>
          <w:rFonts w:ascii="Times New Roman" w:eastAsia="Times New Roman" w:hAnsi="Times New Roman" w:cs="Times New Roman"/>
          <w:lang w:val="lt-LT"/>
        </w:rPr>
        <w:t>, jei Jums yra astma, užgulusi nosis</w:t>
      </w:r>
      <w:r w:rsidR="00D01B86">
        <w:rPr>
          <w:rFonts w:ascii="Times New Roman" w:eastAsia="Times New Roman" w:hAnsi="Times New Roman" w:cs="Times New Roman"/>
          <w:lang w:val="lt-LT"/>
        </w:rPr>
        <w:t xml:space="preserve"> ir</w:t>
      </w:r>
      <w:r>
        <w:rPr>
          <w:rFonts w:ascii="Times New Roman" w:eastAsia="Times New Roman" w:hAnsi="Times New Roman" w:cs="Times New Roman"/>
          <w:lang w:val="lt-LT"/>
        </w:rPr>
        <w:t xml:space="preserve"> pasikartojantys </w:t>
      </w:r>
      <w:r w:rsidRPr="00EF4AD9">
        <w:rPr>
          <w:rFonts w:ascii="Times New Roman" w:eastAsia="Times New Roman" w:hAnsi="Times New Roman" w:cs="Times New Roman"/>
          <w:lang w:val="lt-LT"/>
        </w:rPr>
        <w:t>nosies polipai</w:t>
      </w:r>
      <w:r w:rsidR="00D01B86">
        <w:rPr>
          <w:rFonts w:ascii="Times New Roman" w:eastAsia="Times New Roman" w:hAnsi="Times New Roman" w:cs="Times New Roman"/>
          <w:lang w:val="lt-LT"/>
        </w:rPr>
        <w:t xml:space="preserve"> bei padidėjęs jautrumas </w:t>
      </w:r>
      <w:r w:rsidR="00724945">
        <w:rPr>
          <w:rFonts w:ascii="Times New Roman" w:eastAsia="Times New Roman" w:hAnsi="Times New Roman" w:cs="Times New Roman"/>
          <w:lang w:val="lt-LT"/>
        </w:rPr>
        <w:t>aspirinui</w:t>
      </w:r>
      <w:r w:rsidR="00D01B86">
        <w:rPr>
          <w:rFonts w:ascii="Times New Roman" w:eastAsia="Times New Roman" w:hAnsi="Times New Roman" w:cs="Times New Roman"/>
          <w:lang w:val="lt-LT"/>
        </w:rPr>
        <w:t xml:space="preserve"> (k</w:t>
      </w:r>
      <w:r w:rsidR="00D01B86" w:rsidRPr="00D01B86">
        <w:rPr>
          <w:rFonts w:ascii="Times New Roman" w:eastAsia="Times New Roman" w:hAnsi="Times New Roman" w:cs="Times New Roman"/>
          <w:lang w:val="lt-LT"/>
        </w:rPr>
        <w:t>vėpavimo takų ligos paūmėjusios dėl aspirino</w:t>
      </w:r>
      <w:r w:rsidR="00724945">
        <w:rPr>
          <w:rFonts w:ascii="Times New Roman" w:eastAsia="Times New Roman" w:hAnsi="Times New Roman" w:cs="Times New Roman"/>
          <w:lang w:val="lt-LT"/>
        </w:rPr>
        <w:t>)</w:t>
      </w:r>
      <w:r w:rsidR="0098718D">
        <w:rPr>
          <w:rFonts w:ascii="Times New Roman" w:eastAsia="Times New Roman" w:hAnsi="Times New Roman" w:cs="Times New Roman"/>
          <w:lang w:val="lt-LT"/>
        </w:rPr>
        <w:t>;</w:t>
      </w:r>
    </w:p>
    <w:p w14:paraId="0091E2C3" w14:textId="663B1811" w:rsidR="00313A85" w:rsidRPr="00313A85" w:rsidRDefault="00E2259C" w:rsidP="00A56486">
      <w:pPr>
        <w:numPr>
          <w:ilvl w:val="0"/>
          <w:numId w:val="22"/>
        </w:numPr>
        <w:spacing w:after="0" w:line="240" w:lineRule="auto"/>
        <w:rPr>
          <w:rFonts w:ascii="Times New Roman" w:eastAsia="Times New Roman" w:hAnsi="Times New Roman" w:cs="Times New Roman"/>
          <w:lang w:val="lt-LT"/>
        </w:rPr>
      </w:pPr>
      <w:r w:rsidRPr="00E2259C">
        <w:rPr>
          <w:rFonts w:ascii="Times New Roman" w:eastAsia="Times New Roman" w:hAnsi="Times New Roman" w:cs="Times New Roman"/>
          <w:lang w:val="lt-LT"/>
        </w:rPr>
        <w:t>žarnyno nepraeinamum</w:t>
      </w:r>
      <w:r>
        <w:rPr>
          <w:rFonts w:ascii="Times New Roman" w:eastAsia="Times New Roman" w:hAnsi="Times New Roman" w:cs="Times New Roman"/>
          <w:lang w:val="lt-LT"/>
        </w:rPr>
        <w:t xml:space="preserve">o, kraujavimas iš žarnyno, mažakraujystės ir kiti </w:t>
      </w:r>
      <w:r w:rsidRPr="00E2259C">
        <w:rPr>
          <w:rFonts w:ascii="Times New Roman" w:eastAsia="Times New Roman" w:hAnsi="Times New Roman" w:cs="Times New Roman"/>
          <w:lang w:val="lt-LT"/>
        </w:rPr>
        <w:t>simptomai</w:t>
      </w:r>
      <w:r>
        <w:rPr>
          <w:rFonts w:ascii="Times New Roman" w:eastAsia="Times New Roman" w:hAnsi="Times New Roman" w:cs="Times New Roman"/>
          <w:lang w:val="lt-LT"/>
        </w:rPr>
        <w:t xml:space="preserve"> dėl </w:t>
      </w:r>
      <w:r w:rsidR="00A770B0" w:rsidRPr="00A770B0">
        <w:rPr>
          <w:rFonts w:ascii="Times New Roman" w:eastAsia="Times New Roman" w:hAnsi="Times New Roman" w:cs="Times New Roman"/>
          <w:lang w:val="lt-LT"/>
        </w:rPr>
        <w:t>į membraną panaš</w:t>
      </w:r>
      <w:r w:rsidR="00A770B0">
        <w:rPr>
          <w:rFonts w:ascii="Times New Roman" w:eastAsia="Times New Roman" w:hAnsi="Times New Roman" w:cs="Times New Roman"/>
          <w:lang w:val="lt-LT"/>
        </w:rPr>
        <w:t>ių</w:t>
      </w:r>
      <w:r w:rsidR="00A770B0" w:rsidRPr="00A770B0">
        <w:rPr>
          <w:rFonts w:ascii="Times New Roman" w:eastAsia="Times New Roman" w:hAnsi="Times New Roman" w:cs="Times New Roman"/>
          <w:lang w:val="lt-LT"/>
        </w:rPr>
        <w:t xml:space="preserve"> rand</w:t>
      </w:r>
      <w:r w:rsidR="00A770B0">
        <w:rPr>
          <w:rFonts w:ascii="Times New Roman" w:eastAsia="Times New Roman" w:hAnsi="Times New Roman" w:cs="Times New Roman"/>
          <w:lang w:val="lt-LT"/>
        </w:rPr>
        <w:t>ų</w:t>
      </w:r>
      <w:r w:rsidR="00A770B0" w:rsidRPr="00A770B0">
        <w:rPr>
          <w:rFonts w:ascii="Times New Roman" w:eastAsia="Times New Roman" w:hAnsi="Times New Roman" w:cs="Times New Roman"/>
          <w:lang w:val="lt-LT"/>
        </w:rPr>
        <w:t xml:space="preserve"> </w:t>
      </w:r>
      <w:r w:rsidR="00A770B0" w:rsidRPr="0098718D">
        <w:rPr>
          <w:rFonts w:ascii="Times New Roman" w:eastAsia="Times New Roman" w:hAnsi="Times New Roman" w:cs="Times New Roman"/>
          <w:lang w:val="lt-LT"/>
        </w:rPr>
        <w:t>žarnyno opose</w:t>
      </w:r>
      <w:r w:rsidR="00A770B0">
        <w:rPr>
          <w:rFonts w:ascii="Times New Roman" w:eastAsia="Times New Roman" w:hAnsi="Times New Roman" w:cs="Times New Roman"/>
          <w:lang w:val="lt-LT"/>
        </w:rPr>
        <w:t xml:space="preserve"> (</w:t>
      </w:r>
      <w:r w:rsidR="0098718D">
        <w:rPr>
          <w:rFonts w:ascii="Times New Roman" w:eastAsia="Times New Roman" w:hAnsi="Times New Roman" w:cs="Times New Roman"/>
          <w:lang w:val="lt-LT"/>
        </w:rPr>
        <w:t>s</w:t>
      </w:r>
      <w:r w:rsidR="00A770B0" w:rsidRPr="00A770B0">
        <w:rPr>
          <w:rFonts w:ascii="Times New Roman" w:eastAsia="Times New Roman" w:hAnsi="Times New Roman" w:cs="Times New Roman"/>
          <w:lang w:val="lt-LT"/>
        </w:rPr>
        <w:t>tr</w:t>
      </w:r>
      <w:r w:rsidR="00652DCA">
        <w:rPr>
          <w:rFonts w:ascii="Times New Roman" w:eastAsia="Times New Roman" w:hAnsi="Times New Roman" w:cs="Times New Roman"/>
          <w:lang w:val="lt-LT"/>
        </w:rPr>
        <w:t>i</w:t>
      </w:r>
      <w:r w:rsidR="00A770B0" w:rsidRPr="00A770B0">
        <w:rPr>
          <w:rFonts w:ascii="Times New Roman" w:eastAsia="Times New Roman" w:hAnsi="Times New Roman" w:cs="Times New Roman"/>
          <w:lang w:val="lt-LT"/>
        </w:rPr>
        <w:t>ktūrų formavim</w:t>
      </w:r>
      <w:r w:rsidR="0098718D">
        <w:rPr>
          <w:rFonts w:ascii="Times New Roman" w:eastAsia="Times New Roman" w:hAnsi="Times New Roman" w:cs="Times New Roman"/>
          <w:lang w:val="lt-LT"/>
        </w:rPr>
        <w:t>o</w:t>
      </w:r>
      <w:r w:rsidR="00A770B0" w:rsidRPr="00A770B0">
        <w:rPr>
          <w:rFonts w:ascii="Times New Roman" w:eastAsia="Times New Roman" w:hAnsi="Times New Roman" w:cs="Times New Roman"/>
          <w:lang w:val="lt-LT"/>
        </w:rPr>
        <w:t>si žarnyne</w:t>
      </w:r>
      <w:r w:rsidR="00A770B0">
        <w:rPr>
          <w:rFonts w:ascii="Times New Roman" w:eastAsia="Times New Roman" w:hAnsi="Times New Roman" w:cs="Times New Roman"/>
          <w:lang w:val="lt-LT"/>
        </w:rPr>
        <w:t>)</w:t>
      </w:r>
      <w:r w:rsidR="0098718D">
        <w:rPr>
          <w:rFonts w:ascii="Times New Roman" w:eastAsia="Times New Roman" w:hAnsi="Times New Roman" w:cs="Times New Roman"/>
          <w:lang w:val="lt-LT"/>
        </w:rPr>
        <w:t>.</w:t>
      </w:r>
      <w:r w:rsidR="00A770B0" w:rsidRPr="00A770B0">
        <w:rPr>
          <w:rFonts w:ascii="Times New Roman" w:eastAsia="Times New Roman" w:hAnsi="Times New Roman" w:cs="Times New Roman"/>
          <w:lang w:val="lt-LT"/>
        </w:rPr>
        <w:t xml:space="preserve"> </w:t>
      </w:r>
    </w:p>
    <w:p w14:paraId="77B50543" w14:textId="77777777" w:rsidR="00A770B0" w:rsidRDefault="00A770B0" w:rsidP="00313A85">
      <w:pPr>
        <w:spacing w:after="0" w:line="240" w:lineRule="auto"/>
        <w:rPr>
          <w:rFonts w:ascii="Times New Roman" w:eastAsia="Times New Roman" w:hAnsi="Times New Roman" w:cs="Times New Roman"/>
          <w:b/>
          <w:lang w:val="lt-LT"/>
        </w:rPr>
      </w:pPr>
    </w:p>
    <w:p w14:paraId="7697E4E8"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Pranešimas apie šalutinį poveikį</w:t>
      </w:r>
    </w:p>
    <w:p w14:paraId="6DF6EC80" w14:textId="74D7AE8C" w:rsidR="00313A85" w:rsidRPr="00313A85" w:rsidRDefault="00313A85" w:rsidP="006C726F">
      <w:pPr>
        <w:tabs>
          <w:tab w:val="left" w:pos="567"/>
        </w:tabs>
        <w:spacing w:after="0" w:line="260" w:lineRule="exact"/>
        <w:ind w:right="-449"/>
        <w:rPr>
          <w:rFonts w:ascii="Times New Roman" w:eastAsia="Times New Roman" w:hAnsi="Times New Roman" w:cs="Times New Roman"/>
          <w:lang w:val="lt-LT"/>
        </w:rPr>
      </w:pPr>
      <w:r w:rsidRPr="00313A85">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006C726F" w:rsidRPr="006C726F">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006C726F" w:rsidRPr="006C726F">
          <w:rPr>
            <w:rFonts w:ascii="Times New Roman" w:eastAsia="Times New Roman" w:hAnsi="Times New Roman" w:cs="Times New Roman"/>
            <w:snapToGrid w:val="0"/>
            <w:color w:val="0000FF"/>
            <w:szCs w:val="20"/>
            <w:u w:val="single"/>
            <w:lang w:val="lt-LT"/>
          </w:rPr>
          <w:t>https://vapris.vvkt.lt/vvkt-web/public/nrv</w:t>
        </w:r>
      </w:hyperlink>
      <w:r w:rsidR="006C726F" w:rsidRPr="006C726F">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8" w:history="1">
        <w:r w:rsidR="006C726F" w:rsidRPr="006C726F">
          <w:rPr>
            <w:rFonts w:ascii="Times New Roman" w:eastAsia="Times New Roman" w:hAnsi="Times New Roman" w:cs="Times New Roman"/>
            <w:snapToGrid w:val="0"/>
            <w:color w:val="0000FF"/>
            <w:szCs w:val="20"/>
            <w:u w:val="single"/>
            <w:lang w:val="lt-LT"/>
          </w:rPr>
          <w:t>https://www.vvkt.lt/index.php?4004286486</w:t>
        </w:r>
      </w:hyperlink>
      <w:r w:rsidR="006C726F" w:rsidRPr="006C726F">
        <w:rPr>
          <w:rFonts w:ascii="Times New Roman" w:eastAsia="Times New Roman" w:hAnsi="Times New Roman" w:cs="Times New Roman"/>
          <w:snapToGrid w:val="0"/>
          <w:szCs w:val="20"/>
          <w:lang w:val="lt-LT"/>
        </w:rPr>
        <w:t xml:space="preserve">, ir atsiunčiant elektroniniu paštu (adresu </w:t>
      </w:r>
      <w:hyperlink r:id="rId9" w:history="1">
        <w:r w:rsidR="006C726F" w:rsidRPr="006C726F">
          <w:rPr>
            <w:rFonts w:ascii="Times New Roman" w:eastAsia="Times New Roman" w:hAnsi="Times New Roman" w:cs="Times New Roman"/>
            <w:snapToGrid w:val="0"/>
            <w:color w:val="0000FF"/>
            <w:szCs w:val="20"/>
            <w:u w:val="single"/>
            <w:lang w:val="lt-LT"/>
          </w:rPr>
          <w:t>NepageidaujamaR@vvkt.lt</w:t>
        </w:r>
      </w:hyperlink>
      <w:r w:rsidR="006C726F" w:rsidRPr="006C726F">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r w:rsidR="006C726F">
        <w:rPr>
          <w:rFonts w:ascii="Times New Roman" w:eastAsia="Times New Roman" w:hAnsi="Times New Roman" w:cs="Times New Roman"/>
          <w:snapToGrid w:val="0"/>
          <w:szCs w:val="20"/>
          <w:lang w:val="lt-LT"/>
        </w:rPr>
        <w:t xml:space="preserve"> </w:t>
      </w:r>
    </w:p>
    <w:p w14:paraId="34DBD9B2" w14:textId="77777777" w:rsidR="00313A85" w:rsidRPr="00313A85" w:rsidRDefault="00313A85" w:rsidP="00313A85">
      <w:pPr>
        <w:spacing w:after="0" w:line="240" w:lineRule="auto"/>
        <w:rPr>
          <w:rFonts w:ascii="Times New Roman" w:eastAsia="Times New Roman" w:hAnsi="Times New Roman" w:cs="Times New Roman"/>
          <w:lang w:val="lt-LT"/>
        </w:rPr>
      </w:pPr>
    </w:p>
    <w:p w14:paraId="713B4A6B" w14:textId="77CA6DA9" w:rsidR="00313A85" w:rsidRPr="00313A85" w:rsidRDefault="00313A85" w:rsidP="00A56486">
      <w:pPr>
        <w:keepNext/>
        <w:keepLines/>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43"/>
      <w:bookmarkStart w:id="10" w:name="_Toc129243268"/>
      <w:r w:rsidRPr="00313A85">
        <w:rPr>
          <w:rFonts w:ascii="Times New Roman" w:eastAsia="Times New Roman" w:hAnsi="Times New Roman" w:cs="Times New Roman"/>
          <w:b/>
          <w:lang w:val="lt-LT"/>
        </w:rPr>
        <w:lastRenderedPageBreak/>
        <w:t>5.</w:t>
      </w:r>
      <w:r w:rsidRPr="00313A85">
        <w:rPr>
          <w:rFonts w:ascii="Times New Roman" w:eastAsia="Times New Roman" w:hAnsi="Times New Roman" w:cs="Times New Roman"/>
          <w:b/>
          <w:lang w:val="lt-LT"/>
        </w:rPr>
        <w:tab/>
        <w:t xml:space="preserve">Kaip laikyti </w:t>
      </w:r>
      <w:r w:rsidR="00C37FE2">
        <w:rPr>
          <w:rFonts w:ascii="Times New Roman" w:eastAsia="Times New Roman" w:hAnsi="Times New Roman" w:cs="Times New Roman"/>
          <w:b/>
          <w:lang w:val="lt-LT"/>
        </w:rPr>
        <w:t>Adiro</w:t>
      </w:r>
      <w:bookmarkEnd w:id="9"/>
      <w:bookmarkEnd w:id="10"/>
    </w:p>
    <w:p w14:paraId="0AA2D306" w14:textId="77777777" w:rsidR="00313A85" w:rsidRPr="00313A85" w:rsidRDefault="00313A85" w:rsidP="00A56486">
      <w:pPr>
        <w:keepNext/>
        <w:keepLines/>
        <w:spacing w:after="0" w:line="240" w:lineRule="auto"/>
        <w:rPr>
          <w:rFonts w:ascii="Times New Roman" w:eastAsia="Times New Roman" w:hAnsi="Times New Roman" w:cs="Times New Roman"/>
          <w:lang w:val="lt-LT"/>
        </w:rPr>
      </w:pPr>
    </w:p>
    <w:p w14:paraId="2386533D" w14:textId="77777777" w:rsidR="00313A85" w:rsidRPr="00313A85" w:rsidRDefault="00313A85" w:rsidP="00A56486">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Šį vaistą laikykite vaikams nepastebimoje ir nepasiekiamoje vietoje.</w:t>
      </w:r>
    </w:p>
    <w:p w14:paraId="73341EA1" w14:textId="3982E5B9" w:rsidR="00313A85" w:rsidRPr="00313A85" w:rsidRDefault="00313A85" w:rsidP="00A56486">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Laikyti ne aukštesnėje kaip </w:t>
      </w:r>
      <w:r w:rsidR="00A70F52">
        <w:rPr>
          <w:rFonts w:ascii="Times New Roman" w:eastAsia="Times New Roman" w:hAnsi="Times New Roman" w:cs="Times New Roman"/>
          <w:lang w:val="lt-LT"/>
        </w:rPr>
        <w:t xml:space="preserve">30 </w:t>
      </w:r>
      <w:r w:rsidRPr="00313A85">
        <w:rPr>
          <w:rFonts w:ascii="Times New Roman" w:eastAsia="Times New Roman" w:hAnsi="Times New Roman" w:cs="Times New Roman"/>
          <w:lang w:val="lt-LT"/>
        </w:rPr>
        <w:t>°C temperatūroje.</w:t>
      </w:r>
    </w:p>
    <w:p w14:paraId="3187EDAA" w14:textId="77777777" w:rsidR="00313A85" w:rsidRPr="00313A85" w:rsidRDefault="00313A85" w:rsidP="00313A85">
      <w:pPr>
        <w:spacing w:after="0" w:line="240" w:lineRule="auto"/>
        <w:rPr>
          <w:rFonts w:ascii="Times New Roman" w:eastAsia="Times New Roman" w:hAnsi="Times New Roman" w:cs="Times New Roman"/>
          <w:lang w:val="lt-LT"/>
        </w:rPr>
      </w:pPr>
    </w:p>
    <w:p w14:paraId="46B5713E" w14:textId="21A5D126"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Ant  dėžutės po „</w:t>
      </w:r>
      <w:r w:rsidR="000451F3">
        <w:rPr>
          <w:rFonts w:ascii="Times New Roman" w:eastAsia="Times New Roman" w:hAnsi="Times New Roman" w:cs="Times New Roman"/>
          <w:lang w:val="lt-LT"/>
        </w:rPr>
        <w:t>EXP</w:t>
      </w:r>
      <w:r w:rsidRPr="00313A85">
        <w:rPr>
          <w:rFonts w:ascii="Times New Roman" w:eastAsia="Times New Roman" w:hAnsi="Times New Roman" w:cs="Times New Roman"/>
          <w:lang w:val="lt-LT"/>
        </w:rPr>
        <w:t>“ ir lizdinės plokštelės nurodytam tinkamumo laikui pasibaigus, šio vaisto vartoti negalima. Vaistas tinkamas vartoti iki paskutinės nurodyto mėnesio dienos.</w:t>
      </w:r>
    </w:p>
    <w:p w14:paraId="39C6333D" w14:textId="77777777" w:rsidR="00313A85" w:rsidRPr="00313A85" w:rsidRDefault="00313A85" w:rsidP="00313A85">
      <w:pPr>
        <w:spacing w:after="0" w:line="240" w:lineRule="auto"/>
        <w:rPr>
          <w:rFonts w:ascii="Times New Roman" w:eastAsia="Times New Roman" w:hAnsi="Times New Roman" w:cs="Times New Roman"/>
          <w:lang w:val="lt-LT"/>
        </w:rPr>
      </w:pPr>
    </w:p>
    <w:p w14:paraId="03A86B3A"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F264F28" w14:textId="77777777" w:rsidR="00313A85" w:rsidRPr="00313A85" w:rsidRDefault="00313A85" w:rsidP="00313A85">
      <w:pPr>
        <w:spacing w:after="0" w:line="240" w:lineRule="auto"/>
        <w:rPr>
          <w:rFonts w:ascii="Times New Roman" w:eastAsia="Times New Roman" w:hAnsi="Times New Roman" w:cs="Times New Roman"/>
          <w:lang w:val="lt-LT"/>
        </w:rPr>
      </w:pPr>
    </w:p>
    <w:p w14:paraId="2BB7AF7D" w14:textId="77777777" w:rsidR="00313A85" w:rsidRPr="00313A85" w:rsidRDefault="00313A85" w:rsidP="00313A85">
      <w:pPr>
        <w:spacing w:after="0" w:line="240" w:lineRule="auto"/>
        <w:rPr>
          <w:rFonts w:ascii="Times New Roman" w:eastAsia="Times New Roman" w:hAnsi="Times New Roman" w:cs="Times New Roman"/>
          <w:lang w:val="lt-LT"/>
        </w:rPr>
      </w:pPr>
    </w:p>
    <w:p w14:paraId="40D40EEC" w14:textId="77777777" w:rsidR="00313A85" w:rsidRPr="00313A85" w:rsidRDefault="00313A85" w:rsidP="00313A8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44"/>
      <w:bookmarkStart w:id="12" w:name="_Toc129243269"/>
      <w:r w:rsidRPr="00313A85">
        <w:rPr>
          <w:rFonts w:ascii="Times New Roman" w:eastAsia="Times New Roman" w:hAnsi="Times New Roman" w:cs="Times New Roman"/>
          <w:b/>
          <w:lang w:val="lt-LT"/>
        </w:rPr>
        <w:t>6.</w:t>
      </w:r>
      <w:r w:rsidRPr="00313A85">
        <w:rPr>
          <w:rFonts w:ascii="Times New Roman" w:eastAsia="Times New Roman" w:hAnsi="Times New Roman" w:cs="Times New Roman"/>
          <w:b/>
          <w:lang w:val="lt-LT"/>
        </w:rPr>
        <w:tab/>
        <w:t>Pakuotės turinys ir kita informacija</w:t>
      </w:r>
      <w:bookmarkEnd w:id="11"/>
      <w:bookmarkEnd w:id="12"/>
    </w:p>
    <w:p w14:paraId="224D5CA3" w14:textId="77777777" w:rsidR="00313A85" w:rsidRPr="00313A85" w:rsidRDefault="00313A85" w:rsidP="00313A85">
      <w:pPr>
        <w:spacing w:after="0" w:line="240" w:lineRule="auto"/>
        <w:rPr>
          <w:rFonts w:ascii="Times New Roman" w:eastAsia="Times New Roman" w:hAnsi="Times New Roman" w:cs="Times New Roman"/>
          <w:lang w:val="lt-LT"/>
        </w:rPr>
      </w:pPr>
    </w:p>
    <w:p w14:paraId="0CE79815" w14:textId="77C84992" w:rsidR="00313A85" w:rsidRPr="00313A85" w:rsidRDefault="00C37FE2" w:rsidP="00313A85">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Adiro</w:t>
      </w:r>
      <w:r w:rsidR="00313A85" w:rsidRPr="00313A85">
        <w:rPr>
          <w:rFonts w:ascii="Times New Roman" w:eastAsia="Times New Roman" w:hAnsi="Times New Roman" w:cs="Times New Roman"/>
          <w:b/>
          <w:bCs/>
          <w:lang w:val="lt-LT"/>
        </w:rPr>
        <w:t xml:space="preserve"> sudėtis</w:t>
      </w:r>
    </w:p>
    <w:p w14:paraId="2BC22051" w14:textId="77777777" w:rsidR="00313A85" w:rsidRPr="00313A85" w:rsidRDefault="00313A85" w:rsidP="00313A85">
      <w:pPr>
        <w:numPr>
          <w:ilvl w:val="0"/>
          <w:numId w:val="23"/>
        </w:numPr>
        <w:spacing w:after="0" w:line="240" w:lineRule="auto"/>
        <w:ind w:left="426" w:hanging="426"/>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Veiklioji medžiaga yra acetilsalicilo rūgštis. Vienoje tabletėje yra 100 mg acetilsalicilo rūgšties.</w:t>
      </w:r>
    </w:p>
    <w:p w14:paraId="515E903A" w14:textId="4FC39283" w:rsidR="00313A85" w:rsidRPr="00313A85" w:rsidRDefault="00313A85" w:rsidP="00EF1E6A">
      <w:pPr>
        <w:numPr>
          <w:ilvl w:val="0"/>
          <w:numId w:val="23"/>
        </w:numPr>
        <w:tabs>
          <w:tab w:val="left" w:pos="426"/>
        </w:tabs>
        <w:spacing w:after="0" w:line="240" w:lineRule="auto"/>
        <w:ind w:left="432" w:hanging="432"/>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Pagalbinės medžiagos yra celiuliozės milteliai, kukurūzų krakmolas, metakrilo rūgšties ir etilakrilato 1:1 kopolimer</w:t>
      </w:r>
      <w:r w:rsidR="00A37A88">
        <w:rPr>
          <w:rFonts w:ascii="Times New Roman" w:eastAsia="Times New Roman" w:hAnsi="Times New Roman" w:cs="Times New Roman"/>
          <w:lang w:val="lt-LT"/>
        </w:rPr>
        <w:t>as</w:t>
      </w:r>
      <w:r w:rsidRPr="00313A85">
        <w:rPr>
          <w:rFonts w:ascii="Times New Roman" w:eastAsia="Times New Roman" w:hAnsi="Times New Roman" w:cs="Times New Roman"/>
          <w:lang w:val="lt-LT"/>
        </w:rPr>
        <w:t>,</w:t>
      </w:r>
      <w:r w:rsidR="00A37A88" w:rsidRPr="00A37A88">
        <w:rPr>
          <w:rFonts w:ascii="Times New Roman" w:eastAsia="Times New Roman" w:hAnsi="Times New Roman" w:cs="Times New Roman"/>
          <w:lang w:val="lt-LT"/>
        </w:rPr>
        <w:t xml:space="preserve"> polisorbatas 80, natrio laurilsulfatas</w:t>
      </w:r>
      <w:r w:rsidR="00A37A88">
        <w:rPr>
          <w:rFonts w:ascii="Times New Roman" w:eastAsia="Times New Roman" w:hAnsi="Times New Roman" w:cs="Times New Roman"/>
          <w:lang w:val="lt-LT"/>
        </w:rPr>
        <w:t>,</w:t>
      </w:r>
      <w:r w:rsidRPr="00313A85">
        <w:rPr>
          <w:rFonts w:ascii="Times New Roman" w:eastAsia="Times New Roman" w:hAnsi="Times New Roman" w:cs="Times New Roman"/>
          <w:lang w:val="lt-LT"/>
        </w:rPr>
        <w:t xml:space="preserve"> talkas, trietilo citratas.</w:t>
      </w:r>
    </w:p>
    <w:p w14:paraId="33CFE1E1" w14:textId="77777777" w:rsidR="00313A85" w:rsidRPr="00313A85" w:rsidRDefault="00313A85" w:rsidP="00313A85">
      <w:pPr>
        <w:tabs>
          <w:tab w:val="left" w:pos="567"/>
        </w:tabs>
        <w:spacing w:after="0" w:line="240" w:lineRule="auto"/>
        <w:rPr>
          <w:rFonts w:ascii="Times New Roman" w:eastAsia="Times New Roman" w:hAnsi="Times New Roman" w:cs="Times New Roman"/>
          <w:b/>
          <w:lang w:val="lt-LT"/>
        </w:rPr>
      </w:pPr>
    </w:p>
    <w:p w14:paraId="4919424A" w14:textId="03965E23" w:rsidR="00313A85" w:rsidRPr="00313A85" w:rsidRDefault="00C37FE2" w:rsidP="00313A85">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Adiro</w:t>
      </w:r>
      <w:r w:rsidR="00313A85" w:rsidRPr="00313A85">
        <w:rPr>
          <w:rFonts w:ascii="Times New Roman" w:eastAsia="Times New Roman" w:hAnsi="Times New Roman" w:cs="Times New Roman"/>
          <w:b/>
          <w:lang w:val="lt-LT"/>
        </w:rPr>
        <w:t xml:space="preserve"> išvaizda ir kiekis pakuotėje</w:t>
      </w:r>
    </w:p>
    <w:p w14:paraId="6910EAA5" w14:textId="0FC18F93" w:rsidR="00313A85" w:rsidRPr="00313A85" w:rsidRDefault="00C37FE2"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Adiro</w:t>
      </w:r>
      <w:r w:rsidR="00313A85" w:rsidRPr="00313A85">
        <w:rPr>
          <w:rFonts w:ascii="Times New Roman" w:eastAsia="Times New Roman" w:hAnsi="Times New Roman" w:cs="Times New Roman"/>
          <w:lang w:val="lt-LT"/>
        </w:rPr>
        <w:t xml:space="preserve"> yra balta, apvali, plėvele dengta tabletė.</w:t>
      </w:r>
    </w:p>
    <w:p w14:paraId="4906AD02" w14:textId="4B99BA23" w:rsidR="00313A85" w:rsidRPr="00313A85" w:rsidRDefault="00EF1E6A"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PVC/aliuminio l</w:t>
      </w:r>
      <w:r w:rsidR="00313A85" w:rsidRPr="00313A85">
        <w:rPr>
          <w:rFonts w:ascii="Times New Roman" w:eastAsia="Times New Roman" w:hAnsi="Times New Roman" w:cs="Times New Roman"/>
          <w:lang w:val="lt-LT"/>
        </w:rPr>
        <w:t>izdinėje plokštelėje yra 1</w:t>
      </w:r>
      <w:r>
        <w:rPr>
          <w:rFonts w:ascii="Times New Roman" w:eastAsia="Times New Roman" w:hAnsi="Times New Roman" w:cs="Times New Roman"/>
          <w:lang w:val="lt-LT"/>
        </w:rPr>
        <w:t>5</w:t>
      </w:r>
      <w:r w:rsidR="00313A85" w:rsidRPr="00313A85">
        <w:rPr>
          <w:rFonts w:ascii="Times New Roman" w:eastAsia="Times New Roman" w:hAnsi="Times New Roman" w:cs="Times New Roman"/>
          <w:lang w:val="lt-LT"/>
        </w:rPr>
        <w:t xml:space="preserve"> skrandyje neirių tablečių.</w:t>
      </w:r>
    </w:p>
    <w:p w14:paraId="3A110903" w14:textId="0B8F7299"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Vienoje kartono dėžutėje yra </w:t>
      </w:r>
      <w:r w:rsidR="00EF1E6A">
        <w:rPr>
          <w:rFonts w:ascii="Times New Roman" w:eastAsia="Times New Roman" w:hAnsi="Times New Roman" w:cs="Times New Roman"/>
          <w:lang w:val="lt-LT"/>
        </w:rPr>
        <w:t>30</w:t>
      </w:r>
      <w:r w:rsidRPr="00313A85">
        <w:rPr>
          <w:rFonts w:ascii="Times New Roman" w:eastAsia="Times New Roman" w:hAnsi="Times New Roman" w:cs="Times New Roman"/>
          <w:lang w:val="lt-LT"/>
        </w:rPr>
        <w:t xml:space="preserve"> skrandyje neiri</w:t>
      </w:r>
      <w:r w:rsidR="00EF1E6A">
        <w:rPr>
          <w:rFonts w:ascii="Times New Roman" w:eastAsia="Times New Roman" w:hAnsi="Times New Roman" w:cs="Times New Roman"/>
          <w:lang w:val="lt-LT"/>
        </w:rPr>
        <w:t>ų</w:t>
      </w:r>
      <w:r w:rsidRPr="00313A85">
        <w:rPr>
          <w:rFonts w:ascii="Times New Roman" w:eastAsia="Times New Roman" w:hAnsi="Times New Roman" w:cs="Times New Roman"/>
          <w:lang w:val="lt-LT"/>
        </w:rPr>
        <w:t xml:space="preserve"> table</w:t>
      </w:r>
      <w:r w:rsidR="00EF1E6A">
        <w:rPr>
          <w:rFonts w:ascii="Times New Roman" w:eastAsia="Times New Roman" w:hAnsi="Times New Roman" w:cs="Times New Roman"/>
          <w:lang w:val="lt-LT"/>
        </w:rPr>
        <w:t>čių</w:t>
      </w:r>
      <w:r w:rsidRPr="00313A85">
        <w:rPr>
          <w:rFonts w:ascii="Times New Roman" w:eastAsia="Times New Roman" w:hAnsi="Times New Roman" w:cs="Times New Roman"/>
          <w:lang w:val="lt-LT"/>
        </w:rPr>
        <w:t>.</w:t>
      </w:r>
    </w:p>
    <w:p w14:paraId="3A93875D" w14:textId="77777777" w:rsidR="00313A85" w:rsidRPr="00313A85" w:rsidRDefault="00313A85" w:rsidP="00313A85">
      <w:pPr>
        <w:spacing w:after="0" w:line="240" w:lineRule="auto"/>
        <w:rPr>
          <w:rFonts w:ascii="Times New Roman" w:eastAsia="Times New Roman" w:hAnsi="Times New Roman" w:cs="Times New Roman"/>
          <w:lang w:val="lt-LT"/>
        </w:rPr>
      </w:pPr>
    </w:p>
    <w:p w14:paraId="26189F3D" w14:textId="77777777" w:rsidR="00EF1E6A" w:rsidRPr="00EF1E6A" w:rsidRDefault="00EF1E6A" w:rsidP="00EF1E6A">
      <w:pPr>
        <w:numPr>
          <w:ilvl w:val="12"/>
          <w:numId w:val="0"/>
        </w:numPr>
        <w:spacing w:after="0" w:line="240" w:lineRule="auto"/>
        <w:ind w:right="-2"/>
        <w:rPr>
          <w:rFonts w:ascii="Times New Roman" w:eastAsia="Times New Roman" w:hAnsi="Times New Roman" w:cs="Times New Roman"/>
          <w:snapToGrid w:val="0"/>
          <w:lang w:val="lt-LT"/>
        </w:rPr>
      </w:pPr>
      <w:r w:rsidRPr="00EF1E6A">
        <w:rPr>
          <w:rFonts w:ascii="Times New Roman" w:eastAsia="PMingLiU" w:hAnsi="Times New Roman" w:cs="Times New Roman"/>
          <w:b/>
          <w:iCs/>
          <w:lang w:val="lt-LT"/>
        </w:rPr>
        <w:t>Gamintojas</w:t>
      </w:r>
    </w:p>
    <w:p w14:paraId="066724B1" w14:textId="477DA422" w:rsidR="00EF1E6A" w:rsidRPr="00EF1E6A" w:rsidRDefault="00EF1E6A" w:rsidP="00EF1E6A">
      <w:pPr>
        <w:spacing w:after="0"/>
        <w:rPr>
          <w:rFonts w:ascii="Times New Roman" w:eastAsia="Times New Roman" w:hAnsi="Times New Roman" w:cs="Times New Roman"/>
          <w:color w:val="333333"/>
          <w:lang w:val="lt-LT" w:eastAsia="lt-LT"/>
        </w:rPr>
      </w:pPr>
      <w:r w:rsidRPr="00EF1E6A">
        <w:rPr>
          <w:rFonts w:ascii="Times New Roman" w:eastAsia="Times New Roman" w:hAnsi="Times New Roman" w:cs="Times New Roman"/>
          <w:color w:val="333333"/>
          <w:lang w:val="lt-LT" w:eastAsia="lt-LT"/>
        </w:rPr>
        <w:t>Bayer Bitterfeld GmbH, O</w:t>
      </w:r>
      <w:r w:rsidR="00766FF1">
        <w:rPr>
          <w:rFonts w:ascii="Times New Roman" w:eastAsia="Times New Roman" w:hAnsi="Times New Roman" w:cs="Times New Roman"/>
          <w:color w:val="333333"/>
          <w:lang w:val="lt-LT" w:eastAsia="lt-LT"/>
        </w:rPr>
        <w:t>T</w:t>
      </w:r>
      <w:r w:rsidRPr="00EF1E6A">
        <w:rPr>
          <w:rFonts w:ascii="Times New Roman" w:eastAsia="Times New Roman" w:hAnsi="Times New Roman" w:cs="Times New Roman"/>
          <w:color w:val="333333"/>
          <w:lang w:val="lt-LT" w:eastAsia="lt-LT"/>
        </w:rPr>
        <w:t xml:space="preserve"> Greppin, Salegaster Chaussee 1, 06803 Bitterfeld-Wolfen, Vokietija</w:t>
      </w:r>
    </w:p>
    <w:p w14:paraId="53EB3767" w14:textId="77777777" w:rsidR="00EF1E6A" w:rsidRPr="00EF1E6A" w:rsidRDefault="00EF1E6A" w:rsidP="00EF1E6A">
      <w:pPr>
        <w:spacing w:after="0"/>
        <w:rPr>
          <w:rFonts w:ascii="Times New Roman" w:eastAsia="PMingLiU" w:hAnsi="Times New Roman" w:cs="Times New Roman"/>
          <w:bCs/>
          <w:iCs/>
          <w:lang w:val="lt-LT"/>
        </w:rPr>
      </w:pPr>
      <w:r w:rsidRPr="00EF1E6A">
        <w:rPr>
          <w:rFonts w:ascii="Times New Roman" w:eastAsia="PMingLiU" w:hAnsi="Times New Roman" w:cs="Times New Roman"/>
          <w:bCs/>
          <w:iCs/>
          <w:lang w:val="lt-LT"/>
        </w:rPr>
        <w:t xml:space="preserve">arba </w:t>
      </w:r>
    </w:p>
    <w:p w14:paraId="18EA0C09" w14:textId="77777777" w:rsidR="00EF1E6A" w:rsidRPr="00EF1E6A" w:rsidRDefault="00EF1E6A" w:rsidP="00EF1E6A">
      <w:pPr>
        <w:spacing w:after="0"/>
        <w:rPr>
          <w:rFonts w:ascii="Times New Roman" w:eastAsia="Times New Roman" w:hAnsi="Times New Roman" w:cs="Times New Roman"/>
          <w:color w:val="333333"/>
          <w:lang w:val="lt-LT" w:eastAsia="lt-LT"/>
        </w:rPr>
      </w:pPr>
      <w:r w:rsidRPr="00EF1E6A">
        <w:rPr>
          <w:rFonts w:ascii="Times New Roman" w:eastAsia="Times New Roman" w:hAnsi="Times New Roman" w:cs="Times New Roman"/>
          <w:color w:val="333333"/>
          <w:lang w:val="lt-LT" w:eastAsia="lt-LT"/>
        </w:rPr>
        <w:t>Bayer HealthCare Manufacturing S.r.l., Via delle Groane, 126, 20024 Garbagnate Milanese, Italija</w:t>
      </w:r>
    </w:p>
    <w:p w14:paraId="5CCCFFDB" w14:textId="6B9A3E2C" w:rsidR="00EF1E6A" w:rsidRPr="00EF1E6A" w:rsidRDefault="00EF1E6A" w:rsidP="00EF1E6A">
      <w:pPr>
        <w:spacing w:after="0"/>
        <w:rPr>
          <w:rFonts w:ascii="Times New Roman" w:eastAsia="Times New Roman" w:hAnsi="Times New Roman" w:cs="Times New Roman"/>
          <w:color w:val="333333"/>
          <w:lang w:val="lt-LT" w:eastAsia="lt-LT"/>
        </w:rPr>
      </w:pPr>
      <w:r w:rsidRPr="00EF1E6A">
        <w:rPr>
          <w:rFonts w:ascii="Times New Roman" w:eastAsia="Times New Roman" w:hAnsi="Times New Roman" w:cs="Times New Roman"/>
          <w:color w:val="333333"/>
          <w:lang w:val="lt-LT" w:eastAsia="lt-LT"/>
        </w:rPr>
        <w:t>arba</w:t>
      </w:r>
    </w:p>
    <w:p w14:paraId="0A6AB5FC" w14:textId="5A771A72" w:rsidR="00EF1E6A" w:rsidRPr="00EF1E6A" w:rsidRDefault="00EF1E6A" w:rsidP="00EF1E6A">
      <w:pPr>
        <w:rPr>
          <w:rFonts w:ascii="Times New Roman" w:eastAsia="Times New Roman" w:hAnsi="Times New Roman" w:cs="Times New Roman"/>
          <w:color w:val="333333"/>
          <w:lang w:val="lt-LT" w:eastAsia="lt-LT"/>
        </w:rPr>
      </w:pPr>
      <w:r w:rsidRPr="00EF1E6A">
        <w:rPr>
          <w:rFonts w:ascii="Times New Roman" w:eastAsia="Times New Roman" w:hAnsi="Times New Roman" w:cs="Times New Roman"/>
          <w:color w:val="333333"/>
          <w:lang w:val="lt-LT" w:eastAsia="lt-LT"/>
        </w:rPr>
        <w:t>Bayer AG, Kaiser-Wilhelm-Allee</w:t>
      </w:r>
      <w:r w:rsidR="00652DCA">
        <w:rPr>
          <w:rFonts w:ascii="Times New Roman" w:eastAsia="Times New Roman" w:hAnsi="Times New Roman" w:cs="Times New Roman"/>
          <w:color w:val="333333"/>
          <w:lang w:val="lt-LT" w:eastAsia="lt-LT"/>
        </w:rPr>
        <w:t xml:space="preserve"> 1</w:t>
      </w:r>
      <w:r w:rsidRPr="00EF1E6A">
        <w:rPr>
          <w:rFonts w:ascii="Times New Roman" w:eastAsia="Times New Roman" w:hAnsi="Times New Roman" w:cs="Times New Roman"/>
          <w:color w:val="333333"/>
          <w:lang w:val="lt-LT" w:eastAsia="lt-LT"/>
        </w:rPr>
        <w:t>, 51368 Leverkusen, Vokietija</w:t>
      </w:r>
    </w:p>
    <w:p w14:paraId="3AD447E8" w14:textId="77777777" w:rsidR="00EF1E6A" w:rsidRPr="00EF1E6A" w:rsidRDefault="00EF1E6A" w:rsidP="00EF1E6A">
      <w:pPr>
        <w:overflowPunct w:val="0"/>
        <w:autoSpaceDE w:val="0"/>
        <w:autoSpaceDN w:val="0"/>
        <w:adjustRightInd w:val="0"/>
        <w:spacing w:after="0" w:line="240" w:lineRule="auto"/>
        <w:contextualSpacing/>
        <w:textAlignment w:val="baseline"/>
        <w:rPr>
          <w:rFonts w:ascii="Times New Roman" w:eastAsia="PMingLiU" w:hAnsi="Times New Roman" w:cs="Times New Roman"/>
          <w:b/>
          <w:iCs/>
          <w:lang w:val="lt-LT"/>
        </w:rPr>
      </w:pPr>
      <w:r w:rsidRPr="00EF1E6A">
        <w:rPr>
          <w:rFonts w:ascii="Times New Roman" w:eastAsia="PMingLiU" w:hAnsi="Times New Roman" w:cs="Times New Roman"/>
          <w:b/>
          <w:iCs/>
          <w:lang w:val="lt-LT"/>
        </w:rPr>
        <w:t xml:space="preserve">Lygiagretus importuotojas </w:t>
      </w:r>
    </w:p>
    <w:p w14:paraId="7CD7746E" w14:textId="77777777" w:rsidR="00EF1E6A" w:rsidRPr="00EF1E6A" w:rsidRDefault="00EF1E6A" w:rsidP="00EF1E6A">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EF1E6A">
        <w:rPr>
          <w:rFonts w:ascii="Times New Roman" w:eastAsia="PMingLiU" w:hAnsi="Times New Roman" w:cs="Times New Roman"/>
          <w:bCs/>
          <w:iCs/>
          <w:lang w:val="lt-LT"/>
        </w:rPr>
        <w:t>UAB „Lex ano“, Naugarduko g. 3, LT-03231 Vilnius, Lietuva</w:t>
      </w:r>
    </w:p>
    <w:p w14:paraId="709AA867" w14:textId="77777777" w:rsidR="00EF1E6A" w:rsidRPr="00EF1E6A" w:rsidRDefault="00EF1E6A" w:rsidP="00EF1E6A">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p>
    <w:p w14:paraId="783B6EC7" w14:textId="77777777" w:rsidR="00EF1E6A" w:rsidRPr="00EF1E6A" w:rsidRDefault="00EF1E6A" w:rsidP="00EF1E6A">
      <w:pPr>
        <w:overflowPunct w:val="0"/>
        <w:autoSpaceDE w:val="0"/>
        <w:autoSpaceDN w:val="0"/>
        <w:adjustRightInd w:val="0"/>
        <w:spacing w:after="0" w:line="240" w:lineRule="auto"/>
        <w:contextualSpacing/>
        <w:textAlignment w:val="baseline"/>
        <w:rPr>
          <w:rFonts w:ascii="Times New Roman" w:eastAsia="PMingLiU" w:hAnsi="Times New Roman" w:cs="Times New Roman"/>
          <w:b/>
          <w:iCs/>
          <w:lang w:val="lt-LT"/>
        </w:rPr>
      </w:pPr>
      <w:r w:rsidRPr="00EF1E6A">
        <w:rPr>
          <w:rFonts w:ascii="Times New Roman" w:eastAsia="PMingLiU" w:hAnsi="Times New Roman" w:cs="Times New Roman"/>
          <w:b/>
          <w:iCs/>
          <w:lang w:val="lt-LT"/>
        </w:rPr>
        <w:t>Perpakuotojas</w:t>
      </w:r>
    </w:p>
    <w:p w14:paraId="1B15AFC6" w14:textId="77777777" w:rsidR="00EF1E6A" w:rsidRPr="00EF1E6A" w:rsidRDefault="00EF1E6A" w:rsidP="00EF1E6A">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EF1E6A">
        <w:rPr>
          <w:rFonts w:ascii="Times New Roman" w:eastAsia="PMingLiU" w:hAnsi="Times New Roman" w:cs="Times New Roman"/>
          <w:bCs/>
          <w:iCs/>
          <w:lang w:val="lt-LT"/>
        </w:rPr>
        <w:t xml:space="preserve">Lietuvos ir Norvegijos UAB „Norfachema“, Vytauto g. 6, LT-55175 Jonava, Lietuva </w:t>
      </w:r>
    </w:p>
    <w:p w14:paraId="2A04EC90" w14:textId="77777777" w:rsidR="00EF1E6A" w:rsidRPr="00EF1E6A" w:rsidRDefault="00EF1E6A" w:rsidP="00EF1E6A">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EF1E6A">
        <w:rPr>
          <w:rFonts w:ascii="Times New Roman" w:eastAsia="PMingLiU" w:hAnsi="Times New Roman" w:cs="Times New Roman"/>
          <w:bCs/>
          <w:iCs/>
          <w:lang w:val="lt-LT"/>
        </w:rPr>
        <w:t>arba</w:t>
      </w:r>
    </w:p>
    <w:p w14:paraId="19F41B8B" w14:textId="77777777" w:rsidR="00EF1E6A" w:rsidRPr="00EF1E6A" w:rsidRDefault="00EF1E6A" w:rsidP="00EF1E6A">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EF1E6A">
        <w:rPr>
          <w:rFonts w:ascii="Times New Roman" w:eastAsia="PMingLiU" w:hAnsi="Times New Roman" w:cs="Times New Roman"/>
          <w:bCs/>
          <w:iCs/>
          <w:lang w:val="lt-LT"/>
        </w:rPr>
        <w:t>UAB „ENTAFARMA“, Klonėnų vs. 1, LT-19156 Širvintų r. sav., Lietuva</w:t>
      </w:r>
    </w:p>
    <w:p w14:paraId="44D1650F" w14:textId="77777777" w:rsidR="00EF1E6A" w:rsidRPr="00EF1E6A" w:rsidRDefault="00EF1E6A" w:rsidP="00EF1E6A">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EF1E6A">
        <w:rPr>
          <w:rFonts w:ascii="Times New Roman" w:eastAsia="PMingLiU" w:hAnsi="Times New Roman" w:cs="Times New Roman"/>
          <w:bCs/>
          <w:iCs/>
          <w:lang w:val="lt-LT"/>
        </w:rPr>
        <w:t xml:space="preserve">arba </w:t>
      </w:r>
    </w:p>
    <w:p w14:paraId="301EC7D1" w14:textId="77777777" w:rsidR="00EF1E6A" w:rsidRPr="00EF1E6A" w:rsidRDefault="00EF1E6A" w:rsidP="00EF1E6A">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EF1E6A">
        <w:rPr>
          <w:rFonts w:ascii="Times New Roman" w:eastAsia="PMingLiU" w:hAnsi="Times New Roman" w:cs="Times New Roman"/>
          <w:bCs/>
          <w:iCs/>
          <w:lang w:val="lt-LT"/>
        </w:rPr>
        <w:t>CEFEA Sp. z o.o. Sp. K., Ul. Działkowa 69, 02-234 Warszawa, Lenkija</w:t>
      </w:r>
    </w:p>
    <w:p w14:paraId="27E46ED3" w14:textId="77777777" w:rsidR="00EF1E6A" w:rsidRPr="00EF1E6A" w:rsidRDefault="00EF1E6A" w:rsidP="00EF1E6A">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EF1E6A">
        <w:rPr>
          <w:rFonts w:ascii="Times New Roman" w:eastAsia="PMingLiU" w:hAnsi="Times New Roman" w:cs="Times New Roman"/>
          <w:bCs/>
          <w:iCs/>
          <w:lang w:val="lt-LT"/>
        </w:rPr>
        <w:t xml:space="preserve"> </w:t>
      </w:r>
    </w:p>
    <w:p w14:paraId="7F4D36A2" w14:textId="43600217" w:rsidR="00313A85" w:rsidRPr="00EF1E6A" w:rsidRDefault="00EF1E6A" w:rsidP="00EF1E6A">
      <w:pPr>
        <w:rPr>
          <w:rFonts w:ascii="Times New Roman" w:eastAsia="Times New Roman" w:hAnsi="Times New Roman" w:cs="Times New Roman"/>
          <w:color w:val="333333"/>
          <w:lang w:val="lt-LT" w:eastAsia="lt-LT"/>
        </w:rPr>
      </w:pPr>
      <w:r w:rsidRPr="00EF1E6A">
        <w:rPr>
          <w:rFonts w:ascii="Times New Roman" w:eastAsia="PMingLiU" w:hAnsi="Times New Roman" w:cs="Times New Roman"/>
          <w:b/>
          <w:iCs/>
          <w:lang w:val="lt-LT"/>
        </w:rPr>
        <w:t xml:space="preserve">Registruotojas eksportuojančioje valstybėje yra </w:t>
      </w:r>
      <w:r w:rsidRPr="00EF1E6A">
        <w:rPr>
          <w:rFonts w:ascii="Times New Roman" w:eastAsia="Times New Roman" w:hAnsi="Times New Roman" w:cs="Times New Roman"/>
          <w:color w:val="333333"/>
          <w:lang w:val="lt-LT" w:eastAsia="lt-LT"/>
        </w:rPr>
        <w:t>Bayer Hispania, S.L., Av. Baix Llobregat 3-5, 08970 – Sant Joan Despí – Barcelona, Ispanija</w:t>
      </w:r>
    </w:p>
    <w:p w14:paraId="5035D8B1" w14:textId="3659B34E"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Šis pakuotės lapelis paskutinį kartą peržiūrėtas</w:t>
      </w:r>
      <w:r w:rsidR="003015F7">
        <w:rPr>
          <w:rFonts w:ascii="Times New Roman" w:eastAsia="Times New Roman" w:hAnsi="Times New Roman" w:cs="Times New Roman"/>
          <w:b/>
          <w:lang w:val="lt-LT"/>
        </w:rPr>
        <w:t xml:space="preserve"> 2024-03-18</w:t>
      </w:r>
    </w:p>
    <w:p w14:paraId="3CC6D13F" w14:textId="77777777" w:rsidR="00313A85" w:rsidRPr="00313A85" w:rsidRDefault="00313A85" w:rsidP="00313A85">
      <w:pPr>
        <w:spacing w:after="0" w:line="240" w:lineRule="auto"/>
        <w:rPr>
          <w:rFonts w:ascii="Times New Roman" w:eastAsia="Times New Roman" w:hAnsi="Times New Roman" w:cs="Times New Roman"/>
          <w:lang w:val="lt-LT"/>
        </w:rPr>
      </w:pPr>
    </w:p>
    <w:p w14:paraId="32563AA6" w14:textId="77777777" w:rsidR="00313A85" w:rsidRPr="00313A85" w:rsidRDefault="00313A85" w:rsidP="00313A85">
      <w:pPr>
        <w:spacing w:after="0" w:line="240" w:lineRule="auto"/>
        <w:rPr>
          <w:rFonts w:ascii="Times New Roman" w:eastAsia="Times New Roman" w:hAnsi="Times New Roman" w:cs="Times New Roman"/>
          <w:lang w:val="lt-LT"/>
        </w:rPr>
      </w:pPr>
    </w:p>
    <w:p w14:paraId="3114C733" w14:textId="77777777" w:rsidR="00313A85" w:rsidRDefault="00313A85" w:rsidP="00313A85">
      <w:pPr>
        <w:spacing w:after="0" w:line="240" w:lineRule="auto"/>
        <w:rPr>
          <w:rFonts w:ascii="Times New Roman" w:eastAsia="Times New Roman" w:hAnsi="Times New Roman" w:cs="Times New Roman"/>
          <w:color w:val="0000FF"/>
          <w:lang w:val="lt-LT"/>
        </w:rPr>
      </w:pPr>
      <w:r w:rsidRPr="00313A85">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0" w:history="1">
        <w:r w:rsidRPr="00313A85">
          <w:rPr>
            <w:rFonts w:ascii="Times New Roman" w:eastAsia="Times New Roman" w:hAnsi="Times New Roman" w:cs="Times New Roman"/>
            <w:color w:val="0000FF"/>
            <w:u w:val="single"/>
            <w:lang w:val="lt-LT"/>
          </w:rPr>
          <w:t>http://www.vvkt.lt/</w:t>
        </w:r>
      </w:hyperlink>
      <w:r w:rsidRPr="00313A85">
        <w:rPr>
          <w:rFonts w:ascii="Times New Roman" w:eastAsia="Times New Roman" w:hAnsi="Times New Roman" w:cs="Times New Roman"/>
          <w:color w:val="0000FF"/>
          <w:lang w:val="lt-LT"/>
        </w:rPr>
        <w:t>.</w:t>
      </w:r>
    </w:p>
    <w:p w14:paraId="25839FBE" w14:textId="77777777" w:rsidR="00B84CCD" w:rsidRDefault="00B84CCD" w:rsidP="00313A85">
      <w:pPr>
        <w:spacing w:after="0" w:line="240" w:lineRule="auto"/>
        <w:rPr>
          <w:rFonts w:ascii="Times New Roman" w:eastAsia="Times New Roman" w:hAnsi="Times New Roman" w:cs="Times New Roman"/>
          <w:color w:val="0000FF"/>
          <w:lang w:val="lt-LT"/>
        </w:rPr>
      </w:pPr>
    </w:p>
    <w:p w14:paraId="107666E6" w14:textId="77777777" w:rsidR="00B84CCD" w:rsidRPr="00652DCA" w:rsidRDefault="00B84CCD" w:rsidP="00B84CCD">
      <w:pPr>
        <w:pStyle w:val="BTEMEASMCA"/>
        <w:rPr>
          <w:i/>
        </w:rPr>
      </w:pPr>
      <w:r w:rsidRPr="009330AE">
        <w:rPr>
          <w:i/>
        </w:rPr>
        <w:t xml:space="preserve">Lygiagrečiai importuojamas vaistas nuo referencinio vaisto skiriasi </w:t>
      </w:r>
      <w:r>
        <w:rPr>
          <w:i/>
        </w:rPr>
        <w:t>laikymo sąlygomis (referencinį vaistą l</w:t>
      </w:r>
      <w:r w:rsidRPr="009330AE">
        <w:rPr>
          <w:i/>
        </w:rPr>
        <w:t>aikyti ne aukštesnėje kaip 25</w:t>
      </w:r>
      <w:r>
        <w:rPr>
          <w:i/>
        </w:rPr>
        <w:t xml:space="preserve"> </w:t>
      </w:r>
      <w:r w:rsidRPr="009330AE">
        <w:sym w:font="Symbol" w:char="F0B0"/>
      </w:r>
      <w:r w:rsidRPr="009330AE">
        <w:rPr>
          <w:i/>
        </w:rPr>
        <w:t>C temperatūroje</w:t>
      </w:r>
      <w:r>
        <w:rPr>
          <w:i/>
        </w:rPr>
        <w:t xml:space="preserve">, o lygiagrečiai importuojamą – </w:t>
      </w:r>
      <w:r w:rsidRPr="009330AE">
        <w:rPr>
          <w:i/>
        </w:rPr>
        <w:t xml:space="preserve">ne aukštesnėje kaip </w:t>
      </w:r>
      <w:r>
        <w:rPr>
          <w:i/>
        </w:rPr>
        <w:t xml:space="preserve">30 </w:t>
      </w:r>
      <w:r w:rsidRPr="009330AE">
        <w:sym w:font="Symbol" w:char="F0B0"/>
      </w:r>
      <w:r w:rsidRPr="009330AE">
        <w:rPr>
          <w:i/>
        </w:rPr>
        <w:t>C temperatūroje</w:t>
      </w:r>
      <w:r>
        <w:rPr>
          <w:i/>
        </w:rPr>
        <w:t>), pakuote ir d</w:t>
      </w:r>
      <w:r w:rsidRPr="009330AE">
        <w:rPr>
          <w:i/>
        </w:rPr>
        <w:t>ozuočių skaičiu</w:t>
      </w:r>
      <w:r>
        <w:rPr>
          <w:i/>
        </w:rPr>
        <w:t>mi</w:t>
      </w:r>
      <w:r w:rsidRPr="009330AE">
        <w:rPr>
          <w:i/>
        </w:rPr>
        <w:t xml:space="preserve"> pakuotėje</w:t>
      </w:r>
      <w:r>
        <w:rPr>
          <w:i/>
        </w:rPr>
        <w:t xml:space="preserve"> (</w:t>
      </w:r>
      <w:r w:rsidRPr="009330AE">
        <w:rPr>
          <w:i/>
        </w:rPr>
        <w:t>referencini</w:t>
      </w:r>
      <w:r>
        <w:rPr>
          <w:i/>
        </w:rPr>
        <w:t>s</w:t>
      </w:r>
      <w:r w:rsidRPr="009330AE">
        <w:rPr>
          <w:i/>
        </w:rPr>
        <w:t xml:space="preserve"> vaist</w:t>
      </w:r>
      <w:r>
        <w:rPr>
          <w:i/>
        </w:rPr>
        <w:t xml:space="preserve">as tiekiamas </w:t>
      </w:r>
      <w:r w:rsidRPr="005047DB">
        <w:rPr>
          <w:i/>
        </w:rPr>
        <w:t>skaidr</w:t>
      </w:r>
      <w:r>
        <w:rPr>
          <w:i/>
        </w:rPr>
        <w:t>ios</w:t>
      </w:r>
      <w:r w:rsidRPr="005047DB">
        <w:rPr>
          <w:i/>
        </w:rPr>
        <w:t xml:space="preserve"> bespal</w:t>
      </w:r>
      <w:r>
        <w:rPr>
          <w:i/>
        </w:rPr>
        <w:t>vės</w:t>
      </w:r>
      <w:r w:rsidRPr="005047DB">
        <w:rPr>
          <w:i/>
        </w:rPr>
        <w:t xml:space="preserve"> polipropileno plėvelės ir aliuminio folijos lizdinės</w:t>
      </w:r>
      <w:r>
        <w:rPr>
          <w:i/>
        </w:rPr>
        <w:t>e</w:t>
      </w:r>
      <w:r w:rsidRPr="005047DB">
        <w:rPr>
          <w:i/>
        </w:rPr>
        <w:t xml:space="preserve"> plokštelės</w:t>
      </w:r>
      <w:r>
        <w:rPr>
          <w:i/>
        </w:rPr>
        <w:t xml:space="preserve">e po N28, o lygiagrečiai importuojamas – </w:t>
      </w:r>
      <w:r w:rsidRPr="005047DB">
        <w:rPr>
          <w:i/>
        </w:rPr>
        <w:t>PVC/aliuminio lizdinės</w:t>
      </w:r>
      <w:r>
        <w:rPr>
          <w:i/>
        </w:rPr>
        <w:t>e</w:t>
      </w:r>
      <w:r w:rsidRPr="005047DB">
        <w:rPr>
          <w:i/>
        </w:rPr>
        <w:t xml:space="preserve"> plokštelės</w:t>
      </w:r>
      <w:r>
        <w:rPr>
          <w:i/>
        </w:rPr>
        <w:t>e po N30).</w:t>
      </w:r>
    </w:p>
    <w:p w14:paraId="589CA48F" w14:textId="77777777" w:rsidR="00B84CCD" w:rsidRPr="00313A85" w:rsidRDefault="00B84CCD" w:rsidP="00313A85">
      <w:pPr>
        <w:spacing w:after="0" w:line="240" w:lineRule="auto"/>
        <w:rPr>
          <w:rFonts w:ascii="Times New Roman" w:eastAsia="Times New Roman" w:hAnsi="Times New Roman" w:cs="Times New Roman"/>
          <w:lang w:val="lt-LT"/>
        </w:rPr>
      </w:pPr>
    </w:p>
    <w:p w14:paraId="6A1A558D" w14:textId="77777777" w:rsidR="00181EAB" w:rsidRPr="00652DCA" w:rsidRDefault="00181EAB">
      <w:pPr>
        <w:rPr>
          <w:lang w:val="lt-LT"/>
        </w:rPr>
      </w:pPr>
    </w:p>
    <w:sectPr w:rsidR="00181EAB" w:rsidRPr="00652DCA" w:rsidSect="00181EAB">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B56C" w14:textId="77777777" w:rsidR="0077578A" w:rsidRDefault="0077578A" w:rsidP="00313A85">
      <w:pPr>
        <w:spacing w:after="0" w:line="240" w:lineRule="auto"/>
      </w:pPr>
      <w:r>
        <w:separator/>
      </w:r>
    </w:p>
  </w:endnote>
  <w:endnote w:type="continuationSeparator" w:id="0">
    <w:p w14:paraId="34E85D63" w14:textId="77777777" w:rsidR="0077578A" w:rsidRDefault="0077578A" w:rsidP="0031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064B" w14:textId="77777777" w:rsidR="00B81955" w:rsidRDefault="00B81955" w:rsidP="00181EA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C86C20" w14:textId="77777777" w:rsidR="00B81955" w:rsidRDefault="00B819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8A30" w14:textId="7A564B7F" w:rsidR="00B81955" w:rsidRPr="00EB205E" w:rsidRDefault="00B81955" w:rsidP="00181EAB">
    <w:pPr>
      <w:pStyle w:val="Porat"/>
      <w:framePr w:wrap="around" w:vAnchor="text" w:hAnchor="margin" w:xAlign="center" w:y="1"/>
      <w:rPr>
        <w:rStyle w:val="Puslapionumeris"/>
        <w:sz w:val="22"/>
        <w:szCs w:val="22"/>
      </w:rPr>
    </w:pPr>
    <w:r w:rsidRPr="00EB205E">
      <w:rPr>
        <w:rStyle w:val="Puslapionumeris"/>
        <w:sz w:val="22"/>
        <w:szCs w:val="22"/>
      </w:rPr>
      <w:fldChar w:fldCharType="begin"/>
    </w:r>
    <w:r w:rsidRPr="00EB205E">
      <w:rPr>
        <w:rStyle w:val="Puslapionumeris"/>
        <w:sz w:val="22"/>
        <w:szCs w:val="22"/>
      </w:rPr>
      <w:instrText xml:space="preserve">PAGE  </w:instrText>
    </w:r>
    <w:r w:rsidRPr="00EB205E">
      <w:rPr>
        <w:rStyle w:val="Puslapionumeris"/>
        <w:sz w:val="22"/>
        <w:szCs w:val="22"/>
      </w:rPr>
      <w:fldChar w:fldCharType="separate"/>
    </w:r>
    <w:r w:rsidR="00175491">
      <w:rPr>
        <w:rStyle w:val="Puslapionumeris"/>
        <w:noProof/>
        <w:sz w:val="22"/>
        <w:szCs w:val="22"/>
      </w:rPr>
      <w:t>13</w:t>
    </w:r>
    <w:r w:rsidRPr="00EB205E">
      <w:rPr>
        <w:rStyle w:val="Puslapionumeris"/>
        <w:sz w:val="22"/>
        <w:szCs w:val="22"/>
      </w:rPr>
      <w:fldChar w:fldCharType="end"/>
    </w:r>
  </w:p>
  <w:p w14:paraId="6080FED2" w14:textId="77777777" w:rsidR="00B81955" w:rsidRDefault="00B819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0DA3" w14:textId="77777777" w:rsidR="0077578A" w:rsidRDefault="0077578A" w:rsidP="00313A85">
      <w:pPr>
        <w:spacing w:after="0" w:line="240" w:lineRule="auto"/>
      </w:pPr>
      <w:r>
        <w:separator/>
      </w:r>
    </w:p>
  </w:footnote>
  <w:footnote w:type="continuationSeparator" w:id="0">
    <w:p w14:paraId="61DE0AB7" w14:textId="77777777" w:rsidR="0077578A" w:rsidRDefault="0077578A" w:rsidP="00313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B88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922CF"/>
    <w:multiLevelType w:val="multilevel"/>
    <w:tmpl w:val="0FEC2F54"/>
    <w:lvl w:ilvl="0">
      <w:start w:val="1"/>
      <w:numFmt w:val="decimal"/>
      <w:pStyle w:val="BT-EMEASMC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C1A57"/>
    <w:multiLevelType w:val="hybridMultilevel"/>
    <w:tmpl w:val="80EA367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D6979"/>
    <w:multiLevelType w:val="hybridMultilevel"/>
    <w:tmpl w:val="2B78E42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C3AB9"/>
    <w:multiLevelType w:val="hybridMultilevel"/>
    <w:tmpl w:val="F93AD8A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576F6"/>
    <w:multiLevelType w:val="hybridMultilevel"/>
    <w:tmpl w:val="33E8BF18"/>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16FBE"/>
    <w:multiLevelType w:val="hybridMultilevel"/>
    <w:tmpl w:val="306C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D6DEB"/>
    <w:multiLevelType w:val="hybridMultilevel"/>
    <w:tmpl w:val="2E6E7BFA"/>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FD7779"/>
    <w:multiLevelType w:val="hybridMultilevel"/>
    <w:tmpl w:val="6832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50636"/>
    <w:multiLevelType w:val="hybridMultilevel"/>
    <w:tmpl w:val="F87EBA3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369995">
    <w:abstractNumId w:val="1"/>
  </w:num>
  <w:num w:numId="2" w16cid:durableId="1373768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702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3837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1117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430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1555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3251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6263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8339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266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7752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0467661">
    <w:abstractNumId w:val="10"/>
  </w:num>
  <w:num w:numId="14" w16cid:durableId="1903370187">
    <w:abstractNumId w:val="7"/>
  </w:num>
  <w:num w:numId="15" w16cid:durableId="1450860660">
    <w:abstractNumId w:val="13"/>
  </w:num>
  <w:num w:numId="16" w16cid:durableId="1852404135">
    <w:abstractNumId w:val="3"/>
  </w:num>
  <w:num w:numId="17" w16cid:durableId="452746231">
    <w:abstractNumId w:val="4"/>
  </w:num>
  <w:num w:numId="18" w16cid:durableId="2013022394">
    <w:abstractNumId w:val="6"/>
  </w:num>
  <w:num w:numId="19" w16cid:durableId="815223795">
    <w:abstractNumId w:val="5"/>
  </w:num>
  <w:num w:numId="20" w16cid:durableId="1293946523">
    <w:abstractNumId w:val="9"/>
  </w:num>
  <w:num w:numId="21" w16cid:durableId="1643458069">
    <w:abstractNumId w:val="2"/>
  </w:num>
  <w:num w:numId="22" w16cid:durableId="1334529961">
    <w:abstractNumId w:val="11"/>
  </w:num>
  <w:num w:numId="23" w16cid:durableId="1168866987">
    <w:abstractNumId w:val="12"/>
  </w:num>
  <w:num w:numId="24" w16cid:durableId="891115454">
    <w:abstractNumId w:val="0"/>
  </w:num>
  <w:num w:numId="25" w16cid:durableId="1368947149">
    <w:abstractNumId w:val="8"/>
  </w:num>
  <w:num w:numId="26" w16cid:durableId="1080909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5C"/>
    <w:rsid w:val="00007832"/>
    <w:rsid w:val="00022312"/>
    <w:rsid w:val="000451F3"/>
    <w:rsid w:val="00051FE7"/>
    <w:rsid w:val="0005648E"/>
    <w:rsid w:val="0006409E"/>
    <w:rsid w:val="000C0CD1"/>
    <w:rsid w:val="00102A26"/>
    <w:rsid w:val="00105C80"/>
    <w:rsid w:val="001215F3"/>
    <w:rsid w:val="00127CFA"/>
    <w:rsid w:val="00162439"/>
    <w:rsid w:val="00165312"/>
    <w:rsid w:val="00175491"/>
    <w:rsid w:val="00181EAB"/>
    <w:rsid w:val="001A328B"/>
    <w:rsid w:val="001A5EBE"/>
    <w:rsid w:val="001E3357"/>
    <w:rsid w:val="00236C54"/>
    <w:rsid w:val="00287460"/>
    <w:rsid w:val="002D2076"/>
    <w:rsid w:val="003015F7"/>
    <w:rsid w:val="00304C34"/>
    <w:rsid w:val="00313A85"/>
    <w:rsid w:val="00333414"/>
    <w:rsid w:val="00333BAB"/>
    <w:rsid w:val="003779EA"/>
    <w:rsid w:val="00384A7D"/>
    <w:rsid w:val="00387753"/>
    <w:rsid w:val="00393D32"/>
    <w:rsid w:val="003B3565"/>
    <w:rsid w:val="003C0F61"/>
    <w:rsid w:val="003C6FEE"/>
    <w:rsid w:val="00407ED8"/>
    <w:rsid w:val="00411BD1"/>
    <w:rsid w:val="00445193"/>
    <w:rsid w:val="00447906"/>
    <w:rsid w:val="00484C66"/>
    <w:rsid w:val="00494B8C"/>
    <w:rsid w:val="004C506B"/>
    <w:rsid w:val="004F4CFC"/>
    <w:rsid w:val="0051371D"/>
    <w:rsid w:val="0053523C"/>
    <w:rsid w:val="00537A66"/>
    <w:rsid w:val="005413FD"/>
    <w:rsid w:val="005454A1"/>
    <w:rsid w:val="005542C9"/>
    <w:rsid w:val="00557DB7"/>
    <w:rsid w:val="005668C0"/>
    <w:rsid w:val="00576191"/>
    <w:rsid w:val="0057642E"/>
    <w:rsid w:val="00583959"/>
    <w:rsid w:val="006167DA"/>
    <w:rsid w:val="006456F9"/>
    <w:rsid w:val="00652DCA"/>
    <w:rsid w:val="00665081"/>
    <w:rsid w:val="0069286F"/>
    <w:rsid w:val="006976EB"/>
    <w:rsid w:val="006B4E5D"/>
    <w:rsid w:val="006B53FF"/>
    <w:rsid w:val="006C726F"/>
    <w:rsid w:val="006E4DE3"/>
    <w:rsid w:val="006F60FB"/>
    <w:rsid w:val="00724945"/>
    <w:rsid w:val="00750065"/>
    <w:rsid w:val="0075179D"/>
    <w:rsid w:val="00766FF1"/>
    <w:rsid w:val="007700BE"/>
    <w:rsid w:val="007710DE"/>
    <w:rsid w:val="0077578A"/>
    <w:rsid w:val="007B1818"/>
    <w:rsid w:val="007B3324"/>
    <w:rsid w:val="007B36BF"/>
    <w:rsid w:val="007F5DC3"/>
    <w:rsid w:val="00812544"/>
    <w:rsid w:val="0082765D"/>
    <w:rsid w:val="00834559"/>
    <w:rsid w:val="00835ACD"/>
    <w:rsid w:val="00860F6D"/>
    <w:rsid w:val="00861372"/>
    <w:rsid w:val="008A0F69"/>
    <w:rsid w:val="008B0034"/>
    <w:rsid w:val="008E205C"/>
    <w:rsid w:val="00900A5A"/>
    <w:rsid w:val="00904FBD"/>
    <w:rsid w:val="009058A0"/>
    <w:rsid w:val="00916D95"/>
    <w:rsid w:val="00946A48"/>
    <w:rsid w:val="0097533C"/>
    <w:rsid w:val="009775FC"/>
    <w:rsid w:val="0098533C"/>
    <w:rsid w:val="0098718D"/>
    <w:rsid w:val="009D6568"/>
    <w:rsid w:val="00A37A88"/>
    <w:rsid w:val="00A56486"/>
    <w:rsid w:val="00A70F52"/>
    <w:rsid w:val="00A770B0"/>
    <w:rsid w:val="00AC65CF"/>
    <w:rsid w:val="00B045F2"/>
    <w:rsid w:val="00B13D10"/>
    <w:rsid w:val="00B207FC"/>
    <w:rsid w:val="00B42438"/>
    <w:rsid w:val="00B75466"/>
    <w:rsid w:val="00B81955"/>
    <w:rsid w:val="00B84CCD"/>
    <w:rsid w:val="00B878C5"/>
    <w:rsid w:val="00BB3E3B"/>
    <w:rsid w:val="00BD22A7"/>
    <w:rsid w:val="00BD279F"/>
    <w:rsid w:val="00BE1FEC"/>
    <w:rsid w:val="00BF6083"/>
    <w:rsid w:val="00C2577A"/>
    <w:rsid w:val="00C3299A"/>
    <w:rsid w:val="00C37FE2"/>
    <w:rsid w:val="00C66CC3"/>
    <w:rsid w:val="00C71EF3"/>
    <w:rsid w:val="00C96F1A"/>
    <w:rsid w:val="00CA6E2F"/>
    <w:rsid w:val="00CC319B"/>
    <w:rsid w:val="00CD1857"/>
    <w:rsid w:val="00CF0A77"/>
    <w:rsid w:val="00CF1C07"/>
    <w:rsid w:val="00CF4DDC"/>
    <w:rsid w:val="00D01B86"/>
    <w:rsid w:val="00D45C30"/>
    <w:rsid w:val="00D84C5B"/>
    <w:rsid w:val="00D942A6"/>
    <w:rsid w:val="00DE2D6D"/>
    <w:rsid w:val="00DE5855"/>
    <w:rsid w:val="00E10C86"/>
    <w:rsid w:val="00E16B12"/>
    <w:rsid w:val="00E2259C"/>
    <w:rsid w:val="00E26014"/>
    <w:rsid w:val="00E765D6"/>
    <w:rsid w:val="00E94668"/>
    <w:rsid w:val="00E94B8D"/>
    <w:rsid w:val="00EA106E"/>
    <w:rsid w:val="00EA62A7"/>
    <w:rsid w:val="00ED60F7"/>
    <w:rsid w:val="00EE02E2"/>
    <w:rsid w:val="00EF0733"/>
    <w:rsid w:val="00EF1E6A"/>
    <w:rsid w:val="00EF4AD9"/>
    <w:rsid w:val="00F041C9"/>
    <w:rsid w:val="00F05D94"/>
    <w:rsid w:val="00F3363F"/>
    <w:rsid w:val="00F533E3"/>
    <w:rsid w:val="00F6436D"/>
    <w:rsid w:val="00FB6525"/>
    <w:rsid w:val="00FD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D83DE3"/>
  <w15:chartTrackingRefBased/>
  <w15:docId w15:val="{01270C16-DF31-4ADE-83AE-6CCA4F97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13A85"/>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
    <w:qFormat/>
    <w:rsid w:val="00313A85"/>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
    <w:qFormat/>
    <w:rsid w:val="00313A85"/>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313A85"/>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3A85"/>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
    <w:rsid w:val="00313A85"/>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
    <w:rsid w:val="00313A85"/>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313A85"/>
    <w:rPr>
      <w:rFonts w:ascii="Times New Roman" w:eastAsia="Times New Roman" w:hAnsi="Times New Roman" w:cs="Times New Roman"/>
      <w:b/>
      <w:noProof/>
      <w:szCs w:val="20"/>
      <w:lang w:val="en-GB"/>
    </w:rPr>
  </w:style>
  <w:style w:type="numbering" w:customStyle="1" w:styleId="NoList1">
    <w:name w:val="No List1"/>
    <w:next w:val="Sraonra"/>
    <w:uiPriority w:val="99"/>
    <w:semiHidden/>
    <w:unhideWhenUsed/>
    <w:rsid w:val="00313A85"/>
  </w:style>
  <w:style w:type="numbering" w:customStyle="1" w:styleId="NoList11">
    <w:name w:val="No List11"/>
    <w:next w:val="Sraonra"/>
    <w:semiHidden/>
    <w:rsid w:val="00313A85"/>
  </w:style>
  <w:style w:type="character" w:styleId="Hipersaitas">
    <w:name w:val="Hyperlink"/>
    <w:rsid w:val="00313A85"/>
    <w:rPr>
      <w:color w:val="0000FF"/>
      <w:u w:val="single"/>
    </w:rPr>
  </w:style>
  <w:style w:type="paragraph" w:customStyle="1" w:styleId="PI-1EMEASMCA">
    <w:name w:val="PI-1 EMEA_SMCA"/>
    <w:basedOn w:val="Antrat2"/>
    <w:autoRedefine/>
    <w:rsid w:val="00313A8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13A8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313A85"/>
    <w:rPr>
      <w:rFonts w:ascii="Times New Roman" w:eastAsia="Times New Roman" w:hAnsi="Times New Roman" w:cs="Times New Roman"/>
      <w:b/>
      <w:noProof/>
      <w:lang w:val="lt-LT"/>
    </w:rPr>
  </w:style>
  <w:style w:type="paragraph" w:customStyle="1" w:styleId="PI-2EMEASMCA">
    <w:name w:val="PI-2 EMEA_SMCA"/>
    <w:basedOn w:val="Antrat3"/>
    <w:autoRedefine/>
    <w:rsid w:val="00313A8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13A85"/>
    <w:pPr>
      <w:spacing w:after="0" w:line="240" w:lineRule="auto"/>
    </w:pPr>
    <w:rPr>
      <w:rFonts w:ascii="Times New Roman" w:eastAsia="Times New Roman" w:hAnsi="Times New Roman" w:cs="Times New Roman"/>
      <w:lang w:val="lt-LT"/>
    </w:rPr>
  </w:style>
  <w:style w:type="paragraph" w:customStyle="1" w:styleId="TTEMEASMCA">
    <w:name w:val="TT EMEA_SMCA"/>
    <w:basedOn w:val="Antrat1"/>
    <w:link w:val="TTEMEASMCAChar"/>
    <w:autoRedefine/>
    <w:rsid w:val="00313A8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13A85"/>
    <w:rPr>
      <w:rFonts w:ascii="Times New Roman" w:eastAsia="Times New Roman" w:hAnsi="Times New Roman" w:cs="Times New Roman"/>
      <w:b/>
      <w:caps/>
    </w:rPr>
  </w:style>
  <w:style w:type="paragraph" w:customStyle="1" w:styleId="BTAnIIEMEASMCA">
    <w:name w:val="BT(AnII) EMEA_SMCA"/>
    <w:basedOn w:val="Debesliotekstas"/>
    <w:autoRedefine/>
    <w:rsid w:val="00313A8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313A85"/>
    <w:pPr>
      <w:numPr>
        <w:numId w:val="1"/>
      </w:numPr>
      <w:tabs>
        <w:tab w:val="clear" w:pos="720"/>
        <w:tab w:val="num" w:pos="360"/>
      </w:tabs>
      <w:ind w:left="0" w:firstLine="0"/>
    </w:pPr>
  </w:style>
  <w:style w:type="paragraph" w:customStyle="1" w:styleId="PI-3EMEASMCA">
    <w:name w:val="PI-3 EMEA_SMCA"/>
    <w:basedOn w:val="prastasis"/>
    <w:autoRedefine/>
    <w:rsid w:val="00313A85"/>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313A85"/>
    <w:rPr>
      <w:b/>
    </w:rPr>
  </w:style>
  <w:style w:type="paragraph" w:customStyle="1" w:styleId="BTbeEMEASMCA">
    <w:name w:val="BT(be) EMEA_SMCA"/>
    <w:basedOn w:val="BTEMEASMCA"/>
    <w:autoRedefine/>
    <w:rsid w:val="00313A85"/>
    <w:pPr>
      <w:jc w:val="center"/>
    </w:pPr>
    <w:rPr>
      <w:b/>
    </w:rPr>
  </w:style>
  <w:style w:type="paragraph" w:customStyle="1" w:styleId="BTeEMEASMCA">
    <w:name w:val="BT(e) EMEA_SMCA"/>
    <w:basedOn w:val="BTEMEASMCA"/>
    <w:autoRedefine/>
    <w:rsid w:val="00313A85"/>
    <w:pPr>
      <w:jc w:val="center"/>
    </w:pPr>
  </w:style>
  <w:style w:type="paragraph" w:customStyle="1" w:styleId="BTgEMEASMCA">
    <w:name w:val="BT(g) EMEA_SMCA"/>
    <w:basedOn w:val="BTEMEASMCA"/>
    <w:link w:val="BTgEMEASMCAChar"/>
    <w:autoRedefine/>
    <w:rsid w:val="00313A85"/>
    <w:rPr>
      <w:i/>
      <w:color w:val="008000"/>
    </w:rPr>
  </w:style>
  <w:style w:type="character" w:customStyle="1" w:styleId="BTEMEASMCAChar">
    <w:name w:val="BT EMEA_SMCA Char"/>
    <w:link w:val="BTEMEASMCA"/>
    <w:rsid w:val="00313A85"/>
    <w:rPr>
      <w:rFonts w:ascii="Times New Roman" w:eastAsia="Times New Roman" w:hAnsi="Times New Roman" w:cs="Times New Roman"/>
      <w:lang w:val="lt-LT"/>
    </w:rPr>
  </w:style>
  <w:style w:type="character" w:customStyle="1" w:styleId="BTgEMEASMCAChar">
    <w:name w:val="BT(g) EMEA_SMCA Char"/>
    <w:link w:val="BTgEMEASMCA"/>
    <w:rsid w:val="00313A85"/>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313A85"/>
    <w:rPr>
      <w:u w:val="single"/>
    </w:rPr>
  </w:style>
  <w:style w:type="paragraph" w:styleId="Debesliotekstas">
    <w:name w:val="Balloon Text"/>
    <w:basedOn w:val="prastasis"/>
    <w:link w:val="DebesliotekstasDiagrama"/>
    <w:uiPriority w:val="99"/>
    <w:semiHidden/>
    <w:rsid w:val="00313A85"/>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313A85"/>
    <w:rPr>
      <w:rFonts w:ascii="Tahoma" w:eastAsia="Times New Roman" w:hAnsi="Tahoma" w:cs="Tahoma"/>
      <w:sz w:val="16"/>
      <w:szCs w:val="16"/>
      <w:lang w:val="lt-LT"/>
    </w:rPr>
  </w:style>
  <w:style w:type="paragraph" w:styleId="Porat">
    <w:name w:val="footer"/>
    <w:basedOn w:val="prastasis"/>
    <w:link w:val="PoratDiagrama"/>
    <w:rsid w:val="00313A85"/>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313A85"/>
    <w:rPr>
      <w:rFonts w:ascii="Times New Roman" w:eastAsia="Times New Roman" w:hAnsi="Times New Roman" w:cs="Times New Roman"/>
      <w:sz w:val="24"/>
      <w:szCs w:val="24"/>
      <w:lang w:val="lt-LT"/>
    </w:rPr>
  </w:style>
  <w:style w:type="character" w:styleId="Puslapionumeris">
    <w:name w:val="page number"/>
    <w:basedOn w:val="Numatytasispastraiposriftas"/>
    <w:rsid w:val="00313A85"/>
  </w:style>
  <w:style w:type="table" w:styleId="Lentelstinklelis">
    <w:name w:val="Table Grid"/>
    <w:basedOn w:val="prastojilentel"/>
    <w:rsid w:val="00313A85"/>
    <w:pPr>
      <w:spacing w:after="220" w:line="240" w:lineRule="auto"/>
    </w:pPr>
    <w:rPr>
      <w:rFonts w:ascii="Times New Roman" w:eastAsia="Times New Roman" w:hAnsi="Times New Roman" w:cs="Times New Roman"/>
      <w:snapToGrid w:val="0"/>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313A85"/>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313A85"/>
    <w:rPr>
      <w:rFonts w:ascii="Times New Roman" w:eastAsia="Times New Roman" w:hAnsi="Times New Roman" w:cs="Times New Roman"/>
      <w:i/>
      <w:color w:val="008000"/>
      <w:szCs w:val="20"/>
      <w:lang w:val="en-GB"/>
    </w:rPr>
  </w:style>
  <w:style w:type="character" w:styleId="Komentaronuoroda">
    <w:name w:val="annotation reference"/>
    <w:semiHidden/>
    <w:rsid w:val="00313A85"/>
    <w:rPr>
      <w:sz w:val="16"/>
      <w:szCs w:val="16"/>
    </w:rPr>
  </w:style>
  <w:style w:type="paragraph" w:styleId="Komentarotekstas">
    <w:name w:val="annotation text"/>
    <w:basedOn w:val="prastasis"/>
    <w:link w:val="KomentarotekstasDiagrama"/>
    <w:semiHidden/>
    <w:rsid w:val="00313A85"/>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313A8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313A85"/>
    <w:rPr>
      <w:b/>
      <w:bCs/>
    </w:rPr>
  </w:style>
  <w:style w:type="character" w:customStyle="1" w:styleId="KomentarotemaDiagrama">
    <w:name w:val="Komentaro tema Diagrama"/>
    <w:basedOn w:val="KomentarotekstasDiagrama"/>
    <w:link w:val="Komentarotema"/>
    <w:semiHidden/>
    <w:rsid w:val="00313A85"/>
    <w:rPr>
      <w:rFonts w:ascii="Times New Roman" w:eastAsia="Times New Roman" w:hAnsi="Times New Roman" w:cs="Times New Roman"/>
      <w:b/>
      <w:bCs/>
      <w:sz w:val="20"/>
      <w:szCs w:val="20"/>
      <w:lang w:val="lt-LT"/>
    </w:rPr>
  </w:style>
  <w:style w:type="paragraph" w:styleId="Dokumentostruktra">
    <w:name w:val="Document Map"/>
    <w:basedOn w:val="prastasis"/>
    <w:link w:val="DokumentostruktraDiagrama"/>
    <w:rsid w:val="00313A85"/>
    <w:pPr>
      <w:spacing w:after="0" w:line="240" w:lineRule="auto"/>
    </w:pPr>
    <w:rPr>
      <w:rFonts w:ascii="Tahoma" w:eastAsia="Times New Roman" w:hAnsi="Tahoma" w:cs="Tahoma"/>
      <w:sz w:val="16"/>
      <w:szCs w:val="16"/>
      <w:lang w:val="lt-LT"/>
    </w:rPr>
  </w:style>
  <w:style w:type="character" w:customStyle="1" w:styleId="DokumentostruktraDiagrama">
    <w:name w:val="Dokumento struktūra Diagrama"/>
    <w:basedOn w:val="Numatytasispastraiposriftas"/>
    <w:link w:val="Dokumentostruktra"/>
    <w:rsid w:val="00313A85"/>
    <w:rPr>
      <w:rFonts w:ascii="Tahoma" w:eastAsia="Times New Roman" w:hAnsi="Tahoma" w:cs="Tahoma"/>
      <w:sz w:val="16"/>
      <w:szCs w:val="16"/>
      <w:lang w:val="lt-LT"/>
    </w:rPr>
  </w:style>
  <w:style w:type="paragraph" w:styleId="Antrats">
    <w:name w:val="header"/>
    <w:basedOn w:val="prastasis"/>
    <w:link w:val="AntratsDiagrama"/>
    <w:rsid w:val="00313A85"/>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313A85"/>
    <w:rPr>
      <w:rFonts w:ascii="Times New Roman" w:eastAsia="Times New Roman" w:hAnsi="Times New Roman" w:cs="Times New Roman"/>
      <w:sz w:val="24"/>
      <w:szCs w:val="24"/>
      <w:lang w:val="lt-LT"/>
    </w:rPr>
  </w:style>
  <w:style w:type="numbering" w:customStyle="1" w:styleId="NoList2">
    <w:name w:val="No List2"/>
    <w:next w:val="Sraonra"/>
    <w:uiPriority w:val="99"/>
    <w:semiHidden/>
    <w:unhideWhenUsed/>
    <w:rsid w:val="00313A85"/>
  </w:style>
  <w:style w:type="paragraph" w:customStyle="1" w:styleId="MediumGrid1-Accent21">
    <w:name w:val="Medium Grid 1 - Accent 21"/>
    <w:basedOn w:val="prastasis"/>
    <w:uiPriority w:val="34"/>
    <w:qFormat/>
    <w:rsid w:val="00313A85"/>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semiHidden/>
    <w:unhideWhenUsed/>
    <w:rsid w:val="00313A85"/>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313A85"/>
    <w:rPr>
      <w:rFonts w:ascii="Courier New" w:eastAsia="SimSun" w:hAnsi="Courier New" w:cs="Times New Roman"/>
      <w:sz w:val="20"/>
      <w:szCs w:val="20"/>
    </w:rPr>
  </w:style>
  <w:style w:type="paragraph" w:customStyle="1" w:styleId="EMEAEnBodyText">
    <w:name w:val="EMEA En Body Text"/>
    <w:basedOn w:val="prastasis"/>
    <w:uiPriority w:val="99"/>
    <w:rsid w:val="00313A85"/>
    <w:pPr>
      <w:spacing w:before="120" w:after="120" w:line="240" w:lineRule="auto"/>
      <w:jc w:val="both"/>
    </w:pPr>
    <w:rPr>
      <w:rFonts w:ascii="Times New Roman" w:eastAsia="SimSun" w:hAnsi="Times New Roman" w:cs="Times New Roman"/>
      <w:szCs w:val="20"/>
      <w:lang w:eastAsia="zh-CN"/>
    </w:rPr>
  </w:style>
  <w:style w:type="paragraph" w:customStyle="1" w:styleId="MediumList2-Accent21">
    <w:name w:val="Medium List 2 - Accent 21"/>
    <w:hidden/>
    <w:uiPriority w:val="99"/>
    <w:semiHidden/>
    <w:rsid w:val="00313A85"/>
    <w:pPr>
      <w:spacing w:after="0" w:line="240" w:lineRule="auto"/>
    </w:pPr>
    <w:rPr>
      <w:rFonts w:ascii="Calibri" w:eastAsia="Calibri" w:hAnsi="Calibri" w:cs="Times New Roman"/>
    </w:rPr>
  </w:style>
  <w:style w:type="paragraph" w:customStyle="1" w:styleId="ColorfulShading-Accent11">
    <w:name w:val="Colorful Shading - Accent 11"/>
    <w:hidden/>
    <w:uiPriority w:val="71"/>
    <w:unhideWhenUsed/>
    <w:rsid w:val="00313A85"/>
    <w:pPr>
      <w:spacing w:after="0" w:line="240" w:lineRule="auto"/>
    </w:pPr>
    <w:rPr>
      <w:rFonts w:ascii="Calibri" w:eastAsia="Calibri" w:hAnsi="Calibri" w:cs="Times New Roman"/>
    </w:rPr>
  </w:style>
  <w:style w:type="paragraph" w:styleId="Sraopastraipa">
    <w:name w:val="List Paragraph"/>
    <w:basedOn w:val="prastasis"/>
    <w:uiPriority w:val="34"/>
    <w:qFormat/>
    <w:rsid w:val="00162439"/>
    <w:pPr>
      <w:ind w:left="720"/>
      <w:contextualSpacing/>
    </w:pPr>
  </w:style>
  <w:style w:type="character" w:customStyle="1" w:styleId="acopre">
    <w:name w:val="acopre"/>
    <w:basedOn w:val="Numatytasispastraiposriftas"/>
    <w:rsid w:val="00946A48"/>
  </w:style>
  <w:style w:type="paragraph" w:styleId="Pataisymai">
    <w:name w:val="Revision"/>
    <w:hidden/>
    <w:uiPriority w:val="99"/>
    <w:semiHidden/>
    <w:rsid w:val="00652D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8471">
      <w:bodyDiv w:val="1"/>
      <w:marLeft w:val="0"/>
      <w:marRight w:val="0"/>
      <w:marTop w:val="0"/>
      <w:marBottom w:val="0"/>
      <w:divBdr>
        <w:top w:val="none" w:sz="0" w:space="0" w:color="auto"/>
        <w:left w:val="none" w:sz="0" w:space="0" w:color="auto"/>
        <w:bottom w:val="none" w:sz="0" w:space="0" w:color="auto"/>
        <w:right w:val="none" w:sz="0" w:space="0" w:color="auto"/>
      </w:divBdr>
    </w:div>
    <w:div w:id="1774203508">
      <w:bodyDiv w:val="1"/>
      <w:marLeft w:val="0"/>
      <w:marRight w:val="0"/>
      <w:marTop w:val="0"/>
      <w:marBottom w:val="0"/>
      <w:divBdr>
        <w:top w:val="none" w:sz="0" w:space="0" w:color="auto"/>
        <w:left w:val="none" w:sz="0" w:space="0" w:color="auto"/>
        <w:bottom w:val="none" w:sz="0" w:space="0" w:color="auto"/>
        <w:right w:val="none" w:sz="0" w:space="0" w:color="auto"/>
      </w:divBdr>
    </w:div>
    <w:div w:id="2011104966">
      <w:bodyDiv w:val="1"/>
      <w:marLeft w:val="0"/>
      <w:marRight w:val="0"/>
      <w:marTop w:val="0"/>
      <w:marBottom w:val="0"/>
      <w:divBdr>
        <w:top w:val="none" w:sz="0" w:space="0" w:color="auto"/>
        <w:left w:val="none" w:sz="0" w:space="0" w:color="auto"/>
        <w:bottom w:val="none" w:sz="0" w:space="0" w:color="auto"/>
        <w:right w:val="none" w:sz="0" w:space="0" w:color="auto"/>
      </w:divBdr>
      <w:divsChild>
        <w:div w:id="532617925">
          <w:marLeft w:val="0"/>
          <w:marRight w:val="0"/>
          <w:marTop w:val="0"/>
          <w:marBottom w:val="0"/>
          <w:divBdr>
            <w:top w:val="none" w:sz="0" w:space="0" w:color="auto"/>
            <w:left w:val="none" w:sz="0" w:space="0" w:color="auto"/>
            <w:bottom w:val="none" w:sz="0" w:space="0" w:color="auto"/>
            <w:right w:val="none" w:sz="0" w:space="0" w:color="auto"/>
          </w:divBdr>
          <w:divsChild>
            <w:div w:id="407310174">
              <w:marLeft w:val="0"/>
              <w:marRight w:val="0"/>
              <w:marTop w:val="0"/>
              <w:marBottom w:val="0"/>
              <w:divBdr>
                <w:top w:val="none" w:sz="0" w:space="0" w:color="auto"/>
                <w:left w:val="none" w:sz="0" w:space="0" w:color="auto"/>
                <w:bottom w:val="none" w:sz="0" w:space="0" w:color="auto"/>
                <w:right w:val="none" w:sz="0" w:space="0" w:color="auto"/>
              </w:divBdr>
              <w:divsChild>
                <w:div w:id="583490517">
                  <w:marLeft w:val="0"/>
                  <w:marRight w:val="0"/>
                  <w:marTop w:val="0"/>
                  <w:marBottom w:val="0"/>
                  <w:divBdr>
                    <w:top w:val="none" w:sz="0" w:space="0" w:color="auto"/>
                    <w:left w:val="none" w:sz="0" w:space="0" w:color="auto"/>
                    <w:bottom w:val="none" w:sz="0" w:space="0" w:color="auto"/>
                    <w:right w:val="none" w:sz="0" w:space="0" w:color="auto"/>
                  </w:divBdr>
                  <w:divsChild>
                    <w:div w:id="1657108109">
                      <w:marLeft w:val="0"/>
                      <w:marRight w:val="0"/>
                      <w:marTop w:val="0"/>
                      <w:marBottom w:val="0"/>
                      <w:divBdr>
                        <w:top w:val="none" w:sz="0" w:space="0" w:color="auto"/>
                        <w:left w:val="none" w:sz="0" w:space="0" w:color="auto"/>
                        <w:bottom w:val="none" w:sz="0" w:space="0" w:color="auto"/>
                        <w:right w:val="none" w:sz="0" w:space="0" w:color="auto"/>
                      </w:divBdr>
                      <w:divsChild>
                        <w:div w:id="1869444313">
                          <w:marLeft w:val="0"/>
                          <w:marRight w:val="0"/>
                          <w:marTop w:val="0"/>
                          <w:marBottom w:val="0"/>
                          <w:divBdr>
                            <w:top w:val="none" w:sz="0" w:space="0" w:color="auto"/>
                            <w:left w:val="none" w:sz="0" w:space="0" w:color="auto"/>
                            <w:bottom w:val="none" w:sz="0" w:space="0" w:color="auto"/>
                            <w:right w:val="none" w:sz="0" w:space="0" w:color="auto"/>
                          </w:divBdr>
                          <w:divsChild>
                            <w:div w:id="458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11129</Words>
  <Characters>6344</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Bayer</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Buga</dc:creator>
  <cp:keywords/>
  <dc:description/>
  <cp:lastModifiedBy>Kristina Brundzienė</cp:lastModifiedBy>
  <cp:revision>3</cp:revision>
  <dcterms:created xsi:type="dcterms:W3CDTF">2024-03-13T21:25:00Z</dcterms:created>
  <dcterms:modified xsi:type="dcterms:W3CDTF">2024-03-19T16:02:00Z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2021-12-20T11:15:44Z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ies>
</file>